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8F19E" w14:textId="0FCF9DF7" w:rsidR="000F3179" w:rsidRDefault="000F3179" w:rsidP="000F3179">
      <w:pPr>
        <w:pStyle w:val="Header"/>
        <w:tabs>
          <w:tab w:val="right" w:pos="9639"/>
        </w:tabs>
        <w:rPr>
          <w:bCs/>
          <w:noProof w:val="0"/>
          <w:sz w:val="24"/>
          <w:szCs w:val="24"/>
        </w:rPr>
      </w:pPr>
      <w:bookmarkStart w:id="0" w:name="_Hlk37418177"/>
      <w:r>
        <w:rPr>
          <w:bCs/>
          <w:noProof w:val="0"/>
          <w:sz w:val="24"/>
          <w:szCs w:val="24"/>
        </w:rPr>
        <w:t>3GPP TSG RAN WG1 #10</w:t>
      </w:r>
      <w:r w:rsidR="00BD00FE">
        <w:rPr>
          <w:bCs/>
          <w:noProof w:val="0"/>
          <w:sz w:val="24"/>
          <w:szCs w:val="24"/>
        </w:rPr>
        <w:t>9</w:t>
      </w:r>
      <w:r>
        <w:rPr>
          <w:bCs/>
          <w:noProof w:val="0"/>
          <w:sz w:val="24"/>
          <w:szCs w:val="24"/>
        </w:rPr>
        <w:t>-e</w:t>
      </w:r>
      <w:r>
        <w:rPr>
          <w:bCs/>
          <w:noProof w:val="0"/>
          <w:sz w:val="24"/>
          <w:szCs w:val="24"/>
        </w:rPr>
        <w:tab/>
      </w:r>
      <w:r w:rsidR="00034E22" w:rsidRPr="00034E22">
        <w:rPr>
          <w:bCs/>
          <w:noProof w:val="0"/>
          <w:sz w:val="24"/>
          <w:szCs w:val="24"/>
        </w:rPr>
        <w:t>R1-2204674</w:t>
      </w:r>
    </w:p>
    <w:p w14:paraId="2679FD89" w14:textId="645D556E" w:rsidR="000F3179" w:rsidRDefault="000F3179" w:rsidP="000F3179">
      <w:pPr>
        <w:pStyle w:val="Header"/>
        <w:rPr>
          <w:bCs/>
          <w:noProof w:val="0"/>
          <w:sz w:val="24"/>
          <w:szCs w:val="24"/>
        </w:rPr>
      </w:pPr>
      <w:r>
        <w:rPr>
          <w:bCs/>
          <w:noProof w:val="0"/>
          <w:sz w:val="24"/>
          <w:szCs w:val="24"/>
        </w:rPr>
        <w:t xml:space="preserve">e-Meeting, May </w:t>
      </w:r>
      <w:r w:rsidR="00BD00FE">
        <w:rPr>
          <w:bCs/>
          <w:noProof w:val="0"/>
          <w:sz w:val="24"/>
          <w:szCs w:val="24"/>
        </w:rPr>
        <w:t>0</w:t>
      </w:r>
      <w:r w:rsidR="00EE0894">
        <w:rPr>
          <w:bCs/>
          <w:noProof w:val="0"/>
          <w:sz w:val="24"/>
          <w:szCs w:val="24"/>
        </w:rPr>
        <w:t>9</w:t>
      </w:r>
      <w:r>
        <w:rPr>
          <w:bCs/>
          <w:noProof w:val="0"/>
          <w:sz w:val="24"/>
          <w:szCs w:val="24"/>
          <w:vertAlign w:val="superscript"/>
        </w:rPr>
        <w:t>th</w:t>
      </w:r>
      <w:r>
        <w:rPr>
          <w:bCs/>
          <w:noProof w:val="0"/>
          <w:sz w:val="24"/>
          <w:szCs w:val="24"/>
        </w:rPr>
        <w:t xml:space="preserve"> – May 2</w:t>
      </w:r>
      <w:r w:rsidR="00BD00FE">
        <w:rPr>
          <w:bCs/>
          <w:noProof w:val="0"/>
          <w:sz w:val="24"/>
          <w:szCs w:val="24"/>
        </w:rPr>
        <w:t>0</w:t>
      </w:r>
      <w:r>
        <w:rPr>
          <w:bCs/>
          <w:noProof w:val="0"/>
          <w:sz w:val="24"/>
          <w:szCs w:val="24"/>
          <w:vertAlign w:val="superscript"/>
        </w:rPr>
        <w:t>th</w:t>
      </w:r>
      <w:r>
        <w:rPr>
          <w:bCs/>
          <w:noProof w:val="0"/>
          <w:sz w:val="24"/>
          <w:szCs w:val="24"/>
        </w:rPr>
        <w:t>, 202</w:t>
      </w:r>
      <w:bookmarkEnd w:id="0"/>
      <w:r w:rsidR="00BD00FE">
        <w:rPr>
          <w:bCs/>
          <w:noProof w:val="0"/>
          <w:sz w:val="24"/>
          <w:szCs w:val="24"/>
        </w:rPr>
        <w:t>2</w:t>
      </w:r>
    </w:p>
    <w:p w14:paraId="2CFE1919" w14:textId="77777777" w:rsidR="00850D96" w:rsidRPr="00FC349D" w:rsidRDefault="00850D96" w:rsidP="00CA26CE">
      <w:pPr>
        <w:pStyle w:val="Header"/>
        <w:rPr>
          <w:bCs/>
          <w:noProof w:val="0"/>
          <w:sz w:val="24"/>
          <w:lang w:eastAsia="ja-JP"/>
        </w:rPr>
      </w:pPr>
    </w:p>
    <w:p w14:paraId="30E02941" w14:textId="7685017B"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BD00FE">
        <w:rPr>
          <w:rFonts w:cs="Arial"/>
          <w:b/>
          <w:bCs/>
          <w:sz w:val="24"/>
          <w:szCs w:val="24"/>
          <w:lang w:val="en-US"/>
        </w:rPr>
        <w:t>9</w:t>
      </w:r>
      <w:r w:rsidR="001F201D" w:rsidRPr="008420AB">
        <w:rPr>
          <w:rFonts w:cs="Arial"/>
          <w:b/>
          <w:bCs/>
          <w:sz w:val="24"/>
          <w:szCs w:val="24"/>
          <w:lang w:val="en-US"/>
        </w:rPr>
        <w:t>.</w:t>
      </w:r>
      <w:r w:rsidR="00912742" w:rsidRPr="008420AB">
        <w:rPr>
          <w:rFonts w:cs="Arial"/>
          <w:b/>
          <w:bCs/>
          <w:sz w:val="24"/>
          <w:szCs w:val="24"/>
          <w:lang w:val="en-US"/>
        </w:rPr>
        <w:t>1</w:t>
      </w:r>
      <w:r w:rsidR="00BD00FE">
        <w:rPr>
          <w:rFonts w:cs="Arial"/>
          <w:b/>
          <w:bCs/>
          <w:sz w:val="24"/>
          <w:szCs w:val="24"/>
          <w:lang w:val="en-US"/>
        </w:rPr>
        <w:t>1</w:t>
      </w:r>
      <w:r w:rsidR="00912742" w:rsidRPr="008420AB">
        <w:rPr>
          <w:rFonts w:cs="Arial"/>
          <w:b/>
          <w:bCs/>
          <w:sz w:val="24"/>
          <w:szCs w:val="24"/>
          <w:lang w:val="en-US"/>
        </w:rPr>
        <w:t>.</w:t>
      </w:r>
      <w:r w:rsidR="00D03F1F" w:rsidRPr="008420AB">
        <w:rPr>
          <w:rFonts w:cs="Arial"/>
          <w:b/>
          <w:bCs/>
          <w:sz w:val="24"/>
          <w:szCs w:val="24"/>
          <w:lang w:val="en-US"/>
        </w:rPr>
        <w:t>1</w:t>
      </w:r>
    </w:p>
    <w:p w14:paraId="30E02942" w14:textId="11CBDC88" w:rsidR="00E128F2" w:rsidRPr="00FC349D" w:rsidRDefault="0034111C" w:rsidP="16512788">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00013455" w:rsidRPr="00FC349D">
        <w:rPr>
          <w:rFonts w:ascii="Arial" w:hAnsi="Arial" w:cs="Arial"/>
          <w:b/>
          <w:bCs/>
          <w:sz w:val="24"/>
          <w:szCs w:val="24"/>
          <w:lang w:val="en-US"/>
        </w:rPr>
        <w:t xml:space="preserve">Nokia, </w:t>
      </w:r>
      <w:r w:rsidR="00E67802" w:rsidRPr="00FC349D">
        <w:rPr>
          <w:rFonts w:ascii="Arial" w:hAnsi="Arial" w:cs="Arial"/>
          <w:b/>
          <w:bCs/>
          <w:sz w:val="24"/>
          <w:szCs w:val="24"/>
          <w:lang w:val="en-US"/>
        </w:rPr>
        <w:t>Nokia</w:t>
      </w:r>
      <w:r w:rsidR="00013455" w:rsidRPr="00FC349D">
        <w:rPr>
          <w:rFonts w:ascii="Arial" w:hAnsi="Arial" w:cs="Arial"/>
          <w:b/>
          <w:bCs/>
          <w:sz w:val="24"/>
          <w:szCs w:val="24"/>
          <w:lang w:val="en-US"/>
        </w:rPr>
        <w:t xml:space="preserve"> Shanghai Bell</w:t>
      </w:r>
    </w:p>
    <w:p w14:paraId="30E02943" w14:textId="1543BE89" w:rsidR="0034111C" w:rsidRPr="00FC349D" w:rsidRDefault="0034111C" w:rsidP="16512788">
      <w:pPr>
        <w:ind w:left="1985" w:hanging="1985"/>
        <w:rPr>
          <w:rFonts w:ascii="Arial" w:hAnsi="Arial" w:cs="Arial"/>
          <w:b/>
          <w:bCs/>
          <w:sz w:val="24"/>
          <w:szCs w:val="24"/>
          <w:lang w:val="en-US"/>
        </w:rPr>
      </w:pPr>
      <w:r w:rsidRPr="00FC349D">
        <w:rPr>
          <w:rFonts w:ascii="Arial" w:hAnsi="Arial" w:cs="Arial"/>
          <w:b/>
          <w:bCs/>
          <w:sz w:val="24"/>
          <w:szCs w:val="24"/>
          <w:lang w:val="en-US"/>
        </w:rPr>
        <w:t>Title:</w:t>
      </w:r>
      <w:r w:rsidRPr="00FC349D">
        <w:rPr>
          <w:rFonts w:ascii="Arial" w:hAnsi="Arial" w:cs="Arial"/>
          <w:b/>
          <w:bCs/>
          <w:sz w:val="24"/>
          <w:lang w:val="en-US"/>
        </w:rPr>
        <w:tab/>
      </w:r>
      <w:r w:rsidR="00710EBD">
        <w:rPr>
          <w:rFonts w:ascii="Arial" w:hAnsi="Arial" w:cs="Arial"/>
          <w:b/>
          <w:bCs/>
          <w:sz w:val="24"/>
          <w:lang w:val="en-US"/>
        </w:rPr>
        <w:t xml:space="preserve">Discussion on </w:t>
      </w:r>
      <w:r w:rsidR="00BD00FE">
        <w:rPr>
          <w:rFonts w:ascii="Arial" w:hAnsi="Arial" w:cs="Arial"/>
          <w:b/>
          <w:sz w:val="24"/>
          <w:lang w:val="en-US"/>
        </w:rPr>
        <w:t>XR</w:t>
      </w:r>
      <w:r w:rsidR="00710EBD">
        <w:rPr>
          <w:rFonts w:ascii="Arial" w:hAnsi="Arial" w:cs="Arial"/>
          <w:b/>
          <w:sz w:val="24"/>
          <w:lang w:val="en-US"/>
        </w:rPr>
        <w:t>-</w:t>
      </w:r>
      <w:r w:rsidR="00BD00FE">
        <w:rPr>
          <w:rFonts w:ascii="Arial" w:hAnsi="Arial" w:cs="Arial"/>
          <w:b/>
          <w:sz w:val="24"/>
          <w:lang w:val="en-US"/>
        </w:rPr>
        <w:t xml:space="preserve">specific power saving </w:t>
      </w:r>
      <w:r w:rsidR="000B39AB" w:rsidRPr="000B39AB">
        <w:rPr>
          <w:rFonts w:ascii="Arial" w:hAnsi="Arial" w:cs="Arial"/>
          <w:b/>
          <w:sz w:val="24"/>
          <w:lang w:val="en-US"/>
        </w:rPr>
        <w:t>enhancements</w:t>
      </w:r>
      <w:r w:rsidR="000B39AB" w:rsidRPr="000B39AB" w:rsidDel="000B39AB">
        <w:rPr>
          <w:rFonts w:ascii="Arial" w:hAnsi="Arial" w:cs="Arial"/>
          <w:b/>
          <w:sz w:val="24"/>
          <w:lang w:val="en-US"/>
        </w:rPr>
        <w:t xml:space="preserve"> </w:t>
      </w:r>
    </w:p>
    <w:p w14:paraId="30E02944" w14:textId="60B6B0C7" w:rsidR="0034111C" w:rsidRPr="00FC349D" w:rsidRDefault="0034111C" w:rsidP="16512788">
      <w:pPr>
        <w:rPr>
          <w:rFonts w:ascii="Arial" w:hAnsi="Arial" w:cs="Arial"/>
          <w:b/>
          <w:bCs/>
          <w:sz w:val="24"/>
          <w:szCs w:val="24"/>
          <w:lang w:val="en-US"/>
        </w:rPr>
      </w:pPr>
      <w:r w:rsidRPr="00FC349D">
        <w:rPr>
          <w:rFonts w:ascii="Arial" w:hAnsi="Arial" w:cs="Arial"/>
          <w:b/>
          <w:bCs/>
          <w:sz w:val="24"/>
          <w:szCs w:val="24"/>
          <w:lang w:val="en-US"/>
        </w:rPr>
        <w:t xml:space="preserve">Document </w:t>
      </w:r>
      <w:r w:rsidR="3E61DC49" w:rsidRPr="00FC349D">
        <w:rPr>
          <w:rFonts w:ascii="Arial" w:hAnsi="Arial" w:cs="Arial"/>
          <w:b/>
          <w:bCs/>
          <w:sz w:val="24"/>
          <w:szCs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szCs w:val="24"/>
          <w:lang w:val="en-US"/>
        </w:rPr>
        <w:t>Discussion and Decision</w:t>
      </w:r>
    </w:p>
    <w:p w14:paraId="7CF7938E" w14:textId="7E19F756" w:rsidR="00ED1327" w:rsidRPr="00FC349D" w:rsidRDefault="00EE7FA7" w:rsidP="00ED1327">
      <w:pPr>
        <w:pStyle w:val="Heading1"/>
        <w:rPr>
          <w:lang w:val="en-US"/>
        </w:rPr>
      </w:pPr>
      <w:r w:rsidRPr="00FC349D">
        <w:rPr>
          <w:lang w:val="en-US"/>
        </w:rPr>
        <w:t>Introduction</w:t>
      </w:r>
    </w:p>
    <w:p w14:paraId="0EF085F2" w14:textId="12F627B2" w:rsidR="004A77B1" w:rsidRPr="00FC349D" w:rsidRDefault="004A77B1" w:rsidP="00A64A6E">
      <w:pPr>
        <w:rPr>
          <w:lang w:val="en-US"/>
        </w:rPr>
      </w:pPr>
      <w:bookmarkStart w:id="1" w:name="_Hlk510705081"/>
      <w:r w:rsidRPr="00FC349D">
        <w:rPr>
          <w:lang w:val="en-US"/>
        </w:rPr>
        <w:t>RAN</w:t>
      </w:r>
      <w:r w:rsidR="00912742" w:rsidRPr="00FC349D">
        <w:rPr>
          <w:lang w:val="en-US"/>
        </w:rPr>
        <w:t>#</w:t>
      </w:r>
      <w:r w:rsidR="00BC5824">
        <w:rPr>
          <w:lang w:val="en-US"/>
        </w:rPr>
        <w:t>9</w:t>
      </w:r>
      <w:r w:rsidR="00996061">
        <w:rPr>
          <w:lang w:val="en-US"/>
        </w:rPr>
        <w:t>5</w:t>
      </w:r>
      <w:r w:rsidR="00912742" w:rsidRPr="00FC349D">
        <w:rPr>
          <w:lang w:val="en-US"/>
        </w:rPr>
        <w:t xml:space="preserve"> </w:t>
      </w:r>
      <w:r w:rsidR="00FC7337">
        <w:rPr>
          <w:lang w:val="en-US"/>
        </w:rPr>
        <w:t xml:space="preserve">approved a </w:t>
      </w:r>
      <w:r w:rsidR="00F0176A" w:rsidRPr="00F0176A">
        <w:rPr>
          <w:lang w:val="en-US"/>
        </w:rPr>
        <w:t xml:space="preserve">Revised SID: Study on XR Enhancements for NR </w:t>
      </w:r>
      <w:r w:rsidR="00912742" w:rsidRPr="00FC349D">
        <w:rPr>
          <w:lang w:val="en-US"/>
        </w:rPr>
        <w:t>[1]</w:t>
      </w:r>
      <w:r w:rsidR="008C2385">
        <w:rPr>
          <w:lang w:val="en-US"/>
        </w:rPr>
        <w:t xml:space="preserve"> with the following objectives</w:t>
      </w:r>
      <w:r w:rsidR="00912742" w:rsidRPr="00FC349D">
        <w:rPr>
          <w:lang w:val="en-US"/>
        </w:rPr>
        <w:t>:</w:t>
      </w:r>
    </w:p>
    <w:tbl>
      <w:tblPr>
        <w:tblStyle w:val="TableGrid"/>
        <w:tblW w:w="0" w:type="auto"/>
        <w:tblLook w:val="04A0" w:firstRow="1" w:lastRow="0" w:firstColumn="1" w:lastColumn="0" w:noHBand="0" w:noVBand="1"/>
      </w:tblPr>
      <w:tblGrid>
        <w:gridCol w:w="9629"/>
      </w:tblGrid>
      <w:tr w:rsidR="00912742" w:rsidRPr="00FC349D" w14:paraId="19D224F6" w14:textId="77777777" w:rsidTr="00912742">
        <w:tc>
          <w:tcPr>
            <w:tcW w:w="9629" w:type="dxa"/>
          </w:tcPr>
          <w:p w14:paraId="3B059B79" w14:textId="77777777" w:rsidR="00912742" w:rsidRPr="00FC349D" w:rsidRDefault="00912742" w:rsidP="00912742">
            <w:pPr>
              <w:pStyle w:val="Heading3"/>
              <w:numPr>
                <w:ilvl w:val="0"/>
                <w:numId w:val="0"/>
              </w:numPr>
              <w:ind w:left="720" w:hanging="720"/>
              <w:rPr>
                <w:color w:val="0000FF"/>
                <w:lang w:val="en-US"/>
              </w:rPr>
            </w:pPr>
            <w:r w:rsidRPr="00FC349D">
              <w:rPr>
                <w:color w:val="0000FF"/>
                <w:lang w:val="en-US"/>
              </w:rPr>
              <w:t>4.1</w:t>
            </w:r>
            <w:r w:rsidRPr="00FC349D">
              <w:rPr>
                <w:color w:val="0000FF"/>
                <w:lang w:val="en-US"/>
              </w:rPr>
              <w:tab/>
              <w:t>Objective of SI or Core part WI or Testing part WI</w:t>
            </w:r>
          </w:p>
          <w:p w14:paraId="0FEFDA3A" w14:textId="77777777" w:rsidR="00361A52" w:rsidRPr="00A52508" w:rsidRDefault="00361A52" w:rsidP="00361A52">
            <w:r w:rsidRPr="00A52508">
              <w:t>The study is to be based on Release 17 TR 38.838, on corresponding Release 17 work from SA4 (as per SP-2</w:t>
            </w:r>
            <w:r>
              <w:t>1</w:t>
            </w:r>
            <w:r w:rsidRPr="00A52508">
              <w:t>00</w:t>
            </w:r>
            <w:r>
              <w:t>43</w:t>
            </w:r>
            <w:r w:rsidRPr="00A52508">
              <w:t xml:space="preserve">) and on Release 18 work from SA2 (as per SP-211166). </w:t>
            </w:r>
          </w:p>
          <w:p w14:paraId="7F93AD8C" w14:textId="77777777" w:rsidR="00361A52" w:rsidRPr="00A52508" w:rsidRDefault="00361A52" w:rsidP="00361A52">
            <w:r w:rsidRPr="00A52508">
              <w:t>Objectives on XR-awareness in RAN (RAN2):</w:t>
            </w:r>
          </w:p>
          <w:p w14:paraId="5F75C2D4" w14:textId="77777777" w:rsidR="00361A52" w:rsidRPr="00A52508" w:rsidRDefault="00361A52" w:rsidP="00361A52">
            <w:pPr>
              <w:numPr>
                <w:ilvl w:val="0"/>
                <w:numId w:val="40"/>
              </w:numPr>
              <w:jc w:val="left"/>
            </w:pPr>
            <w:r w:rsidRPr="00A52508">
              <w:t>Study and identify the XR traffic (both UL and DL) characteristics, QoS metrics, and application layer attributes beneficial for the gNB to be aware of.</w:t>
            </w:r>
          </w:p>
          <w:p w14:paraId="43C0194E" w14:textId="77777777" w:rsidR="00361A52" w:rsidRPr="00A52508" w:rsidRDefault="00361A52" w:rsidP="00361A52">
            <w:pPr>
              <w:numPr>
                <w:ilvl w:val="0"/>
                <w:numId w:val="40"/>
              </w:numPr>
              <w:jc w:val="left"/>
            </w:pPr>
            <w:r w:rsidRPr="00A52508">
              <w:t>Study how the above information aids XR-specific traffic handling.</w:t>
            </w:r>
          </w:p>
          <w:p w14:paraId="420D3B2B" w14:textId="77777777" w:rsidR="00361A52" w:rsidRPr="00A474AF" w:rsidRDefault="00361A52" w:rsidP="00361A52">
            <w:r w:rsidRPr="00A52508">
              <w:t xml:space="preserve">Objectives on XR-specific Power </w:t>
            </w:r>
            <w:r w:rsidRPr="00A474AF">
              <w:t>Saving (RAN1, RAN2):</w:t>
            </w:r>
          </w:p>
          <w:p w14:paraId="10A3B119" w14:textId="77777777" w:rsidR="00361A52" w:rsidRPr="00A474AF" w:rsidRDefault="00361A52" w:rsidP="00361A52">
            <w:pPr>
              <w:numPr>
                <w:ilvl w:val="0"/>
                <w:numId w:val="40"/>
              </w:numPr>
              <w:jc w:val="left"/>
            </w:pPr>
            <w:r w:rsidRPr="00A474AF">
              <w:t>Study XR specific power saving techniques to accommodate XR service characteristics (periodicity, multiple flows, jitter, latency, reliability, etc...). Focus is on the following techniques:</w:t>
            </w:r>
          </w:p>
          <w:p w14:paraId="72CDC2B4" w14:textId="77777777" w:rsidR="00361A52" w:rsidRPr="00A474AF" w:rsidRDefault="00361A52" w:rsidP="00361A52">
            <w:pPr>
              <w:numPr>
                <w:ilvl w:val="1"/>
                <w:numId w:val="40"/>
              </w:numPr>
              <w:jc w:val="left"/>
            </w:pPr>
            <w:r w:rsidRPr="00A474AF">
              <w:t>C-DRX enhancement.</w:t>
            </w:r>
          </w:p>
          <w:p w14:paraId="5AB35D30" w14:textId="77777777" w:rsidR="00361A52" w:rsidRPr="00A474AF" w:rsidRDefault="00361A52" w:rsidP="00361A52">
            <w:pPr>
              <w:numPr>
                <w:ilvl w:val="1"/>
                <w:numId w:val="40"/>
              </w:numPr>
              <w:jc w:val="left"/>
            </w:pPr>
            <w:r w:rsidRPr="00A474AF">
              <w:t>PDCCH monitoring enhancement.</w:t>
            </w:r>
          </w:p>
          <w:p w14:paraId="733BD9E8" w14:textId="77777777" w:rsidR="00361A52" w:rsidRPr="00A474AF" w:rsidRDefault="00361A52" w:rsidP="00361A52">
            <w:r w:rsidRPr="00A474AF">
              <w:t>Objectives on XR-specific capacity improvements (RAN1, RAN2):</w:t>
            </w:r>
          </w:p>
          <w:p w14:paraId="5A2390F1" w14:textId="77777777" w:rsidR="00361A52" w:rsidRPr="00A474AF" w:rsidRDefault="00361A52" w:rsidP="00361A52">
            <w:pPr>
              <w:numPr>
                <w:ilvl w:val="0"/>
                <w:numId w:val="40"/>
              </w:numPr>
              <w:jc w:val="left"/>
            </w:pPr>
            <w:r w:rsidRPr="00A474AF">
              <w:t>Study mechanisms that provide more efficient resource allocation and scheduling for XR service characteristics (periodicity, multiple flows, jitter, latency, reliability, etc…). Focus is on the following mechanisms:</w:t>
            </w:r>
          </w:p>
          <w:p w14:paraId="6F4E672C" w14:textId="076C715E" w:rsidR="00361A52" w:rsidRDefault="00361A52" w:rsidP="00361A52">
            <w:pPr>
              <w:numPr>
                <w:ilvl w:val="1"/>
                <w:numId w:val="40"/>
              </w:numPr>
              <w:jc w:val="left"/>
            </w:pPr>
            <w:r w:rsidRPr="00A474AF">
              <w:t xml:space="preserve">SPS and CG </w:t>
            </w:r>
            <w:r w:rsidR="003C5191" w:rsidRPr="00A474AF">
              <w:t>enhancements.</w:t>
            </w:r>
          </w:p>
          <w:p w14:paraId="7E6C3FA2" w14:textId="14F75396" w:rsidR="00912742" w:rsidRPr="008C2385" w:rsidRDefault="00361A52" w:rsidP="00361A52">
            <w:pPr>
              <w:numPr>
                <w:ilvl w:val="1"/>
                <w:numId w:val="40"/>
              </w:numPr>
              <w:jc w:val="left"/>
            </w:pPr>
            <w:r w:rsidRPr="00A474AF">
              <w:t>Dynamic scheduling/grant</w:t>
            </w:r>
            <w:r w:rsidRPr="00A52508">
              <w:t xml:space="preserve"> enhancements.</w:t>
            </w:r>
            <w:r w:rsidR="00912742" w:rsidRPr="008C2385">
              <w:rPr>
                <w:lang w:val="en-US" w:eastAsia="ko-KR"/>
              </w:rPr>
              <w:t xml:space="preserve"> </w:t>
            </w:r>
          </w:p>
        </w:tc>
      </w:tr>
    </w:tbl>
    <w:p w14:paraId="633B977D" w14:textId="07C0D5DE" w:rsidR="00912742" w:rsidRPr="00FC349D" w:rsidRDefault="00912742" w:rsidP="00A64A6E">
      <w:pPr>
        <w:rPr>
          <w:lang w:val="en-US"/>
        </w:rPr>
      </w:pPr>
    </w:p>
    <w:p w14:paraId="66D4BDB9" w14:textId="0B1CB70C" w:rsidR="00DF02D4" w:rsidRPr="00FC349D" w:rsidRDefault="00912742" w:rsidP="00C05474">
      <w:pPr>
        <w:rPr>
          <w:lang w:val="en-US"/>
        </w:rPr>
      </w:pPr>
      <w:r w:rsidRPr="00FC349D">
        <w:rPr>
          <w:lang w:val="en-US"/>
        </w:rPr>
        <w:t xml:space="preserve">In this contribution we present our views on </w:t>
      </w:r>
      <w:r w:rsidR="001F6C49">
        <w:rPr>
          <w:lang w:val="en-US"/>
        </w:rPr>
        <w:t>the power saving techniques to be used for XR devices and services</w:t>
      </w:r>
      <w:r w:rsidR="00501E5B">
        <w:rPr>
          <w:lang w:val="en-US"/>
        </w:rPr>
        <w:t>.</w:t>
      </w:r>
    </w:p>
    <w:p w14:paraId="71230483" w14:textId="044B655D" w:rsidR="00305297" w:rsidRPr="00052D61" w:rsidRDefault="001F6C49" w:rsidP="00A23DCA">
      <w:pPr>
        <w:pStyle w:val="Heading1"/>
        <w:rPr>
          <w:lang w:val="en-US"/>
        </w:rPr>
      </w:pPr>
      <w:r w:rsidRPr="00052D61">
        <w:rPr>
          <w:lang w:val="en-US"/>
        </w:rPr>
        <w:t>XR Power Saving Features</w:t>
      </w:r>
    </w:p>
    <w:p w14:paraId="5058D987" w14:textId="7784CEFB" w:rsidR="000C5C66" w:rsidRDefault="000C5C66" w:rsidP="000C5C66">
      <w:pPr>
        <w:rPr>
          <w:lang w:val="en-US"/>
        </w:rPr>
      </w:pPr>
    </w:p>
    <w:p w14:paraId="3383E579" w14:textId="644EA7D6" w:rsidR="00F175D0" w:rsidRPr="002C2694" w:rsidRDefault="00F175D0" w:rsidP="00F175D0">
      <w:pPr>
        <w:pStyle w:val="Heading2"/>
        <w:ind w:left="567"/>
        <w:rPr>
          <w:lang w:val="en-US"/>
        </w:rPr>
      </w:pPr>
      <w:r w:rsidRPr="002C2694">
        <w:rPr>
          <w:lang w:val="en-US"/>
        </w:rPr>
        <w:t>Simulation setup</w:t>
      </w:r>
    </w:p>
    <w:p w14:paraId="338E10CC" w14:textId="6C1C44CC" w:rsidR="00C04FC8" w:rsidRDefault="006E4042" w:rsidP="000C5C66">
      <w:pPr>
        <w:rPr>
          <w:lang w:val="en-US"/>
        </w:rPr>
      </w:pPr>
      <w:r w:rsidRPr="006E4042">
        <w:rPr>
          <w:lang w:val="en-US"/>
        </w:rPr>
        <w:t>During Release 17 SI on XR</w:t>
      </w:r>
      <w:r>
        <w:rPr>
          <w:lang w:val="en-US"/>
        </w:rPr>
        <w:t xml:space="preserve"> a comprehensive discussion held place on the applicable evaluation methodology for power saving </w:t>
      </w:r>
      <w:r w:rsidR="009E6FB6">
        <w:rPr>
          <w:lang w:val="en-US"/>
        </w:rPr>
        <w:t xml:space="preserve">(PS) </w:t>
      </w:r>
      <w:r>
        <w:rPr>
          <w:lang w:val="en-US"/>
        </w:rPr>
        <w:t>evaluations. This discussion led to</w:t>
      </w:r>
      <w:r w:rsidR="00536906">
        <w:rPr>
          <w:lang w:val="en-US"/>
        </w:rPr>
        <w:t xml:space="preserve"> the definition of the system-level evaluation methodology, as summarized </w:t>
      </w:r>
      <w:r w:rsidR="00536906" w:rsidRPr="002C2694">
        <w:rPr>
          <w:lang w:val="en-US"/>
        </w:rPr>
        <w:t xml:space="preserve">in </w:t>
      </w:r>
      <w:r w:rsidR="00BE5770" w:rsidRPr="002C2694">
        <w:rPr>
          <w:lang w:val="en-US"/>
        </w:rPr>
        <w:t>[2].</w:t>
      </w:r>
      <w:r w:rsidR="009E6FB6">
        <w:rPr>
          <w:lang w:val="en-US"/>
        </w:rPr>
        <w:t xml:space="preserve"> The methodology particularly contrasts the achievable performance gains introduced by a certain PS scheme </w:t>
      </w:r>
      <w:r w:rsidR="005F6679">
        <w:rPr>
          <w:lang w:val="en-US"/>
        </w:rPr>
        <w:t>to the corresponding losses in XR capacity.</w:t>
      </w:r>
    </w:p>
    <w:p w14:paraId="2304E074" w14:textId="75FE5232" w:rsidR="005F6679" w:rsidRPr="006E4042" w:rsidRDefault="005F6679" w:rsidP="000C5C66">
      <w:pPr>
        <w:rPr>
          <w:lang w:val="en-US"/>
        </w:rPr>
      </w:pPr>
      <w:r>
        <w:rPr>
          <w:lang w:val="en-US"/>
        </w:rPr>
        <w:lastRenderedPageBreak/>
        <w:t xml:space="preserve">The said methodology was proven to be </w:t>
      </w:r>
      <w:r w:rsidR="00862809">
        <w:rPr>
          <w:lang w:val="en-US"/>
        </w:rPr>
        <w:t xml:space="preserve">illustrative and </w:t>
      </w:r>
      <w:r>
        <w:rPr>
          <w:lang w:val="en-US"/>
        </w:rPr>
        <w:t>usefu</w:t>
      </w:r>
      <w:r w:rsidR="00862809">
        <w:rPr>
          <w:lang w:val="en-US"/>
        </w:rPr>
        <w:t xml:space="preserve">l, so it is proposed to </w:t>
      </w:r>
      <w:r w:rsidR="009A0D3A">
        <w:rPr>
          <w:lang w:val="en-US"/>
        </w:rPr>
        <w:t>use</w:t>
      </w:r>
      <w:r w:rsidR="00862809">
        <w:rPr>
          <w:lang w:val="en-US"/>
        </w:rPr>
        <w:t xml:space="preserve"> the PS evaluation methodology </w:t>
      </w:r>
      <w:r w:rsidR="009A0D3A">
        <w:rPr>
          <w:lang w:val="en-US"/>
        </w:rPr>
        <w:t xml:space="preserve">from [2] as a starting point when developing the evaluation methodology for PS studies </w:t>
      </w:r>
      <w:r w:rsidR="00A3286B">
        <w:rPr>
          <w:lang w:val="en-US"/>
        </w:rPr>
        <w:t xml:space="preserve">for </w:t>
      </w:r>
      <w:r w:rsidR="009A0D3A">
        <w:rPr>
          <w:lang w:val="en-US"/>
        </w:rPr>
        <w:t>Release 18</w:t>
      </w:r>
      <w:r w:rsidR="00A3286B">
        <w:rPr>
          <w:lang w:val="en-US"/>
        </w:rPr>
        <w:t xml:space="preserve"> XR work.</w:t>
      </w:r>
    </w:p>
    <w:p w14:paraId="066F7CFD" w14:textId="57D44B1F" w:rsidR="00A3286B" w:rsidRPr="00397146" w:rsidRDefault="00A3286B" w:rsidP="000C5C66">
      <w:pPr>
        <w:rPr>
          <w:i/>
          <w:iCs/>
          <w:lang w:val="en-US"/>
        </w:rPr>
      </w:pPr>
      <w:r w:rsidRPr="001A440C">
        <w:rPr>
          <w:b/>
          <w:bCs/>
          <w:lang w:val="en-US"/>
        </w:rPr>
        <w:t xml:space="preserve">Proposal </w:t>
      </w:r>
      <w:r w:rsidR="004A69D8" w:rsidRPr="001A440C">
        <w:rPr>
          <w:b/>
          <w:bCs/>
          <w:lang w:val="en-US"/>
        </w:rPr>
        <w:t>1</w:t>
      </w:r>
      <w:r w:rsidRPr="001A440C">
        <w:rPr>
          <w:b/>
          <w:bCs/>
          <w:lang w:val="en-US"/>
        </w:rPr>
        <w:t>:</w:t>
      </w:r>
      <w:r>
        <w:rPr>
          <w:b/>
          <w:bCs/>
          <w:lang w:val="en-US"/>
        </w:rPr>
        <w:t xml:space="preserve"> </w:t>
      </w:r>
      <w:r w:rsidR="001136AD" w:rsidRPr="001136AD">
        <w:rPr>
          <w:i/>
          <w:iCs/>
          <w:lang w:val="en-US"/>
        </w:rPr>
        <w:t>Use the PS evaluation methodology from TR 38.838 as a starting point, when developing the methodology for PS studies in Release 18 XR work</w:t>
      </w:r>
      <w:r w:rsidR="00397146">
        <w:rPr>
          <w:i/>
          <w:iCs/>
          <w:lang w:val="en-US"/>
        </w:rPr>
        <w:t>.</w:t>
      </w:r>
    </w:p>
    <w:p w14:paraId="24A5CA36" w14:textId="5657C4D4" w:rsidR="00637B9E" w:rsidRDefault="00637B9E" w:rsidP="000C5C66">
      <w:pPr>
        <w:rPr>
          <w:lang w:val="en-US"/>
        </w:rPr>
      </w:pPr>
      <w:r w:rsidRPr="00637B9E">
        <w:rPr>
          <w:lang w:val="en-US"/>
        </w:rPr>
        <w:t xml:space="preserve">At the same time, </w:t>
      </w:r>
      <w:r w:rsidR="00A80C9C">
        <w:rPr>
          <w:lang w:val="en-US"/>
        </w:rPr>
        <w:t>Release 17</w:t>
      </w:r>
      <w:r w:rsidR="00563729">
        <w:rPr>
          <w:lang w:val="en-US"/>
        </w:rPr>
        <w:t xml:space="preserve"> </w:t>
      </w:r>
      <w:r w:rsidR="00084156">
        <w:rPr>
          <w:lang w:val="en-US"/>
        </w:rPr>
        <w:t>XR</w:t>
      </w:r>
      <w:r w:rsidR="00563729">
        <w:rPr>
          <w:lang w:val="en-US"/>
        </w:rPr>
        <w:t xml:space="preserve"> PS studies were reported for an extensive set of heterogeneous setups</w:t>
      </w:r>
      <w:r w:rsidR="00F11327">
        <w:rPr>
          <w:lang w:val="en-US"/>
        </w:rPr>
        <w:t xml:space="preserve"> (deployments, radio configurations, etc.)</w:t>
      </w:r>
      <w:r w:rsidR="00563729">
        <w:rPr>
          <w:lang w:val="en-US"/>
        </w:rPr>
        <w:t xml:space="preserve">, but primarily showing similar major trends in those. </w:t>
      </w:r>
      <w:r w:rsidR="00730562">
        <w:rPr>
          <w:lang w:val="en-US"/>
        </w:rPr>
        <w:t xml:space="preserve">It is also important to note that the anticipated scope of potential PS </w:t>
      </w:r>
      <w:r w:rsidR="003C5191">
        <w:rPr>
          <w:lang w:val="en-US"/>
        </w:rPr>
        <w:t>enhancements</w:t>
      </w:r>
      <w:r w:rsidR="00730562">
        <w:rPr>
          <w:lang w:val="en-US"/>
        </w:rPr>
        <w:t xml:space="preserve"> to be proposed for Release 18 XR work</w:t>
      </w:r>
      <w:r w:rsidR="00182940">
        <w:rPr>
          <w:lang w:val="en-US"/>
        </w:rPr>
        <w:t xml:space="preserve"> is relatively large. </w:t>
      </w:r>
      <w:r w:rsidR="00563729">
        <w:rPr>
          <w:lang w:val="en-US"/>
        </w:rPr>
        <w:t xml:space="preserve">Hence, to facilitate </w:t>
      </w:r>
      <w:r w:rsidR="00F11327">
        <w:rPr>
          <w:lang w:val="en-US"/>
        </w:rPr>
        <w:t xml:space="preserve">a productive work </w:t>
      </w:r>
      <w:r w:rsidR="00A80C9C">
        <w:rPr>
          <w:lang w:val="en-US"/>
        </w:rPr>
        <w:t xml:space="preserve">with respect to the limited duration of the Release 18 SI, it is proposed to </w:t>
      </w:r>
      <w:r w:rsidR="00397146">
        <w:rPr>
          <w:lang w:val="en-US"/>
        </w:rPr>
        <w:t xml:space="preserve">notably </w:t>
      </w:r>
      <w:r w:rsidR="00A80C9C">
        <w:rPr>
          <w:lang w:val="en-US"/>
        </w:rPr>
        <w:t>reduce</w:t>
      </w:r>
      <w:r w:rsidR="00397146">
        <w:rPr>
          <w:lang w:val="en-US"/>
        </w:rPr>
        <w:t xml:space="preserve"> the scope of the considered scenarios and focus primarily on the common subset as detailed below</w:t>
      </w:r>
      <w:r w:rsidR="00730562">
        <w:rPr>
          <w:lang w:val="en-US"/>
        </w:rPr>
        <w:t>.</w:t>
      </w:r>
    </w:p>
    <w:p w14:paraId="6EC132B7" w14:textId="77777777" w:rsidR="00601C5D" w:rsidRPr="00637B9E" w:rsidRDefault="00601C5D" w:rsidP="000C5C66">
      <w:pPr>
        <w:rPr>
          <w:lang w:val="en-US"/>
        </w:rPr>
      </w:pPr>
    </w:p>
    <w:p w14:paraId="17A84C76" w14:textId="0720A925" w:rsidR="00397146" w:rsidRPr="00397146" w:rsidRDefault="00397146" w:rsidP="000C5C66">
      <w:pPr>
        <w:rPr>
          <w:b/>
          <w:bCs/>
          <w:lang w:val="en-US"/>
        </w:rPr>
      </w:pPr>
      <w:r w:rsidRPr="001A440C">
        <w:rPr>
          <w:b/>
          <w:bCs/>
          <w:lang w:val="en-US"/>
        </w:rPr>
        <w:t xml:space="preserve">Proposal </w:t>
      </w:r>
      <w:r w:rsidR="004A69D8" w:rsidRPr="001A440C">
        <w:rPr>
          <w:b/>
          <w:bCs/>
          <w:lang w:val="en-US"/>
        </w:rPr>
        <w:t>2</w:t>
      </w:r>
      <w:r w:rsidRPr="001A440C">
        <w:rPr>
          <w:b/>
          <w:bCs/>
          <w:lang w:val="en-US"/>
        </w:rPr>
        <w:t>:</w:t>
      </w:r>
      <w:r>
        <w:rPr>
          <w:b/>
          <w:bCs/>
          <w:lang w:val="en-US"/>
        </w:rPr>
        <w:t xml:space="preserve"> </w:t>
      </w:r>
      <w:r w:rsidR="00730562" w:rsidRPr="00CE7AE5">
        <w:rPr>
          <w:i/>
          <w:iCs/>
          <w:lang w:val="en-US"/>
        </w:rPr>
        <w:t>To f</w:t>
      </w:r>
      <w:r w:rsidR="0057074C" w:rsidRPr="00CE7AE5">
        <w:rPr>
          <w:i/>
          <w:iCs/>
          <w:lang w:val="en-US"/>
        </w:rPr>
        <w:t>acilitate efficient study of applicable PS schemes, narrow the scope of the considered deployments and setups t</w:t>
      </w:r>
      <w:r w:rsidR="00CE7AE5" w:rsidRPr="00CE7AE5">
        <w:rPr>
          <w:i/>
          <w:iCs/>
          <w:lang w:val="en-US"/>
        </w:rPr>
        <w:t>o a minimal sufficient set.</w:t>
      </w:r>
    </w:p>
    <w:p w14:paraId="7DDF31CE" w14:textId="4A1BADDA" w:rsidR="00CE7AE5" w:rsidRPr="00CE7AE5" w:rsidRDefault="00CE7AE5" w:rsidP="000C5C66">
      <w:pPr>
        <w:rPr>
          <w:lang w:val="en-US"/>
        </w:rPr>
      </w:pPr>
      <w:r>
        <w:rPr>
          <w:lang w:val="en-US"/>
        </w:rPr>
        <w:t>The following particular set</w:t>
      </w:r>
      <w:r w:rsidR="00C86999">
        <w:rPr>
          <w:lang w:val="en-US"/>
        </w:rPr>
        <w:t xml:space="preserve"> (see Table 1)</w:t>
      </w:r>
      <w:r>
        <w:rPr>
          <w:lang w:val="en-US"/>
        </w:rPr>
        <w:t xml:space="preserve"> is proposed to meet the said criteria</w:t>
      </w:r>
      <w:r w:rsidR="00971225">
        <w:rPr>
          <w:lang w:val="en-US"/>
        </w:rPr>
        <w:t xml:space="preserve"> for traffic model parameters</w:t>
      </w:r>
      <w:r>
        <w:rPr>
          <w:lang w:val="en-US"/>
        </w:rPr>
        <w:t>.</w:t>
      </w:r>
    </w:p>
    <w:p w14:paraId="21FB1F4B" w14:textId="0B05B47B" w:rsidR="00CE7AE5" w:rsidRPr="00022EF2" w:rsidRDefault="00CE7AE5" w:rsidP="000C5C66">
      <w:pPr>
        <w:rPr>
          <w:b/>
          <w:bCs/>
          <w:lang w:val="en-US"/>
        </w:rPr>
      </w:pPr>
      <w:r w:rsidRPr="001A440C">
        <w:rPr>
          <w:b/>
          <w:bCs/>
          <w:lang w:val="en-US"/>
        </w:rPr>
        <w:t xml:space="preserve">Proposal </w:t>
      </w:r>
      <w:r w:rsidR="004A69D8" w:rsidRPr="001A440C">
        <w:rPr>
          <w:b/>
          <w:bCs/>
          <w:lang w:val="en-US"/>
        </w:rPr>
        <w:t>3</w:t>
      </w:r>
      <w:r w:rsidRPr="001A440C">
        <w:rPr>
          <w:b/>
          <w:bCs/>
          <w:lang w:val="en-US"/>
        </w:rPr>
        <w:t>:</w:t>
      </w:r>
      <w:r w:rsidRPr="002B3EC0">
        <w:rPr>
          <w:b/>
          <w:bCs/>
          <w:i/>
          <w:iCs/>
          <w:lang w:val="en-US"/>
        </w:rPr>
        <w:t xml:space="preserve"> </w:t>
      </w:r>
      <w:r w:rsidRPr="002B3EC0">
        <w:rPr>
          <w:i/>
          <w:iCs/>
          <w:lang w:val="en-US"/>
        </w:rPr>
        <w:t>The</w:t>
      </w:r>
      <w:r w:rsidRPr="00CE7AE5">
        <w:rPr>
          <w:i/>
          <w:iCs/>
          <w:lang w:val="en-US"/>
        </w:rPr>
        <w:t xml:space="preserve"> proposed</w:t>
      </w:r>
      <w:r>
        <w:rPr>
          <w:i/>
          <w:iCs/>
          <w:lang w:val="en-US"/>
        </w:rPr>
        <w:t xml:space="preserve"> unified set of setups for PS evaluations is </w:t>
      </w:r>
      <w:r w:rsidR="00884291">
        <w:rPr>
          <w:i/>
          <w:iCs/>
          <w:lang w:val="en-US"/>
        </w:rPr>
        <w:t>summarized in Table 1.</w:t>
      </w:r>
    </w:p>
    <w:p w14:paraId="221E0FA8" w14:textId="77777777" w:rsidR="00884291" w:rsidRDefault="00884291" w:rsidP="000C5C66">
      <w:pPr>
        <w:rPr>
          <w:lang w:val="en-US"/>
        </w:rPr>
      </w:pPr>
    </w:p>
    <w:p w14:paraId="50C95FEC" w14:textId="3C44F37B" w:rsidR="00513FED" w:rsidRPr="007F7F8D" w:rsidRDefault="00513FED" w:rsidP="007F7F8D">
      <w:pPr>
        <w:pStyle w:val="Caption"/>
        <w:keepNext/>
        <w:jc w:val="left"/>
        <w:rPr>
          <w:b w:val="0"/>
          <w:bCs/>
          <w:i/>
          <w:iCs/>
          <w:color w:val="44546A" w:themeColor="text2"/>
        </w:rPr>
      </w:pPr>
      <w:r w:rsidRPr="007F7F8D">
        <w:rPr>
          <w:b w:val="0"/>
          <w:bCs/>
          <w:i/>
          <w:iCs/>
          <w:color w:val="44546A" w:themeColor="text2"/>
        </w:rPr>
        <w:t xml:space="preserve">Table </w:t>
      </w:r>
      <w:r w:rsidRPr="007F7F8D">
        <w:rPr>
          <w:b w:val="0"/>
          <w:bCs/>
          <w:i/>
          <w:iCs/>
          <w:color w:val="44546A" w:themeColor="text2"/>
        </w:rPr>
        <w:fldChar w:fldCharType="begin"/>
      </w:r>
      <w:r w:rsidRPr="007F7F8D">
        <w:rPr>
          <w:b w:val="0"/>
          <w:bCs/>
          <w:i/>
          <w:iCs/>
          <w:color w:val="44546A" w:themeColor="text2"/>
        </w:rPr>
        <w:instrText xml:space="preserve"> SEQ Table \* ARABIC </w:instrText>
      </w:r>
      <w:r w:rsidRPr="007F7F8D">
        <w:rPr>
          <w:b w:val="0"/>
          <w:bCs/>
          <w:i/>
          <w:iCs/>
          <w:color w:val="44546A" w:themeColor="text2"/>
        </w:rPr>
        <w:fldChar w:fldCharType="separate"/>
      </w:r>
      <w:r w:rsidR="007E4DA8" w:rsidRPr="007F7F8D">
        <w:rPr>
          <w:b w:val="0"/>
          <w:bCs/>
          <w:i/>
          <w:iCs/>
          <w:noProof/>
          <w:color w:val="44546A" w:themeColor="text2"/>
        </w:rPr>
        <w:t>1</w:t>
      </w:r>
      <w:r w:rsidRPr="007F7F8D">
        <w:rPr>
          <w:b w:val="0"/>
          <w:bCs/>
          <w:i/>
          <w:iCs/>
          <w:color w:val="44546A" w:themeColor="text2"/>
        </w:rPr>
        <w:fldChar w:fldCharType="end"/>
      </w:r>
      <w:r w:rsidRPr="007F7F8D">
        <w:rPr>
          <w:b w:val="0"/>
          <w:bCs/>
          <w:i/>
          <w:iCs/>
          <w:color w:val="44546A" w:themeColor="text2"/>
        </w:rPr>
        <w:t xml:space="preserve"> – </w:t>
      </w:r>
      <w:r w:rsidRPr="007F7F8D">
        <w:rPr>
          <w:b w:val="0"/>
          <w:bCs/>
          <w:i/>
          <w:iCs/>
          <w:color w:val="44546A" w:themeColor="text2"/>
          <w:lang w:val="en-US"/>
        </w:rPr>
        <w:t>Proposed set of evaluation setups for XR PS studies in Release 18.</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7"/>
        <w:gridCol w:w="3199"/>
        <w:gridCol w:w="1425"/>
        <w:gridCol w:w="2071"/>
        <w:gridCol w:w="2231"/>
      </w:tblGrid>
      <w:tr w:rsidR="001F06B4" w:rsidRPr="005B0AE4" w14:paraId="5F91F4B5" w14:textId="77777777" w:rsidTr="00513FED">
        <w:tc>
          <w:tcPr>
            <w:tcW w:w="697" w:type="dxa"/>
            <w:tcBorders>
              <w:top w:val="single" w:sz="6" w:space="0" w:color="auto"/>
              <w:left w:val="single" w:sz="6" w:space="0" w:color="auto"/>
              <w:bottom w:val="single" w:sz="6" w:space="0" w:color="auto"/>
              <w:right w:val="single" w:sz="6" w:space="0" w:color="auto"/>
            </w:tcBorders>
            <w:shd w:val="clear" w:color="auto" w:fill="auto"/>
            <w:hideMark/>
          </w:tcPr>
          <w:p w14:paraId="2D6AB981" w14:textId="77777777" w:rsidR="001F06B4" w:rsidRPr="00513FED" w:rsidRDefault="001F06B4" w:rsidP="00B23095">
            <w:pPr>
              <w:spacing w:after="0"/>
              <w:rPr>
                <w:rFonts w:ascii="Segoe UI" w:eastAsia="Times New Roman" w:hAnsi="Segoe UI" w:cs="Segoe UI"/>
              </w:rPr>
            </w:pPr>
            <w:r w:rsidRPr="00513FED">
              <w:rPr>
                <w:rFonts w:eastAsia="Times New Roman"/>
              </w:rPr>
              <w:t> </w:t>
            </w:r>
          </w:p>
        </w:tc>
        <w:tc>
          <w:tcPr>
            <w:tcW w:w="3199" w:type="dxa"/>
            <w:tcBorders>
              <w:top w:val="single" w:sz="6" w:space="0" w:color="auto"/>
              <w:left w:val="single" w:sz="6" w:space="0" w:color="auto"/>
              <w:bottom w:val="single" w:sz="6" w:space="0" w:color="auto"/>
              <w:right w:val="single" w:sz="6" w:space="0" w:color="auto"/>
            </w:tcBorders>
            <w:shd w:val="clear" w:color="auto" w:fill="auto"/>
            <w:hideMark/>
          </w:tcPr>
          <w:p w14:paraId="725B6426" w14:textId="77777777" w:rsidR="001F06B4" w:rsidRPr="00513FED" w:rsidRDefault="001F06B4" w:rsidP="00B23095">
            <w:pPr>
              <w:spacing w:after="0"/>
              <w:rPr>
                <w:rFonts w:ascii="Segoe UI" w:eastAsia="Times New Roman" w:hAnsi="Segoe UI" w:cs="Segoe UI"/>
              </w:rPr>
            </w:pPr>
            <w:r w:rsidRPr="00513FED">
              <w:rPr>
                <w:rFonts w:eastAsia="Times New Roman"/>
              </w:rPr>
              <w:t> </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371E014A" w14:textId="77777777" w:rsidR="001F06B4" w:rsidRPr="00513FED" w:rsidRDefault="001F06B4" w:rsidP="00B23095">
            <w:pPr>
              <w:spacing w:after="0"/>
              <w:rPr>
                <w:rFonts w:ascii="Segoe UI" w:eastAsia="Times New Roman" w:hAnsi="Segoe UI" w:cs="Segoe UI"/>
              </w:rPr>
            </w:pPr>
            <w:r w:rsidRPr="00513FED">
              <w:rPr>
                <w:rFonts w:eastAsia="Times New Roman"/>
              </w:rPr>
              <w:t>Data rate  </w:t>
            </w:r>
          </w:p>
          <w:p w14:paraId="1524348D" w14:textId="77777777" w:rsidR="001F06B4" w:rsidRPr="00513FED" w:rsidRDefault="001F06B4" w:rsidP="00B23095">
            <w:pPr>
              <w:spacing w:after="0"/>
              <w:rPr>
                <w:rFonts w:ascii="Segoe UI" w:eastAsia="Times New Roman" w:hAnsi="Segoe UI" w:cs="Segoe UI"/>
              </w:rPr>
            </w:pPr>
            <w:r w:rsidRPr="00513FED">
              <w:rPr>
                <w:rFonts w:eastAsia="Times New Roman"/>
              </w:rPr>
              <w:t>[Mbps] </w:t>
            </w:r>
          </w:p>
        </w:tc>
        <w:tc>
          <w:tcPr>
            <w:tcW w:w="2071" w:type="dxa"/>
            <w:tcBorders>
              <w:top w:val="single" w:sz="6" w:space="0" w:color="auto"/>
              <w:left w:val="single" w:sz="6" w:space="0" w:color="auto"/>
              <w:bottom w:val="single" w:sz="6" w:space="0" w:color="auto"/>
              <w:right w:val="single" w:sz="6" w:space="0" w:color="auto"/>
            </w:tcBorders>
            <w:shd w:val="clear" w:color="auto" w:fill="auto"/>
            <w:hideMark/>
          </w:tcPr>
          <w:p w14:paraId="2900AF56" w14:textId="77777777" w:rsidR="001F06B4" w:rsidRPr="00513FED" w:rsidRDefault="001F06B4" w:rsidP="00B23095">
            <w:pPr>
              <w:spacing w:after="0"/>
              <w:rPr>
                <w:rFonts w:ascii="Segoe UI" w:eastAsia="Times New Roman" w:hAnsi="Segoe UI" w:cs="Segoe UI"/>
              </w:rPr>
            </w:pPr>
            <w:r w:rsidRPr="00513FED">
              <w:rPr>
                <w:rFonts w:eastAsia="Times New Roman"/>
              </w:rPr>
              <w:t>Packet arrival rate </w:t>
            </w:r>
          </w:p>
          <w:p w14:paraId="1A532CDE" w14:textId="77777777" w:rsidR="001F06B4" w:rsidRPr="00513FED" w:rsidRDefault="001F06B4" w:rsidP="00B23095">
            <w:pPr>
              <w:spacing w:after="0"/>
              <w:rPr>
                <w:rFonts w:ascii="Segoe UI" w:eastAsia="Times New Roman" w:hAnsi="Segoe UI" w:cs="Segoe UI"/>
              </w:rPr>
            </w:pPr>
            <w:r w:rsidRPr="00513FED">
              <w:rPr>
                <w:rFonts w:eastAsia="Times New Roman"/>
              </w:rPr>
              <w:t>[fps] </w:t>
            </w:r>
          </w:p>
        </w:tc>
        <w:tc>
          <w:tcPr>
            <w:tcW w:w="2231" w:type="dxa"/>
            <w:tcBorders>
              <w:top w:val="single" w:sz="6" w:space="0" w:color="auto"/>
              <w:left w:val="single" w:sz="6" w:space="0" w:color="auto"/>
              <w:bottom w:val="single" w:sz="6" w:space="0" w:color="auto"/>
              <w:right w:val="single" w:sz="6" w:space="0" w:color="auto"/>
            </w:tcBorders>
            <w:shd w:val="clear" w:color="auto" w:fill="auto"/>
            <w:hideMark/>
          </w:tcPr>
          <w:p w14:paraId="03ED0417" w14:textId="77777777" w:rsidR="001F06B4" w:rsidRPr="00513FED" w:rsidRDefault="001F06B4" w:rsidP="00B23095">
            <w:pPr>
              <w:spacing w:after="0"/>
              <w:rPr>
                <w:rFonts w:ascii="Segoe UI" w:eastAsia="Times New Roman" w:hAnsi="Segoe UI" w:cs="Segoe UI"/>
              </w:rPr>
            </w:pPr>
            <w:r w:rsidRPr="00513FED">
              <w:rPr>
                <w:rFonts w:eastAsia="Times New Roman"/>
              </w:rPr>
              <w:t>PDB </w:t>
            </w:r>
          </w:p>
          <w:p w14:paraId="36C285C0" w14:textId="77777777" w:rsidR="001F06B4" w:rsidRPr="00513FED" w:rsidRDefault="001F06B4" w:rsidP="00B23095">
            <w:pPr>
              <w:spacing w:after="0"/>
              <w:rPr>
                <w:rFonts w:ascii="Segoe UI" w:eastAsia="Times New Roman" w:hAnsi="Segoe UI" w:cs="Segoe UI"/>
              </w:rPr>
            </w:pPr>
            <w:r w:rsidRPr="00513FED">
              <w:rPr>
                <w:rFonts w:eastAsia="Times New Roman"/>
              </w:rPr>
              <w:t>[ms] </w:t>
            </w:r>
          </w:p>
        </w:tc>
      </w:tr>
      <w:tr w:rsidR="001F06B4" w:rsidRPr="005B0AE4" w14:paraId="58767F7C" w14:textId="77777777" w:rsidTr="00513FED">
        <w:tc>
          <w:tcPr>
            <w:tcW w:w="69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D65BB69" w14:textId="77777777" w:rsidR="001F06B4" w:rsidRPr="00513FED" w:rsidRDefault="001F06B4" w:rsidP="00B23095">
            <w:pPr>
              <w:spacing w:after="0"/>
              <w:rPr>
                <w:rFonts w:ascii="Segoe UI" w:eastAsia="Times New Roman" w:hAnsi="Segoe UI" w:cs="Segoe UI"/>
              </w:rPr>
            </w:pPr>
            <w:r w:rsidRPr="00513FED">
              <w:rPr>
                <w:rFonts w:eastAsia="Times New Roman"/>
              </w:rPr>
              <w:t>DL </w:t>
            </w:r>
          </w:p>
        </w:tc>
        <w:tc>
          <w:tcPr>
            <w:tcW w:w="3199" w:type="dxa"/>
            <w:tcBorders>
              <w:top w:val="single" w:sz="6" w:space="0" w:color="auto"/>
              <w:left w:val="single" w:sz="6" w:space="0" w:color="auto"/>
              <w:bottom w:val="single" w:sz="6" w:space="0" w:color="auto"/>
              <w:right w:val="single" w:sz="6" w:space="0" w:color="auto"/>
            </w:tcBorders>
            <w:shd w:val="clear" w:color="auto" w:fill="auto"/>
            <w:hideMark/>
          </w:tcPr>
          <w:p w14:paraId="42D3AE6B" w14:textId="77777777" w:rsidR="001F06B4" w:rsidRPr="00513FED" w:rsidRDefault="001F06B4" w:rsidP="00B23095">
            <w:pPr>
              <w:spacing w:after="0"/>
              <w:rPr>
                <w:rFonts w:ascii="Segoe UI" w:eastAsia="Times New Roman" w:hAnsi="Segoe UI" w:cs="Segoe UI"/>
              </w:rPr>
            </w:pPr>
            <w:r w:rsidRPr="00513FED">
              <w:rPr>
                <w:rFonts w:eastAsia="Times New Roman"/>
              </w:rPr>
              <w:t>AR/VR </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4DD721B3" w14:textId="77777777" w:rsidR="001F06B4" w:rsidRPr="00513FED" w:rsidRDefault="001F06B4" w:rsidP="00B23095">
            <w:pPr>
              <w:spacing w:after="0"/>
              <w:rPr>
                <w:rFonts w:ascii="Segoe UI" w:eastAsia="Times New Roman" w:hAnsi="Segoe UI" w:cs="Segoe UI"/>
              </w:rPr>
            </w:pPr>
            <w:r w:rsidRPr="00513FED">
              <w:rPr>
                <w:rFonts w:eastAsia="Times New Roman"/>
              </w:rPr>
              <w:t>30 </w:t>
            </w:r>
          </w:p>
        </w:tc>
        <w:tc>
          <w:tcPr>
            <w:tcW w:w="2071" w:type="dxa"/>
            <w:tcBorders>
              <w:top w:val="single" w:sz="6" w:space="0" w:color="auto"/>
              <w:left w:val="single" w:sz="6" w:space="0" w:color="auto"/>
              <w:bottom w:val="single" w:sz="6" w:space="0" w:color="auto"/>
              <w:right w:val="single" w:sz="6" w:space="0" w:color="auto"/>
            </w:tcBorders>
            <w:shd w:val="clear" w:color="auto" w:fill="auto"/>
            <w:hideMark/>
          </w:tcPr>
          <w:p w14:paraId="5134C045" w14:textId="77777777" w:rsidR="001F06B4" w:rsidRPr="00513FED" w:rsidRDefault="001F06B4" w:rsidP="00B23095">
            <w:pPr>
              <w:spacing w:after="0"/>
              <w:rPr>
                <w:rFonts w:ascii="Segoe UI" w:eastAsia="Times New Roman" w:hAnsi="Segoe UI" w:cs="Segoe UI"/>
              </w:rPr>
            </w:pPr>
            <w:r w:rsidRPr="00513FED">
              <w:rPr>
                <w:rFonts w:eastAsia="Times New Roman"/>
              </w:rPr>
              <w:t>60 </w:t>
            </w:r>
          </w:p>
        </w:tc>
        <w:tc>
          <w:tcPr>
            <w:tcW w:w="2231" w:type="dxa"/>
            <w:tcBorders>
              <w:top w:val="single" w:sz="6" w:space="0" w:color="auto"/>
              <w:left w:val="single" w:sz="6" w:space="0" w:color="auto"/>
              <w:bottom w:val="single" w:sz="6" w:space="0" w:color="auto"/>
              <w:right w:val="single" w:sz="6" w:space="0" w:color="auto"/>
            </w:tcBorders>
            <w:shd w:val="clear" w:color="auto" w:fill="auto"/>
            <w:hideMark/>
          </w:tcPr>
          <w:p w14:paraId="6FC0F4A6" w14:textId="77777777" w:rsidR="001F06B4" w:rsidRPr="00513FED" w:rsidRDefault="001F06B4" w:rsidP="00B23095">
            <w:pPr>
              <w:spacing w:after="0"/>
              <w:rPr>
                <w:rFonts w:ascii="Segoe UI" w:eastAsia="Times New Roman" w:hAnsi="Segoe UI" w:cs="Segoe UI"/>
              </w:rPr>
            </w:pPr>
            <w:r w:rsidRPr="00513FED">
              <w:rPr>
                <w:rFonts w:eastAsia="Times New Roman"/>
              </w:rPr>
              <w:t>10 </w:t>
            </w:r>
          </w:p>
        </w:tc>
      </w:tr>
      <w:tr w:rsidR="001F06B4" w:rsidRPr="005B0AE4" w14:paraId="542B4E97" w14:textId="77777777" w:rsidTr="00513FED">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505A990" w14:textId="77777777" w:rsidR="001F06B4" w:rsidRPr="00513FED" w:rsidRDefault="001F06B4" w:rsidP="00B23095">
            <w:pPr>
              <w:spacing w:after="0"/>
              <w:rPr>
                <w:rFonts w:ascii="Segoe UI" w:eastAsia="Times New Roman" w:hAnsi="Segoe UI" w:cs="Segoe UI"/>
              </w:rPr>
            </w:pPr>
          </w:p>
        </w:tc>
        <w:tc>
          <w:tcPr>
            <w:tcW w:w="3199" w:type="dxa"/>
            <w:tcBorders>
              <w:top w:val="single" w:sz="6" w:space="0" w:color="auto"/>
              <w:left w:val="single" w:sz="6" w:space="0" w:color="auto"/>
              <w:bottom w:val="single" w:sz="6" w:space="0" w:color="auto"/>
              <w:right w:val="single" w:sz="6" w:space="0" w:color="auto"/>
            </w:tcBorders>
            <w:shd w:val="clear" w:color="auto" w:fill="auto"/>
            <w:hideMark/>
          </w:tcPr>
          <w:p w14:paraId="5546DA45" w14:textId="77777777" w:rsidR="001F06B4" w:rsidRPr="00513FED" w:rsidRDefault="001F06B4" w:rsidP="00B23095">
            <w:pPr>
              <w:spacing w:after="0"/>
              <w:rPr>
                <w:rFonts w:ascii="Segoe UI" w:eastAsia="Times New Roman" w:hAnsi="Segoe UI" w:cs="Segoe UI"/>
              </w:rPr>
            </w:pPr>
            <w:r w:rsidRPr="00513FED">
              <w:rPr>
                <w:rFonts w:eastAsia="Times New Roman"/>
              </w:rPr>
              <w:t>CG </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1A30648E" w14:textId="77777777" w:rsidR="001F06B4" w:rsidRPr="00513FED" w:rsidRDefault="001F06B4" w:rsidP="00B23095">
            <w:pPr>
              <w:spacing w:after="0"/>
              <w:rPr>
                <w:rFonts w:ascii="Segoe UI" w:eastAsia="Times New Roman" w:hAnsi="Segoe UI" w:cs="Segoe UI"/>
              </w:rPr>
            </w:pPr>
            <w:r w:rsidRPr="00513FED">
              <w:rPr>
                <w:rFonts w:eastAsia="Times New Roman"/>
              </w:rPr>
              <w:t>30 </w:t>
            </w:r>
          </w:p>
        </w:tc>
        <w:tc>
          <w:tcPr>
            <w:tcW w:w="2071" w:type="dxa"/>
            <w:tcBorders>
              <w:top w:val="single" w:sz="6" w:space="0" w:color="auto"/>
              <w:left w:val="single" w:sz="6" w:space="0" w:color="auto"/>
              <w:bottom w:val="single" w:sz="6" w:space="0" w:color="auto"/>
              <w:right w:val="single" w:sz="6" w:space="0" w:color="auto"/>
            </w:tcBorders>
            <w:shd w:val="clear" w:color="auto" w:fill="auto"/>
            <w:hideMark/>
          </w:tcPr>
          <w:p w14:paraId="4D8E6D1B" w14:textId="77777777" w:rsidR="001F06B4" w:rsidRPr="00513FED" w:rsidRDefault="001F06B4" w:rsidP="00B23095">
            <w:pPr>
              <w:spacing w:after="0"/>
              <w:rPr>
                <w:rFonts w:ascii="Segoe UI" w:eastAsia="Times New Roman" w:hAnsi="Segoe UI" w:cs="Segoe UI"/>
              </w:rPr>
            </w:pPr>
            <w:r w:rsidRPr="00513FED">
              <w:rPr>
                <w:rFonts w:eastAsia="Times New Roman"/>
              </w:rPr>
              <w:t>60 </w:t>
            </w:r>
          </w:p>
        </w:tc>
        <w:tc>
          <w:tcPr>
            <w:tcW w:w="2231" w:type="dxa"/>
            <w:tcBorders>
              <w:top w:val="single" w:sz="6" w:space="0" w:color="auto"/>
              <w:left w:val="single" w:sz="6" w:space="0" w:color="auto"/>
              <w:bottom w:val="single" w:sz="6" w:space="0" w:color="auto"/>
              <w:right w:val="single" w:sz="6" w:space="0" w:color="auto"/>
            </w:tcBorders>
            <w:shd w:val="clear" w:color="auto" w:fill="auto"/>
            <w:hideMark/>
          </w:tcPr>
          <w:p w14:paraId="6BFC969F" w14:textId="77777777" w:rsidR="001F06B4" w:rsidRPr="00513FED" w:rsidRDefault="001F06B4" w:rsidP="00B23095">
            <w:pPr>
              <w:spacing w:after="0"/>
              <w:rPr>
                <w:rFonts w:ascii="Segoe UI" w:eastAsia="Times New Roman" w:hAnsi="Segoe UI" w:cs="Segoe UI"/>
              </w:rPr>
            </w:pPr>
            <w:r w:rsidRPr="00513FED">
              <w:rPr>
                <w:rFonts w:eastAsia="Times New Roman"/>
              </w:rPr>
              <w:t>15 </w:t>
            </w:r>
          </w:p>
        </w:tc>
      </w:tr>
      <w:tr w:rsidR="001F06B4" w:rsidRPr="005B0AE4" w14:paraId="5C66E21E" w14:textId="77777777" w:rsidTr="00513FED">
        <w:tc>
          <w:tcPr>
            <w:tcW w:w="69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C72E860" w14:textId="77777777" w:rsidR="001F06B4" w:rsidRPr="00513FED" w:rsidRDefault="001F06B4" w:rsidP="00B23095">
            <w:pPr>
              <w:spacing w:after="0"/>
              <w:rPr>
                <w:rFonts w:ascii="Segoe UI" w:eastAsia="Times New Roman" w:hAnsi="Segoe UI" w:cs="Segoe UI"/>
              </w:rPr>
            </w:pPr>
            <w:r w:rsidRPr="00513FED">
              <w:rPr>
                <w:rFonts w:eastAsia="Times New Roman"/>
              </w:rPr>
              <w:t>UL </w:t>
            </w:r>
          </w:p>
        </w:tc>
        <w:tc>
          <w:tcPr>
            <w:tcW w:w="3199" w:type="dxa"/>
            <w:tcBorders>
              <w:top w:val="single" w:sz="6" w:space="0" w:color="auto"/>
              <w:left w:val="single" w:sz="6" w:space="0" w:color="auto"/>
              <w:bottom w:val="single" w:sz="6" w:space="0" w:color="auto"/>
              <w:right w:val="single" w:sz="6" w:space="0" w:color="auto"/>
            </w:tcBorders>
            <w:shd w:val="clear" w:color="auto" w:fill="auto"/>
            <w:hideMark/>
          </w:tcPr>
          <w:p w14:paraId="7F496577" w14:textId="77777777" w:rsidR="001F06B4" w:rsidRPr="00513FED" w:rsidRDefault="001F06B4" w:rsidP="00B23095">
            <w:pPr>
              <w:spacing w:after="0"/>
              <w:rPr>
                <w:rFonts w:ascii="Segoe UI" w:eastAsia="Times New Roman" w:hAnsi="Segoe UI" w:cs="Segoe UI"/>
              </w:rPr>
            </w:pPr>
            <w:r w:rsidRPr="00513FED">
              <w:rPr>
                <w:rFonts w:eastAsia="Times New Roman"/>
              </w:rPr>
              <w:t>VR/CG: Pose/control </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3DC68815" w14:textId="77777777" w:rsidR="001F06B4" w:rsidRPr="00513FED" w:rsidRDefault="001F06B4" w:rsidP="00B23095">
            <w:pPr>
              <w:spacing w:after="0"/>
              <w:rPr>
                <w:rFonts w:ascii="Segoe UI" w:eastAsia="Times New Roman" w:hAnsi="Segoe UI" w:cs="Segoe UI"/>
              </w:rPr>
            </w:pPr>
            <w:r w:rsidRPr="00513FED">
              <w:rPr>
                <w:rFonts w:eastAsia="Times New Roman"/>
              </w:rPr>
              <w:t>0.2 </w:t>
            </w:r>
          </w:p>
        </w:tc>
        <w:tc>
          <w:tcPr>
            <w:tcW w:w="2071" w:type="dxa"/>
            <w:tcBorders>
              <w:top w:val="single" w:sz="6" w:space="0" w:color="auto"/>
              <w:left w:val="single" w:sz="6" w:space="0" w:color="auto"/>
              <w:bottom w:val="single" w:sz="6" w:space="0" w:color="auto"/>
              <w:right w:val="single" w:sz="6" w:space="0" w:color="auto"/>
            </w:tcBorders>
            <w:shd w:val="clear" w:color="auto" w:fill="auto"/>
            <w:hideMark/>
          </w:tcPr>
          <w:p w14:paraId="045F5F3B" w14:textId="77777777" w:rsidR="001F06B4" w:rsidRPr="00513FED" w:rsidRDefault="001F06B4" w:rsidP="00B23095">
            <w:pPr>
              <w:spacing w:after="0"/>
              <w:rPr>
                <w:rFonts w:ascii="Segoe UI" w:eastAsia="Times New Roman" w:hAnsi="Segoe UI" w:cs="Segoe UI"/>
              </w:rPr>
            </w:pPr>
            <w:r w:rsidRPr="00513FED">
              <w:rPr>
                <w:rFonts w:eastAsia="Times New Roman"/>
              </w:rPr>
              <w:t>250 </w:t>
            </w:r>
          </w:p>
        </w:tc>
        <w:tc>
          <w:tcPr>
            <w:tcW w:w="2231" w:type="dxa"/>
            <w:tcBorders>
              <w:top w:val="single" w:sz="6" w:space="0" w:color="auto"/>
              <w:left w:val="single" w:sz="6" w:space="0" w:color="auto"/>
              <w:bottom w:val="single" w:sz="6" w:space="0" w:color="auto"/>
              <w:right w:val="single" w:sz="6" w:space="0" w:color="auto"/>
            </w:tcBorders>
            <w:shd w:val="clear" w:color="auto" w:fill="auto"/>
            <w:hideMark/>
          </w:tcPr>
          <w:p w14:paraId="59D5067D" w14:textId="77777777" w:rsidR="001F06B4" w:rsidRPr="00513FED" w:rsidRDefault="001F06B4" w:rsidP="00B23095">
            <w:pPr>
              <w:spacing w:after="0"/>
              <w:rPr>
                <w:rFonts w:ascii="Segoe UI" w:eastAsia="Times New Roman" w:hAnsi="Segoe UI" w:cs="Segoe UI"/>
              </w:rPr>
            </w:pPr>
            <w:r w:rsidRPr="00513FED">
              <w:rPr>
                <w:rFonts w:eastAsia="Times New Roman"/>
              </w:rPr>
              <w:t>10 </w:t>
            </w:r>
          </w:p>
        </w:tc>
      </w:tr>
      <w:tr w:rsidR="001F06B4" w:rsidRPr="005B0AE4" w14:paraId="3971A956" w14:textId="77777777" w:rsidTr="00513FED">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1FD8AA3" w14:textId="77777777" w:rsidR="001F06B4" w:rsidRPr="00513FED" w:rsidRDefault="001F06B4" w:rsidP="00B23095">
            <w:pPr>
              <w:spacing w:after="0"/>
              <w:rPr>
                <w:rFonts w:ascii="Segoe UI" w:eastAsia="Times New Roman" w:hAnsi="Segoe UI" w:cs="Segoe UI"/>
              </w:rPr>
            </w:pPr>
          </w:p>
        </w:tc>
        <w:tc>
          <w:tcPr>
            <w:tcW w:w="3199" w:type="dxa"/>
            <w:tcBorders>
              <w:top w:val="single" w:sz="6" w:space="0" w:color="auto"/>
              <w:left w:val="single" w:sz="6" w:space="0" w:color="auto"/>
              <w:bottom w:val="single" w:sz="6" w:space="0" w:color="auto"/>
              <w:right w:val="single" w:sz="6" w:space="0" w:color="auto"/>
            </w:tcBorders>
            <w:shd w:val="clear" w:color="auto" w:fill="auto"/>
            <w:hideMark/>
          </w:tcPr>
          <w:p w14:paraId="26BC8514" w14:textId="77777777" w:rsidR="001F06B4" w:rsidRPr="00513FED" w:rsidRDefault="001F06B4" w:rsidP="00B23095">
            <w:pPr>
              <w:spacing w:after="0"/>
              <w:rPr>
                <w:rFonts w:ascii="Segoe UI" w:eastAsia="Times New Roman" w:hAnsi="Segoe UI" w:cs="Segoe UI"/>
              </w:rPr>
            </w:pPr>
            <w:r w:rsidRPr="00513FED">
              <w:rPr>
                <w:rFonts w:eastAsia="Times New Roman"/>
              </w:rPr>
              <w:t>AR: Option 1 (single stream model) </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294A1F77" w14:textId="77777777" w:rsidR="001F06B4" w:rsidRPr="00513FED" w:rsidRDefault="001F06B4" w:rsidP="00B23095">
            <w:pPr>
              <w:spacing w:after="0"/>
              <w:rPr>
                <w:rFonts w:ascii="Segoe UI" w:eastAsia="Times New Roman" w:hAnsi="Segoe UI" w:cs="Segoe UI"/>
              </w:rPr>
            </w:pPr>
            <w:r w:rsidRPr="00513FED">
              <w:rPr>
                <w:rFonts w:eastAsia="Times New Roman"/>
              </w:rPr>
              <w:t>10 </w:t>
            </w:r>
          </w:p>
        </w:tc>
        <w:tc>
          <w:tcPr>
            <w:tcW w:w="2071" w:type="dxa"/>
            <w:tcBorders>
              <w:top w:val="single" w:sz="6" w:space="0" w:color="auto"/>
              <w:left w:val="single" w:sz="6" w:space="0" w:color="auto"/>
              <w:bottom w:val="single" w:sz="6" w:space="0" w:color="auto"/>
              <w:right w:val="single" w:sz="6" w:space="0" w:color="auto"/>
            </w:tcBorders>
            <w:shd w:val="clear" w:color="auto" w:fill="auto"/>
            <w:hideMark/>
          </w:tcPr>
          <w:p w14:paraId="1BA5F1D9" w14:textId="77777777" w:rsidR="001F06B4" w:rsidRPr="00513FED" w:rsidRDefault="001F06B4" w:rsidP="00B23095">
            <w:pPr>
              <w:spacing w:after="0"/>
              <w:rPr>
                <w:rFonts w:ascii="Segoe UI" w:eastAsia="Times New Roman" w:hAnsi="Segoe UI" w:cs="Segoe UI"/>
              </w:rPr>
            </w:pPr>
            <w:r w:rsidRPr="00513FED">
              <w:rPr>
                <w:rFonts w:eastAsia="Times New Roman"/>
              </w:rPr>
              <w:t>60 </w:t>
            </w:r>
          </w:p>
        </w:tc>
        <w:tc>
          <w:tcPr>
            <w:tcW w:w="2231" w:type="dxa"/>
            <w:tcBorders>
              <w:top w:val="single" w:sz="6" w:space="0" w:color="auto"/>
              <w:left w:val="single" w:sz="6" w:space="0" w:color="auto"/>
              <w:bottom w:val="single" w:sz="6" w:space="0" w:color="auto"/>
              <w:right w:val="single" w:sz="6" w:space="0" w:color="auto"/>
            </w:tcBorders>
            <w:shd w:val="clear" w:color="auto" w:fill="auto"/>
            <w:hideMark/>
          </w:tcPr>
          <w:p w14:paraId="483BCE99" w14:textId="77777777" w:rsidR="001F06B4" w:rsidRPr="00513FED" w:rsidRDefault="001F06B4" w:rsidP="00B23095">
            <w:pPr>
              <w:spacing w:after="0"/>
              <w:rPr>
                <w:rFonts w:ascii="Segoe UI" w:eastAsia="Times New Roman" w:hAnsi="Segoe UI" w:cs="Segoe UI"/>
              </w:rPr>
            </w:pPr>
            <w:r w:rsidRPr="00513FED">
              <w:rPr>
                <w:rFonts w:eastAsia="Times New Roman"/>
              </w:rPr>
              <w:t>30 </w:t>
            </w:r>
          </w:p>
        </w:tc>
      </w:tr>
    </w:tbl>
    <w:p w14:paraId="79041A1D" w14:textId="77777777" w:rsidR="001F06B4" w:rsidRDefault="001F06B4" w:rsidP="000C5C66">
      <w:pPr>
        <w:rPr>
          <w:lang w:val="en-US"/>
        </w:rPr>
      </w:pPr>
    </w:p>
    <w:p w14:paraId="4E41C617" w14:textId="5D2E685D" w:rsidR="00CE7AE5" w:rsidRDefault="00CE7AE5" w:rsidP="000C5C66">
      <w:pPr>
        <w:rPr>
          <w:highlight w:val="yellow"/>
          <w:lang w:val="en-US"/>
        </w:rPr>
      </w:pPr>
    </w:p>
    <w:p w14:paraId="5866991E" w14:textId="4597ED63" w:rsidR="00AB2D2A" w:rsidRPr="00AB2D2A" w:rsidRDefault="00AB2D2A" w:rsidP="00AB2D2A">
      <w:pPr>
        <w:pStyle w:val="Heading3"/>
        <w:rPr>
          <w:lang w:val="en-US"/>
        </w:rPr>
      </w:pPr>
      <w:r w:rsidRPr="00AB2D2A">
        <w:rPr>
          <w:lang w:val="en-US"/>
        </w:rPr>
        <w:t>Traffic models for system-level evaluation</w:t>
      </w:r>
    </w:p>
    <w:p w14:paraId="55D760D3" w14:textId="6F6A1391" w:rsidR="00057DAA" w:rsidRDefault="00057DAA" w:rsidP="00057DAA">
      <w:pPr>
        <w:rPr>
          <w:lang w:val="en-US"/>
        </w:rPr>
      </w:pPr>
      <w:r>
        <w:rPr>
          <w:lang w:val="en-US"/>
        </w:rPr>
        <w:t xml:space="preserve">Below, we discuss the parameters </w:t>
      </w:r>
      <w:r w:rsidR="005513D1">
        <w:rPr>
          <w:lang w:val="en-US"/>
        </w:rPr>
        <w:t xml:space="preserve">for the statistical model for XR traffic </w:t>
      </w:r>
      <w:r>
        <w:rPr>
          <w:lang w:val="en-US"/>
        </w:rPr>
        <w:t xml:space="preserve">we used in </w:t>
      </w:r>
      <w:r w:rsidR="005513D1">
        <w:rPr>
          <w:lang w:val="en-US"/>
        </w:rPr>
        <w:t>the</w:t>
      </w:r>
      <w:r>
        <w:rPr>
          <w:lang w:val="en-US"/>
        </w:rPr>
        <w:t xml:space="preserve"> performance evaluation</w:t>
      </w:r>
      <w:r w:rsidR="005513D1">
        <w:rPr>
          <w:lang w:val="en-US"/>
        </w:rPr>
        <w:t xml:space="preserve"> of our proposed </w:t>
      </w:r>
      <w:r w:rsidR="00210186">
        <w:rPr>
          <w:lang w:val="en-US"/>
        </w:rPr>
        <w:t>power saving</w:t>
      </w:r>
      <w:r w:rsidR="005513D1">
        <w:rPr>
          <w:lang w:val="en-US"/>
        </w:rPr>
        <w:t xml:space="preserve"> enhancements</w:t>
      </w:r>
      <w:r>
        <w:rPr>
          <w:lang w:val="en-US"/>
        </w:rPr>
        <w:t xml:space="preserve">. The parameters have been set according to the </w:t>
      </w:r>
      <w:r w:rsidRPr="005E30EF">
        <w:rPr>
          <w:lang w:val="en-US"/>
        </w:rPr>
        <w:t>discussion in [</w:t>
      </w:r>
      <w:r w:rsidR="00171DE4" w:rsidRPr="005E30EF">
        <w:rPr>
          <w:lang w:val="en-US"/>
        </w:rPr>
        <w:t>2</w:t>
      </w:r>
      <w:r w:rsidRPr="005E30EF">
        <w:rPr>
          <w:lang w:val="en-US"/>
        </w:rPr>
        <w:t xml:space="preserve">]. </w:t>
      </w:r>
      <w:r w:rsidRPr="005E30EF">
        <w:rPr>
          <w:lang w:val="en-US"/>
        </w:rPr>
        <w:fldChar w:fldCharType="begin"/>
      </w:r>
      <w:r w:rsidRPr="005E30EF">
        <w:rPr>
          <w:lang w:val="en-US"/>
        </w:rPr>
        <w:instrText xml:space="preserve"> REF _Ref68041354 \h  \* MERGEFORMAT </w:instrText>
      </w:r>
      <w:r w:rsidRPr="005E30EF">
        <w:rPr>
          <w:lang w:val="en-US"/>
        </w:rPr>
      </w:r>
      <w:r w:rsidRPr="005E30EF">
        <w:rPr>
          <w:lang w:val="en-US"/>
        </w:rPr>
        <w:fldChar w:fldCharType="separate"/>
      </w:r>
      <w:r w:rsidR="005E30EF" w:rsidRPr="006A223A">
        <w:rPr>
          <w:lang w:val="en-US"/>
        </w:rPr>
        <w:t>Table 2</w:t>
      </w:r>
      <w:r w:rsidRPr="005E30EF">
        <w:rPr>
          <w:lang w:val="en-US"/>
        </w:rPr>
        <w:fldChar w:fldCharType="end"/>
      </w:r>
      <w:r>
        <w:rPr>
          <w:lang w:val="en-US"/>
        </w:rPr>
        <w:t xml:space="preserve"> illustrates the parameters of the traffic models used for generating DL traffic. </w:t>
      </w:r>
      <w:r>
        <w:rPr>
          <w:lang w:val="en-US"/>
        </w:rPr>
        <w:fldChar w:fldCharType="begin"/>
      </w:r>
      <w:r>
        <w:rPr>
          <w:lang w:val="en-US"/>
        </w:rPr>
        <w:instrText xml:space="preserve"> REF _Ref68041380 \h  \* MERGEFORMAT </w:instrText>
      </w:r>
      <w:r>
        <w:rPr>
          <w:lang w:val="en-US"/>
        </w:rPr>
      </w:r>
      <w:r>
        <w:rPr>
          <w:lang w:val="en-US"/>
        </w:rPr>
        <w:fldChar w:fldCharType="separate"/>
      </w:r>
      <w:r w:rsidR="005E30EF" w:rsidRPr="006A223A">
        <w:rPr>
          <w:lang w:val="en-US"/>
        </w:rPr>
        <w:t>Table 3</w:t>
      </w:r>
      <w:r>
        <w:rPr>
          <w:lang w:val="en-US"/>
        </w:rPr>
        <w:fldChar w:fldCharType="end"/>
      </w:r>
      <w:r>
        <w:rPr>
          <w:lang w:val="en-US"/>
        </w:rPr>
        <w:t xml:space="preserve"> illustrate</w:t>
      </w:r>
      <w:r w:rsidR="005513D1">
        <w:rPr>
          <w:lang w:val="en-US"/>
        </w:rPr>
        <w:t>s</w:t>
      </w:r>
      <w:r>
        <w:rPr>
          <w:lang w:val="en-US"/>
        </w:rPr>
        <w:t xml:space="preserve"> the traffic models of XR applications as well as their QoS constraints used to evaluate user satisfaction and system capacity. Note that the maximum packet size of the transport layer is fixed to the maximum frame size to avoid segmentation at transport layer.</w:t>
      </w:r>
    </w:p>
    <w:p w14:paraId="42AA6E5F" w14:textId="77777777" w:rsidR="00057DAA" w:rsidRDefault="00057DAA" w:rsidP="00057DAA">
      <w:pPr>
        <w:rPr>
          <w:lang w:val="en-US"/>
        </w:rPr>
      </w:pPr>
    </w:p>
    <w:p w14:paraId="1F5905AF" w14:textId="4CD35B9B" w:rsidR="00057DAA" w:rsidRPr="007F7F8D" w:rsidRDefault="00057DAA" w:rsidP="007F7F8D">
      <w:pPr>
        <w:pStyle w:val="Caption"/>
        <w:rPr>
          <w:b w:val="0"/>
          <w:bCs/>
          <w:i/>
          <w:iCs/>
          <w:color w:val="44546A" w:themeColor="text2"/>
        </w:rPr>
      </w:pPr>
      <w:bookmarkStart w:id="2" w:name="_Ref68041354"/>
      <w:r w:rsidRPr="007F7F8D">
        <w:rPr>
          <w:b w:val="0"/>
          <w:bCs/>
          <w:i/>
          <w:iCs/>
          <w:color w:val="44546A" w:themeColor="text2"/>
        </w:rPr>
        <w:t xml:space="preserve">Table </w:t>
      </w:r>
      <w:r w:rsidRPr="007F7F8D">
        <w:rPr>
          <w:b w:val="0"/>
          <w:bCs/>
          <w:i/>
          <w:iCs/>
          <w:color w:val="44546A" w:themeColor="text2"/>
        </w:rPr>
        <w:fldChar w:fldCharType="begin"/>
      </w:r>
      <w:r w:rsidRPr="007F7F8D">
        <w:rPr>
          <w:b w:val="0"/>
          <w:bCs/>
          <w:i/>
          <w:iCs/>
          <w:color w:val="44546A" w:themeColor="text2"/>
        </w:rPr>
        <w:instrText xml:space="preserve"> SEQ Table \* ARABIC </w:instrText>
      </w:r>
      <w:r w:rsidRPr="007F7F8D">
        <w:rPr>
          <w:b w:val="0"/>
          <w:bCs/>
          <w:i/>
          <w:iCs/>
          <w:color w:val="44546A" w:themeColor="text2"/>
        </w:rPr>
        <w:fldChar w:fldCharType="separate"/>
      </w:r>
      <w:r w:rsidR="007E4DA8" w:rsidRPr="007F7F8D">
        <w:rPr>
          <w:b w:val="0"/>
          <w:bCs/>
          <w:i/>
          <w:iCs/>
          <w:noProof/>
          <w:color w:val="44546A" w:themeColor="text2"/>
        </w:rPr>
        <w:t>2</w:t>
      </w:r>
      <w:r w:rsidRPr="007F7F8D">
        <w:rPr>
          <w:b w:val="0"/>
          <w:bCs/>
          <w:i/>
          <w:iCs/>
          <w:color w:val="44546A" w:themeColor="text2"/>
        </w:rPr>
        <w:fldChar w:fldCharType="end"/>
      </w:r>
      <w:bookmarkEnd w:id="2"/>
      <w:r w:rsidRPr="007F7F8D">
        <w:rPr>
          <w:b w:val="0"/>
          <w:bCs/>
          <w:i/>
          <w:iCs/>
          <w:color w:val="44546A" w:themeColor="text2"/>
        </w:rPr>
        <w:t xml:space="preserve"> – Parameters of DL traffic models for XR applications.</w:t>
      </w:r>
    </w:p>
    <w:tbl>
      <w:tblPr>
        <w:tblStyle w:val="TableGrid"/>
        <w:tblW w:w="9552" w:type="dxa"/>
        <w:jc w:val="center"/>
        <w:tblLook w:val="04A0" w:firstRow="1" w:lastRow="0" w:firstColumn="1" w:lastColumn="0" w:noHBand="0" w:noVBand="1"/>
      </w:tblPr>
      <w:tblGrid>
        <w:gridCol w:w="4087"/>
        <w:gridCol w:w="2731"/>
        <w:gridCol w:w="2734"/>
      </w:tblGrid>
      <w:tr w:rsidR="005513D1" w:rsidRPr="00D92518" w14:paraId="4536E750" w14:textId="77777777" w:rsidTr="00AB2D2A">
        <w:trPr>
          <w:trHeight w:val="34"/>
          <w:jc w:val="center"/>
        </w:trPr>
        <w:tc>
          <w:tcPr>
            <w:tcW w:w="4087" w:type="dxa"/>
            <w:vAlign w:val="center"/>
            <w:hideMark/>
          </w:tcPr>
          <w:p w14:paraId="353BD5E1" w14:textId="77777777" w:rsidR="005513D1" w:rsidRPr="001A5642" w:rsidRDefault="005513D1" w:rsidP="00AB2D2A">
            <w:pPr>
              <w:spacing w:line="256" w:lineRule="auto"/>
              <w:jc w:val="center"/>
              <w:rPr>
                <w:sz w:val="36"/>
                <w:szCs w:val="36"/>
                <w:lang w:val="en-US"/>
              </w:rPr>
            </w:pPr>
            <w:r w:rsidRPr="001A5642">
              <w:rPr>
                <w:b/>
                <w:color w:val="000000"/>
                <w:kern w:val="24"/>
                <w:lang w:val="en-US"/>
              </w:rPr>
              <w:t>Parameter</w:t>
            </w:r>
          </w:p>
        </w:tc>
        <w:tc>
          <w:tcPr>
            <w:tcW w:w="5465" w:type="dxa"/>
            <w:gridSpan w:val="2"/>
            <w:vAlign w:val="center"/>
            <w:hideMark/>
          </w:tcPr>
          <w:p w14:paraId="78801D83" w14:textId="2BE893B1" w:rsidR="005513D1" w:rsidRPr="001A5642" w:rsidRDefault="005513D1" w:rsidP="00AB2D2A">
            <w:pPr>
              <w:spacing w:line="256" w:lineRule="auto"/>
              <w:jc w:val="center"/>
              <w:rPr>
                <w:rFonts w:eastAsia="MS PGothic"/>
                <w:b/>
                <w:color w:val="000000"/>
                <w:kern w:val="24"/>
                <w:lang w:val="en-US"/>
              </w:rPr>
            </w:pPr>
            <w:r>
              <w:rPr>
                <w:rFonts w:eastAsia="MS PGothic"/>
                <w:b/>
                <w:color w:val="000000"/>
                <w:kern w:val="24"/>
                <w:lang w:val="en-US"/>
              </w:rPr>
              <w:t>V</w:t>
            </w:r>
            <w:r w:rsidRPr="001A5642">
              <w:rPr>
                <w:rFonts w:eastAsia="MS PGothic"/>
                <w:b/>
                <w:color w:val="000000"/>
                <w:kern w:val="24"/>
                <w:lang w:val="en-US"/>
              </w:rPr>
              <w:t>alue</w:t>
            </w:r>
          </w:p>
        </w:tc>
      </w:tr>
      <w:tr w:rsidR="005513D1" w:rsidRPr="00D92518" w14:paraId="39E5962E" w14:textId="77777777" w:rsidTr="00AB2D2A">
        <w:trPr>
          <w:trHeight w:val="29"/>
          <w:jc w:val="center"/>
        </w:trPr>
        <w:tc>
          <w:tcPr>
            <w:tcW w:w="4087" w:type="dxa"/>
            <w:vAlign w:val="center"/>
          </w:tcPr>
          <w:p w14:paraId="6654BA55" w14:textId="77777777" w:rsidR="005513D1" w:rsidRPr="001A5642" w:rsidRDefault="005513D1" w:rsidP="00AB2D2A">
            <w:pPr>
              <w:spacing w:line="256" w:lineRule="auto"/>
              <w:jc w:val="center"/>
              <w:rPr>
                <w:b/>
                <w:color w:val="000000"/>
                <w:kern w:val="24"/>
                <w:lang w:val="en-US"/>
              </w:rPr>
            </w:pPr>
            <w:r>
              <w:rPr>
                <w:b/>
                <w:color w:val="000000"/>
                <w:kern w:val="24"/>
                <w:lang w:val="en-US"/>
              </w:rPr>
              <w:t>Type of content</w:t>
            </w:r>
          </w:p>
        </w:tc>
        <w:tc>
          <w:tcPr>
            <w:tcW w:w="2731" w:type="dxa"/>
            <w:vAlign w:val="center"/>
          </w:tcPr>
          <w:p w14:paraId="5B7D39A6" w14:textId="77777777" w:rsidR="005513D1" w:rsidRPr="001A5642" w:rsidRDefault="005513D1" w:rsidP="00AB2D2A">
            <w:pPr>
              <w:spacing w:line="256" w:lineRule="auto"/>
              <w:jc w:val="center"/>
              <w:rPr>
                <w:color w:val="000000"/>
                <w:kern w:val="24"/>
                <w:lang w:val="en-US"/>
              </w:rPr>
            </w:pPr>
            <w:r>
              <w:rPr>
                <w:color w:val="000000"/>
                <w:kern w:val="24"/>
                <w:lang w:val="en-US"/>
              </w:rPr>
              <w:t>Video (DL)</w:t>
            </w:r>
          </w:p>
        </w:tc>
        <w:tc>
          <w:tcPr>
            <w:tcW w:w="2733" w:type="dxa"/>
            <w:vAlign w:val="center"/>
          </w:tcPr>
          <w:p w14:paraId="6E198F49" w14:textId="77777777" w:rsidR="005513D1" w:rsidRPr="001A5642" w:rsidRDefault="005513D1" w:rsidP="00AB2D2A">
            <w:pPr>
              <w:spacing w:line="256" w:lineRule="auto"/>
              <w:jc w:val="center"/>
              <w:rPr>
                <w:color w:val="000000"/>
                <w:kern w:val="24"/>
                <w:lang w:val="en-US"/>
              </w:rPr>
            </w:pPr>
            <w:r>
              <w:rPr>
                <w:color w:val="000000"/>
                <w:kern w:val="24"/>
                <w:lang w:val="en-US"/>
              </w:rPr>
              <w:t>Video (DL)</w:t>
            </w:r>
          </w:p>
        </w:tc>
      </w:tr>
      <w:tr w:rsidR="005513D1" w:rsidRPr="00D92518" w14:paraId="42649E13" w14:textId="77777777" w:rsidTr="00AB2D2A">
        <w:trPr>
          <w:trHeight w:val="29"/>
          <w:jc w:val="center"/>
        </w:trPr>
        <w:tc>
          <w:tcPr>
            <w:tcW w:w="4087" w:type="dxa"/>
            <w:vAlign w:val="center"/>
          </w:tcPr>
          <w:p w14:paraId="37BF4219" w14:textId="77777777" w:rsidR="005513D1" w:rsidRPr="00E6251C" w:rsidRDefault="005513D1" w:rsidP="00AB2D2A">
            <w:pPr>
              <w:spacing w:line="256" w:lineRule="auto"/>
              <w:jc w:val="center"/>
              <w:rPr>
                <w:b/>
                <w:color w:val="000000"/>
                <w:kern w:val="24"/>
                <w:lang w:val="en-US"/>
              </w:rPr>
            </w:pPr>
            <w:r>
              <w:rPr>
                <w:b/>
                <w:color w:val="000000"/>
                <w:kern w:val="24"/>
                <w:lang w:val="en-US"/>
              </w:rPr>
              <w:t>Traffic model</w:t>
            </w:r>
          </w:p>
        </w:tc>
        <w:tc>
          <w:tcPr>
            <w:tcW w:w="2731" w:type="dxa"/>
            <w:vAlign w:val="center"/>
            <w:hideMark/>
          </w:tcPr>
          <w:p w14:paraId="3F5780CA" w14:textId="77777777" w:rsidR="005513D1" w:rsidRPr="00E6251C" w:rsidRDefault="005513D1" w:rsidP="00AB2D2A">
            <w:pPr>
              <w:spacing w:line="256" w:lineRule="auto"/>
              <w:jc w:val="center"/>
              <w:rPr>
                <w:color w:val="000000"/>
                <w:kern w:val="24"/>
                <w:lang w:val="en-US"/>
              </w:rPr>
            </w:pPr>
            <w:r w:rsidRPr="00E6251C">
              <w:rPr>
                <w:color w:val="000000"/>
                <w:kern w:val="24"/>
                <w:lang w:val="en-US"/>
              </w:rPr>
              <w:t>Single stream for dual-eye buffer</w:t>
            </w:r>
          </w:p>
        </w:tc>
        <w:tc>
          <w:tcPr>
            <w:tcW w:w="2733" w:type="dxa"/>
            <w:vAlign w:val="center"/>
          </w:tcPr>
          <w:p w14:paraId="1AF498B5" w14:textId="77777777" w:rsidR="005513D1" w:rsidRPr="00E6251C" w:rsidRDefault="005513D1" w:rsidP="00AB2D2A">
            <w:pPr>
              <w:spacing w:line="256" w:lineRule="auto"/>
              <w:jc w:val="center"/>
              <w:rPr>
                <w:color w:val="000000"/>
                <w:kern w:val="24"/>
                <w:lang w:val="en-US"/>
              </w:rPr>
            </w:pPr>
            <w:r w:rsidRPr="00E6251C">
              <w:rPr>
                <w:color w:val="000000"/>
                <w:kern w:val="24"/>
                <w:lang w:val="en-US"/>
              </w:rPr>
              <w:t>Single stream for dual-eye buffer</w:t>
            </w:r>
          </w:p>
        </w:tc>
      </w:tr>
      <w:tr w:rsidR="005513D1" w:rsidRPr="00D92518" w14:paraId="599A6E25" w14:textId="77777777" w:rsidTr="00AB2D2A">
        <w:trPr>
          <w:trHeight w:val="29"/>
          <w:jc w:val="center"/>
        </w:trPr>
        <w:tc>
          <w:tcPr>
            <w:tcW w:w="4087" w:type="dxa"/>
            <w:vAlign w:val="center"/>
          </w:tcPr>
          <w:p w14:paraId="29110A22" w14:textId="77777777" w:rsidR="005513D1" w:rsidRDefault="005513D1" w:rsidP="00AB2D2A">
            <w:pPr>
              <w:spacing w:line="256" w:lineRule="auto"/>
              <w:jc w:val="center"/>
              <w:rPr>
                <w:b/>
                <w:color w:val="000000"/>
                <w:kern w:val="24"/>
                <w:lang w:val="en-US"/>
              </w:rPr>
            </w:pPr>
            <w:r>
              <w:rPr>
                <w:b/>
                <w:color w:val="000000"/>
                <w:kern w:val="24"/>
                <w:lang w:val="en-US"/>
              </w:rPr>
              <w:t>Number of streams</w:t>
            </w:r>
          </w:p>
        </w:tc>
        <w:tc>
          <w:tcPr>
            <w:tcW w:w="2731" w:type="dxa"/>
            <w:vAlign w:val="center"/>
          </w:tcPr>
          <w:p w14:paraId="0DBE7BEB" w14:textId="77777777" w:rsidR="005513D1" w:rsidRPr="00E6251C" w:rsidRDefault="005513D1" w:rsidP="00AB2D2A">
            <w:pPr>
              <w:spacing w:line="256" w:lineRule="auto"/>
              <w:jc w:val="center"/>
              <w:rPr>
                <w:color w:val="000000"/>
                <w:kern w:val="24"/>
                <w:lang w:val="en-US"/>
              </w:rPr>
            </w:pPr>
            <w:r>
              <w:rPr>
                <w:color w:val="000000"/>
                <w:kern w:val="24"/>
                <w:lang w:val="en-US"/>
              </w:rPr>
              <w:t>1</w:t>
            </w:r>
          </w:p>
        </w:tc>
        <w:tc>
          <w:tcPr>
            <w:tcW w:w="2733" w:type="dxa"/>
            <w:vAlign w:val="center"/>
          </w:tcPr>
          <w:p w14:paraId="5FA4975F" w14:textId="77777777" w:rsidR="005513D1" w:rsidRPr="00E6251C" w:rsidRDefault="005513D1" w:rsidP="00AB2D2A">
            <w:pPr>
              <w:spacing w:line="256" w:lineRule="auto"/>
              <w:jc w:val="center"/>
              <w:rPr>
                <w:color w:val="000000"/>
                <w:kern w:val="24"/>
                <w:lang w:val="en-US"/>
              </w:rPr>
            </w:pPr>
            <w:r>
              <w:rPr>
                <w:color w:val="000000"/>
                <w:kern w:val="24"/>
                <w:lang w:val="en-US"/>
              </w:rPr>
              <w:t>1</w:t>
            </w:r>
          </w:p>
        </w:tc>
      </w:tr>
      <w:tr w:rsidR="005513D1" w:rsidRPr="00D92518" w14:paraId="7E6578BE" w14:textId="77777777" w:rsidTr="00AB2D2A">
        <w:trPr>
          <w:trHeight w:val="29"/>
          <w:jc w:val="center"/>
        </w:trPr>
        <w:tc>
          <w:tcPr>
            <w:tcW w:w="4087" w:type="dxa"/>
            <w:vAlign w:val="center"/>
          </w:tcPr>
          <w:p w14:paraId="148074AF" w14:textId="77777777" w:rsidR="005513D1" w:rsidRPr="001A5642" w:rsidRDefault="005513D1" w:rsidP="00AB2D2A">
            <w:pPr>
              <w:spacing w:line="256" w:lineRule="auto"/>
              <w:jc w:val="center"/>
              <w:rPr>
                <w:b/>
                <w:color w:val="000000"/>
                <w:kern w:val="24"/>
                <w:lang w:val="en-US"/>
              </w:rPr>
            </w:pPr>
            <w:r>
              <w:rPr>
                <w:b/>
                <w:color w:val="000000"/>
                <w:kern w:val="24"/>
                <w:lang w:val="en-US"/>
              </w:rPr>
              <w:t>Packet</w:t>
            </w:r>
            <w:r w:rsidRPr="001A5642">
              <w:rPr>
                <w:b/>
                <w:color w:val="000000"/>
                <w:kern w:val="24"/>
                <w:lang w:val="en-US"/>
              </w:rPr>
              <w:t xml:space="preserve"> size distribution</w:t>
            </w:r>
          </w:p>
        </w:tc>
        <w:tc>
          <w:tcPr>
            <w:tcW w:w="5465" w:type="dxa"/>
            <w:gridSpan w:val="2"/>
            <w:vAlign w:val="center"/>
          </w:tcPr>
          <w:p w14:paraId="06867812" w14:textId="39989E6C" w:rsidR="005513D1" w:rsidRPr="001A5642" w:rsidRDefault="005513D1" w:rsidP="00AB2D2A">
            <w:pPr>
              <w:spacing w:line="256" w:lineRule="auto"/>
              <w:jc w:val="center"/>
              <w:rPr>
                <w:color w:val="000000"/>
                <w:kern w:val="24"/>
                <w:lang w:val="en-US"/>
              </w:rPr>
            </w:pPr>
            <w:r w:rsidRPr="001A5642">
              <w:rPr>
                <w:color w:val="000000"/>
                <w:kern w:val="24"/>
                <w:lang w:val="en-US"/>
              </w:rPr>
              <w:t>Truncated Gaussian</w:t>
            </w:r>
          </w:p>
        </w:tc>
      </w:tr>
      <w:tr w:rsidR="005513D1" w:rsidRPr="00D92518" w14:paraId="5A671ABC" w14:textId="77777777" w:rsidTr="00AB2D2A">
        <w:trPr>
          <w:trHeight w:val="29"/>
          <w:jc w:val="center"/>
        </w:trPr>
        <w:tc>
          <w:tcPr>
            <w:tcW w:w="4087" w:type="dxa"/>
            <w:vAlign w:val="center"/>
            <w:hideMark/>
          </w:tcPr>
          <w:p w14:paraId="15D5FE92" w14:textId="77777777" w:rsidR="005513D1" w:rsidRPr="001A5642" w:rsidRDefault="005513D1" w:rsidP="00AB2D2A">
            <w:pPr>
              <w:spacing w:line="256" w:lineRule="auto"/>
              <w:jc w:val="center"/>
              <w:rPr>
                <w:sz w:val="36"/>
                <w:szCs w:val="36"/>
                <w:lang w:val="en-US"/>
              </w:rPr>
            </w:pPr>
            <w:r w:rsidRPr="001A5642">
              <w:rPr>
                <w:b/>
                <w:color w:val="000000"/>
                <w:kern w:val="24"/>
                <w:lang w:val="en-US"/>
              </w:rPr>
              <w:t>Bitrate</w:t>
            </w:r>
          </w:p>
        </w:tc>
        <w:tc>
          <w:tcPr>
            <w:tcW w:w="2731" w:type="dxa"/>
            <w:vAlign w:val="center"/>
          </w:tcPr>
          <w:p w14:paraId="4D93F018" w14:textId="77777777" w:rsidR="005513D1" w:rsidRPr="001A5642" w:rsidRDefault="005513D1" w:rsidP="00AB2D2A">
            <w:pPr>
              <w:spacing w:line="256" w:lineRule="auto"/>
              <w:jc w:val="center"/>
              <w:rPr>
                <w:color w:val="000000"/>
                <w:kern w:val="24"/>
                <w:lang w:val="en-US"/>
              </w:rPr>
            </w:pPr>
            <w:r w:rsidRPr="001A5642">
              <w:rPr>
                <w:color w:val="000000"/>
                <w:kern w:val="24"/>
                <w:lang w:val="en-US"/>
              </w:rPr>
              <w:t>30 Mbps</w:t>
            </w:r>
          </w:p>
        </w:tc>
        <w:tc>
          <w:tcPr>
            <w:tcW w:w="2733" w:type="dxa"/>
            <w:vAlign w:val="center"/>
          </w:tcPr>
          <w:p w14:paraId="3F6EA661" w14:textId="77777777" w:rsidR="005513D1" w:rsidRPr="001A5642" w:rsidRDefault="005513D1" w:rsidP="00AB2D2A">
            <w:pPr>
              <w:spacing w:line="256" w:lineRule="auto"/>
              <w:jc w:val="center"/>
              <w:rPr>
                <w:color w:val="000000"/>
                <w:kern w:val="24"/>
                <w:lang w:val="en-US"/>
              </w:rPr>
            </w:pPr>
            <w:r>
              <w:rPr>
                <w:color w:val="000000"/>
                <w:kern w:val="24"/>
                <w:lang w:val="en-US"/>
              </w:rPr>
              <w:t>45 Mbps</w:t>
            </w:r>
          </w:p>
        </w:tc>
      </w:tr>
      <w:tr w:rsidR="005513D1" w:rsidRPr="00D92518" w14:paraId="3AD758BF" w14:textId="77777777" w:rsidTr="00AB2D2A">
        <w:trPr>
          <w:trHeight w:val="29"/>
          <w:jc w:val="center"/>
        </w:trPr>
        <w:tc>
          <w:tcPr>
            <w:tcW w:w="4087" w:type="dxa"/>
            <w:vAlign w:val="center"/>
            <w:hideMark/>
          </w:tcPr>
          <w:p w14:paraId="40797643" w14:textId="77777777" w:rsidR="005513D1" w:rsidRPr="001A5642" w:rsidRDefault="005513D1" w:rsidP="00AB2D2A">
            <w:pPr>
              <w:spacing w:line="256" w:lineRule="auto"/>
              <w:jc w:val="center"/>
              <w:rPr>
                <w:b/>
                <w:color w:val="000000"/>
                <w:kern w:val="24"/>
                <w:lang w:val="en-US"/>
              </w:rPr>
            </w:pPr>
            <w:r>
              <w:rPr>
                <w:b/>
                <w:color w:val="000000"/>
                <w:kern w:val="24"/>
                <w:lang w:val="en-US"/>
              </w:rPr>
              <w:t>Packet</w:t>
            </w:r>
            <w:r w:rsidRPr="001A5642">
              <w:rPr>
                <w:b/>
                <w:color w:val="000000"/>
                <w:kern w:val="24"/>
                <w:lang w:val="en-US"/>
              </w:rPr>
              <w:t xml:space="preserve"> size (avg)</w:t>
            </w:r>
          </w:p>
        </w:tc>
        <w:tc>
          <w:tcPr>
            <w:tcW w:w="2731" w:type="dxa"/>
            <w:vAlign w:val="center"/>
          </w:tcPr>
          <w:p w14:paraId="0EBACBA0" w14:textId="77777777" w:rsidR="005513D1" w:rsidRPr="001A5642" w:rsidRDefault="005513D1" w:rsidP="00AB2D2A">
            <w:pPr>
              <w:spacing w:line="256" w:lineRule="auto"/>
              <w:jc w:val="center"/>
              <w:rPr>
                <w:color w:val="000000"/>
                <w:kern w:val="24"/>
                <w:lang w:val="en-US"/>
              </w:rPr>
            </w:pPr>
            <w:r w:rsidRPr="001A5642">
              <w:rPr>
                <w:color w:val="000000"/>
                <w:kern w:val="24"/>
                <w:lang w:val="en-US"/>
              </w:rPr>
              <w:t>62500 Bytes</w:t>
            </w:r>
          </w:p>
        </w:tc>
        <w:tc>
          <w:tcPr>
            <w:tcW w:w="2733" w:type="dxa"/>
            <w:vAlign w:val="center"/>
          </w:tcPr>
          <w:p w14:paraId="2F226017" w14:textId="77777777" w:rsidR="005513D1" w:rsidRPr="001A5642" w:rsidRDefault="005513D1" w:rsidP="00AB2D2A">
            <w:pPr>
              <w:spacing w:line="256" w:lineRule="auto"/>
              <w:jc w:val="center"/>
              <w:rPr>
                <w:color w:val="000000"/>
                <w:kern w:val="24"/>
                <w:lang w:val="en-US"/>
              </w:rPr>
            </w:pPr>
            <w:r w:rsidRPr="00FE673A">
              <w:rPr>
                <w:color w:val="000000"/>
                <w:kern w:val="24"/>
                <w:lang w:val="en-US"/>
              </w:rPr>
              <w:t>93750</w:t>
            </w:r>
            <w:r>
              <w:rPr>
                <w:color w:val="000000"/>
                <w:kern w:val="24"/>
                <w:lang w:val="en-US"/>
              </w:rPr>
              <w:t xml:space="preserve"> Bytes</w:t>
            </w:r>
          </w:p>
        </w:tc>
      </w:tr>
      <w:tr w:rsidR="005513D1" w:rsidRPr="00D92518" w14:paraId="008EDECF" w14:textId="77777777" w:rsidTr="00AB2D2A">
        <w:trPr>
          <w:trHeight w:val="109"/>
          <w:jc w:val="center"/>
        </w:trPr>
        <w:tc>
          <w:tcPr>
            <w:tcW w:w="4087" w:type="dxa"/>
            <w:vAlign w:val="center"/>
            <w:hideMark/>
          </w:tcPr>
          <w:p w14:paraId="72746FCD" w14:textId="77777777" w:rsidR="005513D1" w:rsidRPr="001A5642" w:rsidRDefault="005513D1" w:rsidP="00AB2D2A">
            <w:pPr>
              <w:spacing w:line="256" w:lineRule="auto"/>
              <w:jc w:val="center"/>
              <w:rPr>
                <w:b/>
                <w:color w:val="000000"/>
                <w:kern w:val="24"/>
                <w:lang w:val="en-US"/>
              </w:rPr>
            </w:pPr>
            <w:r>
              <w:rPr>
                <w:b/>
                <w:color w:val="000000"/>
                <w:kern w:val="24"/>
                <w:lang w:val="en-US"/>
              </w:rPr>
              <w:t>Packet</w:t>
            </w:r>
            <w:r w:rsidRPr="001A5642">
              <w:rPr>
                <w:b/>
                <w:color w:val="000000"/>
                <w:kern w:val="24"/>
                <w:lang w:val="en-US"/>
              </w:rPr>
              <w:t xml:space="preserve"> size (std)</w:t>
            </w:r>
          </w:p>
        </w:tc>
        <w:tc>
          <w:tcPr>
            <w:tcW w:w="2731" w:type="dxa"/>
            <w:vAlign w:val="center"/>
          </w:tcPr>
          <w:p w14:paraId="77F1F232" w14:textId="64624C28" w:rsidR="005513D1" w:rsidRDefault="005513D1" w:rsidP="00AB2D2A">
            <w:pPr>
              <w:spacing w:line="256" w:lineRule="auto"/>
              <w:jc w:val="center"/>
              <w:rPr>
                <w:color w:val="000000"/>
                <w:kern w:val="24"/>
                <w:lang w:val="en-US"/>
              </w:rPr>
            </w:pPr>
            <w:r w:rsidRPr="00532C65">
              <w:rPr>
                <w:color w:val="000000"/>
                <w:kern w:val="24"/>
              </w:rPr>
              <w:t>6563</w:t>
            </w:r>
            <w:r>
              <w:rPr>
                <w:color w:val="000000"/>
                <w:kern w:val="24"/>
              </w:rPr>
              <w:t xml:space="preserve"> </w:t>
            </w:r>
            <w:r w:rsidRPr="001A5642">
              <w:rPr>
                <w:color w:val="000000"/>
                <w:kern w:val="24"/>
                <w:lang w:val="en-US"/>
              </w:rPr>
              <w:t>Bytes</w:t>
            </w:r>
          </w:p>
          <w:p w14:paraId="17E56991" w14:textId="77777777" w:rsidR="005513D1" w:rsidRPr="001A5642" w:rsidRDefault="005513D1" w:rsidP="00AB2D2A">
            <w:pPr>
              <w:spacing w:line="256" w:lineRule="auto"/>
              <w:jc w:val="center"/>
              <w:rPr>
                <w:color w:val="000000"/>
                <w:kern w:val="24"/>
                <w:lang w:val="en-US"/>
              </w:rPr>
            </w:pPr>
            <w:r>
              <w:rPr>
                <w:color w:val="000000"/>
                <w:kern w:val="24"/>
                <w:lang w:val="en-US"/>
              </w:rPr>
              <w:t>(10.5% of mean value)</w:t>
            </w:r>
          </w:p>
        </w:tc>
        <w:tc>
          <w:tcPr>
            <w:tcW w:w="2733" w:type="dxa"/>
            <w:vAlign w:val="center"/>
          </w:tcPr>
          <w:p w14:paraId="570FADD3" w14:textId="77777777" w:rsidR="005513D1" w:rsidRDefault="005513D1" w:rsidP="00AB2D2A">
            <w:pPr>
              <w:spacing w:line="256" w:lineRule="auto"/>
              <w:jc w:val="center"/>
              <w:rPr>
                <w:color w:val="000000"/>
                <w:kern w:val="24"/>
                <w:lang w:val="en-US"/>
              </w:rPr>
            </w:pPr>
            <w:r>
              <w:rPr>
                <w:color w:val="000000"/>
                <w:kern w:val="24"/>
                <w:lang w:val="en-US"/>
              </w:rPr>
              <w:t>9844 Bytes</w:t>
            </w:r>
          </w:p>
          <w:p w14:paraId="0F8C62CE" w14:textId="77777777" w:rsidR="005513D1" w:rsidRPr="001A5642" w:rsidRDefault="005513D1" w:rsidP="00AB2D2A">
            <w:pPr>
              <w:spacing w:line="256" w:lineRule="auto"/>
              <w:jc w:val="center"/>
              <w:rPr>
                <w:color w:val="000000"/>
                <w:kern w:val="24"/>
                <w:lang w:val="en-US"/>
              </w:rPr>
            </w:pPr>
            <w:r>
              <w:rPr>
                <w:color w:val="000000"/>
                <w:kern w:val="24"/>
                <w:lang w:val="en-US"/>
              </w:rPr>
              <w:t>(10.5% of mean value)</w:t>
            </w:r>
          </w:p>
        </w:tc>
      </w:tr>
      <w:tr w:rsidR="005513D1" w:rsidRPr="00D92518" w14:paraId="18C2516E" w14:textId="77777777" w:rsidTr="00AB2D2A">
        <w:trPr>
          <w:trHeight w:val="29"/>
          <w:jc w:val="center"/>
        </w:trPr>
        <w:tc>
          <w:tcPr>
            <w:tcW w:w="4087" w:type="dxa"/>
            <w:vAlign w:val="center"/>
            <w:hideMark/>
          </w:tcPr>
          <w:p w14:paraId="04064E0B" w14:textId="77777777" w:rsidR="005513D1" w:rsidRPr="001A5642" w:rsidRDefault="005513D1" w:rsidP="00AB2D2A">
            <w:pPr>
              <w:spacing w:line="256" w:lineRule="auto"/>
              <w:jc w:val="center"/>
              <w:rPr>
                <w:b/>
                <w:color w:val="000000"/>
                <w:kern w:val="24"/>
                <w:lang w:val="en-US"/>
              </w:rPr>
            </w:pPr>
            <w:r>
              <w:rPr>
                <w:b/>
                <w:color w:val="000000"/>
                <w:kern w:val="24"/>
                <w:lang w:val="en-US"/>
              </w:rPr>
              <w:lastRenderedPageBreak/>
              <w:t>Packet</w:t>
            </w:r>
            <w:r w:rsidRPr="001A5642">
              <w:rPr>
                <w:b/>
                <w:color w:val="000000"/>
                <w:kern w:val="24"/>
                <w:lang w:val="en-US"/>
              </w:rPr>
              <w:t xml:space="preserve"> size (max)</w:t>
            </w:r>
          </w:p>
        </w:tc>
        <w:tc>
          <w:tcPr>
            <w:tcW w:w="2731" w:type="dxa"/>
            <w:vAlign w:val="center"/>
          </w:tcPr>
          <w:p w14:paraId="00ECC13C" w14:textId="2A108289" w:rsidR="005513D1" w:rsidRDefault="005513D1" w:rsidP="00AB2D2A">
            <w:pPr>
              <w:spacing w:line="256" w:lineRule="auto"/>
              <w:jc w:val="center"/>
              <w:rPr>
                <w:color w:val="000000"/>
                <w:kern w:val="24"/>
                <w:lang w:val="en-US"/>
              </w:rPr>
            </w:pPr>
            <w:r w:rsidRPr="001A5642">
              <w:rPr>
                <w:color w:val="000000"/>
                <w:kern w:val="24"/>
                <w:lang w:val="en-US"/>
              </w:rPr>
              <w:t>93750 Bytes</w:t>
            </w:r>
          </w:p>
          <w:p w14:paraId="15BDD37A" w14:textId="77777777" w:rsidR="005513D1" w:rsidRPr="001A5642" w:rsidRDefault="005513D1" w:rsidP="00AB2D2A">
            <w:pPr>
              <w:spacing w:line="256" w:lineRule="auto"/>
              <w:jc w:val="center"/>
              <w:rPr>
                <w:color w:val="000000"/>
                <w:kern w:val="24"/>
                <w:lang w:val="en-US"/>
              </w:rPr>
            </w:pPr>
            <w:r>
              <w:rPr>
                <w:color w:val="000000"/>
                <w:kern w:val="24"/>
                <w:lang w:val="en-US"/>
              </w:rPr>
              <w:t>(150% of mean value)</w:t>
            </w:r>
          </w:p>
        </w:tc>
        <w:tc>
          <w:tcPr>
            <w:tcW w:w="2733" w:type="dxa"/>
            <w:vAlign w:val="center"/>
          </w:tcPr>
          <w:p w14:paraId="2E66BE20" w14:textId="77777777" w:rsidR="005513D1" w:rsidRDefault="005513D1" w:rsidP="00AB2D2A">
            <w:pPr>
              <w:spacing w:line="256" w:lineRule="auto"/>
              <w:jc w:val="center"/>
              <w:rPr>
                <w:color w:val="000000"/>
                <w:kern w:val="24"/>
                <w:lang w:val="en-US"/>
              </w:rPr>
            </w:pPr>
            <w:r w:rsidRPr="00FE673A">
              <w:rPr>
                <w:color w:val="000000"/>
                <w:kern w:val="24"/>
                <w:lang w:val="en-US"/>
              </w:rPr>
              <w:t>140625</w:t>
            </w:r>
            <w:r>
              <w:rPr>
                <w:color w:val="000000"/>
                <w:kern w:val="24"/>
                <w:lang w:val="en-US"/>
              </w:rPr>
              <w:t xml:space="preserve"> Bytes</w:t>
            </w:r>
          </w:p>
          <w:p w14:paraId="36989420" w14:textId="77777777" w:rsidR="005513D1" w:rsidRPr="001A5642" w:rsidRDefault="005513D1" w:rsidP="00AB2D2A">
            <w:pPr>
              <w:spacing w:line="256" w:lineRule="auto"/>
              <w:jc w:val="center"/>
              <w:rPr>
                <w:color w:val="000000"/>
                <w:kern w:val="24"/>
                <w:lang w:val="en-US"/>
              </w:rPr>
            </w:pPr>
            <w:r>
              <w:rPr>
                <w:color w:val="000000"/>
                <w:kern w:val="24"/>
                <w:lang w:val="en-US"/>
              </w:rPr>
              <w:t>(150% of mean value)</w:t>
            </w:r>
          </w:p>
        </w:tc>
      </w:tr>
      <w:tr w:rsidR="005513D1" w:rsidRPr="00D92518" w14:paraId="445A2350" w14:textId="77777777" w:rsidTr="00AB2D2A">
        <w:trPr>
          <w:trHeight w:val="29"/>
          <w:jc w:val="center"/>
        </w:trPr>
        <w:tc>
          <w:tcPr>
            <w:tcW w:w="4087" w:type="dxa"/>
            <w:vAlign w:val="center"/>
            <w:hideMark/>
          </w:tcPr>
          <w:p w14:paraId="71BAB4C9" w14:textId="77777777" w:rsidR="005513D1" w:rsidRPr="001A5642" w:rsidRDefault="005513D1" w:rsidP="00AB2D2A">
            <w:pPr>
              <w:spacing w:line="256" w:lineRule="auto"/>
              <w:jc w:val="center"/>
              <w:rPr>
                <w:b/>
                <w:color w:val="000000"/>
                <w:kern w:val="24"/>
                <w:lang w:val="en-US"/>
              </w:rPr>
            </w:pPr>
            <w:r>
              <w:rPr>
                <w:b/>
                <w:color w:val="000000"/>
                <w:kern w:val="24"/>
                <w:lang w:val="en-US"/>
              </w:rPr>
              <w:t>Packet</w:t>
            </w:r>
            <w:r w:rsidRPr="001A5642">
              <w:rPr>
                <w:b/>
                <w:color w:val="000000"/>
                <w:kern w:val="24"/>
                <w:lang w:val="en-US"/>
              </w:rPr>
              <w:t xml:space="preserve"> size (min)</w:t>
            </w:r>
          </w:p>
        </w:tc>
        <w:tc>
          <w:tcPr>
            <w:tcW w:w="2731" w:type="dxa"/>
            <w:vAlign w:val="center"/>
          </w:tcPr>
          <w:p w14:paraId="22B67C55" w14:textId="566C79BD" w:rsidR="005513D1" w:rsidRDefault="005513D1" w:rsidP="00AB2D2A">
            <w:pPr>
              <w:spacing w:line="256" w:lineRule="auto"/>
              <w:jc w:val="center"/>
              <w:rPr>
                <w:color w:val="000000"/>
                <w:kern w:val="24"/>
                <w:lang w:val="en-US"/>
              </w:rPr>
            </w:pPr>
            <w:r w:rsidRPr="001A5642">
              <w:rPr>
                <w:color w:val="000000"/>
                <w:kern w:val="24"/>
                <w:lang w:val="en-US"/>
              </w:rPr>
              <w:t>31250 Bytes</w:t>
            </w:r>
          </w:p>
          <w:p w14:paraId="4DCC7F5A" w14:textId="77777777" w:rsidR="005513D1" w:rsidRPr="001A5642" w:rsidRDefault="005513D1" w:rsidP="00AB2D2A">
            <w:pPr>
              <w:spacing w:line="256" w:lineRule="auto"/>
              <w:jc w:val="center"/>
              <w:rPr>
                <w:color w:val="000000"/>
                <w:kern w:val="24"/>
                <w:lang w:val="en-US"/>
              </w:rPr>
            </w:pPr>
            <w:r>
              <w:rPr>
                <w:color w:val="000000"/>
                <w:kern w:val="24"/>
                <w:lang w:val="en-US"/>
              </w:rPr>
              <w:t>(50% of mean value)</w:t>
            </w:r>
          </w:p>
        </w:tc>
        <w:tc>
          <w:tcPr>
            <w:tcW w:w="2733" w:type="dxa"/>
            <w:vAlign w:val="center"/>
          </w:tcPr>
          <w:p w14:paraId="393E7B8F" w14:textId="77777777" w:rsidR="005513D1" w:rsidRDefault="005513D1" w:rsidP="00AB2D2A">
            <w:pPr>
              <w:spacing w:line="256" w:lineRule="auto"/>
              <w:jc w:val="center"/>
              <w:rPr>
                <w:color w:val="000000"/>
                <w:kern w:val="24"/>
                <w:lang w:val="en-US"/>
              </w:rPr>
            </w:pPr>
            <w:r w:rsidRPr="00FE673A">
              <w:rPr>
                <w:color w:val="000000"/>
                <w:kern w:val="24"/>
                <w:lang w:val="en-US"/>
              </w:rPr>
              <w:t>46875</w:t>
            </w:r>
            <w:r>
              <w:rPr>
                <w:color w:val="000000"/>
                <w:kern w:val="24"/>
                <w:lang w:val="en-US"/>
              </w:rPr>
              <w:t xml:space="preserve"> Bytes</w:t>
            </w:r>
          </w:p>
          <w:p w14:paraId="2D16EAF3" w14:textId="77777777" w:rsidR="005513D1" w:rsidRPr="001A5642" w:rsidRDefault="005513D1" w:rsidP="00AB2D2A">
            <w:pPr>
              <w:spacing w:line="256" w:lineRule="auto"/>
              <w:jc w:val="center"/>
              <w:rPr>
                <w:color w:val="000000"/>
                <w:kern w:val="24"/>
                <w:lang w:val="en-US"/>
              </w:rPr>
            </w:pPr>
            <w:r>
              <w:rPr>
                <w:color w:val="000000"/>
                <w:kern w:val="24"/>
                <w:lang w:val="en-US"/>
              </w:rPr>
              <w:t>(50% of mean value)</w:t>
            </w:r>
          </w:p>
        </w:tc>
      </w:tr>
      <w:tr w:rsidR="005513D1" w:rsidRPr="00D92518" w14:paraId="7C947203" w14:textId="77777777" w:rsidTr="00AB2D2A">
        <w:trPr>
          <w:trHeight w:val="29"/>
          <w:jc w:val="center"/>
        </w:trPr>
        <w:tc>
          <w:tcPr>
            <w:tcW w:w="4087" w:type="dxa"/>
            <w:vAlign w:val="center"/>
            <w:hideMark/>
          </w:tcPr>
          <w:p w14:paraId="51097ADE" w14:textId="77777777" w:rsidR="005513D1" w:rsidRPr="001A5642" w:rsidRDefault="005513D1" w:rsidP="00AB2D2A">
            <w:pPr>
              <w:spacing w:line="256" w:lineRule="auto"/>
              <w:jc w:val="center"/>
              <w:rPr>
                <w:b/>
                <w:color w:val="000000"/>
                <w:kern w:val="24"/>
                <w:lang w:val="en-US"/>
              </w:rPr>
            </w:pPr>
            <w:r w:rsidRPr="001A5642">
              <w:rPr>
                <w:b/>
                <w:color w:val="000000"/>
                <w:kern w:val="24"/>
                <w:lang w:val="en-US"/>
              </w:rPr>
              <w:t>Transport protocol</w:t>
            </w:r>
          </w:p>
        </w:tc>
        <w:tc>
          <w:tcPr>
            <w:tcW w:w="5465" w:type="dxa"/>
            <w:gridSpan w:val="2"/>
            <w:vAlign w:val="center"/>
            <w:hideMark/>
          </w:tcPr>
          <w:p w14:paraId="22C6EB3D" w14:textId="0F256E3E" w:rsidR="005513D1" w:rsidRPr="001A5642" w:rsidRDefault="005513D1" w:rsidP="00AB2D2A">
            <w:pPr>
              <w:spacing w:line="256" w:lineRule="auto"/>
              <w:jc w:val="center"/>
              <w:rPr>
                <w:color w:val="000000"/>
                <w:kern w:val="24"/>
                <w:lang w:val="en-US"/>
              </w:rPr>
            </w:pPr>
            <w:r w:rsidRPr="001A5642">
              <w:rPr>
                <w:color w:val="000000"/>
                <w:kern w:val="24"/>
                <w:lang w:val="en-US"/>
              </w:rPr>
              <w:t>UDP</w:t>
            </w:r>
          </w:p>
        </w:tc>
      </w:tr>
      <w:tr w:rsidR="005513D1" w:rsidRPr="00D92518" w14:paraId="7C88959D" w14:textId="77777777" w:rsidTr="00AB2D2A">
        <w:trPr>
          <w:trHeight w:val="29"/>
          <w:jc w:val="center"/>
        </w:trPr>
        <w:tc>
          <w:tcPr>
            <w:tcW w:w="4087" w:type="dxa"/>
            <w:vAlign w:val="center"/>
            <w:hideMark/>
          </w:tcPr>
          <w:p w14:paraId="65E6E5AF" w14:textId="77777777" w:rsidR="005513D1" w:rsidRPr="001A5642" w:rsidRDefault="005513D1" w:rsidP="00AB2D2A">
            <w:pPr>
              <w:spacing w:line="256" w:lineRule="auto"/>
              <w:jc w:val="center"/>
              <w:rPr>
                <w:b/>
                <w:color w:val="000000"/>
                <w:kern w:val="24"/>
                <w:lang w:val="en-US"/>
              </w:rPr>
            </w:pPr>
            <w:r w:rsidRPr="001A5642">
              <w:rPr>
                <w:b/>
                <w:color w:val="000000"/>
                <w:kern w:val="24"/>
                <w:lang w:val="en-US"/>
              </w:rPr>
              <w:t>Maximum transport packet size</w:t>
            </w:r>
          </w:p>
        </w:tc>
        <w:tc>
          <w:tcPr>
            <w:tcW w:w="2731" w:type="dxa"/>
            <w:vAlign w:val="center"/>
            <w:hideMark/>
          </w:tcPr>
          <w:p w14:paraId="66064982" w14:textId="77777777" w:rsidR="005513D1" w:rsidRDefault="005513D1" w:rsidP="00AB2D2A">
            <w:pPr>
              <w:spacing w:line="256" w:lineRule="auto"/>
              <w:jc w:val="center"/>
              <w:rPr>
                <w:color w:val="000000"/>
                <w:kern w:val="24"/>
                <w:lang w:val="en-US"/>
              </w:rPr>
            </w:pPr>
            <w:r w:rsidRPr="000163C7">
              <w:rPr>
                <w:color w:val="000000"/>
                <w:kern w:val="24"/>
                <w:lang w:val="en-US"/>
              </w:rPr>
              <w:t xml:space="preserve">93750 </w:t>
            </w:r>
            <w:r>
              <w:rPr>
                <w:color w:val="000000"/>
                <w:kern w:val="24"/>
                <w:lang w:val="en-US"/>
              </w:rPr>
              <w:t>Bytes</w:t>
            </w:r>
          </w:p>
          <w:p w14:paraId="1A3EDF63" w14:textId="77777777" w:rsidR="005513D1" w:rsidRPr="001A5642" w:rsidRDefault="005513D1" w:rsidP="00AB2D2A">
            <w:pPr>
              <w:spacing w:line="256" w:lineRule="auto"/>
              <w:jc w:val="center"/>
              <w:rPr>
                <w:color w:val="000000"/>
                <w:kern w:val="24"/>
                <w:lang w:val="en-US"/>
              </w:rPr>
            </w:pPr>
            <w:r>
              <w:rPr>
                <w:color w:val="000000"/>
                <w:kern w:val="24"/>
                <w:lang w:val="en-US"/>
              </w:rPr>
              <w:t>1 packet = 1 PDU</w:t>
            </w:r>
          </w:p>
        </w:tc>
        <w:tc>
          <w:tcPr>
            <w:tcW w:w="2733" w:type="dxa"/>
            <w:vAlign w:val="center"/>
          </w:tcPr>
          <w:p w14:paraId="790CA6AA" w14:textId="77777777" w:rsidR="005513D1" w:rsidRPr="001A5642" w:rsidRDefault="005513D1" w:rsidP="00AB2D2A">
            <w:pPr>
              <w:spacing w:line="256" w:lineRule="auto"/>
              <w:jc w:val="center"/>
              <w:rPr>
                <w:color w:val="000000"/>
                <w:kern w:val="24"/>
                <w:lang w:val="en-US"/>
              </w:rPr>
            </w:pPr>
            <w:r w:rsidRPr="00C44BBF">
              <w:rPr>
                <w:color w:val="000000"/>
                <w:kern w:val="24"/>
                <w:lang w:val="en-US"/>
              </w:rPr>
              <w:t>140625</w:t>
            </w:r>
            <w:r w:rsidRPr="001A5642">
              <w:rPr>
                <w:color w:val="000000"/>
                <w:kern w:val="24"/>
                <w:lang w:val="en-US"/>
              </w:rPr>
              <w:t>Bytes</w:t>
            </w:r>
          </w:p>
          <w:p w14:paraId="7562AF75" w14:textId="77777777" w:rsidR="005513D1" w:rsidRPr="001A5642" w:rsidRDefault="005513D1" w:rsidP="00AB2D2A">
            <w:pPr>
              <w:spacing w:line="256" w:lineRule="auto"/>
              <w:jc w:val="center"/>
              <w:rPr>
                <w:color w:val="000000"/>
                <w:kern w:val="24"/>
                <w:lang w:val="en-US"/>
              </w:rPr>
            </w:pPr>
            <w:r>
              <w:rPr>
                <w:color w:val="000000"/>
                <w:kern w:val="24"/>
                <w:lang w:val="en-US"/>
              </w:rPr>
              <w:t>1 packet = 1 PDU</w:t>
            </w:r>
          </w:p>
        </w:tc>
      </w:tr>
      <w:tr w:rsidR="005513D1" w:rsidRPr="00D92518" w14:paraId="2C1189CB" w14:textId="77777777" w:rsidTr="00AB2D2A">
        <w:trPr>
          <w:trHeight w:val="29"/>
          <w:jc w:val="center"/>
        </w:trPr>
        <w:tc>
          <w:tcPr>
            <w:tcW w:w="4087" w:type="dxa"/>
            <w:vAlign w:val="center"/>
          </w:tcPr>
          <w:p w14:paraId="1EE0B401" w14:textId="77777777" w:rsidR="005513D1" w:rsidRPr="001A5642" w:rsidRDefault="005513D1" w:rsidP="00AB2D2A">
            <w:pPr>
              <w:spacing w:line="256" w:lineRule="auto"/>
              <w:jc w:val="center"/>
              <w:rPr>
                <w:b/>
                <w:color w:val="000000"/>
                <w:kern w:val="24"/>
                <w:lang w:val="en-US"/>
              </w:rPr>
            </w:pPr>
            <w:r>
              <w:rPr>
                <w:b/>
                <w:color w:val="000000"/>
                <w:kern w:val="24"/>
                <w:lang w:val="en-US"/>
              </w:rPr>
              <w:t>Packet Rate</w:t>
            </w:r>
          </w:p>
        </w:tc>
        <w:tc>
          <w:tcPr>
            <w:tcW w:w="2731" w:type="dxa"/>
            <w:vAlign w:val="center"/>
          </w:tcPr>
          <w:p w14:paraId="2D664987" w14:textId="77777777" w:rsidR="005513D1" w:rsidRDefault="005513D1" w:rsidP="00AB2D2A">
            <w:pPr>
              <w:spacing w:line="256" w:lineRule="auto"/>
              <w:jc w:val="center"/>
              <w:rPr>
                <w:color w:val="000000"/>
                <w:kern w:val="24"/>
                <w:lang w:val="en-US"/>
              </w:rPr>
            </w:pPr>
            <w:r>
              <w:rPr>
                <w:color w:val="000000"/>
                <w:kern w:val="24"/>
                <w:lang w:val="en-US"/>
              </w:rPr>
              <w:t>60 fps</w:t>
            </w:r>
          </w:p>
        </w:tc>
        <w:tc>
          <w:tcPr>
            <w:tcW w:w="2733" w:type="dxa"/>
            <w:vAlign w:val="center"/>
          </w:tcPr>
          <w:p w14:paraId="481F9E9A" w14:textId="77777777" w:rsidR="005513D1" w:rsidRPr="001A5642" w:rsidRDefault="005513D1" w:rsidP="00AB2D2A">
            <w:pPr>
              <w:spacing w:line="256" w:lineRule="auto"/>
              <w:jc w:val="center"/>
              <w:rPr>
                <w:color w:val="000000"/>
                <w:kern w:val="24"/>
                <w:lang w:val="en-US"/>
              </w:rPr>
            </w:pPr>
            <w:r>
              <w:rPr>
                <w:color w:val="000000"/>
                <w:kern w:val="24"/>
                <w:lang w:val="en-US"/>
              </w:rPr>
              <w:t>60 fps</w:t>
            </w:r>
          </w:p>
        </w:tc>
      </w:tr>
      <w:tr w:rsidR="005513D1" w:rsidRPr="00D92518" w14:paraId="79211E00" w14:textId="77777777" w:rsidTr="00AB2D2A">
        <w:trPr>
          <w:trHeight w:val="29"/>
          <w:jc w:val="center"/>
        </w:trPr>
        <w:tc>
          <w:tcPr>
            <w:tcW w:w="4087" w:type="dxa"/>
            <w:vAlign w:val="center"/>
          </w:tcPr>
          <w:p w14:paraId="37DFEC17" w14:textId="77777777" w:rsidR="005513D1" w:rsidRDefault="005513D1" w:rsidP="00AB2D2A">
            <w:pPr>
              <w:spacing w:line="256" w:lineRule="auto"/>
              <w:jc w:val="center"/>
              <w:rPr>
                <w:b/>
                <w:color w:val="000000"/>
                <w:kern w:val="24"/>
                <w:lang w:val="en-US"/>
              </w:rPr>
            </w:pPr>
            <w:r w:rsidRPr="001A5642">
              <w:rPr>
                <w:b/>
                <w:color w:val="000000"/>
                <w:kern w:val="24"/>
                <w:lang w:val="en-US"/>
              </w:rPr>
              <w:t>Inter-arrival time distribution</w:t>
            </w:r>
          </w:p>
        </w:tc>
        <w:tc>
          <w:tcPr>
            <w:tcW w:w="5465" w:type="dxa"/>
            <w:gridSpan w:val="2"/>
            <w:vAlign w:val="center"/>
          </w:tcPr>
          <w:p w14:paraId="64B745C9" w14:textId="46FB5701" w:rsidR="005513D1" w:rsidRDefault="005513D1" w:rsidP="00AB2D2A">
            <w:pPr>
              <w:spacing w:line="256" w:lineRule="auto"/>
              <w:jc w:val="center"/>
              <w:rPr>
                <w:color w:val="000000"/>
                <w:kern w:val="24"/>
                <w:lang w:val="en-US"/>
              </w:rPr>
            </w:pPr>
            <w:r w:rsidRPr="001A5642">
              <w:rPr>
                <w:color w:val="000000"/>
                <w:kern w:val="24"/>
                <w:lang w:val="en-US"/>
              </w:rPr>
              <w:t>Truncated Gaussian</w:t>
            </w:r>
          </w:p>
        </w:tc>
      </w:tr>
      <w:tr w:rsidR="005513D1" w:rsidRPr="00D92518" w14:paraId="0DA96A03" w14:textId="77777777" w:rsidTr="00AB2D2A">
        <w:trPr>
          <w:trHeight w:val="29"/>
          <w:jc w:val="center"/>
        </w:trPr>
        <w:tc>
          <w:tcPr>
            <w:tcW w:w="4087" w:type="dxa"/>
            <w:vAlign w:val="center"/>
          </w:tcPr>
          <w:p w14:paraId="0688E5FB" w14:textId="77777777" w:rsidR="005513D1" w:rsidRPr="001A5642" w:rsidRDefault="005513D1" w:rsidP="00AB2D2A">
            <w:pPr>
              <w:spacing w:line="256" w:lineRule="auto"/>
              <w:jc w:val="center"/>
              <w:rPr>
                <w:b/>
                <w:color w:val="000000"/>
                <w:kern w:val="24"/>
                <w:lang w:val="en-US"/>
              </w:rPr>
            </w:pPr>
            <w:r w:rsidRPr="001A5642">
              <w:rPr>
                <w:b/>
                <w:color w:val="000000"/>
                <w:kern w:val="24"/>
                <w:lang w:val="en-US"/>
              </w:rPr>
              <w:t>Interarrival time (avg)</w:t>
            </w:r>
          </w:p>
        </w:tc>
        <w:tc>
          <w:tcPr>
            <w:tcW w:w="5465" w:type="dxa"/>
            <w:gridSpan w:val="2"/>
            <w:vAlign w:val="center"/>
          </w:tcPr>
          <w:p w14:paraId="54DBC843" w14:textId="1F77C9CE" w:rsidR="005513D1" w:rsidRDefault="005513D1" w:rsidP="00AB2D2A">
            <w:pPr>
              <w:spacing w:line="256" w:lineRule="auto"/>
              <w:jc w:val="center"/>
              <w:rPr>
                <w:color w:val="000000"/>
                <w:kern w:val="24"/>
                <w:lang w:val="en-US"/>
              </w:rPr>
            </w:pPr>
            <w:r w:rsidRPr="001A5642">
              <w:rPr>
                <w:color w:val="000000"/>
                <w:kern w:val="24"/>
                <w:lang w:val="en-US"/>
              </w:rPr>
              <w:t>16.67 ms</w:t>
            </w:r>
          </w:p>
        </w:tc>
      </w:tr>
      <w:tr w:rsidR="005513D1" w:rsidRPr="00D92518" w14:paraId="6D771155" w14:textId="77777777" w:rsidTr="00AB2D2A">
        <w:trPr>
          <w:trHeight w:val="29"/>
          <w:jc w:val="center"/>
        </w:trPr>
        <w:tc>
          <w:tcPr>
            <w:tcW w:w="4087" w:type="dxa"/>
            <w:vAlign w:val="center"/>
          </w:tcPr>
          <w:p w14:paraId="3754A50C" w14:textId="77777777" w:rsidR="005513D1" w:rsidRPr="001A5642" w:rsidRDefault="005513D1" w:rsidP="00AB2D2A">
            <w:pPr>
              <w:spacing w:line="256" w:lineRule="auto"/>
              <w:jc w:val="center"/>
              <w:rPr>
                <w:b/>
                <w:color w:val="000000"/>
                <w:kern w:val="24"/>
                <w:lang w:val="en-US"/>
              </w:rPr>
            </w:pPr>
            <w:r w:rsidRPr="001A5642">
              <w:rPr>
                <w:b/>
                <w:color w:val="000000"/>
                <w:kern w:val="24"/>
                <w:lang w:val="en-US"/>
              </w:rPr>
              <w:t>Interarrival time (std)</w:t>
            </w:r>
          </w:p>
        </w:tc>
        <w:tc>
          <w:tcPr>
            <w:tcW w:w="5465" w:type="dxa"/>
            <w:gridSpan w:val="2"/>
            <w:vAlign w:val="center"/>
          </w:tcPr>
          <w:p w14:paraId="1E6B604F" w14:textId="53436ED3" w:rsidR="005513D1" w:rsidRDefault="005513D1" w:rsidP="00AB2D2A">
            <w:pPr>
              <w:spacing w:line="256" w:lineRule="auto"/>
              <w:jc w:val="center"/>
              <w:rPr>
                <w:color w:val="000000"/>
                <w:kern w:val="24"/>
                <w:lang w:val="en-US"/>
              </w:rPr>
            </w:pPr>
            <w:r w:rsidRPr="001A5642">
              <w:rPr>
                <w:color w:val="000000"/>
                <w:kern w:val="24"/>
                <w:lang w:val="en-US"/>
              </w:rPr>
              <w:t>2 ms</w:t>
            </w:r>
          </w:p>
        </w:tc>
      </w:tr>
      <w:tr w:rsidR="005513D1" w:rsidRPr="00D92518" w14:paraId="45AEDA39" w14:textId="77777777" w:rsidTr="00AB2D2A">
        <w:trPr>
          <w:trHeight w:val="29"/>
          <w:jc w:val="center"/>
        </w:trPr>
        <w:tc>
          <w:tcPr>
            <w:tcW w:w="4087" w:type="dxa"/>
            <w:vAlign w:val="center"/>
          </w:tcPr>
          <w:p w14:paraId="0BE0E7FD" w14:textId="77777777" w:rsidR="005513D1" w:rsidRPr="001A5642" w:rsidRDefault="005513D1" w:rsidP="00AB2D2A">
            <w:pPr>
              <w:spacing w:line="256" w:lineRule="auto"/>
              <w:jc w:val="center"/>
              <w:rPr>
                <w:b/>
                <w:color w:val="000000"/>
                <w:kern w:val="24"/>
                <w:lang w:val="en-US"/>
              </w:rPr>
            </w:pPr>
            <w:r w:rsidRPr="001A5642">
              <w:rPr>
                <w:b/>
                <w:color w:val="000000"/>
                <w:kern w:val="24"/>
                <w:lang w:val="en-US"/>
              </w:rPr>
              <w:t>Interarrival time (max)</w:t>
            </w:r>
          </w:p>
        </w:tc>
        <w:tc>
          <w:tcPr>
            <w:tcW w:w="5465" w:type="dxa"/>
            <w:gridSpan w:val="2"/>
            <w:vAlign w:val="center"/>
          </w:tcPr>
          <w:p w14:paraId="000E55AA" w14:textId="1970AC32" w:rsidR="005513D1" w:rsidRDefault="005513D1" w:rsidP="00AB2D2A">
            <w:pPr>
              <w:spacing w:line="256" w:lineRule="auto"/>
              <w:jc w:val="center"/>
              <w:rPr>
                <w:color w:val="000000"/>
                <w:kern w:val="24"/>
                <w:lang w:val="en-US"/>
              </w:rPr>
            </w:pPr>
            <w:r w:rsidRPr="001A5642">
              <w:rPr>
                <w:color w:val="000000"/>
                <w:kern w:val="24"/>
                <w:lang w:val="en-US"/>
              </w:rPr>
              <w:t>20.67 ms</w:t>
            </w:r>
          </w:p>
        </w:tc>
      </w:tr>
      <w:tr w:rsidR="005513D1" w:rsidRPr="00D92518" w14:paraId="687DB26F" w14:textId="77777777" w:rsidTr="00AB2D2A">
        <w:trPr>
          <w:trHeight w:val="29"/>
          <w:jc w:val="center"/>
        </w:trPr>
        <w:tc>
          <w:tcPr>
            <w:tcW w:w="4087" w:type="dxa"/>
            <w:vAlign w:val="center"/>
          </w:tcPr>
          <w:p w14:paraId="5FF69EB6" w14:textId="77777777" w:rsidR="005513D1" w:rsidRPr="001A5642" w:rsidRDefault="005513D1" w:rsidP="00AB2D2A">
            <w:pPr>
              <w:spacing w:line="256" w:lineRule="auto"/>
              <w:jc w:val="center"/>
              <w:rPr>
                <w:b/>
                <w:color w:val="000000"/>
                <w:kern w:val="24"/>
                <w:lang w:val="en-US"/>
              </w:rPr>
            </w:pPr>
            <w:r w:rsidRPr="001A5642">
              <w:rPr>
                <w:b/>
                <w:color w:val="000000"/>
                <w:kern w:val="24"/>
                <w:lang w:val="en-US"/>
              </w:rPr>
              <w:t>Interarrival time (min)</w:t>
            </w:r>
          </w:p>
        </w:tc>
        <w:tc>
          <w:tcPr>
            <w:tcW w:w="5465" w:type="dxa"/>
            <w:gridSpan w:val="2"/>
            <w:vAlign w:val="center"/>
          </w:tcPr>
          <w:p w14:paraId="75C85629" w14:textId="30E7671F" w:rsidR="005513D1" w:rsidRDefault="005513D1" w:rsidP="00AB2D2A">
            <w:pPr>
              <w:spacing w:line="256" w:lineRule="auto"/>
              <w:jc w:val="center"/>
              <w:rPr>
                <w:color w:val="000000"/>
                <w:kern w:val="24"/>
                <w:lang w:val="en-US"/>
              </w:rPr>
            </w:pPr>
            <w:r w:rsidRPr="001A5642">
              <w:rPr>
                <w:color w:val="000000"/>
                <w:kern w:val="24"/>
                <w:lang w:val="en-US"/>
              </w:rPr>
              <w:t>12.67 ms</w:t>
            </w:r>
          </w:p>
        </w:tc>
      </w:tr>
    </w:tbl>
    <w:p w14:paraId="39333E37" w14:textId="77777777" w:rsidR="00057DAA" w:rsidRDefault="00057DAA" w:rsidP="00057DAA">
      <w:pPr>
        <w:pStyle w:val="Caption"/>
        <w:rPr>
          <w:lang w:val="en-US"/>
        </w:rPr>
      </w:pPr>
    </w:p>
    <w:p w14:paraId="7DE6A16A" w14:textId="222D83E1" w:rsidR="00057DAA" w:rsidRPr="007F7F8D" w:rsidRDefault="00057DAA" w:rsidP="007F7F8D">
      <w:pPr>
        <w:pStyle w:val="Caption"/>
        <w:rPr>
          <w:b w:val="0"/>
          <w:bCs/>
          <w:i/>
          <w:iCs/>
          <w:color w:val="44546A" w:themeColor="text2"/>
        </w:rPr>
      </w:pPr>
      <w:bookmarkStart w:id="3" w:name="_Ref68041380"/>
      <w:r w:rsidRPr="007F7F8D">
        <w:rPr>
          <w:b w:val="0"/>
          <w:bCs/>
          <w:i/>
          <w:iCs/>
          <w:color w:val="44546A" w:themeColor="text2"/>
        </w:rPr>
        <w:t xml:space="preserve">Table </w:t>
      </w:r>
      <w:r w:rsidRPr="007F7F8D">
        <w:rPr>
          <w:b w:val="0"/>
          <w:bCs/>
          <w:i/>
          <w:iCs/>
          <w:color w:val="44546A" w:themeColor="text2"/>
        </w:rPr>
        <w:fldChar w:fldCharType="begin"/>
      </w:r>
      <w:r w:rsidRPr="007F7F8D">
        <w:rPr>
          <w:b w:val="0"/>
          <w:bCs/>
          <w:i/>
          <w:iCs/>
          <w:color w:val="44546A" w:themeColor="text2"/>
        </w:rPr>
        <w:instrText xml:space="preserve"> SEQ Table \* ARABIC </w:instrText>
      </w:r>
      <w:r w:rsidRPr="007F7F8D">
        <w:rPr>
          <w:b w:val="0"/>
          <w:bCs/>
          <w:i/>
          <w:iCs/>
          <w:color w:val="44546A" w:themeColor="text2"/>
        </w:rPr>
        <w:fldChar w:fldCharType="separate"/>
      </w:r>
      <w:r w:rsidR="007E4DA8" w:rsidRPr="007F7F8D">
        <w:rPr>
          <w:b w:val="0"/>
          <w:bCs/>
          <w:i/>
          <w:iCs/>
          <w:noProof/>
          <w:color w:val="44546A" w:themeColor="text2"/>
        </w:rPr>
        <w:t>3</w:t>
      </w:r>
      <w:r w:rsidRPr="007F7F8D">
        <w:rPr>
          <w:b w:val="0"/>
          <w:bCs/>
          <w:i/>
          <w:iCs/>
          <w:color w:val="44546A" w:themeColor="text2"/>
        </w:rPr>
        <w:fldChar w:fldCharType="end"/>
      </w:r>
      <w:bookmarkEnd w:id="3"/>
      <w:r w:rsidRPr="007F7F8D">
        <w:rPr>
          <w:b w:val="0"/>
          <w:bCs/>
          <w:i/>
          <w:iCs/>
          <w:color w:val="44546A" w:themeColor="text2"/>
        </w:rPr>
        <w:t xml:space="preserve"> – Traffic models and QoS constraints used to evaluate XR applications in DL direction.</w:t>
      </w:r>
    </w:p>
    <w:tbl>
      <w:tblPr>
        <w:tblStyle w:val="TableGrid"/>
        <w:tblW w:w="9595" w:type="dxa"/>
        <w:jc w:val="center"/>
        <w:tblLook w:val="04A0" w:firstRow="1" w:lastRow="0" w:firstColumn="1" w:lastColumn="0" w:noHBand="0" w:noVBand="1"/>
      </w:tblPr>
      <w:tblGrid>
        <w:gridCol w:w="3196"/>
        <w:gridCol w:w="2133"/>
        <w:gridCol w:w="2133"/>
        <w:gridCol w:w="2133"/>
      </w:tblGrid>
      <w:tr w:rsidR="00057DAA" w:rsidRPr="00D92518" w14:paraId="78493413" w14:textId="77777777" w:rsidTr="00AB2D2A">
        <w:trPr>
          <w:trHeight w:val="20"/>
          <w:jc w:val="center"/>
        </w:trPr>
        <w:tc>
          <w:tcPr>
            <w:tcW w:w="3196" w:type="dxa"/>
            <w:vAlign w:val="center"/>
            <w:hideMark/>
          </w:tcPr>
          <w:p w14:paraId="13CB4CC2" w14:textId="77777777" w:rsidR="00057DAA" w:rsidRPr="00F32B71" w:rsidRDefault="00057DAA" w:rsidP="00AB2D2A">
            <w:pPr>
              <w:spacing w:line="256" w:lineRule="auto"/>
              <w:jc w:val="center"/>
              <w:rPr>
                <w:b/>
                <w:color w:val="000000"/>
                <w:kern w:val="24"/>
                <w:lang w:val="en-US"/>
              </w:rPr>
            </w:pPr>
            <w:r w:rsidRPr="00F32B71">
              <w:rPr>
                <w:b/>
                <w:color w:val="000000"/>
                <w:kern w:val="24"/>
                <w:lang w:val="en-US"/>
              </w:rPr>
              <w:t>Application</w:t>
            </w:r>
          </w:p>
        </w:tc>
        <w:tc>
          <w:tcPr>
            <w:tcW w:w="2133" w:type="dxa"/>
            <w:vAlign w:val="center"/>
            <w:hideMark/>
          </w:tcPr>
          <w:p w14:paraId="794C5BA8" w14:textId="77777777" w:rsidR="00057DAA" w:rsidRPr="00F32B71" w:rsidRDefault="00057DAA" w:rsidP="00AB2D2A">
            <w:pPr>
              <w:spacing w:line="256" w:lineRule="auto"/>
              <w:jc w:val="center"/>
              <w:rPr>
                <w:b/>
                <w:sz w:val="36"/>
                <w:szCs w:val="36"/>
                <w:lang w:val="en-US"/>
              </w:rPr>
            </w:pPr>
            <w:r w:rsidRPr="00F32B71">
              <w:rPr>
                <w:rFonts w:eastAsia="MS PGothic"/>
                <w:b/>
                <w:color w:val="000000"/>
                <w:kern w:val="24"/>
                <w:lang w:val="en-US"/>
              </w:rPr>
              <w:t>CG</w:t>
            </w:r>
          </w:p>
        </w:tc>
        <w:tc>
          <w:tcPr>
            <w:tcW w:w="2133" w:type="dxa"/>
            <w:vAlign w:val="center"/>
          </w:tcPr>
          <w:p w14:paraId="01652A2E" w14:textId="77777777" w:rsidR="00057DAA" w:rsidRPr="00F32B71" w:rsidRDefault="00057DAA" w:rsidP="00AB2D2A">
            <w:pPr>
              <w:spacing w:line="256" w:lineRule="auto"/>
              <w:jc w:val="center"/>
              <w:rPr>
                <w:b/>
                <w:color w:val="000000"/>
                <w:kern w:val="24"/>
                <w:lang w:val="en-US"/>
              </w:rPr>
            </w:pPr>
            <w:r w:rsidRPr="00F32B71">
              <w:rPr>
                <w:b/>
                <w:color w:val="000000"/>
                <w:kern w:val="24"/>
                <w:lang w:val="en-US"/>
              </w:rPr>
              <w:t>VR</w:t>
            </w:r>
          </w:p>
        </w:tc>
        <w:tc>
          <w:tcPr>
            <w:tcW w:w="2133" w:type="dxa"/>
            <w:vAlign w:val="center"/>
          </w:tcPr>
          <w:p w14:paraId="210FDACA" w14:textId="77777777" w:rsidR="00057DAA" w:rsidRPr="00F32B71" w:rsidRDefault="00057DAA" w:rsidP="00AB2D2A">
            <w:pPr>
              <w:spacing w:line="256" w:lineRule="auto"/>
              <w:jc w:val="center"/>
              <w:rPr>
                <w:b/>
                <w:sz w:val="36"/>
                <w:szCs w:val="36"/>
                <w:lang w:val="en-US"/>
              </w:rPr>
            </w:pPr>
            <w:r w:rsidRPr="00F32B71">
              <w:rPr>
                <w:b/>
                <w:color w:val="000000"/>
                <w:kern w:val="24"/>
                <w:lang w:val="en-US"/>
              </w:rPr>
              <w:t>AR</w:t>
            </w:r>
          </w:p>
        </w:tc>
      </w:tr>
      <w:tr w:rsidR="00057DAA" w:rsidRPr="00D92518" w14:paraId="799FF39C" w14:textId="77777777" w:rsidTr="00AB2D2A">
        <w:trPr>
          <w:trHeight w:val="20"/>
          <w:jc w:val="center"/>
        </w:trPr>
        <w:tc>
          <w:tcPr>
            <w:tcW w:w="3196" w:type="dxa"/>
            <w:vAlign w:val="center"/>
          </w:tcPr>
          <w:p w14:paraId="2B5FA731" w14:textId="77777777" w:rsidR="00057DAA" w:rsidRPr="001A5642" w:rsidRDefault="00057DAA" w:rsidP="00AB2D2A">
            <w:pPr>
              <w:spacing w:line="256" w:lineRule="auto"/>
              <w:jc w:val="center"/>
              <w:rPr>
                <w:b/>
                <w:color w:val="000000"/>
                <w:kern w:val="24"/>
                <w:lang w:val="en-US"/>
              </w:rPr>
            </w:pPr>
            <w:r>
              <w:rPr>
                <w:b/>
                <w:color w:val="000000"/>
                <w:kern w:val="24"/>
                <w:lang w:val="en-US"/>
              </w:rPr>
              <w:t>Traffic model</w:t>
            </w:r>
          </w:p>
        </w:tc>
        <w:tc>
          <w:tcPr>
            <w:tcW w:w="2133" w:type="dxa"/>
            <w:vAlign w:val="center"/>
          </w:tcPr>
          <w:p w14:paraId="0F9DBC6D" w14:textId="77777777" w:rsidR="00057DAA" w:rsidRPr="001A5642" w:rsidRDefault="00057DAA" w:rsidP="00AB2D2A">
            <w:pPr>
              <w:spacing w:line="256" w:lineRule="auto"/>
              <w:jc w:val="center"/>
              <w:rPr>
                <w:color w:val="000000"/>
                <w:kern w:val="24"/>
                <w:lang w:val="en-US"/>
              </w:rPr>
            </w:pPr>
            <w:r>
              <w:rPr>
                <w:color w:val="000000"/>
                <w:kern w:val="24"/>
                <w:lang w:val="en-US"/>
              </w:rPr>
              <w:t>Video single-stream</w:t>
            </w:r>
          </w:p>
        </w:tc>
        <w:tc>
          <w:tcPr>
            <w:tcW w:w="2133" w:type="dxa"/>
            <w:vAlign w:val="center"/>
          </w:tcPr>
          <w:p w14:paraId="315248DC" w14:textId="77777777" w:rsidR="00057DAA" w:rsidRPr="001A5642" w:rsidRDefault="00057DAA" w:rsidP="00AB2D2A">
            <w:pPr>
              <w:spacing w:line="256" w:lineRule="auto"/>
              <w:jc w:val="center"/>
              <w:rPr>
                <w:color w:val="000000"/>
                <w:kern w:val="24"/>
                <w:lang w:val="en-US"/>
              </w:rPr>
            </w:pPr>
            <w:r>
              <w:rPr>
                <w:color w:val="000000"/>
                <w:kern w:val="24"/>
                <w:lang w:val="en-US"/>
              </w:rPr>
              <w:t>Video single-stream</w:t>
            </w:r>
          </w:p>
        </w:tc>
        <w:tc>
          <w:tcPr>
            <w:tcW w:w="2133" w:type="dxa"/>
            <w:vAlign w:val="center"/>
          </w:tcPr>
          <w:p w14:paraId="3CC200A8" w14:textId="77777777" w:rsidR="00057DAA" w:rsidRPr="001A5642" w:rsidRDefault="00057DAA" w:rsidP="00AB2D2A">
            <w:pPr>
              <w:spacing w:line="256" w:lineRule="auto"/>
              <w:jc w:val="center"/>
              <w:rPr>
                <w:color w:val="000000"/>
                <w:kern w:val="24"/>
                <w:lang w:val="en-US"/>
              </w:rPr>
            </w:pPr>
            <w:r>
              <w:rPr>
                <w:color w:val="000000"/>
                <w:kern w:val="24"/>
                <w:lang w:val="en-US"/>
              </w:rPr>
              <w:t>Video single-stream</w:t>
            </w:r>
          </w:p>
        </w:tc>
      </w:tr>
      <w:tr w:rsidR="00057DAA" w:rsidRPr="00D92518" w14:paraId="1AC33AB4" w14:textId="77777777" w:rsidTr="00AB2D2A">
        <w:trPr>
          <w:trHeight w:val="20"/>
          <w:jc w:val="center"/>
        </w:trPr>
        <w:tc>
          <w:tcPr>
            <w:tcW w:w="3196" w:type="dxa"/>
            <w:vAlign w:val="center"/>
            <w:hideMark/>
          </w:tcPr>
          <w:p w14:paraId="0851ABED" w14:textId="77777777" w:rsidR="00057DAA" w:rsidRPr="001A5642" w:rsidRDefault="00057DAA" w:rsidP="00AB2D2A">
            <w:pPr>
              <w:spacing w:line="256" w:lineRule="auto"/>
              <w:jc w:val="center"/>
              <w:rPr>
                <w:b/>
                <w:color w:val="000000"/>
                <w:kern w:val="24"/>
                <w:lang w:val="en-US"/>
              </w:rPr>
            </w:pPr>
            <w:r>
              <w:rPr>
                <w:b/>
                <w:color w:val="000000"/>
                <w:kern w:val="24"/>
                <w:lang w:val="en-US"/>
              </w:rPr>
              <w:t>Bitrate</w:t>
            </w:r>
          </w:p>
        </w:tc>
        <w:tc>
          <w:tcPr>
            <w:tcW w:w="2133" w:type="dxa"/>
            <w:vAlign w:val="center"/>
            <w:hideMark/>
          </w:tcPr>
          <w:p w14:paraId="403D4723" w14:textId="77777777" w:rsidR="00057DAA" w:rsidRPr="001A5642" w:rsidRDefault="00057DAA" w:rsidP="00AB2D2A">
            <w:pPr>
              <w:spacing w:line="256" w:lineRule="auto"/>
              <w:jc w:val="center"/>
              <w:rPr>
                <w:color w:val="000000"/>
                <w:kern w:val="24"/>
                <w:lang w:val="en-US"/>
              </w:rPr>
            </w:pPr>
            <w:r>
              <w:rPr>
                <w:color w:val="000000"/>
                <w:kern w:val="24"/>
                <w:lang w:val="en-US"/>
              </w:rPr>
              <w:t>30 Mbps</w:t>
            </w:r>
          </w:p>
        </w:tc>
        <w:tc>
          <w:tcPr>
            <w:tcW w:w="2133" w:type="dxa"/>
            <w:vAlign w:val="center"/>
          </w:tcPr>
          <w:p w14:paraId="09DEF1B8" w14:textId="62217A3A" w:rsidR="00057DAA" w:rsidRPr="001A5642" w:rsidRDefault="00057DAA" w:rsidP="00AB2D2A">
            <w:pPr>
              <w:spacing w:line="256" w:lineRule="auto"/>
              <w:jc w:val="center"/>
              <w:rPr>
                <w:color w:val="000000"/>
                <w:kern w:val="24"/>
                <w:lang w:val="en-US"/>
              </w:rPr>
            </w:pPr>
            <w:r>
              <w:rPr>
                <w:color w:val="000000"/>
                <w:kern w:val="24"/>
                <w:lang w:val="en-US"/>
              </w:rPr>
              <w:t>30 Mbps</w:t>
            </w:r>
          </w:p>
        </w:tc>
        <w:tc>
          <w:tcPr>
            <w:tcW w:w="2133" w:type="dxa"/>
            <w:vAlign w:val="center"/>
          </w:tcPr>
          <w:p w14:paraId="48EBD7D1" w14:textId="0BF1C14C" w:rsidR="00057DAA" w:rsidRPr="001A5642" w:rsidRDefault="00057DAA" w:rsidP="00AB2D2A">
            <w:pPr>
              <w:spacing w:line="256" w:lineRule="auto"/>
              <w:jc w:val="center"/>
              <w:rPr>
                <w:color w:val="000000"/>
                <w:kern w:val="24"/>
                <w:lang w:val="en-US"/>
              </w:rPr>
            </w:pPr>
            <w:r>
              <w:rPr>
                <w:color w:val="000000"/>
                <w:kern w:val="24"/>
                <w:lang w:val="en-US"/>
              </w:rPr>
              <w:t>30 Mbps</w:t>
            </w:r>
          </w:p>
        </w:tc>
      </w:tr>
      <w:tr w:rsidR="00057DAA" w:rsidRPr="00D92518" w14:paraId="61045485" w14:textId="77777777" w:rsidTr="00AB2D2A">
        <w:trPr>
          <w:trHeight w:val="20"/>
          <w:jc w:val="center"/>
        </w:trPr>
        <w:tc>
          <w:tcPr>
            <w:tcW w:w="3196" w:type="dxa"/>
            <w:vAlign w:val="center"/>
            <w:hideMark/>
          </w:tcPr>
          <w:p w14:paraId="4EAFD3B2" w14:textId="77777777" w:rsidR="00057DAA" w:rsidRPr="001A5642" w:rsidRDefault="00057DAA" w:rsidP="00AB2D2A">
            <w:pPr>
              <w:spacing w:line="256" w:lineRule="auto"/>
              <w:jc w:val="center"/>
              <w:rPr>
                <w:b/>
                <w:color w:val="000000"/>
                <w:kern w:val="24"/>
                <w:lang w:val="en-US"/>
              </w:rPr>
            </w:pPr>
            <w:r>
              <w:rPr>
                <w:b/>
                <w:color w:val="000000"/>
                <w:kern w:val="24"/>
                <w:lang w:val="en-US"/>
              </w:rPr>
              <w:t>Packet rate</w:t>
            </w:r>
          </w:p>
        </w:tc>
        <w:tc>
          <w:tcPr>
            <w:tcW w:w="2133" w:type="dxa"/>
            <w:vAlign w:val="center"/>
            <w:hideMark/>
          </w:tcPr>
          <w:p w14:paraId="4A59385E" w14:textId="77777777" w:rsidR="00057DAA" w:rsidRPr="001A5642" w:rsidRDefault="00057DAA" w:rsidP="00AB2D2A">
            <w:pPr>
              <w:spacing w:line="256" w:lineRule="auto"/>
              <w:jc w:val="center"/>
              <w:rPr>
                <w:color w:val="000000"/>
                <w:kern w:val="24"/>
                <w:lang w:val="en-US"/>
              </w:rPr>
            </w:pPr>
            <w:r>
              <w:rPr>
                <w:color w:val="000000"/>
                <w:kern w:val="24"/>
                <w:lang w:val="en-US"/>
              </w:rPr>
              <w:t>60 fps</w:t>
            </w:r>
          </w:p>
        </w:tc>
        <w:tc>
          <w:tcPr>
            <w:tcW w:w="2133" w:type="dxa"/>
            <w:vAlign w:val="center"/>
          </w:tcPr>
          <w:p w14:paraId="5BD44CC8" w14:textId="77777777" w:rsidR="00057DAA" w:rsidRPr="001A5642" w:rsidRDefault="00057DAA" w:rsidP="00AB2D2A">
            <w:pPr>
              <w:spacing w:line="256" w:lineRule="auto"/>
              <w:jc w:val="center"/>
              <w:rPr>
                <w:color w:val="000000"/>
                <w:kern w:val="24"/>
                <w:lang w:val="en-US"/>
              </w:rPr>
            </w:pPr>
            <w:r>
              <w:rPr>
                <w:color w:val="000000"/>
                <w:kern w:val="24"/>
                <w:lang w:val="en-US"/>
              </w:rPr>
              <w:t>60 fps</w:t>
            </w:r>
          </w:p>
        </w:tc>
        <w:tc>
          <w:tcPr>
            <w:tcW w:w="2133" w:type="dxa"/>
            <w:vAlign w:val="center"/>
          </w:tcPr>
          <w:p w14:paraId="7A927E4D" w14:textId="77777777" w:rsidR="00057DAA" w:rsidRPr="001A5642" w:rsidRDefault="00057DAA" w:rsidP="00AB2D2A">
            <w:pPr>
              <w:spacing w:line="256" w:lineRule="auto"/>
              <w:jc w:val="center"/>
              <w:rPr>
                <w:color w:val="000000"/>
                <w:kern w:val="24"/>
                <w:lang w:val="en-US"/>
              </w:rPr>
            </w:pPr>
            <w:r>
              <w:rPr>
                <w:color w:val="000000"/>
                <w:kern w:val="24"/>
                <w:lang w:val="en-US"/>
              </w:rPr>
              <w:t>60 fps</w:t>
            </w:r>
          </w:p>
        </w:tc>
      </w:tr>
      <w:tr w:rsidR="00057DAA" w:rsidRPr="00D92518" w14:paraId="329D3AC2" w14:textId="77777777" w:rsidTr="00AB2D2A">
        <w:trPr>
          <w:trHeight w:val="20"/>
          <w:jc w:val="center"/>
        </w:trPr>
        <w:tc>
          <w:tcPr>
            <w:tcW w:w="3196" w:type="dxa"/>
            <w:vAlign w:val="center"/>
            <w:hideMark/>
          </w:tcPr>
          <w:p w14:paraId="7E2B5897" w14:textId="77777777" w:rsidR="00057DAA" w:rsidRPr="001A5642" w:rsidRDefault="00057DAA" w:rsidP="00AB2D2A">
            <w:pPr>
              <w:spacing w:line="256" w:lineRule="auto"/>
              <w:jc w:val="center"/>
              <w:rPr>
                <w:b/>
                <w:color w:val="000000"/>
                <w:kern w:val="24"/>
                <w:lang w:val="en-US"/>
              </w:rPr>
            </w:pPr>
            <w:r>
              <w:rPr>
                <w:b/>
                <w:color w:val="000000"/>
                <w:kern w:val="24"/>
                <w:lang w:val="en-US"/>
              </w:rPr>
              <w:t>Packet Delay Budget (PDB)</w:t>
            </w:r>
          </w:p>
        </w:tc>
        <w:tc>
          <w:tcPr>
            <w:tcW w:w="2133" w:type="dxa"/>
            <w:vAlign w:val="center"/>
            <w:hideMark/>
          </w:tcPr>
          <w:p w14:paraId="5FF296BC" w14:textId="77777777" w:rsidR="00057DAA" w:rsidRPr="001A5642" w:rsidRDefault="00057DAA" w:rsidP="00AB2D2A">
            <w:pPr>
              <w:spacing w:line="256" w:lineRule="auto"/>
              <w:jc w:val="center"/>
              <w:rPr>
                <w:color w:val="000000"/>
                <w:kern w:val="24"/>
                <w:lang w:val="en-US"/>
              </w:rPr>
            </w:pPr>
            <w:r>
              <w:rPr>
                <w:color w:val="000000"/>
                <w:kern w:val="24"/>
                <w:lang w:val="en-US"/>
              </w:rPr>
              <w:t>15 ms</w:t>
            </w:r>
          </w:p>
        </w:tc>
        <w:tc>
          <w:tcPr>
            <w:tcW w:w="2133" w:type="dxa"/>
            <w:vAlign w:val="center"/>
          </w:tcPr>
          <w:p w14:paraId="788D8A21" w14:textId="77777777" w:rsidR="00057DAA" w:rsidRPr="001A5642" w:rsidRDefault="00057DAA" w:rsidP="00AB2D2A">
            <w:pPr>
              <w:spacing w:line="256" w:lineRule="auto"/>
              <w:jc w:val="center"/>
              <w:rPr>
                <w:color w:val="000000"/>
                <w:kern w:val="24"/>
                <w:lang w:val="en-US"/>
              </w:rPr>
            </w:pPr>
            <w:r>
              <w:rPr>
                <w:color w:val="000000"/>
                <w:kern w:val="24"/>
                <w:lang w:val="en-US"/>
              </w:rPr>
              <w:t>10 ms</w:t>
            </w:r>
          </w:p>
        </w:tc>
        <w:tc>
          <w:tcPr>
            <w:tcW w:w="2133" w:type="dxa"/>
            <w:vAlign w:val="center"/>
          </w:tcPr>
          <w:p w14:paraId="68F8FA0A" w14:textId="77777777" w:rsidR="00057DAA" w:rsidRPr="001A5642" w:rsidRDefault="00057DAA" w:rsidP="00AB2D2A">
            <w:pPr>
              <w:spacing w:line="256" w:lineRule="auto"/>
              <w:jc w:val="center"/>
              <w:rPr>
                <w:color w:val="000000"/>
                <w:kern w:val="24"/>
                <w:lang w:val="en-US"/>
              </w:rPr>
            </w:pPr>
            <w:r>
              <w:rPr>
                <w:color w:val="000000"/>
                <w:kern w:val="24"/>
                <w:lang w:val="en-US"/>
              </w:rPr>
              <w:t>10 ms</w:t>
            </w:r>
          </w:p>
        </w:tc>
      </w:tr>
      <w:tr w:rsidR="007B5E8E" w:rsidRPr="00D92518" w14:paraId="5B779710" w14:textId="77777777" w:rsidTr="00AB2D2A">
        <w:trPr>
          <w:trHeight w:val="20"/>
          <w:jc w:val="center"/>
        </w:trPr>
        <w:tc>
          <w:tcPr>
            <w:tcW w:w="3196" w:type="dxa"/>
            <w:vAlign w:val="center"/>
          </w:tcPr>
          <w:p w14:paraId="4304529F" w14:textId="1D87226A" w:rsidR="007B5E8E" w:rsidRDefault="007B5E8E" w:rsidP="00AB2D2A">
            <w:pPr>
              <w:spacing w:line="256" w:lineRule="auto"/>
              <w:jc w:val="center"/>
              <w:rPr>
                <w:b/>
                <w:color w:val="000000"/>
                <w:kern w:val="24"/>
                <w:lang w:val="en-US"/>
              </w:rPr>
            </w:pPr>
            <w:r>
              <w:rPr>
                <w:b/>
                <w:color w:val="000000"/>
                <w:kern w:val="24"/>
                <w:lang w:val="en-US"/>
              </w:rPr>
              <w:t>Packet Error Rate (PER)</w:t>
            </w:r>
          </w:p>
        </w:tc>
        <w:tc>
          <w:tcPr>
            <w:tcW w:w="2133" w:type="dxa"/>
            <w:vAlign w:val="center"/>
          </w:tcPr>
          <w:p w14:paraId="17E273B5" w14:textId="4DA11A24" w:rsidR="007B5E8E" w:rsidRDefault="007B5E8E" w:rsidP="00AB2D2A">
            <w:pPr>
              <w:spacing w:line="256" w:lineRule="auto"/>
              <w:jc w:val="center"/>
              <w:rPr>
                <w:color w:val="000000"/>
                <w:kern w:val="24"/>
                <w:lang w:val="en-US"/>
              </w:rPr>
            </w:pPr>
            <w:r>
              <w:rPr>
                <w:color w:val="000000"/>
                <w:kern w:val="24"/>
                <w:lang w:val="en-US"/>
              </w:rPr>
              <w:t>1%</w:t>
            </w:r>
          </w:p>
        </w:tc>
        <w:tc>
          <w:tcPr>
            <w:tcW w:w="2133" w:type="dxa"/>
            <w:vAlign w:val="center"/>
          </w:tcPr>
          <w:p w14:paraId="657DA757" w14:textId="6E63A82C" w:rsidR="007B5E8E" w:rsidRDefault="007B5E8E" w:rsidP="00AB2D2A">
            <w:pPr>
              <w:spacing w:line="256" w:lineRule="auto"/>
              <w:jc w:val="center"/>
              <w:rPr>
                <w:color w:val="000000"/>
                <w:kern w:val="24"/>
                <w:lang w:val="en-US"/>
              </w:rPr>
            </w:pPr>
            <w:r>
              <w:rPr>
                <w:color w:val="000000"/>
                <w:kern w:val="24"/>
                <w:lang w:val="en-US"/>
              </w:rPr>
              <w:t>1%</w:t>
            </w:r>
          </w:p>
        </w:tc>
        <w:tc>
          <w:tcPr>
            <w:tcW w:w="2133" w:type="dxa"/>
            <w:vAlign w:val="center"/>
          </w:tcPr>
          <w:p w14:paraId="2089A47A" w14:textId="6E7CA077" w:rsidR="007B5E8E" w:rsidRDefault="007B5E8E" w:rsidP="00AB2D2A">
            <w:pPr>
              <w:spacing w:line="256" w:lineRule="auto"/>
              <w:jc w:val="center"/>
              <w:rPr>
                <w:color w:val="000000"/>
                <w:kern w:val="24"/>
                <w:lang w:val="en-US"/>
              </w:rPr>
            </w:pPr>
            <w:r>
              <w:rPr>
                <w:color w:val="000000"/>
                <w:kern w:val="24"/>
                <w:lang w:val="en-US"/>
              </w:rPr>
              <w:t>1%</w:t>
            </w:r>
          </w:p>
        </w:tc>
      </w:tr>
      <w:tr w:rsidR="00057DAA" w:rsidRPr="00D92518" w14:paraId="1B8560F1" w14:textId="77777777" w:rsidTr="00AB2D2A">
        <w:trPr>
          <w:trHeight w:val="20"/>
          <w:jc w:val="center"/>
        </w:trPr>
        <w:tc>
          <w:tcPr>
            <w:tcW w:w="3196" w:type="dxa"/>
            <w:vAlign w:val="center"/>
            <w:hideMark/>
          </w:tcPr>
          <w:p w14:paraId="54E3F83F" w14:textId="77777777" w:rsidR="00057DAA" w:rsidRPr="001A5642" w:rsidRDefault="00057DAA" w:rsidP="00AB2D2A">
            <w:pPr>
              <w:spacing w:line="256" w:lineRule="auto"/>
              <w:jc w:val="center"/>
              <w:rPr>
                <w:b/>
                <w:color w:val="000000"/>
                <w:kern w:val="24"/>
                <w:lang w:val="en-US"/>
              </w:rPr>
            </w:pPr>
            <w:r>
              <w:rPr>
                <w:b/>
                <w:color w:val="000000"/>
                <w:kern w:val="24"/>
                <w:lang w:val="en-US"/>
              </w:rPr>
              <w:t>Number of streams</w:t>
            </w:r>
          </w:p>
        </w:tc>
        <w:tc>
          <w:tcPr>
            <w:tcW w:w="2133" w:type="dxa"/>
            <w:vAlign w:val="center"/>
            <w:hideMark/>
          </w:tcPr>
          <w:p w14:paraId="48B76593" w14:textId="77777777" w:rsidR="00057DAA" w:rsidRPr="001A5642" w:rsidRDefault="00057DAA" w:rsidP="00AB2D2A">
            <w:pPr>
              <w:spacing w:line="256" w:lineRule="auto"/>
              <w:jc w:val="center"/>
              <w:rPr>
                <w:color w:val="000000"/>
                <w:kern w:val="24"/>
                <w:lang w:val="en-US"/>
              </w:rPr>
            </w:pPr>
            <w:r>
              <w:rPr>
                <w:color w:val="000000"/>
                <w:kern w:val="24"/>
                <w:lang w:val="en-US"/>
              </w:rPr>
              <w:t>1</w:t>
            </w:r>
          </w:p>
        </w:tc>
        <w:tc>
          <w:tcPr>
            <w:tcW w:w="2133" w:type="dxa"/>
            <w:vAlign w:val="center"/>
          </w:tcPr>
          <w:p w14:paraId="3EC08654" w14:textId="77777777" w:rsidR="00057DAA" w:rsidRPr="001A5642" w:rsidRDefault="00057DAA" w:rsidP="00AB2D2A">
            <w:pPr>
              <w:spacing w:line="256" w:lineRule="auto"/>
              <w:jc w:val="center"/>
              <w:rPr>
                <w:color w:val="000000"/>
                <w:kern w:val="24"/>
                <w:lang w:val="en-US"/>
              </w:rPr>
            </w:pPr>
            <w:r>
              <w:rPr>
                <w:color w:val="000000"/>
                <w:kern w:val="24"/>
                <w:lang w:val="en-US"/>
              </w:rPr>
              <w:t>1</w:t>
            </w:r>
          </w:p>
        </w:tc>
        <w:tc>
          <w:tcPr>
            <w:tcW w:w="2133" w:type="dxa"/>
            <w:vAlign w:val="center"/>
          </w:tcPr>
          <w:p w14:paraId="7AEE1AC1" w14:textId="77777777" w:rsidR="00057DAA" w:rsidRPr="001A5642" w:rsidRDefault="00057DAA" w:rsidP="00AB2D2A">
            <w:pPr>
              <w:spacing w:line="256" w:lineRule="auto"/>
              <w:jc w:val="center"/>
              <w:rPr>
                <w:color w:val="000000"/>
                <w:kern w:val="24"/>
                <w:lang w:val="en-US"/>
              </w:rPr>
            </w:pPr>
            <w:r>
              <w:rPr>
                <w:color w:val="000000"/>
                <w:kern w:val="24"/>
                <w:lang w:val="en-US"/>
              </w:rPr>
              <w:t>1</w:t>
            </w:r>
          </w:p>
        </w:tc>
      </w:tr>
    </w:tbl>
    <w:p w14:paraId="66E4B6B8" w14:textId="77777777" w:rsidR="00057DAA" w:rsidRDefault="00057DAA" w:rsidP="00057DAA">
      <w:pPr>
        <w:pStyle w:val="Caption"/>
      </w:pPr>
    </w:p>
    <w:p w14:paraId="5B797980" w14:textId="35144DDA" w:rsidR="00057DAA" w:rsidRPr="00F32B71" w:rsidRDefault="00AB2D2A" w:rsidP="00AB2D2A">
      <w:pPr>
        <w:pStyle w:val="Heading3"/>
      </w:pPr>
      <w:r>
        <w:t>KPIs for power saving evaluation</w:t>
      </w:r>
    </w:p>
    <w:p w14:paraId="065CF324" w14:textId="223BE22F" w:rsidR="00BD5827" w:rsidRDefault="00057DAA" w:rsidP="000C5C66">
      <w:pPr>
        <w:rPr>
          <w:lang w:val="en-US"/>
        </w:rPr>
      </w:pPr>
      <w:r>
        <w:rPr>
          <w:lang w:val="en-US"/>
        </w:rPr>
        <w:t>As</w:t>
      </w:r>
      <w:r w:rsidDel="00654B8F">
        <w:rPr>
          <w:lang w:val="en-US"/>
        </w:rPr>
        <w:t xml:space="preserve"> </w:t>
      </w:r>
      <w:r>
        <w:rPr>
          <w:lang w:val="en-US"/>
        </w:rPr>
        <w:t>detailed in [</w:t>
      </w:r>
      <w:r w:rsidR="00171DE4">
        <w:rPr>
          <w:lang w:val="en-US"/>
        </w:rPr>
        <w:t>2</w:t>
      </w:r>
      <w:r>
        <w:rPr>
          <w:lang w:val="en-US"/>
        </w:rPr>
        <w:t xml:space="preserve">], </w:t>
      </w:r>
      <w:r w:rsidR="00B96184">
        <w:rPr>
          <w:lang w:val="en-US"/>
        </w:rPr>
        <w:t xml:space="preserve">power saving schemes are </w:t>
      </w:r>
      <w:r w:rsidR="0079507E">
        <w:rPr>
          <w:lang w:val="en-US"/>
        </w:rPr>
        <w:t>evaluated</w:t>
      </w:r>
      <w:r w:rsidR="00B96184">
        <w:rPr>
          <w:lang w:val="en-US"/>
        </w:rPr>
        <w:t xml:space="preserve"> in terms of system capacity and energy efficiency. T</w:t>
      </w:r>
      <w:r>
        <w:rPr>
          <w:lang w:val="en-US"/>
        </w:rPr>
        <w:t>he system capacity is measured in terms on “number of satisfied UEs”</w:t>
      </w:r>
      <w:r w:rsidR="00F417B3">
        <w:rPr>
          <w:lang w:val="en-US"/>
        </w:rPr>
        <w:t>, while energy efficiency is measured both in terms of power saving gain and capacity loss with respect to the baseline</w:t>
      </w:r>
      <w:r w:rsidR="00B96184">
        <w:rPr>
          <w:lang w:val="en-US"/>
        </w:rPr>
        <w:t xml:space="preserve"> in order to capture the capacity and UE power saving trade-off</w:t>
      </w:r>
      <w:r>
        <w:rPr>
          <w:lang w:val="en-US"/>
        </w:rPr>
        <w:t>.</w:t>
      </w:r>
      <w:r w:rsidR="00F417B3">
        <w:rPr>
          <w:lang w:val="en-US"/>
        </w:rPr>
        <w:t xml:space="preserve"> The baseline</w:t>
      </w:r>
      <w:r w:rsidR="00544F5B">
        <w:rPr>
          <w:lang w:val="en-US"/>
        </w:rPr>
        <w:t xml:space="preserve"> in Rel-17 studies</w:t>
      </w:r>
      <w:r w:rsidR="00F417B3">
        <w:rPr>
          <w:lang w:val="en-US"/>
        </w:rPr>
        <w:t xml:space="preserve">, which </w:t>
      </w:r>
      <w:r w:rsidR="00544F5B">
        <w:rPr>
          <w:lang w:val="en-US"/>
        </w:rPr>
        <w:t>wa</w:t>
      </w:r>
      <w:r w:rsidR="00F417B3">
        <w:rPr>
          <w:lang w:val="en-US"/>
        </w:rPr>
        <w:t>s used to measure the reference capacity and power consumption, corresponds to the case where UEs are “</w:t>
      </w:r>
      <w:r w:rsidR="00F417B3" w:rsidRPr="00F417B3">
        <w:rPr>
          <w:i/>
          <w:iCs/>
          <w:lang w:val="en-US"/>
        </w:rPr>
        <w:t>always ON</w:t>
      </w:r>
      <w:r w:rsidR="00F417B3">
        <w:rPr>
          <w:lang w:val="en-US"/>
        </w:rPr>
        <w:t>” (i.e., any UE power saving scheme is disabled).</w:t>
      </w:r>
      <w:r>
        <w:rPr>
          <w:lang w:val="en-US"/>
        </w:rPr>
        <w:t xml:space="preserve"> More specifically, a UE is marked as “</w:t>
      </w:r>
      <w:r w:rsidRPr="00F057D1">
        <w:rPr>
          <w:i/>
          <w:iCs/>
          <w:lang w:val="en-US"/>
        </w:rPr>
        <w:t>satisfied UE</w:t>
      </w:r>
      <w:r>
        <w:rPr>
          <w:lang w:val="en-US"/>
        </w:rPr>
        <w:t>” if more than X% of packets are successfully transmitted over the air interface within the PDB.</w:t>
      </w:r>
      <w:r w:rsidR="00F417B3">
        <w:rPr>
          <w:lang w:val="en-US"/>
        </w:rPr>
        <w:t xml:space="preserve"> The PDB is applied to the whole application layer frame.</w:t>
      </w:r>
      <w:r>
        <w:rPr>
          <w:lang w:val="en-US"/>
        </w:rPr>
        <w:t xml:space="preserve"> The </w:t>
      </w:r>
      <w:r w:rsidRPr="00F057D1">
        <w:rPr>
          <w:i/>
          <w:iCs/>
          <w:lang w:val="en-US"/>
        </w:rPr>
        <w:t>system capacity</w:t>
      </w:r>
      <w:r>
        <w:rPr>
          <w:lang w:val="en-US"/>
        </w:rPr>
        <w:t xml:space="preserve"> is defined as the maximum number of UEs per cell with at least Y% of UEs marked as satisfied UEs. </w:t>
      </w:r>
      <w:r w:rsidR="00F417B3">
        <w:rPr>
          <w:lang w:val="en-US"/>
        </w:rPr>
        <w:t>According to [2] i</w:t>
      </w:r>
      <w:r>
        <w:rPr>
          <w:lang w:val="en-US"/>
        </w:rPr>
        <w:t xml:space="preserve">n our evaluation we adopt </w:t>
      </w:r>
      <w:r w:rsidRPr="00F057D1">
        <w:rPr>
          <w:i/>
          <w:iCs/>
          <w:lang w:val="en-US"/>
        </w:rPr>
        <w:t>X=99%</w:t>
      </w:r>
      <w:r>
        <w:rPr>
          <w:lang w:val="en-US"/>
        </w:rPr>
        <w:t xml:space="preserve"> as the percentage of frames to be successfully received within the PDB to identify satisfied UEs, while </w:t>
      </w:r>
      <w:r w:rsidRPr="00F057D1">
        <w:rPr>
          <w:i/>
          <w:iCs/>
          <w:lang w:val="en-US"/>
        </w:rPr>
        <w:t>Y=90%</w:t>
      </w:r>
      <w:r>
        <w:rPr>
          <w:lang w:val="en-US"/>
        </w:rPr>
        <w:t xml:space="preserve"> as the percentage of satisfied UEs to measure the system capacity.</w:t>
      </w:r>
    </w:p>
    <w:p w14:paraId="05B88A9F" w14:textId="05666E47" w:rsidR="00B96184" w:rsidRDefault="00F417B3" w:rsidP="000C5C66">
      <w:pPr>
        <w:rPr>
          <w:lang w:val="en-US"/>
        </w:rPr>
      </w:pPr>
      <w:r w:rsidRPr="00C00AC7">
        <w:rPr>
          <w:lang w:val="en-US"/>
        </w:rPr>
        <w:t>The capacity loss and power saving gain</w:t>
      </w:r>
      <w:r w:rsidR="00B96184" w:rsidRPr="00C00AC7">
        <w:rPr>
          <w:lang w:val="en-US"/>
        </w:rPr>
        <w:t xml:space="preserve"> of any UE power saving scheme are measured with respect to the baseline where UEs are “</w:t>
      </w:r>
      <w:r w:rsidR="00B96184" w:rsidRPr="00C00AC7">
        <w:rPr>
          <w:i/>
          <w:iCs/>
          <w:lang w:val="en-US"/>
        </w:rPr>
        <w:t>always ON</w:t>
      </w:r>
      <w:r w:rsidR="00B96184" w:rsidRPr="00C00AC7">
        <w:rPr>
          <w:lang w:val="en-US"/>
        </w:rPr>
        <w:t>”. Specifically, once the system capacity for the case where UEs are “</w:t>
      </w:r>
      <w:r w:rsidR="00B96184" w:rsidRPr="00C00AC7">
        <w:rPr>
          <w:i/>
          <w:iCs/>
          <w:lang w:val="en-US"/>
        </w:rPr>
        <w:t>always ON</w:t>
      </w:r>
      <w:r w:rsidR="00B96184" w:rsidRPr="00C00AC7">
        <w:rPr>
          <w:lang w:val="en-US"/>
        </w:rPr>
        <w:t>” has been identified, the evaluation is performed again with the power saving scheme enabled for all UEs. The capacity loss is measured as follows:</w:t>
      </w:r>
    </w:p>
    <w:p w14:paraId="45A151FD" w14:textId="77896DDF" w:rsidR="00B96184" w:rsidRDefault="00057DAA" w:rsidP="000C5C66">
      <w:pPr>
        <w:rPr>
          <w:lang w:val="en-US"/>
        </w:rPr>
      </w:pPr>
      <m:oMathPara>
        <m:oMath>
          <m:r>
            <w:rPr>
              <w:rFonts w:ascii="Cambria Math" w:hAnsi="Cambria Math"/>
              <w:lang w:val="en-US"/>
            </w:rPr>
            <w:lastRenderedPageBreak/>
            <m:t>η=1-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PS</m:t>
                  </m:r>
                </m:sub>
              </m:sSub>
            </m:num>
            <m:den>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B</m:t>
                  </m:r>
                </m:sub>
              </m:sSub>
            </m:den>
          </m:f>
        </m:oMath>
      </m:oMathPara>
    </w:p>
    <w:p w14:paraId="521B522B" w14:textId="66CC368A" w:rsidR="00B96184" w:rsidRDefault="00B96184" w:rsidP="000C5C66">
      <w:pPr>
        <w:rPr>
          <w:lang w:val="en-US"/>
        </w:rPr>
      </w:pPr>
      <w:r>
        <w:rPr>
          <w:lang w:val="en-US"/>
        </w:rPr>
        <w:t xml:space="preserve">where </w:t>
      </w:r>
      <w:r w:rsidR="005743CF">
        <w:rPr>
          <w:lang w:val="en-US"/>
        </w:rPr>
        <w:t>C</w:t>
      </w:r>
      <w:r w:rsidR="005743CF">
        <w:rPr>
          <w:vertAlign w:val="subscript"/>
          <w:lang w:val="en-US"/>
        </w:rPr>
        <w:t>PS</w:t>
      </w:r>
      <w:r>
        <w:rPr>
          <w:lang w:val="en-US"/>
        </w:rPr>
        <w:t xml:space="preserve"> is the ratio/percentage of satisfied UEs with power saving scheme enabled and </w:t>
      </w:r>
      <w:r w:rsidR="005743CF">
        <w:rPr>
          <w:lang w:val="en-US"/>
        </w:rPr>
        <w:t>C</w:t>
      </w:r>
      <w:r w:rsidR="005743CF" w:rsidRPr="005743CF">
        <w:rPr>
          <w:vertAlign w:val="subscript"/>
          <w:lang w:val="en-US"/>
        </w:rPr>
        <w:t>B</w:t>
      </w:r>
      <w:r>
        <w:rPr>
          <w:lang w:val="en-US"/>
        </w:rPr>
        <w:t xml:space="preserve"> is the ratio/percentage of satisfied UEs “</w:t>
      </w:r>
      <w:r w:rsidRPr="00A97E30">
        <w:rPr>
          <w:i/>
          <w:lang w:val="en-US"/>
        </w:rPr>
        <w:t>always ON</w:t>
      </w:r>
      <w:r>
        <w:rPr>
          <w:lang w:val="en-US"/>
        </w:rPr>
        <w:t>”</w:t>
      </w:r>
      <w:r w:rsidR="005743CF">
        <w:rPr>
          <w:lang w:val="en-US"/>
        </w:rPr>
        <w:t xml:space="preserve"> (baseline)</w:t>
      </w:r>
      <w:r>
        <w:rPr>
          <w:lang w:val="en-US"/>
        </w:rPr>
        <w:t>. Similarly, the power saving gain</w:t>
      </w:r>
      <w:r w:rsidR="00465680">
        <w:rPr>
          <w:lang w:val="en-US"/>
        </w:rPr>
        <w:t xml:space="preserve"> </w:t>
      </w:r>
      <w:r>
        <w:rPr>
          <w:lang w:val="en-US"/>
        </w:rPr>
        <w:t>is computed as follows:</w:t>
      </w:r>
    </w:p>
    <w:p w14:paraId="571091FA" w14:textId="3FAC9D87" w:rsidR="005743CF" w:rsidRDefault="00057DAA" w:rsidP="005743CF">
      <w:pPr>
        <w:rPr>
          <w:lang w:val="en-US"/>
        </w:rPr>
      </w:pPr>
      <m:oMathPara>
        <m:oMath>
          <m:r>
            <w:rPr>
              <w:rFonts w:ascii="Cambria Math" w:hAnsi="Cambria Math"/>
              <w:lang w:val="en-US"/>
            </w:rPr>
            <m:t>γ=1-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PS</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den>
          </m:f>
        </m:oMath>
      </m:oMathPara>
    </w:p>
    <w:p w14:paraId="52F6FE38" w14:textId="572F7B0C" w:rsidR="00B96184" w:rsidRDefault="00B96184" w:rsidP="00B96184">
      <w:pPr>
        <w:rPr>
          <w:lang w:val="en-US"/>
        </w:rPr>
      </w:pPr>
      <w:r>
        <w:rPr>
          <w:lang w:val="en-US"/>
        </w:rPr>
        <w:t xml:space="preserve">where </w:t>
      </w:r>
      <w:r w:rsidR="005743CF">
        <w:rPr>
          <w:lang w:val="en-US"/>
        </w:rPr>
        <w:t>P</w:t>
      </w:r>
      <w:r w:rsidR="005743CF">
        <w:rPr>
          <w:vertAlign w:val="subscript"/>
          <w:lang w:val="en-US"/>
        </w:rPr>
        <w:t>PS</w:t>
      </w:r>
      <w:r w:rsidR="005743CF">
        <w:rPr>
          <w:lang w:val="en-US"/>
        </w:rPr>
        <w:t xml:space="preserve"> </w:t>
      </w:r>
      <w:r>
        <w:rPr>
          <w:lang w:val="en-US"/>
        </w:rPr>
        <w:t xml:space="preserve">is the average power consumed by all UEs with power saving scheme enabled and </w:t>
      </w:r>
      <w:r w:rsidR="005743CF">
        <w:rPr>
          <w:lang w:val="en-US"/>
        </w:rPr>
        <w:t>P</w:t>
      </w:r>
      <w:r w:rsidR="005743CF">
        <w:rPr>
          <w:vertAlign w:val="subscript"/>
          <w:lang w:val="en-US"/>
        </w:rPr>
        <w:t>PS</w:t>
      </w:r>
      <w:r w:rsidR="005743CF">
        <w:rPr>
          <w:lang w:val="en-US"/>
        </w:rPr>
        <w:t xml:space="preserve"> </w:t>
      </w:r>
      <w:r>
        <w:rPr>
          <w:lang w:val="en-US"/>
        </w:rPr>
        <w:t>is the average power consumed by all UEs “</w:t>
      </w:r>
      <w:r w:rsidRPr="00A97E30">
        <w:rPr>
          <w:i/>
          <w:lang w:val="en-US"/>
        </w:rPr>
        <w:t>always ON</w:t>
      </w:r>
      <w:r>
        <w:rPr>
          <w:lang w:val="en-US"/>
        </w:rPr>
        <w:t xml:space="preserve">”. </w:t>
      </w:r>
    </w:p>
    <w:p w14:paraId="6D114F6C" w14:textId="281F628C" w:rsidR="00406854" w:rsidRDefault="00406854" w:rsidP="00406854">
      <w:pPr>
        <w:pStyle w:val="CommentText"/>
      </w:pPr>
      <w:r>
        <w:t xml:space="preserve">While the </w:t>
      </w:r>
      <w:r w:rsidR="00A97E30">
        <w:rPr>
          <w:lang w:val="en-US"/>
        </w:rPr>
        <w:t>“</w:t>
      </w:r>
      <w:r w:rsidR="00A97E30" w:rsidRPr="00A97E30">
        <w:rPr>
          <w:i/>
          <w:iCs/>
          <w:lang w:val="en-US"/>
        </w:rPr>
        <w:t>always ON</w:t>
      </w:r>
      <w:r w:rsidR="00A97E30">
        <w:rPr>
          <w:lang w:val="en-US"/>
        </w:rPr>
        <w:t>”</w:t>
      </w:r>
      <w:r>
        <w:t xml:space="preserve"> is a relevant baseline from capacity perspective, it would not appear as a proper baseline for UE power saving perspective. When moving forward in Rel-18, identifying possible enhancements for UE power saving, it would seem important to also account the existing </w:t>
      </w:r>
      <w:r w:rsidR="00AD3A9F">
        <w:t>functionalities</w:t>
      </w:r>
      <w:r>
        <w:t xml:space="preserve"> for UE power saving since Rel-15, including Rel-17 features. These functionalities can also offer opportunities for UE power saving e.g. via reducing </w:t>
      </w:r>
      <w:r w:rsidR="00C4164A">
        <w:t>unnecessary</w:t>
      </w:r>
      <w:r>
        <w:t xml:space="preserve"> PDCCH monitoring with limited impact to the capacity. Hence, the proposed power saving enhancements should be compared to a proper baseline of Rel-15/16/17 functionalities. This would ensure that considered enhancements would offer incremental gains in terms of UE power saving.</w:t>
      </w:r>
      <w:r w:rsidR="00A7288E">
        <w:t xml:space="preserve"> </w:t>
      </w:r>
      <w:r w:rsidR="00A7288E" w:rsidRPr="00CB3AF4">
        <w:t>Therefore,</w:t>
      </w:r>
      <w:r w:rsidR="004A1117" w:rsidRPr="00CB3AF4">
        <w:t xml:space="preserve"> wherever possible</w:t>
      </w:r>
      <w:r w:rsidR="00A7288E" w:rsidRPr="00CB3AF4">
        <w:t xml:space="preserve"> we propose </w:t>
      </w:r>
      <w:r w:rsidR="006E1162" w:rsidRPr="00CB3AF4">
        <w:t>that</w:t>
      </w:r>
      <w:r w:rsidR="00A7288E" w:rsidRPr="00CB3AF4">
        <w:t xml:space="preserve"> the power saving gain </w:t>
      </w:r>
      <w:r w:rsidR="00E05183" w:rsidRPr="00CB3AF4">
        <w:t>of any enhancement</w:t>
      </w:r>
      <w:r w:rsidR="006E1162" w:rsidRPr="00CB3AF4">
        <w:t>s is evaluated against</w:t>
      </w:r>
      <w:r w:rsidR="00E05183" w:rsidRPr="00CB3AF4">
        <w:t xml:space="preserve"> </w:t>
      </w:r>
      <w:r w:rsidR="006E1162" w:rsidRPr="00CB3AF4">
        <w:t xml:space="preserve">existing </w:t>
      </w:r>
      <w:r w:rsidR="00E05183" w:rsidRPr="00CB3AF4">
        <w:t>Rel-15/16/17 power saving scheme</w:t>
      </w:r>
      <w:r w:rsidR="006E1162" w:rsidRPr="00CB3AF4">
        <w:t>s</w:t>
      </w:r>
      <w:r w:rsidR="00E05183" w:rsidRPr="00CB3AF4">
        <w:t xml:space="preserve"> </w:t>
      </w:r>
      <w:r w:rsidR="00A51C9E" w:rsidRPr="00CB3AF4">
        <w:t xml:space="preserve">in two </w:t>
      </w:r>
      <w:r w:rsidR="00E54469" w:rsidRPr="00CB3AF4">
        <w:t xml:space="preserve">values: (i) the power saving gain of the Rel-15/16/17 power saving scheme without </w:t>
      </w:r>
      <w:r w:rsidR="00853B5E" w:rsidRPr="00CB3AF4">
        <w:t xml:space="preserve">the evaluated </w:t>
      </w:r>
      <w:r w:rsidR="00E54469" w:rsidRPr="00CB3AF4">
        <w:t>enhancement</w:t>
      </w:r>
      <w:r w:rsidR="006E1162" w:rsidRPr="00CB3AF4">
        <w:t xml:space="preserve"> (over the </w:t>
      </w:r>
      <w:r w:rsidR="00A97E30">
        <w:rPr>
          <w:lang w:val="en-US"/>
        </w:rPr>
        <w:t>“</w:t>
      </w:r>
      <w:r w:rsidR="00A97E30" w:rsidRPr="00A97E30">
        <w:rPr>
          <w:i/>
          <w:iCs/>
          <w:lang w:val="en-US"/>
        </w:rPr>
        <w:t>always ON</w:t>
      </w:r>
      <w:r w:rsidR="00A97E30">
        <w:rPr>
          <w:lang w:val="en-US"/>
        </w:rPr>
        <w:t>”</w:t>
      </w:r>
      <w:r w:rsidR="006E1162" w:rsidRPr="00CB3AF4">
        <w:t>)</w:t>
      </w:r>
      <w:r w:rsidR="00E54469" w:rsidRPr="00CB3AF4">
        <w:t xml:space="preserve">, and (ii) the extra power saving gain </w:t>
      </w:r>
      <w:r w:rsidR="00853B5E" w:rsidRPr="00CB3AF4">
        <w:t>of the evaluated enhancement.</w:t>
      </w:r>
    </w:p>
    <w:p w14:paraId="10D2135F" w14:textId="4E3C8032" w:rsidR="00AF230C" w:rsidRPr="00731581" w:rsidRDefault="00AF230C" w:rsidP="000C5C66">
      <w:pPr>
        <w:rPr>
          <w:i/>
          <w:iCs/>
          <w:lang w:val="en-US"/>
        </w:rPr>
      </w:pPr>
      <w:r w:rsidRPr="00A874E4">
        <w:rPr>
          <w:b/>
          <w:bCs/>
          <w:lang w:val="en-US"/>
        </w:rPr>
        <w:t xml:space="preserve">Observation </w:t>
      </w:r>
      <w:r w:rsidR="006C2C3B" w:rsidRPr="00A874E4">
        <w:rPr>
          <w:b/>
          <w:bCs/>
          <w:lang w:val="en-US"/>
        </w:rPr>
        <w:t>1</w:t>
      </w:r>
      <w:r w:rsidRPr="00A874E4">
        <w:rPr>
          <w:lang w:val="en-US"/>
        </w:rPr>
        <w:t>:</w:t>
      </w:r>
      <w:r w:rsidRPr="00C00AC7">
        <w:rPr>
          <w:i/>
          <w:iCs/>
          <w:lang w:val="en-US"/>
        </w:rPr>
        <w:t xml:space="preserve"> </w:t>
      </w:r>
      <w:r w:rsidR="00406854" w:rsidRPr="00C00AC7">
        <w:rPr>
          <w:i/>
          <w:iCs/>
          <w:lang w:val="en-US"/>
        </w:rPr>
        <w:t xml:space="preserve">KPIs of further UE </w:t>
      </w:r>
      <w:r w:rsidR="00800FFD" w:rsidRPr="00C00AC7">
        <w:rPr>
          <w:i/>
          <w:iCs/>
          <w:lang w:val="en-US"/>
        </w:rPr>
        <w:t xml:space="preserve">power saving </w:t>
      </w:r>
      <w:r w:rsidR="00406854" w:rsidRPr="00C00AC7">
        <w:rPr>
          <w:i/>
          <w:iCs/>
          <w:lang w:val="en-US"/>
        </w:rPr>
        <w:t>schemes should be compared to the achievable performance with existing Rel-15/16/17 functionalities</w:t>
      </w:r>
      <w:r w:rsidR="00800FFD" w:rsidRPr="00C00AC7">
        <w:rPr>
          <w:i/>
          <w:iCs/>
          <w:lang w:val="en-US"/>
        </w:rPr>
        <w:t>.</w:t>
      </w:r>
    </w:p>
    <w:p w14:paraId="6C797FCD" w14:textId="3C16BBC7" w:rsidR="00853B5E" w:rsidRPr="00731581" w:rsidRDefault="00853B5E" w:rsidP="000C5C66">
      <w:pPr>
        <w:rPr>
          <w:i/>
          <w:iCs/>
          <w:lang w:val="en-US"/>
        </w:rPr>
      </w:pPr>
      <w:r w:rsidRPr="00A874E4">
        <w:rPr>
          <w:b/>
          <w:bCs/>
          <w:lang w:val="en-US"/>
        </w:rPr>
        <w:t xml:space="preserve">Proposal </w:t>
      </w:r>
      <w:r w:rsidR="001A440C" w:rsidRPr="00A874E4">
        <w:rPr>
          <w:b/>
          <w:bCs/>
          <w:lang w:val="en-US"/>
        </w:rPr>
        <w:t>4</w:t>
      </w:r>
      <w:r w:rsidRPr="00A874E4">
        <w:rPr>
          <w:lang w:val="en-US"/>
        </w:rPr>
        <w:t>:</w:t>
      </w:r>
      <w:r w:rsidRPr="00A874E4">
        <w:rPr>
          <w:i/>
          <w:iCs/>
          <w:lang w:val="en-US"/>
        </w:rPr>
        <w:t xml:space="preserve"> </w:t>
      </w:r>
      <w:r w:rsidR="006E1162" w:rsidRPr="00A874E4">
        <w:rPr>
          <w:i/>
          <w:iCs/>
          <w:lang w:val="en-US"/>
        </w:rPr>
        <w:t>I</w:t>
      </w:r>
      <w:r w:rsidR="002C2694" w:rsidRPr="00A874E4">
        <w:rPr>
          <w:i/>
          <w:iCs/>
          <w:lang w:val="en-US"/>
        </w:rPr>
        <w:t xml:space="preserve">n addition to the overall power saving gain of the evaluated enhancement, </w:t>
      </w:r>
      <w:r w:rsidR="009C679E" w:rsidRPr="00A874E4">
        <w:rPr>
          <w:i/>
          <w:iCs/>
          <w:lang w:val="en-US"/>
        </w:rPr>
        <w:t xml:space="preserve">we propose to </w:t>
      </w:r>
      <w:r w:rsidR="00643870" w:rsidRPr="00A874E4">
        <w:rPr>
          <w:i/>
          <w:iCs/>
          <w:lang w:val="en-US"/>
        </w:rPr>
        <w:t>report</w:t>
      </w:r>
      <w:r w:rsidR="002C2694" w:rsidRPr="00A874E4">
        <w:rPr>
          <w:i/>
          <w:iCs/>
          <w:lang w:val="en-US"/>
        </w:rPr>
        <w:t xml:space="preserve"> </w:t>
      </w:r>
      <w:r w:rsidR="002C2694" w:rsidRPr="00A874E4">
        <w:rPr>
          <w:i/>
          <w:iCs/>
        </w:rPr>
        <w:t xml:space="preserve">the </w:t>
      </w:r>
      <w:r w:rsidR="000C1D6A">
        <w:rPr>
          <w:i/>
          <w:iCs/>
        </w:rPr>
        <w:t xml:space="preserve">(i) </w:t>
      </w:r>
      <w:r w:rsidR="002C2694" w:rsidRPr="00A874E4">
        <w:rPr>
          <w:i/>
          <w:iCs/>
        </w:rPr>
        <w:t xml:space="preserve">power saving gain of the Rel-15/16/17 power saving scheme without the evaluated enhancement, and </w:t>
      </w:r>
      <w:r w:rsidR="000C1D6A">
        <w:rPr>
          <w:i/>
          <w:iCs/>
        </w:rPr>
        <w:t xml:space="preserve">(ii) </w:t>
      </w:r>
      <w:r w:rsidR="002C2694" w:rsidRPr="00A874E4">
        <w:rPr>
          <w:i/>
          <w:iCs/>
        </w:rPr>
        <w:t>the extra power saving gain of the evaluated enhancement</w:t>
      </w:r>
      <w:r w:rsidR="002C2694" w:rsidRPr="00A874E4">
        <w:rPr>
          <w:i/>
          <w:iCs/>
          <w:lang w:val="en-US"/>
        </w:rPr>
        <w:t>.</w:t>
      </w:r>
    </w:p>
    <w:p w14:paraId="3C34D975" w14:textId="77777777" w:rsidR="00F417B3" w:rsidRPr="00F175D0" w:rsidRDefault="00F417B3" w:rsidP="000C5C66">
      <w:pPr>
        <w:rPr>
          <w:highlight w:val="yellow"/>
          <w:lang w:val="en-US"/>
        </w:rPr>
      </w:pPr>
    </w:p>
    <w:p w14:paraId="2A407F49" w14:textId="233DE739" w:rsidR="00ED7053" w:rsidRPr="00CA18EE" w:rsidRDefault="00C14F64" w:rsidP="002139DE">
      <w:pPr>
        <w:pStyle w:val="Heading2"/>
        <w:ind w:left="567"/>
        <w:rPr>
          <w:lang w:val="en-US"/>
        </w:rPr>
      </w:pPr>
      <w:r w:rsidRPr="00CA18EE">
        <w:rPr>
          <w:lang w:val="en-US"/>
        </w:rPr>
        <w:t>Rel</w:t>
      </w:r>
      <w:r w:rsidR="002139DE" w:rsidRPr="00CA18EE">
        <w:rPr>
          <w:lang w:val="en-US"/>
        </w:rPr>
        <w:t xml:space="preserve"> 17 UE power saving features</w:t>
      </w:r>
    </w:p>
    <w:p w14:paraId="62AC42F8" w14:textId="4AC60610" w:rsidR="0042084A" w:rsidRDefault="009C10C6" w:rsidP="003D4486">
      <w:pPr>
        <w:rPr>
          <w:lang w:val="en-US"/>
        </w:rPr>
      </w:pPr>
      <w:r>
        <w:rPr>
          <w:lang w:val="en-US"/>
        </w:rPr>
        <w:t>Prior releases (including</w:t>
      </w:r>
      <w:r w:rsidRPr="009C10C6">
        <w:rPr>
          <w:lang w:val="en-US"/>
        </w:rPr>
        <w:t xml:space="preserve"> Re</w:t>
      </w:r>
      <w:r>
        <w:rPr>
          <w:lang w:val="en-US"/>
        </w:rPr>
        <w:t xml:space="preserve">lease 16 and Release 17) contain a set of configurable </w:t>
      </w:r>
      <w:r w:rsidR="005F6679">
        <w:rPr>
          <w:lang w:val="en-US"/>
        </w:rPr>
        <w:t>PS</w:t>
      </w:r>
      <w:r>
        <w:rPr>
          <w:lang w:val="en-US"/>
        </w:rPr>
        <w:t xml:space="preserve"> mechanisms</w:t>
      </w:r>
      <w:r w:rsidR="00421884">
        <w:rPr>
          <w:lang w:val="en-US"/>
        </w:rPr>
        <w:t xml:space="preserve"> that could be applied for XR services as well.</w:t>
      </w:r>
      <w:r w:rsidR="00AC64A4">
        <w:rPr>
          <w:lang w:val="en-US"/>
        </w:rPr>
        <w:t xml:space="preserve"> This includes but is not limited to </w:t>
      </w:r>
      <w:r w:rsidR="00A1304C">
        <w:rPr>
          <w:lang w:val="en-US"/>
        </w:rPr>
        <w:t>DRX, PDCCH skipping, sparse PDCCH monitoring.</w:t>
      </w:r>
    </w:p>
    <w:p w14:paraId="4246B69C" w14:textId="5339FDB5" w:rsidR="00036319" w:rsidRPr="00FC349D" w:rsidRDefault="0042084A" w:rsidP="005601AF">
      <w:pPr>
        <w:rPr>
          <w:lang w:val="en-US"/>
        </w:rPr>
      </w:pPr>
      <w:r>
        <w:rPr>
          <w:lang w:val="en-US"/>
        </w:rPr>
        <w:t>During the Release 17 XR SI</w:t>
      </w:r>
      <w:r w:rsidR="005601AF">
        <w:rPr>
          <w:lang w:val="en-US"/>
        </w:rPr>
        <w:t>, the simplistic “</w:t>
      </w:r>
      <w:r w:rsidR="00497761" w:rsidRPr="00A97E30">
        <w:rPr>
          <w:i/>
          <w:iCs/>
          <w:lang w:val="en-US"/>
        </w:rPr>
        <w:t>always ON</w:t>
      </w:r>
      <w:r w:rsidR="005601AF">
        <w:rPr>
          <w:lang w:val="en-US"/>
        </w:rPr>
        <w:t xml:space="preserve">” scheme was used as a baseline for the </w:t>
      </w:r>
      <w:r w:rsidR="005F6679">
        <w:rPr>
          <w:lang w:val="en-US"/>
        </w:rPr>
        <w:t>PS</w:t>
      </w:r>
      <w:r w:rsidR="005601AF">
        <w:rPr>
          <w:lang w:val="en-US"/>
        </w:rPr>
        <w:t xml:space="preserve"> </w:t>
      </w:r>
      <w:r w:rsidR="005601AF" w:rsidRPr="00CA18EE">
        <w:rPr>
          <w:lang w:val="en-US"/>
        </w:rPr>
        <w:t>evaluations [</w:t>
      </w:r>
      <w:r w:rsidR="006F7C1E" w:rsidRPr="00CA18EE">
        <w:rPr>
          <w:lang w:val="en-US"/>
        </w:rPr>
        <w:t>2</w:t>
      </w:r>
      <w:r w:rsidR="005601AF" w:rsidRPr="00CA18EE">
        <w:rPr>
          <w:lang w:val="en-US"/>
        </w:rPr>
        <w:t>]:</w:t>
      </w:r>
    </w:p>
    <w:tbl>
      <w:tblPr>
        <w:tblStyle w:val="TableGrid"/>
        <w:tblW w:w="0" w:type="auto"/>
        <w:tblLook w:val="04A0" w:firstRow="1" w:lastRow="0" w:firstColumn="1" w:lastColumn="0" w:noHBand="0" w:noVBand="1"/>
      </w:tblPr>
      <w:tblGrid>
        <w:gridCol w:w="9629"/>
      </w:tblGrid>
      <w:tr w:rsidR="005601AF" w:rsidRPr="00FC349D" w14:paraId="0E7F9323" w14:textId="77777777" w:rsidTr="00E243B0">
        <w:tc>
          <w:tcPr>
            <w:tcW w:w="9629" w:type="dxa"/>
          </w:tcPr>
          <w:p w14:paraId="60C49E6F" w14:textId="218F1550" w:rsidR="005B5152" w:rsidRDefault="00E2340F" w:rsidP="005B5152">
            <w:pPr>
              <w:pStyle w:val="Heading3"/>
            </w:pPr>
            <w:bookmarkStart w:id="4" w:name="_Toc92217150"/>
            <w:r w:rsidRPr="008C3AB0">
              <w:t>8.3.1</w:t>
            </w:r>
            <w:r w:rsidRPr="008C3AB0">
              <w:tab/>
              <w:t>Baseline power evaluation results</w:t>
            </w:r>
            <w:bookmarkEnd w:id="4"/>
          </w:p>
          <w:p w14:paraId="08E97F09" w14:textId="43CF175D" w:rsidR="005B5152" w:rsidRPr="008C3AB0" w:rsidRDefault="005B5152" w:rsidP="005B5152">
            <w:r w:rsidRPr="008C3AB0">
              <w:t>This clause includes the baseline power consumption results. PS schemes considered in this clause includes Always</w:t>
            </w:r>
            <w:r w:rsidR="00E149B9">
              <w:t> </w:t>
            </w:r>
            <w:r w:rsidRPr="008C3AB0">
              <w:t>On, R15/16/17 power saving schemes such as CDRX, cross slot scheduling and MIMO layer adaptation by BWP switching, PDCCH monitoring adaptation.</w:t>
            </w:r>
          </w:p>
          <w:p w14:paraId="385CD129" w14:textId="1680A6F1" w:rsidR="005601AF" w:rsidRPr="00E2340F" w:rsidRDefault="005B5152" w:rsidP="005B5152">
            <w:pPr>
              <w:pStyle w:val="B1"/>
              <w:rPr>
                <w:color w:val="FF0000"/>
              </w:rPr>
            </w:pPr>
            <w:r w:rsidRPr="00E2340F">
              <w:rPr>
                <w:color w:val="FF0000"/>
              </w:rPr>
              <w:t>-</w:t>
            </w:r>
            <w:r w:rsidRPr="00E2340F">
              <w:rPr>
                <w:color w:val="FF0000"/>
              </w:rPr>
              <w:tab/>
              <w:t>Always</w:t>
            </w:r>
            <w:r w:rsidR="004460A3">
              <w:rPr>
                <w:color w:val="FF0000"/>
              </w:rPr>
              <w:t> </w:t>
            </w:r>
            <w:r w:rsidRPr="00E2340F">
              <w:rPr>
                <w:color w:val="FF0000"/>
              </w:rPr>
              <w:t>On: In this scheme, UE is always available for scheduling (i.e., no DRX off period). When UE is not receiving/transmitting DL/UL data, UE is assumed to keep monitoring PDCCH.</w:t>
            </w:r>
          </w:p>
          <w:p w14:paraId="244BE43C" w14:textId="4C02C652" w:rsidR="002A4D8C" w:rsidRPr="00637B9E" w:rsidRDefault="005B5152" w:rsidP="00637B9E">
            <w:pPr>
              <w:pStyle w:val="B1"/>
            </w:pPr>
            <w:r>
              <w:t>…</w:t>
            </w:r>
          </w:p>
        </w:tc>
      </w:tr>
    </w:tbl>
    <w:p w14:paraId="7E643F74" w14:textId="77777777" w:rsidR="00036319" w:rsidRDefault="00036319" w:rsidP="00036319">
      <w:pPr>
        <w:rPr>
          <w:lang w:val="en-US"/>
        </w:rPr>
      </w:pPr>
    </w:p>
    <w:p w14:paraId="1A0E893A" w14:textId="1531AE51" w:rsidR="00036319" w:rsidRPr="00FC349D" w:rsidRDefault="00036319" w:rsidP="00036319">
      <w:pPr>
        <w:rPr>
          <w:lang w:val="en-US"/>
        </w:rPr>
      </w:pPr>
      <w:r w:rsidRPr="00CA18EE">
        <w:rPr>
          <w:lang w:val="en-US"/>
        </w:rPr>
        <w:t>This “</w:t>
      </w:r>
      <w:r w:rsidR="00497761" w:rsidRPr="00A97E30">
        <w:rPr>
          <w:i/>
          <w:iCs/>
          <w:lang w:val="en-US"/>
        </w:rPr>
        <w:t>always ON</w:t>
      </w:r>
      <w:r w:rsidRPr="00CA18EE">
        <w:rPr>
          <w:lang w:val="en-US"/>
        </w:rPr>
        <w:t xml:space="preserve">” scheme was defined as a baseline </w:t>
      </w:r>
      <w:r w:rsidR="00AC56BF" w:rsidRPr="00CA18EE">
        <w:rPr>
          <w:lang w:val="en-US"/>
        </w:rPr>
        <w:t xml:space="preserve">during RAN1#104-e (see the agreement text below) </w:t>
      </w:r>
      <w:r w:rsidRPr="00CA18EE">
        <w:rPr>
          <w:lang w:val="en-US"/>
        </w:rPr>
        <w:t xml:space="preserve">and used as reference, when comparing the performance gains </w:t>
      </w:r>
      <w:r w:rsidR="00AC56BF" w:rsidRPr="00CA18EE">
        <w:rPr>
          <w:lang w:val="en-US"/>
        </w:rPr>
        <w:t>by</w:t>
      </w:r>
      <w:r w:rsidRPr="00CA18EE">
        <w:rPr>
          <w:lang w:val="en-US"/>
        </w:rPr>
        <w:t xml:space="preserve"> </w:t>
      </w:r>
      <w:r w:rsidR="00AC56BF" w:rsidRPr="00CA18EE">
        <w:rPr>
          <w:lang w:val="en-US"/>
        </w:rPr>
        <w:t>various</w:t>
      </w:r>
      <w:r w:rsidRPr="00CA18EE">
        <w:rPr>
          <w:lang w:val="en-US"/>
        </w:rPr>
        <w:t xml:space="preserve"> </w:t>
      </w:r>
      <w:r w:rsidR="005F6679" w:rsidRPr="00CA18EE">
        <w:rPr>
          <w:lang w:val="en-US"/>
        </w:rPr>
        <w:t>PS</w:t>
      </w:r>
      <w:r w:rsidRPr="00CA18EE">
        <w:rPr>
          <w:lang w:val="en-US"/>
        </w:rPr>
        <w:t xml:space="preserve"> schemes</w:t>
      </w:r>
      <w:r w:rsidR="006F7C1E" w:rsidRPr="00CA18EE">
        <w:rPr>
          <w:lang w:val="en-US"/>
        </w:rPr>
        <w:t xml:space="preserve">, </w:t>
      </w:r>
      <w:r w:rsidRPr="00CA18EE">
        <w:rPr>
          <w:lang w:val="en-US"/>
        </w:rPr>
        <w:t xml:space="preserve">both Release 17-compliant, as in Section </w:t>
      </w:r>
      <w:r w:rsidR="007D2DEE" w:rsidRPr="00CA18EE">
        <w:rPr>
          <w:lang w:val="en-US"/>
        </w:rPr>
        <w:t xml:space="preserve">8.3.2 of </w:t>
      </w:r>
      <w:r w:rsidR="006F7C1E" w:rsidRPr="00CA18EE">
        <w:rPr>
          <w:lang w:val="en-US"/>
        </w:rPr>
        <w:t>[2] and potential enhancements by individual companies, as summarized in Section 8.3.3 of [2].</w:t>
      </w:r>
      <w:r w:rsidR="00AC56BF">
        <w:rPr>
          <w:lang w:val="en-US"/>
        </w:rPr>
        <w:t xml:space="preserve"> </w:t>
      </w:r>
    </w:p>
    <w:tbl>
      <w:tblPr>
        <w:tblStyle w:val="TableGrid"/>
        <w:tblW w:w="0" w:type="auto"/>
        <w:tblLook w:val="04A0" w:firstRow="1" w:lastRow="0" w:firstColumn="1" w:lastColumn="0" w:noHBand="0" w:noVBand="1"/>
      </w:tblPr>
      <w:tblGrid>
        <w:gridCol w:w="9629"/>
      </w:tblGrid>
      <w:tr w:rsidR="00036319" w:rsidRPr="00FC349D" w14:paraId="584121B5" w14:textId="77777777" w:rsidTr="00E243B0">
        <w:tc>
          <w:tcPr>
            <w:tcW w:w="9629" w:type="dxa"/>
          </w:tcPr>
          <w:p w14:paraId="0BCA4CFB" w14:textId="77777777" w:rsidR="00036319" w:rsidRPr="006678C9" w:rsidRDefault="00036319" w:rsidP="00036319">
            <w:pPr>
              <w:rPr>
                <w:rFonts w:eastAsia="Calibri"/>
                <w:b/>
                <w:bCs/>
                <w:lang w:eastAsia="zh-CN"/>
              </w:rPr>
            </w:pPr>
            <w:r w:rsidRPr="006678C9">
              <w:rPr>
                <w:b/>
                <w:bCs/>
                <w:highlight w:val="green"/>
                <w:lang w:eastAsia="zh-CN"/>
              </w:rPr>
              <w:t>Agreements</w:t>
            </w:r>
            <w:r w:rsidRPr="006678C9">
              <w:rPr>
                <w:b/>
                <w:bCs/>
                <w:lang w:eastAsia="zh-CN"/>
              </w:rPr>
              <w:t xml:space="preserve"> To facilitate further discussion on evaluation of power saving effect of different power saving schemes, the following references are defined.</w:t>
            </w:r>
          </w:p>
          <w:p w14:paraId="481B3EB3" w14:textId="75732638" w:rsidR="00036319" w:rsidRPr="00036319" w:rsidRDefault="00036319" w:rsidP="00036319">
            <w:pPr>
              <w:rPr>
                <w:highlight w:val="yellow"/>
                <w:lang w:val="en-US"/>
              </w:rPr>
            </w:pPr>
            <w:r w:rsidRPr="00593A19">
              <w:rPr>
                <w:rFonts w:eastAsia="Times New Roman"/>
                <w:lang w:eastAsia="zh-CN"/>
              </w:rPr>
              <w:t xml:space="preserve">Case 1 </w:t>
            </w:r>
            <w:r w:rsidRPr="00593A19">
              <w:rPr>
                <w:rFonts w:eastAsia="Times New Roman"/>
                <w:color w:val="FF0000"/>
                <w:lang w:eastAsia="zh-CN"/>
              </w:rPr>
              <w:t>(baseline)</w:t>
            </w:r>
            <w:r w:rsidRPr="00593A19">
              <w:rPr>
                <w:rFonts w:eastAsia="Times New Roman"/>
                <w:lang w:eastAsia="zh-CN"/>
              </w:rPr>
              <w:t>: UE power consumption assuming UE is always ON, i.e., UE is always available for gNB scheduling.</w:t>
            </w:r>
          </w:p>
        </w:tc>
      </w:tr>
    </w:tbl>
    <w:p w14:paraId="0DE95052" w14:textId="77777777" w:rsidR="005601AF" w:rsidRDefault="005601AF" w:rsidP="003D4486">
      <w:pPr>
        <w:rPr>
          <w:highlight w:val="yellow"/>
          <w:lang w:val="en-US"/>
        </w:rPr>
      </w:pPr>
    </w:p>
    <w:p w14:paraId="65CB7C90" w14:textId="57EA30FC" w:rsidR="00036319" w:rsidRPr="003544CC" w:rsidRDefault="00C714C5" w:rsidP="003D4486">
      <w:r w:rsidRPr="00CA18EE">
        <w:lastRenderedPageBreak/>
        <w:t xml:space="preserve">Such a simple common baseline was sufficient for the Release 17 SI, as </w:t>
      </w:r>
      <w:r w:rsidR="008B3401" w:rsidRPr="00CA18EE">
        <w:t>Section 8 of [2]</w:t>
      </w:r>
      <w:r w:rsidR="00511D7D" w:rsidRPr="00CA18EE">
        <w:t xml:space="preserve"> primarily reports just the relative performance gains of different </w:t>
      </w:r>
      <w:r w:rsidR="005F6679" w:rsidRPr="00CA18EE">
        <w:t>PS</w:t>
      </w:r>
      <w:r w:rsidR="00511D7D" w:rsidRPr="00CA18EE">
        <w:t xml:space="preserve"> schemes. However, </w:t>
      </w:r>
      <w:r w:rsidR="00406854" w:rsidRPr="00CA18EE">
        <w:t>as discussed in previous section</w:t>
      </w:r>
      <w:r w:rsidR="00511D7D" w:rsidRPr="00CA18EE">
        <w:t xml:space="preserve">, for </w:t>
      </w:r>
      <w:r w:rsidR="001050E5" w:rsidRPr="00CA18EE">
        <w:t>Release 18, this may be insufficient, as the actual specification changes need to be motivated</w:t>
      </w:r>
      <w:r w:rsidR="00406854" w:rsidRPr="00CA18EE">
        <w:t xml:space="preserve"> through incremental gains</w:t>
      </w:r>
      <w:r w:rsidR="001050E5" w:rsidRPr="00CA18EE">
        <w:t xml:space="preserve">. For this purpose, </w:t>
      </w:r>
      <w:r w:rsidR="008A2750" w:rsidRPr="00CA18EE">
        <w:t xml:space="preserve">it would seem important that </w:t>
      </w:r>
      <w:r w:rsidR="001050E5" w:rsidRPr="00CA18EE">
        <w:t xml:space="preserve">the </w:t>
      </w:r>
      <w:r w:rsidR="001B698C" w:rsidRPr="00CA18EE">
        <w:t xml:space="preserve">proposed enhancements </w:t>
      </w:r>
      <w:r w:rsidR="008A2750" w:rsidRPr="00CA18EE">
        <w:t xml:space="preserve">are compared against the existing methods for UE power saving. </w:t>
      </w:r>
      <w:r w:rsidR="001B698C" w:rsidRPr="00CA18EE">
        <w:t xml:space="preserve">Hence, there is need to define a </w:t>
      </w:r>
      <w:r w:rsidR="008A2750" w:rsidRPr="00CA18EE">
        <w:t xml:space="preserve">set of </w:t>
      </w:r>
      <w:r w:rsidR="00FF1CC9" w:rsidRPr="00CA18EE">
        <w:t>Release 17-compliant UE and gNB behavio</w:t>
      </w:r>
      <w:r w:rsidR="00223773" w:rsidRPr="00CA18EE">
        <w:t>u</w:t>
      </w:r>
      <w:r w:rsidR="00FF1CC9" w:rsidRPr="00CA18EE">
        <w:t xml:space="preserve">rs that would be </w:t>
      </w:r>
      <w:r w:rsidR="008A2750" w:rsidRPr="00CA18EE">
        <w:t>accounted</w:t>
      </w:r>
      <w:r w:rsidR="00FF1CC9" w:rsidRPr="00CA18EE">
        <w:t xml:space="preserve"> </w:t>
      </w:r>
      <w:r w:rsidR="008A2750" w:rsidRPr="00CA18EE">
        <w:t xml:space="preserve">in Rel-18 XR work </w:t>
      </w:r>
      <w:r w:rsidR="00FF1CC9" w:rsidRPr="00CA18EE">
        <w:t xml:space="preserve">for </w:t>
      </w:r>
      <w:r w:rsidR="005F6679" w:rsidRPr="00CA18EE">
        <w:t>PS</w:t>
      </w:r>
      <w:r w:rsidR="00FF1CC9" w:rsidRPr="00CA18EE">
        <w:t xml:space="preserve"> evaluations.</w:t>
      </w:r>
    </w:p>
    <w:p w14:paraId="662FE42E" w14:textId="2B1AFD49" w:rsidR="00FF1CC9" w:rsidRPr="003544CC" w:rsidRDefault="00FF1CC9" w:rsidP="003D4486">
      <w:pPr>
        <w:rPr>
          <w:b/>
        </w:rPr>
      </w:pPr>
      <w:r w:rsidRPr="003544CC">
        <w:rPr>
          <w:b/>
        </w:rPr>
        <w:t xml:space="preserve">Proposal </w:t>
      </w:r>
      <w:r w:rsidR="001A440C">
        <w:rPr>
          <w:b/>
        </w:rPr>
        <w:t>5</w:t>
      </w:r>
      <w:r w:rsidRPr="003544CC">
        <w:rPr>
          <w:b/>
        </w:rPr>
        <w:t xml:space="preserve">: </w:t>
      </w:r>
      <w:r w:rsidR="008A2750" w:rsidRPr="003544CC">
        <w:rPr>
          <w:i/>
        </w:rPr>
        <w:t>For Rel-18</w:t>
      </w:r>
      <w:r w:rsidR="00F12A46" w:rsidRPr="003544CC">
        <w:rPr>
          <w:i/>
        </w:rPr>
        <w:t xml:space="preserve"> XR </w:t>
      </w:r>
      <w:r w:rsidR="005F6679" w:rsidRPr="003544CC">
        <w:rPr>
          <w:i/>
        </w:rPr>
        <w:t>PS</w:t>
      </w:r>
      <w:r w:rsidR="00F12A46" w:rsidRPr="003544CC">
        <w:rPr>
          <w:i/>
        </w:rPr>
        <w:t xml:space="preserve"> evaluations, d</w:t>
      </w:r>
      <w:r w:rsidRPr="003544CC">
        <w:rPr>
          <w:i/>
        </w:rPr>
        <w:t>efine a Release 17-compliant baseline setup</w:t>
      </w:r>
      <w:r w:rsidRPr="003544CC">
        <w:rPr>
          <w:b/>
          <w:i/>
        </w:rPr>
        <w:t xml:space="preserve"> </w:t>
      </w:r>
      <w:r w:rsidR="00F12A46" w:rsidRPr="003544CC">
        <w:rPr>
          <w:i/>
        </w:rPr>
        <w:t>that includes all the applicable power saving features, including but not limited to DRX</w:t>
      </w:r>
      <w:r w:rsidR="008A2750" w:rsidRPr="003544CC">
        <w:rPr>
          <w:i/>
        </w:rPr>
        <w:t xml:space="preserve"> and PDCCH monitoring adaptation that should be accounted in evaluation of possible benefits</w:t>
      </w:r>
      <w:r w:rsidR="00F12A46" w:rsidRPr="003544CC">
        <w:rPr>
          <w:i/>
        </w:rPr>
        <w:t>.</w:t>
      </w:r>
    </w:p>
    <w:p w14:paraId="4303500C" w14:textId="53559BE2" w:rsidR="00DD3159" w:rsidRPr="00392649" w:rsidRDefault="00F64EEA" w:rsidP="003D4486">
      <w:r w:rsidRPr="003544CC">
        <w:t>As considered in Rel-17 XR study</w:t>
      </w:r>
      <w:r w:rsidR="00691919" w:rsidRPr="003544CC">
        <w:t>, Rel-15</w:t>
      </w:r>
      <w:r w:rsidRPr="003544CC">
        <w:t xml:space="preserve"> </w:t>
      </w:r>
      <w:r w:rsidR="00691919" w:rsidRPr="003544CC">
        <w:t>Connected mode DRX</w:t>
      </w:r>
      <w:r w:rsidR="00C4651C">
        <w:t xml:space="preserve"> (CDRX)</w:t>
      </w:r>
      <w:r w:rsidR="00691919" w:rsidRPr="003544CC">
        <w:t xml:space="preserve"> operation, accounting both short and long DRX cycles and MAC-CE commands, would offer good reference for the UE power consumption. In addition, in Rel-15 DCI-based BWP switching could be considered</w:t>
      </w:r>
      <w:r w:rsidR="00070A83" w:rsidRPr="003544CC">
        <w:t xml:space="preserve"> to adapt different UE configurations</w:t>
      </w:r>
      <w:r w:rsidR="00070A83" w:rsidRPr="00392649">
        <w:t>.</w:t>
      </w:r>
      <w:r w:rsidR="00691919" w:rsidRPr="00392649">
        <w:t xml:space="preserve"> </w:t>
      </w:r>
      <w:r w:rsidR="00070A83" w:rsidRPr="00392649">
        <w:t xml:space="preserve">In context of XR, CDRX configuration would evidently seem as necessary component </w:t>
      </w:r>
      <w:r w:rsidR="001A4E9F">
        <w:t>to reduce the UE power consumption in durations when there is no data activity</w:t>
      </w:r>
      <w:r w:rsidR="00070A83" w:rsidRPr="00392649">
        <w:t>.</w:t>
      </w:r>
      <w:r w:rsidR="00691919" w:rsidRPr="00392649">
        <w:t xml:space="preserve">  </w:t>
      </w:r>
    </w:p>
    <w:p w14:paraId="6AF071D2" w14:textId="4AFFAC5A" w:rsidR="00691919" w:rsidRPr="004C115C" w:rsidRDefault="00691919" w:rsidP="003D4486">
      <w:r w:rsidRPr="00392649">
        <w:t>In Rel-16 fur</w:t>
      </w:r>
      <w:r w:rsidR="00416648" w:rsidRPr="00392649">
        <w:t>t</w:t>
      </w:r>
      <w:r w:rsidRPr="00392649">
        <w:t>her mechanism</w:t>
      </w:r>
      <w:r w:rsidR="00070A83" w:rsidRPr="00392649">
        <w:t>s were introduced to enable UE power saving. First</w:t>
      </w:r>
      <w:r w:rsidR="00FE37F3">
        <w:t>,</w:t>
      </w:r>
      <w:r w:rsidR="00070A83" w:rsidRPr="00392649">
        <w:t xml:space="preserve"> method to reduce PDCCH monitoring during </w:t>
      </w:r>
      <w:r w:rsidR="00223773" w:rsidRPr="005312FA">
        <w:t xml:space="preserve">unnecessary </w:t>
      </w:r>
      <w:r w:rsidR="00223773" w:rsidRPr="00392649">
        <w:rPr>
          <w:i/>
          <w:iCs/>
        </w:rPr>
        <w:t>drx-</w:t>
      </w:r>
      <w:r w:rsidR="00070A83" w:rsidRPr="00392649">
        <w:rPr>
          <w:i/>
          <w:iCs/>
        </w:rPr>
        <w:t>onDuration</w:t>
      </w:r>
      <w:r w:rsidR="00223773" w:rsidRPr="00392649">
        <w:rPr>
          <w:i/>
          <w:iCs/>
        </w:rPr>
        <w:t>Timer</w:t>
      </w:r>
      <w:r w:rsidR="00223773">
        <w:t>’s</w:t>
      </w:r>
      <w:r w:rsidR="00070A83" w:rsidRPr="00392649">
        <w:t xml:space="preserve"> was introduced with DCI (format 2_6</w:t>
      </w:r>
      <w:r w:rsidR="001A4E9F">
        <w:t xml:space="preserve"> scrambled with P-RNTI, </w:t>
      </w:r>
      <w:r w:rsidR="001A4E9F" w:rsidRPr="00392649">
        <w:rPr>
          <w:i/>
          <w:iCs/>
        </w:rPr>
        <w:t>DCP</w:t>
      </w:r>
      <w:r w:rsidR="00070A83" w:rsidRPr="00392649">
        <w:t xml:space="preserve">) based indication. In context of XR this would allow to mitigate the power consumption impact of frequent unnecessary </w:t>
      </w:r>
      <w:r w:rsidR="00223773" w:rsidRPr="005312FA">
        <w:rPr>
          <w:i/>
          <w:iCs/>
        </w:rPr>
        <w:t>drx-onDurationTimer</w:t>
      </w:r>
      <w:r w:rsidR="00223773" w:rsidRPr="00416648" w:rsidDel="00223773">
        <w:t xml:space="preserve"> </w:t>
      </w:r>
      <w:r w:rsidR="00070A83" w:rsidRPr="00392649">
        <w:t xml:space="preserve">so that the configured </w:t>
      </w:r>
      <w:r w:rsidR="00070A83" w:rsidRPr="00392649">
        <w:rPr>
          <w:i/>
        </w:rPr>
        <w:t>longDRX-cycle</w:t>
      </w:r>
      <w:r w:rsidR="00070A83" w:rsidRPr="00392649">
        <w:t xml:space="preserve"> value could be set to be shorter</w:t>
      </w:r>
      <w:r w:rsidR="00070A83" w:rsidRPr="004C115C">
        <w:t>, thereby mitigating negative impact of CDRX to capa</w:t>
      </w:r>
      <w:r w:rsidR="00221EEE">
        <w:t>c</w:t>
      </w:r>
      <w:r w:rsidR="00070A83" w:rsidRPr="004C115C">
        <w:t xml:space="preserve">ity KPIs. </w:t>
      </w:r>
      <w:r w:rsidR="007D22F0" w:rsidRPr="004C115C">
        <w:t xml:space="preserve">In addition, to enable more frequent micro sleep for the UE by assuming cross-slot scheduling, minimum scheduling offset restriction was introduced. </w:t>
      </w:r>
      <w:r w:rsidR="00ED3E9C" w:rsidRPr="004C115C">
        <w:t xml:space="preserve">In context of XR, this could help reduce the cost of frequent PDCCH monitoring, by allowing UE to sleep the remainder of slot when PDSCH has not been scheduled (in earlier slot). </w:t>
      </w:r>
      <w:r w:rsidR="00030BDF" w:rsidRPr="004C115C">
        <w:t xml:space="preserve">Method to configure the maximum number of DL MIMO layers as a BWP specific parameter was also added in Rel-16, which could be accounted if power saving via BWP switching is seen relevant. </w:t>
      </w:r>
      <w:r w:rsidR="00070A83" w:rsidRPr="004C115C">
        <w:t>While CA has not been accounted in the evaluated scenarios, dormant BWP behaviour to reduce the unnecessary PDCCH monitoring in Scells was introduced as well.</w:t>
      </w:r>
      <w:r w:rsidR="00A1487A">
        <w:t xml:space="preserve"> </w:t>
      </w:r>
      <w:r w:rsidR="007B342A">
        <w:t>Also,</w:t>
      </w:r>
      <w:r w:rsidR="00A1487A">
        <w:t xml:space="preserve"> UE assi</w:t>
      </w:r>
      <w:r w:rsidR="000F6031">
        <w:t xml:space="preserve">stance information power saving was introduced to allow UE to indicate </w:t>
      </w:r>
      <w:r w:rsidR="00C3373F">
        <w:t>its</w:t>
      </w:r>
      <w:r w:rsidR="000F6031">
        <w:t xml:space="preserve"> preference e.g. on DRX cycle length(s), inactivity timer etc.</w:t>
      </w:r>
    </w:p>
    <w:p w14:paraId="64B0DF53" w14:textId="1F119811" w:rsidR="004F644C" w:rsidRDefault="00223773" w:rsidP="003D4486">
      <w:pPr>
        <w:rPr>
          <w:lang w:val="en-US"/>
        </w:rPr>
      </w:pPr>
      <w:r w:rsidRPr="004C115C">
        <w:rPr>
          <w:lang w:val="en-US"/>
        </w:rPr>
        <w:t xml:space="preserve">Finally, </w:t>
      </w:r>
      <w:r>
        <w:rPr>
          <w:lang w:val="en-US"/>
        </w:rPr>
        <w:t>in Rel-17 UE power saving enhancements</w:t>
      </w:r>
      <w:r w:rsidR="00E52B5E">
        <w:rPr>
          <w:lang w:val="en-US"/>
        </w:rPr>
        <w:t xml:space="preserve"> </w:t>
      </w:r>
      <w:r w:rsidR="00C4651C">
        <w:rPr>
          <w:lang w:val="en-US"/>
        </w:rPr>
        <w:t xml:space="preserve">in CONNECTED mode </w:t>
      </w:r>
      <w:r w:rsidR="00E52B5E">
        <w:rPr>
          <w:lang w:val="en-US"/>
        </w:rPr>
        <w:t>provided further method</w:t>
      </w:r>
      <w:r w:rsidR="005475BE">
        <w:rPr>
          <w:lang w:val="en-US"/>
        </w:rPr>
        <w:t>s</w:t>
      </w:r>
      <w:r w:rsidR="00E52B5E">
        <w:rPr>
          <w:lang w:val="en-US"/>
        </w:rPr>
        <w:t xml:space="preserve"> to reduce PDCCH monitoring during DRX Active time. DCI </w:t>
      </w:r>
      <w:r w:rsidR="001A4E9F">
        <w:rPr>
          <w:lang w:val="en-US"/>
        </w:rPr>
        <w:t>(</w:t>
      </w:r>
      <w:r w:rsidR="00E52B5E">
        <w:rPr>
          <w:lang w:val="en-US"/>
        </w:rPr>
        <w:t>and timer</w:t>
      </w:r>
      <w:r w:rsidR="001A4E9F">
        <w:rPr>
          <w:lang w:val="en-US"/>
        </w:rPr>
        <w:t>)</w:t>
      </w:r>
      <w:r w:rsidR="00E52B5E">
        <w:rPr>
          <w:lang w:val="en-US"/>
        </w:rPr>
        <w:t xml:space="preserve"> -based PDCCH monitoring adaptation methods was introduced </w:t>
      </w:r>
      <w:r w:rsidR="001A4E9F">
        <w:rPr>
          <w:lang w:val="en-US"/>
        </w:rPr>
        <w:t xml:space="preserve">to allow UE to skip PDCCH monitoring for a duration or to adjust the ‘active’ SS sets through SSSG switching. In context of XR, these methods would further allow to reduce the unnecessary PDCCH monitoring e.g. through skipping over a duration when traffic is not expected or </w:t>
      </w:r>
      <w:r w:rsidR="00047E28">
        <w:rPr>
          <w:lang w:val="en-US"/>
        </w:rPr>
        <w:t xml:space="preserve">through </w:t>
      </w:r>
      <w:r w:rsidR="001A4E9F">
        <w:rPr>
          <w:lang w:val="en-US"/>
        </w:rPr>
        <w:t>monitor</w:t>
      </w:r>
      <w:r w:rsidR="00047E28">
        <w:rPr>
          <w:lang w:val="en-US"/>
        </w:rPr>
        <w:t>ing</w:t>
      </w:r>
      <w:r w:rsidR="001A4E9F">
        <w:rPr>
          <w:lang w:val="en-US"/>
        </w:rPr>
        <w:t xml:space="preserve"> in reduce</w:t>
      </w:r>
      <w:r w:rsidR="002859A8">
        <w:rPr>
          <w:lang w:val="en-US"/>
        </w:rPr>
        <w:t>d</w:t>
      </w:r>
      <w:r w:rsidR="001A4E9F">
        <w:rPr>
          <w:lang w:val="en-US"/>
        </w:rPr>
        <w:t xml:space="preserve"> periodicity when the </w:t>
      </w:r>
      <w:r w:rsidR="00602FDD">
        <w:rPr>
          <w:lang w:val="en-US"/>
        </w:rPr>
        <w:t>XR frame</w:t>
      </w:r>
      <w:r w:rsidR="001A4E9F">
        <w:rPr>
          <w:lang w:val="en-US"/>
        </w:rPr>
        <w:t xml:space="preserve"> has not yet arrived.</w:t>
      </w:r>
    </w:p>
    <w:p w14:paraId="3C019AF9" w14:textId="020ED323" w:rsidR="001A4E9F" w:rsidRDefault="001A4E9F" w:rsidP="003D4486">
      <w:pPr>
        <w:rPr>
          <w:i/>
          <w:iCs/>
          <w:lang w:val="en-US"/>
        </w:rPr>
      </w:pPr>
      <w:r w:rsidRPr="000F1699">
        <w:rPr>
          <w:b/>
          <w:bCs/>
          <w:lang w:val="en-US"/>
        </w:rPr>
        <w:t xml:space="preserve">Observation </w:t>
      </w:r>
      <w:r w:rsidR="006C2C3B" w:rsidRPr="000F1699">
        <w:rPr>
          <w:b/>
          <w:bCs/>
          <w:lang w:val="en-US"/>
        </w:rPr>
        <w:t>2</w:t>
      </w:r>
      <w:r w:rsidRPr="000F1699">
        <w:rPr>
          <w:b/>
          <w:bCs/>
          <w:lang w:val="en-US"/>
        </w:rPr>
        <w:t xml:space="preserve">: </w:t>
      </w:r>
      <w:r>
        <w:rPr>
          <w:i/>
          <w:iCs/>
          <w:lang w:val="en-US"/>
        </w:rPr>
        <w:t>Earlier releases contain multiple functionalities that should be accounted when further UE power saving enhancements are considered for XR, such as:</w:t>
      </w:r>
    </w:p>
    <w:p w14:paraId="1DC2866C" w14:textId="0C8A44DC" w:rsidR="001A4E9F" w:rsidRPr="004C115C" w:rsidRDefault="001A4E9F" w:rsidP="001A4E9F">
      <w:pPr>
        <w:pStyle w:val="ListParagraph"/>
        <w:numPr>
          <w:ilvl w:val="0"/>
          <w:numId w:val="48"/>
        </w:numPr>
        <w:rPr>
          <w:i/>
          <w:szCs w:val="20"/>
          <w:lang w:val="en-US"/>
        </w:rPr>
      </w:pPr>
      <w:r w:rsidRPr="004C115C">
        <w:rPr>
          <w:i/>
          <w:szCs w:val="20"/>
          <w:lang w:val="en-US"/>
        </w:rPr>
        <w:t>CDRX operation with short- and longDRX-cycle and MAC-CEs</w:t>
      </w:r>
      <w:r w:rsidR="00221EEE" w:rsidRPr="004C115C">
        <w:rPr>
          <w:i/>
          <w:szCs w:val="20"/>
          <w:lang w:val="en-US"/>
        </w:rPr>
        <w:t xml:space="preserve"> commands</w:t>
      </w:r>
    </w:p>
    <w:p w14:paraId="7B2084EB" w14:textId="0DC090D2" w:rsidR="00221EEE" w:rsidRPr="004C115C" w:rsidRDefault="001A4E9F" w:rsidP="001A4E9F">
      <w:pPr>
        <w:pStyle w:val="ListParagraph"/>
        <w:numPr>
          <w:ilvl w:val="0"/>
          <w:numId w:val="48"/>
        </w:numPr>
        <w:rPr>
          <w:i/>
          <w:szCs w:val="20"/>
          <w:lang w:val="en-US"/>
        </w:rPr>
      </w:pPr>
      <w:r w:rsidRPr="004C115C">
        <w:rPr>
          <w:i/>
          <w:szCs w:val="20"/>
          <w:lang w:val="en-US"/>
        </w:rPr>
        <w:t>DCP</w:t>
      </w:r>
    </w:p>
    <w:p w14:paraId="7155DC3F" w14:textId="77777777" w:rsidR="00F34C63" w:rsidRDefault="00221EEE" w:rsidP="001A4E9F">
      <w:pPr>
        <w:pStyle w:val="ListParagraph"/>
        <w:numPr>
          <w:ilvl w:val="0"/>
          <w:numId w:val="48"/>
        </w:numPr>
        <w:rPr>
          <w:i/>
          <w:szCs w:val="20"/>
          <w:lang w:val="en-US"/>
        </w:rPr>
      </w:pPr>
      <w:r w:rsidRPr="004C115C">
        <w:rPr>
          <w:i/>
          <w:szCs w:val="20"/>
          <w:lang w:val="en-US"/>
        </w:rPr>
        <w:t>Minimum scheduling offset restriction</w:t>
      </w:r>
    </w:p>
    <w:p w14:paraId="234359D4" w14:textId="77777777" w:rsidR="00F34C63" w:rsidRPr="00F34C63" w:rsidRDefault="00F34C63" w:rsidP="00F34C63">
      <w:pPr>
        <w:pStyle w:val="ListParagraph"/>
        <w:numPr>
          <w:ilvl w:val="0"/>
          <w:numId w:val="48"/>
        </w:numPr>
        <w:rPr>
          <w:i/>
          <w:szCs w:val="20"/>
          <w:lang w:val="en-US"/>
        </w:rPr>
      </w:pPr>
      <w:r w:rsidRPr="00F34C63">
        <w:rPr>
          <w:i/>
          <w:szCs w:val="20"/>
          <w:lang w:val="en-US"/>
        </w:rPr>
        <w:t>PDCCH monitoring adaptation for skipping PDCCH monitoring and SSSG switching</w:t>
      </w:r>
    </w:p>
    <w:p w14:paraId="516E4F7A" w14:textId="77777777" w:rsidR="004F644C" w:rsidRPr="00515CDC" w:rsidRDefault="004F644C" w:rsidP="003D4486">
      <w:pPr>
        <w:rPr>
          <w:highlight w:val="yellow"/>
          <w:lang w:val="en-US"/>
        </w:rPr>
      </w:pPr>
    </w:p>
    <w:p w14:paraId="0C178E80" w14:textId="5BD1192B" w:rsidR="00776B6A" w:rsidRPr="001B0D84" w:rsidRDefault="00776B6A" w:rsidP="00776B6A">
      <w:pPr>
        <w:pStyle w:val="Heading2"/>
        <w:ind w:left="567"/>
        <w:rPr>
          <w:lang w:val="en-US"/>
        </w:rPr>
      </w:pPr>
      <w:r w:rsidRPr="001B0D84">
        <w:rPr>
          <w:lang w:val="en-US"/>
        </w:rPr>
        <w:t>Possible enhancements</w:t>
      </w:r>
    </w:p>
    <w:p w14:paraId="293899C1" w14:textId="0AD95BCD" w:rsidR="004104E4" w:rsidRDefault="004104E4" w:rsidP="004104E4">
      <w:r w:rsidRPr="00BC7F7B">
        <w:t xml:space="preserve">In this section we present </w:t>
      </w:r>
      <w:r>
        <w:t xml:space="preserve">potential enhancements to improve the trade-off between capacity and UE power saving and the results of their </w:t>
      </w:r>
      <w:r w:rsidRPr="00BC7F7B">
        <w:t>system level evaluation</w:t>
      </w:r>
      <w:r>
        <w:t xml:space="preserve">. </w:t>
      </w:r>
    </w:p>
    <w:p w14:paraId="796B9B09" w14:textId="61A67BA7" w:rsidR="004104E4" w:rsidRDefault="004104E4" w:rsidP="004104E4">
      <w:r>
        <w:t xml:space="preserve">To </w:t>
      </w:r>
      <w:r w:rsidR="00F73B6F">
        <w:t xml:space="preserve">further </w:t>
      </w:r>
      <w:r w:rsidR="004A741D">
        <w:t>improve</w:t>
      </w:r>
      <w:r>
        <w:t xml:space="preserve"> UE power saving</w:t>
      </w:r>
      <w:r w:rsidR="004A741D">
        <w:t xml:space="preserve">, in addition to </w:t>
      </w:r>
      <w:r w:rsidR="00F73B6F" w:rsidRPr="008C3AB0">
        <w:t>R15/16/17 power saving schemes</w:t>
      </w:r>
      <w:r w:rsidR="00F73B6F">
        <w:t>,</w:t>
      </w:r>
      <w:r>
        <w:t xml:space="preserve"> we </w:t>
      </w:r>
      <w:r w:rsidR="004A741D">
        <w:t xml:space="preserve">can </w:t>
      </w:r>
      <w:r>
        <w:t xml:space="preserve">investigate </w:t>
      </w:r>
      <w:r w:rsidR="004A741D">
        <w:t>the following enhancements</w:t>
      </w:r>
      <w:r>
        <w:t>:</w:t>
      </w:r>
    </w:p>
    <w:p w14:paraId="3027984A" w14:textId="39CC3BA6" w:rsidR="004104E4" w:rsidRPr="00BE00F5" w:rsidRDefault="004104E4" w:rsidP="004104E4">
      <w:pPr>
        <w:pStyle w:val="ListParagraph"/>
        <w:numPr>
          <w:ilvl w:val="0"/>
          <w:numId w:val="45"/>
        </w:numPr>
        <w:rPr>
          <w:lang w:val="en-US"/>
        </w:rPr>
      </w:pPr>
      <w:r w:rsidRPr="00BE00F5">
        <w:rPr>
          <w:lang w:val="en-US"/>
        </w:rPr>
        <w:t>Adaptive DRX (ADRX): a new signaling scheme for fast adaptation of CDRX parameters. ADRX enable</w:t>
      </w:r>
      <w:r w:rsidR="003D24E9" w:rsidRPr="00BE00F5">
        <w:rPr>
          <w:lang w:val="en-US"/>
        </w:rPr>
        <w:t>s</w:t>
      </w:r>
      <w:r w:rsidRPr="00BE00F5">
        <w:rPr>
          <w:lang w:val="en-US"/>
        </w:rPr>
        <w:t xml:space="preserve"> the implementation of ML policies to adapt DRX configuration according to system status (traffic and RAN status).</w:t>
      </w:r>
    </w:p>
    <w:p w14:paraId="7A0A17A3" w14:textId="47560E3B" w:rsidR="004104E4" w:rsidRPr="00BE00F5" w:rsidRDefault="004104E4" w:rsidP="004104E4">
      <w:pPr>
        <w:pStyle w:val="ListParagraph"/>
        <w:numPr>
          <w:ilvl w:val="0"/>
          <w:numId w:val="45"/>
        </w:numPr>
        <w:rPr>
          <w:lang w:val="en-US"/>
        </w:rPr>
      </w:pPr>
      <w:r w:rsidRPr="00BE00F5">
        <w:rPr>
          <w:lang w:val="en-US"/>
        </w:rPr>
        <w:t xml:space="preserve">Traffic-Aware Wake-Up Signal (TA-WUS): WUS sent by gNB to skip a consecutive number of consecutive On Durations triggered by the identification of the successful reception of the </w:t>
      </w:r>
      <w:r w:rsidR="00F16C06" w:rsidRPr="00BE00F5">
        <w:rPr>
          <w:lang w:val="en-US"/>
        </w:rPr>
        <w:t>application</w:t>
      </w:r>
      <w:r w:rsidRPr="00BE00F5">
        <w:rPr>
          <w:lang w:val="en-US"/>
        </w:rPr>
        <w:t>-layer frame.</w:t>
      </w:r>
    </w:p>
    <w:p w14:paraId="7039B05D" w14:textId="7CEC0CC7" w:rsidR="004104E4" w:rsidRPr="00BE00F5" w:rsidRDefault="004104E4" w:rsidP="004104E4">
      <w:pPr>
        <w:pStyle w:val="ListParagraph"/>
        <w:numPr>
          <w:ilvl w:val="0"/>
          <w:numId w:val="45"/>
        </w:numPr>
        <w:rPr>
          <w:lang w:val="en-US"/>
        </w:rPr>
      </w:pPr>
      <w:r w:rsidRPr="00BE00F5">
        <w:rPr>
          <w:lang w:val="en-US"/>
        </w:rPr>
        <w:t>PDCCH sparse monitoring: monitoring of the PDCCH is made discontinuous and controlled by a parameter that indicates the slot frequency of the monitoring. Therefore, the UE monitors only a subset of PDCCH slots.</w:t>
      </w:r>
    </w:p>
    <w:p w14:paraId="702FCC34" w14:textId="77777777" w:rsidR="004104E4" w:rsidRPr="00E77F76" w:rsidRDefault="004104E4" w:rsidP="004104E4">
      <w:pPr>
        <w:rPr>
          <w:lang w:val="en-US"/>
        </w:rPr>
      </w:pPr>
    </w:p>
    <w:p w14:paraId="03606163" w14:textId="50AC4205" w:rsidR="00EF0614" w:rsidRPr="00277BEC" w:rsidRDefault="003C0A81" w:rsidP="004104E4">
      <w:pPr>
        <w:pStyle w:val="Heading3"/>
      </w:pPr>
      <w:r w:rsidRPr="00277BEC">
        <w:lastRenderedPageBreak/>
        <w:t>Drift</w:t>
      </w:r>
      <w:r w:rsidR="00C90B10" w:rsidRPr="00277BEC">
        <w:t xml:space="preserve"> correction</w:t>
      </w:r>
      <w:r w:rsidRPr="00277BEC">
        <w:t xml:space="preserve"> </w:t>
      </w:r>
      <w:r w:rsidR="00A258BB" w:rsidRPr="00277BEC">
        <w:t>for DRX</w:t>
      </w:r>
    </w:p>
    <w:p w14:paraId="2B0AE8B4" w14:textId="5819C49F" w:rsidR="00AD7E27" w:rsidRDefault="00FF226E" w:rsidP="00A258BB">
      <w:r>
        <w:t xml:space="preserve">The current DRX specification allows only a single configuration for the </w:t>
      </w:r>
      <w:r w:rsidR="009B55DB">
        <w:t>discontinuous</w:t>
      </w:r>
      <w:r>
        <w:t xml:space="preserve"> reception cycle</w:t>
      </w:r>
      <w:r w:rsidR="00943B4D">
        <w:t xml:space="preserve"> with a</w:t>
      </w:r>
      <w:r w:rsidR="0082559D">
        <w:t>n</w:t>
      </w:r>
      <w:r w:rsidR="00943B4D">
        <w:t xml:space="preserve"> integer </w:t>
      </w:r>
      <w:r w:rsidR="0082559D">
        <w:t xml:space="preserve">value for the definition of the duration of the DRX cycle. In contrast, XR traffic </w:t>
      </w:r>
      <w:r w:rsidR="00A52AD8">
        <w:t>shows a non-integer and non-recurrent periodicity due to source that generate the 3D video content. Typical frame</w:t>
      </w:r>
      <w:r w:rsidR="0054511D">
        <w:t xml:space="preserve"> </w:t>
      </w:r>
      <w:r w:rsidR="00A52AD8">
        <w:t>rate is 30,</w:t>
      </w:r>
      <w:r w:rsidR="005620CE">
        <w:t xml:space="preserve"> </w:t>
      </w:r>
      <w:r w:rsidR="00A52AD8">
        <w:t>60,</w:t>
      </w:r>
      <w:r w:rsidR="005620CE">
        <w:t xml:space="preserve"> </w:t>
      </w:r>
      <w:r w:rsidR="00A52AD8">
        <w:t xml:space="preserve">90, and </w:t>
      </w:r>
      <w:r w:rsidR="005620CE">
        <w:t>120 frame per second that correspond</w:t>
      </w:r>
      <w:r w:rsidR="00F91A22">
        <w:t>s</w:t>
      </w:r>
      <w:r w:rsidR="005620CE">
        <w:t xml:space="preserve"> to </w:t>
      </w:r>
      <w:r w:rsidR="00F91A22">
        <w:t xml:space="preserve">the </w:t>
      </w:r>
      <w:r w:rsidR="005620CE">
        <w:t>period between two consecutive frame arrivals of 33.33ms, 1</w:t>
      </w:r>
      <w:r w:rsidR="000F6D4B">
        <w:t>6</w:t>
      </w:r>
      <w:r w:rsidR="005620CE">
        <w:t xml:space="preserve">.67ms, </w:t>
      </w:r>
      <w:r w:rsidR="000F6D4B">
        <w:t>11.11ms, and 8.33ms</w:t>
      </w:r>
      <w:r w:rsidR="000D1ED7">
        <w:t xml:space="preserve"> [2]</w:t>
      </w:r>
      <w:r w:rsidR="000F6D4B">
        <w:t>.</w:t>
      </w:r>
      <w:r w:rsidR="000D1ED7">
        <w:t xml:space="preserve"> </w:t>
      </w:r>
      <w:r w:rsidR="00245509">
        <w:t>T</w:t>
      </w:r>
      <w:r w:rsidR="00245509" w:rsidRPr="00245509">
        <w:t xml:space="preserve">he non-integer </w:t>
      </w:r>
      <w:r w:rsidR="00245509">
        <w:t xml:space="preserve">and non-recurrent </w:t>
      </w:r>
      <w:r w:rsidR="00245509" w:rsidRPr="00245509">
        <w:t xml:space="preserve">periodicity of XR traffic results in </w:t>
      </w:r>
      <w:r w:rsidR="00245509">
        <w:t>time drift</w:t>
      </w:r>
      <w:r w:rsidR="00245509" w:rsidRPr="00245509">
        <w:t xml:space="preserve"> between the </w:t>
      </w:r>
      <w:r w:rsidR="00C90B10">
        <w:t>start of the DRX cycle</w:t>
      </w:r>
      <w:r w:rsidR="00245509" w:rsidRPr="00245509">
        <w:t xml:space="preserve"> and the XR </w:t>
      </w:r>
      <w:r w:rsidR="00943B4D">
        <w:t>traffic arrival</w:t>
      </w:r>
      <w:r w:rsidR="00245509" w:rsidRPr="00245509">
        <w:t>. Th</w:t>
      </w:r>
      <w:r w:rsidR="00943B4D">
        <w:t>e time</w:t>
      </w:r>
      <w:r w:rsidR="00245509" w:rsidRPr="00245509">
        <w:t xml:space="preserve"> </w:t>
      </w:r>
      <w:r w:rsidR="00943B4D">
        <w:t>drift</w:t>
      </w:r>
      <w:r w:rsidR="00245509" w:rsidRPr="00245509">
        <w:t xml:space="preserve"> accumulates over time and leads to the </w:t>
      </w:r>
      <w:r w:rsidR="00943B4D">
        <w:t>misalignment b</w:t>
      </w:r>
      <w:r w:rsidR="00245509" w:rsidRPr="00245509">
        <w:t xml:space="preserve">etween the DRX cycle and the XR traffic. This </w:t>
      </w:r>
      <w:r w:rsidR="00245509">
        <w:t>misalignment</w:t>
      </w:r>
      <w:r w:rsidR="00245509" w:rsidRPr="00245509">
        <w:t xml:space="preserve"> can </w:t>
      </w:r>
      <w:r w:rsidR="00BB18B8">
        <w:t xml:space="preserve">eventually </w:t>
      </w:r>
      <w:r w:rsidR="00245509" w:rsidRPr="00245509">
        <w:t xml:space="preserve">result in the loss of </w:t>
      </w:r>
      <w:r w:rsidR="00BB18B8">
        <w:t>an</w:t>
      </w:r>
      <w:r w:rsidR="00245509" w:rsidRPr="00245509">
        <w:t xml:space="preserve"> XR frame</w:t>
      </w:r>
      <w:r w:rsidR="00BB18B8">
        <w:t xml:space="preserve"> </w:t>
      </w:r>
      <w:r w:rsidR="00245509" w:rsidRPr="00245509">
        <w:t xml:space="preserve">since the </w:t>
      </w:r>
      <w:r w:rsidR="00BB18B8">
        <w:t xml:space="preserve">accumulated gap can become as large as the </w:t>
      </w:r>
      <w:r w:rsidR="00245509" w:rsidRPr="00245509">
        <w:t>PDB</w:t>
      </w:r>
      <w:r w:rsidR="00BB18B8">
        <w:t>.</w:t>
      </w:r>
      <w:r w:rsidR="006327A5">
        <w:t xml:space="preserve"> An example of the problem is illustrated in </w:t>
      </w:r>
      <w:r w:rsidR="00A622F9">
        <w:fldChar w:fldCharType="begin"/>
      </w:r>
      <w:r w:rsidR="00A622F9">
        <w:instrText xml:space="preserve"> REF _Ref101889380 \h </w:instrText>
      </w:r>
      <w:r w:rsidR="00A622F9">
        <w:fldChar w:fldCharType="separate"/>
      </w:r>
      <w:r w:rsidR="00A622F9">
        <w:t xml:space="preserve">Figure </w:t>
      </w:r>
      <w:r w:rsidR="00A622F9">
        <w:rPr>
          <w:noProof/>
        </w:rPr>
        <w:t>1</w:t>
      </w:r>
      <w:r w:rsidR="00A622F9">
        <w:fldChar w:fldCharType="end"/>
      </w:r>
      <w:r w:rsidR="00D82B94">
        <w:t xml:space="preserve">, where we assume that the XR </w:t>
      </w:r>
      <w:r w:rsidR="00485559">
        <w:t xml:space="preserve">frame rate is equal to 60 fps, which corresponds to an average interarrival time (or periodicity) of video frames </w:t>
      </w:r>
      <w:r w:rsidR="00C3373F">
        <w:t>equal</w:t>
      </w:r>
      <w:r w:rsidR="00485559">
        <w:t xml:space="preserve"> to 16.67 ms.</w:t>
      </w:r>
      <w:r w:rsidR="00D82B94">
        <w:t xml:space="preserve"> We further a</w:t>
      </w:r>
      <w:r w:rsidR="00485559">
        <w:t xml:space="preserve">ssume that the network has configured the DRX cycle with </w:t>
      </w:r>
      <w:r w:rsidR="00485559" w:rsidRPr="16E1B740">
        <w:rPr>
          <w:rFonts w:cs="Arial"/>
          <w:i/>
          <w:iCs/>
          <w:lang w:eastAsia="ko-KR"/>
        </w:rPr>
        <w:t>drx-onDurationTimer</w:t>
      </w:r>
      <w:r w:rsidR="00485559">
        <w:t xml:space="preserve"> =</w:t>
      </w:r>
      <w:r w:rsidR="008C29C2">
        <w:t>5</w:t>
      </w:r>
      <w:r w:rsidR="00485559">
        <w:t xml:space="preserve">, </w:t>
      </w:r>
      <w:r w:rsidR="00485559" w:rsidRPr="16E1B740">
        <w:rPr>
          <w:rFonts w:cs="Arial"/>
          <w:i/>
          <w:iCs/>
          <w:lang w:eastAsia="ko-KR"/>
        </w:rPr>
        <w:t>drx-InactivityTimer</w:t>
      </w:r>
      <w:r w:rsidR="00485559">
        <w:t xml:space="preserve"> =</w:t>
      </w:r>
      <w:r w:rsidR="00D82B94">
        <w:t>0</w:t>
      </w:r>
      <w:r w:rsidR="00485559">
        <w:t xml:space="preserve">, </w:t>
      </w:r>
      <w:r w:rsidR="00485559" w:rsidRPr="16E1B740">
        <w:rPr>
          <w:rFonts w:cs="Arial"/>
          <w:i/>
          <w:iCs/>
          <w:lang w:eastAsia="ko-KR"/>
        </w:rPr>
        <w:t>drx-LongCycle</w:t>
      </w:r>
      <w:r w:rsidR="00485559">
        <w:t xml:space="preserve"> =10, and </w:t>
      </w:r>
      <w:r w:rsidR="00485559" w:rsidRPr="16E1B740">
        <w:rPr>
          <w:rFonts w:cs="Arial"/>
          <w:i/>
          <w:iCs/>
          <w:lang w:eastAsia="ko-KR"/>
        </w:rPr>
        <w:t>drx-StartOffset</w:t>
      </w:r>
      <w:r w:rsidR="00485559">
        <w:t xml:space="preserve"> =6 (short DRX cycle is not configured). This means that every 16ms the UE monitors PDCCH for at least 5ms</w:t>
      </w:r>
      <w:r w:rsidR="008C29C2">
        <w:t>.</w:t>
      </w:r>
      <w:r w:rsidR="00485559">
        <w:t xml:space="preserve"> If no control message is received before </w:t>
      </w:r>
      <w:r w:rsidR="00485559" w:rsidRPr="16E1B740">
        <w:rPr>
          <w:i/>
          <w:iCs/>
        </w:rPr>
        <w:t>drx-onDurationTimer</w:t>
      </w:r>
      <w:r w:rsidR="00485559">
        <w:t xml:space="preserve"> expires, then the UE goes to sleep mode. As illustrated in </w:t>
      </w:r>
      <w:r w:rsidR="008C29C2">
        <w:t xml:space="preserve">the </w:t>
      </w:r>
      <w:r w:rsidR="001C22E9">
        <w:fldChar w:fldCharType="begin"/>
      </w:r>
      <w:r w:rsidR="001C22E9">
        <w:instrText xml:space="preserve"> REF _Ref101889380 \h </w:instrText>
      </w:r>
      <w:r w:rsidR="001C22E9">
        <w:fldChar w:fldCharType="separate"/>
      </w:r>
      <w:r w:rsidR="001C22E9">
        <w:t xml:space="preserve">Figure </w:t>
      </w:r>
      <w:r w:rsidR="001C22E9">
        <w:rPr>
          <w:noProof/>
        </w:rPr>
        <w:t>1</w:t>
      </w:r>
      <w:r w:rsidR="001C22E9">
        <w:fldChar w:fldCharType="end"/>
      </w:r>
      <w:r w:rsidR="001C22E9">
        <w:t>,</w:t>
      </w:r>
      <w:r w:rsidR="00485559">
        <w:t xml:space="preserve"> in case the UE gets scheduled and it remains active every DRX cycle for 5ms (i.e., assuming that </w:t>
      </w:r>
      <w:r w:rsidR="00485559" w:rsidRPr="16E1B740">
        <w:rPr>
          <w:rFonts w:cs="Arial"/>
          <w:i/>
          <w:iCs/>
          <w:lang w:eastAsia="ko-KR"/>
        </w:rPr>
        <w:t>drx-InactivityTimer</w:t>
      </w:r>
      <w:r w:rsidR="00485559">
        <w:t xml:space="preserve">  is triggered only once every DRX cycle), after 8 frames the UE will not detect the control message for a new video frame transmission (i.e., the ninth frame) since the </w:t>
      </w:r>
      <w:r w:rsidR="00485559" w:rsidRPr="00C72BF0">
        <w:rPr>
          <w:i/>
          <w:iCs/>
        </w:rPr>
        <w:t>accumulated gap</w:t>
      </w:r>
      <w:r w:rsidR="00485559">
        <w:t xml:space="preserve"> between the non-integer XR periodicity and the DRX cycle is 5.33ms (0.667*8), which is larger than 5ms. </w:t>
      </w:r>
    </w:p>
    <w:p w14:paraId="3F985204" w14:textId="77777777" w:rsidR="00704569" w:rsidRDefault="00704569" w:rsidP="00A258BB"/>
    <w:p w14:paraId="70E1141E" w14:textId="77777777" w:rsidR="00704569" w:rsidRDefault="00704569" w:rsidP="00704569">
      <w:pPr>
        <w:keepNext/>
        <w:jc w:val="center"/>
      </w:pPr>
      <w:r>
        <w:rPr>
          <w:noProof/>
        </w:rPr>
        <w:drawing>
          <wp:inline distT="0" distB="0" distL="0" distR="0" wp14:anchorId="573939CD" wp14:editId="34359DE2">
            <wp:extent cx="4937760" cy="1637139"/>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37760" cy="1637139"/>
                    </a:xfrm>
                    <a:prstGeom prst="rect">
                      <a:avLst/>
                    </a:prstGeom>
                    <a:noFill/>
                  </pic:spPr>
                </pic:pic>
              </a:graphicData>
            </a:graphic>
          </wp:inline>
        </w:drawing>
      </w:r>
    </w:p>
    <w:p w14:paraId="5910D42B" w14:textId="598C27BD" w:rsidR="00704569" w:rsidRPr="007F7F8D" w:rsidRDefault="00704569" w:rsidP="00704569">
      <w:pPr>
        <w:pStyle w:val="Caption"/>
        <w:jc w:val="center"/>
        <w:rPr>
          <w:b w:val="0"/>
          <w:bCs/>
          <w:i/>
          <w:iCs/>
          <w:color w:val="44546A" w:themeColor="text2"/>
        </w:rPr>
      </w:pPr>
      <w:bookmarkStart w:id="5" w:name="_Ref101889380"/>
      <w:r w:rsidRPr="007F7F8D">
        <w:rPr>
          <w:b w:val="0"/>
          <w:bCs/>
          <w:i/>
          <w:iCs/>
          <w:color w:val="44546A" w:themeColor="text2"/>
        </w:rPr>
        <w:t xml:space="preserve">Figure </w:t>
      </w:r>
      <w:r w:rsidRPr="007F7F8D">
        <w:rPr>
          <w:b w:val="0"/>
          <w:bCs/>
          <w:i/>
          <w:iCs/>
          <w:color w:val="44546A" w:themeColor="text2"/>
        </w:rPr>
        <w:fldChar w:fldCharType="begin"/>
      </w:r>
      <w:r w:rsidRPr="007F7F8D">
        <w:rPr>
          <w:b w:val="0"/>
          <w:bCs/>
          <w:i/>
          <w:iCs/>
          <w:color w:val="44546A" w:themeColor="text2"/>
        </w:rPr>
        <w:instrText xml:space="preserve"> SEQ Figure \* ARABIC </w:instrText>
      </w:r>
      <w:r w:rsidRPr="007F7F8D">
        <w:rPr>
          <w:b w:val="0"/>
          <w:bCs/>
          <w:i/>
          <w:iCs/>
          <w:color w:val="44546A" w:themeColor="text2"/>
        </w:rPr>
        <w:fldChar w:fldCharType="separate"/>
      </w:r>
      <w:r w:rsidR="00C1467A" w:rsidRPr="007F7F8D">
        <w:rPr>
          <w:b w:val="0"/>
          <w:bCs/>
          <w:i/>
          <w:iCs/>
          <w:noProof/>
          <w:color w:val="44546A" w:themeColor="text2"/>
        </w:rPr>
        <w:t>1</w:t>
      </w:r>
      <w:r w:rsidRPr="007F7F8D">
        <w:rPr>
          <w:b w:val="0"/>
          <w:bCs/>
          <w:i/>
          <w:iCs/>
          <w:color w:val="44546A" w:themeColor="text2"/>
        </w:rPr>
        <w:fldChar w:fldCharType="end"/>
      </w:r>
      <w:bookmarkEnd w:id="5"/>
      <w:r w:rsidRPr="007F7F8D">
        <w:rPr>
          <w:b w:val="0"/>
          <w:bCs/>
          <w:i/>
          <w:iCs/>
          <w:color w:val="44546A" w:themeColor="text2"/>
        </w:rPr>
        <w:t xml:space="preserve"> – The drift caused by integer periodicity of DRX cycle and non-integer periodicity of XR frame generation accumulates over time. Therefore, the DRX cycle drifts from the frame arrival. In case of 60fps, the ninth frame (third I-frame in the </w:t>
      </w:r>
      <w:r w:rsidR="00375C5E" w:rsidRPr="007F7F8D">
        <w:rPr>
          <w:b w:val="0"/>
          <w:bCs/>
          <w:i/>
          <w:iCs/>
          <w:color w:val="44546A" w:themeColor="text2"/>
        </w:rPr>
        <w:t>time plot</w:t>
      </w:r>
      <w:r w:rsidRPr="007F7F8D">
        <w:rPr>
          <w:b w:val="0"/>
          <w:bCs/>
          <w:i/>
          <w:iCs/>
          <w:color w:val="44546A" w:themeColor="text2"/>
        </w:rPr>
        <w:t>) is lost or delayed.</w:t>
      </w:r>
    </w:p>
    <w:p w14:paraId="7F4ED67E" w14:textId="77777777" w:rsidR="00704569" w:rsidRDefault="00704569" w:rsidP="00A258BB"/>
    <w:p w14:paraId="2EC0B5FF" w14:textId="37878F20" w:rsidR="004E5AA3" w:rsidRDefault="00485559" w:rsidP="00EE6BA4">
      <w:r>
        <w:t xml:space="preserve">The gNB can detect this mismatch and trigger a RRC reconfiguration, but periodic </w:t>
      </w:r>
      <w:r w:rsidR="00B309EF">
        <w:t xml:space="preserve">RRC </w:t>
      </w:r>
      <w:r>
        <w:t>reconfiguration is necessary to re</w:t>
      </w:r>
      <w:r w:rsidR="00B309EF">
        <w:t xml:space="preserve">align </w:t>
      </w:r>
      <w:r>
        <w:t xml:space="preserve">the DRX cycle with the XR </w:t>
      </w:r>
      <w:r w:rsidR="00B309EF">
        <w:t>traffic</w:t>
      </w:r>
      <w:r w:rsidR="004E5AA3">
        <w:t>. If the realignment between XR traffic and DRX does not take place, the drift keep</w:t>
      </w:r>
      <w:r w:rsidR="00A33633">
        <w:t>s</w:t>
      </w:r>
      <w:r w:rsidR="004E5AA3">
        <w:t xml:space="preserve"> accumulating creating a gap </w:t>
      </w:r>
      <w:r w:rsidR="008C16AF">
        <w:t>up to the point when the accumulate</w:t>
      </w:r>
      <w:r w:rsidR="00FD28F7">
        <w:t>d</w:t>
      </w:r>
      <w:r w:rsidR="008C16AF">
        <w:t xml:space="preserve"> ga</w:t>
      </w:r>
      <w:r w:rsidR="00FD28F7">
        <w:t>p</w:t>
      </w:r>
      <w:r w:rsidR="008C16AF">
        <w:t xml:space="preserve"> exceeds the PDB</w:t>
      </w:r>
      <w:r w:rsidR="00A33633">
        <w:t xml:space="preserve"> of the XR application. </w:t>
      </w:r>
      <w:r w:rsidR="00295F71">
        <w:rPr>
          <w:highlight w:val="yellow"/>
        </w:rPr>
        <w:fldChar w:fldCharType="begin"/>
      </w:r>
      <w:r w:rsidR="00295F71">
        <w:instrText xml:space="preserve"> REF _Ref101889427 \h </w:instrText>
      </w:r>
      <w:r w:rsidR="00295F71">
        <w:rPr>
          <w:highlight w:val="yellow"/>
        </w:rPr>
      </w:r>
      <w:r w:rsidR="00295F71">
        <w:rPr>
          <w:highlight w:val="yellow"/>
        </w:rPr>
        <w:fldChar w:fldCharType="separate"/>
      </w:r>
      <w:r w:rsidR="00295F71">
        <w:t xml:space="preserve">Figure </w:t>
      </w:r>
      <w:r w:rsidR="00295F71">
        <w:rPr>
          <w:noProof/>
        </w:rPr>
        <w:t>2</w:t>
      </w:r>
      <w:r w:rsidR="00295F71">
        <w:rPr>
          <w:highlight w:val="yellow"/>
        </w:rPr>
        <w:fldChar w:fldCharType="end"/>
      </w:r>
      <w:r w:rsidR="00A33633">
        <w:t xml:space="preserve"> shows an example of this problem. Assume that </w:t>
      </w:r>
      <w:r w:rsidR="006213ED">
        <w:t xml:space="preserve">the duration of the DRX cycle can be </w:t>
      </w:r>
      <w:r w:rsidR="00EB67BE">
        <w:t xml:space="preserve">configured to approximate the XR periodicity to the closed integer. For 60fps, the </w:t>
      </w:r>
      <w:r w:rsidR="002D699A">
        <w:t>two durations can be used: either 16ms (DRX 1) or 17 ms (DRX 2)</w:t>
      </w:r>
      <w:r w:rsidR="0019593D">
        <w:t xml:space="preserve">, which correspond to drifts of 0.67ms and 0.33ms. The </w:t>
      </w:r>
      <w:r w:rsidR="00510FAC">
        <w:t xml:space="preserve">blue and green lines in the figure represent the evolution of the drift over the DRX cycles for DRX 1 and DRX 2, respectively. We can observe that after 16 cycles </w:t>
      </w:r>
      <w:r w:rsidR="00FE6004">
        <w:t xml:space="preserve">for DRX 1 </w:t>
      </w:r>
      <w:r w:rsidR="00510FAC">
        <w:t xml:space="preserve">and </w:t>
      </w:r>
      <w:r w:rsidR="00FE6004">
        <w:t>31 cycles for DRX 2, the accumulated gap due to the drift exceeds the PDB, which is represent as yellow lines in the figure.</w:t>
      </w:r>
      <w:r w:rsidR="00DC5C8E">
        <w:t xml:space="preserve"> Therefore, the network must</w:t>
      </w:r>
      <w:r w:rsidR="007A74B9">
        <w:t xml:space="preserve"> periodically</w:t>
      </w:r>
      <w:r w:rsidR="00DC5C8E">
        <w:t xml:space="preserve"> send a RRC reconfiguration</w:t>
      </w:r>
      <w:r w:rsidR="007A74B9">
        <w:t xml:space="preserve"> to keep the </w:t>
      </w:r>
      <w:r w:rsidR="00383344">
        <w:t>accumulated gap under control</w:t>
      </w:r>
      <w:r w:rsidR="004E3262">
        <w:t>.</w:t>
      </w:r>
    </w:p>
    <w:p w14:paraId="2E6D74D5" w14:textId="77777777" w:rsidR="00FD28F7" w:rsidRDefault="00FD28F7" w:rsidP="00EE6BA4"/>
    <w:p w14:paraId="0039A203" w14:textId="77777777" w:rsidR="00FD28F7" w:rsidRDefault="00FD28F7" w:rsidP="00FD28F7">
      <w:pPr>
        <w:keepNext/>
        <w:jc w:val="center"/>
      </w:pPr>
      <w:r w:rsidRPr="00277BEC">
        <w:rPr>
          <w:noProof/>
        </w:rPr>
        <w:lastRenderedPageBreak/>
        <w:drawing>
          <wp:inline distT="0" distB="0" distL="0" distR="0" wp14:anchorId="7811A73F" wp14:editId="584A10D9">
            <wp:extent cx="3789867" cy="2530846"/>
            <wp:effectExtent l="0" t="0" r="1270" b="3175"/>
            <wp:docPr id="36" name="Picture 35">
              <a:extLst xmlns:a="http://schemas.openxmlformats.org/drawingml/2006/main">
                <a:ext uri="{FF2B5EF4-FFF2-40B4-BE49-F238E27FC236}">
                  <a16:creationId xmlns:a16="http://schemas.microsoft.com/office/drawing/2014/main" id="{404BBFA3-E11B-4931-861D-DB71277D3E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404BBFA3-E11B-4931-861D-DB71277D3E49}"/>
                        </a:ext>
                      </a:extLst>
                    </pic:cNvPr>
                    <pic:cNvPicPr>
                      <a:picLocks noChangeAspect="1"/>
                    </pic:cNvPicPr>
                  </pic:nvPicPr>
                  <pic:blipFill>
                    <a:blip r:embed="rId14"/>
                    <a:stretch>
                      <a:fillRect/>
                    </a:stretch>
                  </pic:blipFill>
                  <pic:spPr>
                    <a:xfrm>
                      <a:off x="0" y="0"/>
                      <a:ext cx="3789867" cy="2530846"/>
                    </a:xfrm>
                    <a:prstGeom prst="rect">
                      <a:avLst/>
                    </a:prstGeom>
                  </pic:spPr>
                </pic:pic>
              </a:graphicData>
            </a:graphic>
          </wp:inline>
        </w:drawing>
      </w:r>
    </w:p>
    <w:p w14:paraId="3E08F0FB" w14:textId="092015F0" w:rsidR="00FD28F7" w:rsidRPr="007F7F8D" w:rsidRDefault="00FD28F7" w:rsidP="00FD28F7">
      <w:pPr>
        <w:pStyle w:val="Caption"/>
        <w:jc w:val="center"/>
        <w:rPr>
          <w:b w:val="0"/>
          <w:bCs/>
          <w:i/>
          <w:iCs/>
          <w:color w:val="44546A" w:themeColor="text2"/>
        </w:rPr>
      </w:pPr>
      <w:bookmarkStart w:id="6" w:name="_Ref101889427"/>
      <w:r w:rsidRPr="007F7F8D">
        <w:rPr>
          <w:b w:val="0"/>
          <w:bCs/>
          <w:i/>
          <w:iCs/>
          <w:color w:val="44546A" w:themeColor="text2"/>
        </w:rPr>
        <w:t xml:space="preserve">Figure </w:t>
      </w:r>
      <w:r w:rsidRPr="007F7F8D">
        <w:rPr>
          <w:b w:val="0"/>
          <w:bCs/>
          <w:i/>
          <w:iCs/>
          <w:color w:val="44546A" w:themeColor="text2"/>
        </w:rPr>
        <w:fldChar w:fldCharType="begin"/>
      </w:r>
      <w:r w:rsidRPr="007F7F8D">
        <w:rPr>
          <w:b w:val="0"/>
          <w:bCs/>
          <w:i/>
          <w:iCs/>
          <w:color w:val="44546A" w:themeColor="text2"/>
        </w:rPr>
        <w:instrText xml:space="preserve"> SEQ Figure \* ARABIC </w:instrText>
      </w:r>
      <w:r w:rsidRPr="007F7F8D">
        <w:rPr>
          <w:b w:val="0"/>
          <w:bCs/>
          <w:i/>
          <w:iCs/>
          <w:color w:val="44546A" w:themeColor="text2"/>
        </w:rPr>
        <w:fldChar w:fldCharType="separate"/>
      </w:r>
      <w:r w:rsidR="00C1467A" w:rsidRPr="007F7F8D">
        <w:rPr>
          <w:b w:val="0"/>
          <w:bCs/>
          <w:i/>
          <w:iCs/>
          <w:noProof/>
          <w:color w:val="44546A" w:themeColor="text2"/>
        </w:rPr>
        <w:t>2</w:t>
      </w:r>
      <w:r w:rsidRPr="007F7F8D">
        <w:rPr>
          <w:b w:val="0"/>
          <w:bCs/>
          <w:i/>
          <w:iCs/>
          <w:color w:val="44546A" w:themeColor="text2"/>
        </w:rPr>
        <w:fldChar w:fldCharType="end"/>
      </w:r>
      <w:bookmarkEnd w:id="6"/>
      <w:r w:rsidRPr="007F7F8D">
        <w:rPr>
          <w:b w:val="0"/>
          <w:bCs/>
          <w:i/>
          <w:iCs/>
          <w:color w:val="44546A" w:themeColor="text2"/>
        </w:rPr>
        <w:t xml:space="preserve"> – Example of drift evolution assuming two DRX cycles of duration equal to 16ms (DRX 1) and 17ms (DRX 2). Yellow lines represent the PDB of VR/AR applications. After 16 and 31 cycles, the accumulated gap of configurations DRX 1 and DRX 2 have exceeded the PDB of VR/AR traffic.</w:t>
      </w:r>
    </w:p>
    <w:p w14:paraId="3846CDD3" w14:textId="77777777" w:rsidR="00FD28F7" w:rsidRDefault="00FD28F7" w:rsidP="00EE6BA4"/>
    <w:p w14:paraId="32CC90B4" w14:textId="1C653DF8" w:rsidR="00E26E2C" w:rsidRPr="00383344" w:rsidRDefault="004E5AA3" w:rsidP="00EE6BA4">
      <w:r>
        <w:t>However,</w:t>
      </w:r>
      <w:r w:rsidR="00485559">
        <w:t xml:space="preserve"> </w:t>
      </w:r>
      <w:r w:rsidR="00383344">
        <w:t xml:space="preserve">we observe that </w:t>
      </w:r>
      <w:r w:rsidR="00EE6BA4">
        <w:t xml:space="preserve">the </w:t>
      </w:r>
      <w:r w:rsidR="00485559">
        <w:t>RRC reconfiguration</w:t>
      </w:r>
      <w:r w:rsidR="00EE6BA4">
        <w:t xml:space="preserve"> is a slow process that may</w:t>
      </w:r>
      <w:r w:rsidR="00485559">
        <w:t xml:space="preserve"> introduce extra-delay in the transmission.</w:t>
      </w:r>
      <w:r w:rsidR="008D4B8C">
        <w:t xml:space="preserve"> Therefore, we propose to </w:t>
      </w:r>
      <w:r w:rsidR="00706FBB">
        <w:t xml:space="preserve">introduce new </w:t>
      </w:r>
      <w:r w:rsidR="00554D81">
        <w:t>L</w:t>
      </w:r>
      <w:r w:rsidR="00706FBB">
        <w:t>ayer 1 (</w:t>
      </w:r>
      <w:r w:rsidR="00554D81">
        <w:t xml:space="preserve">L1 like </w:t>
      </w:r>
      <w:r w:rsidR="00706FBB">
        <w:t xml:space="preserve">DCI) or </w:t>
      </w:r>
      <w:r w:rsidR="00554D81">
        <w:t>L</w:t>
      </w:r>
      <w:r w:rsidR="00706FBB">
        <w:t>ayer 2 (</w:t>
      </w:r>
      <w:r w:rsidR="00554D81">
        <w:t xml:space="preserve">L2 like </w:t>
      </w:r>
      <w:r w:rsidR="00706FBB">
        <w:t xml:space="preserve">MAC CE) signalling and </w:t>
      </w:r>
      <w:r w:rsidR="00CA0D8F">
        <w:t>new parameters communicated to the UE during the RRC connection setup</w:t>
      </w:r>
      <w:r w:rsidR="00517720">
        <w:t xml:space="preserve"> through a new Information Element (IE)</w:t>
      </w:r>
      <w:r w:rsidR="00CA0D8F">
        <w:t xml:space="preserve"> </w:t>
      </w:r>
      <w:r w:rsidR="00554D81">
        <w:t>to realign the DRX cycle with the XR traffic arrival process. L</w:t>
      </w:r>
      <w:r w:rsidR="00011BEB">
        <w:t xml:space="preserve">1 and L2 signalling can be used for asynchronous realignment, while </w:t>
      </w:r>
      <w:r w:rsidR="00517720">
        <w:t>the new IE can be used for synchronous (i.e., periodic) realignment</w:t>
      </w:r>
      <w:r w:rsidR="00B448A5">
        <w:t xml:space="preserve">. An example is illustrated in </w:t>
      </w:r>
      <w:r w:rsidR="00295F71" w:rsidRPr="00295F71">
        <w:fldChar w:fldCharType="begin"/>
      </w:r>
      <w:r w:rsidR="00295F71" w:rsidRPr="00295F71">
        <w:instrText xml:space="preserve"> REF _Ref101781765 \h </w:instrText>
      </w:r>
      <w:r w:rsidR="00295F71">
        <w:instrText xml:space="preserve"> \* MERGEFORMAT </w:instrText>
      </w:r>
      <w:r w:rsidR="00295F71" w:rsidRPr="00295F71">
        <w:fldChar w:fldCharType="separate"/>
      </w:r>
      <w:r w:rsidR="00295F71" w:rsidRPr="00295F71">
        <w:t xml:space="preserve">Figure </w:t>
      </w:r>
      <w:r w:rsidR="00295F71" w:rsidRPr="00295F71">
        <w:rPr>
          <w:noProof/>
        </w:rPr>
        <w:t>3</w:t>
      </w:r>
      <w:r w:rsidR="00295F71" w:rsidRPr="00295F71">
        <w:fldChar w:fldCharType="end"/>
      </w:r>
      <w:r w:rsidR="00B448A5" w:rsidRPr="00295F71">
        <w:t>, where</w:t>
      </w:r>
      <w:r w:rsidR="00B448A5">
        <w:t xml:space="preserve"> the UE and the network realign the DRX cycle </w:t>
      </w:r>
      <w:r w:rsidR="008304E4">
        <w:t xml:space="preserve">with the XR traffic by extending the duration </w:t>
      </w:r>
      <w:r w:rsidR="00B448A5">
        <w:t xml:space="preserve">every </w:t>
      </w:r>
      <w:r w:rsidR="00E4235C">
        <w:t>4 DRX cycle</w:t>
      </w:r>
      <w:r w:rsidR="008304E4">
        <w:t>s</w:t>
      </w:r>
      <w:r w:rsidR="00E4235C">
        <w:t xml:space="preserve"> (in red</w:t>
      </w:r>
      <w:r w:rsidR="008304E4">
        <w:t xml:space="preserve"> the DRX cycle whose duration is extended</w:t>
      </w:r>
      <w:r w:rsidR="00E4235C">
        <w:t>).</w:t>
      </w:r>
    </w:p>
    <w:p w14:paraId="739CFC98" w14:textId="77777777" w:rsidR="00CD5F2E" w:rsidRDefault="00CD5F2E" w:rsidP="00EE6BA4">
      <w:pPr>
        <w:rPr>
          <w:highlight w:val="green"/>
        </w:rPr>
      </w:pPr>
    </w:p>
    <w:p w14:paraId="2FAD622F" w14:textId="77777777" w:rsidR="00115F1F" w:rsidRDefault="00115F1F" w:rsidP="00277BEC">
      <w:pPr>
        <w:keepNext/>
        <w:jc w:val="center"/>
      </w:pPr>
      <w:r>
        <w:rPr>
          <w:noProof/>
        </w:rPr>
        <w:drawing>
          <wp:inline distT="0" distB="0" distL="0" distR="0" wp14:anchorId="7A46EB21" wp14:editId="0315D3F6">
            <wp:extent cx="4937760" cy="1624986"/>
            <wp:effectExtent l="0" t="0" r="0" b="0"/>
            <wp:docPr id="14" name="Picture 2">
              <a:extLst xmlns:a="http://schemas.openxmlformats.org/drawingml/2006/main">
                <a:ext uri="{FF2B5EF4-FFF2-40B4-BE49-F238E27FC236}">
                  <a16:creationId xmlns:a16="http://schemas.microsoft.com/office/drawing/2014/main" id="{F9C04F74-A82C-4730-9993-AF47214314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9C04F74-A82C-4730-9993-AF47214314EB}"/>
                        </a:ext>
                      </a:extLst>
                    </pic:cNvPr>
                    <pic:cNvPicPr>
                      <a:picLocks noChangeAspect="1"/>
                    </pic:cNvPicPr>
                  </pic:nvPicPr>
                  <pic:blipFill>
                    <a:blip r:embed="rId15"/>
                    <a:stretch>
                      <a:fillRect/>
                    </a:stretch>
                  </pic:blipFill>
                  <pic:spPr>
                    <a:xfrm>
                      <a:off x="0" y="0"/>
                      <a:ext cx="4937760" cy="1624986"/>
                    </a:xfrm>
                    <a:prstGeom prst="rect">
                      <a:avLst/>
                    </a:prstGeom>
                  </pic:spPr>
                </pic:pic>
              </a:graphicData>
            </a:graphic>
          </wp:inline>
        </w:drawing>
      </w:r>
    </w:p>
    <w:p w14:paraId="01199086" w14:textId="52DFEA6B" w:rsidR="00115F1F" w:rsidRPr="007F7F8D" w:rsidRDefault="00115F1F" w:rsidP="00115F1F">
      <w:pPr>
        <w:pStyle w:val="Caption"/>
        <w:jc w:val="center"/>
        <w:rPr>
          <w:b w:val="0"/>
          <w:bCs/>
          <w:i/>
          <w:iCs/>
          <w:color w:val="44546A" w:themeColor="text2"/>
        </w:rPr>
      </w:pPr>
      <w:bookmarkStart w:id="7" w:name="_Ref101781765"/>
      <w:r w:rsidRPr="007F7F8D">
        <w:rPr>
          <w:b w:val="0"/>
          <w:bCs/>
          <w:i/>
          <w:iCs/>
          <w:color w:val="44546A" w:themeColor="text2"/>
        </w:rPr>
        <w:t xml:space="preserve">Figure </w:t>
      </w:r>
      <w:r w:rsidRPr="007F7F8D">
        <w:rPr>
          <w:b w:val="0"/>
          <w:bCs/>
          <w:i/>
          <w:iCs/>
          <w:color w:val="44546A" w:themeColor="text2"/>
        </w:rPr>
        <w:fldChar w:fldCharType="begin"/>
      </w:r>
      <w:r w:rsidRPr="007F7F8D">
        <w:rPr>
          <w:b w:val="0"/>
          <w:bCs/>
          <w:i/>
          <w:iCs/>
          <w:color w:val="44546A" w:themeColor="text2"/>
        </w:rPr>
        <w:instrText xml:space="preserve"> SEQ Figure \* ARABIC </w:instrText>
      </w:r>
      <w:r w:rsidRPr="007F7F8D">
        <w:rPr>
          <w:b w:val="0"/>
          <w:bCs/>
          <w:i/>
          <w:iCs/>
          <w:color w:val="44546A" w:themeColor="text2"/>
        </w:rPr>
        <w:fldChar w:fldCharType="separate"/>
      </w:r>
      <w:r w:rsidR="00C1467A" w:rsidRPr="007F7F8D">
        <w:rPr>
          <w:b w:val="0"/>
          <w:bCs/>
          <w:i/>
          <w:iCs/>
          <w:noProof/>
          <w:color w:val="44546A" w:themeColor="text2"/>
        </w:rPr>
        <w:t>3</w:t>
      </w:r>
      <w:r w:rsidRPr="007F7F8D">
        <w:rPr>
          <w:b w:val="0"/>
          <w:bCs/>
          <w:i/>
          <w:iCs/>
          <w:color w:val="44546A" w:themeColor="text2"/>
        </w:rPr>
        <w:fldChar w:fldCharType="end"/>
      </w:r>
      <w:bookmarkEnd w:id="7"/>
      <w:r w:rsidRPr="007F7F8D">
        <w:rPr>
          <w:b w:val="0"/>
          <w:bCs/>
          <w:i/>
          <w:iCs/>
          <w:color w:val="44546A" w:themeColor="text2"/>
        </w:rPr>
        <w:t xml:space="preserve"> –</w:t>
      </w:r>
      <w:r w:rsidR="00C764E9" w:rsidRPr="007F7F8D">
        <w:rPr>
          <w:b w:val="0"/>
          <w:bCs/>
          <w:i/>
          <w:iCs/>
          <w:color w:val="44546A" w:themeColor="text2"/>
        </w:rPr>
        <w:t xml:space="preserve"> The UE and the network realign the DRX cycle with the XR traffic by extending the duration </w:t>
      </w:r>
      <w:r w:rsidR="008304E4" w:rsidRPr="007F7F8D">
        <w:rPr>
          <w:b w:val="0"/>
          <w:bCs/>
          <w:i/>
          <w:iCs/>
          <w:color w:val="44546A" w:themeColor="text2"/>
        </w:rPr>
        <w:t xml:space="preserve">every four </w:t>
      </w:r>
      <w:r w:rsidR="00C764E9" w:rsidRPr="007F7F8D">
        <w:rPr>
          <w:b w:val="0"/>
          <w:bCs/>
          <w:i/>
          <w:iCs/>
          <w:color w:val="44546A" w:themeColor="text2"/>
        </w:rPr>
        <w:t>DRX cycle</w:t>
      </w:r>
      <w:r w:rsidR="008304E4" w:rsidRPr="007F7F8D">
        <w:rPr>
          <w:b w:val="0"/>
          <w:bCs/>
          <w:i/>
          <w:iCs/>
          <w:color w:val="44546A" w:themeColor="text2"/>
        </w:rPr>
        <w:t>s</w:t>
      </w:r>
      <w:r w:rsidR="00C764E9" w:rsidRPr="007F7F8D">
        <w:rPr>
          <w:b w:val="0"/>
          <w:bCs/>
          <w:i/>
          <w:iCs/>
          <w:color w:val="44546A" w:themeColor="text2"/>
        </w:rPr>
        <w:t>.</w:t>
      </w:r>
    </w:p>
    <w:p w14:paraId="5059AEF6" w14:textId="77777777" w:rsidR="00115F1F" w:rsidRDefault="00115F1F" w:rsidP="00115F1F">
      <w:pPr>
        <w:rPr>
          <w:highlight w:val="green"/>
        </w:rPr>
      </w:pPr>
    </w:p>
    <w:p w14:paraId="6D2F2A8C" w14:textId="42F15782" w:rsidR="0008655E" w:rsidRPr="00890141" w:rsidRDefault="0008655E" w:rsidP="00115F1F">
      <w:pPr>
        <w:rPr>
          <w:i/>
          <w:iCs/>
        </w:rPr>
      </w:pPr>
      <w:r w:rsidRPr="00DC038A">
        <w:rPr>
          <w:b/>
          <w:bCs/>
        </w:rPr>
        <w:t xml:space="preserve">Observation </w:t>
      </w:r>
      <w:r w:rsidR="006C2C3B" w:rsidRPr="00DC038A">
        <w:rPr>
          <w:b/>
          <w:bCs/>
        </w:rPr>
        <w:t>3</w:t>
      </w:r>
      <w:r w:rsidRPr="00DC038A">
        <w:t>:</w:t>
      </w:r>
      <w:r>
        <w:rPr>
          <w:i/>
          <w:iCs/>
        </w:rPr>
        <w:t xml:space="preserve"> </w:t>
      </w:r>
      <w:r w:rsidR="00F01F87">
        <w:rPr>
          <w:i/>
          <w:iCs/>
        </w:rPr>
        <w:t>T</w:t>
      </w:r>
      <w:r w:rsidR="00EF52D2">
        <w:rPr>
          <w:i/>
          <w:iCs/>
        </w:rPr>
        <w:t>he</w:t>
      </w:r>
      <w:r>
        <w:rPr>
          <w:i/>
          <w:iCs/>
        </w:rPr>
        <w:t xml:space="preserve"> non-integer and recurrent periodicity </w:t>
      </w:r>
      <w:r w:rsidR="00EF52D2">
        <w:rPr>
          <w:i/>
          <w:iCs/>
        </w:rPr>
        <w:t xml:space="preserve">of </w:t>
      </w:r>
      <w:r w:rsidR="000B5BEC">
        <w:rPr>
          <w:i/>
          <w:iCs/>
        </w:rPr>
        <w:t xml:space="preserve">XR traffic </w:t>
      </w:r>
      <w:r w:rsidR="004D6389">
        <w:rPr>
          <w:i/>
          <w:iCs/>
        </w:rPr>
        <w:t xml:space="preserve">and the integer periodicity of the </w:t>
      </w:r>
      <w:r w:rsidR="00EF52D2">
        <w:rPr>
          <w:i/>
          <w:iCs/>
        </w:rPr>
        <w:t xml:space="preserve">DRX </w:t>
      </w:r>
      <w:r w:rsidR="004D6389">
        <w:rPr>
          <w:i/>
          <w:iCs/>
        </w:rPr>
        <w:t xml:space="preserve">cycle </w:t>
      </w:r>
      <w:r w:rsidR="00CF00A3">
        <w:rPr>
          <w:i/>
          <w:iCs/>
        </w:rPr>
        <w:t>results in</w:t>
      </w:r>
      <w:r w:rsidR="0003701A">
        <w:rPr>
          <w:i/>
          <w:iCs/>
        </w:rPr>
        <w:t xml:space="preserve"> the misalignment </w:t>
      </w:r>
      <w:r w:rsidR="00A413FD">
        <w:rPr>
          <w:i/>
          <w:iCs/>
        </w:rPr>
        <w:t>between</w:t>
      </w:r>
      <w:r w:rsidR="00CF00A3">
        <w:rPr>
          <w:i/>
          <w:iCs/>
        </w:rPr>
        <w:t xml:space="preserve"> XR traffic </w:t>
      </w:r>
      <w:r w:rsidR="0003701A">
        <w:rPr>
          <w:i/>
          <w:iCs/>
        </w:rPr>
        <w:t xml:space="preserve">and DRX cycle. This misalignment causes a time drift </w:t>
      </w:r>
      <w:r w:rsidR="00DC2D60">
        <w:rPr>
          <w:i/>
          <w:iCs/>
        </w:rPr>
        <w:t>between the XR frame arrivals and the start of the DRX cycles</w:t>
      </w:r>
      <w:r w:rsidR="00CF00A3">
        <w:rPr>
          <w:i/>
          <w:iCs/>
        </w:rPr>
        <w:t>.</w:t>
      </w:r>
      <w:r w:rsidR="00DC2D60">
        <w:rPr>
          <w:i/>
          <w:iCs/>
        </w:rPr>
        <w:t xml:space="preserve"> The drift </w:t>
      </w:r>
      <w:r w:rsidR="00AE10FC">
        <w:rPr>
          <w:i/>
          <w:iCs/>
        </w:rPr>
        <w:t>accumulates</w:t>
      </w:r>
      <w:r w:rsidR="00DC2D60">
        <w:rPr>
          <w:i/>
          <w:iCs/>
        </w:rPr>
        <w:t xml:space="preserve"> over time </w:t>
      </w:r>
      <w:r w:rsidR="00AE10FC">
        <w:rPr>
          <w:i/>
          <w:iCs/>
        </w:rPr>
        <w:t xml:space="preserve">and eventually the start of the DRX cycle falls outside </w:t>
      </w:r>
      <w:r w:rsidR="00890141">
        <w:rPr>
          <w:i/>
          <w:iCs/>
        </w:rPr>
        <w:t>expected arrival interval of the XR traffic.</w:t>
      </w:r>
    </w:p>
    <w:p w14:paraId="55D2CCD1" w14:textId="65EE4753" w:rsidR="00115F1F" w:rsidRPr="001B0D84" w:rsidRDefault="009B55DB" w:rsidP="00115F1F">
      <w:pPr>
        <w:rPr>
          <w:i/>
          <w:iCs/>
        </w:rPr>
      </w:pPr>
      <w:r w:rsidRPr="00DC038A">
        <w:rPr>
          <w:b/>
          <w:bCs/>
        </w:rPr>
        <w:t xml:space="preserve">Proposal </w:t>
      </w:r>
      <w:r w:rsidR="00D830BD" w:rsidRPr="00DC038A">
        <w:rPr>
          <w:b/>
          <w:bCs/>
        </w:rPr>
        <w:t>6</w:t>
      </w:r>
      <w:r w:rsidRPr="00DC038A">
        <w:t xml:space="preserve">: </w:t>
      </w:r>
      <w:r w:rsidR="00F01F87">
        <w:t>W</w:t>
      </w:r>
      <w:r w:rsidRPr="001B0D84">
        <w:rPr>
          <w:i/>
          <w:iCs/>
        </w:rPr>
        <w:t xml:space="preserve">e propose to </w:t>
      </w:r>
      <w:r w:rsidR="00BD2D98" w:rsidRPr="001B0D84">
        <w:rPr>
          <w:i/>
          <w:iCs/>
        </w:rPr>
        <w:t>introduce L1/L2 signalling and new IE</w:t>
      </w:r>
      <w:r w:rsidR="003271D8" w:rsidRPr="001B0D84">
        <w:rPr>
          <w:i/>
          <w:iCs/>
        </w:rPr>
        <w:t>s</w:t>
      </w:r>
      <w:r w:rsidR="00BD2D98" w:rsidRPr="001B0D84">
        <w:rPr>
          <w:i/>
          <w:iCs/>
        </w:rPr>
        <w:t xml:space="preserve"> to realign the DRX cycle with the XR traffic</w:t>
      </w:r>
      <w:r w:rsidR="00890141">
        <w:rPr>
          <w:i/>
          <w:iCs/>
        </w:rPr>
        <w:t xml:space="preserve"> and control the </w:t>
      </w:r>
      <w:r w:rsidR="00D028C3">
        <w:rPr>
          <w:i/>
          <w:iCs/>
        </w:rPr>
        <w:t>drift between the DRX cycle and XR traffic</w:t>
      </w:r>
      <w:r w:rsidR="003271D8" w:rsidRPr="001B0D84">
        <w:rPr>
          <w:i/>
          <w:iCs/>
        </w:rPr>
        <w:t xml:space="preserve">. The realignment can be </w:t>
      </w:r>
      <w:r w:rsidR="00AB11AD" w:rsidRPr="001B0D84">
        <w:rPr>
          <w:i/>
          <w:iCs/>
        </w:rPr>
        <w:t>execute synchronously using the parameters of the new IE or asynchronously by the network using the new L1/L2 signalling mechanism.</w:t>
      </w:r>
    </w:p>
    <w:p w14:paraId="6F566050" w14:textId="77777777" w:rsidR="00402CB7" w:rsidRPr="00402CB7" w:rsidRDefault="00402CB7" w:rsidP="00277BEC">
      <w:pPr>
        <w:rPr>
          <w:highlight w:val="green"/>
        </w:rPr>
      </w:pPr>
    </w:p>
    <w:p w14:paraId="74B9E0CC" w14:textId="013768BD" w:rsidR="004104E4" w:rsidRPr="001B0D84" w:rsidRDefault="004104E4" w:rsidP="004104E4">
      <w:pPr>
        <w:pStyle w:val="Heading3"/>
      </w:pPr>
      <w:r w:rsidRPr="001B0D84">
        <w:lastRenderedPageBreak/>
        <w:t>Adaptive DRX (ADRX)</w:t>
      </w:r>
    </w:p>
    <w:p w14:paraId="19F1E055" w14:textId="5BB1B47A" w:rsidR="004104E4" w:rsidRDefault="004104E4" w:rsidP="004104E4">
      <w:r>
        <w:t>We observe that t</w:t>
      </w:r>
      <w:r w:rsidRPr="00E724AA">
        <w:t xml:space="preserve">he current </w:t>
      </w:r>
      <w:r>
        <w:t>specifications of C</w:t>
      </w:r>
      <w:r w:rsidRPr="00E724AA">
        <w:t xml:space="preserve">DRX allows only </w:t>
      </w:r>
      <w:r w:rsidR="007966CF">
        <w:t>for a fixed</w:t>
      </w:r>
      <w:r w:rsidRPr="00E724AA">
        <w:t xml:space="preserve"> configuration for the discontinuous reception</w:t>
      </w:r>
      <w:r w:rsidR="00476932">
        <w:t xml:space="preserve"> (DRX)</w:t>
      </w:r>
      <w:r w:rsidRPr="00E724AA">
        <w:t xml:space="preserve"> cycle. This </w:t>
      </w:r>
      <w:r w:rsidR="007966CF">
        <w:t xml:space="preserve">may </w:t>
      </w:r>
      <w:r w:rsidRPr="00E724AA">
        <w:t xml:space="preserve">result in inefficient configuration of the </w:t>
      </w:r>
      <w:r>
        <w:t>C</w:t>
      </w:r>
      <w:r w:rsidRPr="00E724AA">
        <w:t>DRX cycle that hardly fit</w:t>
      </w:r>
      <w:r w:rsidR="007966CF">
        <w:t>s</w:t>
      </w:r>
      <w:r w:rsidRPr="00E724AA">
        <w:t xml:space="preserve"> the XR traffic pattern, resulting in wasted energy due to the </w:t>
      </w:r>
      <w:r w:rsidR="007966CF">
        <w:t xml:space="preserve">random traffic arrival. </w:t>
      </w:r>
      <w:r w:rsidR="000E755B">
        <w:t>Furthermore,</w:t>
      </w:r>
      <w:r w:rsidR="007966CF">
        <w:t xml:space="preserve"> changes in the traffic arrival process, like the increase/decrease of framerate and quality, may require a quick </w:t>
      </w:r>
      <w:r w:rsidR="00DD66D2">
        <w:t>reconfiguration</w:t>
      </w:r>
      <w:r w:rsidR="007966CF">
        <w:t xml:space="preserve"> of the CDRX cycle. This operation may simply involve scaling up/down all parameters to match a new </w:t>
      </w:r>
      <w:r w:rsidR="00375C5E">
        <w:t>framerate</w:t>
      </w:r>
      <w:r w:rsidR="007966CF">
        <w:t xml:space="preserve"> (i.e., a </w:t>
      </w:r>
      <w:r w:rsidRPr="00E724AA">
        <w:t xml:space="preserve">different </w:t>
      </w:r>
      <w:r w:rsidR="007966CF">
        <w:t>inte</w:t>
      </w:r>
      <w:r w:rsidR="00375C5E">
        <w:t>r</w:t>
      </w:r>
      <w:r w:rsidR="007966CF">
        <w:t xml:space="preserve">-arrival time between </w:t>
      </w:r>
      <w:r w:rsidRPr="00E724AA">
        <w:t>frames</w:t>
      </w:r>
      <w:r w:rsidR="007966CF">
        <w:t>).</w:t>
      </w:r>
      <w:r w:rsidRPr="00E724AA">
        <w:t xml:space="preserve"> Therefore</w:t>
      </w:r>
      <w:r>
        <w:t>,</w:t>
      </w:r>
      <w:r w:rsidRPr="00E724AA">
        <w:t xml:space="preserve"> the</w:t>
      </w:r>
      <w:r>
        <w:t xml:space="preserve"> </w:t>
      </w:r>
      <w:r w:rsidRPr="00E724AA">
        <w:t>ON duration (</w:t>
      </w:r>
      <w:r w:rsidR="007966CF">
        <w:t>drx-O</w:t>
      </w:r>
      <w:r w:rsidRPr="00E724AA">
        <w:t xml:space="preserve">nDuration) and inactivity period (drx-InactivityTimer), which </w:t>
      </w:r>
      <w:r>
        <w:t>may be</w:t>
      </w:r>
      <w:r w:rsidRPr="00E724AA">
        <w:t xml:space="preserve"> set based on </w:t>
      </w:r>
      <w:r w:rsidR="007966CF">
        <w:t>the worst expected inter-arrival arrival</w:t>
      </w:r>
      <w:r w:rsidRPr="00E724AA">
        <w:t xml:space="preserve"> </w:t>
      </w:r>
      <w:r w:rsidR="007966CF">
        <w:t>time</w:t>
      </w:r>
      <w:r w:rsidRPr="00E724AA">
        <w:t xml:space="preserve">, would result too long. Since frames are </w:t>
      </w:r>
      <w:r w:rsidR="007966CF">
        <w:t xml:space="preserve">expected to arrive most of the time within a subinterval of the jitter </w:t>
      </w:r>
      <w:r w:rsidR="00A42C4C">
        <w:t>window</w:t>
      </w:r>
      <w:r w:rsidR="007966CF">
        <w:t>, a fixed C</w:t>
      </w:r>
      <w:r w:rsidRPr="00E724AA">
        <w:t>DRX configuration results in a loss of energy for most of the transmissions</w:t>
      </w:r>
      <w:r>
        <w:t>. On the other hand, r</w:t>
      </w:r>
      <w:r w:rsidRPr="00E724AA">
        <w:t xml:space="preserve">econfiguring the </w:t>
      </w:r>
      <w:r w:rsidR="007966CF">
        <w:t>C</w:t>
      </w:r>
      <w:r w:rsidRPr="00E724AA">
        <w:t>DRX cycle according to the XR frame pattern might be a rather slow process since such change requires RRC signalling/procedures.</w:t>
      </w:r>
      <w:r>
        <w:t xml:space="preserve"> Therefore, </w:t>
      </w:r>
      <w:r w:rsidRPr="0053493E">
        <w:t xml:space="preserve">to fully enable the configuration and dynamic adjustment of </w:t>
      </w:r>
      <w:r w:rsidR="007966CF">
        <w:t>C</w:t>
      </w:r>
      <w:r>
        <w:t xml:space="preserve">DRX cycle according to traffic pattern, we </w:t>
      </w:r>
      <w:r w:rsidRPr="0053493E">
        <w:t>propose</w:t>
      </w:r>
      <w:r>
        <w:t xml:space="preserve"> A</w:t>
      </w:r>
      <w:r w:rsidRPr="0053493E">
        <w:t xml:space="preserve">daptive DRX </w:t>
      </w:r>
      <w:r>
        <w:t>(ADRX)</w:t>
      </w:r>
      <w:r w:rsidRPr="0053493E">
        <w:t>, w</w:t>
      </w:r>
      <w:r>
        <w:t>hich extend</w:t>
      </w:r>
      <w:r w:rsidR="007966CF">
        <w:t>s</w:t>
      </w:r>
      <w:r>
        <w:t xml:space="preserve"> the</w:t>
      </w:r>
      <w:r w:rsidR="007966CF">
        <w:t xml:space="preserve"> standard</w:t>
      </w:r>
      <w:r>
        <w:t xml:space="preserve"> CDRX</w:t>
      </w:r>
      <w:r w:rsidR="007966CF">
        <w:t xml:space="preserve"> power saving scheme</w:t>
      </w:r>
      <w:r>
        <w:t xml:space="preserve">. ADRX is based on new </w:t>
      </w:r>
      <w:r w:rsidR="007966CF">
        <w:t xml:space="preserve">Information Elements </w:t>
      </w:r>
      <w:r w:rsidR="00FB1BDE">
        <w:t xml:space="preserve">(IEs) exchanged through </w:t>
      </w:r>
      <w:r>
        <w:t xml:space="preserve">RRC connection reconfiguration messages and L1/L2 signalling for fast adjustment of the </w:t>
      </w:r>
      <w:r w:rsidR="00FB1BDE">
        <w:t>C</w:t>
      </w:r>
      <w:r>
        <w:t>DRX cycle</w:t>
      </w:r>
      <w:r w:rsidR="009F3CDE">
        <w:t xml:space="preserve"> parameters</w:t>
      </w:r>
      <w:r w:rsidR="00FB1BDE">
        <w:t xml:space="preserve">. In our system-level evaluation we couple ADRX with a ML policy to dynamically adapt some of the </w:t>
      </w:r>
      <w:r w:rsidR="00FB1BDE" w:rsidRPr="00C73187">
        <w:t>CDRX parameters</w:t>
      </w:r>
      <w:r w:rsidRPr="00C73187">
        <w:t xml:space="preserve"> according to the UE satisfaction (i.e., number of frames received within PDB) and </w:t>
      </w:r>
      <w:r w:rsidR="009F3CDE" w:rsidRPr="00C73187">
        <w:t xml:space="preserve">UE </w:t>
      </w:r>
      <w:r w:rsidRPr="00C73187">
        <w:t xml:space="preserve">power consumption. </w:t>
      </w:r>
      <w:r w:rsidR="00FB1BDE" w:rsidRPr="001532A4">
        <w:t xml:space="preserve">The </w:t>
      </w:r>
      <w:r w:rsidRPr="001532A4">
        <w:t xml:space="preserve">ML </w:t>
      </w:r>
      <w:r w:rsidR="00FB1BDE" w:rsidRPr="001532A4">
        <w:t>uses</w:t>
      </w:r>
      <w:r w:rsidRPr="001532A4">
        <w:t xml:space="preserve"> past observations and future predictions of the system status, including frame arrivals, UE satisfaction, UE power consumption, and channel status</w:t>
      </w:r>
      <w:r w:rsidRPr="00C73187">
        <w:t xml:space="preserve">. </w:t>
      </w:r>
      <w:r w:rsidR="00FB1BDE" w:rsidRPr="00C73187">
        <w:t>C</w:t>
      </w:r>
      <w:r w:rsidRPr="00C73187">
        <w:t>DRX configuration parameters are modified accordingly to the decision of</w:t>
      </w:r>
      <w:r>
        <w:t xml:space="preserve"> the ML policy, which is communicated to the UE by the network using fast L1/L2 signalling. </w:t>
      </w:r>
      <w:r w:rsidR="00FB1BDE">
        <w:t>In particular, t</w:t>
      </w:r>
      <w:r>
        <w:t xml:space="preserve">he ML policy we designed </w:t>
      </w:r>
      <w:r w:rsidR="00FB1BDE">
        <w:t>selects the best</w:t>
      </w:r>
      <w:r>
        <w:t xml:space="preserve"> On Duration based on </w:t>
      </w:r>
      <w:r w:rsidR="00FB1BDE">
        <w:t>UE satisfaction and power consumption</w:t>
      </w:r>
      <w:r>
        <w:t xml:space="preserve">. </w:t>
      </w:r>
      <w:r w:rsidR="00FB1BDE">
        <w:t xml:space="preserve">ADRX needs the </w:t>
      </w:r>
      <w:r w:rsidR="009F3CDE">
        <w:t>following</w:t>
      </w:r>
      <w:r>
        <w:t xml:space="preserve"> </w:t>
      </w:r>
      <w:r w:rsidR="009F3CDE">
        <w:t>additional</w:t>
      </w:r>
      <w:r>
        <w:t xml:space="preserve"> parameters </w:t>
      </w:r>
      <w:r w:rsidR="00FB1BDE">
        <w:t>with respect to CDRX</w:t>
      </w:r>
      <w:r>
        <w:t>:</w:t>
      </w:r>
    </w:p>
    <w:p w14:paraId="1382461A" w14:textId="3324B205" w:rsidR="009F3CDE" w:rsidRPr="009D0264" w:rsidRDefault="009F3CDE" w:rsidP="004104E4">
      <w:pPr>
        <w:pStyle w:val="ListParagraph"/>
        <w:numPr>
          <w:ilvl w:val="0"/>
          <w:numId w:val="44"/>
        </w:numPr>
        <w:rPr>
          <w:lang w:val="en-US"/>
        </w:rPr>
      </w:pPr>
      <w:r w:rsidRPr="009D0264">
        <w:rPr>
          <w:i/>
          <w:iCs/>
          <w:lang w:val="en-US"/>
        </w:rPr>
        <w:t>MinOnDuration:</w:t>
      </w:r>
      <w:r w:rsidRPr="009D0264">
        <w:rPr>
          <w:lang w:val="en-US"/>
        </w:rPr>
        <w:t xml:space="preserve"> minimum value of the On Duration parameter</w:t>
      </w:r>
      <w:r w:rsidRPr="009D0264">
        <w:rPr>
          <w:i/>
          <w:iCs/>
          <w:lang w:val="en-US"/>
        </w:rPr>
        <w:t xml:space="preserve"> </w:t>
      </w:r>
    </w:p>
    <w:p w14:paraId="6F37D7D8" w14:textId="629B1651" w:rsidR="004104E4" w:rsidRPr="009D0264" w:rsidRDefault="004104E4" w:rsidP="004104E4">
      <w:pPr>
        <w:pStyle w:val="ListParagraph"/>
        <w:numPr>
          <w:ilvl w:val="0"/>
          <w:numId w:val="44"/>
        </w:numPr>
        <w:rPr>
          <w:lang w:val="en-US"/>
        </w:rPr>
      </w:pPr>
      <w:r w:rsidRPr="009D0264">
        <w:rPr>
          <w:i/>
          <w:iCs/>
          <w:lang w:val="en-US"/>
        </w:rPr>
        <w:t>MaxOn</w:t>
      </w:r>
      <w:r w:rsidR="009F3CDE" w:rsidRPr="009D0264">
        <w:rPr>
          <w:i/>
          <w:iCs/>
          <w:lang w:val="en-US"/>
        </w:rPr>
        <w:t>D</w:t>
      </w:r>
      <w:r w:rsidRPr="009D0264">
        <w:rPr>
          <w:i/>
          <w:iCs/>
          <w:lang w:val="en-US"/>
        </w:rPr>
        <w:t>uration</w:t>
      </w:r>
      <w:r w:rsidRPr="009D0264">
        <w:rPr>
          <w:lang w:val="en-US"/>
        </w:rPr>
        <w:t xml:space="preserve">: maximum value </w:t>
      </w:r>
      <w:r w:rsidR="009F3CDE" w:rsidRPr="009D0264">
        <w:rPr>
          <w:lang w:val="en-US"/>
        </w:rPr>
        <w:t>of the</w:t>
      </w:r>
      <w:r w:rsidRPr="009D0264">
        <w:rPr>
          <w:lang w:val="en-US"/>
        </w:rPr>
        <w:t xml:space="preserve"> On Duration </w:t>
      </w:r>
      <w:r w:rsidR="009F3CDE" w:rsidRPr="009D0264">
        <w:rPr>
          <w:lang w:val="en-US"/>
        </w:rPr>
        <w:t>parameter</w:t>
      </w:r>
      <w:r w:rsidRPr="009D0264">
        <w:rPr>
          <w:lang w:val="en-US"/>
        </w:rPr>
        <w:t>, i.e., the policy will choose the appropriate value for On Duration Timer in the range [</w:t>
      </w:r>
      <w:r w:rsidR="009F3CDE" w:rsidRPr="009D0264">
        <w:rPr>
          <w:i/>
          <w:iCs/>
          <w:lang w:val="en-US"/>
        </w:rPr>
        <w:t>MinOnDuration</w:t>
      </w:r>
      <w:r w:rsidRPr="009D0264">
        <w:rPr>
          <w:lang w:val="en-US"/>
        </w:rPr>
        <w:t xml:space="preserve">, </w:t>
      </w:r>
      <w:r w:rsidR="009F3CDE" w:rsidRPr="009D0264">
        <w:rPr>
          <w:i/>
          <w:iCs/>
          <w:lang w:val="en-US"/>
        </w:rPr>
        <w:t>MaxOnDuration</w:t>
      </w:r>
      <w:r w:rsidRPr="009D0264">
        <w:rPr>
          <w:lang w:val="en-US"/>
        </w:rPr>
        <w:t xml:space="preserve">] ms. </w:t>
      </w:r>
    </w:p>
    <w:p w14:paraId="392B90EA" w14:textId="66C8190F" w:rsidR="00FB1BDE" w:rsidRDefault="00FB1BDE" w:rsidP="009F3CDE"/>
    <w:p w14:paraId="16F459AD" w14:textId="77777777" w:rsidR="00261D16" w:rsidRDefault="00261D16" w:rsidP="00261D16">
      <w:r>
        <w:t>In our evaluation, we compare the following three power saving schemes:</w:t>
      </w:r>
    </w:p>
    <w:p w14:paraId="37210941" w14:textId="77777777" w:rsidR="00261D16" w:rsidRPr="005741B0" w:rsidRDefault="00261D16" w:rsidP="00261D16">
      <w:pPr>
        <w:pStyle w:val="ListParagraph"/>
        <w:numPr>
          <w:ilvl w:val="0"/>
          <w:numId w:val="44"/>
        </w:numPr>
        <w:rPr>
          <w:lang w:val="en-US"/>
        </w:rPr>
      </w:pPr>
      <w:r w:rsidRPr="005741B0">
        <w:rPr>
          <w:lang w:val="en-US"/>
        </w:rPr>
        <w:t>CDRX: (DRX long cycle, inactivity timer value, On duration timer value)=(16, 8, 8)</w:t>
      </w:r>
    </w:p>
    <w:p w14:paraId="096CE06D" w14:textId="7CAC054E" w:rsidR="00261D16" w:rsidRPr="005741B0" w:rsidRDefault="00261D16" w:rsidP="00261D16">
      <w:pPr>
        <w:pStyle w:val="ListParagraph"/>
        <w:numPr>
          <w:ilvl w:val="0"/>
          <w:numId w:val="44"/>
        </w:numPr>
        <w:rPr>
          <w:lang w:val="en-US"/>
        </w:rPr>
      </w:pPr>
      <w:r w:rsidRPr="005741B0">
        <w:rPr>
          <w:lang w:val="en-US"/>
        </w:rPr>
        <w:t xml:space="preserve">ADRX: (DRX long cycle, inactivity timer value, </w:t>
      </w:r>
      <w:r w:rsidRPr="009C0199">
        <w:rPr>
          <w:lang w:val="en-US"/>
        </w:rPr>
        <w:t>MinOnDuration</w:t>
      </w:r>
      <w:r>
        <w:rPr>
          <w:i/>
          <w:iCs/>
          <w:lang w:val="en-US"/>
        </w:rPr>
        <w:t xml:space="preserve">, </w:t>
      </w:r>
      <w:r w:rsidRPr="009C0199">
        <w:rPr>
          <w:lang w:val="en-US"/>
        </w:rPr>
        <w:t>MaxOnDuration</w:t>
      </w:r>
      <w:r w:rsidRPr="005741B0">
        <w:rPr>
          <w:lang w:val="en-US"/>
        </w:rPr>
        <w:t xml:space="preserve">)=(16, </w:t>
      </w:r>
      <w:r w:rsidR="009C0199" w:rsidRPr="005741B0">
        <w:rPr>
          <w:lang w:val="en-US"/>
        </w:rPr>
        <w:t>0</w:t>
      </w:r>
      <w:r w:rsidRPr="005741B0">
        <w:rPr>
          <w:lang w:val="en-US"/>
        </w:rPr>
        <w:t xml:space="preserve">, </w:t>
      </w:r>
      <w:r w:rsidR="009C0199" w:rsidRPr="005741B0">
        <w:rPr>
          <w:lang w:val="en-US"/>
        </w:rPr>
        <w:t>1, 16</w:t>
      </w:r>
      <w:r w:rsidRPr="005741B0">
        <w:rPr>
          <w:lang w:val="en-US"/>
        </w:rPr>
        <w:t>)</w:t>
      </w:r>
    </w:p>
    <w:p w14:paraId="30EA78F6" w14:textId="3D504B55" w:rsidR="00261D16" w:rsidRPr="005741B0" w:rsidRDefault="009C0199" w:rsidP="00261D16">
      <w:pPr>
        <w:pStyle w:val="ListParagraph"/>
        <w:numPr>
          <w:ilvl w:val="0"/>
          <w:numId w:val="44"/>
        </w:numPr>
        <w:rPr>
          <w:lang w:val="en-US"/>
        </w:rPr>
      </w:pPr>
      <w:r w:rsidRPr="005741B0">
        <w:rPr>
          <w:i/>
          <w:iCs/>
          <w:lang w:val="en-US"/>
        </w:rPr>
        <w:t>Baseline</w:t>
      </w:r>
      <w:r w:rsidR="0025045F" w:rsidRPr="005741B0">
        <w:rPr>
          <w:lang w:val="en-US"/>
        </w:rPr>
        <w:t xml:space="preserve"> used in [</w:t>
      </w:r>
      <w:r w:rsidR="00326EBC">
        <w:rPr>
          <w:lang w:val="en-US"/>
        </w:rPr>
        <w:t>2</w:t>
      </w:r>
      <w:r w:rsidR="0025045F" w:rsidRPr="005741B0">
        <w:rPr>
          <w:lang w:val="en-US"/>
        </w:rPr>
        <w:t>]</w:t>
      </w:r>
      <w:r w:rsidRPr="005741B0">
        <w:rPr>
          <w:lang w:val="en-US"/>
        </w:rPr>
        <w:t xml:space="preserve">: </w:t>
      </w:r>
      <w:r w:rsidR="007B076E" w:rsidRPr="005741B0">
        <w:rPr>
          <w:lang w:val="en-US"/>
        </w:rPr>
        <w:t xml:space="preserve">UEs </w:t>
      </w:r>
      <w:r w:rsidR="00497761">
        <w:rPr>
          <w:lang w:val="en-US"/>
        </w:rPr>
        <w:t>“</w:t>
      </w:r>
      <w:r w:rsidR="00497761" w:rsidRPr="00A97E30">
        <w:rPr>
          <w:i/>
          <w:iCs/>
          <w:lang w:val="en-US"/>
        </w:rPr>
        <w:t>always</w:t>
      </w:r>
      <w:r w:rsidRPr="00A97E30">
        <w:rPr>
          <w:i/>
          <w:lang w:val="en-US"/>
        </w:rPr>
        <w:t xml:space="preserve"> ON</w:t>
      </w:r>
      <w:r w:rsidR="0025045F" w:rsidRPr="005741B0">
        <w:rPr>
          <w:lang w:val="en-US"/>
        </w:rPr>
        <w:t>” (i.e., any power saving scheme disabled)</w:t>
      </w:r>
    </w:p>
    <w:p w14:paraId="5CD68440" w14:textId="77777777" w:rsidR="007E6A03" w:rsidRDefault="007E6A03" w:rsidP="000E606E"/>
    <w:p w14:paraId="29B969A9" w14:textId="3D71B0F1" w:rsidR="000E606E" w:rsidRDefault="000E606E" w:rsidP="000E606E">
      <w:r>
        <w:t>We first present the capacity of the power saving schemes measured in terms of ratio of satisfied UEs.</w:t>
      </w:r>
      <w:r w:rsidR="00B62ECD">
        <w:t xml:space="preserve"> </w:t>
      </w:r>
      <w:r w:rsidR="0092729F">
        <w:rPr>
          <w:highlight w:val="yellow"/>
        </w:rPr>
        <w:fldChar w:fldCharType="begin"/>
      </w:r>
      <w:r w:rsidR="0092729F">
        <w:instrText xml:space="preserve"> REF _Ref101445290 \h </w:instrText>
      </w:r>
      <w:r w:rsidR="0092729F">
        <w:rPr>
          <w:highlight w:val="yellow"/>
        </w:rPr>
      </w:r>
      <w:r w:rsidR="0092729F">
        <w:rPr>
          <w:highlight w:val="yellow"/>
        </w:rPr>
        <w:fldChar w:fldCharType="separate"/>
      </w:r>
      <w:r w:rsidR="0092729F">
        <w:t xml:space="preserve">Figure </w:t>
      </w:r>
      <w:r w:rsidR="0092729F">
        <w:rPr>
          <w:noProof/>
        </w:rPr>
        <w:t>4</w:t>
      </w:r>
      <w:r w:rsidR="0092729F">
        <w:rPr>
          <w:highlight w:val="yellow"/>
        </w:rPr>
        <w:fldChar w:fldCharType="end"/>
      </w:r>
      <w:r w:rsidR="00B83DB0">
        <w:t>(</w:t>
      </w:r>
      <w:r w:rsidR="00DF247F">
        <w:t>a)</w:t>
      </w:r>
      <w:r>
        <w:t xml:space="preserve"> and</w:t>
      </w:r>
      <w:r w:rsidR="00DF247F">
        <w:t xml:space="preserve"> </w:t>
      </w:r>
      <w:r w:rsidR="0092729F" w:rsidRPr="00A94751">
        <w:fldChar w:fldCharType="begin"/>
      </w:r>
      <w:r w:rsidR="0092729F" w:rsidRPr="00710A3F">
        <w:instrText xml:space="preserve"> REF _Ref101445290 \h </w:instrText>
      </w:r>
      <w:r w:rsidR="00710A3F">
        <w:instrText xml:space="preserve"> \* MERGEFORMAT </w:instrText>
      </w:r>
      <w:r w:rsidR="0092729F" w:rsidRPr="00A94751">
        <w:fldChar w:fldCharType="separate"/>
      </w:r>
      <w:r w:rsidR="0092729F" w:rsidRPr="00710A3F">
        <w:t xml:space="preserve">Figure </w:t>
      </w:r>
      <w:r w:rsidR="0092729F" w:rsidRPr="00710A3F">
        <w:rPr>
          <w:noProof/>
        </w:rPr>
        <w:t>4</w:t>
      </w:r>
      <w:r w:rsidR="0092729F" w:rsidRPr="00A94751">
        <w:fldChar w:fldCharType="end"/>
      </w:r>
      <w:r w:rsidR="004B7991" w:rsidRPr="00A94751">
        <w:t>(</w:t>
      </w:r>
      <w:r w:rsidR="00DF247F" w:rsidRPr="00A94751">
        <w:t>b)</w:t>
      </w:r>
      <w:r>
        <w:t xml:space="preserve"> show the ratio of satisfied UEs for CG and AR/VR services as a function of the system load, which corresponds to the number of UEs per cell deployed in the system.</w:t>
      </w:r>
      <w:r w:rsidR="00DF247F">
        <w:t xml:space="preserve"> </w:t>
      </w:r>
      <w:r>
        <w:t>We can observe that when DRX is disabled and UEs are always active, the ratio of satisfied users remains above 90% when each cell serves up to 8 and 6 CG and AR/VR users per cell, respectively.</w:t>
      </w:r>
      <w:r w:rsidR="00DF247F">
        <w:t xml:space="preserve"> </w:t>
      </w:r>
      <w:r>
        <w:t xml:space="preserve">When </w:t>
      </w:r>
      <w:r w:rsidR="00DF247F">
        <w:t xml:space="preserve">CDRX is </w:t>
      </w:r>
      <w:r>
        <w:t>enable</w:t>
      </w:r>
      <w:r w:rsidR="00DF247F">
        <w:t>d with</w:t>
      </w:r>
      <w:r>
        <w:t xml:space="preserve"> the </w:t>
      </w:r>
      <w:r w:rsidR="00DF247F">
        <w:t>configuration (16, 8, 8)</w:t>
      </w:r>
      <w:r>
        <w:t xml:space="preserve">, the ratio of satisfied users drops steeply. In particular, by using </w:t>
      </w:r>
      <w:r w:rsidR="00DF247F">
        <w:t>that C</w:t>
      </w:r>
      <w:r>
        <w:t xml:space="preserve">DRX </w:t>
      </w:r>
      <w:r w:rsidR="00DF247F">
        <w:t>configuration</w:t>
      </w:r>
      <w:r>
        <w:t xml:space="preserve"> only up to 4~CG users per cell can be served, whereas no AR/VR user can be served since the ratio of satisfied users drops </w:t>
      </w:r>
      <w:r w:rsidR="00752AF0">
        <w:t>quickly to zero</w:t>
      </w:r>
      <w:r>
        <w:t>.</w:t>
      </w:r>
      <w:r w:rsidR="00752AF0">
        <w:t xml:space="preserve"> </w:t>
      </w:r>
      <w:r>
        <w:t>In contrast, with our ADRX scheme the system can serve both CG and AR/VR services. Specifically, the ratio of satisfied users remains above 90% when each cell serves up to 6 and 4 CG and AR/VR users per cell, respectively.</w:t>
      </w:r>
    </w:p>
    <w:p w14:paraId="1A24FA40" w14:textId="77777777" w:rsidR="000E606E" w:rsidRDefault="000E606E" w:rsidP="000E606E"/>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2C4FB2" w14:paraId="21F29E26" w14:textId="77777777" w:rsidTr="00E27440">
        <w:trPr>
          <w:trHeight w:val="2551"/>
        </w:trPr>
        <w:tc>
          <w:tcPr>
            <w:tcW w:w="4819" w:type="dxa"/>
          </w:tcPr>
          <w:p w14:paraId="681D87B6" w14:textId="77777777" w:rsidR="002C4FB2" w:rsidRDefault="002C4FB2" w:rsidP="00E27440">
            <w:pPr>
              <w:keepNext/>
              <w:jc w:val="center"/>
            </w:pPr>
            <w:r>
              <w:rPr>
                <w:noProof/>
              </w:rPr>
              <w:lastRenderedPageBreak/>
              <w:drawing>
                <wp:inline distT="0" distB="0" distL="0" distR="0" wp14:anchorId="569A3BCA" wp14:editId="6F4B8815">
                  <wp:extent cx="2394471" cy="179689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394471" cy="1796890"/>
                          </a:xfrm>
                          <a:prstGeom prst="rect">
                            <a:avLst/>
                          </a:prstGeom>
                          <a:noFill/>
                        </pic:spPr>
                      </pic:pic>
                    </a:graphicData>
                  </a:graphic>
                </wp:inline>
              </w:drawing>
            </w:r>
          </w:p>
          <w:p w14:paraId="4FEC4FD2" w14:textId="77777777" w:rsidR="002C4FB2" w:rsidRPr="007F7F8D" w:rsidRDefault="002C4FB2" w:rsidP="00DF247F">
            <w:pPr>
              <w:pStyle w:val="Caption"/>
              <w:jc w:val="center"/>
              <w:rPr>
                <w:b w:val="0"/>
                <w:bCs/>
                <w:i/>
                <w:iCs/>
              </w:rPr>
            </w:pPr>
            <w:r w:rsidRPr="007F7F8D">
              <w:rPr>
                <w:b w:val="0"/>
                <w:bCs/>
                <w:i/>
                <w:iCs/>
                <w:color w:val="44546A" w:themeColor="text2"/>
              </w:rPr>
              <w:t>(a) CG in FR1 at 30Mbps with X=99%.</w:t>
            </w:r>
          </w:p>
        </w:tc>
        <w:tc>
          <w:tcPr>
            <w:tcW w:w="4814" w:type="dxa"/>
          </w:tcPr>
          <w:p w14:paraId="37BF0B0C" w14:textId="77777777" w:rsidR="002C4FB2" w:rsidRDefault="002C4FB2" w:rsidP="00E27440">
            <w:pPr>
              <w:keepNext/>
              <w:jc w:val="center"/>
            </w:pPr>
            <w:r>
              <w:rPr>
                <w:noProof/>
              </w:rPr>
              <w:drawing>
                <wp:inline distT="0" distB="0" distL="0" distR="0" wp14:anchorId="43376469" wp14:editId="7021BA05">
                  <wp:extent cx="2394468" cy="1796888"/>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394468" cy="1796888"/>
                          </a:xfrm>
                          <a:prstGeom prst="rect">
                            <a:avLst/>
                          </a:prstGeom>
                          <a:noFill/>
                        </pic:spPr>
                      </pic:pic>
                    </a:graphicData>
                  </a:graphic>
                </wp:inline>
              </w:drawing>
            </w:r>
          </w:p>
          <w:p w14:paraId="3717AA72" w14:textId="77777777" w:rsidR="002C4FB2" w:rsidRPr="007F7F8D" w:rsidRDefault="002C4FB2" w:rsidP="00DF247F">
            <w:pPr>
              <w:pStyle w:val="Caption"/>
              <w:keepNext/>
              <w:jc w:val="center"/>
              <w:rPr>
                <w:b w:val="0"/>
                <w:bCs/>
                <w:i/>
                <w:iCs/>
              </w:rPr>
            </w:pPr>
            <w:r w:rsidRPr="007F7F8D">
              <w:rPr>
                <w:b w:val="0"/>
                <w:bCs/>
                <w:i/>
                <w:iCs/>
                <w:color w:val="44546A" w:themeColor="text2"/>
              </w:rPr>
              <w:t>(b) AR/VR in FR1 at 30Mbps with X=99%.</w:t>
            </w:r>
          </w:p>
        </w:tc>
      </w:tr>
    </w:tbl>
    <w:p w14:paraId="0155D60B" w14:textId="0B892E41" w:rsidR="00752AF0" w:rsidRPr="007F7F8D" w:rsidRDefault="002C4FB2" w:rsidP="00ED2059">
      <w:pPr>
        <w:pStyle w:val="Caption"/>
        <w:rPr>
          <w:b w:val="0"/>
          <w:bCs/>
          <w:i/>
          <w:iCs/>
          <w:color w:val="44546A" w:themeColor="text2"/>
        </w:rPr>
      </w:pPr>
      <w:bookmarkStart w:id="8" w:name="_Ref101445290"/>
      <w:r w:rsidRPr="007F7F8D">
        <w:rPr>
          <w:b w:val="0"/>
          <w:bCs/>
          <w:i/>
          <w:iCs/>
          <w:color w:val="44546A" w:themeColor="text2"/>
        </w:rPr>
        <w:t xml:space="preserve">Figure </w:t>
      </w:r>
      <w:r w:rsidRPr="007F7F8D">
        <w:rPr>
          <w:b w:val="0"/>
          <w:bCs/>
          <w:i/>
          <w:iCs/>
          <w:color w:val="44546A" w:themeColor="text2"/>
        </w:rPr>
        <w:fldChar w:fldCharType="begin"/>
      </w:r>
      <w:r w:rsidRPr="007F7F8D">
        <w:rPr>
          <w:b w:val="0"/>
          <w:bCs/>
          <w:i/>
          <w:iCs/>
          <w:color w:val="44546A" w:themeColor="text2"/>
        </w:rPr>
        <w:instrText xml:space="preserve"> SEQ Figure \* ARABIC </w:instrText>
      </w:r>
      <w:r w:rsidRPr="007F7F8D">
        <w:rPr>
          <w:b w:val="0"/>
          <w:bCs/>
          <w:i/>
          <w:iCs/>
          <w:color w:val="44546A" w:themeColor="text2"/>
        </w:rPr>
        <w:fldChar w:fldCharType="separate"/>
      </w:r>
      <w:r w:rsidR="00C1467A" w:rsidRPr="007F7F8D">
        <w:rPr>
          <w:b w:val="0"/>
          <w:bCs/>
          <w:i/>
          <w:iCs/>
          <w:noProof/>
          <w:color w:val="44546A" w:themeColor="text2"/>
        </w:rPr>
        <w:t>4</w:t>
      </w:r>
      <w:r w:rsidRPr="007F7F8D">
        <w:rPr>
          <w:b w:val="0"/>
          <w:bCs/>
          <w:i/>
          <w:iCs/>
          <w:color w:val="44546A" w:themeColor="text2"/>
        </w:rPr>
        <w:fldChar w:fldCharType="end"/>
      </w:r>
      <w:bookmarkEnd w:id="8"/>
      <w:r w:rsidRPr="007F7F8D">
        <w:rPr>
          <w:b w:val="0"/>
          <w:bCs/>
          <w:i/>
          <w:iCs/>
          <w:color w:val="44546A" w:themeColor="text2"/>
        </w:rPr>
        <w:t xml:space="preserve"> – DL </w:t>
      </w:r>
      <w:r w:rsidR="0020593A" w:rsidRPr="007F7F8D">
        <w:rPr>
          <w:b w:val="0"/>
          <w:bCs/>
          <w:i/>
          <w:iCs/>
          <w:color w:val="44546A" w:themeColor="text2"/>
        </w:rPr>
        <w:t>c</w:t>
      </w:r>
      <w:r w:rsidRPr="007F7F8D">
        <w:rPr>
          <w:b w:val="0"/>
          <w:bCs/>
          <w:i/>
          <w:iCs/>
          <w:color w:val="44546A" w:themeColor="text2"/>
        </w:rPr>
        <w:t xml:space="preserve">apacity </w:t>
      </w:r>
      <w:r w:rsidR="0060413C" w:rsidRPr="007F7F8D">
        <w:rPr>
          <w:b w:val="0"/>
          <w:bCs/>
          <w:i/>
          <w:iCs/>
          <w:color w:val="44546A" w:themeColor="text2"/>
        </w:rPr>
        <w:t>of ADRX ver</w:t>
      </w:r>
      <w:r w:rsidR="00317987" w:rsidRPr="007F7F8D">
        <w:rPr>
          <w:b w:val="0"/>
          <w:bCs/>
          <w:i/>
          <w:iCs/>
          <w:color w:val="44546A" w:themeColor="text2"/>
        </w:rPr>
        <w:t>s</w:t>
      </w:r>
      <w:r w:rsidR="0060413C" w:rsidRPr="007F7F8D">
        <w:rPr>
          <w:b w:val="0"/>
          <w:bCs/>
          <w:i/>
          <w:iCs/>
          <w:color w:val="44546A" w:themeColor="text2"/>
        </w:rPr>
        <w:t xml:space="preserve">us CDRX </w:t>
      </w:r>
      <w:r w:rsidRPr="007F7F8D">
        <w:rPr>
          <w:b w:val="0"/>
          <w:bCs/>
          <w:i/>
          <w:iCs/>
          <w:color w:val="44546A" w:themeColor="text2"/>
        </w:rPr>
        <w:t>for CG traffic (Video Single-Stream) and AR/VR (Video Single-Stream) in Dense Urban deployment in FR1 with X=99% of frames received within PDB and cells evenly loaded.</w:t>
      </w:r>
    </w:p>
    <w:p w14:paraId="0BE72598" w14:textId="77777777" w:rsidR="00ED2059" w:rsidRDefault="00ED2059" w:rsidP="00A523F1"/>
    <w:p w14:paraId="4F94270A" w14:textId="400D0BD4" w:rsidR="00A523F1" w:rsidRDefault="003E25F5" w:rsidP="00A523F1">
      <w:r>
        <w:rPr>
          <w:highlight w:val="yellow"/>
        </w:rPr>
        <w:fldChar w:fldCharType="begin"/>
      </w:r>
      <w:r>
        <w:rPr>
          <w:highlight w:val="yellow"/>
        </w:rPr>
        <w:instrText xml:space="preserve"> REF _Ref101445309 \h </w:instrText>
      </w:r>
      <w:r>
        <w:rPr>
          <w:highlight w:val="yellow"/>
        </w:rPr>
      </w:r>
      <w:r>
        <w:rPr>
          <w:highlight w:val="yellow"/>
        </w:rPr>
        <w:fldChar w:fldCharType="separate"/>
      </w:r>
      <w:r>
        <w:t xml:space="preserve">Figure </w:t>
      </w:r>
      <w:r>
        <w:rPr>
          <w:noProof/>
        </w:rPr>
        <w:t>5</w:t>
      </w:r>
      <w:r>
        <w:rPr>
          <w:highlight w:val="yellow"/>
        </w:rPr>
        <w:fldChar w:fldCharType="end"/>
      </w:r>
      <w:r w:rsidR="00A523F1">
        <w:t xml:space="preserve"> shows the power saving gain measured with respect to users always active as a function of the system load. </w:t>
      </w:r>
      <w:r w:rsidR="00B72103">
        <w:t>It can be observed that</w:t>
      </w:r>
      <w:r w:rsidR="00A523F1">
        <w:t xml:space="preserve"> ADRX reduce</w:t>
      </w:r>
      <w:r w:rsidR="00B72103">
        <w:t>s</w:t>
      </w:r>
      <w:r w:rsidR="00A523F1">
        <w:t xml:space="preserve"> power consumption up to 12% with respect to users always in active mode. However, CDRX cannot support any user for AR/VR services with the evaluated configuration (it can support only CG users, which have larger delay budget). Therefore, CDRX has no power saving gain for AR/VR users.</w:t>
      </w:r>
    </w:p>
    <w:p w14:paraId="6E2082FB" w14:textId="77777777" w:rsidR="003C42CB" w:rsidRDefault="003C42CB" w:rsidP="004104E4"/>
    <w:p w14:paraId="3BDC1134" w14:textId="77777777" w:rsidR="00D463DD" w:rsidRDefault="005229C3" w:rsidP="00D463DD">
      <w:pPr>
        <w:keepNext/>
        <w:jc w:val="center"/>
      </w:pPr>
      <w:r>
        <w:rPr>
          <w:noProof/>
          <w:lang w:val="en-US"/>
        </w:rPr>
        <w:drawing>
          <wp:inline distT="0" distB="0" distL="0" distR="0" wp14:anchorId="240946D1" wp14:editId="2D34D843">
            <wp:extent cx="2743200" cy="2034977"/>
            <wp:effectExtent l="0" t="0" r="0" b="381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743200" cy="2034977"/>
                    </a:xfrm>
                    <a:prstGeom prst="rect">
                      <a:avLst/>
                    </a:prstGeom>
                  </pic:spPr>
                </pic:pic>
              </a:graphicData>
            </a:graphic>
          </wp:inline>
        </w:drawing>
      </w:r>
    </w:p>
    <w:p w14:paraId="33E0989E" w14:textId="60C173EA" w:rsidR="006641AB" w:rsidRPr="007F7F8D" w:rsidRDefault="00D463DD" w:rsidP="00D463DD">
      <w:pPr>
        <w:pStyle w:val="Caption"/>
        <w:jc w:val="center"/>
        <w:rPr>
          <w:b w:val="0"/>
          <w:bCs/>
          <w:i/>
          <w:iCs/>
          <w:color w:val="44546A" w:themeColor="text2"/>
        </w:rPr>
      </w:pPr>
      <w:bookmarkStart w:id="9" w:name="_Ref101445309"/>
      <w:r w:rsidRPr="007F7F8D">
        <w:rPr>
          <w:b w:val="0"/>
          <w:bCs/>
          <w:i/>
          <w:iCs/>
          <w:color w:val="44546A" w:themeColor="text2"/>
        </w:rPr>
        <w:t xml:space="preserve">Figure </w:t>
      </w:r>
      <w:r w:rsidRPr="007F7F8D">
        <w:rPr>
          <w:b w:val="0"/>
          <w:bCs/>
          <w:i/>
          <w:iCs/>
          <w:color w:val="44546A" w:themeColor="text2"/>
        </w:rPr>
        <w:fldChar w:fldCharType="begin"/>
      </w:r>
      <w:r w:rsidRPr="007F7F8D">
        <w:rPr>
          <w:b w:val="0"/>
          <w:bCs/>
          <w:i/>
          <w:iCs/>
          <w:color w:val="44546A" w:themeColor="text2"/>
        </w:rPr>
        <w:instrText xml:space="preserve"> SEQ Figure \* ARABIC </w:instrText>
      </w:r>
      <w:r w:rsidRPr="007F7F8D">
        <w:rPr>
          <w:b w:val="0"/>
          <w:bCs/>
          <w:i/>
          <w:iCs/>
          <w:color w:val="44546A" w:themeColor="text2"/>
        </w:rPr>
        <w:fldChar w:fldCharType="separate"/>
      </w:r>
      <w:r w:rsidR="00C1467A" w:rsidRPr="007F7F8D">
        <w:rPr>
          <w:b w:val="0"/>
          <w:bCs/>
          <w:i/>
          <w:iCs/>
          <w:noProof/>
          <w:color w:val="44546A" w:themeColor="text2"/>
        </w:rPr>
        <w:t>5</w:t>
      </w:r>
      <w:r w:rsidRPr="007F7F8D">
        <w:rPr>
          <w:b w:val="0"/>
          <w:bCs/>
          <w:i/>
          <w:iCs/>
          <w:color w:val="44546A" w:themeColor="text2"/>
        </w:rPr>
        <w:fldChar w:fldCharType="end"/>
      </w:r>
      <w:bookmarkEnd w:id="9"/>
      <w:r w:rsidRPr="007F7F8D">
        <w:rPr>
          <w:b w:val="0"/>
          <w:bCs/>
          <w:i/>
          <w:iCs/>
          <w:color w:val="44546A" w:themeColor="text2"/>
        </w:rPr>
        <w:t xml:space="preserve"> – Power saving gain of ADRX </w:t>
      </w:r>
      <w:r w:rsidR="008E5E45" w:rsidRPr="007F7F8D">
        <w:rPr>
          <w:b w:val="0"/>
          <w:bCs/>
          <w:i/>
          <w:iCs/>
          <w:color w:val="44546A" w:themeColor="text2"/>
        </w:rPr>
        <w:t>versus</w:t>
      </w:r>
      <w:r w:rsidRPr="007F7F8D">
        <w:rPr>
          <w:b w:val="0"/>
          <w:bCs/>
          <w:i/>
          <w:iCs/>
          <w:color w:val="44546A" w:themeColor="text2"/>
        </w:rPr>
        <w:t xml:space="preserve"> CDRX for CG traffic (Video Single-Stream) and AR/VR (Video Single-Stream) in Dense Urban deployment in FR1 with X=99% of frames received within PDB and cells evenly loaded</w:t>
      </w:r>
      <w:r w:rsidR="003C42CB" w:rsidRPr="007F7F8D">
        <w:rPr>
          <w:b w:val="0"/>
          <w:bCs/>
          <w:i/>
          <w:iCs/>
          <w:color w:val="44546A" w:themeColor="text2"/>
        </w:rPr>
        <w:t>.</w:t>
      </w:r>
    </w:p>
    <w:p w14:paraId="482EFFD0" w14:textId="77777777" w:rsidR="00D463DD" w:rsidRPr="00D463DD" w:rsidRDefault="00D463DD" w:rsidP="00D463DD"/>
    <w:p w14:paraId="2A34FEAC" w14:textId="12D95022" w:rsidR="005229C3" w:rsidRDefault="00FD33B0" w:rsidP="006641AB">
      <w:pPr>
        <w:rPr>
          <w:lang w:val="en-US"/>
        </w:rPr>
      </w:pPr>
      <w:r w:rsidRPr="007C0E07">
        <w:rPr>
          <w:lang w:val="en-US"/>
        </w:rPr>
        <w:fldChar w:fldCharType="begin"/>
      </w:r>
      <w:r w:rsidRPr="007C0E07">
        <w:rPr>
          <w:lang w:val="en-US"/>
        </w:rPr>
        <w:instrText xml:space="preserve"> REF _Ref101447028 \h </w:instrText>
      </w:r>
      <w:r w:rsidR="007C0E07">
        <w:rPr>
          <w:lang w:val="en-US"/>
        </w:rPr>
        <w:instrText xml:space="preserve"> \* MERGEFORMAT </w:instrText>
      </w:r>
      <w:r w:rsidRPr="007C0E07">
        <w:rPr>
          <w:lang w:val="en-US"/>
        </w:rPr>
      </w:r>
      <w:r w:rsidRPr="007C0E07">
        <w:rPr>
          <w:lang w:val="en-US"/>
        </w:rPr>
        <w:fldChar w:fldCharType="separate"/>
      </w:r>
      <w:r w:rsidR="002C3D01">
        <w:t xml:space="preserve">Table </w:t>
      </w:r>
      <w:r w:rsidR="002C3D01">
        <w:rPr>
          <w:noProof/>
        </w:rPr>
        <w:t>3</w:t>
      </w:r>
      <w:r w:rsidRPr="007C0E07">
        <w:rPr>
          <w:lang w:val="en-US"/>
        </w:rPr>
        <w:fldChar w:fldCharType="end"/>
      </w:r>
      <w:r w:rsidRPr="007C0E07">
        <w:rPr>
          <w:lang w:val="en-US"/>
        </w:rPr>
        <w:t xml:space="preserve"> and</w:t>
      </w:r>
      <w:r w:rsidR="007C0E07">
        <w:rPr>
          <w:lang w:val="en-US"/>
        </w:rPr>
        <w:t xml:space="preserve"> </w:t>
      </w:r>
      <w:r w:rsidR="007C0E07">
        <w:rPr>
          <w:lang w:val="en-US"/>
        </w:rPr>
        <w:fldChar w:fldCharType="begin"/>
      </w:r>
      <w:r w:rsidR="007C0E07">
        <w:rPr>
          <w:lang w:val="en-US"/>
        </w:rPr>
        <w:instrText xml:space="preserve"> REF _Ref101447514 \h </w:instrText>
      </w:r>
      <w:r w:rsidR="007C0E07">
        <w:rPr>
          <w:lang w:val="en-US"/>
        </w:rPr>
      </w:r>
      <w:r w:rsidR="007C0E07">
        <w:rPr>
          <w:lang w:val="en-US"/>
        </w:rPr>
        <w:fldChar w:fldCharType="separate"/>
      </w:r>
      <w:r w:rsidR="002C3D01">
        <w:t xml:space="preserve">Table </w:t>
      </w:r>
      <w:r w:rsidR="002C3D01">
        <w:rPr>
          <w:noProof/>
        </w:rPr>
        <w:t>4</w:t>
      </w:r>
      <w:r w:rsidR="007C0E07">
        <w:rPr>
          <w:lang w:val="en-US"/>
        </w:rPr>
        <w:fldChar w:fldCharType="end"/>
      </w:r>
      <w:r w:rsidRPr="007C0E07">
        <w:rPr>
          <w:lang w:val="en-US"/>
        </w:rPr>
        <w:t xml:space="preserve"> summarize the PS gain and system capacity loss of CDRX and ADRX with respect to </w:t>
      </w:r>
      <w:r w:rsidR="00497761">
        <w:rPr>
          <w:lang w:val="en-US"/>
        </w:rPr>
        <w:t>“</w:t>
      </w:r>
      <w:r w:rsidR="00497761" w:rsidRPr="00A97E30">
        <w:rPr>
          <w:i/>
          <w:iCs/>
          <w:lang w:val="en-US"/>
        </w:rPr>
        <w:t>always</w:t>
      </w:r>
      <w:r w:rsidRPr="00A97E30">
        <w:rPr>
          <w:i/>
          <w:lang w:val="en-US"/>
        </w:rPr>
        <w:t xml:space="preserve"> ON</w:t>
      </w:r>
      <w:r w:rsidR="00497761">
        <w:rPr>
          <w:lang w:val="en-US"/>
        </w:rPr>
        <w:t>”</w:t>
      </w:r>
      <w:r w:rsidRPr="007C0E07">
        <w:rPr>
          <w:lang w:val="en-US"/>
        </w:rPr>
        <w:t xml:space="preserve"> policy for CG and AR/VR applica</w:t>
      </w:r>
      <w:r>
        <w:rPr>
          <w:lang w:val="en-US"/>
        </w:rPr>
        <w:t>tions, respectively. In both tables, PS gains are computed considering all UEs in the system (option 1).</w:t>
      </w:r>
      <w:r w:rsidR="001A6556">
        <w:rPr>
          <w:lang w:val="en-US"/>
        </w:rPr>
        <w:t xml:space="preserve"> Both tables shows that there is a clear trade-off between power saving and capacity loss</w:t>
      </w:r>
      <w:r w:rsidR="00DC68DB">
        <w:rPr>
          <w:lang w:val="en-US"/>
        </w:rPr>
        <w:t>. However, ADRX can limit the capacity loss</w:t>
      </w:r>
      <w:r w:rsidR="00E436D7">
        <w:rPr>
          <w:lang w:val="en-US"/>
        </w:rPr>
        <w:t xml:space="preserve"> and still achieving a power saving</w:t>
      </w:r>
      <w:r w:rsidR="00DC68DB">
        <w:rPr>
          <w:lang w:val="en-US"/>
        </w:rPr>
        <w:t xml:space="preserve"> by adapting the OnDuration </w:t>
      </w:r>
      <w:r w:rsidR="00E436D7">
        <w:rPr>
          <w:lang w:val="en-US"/>
        </w:rPr>
        <w:t xml:space="preserve">to any changing </w:t>
      </w:r>
      <w:r w:rsidR="00AD6A99">
        <w:rPr>
          <w:lang w:val="en-US"/>
        </w:rPr>
        <w:t xml:space="preserve">system or traffic characteristics like the PDB. In contrast, </w:t>
      </w:r>
      <w:r w:rsidR="008D40C2">
        <w:rPr>
          <w:lang w:val="en-US"/>
        </w:rPr>
        <w:t xml:space="preserve">a single fixed </w:t>
      </w:r>
      <w:r w:rsidR="00AD6A99">
        <w:rPr>
          <w:lang w:val="en-US"/>
        </w:rPr>
        <w:t xml:space="preserve">configuration </w:t>
      </w:r>
      <w:r w:rsidR="008D40C2">
        <w:rPr>
          <w:lang w:val="en-US"/>
        </w:rPr>
        <w:t>for</w:t>
      </w:r>
      <w:r w:rsidR="00AD6A99">
        <w:rPr>
          <w:lang w:val="en-US"/>
        </w:rPr>
        <w:t xml:space="preserve"> CDRX</w:t>
      </w:r>
      <w:r w:rsidR="008D40C2">
        <w:rPr>
          <w:lang w:val="en-US"/>
        </w:rPr>
        <w:t xml:space="preserve"> </w:t>
      </w:r>
      <w:r w:rsidR="007B65F2">
        <w:rPr>
          <w:lang w:val="en-US"/>
        </w:rPr>
        <w:t xml:space="preserve">is inefficient since it can </w:t>
      </w:r>
      <w:r w:rsidR="00D11292">
        <w:rPr>
          <w:lang w:val="en-US"/>
        </w:rPr>
        <w:t xml:space="preserve">result </w:t>
      </w:r>
      <w:r w:rsidR="00593CF4">
        <w:rPr>
          <w:lang w:val="en-US"/>
        </w:rPr>
        <w:t>in</w:t>
      </w:r>
      <w:r w:rsidR="007B65F2">
        <w:rPr>
          <w:lang w:val="en-US"/>
        </w:rPr>
        <w:t xml:space="preserve"> </w:t>
      </w:r>
      <w:r w:rsidR="00D11292">
        <w:rPr>
          <w:lang w:val="en-US"/>
        </w:rPr>
        <w:t>huge</w:t>
      </w:r>
      <w:r w:rsidR="007B65F2">
        <w:rPr>
          <w:lang w:val="en-US"/>
        </w:rPr>
        <w:t xml:space="preserve"> </w:t>
      </w:r>
      <w:r w:rsidR="00593CF4">
        <w:rPr>
          <w:lang w:val="en-US"/>
        </w:rPr>
        <w:t xml:space="preserve">capacity </w:t>
      </w:r>
      <w:r w:rsidR="007B65F2">
        <w:rPr>
          <w:lang w:val="en-US"/>
        </w:rPr>
        <w:t xml:space="preserve">loss as illustrated in our evaluation: when PDB decreases from 15ms (CG) to 10ms (AR/VR) the </w:t>
      </w:r>
      <w:r w:rsidR="00D11292">
        <w:rPr>
          <w:lang w:val="en-US"/>
        </w:rPr>
        <w:t>CDRX configuration (16,8,8) cannot support any AR/VR user.</w:t>
      </w:r>
    </w:p>
    <w:p w14:paraId="0B267886" w14:textId="77777777" w:rsidR="006641AB" w:rsidRDefault="006641AB" w:rsidP="006641AB">
      <w:pPr>
        <w:pStyle w:val="Caption"/>
      </w:pPr>
    </w:p>
    <w:p w14:paraId="3ED2D713" w14:textId="223A8538" w:rsidR="006641AB" w:rsidRPr="007F7F8D" w:rsidRDefault="006641AB" w:rsidP="0065761A">
      <w:pPr>
        <w:pStyle w:val="Caption"/>
        <w:keepNext/>
        <w:rPr>
          <w:b w:val="0"/>
          <w:bCs/>
          <w:i/>
          <w:iCs/>
          <w:color w:val="44546A" w:themeColor="text2"/>
        </w:rPr>
      </w:pPr>
      <w:bookmarkStart w:id="10" w:name="_Ref101447028"/>
      <w:r w:rsidRPr="007F7F8D">
        <w:rPr>
          <w:b w:val="0"/>
          <w:bCs/>
          <w:i/>
          <w:iCs/>
          <w:color w:val="44546A" w:themeColor="text2"/>
        </w:rPr>
        <w:t xml:space="preserve">Table </w:t>
      </w:r>
      <w:r w:rsidRPr="007F7F8D">
        <w:rPr>
          <w:b w:val="0"/>
          <w:bCs/>
          <w:i/>
          <w:iCs/>
          <w:color w:val="44546A" w:themeColor="text2"/>
        </w:rPr>
        <w:fldChar w:fldCharType="begin"/>
      </w:r>
      <w:r w:rsidRPr="007F7F8D">
        <w:rPr>
          <w:b w:val="0"/>
          <w:bCs/>
          <w:i/>
          <w:iCs/>
          <w:color w:val="44546A" w:themeColor="text2"/>
        </w:rPr>
        <w:instrText xml:space="preserve"> SEQ Table \* ARABIC </w:instrText>
      </w:r>
      <w:r w:rsidRPr="007F7F8D">
        <w:rPr>
          <w:b w:val="0"/>
          <w:bCs/>
          <w:i/>
          <w:iCs/>
          <w:color w:val="44546A" w:themeColor="text2"/>
        </w:rPr>
        <w:fldChar w:fldCharType="separate"/>
      </w:r>
      <w:r w:rsidR="007E4DA8" w:rsidRPr="007F7F8D">
        <w:rPr>
          <w:b w:val="0"/>
          <w:bCs/>
          <w:i/>
          <w:iCs/>
          <w:noProof/>
          <w:color w:val="44546A" w:themeColor="text2"/>
        </w:rPr>
        <w:t>4</w:t>
      </w:r>
      <w:r w:rsidRPr="007F7F8D">
        <w:rPr>
          <w:b w:val="0"/>
          <w:bCs/>
          <w:i/>
          <w:iCs/>
          <w:color w:val="44546A" w:themeColor="text2"/>
        </w:rPr>
        <w:fldChar w:fldCharType="end"/>
      </w:r>
      <w:bookmarkEnd w:id="10"/>
      <w:r w:rsidRPr="007F7F8D">
        <w:rPr>
          <w:b w:val="0"/>
          <w:bCs/>
          <w:i/>
          <w:iCs/>
          <w:color w:val="44546A" w:themeColor="text2"/>
        </w:rPr>
        <w:t xml:space="preserve"> – Evaluation of enhanced </w:t>
      </w:r>
      <w:r w:rsidR="0021008F" w:rsidRPr="007F7F8D">
        <w:rPr>
          <w:b w:val="0"/>
          <w:bCs/>
          <w:i/>
          <w:iCs/>
          <w:color w:val="44546A" w:themeColor="text2"/>
        </w:rPr>
        <w:t>ADRX enhancement</w:t>
      </w:r>
      <w:r w:rsidR="00026FF3" w:rsidRPr="007F7F8D">
        <w:rPr>
          <w:b w:val="0"/>
          <w:bCs/>
          <w:i/>
          <w:iCs/>
          <w:color w:val="44546A" w:themeColor="text2"/>
        </w:rPr>
        <w:t xml:space="preserve"> </w:t>
      </w:r>
      <w:r w:rsidRPr="007F7F8D">
        <w:rPr>
          <w:b w:val="0"/>
          <w:bCs/>
          <w:i/>
          <w:iCs/>
          <w:color w:val="44546A" w:themeColor="text2"/>
        </w:rPr>
        <w:t>for {Dense Urban, CG, DL Only, 30Mbps, FR1}. Option 1: PS gain computed with All UEs.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5"/>
        <w:gridCol w:w="1080"/>
        <w:gridCol w:w="1170"/>
        <w:gridCol w:w="1170"/>
        <w:gridCol w:w="1080"/>
        <w:gridCol w:w="1260"/>
        <w:gridCol w:w="1092"/>
        <w:gridCol w:w="986"/>
      </w:tblGrid>
      <w:tr w:rsidR="006641AB" w:rsidRPr="00E02A4F" w14:paraId="28D86B9A" w14:textId="77777777" w:rsidTr="00E27440">
        <w:trPr>
          <w:jc w:val="center"/>
        </w:trPr>
        <w:tc>
          <w:tcPr>
            <w:tcW w:w="1795" w:type="dxa"/>
            <w:vMerge w:val="restart"/>
            <w:tcMar>
              <w:top w:w="0" w:type="dxa"/>
              <w:left w:w="108" w:type="dxa"/>
              <w:bottom w:w="0" w:type="dxa"/>
              <w:right w:w="108" w:type="dxa"/>
            </w:tcMar>
            <w:vAlign w:val="center"/>
            <w:hideMark/>
          </w:tcPr>
          <w:p w14:paraId="0178073A" w14:textId="77777777" w:rsidR="006641AB" w:rsidRPr="00FE34B2" w:rsidRDefault="006641AB" w:rsidP="00E27440">
            <w:pPr>
              <w:jc w:val="center"/>
              <w:rPr>
                <w:lang w:val="en-US"/>
              </w:rPr>
            </w:pPr>
            <w:r w:rsidRPr="00FE34B2">
              <w:rPr>
                <w:lang w:val="en-US"/>
              </w:rPr>
              <w:t>Power Saving Scheme</w:t>
            </w:r>
          </w:p>
        </w:tc>
        <w:tc>
          <w:tcPr>
            <w:tcW w:w="4500" w:type="dxa"/>
            <w:gridSpan w:val="4"/>
            <w:tcMar>
              <w:top w:w="0" w:type="dxa"/>
              <w:left w:w="108" w:type="dxa"/>
              <w:bottom w:w="0" w:type="dxa"/>
              <w:right w:w="108" w:type="dxa"/>
            </w:tcMar>
            <w:hideMark/>
          </w:tcPr>
          <w:p w14:paraId="74B9F3BD" w14:textId="77777777" w:rsidR="006641AB" w:rsidRPr="00FE34B2" w:rsidRDefault="006641AB" w:rsidP="00E27440">
            <w:pPr>
              <w:jc w:val="center"/>
              <w:rPr>
                <w:lang w:val="en-US"/>
              </w:rPr>
            </w:pPr>
            <w:r w:rsidRPr="00FE34B2">
              <w:rPr>
                <w:lang w:val="en-US"/>
              </w:rPr>
              <w:t xml:space="preserve">Power Saving Gain (PSG) compared to </w:t>
            </w:r>
            <w:r>
              <w:rPr>
                <w:lang w:val="en-US"/>
              </w:rPr>
              <w:t>‘Always ON’</w:t>
            </w:r>
          </w:p>
        </w:tc>
        <w:tc>
          <w:tcPr>
            <w:tcW w:w="1260" w:type="dxa"/>
            <w:vMerge w:val="restart"/>
            <w:tcMar>
              <w:top w:w="0" w:type="dxa"/>
              <w:left w:w="108" w:type="dxa"/>
              <w:bottom w:w="0" w:type="dxa"/>
              <w:right w:w="108" w:type="dxa"/>
            </w:tcMar>
            <w:vAlign w:val="center"/>
            <w:hideMark/>
          </w:tcPr>
          <w:p w14:paraId="1CC8984B" w14:textId="77777777" w:rsidR="006641AB" w:rsidRPr="00FE34B2" w:rsidRDefault="006641AB" w:rsidP="00E27440">
            <w:pPr>
              <w:jc w:val="center"/>
              <w:rPr>
                <w:lang w:val="en-US"/>
              </w:rPr>
            </w:pPr>
            <w:r w:rsidRPr="00FE34B2">
              <w:rPr>
                <w:lang w:val="en-US"/>
              </w:rPr>
              <w:t>#satisfied UEs per cell</w:t>
            </w:r>
            <w:r>
              <w:rPr>
                <w:lang w:val="en-US"/>
              </w:rPr>
              <w:t xml:space="preserve"> with PS</w:t>
            </w:r>
            <w:r w:rsidRPr="00FE34B2">
              <w:rPr>
                <w:lang w:val="en-US"/>
              </w:rPr>
              <w:t xml:space="preserve"> / </w:t>
            </w:r>
            <w:r w:rsidRPr="00FE34B2">
              <w:rPr>
                <w:lang w:val="en-US"/>
              </w:rPr>
              <w:lastRenderedPageBreak/>
              <w:t>#</w:t>
            </w:r>
            <w:r>
              <w:rPr>
                <w:lang w:val="en-US"/>
              </w:rPr>
              <w:t xml:space="preserve">satisfied </w:t>
            </w:r>
            <w:r w:rsidRPr="00FE34B2">
              <w:rPr>
                <w:lang w:val="en-US"/>
              </w:rPr>
              <w:t>UEs per cell</w:t>
            </w:r>
            <w:r>
              <w:rPr>
                <w:lang w:val="en-US"/>
              </w:rPr>
              <w:t xml:space="preserve"> w/o PS</w:t>
            </w:r>
          </w:p>
        </w:tc>
        <w:tc>
          <w:tcPr>
            <w:tcW w:w="1092" w:type="dxa"/>
            <w:vMerge w:val="restart"/>
          </w:tcPr>
          <w:p w14:paraId="56873336" w14:textId="77777777" w:rsidR="006641AB" w:rsidRDefault="006641AB" w:rsidP="00E27440">
            <w:pPr>
              <w:jc w:val="center"/>
              <w:rPr>
                <w:lang w:val="en-US"/>
              </w:rPr>
            </w:pPr>
            <w:r>
              <w:rPr>
                <w:lang w:val="en-US"/>
              </w:rPr>
              <w:lastRenderedPageBreak/>
              <w:t>Capacity with PS</w:t>
            </w:r>
          </w:p>
          <w:p w14:paraId="1BC480C7" w14:textId="77777777" w:rsidR="006641AB" w:rsidRPr="00FE34B2" w:rsidRDefault="006641AB" w:rsidP="00E27440">
            <w:pPr>
              <w:jc w:val="center"/>
              <w:rPr>
                <w:lang w:val="en-US"/>
              </w:rPr>
            </w:pPr>
            <w:r>
              <w:rPr>
                <w:lang w:val="en-US"/>
              </w:rPr>
              <w:lastRenderedPageBreak/>
              <w:t>[#satisfied UEs/cell with PS]</w:t>
            </w:r>
          </w:p>
        </w:tc>
        <w:tc>
          <w:tcPr>
            <w:tcW w:w="986" w:type="dxa"/>
            <w:vMerge w:val="restart"/>
          </w:tcPr>
          <w:p w14:paraId="5C8D03D2" w14:textId="77777777" w:rsidR="006641AB" w:rsidRPr="00FE34B2" w:rsidRDefault="006641AB" w:rsidP="00E27440">
            <w:pPr>
              <w:jc w:val="center"/>
              <w:rPr>
                <w:lang w:val="en-US"/>
              </w:rPr>
            </w:pPr>
            <w:r>
              <w:rPr>
                <w:lang w:val="en-US"/>
              </w:rPr>
              <w:lastRenderedPageBreak/>
              <w:t xml:space="preserve">Percentage of satisfied UEs per </w:t>
            </w:r>
            <w:r>
              <w:rPr>
                <w:lang w:val="en-US"/>
              </w:rPr>
              <w:lastRenderedPageBreak/>
              <w:t>cell with PS at #satisfied UEs cell w/o PS</w:t>
            </w:r>
          </w:p>
        </w:tc>
      </w:tr>
      <w:tr w:rsidR="006641AB" w:rsidRPr="00E02A4F" w14:paraId="05F396C8" w14:textId="77777777" w:rsidTr="00E27440">
        <w:trPr>
          <w:jc w:val="center"/>
        </w:trPr>
        <w:tc>
          <w:tcPr>
            <w:tcW w:w="1795" w:type="dxa"/>
            <w:vMerge/>
            <w:vAlign w:val="center"/>
            <w:hideMark/>
          </w:tcPr>
          <w:p w14:paraId="11A4C465" w14:textId="77777777" w:rsidR="006641AB" w:rsidRPr="00FE34B2" w:rsidRDefault="006641AB" w:rsidP="00E27440">
            <w:pPr>
              <w:jc w:val="center"/>
              <w:rPr>
                <w:lang w:val="en-US"/>
              </w:rPr>
            </w:pPr>
          </w:p>
        </w:tc>
        <w:tc>
          <w:tcPr>
            <w:tcW w:w="1080" w:type="dxa"/>
            <w:tcMar>
              <w:top w:w="0" w:type="dxa"/>
              <w:left w:w="108" w:type="dxa"/>
              <w:bottom w:w="0" w:type="dxa"/>
              <w:right w:w="108" w:type="dxa"/>
            </w:tcMar>
            <w:hideMark/>
          </w:tcPr>
          <w:p w14:paraId="790F1B2C" w14:textId="77777777" w:rsidR="006641AB" w:rsidRPr="00FE34B2" w:rsidRDefault="006641AB" w:rsidP="00E27440">
            <w:pPr>
              <w:jc w:val="center"/>
              <w:rPr>
                <w:lang w:val="en-US"/>
              </w:rPr>
            </w:pPr>
            <w:r w:rsidRPr="00FE34B2">
              <w:rPr>
                <w:lang w:val="en-US"/>
              </w:rPr>
              <w:t>Baseline</w:t>
            </w:r>
          </w:p>
        </w:tc>
        <w:tc>
          <w:tcPr>
            <w:tcW w:w="3420" w:type="dxa"/>
            <w:gridSpan w:val="3"/>
            <w:tcMar>
              <w:top w:w="0" w:type="dxa"/>
              <w:left w:w="108" w:type="dxa"/>
              <w:bottom w:w="0" w:type="dxa"/>
              <w:right w:w="108" w:type="dxa"/>
            </w:tcMar>
            <w:hideMark/>
          </w:tcPr>
          <w:p w14:paraId="539267EF" w14:textId="77777777" w:rsidR="006641AB" w:rsidRPr="00FE34B2" w:rsidRDefault="006641AB" w:rsidP="00E27440">
            <w:pPr>
              <w:jc w:val="center"/>
              <w:rPr>
                <w:lang w:val="en-US"/>
              </w:rPr>
            </w:pPr>
            <w:r w:rsidRPr="00FE34B2">
              <w:rPr>
                <w:lang w:val="en-US"/>
              </w:rPr>
              <w:t>Optional</w:t>
            </w:r>
          </w:p>
        </w:tc>
        <w:tc>
          <w:tcPr>
            <w:tcW w:w="1260" w:type="dxa"/>
            <w:vMerge/>
            <w:vAlign w:val="center"/>
            <w:hideMark/>
          </w:tcPr>
          <w:p w14:paraId="32AA2CE4" w14:textId="77777777" w:rsidR="006641AB" w:rsidRPr="00FE34B2" w:rsidRDefault="006641AB" w:rsidP="00E27440">
            <w:pPr>
              <w:rPr>
                <w:lang w:val="en-US"/>
              </w:rPr>
            </w:pPr>
          </w:p>
        </w:tc>
        <w:tc>
          <w:tcPr>
            <w:tcW w:w="1092" w:type="dxa"/>
            <w:vMerge/>
          </w:tcPr>
          <w:p w14:paraId="45890457" w14:textId="77777777" w:rsidR="006641AB" w:rsidRPr="00FE34B2" w:rsidRDefault="006641AB" w:rsidP="00E27440">
            <w:pPr>
              <w:rPr>
                <w:lang w:val="en-US"/>
              </w:rPr>
            </w:pPr>
          </w:p>
        </w:tc>
        <w:tc>
          <w:tcPr>
            <w:tcW w:w="986" w:type="dxa"/>
            <w:vMerge/>
          </w:tcPr>
          <w:p w14:paraId="34784B75" w14:textId="77777777" w:rsidR="006641AB" w:rsidRPr="00FE34B2" w:rsidRDefault="006641AB" w:rsidP="00E27440">
            <w:pPr>
              <w:rPr>
                <w:lang w:val="en-US"/>
              </w:rPr>
            </w:pPr>
          </w:p>
        </w:tc>
      </w:tr>
      <w:tr w:rsidR="006641AB" w:rsidRPr="00E02A4F" w14:paraId="1EC61D8F" w14:textId="77777777" w:rsidTr="00E27440">
        <w:trPr>
          <w:jc w:val="center"/>
        </w:trPr>
        <w:tc>
          <w:tcPr>
            <w:tcW w:w="1795" w:type="dxa"/>
            <w:vMerge/>
            <w:vAlign w:val="center"/>
            <w:hideMark/>
          </w:tcPr>
          <w:p w14:paraId="6CEC30E0" w14:textId="77777777" w:rsidR="006641AB" w:rsidRPr="00FE34B2" w:rsidRDefault="006641AB" w:rsidP="00E27440">
            <w:pPr>
              <w:jc w:val="center"/>
              <w:rPr>
                <w:lang w:val="en-US"/>
              </w:rPr>
            </w:pPr>
          </w:p>
        </w:tc>
        <w:tc>
          <w:tcPr>
            <w:tcW w:w="1080" w:type="dxa"/>
            <w:tcMar>
              <w:top w:w="0" w:type="dxa"/>
              <w:left w:w="108" w:type="dxa"/>
              <w:bottom w:w="0" w:type="dxa"/>
              <w:right w:w="108" w:type="dxa"/>
            </w:tcMar>
            <w:hideMark/>
          </w:tcPr>
          <w:p w14:paraId="3C1BE062" w14:textId="77777777" w:rsidR="006641AB" w:rsidRPr="00FE34B2" w:rsidRDefault="006641AB" w:rsidP="00E27440">
            <w:pPr>
              <w:jc w:val="center"/>
              <w:rPr>
                <w:lang w:val="en-US"/>
              </w:rPr>
            </w:pPr>
            <w:r w:rsidRPr="00FE34B2">
              <w:rPr>
                <w:lang w:val="en-US"/>
              </w:rPr>
              <w:t>Mean PS gain</w:t>
            </w:r>
          </w:p>
        </w:tc>
        <w:tc>
          <w:tcPr>
            <w:tcW w:w="1170" w:type="dxa"/>
            <w:tcMar>
              <w:top w:w="0" w:type="dxa"/>
              <w:left w:w="108" w:type="dxa"/>
              <w:bottom w:w="0" w:type="dxa"/>
              <w:right w:w="108" w:type="dxa"/>
            </w:tcMar>
            <w:vAlign w:val="center"/>
            <w:hideMark/>
          </w:tcPr>
          <w:p w14:paraId="147BF5BB" w14:textId="77777777" w:rsidR="006641AB" w:rsidRDefault="006641AB" w:rsidP="00E27440">
            <w:pPr>
              <w:spacing w:line="252" w:lineRule="auto"/>
              <w:jc w:val="center"/>
              <w:rPr>
                <w:lang w:val="en-US"/>
              </w:rPr>
            </w:pPr>
            <w:r w:rsidRPr="00FE34B2">
              <w:rPr>
                <w:lang w:val="en-US"/>
              </w:rPr>
              <w:t xml:space="preserve">PS gain of 5%-tile UE in PSG </w:t>
            </w:r>
          </w:p>
          <w:p w14:paraId="728ED083" w14:textId="77777777" w:rsidR="006641AB" w:rsidRPr="00FE34B2" w:rsidRDefault="006641AB" w:rsidP="00E27440">
            <w:pPr>
              <w:spacing w:line="252" w:lineRule="auto"/>
              <w:jc w:val="center"/>
              <w:rPr>
                <w:lang w:val="en-US"/>
              </w:rPr>
            </w:pPr>
            <w:r w:rsidRPr="00FE34B2">
              <w:rPr>
                <w:lang w:val="en-US"/>
              </w:rPr>
              <w:t>CDF</w:t>
            </w:r>
          </w:p>
        </w:tc>
        <w:tc>
          <w:tcPr>
            <w:tcW w:w="1170" w:type="dxa"/>
            <w:tcMar>
              <w:top w:w="0" w:type="dxa"/>
              <w:left w:w="108" w:type="dxa"/>
              <w:bottom w:w="0" w:type="dxa"/>
              <w:right w:w="108" w:type="dxa"/>
            </w:tcMar>
            <w:vAlign w:val="center"/>
            <w:hideMark/>
          </w:tcPr>
          <w:p w14:paraId="6BE219AA" w14:textId="77777777" w:rsidR="006641AB" w:rsidRPr="00FE34B2" w:rsidRDefault="006641AB" w:rsidP="00E27440">
            <w:pPr>
              <w:spacing w:line="252" w:lineRule="auto"/>
              <w:jc w:val="center"/>
              <w:rPr>
                <w:lang w:val="en-US"/>
              </w:rPr>
            </w:pPr>
            <w:r w:rsidRPr="00FE34B2">
              <w:rPr>
                <w:lang w:val="en-US"/>
              </w:rPr>
              <w:t>PS gain of 50%-tile UE in PSG CDF</w:t>
            </w:r>
          </w:p>
        </w:tc>
        <w:tc>
          <w:tcPr>
            <w:tcW w:w="1080" w:type="dxa"/>
            <w:tcMar>
              <w:top w:w="0" w:type="dxa"/>
              <w:left w:w="108" w:type="dxa"/>
              <w:bottom w:w="0" w:type="dxa"/>
              <w:right w:w="108" w:type="dxa"/>
            </w:tcMar>
            <w:vAlign w:val="center"/>
            <w:hideMark/>
          </w:tcPr>
          <w:p w14:paraId="5BFF7422" w14:textId="77777777" w:rsidR="006641AB" w:rsidRDefault="006641AB" w:rsidP="00E27440">
            <w:pPr>
              <w:spacing w:line="252" w:lineRule="auto"/>
              <w:jc w:val="center"/>
              <w:rPr>
                <w:lang w:val="en-US"/>
              </w:rPr>
            </w:pPr>
            <w:r w:rsidRPr="00FE34B2">
              <w:rPr>
                <w:lang w:val="en-US"/>
              </w:rPr>
              <w:t>PS gain of 95%-tile UE in PSG</w:t>
            </w:r>
          </w:p>
          <w:p w14:paraId="72173369" w14:textId="77777777" w:rsidR="006641AB" w:rsidRPr="00FE34B2" w:rsidRDefault="006641AB" w:rsidP="00E27440">
            <w:pPr>
              <w:spacing w:line="252" w:lineRule="auto"/>
              <w:jc w:val="center"/>
              <w:rPr>
                <w:lang w:val="en-US"/>
              </w:rPr>
            </w:pPr>
            <w:r w:rsidRPr="00FE34B2">
              <w:rPr>
                <w:lang w:val="en-US"/>
              </w:rPr>
              <w:t xml:space="preserve"> CDF</w:t>
            </w:r>
          </w:p>
        </w:tc>
        <w:tc>
          <w:tcPr>
            <w:tcW w:w="1260" w:type="dxa"/>
            <w:vMerge/>
            <w:vAlign w:val="center"/>
            <w:hideMark/>
          </w:tcPr>
          <w:p w14:paraId="7F1C3508" w14:textId="77777777" w:rsidR="006641AB" w:rsidRPr="00FE34B2" w:rsidRDefault="006641AB" w:rsidP="00E27440">
            <w:pPr>
              <w:jc w:val="center"/>
              <w:rPr>
                <w:lang w:val="en-US"/>
              </w:rPr>
            </w:pPr>
          </w:p>
        </w:tc>
        <w:tc>
          <w:tcPr>
            <w:tcW w:w="1092" w:type="dxa"/>
            <w:vMerge/>
          </w:tcPr>
          <w:p w14:paraId="782B77B4" w14:textId="77777777" w:rsidR="006641AB" w:rsidRPr="00FE34B2" w:rsidRDefault="006641AB" w:rsidP="00E27440">
            <w:pPr>
              <w:jc w:val="center"/>
              <w:rPr>
                <w:lang w:val="en-US"/>
              </w:rPr>
            </w:pPr>
          </w:p>
        </w:tc>
        <w:tc>
          <w:tcPr>
            <w:tcW w:w="986" w:type="dxa"/>
            <w:vMerge/>
          </w:tcPr>
          <w:p w14:paraId="369C21B6" w14:textId="77777777" w:rsidR="006641AB" w:rsidRPr="00FE34B2" w:rsidRDefault="006641AB" w:rsidP="00E27440">
            <w:pPr>
              <w:jc w:val="center"/>
              <w:rPr>
                <w:lang w:val="en-US"/>
              </w:rPr>
            </w:pPr>
          </w:p>
        </w:tc>
      </w:tr>
      <w:tr w:rsidR="006641AB" w:rsidRPr="00E02A4F" w14:paraId="6677BDFF" w14:textId="77777777" w:rsidTr="00E27440">
        <w:trPr>
          <w:jc w:val="center"/>
        </w:trPr>
        <w:tc>
          <w:tcPr>
            <w:tcW w:w="1795" w:type="dxa"/>
            <w:tcMar>
              <w:top w:w="0" w:type="dxa"/>
              <w:left w:w="108" w:type="dxa"/>
              <w:bottom w:w="0" w:type="dxa"/>
              <w:right w:w="108" w:type="dxa"/>
            </w:tcMar>
            <w:vAlign w:val="center"/>
            <w:hideMark/>
          </w:tcPr>
          <w:p w14:paraId="3168B3A4" w14:textId="77777777" w:rsidR="006641AB" w:rsidRPr="00FE34B2" w:rsidRDefault="006641AB" w:rsidP="00E27440">
            <w:pPr>
              <w:spacing w:line="252" w:lineRule="auto"/>
              <w:jc w:val="center"/>
              <w:rPr>
                <w:lang w:val="en-US"/>
              </w:rPr>
            </w:pPr>
            <w:r>
              <w:rPr>
                <w:lang w:val="en-US"/>
              </w:rPr>
              <w:t>Always ON</w:t>
            </w:r>
          </w:p>
        </w:tc>
        <w:tc>
          <w:tcPr>
            <w:tcW w:w="1080" w:type="dxa"/>
            <w:tcMar>
              <w:top w:w="0" w:type="dxa"/>
              <w:left w:w="108" w:type="dxa"/>
              <w:bottom w:w="0" w:type="dxa"/>
              <w:right w:w="108" w:type="dxa"/>
            </w:tcMar>
            <w:vAlign w:val="center"/>
            <w:hideMark/>
          </w:tcPr>
          <w:p w14:paraId="18C0795D" w14:textId="77777777" w:rsidR="006641AB" w:rsidRPr="00FE34B2" w:rsidRDefault="006641AB" w:rsidP="00E27440">
            <w:pPr>
              <w:spacing w:line="252" w:lineRule="auto"/>
              <w:jc w:val="center"/>
              <w:rPr>
                <w:lang w:val="en-US"/>
              </w:rPr>
            </w:pPr>
            <w:r w:rsidRPr="00FE34B2">
              <w:rPr>
                <w:lang w:val="en-US"/>
              </w:rPr>
              <w:t>-</w:t>
            </w:r>
          </w:p>
        </w:tc>
        <w:tc>
          <w:tcPr>
            <w:tcW w:w="1170" w:type="dxa"/>
            <w:tcMar>
              <w:top w:w="0" w:type="dxa"/>
              <w:left w:w="108" w:type="dxa"/>
              <w:bottom w:w="0" w:type="dxa"/>
              <w:right w:w="108" w:type="dxa"/>
            </w:tcMar>
            <w:vAlign w:val="center"/>
            <w:hideMark/>
          </w:tcPr>
          <w:p w14:paraId="2AFCB602" w14:textId="77777777" w:rsidR="006641AB" w:rsidRPr="00FE34B2" w:rsidRDefault="006641AB" w:rsidP="00E27440">
            <w:pPr>
              <w:spacing w:line="252" w:lineRule="auto"/>
              <w:jc w:val="center"/>
              <w:rPr>
                <w:lang w:val="en-US"/>
              </w:rPr>
            </w:pPr>
            <w:r w:rsidRPr="00FE34B2">
              <w:rPr>
                <w:lang w:val="en-US"/>
              </w:rPr>
              <w:t>-</w:t>
            </w:r>
          </w:p>
        </w:tc>
        <w:tc>
          <w:tcPr>
            <w:tcW w:w="1170" w:type="dxa"/>
            <w:tcMar>
              <w:top w:w="0" w:type="dxa"/>
              <w:left w:w="108" w:type="dxa"/>
              <w:bottom w:w="0" w:type="dxa"/>
              <w:right w:w="108" w:type="dxa"/>
            </w:tcMar>
            <w:vAlign w:val="center"/>
            <w:hideMark/>
          </w:tcPr>
          <w:p w14:paraId="3BDF40AB" w14:textId="77777777" w:rsidR="006641AB" w:rsidRPr="00FE34B2" w:rsidRDefault="006641AB" w:rsidP="00E27440">
            <w:pPr>
              <w:spacing w:line="252" w:lineRule="auto"/>
              <w:jc w:val="center"/>
              <w:rPr>
                <w:lang w:val="en-US"/>
              </w:rPr>
            </w:pPr>
            <w:r w:rsidRPr="00FE34B2">
              <w:rPr>
                <w:lang w:val="en-US"/>
              </w:rPr>
              <w:t>-</w:t>
            </w:r>
          </w:p>
        </w:tc>
        <w:tc>
          <w:tcPr>
            <w:tcW w:w="1080" w:type="dxa"/>
            <w:tcMar>
              <w:top w:w="0" w:type="dxa"/>
              <w:left w:w="108" w:type="dxa"/>
              <w:bottom w:w="0" w:type="dxa"/>
              <w:right w:w="108" w:type="dxa"/>
            </w:tcMar>
            <w:hideMark/>
          </w:tcPr>
          <w:p w14:paraId="7EC0C712" w14:textId="77777777" w:rsidR="006641AB" w:rsidRPr="00FE34B2" w:rsidRDefault="006641AB" w:rsidP="00E27440">
            <w:pPr>
              <w:spacing w:line="252" w:lineRule="auto"/>
              <w:jc w:val="center"/>
              <w:rPr>
                <w:lang w:val="en-US"/>
              </w:rPr>
            </w:pPr>
            <w:r w:rsidRPr="00FE34B2">
              <w:rPr>
                <w:lang w:val="en-US"/>
              </w:rPr>
              <w:t>-</w:t>
            </w:r>
          </w:p>
        </w:tc>
        <w:tc>
          <w:tcPr>
            <w:tcW w:w="1260" w:type="dxa"/>
            <w:tcMar>
              <w:top w:w="0" w:type="dxa"/>
              <w:left w:w="108" w:type="dxa"/>
              <w:bottom w:w="0" w:type="dxa"/>
              <w:right w:w="108" w:type="dxa"/>
            </w:tcMar>
            <w:vAlign w:val="center"/>
          </w:tcPr>
          <w:p w14:paraId="44A1ED68" w14:textId="77777777" w:rsidR="006641AB" w:rsidRPr="00FE34B2" w:rsidRDefault="006641AB" w:rsidP="00E27440">
            <w:pPr>
              <w:spacing w:line="252" w:lineRule="auto"/>
              <w:jc w:val="center"/>
              <w:rPr>
                <w:lang w:val="en-US"/>
              </w:rPr>
            </w:pPr>
            <w:r>
              <w:rPr>
                <w:lang w:val="en-US"/>
              </w:rPr>
              <w:t>- / 8</w:t>
            </w:r>
          </w:p>
        </w:tc>
        <w:tc>
          <w:tcPr>
            <w:tcW w:w="1092" w:type="dxa"/>
          </w:tcPr>
          <w:p w14:paraId="131D8FF7" w14:textId="77777777" w:rsidR="006641AB" w:rsidRDefault="006641AB" w:rsidP="00E27440">
            <w:pPr>
              <w:spacing w:line="252" w:lineRule="auto"/>
              <w:jc w:val="center"/>
              <w:rPr>
                <w:lang w:val="en-US"/>
              </w:rPr>
            </w:pPr>
            <w:r>
              <w:rPr>
                <w:lang w:val="en-US"/>
              </w:rPr>
              <w:t>8</w:t>
            </w:r>
          </w:p>
        </w:tc>
        <w:tc>
          <w:tcPr>
            <w:tcW w:w="986" w:type="dxa"/>
          </w:tcPr>
          <w:p w14:paraId="7028C0C2" w14:textId="77777777" w:rsidR="006641AB" w:rsidRDefault="006641AB" w:rsidP="00E27440">
            <w:pPr>
              <w:spacing w:line="252" w:lineRule="auto"/>
              <w:jc w:val="center"/>
              <w:rPr>
                <w:lang w:val="en-US"/>
              </w:rPr>
            </w:pPr>
            <w:r>
              <w:rPr>
                <w:lang w:val="en-US"/>
              </w:rPr>
              <w:t>-</w:t>
            </w:r>
          </w:p>
        </w:tc>
      </w:tr>
      <w:tr w:rsidR="00406DD0" w:rsidRPr="00E02A4F" w14:paraId="617C3921" w14:textId="77777777" w:rsidTr="0065761A">
        <w:trPr>
          <w:jc w:val="center"/>
        </w:trPr>
        <w:tc>
          <w:tcPr>
            <w:tcW w:w="1795" w:type="dxa"/>
            <w:tcMar>
              <w:top w:w="0" w:type="dxa"/>
              <w:left w:w="108" w:type="dxa"/>
              <w:bottom w:w="0" w:type="dxa"/>
              <w:right w:w="108" w:type="dxa"/>
            </w:tcMar>
            <w:vAlign w:val="center"/>
          </w:tcPr>
          <w:p w14:paraId="1AC0D2A7" w14:textId="248FF4E8" w:rsidR="00406DD0" w:rsidRPr="00FE1BFA" w:rsidRDefault="00406DD0" w:rsidP="00406DD0">
            <w:pPr>
              <w:spacing w:line="252" w:lineRule="auto"/>
              <w:jc w:val="center"/>
              <w:rPr>
                <w:lang w:val="en-US"/>
              </w:rPr>
            </w:pPr>
            <w:r>
              <w:rPr>
                <w:lang w:val="en-US"/>
              </w:rPr>
              <w:t>CDRX(16,8,8)</w:t>
            </w:r>
          </w:p>
        </w:tc>
        <w:tc>
          <w:tcPr>
            <w:tcW w:w="1080" w:type="dxa"/>
            <w:tcMar>
              <w:top w:w="0" w:type="dxa"/>
              <w:left w:w="108" w:type="dxa"/>
              <w:bottom w:w="0" w:type="dxa"/>
              <w:right w:w="108" w:type="dxa"/>
            </w:tcMar>
          </w:tcPr>
          <w:p w14:paraId="725E2389" w14:textId="00101C93" w:rsidR="00406DD0" w:rsidRPr="00FE1BFA" w:rsidRDefault="001F5CFF" w:rsidP="00406DD0">
            <w:pPr>
              <w:spacing w:line="252" w:lineRule="auto"/>
              <w:jc w:val="center"/>
              <w:rPr>
                <w:lang w:val="en-US"/>
              </w:rPr>
            </w:pPr>
            <w:r>
              <w:rPr>
                <w:lang w:val="en-US"/>
              </w:rPr>
              <w:t>13.6</w:t>
            </w:r>
          </w:p>
        </w:tc>
        <w:tc>
          <w:tcPr>
            <w:tcW w:w="1170" w:type="dxa"/>
            <w:tcMar>
              <w:top w:w="0" w:type="dxa"/>
              <w:left w:w="108" w:type="dxa"/>
              <w:bottom w:w="0" w:type="dxa"/>
              <w:right w:w="108" w:type="dxa"/>
            </w:tcMar>
          </w:tcPr>
          <w:p w14:paraId="20863AEE" w14:textId="0524EE9A" w:rsidR="00406DD0" w:rsidRPr="00FE1BFA" w:rsidRDefault="001F5CFF" w:rsidP="00406DD0">
            <w:pPr>
              <w:spacing w:line="252" w:lineRule="auto"/>
              <w:jc w:val="center"/>
              <w:rPr>
                <w:lang w:val="en-US"/>
              </w:rPr>
            </w:pPr>
            <w:r>
              <w:rPr>
                <w:lang w:val="en-US"/>
              </w:rPr>
              <w:t>16.8</w:t>
            </w:r>
          </w:p>
        </w:tc>
        <w:tc>
          <w:tcPr>
            <w:tcW w:w="1170" w:type="dxa"/>
            <w:tcMar>
              <w:top w:w="0" w:type="dxa"/>
              <w:left w:w="108" w:type="dxa"/>
              <w:bottom w:w="0" w:type="dxa"/>
              <w:right w:w="108" w:type="dxa"/>
            </w:tcMar>
          </w:tcPr>
          <w:p w14:paraId="588F6F30" w14:textId="74E22A17" w:rsidR="00406DD0" w:rsidRPr="00FE1BFA" w:rsidRDefault="001F5CFF" w:rsidP="00406DD0">
            <w:pPr>
              <w:spacing w:line="252" w:lineRule="auto"/>
              <w:jc w:val="center"/>
              <w:rPr>
                <w:lang w:val="en-US"/>
              </w:rPr>
            </w:pPr>
            <w:r>
              <w:rPr>
                <w:lang w:val="en-US"/>
              </w:rPr>
              <w:t>14.4</w:t>
            </w:r>
          </w:p>
        </w:tc>
        <w:tc>
          <w:tcPr>
            <w:tcW w:w="1080" w:type="dxa"/>
            <w:tcMar>
              <w:top w:w="0" w:type="dxa"/>
              <w:left w:w="108" w:type="dxa"/>
              <w:bottom w:w="0" w:type="dxa"/>
              <w:right w:w="108" w:type="dxa"/>
            </w:tcMar>
          </w:tcPr>
          <w:p w14:paraId="11A95D28" w14:textId="237598EE" w:rsidR="00406DD0" w:rsidRPr="00FE1BFA" w:rsidRDefault="001F5CFF" w:rsidP="00406DD0">
            <w:pPr>
              <w:spacing w:line="252" w:lineRule="auto"/>
              <w:jc w:val="center"/>
              <w:rPr>
                <w:lang w:val="en-US"/>
              </w:rPr>
            </w:pPr>
            <w:r>
              <w:rPr>
                <w:lang w:val="en-US"/>
              </w:rPr>
              <w:t>8.3</w:t>
            </w:r>
          </w:p>
        </w:tc>
        <w:tc>
          <w:tcPr>
            <w:tcW w:w="1260" w:type="dxa"/>
            <w:tcMar>
              <w:top w:w="0" w:type="dxa"/>
              <w:left w:w="108" w:type="dxa"/>
              <w:bottom w:w="0" w:type="dxa"/>
              <w:right w:w="108" w:type="dxa"/>
            </w:tcMar>
          </w:tcPr>
          <w:p w14:paraId="29677D68" w14:textId="16FFA1E6" w:rsidR="00406DD0" w:rsidRPr="00FE1BFA" w:rsidRDefault="00391557" w:rsidP="00406DD0">
            <w:pPr>
              <w:spacing w:line="252" w:lineRule="auto"/>
              <w:jc w:val="center"/>
              <w:rPr>
                <w:lang w:val="en-US"/>
              </w:rPr>
            </w:pPr>
            <w:r>
              <w:rPr>
                <w:lang w:val="en-US"/>
              </w:rPr>
              <w:t>4</w:t>
            </w:r>
            <w:r w:rsidR="001F5CFF">
              <w:rPr>
                <w:lang w:val="en-US"/>
              </w:rPr>
              <w:t xml:space="preserve"> / 8</w:t>
            </w:r>
          </w:p>
        </w:tc>
        <w:tc>
          <w:tcPr>
            <w:tcW w:w="1092" w:type="dxa"/>
          </w:tcPr>
          <w:p w14:paraId="0242C944" w14:textId="3D5304DF" w:rsidR="00406DD0" w:rsidRPr="00FE1BFA" w:rsidRDefault="001F5CFF" w:rsidP="00406DD0">
            <w:pPr>
              <w:spacing w:line="252" w:lineRule="auto"/>
              <w:jc w:val="center"/>
              <w:rPr>
                <w:lang w:val="en-US"/>
              </w:rPr>
            </w:pPr>
            <w:r>
              <w:rPr>
                <w:lang w:val="en-US"/>
              </w:rPr>
              <w:t>6</w:t>
            </w:r>
          </w:p>
        </w:tc>
        <w:tc>
          <w:tcPr>
            <w:tcW w:w="986" w:type="dxa"/>
          </w:tcPr>
          <w:p w14:paraId="572FD7F2" w14:textId="67F2B451" w:rsidR="00406DD0" w:rsidRPr="00FE1BFA" w:rsidRDefault="00B17828" w:rsidP="00406DD0">
            <w:pPr>
              <w:spacing w:line="252" w:lineRule="auto"/>
              <w:jc w:val="center"/>
              <w:rPr>
                <w:lang w:val="en-US"/>
              </w:rPr>
            </w:pPr>
            <w:r>
              <w:rPr>
                <w:lang w:val="en-US"/>
              </w:rPr>
              <w:t>50%</w:t>
            </w:r>
          </w:p>
        </w:tc>
      </w:tr>
      <w:tr w:rsidR="00406DD0" w:rsidRPr="00E02A4F" w14:paraId="694AF560" w14:textId="77777777" w:rsidTr="00391557">
        <w:trPr>
          <w:jc w:val="center"/>
        </w:trPr>
        <w:tc>
          <w:tcPr>
            <w:tcW w:w="1795" w:type="dxa"/>
            <w:tcMar>
              <w:top w:w="0" w:type="dxa"/>
              <w:left w:w="108" w:type="dxa"/>
              <w:bottom w:w="0" w:type="dxa"/>
              <w:right w:w="108" w:type="dxa"/>
            </w:tcMar>
            <w:vAlign w:val="center"/>
          </w:tcPr>
          <w:p w14:paraId="75A88C23" w14:textId="41B327AC" w:rsidR="00406DD0" w:rsidRPr="00FE1BFA" w:rsidRDefault="00406DD0" w:rsidP="00406DD0">
            <w:pPr>
              <w:spacing w:line="252" w:lineRule="auto"/>
              <w:jc w:val="center"/>
              <w:rPr>
                <w:lang w:val="en-US"/>
              </w:rPr>
            </w:pPr>
            <w:r>
              <w:rPr>
                <w:lang w:val="en-US"/>
              </w:rPr>
              <w:t>ADRX(16,1,16)</w:t>
            </w:r>
          </w:p>
        </w:tc>
        <w:tc>
          <w:tcPr>
            <w:tcW w:w="1080" w:type="dxa"/>
            <w:tcMar>
              <w:top w:w="0" w:type="dxa"/>
              <w:left w:w="108" w:type="dxa"/>
              <w:bottom w:w="0" w:type="dxa"/>
              <w:right w:w="108" w:type="dxa"/>
            </w:tcMar>
            <w:vAlign w:val="center"/>
          </w:tcPr>
          <w:p w14:paraId="5E152328" w14:textId="2B3D7ED9" w:rsidR="00406DD0" w:rsidRPr="00FE1BFA" w:rsidRDefault="00893727" w:rsidP="00406DD0">
            <w:pPr>
              <w:spacing w:line="252" w:lineRule="auto"/>
              <w:jc w:val="center"/>
              <w:rPr>
                <w:lang w:val="en-US"/>
              </w:rPr>
            </w:pPr>
            <w:r>
              <w:rPr>
                <w:lang w:val="en-US"/>
              </w:rPr>
              <w:t>7.5</w:t>
            </w:r>
          </w:p>
        </w:tc>
        <w:tc>
          <w:tcPr>
            <w:tcW w:w="1170" w:type="dxa"/>
            <w:tcMar>
              <w:top w:w="0" w:type="dxa"/>
              <w:left w:w="108" w:type="dxa"/>
              <w:bottom w:w="0" w:type="dxa"/>
              <w:right w:w="108" w:type="dxa"/>
            </w:tcMar>
            <w:vAlign w:val="center"/>
          </w:tcPr>
          <w:p w14:paraId="6BF2ACE4" w14:textId="71380546" w:rsidR="00406DD0" w:rsidRPr="00FE1BFA" w:rsidRDefault="00893727" w:rsidP="00406DD0">
            <w:pPr>
              <w:spacing w:line="252" w:lineRule="auto"/>
              <w:jc w:val="center"/>
              <w:rPr>
                <w:lang w:val="en-US"/>
              </w:rPr>
            </w:pPr>
            <w:r w:rsidRPr="00391557">
              <w:rPr>
                <w:lang w:val="en-US"/>
              </w:rPr>
              <w:t>8.1</w:t>
            </w:r>
          </w:p>
        </w:tc>
        <w:tc>
          <w:tcPr>
            <w:tcW w:w="1170" w:type="dxa"/>
            <w:tcMar>
              <w:top w:w="0" w:type="dxa"/>
              <w:left w:w="108" w:type="dxa"/>
              <w:bottom w:w="0" w:type="dxa"/>
              <w:right w:w="108" w:type="dxa"/>
            </w:tcMar>
            <w:vAlign w:val="center"/>
          </w:tcPr>
          <w:p w14:paraId="57DF8E3A" w14:textId="0D2F4259" w:rsidR="00406DD0" w:rsidRPr="00FE1BFA" w:rsidRDefault="00893727" w:rsidP="00406DD0">
            <w:pPr>
              <w:spacing w:line="252" w:lineRule="auto"/>
              <w:jc w:val="center"/>
              <w:rPr>
                <w:lang w:val="en-US"/>
              </w:rPr>
            </w:pPr>
            <w:r w:rsidRPr="00391557">
              <w:rPr>
                <w:lang w:val="en-US"/>
              </w:rPr>
              <w:t>7.2</w:t>
            </w:r>
          </w:p>
        </w:tc>
        <w:tc>
          <w:tcPr>
            <w:tcW w:w="1080" w:type="dxa"/>
            <w:tcMar>
              <w:top w:w="0" w:type="dxa"/>
              <w:left w:w="108" w:type="dxa"/>
              <w:bottom w:w="0" w:type="dxa"/>
              <w:right w:w="108" w:type="dxa"/>
            </w:tcMar>
            <w:vAlign w:val="center"/>
          </w:tcPr>
          <w:p w14:paraId="36603A63" w14:textId="691103CE" w:rsidR="00406DD0" w:rsidRPr="00FE1BFA" w:rsidRDefault="00893727" w:rsidP="00406DD0">
            <w:pPr>
              <w:spacing w:line="252" w:lineRule="auto"/>
              <w:jc w:val="center"/>
              <w:rPr>
                <w:lang w:val="en-US"/>
              </w:rPr>
            </w:pPr>
            <w:r w:rsidRPr="00391557">
              <w:rPr>
                <w:lang w:val="en-US"/>
              </w:rPr>
              <w:t>3.1</w:t>
            </w:r>
          </w:p>
        </w:tc>
        <w:tc>
          <w:tcPr>
            <w:tcW w:w="1260" w:type="dxa"/>
            <w:tcMar>
              <w:top w:w="0" w:type="dxa"/>
              <w:left w:w="108" w:type="dxa"/>
              <w:bottom w:w="0" w:type="dxa"/>
              <w:right w:w="108" w:type="dxa"/>
            </w:tcMar>
            <w:vAlign w:val="center"/>
          </w:tcPr>
          <w:p w14:paraId="24ACB059" w14:textId="38875F80" w:rsidR="00406DD0" w:rsidRPr="00FE1BFA" w:rsidRDefault="00B17828" w:rsidP="00406DD0">
            <w:pPr>
              <w:spacing w:line="252" w:lineRule="auto"/>
              <w:jc w:val="center"/>
              <w:rPr>
                <w:lang w:val="en-US"/>
              </w:rPr>
            </w:pPr>
            <w:r>
              <w:rPr>
                <w:lang w:val="en-US"/>
              </w:rPr>
              <w:t>5.6</w:t>
            </w:r>
            <w:r w:rsidR="00893727">
              <w:rPr>
                <w:lang w:val="en-US"/>
              </w:rPr>
              <w:t xml:space="preserve"> / </w:t>
            </w:r>
            <w:r w:rsidR="00C069E7">
              <w:rPr>
                <w:lang w:val="en-US"/>
              </w:rPr>
              <w:t>8</w:t>
            </w:r>
          </w:p>
        </w:tc>
        <w:tc>
          <w:tcPr>
            <w:tcW w:w="1092" w:type="dxa"/>
            <w:vAlign w:val="center"/>
          </w:tcPr>
          <w:p w14:paraId="0FF60BA5" w14:textId="46715D67" w:rsidR="00406DD0" w:rsidRPr="00FE1BFA" w:rsidRDefault="00893727" w:rsidP="00406DD0">
            <w:pPr>
              <w:spacing w:line="252" w:lineRule="auto"/>
              <w:jc w:val="center"/>
              <w:rPr>
                <w:lang w:val="en-US"/>
              </w:rPr>
            </w:pPr>
            <w:r>
              <w:rPr>
                <w:lang w:val="en-US"/>
              </w:rPr>
              <w:t>4</w:t>
            </w:r>
          </w:p>
        </w:tc>
        <w:tc>
          <w:tcPr>
            <w:tcW w:w="986" w:type="dxa"/>
            <w:vAlign w:val="center"/>
          </w:tcPr>
          <w:p w14:paraId="6D296D17" w14:textId="67130AA4" w:rsidR="00406DD0" w:rsidRPr="00FE1BFA" w:rsidRDefault="00E55D4D" w:rsidP="00406DD0">
            <w:pPr>
              <w:spacing w:line="252" w:lineRule="auto"/>
              <w:jc w:val="center"/>
              <w:rPr>
                <w:lang w:val="en-US"/>
              </w:rPr>
            </w:pPr>
            <w:r>
              <w:rPr>
                <w:lang w:val="en-US"/>
              </w:rPr>
              <w:t>70</w:t>
            </w:r>
            <w:r w:rsidR="00893727">
              <w:rPr>
                <w:lang w:val="en-US"/>
              </w:rPr>
              <w:t>%</w:t>
            </w:r>
          </w:p>
        </w:tc>
      </w:tr>
    </w:tbl>
    <w:p w14:paraId="12333409" w14:textId="77777777" w:rsidR="0082699B" w:rsidRPr="0082699B" w:rsidRDefault="0082699B" w:rsidP="0082699B">
      <w:pPr>
        <w:rPr>
          <w:lang w:val="en-US"/>
        </w:rPr>
      </w:pPr>
    </w:p>
    <w:p w14:paraId="235E0989" w14:textId="21F5093C" w:rsidR="006641AB" w:rsidRPr="007F7F8D" w:rsidRDefault="006641AB" w:rsidP="007F1F58">
      <w:pPr>
        <w:pStyle w:val="Caption"/>
        <w:keepNext/>
        <w:rPr>
          <w:b w:val="0"/>
          <w:bCs/>
          <w:i/>
          <w:iCs/>
          <w:color w:val="44546A" w:themeColor="text2"/>
        </w:rPr>
      </w:pPr>
      <w:bookmarkStart w:id="11" w:name="_Ref101447514"/>
      <w:r w:rsidRPr="007F7F8D">
        <w:rPr>
          <w:b w:val="0"/>
          <w:bCs/>
          <w:i/>
          <w:iCs/>
          <w:color w:val="44546A" w:themeColor="text2"/>
        </w:rPr>
        <w:t xml:space="preserve">Table </w:t>
      </w:r>
      <w:r w:rsidRPr="007F7F8D">
        <w:rPr>
          <w:b w:val="0"/>
          <w:bCs/>
          <w:i/>
          <w:iCs/>
          <w:color w:val="44546A" w:themeColor="text2"/>
        </w:rPr>
        <w:fldChar w:fldCharType="begin"/>
      </w:r>
      <w:r w:rsidRPr="007F7F8D">
        <w:rPr>
          <w:b w:val="0"/>
          <w:bCs/>
          <w:i/>
          <w:iCs/>
          <w:color w:val="44546A" w:themeColor="text2"/>
        </w:rPr>
        <w:instrText xml:space="preserve"> SEQ Table \* ARABIC </w:instrText>
      </w:r>
      <w:r w:rsidRPr="007F7F8D">
        <w:rPr>
          <w:b w:val="0"/>
          <w:bCs/>
          <w:i/>
          <w:iCs/>
          <w:color w:val="44546A" w:themeColor="text2"/>
        </w:rPr>
        <w:fldChar w:fldCharType="separate"/>
      </w:r>
      <w:r w:rsidR="007E4DA8" w:rsidRPr="007F7F8D">
        <w:rPr>
          <w:b w:val="0"/>
          <w:bCs/>
          <w:i/>
          <w:iCs/>
          <w:noProof/>
          <w:color w:val="44546A" w:themeColor="text2"/>
        </w:rPr>
        <w:t>5</w:t>
      </w:r>
      <w:r w:rsidRPr="007F7F8D">
        <w:rPr>
          <w:b w:val="0"/>
          <w:bCs/>
          <w:i/>
          <w:iCs/>
          <w:color w:val="44546A" w:themeColor="text2"/>
        </w:rPr>
        <w:fldChar w:fldCharType="end"/>
      </w:r>
      <w:bookmarkEnd w:id="11"/>
      <w:r w:rsidRPr="007F7F8D">
        <w:rPr>
          <w:b w:val="0"/>
          <w:bCs/>
          <w:i/>
          <w:iCs/>
          <w:color w:val="44546A" w:themeColor="text2"/>
        </w:rPr>
        <w:t xml:space="preserve"> – Evaluation of enhanced </w:t>
      </w:r>
      <w:r w:rsidR="0021008F" w:rsidRPr="007F7F8D">
        <w:rPr>
          <w:b w:val="0"/>
          <w:bCs/>
          <w:i/>
          <w:iCs/>
          <w:color w:val="44546A" w:themeColor="text2"/>
        </w:rPr>
        <w:t xml:space="preserve">ADRX enhancement </w:t>
      </w:r>
      <w:r w:rsidRPr="007F7F8D">
        <w:rPr>
          <w:b w:val="0"/>
          <w:bCs/>
          <w:i/>
          <w:iCs/>
          <w:color w:val="44546A" w:themeColor="text2"/>
        </w:rPr>
        <w:t xml:space="preserve">for {Dense Urban, </w:t>
      </w:r>
      <w:r w:rsidR="00AA5EC5" w:rsidRPr="007F7F8D">
        <w:rPr>
          <w:b w:val="0"/>
          <w:bCs/>
          <w:i/>
          <w:iCs/>
          <w:color w:val="44546A" w:themeColor="text2"/>
        </w:rPr>
        <w:t>AR</w:t>
      </w:r>
      <w:r w:rsidRPr="007F7F8D">
        <w:rPr>
          <w:b w:val="0"/>
          <w:bCs/>
          <w:i/>
          <w:iCs/>
          <w:color w:val="44546A" w:themeColor="text2"/>
        </w:rPr>
        <w:t>/</w:t>
      </w:r>
      <w:r w:rsidR="00AA5EC5" w:rsidRPr="007F7F8D">
        <w:rPr>
          <w:b w:val="0"/>
          <w:bCs/>
          <w:i/>
          <w:iCs/>
          <w:color w:val="44546A" w:themeColor="text2"/>
        </w:rPr>
        <w:t>VR</w:t>
      </w:r>
      <w:r w:rsidRPr="007F7F8D">
        <w:rPr>
          <w:b w:val="0"/>
          <w:bCs/>
          <w:i/>
          <w:iCs/>
          <w:color w:val="44546A" w:themeColor="text2"/>
        </w:rPr>
        <w:t>, DL Only, 30Mbps, FR1}.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7"/>
        <w:gridCol w:w="1245"/>
        <w:gridCol w:w="1136"/>
        <w:gridCol w:w="1152"/>
        <w:gridCol w:w="1153"/>
        <w:gridCol w:w="1274"/>
        <w:gridCol w:w="1023"/>
        <w:gridCol w:w="1028"/>
      </w:tblGrid>
      <w:tr w:rsidR="006641AB" w:rsidRPr="00E02A4F" w14:paraId="760004A9" w14:textId="77777777" w:rsidTr="00E27440">
        <w:trPr>
          <w:jc w:val="center"/>
        </w:trPr>
        <w:tc>
          <w:tcPr>
            <w:tcW w:w="1617" w:type="dxa"/>
            <w:vMerge w:val="restart"/>
            <w:tcMar>
              <w:top w:w="0" w:type="dxa"/>
              <w:left w:w="108" w:type="dxa"/>
              <w:bottom w:w="0" w:type="dxa"/>
              <w:right w:w="108" w:type="dxa"/>
            </w:tcMar>
            <w:vAlign w:val="center"/>
            <w:hideMark/>
          </w:tcPr>
          <w:p w14:paraId="7983325D" w14:textId="77777777" w:rsidR="006641AB" w:rsidRPr="00FE34B2" w:rsidRDefault="006641AB" w:rsidP="00E27440">
            <w:pPr>
              <w:jc w:val="center"/>
              <w:rPr>
                <w:lang w:val="en-US"/>
              </w:rPr>
            </w:pPr>
            <w:r w:rsidRPr="00FE34B2">
              <w:rPr>
                <w:lang w:val="en-US"/>
              </w:rPr>
              <w:t>Power Saving Scheme</w:t>
            </w:r>
          </w:p>
        </w:tc>
        <w:tc>
          <w:tcPr>
            <w:tcW w:w="4686" w:type="dxa"/>
            <w:gridSpan w:val="4"/>
            <w:tcMar>
              <w:top w:w="0" w:type="dxa"/>
              <w:left w:w="108" w:type="dxa"/>
              <w:bottom w:w="0" w:type="dxa"/>
              <w:right w:w="108" w:type="dxa"/>
            </w:tcMar>
            <w:vAlign w:val="center"/>
            <w:hideMark/>
          </w:tcPr>
          <w:p w14:paraId="39301531" w14:textId="77777777" w:rsidR="006641AB" w:rsidRPr="00FE34B2" w:rsidRDefault="006641AB" w:rsidP="00E27440">
            <w:pPr>
              <w:jc w:val="center"/>
              <w:rPr>
                <w:lang w:val="en-US"/>
              </w:rPr>
            </w:pPr>
            <w:r w:rsidRPr="00FE34B2">
              <w:rPr>
                <w:lang w:val="en-US"/>
              </w:rPr>
              <w:t xml:space="preserve">Power Saving Gain (PSG) compared to </w:t>
            </w:r>
            <w:r>
              <w:rPr>
                <w:lang w:val="en-US"/>
              </w:rPr>
              <w:t>‘Always ON’</w:t>
            </w:r>
          </w:p>
        </w:tc>
        <w:tc>
          <w:tcPr>
            <w:tcW w:w="1274" w:type="dxa"/>
            <w:vMerge w:val="restart"/>
            <w:tcMar>
              <w:top w:w="0" w:type="dxa"/>
              <w:left w:w="108" w:type="dxa"/>
              <w:bottom w:w="0" w:type="dxa"/>
              <w:right w:w="108" w:type="dxa"/>
            </w:tcMar>
            <w:vAlign w:val="center"/>
            <w:hideMark/>
          </w:tcPr>
          <w:p w14:paraId="04A9D8F0" w14:textId="77777777" w:rsidR="006641AB" w:rsidRPr="00FE34B2" w:rsidRDefault="006641AB" w:rsidP="00E27440">
            <w:pPr>
              <w:jc w:val="center"/>
              <w:rPr>
                <w:lang w:val="en-US"/>
              </w:rPr>
            </w:pPr>
            <w:r w:rsidRPr="00FE34B2">
              <w:rPr>
                <w:lang w:val="en-US"/>
              </w:rPr>
              <w:t>#satisfied UEs per cell</w:t>
            </w:r>
            <w:r>
              <w:rPr>
                <w:lang w:val="en-US"/>
              </w:rPr>
              <w:t xml:space="preserve"> with PS</w:t>
            </w:r>
            <w:r w:rsidRPr="00FE34B2">
              <w:rPr>
                <w:lang w:val="en-US"/>
              </w:rPr>
              <w:t xml:space="preserve"> / #</w:t>
            </w:r>
            <w:r>
              <w:rPr>
                <w:lang w:val="en-US"/>
              </w:rPr>
              <w:t xml:space="preserve">satisfied </w:t>
            </w:r>
            <w:r w:rsidRPr="00FE34B2">
              <w:rPr>
                <w:lang w:val="en-US"/>
              </w:rPr>
              <w:t>UEs per cell</w:t>
            </w:r>
            <w:r>
              <w:rPr>
                <w:lang w:val="en-US"/>
              </w:rPr>
              <w:t xml:space="preserve"> w/o PS</w:t>
            </w:r>
          </w:p>
        </w:tc>
        <w:tc>
          <w:tcPr>
            <w:tcW w:w="1023" w:type="dxa"/>
            <w:vMerge w:val="restart"/>
            <w:vAlign w:val="center"/>
          </w:tcPr>
          <w:p w14:paraId="02F42464" w14:textId="77777777" w:rsidR="006641AB" w:rsidRDefault="006641AB" w:rsidP="00E27440">
            <w:pPr>
              <w:jc w:val="center"/>
              <w:rPr>
                <w:lang w:val="en-US"/>
              </w:rPr>
            </w:pPr>
            <w:r>
              <w:rPr>
                <w:lang w:val="en-US"/>
              </w:rPr>
              <w:t>Capacity with PS</w:t>
            </w:r>
          </w:p>
          <w:p w14:paraId="6B24C274" w14:textId="77777777" w:rsidR="006641AB" w:rsidRPr="00FE34B2" w:rsidRDefault="006641AB" w:rsidP="00E27440">
            <w:pPr>
              <w:jc w:val="center"/>
              <w:rPr>
                <w:lang w:val="en-US"/>
              </w:rPr>
            </w:pPr>
            <w:r>
              <w:rPr>
                <w:lang w:val="en-US"/>
              </w:rPr>
              <w:t>[#satisfied UEs/cell with PS]</w:t>
            </w:r>
          </w:p>
        </w:tc>
        <w:tc>
          <w:tcPr>
            <w:tcW w:w="1028" w:type="dxa"/>
            <w:vMerge w:val="restart"/>
            <w:vAlign w:val="center"/>
          </w:tcPr>
          <w:p w14:paraId="7C44C9D6" w14:textId="77777777" w:rsidR="006641AB" w:rsidRPr="00FE34B2" w:rsidRDefault="006641AB" w:rsidP="00E27440">
            <w:pPr>
              <w:jc w:val="center"/>
              <w:rPr>
                <w:lang w:val="en-US"/>
              </w:rPr>
            </w:pPr>
            <w:r>
              <w:rPr>
                <w:lang w:val="en-US"/>
              </w:rPr>
              <w:t>Percentage of satisfied UEs per cell with PS at #satisfied UEs cell w/o PS</w:t>
            </w:r>
          </w:p>
        </w:tc>
      </w:tr>
      <w:tr w:rsidR="006641AB" w:rsidRPr="00E02A4F" w14:paraId="0931C674" w14:textId="77777777" w:rsidTr="00E27440">
        <w:trPr>
          <w:jc w:val="center"/>
        </w:trPr>
        <w:tc>
          <w:tcPr>
            <w:tcW w:w="1617" w:type="dxa"/>
            <w:vMerge/>
            <w:vAlign w:val="center"/>
            <w:hideMark/>
          </w:tcPr>
          <w:p w14:paraId="79BFB337" w14:textId="77777777" w:rsidR="006641AB" w:rsidRPr="00FE34B2" w:rsidRDefault="006641AB" w:rsidP="00E27440">
            <w:pPr>
              <w:jc w:val="center"/>
              <w:rPr>
                <w:lang w:val="en-US"/>
              </w:rPr>
            </w:pPr>
          </w:p>
        </w:tc>
        <w:tc>
          <w:tcPr>
            <w:tcW w:w="1245" w:type="dxa"/>
            <w:tcMar>
              <w:top w:w="0" w:type="dxa"/>
              <w:left w:w="108" w:type="dxa"/>
              <w:bottom w:w="0" w:type="dxa"/>
              <w:right w:w="108" w:type="dxa"/>
            </w:tcMar>
            <w:vAlign w:val="center"/>
            <w:hideMark/>
          </w:tcPr>
          <w:p w14:paraId="4A4B2D81" w14:textId="77777777" w:rsidR="006641AB" w:rsidRPr="00FE34B2" w:rsidRDefault="006641AB" w:rsidP="00E27440">
            <w:pPr>
              <w:jc w:val="center"/>
              <w:rPr>
                <w:lang w:val="en-US"/>
              </w:rPr>
            </w:pPr>
            <w:r w:rsidRPr="00FE34B2">
              <w:rPr>
                <w:lang w:val="en-US"/>
              </w:rPr>
              <w:t>Baseline</w:t>
            </w:r>
          </w:p>
        </w:tc>
        <w:tc>
          <w:tcPr>
            <w:tcW w:w="3441" w:type="dxa"/>
            <w:gridSpan w:val="3"/>
            <w:tcMar>
              <w:top w:w="0" w:type="dxa"/>
              <w:left w:w="108" w:type="dxa"/>
              <w:bottom w:w="0" w:type="dxa"/>
              <w:right w:w="108" w:type="dxa"/>
            </w:tcMar>
            <w:vAlign w:val="center"/>
            <w:hideMark/>
          </w:tcPr>
          <w:p w14:paraId="411D96B0" w14:textId="77777777" w:rsidR="006641AB" w:rsidRPr="00FE34B2" w:rsidRDefault="006641AB" w:rsidP="00E27440">
            <w:pPr>
              <w:jc w:val="center"/>
              <w:rPr>
                <w:lang w:val="en-US"/>
              </w:rPr>
            </w:pPr>
            <w:r w:rsidRPr="00FE34B2">
              <w:rPr>
                <w:lang w:val="en-US"/>
              </w:rPr>
              <w:t>Optional</w:t>
            </w:r>
          </w:p>
        </w:tc>
        <w:tc>
          <w:tcPr>
            <w:tcW w:w="1274" w:type="dxa"/>
            <w:vMerge/>
            <w:vAlign w:val="center"/>
            <w:hideMark/>
          </w:tcPr>
          <w:p w14:paraId="272ABC33" w14:textId="77777777" w:rsidR="006641AB" w:rsidRPr="00FE34B2" w:rsidRDefault="006641AB" w:rsidP="00E27440">
            <w:pPr>
              <w:jc w:val="center"/>
              <w:rPr>
                <w:lang w:val="en-US"/>
              </w:rPr>
            </w:pPr>
          </w:p>
        </w:tc>
        <w:tc>
          <w:tcPr>
            <w:tcW w:w="1023" w:type="dxa"/>
            <w:vMerge/>
            <w:vAlign w:val="center"/>
          </w:tcPr>
          <w:p w14:paraId="2D82B756" w14:textId="77777777" w:rsidR="006641AB" w:rsidRPr="00FE34B2" w:rsidRDefault="006641AB" w:rsidP="00E27440">
            <w:pPr>
              <w:jc w:val="center"/>
              <w:rPr>
                <w:lang w:val="en-US"/>
              </w:rPr>
            </w:pPr>
          </w:p>
        </w:tc>
        <w:tc>
          <w:tcPr>
            <w:tcW w:w="1028" w:type="dxa"/>
            <w:vMerge/>
            <w:vAlign w:val="center"/>
          </w:tcPr>
          <w:p w14:paraId="0AC02AAC" w14:textId="77777777" w:rsidR="006641AB" w:rsidRPr="00FE34B2" w:rsidRDefault="006641AB" w:rsidP="00E27440">
            <w:pPr>
              <w:jc w:val="center"/>
              <w:rPr>
                <w:lang w:val="en-US"/>
              </w:rPr>
            </w:pPr>
          </w:p>
        </w:tc>
      </w:tr>
      <w:tr w:rsidR="006641AB" w:rsidRPr="00E02A4F" w14:paraId="2146FE5A" w14:textId="77777777" w:rsidTr="00E27440">
        <w:trPr>
          <w:jc w:val="center"/>
        </w:trPr>
        <w:tc>
          <w:tcPr>
            <w:tcW w:w="1617" w:type="dxa"/>
            <w:vMerge/>
            <w:vAlign w:val="center"/>
            <w:hideMark/>
          </w:tcPr>
          <w:p w14:paraId="55970BEF" w14:textId="77777777" w:rsidR="006641AB" w:rsidRPr="00FE34B2" w:rsidRDefault="006641AB" w:rsidP="00E27440">
            <w:pPr>
              <w:jc w:val="center"/>
              <w:rPr>
                <w:lang w:val="en-US"/>
              </w:rPr>
            </w:pPr>
          </w:p>
        </w:tc>
        <w:tc>
          <w:tcPr>
            <w:tcW w:w="1245" w:type="dxa"/>
            <w:tcMar>
              <w:top w:w="0" w:type="dxa"/>
              <w:left w:w="108" w:type="dxa"/>
              <w:bottom w:w="0" w:type="dxa"/>
              <w:right w:w="108" w:type="dxa"/>
            </w:tcMar>
            <w:vAlign w:val="center"/>
            <w:hideMark/>
          </w:tcPr>
          <w:p w14:paraId="1EB1A7B8" w14:textId="77777777" w:rsidR="006641AB" w:rsidRPr="00FE34B2" w:rsidRDefault="006641AB" w:rsidP="00E27440">
            <w:pPr>
              <w:jc w:val="center"/>
              <w:rPr>
                <w:lang w:val="en-US"/>
              </w:rPr>
            </w:pPr>
            <w:r w:rsidRPr="00FE34B2">
              <w:rPr>
                <w:lang w:val="en-US"/>
              </w:rPr>
              <w:t>Mean PS gain</w:t>
            </w:r>
          </w:p>
        </w:tc>
        <w:tc>
          <w:tcPr>
            <w:tcW w:w="1136" w:type="dxa"/>
            <w:tcMar>
              <w:top w:w="0" w:type="dxa"/>
              <w:left w:w="108" w:type="dxa"/>
              <w:bottom w:w="0" w:type="dxa"/>
              <w:right w:w="108" w:type="dxa"/>
            </w:tcMar>
            <w:vAlign w:val="center"/>
            <w:hideMark/>
          </w:tcPr>
          <w:p w14:paraId="207BF3CB" w14:textId="77777777" w:rsidR="006641AB" w:rsidRPr="00FE34B2" w:rsidRDefault="006641AB" w:rsidP="00E27440">
            <w:pPr>
              <w:spacing w:line="252" w:lineRule="auto"/>
              <w:jc w:val="center"/>
              <w:rPr>
                <w:lang w:val="en-US"/>
              </w:rPr>
            </w:pPr>
            <w:r w:rsidRPr="00FE34B2">
              <w:rPr>
                <w:lang w:val="en-US"/>
              </w:rPr>
              <w:t>PS gain of 5%-tile UE in PSG CDF</w:t>
            </w:r>
          </w:p>
        </w:tc>
        <w:tc>
          <w:tcPr>
            <w:tcW w:w="1152" w:type="dxa"/>
            <w:tcMar>
              <w:top w:w="0" w:type="dxa"/>
              <w:left w:w="108" w:type="dxa"/>
              <w:bottom w:w="0" w:type="dxa"/>
              <w:right w:w="108" w:type="dxa"/>
            </w:tcMar>
            <w:vAlign w:val="center"/>
            <w:hideMark/>
          </w:tcPr>
          <w:p w14:paraId="4E448431" w14:textId="77777777" w:rsidR="006641AB" w:rsidRPr="00FE34B2" w:rsidRDefault="006641AB" w:rsidP="00E27440">
            <w:pPr>
              <w:spacing w:line="252" w:lineRule="auto"/>
              <w:jc w:val="center"/>
              <w:rPr>
                <w:lang w:val="en-US"/>
              </w:rPr>
            </w:pPr>
            <w:r w:rsidRPr="00FE34B2">
              <w:rPr>
                <w:lang w:val="en-US"/>
              </w:rPr>
              <w:t>PS gain of 50%-tile UE in PSG CDF</w:t>
            </w:r>
          </w:p>
        </w:tc>
        <w:tc>
          <w:tcPr>
            <w:tcW w:w="1153" w:type="dxa"/>
            <w:tcMar>
              <w:top w:w="0" w:type="dxa"/>
              <w:left w:w="108" w:type="dxa"/>
              <w:bottom w:w="0" w:type="dxa"/>
              <w:right w:w="108" w:type="dxa"/>
            </w:tcMar>
            <w:vAlign w:val="center"/>
            <w:hideMark/>
          </w:tcPr>
          <w:p w14:paraId="359036A6" w14:textId="77777777" w:rsidR="006641AB" w:rsidRPr="00FE34B2" w:rsidRDefault="006641AB" w:rsidP="00E27440">
            <w:pPr>
              <w:spacing w:line="252" w:lineRule="auto"/>
              <w:jc w:val="center"/>
              <w:rPr>
                <w:lang w:val="en-US"/>
              </w:rPr>
            </w:pPr>
            <w:r w:rsidRPr="00FE34B2">
              <w:rPr>
                <w:lang w:val="en-US"/>
              </w:rPr>
              <w:t>PS gain of 95%-tile UE in PSG CDF</w:t>
            </w:r>
          </w:p>
        </w:tc>
        <w:tc>
          <w:tcPr>
            <w:tcW w:w="1274" w:type="dxa"/>
            <w:vMerge/>
            <w:vAlign w:val="center"/>
            <w:hideMark/>
          </w:tcPr>
          <w:p w14:paraId="788D58E4" w14:textId="77777777" w:rsidR="006641AB" w:rsidRPr="00FE34B2" w:rsidRDefault="006641AB" w:rsidP="00E27440">
            <w:pPr>
              <w:jc w:val="center"/>
              <w:rPr>
                <w:lang w:val="en-US"/>
              </w:rPr>
            </w:pPr>
          </w:p>
        </w:tc>
        <w:tc>
          <w:tcPr>
            <w:tcW w:w="1023" w:type="dxa"/>
            <w:vMerge/>
            <w:vAlign w:val="center"/>
          </w:tcPr>
          <w:p w14:paraId="619813D1" w14:textId="77777777" w:rsidR="006641AB" w:rsidRPr="00FE34B2" w:rsidRDefault="006641AB" w:rsidP="00E27440">
            <w:pPr>
              <w:jc w:val="center"/>
              <w:rPr>
                <w:lang w:val="en-US"/>
              </w:rPr>
            </w:pPr>
          </w:p>
        </w:tc>
        <w:tc>
          <w:tcPr>
            <w:tcW w:w="1028" w:type="dxa"/>
            <w:vMerge/>
            <w:vAlign w:val="center"/>
          </w:tcPr>
          <w:p w14:paraId="223D35D5" w14:textId="77777777" w:rsidR="006641AB" w:rsidRPr="00FE34B2" w:rsidRDefault="006641AB" w:rsidP="00E27440">
            <w:pPr>
              <w:jc w:val="center"/>
              <w:rPr>
                <w:lang w:val="en-US"/>
              </w:rPr>
            </w:pPr>
          </w:p>
        </w:tc>
      </w:tr>
      <w:tr w:rsidR="006641AB" w:rsidRPr="00E02A4F" w14:paraId="4ABECE7D" w14:textId="77777777" w:rsidTr="00E27440">
        <w:trPr>
          <w:jc w:val="center"/>
        </w:trPr>
        <w:tc>
          <w:tcPr>
            <w:tcW w:w="1617" w:type="dxa"/>
            <w:tcMar>
              <w:top w:w="0" w:type="dxa"/>
              <w:left w:w="108" w:type="dxa"/>
              <w:bottom w:w="0" w:type="dxa"/>
              <w:right w:w="108" w:type="dxa"/>
            </w:tcMar>
            <w:vAlign w:val="center"/>
            <w:hideMark/>
          </w:tcPr>
          <w:p w14:paraId="3B989198" w14:textId="77777777" w:rsidR="006641AB" w:rsidRPr="00FE34B2" w:rsidRDefault="006641AB" w:rsidP="00E27440">
            <w:pPr>
              <w:spacing w:line="252" w:lineRule="auto"/>
              <w:jc w:val="center"/>
              <w:rPr>
                <w:lang w:val="en-US"/>
              </w:rPr>
            </w:pPr>
            <w:r>
              <w:rPr>
                <w:lang w:val="en-US"/>
              </w:rPr>
              <w:t>Always ON</w:t>
            </w:r>
          </w:p>
        </w:tc>
        <w:tc>
          <w:tcPr>
            <w:tcW w:w="1245" w:type="dxa"/>
            <w:tcMar>
              <w:top w:w="0" w:type="dxa"/>
              <w:left w:w="108" w:type="dxa"/>
              <w:bottom w:w="0" w:type="dxa"/>
              <w:right w:w="108" w:type="dxa"/>
            </w:tcMar>
            <w:vAlign w:val="center"/>
            <w:hideMark/>
          </w:tcPr>
          <w:p w14:paraId="67165852" w14:textId="77777777" w:rsidR="006641AB" w:rsidRPr="00FE34B2" w:rsidRDefault="006641AB" w:rsidP="00E27440">
            <w:pPr>
              <w:spacing w:line="252" w:lineRule="auto"/>
              <w:jc w:val="center"/>
              <w:rPr>
                <w:lang w:val="en-US"/>
              </w:rPr>
            </w:pPr>
            <w:r w:rsidRPr="00FE34B2">
              <w:rPr>
                <w:lang w:val="en-US"/>
              </w:rPr>
              <w:t>-</w:t>
            </w:r>
          </w:p>
        </w:tc>
        <w:tc>
          <w:tcPr>
            <w:tcW w:w="1136" w:type="dxa"/>
            <w:tcMar>
              <w:top w:w="0" w:type="dxa"/>
              <w:left w:w="108" w:type="dxa"/>
              <w:bottom w:w="0" w:type="dxa"/>
              <w:right w:w="108" w:type="dxa"/>
            </w:tcMar>
            <w:vAlign w:val="center"/>
            <w:hideMark/>
          </w:tcPr>
          <w:p w14:paraId="5F473567" w14:textId="77777777" w:rsidR="006641AB" w:rsidRPr="00FE34B2" w:rsidRDefault="006641AB" w:rsidP="00E27440">
            <w:pPr>
              <w:spacing w:line="252" w:lineRule="auto"/>
              <w:jc w:val="center"/>
              <w:rPr>
                <w:lang w:val="en-US"/>
              </w:rPr>
            </w:pPr>
            <w:r w:rsidRPr="00FE34B2">
              <w:rPr>
                <w:lang w:val="en-US"/>
              </w:rPr>
              <w:t>-</w:t>
            </w:r>
          </w:p>
        </w:tc>
        <w:tc>
          <w:tcPr>
            <w:tcW w:w="1152" w:type="dxa"/>
            <w:tcMar>
              <w:top w:w="0" w:type="dxa"/>
              <w:left w:w="108" w:type="dxa"/>
              <w:bottom w:w="0" w:type="dxa"/>
              <w:right w:w="108" w:type="dxa"/>
            </w:tcMar>
            <w:vAlign w:val="center"/>
            <w:hideMark/>
          </w:tcPr>
          <w:p w14:paraId="49D894AC" w14:textId="77777777" w:rsidR="006641AB" w:rsidRPr="00FE34B2" w:rsidRDefault="006641AB" w:rsidP="00E27440">
            <w:pPr>
              <w:spacing w:line="252" w:lineRule="auto"/>
              <w:jc w:val="center"/>
              <w:rPr>
                <w:lang w:val="en-US"/>
              </w:rPr>
            </w:pPr>
            <w:r w:rsidRPr="00FE34B2">
              <w:rPr>
                <w:lang w:val="en-US"/>
              </w:rPr>
              <w:t>-</w:t>
            </w:r>
          </w:p>
        </w:tc>
        <w:tc>
          <w:tcPr>
            <w:tcW w:w="1153" w:type="dxa"/>
            <w:tcMar>
              <w:top w:w="0" w:type="dxa"/>
              <w:left w:w="108" w:type="dxa"/>
              <w:bottom w:w="0" w:type="dxa"/>
              <w:right w:w="108" w:type="dxa"/>
            </w:tcMar>
            <w:vAlign w:val="center"/>
            <w:hideMark/>
          </w:tcPr>
          <w:p w14:paraId="14CC65AD" w14:textId="77777777" w:rsidR="006641AB" w:rsidRPr="00FE34B2" w:rsidRDefault="006641AB" w:rsidP="00E27440">
            <w:pPr>
              <w:spacing w:line="252" w:lineRule="auto"/>
              <w:jc w:val="center"/>
              <w:rPr>
                <w:lang w:val="en-US"/>
              </w:rPr>
            </w:pPr>
            <w:r w:rsidRPr="00FE34B2">
              <w:rPr>
                <w:lang w:val="en-US"/>
              </w:rPr>
              <w:t>-</w:t>
            </w:r>
          </w:p>
        </w:tc>
        <w:tc>
          <w:tcPr>
            <w:tcW w:w="1274" w:type="dxa"/>
            <w:tcMar>
              <w:top w:w="0" w:type="dxa"/>
              <w:left w:w="108" w:type="dxa"/>
              <w:bottom w:w="0" w:type="dxa"/>
              <w:right w:w="108" w:type="dxa"/>
            </w:tcMar>
            <w:vAlign w:val="center"/>
            <w:hideMark/>
          </w:tcPr>
          <w:p w14:paraId="00655380" w14:textId="77777777" w:rsidR="006641AB" w:rsidRPr="00FE34B2" w:rsidRDefault="006641AB" w:rsidP="00E27440">
            <w:pPr>
              <w:spacing w:line="252" w:lineRule="auto"/>
              <w:jc w:val="center"/>
              <w:rPr>
                <w:lang w:val="en-US"/>
              </w:rPr>
            </w:pPr>
            <w:r>
              <w:rPr>
                <w:lang w:val="en-US"/>
              </w:rPr>
              <w:t>- / 6</w:t>
            </w:r>
          </w:p>
        </w:tc>
        <w:tc>
          <w:tcPr>
            <w:tcW w:w="1023" w:type="dxa"/>
            <w:vAlign w:val="center"/>
          </w:tcPr>
          <w:p w14:paraId="4A410B13" w14:textId="77777777" w:rsidR="006641AB" w:rsidRDefault="006641AB" w:rsidP="00E27440">
            <w:pPr>
              <w:spacing w:line="252" w:lineRule="auto"/>
              <w:jc w:val="center"/>
              <w:rPr>
                <w:lang w:val="en-US"/>
              </w:rPr>
            </w:pPr>
            <w:r>
              <w:rPr>
                <w:lang w:val="en-US"/>
              </w:rPr>
              <w:t>6</w:t>
            </w:r>
          </w:p>
        </w:tc>
        <w:tc>
          <w:tcPr>
            <w:tcW w:w="1028" w:type="dxa"/>
            <w:vAlign w:val="center"/>
          </w:tcPr>
          <w:p w14:paraId="3C52ACDF" w14:textId="77777777" w:rsidR="006641AB" w:rsidRDefault="006641AB" w:rsidP="00E27440">
            <w:pPr>
              <w:spacing w:line="252" w:lineRule="auto"/>
              <w:jc w:val="center"/>
              <w:rPr>
                <w:lang w:val="en-US"/>
              </w:rPr>
            </w:pPr>
            <w:r>
              <w:rPr>
                <w:lang w:val="en-US"/>
              </w:rPr>
              <w:t>-</w:t>
            </w:r>
          </w:p>
        </w:tc>
      </w:tr>
      <w:tr w:rsidR="00406DD0" w:rsidRPr="00E02A4F" w14:paraId="583B214E" w14:textId="77777777" w:rsidTr="007F1F58">
        <w:trPr>
          <w:jc w:val="center"/>
        </w:trPr>
        <w:tc>
          <w:tcPr>
            <w:tcW w:w="1617" w:type="dxa"/>
            <w:tcMar>
              <w:top w:w="0" w:type="dxa"/>
              <w:left w:w="108" w:type="dxa"/>
              <w:bottom w:w="0" w:type="dxa"/>
              <w:right w:w="108" w:type="dxa"/>
            </w:tcMar>
            <w:vAlign w:val="center"/>
          </w:tcPr>
          <w:p w14:paraId="4BE0995E" w14:textId="4D86F5B4" w:rsidR="00406DD0" w:rsidRPr="00FE1BFA" w:rsidRDefault="00406DD0" w:rsidP="00406DD0">
            <w:pPr>
              <w:spacing w:line="252" w:lineRule="auto"/>
              <w:jc w:val="center"/>
              <w:rPr>
                <w:lang w:val="en-US"/>
              </w:rPr>
            </w:pPr>
            <w:r>
              <w:rPr>
                <w:lang w:val="en-US"/>
              </w:rPr>
              <w:t>CDRX(16,8,8)</w:t>
            </w:r>
          </w:p>
        </w:tc>
        <w:tc>
          <w:tcPr>
            <w:tcW w:w="1245" w:type="dxa"/>
            <w:tcMar>
              <w:top w:w="0" w:type="dxa"/>
              <w:left w:w="108" w:type="dxa"/>
              <w:bottom w:w="0" w:type="dxa"/>
              <w:right w:w="108" w:type="dxa"/>
            </w:tcMar>
          </w:tcPr>
          <w:p w14:paraId="0268909B" w14:textId="5D6CA51F" w:rsidR="00406DD0" w:rsidRPr="00BE00F5" w:rsidRDefault="00CD2011" w:rsidP="00406DD0">
            <w:pPr>
              <w:spacing w:line="252" w:lineRule="auto"/>
              <w:jc w:val="center"/>
              <w:rPr>
                <w:lang w:val="en-US"/>
              </w:rPr>
            </w:pPr>
            <w:r w:rsidRPr="00BE00F5">
              <w:rPr>
                <w:rFonts w:asciiTheme="minorHAnsi" w:eastAsiaTheme="minorEastAsia" w:hAnsi="Nokia Pure Text Light" w:cstheme="minorBidi"/>
                <w:color w:val="000000" w:themeColor="dark1"/>
                <w:kern w:val="24"/>
                <w:sz w:val="18"/>
                <w:szCs w:val="18"/>
              </w:rPr>
              <w:t>-</w:t>
            </w:r>
          </w:p>
        </w:tc>
        <w:tc>
          <w:tcPr>
            <w:tcW w:w="1136" w:type="dxa"/>
            <w:tcMar>
              <w:top w:w="0" w:type="dxa"/>
              <w:left w:w="108" w:type="dxa"/>
              <w:bottom w:w="0" w:type="dxa"/>
              <w:right w:w="108" w:type="dxa"/>
            </w:tcMar>
          </w:tcPr>
          <w:p w14:paraId="00803B8A" w14:textId="35CBB6F4" w:rsidR="00406DD0" w:rsidRPr="00BE00F5" w:rsidRDefault="00CD2011" w:rsidP="00406DD0">
            <w:pPr>
              <w:spacing w:line="252" w:lineRule="auto"/>
              <w:jc w:val="center"/>
              <w:rPr>
                <w:lang w:val="en-US"/>
              </w:rPr>
            </w:pPr>
            <w:r w:rsidRPr="00BE00F5">
              <w:rPr>
                <w:rFonts w:asciiTheme="minorHAnsi" w:eastAsiaTheme="minorEastAsia" w:hAnsi="Nokia Pure Text Light" w:cstheme="minorBidi"/>
                <w:color w:val="000000" w:themeColor="dark1"/>
                <w:kern w:val="24"/>
                <w:sz w:val="18"/>
                <w:szCs w:val="18"/>
              </w:rPr>
              <w:t>-</w:t>
            </w:r>
          </w:p>
        </w:tc>
        <w:tc>
          <w:tcPr>
            <w:tcW w:w="1152" w:type="dxa"/>
            <w:tcMar>
              <w:top w:w="0" w:type="dxa"/>
              <w:left w:w="108" w:type="dxa"/>
              <w:bottom w:w="0" w:type="dxa"/>
              <w:right w:w="108" w:type="dxa"/>
            </w:tcMar>
          </w:tcPr>
          <w:p w14:paraId="5278DD93" w14:textId="3B97E574" w:rsidR="00406DD0" w:rsidRPr="00BE00F5" w:rsidRDefault="00CD2011" w:rsidP="00406DD0">
            <w:pPr>
              <w:spacing w:line="252" w:lineRule="auto"/>
              <w:jc w:val="center"/>
              <w:rPr>
                <w:lang w:val="en-US"/>
              </w:rPr>
            </w:pPr>
            <w:r w:rsidRPr="00BE00F5">
              <w:rPr>
                <w:rFonts w:asciiTheme="minorHAnsi" w:eastAsiaTheme="minorEastAsia" w:hAnsi="Nokia Pure Text Light" w:cstheme="minorBidi"/>
                <w:color w:val="000000" w:themeColor="dark1"/>
                <w:kern w:val="24"/>
                <w:sz w:val="18"/>
                <w:szCs w:val="18"/>
              </w:rPr>
              <w:t>-</w:t>
            </w:r>
          </w:p>
        </w:tc>
        <w:tc>
          <w:tcPr>
            <w:tcW w:w="1153" w:type="dxa"/>
            <w:tcMar>
              <w:top w:w="0" w:type="dxa"/>
              <w:left w:w="108" w:type="dxa"/>
              <w:bottom w:w="0" w:type="dxa"/>
              <w:right w:w="108" w:type="dxa"/>
            </w:tcMar>
          </w:tcPr>
          <w:p w14:paraId="01D922F9" w14:textId="3C2C8061" w:rsidR="00406DD0" w:rsidRPr="00BE00F5" w:rsidRDefault="00CD2011" w:rsidP="00406DD0">
            <w:pPr>
              <w:spacing w:line="252" w:lineRule="auto"/>
              <w:jc w:val="center"/>
              <w:rPr>
                <w:lang w:val="en-US"/>
              </w:rPr>
            </w:pPr>
            <w:r w:rsidRPr="00BE00F5">
              <w:rPr>
                <w:rFonts w:asciiTheme="minorHAnsi" w:eastAsiaTheme="minorEastAsia" w:hAnsi="Nokia Pure Text Light" w:cstheme="minorBidi"/>
                <w:color w:val="000000" w:themeColor="dark1"/>
                <w:kern w:val="24"/>
                <w:sz w:val="18"/>
                <w:szCs w:val="18"/>
              </w:rPr>
              <w:t>-</w:t>
            </w:r>
          </w:p>
        </w:tc>
        <w:tc>
          <w:tcPr>
            <w:tcW w:w="1274" w:type="dxa"/>
            <w:tcMar>
              <w:top w:w="0" w:type="dxa"/>
              <w:left w:w="108" w:type="dxa"/>
              <w:bottom w:w="0" w:type="dxa"/>
              <w:right w:w="108" w:type="dxa"/>
            </w:tcMar>
            <w:vAlign w:val="center"/>
          </w:tcPr>
          <w:p w14:paraId="021F5146" w14:textId="449B6945" w:rsidR="00406DD0" w:rsidRPr="00BE00F5" w:rsidRDefault="00CD2011" w:rsidP="00406DD0">
            <w:pPr>
              <w:spacing w:line="252" w:lineRule="auto"/>
              <w:jc w:val="center"/>
              <w:rPr>
                <w:lang w:val="en-US"/>
              </w:rPr>
            </w:pPr>
            <w:r w:rsidRPr="00BE00F5">
              <w:rPr>
                <w:lang w:val="en-US"/>
              </w:rPr>
              <w:t>0 / 6</w:t>
            </w:r>
          </w:p>
        </w:tc>
        <w:tc>
          <w:tcPr>
            <w:tcW w:w="1023" w:type="dxa"/>
            <w:vAlign w:val="center"/>
          </w:tcPr>
          <w:p w14:paraId="067DA15C" w14:textId="2348CD67" w:rsidR="00406DD0" w:rsidRPr="00BE00F5" w:rsidRDefault="00DB6402" w:rsidP="00406DD0">
            <w:pPr>
              <w:spacing w:line="252" w:lineRule="auto"/>
              <w:jc w:val="center"/>
              <w:rPr>
                <w:lang w:val="en-US"/>
              </w:rPr>
            </w:pPr>
            <w:r w:rsidRPr="00BE00F5">
              <w:rPr>
                <w:lang w:val="en-US"/>
              </w:rPr>
              <w:t>0</w:t>
            </w:r>
          </w:p>
        </w:tc>
        <w:tc>
          <w:tcPr>
            <w:tcW w:w="1028" w:type="dxa"/>
            <w:vAlign w:val="center"/>
          </w:tcPr>
          <w:p w14:paraId="1CA3F001" w14:textId="67B2DF96" w:rsidR="00406DD0" w:rsidRPr="00BE00F5" w:rsidRDefault="0028300C" w:rsidP="00406DD0">
            <w:pPr>
              <w:spacing w:line="252" w:lineRule="auto"/>
              <w:jc w:val="center"/>
              <w:rPr>
                <w:lang w:val="en-US"/>
              </w:rPr>
            </w:pPr>
            <w:r w:rsidRPr="00BE00F5">
              <w:rPr>
                <w:lang w:val="en-US"/>
              </w:rPr>
              <w:t>0%</w:t>
            </w:r>
          </w:p>
        </w:tc>
      </w:tr>
      <w:tr w:rsidR="00406DD0" w:rsidRPr="00E02A4F" w14:paraId="1DAB8D69" w14:textId="77777777" w:rsidTr="00E27440">
        <w:trPr>
          <w:jc w:val="center"/>
        </w:trPr>
        <w:tc>
          <w:tcPr>
            <w:tcW w:w="1617" w:type="dxa"/>
            <w:tcMar>
              <w:top w:w="0" w:type="dxa"/>
              <w:left w:w="108" w:type="dxa"/>
              <w:bottom w:w="0" w:type="dxa"/>
              <w:right w:w="108" w:type="dxa"/>
            </w:tcMar>
            <w:vAlign w:val="center"/>
          </w:tcPr>
          <w:p w14:paraId="6F799047" w14:textId="4DEEEC4B" w:rsidR="00406DD0" w:rsidRPr="00FE1BFA" w:rsidRDefault="00406DD0" w:rsidP="00406DD0">
            <w:pPr>
              <w:jc w:val="center"/>
              <w:rPr>
                <w:lang w:val="en-US"/>
              </w:rPr>
            </w:pPr>
            <w:r>
              <w:rPr>
                <w:lang w:val="en-US"/>
              </w:rPr>
              <w:t>ADRX(16,1,16)</w:t>
            </w:r>
          </w:p>
        </w:tc>
        <w:tc>
          <w:tcPr>
            <w:tcW w:w="1245" w:type="dxa"/>
            <w:tcMar>
              <w:top w:w="0" w:type="dxa"/>
              <w:left w:w="108" w:type="dxa"/>
              <w:bottom w:w="0" w:type="dxa"/>
              <w:right w:w="108" w:type="dxa"/>
            </w:tcMar>
            <w:vAlign w:val="center"/>
          </w:tcPr>
          <w:p w14:paraId="25A0DB59" w14:textId="51DABA55" w:rsidR="00406DD0" w:rsidRPr="00FE1BFA" w:rsidRDefault="00406DD0" w:rsidP="00406DD0">
            <w:pPr>
              <w:jc w:val="center"/>
              <w:rPr>
                <w:lang w:val="en-US"/>
              </w:rPr>
            </w:pPr>
            <w:r>
              <w:rPr>
                <w:lang w:val="en-US"/>
              </w:rPr>
              <w:t>7.5</w:t>
            </w:r>
          </w:p>
        </w:tc>
        <w:tc>
          <w:tcPr>
            <w:tcW w:w="1136" w:type="dxa"/>
            <w:tcMar>
              <w:top w:w="0" w:type="dxa"/>
              <w:left w:w="108" w:type="dxa"/>
              <w:bottom w:w="0" w:type="dxa"/>
              <w:right w:w="108" w:type="dxa"/>
            </w:tcMar>
            <w:vAlign w:val="center"/>
          </w:tcPr>
          <w:p w14:paraId="270B9A02" w14:textId="0B652938" w:rsidR="00406DD0" w:rsidRPr="00FE1BFA" w:rsidRDefault="00406DD0" w:rsidP="00406DD0">
            <w:pPr>
              <w:jc w:val="center"/>
              <w:rPr>
                <w:lang w:val="en-US"/>
              </w:rPr>
            </w:pPr>
            <w:r>
              <w:rPr>
                <w:lang w:val="en-US"/>
              </w:rPr>
              <w:t>8.1</w:t>
            </w:r>
          </w:p>
        </w:tc>
        <w:tc>
          <w:tcPr>
            <w:tcW w:w="1152" w:type="dxa"/>
            <w:tcMar>
              <w:top w:w="0" w:type="dxa"/>
              <w:left w:w="108" w:type="dxa"/>
              <w:bottom w:w="0" w:type="dxa"/>
              <w:right w:w="108" w:type="dxa"/>
            </w:tcMar>
            <w:vAlign w:val="center"/>
          </w:tcPr>
          <w:p w14:paraId="03200CCE" w14:textId="42EB0B5B" w:rsidR="00406DD0" w:rsidRPr="00FE1BFA" w:rsidRDefault="00406DD0" w:rsidP="00406DD0">
            <w:pPr>
              <w:jc w:val="center"/>
              <w:rPr>
                <w:lang w:val="en-US"/>
              </w:rPr>
            </w:pPr>
            <w:r>
              <w:rPr>
                <w:lang w:val="en-US"/>
              </w:rPr>
              <w:t>7.2</w:t>
            </w:r>
          </w:p>
        </w:tc>
        <w:tc>
          <w:tcPr>
            <w:tcW w:w="1153" w:type="dxa"/>
            <w:tcMar>
              <w:top w:w="0" w:type="dxa"/>
              <w:left w:w="108" w:type="dxa"/>
              <w:bottom w:w="0" w:type="dxa"/>
              <w:right w:w="108" w:type="dxa"/>
            </w:tcMar>
            <w:vAlign w:val="center"/>
          </w:tcPr>
          <w:p w14:paraId="7F97F8A6" w14:textId="4E1F7CDF" w:rsidR="00406DD0" w:rsidRPr="00FE1BFA" w:rsidRDefault="00406DD0" w:rsidP="00406DD0">
            <w:pPr>
              <w:jc w:val="center"/>
              <w:rPr>
                <w:lang w:val="en-US"/>
              </w:rPr>
            </w:pPr>
            <w:r>
              <w:rPr>
                <w:lang w:val="en-US"/>
              </w:rPr>
              <w:t>3.1</w:t>
            </w:r>
          </w:p>
        </w:tc>
        <w:tc>
          <w:tcPr>
            <w:tcW w:w="1274" w:type="dxa"/>
            <w:tcMar>
              <w:top w:w="0" w:type="dxa"/>
              <w:left w:w="108" w:type="dxa"/>
              <w:bottom w:w="0" w:type="dxa"/>
              <w:right w:w="108" w:type="dxa"/>
            </w:tcMar>
            <w:vAlign w:val="center"/>
          </w:tcPr>
          <w:p w14:paraId="042AF2E5" w14:textId="548550CA" w:rsidR="00406DD0" w:rsidRPr="00FE1BFA" w:rsidRDefault="00406DD0" w:rsidP="00406DD0">
            <w:pPr>
              <w:jc w:val="center"/>
              <w:rPr>
                <w:lang w:val="en-US"/>
              </w:rPr>
            </w:pPr>
            <w:r>
              <w:rPr>
                <w:lang w:val="en-US"/>
              </w:rPr>
              <w:t>4 / 6</w:t>
            </w:r>
          </w:p>
        </w:tc>
        <w:tc>
          <w:tcPr>
            <w:tcW w:w="1023" w:type="dxa"/>
            <w:vAlign w:val="center"/>
          </w:tcPr>
          <w:p w14:paraId="7EB4E5AC" w14:textId="19794B66" w:rsidR="00406DD0" w:rsidRPr="00FE1BFA" w:rsidRDefault="00406DD0" w:rsidP="00406DD0">
            <w:pPr>
              <w:jc w:val="center"/>
              <w:rPr>
                <w:lang w:val="en-US"/>
              </w:rPr>
            </w:pPr>
            <w:r>
              <w:rPr>
                <w:lang w:val="en-US"/>
              </w:rPr>
              <w:t>4</w:t>
            </w:r>
          </w:p>
        </w:tc>
        <w:tc>
          <w:tcPr>
            <w:tcW w:w="1028" w:type="dxa"/>
            <w:vAlign w:val="center"/>
          </w:tcPr>
          <w:p w14:paraId="7CDBF74F" w14:textId="6188E345" w:rsidR="00406DD0" w:rsidRPr="00FE1BFA" w:rsidRDefault="0028300C" w:rsidP="00406DD0">
            <w:pPr>
              <w:jc w:val="center"/>
              <w:rPr>
                <w:lang w:val="en-US"/>
              </w:rPr>
            </w:pPr>
            <w:r>
              <w:rPr>
                <w:lang w:val="en-US"/>
              </w:rPr>
              <w:t>66%</w:t>
            </w:r>
          </w:p>
        </w:tc>
      </w:tr>
    </w:tbl>
    <w:p w14:paraId="440D43CD" w14:textId="77777777" w:rsidR="006641AB" w:rsidRDefault="006641AB" w:rsidP="006641AB">
      <w:pPr>
        <w:pStyle w:val="Caption"/>
      </w:pPr>
    </w:p>
    <w:p w14:paraId="3A88D32D" w14:textId="5D07399F" w:rsidR="003E25F5" w:rsidRPr="0092269A" w:rsidRDefault="003E25F5" w:rsidP="003E25F5">
      <w:pPr>
        <w:rPr>
          <w:i/>
          <w:iCs/>
        </w:rPr>
      </w:pPr>
      <w:r w:rsidRPr="00DC038A">
        <w:rPr>
          <w:b/>
          <w:bCs/>
        </w:rPr>
        <w:t>Observation</w:t>
      </w:r>
      <w:r w:rsidR="00DD5789" w:rsidRPr="00DC038A">
        <w:rPr>
          <w:b/>
          <w:bCs/>
        </w:rPr>
        <w:t xml:space="preserve"> </w:t>
      </w:r>
      <w:r w:rsidR="006C2C3B" w:rsidRPr="00DC038A">
        <w:rPr>
          <w:b/>
          <w:bCs/>
        </w:rPr>
        <w:t>4</w:t>
      </w:r>
      <w:r w:rsidRPr="00DC038A">
        <w:t xml:space="preserve">: </w:t>
      </w:r>
      <w:r w:rsidR="004A5954" w:rsidRPr="0092269A">
        <w:rPr>
          <w:i/>
          <w:iCs/>
        </w:rPr>
        <w:t xml:space="preserve">A single </w:t>
      </w:r>
      <w:r w:rsidR="00AA49DF" w:rsidRPr="0092269A">
        <w:rPr>
          <w:i/>
          <w:iCs/>
        </w:rPr>
        <w:t xml:space="preserve">CDRX configuration for multiple XR applications, which have different </w:t>
      </w:r>
      <w:r w:rsidR="00CA6B98" w:rsidRPr="0092269A">
        <w:rPr>
          <w:i/>
          <w:iCs/>
        </w:rPr>
        <w:t xml:space="preserve">QoS characteristics, </w:t>
      </w:r>
      <w:r w:rsidR="00DD5789" w:rsidRPr="0092269A">
        <w:rPr>
          <w:i/>
          <w:iCs/>
        </w:rPr>
        <w:t xml:space="preserve">results in suboptimal performance. For example, the </w:t>
      </w:r>
      <w:r w:rsidR="0059303D" w:rsidRPr="0092269A">
        <w:rPr>
          <w:i/>
          <w:iCs/>
        </w:rPr>
        <w:t xml:space="preserve">CDRX </w:t>
      </w:r>
      <w:r w:rsidR="00215FF8" w:rsidRPr="0092269A">
        <w:rPr>
          <w:i/>
          <w:iCs/>
        </w:rPr>
        <w:t>configuration</w:t>
      </w:r>
      <w:r w:rsidR="0059303D" w:rsidRPr="0092269A">
        <w:rPr>
          <w:i/>
          <w:iCs/>
          <w:lang w:val="en-US"/>
        </w:rPr>
        <w:t xml:space="preserve"> (DRX long cycle, inactivity timer value, On duration timer value)=(16, 8, 8) </w:t>
      </w:r>
      <w:r w:rsidR="00DA4DA7" w:rsidRPr="0092269A">
        <w:rPr>
          <w:i/>
          <w:iCs/>
          <w:lang w:val="en-US"/>
        </w:rPr>
        <w:t>cannot satisfy any UE when PDB changes from 15ms to 10ms.</w:t>
      </w:r>
    </w:p>
    <w:p w14:paraId="7757D85B" w14:textId="5D2422C7" w:rsidR="00DA4DA7" w:rsidRPr="0092269A" w:rsidRDefault="00DA4DA7" w:rsidP="003E25F5">
      <w:pPr>
        <w:rPr>
          <w:i/>
          <w:iCs/>
        </w:rPr>
      </w:pPr>
      <w:r w:rsidRPr="00DC038A">
        <w:rPr>
          <w:b/>
          <w:bCs/>
        </w:rPr>
        <w:t xml:space="preserve">Observation </w:t>
      </w:r>
      <w:r w:rsidR="006C2C3B" w:rsidRPr="00DC038A">
        <w:rPr>
          <w:b/>
          <w:bCs/>
        </w:rPr>
        <w:t>5</w:t>
      </w:r>
      <w:r w:rsidRPr="00DC038A">
        <w:t xml:space="preserve">: </w:t>
      </w:r>
      <w:r w:rsidRPr="0092269A">
        <w:rPr>
          <w:i/>
          <w:iCs/>
        </w:rPr>
        <w:t xml:space="preserve">The possibility to </w:t>
      </w:r>
      <w:r w:rsidR="00601D76" w:rsidRPr="0092269A">
        <w:rPr>
          <w:i/>
          <w:iCs/>
        </w:rPr>
        <w:t xml:space="preserve">quickly reconfigure the </w:t>
      </w:r>
      <w:r w:rsidR="00EA333A" w:rsidRPr="0092269A">
        <w:rPr>
          <w:i/>
          <w:iCs/>
        </w:rPr>
        <w:t xml:space="preserve">parameters of the CDRX configuration or </w:t>
      </w:r>
      <w:r w:rsidR="00AA5935" w:rsidRPr="0092269A">
        <w:rPr>
          <w:i/>
          <w:iCs/>
        </w:rPr>
        <w:t>selecting a CDRX configuration among a set of pre-configured CDRX configurations</w:t>
      </w:r>
      <w:r w:rsidR="000C4454" w:rsidRPr="0092269A">
        <w:rPr>
          <w:i/>
          <w:iCs/>
        </w:rPr>
        <w:t xml:space="preserve"> like in Adaptive DRX (ADRX) reduces the capacity los</w:t>
      </w:r>
      <w:r w:rsidR="00724DD5" w:rsidRPr="0092269A">
        <w:rPr>
          <w:i/>
          <w:iCs/>
        </w:rPr>
        <w:t xml:space="preserve">s while </w:t>
      </w:r>
      <w:r w:rsidR="005265CA" w:rsidRPr="0092269A">
        <w:rPr>
          <w:i/>
          <w:iCs/>
        </w:rPr>
        <w:t>maintaining</w:t>
      </w:r>
      <w:r w:rsidR="00A40310" w:rsidRPr="0092269A">
        <w:rPr>
          <w:i/>
          <w:iCs/>
        </w:rPr>
        <w:t xml:space="preserve"> </w:t>
      </w:r>
      <w:r w:rsidR="00CC25E7" w:rsidRPr="0092269A">
        <w:rPr>
          <w:i/>
          <w:iCs/>
        </w:rPr>
        <w:t xml:space="preserve">a </w:t>
      </w:r>
      <w:r w:rsidR="005F2AA0" w:rsidRPr="0092269A">
        <w:rPr>
          <w:i/>
          <w:iCs/>
        </w:rPr>
        <w:t>10% power saving gain with respect to the baseline “</w:t>
      </w:r>
      <w:r w:rsidR="00497761">
        <w:rPr>
          <w:i/>
          <w:iCs/>
        </w:rPr>
        <w:t>a</w:t>
      </w:r>
      <w:r w:rsidR="005F2AA0" w:rsidRPr="0092269A">
        <w:rPr>
          <w:i/>
          <w:iCs/>
        </w:rPr>
        <w:t>lways ON”.</w:t>
      </w:r>
    </w:p>
    <w:p w14:paraId="26DACAA3" w14:textId="00871231" w:rsidR="005F2AA0" w:rsidRPr="0092269A" w:rsidRDefault="00367E91" w:rsidP="003E25F5">
      <w:pPr>
        <w:rPr>
          <w:i/>
          <w:iCs/>
        </w:rPr>
      </w:pPr>
      <w:r w:rsidRPr="00DC038A">
        <w:rPr>
          <w:b/>
          <w:bCs/>
        </w:rPr>
        <w:t xml:space="preserve">Proposal </w:t>
      </w:r>
      <w:r w:rsidR="00D830BD" w:rsidRPr="00DC038A">
        <w:rPr>
          <w:b/>
          <w:bCs/>
        </w:rPr>
        <w:t>7</w:t>
      </w:r>
      <w:r w:rsidRPr="00DC038A">
        <w:t>:</w:t>
      </w:r>
      <w:r w:rsidRPr="0092269A">
        <w:rPr>
          <w:i/>
          <w:iCs/>
        </w:rPr>
        <w:t xml:space="preserve"> </w:t>
      </w:r>
      <w:r w:rsidR="002426DE" w:rsidRPr="0092269A">
        <w:rPr>
          <w:i/>
          <w:iCs/>
        </w:rPr>
        <w:t>We propose to</w:t>
      </w:r>
      <w:r w:rsidR="00B0233C" w:rsidRPr="0092269A">
        <w:rPr>
          <w:i/>
          <w:iCs/>
        </w:rPr>
        <w:t xml:space="preserve"> extend DRX configuration to </w:t>
      </w:r>
      <w:r w:rsidR="002F6BBB" w:rsidRPr="0092269A">
        <w:rPr>
          <w:i/>
          <w:iCs/>
        </w:rPr>
        <w:t xml:space="preserve">have multiple adjustable parameters and/or configurations as well as </w:t>
      </w:r>
      <w:r w:rsidR="00C2608D" w:rsidRPr="0092269A">
        <w:rPr>
          <w:i/>
          <w:iCs/>
        </w:rPr>
        <w:t>to</w:t>
      </w:r>
      <w:r w:rsidR="002426DE" w:rsidRPr="0092269A">
        <w:rPr>
          <w:i/>
          <w:iCs/>
        </w:rPr>
        <w:t xml:space="preserve"> introduce L1/L2 signalling </w:t>
      </w:r>
      <w:r w:rsidR="00C2608D" w:rsidRPr="0092269A">
        <w:rPr>
          <w:i/>
          <w:iCs/>
        </w:rPr>
        <w:t>to quickly change the CDRX configuration</w:t>
      </w:r>
      <w:r w:rsidR="002426DE" w:rsidRPr="0092269A">
        <w:rPr>
          <w:i/>
          <w:iCs/>
        </w:rPr>
        <w:t xml:space="preserve">.  </w:t>
      </w:r>
    </w:p>
    <w:p w14:paraId="1C2AD782" w14:textId="55460593" w:rsidR="00C6290C" w:rsidRPr="000D09F0" w:rsidRDefault="00C6290C" w:rsidP="00C6290C">
      <w:pPr>
        <w:rPr>
          <w:i/>
          <w:iCs/>
          <w:lang w:val="en-US"/>
        </w:rPr>
      </w:pPr>
      <w:r w:rsidRPr="00803575">
        <w:rPr>
          <w:b/>
          <w:bCs/>
          <w:lang w:val="en-US"/>
        </w:rPr>
        <w:t xml:space="preserve">Observation </w:t>
      </w:r>
      <w:r w:rsidR="00F6712E" w:rsidRPr="00803575">
        <w:rPr>
          <w:b/>
          <w:bCs/>
          <w:lang w:val="en-US"/>
        </w:rPr>
        <w:t>6</w:t>
      </w:r>
      <w:r w:rsidRPr="00803575">
        <w:rPr>
          <w:b/>
          <w:bCs/>
          <w:lang w:val="en-US"/>
        </w:rPr>
        <w:t xml:space="preserve">: </w:t>
      </w:r>
      <w:r w:rsidRPr="00803575">
        <w:rPr>
          <w:i/>
          <w:iCs/>
          <w:lang w:val="en-US"/>
        </w:rPr>
        <w:t xml:space="preserve">When proposing power saving enhancements, capacity </w:t>
      </w:r>
      <w:r w:rsidR="000450A0" w:rsidRPr="00803575">
        <w:rPr>
          <w:i/>
          <w:iCs/>
          <w:lang w:val="en-US"/>
        </w:rPr>
        <w:t>loss</w:t>
      </w:r>
      <w:r w:rsidR="00C4651C" w:rsidRPr="00803575">
        <w:rPr>
          <w:i/>
          <w:iCs/>
          <w:lang w:val="en-US"/>
        </w:rPr>
        <w:t xml:space="preserve"> </w:t>
      </w:r>
      <w:r w:rsidRPr="00803575">
        <w:rPr>
          <w:i/>
          <w:iCs/>
          <w:lang w:val="en-US"/>
        </w:rPr>
        <w:t xml:space="preserve">should </w:t>
      </w:r>
      <w:r w:rsidR="00C4651C" w:rsidRPr="00803575">
        <w:rPr>
          <w:i/>
          <w:iCs/>
          <w:lang w:val="en-US"/>
        </w:rPr>
        <w:t>be minimized</w:t>
      </w:r>
      <w:r w:rsidRPr="00803575">
        <w:rPr>
          <w:i/>
          <w:iCs/>
          <w:lang w:val="en-US"/>
        </w:rPr>
        <w:t>.</w:t>
      </w:r>
    </w:p>
    <w:p w14:paraId="15FAFAAD" w14:textId="77777777" w:rsidR="004104E4" w:rsidRPr="00D51EF9" w:rsidRDefault="004104E4" w:rsidP="004104E4">
      <w:pPr>
        <w:rPr>
          <w:lang w:val="en-US"/>
        </w:rPr>
      </w:pPr>
    </w:p>
    <w:p w14:paraId="586F704D" w14:textId="05655FFA" w:rsidR="004104E4" w:rsidRPr="00884750" w:rsidRDefault="009E064E" w:rsidP="004104E4">
      <w:pPr>
        <w:pStyle w:val="Heading3"/>
      </w:pPr>
      <w:r w:rsidRPr="00884750">
        <w:t xml:space="preserve">Traffic Aware Wake-Up Signal </w:t>
      </w:r>
      <w:r w:rsidR="004104E4" w:rsidRPr="00884750">
        <w:t>(</w:t>
      </w:r>
      <w:r w:rsidRPr="00884750">
        <w:t>TA-WUS</w:t>
      </w:r>
      <w:r w:rsidR="004104E4" w:rsidRPr="00884750">
        <w:t>)</w:t>
      </w:r>
    </w:p>
    <w:p w14:paraId="3A99E781" w14:textId="02FE6708" w:rsidR="00B2507D" w:rsidRDefault="00BE4C7C" w:rsidP="004104E4">
      <w:pPr>
        <w:rPr>
          <w:lang w:val="en-US"/>
        </w:rPr>
      </w:pPr>
      <w:r>
        <w:t xml:space="preserve">The evaluation </w:t>
      </w:r>
      <w:r w:rsidR="003528E3">
        <w:t xml:space="preserve">of XR application done in </w:t>
      </w:r>
      <w:r w:rsidR="00974D0A">
        <w:t xml:space="preserve">Release 17 </w:t>
      </w:r>
      <w:r w:rsidR="003528E3">
        <w:t>[</w:t>
      </w:r>
      <w:r w:rsidR="00974D0A">
        <w:t>1</w:t>
      </w:r>
      <w:r w:rsidR="003528E3">
        <w:t>]</w:t>
      </w:r>
      <w:r w:rsidR="00974D0A">
        <w:t xml:space="preserve"> showed that </w:t>
      </w:r>
      <w:r w:rsidR="005A7090">
        <w:t xml:space="preserve">DRX </w:t>
      </w:r>
      <w:r w:rsidR="00BF5F30">
        <w:t>configurations</w:t>
      </w:r>
      <w:r w:rsidR="008C18B6">
        <w:t xml:space="preserve"> with short and dense On Durations</w:t>
      </w:r>
      <w:r w:rsidR="00173D10">
        <w:t>, namely DRX configuration</w:t>
      </w:r>
      <w:r w:rsidR="000E6287">
        <w:t xml:space="preserve">s with multiple </w:t>
      </w:r>
      <w:r w:rsidR="00A17FAE">
        <w:t xml:space="preserve">cycles within </w:t>
      </w:r>
      <w:r w:rsidR="00CF72DC">
        <w:t>the inter-arrival time of two consecutive XR frames,</w:t>
      </w:r>
      <w:r w:rsidR="00BF5F30">
        <w:t xml:space="preserve"> </w:t>
      </w:r>
      <w:r w:rsidR="00173D10">
        <w:t>reduce</w:t>
      </w:r>
      <w:r w:rsidR="00CF72DC">
        <w:t xml:space="preserve"> the capacity loss while achieving </w:t>
      </w:r>
      <w:r w:rsidR="00C269FA">
        <w:t>comparable power saving gain</w:t>
      </w:r>
      <w:r w:rsidR="00783BB8">
        <w:t xml:space="preserve"> of </w:t>
      </w:r>
      <w:r w:rsidR="008C18B6">
        <w:t xml:space="preserve">DRX configurations with </w:t>
      </w:r>
      <w:r w:rsidR="00783BB8">
        <w:t xml:space="preserve">long and </w:t>
      </w:r>
      <w:r w:rsidR="00542CE2">
        <w:t xml:space="preserve">sparse </w:t>
      </w:r>
      <w:r w:rsidR="008C18B6" w:rsidRPr="00EA7164">
        <w:rPr>
          <w:i/>
          <w:iCs/>
        </w:rPr>
        <w:t>OnDurations</w:t>
      </w:r>
      <w:r w:rsidR="00953FD9">
        <w:t xml:space="preserve">. Example of short and dense DRX configurations are </w:t>
      </w:r>
      <w:r w:rsidR="00953FD9" w:rsidRPr="005741B0">
        <w:rPr>
          <w:lang w:val="en-US"/>
        </w:rPr>
        <w:t>(DRX long cycle, inactivity timer value, On duration timer value)=(</w:t>
      </w:r>
      <w:r w:rsidR="00953FD9">
        <w:rPr>
          <w:lang w:val="en-US"/>
        </w:rPr>
        <w:t>8</w:t>
      </w:r>
      <w:r w:rsidR="00953FD9" w:rsidRPr="005741B0">
        <w:rPr>
          <w:lang w:val="en-US"/>
        </w:rPr>
        <w:t>,</w:t>
      </w:r>
      <w:r w:rsidR="00173AE4">
        <w:rPr>
          <w:lang w:val="en-US"/>
        </w:rPr>
        <w:t>0</w:t>
      </w:r>
      <w:r w:rsidR="00953FD9" w:rsidRPr="005741B0">
        <w:rPr>
          <w:lang w:val="en-US"/>
        </w:rPr>
        <w:t>,</w:t>
      </w:r>
      <w:r w:rsidR="00757272">
        <w:rPr>
          <w:lang w:val="en-US"/>
        </w:rPr>
        <w:t>4</w:t>
      </w:r>
      <w:r w:rsidR="00953FD9" w:rsidRPr="005741B0">
        <w:rPr>
          <w:lang w:val="en-US"/>
        </w:rPr>
        <w:t>)</w:t>
      </w:r>
      <w:r w:rsidR="00953FD9">
        <w:rPr>
          <w:lang w:val="en-US"/>
        </w:rPr>
        <w:t xml:space="preserve"> and (4,</w:t>
      </w:r>
      <w:r w:rsidR="00757272">
        <w:rPr>
          <w:lang w:val="en-US"/>
        </w:rPr>
        <w:t>0</w:t>
      </w:r>
      <w:r w:rsidR="00953FD9">
        <w:rPr>
          <w:lang w:val="en-US"/>
        </w:rPr>
        <w:t xml:space="preserve">,2), where </w:t>
      </w:r>
      <w:r w:rsidR="00107B90">
        <w:rPr>
          <w:lang w:val="en-US"/>
        </w:rPr>
        <w:t xml:space="preserve">on average </w:t>
      </w:r>
      <w:r w:rsidR="00000B96">
        <w:rPr>
          <w:lang w:val="en-US"/>
        </w:rPr>
        <w:t xml:space="preserve">2 and 4 cycles </w:t>
      </w:r>
      <w:r w:rsidR="00107B90">
        <w:rPr>
          <w:lang w:val="en-US"/>
        </w:rPr>
        <w:t xml:space="preserve">are contained in an </w:t>
      </w:r>
      <w:r w:rsidR="00481B00">
        <w:rPr>
          <w:lang w:val="en-US"/>
        </w:rPr>
        <w:t xml:space="preserve">interval </w:t>
      </w:r>
      <w:r w:rsidR="00107B90">
        <w:rPr>
          <w:lang w:val="en-US"/>
        </w:rPr>
        <w:t xml:space="preserve">between two </w:t>
      </w:r>
      <w:r w:rsidR="00481B00">
        <w:rPr>
          <w:lang w:val="en-US"/>
        </w:rPr>
        <w:t>frames, respectively, as</w:t>
      </w:r>
      <w:r w:rsidR="00D137EB">
        <w:rPr>
          <w:lang w:val="en-US"/>
        </w:rPr>
        <w:t xml:space="preserve"> illustrated in </w:t>
      </w:r>
      <w:r w:rsidR="00206F1A">
        <w:rPr>
          <w:lang w:val="en-US"/>
        </w:rPr>
        <w:fldChar w:fldCharType="begin"/>
      </w:r>
      <w:r w:rsidR="00206F1A">
        <w:rPr>
          <w:lang w:val="en-US"/>
        </w:rPr>
        <w:instrText xml:space="preserve"> REF _Ref101972875 \h </w:instrText>
      </w:r>
      <w:r w:rsidR="00206F1A">
        <w:rPr>
          <w:lang w:val="en-US"/>
        </w:rPr>
      </w:r>
      <w:r w:rsidR="00206F1A">
        <w:rPr>
          <w:lang w:val="en-US"/>
        </w:rPr>
        <w:fldChar w:fldCharType="separate"/>
      </w:r>
      <w:r w:rsidR="00206F1A">
        <w:t xml:space="preserve">Figure </w:t>
      </w:r>
      <w:r w:rsidR="00206F1A">
        <w:rPr>
          <w:noProof/>
        </w:rPr>
        <w:t>6</w:t>
      </w:r>
      <w:r w:rsidR="00206F1A">
        <w:rPr>
          <w:lang w:val="en-US"/>
        </w:rPr>
        <w:fldChar w:fldCharType="end"/>
      </w:r>
      <w:r w:rsidR="00D137EB">
        <w:rPr>
          <w:lang w:val="en-US"/>
        </w:rPr>
        <w:t>.</w:t>
      </w:r>
      <w:r w:rsidR="00D154AC">
        <w:rPr>
          <w:lang w:val="en-US"/>
        </w:rPr>
        <w:t xml:space="preserve"> </w:t>
      </w:r>
      <w:r w:rsidR="00B17A30" w:rsidRPr="00EA7164">
        <w:rPr>
          <w:lang w:val="en-US"/>
        </w:rPr>
        <w:t>C</w:t>
      </w:r>
      <w:r w:rsidR="00600298" w:rsidRPr="00EA7164">
        <w:rPr>
          <w:lang w:val="en-US"/>
        </w:rPr>
        <w:t>DRX configuration</w:t>
      </w:r>
      <w:r w:rsidR="00CD4546" w:rsidRPr="00EA7164">
        <w:rPr>
          <w:lang w:val="en-US"/>
        </w:rPr>
        <w:t>s</w:t>
      </w:r>
      <w:r w:rsidR="00B17A30" w:rsidRPr="00EA7164">
        <w:rPr>
          <w:lang w:val="en-US"/>
        </w:rPr>
        <w:t xml:space="preserve"> with short cycle periods </w:t>
      </w:r>
      <w:r w:rsidR="00E03690" w:rsidRPr="00EA7164">
        <w:rPr>
          <w:lang w:val="en-US"/>
        </w:rPr>
        <w:t>that make</w:t>
      </w:r>
      <w:r w:rsidR="00B17A30" w:rsidRPr="00EA7164">
        <w:rPr>
          <w:lang w:val="en-US"/>
        </w:rPr>
        <w:t xml:space="preserve"> </w:t>
      </w:r>
      <w:r w:rsidR="00EA7164" w:rsidRPr="00EA7164">
        <w:rPr>
          <w:i/>
          <w:iCs/>
          <w:lang w:val="en-US"/>
        </w:rPr>
        <w:t>O</w:t>
      </w:r>
      <w:r w:rsidR="00B17A30" w:rsidRPr="00EA7164">
        <w:rPr>
          <w:i/>
          <w:iCs/>
          <w:lang w:val="en-US"/>
        </w:rPr>
        <w:t>nDurations</w:t>
      </w:r>
      <w:r w:rsidR="00600298" w:rsidRPr="00EA7164">
        <w:rPr>
          <w:lang w:val="en-US"/>
        </w:rPr>
        <w:t xml:space="preserve"> </w:t>
      </w:r>
      <w:r w:rsidR="00E03690" w:rsidRPr="00EA7164">
        <w:rPr>
          <w:lang w:val="en-US"/>
        </w:rPr>
        <w:t xml:space="preserve">dense within </w:t>
      </w:r>
      <w:r w:rsidR="005619C5" w:rsidRPr="00EA7164">
        <w:rPr>
          <w:lang w:val="en-US"/>
        </w:rPr>
        <w:t xml:space="preserve">the interval of two consecutive </w:t>
      </w:r>
      <w:r w:rsidR="00566409" w:rsidRPr="00EA7164">
        <w:rPr>
          <w:lang w:val="en-US"/>
        </w:rPr>
        <w:t xml:space="preserve">XR </w:t>
      </w:r>
      <w:r w:rsidR="005619C5" w:rsidRPr="00EA7164">
        <w:rPr>
          <w:lang w:val="en-US"/>
        </w:rPr>
        <w:t xml:space="preserve">frames </w:t>
      </w:r>
      <w:r w:rsidR="00B17A30" w:rsidRPr="00EA7164">
        <w:rPr>
          <w:lang w:val="en-US"/>
        </w:rPr>
        <w:t>and DCP can also address</w:t>
      </w:r>
      <w:r w:rsidR="00415DC6" w:rsidRPr="00EA7164">
        <w:rPr>
          <w:lang w:val="en-US"/>
        </w:rPr>
        <w:t xml:space="preserve"> some of the problem</w:t>
      </w:r>
      <w:r w:rsidR="00206F1A" w:rsidRPr="00EA7164">
        <w:rPr>
          <w:lang w:val="en-US"/>
        </w:rPr>
        <w:t>s</w:t>
      </w:r>
      <w:r w:rsidR="00415DC6" w:rsidRPr="00EA7164">
        <w:rPr>
          <w:lang w:val="en-US"/>
        </w:rPr>
        <w:t xml:space="preserve"> described above </w:t>
      </w:r>
      <w:r w:rsidR="003349C9" w:rsidRPr="00EA7164">
        <w:rPr>
          <w:lang w:val="en-US"/>
        </w:rPr>
        <w:t xml:space="preserve">like the </w:t>
      </w:r>
      <w:r w:rsidR="00504EE8" w:rsidRPr="00EA7164">
        <w:rPr>
          <w:lang w:val="en-US"/>
        </w:rPr>
        <w:t xml:space="preserve">misalignment between XR traffic and DRX cycle and the large jitter </w:t>
      </w:r>
      <w:r w:rsidR="00785E2D" w:rsidRPr="00EA7164">
        <w:rPr>
          <w:lang w:val="en-US"/>
        </w:rPr>
        <w:t>of XR frame arrivals</w:t>
      </w:r>
      <w:r w:rsidR="00DA67F2" w:rsidRPr="00EA7164">
        <w:rPr>
          <w:lang w:val="en-US"/>
        </w:rPr>
        <w:t xml:space="preserve">. </w:t>
      </w:r>
      <w:r w:rsidR="005A5F53" w:rsidRPr="00EA7164">
        <w:rPr>
          <w:lang w:val="en-US"/>
        </w:rPr>
        <w:t xml:space="preserve">Therefore, </w:t>
      </w:r>
      <w:r w:rsidR="00B17A30" w:rsidRPr="00EA7164">
        <w:rPr>
          <w:lang w:val="en-US"/>
        </w:rPr>
        <w:t>different kind of C</w:t>
      </w:r>
      <w:r w:rsidR="005A5F53" w:rsidRPr="00EA7164">
        <w:rPr>
          <w:lang w:val="en-US"/>
        </w:rPr>
        <w:t xml:space="preserve">DRX configurations </w:t>
      </w:r>
      <w:r w:rsidR="00B17A30" w:rsidRPr="00EA7164">
        <w:rPr>
          <w:lang w:val="en-US"/>
        </w:rPr>
        <w:t xml:space="preserve">should be considered </w:t>
      </w:r>
      <w:r w:rsidR="00F36833" w:rsidRPr="00EA7164">
        <w:rPr>
          <w:lang w:val="en-US"/>
        </w:rPr>
        <w:t xml:space="preserve">for the power saving </w:t>
      </w:r>
      <w:r w:rsidR="005A5F53" w:rsidRPr="00EA7164">
        <w:rPr>
          <w:lang w:val="en-US"/>
        </w:rPr>
        <w:t>evaluation</w:t>
      </w:r>
      <w:r w:rsidR="00B2507D" w:rsidRPr="00EA7164">
        <w:rPr>
          <w:lang w:val="en-US"/>
        </w:rPr>
        <w:t xml:space="preserve"> of </w:t>
      </w:r>
      <w:r w:rsidR="003A069D" w:rsidRPr="00EA7164">
        <w:rPr>
          <w:lang w:val="en-US"/>
        </w:rPr>
        <w:t xml:space="preserve">evaluated </w:t>
      </w:r>
      <w:r w:rsidR="00B2507D" w:rsidRPr="00EA7164">
        <w:rPr>
          <w:lang w:val="en-US"/>
        </w:rPr>
        <w:t>power saving enhancements</w:t>
      </w:r>
      <w:r w:rsidR="00F36833" w:rsidRPr="00EA7164">
        <w:rPr>
          <w:lang w:val="en-US"/>
        </w:rPr>
        <w:t>.</w:t>
      </w:r>
      <w:r w:rsidR="00EC5248">
        <w:rPr>
          <w:lang w:val="en-US"/>
        </w:rPr>
        <w:t xml:space="preserve"> </w:t>
      </w:r>
    </w:p>
    <w:p w14:paraId="104F45E4" w14:textId="069CB12E" w:rsidR="00597EB7" w:rsidRDefault="00B2507D" w:rsidP="004104E4">
      <w:r>
        <w:rPr>
          <w:lang w:val="en-US"/>
        </w:rPr>
        <w:t>With</w:t>
      </w:r>
      <w:r w:rsidR="00B3278D">
        <w:rPr>
          <w:lang w:val="en-US"/>
        </w:rPr>
        <w:t xml:space="preserve"> this type of</w:t>
      </w:r>
      <w:r>
        <w:rPr>
          <w:lang w:val="en-US"/>
        </w:rPr>
        <w:t xml:space="preserve"> short and dense DRX configurations, we observe that </w:t>
      </w:r>
      <w:r w:rsidR="007D66E6">
        <w:rPr>
          <w:lang w:val="en-US"/>
        </w:rPr>
        <w:t xml:space="preserve">some of the </w:t>
      </w:r>
      <w:r w:rsidR="007D66E6" w:rsidRPr="00EA7164">
        <w:rPr>
          <w:i/>
          <w:iCs/>
          <w:lang w:val="en-US"/>
        </w:rPr>
        <w:t>OnDurations</w:t>
      </w:r>
      <w:r w:rsidR="007D66E6">
        <w:rPr>
          <w:lang w:val="en-US"/>
        </w:rPr>
        <w:t xml:space="preserve"> </w:t>
      </w:r>
      <w:r w:rsidR="0067106C">
        <w:rPr>
          <w:lang w:val="en-US"/>
        </w:rPr>
        <w:t>may be skipped by the UE when the XR frame has been fully received</w:t>
      </w:r>
      <w:r w:rsidR="00DA67F2">
        <w:rPr>
          <w:lang w:val="en-US"/>
        </w:rPr>
        <w:t xml:space="preserve"> </w:t>
      </w:r>
      <w:r w:rsidR="003E7F1F">
        <w:rPr>
          <w:lang w:val="en-US"/>
        </w:rPr>
        <w:t xml:space="preserve">and no traffic is expected </w:t>
      </w:r>
      <w:r w:rsidR="00F13B4B">
        <w:rPr>
          <w:lang w:val="en-US"/>
        </w:rPr>
        <w:t xml:space="preserve">to arrive. </w:t>
      </w:r>
      <w:r w:rsidR="00805FCF">
        <w:rPr>
          <w:lang w:val="en-US"/>
        </w:rPr>
        <w:t xml:space="preserve">Furthermore, </w:t>
      </w:r>
      <w:r w:rsidR="009D1271">
        <w:rPr>
          <w:lang w:val="en-US"/>
        </w:rPr>
        <w:t>the short amount of inactive period wh</w:t>
      </w:r>
      <w:r w:rsidR="00206F1A">
        <w:rPr>
          <w:lang w:val="en-US"/>
        </w:rPr>
        <w:t>en</w:t>
      </w:r>
      <w:r w:rsidR="009D1271">
        <w:rPr>
          <w:lang w:val="en-US"/>
        </w:rPr>
        <w:t xml:space="preserve"> the UE is allowed to sleep prevents the UE entering</w:t>
      </w:r>
      <w:r w:rsidR="005A41AB">
        <w:rPr>
          <w:lang w:val="en-US"/>
        </w:rPr>
        <w:t xml:space="preserve"> light sleep mode</w:t>
      </w:r>
      <w:r w:rsidR="00A75B94">
        <w:rPr>
          <w:lang w:val="en-US"/>
        </w:rPr>
        <w:t xml:space="preserve">. </w:t>
      </w:r>
      <w:r w:rsidR="00DE0C56">
        <w:rPr>
          <w:lang w:val="en-US"/>
        </w:rPr>
        <w:t xml:space="preserve">As discussed </w:t>
      </w:r>
      <w:r w:rsidR="00AF3AFA">
        <w:rPr>
          <w:lang w:val="en-US"/>
        </w:rPr>
        <w:t>in</w:t>
      </w:r>
      <w:r w:rsidR="00122126">
        <w:rPr>
          <w:lang w:val="en-US"/>
        </w:rPr>
        <w:t xml:space="preserve"> </w:t>
      </w:r>
      <w:r w:rsidR="00B0558C">
        <w:rPr>
          <w:lang w:val="en-US"/>
        </w:rPr>
        <w:fldChar w:fldCharType="begin"/>
      </w:r>
      <w:r w:rsidR="00B0558C">
        <w:rPr>
          <w:lang w:val="en-US"/>
        </w:rPr>
        <w:instrText xml:space="preserve"> REF _Ref101957396 \r \h </w:instrText>
      </w:r>
      <w:r w:rsidR="00B0558C">
        <w:rPr>
          <w:lang w:val="en-US"/>
        </w:rPr>
      </w:r>
      <w:r w:rsidR="00B0558C">
        <w:rPr>
          <w:lang w:val="en-US"/>
        </w:rPr>
        <w:fldChar w:fldCharType="separate"/>
      </w:r>
      <w:r w:rsidR="00B0558C">
        <w:rPr>
          <w:lang w:val="en-US"/>
        </w:rPr>
        <w:t>[3]</w:t>
      </w:r>
      <w:r w:rsidR="00B0558C">
        <w:rPr>
          <w:lang w:val="en-US"/>
        </w:rPr>
        <w:fldChar w:fldCharType="end"/>
      </w:r>
      <w:r w:rsidR="00AF3AFA">
        <w:rPr>
          <w:lang w:val="en-US"/>
        </w:rPr>
        <w:t xml:space="preserve">, the UE </w:t>
      </w:r>
      <w:r w:rsidR="00AF3AFA">
        <w:rPr>
          <w:lang w:val="en-US"/>
        </w:rPr>
        <w:lastRenderedPageBreak/>
        <w:t xml:space="preserve">requires at least </w:t>
      </w:r>
      <w:r w:rsidR="0070674A">
        <w:rPr>
          <w:lang w:val="en-US"/>
        </w:rPr>
        <w:t>6 </w:t>
      </w:r>
      <w:r w:rsidR="007136FB">
        <w:rPr>
          <w:lang w:val="en-US"/>
        </w:rPr>
        <w:t>ms and 20</w:t>
      </w:r>
      <w:r w:rsidR="0070674A">
        <w:rPr>
          <w:lang w:val="en-US"/>
        </w:rPr>
        <w:t> </w:t>
      </w:r>
      <w:r w:rsidR="007136FB">
        <w:rPr>
          <w:lang w:val="en-US"/>
        </w:rPr>
        <w:t>ms of</w:t>
      </w:r>
      <w:r w:rsidR="0070674A">
        <w:rPr>
          <w:lang w:val="en-US"/>
        </w:rPr>
        <w:t xml:space="preserve"> </w:t>
      </w:r>
      <w:r w:rsidR="00F70ADF">
        <w:rPr>
          <w:lang w:val="en-US"/>
        </w:rPr>
        <w:t>continuous</w:t>
      </w:r>
      <w:r w:rsidR="007136FB">
        <w:rPr>
          <w:lang w:val="en-US"/>
        </w:rPr>
        <w:t xml:space="preserve"> inactivity time</w:t>
      </w:r>
      <w:r w:rsidR="00DA57B1">
        <w:rPr>
          <w:lang w:val="en-US"/>
        </w:rPr>
        <w:t xml:space="preserve"> to enter </w:t>
      </w:r>
      <w:r w:rsidR="00EE6B14">
        <w:rPr>
          <w:lang w:val="en-US"/>
        </w:rPr>
        <w:t xml:space="preserve">light and </w:t>
      </w:r>
      <w:r w:rsidR="00C2266C">
        <w:rPr>
          <w:lang w:val="en-US"/>
        </w:rPr>
        <w:t xml:space="preserve">deep sleep modes, respectively. </w:t>
      </w:r>
      <w:r w:rsidR="00452976">
        <w:rPr>
          <w:lang w:val="en-US"/>
        </w:rPr>
        <w:t xml:space="preserve">With DRX configurations </w:t>
      </w:r>
      <w:r w:rsidR="00565BE5">
        <w:rPr>
          <w:lang w:val="en-US"/>
        </w:rPr>
        <w:t xml:space="preserve">like </w:t>
      </w:r>
      <w:r w:rsidR="00452976" w:rsidRPr="005741B0">
        <w:rPr>
          <w:lang w:val="en-US"/>
        </w:rPr>
        <w:t>(</w:t>
      </w:r>
      <w:r w:rsidR="00452976">
        <w:rPr>
          <w:lang w:val="en-US"/>
        </w:rPr>
        <w:t>8</w:t>
      </w:r>
      <w:r w:rsidR="00452976" w:rsidRPr="005741B0">
        <w:rPr>
          <w:lang w:val="en-US"/>
        </w:rPr>
        <w:t>,</w:t>
      </w:r>
      <w:r w:rsidR="001831FE">
        <w:rPr>
          <w:lang w:val="en-US"/>
        </w:rPr>
        <w:t>0</w:t>
      </w:r>
      <w:r w:rsidR="00452976" w:rsidRPr="005741B0">
        <w:rPr>
          <w:lang w:val="en-US"/>
        </w:rPr>
        <w:t>,</w:t>
      </w:r>
      <w:r w:rsidR="00452976">
        <w:rPr>
          <w:lang w:val="en-US"/>
        </w:rPr>
        <w:t>4</w:t>
      </w:r>
      <w:r w:rsidR="00452976" w:rsidRPr="005741B0">
        <w:rPr>
          <w:lang w:val="en-US"/>
        </w:rPr>
        <w:t>)</w:t>
      </w:r>
      <w:r w:rsidR="00452976">
        <w:rPr>
          <w:lang w:val="en-US"/>
        </w:rPr>
        <w:t xml:space="preserve"> and (4,</w:t>
      </w:r>
      <w:r w:rsidR="001831FE">
        <w:rPr>
          <w:lang w:val="en-US"/>
        </w:rPr>
        <w:t>0</w:t>
      </w:r>
      <w:r w:rsidR="00452976">
        <w:rPr>
          <w:lang w:val="en-US"/>
        </w:rPr>
        <w:t>,2), the UE can enter only micro sleep mode.</w:t>
      </w:r>
      <w:r w:rsidR="00220FFA">
        <w:rPr>
          <w:lang w:val="en-US"/>
        </w:rPr>
        <w:t xml:space="preserve"> In order to improve the power saving gain</w:t>
      </w:r>
      <w:r w:rsidR="00462CBE">
        <w:rPr>
          <w:lang w:val="en-US"/>
        </w:rPr>
        <w:t xml:space="preserve">, we propose to </w:t>
      </w:r>
      <w:r w:rsidR="005B3CFF">
        <w:rPr>
          <w:lang w:val="en-US"/>
        </w:rPr>
        <w:t xml:space="preserve">use traffic awareness to </w:t>
      </w:r>
      <w:r w:rsidR="008B4586">
        <w:rPr>
          <w:lang w:val="en-US"/>
        </w:rPr>
        <w:t xml:space="preserve">trigger the Wake-Up Signal (WUS) </w:t>
      </w:r>
      <w:r w:rsidR="00E86D83">
        <w:rPr>
          <w:lang w:val="en-US"/>
        </w:rPr>
        <w:t>to allow</w:t>
      </w:r>
      <w:r w:rsidR="00677F6F">
        <w:rPr>
          <w:lang w:val="en-US"/>
        </w:rPr>
        <w:t>s</w:t>
      </w:r>
      <w:r w:rsidR="00E86D83">
        <w:rPr>
          <w:lang w:val="en-US"/>
        </w:rPr>
        <w:t xml:space="preserve"> the UE to skip </w:t>
      </w:r>
      <w:r w:rsidR="00AC2451">
        <w:rPr>
          <w:lang w:val="en-US"/>
        </w:rPr>
        <w:t xml:space="preserve">the </w:t>
      </w:r>
      <w:r w:rsidR="00AC2451" w:rsidRPr="00EA7164">
        <w:rPr>
          <w:i/>
          <w:iCs/>
          <w:lang w:val="en-US"/>
        </w:rPr>
        <w:t>OnDurations</w:t>
      </w:r>
      <w:r w:rsidR="00AC2451">
        <w:rPr>
          <w:lang w:val="en-US"/>
        </w:rPr>
        <w:t xml:space="preserve"> </w:t>
      </w:r>
      <w:r w:rsidR="00E53713">
        <w:rPr>
          <w:lang w:val="en-US"/>
        </w:rPr>
        <w:t xml:space="preserve">where no traffic is expected to be </w:t>
      </w:r>
      <w:r w:rsidR="00361FA1">
        <w:rPr>
          <w:lang w:val="en-US"/>
        </w:rPr>
        <w:t>(re)transmitted. This enhancement require</w:t>
      </w:r>
      <w:r w:rsidR="00722C8A">
        <w:rPr>
          <w:lang w:val="en-US"/>
        </w:rPr>
        <w:t>s</w:t>
      </w:r>
      <w:r w:rsidR="00361FA1">
        <w:rPr>
          <w:lang w:val="en-US"/>
        </w:rPr>
        <w:t xml:space="preserve"> to be able to detect the last packet </w:t>
      </w:r>
      <w:r w:rsidR="00F70ADF">
        <w:rPr>
          <w:lang w:val="en-US"/>
        </w:rPr>
        <w:t xml:space="preserve">of the frame to be sure that the </w:t>
      </w:r>
      <w:r w:rsidR="00703307">
        <w:rPr>
          <w:lang w:val="en-US"/>
        </w:rPr>
        <w:t>frame has been successfully delivered to the UE.</w:t>
      </w:r>
    </w:p>
    <w:p w14:paraId="24D8F764" w14:textId="77777777" w:rsidR="00AA5EC5" w:rsidRDefault="00AA5EC5" w:rsidP="004104E4"/>
    <w:p w14:paraId="587BAA29" w14:textId="77777777" w:rsidR="00C1467A" w:rsidRDefault="004A02F8" w:rsidP="00C1467A">
      <w:pPr>
        <w:keepNext/>
        <w:jc w:val="center"/>
      </w:pPr>
      <w:r>
        <w:rPr>
          <w:noProof/>
        </w:rPr>
        <w:drawing>
          <wp:inline distT="0" distB="0" distL="0" distR="0" wp14:anchorId="00C448E3" wp14:editId="6C8611E0">
            <wp:extent cx="5943600" cy="298619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986191"/>
                    </a:xfrm>
                    <a:prstGeom prst="rect">
                      <a:avLst/>
                    </a:prstGeom>
                    <a:noFill/>
                  </pic:spPr>
                </pic:pic>
              </a:graphicData>
            </a:graphic>
          </wp:inline>
        </w:drawing>
      </w:r>
    </w:p>
    <w:p w14:paraId="49060981" w14:textId="64E84DAF" w:rsidR="004A02F8" w:rsidRPr="007F7F8D" w:rsidRDefault="00C1467A" w:rsidP="00C1467A">
      <w:pPr>
        <w:pStyle w:val="Caption"/>
        <w:jc w:val="center"/>
        <w:rPr>
          <w:b w:val="0"/>
          <w:bCs/>
          <w:i/>
          <w:iCs/>
          <w:color w:val="44546A" w:themeColor="text2"/>
        </w:rPr>
      </w:pPr>
      <w:bookmarkStart w:id="12" w:name="_Ref101972875"/>
      <w:r w:rsidRPr="007F7F8D">
        <w:rPr>
          <w:b w:val="0"/>
          <w:bCs/>
          <w:i/>
          <w:iCs/>
          <w:color w:val="44546A" w:themeColor="text2"/>
        </w:rPr>
        <w:t xml:space="preserve">Figure </w:t>
      </w:r>
      <w:r w:rsidRPr="007F7F8D">
        <w:rPr>
          <w:b w:val="0"/>
          <w:bCs/>
          <w:i/>
          <w:iCs/>
          <w:color w:val="44546A" w:themeColor="text2"/>
        </w:rPr>
        <w:fldChar w:fldCharType="begin"/>
      </w:r>
      <w:r w:rsidRPr="007F7F8D">
        <w:rPr>
          <w:b w:val="0"/>
          <w:bCs/>
          <w:i/>
          <w:iCs/>
          <w:color w:val="44546A" w:themeColor="text2"/>
        </w:rPr>
        <w:instrText xml:space="preserve"> SEQ Figure \* ARABIC </w:instrText>
      </w:r>
      <w:r w:rsidRPr="007F7F8D">
        <w:rPr>
          <w:b w:val="0"/>
          <w:bCs/>
          <w:i/>
          <w:iCs/>
          <w:color w:val="44546A" w:themeColor="text2"/>
        </w:rPr>
        <w:fldChar w:fldCharType="separate"/>
      </w:r>
      <w:r w:rsidRPr="007F7F8D">
        <w:rPr>
          <w:b w:val="0"/>
          <w:bCs/>
          <w:i/>
          <w:iCs/>
          <w:noProof/>
          <w:color w:val="44546A" w:themeColor="text2"/>
        </w:rPr>
        <w:t>6</w:t>
      </w:r>
      <w:r w:rsidRPr="007F7F8D">
        <w:rPr>
          <w:b w:val="0"/>
          <w:bCs/>
          <w:i/>
          <w:iCs/>
          <w:color w:val="44546A" w:themeColor="text2"/>
        </w:rPr>
        <w:fldChar w:fldCharType="end"/>
      </w:r>
      <w:bookmarkEnd w:id="12"/>
      <w:r w:rsidRPr="007F7F8D">
        <w:rPr>
          <w:b w:val="0"/>
          <w:bCs/>
          <w:i/>
          <w:iCs/>
          <w:color w:val="44546A" w:themeColor="text2"/>
        </w:rPr>
        <w:t xml:space="preserve"> –</w:t>
      </w:r>
      <w:r w:rsidR="00842DF8" w:rsidRPr="007F7F8D">
        <w:rPr>
          <w:b w:val="0"/>
          <w:bCs/>
          <w:i/>
          <w:iCs/>
          <w:color w:val="44546A" w:themeColor="text2"/>
        </w:rPr>
        <w:t xml:space="preserve"> Three CDRX configurations: </w:t>
      </w:r>
      <w:r w:rsidR="00031347" w:rsidRPr="007F7F8D">
        <w:rPr>
          <w:b w:val="0"/>
          <w:bCs/>
          <w:i/>
          <w:iCs/>
          <w:color w:val="44546A" w:themeColor="text2"/>
        </w:rPr>
        <w:t xml:space="preserve">short and dense configurations like </w:t>
      </w:r>
      <w:r w:rsidR="00031347" w:rsidRPr="007F7F8D">
        <w:rPr>
          <w:b w:val="0"/>
          <w:bCs/>
          <w:i/>
          <w:iCs/>
          <w:color w:val="44546A" w:themeColor="text2"/>
          <w:lang w:val="en-US"/>
        </w:rPr>
        <w:t xml:space="preserve">(8,0,4) and (4,0,2) have multiple cycles </w:t>
      </w:r>
      <w:r w:rsidR="00AE008D" w:rsidRPr="007F7F8D">
        <w:rPr>
          <w:b w:val="0"/>
          <w:bCs/>
          <w:i/>
          <w:iCs/>
          <w:color w:val="44546A" w:themeColor="text2"/>
          <w:lang w:val="en-US"/>
        </w:rPr>
        <w:t xml:space="preserve">within the interval of two consecutive XR frames. </w:t>
      </w:r>
      <w:r w:rsidR="00927EAB" w:rsidRPr="007F7F8D">
        <w:rPr>
          <w:b w:val="0"/>
          <w:bCs/>
          <w:i/>
          <w:iCs/>
          <w:color w:val="44546A" w:themeColor="text2"/>
          <w:lang w:val="en-US"/>
        </w:rPr>
        <w:t xml:space="preserve">When </w:t>
      </w:r>
      <w:r w:rsidR="002A50B6" w:rsidRPr="007F7F8D">
        <w:rPr>
          <w:b w:val="0"/>
          <w:bCs/>
          <w:i/>
          <w:iCs/>
          <w:color w:val="44546A" w:themeColor="text2"/>
          <w:lang w:val="en-US"/>
        </w:rPr>
        <w:t xml:space="preserve">the frame is fully received </w:t>
      </w:r>
      <w:r w:rsidR="00FB5D3D" w:rsidRPr="007F7F8D">
        <w:rPr>
          <w:b w:val="0"/>
          <w:bCs/>
          <w:i/>
          <w:iCs/>
          <w:color w:val="44546A" w:themeColor="text2"/>
          <w:lang w:val="en-US"/>
        </w:rPr>
        <w:t>some of the On Duration where no traffic arrival is expected can be canceled using WUS.</w:t>
      </w:r>
    </w:p>
    <w:p w14:paraId="07C0E6A4" w14:textId="77777777" w:rsidR="00C1467A" w:rsidRPr="00C1467A" w:rsidRDefault="00C1467A" w:rsidP="00C1467A"/>
    <w:p w14:paraId="5BD84904" w14:textId="7C2E5109" w:rsidR="00AA5EC5" w:rsidRDefault="00026FF3" w:rsidP="004104E4">
      <w:r>
        <w:rPr>
          <w:lang w:val="en-US"/>
        </w:rPr>
        <w:fldChar w:fldCharType="begin"/>
      </w:r>
      <w:r>
        <w:rPr>
          <w:lang w:val="en-US"/>
        </w:rPr>
        <w:instrText xml:space="preserve"> REF _Ref101890163 \h </w:instrText>
      </w:r>
      <w:r>
        <w:rPr>
          <w:lang w:val="en-US"/>
        </w:rPr>
      </w:r>
      <w:r>
        <w:rPr>
          <w:lang w:val="en-US"/>
        </w:rPr>
        <w:fldChar w:fldCharType="separate"/>
      </w:r>
      <w:r>
        <w:t xml:space="preserve">Table </w:t>
      </w:r>
      <w:r>
        <w:rPr>
          <w:noProof/>
        </w:rPr>
        <w:t>5</w:t>
      </w:r>
      <w:r>
        <w:rPr>
          <w:lang w:val="en-US"/>
        </w:rPr>
        <w:fldChar w:fldCharType="end"/>
      </w:r>
      <w:r>
        <w:rPr>
          <w:lang w:val="en-US"/>
        </w:rPr>
        <w:t xml:space="preserve"> and </w:t>
      </w:r>
      <w:r>
        <w:rPr>
          <w:lang w:val="en-US"/>
        </w:rPr>
        <w:fldChar w:fldCharType="begin"/>
      </w:r>
      <w:r>
        <w:rPr>
          <w:lang w:val="en-US"/>
        </w:rPr>
        <w:instrText xml:space="preserve"> REF _Ref101890165 \h </w:instrText>
      </w:r>
      <w:r>
        <w:rPr>
          <w:lang w:val="en-US"/>
        </w:rPr>
      </w:r>
      <w:r>
        <w:rPr>
          <w:lang w:val="en-US"/>
        </w:rPr>
        <w:fldChar w:fldCharType="separate"/>
      </w:r>
      <w:r>
        <w:t xml:space="preserve">Table </w:t>
      </w:r>
      <w:r>
        <w:rPr>
          <w:noProof/>
        </w:rPr>
        <w:t>6</w:t>
      </w:r>
      <w:r>
        <w:rPr>
          <w:lang w:val="en-US"/>
        </w:rPr>
        <w:fldChar w:fldCharType="end"/>
      </w:r>
      <w:r w:rsidR="00275877">
        <w:rPr>
          <w:lang w:val="en-US"/>
        </w:rPr>
        <w:t xml:space="preserve"> </w:t>
      </w:r>
      <w:r w:rsidR="00DD387E" w:rsidRPr="007C0E07">
        <w:rPr>
          <w:lang w:val="en-US"/>
        </w:rPr>
        <w:t xml:space="preserve">summarize the PS gain and system capacity loss of CDRX </w:t>
      </w:r>
      <w:r w:rsidR="002C3D01">
        <w:rPr>
          <w:lang w:val="en-US"/>
        </w:rPr>
        <w:t xml:space="preserve">configurations with and without WUS triggered by </w:t>
      </w:r>
      <w:r w:rsidR="00124FE2">
        <w:rPr>
          <w:lang w:val="en-US"/>
        </w:rPr>
        <w:t>the reception of the acknowledgment of the last fragment of XR frame.</w:t>
      </w:r>
      <w:r w:rsidR="002C3D01">
        <w:rPr>
          <w:lang w:val="en-US"/>
        </w:rPr>
        <w:t xml:space="preserve"> </w:t>
      </w:r>
      <w:r w:rsidR="00124FE2">
        <w:rPr>
          <w:lang w:val="en-US"/>
        </w:rPr>
        <w:t>Power saving gain is computed</w:t>
      </w:r>
      <w:r w:rsidR="00DD387E" w:rsidRPr="007C0E07">
        <w:rPr>
          <w:lang w:val="en-US"/>
        </w:rPr>
        <w:t xml:space="preserve"> with respect to</w:t>
      </w:r>
      <w:r w:rsidR="00124FE2">
        <w:rPr>
          <w:lang w:val="en-US"/>
        </w:rPr>
        <w:t xml:space="preserve"> the baseline of Release-17 (UEs</w:t>
      </w:r>
      <w:r w:rsidR="00DD387E" w:rsidRPr="007C0E07">
        <w:rPr>
          <w:lang w:val="en-US"/>
        </w:rPr>
        <w:t xml:space="preserve"> </w:t>
      </w:r>
      <w:r w:rsidR="00497761">
        <w:rPr>
          <w:lang w:val="en-US"/>
        </w:rPr>
        <w:t>“</w:t>
      </w:r>
      <w:r w:rsidR="00497761" w:rsidRPr="00A97E30">
        <w:rPr>
          <w:i/>
          <w:iCs/>
          <w:lang w:val="en-US"/>
        </w:rPr>
        <w:t>always</w:t>
      </w:r>
      <w:r w:rsidR="00DD387E" w:rsidRPr="00A97E30">
        <w:rPr>
          <w:i/>
          <w:lang w:val="en-US"/>
        </w:rPr>
        <w:t xml:space="preserve"> ON</w:t>
      </w:r>
      <w:r w:rsidR="00497761">
        <w:rPr>
          <w:lang w:val="en-US"/>
        </w:rPr>
        <w:t>”</w:t>
      </w:r>
      <w:r w:rsidR="00124FE2">
        <w:rPr>
          <w:lang w:val="en-US"/>
        </w:rPr>
        <w:t>)</w:t>
      </w:r>
      <w:r w:rsidR="00761EF0">
        <w:rPr>
          <w:lang w:val="en-US"/>
        </w:rPr>
        <w:t xml:space="preserve"> </w:t>
      </w:r>
      <w:r w:rsidR="00761EF0" w:rsidRPr="007C0E07">
        <w:rPr>
          <w:lang w:val="en-US"/>
        </w:rPr>
        <w:t xml:space="preserve">for </w:t>
      </w:r>
      <w:r w:rsidR="00774BA5">
        <w:rPr>
          <w:lang w:val="en-US"/>
        </w:rPr>
        <w:t xml:space="preserve">both </w:t>
      </w:r>
      <w:r w:rsidR="00761EF0" w:rsidRPr="007C0E07">
        <w:rPr>
          <w:lang w:val="en-US"/>
        </w:rPr>
        <w:t>CG and AR/VR applica</w:t>
      </w:r>
      <w:r w:rsidR="00761EF0">
        <w:rPr>
          <w:lang w:val="en-US"/>
        </w:rPr>
        <w:t>tions</w:t>
      </w:r>
      <w:r w:rsidR="00DD387E">
        <w:rPr>
          <w:lang w:val="en-US"/>
        </w:rPr>
        <w:t>. In both tables, PS gains are computed considering all UEs in the system (option 1). Both tables shows that there is a clear trade-off between power saving and capacity loss.</w:t>
      </w:r>
    </w:p>
    <w:p w14:paraId="7AC01AC4" w14:textId="77777777" w:rsidR="00AA5EC5" w:rsidRDefault="00AA5EC5" w:rsidP="004104E4"/>
    <w:p w14:paraId="0C3E19D4" w14:textId="4C7E7CCB" w:rsidR="00AA5EC5" w:rsidRPr="007F7F8D" w:rsidRDefault="00AA5EC5" w:rsidP="00884750">
      <w:pPr>
        <w:pStyle w:val="Caption"/>
        <w:keepNext/>
        <w:rPr>
          <w:b w:val="0"/>
          <w:bCs/>
          <w:i/>
          <w:iCs/>
          <w:color w:val="44546A" w:themeColor="text2"/>
        </w:rPr>
      </w:pPr>
      <w:bookmarkStart w:id="13" w:name="_Ref101890163"/>
      <w:r w:rsidRPr="007F7F8D">
        <w:rPr>
          <w:b w:val="0"/>
          <w:bCs/>
          <w:i/>
          <w:iCs/>
          <w:color w:val="44546A" w:themeColor="text2"/>
        </w:rPr>
        <w:t xml:space="preserve">Table </w:t>
      </w:r>
      <w:r w:rsidRPr="007F7F8D">
        <w:rPr>
          <w:b w:val="0"/>
          <w:bCs/>
          <w:i/>
          <w:iCs/>
          <w:color w:val="44546A" w:themeColor="text2"/>
        </w:rPr>
        <w:fldChar w:fldCharType="begin"/>
      </w:r>
      <w:r w:rsidRPr="007F7F8D">
        <w:rPr>
          <w:b w:val="0"/>
          <w:bCs/>
          <w:i/>
          <w:iCs/>
          <w:color w:val="44546A" w:themeColor="text2"/>
        </w:rPr>
        <w:instrText xml:space="preserve"> SEQ Table \* ARABIC </w:instrText>
      </w:r>
      <w:r w:rsidRPr="007F7F8D">
        <w:rPr>
          <w:b w:val="0"/>
          <w:bCs/>
          <w:i/>
          <w:iCs/>
          <w:color w:val="44546A" w:themeColor="text2"/>
        </w:rPr>
        <w:fldChar w:fldCharType="separate"/>
      </w:r>
      <w:r w:rsidR="007E4DA8" w:rsidRPr="007F7F8D">
        <w:rPr>
          <w:b w:val="0"/>
          <w:bCs/>
          <w:i/>
          <w:iCs/>
          <w:noProof/>
          <w:color w:val="44546A" w:themeColor="text2"/>
        </w:rPr>
        <w:t>6</w:t>
      </w:r>
      <w:r w:rsidRPr="007F7F8D">
        <w:rPr>
          <w:b w:val="0"/>
          <w:bCs/>
          <w:i/>
          <w:iCs/>
          <w:color w:val="44546A" w:themeColor="text2"/>
        </w:rPr>
        <w:fldChar w:fldCharType="end"/>
      </w:r>
      <w:bookmarkEnd w:id="13"/>
      <w:r w:rsidRPr="007F7F8D">
        <w:rPr>
          <w:b w:val="0"/>
          <w:bCs/>
          <w:i/>
          <w:iCs/>
          <w:color w:val="44546A" w:themeColor="text2"/>
        </w:rPr>
        <w:t xml:space="preserve"> – Evaluation of enhanced </w:t>
      </w:r>
      <w:r w:rsidR="0021008F" w:rsidRPr="007F7F8D">
        <w:rPr>
          <w:b w:val="0"/>
          <w:bCs/>
          <w:i/>
          <w:iCs/>
          <w:color w:val="44546A" w:themeColor="text2"/>
        </w:rPr>
        <w:t xml:space="preserve">TA-WUS enhancement </w:t>
      </w:r>
      <w:r w:rsidRPr="007F7F8D">
        <w:rPr>
          <w:b w:val="0"/>
          <w:bCs/>
          <w:i/>
          <w:iCs/>
          <w:color w:val="44546A" w:themeColor="text2"/>
        </w:rPr>
        <w:t>for {Dense Urban, CG, DL Only, 30Mbps, FR1}. Option 1: PS gain computed with All UEs.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75"/>
        <w:gridCol w:w="1559"/>
        <w:gridCol w:w="1981"/>
        <w:gridCol w:w="1717"/>
        <w:gridCol w:w="1498"/>
      </w:tblGrid>
      <w:tr w:rsidR="00442A46" w:rsidRPr="00E02A4F" w14:paraId="0187CCA4" w14:textId="77777777" w:rsidTr="00884750">
        <w:trPr>
          <w:trHeight w:val="742"/>
          <w:jc w:val="center"/>
        </w:trPr>
        <w:tc>
          <w:tcPr>
            <w:tcW w:w="2875" w:type="dxa"/>
            <w:vMerge w:val="restart"/>
            <w:tcMar>
              <w:top w:w="0" w:type="dxa"/>
              <w:left w:w="108" w:type="dxa"/>
              <w:bottom w:w="0" w:type="dxa"/>
              <w:right w:w="108" w:type="dxa"/>
            </w:tcMar>
            <w:vAlign w:val="center"/>
            <w:hideMark/>
          </w:tcPr>
          <w:p w14:paraId="7150A54F" w14:textId="77777777" w:rsidR="00442A46" w:rsidRPr="00FE34B2" w:rsidRDefault="00442A46" w:rsidP="00442A46">
            <w:pPr>
              <w:jc w:val="center"/>
              <w:rPr>
                <w:lang w:val="en-US"/>
              </w:rPr>
            </w:pPr>
            <w:r w:rsidRPr="00FE34B2">
              <w:rPr>
                <w:lang w:val="en-US"/>
              </w:rPr>
              <w:t>Power Saving Scheme</w:t>
            </w:r>
          </w:p>
        </w:tc>
        <w:tc>
          <w:tcPr>
            <w:tcW w:w="1559" w:type="dxa"/>
            <w:tcMar>
              <w:top w:w="0" w:type="dxa"/>
              <w:left w:w="108" w:type="dxa"/>
              <w:bottom w:w="0" w:type="dxa"/>
              <w:right w:w="108" w:type="dxa"/>
            </w:tcMar>
            <w:vAlign w:val="center"/>
            <w:hideMark/>
          </w:tcPr>
          <w:p w14:paraId="4DCB1E73" w14:textId="77777777" w:rsidR="00442A46" w:rsidRPr="00FE34B2" w:rsidRDefault="00442A46" w:rsidP="00442A46">
            <w:pPr>
              <w:jc w:val="center"/>
              <w:rPr>
                <w:lang w:val="en-US"/>
              </w:rPr>
            </w:pPr>
            <w:r w:rsidRPr="00FE34B2">
              <w:rPr>
                <w:lang w:val="en-US"/>
              </w:rPr>
              <w:t xml:space="preserve">Power Saving Gain (PSG) compared to </w:t>
            </w:r>
            <w:r>
              <w:rPr>
                <w:lang w:val="en-US"/>
              </w:rPr>
              <w:t>‘Always ON’</w:t>
            </w:r>
          </w:p>
        </w:tc>
        <w:tc>
          <w:tcPr>
            <w:tcW w:w="1981" w:type="dxa"/>
            <w:vMerge w:val="restart"/>
            <w:tcMar>
              <w:top w:w="0" w:type="dxa"/>
              <w:left w:w="108" w:type="dxa"/>
              <w:bottom w:w="0" w:type="dxa"/>
              <w:right w:w="108" w:type="dxa"/>
            </w:tcMar>
            <w:vAlign w:val="center"/>
            <w:hideMark/>
          </w:tcPr>
          <w:p w14:paraId="401E9A76" w14:textId="77777777" w:rsidR="00442A46" w:rsidRPr="00FE34B2" w:rsidRDefault="00442A46" w:rsidP="00B63D08">
            <w:pPr>
              <w:jc w:val="center"/>
              <w:rPr>
                <w:lang w:val="en-US"/>
              </w:rPr>
            </w:pPr>
            <w:r w:rsidRPr="00FE34B2">
              <w:rPr>
                <w:lang w:val="en-US"/>
              </w:rPr>
              <w:t>#satisfied UEs per cell</w:t>
            </w:r>
            <w:r>
              <w:rPr>
                <w:lang w:val="en-US"/>
              </w:rPr>
              <w:t xml:space="preserve"> with PS</w:t>
            </w:r>
            <w:r w:rsidRPr="00FE34B2">
              <w:rPr>
                <w:lang w:val="en-US"/>
              </w:rPr>
              <w:t xml:space="preserve"> / #</w:t>
            </w:r>
            <w:r>
              <w:rPr>
                <w:lang w:val="en-US"/>
              </w:rPr>
              <w:t xml:space="preserve">satisfied </w:t>
            </w:r>
            <w:r w:rsidRPr="00FE34B2">
              <w:rPr>
                <w:lang w:val="en-US"/>
              </w:rPr>
              <w:t>UEs per cell</w:t>
            </w:r>
            <w:r>
              <w:rPr>
                <w:lang w:val="en-US"/>
              </w:rPr>
              <w:t xml:space="preserve"> w/o PS</w:t>
            </w:r>
          </w:p>
        </w:tc>
        <w:tc>
          <w:tcPr>
            <w:tcW w:w="1717" w:type="dxa"/>
            <w:vMerge w:val="restart"/>
            <w:vAlign w:val="center"/>
          </w:tcPr>
          <w:p w14:paraId="71187622" w14:textId="77777777" w:rsidR="00442A46" w:rsidRDefault="00442A46" w:rsidP="00B63D08">
            <w:pPr>
              <w:jc w:val="center"/>
              <w:rPr>
                <w:lang w:val="en-US"/>
              </w:rPr>
            </w:pPr>
            <w:r>
              <w:rPr>
                <w:lang w:val="en-US"/>
              </w:rPr>
              <w:t>Capacity with PS</w:t>
            </w:r>
          </w:p>
          <w:p w14:paraId="5278EB50" w14:textId="77777777" w:rsidR="00442A46" w:rsidRPr="00FE34B2" w:rsidRDefault="00442A46" w:rsidP="00B63D08">
            <w:pPr>
              <w:jc w:val="center"/>
              <w:rPr>
                <w:lang w:val="en-US"/>
              </w:rPr>
            </w:pPr>
            <w:r>
              <w:rPr>
                <w:lang w:val="en-US"/>
              </w:rPr>
              <w:t>[#satisfied UEs/cell with PS]</w:t>
            </w:r>
          </w:p>
        </w:tc>
        <w:tc>
          <w:tcPr>
            <w:tcW w:w="1498" w:type="dxa"/>
            <w:vMerge w:val="restart"/>
            <w:vAlign w:val="center"/>
          </w:tcPr>
          <w:p w14:paraId="03E84ABC" w14:textId="77777777" w:rsidR="00442A46" w:rsidRPr="00FE34B2" w:rsidRDefault="00442A46" w:rsidP="00AA5EC5">
            <w:pPr>
              <w:jc w:val="center"/>
              <w:rPr>
                <w:lang w:val="en-US"/>
              </w:rPr>
            </w:pPr>
            <w:r>
              <w:rPr>
                <w:lang w:val="en-US"/>
              </w:rPr>
              <w:t>Percentage of satisfied UEs per cell with PS at #satisfied UEs cell w/o PS</w:t>
            </w:r>
          </w:p>
        </w:tc>
      </w:tr>
      <w:tr w:rsidR="00442A46" w:rsidRPr="00E02A4F" w14:paraId="71E0D5F4" w14:textId="77777777" w:rsidTr="00884750">
        <w:trPr>
          <w:trHeight w:val="345"/>
          <w:jc w:val="center"/>
        </w:trPr>
        <w:tc>
          <w:tcPr>
            <w:tcW w:w="2875" w:type="dxa"/>
            <w:vMerge/>
            <w:vAlign w:val="center"/>
            <w:hideMark/>
          </w:tcPr>
          <w:p w14:paraId="51C267D9" w14:textId="77777777" w:rsidR="00442A46" w:rsidRPr="00FE34B2" w:rsidRDefault="00442A46" w:rsidP="00884750">
            <w:pPr>
              <w:jc w:val="center"/>
              <w:rPr>
                <w:lang w:val="en-US"/>
              </w:rPr>
            </w:pPr>
          </w:p>
        </w:tc>
        <w:tc>
          <w:tcPr>
            <w:tcW w:w="1559" w:type="dxa"/>
            <w:tcMar>
              <w:top w:w="0" w:type="dxa"/>
              <w:left w:w="108" w:type="dxa"/>
              <w:bottom w:w="0" w:type="dxa"/>
              <w:right w:w="108" w:type="dxa"/>
            </w:tcMar>
            <w:vAlign w:val="center"/>
            <w:hideMark/>
          </w:tcPr>
          <w:p w14:paraId="2A16D97C" w14:textId="11973892" w:rsidR="00442A46" w:rsidRPr="00FE34B2" w:rsidRDefault="00442A46" w:rsidP="00884750">
            <w:pPr>
              <w:jc w:val="center"/>
              <w:rPr>
                <w:lang w:val="en-US"/>
              </w:rPr>
            </w:pPr>
            <w:r w:rsidRPr="00FE34B2">
              <w:rPr>
                <w:lang w:val="en-US"/>
              </w:rPr>
              <w:t>Mean PS gain</w:t>
            </w:r>
          </w:p>
        </w:tc>
        <w:tc>
          <w:tcPr>
            <w:tcW w:w="1981" w:type="dxa"/>
            <w:vMerge/>
            <w:vAlign w:val="center"/>
            <w:hideMark/>
          </w:tcPr>
          <w:p w14:paraId="6DB1F410" w14:textId="77777777" w:rsidR="00442A46" w:rsidRPr="00FE34B2" w:rsidRDefault="00442A46" w:rsidP="00884750">
            <w:pPr>
              <w:jc w:val="center"/>
              <w:rPr>
                <w:lang w:val="en-US"/>
              </w:rPr>
            </w:pPr>
          </w:p>
        </w:tc>
        <w:tc>
          <w:tcPr>
            <w:tcW w:w="1717" w:type="dxa"/>
            <w:vMerge/>
            <w:vAlign w:val="center"/>
          </w:tcPr>
          <w:p w14:paraId="5EECF003" w14:textId="77777777" w:rsidR="00442A46" w:rsidRPr="00FE34B2" w:rsidRDefault="00442A46" w:rsidP="00884750">
            <w:pPr>
              <w:jc w:val="center"/>
              <w:rPr>
                <w:lang w:val="en-US"/>
              </w:rPr>
            </w:pPr>
          </w:p>
        </w:tc>
        <w:tc>
          <w:tcPr>
            <w:tcW w:w="1498" w:type="dxa"/>
            <w:vMerge/>
            <w:vAlign w:val="center"/>
          </w:tcPr>
          <w:p w14:paraId="42C09A00" w14:textId="77777777" w:rsidR="00442A46" w:rsidRPr="00FE34B2" w:rsidRDefault="00442A46" w:rsidP="00884750">
            <w:pPr>
              <w:jc w:val="center"/>
              <w:rPr>
                <w:lang w:val="en-US"/>
              </w:rPr>
            </w:pPr>
          </w:p>
        </w:tc>
      </w:tr>
      <w:tr w:rsidR="00B63D08" w:rsidRPr="00E02A4F" w14:paraId="766CF340" w14:textId="77777777" w:rsidTr="00B63D08">
        <w:trPr>
          <w:trHeight w:val="149"/>
          <w:jc w:val="center"/>
        </w:trPr>
        <w:tc>
          <w:tcPr>
            <w:tcW w:w="2875" w:type="dxa"/>
            <w:tcMar>
              <w:top w:w="0" w:type="dxa"/>
              <w:left w:w="108" w:type="dxa"/>
              <w:bottom w:w="0" w:type="dxa"/>
              <w:right w:w="108" w:type="dxa"/>
            </w:tcMar>
            <w:vAlign w:val="center"/>
            <w:hideMark/>
          </w:tcPr>
          <w:p w14:paraId="0F927E21" w14:textId="77777777" w:rsidR="00442A46" w:rsidRPr="00FE34B2" w:rsidRDefault="00442A46" w:rsidP="00442A46">
            <w:pPr>
              <w:spacing w:line="252" w:lineRule="auto"/>
              <w:jc w:val="center"/>
              <w:rPr>
                <w:lang w:val="en-US"/>
              </w:rPr>
            </w:pPr>
            <w:r>
              <w:rPr>
                <w:lang w:val="en-US"/>
              </w:rPr>
              <w:t>Always ON</w:t>
            </w:r>
          </w:p>
        </w:tc>
        <w:tc>
          <w:tcPr>
            <w:tcW w:w="1559" w:type="dxa"/>
            <w:tcMar>
              <w:top w:w="0" w:type="dxa"/>
              <w:left w:w="108" w:type="dxa"/>
              <w:bottom w:w="0" w:type="dxa"/>
              <w:right w:w="108" w:type="dxa"/>
            </w:tcMar>
            <w:vAlign w:val="center"/>
            <w:hideMark/>
          </w:tcPr>
          <w:p w14:paraId="01FD77FB" w14:textId="77777777" w:rsidR="00442A46" w:rsidRPr="00FE34B2" w:rsidRDefault="00442A46" w:rsidP="00B63D08">
            <w:pPr>
              <w:spacing w:line="252" w:lineRule="auto"/>
              <w:jc w:val="center"/>
              <w:rPr>
                <w:lang w:val="en-US"/>
              </w:rPr>
            </w:pPr>
            <w:r w:rsidRPr="00FE34B2">
              <w:rPr>
                <w:lang w:val="en-US"/>
              </w:rPr>
              <w:t>-</w:t>
            </w:r>
          </w:p>
        </w:tc>
        <w:tc>
          <w:tcPr>
            <w:tcW w:w="1981" w:type="dxa"/>
            <w:tcMar>
              <w:top w:w="0" w:type="dxa"/>
              <w:left w:w="108" w:type="dxa"/>
              <w:bottom w:w="0" w:type="dxa"/>
              <w:right w:w="108" w:type="dxa"/>
            </w:tcMar>
            <w:vAlign w:val="center"/>
          </w:tcPr>
          <w:p w14:paraId="5F37C2B7" w14:textId="77777777" w:rsidR="00442A46" w:rsidRPr="00FE34B2" w:rsidRDefault="00442A46" w:rsidP="00B63D08">
            <w:pPr>
              <w:spacing w:line="252" w:lineRule="auto"/>
              <w:jc w:val="center"/>
              <w:rPr>
                <w:lang w:val="en-US"/>
              </w:rPr>
            </w:pPr>
            <w:r>
              <w:rPr>
                <w:lang w:val="en-US"/>
              </w:rPr>
              <w:t>- / 8</w:t>
            </w:r>
          </w:p>
        </w:tc>
        <w:tc>
          <w:tcPr>
            <w:tcW w:w="1717" w:type="dxa"/>
            <w:vAlign w:val="center"/>
          </w:tcPr>
          <w:p w14:paraId="7935C1BD" w14:textId="77777777" w:rsidR="00442A46" w:rsidRDefault="00442A46" w:rsidP="00B63D08">
            <w:pPr>
              <w:spacing w:line="252" w:lineRule="auto"/>
              <w:jc w:val="center"/>
              <w:rPr>
                <w:lang w:val="en-US"/>
              </w:rPr>
            </w:pPr>
            <w:r>
              <w:rPr>
                <w:lang w:val="en-US"/>
              </w:rPr>
              <w:t>8</w:t>
            </w:r>
          </w:p>
        </w:tc>
        <w:tc>
          <w:tcPr>
            <w:tcW w:w="1498" w:type="dxa"/>
            <w:vAlign w:val="center"/>
          </w:tcPr>
          <w:p w14:paraId="1E567902" w14:textId="5CB2EAF0" w:rsidR="00442A46" w:rsidRDefault="00204255" w:rsidP="00B63D08">
            <w:pPr>
              <w:spacing w:line="252" w:lineRule="auto"/>
              <w:jc w:val="center"/>
              <w:rPr>
                <w:lang w:val="en-US"/>
              </w:rPr>
            </w:pPr>
            <w:r>
              <w:rPr>
                <w:lang w:val="en-US"/>
              </w:rPr>
              <w:t>96%</w:t>
            </w:r>
          </w:p>
        </w:tc>
      </w:tr>
      <w:tr w:rsidR="00417825" w:rsidRPr="00E02A4F" w14:paraId="1973023A" w14:textId="77777777" w:rsidTr="00B63D08">
        <w:trPr>
          <w:trHeight w:val="154"/>
          <w:jc w:val="center"/>
        </w:trPr>
        <w:tc>
          <w:tcPr>
            <w:tcW w:w="2875" w:type="dxa"/>
            <w:tcMar>
              <w:top w:w="0" w:type="dxa"/>
              <w:left w:w="108" w:type="dxa"/>
              <w:bottom w:w="0" w:type="dxa"/>
              <w:right w:w="108" w:type="dxa"/>
            </w:tcMar>
            <w:vAlign w:val="center"/>
          </w:tcPr>
          <w:p w14:paraId="4CBCE0ED" w14:textId="2B528CD5" w:rsidR="00417825" w:rsidRPr="003A24C9" w:rsidRDefault="00417825" w:rsidP="00417825">
            <w:pPr>
              <w:spacing w:line="252" w:lineRule="auto"/>
              <w:jc w:val="center"/>
              <w:rPr>
                <w:lang w:val="en-US"/>
              </w:rPr>
            </w:pPr>
            <w:r w:rsidRPr="003A24C9">
              <w:rPr>
                <w:lang w:val="en-US"/>
              </w:rPr>
              <w:t>CDRX(8,0,4)</w:t>
            </w:r>
          </w:p>
        </w:tc>
        <w:tc>
          <w:tcPr>
            <w:tcW w:w="1559" w:type="dxa"/>
            <w:tcMar>
              <w:top w:w="0" w:type="dxa"/>
              <w:left w:w="108" w:type="dxa"/>
              <w:bottom w:w="0" w:type="dxa"/>
              <w:right w:w="108" w:type="dxa"/>
            </w:tcMar>
            <w:vAlign w:val="center"/>
          </w:tcPr>
          <w:p w14:paraId="050DB58C" w14:textId="3ABD966F" w:rsidR="00417825" w:rsidRPr="003A24C9" w:rsidRDefault="00417825" w:rsidP="00417825">
            <w:pPr>
              <w:spacing w:line="252" w:lineRule="auto"/>
              <w:jc w:val="center"/>
              <w:rPr>
                <w:lang w:val="en-US"/>
              </w:rPr>
            </w:pPr>
            <w:r w:rsidRPr="003A24C9">
              <w:rPr>
                <w:rFonts w:asciiTheme="minorHAnsi" w:hAnsi="Nokia Pure Text Light"/>
                <w:color w:val="000000" w:themeColor="dark1"/>
                <w:kern w:val="24"/>
                <w:sz w:val="21"/>
                <w:szCs w:val="21"/>
              </w:rPr>
              <w:t>16.7</w:t>
            </w:r>
          </w:p>
        </w:tc>
        <w:tc>
          <w:tcPr>
            <w:tcW w:w="1981" w:type="dxa"/>
            <w:tcMar>
              <w:top w:w="0" w:type="dxa"/>
              <w:left w:w="108" w:type="dxa"/>
              <w:bottom w:w="0" w:type="dxa"/>
              <w:right w:w="108" w:type="dxa"/>
            </w:tcMar>
            <w:vAlign w:val="center"/>
          </w:tcPr>
          <w:p w14:paraId="179C962E" w14:textId="1640F179" w:rsidR="00417825" w:rsidRPr="003A24C9" w:rsidRDefault="00417825" w:rsidP="00417825">
            <w:pPr>
              <w:spacing w:line="252" w:lineRule="auto"/>
              <w:jc w:val="center"/>
              <w:rPr>
                <w:lang w:val="en-US"/>
              </w:rPr>
            </w:pPr>
            <w:r w:rsidRPr="003A24C9">
              <w:rPr>
                <w:rFonts w:asciiTheme="minorHAnsi" w:hAnsi="Nokia Pure Text Light"/>
                <w:color w:val="000000" w:themeColor="dark1"/>
                <w:kern w:val="24"/>
                <w:sz w:val="21"/>
                <w:szCs w:val="21"/>
              </w:rPr>
              <w:t>6.72 / 8</w:t>
            </w:r>
          </w:p>
        </w:tc>
        <w:tc>
          <w:tcPr>
            <w:tcW w:w="1717" w:type="dxa"/>
            <w:vAlign w:val="center"/>
          </w:tcPr>
          <w:p w14:paraId="6D3A308F" w14:textId="547C7DEE" w:rsidR="00417825" w:rsidRPr="003A24C9" w:rsidRDefault="00417825" w:rsidP="00417825">
            <w:pPr>
              <w:spacing w:line="252" w:lineRule="auto"/>
              <w:jc w:val="center"/>
              <w:rPr>
                <w:lang w:val="en-US"/>
              </w:rPr>
            </w:pPr>
            <w:r w:rsidRPr="003A24C9">
              <w:rPr>
                <w:rFonts w:asciiTheme="minorHAnsi" w:hAnsi="Nokia Pure Text Light"/>
                <w:color w:val="000000" w:themeColor="dark1"/>
                <w:kern w:val="24"/>
                <w:sz w:val="21"/>
                <w:szCs w:val="21"/>
              </w:rPr>
              <w:t>7</w:t>
            </w:r>
          </w:p>
        </w:tc>
        <w:tc>
          <w:tcPr>
            <w:tcW w:w="1498" w:type="dxa"/>
            <w:vAlign w:val="center"/>
          </w:tcPr>
          <w:p w14:paraId="6C65D396" w14:textId="46F7FE89" w:rsidR="00417825" w:rsidRPr="003A24C9" w:rsidRDefault="00417825" w:rsidP="00417825">
            <w:pPr>
              <w:spacing w:line="252" w:lineRule="auto"/>
              <w:jc w:val="center"/>
              <w:rPr>
                <w:lang w:val="en-US"/>
              </w:rPr>
            </w:pPr>
            <w:r w:rsidRPr="003A24C9">
              <w:rPr>
                <w:rFonts w:asciiTheme="minorHAnsi" w:hAnsi="Nokia Pure Text Light"/>
                <w:color w:val="000000" w:themeColor="dark1"/>
                <w:kern w:val="24"/>
                <w:sz w:val="21"/>
                <w:szCs w:val="21"/>
              </w:rPr>
              <w:t>84%</w:t>
            </w:r>
          </w:p>
        </w:tc>
      </w:tr>
      <w:tr w:rsidR="0044323F" w:rsidRPr="00E02A4F" w14:paraId="0B6B46E6" w14:textId="77777777" w:rsidTr="00B63D08">
        <w:trPr>
          <w:trHeight w:val="154"/>
          <w:jc w:val="center"/>
        </w:trPr>
        <w:tc>
          <w:tcPr>
            <w:tcW w:w="2875" w:type="dxa"/>
            <w:tcMar>
              <w:top w:w="0" w:type="dxa"/>
              <w:left w:w="108" w:type="dxa"/>
              <w:bottom w:w="0" w:type="dxa"/>
              <w:right w:w="108" w:type="dxa"/>
            </w:tcMar>
            <w:vAlign w:val="center"/>
          </w:tcPr>
          <w:p w14:paraId="6C2931BA" w14:textId="6E47A6A6" w:rsidR="0044323F" w:rsidRPr="003A24C9" w:rsidRDefault="0044323F" w:rsidP="0044323F">
            <w:pPr>
              <w:spacing w:line="252" w:lineRule="auto"/>
              <w:jc w:val="center"/>
              <w:rPr>
                <w:lang w:val="en-US"/>
              </w:rPr>
            </w:pPr>
            <w:r w:rsidRPr="003A24C9">
              <w:rPr>
                <w:lang w:val="en-US"/>
              </w:rPr>
              <w:t>CDRX(8,0,4) + 1 WUS</w:t>
            </w:r>
          </w:p>
        </w:tc>
        <w:tc>
          <w:tcPr>
            <w:tcW w:w="1559" w:type="dxa"/>
            <w:tcMar>
              <w:top w:w="0" w:type="dxa"/>
              <w:left w:w="108" w:type="dxa"/>
              <w:bottom w:w="0" w:type="dxa"/>
              <w:right w:w="108" w:type="dxa"/>
            </w:tcMar>
            <w:vAlign w:val="center"/>
          </w:tcPr>
          <w:p w14:paraId="0365916E" w14:textId="3348D289" w:rsidR="0044323F" w:rsidRPr="003A24C9" w:rsidRDefault="0044323F" w:rsidP="0044323F">
            <w:pPr>
              <w:spacing w:line="252" w:lineRule="auto"/>
              <w:jc w:val="center"/>
              <w:rPr>
                <w:lang w:val="en-US"/>
              </w:rPr>
            </w:pPr>
            <w:r w:rsidRPr="003A24C9">
              <w:rPr>
                <w:rFonts w:asciiTheme="minorHAnsi" w:eastAsiaTheme="minorEastAsia" w:hAnsi="Nokia Pure Text Light" w:cstheme="minorBidi"/>
                <w:color w:val="000000" w:themeColor="dark1"/>
                <w:kern w:val="24"/>
                <w:sz w:val="21"/>
                <w:szCs w:val="21"/>
              </w:rPr>
              <w:t>17</w:t>
            </w:r>
          </w:p>
        </w:tc>
        <w:tc>
          <w:tcPr>
            <w:tcW w:w="1981" w:type="dxa"/>
            <w:tcMar>
              <w:top w:w="0" w:type="dxa"/>
              <w:left w:w="108" w:type="dxa"/>
              <w:bottom w:w="0" w:type="dxa"/>
              <w:right w:w="108" w:type="dxa"/>
            </w:tcMar>
            <w:vAlign w:val="center"/>
          </w:tcPr>
          <w:p w14:paraId="6DDF9511" w14:textId="0BC19270" w:rsidR="0044323F" w:rsidRPr="003A24C9" w:rsidRDefault="0044323F" w:rsidP="0044323F">
            <w:pPr>
              <w:spacing w:line="252" w:lineRule="auto"/>
              <w:jc w:val="center"/>
              <w:rPr>
                <w:lang w:val="en-US"/>
              </w:rPr>
            </w:pPr>
            <w:r w:rsidRPr="003A24C9">
              <w:rPr>
                <w:rFonts w:asciiTheme="minorHAnsi" w:hAnsi="Nokia Pure Text Light"/>
                <w:color w:val="000000" w:themeColor="dark1"/>
                <w:kern w:val="24"/>
                <w:sz w:val="21"/>
                <w:szCs w:val="21"/>
              </w:rPr>
              <w:t>5.6 / 8</w:t>
            </w:r>
          </w:p>
        </w:tc>
        <w:tc>
          <w:tcPr>
            <w:tcW w:w="1717" w:type="dxa"/>
            <w:vAlign w:val="center"/>
          </w:tcPr>
          <w:p w14:paraId="35669A33" w14:textId="1C1B7CCD" w:rsidR="0044323F" w:rsidRPr="003A24C9" w:rsidRDefault="0044323F" w:rsidP="0044323F">
            <w:pPr>
              <w:spacing w:line="252" w:lineRule="auto"/>
              <w:jc w:val="center"/>
              <w:rPr>
                <w:lang w:val="en-US"/>
              </w:rPr>
            </w:pPr>
            <w:r w:rsidRPr="003A24C9">
              <w:rPr>
                <w:rFonts w:asciiTheme="minorHAnsi" w:eastAsiaTheme="minorEastAsia" w:hAnsi="Nokia Pure Text Light" w:cstheme="minorBidi"/>
                <w:color w:val="000000" w:themeColor="dark1"/>
                <w:kern w:val="24"/>
                <w:sz w:val="21"/>
                <w:szCs w:val="21"/>
              </w:rPr>
              <w:t>6</w:t>
            </w:r>
          </w:p>
        </w:tc>
        <w:tc>
          <w:tcPr>
            <w:tcW w:w="1498" w:type="dxa"/>
            <w:vAlign w:val="center"/>
          </w:tcPr>
          <w:p w14:paraId="3C365518" w14:textId="658F7B18" w:rsidR="0044323F" w:rsidRPr="003A24C9" w:rsidRDefault="0044323F" w:rsidP="0044323F">
            <w:pPr>
              <w:spacing w:line="252" w:lineRule="auto"/>
              <w:jc w:val="center"/>
              <w:rPr>
                <w:lang w:val="en-US"/>
              </w:rPr>
            </w:pPr>
            <w:r w:rsidRPr="003A24C9">
              <w:rPr>
                <w:rFonts w:asciiTheme="minorHAnsi" w:eastAsiaTheme="minorEastAsia" w:hAnsi="Nokia Pure Text Light" w:cstheme="minorBidi"/>
                <w:color w:val="000000" w:themeColor="dark1"/>
                <w:kern w:val="24"/>
                <w:sz w:val="21"/>
                <w:szCs w:val="21"/>
              </w:rPr>
              <w:t>70%</w:t>
            </w:r>
          </w:p>
        </w:tc>
      </w:tr>
      <w:tr w:rsidR="001976D1" w:rsidRPr="00E02A4F" w14:paraId="0EDDD9AC" w14:textId="77777777" w:rsidTr="00B63D08">
        <w:trPr>
          <w:trHeight w:val="154"/>
          <w:jc w:val="center"/>
        </w:trPr>
        <w:tc>
          <w:tcPr>
            <w:tcW w:w="2875" w:type="dxa"/>
            <w:tcMar>
              <w:top w:w="0" w:type="dxa"/>
              <w:left w:w="108" w:type="dxa"/>
              <w:bottom w:w="0" w:type="dxa"/>
              <w:right w:w="108" w:type="dxa"/>
            </w:tcMar>
            <w:vAlign w:val="center"/>
          </w:tcPr>
          <w:p w14:paraId="4E2F83FA" w14:textId="4C93E3FA" w:rsidR="001976D1" w:rsidRPr="003A24C9" w:rsidRDefault="001976D1" w:rsidP="001976D1">
            <w:pPr>
              <w:spacing w:line="252" w:lineRule="auto"/>
              <w:jc w:val="center"/>
              <w:rPr>
                <w:lang w:val="en-US"/>
              </w:rPr>
            </w:pPr>
            <w:r w:rsidRPr="003A24C9">
              <w:rPr>
                <w:lang w:val="en-US"/>
              </w:rPr>
              <w:t>CDRX(4,0,2)</w:t>
            </w:r>
          </w:p>
        </w:tc>
        <w:tc>
          <w:tcPr>
            <w:tcW w:w="1559" w:type="dxa"/>
            <w:tcMar>
              <w:top w:w="0" w:type="dxa"/>
              <w:left w:w="108" w:type="dxa"/>
              <w:bottom w:w="0" w:type="dxa"/>
              <w:right w:w="108" w:type="dxa"/>
            </w:tcMar>
            <w:vAlign w:val="center"/>
          </w:tcPr>
          <w:p w14:paraId="0FE70004" w14:textId="36E44FC8" w:rsidR="001976D1" w:rsidRPr="003A24C9" w:rsidRDefault="001976D1" w:rsidP="001976D1">
            <w:pPr>
              <w:spacing w:line="252" w:lineRule="auto"/>
              <w:jc w:val="center"/>
              <w:rPr>
                <w:lang w:val="en-US"/>
              </w:rPr>
            </w:pPr>
            <w:r w:rsidRPr="003A24C9">
              <w:rPr>
                <w:rFonts w:asciiTheme="minorHAnsi" w:hAnsi="Nokia Pure Text Light"/>
                <w:color w:val="000000" w:themeColor="dark1"/>
                <w:kern w:val="24"/>
                <w:sz w:val="21"/>
                <w:szCs w:val="21"/>
              </w:rPr>
              <w:t>18</w:t>
            </w:r>
          </w:p>
        </w:tc>
        <w:tc>
          <w:tcPr>
            <w:tcW w:w="1981" w:type="dxa"/>
            <w:tcMar>
              <w:top w:w="0" w:type="dxa"/>
              <w:left w:w="108" w:type="dxa"/>
              <w:bottom w:w="0" w:type="dxa"/>
              <w:right w:w="108" w:type="dxa"/>
            </w:tcMar>
            <w:vAlign w:val="center"/>
          </w:tcPr>
          <w:p w14:paraId="2BF84609" w14:textId="6FD58485" w:rsidR="001976D1" w:rsidRPr="003A24C9" w:rsidRDefault="001976D1" w:rsidP="001976D1">
            <w:pPr>
              <w:spacing w:line="252" w:lineRule="auto"/>
              <w:jc w:val="center"/>
              <w:rPr>
                <w:lang w:val="en-US"/>
              </w:rPr>
            </w:pPr>
            <w:r w:rsidRPr="003A24C9">
              <w:rPr>
                <w:rFonts w:asciiTheme="minorHAnsi" w:hAnsi="Nokia Pure Text Light"/>
                <w:color w:val="000000" w:themeColor="dark1"/>
                <w:kern w:val="24"/>
                <w:sz w:val="21"/>
                <w:szCs w:val="21"/>
              </w:rPr>
              <w:t>7.04 / 8</w:t>
            </w:r>
          </w:p>
        </w:tc>
        <w:tc>
          <w:tcPr>
            <w:tcW w:w="1717" w:type="dxa"/>
            <w:vAlign w:val="center"/>
          </w:tcPr>
          <w:p w14:paraId="6EA3A407" w14:textId="6D49CC7D" w:rsidR="001976D1" w:rsidRPr="003A24C9" w:rsidRDefault="001976D1" w:rsidP="001976D1">
            <w:pPr>
              <w:spacing w:line="252" w:lineRule="auto"/>
              <w:jc w:val="center"/>
              <w:rPr>
                <w:lang w:val="en-US"/>
              </w:rPr>
            </w:pPr>
            <w:r w:rsidRPr="003A24C9">
              <w:rPr>
                <w:rFonts w:asciiTheme="minorHAnsi" w:hAnsi="Nokia Pure Text Light"/>
                <w:color w:val="000000" w:themeColor="dark1"/>
                <w:kern w:val="24"/>
                <w:sz w:val="21"/>
                <w:szCs w:val="21"/>
              </w:rPr>
              <w:t>7</w:t>
            </w:r>
          </w:p>
        </w:tc>
        <w:tc>
          <w:tcPr>
            <w:tcW w:w="1498" w:type="dxa"/>
            <w:vAlign w:val="center"/>
          </w:tcPr>
          <w:p w14:paraId="16D89BCE" w14:textId="4336C016" w:rsidR="001976D1" w:rsidRPr="003A24C9" w:rsidRDefault="001976D1" w:rsidP="001976D1">
            <w:pPr>
              <w:spacing w:line="252" w:lineRule="auto"/>
              <w:jc w:val="center"/>
              <w:rPr>
                <w:lang w:val="en-US"/>
              </w:rPr>
            </w:pPr>
            <w:r w:rsidRPr="003A24C9">
              <w:rPr>
                <w:rFonts w:asciiTheme="minorHAnsi" w:hAnsi="Nokia Pure Text Light"/>
                <w:color w:val="000000" w:themeColor="dark1"/>
                <w:kern w:val="24"/>
                <w:sz w:val="21"/>
                <w:szCs w:val="21"/>
              </w:rPr>
              <w:t>88%</w:t>
            </w:r>
          </w:p>
        </w:tc>
      </w:tr>
      <w:tr w:rsidR="006D662A" w:rsidRPr="00E02A4F" w14:paraId="60E55359" w14:textId="77777777" w:rsidTr="00B63D08">
        <w:trPr>
          <w:trHeight w:val="154"/>
          <w:jc w:val="center"/>
        </w:trPr>
        <w:tc>
          <w:tcPr>
            <w:tcW w:w="2875" w:type="dxa"/>
            <w:tcMar>
              <w:top w:w="0" w:type="dxa"/>
              <w:left w:w="108" w:type="dxa"/>
              <w:bottom w:w="0" w:type="dxa"/>
              <w:right w:w="108" w:type="dxa"/>
            </w:tcMar>
            <w:vAlign w:val="center"/>
          </w:tcPr>
          <w:p w14:paraId="2E26C982" w14:textId="3172EDED" w:rsidR="006D662A" w:rsidRPr="003A24C9" w:rsidRDefault="006D662A" w:rsidP="006D662A">
            <w:pPr>
              <w:spacing w:line="252" w:lineRule="auto"/>
              <w:jc w:val="center"/>
              <w:rPr>
                <w:lang w:val="en-US"/>
              </w:rPr>
            </w:pPr>
            <w:r w:rsidRPr="003A24C9">
              <w:rPr>
                <w:lang w:val="en-US"/>
              </w:rPr>
              <w:t>CDRX(4,0,2) + 1 WUS</w:t>
            </w:r>
          </w:p>
        </w:tc>
        <w:tc>
          <w:tcPr>
            <w:tcW w:w="1559" w:type="dxa"/>
            <w:tcMar>
              <w:top w:w="0" w:type="dxa"/>
              <w:left w:w="108" w:type="dxa"/>
              <w:bottom w:w="0" w:type="dxa"/>
              <w:right w:w="108" w:type="dxa"/>
            </w:tcMar>
            <w:vAlign w:val="center"/>
          </w:tcPr>
          <w:p w14:paraId="210D4A2F" w14:textId="70DB1837" w:rsidR="006D662A" w:rsidRPr="003A24C9" w:rsidRDefault="006D662A" w:rsidP="006D662A">
            <w:pPr>
              <w:spacing w:line="252" w:lineRule="auto"/>
              <w:jc w:val="center"/>
              <w:rPr>
                <w:lang w:val="en-US"/>
              </w:rPr>
            </w:pPr>
            <w:r w:rsidRPr="003A24C9">
              <w:rPr>
                <w:rFonts w:asciiTheme="minorHAnsi" w:eastAsiaTheme="minorEastAsia" w:hAnsi="Nokia Pure Text Light" w:cstheme="minorBidi"/>
                <w:color w:val="000000" w:themeColor="dark1"/>
                <w:kern w:val="24"/>
                <w:sz w:val="21"/>
                <w:szCs w:val="21"/>
              </w:rPr>
              <w:t>20</w:t>
            </w:r>
          </w:p>
        </w:tc>
        <w:tc>
          <w:tcPr>
            <w:tcW w:w="1981" w:type="dxa"/>
            <w:tcMar>
              <w:top w:w="0" w:type="dxa"/>
              <w:left w:w="108" w:type="dxa"/>
              <w:bottom w:w="0" w:type="dxa"/>
              <w:right w:w="108" w:type="dxa"/>
            </w:tcMar>
            <w:vAlign w:val="center"/>
          </w:tcPr>
          <w:p w14:paraId="15E3AB45" w14:textId="203CEE8B" w:rsidR="006D662A" w:rsidRPr="003A24C9" w:rsidRDefault="006D662A" w:rsidP="006D662A">
            <w:pPr>
              <w:spacing w:line="252" w:lineRule="auto"/>
              <w:jc w:val="center"/>
              <w:rPr>
                <w:lang w:val="en-US"/>
              </w:rPr>
            </w:pPr>
            <w:r w:rsidRPr="003A24C9">
              <w:rPr>
                <w:rFonts w:asciiTheme="minorHAnsi" w:hAnsi="Nokia Pure Text Light"/>
                <w:color w:val="000000" w:themeColor="dark1"/>
                <w:kern w:val="24"/>
                <w:sz w:val="21"/>
                <w:szCs w:val="21"/>
              </w:rPr>
              <w:t>6.32 / 8</w:t>
            </w:r>
          </w:p>
        </w:tc>
        <w:tc>
          <w:tcPr>
            <w:tcW w:w="1717" w:type="dxa"/>
            <w:vAlign w:val="center"/>
          </w:tcPr>
          <w:p w14:paraId="5A2E2066" w14:textId="5C980803" w:rsidR="006D662A" w:rsidRPr="003A24C9" w:rsidRDefault="006D662A" w:rsidP="006D662A">
            <w:pPr>
              <w:spacing w:line="252" w:lineRule="auto"/>
              <w:jc w:val="center"/>
              <w:rPr>
                <w:lang w:val="en-US"/>
              </w:rPr>
            </w:pPr>
            <w:r w:rsidRPr="003A24C9">
              <w:rPr>
                <w:rFonts w:asciiTheme="minorHAnsi" w:eastAsiaTheme="minorEastAsia" w:hAnsi="Nokia Pure Text Light" w:cstheme="minorBidi"/>
                <w:color w:val="000000" w:themeColor="dark1"/>
                <w:kern w:val="24"/>
                <w:sz w:val="21"/>
                <w:szCs w:val="21"/>
              </w:rPr>
              <w:t>7</w:t>
            </w:r>
          </w:p>
        </w:tc>
        <w:tc>
          <w:tcPr>
            <w:tcW w:w="1498" w:type="dxa"/>
            <w:vAlign w:val="center"/>
          </w:tcPr>
          <w:p w14:paraId="369DDAF2" w14:textId="4F7839CC" w:rsidR="006D662A" w:rsidRPr="003A24C9" w:rsidRDefault="006D662A" w:rsidP="006D662A">
            <w:pPr>
              <w:spacing w:line="252" w:lineRule="auto"/>
              <w:jc w:val="center"/>
              <w:rPr>
                <w:lang w:val="en-US"/>
              </w:rPr>
            </w:pPr>
            <w:r w:rsidRPr="003A24C9">
              <w:rPr>
                <w:rFonts w:asciiTheme="minorHAnsi" w:eastAsiaTheme="minorEastAsia" w:hAnsi="Nokia Pure Text Light" w:cstheme="minorBidi"/>
                <w:color w:val="000000" w:themeColor="dark1"/>
                <w:kern w:val="24"/>
                <w:sz w:val="21"/>
                <w:szCs w:val="21"/>
              </w:rPr>
              <w:t>79%</w:t>
            </w:r>
          </w:p>
        </w:tc>
      </w:tr>
      <w:tr w:rsidR="00D30CA1" w:rsidRPr="00E02A4F" w14:paraId="6292465D" w14:textId="77777777" w:rsidTr="00B63D08">
        <w:trPr>
          <w:trHeight w:val="154"/>
          <w:jc w:val="center"/>
        </w:trPr>
        <w:tc>
          <w:tcPr>
            <w:tcW w:w="2875" w:type="dxa"/>
            <w:tcMar>
              <w:top w:w="0" w:type="dxa"/>
              <w:left w:w="108" w:type="dxa"/>
              <w:bottom w:w="0" w:type="dxa"/>
              <w:right w:w="108" w:type="dxa"/>
            </w:tcMar>
            <w:vAlign w:val="center"/>
          </w:tcPr>
          <w:p w14:paraId="422DA982" w14:textId="42C531E7" w:rsidR="00D30CA1" w:rsidRPr="003A24C9" w:rsidRDefault="00D30CA1" w:rsidP="00D30CA1">
            <w:pPr>
              <w:spacing w:line="252" w:lineRule="auto"/>
              <w:jc w:val="center"/>
              <w:rPr>
                <w:lang w:val="en-US"/>
              </w:rPr>
            </w:pPr>
            <w:r w:rsidRPr="003A24C9">
              <w:rPr>
                <w:lang w:val="en-US"/>
              </w:rPr>
              <w:lastRenderedPageBreak/>
              <w:t>CDRX(4,0,2) + 2 WUS</w:t>
            </w:r>
          </w:p>
        </w:tc>
        <w:tc>
          <w:tcPr>
            <w:tcW w:w="1559" w:type="dxa"/>
            <w:tcMar>
              <w:top w:w="0" w:type="dxa"/>
              <w:left w:w="108" w:type="dxa"/>
              <w:bottom w:w="0" w:type="dxa"/>
              <w:right w:w="108" w:type="dxa"/>
            </w:tcMar>
            <w:vAlign w:val="center"/>
          </w:tcPr>
          <w:p w14:paraId="6CCCB38B" w14:textId="4BC0F62C" w:rsidR="00D30CA1" w:rsidRPr="003A24C9" w:rsidRDefault="00D30CA1" w:rsidP="00D30CA1">
            <w:pPr>
              <w:spacing w:line="252" w:lineRule="auto"/>
              <w:jc w:val="center"/>
              <w:rPr>
                <w:lang w:val="en-US"/>
              </w:rPr>
            </w:pPr>
            <w:r w:rsidRPr="003A24C9">
              <w:rPr>
                <w:rFonts w:asciiTheme="minorHAnsi" w:eastAsiaTheme="minorEastAsia" w:hAnsi="Nokia Pure Text Light" w:cstheme="minorBidi"/>
                <w:color w:val="000000" w:themeColor="dark1"/>
                <w:kern w:val="24"/>
                <w:sz w:val="21"/>
                <w:szCs w:val="21"/>
              </w:rPr>
              <w:t>22.5</w:t>
            </w:r>
          </w:p>
        </w:tc>
        <w:tc>
          <w:tcPr>
            <w:tcW w:w="1981" w:type="dxa"/>
            <w:tcMar>
              <w:top w:w="0" w:type="dxa"/>
              <w:left w:w="108" w:type="dxa"/>
              <w:bottom w:w="0" w:type="dxa"/>
              <w:right w:w="108" w:type="dxa"/>
            </w:tcMar>
            <w:vAlign w:val="center"/>
          </w:tcPr>
          <w:p w14:paraId="0410DB1A" w14:textId="44B0D1C6" w:rsidR="00D30CA1" w:rsidRPr="003A24C9" w:rsidRDefault="00D30CA1" w:rsidP="00D30CA1">
            <w:pPr>
              <w:spacing w:line="252" w:lineRule="auto"/>
              <w:jc w:val="center"/>
              <w:rPr>
                <w:lang w:val="en-US"/>
              </w:rPr>
            </w:pPr>
            <w:r w:rsidRPr="003A24C9">
              <w:rPr>
                <w:rFonts w:asciiTheme="minorHAnsi" w:eastAsiaTheme="minorEastAsia" w:hAnsi="Nokia Pure Text Light" w:cstheme="minorBidi"/>
                <w:color w:val="000000" w:themeColor="dark1"/>
                <w:kern w:val="24"/>
                <w:sz w:val="21"/>
                <w:szCs w:val="21"/>
              </w:rPr>
              <w:t>6.08 / 8</w:t>
            </w:r>
          </w:p>
        </w:tc>
        <w:tc>
          <w:tcPr>
            <w:tcW w:w="1717" w:type="dxa"/>
            <w:vAlign w:val="center"/>
          </w:tcPr>
          <w:p w14:paraId="15B234D0" w14:textId="4E6C5FF6" w:rsidR="00D30CA1" w:rsidRPr="003A24C9" w:rsidRDefault="00D30CA1" w:rsidP="00D30CA1">
            <w:pPr>
              <w:spacing w:line="252" w:lineRule="auto"/>
              <w:jc w:val="center"/>
              <w:rPr>
                <w:lang w:val="en-US"/>
              </w:rPr>
            </w:pPr>
            <w:r w:rsidRPr="003A24C9">
              <w:rPr>
                <w:rFonts w:asciiTheme="minorHAnsi" w:eastAsiaTheme="minorEastAsia" w:hAnsi="Nokia Pure Text Light" w:cstheme="minorBidi"/>
                <w:color w:val="000000" w:themeColor="dark1"/>
                <w:kern w:val="24"/>
                <w:sz w:val="21"/>
                <w:szCs w:val="21"/>
              </w:rPr>
              <w:t>7</w:t>
            </w:r>
          </w:p>
        </w:tc>
        <w:tc>
          <w:tcPr>
            <w:tcW w:w="1498" w:type="dxa"/>
            <w:vAlign w:val="center"/>
          </w:tcPr>
          <w:p w14:paraId="70A0C429" w14:textId="2EAA41B3" w:rsidR="00D30CA1" w:rsidRPr="003A24C9" w:rsidRDefault="00D30CA1" w:rsidP="00D30CA1">
            <w:pPr>
              <w:spacing w:line="252" w:lineRule="auto"/>
              <w:jc w:val="center"/>
              <w:rPr>
                <w:lang w:val="en-US"/>
              </w:rPr>
            </w:pPr>
            <w:r w:rsidRPr="003A24C9">
              <w:rPr>
                <w:rFonts w:asciiTheme="minorHAnsi" w:eastAsiaTheme="minorEastAsia" w:hAnsi="Nokia Pure Text Light" w:cstheme="minorBidi"/>
                <w:color w:val="000000" w:themeColor="dark1"/>
                <w:kern w:val="24"/>
                <w:sz w:val="21"/>
                <w:szCs w:val="21"/>
              </w:rPr>
              <w:t>76%</w:t>
            </w:r>
          </w:p>
        </w:tc>
      </w:tr>
    </w:tbl>
    <w:p w14:paraId="41E7B67D" w14:textId="77777777" w:rsidR="00597EB7" w:rsidRDefault="00597EB7" w:rsidP="004104E4"/>
    <w:p w14:paraId="5FFED3A1" w14:textId="77777777" w:rsidR="00597EB7" w:rsidRDefault="00597EB7" w:rsidP="004104E4"/>
    <w:p w14:paraId="1733B702" w14:textId="3C61280C" w:rsidR="00AA5EC5" w:rsidRPr="007F7F8D" w:rsidRDefault="00AA5EC5" w:rsidP="00884750">
      <w:pPr>
        <w:pStyle w:val="Caption"/>
        <w:keepNext/>
        <w:rPr>
          <w:b w:val="0"/>
          <w:bCs/>
          <w:i/>
          <w:iCs/>
          <w:color w:val="44546A" w:themeColor="text2"/>
        </w:rPr>
      </w:pPr>
      <w:bookmarkStart w:id="14" w:name="_Ref101890165"/>
      <w:r w:rsidRPr="007F7F8D">
        <w:rPr>
          <w:b w:val="0"/>
          <w:bCs/>
          <w:i/>
          <w:iCs/>
          <w:color w:val="44546A" w:themeColor="text2"/>
        </w:rPr>
        <w:t xml:space="preserve">Table </w:t>
      </w:r>
      <w:r w:rsidRPr="007F7F8D">
        <w:rPr>
          <w:b w:val="0"/>
          <w:bCs/>
          <w:i/>
          <w:iCs/>
          <w:color w:val="44546A" w:themeColor="text2"/>
        </w:rPr>
        <w:fldChar w:fldCharType="begin"/>
      </w:r>
      <w:r w:rsidRPr="007F7F8D">
        <w:rPr>
          <w:b w:val="0"/>
          <w:bCs/>
          <w:i/>
          <w:iCs/>
          <w:color w:val="44546A" w:themeColor="text2"/>
        </w:rPr>
        <w:instrText xml:space="preserve"> SEQ Table \* ARABIC </w:instrText>
      </w:r>
      <w:r w:rsidRPr="007F7F8D">
        <w:rPr>
          <w:b w:val="0"/>
          <w:bCs/>
          <w:i/>
          <w:iCs/>
          <w:color w:val="44546A" w:themeColor="text2"/>
        </w:rPr>
        <w:fldChar w:fldCharType="separate"/>
      </w:r>
      <w:r w:rsidR="007E4DA8" w:rsidRPr="007F7F8D">
        <w:rPr>
          <w:b w:val="0"/>
          <w:bCs/>
          <w:i/>
          <w:iCs/>
          <w:noProof/>
          <w:color w:val="44546A" w:themeColor="text2"/>
        </w:rPr>
        <w:t>7</w:t>
      </w:r>
      <w:r w:rsidRPr="007F7F8D">
        <w:rPr>
          <w:b w:val="0"/>
          <w:bCs/>
          <w:i/>
          <w:iCs/>
          <w:color w:val="44546A" w:themeColor="text2"/>
        </w:rPr>
        <w:fldChar w:fldCharType="end"/>
      </w:r>
      <w:bookmarkEnd w:id="14"/>
      <w:r w:rsidRPr="007F7F8D">
        <w:rPr>
          <w:b w:val="0"/>
          <w:bCs/>
          <w:i/>
          <w:iCs/>
          <w:color w:val="44546A" w:themeColor="text2"/>
        </w:rPr>
        <w:t xml:space="preserve"> – Evaluation of enhanced </w:t>
      </w:r>
      <w:r w:rsidR="0021008F" w:rsidRPr="007F7F8D">
        <w:rPr>
          <w:b w:val="0"/>
          <w:bCs/>
          <w:i/>
          <w:iCs/>
          <w:color w:val="44546A" w:themeColor="text2"/>
        </w:rPr>
        <w:t xml:space="preserve">TA-WUS enhancement </w:t>
      </w:r>
      <w:r w:rsidRPr="007F7F8D">
        <w:rPr>
          <w:b w:val="0"/>
          <w:bCs/>
          <w:i/>
          <w:iCs/>
          <w:color w:val="44546A" w:themeColor="text2"/>
        </w:rPr>
        <w:t>for {Dense Urban, AR/VR, DL Only, 30Mbps, FR1}. Option 1: PS gain computed with All UEs.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75"/>
        <w:gridCol w:w="1559"/>
        <w:gridCol w:w="1981"/>
        <w:gridCol w:w="1717"/>
        <w:gridCol w:w="1498"/>
      </w:tblGrid>
      <w:tr w:rsidR="00AA5EC5" w:rsidRPr="00E02A4F" w14:paraId="797D1C16" w14:textId="77777777" w:rsidTr="006737DE">
        <w:trPr>
          <w:trHeight w:val="742"/>
          <w:jc w:val="center"/>
        </w:trPr>
        <w:tc>
          <w:tcPr>
            <w:tcW w:w="2875" w:type="dxa"/>
            <w:vMerge w:val="restart"/>
            <w:tcMar>
              <w:top w:w="0" w:type="dxa"/>
              <w:left w:w="108" w:type="dxa"/>
              <w:bottom w:w="0" w:type="dxa"/>
              <w:right w:w="108" w:type="dxa"/>
            </w:tcMar>
            <w:vAlign w:val="center"/>
            <w:hideMark/>
          </w:tcPr>
          <w:p w14:paraId="5A91923D" w14:textId="77777777" w:rsidR="00AA5EC5" w:rsidRPr="00FE34B2" w:rsidRDefault="00AA5EC5" w:rsidP="00421968">
            <w:pPr>
              <w:jc w:val="center"/>
              <w:rPr>
                <w:lang w:val="en-US"/>
              </w:rPr>
            </w:pPr>
            <w:r w:rsidRPr="00FE34B2">
              <w:rPr>
                <w:lang w:val="en-US"/>
              </w:rPr>
              <w:t>Power Saving Scheme</w:t>
            </w:r>
          </w:p>
        </w:tc>
        <w:tc>
          <w:tcPr>
            <w:tcW w:w="1559" w:type="dxa"/>
            <w:tcMar>
              <w:top w:w="0" w:type="dxa"/>
              <w:left w:w="108" w:type="dxa"/>
              <w:bottom w:w="0" w:type="dxa"/>
              <w:right w:w="108" w:type="dxa"/>
            </w:tcMar>
            <w:vAlign w:val="center"/>
            <w:hideMark/>
          </w:tcPr>
          <w:p w14:paraId="1DA42406" w14:textId="77777777" w:rsidR="00AA5EC5" w:rsidRPr="00FE34B2" w:rsidRDefault="00AA5EC5" w:rsidP="00421968">
            <w:pPr>
              <w:jc w:val="center"/>
              <w:rPr>
                <w:lang w:val="en-US"/>
              </w:rPr>
            </w:pPr>
            <w:r w:rsidRPr="00FE34B2">
              <w:rPr>
                <w:lang w:val="en-US"/>
              </w:rPr>
              <w:t xml:space="preserve">Power Saving Gain (PSG) compared to </w:t>
            </w:r>
            <w:r>
              <w:rPr>
                <w:lang w:val="en-US"/>
              </w:rPr>
              <w:t>‘Always ON’</w:t>
            </w:r>
          </w:p>
        </w:tc>
        <w:tc>
          <w:tcPr>
            <w:tcW w:w="1981" w:type="dxa"/>
            <w:vMerge w:val="restart"/>
            <w:tcMar>
              <w:top w:w="0" w:type="dxa"/>
              <w:left w:w="108" w:type="dxa"/>
              <w:bottom w:w="0" w:type="dxa"/>
              <w:right w:w="108" w:type="dxa"/>
            </w:tcMar>
            <w:vAlign w:val="center"/>
            <w:hideMark/>
          </w:tcPr>
          <w:p w14:paraId="3D06C94E" w14:textId="77777777" w:rsidR="00AA5EC5" w:rsidRPr="00FE34B2" w:rsidRDefault="00AA5EC5" w:rsidP="00421968">
            <w:pPr>
              <w:jc w:val="center"/>
              <w:rPr>
                <w:lang w:val="en-US"/>
              </w:rPr>
            </w:pPr>
            <w:r w:rsidRPr="00FE34B2">
              <w:rPr>
                <w:lang w:val="en-US"/>
              </w:rPr>
              <w:t>#satisfied UEs per cell</w:t>
            </w:r>
            <w:r>
              <w:rPr>
                <w:lang w:val="en-US"/>
              </w:rPr>
              <w:t xml:space="preserve"> with PS</w:t>
            </w:r>
            <w:r w:rsidRPr="00FE34B2">
              <w:rPr>
                <w:lang w:val="en-US"/>
              </w:rPr>
              <w:t xml:space="preserve"> / #</w:t>
            </w:r>
            <w:r>
              <w:rPr>
                <w:lang w:val="en-US"/>
              </w:rPr>
              <w:t xml:space="preserve">satisfied </w:t>
            </w:r>
            <w:r w:rsidRPr="00FE34B2">
              <w:rPr>
                <w:lang w:val="en-US"/>
              </w:rPr>
              <w:t>UEs per cell</w:t>
            </w:r>
            <w:r>
              <w:rPr>
                <w:lang w:val="en-US"/>
              </w:rPr>
              <w:t xml:space="preserve"> w/o PS</w:t>
            </w:r>
          </w:p>
        </w:tc>
        <w:tc>
          <w:tcPr>
            <w:tcW w:w="1717" w:type="dxa"/>
            <w:vMerge w:val="restart"/>
            <w:vAlign w:val="center"/>
          </w:tcPr>
          <w:p w14:paraId="486587FB" w14:textId="77777777" w:rsidR="00AA5EC5" w:rsidRDefault="00AA5EC5" w:rsidP="00421968">
            <w:pPr>
              <w:jc w:val="center"/>
              <w:rPr>
                <w:lang w:val="en-US"/>
              </w:rPr>
            </w:pPr>
            <w:r>
              <w:rPr>
                <w:lang w:val="en-US"/>
              </w:rPr>
              <w:t>Capacity with PS</w:t>
            </w:r>
          </w:p>
          <w:p w14:paraId="7A1E8F6E" w14:textId="77777777" w:rsidR="00AA5EC5" w:rsidRPr="00FE34B2" w:rsidRDefault="00AA5EC5" w:rsidP="00421968">
            <w:pPr>
              <w:jc w:val="center"/>
              <w:rPr>
                <w:lang w:val="en-US"/>
              </w:rPr>
            </w:pPr>
            <w:r>
              <w:rPr>
                <w:lang w:val="en-US"/>
              </w:rPr>
              <w:t>[#satisfied UEs/cell with PS]</w:t>
            </w:r>
          </w:p>
        </w:tc>
        <w:tc>
          <w:tcPr>
            <w:tcW w:w="1498" w:type="dxa"/>
            <w:vMerge w:val="restart"/>
            <w:vAlign w:val="center"/>
          </w:tcPr>
          <w:p w14:paraId="01717AB5" w14:textId="77777777" w:rsidR="00AA5EC5" w:rsidRPr="00FE34B2" w:rsidRDefault="00AA5EC5" w:rsidP="00421968">
            <w:pPr>
              <w:jc w:val="center"/>
              <w:rPr>
                <w:lang w:val="en-US"/>
              </w:rPr>
            </w:pPr>
            <w:r>
              <w:rPr>
                <w:lang w:val="en-US"/>
              </w:rPr>
              <w:t>Percentage of satisfied UEs per cell with PS at #satisfied UEs cell w/o PS</w:t>
            </w:r>
          </w:p>
        </w:tc>
      </w:tr>
      <w:tr w:rsidR="00AA5EC5" w:rsidRPr="00E02A4F" w14:paraId="67D096FD" w14:textId="77777777" w:rsidTr="006737DE">
        <w:trPr>
          <w:trHeight w:val="345"/>
          <w:jc w:val="center"/>
        </w:trPr>
        <w:tc>
          <w:tcPr>
            <w:tcW w:w="2875" w:type="dxa"/>
            <w:vMerge/>
            <w:vAlign w:val="center"/>
            <w:hideMark/>
          </w:tcPr>
          <w:p w14:paraId="4FAB69E2" w14:textId="77777777" w:rsidR="00AA5EC5" w:rsidRPr="00FE34B2" w:rsidRDefault="00AA5EC5" w:rsidP="00421968">
            <w:pPr>
              <w:jc w:val="center"/>
              <w:rPr>
                <w:lang w:val="en-US"/>
              </w:rPr>
            </w:pPr>
          </w:p>
        </w:tc>
        <w:tc>
          <w:tcPr>
            <w:tcW w:w="1559" w:type="dxa"/>
            <w:tcMar>
              <w:top w:w="0" w:type="dxa"/>
              <w:left w:w="108" w:type="dxa"/>
              <w:bottom w:w="0" w:type="dxa"/>
              <w:right w:w="108" w:type="dxa"/>
            </w:tcMar>
            <w:vAlign w:val="center"/>
            <w:hideMark/>
          </w:tcPr>
          <w:p w14:paraId="7E09EC13" w14:textId="77777777" w:rsidR="00AA5EC5" w:rsidRPr="00FE34B2" w:rsidRDefault="00AA5EC5" w:rsidP="00421968">
            <w:pPr>
              <w:jc w:val="center"/>
              <w:rPr>
                <w:lang w:val="en-US"/>
              </w:rPr>
            </w:pPr>
            <w:r w:rsidRPr="00FE34B2">
              <w:rPr>
                <w:lang w:val="en-US"/>
              </w:rPr>
              <w:t>Mean PS gain</w:t>
            </w:r>
          </w:p>
        </w:tc>
        <w:tc>
          <w:tcPr>
            <w:tcW w:w="1981" w:type="dxa"/>
            <w:vMerge/>
            <w:vAlign w:val="center"/>
            <w:hideMark/>
          </w:tcPr>
          <w:p w14:paraId="5DB28119" w14:textId="77777777" w:rsidR="00AA5EC5" w:rsidRPr="00FE34B2" w:rsidRDefault="00AA5EC5" w:rsidP="00421968">
            <w:pPr>
              <w:jc w:val="center"/>
              <w:rPr>
                <w:lang w:val="en-US"/>
              </w:rPr>
            </w:pPr>
          </w:p>
        </w:tc>
        <w:tc>
          <w:tcPr>
            <w:tcW w:w="1717" w:type="dxa"/>
            <w:vMerge/>
            <w:vAlign w:val="center"/>
          </w:tcPr>
          <w:p w14:paraId="240F8103" w14:textId="77777777" w:rsidR="00AA5EC5" w:rsidRPr="00FE34B2" w:rsidRDefault="00AA5EC5" w:rsidP="00421968">
            <w:pPr>
              <w:jc w:val="center"/>
              <w:rPr>
                <w:lang w:val="en-US"/>
              </w:rPr>
            </w:pPr>
          </w:p>
        </w:tc>
        <w:tc>
          <w:tcPr>
            <w:tcW w:w="1498" w:type="dxa"/>
            <w:vMerge/>
            <w:vAlign w:val="center"/>
          </w:tcPr>
          <w:p w14:paraId="01D51D45" w14:textId="77777777" w:rsidR="00AA5EC5" w:rsidRPr="00FE34B2" w:rsidRDefault="00AA5EC5" w:rsidP="00421968">
            <w:pPr>
              <w:jc w:val="center"/>
              <w:rPr>
                <w:lang w:val="en-US"/>
              </w:rPr>
            </w:pPr>
          </w:p>
        </w:tc>
      </w:tr>
      <w:tr w:rsidR="00AA5EC5" w:rsidRPr="00E02A4F" w14:paraId="312C9819" w14:textId="77777777" w:rsidTr="006737DE">
        <w:trPr>
          <w:trHeight w:val="149"/>
          <w:jc w:val="center"/>
        </w:trPr>
        <w:tc>
          <w:tcPr>
            <w:tcW w:w="2875" w:type="dxa"/>
            <w:tcMar>
              <w:top w:w="0" w:type="dxa"/>
              <w:left w:w="108" w:type="dxa"/>
              <w:bottom w:w="0" w:type="dxa"/>
              <w:right w:w="108" w:type="dxa"/>
            </w:tcMar>
            <w:vAlign w:val="center"/>
            <w:hideMark/>
          </w:tcPr>
          <w:p w14:paraId="483D4739" w14:textId="77777777" w:rsidR="00AA5EC5" w:rsidRPr="00421968" w:rsidRDefault="00AA5EC5" w:rsidP="00421968">
            <w:pPr>
              <w:spacing w:line="252" w:lineRule="auto"/>
              <w:jc w:val="center"/>
              <w:rPr>
                <w:lang w:val="en-US"/>
              </w:rPr>
            </w:pPr>
            <w:r w:rsidRPr="00421968">
              <w:rPr>
                <w:lang w:val="en-US"/>
              </w:rPr>
              <w:t>Always ON</w:t>
            </w:r>
          </w:p>
        </w:tc>
        <w:tc>
          <w:tcPr>
            <w:tcW w:w="1559" w:type="dxa"/>
            <w:tcMar>
              <w:top w:w="0" w:type="dxa"/>
              <w:left w:w="108" w:type="dxa"/>
              <w:bottom w:w="0" w:type="dxa"/>
              <w:right w:w="108" w:type="dxa"/>
            </w:tcMar>
            <w:vAlign w:val="center"/>
            <w:hideMark/>
          </w:tcPr>
          <w:p w14:paraId="71E221FB" w14:textId="77777777" w:rsidR="00AA5EC5" w:rsidRPr="00421968" w:rsidRDefault="00AA5EC5" w:rsidP="00421968">
            <w:pPr>
              <w:spacing w:line="252" w:lineRule="auto"/>
              <w:jc w:val="center"/>
              <w:rPr>
                <w:lang w:val="en-US"/>
              </w:rPr>
            </w:pPr>
            <w:r w:rsidRPr="00421968">
              <w:rPr>
                <w:lang w:val="en-US"/>
              </w:rPr>
              <w:t>-</w:t>
            </w:r>
          </w:p>
        </w:tc>
        <w:tc>
          <w:tcPr>
            <w:tcW w:w="1981" w:type="dxa"/>
            <w:tcMar>
              <w:top w:w="0" w:type="dxa"/>
              <w:left w:w="108" w:type="dxa"/>
              <w:bottom w:w="0" w:type="dxa"/>
              <w:right w:w="108" w:type="dxa"/>
            </w:tcMar>
            <w:vAlign w:val="center"/>
          </w:tcPr>
          <w:p w14:paraId="0B3E96F1" w14:textId="0BDFA680" w:rsidR="00AA5EC5" w:rsidRPr="00421968" w:rsidRDefault="00AA5EC5" w:rsidP="00421968">
            <w:pPr>
              <w:spacing w:line="252" w:lineRule="auto"/>
              <w:jc w:val="center"/>
              <w:rPr>
                <w:lang w:val="en-US"/>
              </w:rPr>
            </w:pPr>
            <w:r w:rsidRPr="00421968">
              <w:rPr>
                <w:lang w:val="en-US"/>
              </w:rPr>
              <w:t>- / 6</w:t>
            </w:r>
          </w:p>
        </w:tc>
        <w:tc>
          <w:tcPr>
            <w:tcW w:w="1717" w:type="dxa"/>
            <w:vAlign w:val="center"/>
          </w:tcPr>
          <w:p w14:paraId="7B315FA8" w14:textId="7E56B8D4" w:rsidR="00AA5EC5" w:rsidRPr="00421968" w:rsidRDefault="00AA5EC5" w:rsidP="00421968">
            <w:pPr>
              <w:spacing w:line="252" w:lineRule="auto"/>
              <w:jc w:val="center"/>
              <w:rPr>
                <w:lang w:val="en-US"/>
              </w:rPr>
            </w:pPr>
            <w:r w:rsidRPr="00421968">
              <w:rPr>
                <w:lang w:val="en-US"/>
              </w:rPr>
              <w:t>6</w:t>
            </w:r>
          </w:p>
        </w:tc>
        <w:tc>
          <w:tcPr>
            <w:tcW w:w="1498" w:type="dxa"/>
            <w:vAlign w:val="center"/>
          </w:tcPr>
          <w:p w14:paraId="302FB481" w14:textId="77777777" w:rsidR="00AA5EC5" w:rsidRPr="00421968" w:rsidRDefault="00AA5EC5" w:rsidP="00421968">
            <w:pPr>
              <w:spacing w:line="252" w:lineRule="auto"/>
              <w:jc w:val="center"/>
              <w:rPr>
                <w:lang w:val="en-US"/>
              </w:rPr>
            </w:pPr>
            <w:r w:rsidRPr="00421968">
              <w:rPr>
                <w:lang w:val="en-US"/>
              </w:rPr>
              <w:t>-</w:t>
            </w:r>
          </w:p>
        </w:tc>
      </w:tr>
      <w:tr w:rsidR="006F149E" w:rsidRPr="00E02A4F" w14:paraId="75B9A6F1" w14:textId="77777777" w:rsidTr="00421968">
        <w:trPr>
          <w:trHeight w:val="154"/>
          <w:jc w:val="center"/>
        </w:trPr>
        <w:tc>
          <w:tcPr>
            <w:tcW w:w="2875" w:type="dxa"/>
            <w:tcMar>
              <w:top w:w="0" w:type="dxa"/>
              <w:left w:w="108" w:type="dxa"/>
              <w:bottom w:w="0" w:type="dxa"/>
              <w:right w:w="108" w:type="dxa"/>
            </w:tcMar>
            <w:vAlign w:val="center"/>
          </w:tcPr>
          <w:p w14:paraId="16D3CBC1" w14:textId="56EBDBF1" w:rsidR="006F149E" w:rsidRPr="00421968" w:rsidRDefault="006F149E" w:rsidP="006F149E">
            <w:pPr>
              <w:spacing w:line="252" w:lineRule="auto"/>
              <w:jc w:val="center"/>
              <w:rPr>
                <w:lang w:val="en-US"/>
              </w:rPr>
            </w:pPr>
            <w:r w:rsidRPr="00421968">
              <w:rPr>
                <w:lang w:val="en-US"/>
              </w:rPr>
              <w:t>CDRX(8,0,4)</w:t>
            </w:r>
          </w:p>
        </w:tc>
        <w:tc>
          <w:tcPr>
            <w:tcW w:w="1559" w:type="dxa"/>
            <w:tcMar>
              <w:top w:w="0" w:type="dxa"/>
              <w:left w:w="108" w:type="dxa"/>
              <w:bottom w:w="0" w:type="dxa"/>
              <w:right w:w="108" w:type="dxa"/>
            </w:tcMar>
            <w:vAlign w:val="center"/>
          </w:tcPr>
          <w:p w14:paraId="563C6854" w14:textId="29EAA10C" w:rsidR="006F149E" w:rsidRPr="00421968" w:rsidRDefault="006F149E" w:rsidP="006F149E">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18</w:t>
            </w:r>
          </w:p>
        </w:tc>
        <w:tc>
          <w:tcPr>
            <w:tcW w:w="1981" w:type="dxa"/>
            <w:tcMar>
              <w:top w:w="0" w:type="dxa"/>
              <w:left w:w="108" w:type="dxa"/>
              <w:bottom w:w="0" w:type="dxa"/>
              <w:right w:w="108" w:type="dxa"/>
            </w:tcMar>
          </w:tcPr>
          <w:p w14:paraId="667B47B7" w14:textId="29310BF9" w:rsidR="006F149E" w:rsidRPr="00421968" w:rsidRDefault="006F149E" w:rsidP="006F149E">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3.66 / 6</w:t>
            </w:r>
          </w:p>
        </w:tc>
        <w:tc>
          <w:tcPr>
            <w:tcW w:w="1717" w:type="dxa"/>
          </w:tcPr>
          <w:p w14:paraId="227B1239" w14:textId="59A5154A" w:rsidR="006F149E" w:rsidRPr="00421968" w:rsidRDefault="006F149E" w:rsidP="006F149E">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5</w:t>
            </w:r>
          </w:p>
        </w:tc>
        <w:tc>
          <w:tcPr>
            <w:tcW w:w="1498" w:type="dxa"/>
          </w:tcPr>
          <w:p w14:paraId="6676C6E8" w14:textId="2D2E9CD0" w:rsidR="006F149E" w:rsidRPr="00421968" w:rsidRDefault="006F149E" w:rsidP="006F149E">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61%</w:t>
            </w:r>
          </w:p>
        </w:tc>
      </w:tr>
      <w:tr w:rsidR="00901536" w:rsidRPr="00E02A4F" w14:paraId="0F36EEC6" w14:textId="77777777" w:rsidTr="006737DE">
        <w:trPr>
          <w:trHeight w:val="154"/>
          <w:jc w:val="center"/>
        </w:trPr>
        <w:tc>
          <w:tcPr>
            <w:tcW w:w="2875" w:type="dxa"/>
            <w:tcMar>
              <w:top w:w="0" w:type="dxa"/>
              <w:left w:w="108" w:type="dxa"/>
              <w:bottom w:w="0" w:type="dxa"/>
              <w:right w:w="108" w:type="dxa"/>
            </w:tcMar>
            <w:vAlign w:val="center"/>
          </w:tcPr>
          <w:p w14:paraId="6E4664A2" w14:textId="316195D4" w:rsidR="00901536" w:rsidRPr="00421968" w:rsidRDefault="00901536" w:rsidP="00901536">
            <w:pPr>
              <w:spacing w:line="252" w:lineRule="auto"/>
              <w:jc w:val="center"/>
              <w:rPr>
                <w:lang w:val="en-US"/>
              </w:rPr>
            </w:pPr>
            <w:r w:rsidRPr="00421968">
              <w:rPr>
                <w:lang w:val="en-US"/>
              </w:rPr>
              <w:t>CDRX(8,0,4) + 1 WUS</w:t>
            </w:r>
          </w:p>
        </w:tc>
        <w:tc>
          <w:tcPr>
            <w:tcW w:w="1559" w:type="dxa"/>
            <w:tcMar>
              <w:top w:w="0" w:type="dxa"/>
              <w:left w:w="108" w:type="dxa"/>
              <w:bottom w:w="0" w:type="dxa"/>
              <w:right w:w="108" w:type="dxa"/>
            </w:tcMar>
            <w:vAlign w:val="center"/>
          </w:tcPr>
          <w:p w14:paraId="1D8F8913" w14:textId="2453C69A" w:rsidR="00901536" w:rsidRPr="00421968" w:rsidRDefault="00901536" w:rsidP="00901536">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20</w:t>
            </w:r>
          </w:p>
        </w:tc>
        <w:tc>
          <w:tcPr>
            <w:tcW w:w="1981" w:type="dxa"/>
            <w:tcMar>
              <w:top w:w="0" w:type="dxa"/>
              <w:left w:w="108" w:type="dxa"/>
              <w:bottom w:w="0" w:type="dxa"/>
              <w:right w:w="108" w:type="dxa"/>
            </w:tcMar>
            <w:vAlign w:val="center"/>
          </w:tcPr>
          <w:p w14:paraId="268A58DF" w14:textId="3CF6CC5A" w:rsidR="00901536" w:rsidRPr="00421968" w:rsidRDefault="00901536" w:rsidP="00901536">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2.7 / 6</w:t>
            </w:r>
          </w:p>
        </w:tc>
        <w:tc>
          <w:tcPr>
            <w:tcW w:w="1717" w:type="dxa"/>
            <w:vAlign w:val="center"/>
          </w:tcPr>
          <w:p w14:paraId="24803AFB" w14:textId="630A5A55" w:rsidR="00901536" w:rsidRPr="00421968" w:rsidRDefault="00901536" w:rsidP="00901536">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4</w:t>
            </w:r>
          </w:p>
        </w:tc>
        <w:tc>
          <w:tcPr>
            <w:tcW w:w="1498" w:type="dxa"/>
            <w:vAlign w:val="center"/>
          </w:tcPr>
          <w:p w14:paraId="66636C19" w14:textId="1F384D37" w:rsidR="00901536" w:rsidRPr="00421968" w:rsidRDefault="00901536" w:rsidP="00901536">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45%</w:t>
            </w:r>
          </w:p>
        </w:tc>
      </w:tr>
      <w:tr w:rsidR="008126A5" w:rsidRPr="00E02A4F" w14:paraId="5D8554EB" w14:textId="77777777" w:rsidTr="00421968">
        <w:trPr>
          <w:trHeight w:val="154"/>
          <w:jc w:val="center"/>
        </w:trPr>
        <w:tc>
          <w:tcPr>
            <w:tcW w:w="2875" w:type="dxa"/>
            <w:tcMar>
              <w:top w:w="0" w:type="dxa"/>
              <w:left w:w="108" w:type="dxa"/>
              <w:bottom w:w="0" w:type="dxa"/>
              <w:right w:w="108" w:type="dxa"/>
            </w:tcMar>
            <w:vAlign w:val="center"/>
          </w:tcPr>
          <w:p w14:paraId="02FCAAFF" w14:textId="0FAB71DB" w:rsidR="008126A5" w:rsidRPr="00421968" w:rsidRDefault="008126A5" w:rsidP="008126A5">
            <w:pPr>
              <w:spacing w:line="252" w:lineRule="auto"/>
              <w:jc w:val="center"/>
              <w:rPr>
                <w:lang w:val="en-US"/>
              </w:rPr>
            </w:pPr>
            <w:r w:rsidRPr="00421968">
              <w:rPr>
                <w:lang w:val="en-US"/>
              </w:rPr>
              <w:t>CDRX(4,0,2)</w:t>
            </w:r>
          </w:p>
        </w:tc>
        <w:tc>
          <w:tcPr>
            <w:tcW w:w="1559" w:type="dxa"/>
            <w:tcMar>
              <w:top w:w="0" w:type="dxa"/>
              <w:left w:w="108" w:type="dxa"/>
              <w:bottom w:w="0" w:type="dxa"/>
              <w:right w:w="108" w:type="dxa"/>
            </w:tcMar>
            <w:vAlign w:val="center"/>
          </w:tcPr>
          <w:p w14:paraId="3238A60B" w14:textId="532B9081" w:rsidR="008126A5" w:rsidRPr="00421968" w:rsidRDefault="008126A5" w:rsidP="008126A5">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20</w:t>
            </w:r>
          </w:p>
        </w:tc>
        <w:tc>
          <w:tcPr>
            <w:tcW w:w="1981" w:type="dxa"/>
            <w:tcMar>
              <w:top w:w="0" w:type="dxa"/>
              <w:left w:w="108" w:type="dxa"/>
              <w:bottom w:w="0" w:type="dxa"/>
              <w:right w:w="108" w:type="dxa"/>
            </w:tcMar>
          </w:tcPr>
          <w:p w14:paraId="4246D0AF" w14:textId="49538931" w:rsidR="008126A5" w:rsidRPr="00421968" w:rsidRDefault="008126A5" w:rsidP="008126A5">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4.98 / 6</w:t>
            </w:r>
          </w:p>
        </w:tc>
        <w:tc>
          <w:tcPr>
            <w:tcW w:w="1717" w:type="dxa"/>
          </w:tcPr>
          <w:p w14:paraId="31C0AE81" w14:textId="24C2FEF5" w:rsidR="008126A5" w:rsidRPr="00421968" w:rsidRDefault="008126A5" w:rsidP="008126A5">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5</w:t>
            </w:r>
          </w:p>
        </w:tc>
        <w:tc>
          <w:tcPr>
            <w:tcW w:w="1498" w:type="dxa"/>
          </w:tcPr>
          <w:p w14:paraId="47F3580A" w14:textId="67BBD4E5" w:rsidR="008126A5" w:rsidRPr="00421968" w:rsidRDefault="008126A5" w:rsidP="008126A5">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83%</w:t>
            </w:r>
          </w:p>
        </w:tc>
      </w:tr>
      <w:tr w:rsidR="001D7B0B" w:rsidRPr="00E02A4F" w14:paraId="29934915" w14:textId="77777777" w:rsidTr="00A410FA">
        <w:trPr>
          <w:trHeight w:val="154"/>
          <w:jc w:val="center"/>
        </w:trPr>
        <w:tc>
          <w:tcPr>
            <w:tcW w:w="2875" w:type="dxa"/>
            <w:tcMar>
              <w:top w:w="0" w:type="dxa"/>
              <w:left w:w="108" w:type="dxa"/>
              <w:bottom w:w="0" w:type="dxa"/>
              <w:right w:w="108" w:type="dxa"/>
            </w:tcMar>
            <w:vAlign w:val="center"/>
          </w:tcPr>
          <w:p w14:paraId="7DA1D42A" w14:textId="2C6A6D64" w:rsidR="001D7B0B" w:rsidRPr="00421968" w:rsidRDefault="001D7B0B" w:rsidP="001D7B0B">
            <w:pPr>
              <w:spacing w:line="252" w:lineRule="auto"/>
              <w:jc w:val="center"/>
              <w:rPr>
                <w:lang w:val="en-US"/>
              </w:rPr>
            </w:pPr>
            <w:r w:rsidRPr="00421968">
              <w:rPr>
                <w:lang w:val="en-US"/>
              </w:rPr>
              <w:t>CDRX(4,0,2) + 1 WUS</w:t>
            </w:r>
          </w:p>
        </w:tc>
        <w:tc>
          <w:tcPr>
            <w:tcW w:w="1559" w:type="dxa"/>
            <w:tcMar>
              <w:top w:w="0" w:type="dxa"/>
              <w:left w:w="108" w:type="dxa"/>
              <w:bottom w:w="0" w:type="dxa"/>
              <w:right w:w="108" w:type="dxa"/>
            </w:tcMar>
            <w:vAlign w:val="center"/>
          </w:tcPr>
          <w:p w14:paraId="445545DF" w14:textId="10D902DF" w:rsidR="001D7B0B" w:rsidRPr="00421968" w:rsidRDefault="001D7B0B" w:rsidP="001D7B0B">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22.5</w:t>
            </w:r>
          </w:p>
        </w:tc>
        <w:tc>
          <w:tcPr>
            <w:tcW w:w="1981" w:type="dxa"/>
            <w:tcMar>
              <w:top w:w="0" w:type="dxa"/>
              <w:left w:w="108" w:type="dxa"/>
              <w:bottom w:w="0" w:type="dxa"/>
              <w:right w:w="108" w:type="dxa"/>
            </w:tcMar>
            <w:vAlign w:val="center"/>
          </w:tcPr>
          <w:p w14:paraId="1666442C" w14:textId="704FD2F1" w:rsidR="001D7B0B" w:rsidRPr="00421968" w:rsidRDefault="001D7B0B" w:rsidP="001D7B0B">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3.9 / 6</w:t>
            </w:r>
          </w:p>
        </w:tc>
        <w:tc>
          <w:tcPr>
            <w:tcW w:w="1717" w:type="dxa"/>
            <w:vAlign w:val="center"/>
          </w:tcPr>
          <w:p w14:paraId="6C51FC63" w14:textId="415C4EA7" w:rsidR="001D7B0B" w:rsidRPr="00421968" w:rsidRDefault="001D7B0B" w:rsidP="001D7B0B">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5</w:t>
            </w:r>
          </w:p>
        </w:tc>
        <w:tc>
          <w:tcPr>
            <w:tcW w:w="1498" w:type="dxa"/>
            <w:vAlign w:val="center"/>
          </w:tcPr>
          <w:p w14:paraId="204C48D8" w14:textId="0D42341D" w:rsidR="001D7B0B" w:rsidRPr="00421968" w:rsidRDefault="001D7B0B" w:rsidP="001D7B0B">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65%</w:t>
            </w:r>
          </w:p>
        </w:tc>
      </w:tr>
      <w:tr w:rsidR="00421968" w:rsidRPr="00E02A4F" w14:paraId="427B9ACE" w14:textId="77777777" w:rsidTr="00A410FA">
        <w:trPr>
          <w:trHeight w:val="154"/>
          <w:jc w:val="center"/>
        </w:trPr>
        <w:tc>
          <w:tcPr>
            <w:tcW w:w="2875" w:type="dxa"/>
            <w:tcMar>
              <w:top w:w="0" w:type="dxa"/>
              <w:left w:w="108" w:type="dxa"/>
              <w:bottom w:w="0" w:type="dxa"/>
              <w:right w:w="108" w:type="dxa"/>
            </w:tcMar>
            <w:vAlign w:val="center"/>
          </w:tcPr>
          <w:p w14:paraId="6B61F014" w14:textId="42F884B5" w:rsidR="00421968" w:rsidRPr="00421968" w:rsidRDefault="00421968" w:rsidP="00421968">
            <w:pPr>
              <w:spacing w:line="252" w:lineRule="auto"/>
              <w:jc w:val="center"/>
              <w:rPr>
                <w:lang w:val="en-US"/>
              </w:rPr>
            </w:pPr>
            <w:r w:rsidRPr="00421968">
              <w:rPr>
                <w:lang w:val="en-US"/>
              </w:rPr>
              <w:t>CDRX(4,0,2) + 2 WUS</w:t>
            </w:r>
          </w:p>
        </w:tc>
        <w:tc>
          <w:tcPr>
            <w:tcW w:w="1559" w:type="dxa"/>
            <w:tcMar>
              <w:top w:w="0" w:type="dxa"/>
              <w:left w:w="108" w:type="dxa"/>
              <w:bottom w:w="0" w:type="dxa"/>
              <w:right w:w="108" w:type="dxa"/>
            </w:tcMar>
            <w:vAlign w:val="center"/>
          </w:tcPr>
          <w:p w14:paraId="27440ECD" w14:textId="55373E48" w:rsidR="00421968" w:rsidRPr="00421968" w:rsidRDefault="00421968" w:rsidP="00421968">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25.3</w:t>
            </w:r>
          </w:p>
        </w:tc>
        <w:tc>
          <w:tcPr>
            <w:tcW w:w="1981" w:type="dxa"/>
            <w:tcMar>
              <w:top w:w="0" w:type="dxa"/>
              <w:left w:w="108" w:type="dxa"/>
              <w:bottom w:w="0" w:type="dxa"/>
              <w:right w:w="108" w:type="dxa"/>
            </w:tcMar>
            <w:vAlign w:val="center"/>
          </w:tcPr>
          <w:p w14:paraId="78F898B9" w14:textId="435D24AD" w:rsidR="00421968" w:rsidRPr="00421968" w:rsidRDefault="00421968" w:rsidP="00421968">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3.9 / 6</w:t>
            </w:r>
          </w:p>
        </w:tc>
        <w:tc>
          <w:tcPr>
            <w:tcW w:w="1717" w:type="dxa"/>
            <w:vAlign w:val="center"/>
          </w:tcPr>
          <w:p w14:paraId="7407F1A2" w14:textId="6754D67D" w:rsidR="00421968" w:rsidRPr="00421968" w:rsidRDefault="00421968" w:rsidP="00421968">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5</w:t>
            </w:r>
          </w:p>
        </w:tc>
        <w:tc>
          <w:tcPr>
            <w:tcW w:w="1498" w:type="dxa"/>
            <w:vAlign w:val="center"/>
          </w:tcPr>
          <w:p w14:paraId="6FCDBA93" w14:textId="3CB56ADA" w:rsidR="00421968" w:rsidRPr="00421968" w:rsidRDefault="00421968" w:rsidP="00421968">
            <w:pPr>
              <w:spacing w:line="252" w:lineRule="auto"/>
              <w:jc w:val="center"/>
              <w:rPr>
                <w:lang w:val="en-US"/>
              </w:rPr>
            </w:pPr>
            <w:r w:rsidRPr="00421968">
              <w:rPr>
                <w:rFonts w:asciiTheme="minorHAnsi" w:eastAsiaTheme="minorEastAsia" w:hAnsi="Nokia Pure Text Light" w:cstheme="minorBidi"/>
                <w:color w:val="000000" w:themeColor="dark1"/>
                <w:kern w:val="24"/>
                <w:sz w:val="21"/>
                <w:szCs w:val="21"/>
              </w:rPr>
              <w:t>64%</w:t>
            </w:r>
          </w:p>
        </w:tc>
      </w:tr>
    </w:tbl>
    <w:p w14:paraId="62C3E215" w14:textId="77777777" w:rsidR="00597EB7" w:rsidRDefault="00597EB7" w:rsidP="004104E4"/>
    <w:p w14:paraId="0FFFE7EC" w14:textId="32C9D54A" w:rsidR="002C4F2A" w:rsidRDefault="00812422" w:rsidP="004104E4">
      <w:pPr>
        <w:rPr>
          <w:i/>
          <w:iCs/>
        </w:rPr>
      </w:pPr>
      <w:r w:rsidRPr="005473EB">
        <w:rPr>
          <w:b/>
          <w:bCs/>
        </w:rPr>
        <w:t xml:space="preserve">Observation </w:t>
      </w:r>
      <w:r w:rsidR="00F6712E" w:rsidRPr="005473EB">
        <w:rPr>
          <w:b/>
          <w:bCs/>
        </w:rPr>
        <w:t>7</w:t>
      </w:r>
      <w:r w:rsidRPr="005473EB">
        <w:t>:</w:t>
      </w:r>
      <w:r w:rsidRPr="00C164E3">
        <w:rPr>
          <w:i/>
          <w:iCs/>
        </w:rPr>
        <w:t xml:space="preserve"> Dense and short DRX configurations </w:t>
      </w:r>
      <w:r w:rsidR="00502846" w:rsidRPr="00C164E3">
        <w:rPr>
          <w:i/>
          <w:iCs/>
        </w:rPr>
        <w:t xml:space="preserve">reduce capacity loss </w:t>
      </w:r>
      <w:r w:rsidR="00293C88" w:rsidRPr="00C164E3">
        <w:rPr>
          <w:i/>
          <w:iCs/>
        </w:rPr>
        <w:t xml:space="preserve">with respect to </w:t>
      </w:r>
      <w:r w:rsidR="00420A0A">
        <w:rPr>
          <w:i/>
          <w:iCs/>
        </w:rPr>
        <w:t xml:space="preserve">R17 </w:t>
      </w:r>
      <w:r w:rsidR="00293C88" w:rsidRPr="00C164E3">
        <w:rPr>
          <w:i/>
          <w:iCs/>
        </w:rPr>
        <w:t>baseline</w:t>
      </w:r>
      <w:r w:rsidR="00420A0A">
        <w:rPr>
          <w:i/>
          <w:iCs/>
        </w:rPr>
        <w:t xml:space="preserve"> of XR evaluation</w:t>
      </w:r>
      <w:r w:rsidR="00293C88" w:rsidRPr="00C164E3">
        <w:rPr>
          <w:i/>
          <w:iCs/>
        </w:rPr>
        <w:t xml:space="preserve"> (UE </w:t>
      </w:r>
      <w:r w:rsidR="00497761">
        <w:rPr>
          <w:lang w:val="en-US"/>
        </w:rPr>
        <w:t>“</w:t>
      </w:r>
      <w:r w:rsidR="00293C88" w:rsidRPr="00A97E30">
        <w:rPr>
          <w:i/>
          <w:lang w:val="en-US"/>
        </w:rPr>
        <w:t>always ON</w:t>
      </w:r>
      <w:r w:rsidR="00497761">
        <w:rPr>
          <w:lang w:val="en-US"/>
        </w:rPr>
        <w:t>”</w:t>
      </w:r>
      <w:r w:rsidR="00293C88" w:rsidRPr="00C164E3">
        <w:rPr>
          <w:i/>
          <w:iCs/>
        </w:rPr>
        <w:t>)</w:t>
      </w:r>
      <w:r w:rsidR="002C4F2A">
        <w:rPr>
          <w:i/>
          <w:iCs/>
        </w:rPr>
        <w:t>. Therefore, d</w:t>
      </w:r>
      <w:r w:rsidR="002C4F2A" w:rsidRPr="00C164E3">
        <w:rPr>
          <w:i/>
          <w:iCs/>
        </w:rPr>
        <w:t xml:space="preserve">ense and short DRX </w:t>
      </w:r>
      <w:r w:rsidR="006642CF" w:rsidRPr="00C164E3">
        <w:rPr>
          <w:i/>
          <w:iCs/>
        </w:rPr>
        <w:t>configurations</w:t>
      </w:r>
      <w:r w:rsidR="006642CF">
        <w:rPr>
          <w:i/>
          <w:iCs/>
        </w:rPr>
        <w:t xml:space="preserve"> represent</w:t>
      </w:r>
      <w:r w:rsidR="002C4F2A">
        <w:rPr>
          <w:i/>
          <w:iCs/>
        </w:rPr>
        <w:t xml:space="preserve"> good candidates </w:t>
      </w:r>
      <w:r w:rsidR="006642CF">
        <w:rPr>
          <w:i/>
          <w:iCs/>
        </w:rPr>
        <w:t>as</w:t>
      </w:r>
      <w:r w:rsidR="002C4F2A">
        <w:rPr>
          <w:i/>
          <w:iCs/>
        </w:rPr>
        <w:t xml:space="preserve"> baseline </w:t>
      </w:r>
      <w:r w:rsidR="006642CF">
        <w:rPr>
          <w:i/>
          <w:iCs/>
        </w:rPr>
        <w:t>for</w:t>
      </w:r>
      <w:r w:rsidR="002C4F2A">
        <w:rPr>
          <w:i/>
          <w:iCs/>
        </w:rPr>
        <w:t xml:space="preserve"> power saving</w:t>
      </w:r>
      <w:r w:rsidR="006642CF">
        <w:rPr>
          <w:i/>
          <w:iCs/>
        </w:rPr>
        <w:t xml:space="preserve"> evaluation.</w:t>
      </w:r>
    </w:p>
    <w:p w14:paraId="37E897E6" w14:textId="4D622152" w:rsidR="00812422" w:rsidRPr="00C164E3" w:rsidRDefault="002C4F2A" w:rsidP="004104E4">
      <w:pPr>
        <w:rPr>
          <w:i/>
          <w:iCs/>
        </w:rPr>
      </w:pPr>
      <w:r w:rsidRPr="00F858CB">
        <w:rPr>
          <w:b/>
          <w:bCs/>
        </w:rPr>
        <w:t xml:space="preserve">Observation </w:t>
      </w:r>
      <w:r w:rsidR="00F6712E" w:rsidRPr="00F858CB">
        <w:rPr>
          <w:b/>
          <w:bCs/>
        </w:rPr>
        <w:t>8</w:t>
      </w:r>
      <w:r w:rsidRPr="00F858CB">
        <w:t>:</w:t>
      </w:r>
      <w:r>
        <w:rPr>
          <w:i/>
          <w:iCs/>
        </w:rPr>
        <w:t xml:space="preserve"> </w:t>
      </w:r>
      <w:r w:rsidR="00553E8C">
        <w:rPr>
          <w:i/>
          <w:iCs/>
        </w:rPr>
        <w:t>While d</w:t>
      </w:r>
      <w:r w:rsidRPr="00C164E3">
        <w:rPr>
          <w:i/>
          <w:iCs/>
        </w:rPr>
        <w:t xml:space="preserve">ense and short DRX configurations </w:t>
      </w:r>
      <w:r w:rsidR="00553E8C" w:rsidRPr="00C164E3">
        <w:rPr>
          <w:i/>
          <w:iCs/>
        </w:rPr>
        <w:t xml:space="preserve">reduce capacity loss with respect to </w:t>
      </w:r>
      <w:r w:rsidR="00553E8C">
        <w:rPr>
          <w:i/>
          <w:iCs/>
        </w:rPr>
        <w:t xml:space="preserve">R17 </w:t>
      </w:r>
      <w:r w:rsidR="00553E8C" w:rsidRPr="00C164E3">
        <w:rPr>
          <w:i/>
          <w:iCs/>
        </w:rPr>
        <w:t>baseline</w:t>
      </w:r>
      <w:r w:rsidR="00553E8C">
        <w:rPr>
          <w:i/>
          <w:iCs/>
        </w:rPr>
        <w:t xml:space="preserve"> of XR evaluation</w:t>
      </w:r>
      <w:r w:rsidR="00553E8C" w:rsidRPr="00C164E3">
        <w:rPr>
          <w:i/>
          <w:iCs/>
        </w:rPr>
        <w:t xml:space="preserve"> (UE </w:t>
      </w:r>
      <w:r w:rsidR="00497761">
        <w:rPr>
          <w:lang w:val="en-US"/>
        </w:rPr>
        <w:t>“</w:t>
      </w:r>
      <w:r w:rsidR="00553E8C" w:rsidRPr="00A97E30">
        <w:rPr>
          <w:i/>
          <w:lang w:val="en-US"/>
        </w:rPr>
        <w:t>always ON</w:t>
      </w:r>
      <w:r w:rsidR="00497761">
        <w:rPr>
          <w:lang w:val="en-US"/>
        </w:rPr>
        <w:t>”</w:t>
      </w:r>
      <w:r w:rsidR="00553E8C" w:rsidRPr="00C164E3">
        <w:rPr>
          <w:i/>
          <w:iCs/>
        </w:rPr>
        <w:t>)</w:t>
      </w:r>
      <w:r w:rsidR="00553E8C">
        <w:rPr>
          <w:i/>
          <w:iCs/>
        </w:rPr>
        <w:t xml:space="preserve">, they also </w:t>
      </w:r>
      <w:r w:rsidR="00A57B29" w:rsidRPr="00C164E3">
        <w:rPr>
          <w:i/>
          <w:iCs/>
        </w:rPr>
        <w:t xml:space="preserve">limit the power saving </w:t>
      </w:r>
      <w:r w:rsidR="00B37F44" w:rsidRPr="00C164E3">
        <w:rPr>
          <w:i/>
          <w:iCs/>
        </w:rPr>
        <w:t xml:space="preserve">gain since the UE </w:t>
      </w:r>
      <w:r w:rsidR="00B87E74" w:rsidRPr="00C164E3">
        <w:rPr>
          <w:i/>
          <w:iCs/>
        </w:rPr>
        <w:t>can enter only micro sleep mode.</w:t>
      </w:r>
    </w:p>
    <w:p w14:paraId="3E0520B2" w14:textId="16D2FFC5" w:rsidR="00A053F8" w:rsidRPr="00C164E3" w:rsidRDefault="00A053F8" w:rsidP="004104E4">
      <w:pPr>
        <w:rPr>
          <w:i/>
          <w:iCs/>
        </w:rPr>
      </w:pPr>
      <w:r w:rsidRPr="00F858CB">
        <w:rPr>
          <w:b/>
          <w:bCs/>
        </w:rPr>
        <w:t xml:space="preserve">Observation </w:t>
      </w:r>
      <w:r w:rsidR="00F6712E" w:rsidRPr="00F858CB">
        <w:rPr>
          <w:b/>
          <w:bCs/>
        </w:rPr>
        <w:t>9</w:t>
      </w:r>
      <w:r w:rsidRPr="00F858CB">
        <w:t>:</w:t>
      </w:r>
      <w:r w:rsidRPr="00C164E3">
        <w:rPr>
          <w:i/>
          <w:iCs/>
        </w:rPr>
        <w:t xml:space="preserve"> </w:t>
      </w:r>
      <w:r w:rsidR="00AE1E88" w:rsidRPr="00C164E3">
        <w:rPr>
          <w:i/>
          <w:iCs/>
        </w:rPr>
        <w:t>When a fram</w:t>
      </w:r>
      <w:r w:rsidR="005766B1" w:rsidRPr="00C164E3">
        <w:rPr>
          <w:i/>
          <w:iCs/>
        </w:rPr>
        <w:t xml:space="preserve">e is successfully delivered to the UE, future On Durations of </w:t>
      </w:r>
      <w:r w:rsidRPr="00C164E3">
        <w:rPr>
          <w:i/>
          <w:iCs/>
        </w:rPr>
        <w:t xml:space="preserve">short </w:t>
      </w:r>
      <w:r w:rsidR="00420A0A">
        <w:rPr>
          <w:i/>
          <w:iCs/>
        </w:rPr>
        <w:t xml:space="preserve">and dense </w:t>
      </w:r>
      <w:r w:rsidRPr="00C164E3">
        <w:rPr>
          <w:i/>
          <w:iCs/>
        </w:rPr>
        <w:t>DRX c</w:t>
      </w:r>
      <w:r w:rsidR="00057C6E" w:rsidRPr="00C164E3">
        <w:rPr>
          <w:i/>
          <w:iCs/>
        </w:rPr>
        <w:t xml:space="preserve">ycles can </w:t>
      </w:r>
      <w:r w:rsidR="005E1673" w:rsidRPr="00C164E3">
        <w:rPr>
          <w:i/>
          <w:iCs/>
        </w:rPr>
        <w:t>be skipped when no traffic is expected.</w:t>
      </w:r>
    </w:p>
    <w:p w14:paraId="0FF0826A" w14:textId="37AAF572" w:rsidR="00C9647A" w:rsidRPr="00C164E3" w:rsidRDefault="00585B43" w:rsidP="004104E4">
      <w:pPr>
        <w:rPr>
          <w:i/>
          <w:iCs/>
        </w:rPr>
      </w:pPr>
      <w:r w:rsidRPr="00F858CB">
        <w:rPr>
          <w:b/>
          <w:bCs/>
        </w:rPr>
        <w:t xml:space="preserve">Observation </w:t>
      </w:r>
      <w:r w:rsidR="00F6712E" w:rsidRPr="00F858CB">
        <w:rPr>
          <w:b/>
          <w:bCs/>
        </w:rPr>
        <w:t>10</w:t>
      </w:r>
      <w:r w:rsidRPr="00F858CB">
        <w:t>:</w:t>
      </w:r>
      <w:r w:rsidRPr="00C164E3">
        <w:rPr>
          <w:i/>
          <w:iCs/>
        </w:rPr>
        <w:t xml:space="preserve"> </w:t>
      </w:r>
      <w:r w:rsidR="002C1040" w:rsidRPr="00C164E3">
        <w:rPr>
          <w:i/>
          <w:iCs/>
        </w:rPr>
        <w:t xml:space="preserve">Traffic </w:t>
      </w:r>
      <w:r w:rsidR="002A626C" w:rsidRPr="00C164E3">
        <w:rPr>
          <w:i/>
          <w:iCs/>
        </w:rPr>
        <w:t>awareness, like</w:t>
      </w:r>
      <w:r w:rsidR="002C1040" w:rsidRPr="00C164E3">
        <w:rPr>
          <w:i/>
          <w:iCs/>
        </w:rPr>
        <w:t xml:space="preserve"> k</w:t>
      </w:r>
      <w:r w:rsidR="00C1669B" w:rsidRPr="00C164E3">
        <w:rPr>
          <w:i/>
          <w:iCs/>
        </w:rPr>
        <w:t xml:space="preserve">nowledge of </w:t>
      </w:r>
      <w:r w:rsidR="002C1040" w:rsidRPr="00C164E3">
        <w:rPr>
          <w:i/>
          <w:iCs/>
        </w:rPr>
        <w:t xml:space="preserve">the </w:t>
      </w:r>
      <w:r w:rsidR="002A626C" w:rsidRPr="00C164E3">
        <w:rPr>
          <w:i/>
          <w:iCs/>
        </w:rPr>
        <w:t>boundaries</w:t>
      </w:r>
      <w:r w:rsidR="002C1040" w:rsidRPr="00C164E3">
        <w:rPr>
          <w:i/>
          <w:iCs/>
        </w:rPr>
        <w:t xml:space="preserve"> of the </w:t>
      </w:r>
      <w:r w:rsidR="002A626C" w:rsidRPr="00C164E3">
        <w:rPr>
          <w:i/>
          <w:iCs/>
        </w:rPr>
        <w:t>XR frame (i.e., first and last PDU in a PDU Set)</w:t>
      </w:r>
      <w:r w:rsidR="00EE564A" w:rsidRPr="00C164E3">
        <w:rPr>
          <w:i/>
          <w:iCs/>
        </w:rPr>
        <w:t xml:space="preserve">, </w:t>
      </w:r>
      <w:r w:rsidR="00615119" w:rsidRPr="00C164E3">
        <w:rPr>
          <w:i/>
          <w:iCs/>
        </w:rPr>
        <w:t xml:space="preserve">is beneficial to </w:t>
      </w:r>
      <w:r w:rsidR="000F4A56" w:rsidRPr="00C164E3">
        <w:rPr>
          <w:i/>
          <w:iCs/>
        </w:rPr>
        <w:t xml:space="preserve">use </w:t>
      </w:r>
      <w:r w:rsidR="005836AE" w:rsidRPr="00C164E3">
        <w:rPr>
          <w:i/>
          <w:iCs/>
        </w:rPr>
        <w:t>the</w:t>
      </w:r>
      <w:r w:rsidR="000F4A56" w:rsidRPr="00C164E3">
        <w:rPr>
          <w:i/>
          <w:iCs/>
        </w:rPr>
        <w:t xml:space="preserve"> Wake-Up signal to</w:t>
      </w:r>
      <w:r w:rsidR="00D137D4" w:rsidRPr="00C164E3">
        <w:rPr>
          <w:i/>
          <w:iCs/>
        </w:rPr>
        <w:t xml:space="preserve"> </w:t>
      </w:r>
      <w:r w:rsidR="00D9224B" w:rsidRPr="00C164E3">
        <w:rPr>
          <w:i/>
          <w:iCs/>
        </w:rPr>
        <w:t>skip the On Durations when no traffic is expected</w:t>
      </w:r>
      <w:r w:rsidR="00CF43B3" w:rsidRPr="00C164E3">
        <w:rPr>
          <w:i/>
          <w:iCs/>
        </w:rPr>
        <w:t xml:space="preserve"> to be transmitted.</w:t>
      </w:r>
    </w:p>
    <w:p w14:paraId="563C6BFE" w14:textId="44DEB278" w:rsidR="004104E4" w:rsidRPr="00C164E3" w:rsidRDefault="00C9647A" w:rsidP="459FCA87">
      <w:pPr>
        <w:rPr>
          <w:i/>
          <w:iCs/>
        </w:rPr>
      </w:pPr>
      <w:r w:rsidRPr="00F858CB">
        <w:rPr>
          <w:b/>
          <w:bCs/>
        </w:rPr>
        <w:t xml:space="preserve">Proposal </w:t>
      </w:r>
      <w:r w:rsidR="00D830BD" w:rsidRPr="00F858CB">
        <w:rPr>
          <w:b/>
          <w:bCs/>
        </w:rPr>
        <w:t>8</w:t>
      </w:r>
      <w:r w:rsidRPr="00F858CB">
        <w:t>:</w:t>
      </w:r>
      <w:r w:rsidR="00D9224B" w:rsidRPr="00F858CB">
        <w:t xml:space="preserve"> </w:t>
      </w:r>
      <w:r w:rsidR="009D3350" w:rsidRPr="459FCA87">
        <w:rPr>
          <w:i/>
          <w:iCs/>
        </w:rPr>
        <w:t xml:space="preserve">We propose to </w:t>
      </w:r>
      <w:r w:rsidR="00E24786" w:rsidRPr="459FCA87">
        <w:rPr>
          <w:i/>
          <w:iCs/>
        </w:rPr>
        <w:t xml:space="preserve">evaluate </w:t>
      </w:r>
      <w:r w:rsidR="0052195C">
        <w:rPr>
          <w:i/>
          <w:iCs/>
        </w:rPr>
        <w:t xml:space="preserve">enhancements, which might be on </w:t>
      </w:r>
      <w:r w:rsidR="003A069D">
        <w:rPr>
          <w:i/>
          <w:iCs/>
        </w:rPr>
        <w:t>traffic awareness</w:t>
      </w:r>
      <w:r w:rsidR="007D24BA">
        <w:rPr>
          <w:i/>
          <w:iCs/>
        </w:rPr>
        <w:t xml:space="preserve"> </w:t>
      </w:r>
      <w:r w:rsidR="0052195C">
        <w:rPr>
          <w:i/>
          <w:iCs/>
        </w:rPr>
        <w:t>,</w:t>
      </w:r>
      <w:r w:rsidR="008D40F9" w:rsidRPr="459FCA87">
        <w:rPr>
          <w:i/>
          <w:iCs/>
        </w:rPr>
        <w:t xml:space="preserve">to </w:t>
      </w:r>
      <w:r w:rsidR="0035006E" w:rsidRPr="459FCA87">
        <w:rPr>
          <w:i/>
          <w:iCs/>
        </w:rPr>
        <w:t>skip the On Durations when no traffic is expected to be transmitted and the XR frame has been successfully delivered.</w:t>
      </w:r>
    </w:p>
    <w:p w14:paraId="5DE89EF2" w14:textId="77777777" w:rsidR="00585B43" w:rsidRDefault="00585B43" w:rsidP="004104E4"/>
    <w:p w14:paraId="6707D9BF" w14:textId="7D1033E7" w:rsidR="004104E4" w:rsidRPr="0009336D" w:rsidRDefault="004104E4" w:rsidP="001467F0">
      <w:pPr>
        <w:pStyle w:val="Heading3"/>
      </w:pPr>
      <w:r w:rsidRPr="0009336D">
        <w:t>PDCCH Sparse Monitoring</w:t>
      </w:r>
    </w:p>
    <w:p w14:paraId="4B9B5733" w14:textId="06AAA898" w:rsidR="002D1820" w:rsidRDefault="002D1820" w:rsidP="002D1820">
      <w:r>
        <w:t xml:space="preserve">Introduced in 5G NR Release 15, PDCCH sparse monitoring allows the UE to determine in every slot if there may be a PDCCH monitoring occasion prior to decoding the PDCCH. The setting for said sparse monitoring is preconfigured by the NW and </w:t>
      </w:r>
      <w:r w:rsidR="00ED159C">
        <w:t>signalled</w:t>
      </w:r>
      <w:r>
        <w:t xml:space="preserve"> to the UE as part of the search space sets configuration per bandwidth part (BWP); up to 10 search space sets can be configured per UE per BWP (including common search spaces and UE-specific search spaces). For each search space set </w:t>
      </w:r>
      <w:r w:rsidRPr="007F2C54">
        <w:rPr>
          <w:i/>
          <w:iCs/>
        </w:rPr>
        <w:t>s</w:t>
      </w:r>
      <w:r>
        <w:t>, a single configuration for PDCCH monitoring is provided comprising a PDCCH monitoring frequency of</w:t>
      </w:r>
      <m:oMath>
        <m:sSub>
          <m:sSubPr>
            <m:ctrlPr>
              <w:rPr>
                <w:rFonts w:ascii="Cambria Math" w:hAnsi="Cambria Math"/>
                <w:iCs/>
              </w:rPr>
            </m:ctrlPr>
          </m:sSubPr>
          <m:e>
            <m:r>
              <w:rPr>
                <w:rFonts w:ascii="Cambria Math" w:hAnsi="Cambria Math"/>
              </w:rPr>
              <m:t xml:space="preserve"> k</m:t>
            </m:r>
          </m:e>
          <m:sub>
            <m:r>
              <w:rPr>
                <w:rFonts w:ascii="Cambria Math" w:hAnsi="Cambria Math"/>
              </w:rPr>
              <m:t>s</m:t>
            </m:r>
          </m:sub>
        </m:sSub>
      </m:oMath>
      <w:r>
        <w:rPr>
          <w:iCs/>
        </w:rPr>
        <w:t xml:space="preserve"> slots</w:t>
      </w:r>
      <w:r>
        <w:t xml:space="preserve">,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 xml:space="preserve">slots and pattern within a slot. For every configured search space set </w:t>
      </w:r>
      <w:r w:rsidRPr="007F2C54">
        <w:rPr>
          <w:i/>
          <w:iCs/>
        </w:rPr>
        <w:t>s</w:t>
      </w:r>
      <w:r>
        <w:t xml:space="preserve"> on an active DL BWP, a UE determines if there is a PDCCH monitoring occasion in slot number </w:t>
      </w:r>
      <m:oMath>
        <m:sSubSup>
          <m:sSubSupPr>
            <m:ctrlPr>
              <w:rPr>
                <w:rFonts w:ascii="Cambria Math" w:hAnsi="Cambria Math"/>
                <w:i/>
              </w:rPr>
            </m:ctrlPr>
          </m:sSubSupPr>
          <m:e>
            <m:r>
              <w:rPr>
                <w:rFonts w:ascii="Cambria Math" w:hAnsi="Cambria Math"/>
              </w:rPr>
              <m:t>n</m:t>
            </m:r>
          </m:e>
          <m:sub>
            <m:r>
              <w:rPr>
                <w:rFonts w:ascii="Cambria Math" w:hAnsi="Cambria Math"/>
              </w:rPr>
              <m:t>s, f</m:t>
            </m:r>
          </m:sub>
          <m:sup>
            <m:r>
              <w:rPr>
                <w:rFonts w:ascii="Cambria Math" w:hAnsi="Cambria Math"/>
              </w:rPr>
              <m:t>μ</m:t>
            </m:r>
          </m:sup>
        </m:sSubSup>
      </m:oMath>
      <w:r>
        <w:t xml:space="preserve"> in frame with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if:</w:t>
      </w:r>
    </w:p>
    <w:p w14:paraId="216D23A2" w14:textId="77777777" w:rsidR="002D1820" w:rsidRPr="00D34045" w:rsidRDefault="005425B0" w:rsidP="002D1820">
      <w:pPr>
        <w:rPr>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 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 f</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e>
          </m:d>
          <m:r>
            <w:rPr>
              <w:rFonts w:ascii="Cambria Math" w:hAnsi="Cambria Math"/>
            </w:rPr>
            <m:t xml:space="preserve"> </m:t>
          </m:r>
          <m:r>
            <m:rPr>
              <m:sty m:val="p"/>
            </m:rPr>
            <w:rPr>
              <w:rFonts w:ascii="Cambria Math" w:hAnsi="Cambria Math"/>
            </w:rPr>
            <m:t>mod</m:t>
          </m:r>
          <m:sSub>
            <m:sSubPr>
              <m:ctrlPr>
                <w:rPr>
                  <w:rFonts w:ascii="Cambria Math" w:hAnsi="Cambria Math"/>
                  <w:iCs/>
                </w:rPr>
              </m:ctrlPr>
            </m:sSubPr>
            <m:e>
              <m:r>
                <w:rPr>
                  <w:rFonts w:ascii="Cambria Math" w:hAnsi="Cambria Math"/>
                </w:rPr>
                <m:t xml:space="preserve"> k</m:t>
              </m:r>
            </m:e>
            <m:sub>
              <m:r>
                <w:rPr>
                  <w:rFonts w:ascii="Cambria Math" w:hAnsi="Cambria Math"/>
                </w:rPr>
                <m:t>s</m:t>
              </m:r>
            </m:sub>
          </m:sSub>
          <m:r>
            <w:rPr>
              <w:rFonts w:ascii="Cambria Math" w:hAnsi="Cambria Math"/>
            </w:rPr>
            <m:t>=0</m:t>
          </m:r>
        </m:oMath>
      </m:oMathPara>
    </w:p>
    <w:p w14:paraId="72FCCB1A" w14:textId="3B7F6D4B" w:rsidR="002D1820" w:rsidRDefault="00D13F56" w:rsidP="002D1820">
      <w:r>
        <w:rPr>
          <w:iCs/>
        </w:rPr>
        <w:t>w</w:t>
      </w:r>
      <w:r w:rsidR="002D1820">
        <w:rPr>
          <w:iCs/>
        </w:rPr>
        <w:t>here</w:t>
      </w:r>
      <w:r w:rsidR="00DE2223">
        <w:rPr>
          <w:iCs/>
        </w:rPr>
        <w:t xml:space="preserve"> </w:t>
      </w:r>
      <m:oMath>
        <m:r>
          <w:rPr>
            <w:rFonts w:ascii="Cambria Math" w:hAnsi="Cambria Math"/>
          </w:rPr>
          <m:t>μ</m:t>
        </m:r>
      </m:oMath>
      <w:r w:rsidR="00DE2223">
        <w:t xml:space="preserve"> </w:t>
      </w:r>
      <w:r>
        <w:t>is the SCS configuration and</w:t>
      </w:r>
      <w:r w:rsidR="002D1820">
        <w:rPr>
          <w:iCs/>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 μ</m:t>
            </m:r>
          </m:sup>
        </m:sSubSup>
      </m:oMath>
      <w:r w:rsidR="002D1820">
        <w:t xml:space="preserve"> represents the number of slots per frame. </w:t>
      </w:r>
    </w:p>
    <w:p w14:paraId="2F77E34F" w14:textId="24759433" w:rsidR="00ED4C86" w:rsidRDefault="002D1820" w:rsidP="00ED4C86">
      <w:pPr>
        <w:rPr>
          <w:iCs/>
        </w:rPr>
      </w:pPr>
      <w:r>
        <w:t xml:space="preserve">PDCCH decoding is one of the main contributors to UE power consumption, therefore adjusting the PDCCH monitoring periodicity allows for UE power saving. However, for applications like XR with a tight PDB and a main KPI depending </w:t>
      </w:r>
      <w:r>
        <w:lastRenderedPageBreak/>
        <w:t xml:space="preserve">directly on packet delay, having a PDCCH monitoring </w:t>
      </w:r>
      <w:r w:rsidR="00237F76">
        <w:t>periodicity</w:t>
      </w:r>
      <m:oMath>
        <m:sSub>
          <m:sSubPr>
            <m:ctrlPr>
              <w:rPr>
                <w:rFonts w:ascii="Cambria Math" w:hAnsi="Cambria Math"/>
                <w:iCs/>
              </w:rPr>
            </m:ctrlPr>
          </m:sSubPr>
          <m:e>
            <m:r>
              <w:rPr>
                <w:rFonts w:ascii="Cambria Math" w:hAnsi="Cambria Math"/>
              </w:rPr>
              <m:t xml:space="preserve"> k</m:t>
            </m:r>
          </m:e>
          <m:sub>
            <m:r>
              <w:rPr>
                <w:rFonts w:ascii="Cambria Math" w:hAnsi="Cambria Math"/>
              </w:rPr>
              <m:t>s</m:t>
            </m:r>
          </m:sub>
        </m:sSub>
        <m:r>
          <w:rPr>
            <w:rFonts w:ascii="Cambria Math" w:hAnsi="Cambria Math"/>
          </w:rPr>
          <m:t>&gt;1</m:t>
        </m:r>
      </m:oMath>
      <w:r>
        <w:rPr>
          <w:iCs/>
        </w:rPr>
        <w:t xml:space="preserve"> during data activity can lead to significant capacity loss</w:t>
      </w:r>
      <w:r w:rsidR="009B1D87">
        <w:rPr>
          <w:iCs/>
        </w:rPr>
        <w:t xml:space="preserve"> </w:t>
      </w:r>
      <w:r w:rsidR="009B1D87" w:rsidRPr="00EA7164">
        <w:rPr>
          <w:iCs/>
        </w:rPr>
        <w:t>[</w:t>
      </w:r>
      <w:r w:rsidR="00EA7164" w:rsidRPr="00EA7164">
        <w:rPr>
          <w:iCs/>
        </w:rPr>
        <w:t>5</w:t>
      </w:r>
      <w:r w:rsidR="004C34BE" w:rsidRPr="00EA7164">
        <w:rPr>
          <w:iCs/>
        </w:rPr>
        <w:t>]</w:t>
      </w:r>
      <w:r w:rsidRPr="00EA7164">
        <w:rPr>
          <w:iCs/>
        </w:rPr>
        <w:t>.</w:t>
      </w:r>
      <w:r w:rsidR="001D5009">
        <w:rPr>
          <w:iCs/>
        </w:rPr>
        <w:t xml:space="preserve"> Adapting the PDCCH monitoring frequency according to </w:t>
      </w:r>
      <w:r w:rsidR="00BB7A76">
        <w:rPr>
          <w:iCs/>
        </w:rPr>
        <w:t xml:space="preserve">XR </w:t>
      </w:r>
      <w:r w:rsidR="001D5009">
        <w:rPr>
          <w:iCs/>
        </w:rPr>
        <w:t>data traffic</w:t>
      </w:r>
      <w:r w:rsidR="002079FA">
        <w:rPr>
          <w:iCs/>
        </w:rPr>
        <w:t xml:space="preserve"> </w:t>
      </w:r>
      <w:r w:rsidR="001D5009">
        <w:rPr>
          <w:iCs/>
        </w:rPr>
        <w:t>behaviour</w:t>
      </w:r>
      <w:r w:rsidR="00ED4C86">
        <w:rPr>
          <w:iCs/>
        </w:rPr>
        <w:t xml:space="preserve"> to have e.g., </w:t>
      </w:r>
      <m:oMath>
        <m:sSub>
          <m:sSubPr>
            <m:ctrlPr>
              <w:rPr>
                <w:rFonts w:ascii="Cambria Math" w:hAnsi="Cambria Math"/>
                <w:iCs/>
              </w:rPr>
            </m:ctrlPr>
          </m:sSubPr>
          <m:e>
            <m:r>
              <w:rPr>
                <w:rFonts w:ascii="Cambria Math" w:hAnsi="Cambria Math"/>
              </w:rPr>
              <m:t xml:space="preserve"> k</m:t>
            </m:r>
          </m:e>
          <m:sub>
            <m:r>
              <w:rPr>
                <w:rFonts w:ascii="Cambria Math" w:hAnsi="Cambria Math"/>
              </w:rPr>
              <m:t>s</m:t>
            </m:r>
          </m:sub>
        </m:sSub>
        <m:r>
          <w:rPr>
            <w:rFonts w:ascii="Cambria Math" w:hAnsi="Cambria Math"/>
          </w:rPr>
          <m:t>=1</m:t>
        </m:r>
      </m:oMath>
      <w:r w:rsidR="00ED4C86">
        <w:rPr>
          <w:iCs/>
        </w:rPr>
        <w:t xml:space="preserve"> during the activity periods and </w:t>
      </w:r>
      <m:oMath>
        <m:sSub>
          <m:sSubPr>
            <m:ctrlPr>
              <w:rPr>
                <w:rFonts w:ascii="Cambria Math" w:hAnsi="Cambria Math"/>
                <w:iCs/>
              </w:rPr>
            </m:ctrlPr>
          </m:sSubPr>
          <m:e>
            <m:r>
              <w:rPr>
                <w:rFonts w:ascii="Cambria Math" w:hAnsi="Cambria Math"/>
              </w:rPr>
              <m:t xml:space="preserve"> k</m:t>
            </m:r>
          </m:e>
          <m:sub>
            <m:r>
              <w:rPr>
                <w:rFonts w:ascii="Cambria Math" w:hAnsi="Cambria Math"/>
              </w:rPr>
              <m:t>s</m:t>
            </m:r>
          </m:sub>
        </m:sSub>
        <m:r>
          <w:rPr>
            <w:rFonts w:ascii="Cambria Math" w:hAnsi="Cambria Math"/>
          </w:rPr>
          <m:t>&gt;1</m:t>
        </m:r>
      </m:oMath>
      <w:r w:rsidR="00ED4C86">
        <w:rPr>
          <w:iCs/>
        </w:rPr>
        <w:t xml:space="preserve"> during the inactivity periods (as shown in </w:t>
      </w:r>
      <w:r w:rsidR="00ED4C86">
        <w:rPr>
          <w:iCs/>
        </w:rPr>
        <w:fldChar w:fldCharType="begin"/>
      </w:r>
      <w:r w:rsidR="00ED4C86">
        <w:rPr>
          <w:iCs/>
        </w:rPr>
        <w:instrText xml:space="preserve"> REF _Ref102050653 \h </w:instrText>
      </w:r>
      <w:r w:rsidR="00ED4C86">
        <w:rPr>
          <w:iCs/>
        </w:rPr>
      </w:r>
      <w:r w:rsidR="00ED4C86">
        <w:rPr>
          <w:iCs/>
        </w:rPr>
        <w:fldChar w:fldCharType="separate"/>
      </w:r>
      <w:r w:rsidR="00ED4C86">
        <w:t xml:space="preserve">Figure </w:t>
      </w:r>
      <w:r w:rsidR="00ED4C86">
        <w:rPr>
          <w:noProof/>
        </w:rPr>
        <w:t>7</w:t>
      </w:r>
      <w:r w:rsidR="00ED4C86">
        <w:rPr>
          <w:iCs/>
        </w:rPr>
        <w:fldChar w:fldCharType="end"/>
      </w:r>
      <w:r w:rsidR="00ED4C86">
        <w:rPr>
          <w:iCs/>
        </w:rPr>
        <w:t xml:space="preserve">), could offer less capacity loss and still provide UE power saving. However, </w:t>
      </w:r>
      <w:r w:rsidR="00ED4C86">
        <w:t>since the UE looks for PDCCH monitoring occasions over all configured search space sets, the lowest value of</w:t>
      </w:r>
      <m:oMath>
        <m:sSub>
          <m:sSubPr>
            <m:ctrlPr>
              <w:rPr>
                <w:rFonts w:ascii="Cambria Math" w:hAnsi="Cambria Math"/>
                <w:iCs/>
              </w:rPr>
            </m:ctrlPr>
          </m:sSubPr>
          <m:e>
            <m:r>
              <w:rPr>
                <w:rFonts w:ascii="Cambria Math" w:hAnsi="Cambria Math"/>
              </w:rPr>
              <m:t xml:space="preserve"> k</m:t>
            </m:r>
          </m:e>
          <m:sub>
            <m:r>
              <w:rPr>
                <w:rFonts w:ascii="Cambria Math" w:hAnsi="Cambria Math"/>
              </w:rPr>
              <m:t>s</m:t>
            </m:r>
          </m:sub>
        </m:sSub>
      </m:oMath>
      <w:r w:rsidR="00ED4C86">
        <w:rPr>
          <w:iCs/>
        </w:rPr>
        <w:t xml:space="preserve"> among all the configured search space sets would set the granularity for PDCCH monitoring periodicity. This means that as long as there is a search space set configured with, e.g., </w:t>
      </w:r>
      <m:oMath>
        <m:sSub>
          <m:sSubPr>
            <m:ctrlPr>
              <w:rPr>
                <w:rFonts w:ascii="Cambria Math" w:hAnsi="Cambria Math"/>
                <w:iCs/>
              </w:rPr>
            </m:ctrlPr>
          </m:sSubPr>
          <m:e>
            <m:r>
              <w:rPr>
                <w:rFonts w:ascii="Cambria Math" w:hAnsi="Cambria Math"/>
              </w:rPr>
              <m:t xml:space="preserve"> k</m:t>
            </m:r>
          </m:e>
          <m:sub>
            <m:r>
              <w:rPr>
                <w:rFonts w:ascii="Cambria Math" w:hAnsi="Cambria Math"/>
              </w:rPr>
              <m:t>s</m:t>
            </m:r>
          </m:sub>
        </m:sSub>
        <m:r>
          <w:rPr>
            <w:rFonts w:ascii="Cambria Math" w:hAnsi="Cambria Math"/>
          </w:rPr>
          <m:t>= 1</m:t>
        </m:r>
      </m:oMath>
      <w:r w:rsidR="00ED4C86">
        <w:rPr>
          <w:iCs/>
        </w:rPr>
        <w:t xml:space="preserve"> (to be used during the data activity periods and avoid the </w:t>
      </w:r>
      <w:r w:rsidR="00A563D9">
        <w:rPr>
          <w:iCs/>
        </w:rPr>
        <w:t>high-capacity</w:t>
      </w:r>
      <w:r w:rsidR="00ED4C86">
        <w:rPr>
          <w:iCs/>
        </w:rPr>
        <w:t xml:space="preserve"> loss), the UE will perform PDCCH monitoring in every slot. </w:t>
      </w:r>
    </w:p>
    <w:p w14:paraId="37E5A090" w14:textId="219A1E26" w:rsidR="00ED4C86" w:rsidRDefault="00F749AE" w:rsidP="00ED4C86">
      <w:pPr>
        <w:keepNext/>
        <w:jc w:val="center"/>
      </w:pPr>
      <w:r w:rsidRPr="00F749AE">
        <w:rPr>
          <w:iCs/>
          <w:noProof/>
        </w:rPr>
        <w:drawing>
          <wp:anchor distT="0" distB="0" distL="114300" distR="114300" simplePos="0" relativeHeight="251658240" behindDoc="0" locked="0" layoutInCell="1" allowOverlap="1" wp14:anchorId="2A104038" wp14:editId="5996E289">
            <wp:simplePos x="0" y="0"/>
            <wp:positionH relativeFrom="column">
              <wp:posOffset>784860</wp:posOffset>
            </wp:positionH>
            <wp:positionV relativeFrom="paragraph">
              <wp:posOffset>148590</wp:posOffset>
            </wp:positionV>
            <wp:extent cx="5076825" cy="1933575"/>
            <wp:effectExtent l="0" t="0" r="9525" b="9525"/>
            <wp:wrapTopAndBottom/>
            <wp:docPr id="17" name="Picture 2">
              <a:extLst xmlns:a="http://schemas.openxmlformats.org/drawingml/2006/main">
                <a:ext uri="{FF2B5EF4-FFF2-40B4-BE49-F238E27FC236}">
                  <a16:creationId xmlns:a16="http://schemas.microsoft.com/office/drawing/2014/main" id="{C4FCC2E8-E1BA-4853-B229-EEECE15BD3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4FCC2E8-E1BA-4853-B229-EEECE15BD3FA}"/>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5076825" cy="1933575"/>
                    </a:xfrm>
                    <a:prstGeom prst="rect">
                      <a:avLst/>
                    </a:prstGeom>
                  </pic:spPr>
                </pic:pic>
              </a:graphicData>
            </a:graphic>
          </wp:anchor>
        </w:drawing>
      </w:r>
    </w:p>
    <w:p w14:paraId="364C21E2" w14:textId="776321E1" w:rsidR="00381D50" w:rsidRPr="007F7F8D" w:rsidRDefault="00ED4C86" w:rsidP="00ED4C86">
      <w:pPr>
        <w:pStyle w:val="Caption"/>
        <w:jc w:val="center"/>
        <w:rPr>
          <w:b w:val="0"/>
          <w:bCs/>
          <w:i/>
          <w:iCs/>
          <w:color w:val="44546A" w:themeColor="text2"/>
        </w:rPr>
      </w:pPr>
      <w:bookmarkStart w:id="15" w:name="_Ref102050653"/>
      <w:r w:rsidRPr="007F7F8D">
        <w:rPr>
          <w:b w:val="0"/>
          <w:bCs/>
          <w:i/>
          <w:iCs/>
          <w:color w:val="44546A" w:themeColor="text2"/>
        </w:rPr>
        <w:t xml:space="preserve">Figure </w:t>
      </w:r>
      <w:r w:rsidRPr="007F7F8D">
        <w:rPr>
          <w:b w:val="0"/>
          <w:bCs/>
          <w:i/>
          <w:iCs/>
          <w:color w:val="44546A" w:themeColor="text2"/>
        </w:rPr>
        <w:fldChar w:fldCharType="begin"/>
      </w:r>
      <w:r w:rsidRPr="007F7F8D">
        <w:rPr>
          <w:b w:val="0"/>
          <w:bCs/>
          <w:i/>
          <w:iCs/>
          <w:color w:val="44546A" w:themeColor="text2"/>
        </w:rPr>
        <w:instrText xml:space="preserve"> SEQ Figure \* ARABIC </w:instrText>
      </w:r>
      <w:r w:rsidRPr="007F7F8D">
        <w:rPr>
          <w:b w:val="0"/>
          <w:bCs/>
          <w:i/>
          <w:iCs/>
          <w:color w:val="44546A" w:themeColor="text2"/>
        </w:rPr>
        <w:fldChar w:fldCharType="separate"/>
      </w:r>
      <w:r w:rsidRPr="007F7F8D">
        <w:rPr>
          <w:b w:val="0"/>
          <w:bCs/>
          <w:i/>
          <w:iCs/>
          <w:noProof/>
          <w:color w:val="44546A" w:themeColor="text2"/>
        </w:rPr>
        <w:t>7</w:t>
      </w:r>
      <w:r w:rsidRPr="007F7F8D">
        <w:rPr>
          <w:b w:val="0"/>
          <w:bCs/>
          <w:i/>
          <w:iCs/>
          <w:color w:val="44546A" w:themeColor="text2"/>
        </w:rPr>
        <w:fldChar w:fldCharType="end"/>
      </w:r>
      <w:bookmarkEnd w:id="15"/>
      <w:r w:rsidRPr="007F7F8D">
        <w:rPr>
          <w:b w:val="0"/>
          <w:bCs/>
          <w:i/>
          <w:iCs/>
          <w:color w:val="44546A" w:themeColor="text2"/>
        </w:rPr>
        <w:t xml:space="preserve"> – Example of adaptive PDCCH sparse monitoring for values k</w:t>
      </w:r>
      <w:r w:rsidRPr="007F7F8D">
        <w:rPr>
          <w:b w:val="0"/>
          <w:bCs/>
          <w:i/>
          <w:iCs/>
          <w:color w:val="44546A" w:themeColor="text2"/>
          <w:vertAlign w:val="subscript"/>
        </w:rPr>
        <w:t>s</w:t>
      </w:r>
      <w:r w:rsidRPr="007F7F8D">
        <w:rPr>
          <w:b w:val="0"/>
          <w:bCs/>
          <w:i/>
          <w:iCs/>
          <w:color w:val="44546A" w:themeColor="text2"/>
        </w:rPr>
        <w:t xml:space="preserve"> = 1 and k</w:t>
      </w:r>
      <w:r w:rsidRPr="007F7F8D">
        <w:rPr>
          <w:b w:val="0"/>
          <w:bCs/>
          <w:i/>
          <w:iCs/>
          <w:color w:val="44546A" w:themeColor="text2"/>
          <w:vertAlign w:val="subscript"/>
        </w:rPr>
        <w:t>s</w:t>
      </w:r>
      <w:r w:rsidRPr="007F7F8D">
        <w:rPr>
          <w:b w:val="0"/>
          <w:bCs/>
          <w:i/>
          <w:iCs/>
          <w:color w:val="44546A" w:themeColor="text2"/>
        </w:rPr>
        <w:t xml:space="preserve"> &gt; 1</w:t>
      </w:r>
    </w:p>
    <w:p w14:paraId="3C192AB8" w14:textId="77777777" w:rsidR="00917368" w:rsidRDefault="00917368" w:rsidP="004104E4">
      <w:pPr>
        <w:rPr>
          <w:iCs/>
        </w:rPr>
      </w:pPr>
    </w:p>
    <w:p w14:paraId="7A906AB3" w14:textId="30836728" w:rsidR="0009436A" w:rsidRPr="00B70A98" w:rsidRDefault="002D1820" w:rsidP="004104E4">
      <w:pPr>
        <w:rPr>
          <w:highlight w:val="yellow"/>
        </w:rPr>
      </w:pPr>
      <w:r>
        <w:rPr>
          <w:iCs/>
        </w:rPr>
        <w:t xml:space="preserve">To change the minimum value of </w:t>
      </w:r>
      <m:oMath>
        <m:sSub>
          <m:sSubPr>
            <m:ctrlPr>
              <w:rPr>
                <w:rFonts w:ascii="Cambria Math" w:hAnsi="Cambria Math"/>
                <w:iCs/>
              </w:rPr>
            </m:ctrlPr>
          </m:sSubPr>
          <m:e>
            <m:r>
              <w:rPr>
                <w:rFonts w:ascii="Cambria Math" w:hAnsi="Cambria Math"/>
              </w:rPr>
              <m:t xml:space="preserve"> k</m:t>
            </m:r>
          </m:e>
          <m:sub>
            <m:r>
              <w:rPr>
                <w:rFonts w:ascii="Cambria Math" w:hAnsi="Cambria Math"/>
              </w:rPr>
              <m:t>s</m:t>
            </m:r>
          </m:sub>
        </m:sSub>
      </m:oMath>
      <w:r>
        <w:rPr>
          <w:iCs/>
        </w:rPr>
        <w:t xml:space="preserve">, e.g., to have </w:t>
      </w:r>
      <m:oMath>
        <m:sSub>
          <m:sSubPr>
            <m:ctrlPr>
              <w:rPr>
                <w:rFonts w:ascii="Cambria Math" w:hAnsi="Cambria Math"/>
                <w:iCs/>
              </w:rPr>
            </m:ctrlPr>
          </m:sSubPr>
          <m:e>
            <m:r>
              <w:rPr>
                <w:rFonts w:ascii="Cambria Math" w:hAnsi="Cambria Math"/>
              </w:rPr>
              <m:t xml:space="preserve"> k</m:t>
            </m:r>
          </m:e>
          <m:sub>
            <m:r>
              <w:rPr>
                <w:rFonts w:ascii="Cambria Math" w:hAnsi="Cambria Math"/>
              </w:rPr>
              <m:t>s</m:t>
            </m:r>
          </m:sub>
        </m:sSub>
        <m:r>
          <w:rPr>
            <w:rFonts w:ascii="Cambria Math" w:hAnsi="Cambria Math"/>
          </w:rPr>
          <m:t xml:space="preserve">=2 </m:t>
        </m:r>
      </m:oMath>
      <w:r>
        <w:rPr>
          <w:iCs/>
        </w:rPr>
        <w:t xml:space="preserve">as the lowest value instead of </w:t>
      </w:r>
      <m:oMath>
        <m:sSub>
          <m:sSubPr>
            <m:ctrlPr>
              <w:rPr>
                <w:rFonts w:ascii="Cambria Math" w:hAnsi="Cambria Math"/>
                <w:iCs/>
              </w:rPr>
            </m:ctrlPr>
          </m:sSubPr>
          <m:e>
            <m:r>
              <w:rPr>
                <w:rFonts w:ascii="Cambria Math" w:hAnsi="Cambria Math"/>
              </w:rPr>
              <m:t xml:space="preserve"> k</m:t>
            </m:r>
          </m:e>
          <m:sub>
            <m:r>
              <w:rPr>
                <w:rFonts w:ascii="Cambria Math" w:hAnsi="Cambria Math"/>
              </w:rPr>
              <m:t>s</m:t>
            </m:r>
          </m:sub>
        </m:sSub>
        <m:r>
          <w:rPr>
            <w:rFonts w:ascii="Cambria Math" w:hAnsi="Cambria Math"/>
          </w:rPr>
          <m:t>= 1</m:t>
        </m:r>
      </m:oMath>
      <w:r>
        <w:rPr>
          <w:iCs/>
        </w:rPr>
        <w:t xml:space="preserve"> during the inactivity periods, a reconfiguration</w:t>
      </w:r>
      <w:r w:rsidR="002D32FC">
        <w:rPr>
          <w:iCs/>
        </w:rPr>
        <w:t xml:space="preserve"> or switch</w:t>
      </w:r>
      <w:r>
        <w:rPr>
          <w:iCs/>
        </w:rPr>
        <w:t xml:space="preserve"> of the search space sets would be needed, which would introduce extra delays and could overshadow the benefits of PDCCH sparse monitoring. </w:t>
      </w:r>
      <w:r w:rsidR="009B6529">
        <w:rPr>
          <w:iCs/>
        </w:rPr>
        <w:t xml:space="preserve">Current specifications allow </w:t>
      </w:r>
      <w:r w:rsidR="008971DC">
        <w:rPr>
          <w:iCs/>
        </w:rPr>
        <w:t xml:space="preserve">at least two </w:t>
      </w:r>
      <w:r w:rsidR="00D80A70">
        <w:rPr>
          <w:iCs/>
        </w:rPr>
        <w:t>ways</w:t>
      </w:r>
      <w:r w:rsidR="008C2CFC">
        <w:rPr>
          <w:iCs/>
        </w:rPr>
        <w:t xml:space="preserve"> to modify </w:t>
      </w:r>
      <w:r w:rsidR="0071668C">
        <w:rPr>
          <w:iCs/>
        </w:rPr>
        <w:t xml:space="preserve">the </w:t>
      </w:r>
      <w:r w:rsidR="00E93957">
        <w:rPr>
          <w:iCs/>
        </w:rPr>
        <w:t xml:space="preserve">search space </w:t>
      </w:r>
      <w:r w:rsidR="00D80A70">
        <w:rPr>
          <w:iCs/>
        </w:rPr>
        <w:t xml:space="preserve">sets </w:t>
      </w:r>
      <w:r w:rsidR="00227FDF">
        <w:rPr>
          <w:iCs/>
        </w:rPr>
        <w:t>to look for PDCCH monitoring occasions</w:t>
      </w:r>
      <w:r w:rsidR="00D80A70">
        <w:rPr>
          <w:iCs/>
        </w:rPr>
        <w:t xml:space="preserve">; </w:t>
      </w:r>
      <w:r w:rsidR="00B4777B">
        <w:rPr>
          <w:iCs/>
        </w:rPr>
        <w:t xml:space="preserve">one approach is through </w:t>
      </w:r>
      <w:r w:rsidR="004B24F1">
        <w:rPr>
          <w:iCs/>
        </w:rPr>
        <w:t>a</w:t>
      </w:r>
      <w:r w:rsidR="00B4777B">
        <w:rPr>
          <w:iCs/>
        </w:rPr>
        <w:t xml:space="preserve"> BWP switch </w:t>
      </w:r>
      <w:r w:rsidR="00376BAF">
        <w:rPr>
          <w:iCs/>
        </w:rPr>
        <w:t>and</w:t>
      </w:r>
      <w:r w:rsidR="00B4777B">
        <w:rPr>
          <w:iCs/>
        </w:rPr>
        <w:t xml:space="preserve"> the other</w:t>
      </w:r>
      <w:r w:rsidR="00331007">
        <w:rPr>
          <w:iCs/>
        </w:rPr>
        <w:t xml:space="preserve"> is through search space set </w:t>
      </w:r>
      <w:r w:rsidR="006F75BC">
        <w:rPr>
          <w:iCs/>
        </w:rPr>
        <w:t xml:space="preserve">group </w:t>
      </w:r>
      <w:r w:rsidR="00331007">
        <w:rPr>
          <w:iCs/>
        </w:rPr>
        <w:t>switch</w:t>
      </w:r>
      <w:r w:rsidR="006F75BC">
        <w:rPr>
          <w:iCs/>
        </w:rPr>
        <w:t>ing</w:t>
      </w:r>
      <w:r w:rsidR="00CB52AD">
        <w:rPr>
          <w:iCs/>
        </w:rPr>
        <w:t xml:space="preserve">. </w:t>
      </w:r>
    </w:p>
    <w:p w14:paraId="07E1CEC8" w14:textId="482F4F67" w:rsidR="00AD735D" w:rsidRPr="00AA0805" w:rsidRDefault="00EA2D93" w:rsidP="004104E4">
      <w:r>
        <w:rPr>
          <w:iCs/>
        </w:rPr>
        <w:t>With the first approach, s</w:t>
      </w:r>
      <w:r w:rsidR="00B633DD">
        <w:rPr>
          <w:iCs/>
        </w:rPr>
        <w:t xml:space="preserve">ince the </w:t>
      </w:r>
      <w:r w:rsidR="00045FA3">
        <w:rPr>
          <w:iCs/>
        </w:rPr>
        <w:t>set of search space sets configured for a UE is done per BWP</w:t>
      </w:r>
      <w:r w:rsidR="0072540E">
        <w:rPr>
          <w:iCs/>
        </w:rPr>
        <w:t xml:space="preserve">, switching the active BWP would allow </w:t>
      </w:r>
      <w:r w:rsidR="002559F1">
        <w:rPr>
          <w:iCs/>
        </w:rPr>
        <w:t xml:space="preserve">changing the </w:t>
      </w:r>
      <w:r w:rsidR="002D6649">
        <w:rPr>
          <w:iCs/>
        </w:rPr>
        <w:t xml:space="preserve">PDCCH </w:t>
      </w:r>
      <w:r w:rsidR="0010692C">
        <w:rPr>
          <w:iCs/>
        </w:rPr>
        <w:t>monitoring frequency</w:t>
      </w:r>
      <w:r w:rsidR="002E3348">
        <w:rPr>
          <w:iCs/>
        </w:rPr>
        <w:t xml:space="preserve"> without </w:t>
      </w:r>
      <w:r w:rsidR="00745226">
        <w:rPr>
          <w:iCs/>
        </w:rPr>
        <w:t>needing to change any of the other BWP related parameters</w:t>
      </w:r>
      <w:r w:rsidR="00C04F6D">
        <w:rPr>
          <w:iCs/>
        </w:rPr>
        <w:t xml:space="preserve"> (e.g., </w:t>
      </w:r>
      <w:r>
        <w:rPr>
          <w:iCs/>
        </w:rPr>
        <w:t xml:space="preserve">SCS, </w:t>
      </w:r>
      <w:r w:rsidR="00C04F6D">
        <w:rPr>
          <w:iCs/>
        </w:rPr>
        <w:t>location and bandwidth)</w:t>
      </w:r>
      <w:r w:rsidR="006F581C">
        <w:rPr>
          <w:iCs/>
        </w:rPr>
        <w:t xml:space="preserve">. </w:t>
      </w:r>
      <w:r w:rsidR="002E4A0B">
        <w:rPr>
          <w:iCs/>
        </w:rPr>
        <w:t>The delay associated to</w:t>
      </w:r>
      <w:r w:rsidR="007A2B11">
        <w:rPr>
          <w:iCs/>
        </w:rPr>
        <w:t xml:space="preserve"> the BWP switch would depend on</w:t>
      </w:r>
      <w:r w:rsidR="002E4A0B">
        <w:rPr>
          <w:iCs/>
        </w:rPr>
        <w:t xml:space="preserve"> </w:t>
      </w:r>
      <w:r w:rsidR="009E63DC">
        <w:rPr>
          <w:iCs/>
        </w:rPr>
        <w:t>the applied method, RRC-based, or DCI-based and also</w:t>
      </w:r>
      <w:r w:rsidR="001336FB">
        <w:rPr>
          <w:iCs/>
        </w:rPr>
        <w:t xml:space="preserve"> on the UE capabilities</w:t>
      </w:r>
      <w:r w:rsidR="00D826A5">
        <w:rPr>
          <w:iCs/>
        </w:rPr>
        <w:t xml:space="preserve"> and the value</w:t>
      </w:r>
      <w:r w:rsidR="00874B9F">
        <w:rPr>
          <w:iCs/>
        </w:rPr>
        <w:t xml:space="preserve"> of </w:t>
      </w:r>
      <m:oMath>
        <m:r>
          <w:rPr>
            <w:rFonts w:ascii="Cambria Math" w:hAnsi="Cambria Math"/>
          </w:rPr>
          <m:t>μ</m:t>
        </m:r>
      </m:oMath>
      <w:r w:rsidR="00027CFD">
        <w:rPr>
          <w:iCs/>
        </w:rPr>
        <w:t>, as shown in</w:t>
      </w:r>
      <w:r w:rsidR="00FA5880">
        <w:rPr>
          <w:iCs/>
        </w:rPr>
        <w:t xml:space="preserve"> </w:t>
      </w:r>
      <w:r w:rsidR="00FA5880">
        <w:rPr>
          <w:iCs/>
        </w:rPr>
        <w:fldChar w:fldCharType="begin"/>
      </w:r>
      <w:r w:rsidR="00FA5880">
        <w:rPr>
          <w:iCs/>
        </w:rPr>
        <w:instrText xml:space="preserve"> REF _Ref101903463 \h </w:instrText>
      </w:r>
      <w:r w:rsidR="00FA5880">
        <w:rPr>
          <w:iCs/>
        </w:rPr>
      </w:r>
      <w:r w:rsidR="00FA5880">
        <w:rPr>
          <w:iCs/>
        </w:rPr>
        <w:fldChar w:fldCharType="separate"/>
      </w:r>
      <w:r w:rsidR="00FA5880">
        <w:t xml:space="preserve">Table </w:t>
      </w:r>
      <w:r w:rsidR="00FA5880">
        <w:rPr>
          <w:noProof/>
        </w:rPr>
        <w:t>7</w:t>
      </w:r>
      <w:r w:rsidR="00FA5880">
        <w:rPr>
          <w:iCs/>
        </w:rPr>
        <w:fldChar w:fldCharType="end"/>
      </w:r>
      <w:r w:rsidR="00FA5880">
        <w:rPr>
          <w:iCs/>
        </w:rPr>
        <w:t>.</w:t>
      </w:r>
      <w:r w:rsidR="009E63DC">
        <w:rPr>
          <w:iCs/>
        </w:rPr>
        <w:t xml:space="preserve"> Furthermore, during BWP switch, both UE reception and transmission are assumed to be </w:t>
      </w:r>
      <w:r w:rsidR="00275BB0">
        <w:rPr>
          <w:iCs/>
        </w:rPr>
        <w:t>interrupted</w:t>
      </w:r>
      <w:r w:rsidR="009E63DC">
        <w:rPr>
          <w:iCs/>
        </w:rPr>
        <w:t>.</w:t>
      </w:r>
    </w:p>
    <w:p w14:paraId="6A42241E" w14:textId="2100FBAB" w:rsidR="00EA6888" w:rsidRPr="007F7F8D" w:rsidRDefault="00EA6888" w:rsidP="00B70A98">
      <w:pPr>
        <w:pStyle w:val="Caption"/>
        <w:keepNext/>
        <w:jc w:val="center"/>
        <w:rPr>
          <w:b w:val="0"/>
          <w:bCs/>
          <w:i/>
          <w:iCs/>
          <w:color w:val="44546A" w:themeColor="text2"/>
        </w:rPr>
      </w:pPr>
      <w:bookmarkStart w:id="16" w:name="_Ref101903463"/>
      <w:r w:rsidRPr="007F7F8D">
        <w:rPr>
          <w:b w:val="0"/>
          <w:bCs/>
          <w:i/>
          <w:iCs/>
          <w:color w:val="44546A" w:themeColor="text2"/>
        </w:rPr>
        <w:t xml:space="preserve">Table </w:t>
      </w:r>
      <w:r w:rsidRPr="007F7F8D">
        <w:rPr>
          <w:b w:val="0"/>
          <w:bCs/>
          <w:i/>
          <w:iCs/>
          <w:color w:val="44546A" w:themeColor="text2"/>
        </w:rPr>
        <w:fldChar w:fldCharType="begin"/>
      </w:r>
      <w:r w:rsidRPr="007F7F8D">
        <w:rPr>
          <w:b w:val="0"/>
          <w:bCs/>
          <w:i/>
          <w:iCs/>
          <w:color w:val="44546A" w:themeColor="text2"/>
        </w:rPr>
        <w:instrText xml:space="preserve"> SEQ Table \* ARABIC </w:instrText>
      </w:r>
      <w:r w:rsidRPr="007F7F8D">
        <w:rPr>
          <w:b w:val="0"/>
          <w:bCs/>
          <w:i/>
          <w:iCs/>
          <w:color w:val="44546A" w:themeColor="text2"/>
        </w:rPr>
        <w:fldChar w:fldCharType="separate"/>
      </w:r>
      <w:r w:rsidR="007E4DA8" w:rsidRPr="007F7F8D">
        <w:rPr>
          <w:b w:val="0"/>
          <w:bCs/>
          <w:i/>
          <w:iCs/>
          <w:noProof/>
          <w:color w:val="44546A" w:themeColor="text2"/>
        </w:rPr>
        <w:t>8</w:t>
      </w:r>
      <w:r w:rsidRPr="007F7F8D">
        <w:rPr>
          <w:b w:val="0"/>
          <w:bCs/>
          <w:i/>
          <w:iCs/>
          <w:color w:val="44546A" w:themeColor="text2"/>
        </w:rPr>
        <w:fldChar w:fldCharType="end"/>
      </w:r>
      <w:bookmarkEnd w:id="16"/>
      <w:r w:rsidR="00043236" w:rsidRPr="007F7F8D">
        <w:rPr>
          <w:b w:val="0"/>
          <w:bCs/>
          <w:i/>
          <w:iCs/>
          <w:color w:val="44546A" w:themeColor="text2"/>
        </w:rPr>
        <w:t xml:space="preserve"> BWP</w:t>
      </w:r>
      <w:r w:rsidR="00192BA8" w:rsidRPr="007F7F8D">
        <w:rPr>
          <w:b w:val="0"/>
          <w:bCs/>
          <w:i/>
          <w:iCs/>
          <w:color w:val="44546A" w:themeColor="text2"/>
        </w:rPr>
        <w:t xml:space="preserve"> maximum</w:t>
      </w:r>
      <w:r w:rsidR="00043236" w:rsidRPr="007F7F8D">
        <w:rPr>
          <w:b w:val="0"/>
          <w:bCs/>
          <w:i/>
          <w:iCs/>
          <w:color w:val="44546A" w:themeColor="text2"/>
        </w:rPr>
        <w:t xml:space="preserve"> switching delay</w:t>
      </w:r>
      <w:r w:rsidR="000E704B" w:rsidRPr="007F7F8D">
        <w:rPr>
          <w:b w:val="0"/>
          <w:bCs/>
          <w:i/>
          <w:iCs/>
          <w:color w:val="44546A" w:themeColor="text2"/>
        </w:rPr>
        <w:t xml:space="preserve"> in FR1</w:t>
      </w:r>
      <w:r w:rsidR="0052176B" w:rsidRPr="007F7F8D">
        <w:rPr>
          <w:b w:val="0"/>
          <w:bCs/>
          <w:i/>
          <w:iCs/>
          <w:color w:val="44546A" w:themeColor="text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223D4" w14:paraId="2F421E17" w14:textId="77777777" w:rsidTr="003223D4">
        <w:trPr>
          <w:trHeight w:val="305"/>
          <w:jc w:val="center"/>
        </w:trPr>
        <w:tc>
          <w:tcPr>
            <w:tcW w:w="649" w:type="dxa"/>
            <w:tcBorders>
              <w:top w:val="single" w:sz="4" w:space="0" w:color="auto"/>
              <w:left w:val="single" w:sz="4" w:space="0" w:color="auto"/>
              <w:bottom w:val="nil"/>
              <w:right w:val="single" w:sz="4" w:space="0" w:color="auto"/>
            </w:tcBorders>
            <w:vAlign w:val="center"/>
            <w:hideMark/>
          </w:tcPr>
          <w:p w14:paraId="461793F0" w14:textId="5841453F" w:rsidR="003223D4" w:rsidRDefault="003223D4">
            <w:pPr>
              <w:pStyle w:val="TAH"/>
              <w:rPr>
                <w:lang w:eastAsia="ko-KR"/>
              </w:rPr>
            </w:pPr>
            <w:r>
              <w:rPr>
                <w:noProof/>
                <w:lang w:val="en-US" w:eastAsia="zh-CN"/>
              </w:rPr>
              <w:drawing>
                <wp:inline distT="0" distB="0" distL="0" distR="0" wp14:anchorId="36AA80AF" wp14:editId="1B103801">
                  <wp:extent cx="14287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nil"/>
              <w:right w:val="single" w:sz="4" w:space="0" w:color="auto"/>
            </w:tcBorders>
            <w:hideMark/>
          </w:tcPr>
          <w:p w14:paraId="11933A47" w14:textId="77777777" w:rsidR="003223D4" w:rsidRDefault="003223D4">
            <w:pPr>
              <w:pStyle w:val="TAH"/>
              <w:rPr>
                <w:lang w:eastAsia="ko-KR"/>
              </w:rPr>
            </w:pPr>
            <w:r>
              <w:rPr>
                <w:lang w:eastAsia="ko-KR"/>
              </w:rPr>
              <w:t xml:space="preserve">NR Slot length </w:t>
            </w:r>
          </w:p>
        </w:tc>
        <w:tc>
          <w:tcPr>
            <w:tcW w:w="3938" w:type="dxa"/>
            <w:gridSpan w:val="2"/>
            <w:tcBorders>
              <w:top w:val="single" w:sz="4" w:space="0" w:color="auto"/>
              <w:left w:val="single" w:sz="4" w:space="0" w:color="auto"/>
              <w:bottom w:val="single" w:sz="4" w:space="0" w:color="auto"/>
              <w:right w:val="single" w:sz="4" w:space="0" w:color="auto"/>
            </w:tcBorders>
            <w:hideMark/>
          </w:tcPr>
          <w:p w14:paraId="582F7255" w14:textId="0D06EF22" w:rsidR="003223D4" w:rsidRDefault="003223D4">
            <w:pPr>
              <w:pStyle w:val="TAH"/>
              <w:rPr>
                <w:lang w:eastAsia="zh-CN"/>
              </w:rPr>
            </w:pPr>
            <w:r>
              <w:rPr>
                <w:lang w:eastAsia="zh-CN"/>
              </w:rPr>
              <w:t>BWP switch delay (slots)</w:t>
            </w:r>
          </w:p>
        </w:tc>
      </w:tr>
      <w:tr w:rsidR="003223D4" w14:paraId="27A432AD" w14:textId="77777777" w:rsidTr="003223D4">
        <w:trPr>
          <w:trHeight w:val="306"/>
          <w:jc w:val="center"/>
        </w:trPr>
        <w:tc>
          <w:tcPr>
            <w:tcW w:w="649" w:type="dxa"/>
            <w:tcBorders>
              <w:top w:val="nil"/>
              <w:left w:val="single" w:sz="4" w:space="0" w:color="auto"/>
              <w:bottom w:val="single" w:sz="4" w:space="0" w:color="auto"/>
              <w:right w:val="single" w:sz="4" w:space="0" w:color="auto"/>
            </w:tcBorders>
            <w:vAlign w:val="center"/>
          </w:tcPr>
          <w:p w14:paraId="168931D3" w14:textId="77777777" w:rsidR="003223D4" w:rsidRDefault="003223D4">
            <w:pPr>
              <w:pStyle w:val="TAH"/>
              <w:rPr>
                <w:lang w:eastAsia="ko-KR"/>
              </w:rPr>
            </w:pPr>
          </w:p>
        </w:tc>
        <w:tc>
          <w:tcPr>
            <w:tcW w:w="992" w:type="dxa"/>
            <w:tcBorders>
              <w:top w:val="nil"/>
              <w:left w:val="single" w:sz="4" w:space="0" w:color="auto"/>
              <w:bottom w:val="single" w:sz="4" w:space="0" w:color="auto"/>
              <w:right w:val="single" w:sz="4" w:space="0" w:color="auto"/>
            </w:tcBorders>
            <w:hideMark/>
          </w:tcPr>
          <w:p w14:paraId="28491A7C" w14:textId="77777777" w:rsidR="003223D4" w:rsidRDefault="003223D4">
            <w:pPr>
              <w:pStyle w:val="TAH"/>
              <w:rPr>
                <w:lang w:eastAsia="ko-KR"/>
              </w:rPr>
            </w:pPr>
            <w:r>
              <w:rPr>
                <w:lang w:eastAsia="ko-KR"/>
              </w:rPr>
              <w:t>(ms)</w:t>
            </w:r>
          </w:p>
        </w:tc>
        <w:tc>
          <w:tcPr>
            <w:tcW w:w="1969" w:type="dxa"/>
            <w:tcBorders>
              <w:top w:val="single" w:sz="4" w:space="0" w:color="auto"/>
              <w:left w:val="single" w:sz="4" w:space="0" w:color="auto"/>
              <w:bottom w:val="single" w:sz="4" w:space="0" w:color="auto"/>
              <w:right w:val="single" w:sz="4" w:space="0" w:color="auto"/>
            </w:tcBorders>
            <w:hideMark/>
          </w:tcPr>
          <w:p w14:paraId="1789CEAE" w14:textId="77777777" w:rsidR="003223D4" w:rsidRDefault="003223D4">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1CCAB591" w14:textId="77777777" w:rsidR="003223D4" w:rsidRDefault="003223D4">
            <w:pPr>
              <w:pStyle w:val="TAH"/>
              <w:rPr>
                <w:vertAlign w:val="superscript"/>
                <w:lang w:eastAsia="zh-CN"/>
              </w:rPr>
            </w:pPr>
            <w:r>
              <w:rPr>
                <w:lang w:eastAsia="zh-CN"/>
              </w:rPr>
              <w:t>Type 2</w:t>
            </w:r>
            <w:r>
              <w:rPr>
                <w:vertAlign w:val="superscript"/>
                <w:lang w:eastAsia="zh-CN"/>
              </w:rPr>
              <w:t>Note 1</w:t>
            </w:r>
          </w:p>
        </w:tc>
      </w:tr>
      <w:tr w:rsidR="003223D4" w14:paraId="614488B6" w14:textId="77777777" w:rsidTr="003223D4">
        <w:trPr>
          <w:jc w:val="center"/>
        </w:trPr>
        <w:tc>
          <w:tcPr>
            <w:tcW w:w="649" w:type="dxa"/>
            <w:tcBorders>
              <w:top w:val="single" w:sz="4" w:space="0" w:color="auto"/>
              <w:left w:val="single" w:sz="4" w:space="0" w:color="auto"/>
              <w:bottom w:val="single" w:sz="4" w:space="0" w:color="auto"/>
              <w:right w:val="single" w:sz="4" w:space="0" w:color="auto"/>
            </w:tcBorders>
            <w:hideMark/>
          </w:tcPr>
          <w:p w14:paraId="6138D6C3" w14:textId="77777777" w:rsidR="003223D4" w:rsidRDefault="003223D4">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C93CE5B" w14:textId="77777777" w:rsidR="003223D4" w:rsidRDefault="003223D4">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2D6058E5" w14:textId="77777777" w:rsidR="003223D4" w:rsidRDefault="003223D4">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643F08E1" w14:textId="77777777" w:rsidR="003223D4" w:rsidRDefault="003223D4">
            <w:pPr>
              <w:pStyle w:val="TAC"/>
              <w:rPr>
                <w:lang w:eastAsia="ko-KR"/>
              </w:rPr>
            </w:pPr>
            <w:r>
              <w:rPr>
                <w:lang w:eastAsia="ko-KR"/>
              </w:rPr>
              <w:t>3</w:t>
            </w:r>
          </w:p>
        </w:tc>
      </w:tr>
      <w:tr w:rsidR="003223D4" w14:paraId="0A51FE33" w14:textId="77777777" w:rsidTr="003223D4">
        <w:trPr>
          <w:jc w:val="center"/>
        </w:trPr>
        <w:tc>
          <w:tcPr>
            <w:tcW w:w="649" w:type="dxa"/>
            <w:tcBorders>
              <w:top w:val="single" w:sz="4" w:space="0" w:color="auto"/>
              <w:left w:val="single" w:sz="4" w:space="0" w:color="auto"/>
              <w:bottom w:val="single" w:sz="4" w:space="0" w:color="auto"/>
              <w:right w:val="single" w:sz="4" w:space="0" w:color="auto"/>
            </w:tcBorders>
            <w:hideMark/>
          </w:tcPr>
          <w:p w14:paraId="1D3D9A51" w14:textId="77777777" w:rsidR="003223D4" w:rsidRDefault="003223D4">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F55D3FD" w14:textId="77777777" w:rsidR="003223D4" w:rsidRDefault="003223D4">
            <w:pPr>
              <w:pStyle w:val="TAC"/>
              <w:rPr>
                <w:lang w:eastAsia="ko-KR"/>
              </w:rPr>
            </w:pPr>
            <w:r>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7AB28472" w14:textId="77777777" w:rsidR="003223D4" w:rsidRDefault="003223D4">
            <w:pPr>
              <w:pStyle w:val="TAC"/>
              <w:rPr>
                <w:lang w:eastAsia="ko-KR"/>
              </w:rPr>
            </w:pPr>
            <w:r>
              <w:rPr>
                <w:lang w:eastAsia="ko-KR"/>
              </w:rPr>
              <w:t>2</w:t>
            </w:r>
          </w:p>
        </w:tc>
        <w:tc>
          <w:tcPr>
            <w:tcW w:w="1969" w:type="dxa"/>
            <w:tcBorders>
              <w:top w:val="single" w:sz="4" w:space="0" w:color="auto"/>
              <w:left w:val="single" w:sz="4" w:space="0" w:color="auto"/>
              <w:bottom w:val="single" w:sz="4" w:space="0" w:color="auto"/>
              <w:right w:val="single" w:sz="4" w:space="0" w:color="auto"/>
            </w:tcBorders>
            <w:hideMark/>
          </w:tcPr>
          <w:p w14:paraId="2D900D11" w14:textId="77777777" w:rsidR="003223D4" w:rsidRDefault="003223D4">
            <w:pPr>
              <w:pStyle w:val="TAC"/>
              <w:rPr>
                <w:lang w:eastAsia="ko-KR"/>
              </w:rPr>
            </w:pPr>
            <w:r>
              <w:rPr>
                <w:lang w:eastAsia="ko-KR"/>
              </w:rPr>
              <w:t>5</w:t>
            </w:r>
          </w:p>
        </w:tc>
      </w:tr>
      <w:tr w:rsidR="003223D4" w14:paraId="73EB22AF" w14:textId="77777777" w:rsidTr="003223D4">
        <w:trPr>
          <w:jc w:val="center"/>
        </w:trPr>
        <w:tc>
          <w:tcPr>
            <w:tcW w:w="649" w:type="dxa"/>
            <w:tcBorders>
              <w:top w:val="single" w:sz="4" w:space="0" w:color="auto"/>
              <w:left w:val="single" w:sz="4" w:space="0" w:color="auto"/>
              <w:bottom w:val="single" w:sz="4" w:space="0" w:color="auto"/>
              <w:right w:val="single" w:sz="4" w:space="0" w:color="auto"/>
            </w:tcBorders>
            <w:hideMark/>
          </w:tcPr>
          <w:p w14:paraId="0691A6C6" w14:textId="77777777" w:rsidR="003223D4" w:rsidRDefault="003223D4">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CB7AEE8" w14:textId="77777777" w:rsidR="003223D4" w:rsidRDefault="003223D4">
            <w:pPr>
              <w:pStyle w:val="TAC"/>
              <w:rPr>
                <w:lang w:eastAsia="ko-KR"/>
              </w:rPr>
            </w:pPr>
            <w:r>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4DBDBDDE" w14:textId="77777777" w:rsidR="003223D4" w:rsidRDefault="003223D4">
            <w:pPr>
              <w:pStyle w:val="TAC"/>
              <w:rPr>
                <w:lang w:eastAsia="ko-KR"/>
              </w:rPr>
            </w:pPr>
            <w:r>
              <w:rPr>
                <w:lang w:eastAsia="ko-KR"/>
              </w:rPr>
              <w:t>3</w:t>
            </w:r>
          </w:p>
        </w:tc>
        <w:tc>
          <w:tcPr>
            <w:tcW w:w="1969" w:type="dxa"/>
            <w:tcBorders>
              <w:top w:val="single" w:sz="4" w:space="0" w:color="auto"/>
              <w:left w:val="single" w:sz="4" w:space="0" w:color="auto"/>
              <w:bottom w:val="single" w:sz="4" w:space="0" w:color="auto"/>
              <w:right w:val="single" w:sz="4" w:space="0" w:color="auto"/>
            </w:tcBorders>
            <w:hideMark/>
          </w:tcPr>
          <w:p w14:paraId="0329C159" w14:textId="77777777" w:rsidR="003223D4" w:rsidRDefault="003223D4">
            <w:pPr>
              <w:pStyle w:val="TAC"/>
              <w:rPr>
                <w:lang w:eastAsia="ko-KR"/>
              </w:rPr>
            </w:pPr>
            <w:r>
              <w:rPr>
                <w:lang w:eastAsia="ko-KR"/>
              </w:rPr>
              <w:t>9</w:t>
            </w:r>
          </w:p>
        </w:tc>
      </w:tr>
      <w:tr w:rsidR="003223D4" w14:paraId="2A90E526" w14:textId="77777777" w:rsidTr="003223D4">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2C4A0040" w14:textId="77777777" w:rsidR="003223D4" w:rsidRDefault="003223D4">
            <w:pPr>
              <w:pStyle w:val="TAN"/>
              <w:rPr>
                <w:lang w:eastAsia="ko-KR"/>
              </w:rPr>
            </w:pPr>
            <w:r>
              <w:rPr>
                <w:lang w:eastAsia="ko-KR"/>
              </w:rPr>
              <w:t>Note 1:</w:t>
            </w:r>
            <w:r>
              <w:rPr>
                <w:lang w:eastAsia="ko-KR"/>
              </w:rPr>
              <w:tab/>
              <w:t>Depends on UE capability.</w:t>
            </w:r>
          </w:p>
          <w:p w14:paraId="2DF852E5" w14:textId="77777777" w:rsidR="003223D4" w:rsidRDefault="003223D4">
            <w:pPr>
              <w:pStyle w:val="TAN"/>
              <w:rPr>
                <w:lang w:eastAsia="ko-KR"/>
              </w:rPr>
            </w:pPr>
            <w:r>
              <w:rPr>
                <w:lang w:eastAsia="ko-KR"/>
              </w:rPr>
              <w:t>Note 2:</w:t>
            </w:r>
            <w:r>
              <w:rPr>
                <w:lang w:eastAsia="ko-KR"/>
              </w:rPr>
              <w:tab/>
              <w:t>If the BWP switch involves changing of SCS, the BWP switch delay is determined by the smaller SCS between the SCS before BWP switch and the SCS after BWP switch.</w:t>
            </w:r>
          </w:p>
        </w:tc>
      </w:tr>
    </w:tbl>
    <w:p w14:paraId="718AEF23" w14:textId="77777777" w:rsidR="00027CFD" w:rsidRPr="00B70A98" w:rsidRDefault="00027CFD" w:rsidP="004104E4">
      <w:pPr>
        <w:rPr>
          <w:lang w:val="en-US"/>
        </w:rPr>
      </w:pPr>
    </w:p>
    <w:p w14:paraId="482D8765" w14:textId="1FF7B75D" w:rsidR="00880F57" w:rsidRDefault="0057782D" w:rsidP="00BB5DE6">
      <w:r w:rsidRPr="0057782D">
        <w:t>The second approach</w:t>
      </w:r>
      <w:r>
        <w:t xml:space="preserve">, </w:t>
      </w:r>
      <w:r w:rsidRPr="0057782D">
        <w:t>introduced in Rel. 16</w:t>
      </w:r>
      <w:r w:rsidR="000B2256">
        <w:t xml:space="preserve"> for NR-U and in Rel-17 for power saving</w:t>
      </w:r>
      <w:r>
        <w:t xml:space="preserve">, </w:t>
      </w:r>
      <w:r w:rsidRPr="00B70A98">
        <w:t>allows</w:t>
      </w:r>
      <w:r w:rsidR="00610A1A">
        <w:t xml:space="preserve"> </w:t>
      </w:r>
      <w:r w:rsidR="005F7DA7">
        <w:t>grouping the search space sets</w:t>
      </w:r>
      <w:r w:rsidR="005E2FB7">
        <w:t xml:space="preserve"> so that during a period only part of all the configured </w:t>
      </w:r>
      <w:r w:rsidR="00950D55">
        <w:t>search space sets</w:t>
      </w:r>
      <w:r w:rsidR="008A16DF">
        <w:t xml:space="preserve"> in the active BWP of</w:t>
      </w:r>
      <w:r w:rsidR="00950D55">
        <w:t xml:space="preserve"> a UE</w:t>
      </w:r>
      <w:r w:rsidR="008A16DF">
        <w:t xml:space="preserve"> </w:t>
      </w:r>
      <w:r w:rsidR="00950D55">
        <w:t xml:space="preserve">would be </w:t>
      </w:r>
      <w:r w:rsidR="006F27CE">
        <w:t>considered for monitoring the PDCCH</w:t>
      </w:r>
      <w:r>
        <w:t>; c</w:t>
      </w:r>
      <w:r w:rsidR="00FB18B6">
        <w:t xml:space="preserve">urrent specifications allow </w:t>
      </w:r>
      <w:r w:rsidR="00C634FB">
        <w:t>having up to</w:t>
      </w:r>
      <w:r w:rsidR="009D444F">
        <w:t xml:space="preserve"> three</w:t>
      </w:r>
      <w:r w:rsidR="00C634FB">
        <w:t xml:space="preserve"> search space set groups</w:t>
      </w:r>
      <w:r w:rsidR="009E63DC">
        <w:t xml:space="preserve"> (SSSG)</w:t>
      </w:r>
      <w:r w:rsidR="00C634FB">
        <w:t xml:space="preserve">, i.e., </w:t>
      </w:r>
      <w:r w:rsidR="009E63DC">
        <w:t>SSSG#</w:t>
      </w:r>
      <w:r w:rsidR="00C634FB">
        <w:t>0</w:t>
      </w:r>
      <w:r w:rsidR="009D444F">
        <w:t xml:space="preserve">, </w:t>
      </w:r>
      <w:r w:rsidR="009E63DC">
        <w:t>SSSG#</w:t>
      </w:r>
      <w:r w:rsidR="00717407">
        <w:t>1</w:t>
      </w:r>
      <w:r w:rsidR="009D444F">
        <w:t xml:space="preserve">, </w:t>
      </w:r>
      <w:r w:rsidR="009E63DC">
        <w:t>SSSG#</w:t>
      </w:r>
      <w:r w:rsidR="009D444F">
        <w:t>2</w:t>
      </w:r>
      <w:r w:rsidR="00717407">
        <w:t xml:space="preserve">. </w:t>
      </w:r>
      <w:r w:rsidR="00F9774A">
        <w:t xml:space="preserve">The switching between one search space set group and </w:t>
      </w:r>
      <w:r w:rsidR="009D444F">
        <w:t>another</w:t>
      </w:r>
      <w:r w:rsidR="00F9774A">
        <w:t xml:space="preserve"> can</w:t>
      </w:r>
      <w:r w:rsidR="00D27560">
        <w:t xml:space="preserve"> </w:t>
      </w:r>
      <w:r w:rsidR="0097182D">
        <w:t>be signalled</w:t>
      </w:r>
      <w:r w:rsidR="00D27560">
        <w:t xml:space="preserve"> via DCI in an</w:t>
      </w:r>
      <w:r w:rsidR="00F9774A">
        <w:t xml:space="preserve"> </w:t>
      </w:r>
      <w:r w:rsidR="0051038C">
        <w:t>explicit</w:t>
      </w:r>
      <w:r w:rsidR="00D27560">
        <w:t xml:space="preserve"> way by </w:t>
      </w:r>
      <w:r w:rsidR="00E453F4">
        <w:t>using a</w:t>
      </w:r>
      <w:r w:rsidR="00460354">
        <w:t xml:space="preserve"> </w:t>
      </w:r>
      <w:r w:rsidR="00D27560">
        <w:t>PDCCH monitoring adaptation field (of 1 or 2 bits)</w:t>
      </w:r>
      <w:r w:rsidR="00591DBE">
        <w:t>. A</w:t>
      </w:r>
      <w:r w:rsidR="00392EA3">
        <w:t xml:space="preserve"> </w:t>
      </w:r>
      <w:r w:rsidR="006E1393">
        <w:t xml:space="preserve">switching </w:t>
      </w:r>
      <w:r w:rsidR="00591DBE">
        <w:t xml:space="preserve">timer </w:t>
      </w:r>
      <w:r w:rsidR="009E63DC">
        <w:t xml:space="preserve">can </w:t>
      </w:r>
      <w:r w:rsidR="00591DBE">
        <w:t xml:space="preserve">also </w:t>
      </w:r>
      <w:r w:rsidR="009E63DC">
        <w:t>be configured</w:t>
      </w:r>
      <w:r w:rsidR="009C34F4">
        <w:t xml:space="preserve">, </w:t>
      </w:r>
      <w:r w:rsidR="009E63DC">
        <w:t xml:space="preserve">to autonomously fall-back to SSSG#0 </w:t>
      </w:r>
      <w:r w:rsidR="009C34F4">
        <w:t xml:space="preserve">when </w:t>
      </w:r>
      <w:r w:rsidR="009E63DC">
        <w:t>UE has not been scheduled for the duration</w:t>
      </w:r>
      <w:r w:rsidR="009C34F4">
        <w:t>.</w:t>
      </w:r>
      <w:r w:rsidR="00891FE3">
        <w:t xml:space="preserve"> </w:t>
      </w:r>
      <w:r w:rsidR="002E6A88">
        <w:t xml:space="preserve">Switching the search space sets </w:t>
      </w:r>
      <w:r w:rsidR="00A83D80">
        <w:t>also comes with a switching delay</w:t>
      </w:r>
      <w:r w:rsidR="00203A1E">
        <w:t xml:space="preserve"> which depends on the UE </w:t>
      </w:r>
      <w:r w:rsidR="00C24BA4">
        <w:t xml:space="preserve">processing </w:t>
      </w:r>
      <w:r w:rsidR="00203A1E">
        <w:t>capabilities</w:t>
      </w:r>
      <w:r w:rsidR="00D826A5">
        <w:t xml:space="preserve"> and the value of </w:t>
      </w:r>
      <m:oMath>
        <m:r>
          <w:rPr>
            <w:rFonts w:ascii="Cambria Math" w:hAnsi="Cambria Math"/>
          </w:rPr>
          <m:t>μ</m:t>
        </m:r>
      </m:oMath>
      <w:r w:rsidR="00880F57">
        <w:t>, as shown in</w:t>
      </w:r>
      <w:r w:rsidR="0097182D">
        <w:t xml:space="preserve"> </w:t>
      </w:r>
      <w:r w:rsidR="0097182D">
        <w:fldChar w:fldCharType="begin"/>
      </w:r>
      <w:r w:rsidR="0097182D">
        <w:instrText xml:space="preserve"> REF _Ref101903410 \h </w:instrText>
      </w:r>
      <w:r w:rsidR="0097182D">
        <w:fldChar w:fldCharType="separate"/>
      </w:r>
      <w:r w:rsidR="0097182D">
        <w:t xml:space="preserve">Table </w:t>
      </w:r>
      <w:r w:rsidR="0097182D">
        <w:rPr>
          <w:noProof/>
        </w:rPr>
        <w:t>8</w:t>
      </w:r>
      <w:r w:rsidR="0097182D">
        <w:t>.</w:t>
      </w:r>
      <w:r w:rsidR="0097182D">
        <w:fldChar w:fldCharType="end"/>
      </w:r>
    </w:p>
    <w:p w14:paraId="79A7BA58" w14:textId="17B5A81D" w:rsidR="00880F57" w:rsidRPr="007F7F8D" w:rsidRDefault="00880F57" w:rsidP="00B70A98">
      <w:pPr>
        <w:pStyle w:val="Caption"/>
        <w:keepNext/>
        <w:jc w:val="center"/>
        <w:rPr>
          <w:b w:val="0"/>
          <w:bCs/>
          <w:i/>
          <w:iCs/>
          <w:color w:val="44546A" w:themeColor="text2"/>
        </w:rPr>
      </w:pPr>
      <w:bookmarkStart w:id="17" w:name="_Ref101903410"/>
      <w:r w:rsidRPr="007F7F8D">
        <w:rPr>
          <w:b w:val="0"/>
          <w:bCs/>
          <w:i/>
          <w:iCs/>
          <w:color w:val="44546A" w:themeColor="text2"/>
        </w:rPr>
        <w:lastRenderedPageBreak/>
        <w:t xml:space="preserve">Table </w:t>
      </w:r>
      <w:r w:rsidRPr="007F7F8D">
        <w:rPr>
          <w:b w:val="0"/>
          <w:bCs/>
          <w:i/>
          <w:iCs/>
          <w:color w:val="44546A" w:themeColor="text2"/>
        </w:rPr>
        <w:fldChar w:fldCharType="begin"/>
      </w:r>
      <w:r w:rsidRPr="007F7F8D">
        <w:rPr>
          <w:b w:val="0"/>
          <w:bCs/>
          <w:i/>
          <w:iCs/>
          <w:color w:val="44546A" w:themeColor="text2"/>
        </w:rPr>
        <w:instrText xml:space="preserve"> SEQ Table \* ARABIC </w:instrText>
      </w:r>
      <w:r w:rsidRPr="007F7F8D">
        <w:rPr>
          <w:b w:val="0"/>
          <w:bCs/>
          <w:i/>
          <w:iCs/>
          <w:color w:val="44546A" w:themeColor="text2"/>
        </w:rPr>
        <w:fldChar w:fldCharType="separate"/>
      </w:r>
      <w:r w:rsidR="007E4DA8" w:rsidRPr="007F7F8D">
        <w:rPr>
          <w:b w:val="0"/>
          <w:bCs/>
          <w:i/>
          <w:iCs/>
          <w:noProof/>
          <w:color w:val="44546A" w:themeColor="text2"/>
        </w:rPr>
        <w:t>9</w:t>
      </w:r>
      <w:r w:rsidRPr="007F7F8D">
        <w:rPr>
          <w:b w:val="0"/>
          <w:bCs/>
          <w:i/>
          <w:iCs/>
          <w:color w:val="44546A" w:themeColor="text2"/>
        </w:rPr>
        <w:fldChar w:fldCharType="end"/>
      </w:r>
      <w:r w:rsidR="00ED2BD9" w:rsidRPr="007F7F8D">
        <w:rPr>
          <w:b w:val="0"/>
          <w:bCs/>
          <w:i/>
          <w:iCs/>
          <w:color w:val="44546A" w:themeColor="text2"/>
        </w:rPr>
        <w:t xml:space="preserve"> Minimum value of search space set</w:t>
      </w:r>
      <w:r w:rsidR="00C21170" w:rsidRPr="007F7F8D">
        <w:rPr>
          <w:b w:val="0"/>
          <w:bCs/>
          <w:i/>
          <w:iCs/>
          <w:color w:val="44546A" w:themeColor="text2"/>
        </w:rPr>
        <w:t>s</w:t>
      </w:r>
      <w:r w:rsidR="00ED2BD9" w:rsidRPr="007F7F8D">
        <w:rPr>
          <w:b w:val="0"/>
          <w:bCs/>
          <w:i/>
          <w:iCs/>
          <w:color w:val="44546A" w:themeColor="text2"/>
        </w:rPr>
        <w:t xml:space="preserve"> group switch</w:t>
      </w:r>
      <w:r w:rsidR="00C21170" w:rsidRPr="007F7F8D">
        <w:rPr>
          <w:b w:val="0"/>
          <w:bCs/>
          <w:i/>
          <w:iCs/>
          <w:color w:val="44546A" w:themeColor="text2"/>
        </w:rPr>
        <w:t>ing</w:t>
      </w:r>
      <w:r w:rsidR="00ED2BD9" w:rsidRPr="007F7F8D">
        <w:rPr>
          <w:b w:val="0"/>
          <w:bCs/>
          <w:i/>
          <w:iCs/>
          <w:color w:val="44546A" w:themeColor="text2"/>
        </w:rPr>
        <w:t xml:space="preserve"> delay</w:t>
      </w:r>
      <w:r w:rsidR="0052176B" w:rsidRPr="007F7F8D">
        <w:rPr>
          <w:b w:val="0"/>
          <w:bCs/>
          <w:i/>
          <w:iCs/>
          <w:color w:val="44546A" w:themeColor="text2"/>
        </w:rPr>
        <w:t xml:space="preserve"> in FR1</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gridCol w:w="3420"/>
      </w:tblGrid>
      <w:tr w:rsidR="00880F57" w14:paraId="7EA81B00" w14:textId="77777777" w:rsidTr="00880F57">
        <w:trPr>
          <w:cantSplit/>
          <w:jc w:val="center"/>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65764E" w14:textId="77777777" w:rsidR="00880F57" w:rsidRDefault="00027CFD">
            <w:pPr>
              <w:pStyle w:val="TAH"/>
              <w:rPr>
                <w:rFonts w:ascii="Times New Roman" w:hAnsi="Times New Roman"/>
                <w:sz w:val="20"/>
                <w:lang w:eastAsia="en-GB"/>
              </w:rPr>
            </w:pPr>
            <m:oMathPara>
              <m:oMath>
                <m:r>
                  <m:rPr>
                    <m:sty m:val="bi"/>
                  </m:rPr>
                  <w:rPr>
                    <w:rFonts w:ascii="Cambria Math" w:hAnsi="Cambria Math"/>
                    <w:lang w:eastAsia="en-GB"/>
                  </w:rPr>
                  <m:t>μ</m:t>
                </m:r>
              </m:oMath>
            </m:oMathPara>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783A05" w14:textId="77777777" w:rsidR="00880F57" w:rsidRDefault="00880F57">
            <w:pPr>
              <w:pStyle w:val="TAH"/>
              <w:rPr>
                <w:rFonts w:cs="Arial"/>
                <w:szCs w:val="18"/>
                <w:lang w:eastAsia="en-GB"/>
              </w:rPr>
            </w:pPr>
            <w:r>
              <w:rPr>
                <w:rFonts w:cs="Arial"/>
                <w:szCs w:val="18"/>
                <w:lang w:eastAsia="en-GB"/>
              </w:rPr>
              <w:t xml:space="preserve">Minimum </w:t>
            </w:r>
            <m:oMath>
              <m:sSub>
                <m:sSubPr>
                  <m:ctrlPr>
                    <w:rPr>
                      <w:rFonts w:ascii="Cambria Math" w:hAnsi="Cambria Math" w:cs="Arial"/>
                      <w:szCs w:val="18"/>
                      <w:lang w:eastAsia="en-GB"/>
                    </w:rPr>
                  </m:ctrlPr>
                </m:sSubPr>
                <m:e>
                  <m:r>
                    <m:rPr>
                      <m:sty m:val="b"/>
                    </m:rPr>
                    <w:rPr>
                      <w:rFonts w:ascii="Cambria Math" w:hAnsi="Cambria Math" w:cs="Arial"/>
                      <w:szCs w:val="18"/>
                      <w:lang w:eastAsia="en-GB"/>
                    </w:rPr>
                    <m:t>P</m:t>
                  </m:r>
                </m:e>
                <m:sub>
                  <m:r>
                    <m:rPr>
                      <m:sty m:val="b"/>
                    </m:rPr>
                    <w:rPr>
                      <w:rFonts w:ascii="Cambria Math" w:hAnsi="Cambria Math" w:cs="Arial"/>
                      <w:szCs w:val="18"/>
                      <w:lang w:eastAsia="en-GB"/>
                    </w:rPr>
                    <m:t>switch</m:t>
                  </m:r>
                </m:sub>
              </m:sSub>
            </m:oMath>
            <w:r>
              <w:rPr>
                <w:rFonts w:cs="Arial"/>
                <w:szCs w:val="18"/>
                <w:lang w:eastAsia="en-GB"/>
              </w:rPr>
              <w:t xml:space="preserve"> value for</w:t>
            </w:r>
          </w:p>
          <w:p w14:paraId="7456A7AE" w14:textId="77777777" w:rsidR="00880F57" w:rsidRDefault="00880F57">
            <w:pPr>
              <w:pStyle w:val="TAH"/>
              <w:rPr>
                <w:rFonts w:ascii="Times New Roman" w:hAnsi="Times New Roman"/>
                <w:sz w:val="20"/>
                <w:lang w:eastAsia="en-GB"/>
              </w:rPr>
            </w:pPr>
            <w:r>
              <w:rPr>
                <w:rFonts w:cs="Arial"/>
                <w:szCs w:val="18"/>
                <w:lang w:eastAsia="en-GB"/>
              </w:rPr>
              <w:t xml:space="preserve"> UE processing </w:t>
            </w:r>
            <w:r>
              <w:rPr>
                <w:rFonts w:cs="Arial"/>
                <w:szCs w:val="18"/>
                <w:lang w:eastAsia="zh-CN"/>
              </w:rPr>
              <w:t>capability 1 [symbols]</w:t>
            </w:r>
          </w:p>
        </w:tc>
        <w:tc>
          <w:tcPr>
            <w:tcW w:w="3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6BC48F" w14:textId="77777777" w:rsidR="00880F57" w:rsidRDefault="00880F57">
            <w:pPr>
              <w:pStyle w:val="TAH"/>
              <w:rPr>
                <w:rFonts w:cs="Arial"/>
                <w:szCs w:val="18"/>
                <w:lang w:eastAsia="en-GB"/>
              </w:rPr>
            </w:pPr>
            <w:r>
              <w:rPr>
                <w:rFonts w:cs="Arial"/>
                <w:szCs w:val="18"/>
                <w:lang w:eastAsia="en-GB"/>
              </w:rPr>
              <w:t xml:space="preserve">Minimum </w:t>
            </w:r>
            <m:oMath>
              <m:sSub>
                <m:sSubPr>
                  <m:ctrlPr>
                    <w:rPr>
                      <w:rFonts w:ascii="Cambria Math" w:hAnsi="Cambria Math" w:cs="Arial"/>
                      <w:szCs w:val="18"/>
                      <w:lang w:eastAsia="en-GB"/>
                    </w:rPr>
                  </m:ctrlPr>
                </m:sSubPr>
                <m:e>
                  <m:r>
                    <m:rPr>
                      <m:sty m:val="b"/>
                    </m:rPr>
                    <w:rPr>
                      <w:rFonts w:ascii="Cambria Math" w:hAnsi="Cambria Math" w:cs="Arial"/>
                      <w:szCs w:val="18"/>
                      <w:lang w:eastAsia="en-GB"/>
                    </w:rPr>
                    <m:t>P</m:t>
                  </m:r>
                </m:e>
                <m:sub>
                  <m:r>
                    <m:rPr>
                      <m:sty m:val="b"/>
                    </m:rPr>
                    <w:rPr>
                      <w:rFonts w:ascii="Cambria Math" w:hAnsi="Cambria Math" w:cs="Arial"/>
                      <w:szCs w:val="18"/>
                      <w:lang w:eastAsia="en-GB"/>
                    </w:rPr>
                    <m:t>switch</m:t>
                  </m:r>
                </m:sub>
              </m:sSub>
            </m:oMath>
            <w:r>
              <w:rPr>
                <w:rFonts w:cs="Arial"/>
                <w:szCs w:val="18"/>
                <w:lang w:eastAsia="en-GB"/>
              </w:rPr>
              <w:t xml:space="preserve"> value for</w:t>
            </w:r>
          </w:p>
          <w:p w14:paraId="30606FA7" w14:textId="77777777" w:rsidR="00880F57" w:rsidRDefault="00880F57">
            <w:pPr>
              <w:pStyle w:val="TAH"/>
              <w:rPr>
                <w:lang w:eastAsia="en-GB"/>
              </w:rPr>
            </w:pPr>
            <w:r>
              <w:rPr>
                <w:rFonts w:cs="Arial"/>
                <w:szCs w:val="18"/>
                <w:lang w:eastAsia="en-GB"/>
              </w:rPr>
              <w:t xml:space="preserve"> UE processing </w:t>
            </w:r>
            <w:r>
              <w:rPr>
                <w:rFonts w:cs="Arial"/>
                <w:szCs w:val="18"/>
                <w:lang w:eastAsia="zh-CN"/>
              </w:rPr>
              <w:t>capability 2 [symbols]</w:t>
            </w:r>
          </w:p>
        </w:tc>
      </w:tr>
      <w:tr w:rsidR="00880F57" w14:paraId="0C72FA10" w14:textId="77777777" w:rsidTr="00880F57">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1220DE31" w14:textId="77777777" w:rsidR="00880F57" w:rsidRDefault="00880F57">
            <w:pPr>
              <w:pStyle w:val="TAC"/>
              <w:rPr>
                <w:lang w:eastAsia="en-GB"/>
              </w:rPr>
            </w:pPr>
            <w:r>
              <w:rPr>
                <w:lang w:eastAsia="en-GB"/>
              </w:rPr>
              <w:t>0</w:t>
            </w:r>
          </w:p>
        </w:tc>
        <w:tc>
          <w:tcPr>
            <w:tcW w:w="3385" w:type="dxa"/>
            <w:tcBorders>
              <w:top w:val="single" w:sz="4" w:space="0" w:color="auto"/>
              <w:left w:val="single" w:sz="4" w:space="0" w:color="auto"/>
              <w:bottom w:val="single" w:sz="4" w:space="0" w:color="auto"/>
              <w:right w:val="single" w:sz="4" w:space="0" w:color="auto"/>
            </w:tcBorders>
            <w:vAlign w:val="center"/>
            <w:hideMark/>
          </w:tcPr>
          <w:p w14:paraId="11F8B5C6" w14:textId="6159B803" w:rsidR="00880F57" w:rsidRDefault="00880F57">
            <w:pPr>
              <w:pStyle w:val="TAC"/>
              <w:rPr>
                <w:lang w:eastAsia="en-GB"/>
              </w:rPr>
            </w:pPr>
            <w:r>
              <w:rPr>
                <w:lang w:eastAsia="en-GB"/>
              </w:rPr>
              <w:t>25</w:t>
            </w:r>
            <w:r w:rsidR="00D45531">
              <w:rPr>
                <w:lang w:eastAsia="en-GB"/>
              </w:rPr>
              <w:t xml:space="preserve"> (</w:t>
            </w:r>
            <w:r w:rsidR="00C95A0A">
              <w:rPr>
                <w:rFonts w:cs="Arial"/>
                <w:lang w:eastAsia="en-GB"/>
              </w:rPr>
              <w:t>≈</w:t>
            </w:r>
            <w:r w:rsidR="00C95A0A">
              <w:rPr>
                <w:lang w:eastAsia="en-GB"/>
              </w:rPr>
              <w:t xml:space="preserve"> 1.79</w:t>
            </w:r>
            <w:r w:rsidR="00FA5880">
              <w:rPr>
                <w:lang w:eastAsia="en-GB"/>
              </w:rPr>
              <w:t xml:space="preserve"> </w:t>
            </w:r>
            <w:r w:rsidR="00C95A0A">
              <w:rPr>
                <w:lang w:eastAsia="en-GB"/>
              </w:rPr>
              <w:t>ms)</w:t>
            </w:r>
          </w:p>
        </w:tc>
        <w:tc>
          <w:tcPr>
            <w:tcW w:w="3420" w:type="dxa"/>
            <w:tcBorders>
              <w:top w:val="single" w:sz="4" w:space="0" w:color="auto"/>
              <w:left w:val="single" w:sz="4" w:space="0" w:color="auto"/>
              <w:bottom w:val="single" w:sz="4" w:space="0" w:color="auto"/>
              <w:right w:val="single" w:sz="4" w:space="0" w:color="auto"/>
            </w:tcBorders>
            <w:hideMark/>
          </w:tcPr>
          <w:p w14:paraId="0D623AB5" w14:textId="49F54539" w:rsidR="00880F57" w:rsidRDefault="00880F57">
            <w:pPr>
              <w:pStyle w:val="TAC"/>
              <w:rPr>
                <w:lang w:eastAsia="en-GB"/>
              </w:rPr>
            </w:pPr>
            <w:r>
              <w:rPr>
                <w:lang w:eastAsia="en-GB"/>
              </w:rPr>
              <w:t>10</w:t>
            </w:r>
            <w:r w:rsidR="000E704B">
              <w:rPr>
                <w:lang w:eastAsia="en-GB"/>
              </w:rPr>
              <w:t xml:space="preserve"> (</w:t>
            </w:r>
            <w:r w:rsidR="000E704B">
              <w:rPr>
                <w:rFonts w:cs="Arial"/>
                <w:lang w:eastAsia="en-GB"/>
              </w:rPr>
              <w:t>≈</w:t>
            </w:r>
            <w:r w:rsidR="004C7A51">
              <w:rPr>
                <w:rFonts w:cs="Arial"/>
                <w:lang w:eastAsia="en-GB"/>
              </w:rPr>
              <w:t xml:space="preserve"> 0.71</w:t>
            </w:r>
            <w:r w:rsidR="00FA5880">
              <w:rPr>
                <w:rFonts w:cs="Arial"/>
                <w:lang w:eastAsia="en-GB"/>
              </w:rPr>
              <w:t xml:space="preserve"> </w:t>
            </w:r>
            <w:r w:rsidR="004C7A51">
              <w:rPr>
                <w:rFonts w:cs="Arial"/>
                <w:lang w:eastAsia="en-GB"/>
              </w:rPr>
              <w:t>ms)</w:t>
            </w:r>
          </w:p>
        </w:tc>
      </w:tr>
      <w:tr w:rsidR="00880F57" w14:paraId="03E61173" w14:textId="77777777" w:rsidTr="00880F57">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31EFF627" w14:textId="77777777" w:rsidR="00880F57" w:rsidRDefault="00880F57">
            <w:pPr>
              <w:pStyle w:val="TAC"/>
              <w:rPr>
                <w:lang w:eastAsia="en-GB"/>
              </w:rPr>
            </w:pPr>
            <w:r>
              <w:rPr>
                <w:lang w:eastAsia="en-GB"/>
              </w:rPr>
              <w:t>1</w:t>
            </w:r>
          </w:p>
        </w:tc>
        <w:tc>
          <w:tcPr>
            <w:tcW w:w="3385" w:type="dxa"/>
            <w:tcBorders>
              <w:top w:val="single" w:sz="4" w:space="0" w:color="auto"/>
              <w:left w:val="single" w:sz="4" w:space="0" w:color="auto"/>
              <w:bottom w:val="single" w:sz="4" w:space="0" w:color="auto"/>
              <w:right w:val="single" w:sz="4" w:space="0" w:color="auto"/>
            </w:tcBorders>
            <w:vAlign w:val="center"/>
            <w:hideMark/>
          </w:tcPr>
          <w:p w14:paraId="5DC314CD" w14:textId="71073962" w:rsidR="00880F57" w:rsidRDefault="00880F57">
            <w:pPr>
              <w:pStyle w:val="TAC"/>
              <w:rPr>
                <w:lang w:eastAsia="en-GB"/>
              </w:rPr>
            </w:pPr>
            <w:r>
              <w:rPr>
                <w:lang w:eastAsia="en-GB"/>
              </w:rPr>
              <w:t>25</w:t>
            </w:r>
            <w:r w:rsidR="0004787F">
              <w:rPr>
                <w:lang w:eastAsia="en-GB"/>
              </w:rPr>
              <w:t xml:space="preserve"> (</w:t>
            </w:r>
            <w:r w:rsidR="0039746B">
              <w:rPr>
                <w:rFonts w:cs="Arial"/>
                <w:lang w:eastAsia="en-GB"/>
              </w:rPr>
              <w:t>≈ 0.9 ms)</w:t>
            </w:r>
          </w:p>
        </w:tc>
        <w:tc>
          <w:tcPr>
            <w:tcW w:w="3420" w:type="dxa"/>
            <w:tcBorders>
              <w:top w:val="single" w:sz="4" w:space="0" w:color="auto"/>
              <w:left w:val="single" w:sz="4" w:space="0" w:color="auto"/>
              <w:bottom w:val="single" w:sz="4" w:space="0" w:color="auto"/>
              <w:right w:val="single" w:sz="4" w:space="0" w:color="auto"/>
            </w:tcBorders>
            <w:hideMark/>
          </w:tcPr>
          <w:p w14:paraId="2001E620" w14:textId="2DEED107" w:rsidR="00880F57" w:rsidRDefault="00880F57">
            <w:pPr>
              <w:pStyle w:val="TAC"/>
              <w:rPr>
                <w:lang w:eastAsia="en-GB"/>
              </w:rPr>
            </w:pPr>
            <w:r>
              <w:rPr>
                <w:lang w:eastAsia="en-GB"/>
              </w:rPr>
              <w:t>12</w:t>
            </w:r>
            <w:r w:rsidR="004C7A51">
              <w:rPr>
                <w:lang w:eastAsia="en-GB"/>
              </w:rPr>
              <w:t xml:space="preserve"> (</w:t>
            </w:r>
            <w:r w:rsidR="004C7A51">
              <w:rPr>
                <w:rFonts w:cs="Arial"/>
                <w:lang w:eastAsia="en-GB"/>
              </w:rPr>
              <w:t>≈</w:t>
            </w:r>
            <w:r w:rsidR="00A94D6C">
              <w:rPr>
                <w:rFonts w:cs="Arial"/>
                <w:lang w:eastAsia="en-GB"/>
              </w:rPr>
              <w:t xml:space="preserve"> </w:t>
            </w:r>
            <w:r w:rsidR="00D242C0">
              <w:rPr>
                <w:rFonts w:cs="Arial"/>
                <w:lang w:eastAsia="en-GB"/>
              </w:rPr>
              <w:t>0.43 m</w:t>
            </w:r>
            <w:r w:rsidR="00B01FF5">
              <w:rPr>
                <w:rFonts w:cs="Arial"/>
                <w:lang w:eastAsia="en-GB"/>
              </w:rPr>
              <w:t>s</w:t>
            </w:r>
            <w:r w:rsidR="00D242C0">
              <w:rPr>
                <w:rFonts w:cs="Arial"/>
                <w:lang w:eastAsia="en-GB"/>
              </w:rPr>
              <w:t>)</w:t>
            </w:r>
          </w:p>
        </w:tc>
      </w:tr>
      <w:tr w:rsidR="00880F57" w14:paraId="7F1B4253" w14:textId="77777777" w:rsidTr="00880F57">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2C38289E" w14:textId="77777777" w:rsidR="00880F57" w:rsidRDefault="00880F57">
            <w:pPr>
              <w:pStyle w:val="TAC"/>
              <w:rPr>
                <w:lang w:eastAsia="en-GB"/>
              </w:rPr>
            </w:pPr>
            <w:r>
              <w:rPr>
                <w:lang w:eastAsia="en-GB"/>
              </w:rPr>
              <w:t>2</w:t>
            </w:r>
          </w:p>
        </w:tc>
        <w:tc>
          <w:tcPr>
            <w:tcW w:w="3385" w:type="dxa"/>
            <w:tcBorders>
              <w:top w:val="single" w:sz="4" w:space="0" w:color="auto"/>
              <w:left w:val="single" w:sz="4" w:space="0" w:color="auto"/>
              <w:bottom w:val="single" w:sz="4" w:space="0" w:color="auto"/>
              <w:right w:val="single" w:sz="4" w:space="0" w:color="auto"/>
            </w:tcBorders>
            <w:vAlign w:val="center"/>
            <w:hideMark/>
          </w:tcPr>
          <w:p w14:paraId="017B05F3" w14:textId="37F98866" w:rsidR="00880F57" w:rsidRDefault="00880F57">
            <w:pPr>
              <w:pStyle w:val="TAC"/>
              <w:rPr>
                <w:lang w:eastAsia="en-GB"/>
              </w:rPr>
            </w:pPr>
            <w:r>
              <w:rPr>
                <w:lang w:eastAsia="en-GB"/>
              </w:rPr>
              <w:t>25</w:t>
            </w:r>
            <w:r w:rsidR="00D03997">
              <w:rPr>
                <w:lang w:eastAsia="en-GB"/>
              </w:rPr>
              <w:t xml:space="preserve"> (</w:t>
            </w:r>
            <w:r w:rsidR="00D03997">
              <w:rPr>
                <w:rFonts w:cs="Arial"/>
                <w:lang w:eastAsia="en-GB"/>
              </w:rPr>
              <w:t>≈ 0.45 ms)</w:t>
            </w:r>
          </w:p>
        </w:tc>
        <w:tc>
          <w:tcPr>
            <w:tcW w:w="3420" w:type="dxa"/>
            <w:tcBorders>
              <w:top w:val="single" w:sz="4" w:space="0" w:color="auto"/>
              <w:left w:val="single" w:sz="4" w:space="0" w:color="auto"/>
              <w:bottom w:val="single" w:sz="4" w:space="0" w:color="auto"/>
              <w:right w:val="single" w:sz="4" w:space="0" w:color="auto"/>
            </w:tcBorders>
            <w:hideMark/>
          </w:tcPr>
          <w:p w14:paraId="679FF8DE" w14:textId="3DD5C4FF" w:rsidR="00880F57" w:rsidRDefault="00880F57">
            <w:pPr>
              <w:pStyle w:val="TAC"/>
              <w:rPr>
                <w:lang w:eastAsia="en-GB"/>
              </w:rPr>
            </w:pPr>
            <w:r>
              <w:rPr>
                <w:lang w:eastAsia="en-GB"/>
              </w:rPr>
              <w:t>22</w:t>
            </w:r>
            <w:r w:rsidR="00D242C0">
              <w:rPr>
                <w:lang w:eastAsia="en-GB"/>
              </w:rPr>
              <w:t xml:space="preserve"> (</w:t>
            </w:r>
            <w:r w:rsidR="00D242C0">
              <w:rPr>
                <w:rFonts w:cs="Arial"/>
                <w:lang w:eastAsia="en-GB"/>
              </w:rPr>
              <w:t>≈</w:t>
            </w:r>
            <w:r w:rsidR="00A94D6C">
              <w:rPr>
                <w:rFonts w:cs="Arial"/>
                <w:lang w:eastAsia="en-GB"/>
              </w:rPr>
              <w:t xml:space="preserve"> </w:t>
            </w:r>
            <w:r w:rsidR="00DE1107">
              <w:rPr>
                <w:rFonts w:cs="Arial"/>
                <w:lang w:eastAsia="en-GB"/>
              </w:rPr>
              <w:t>0.4</w:t>
            </w:r>
            <w:r w:rsidR="00FA5880">
              <w:rPr>
                <w:rFonts w:cs="Arial"/>
                <w:lang w:eastAsia="en-GB"/>
              </w:rPr>
              <w:t xml:space="preserve"> </w:t>
            </w:r>
            <w:r w:rsidR="00DE1107">
              <w:rPr>
                <w:rFonts w:cs="Arial"/>
                <w:lang w:eastAsia="en-GB"/>
              </w:rPr>
              <w:t>ms)</w:t>
            </w:r>
          </w:p>
        </w:tc>
      </w:tr>
    </w:tbl>
    <w:p w14:paraId="28CC9C4A" w14:textId="77777777" w:rsidR="00880F57" w:rsidRDefault="00880F57" w:rsidP="00880F57">
      <w:pPr>
        <w:rPr>
          <w:lang w:eastAsia="zh-CN"/>
        </w:rPr>
      </w:pPr>
    </w:p>
    <w:p w14:paraId="3EBAD3B1" w14:textId="257BD79E" w:rsidR="00D57310" w:rsidRPr="00BB36FE" w:rsidRDefault="00492A3A" w:rsidP="00D57310">
      <w:r>
        <w:rPr>
          <w:lang w:eastAsia="zh-CN"/>
        </w:rPr>
        <w:t xml:space="preserve">Regardless of the approach used to modify the PDCCH monitoring periodicity, the delays associated to it </w:t>
      </w:r>
      <w:r w:rsidR="00A94D6C">
        <w:rPr>
          <w:lang w:eastAsia="zh-CN"/>
        </w:rPr>
        <w:t>should be considered to better assess the impact they could have in the system capacity</w:t>
      </w:r>
      <w:r w:rsidR="00CD13DE">
        <w:rPr>
          <w:lang w:eastAsia="zh-CN"/>
        </w:rPr>
        <w:t>.</w:t>
      </w:r>
      <w:r w:rsidR="0043233F">
        <w:rPr>
          <w:lang w:eastAsia="zh-CN"/>
        </w:rPr>
        <w:t xml:space="preserve"> Alternatives such as </w:t>
      </w:r>
      <w:r w:rsidR="003B2510">
        <w:rPr>
          <w:lang w:eastAsia="zh-CN"/>
        </w:rPr>
        <w:t>PDCCH skipping can also</w:t>
      </w:r>
      <w:r w:rsidR="00C710DB">
        <w:rPr>
          <w:lang w:eastAsia="zh-CN"/>
        </w:rPr>
        <w:t xml:space="preserve"> be used </w:t>
      </w:r>
      <w:r w:rsidR="00C316C5">
        <w:rPr>
          <w:lang w:eastAsia="zh-CN"/>
        </w:rPr>
        <w:t>to quickly stop the PDCCH monitoring</w:t>
      </w:r>
      <w:r w:rsidR="00A94D6C">
        <w:rPr>
          <w:lang w:eastAsia="zh-CN"/>
        </w:rPr>
        <w:t xml:space="preserve"> for a certain period</w:t>
      </w:r>
      <w:r w:rsidR="00C316C5">
        <w:rPr>
          <w:lang w:eastAsia="zh-CN"/>
        </w:rPr>
        <w:t xml:space="preserve">, however the flexibility of this approach might be more limited and a higher accuracy for setting the </w:t>
      </w:r>
      <w:r w:rsidR="008218CE">
        <w:rPr>
          <w:lang w:eastAsia="zh-CN"/>
        </w:rPr>
        <w:t xml:space="preserve">duration of the skipping period is needed. Therefore, </w:t>
      </w:r>
      <w:r w:rsidR="00693EC7">
        <w:rPr>
          <w:lang w:eastAsia="zh-CN"/>
        </w:rPr>
        <w:t xml:space="preserve">further </w:t>
      </w:r>
      <w:r w:rsidR="00CF7033">
        <w:rPr>
          <w:lang w:eastAsia="zh-CN"/>
        </w:rPr>
        <w:t xml:space="preserve">solutions than can allow for a switch </w:t>
      </w:r>
      <w:r w:rsidR="00A94D6C">
        <w:rPr>
          <w:lang w:eastAsia="zh-CN"/>
        </w:rPr>
        <w:t xml:space="preserve">of </w:t>
      </w:r>
      <w:r w:rsidR="00CF7033">
        <w:rPr>
          <w:lang w:eastAsia="zh-CN"/>
        </w:rPr>
        <w:t xml:space="preserve">the value of </w:t>
      </w:r>
      <m:oMath>
        <m:sSub>
          <m:sSubPr>
            <m:ctrlPr>
              <w:rPr>
                <w:rFonts w:ascii="Cambria Math" w:hAnsi="Cambria Math"/>
                <w:iCs/>
              </w:rPr>
            </m:ctrlPr>
          </m:sSubPr>
          <m:e>
            <m:r>
              <w:rPr>
                <w:rFonts w:ascii="Cambria Math" w:hAnsi="Cambria Math"/>
              </w:rPr>
              <m:t xml:space="preserve"> k</m:t>
            </m:r>
          </m:e>
          <m:sub>
            <m:r>
              <w:rPr>
                <w:rFonts w:ascii="Cambria Math" w:hAnsi="Cambria Math"/>
              </w:rPr>
              <m:t>s</m:t>
            </m:r>
          </m:sub>
        </m:sSub>
      </m:oMath>
      <w:r w:rsidR="00693EC7">
        <w:rPr>
          <w:iCs/>
        </w:rPr>
        <w:t xml:space="preserve"> </w:t>
      </w:r>
      <w:r w:rsidR="00B01FF5">
        <w:rPr>
          <w:iCs/>
        </w:rPr>
        <w:t xml:space="preserve">in an even more seamless </w:t>
      </w:r>
      <w:r w:rsidR="00A94D6C">
        <w:rPr>
          <w:iCs/>
        </w:rPr>
        <w:t>way</w:t>
      </w:r>
      <w:r w:rsidR="00AB2F58">
        <w:rPr>
          <w:iCs/>
        </w:rPr>
        <w:t xml:space="preserve"> might be </w:t>
      </w:r>
      <w:r w:rsidR="0097182D" w:rsidRPr="00BB36FE">
        <w:rPr>
          <w:iCs/>
        </w:rPr>
        <w:t>considered</w:t>
      </w:r>
      <w:r w:rsidR="00A94D6C" w:rsidRPr="00BB36FE">
        <w:rPr>
          <w:iCs/>
        </w:rPr>
        <w:t xml:space="preserve"> (refer to results in [</w:t>
      </w:r>
      <w:r w:rsidR="00BB36FE" w:rsidRPr="00BB36FE">
        <w:rPr>
          <w:iCs/>
        </w:rPr>
        <w:t>5</w:t>
      </w:r>
      <w:r w:rsidR="00A94D6C" w:rsidRPr="00BB36FE">
        <w:rPr>
          <w:iCs/>
        </w:rPr>
        <w:t xml:space="preserve">]), especially knowing that XR services could have variable packet rates and characterize by a non-integer inter-arrival time. </w:t>
      </w:r>
    </w:p>
    <w:p w14:paraId="31252301" w14:textId="0B3DF8E3" w:rsidR="00115AD6" w:rsidRPr="00C164E3" w:rsidRDefault="00115AD6" w:rsidP="00115AD6">
      <w:pPr>
        <w:rPr>
          <w:i/>
          <w:iCs/>
        </w:rPr>
      </w:pPr>
      <w:r w:rsidRPr="00BB36FE">
        <w:rPr>
          <w:b/>
          <w:bCs/>
        </w:rPr>
        <w:t>Observation 11</w:t>
      </w:r>
      <w:r w:rsidRPr="00BB36FE">
        <w:t>:</w:t>
      </w:r>
      <w:r w:rsidRPr="00C164E3">
        <w:rPr>
          <w:i/>
          <w:iCs/>
        </w:rPr>
        <w:t xml:space="preserve"> </w:t>
      </w:r>
      <w:r w:rsidR="000219C3">
        <w:rPr>
          <w:i/>
          <w:iCs/>
        </w:rPr>
        <w:t>XR services could benefit from an adaptive PDCCH monitoring approach, with monitoring periodicity changing depending on the traffic behaviour</w:t>
      </w:r>
      <w:r w:rsidR="0076051D">
        <w:rPr>
          <w:i/>
          <w:iCs/>
        </w:rPr>
        <w:t>.</w:t>
      </w:r>
    </w:p>
    <w:p w14:paraId="78BCB626" w14:textId="1BF68093" w:rsidR="00115AD6" w:rsidRPr="00C164E3" w:rsidRDefault="00115AD6" w:rsidP="00115AD6">
      <w:pPr>
        <w:rPr>
          <w:i/>
          <w:iCs/>
        </w:rPr>
      </w:pPr>
      <w:r w:rsidRPr="00BB36FE">
        <w:rPr>
          <w:b/>
          <w:bCs/>
        </w:rPr>
        <w:t xml:space="preserve">Proposal </w:t>
      </w:r>
      <w:r w:rsidR="0027513C" w:rsidRPr="00BB36FE">
        <w:rPr>
          <w:b/>
          <w:bCs/>
        </w:rPr>
        <w:t>9</w:t>
      </w:r>
      <w:r w:rsidRPr="00BB36FE">
        <w:t>:</w:t>
      </w:r>
      <w:r w:rsidRPr="459FCA87">
        <w:rPr>
          <w:i/>
          <w:iCs/>
        </w:rPr>
        <w:t xml:space="preserve"> </w:t>
      </w:r>
      <w:r w:rsidR="0076051D">
        <w:rPr>
          <w:i/>
          <w:iCs/>
        </w:rPr>
        <w:t xml:space="preserve">Study the influence of adapting the PDCCH monitoring periodicity </w:t>
      </w:r>
      <w:r w:rsidR="0027513C">
        <w:rPr>
          <w:i/>
          <w:iCs/>
        </w:rPr>
        <w:t>in</w:t>
      </w:r>
      <w:r w:rsidR="0076051D">
        <w:rPr>
          <w:i/>
          <w:iCs/>
        </w:rPr>
        <w:t xml:space="preserve"> XR services</w:t>
      </w:r>
      <w:r w:rsidR="0027513C">
        <w:rPr>
          <w:i/>
          <w:iCs/>
        </w:rPr>
        <w:t xml:space="preserve"> according to traffic characteristics and behaviour</w:t>
      </w:r>
      <w:r w:rsidR="0076051D">
        <w:rPr>
          <w:i/>
          <w:iCs/>
        </w:rPr>
        <w:t xml:space="preserve">, focusing also on the impact the </w:t>
      </w:r>
      <w:r w:rsidR="00A5602C">
        <w:rPr>
          <w:i/>
          <w:iCs/>
        </w:rPr>
        <w:t xml:space="preserve">delays/interruptions associated </w:t>
      </w:r>
      <w:r w:rsidR="0027513C">
        <w:rPr>
          <w:i/>
          <w:iCs/>
        </w:rPr>
        <w:t xml:space="preserve">with </w:t>
      </w:r>
      <w:r w:rsidR="00A5602C">
        <w:rPr>
          <w:i/>
          <w:iCs/>
        </w:rPr>
        <w:t>changing the</w:t>
      </w:r>
      <w:r w:rsidR="0027513C">
        <w:rPr>
          <w:i/>
          <w:iCs/>
        </w:rPr>
        <w:t xml:space="preserve"> PDCCH</w:t>
      </w:r>
      <w:r w:rsidR="00A5602C">
        <w:rPr>
          <w:i/>
          <w:iCs/>
        </w:rPr>
        <w:t xml:space="preserve"> monitoring periodicity could have on the system capacity. </w:t>
      </w:r>
    </w:p>
    <w:p w14:paraId="1BDAE20E" w14:textId="77777777" w:rsidR="004104E4" w:rsidRPr="00EA7164" w:rsidRDefault="004104E4" w:rsidP="004104E4"/>
    <w:p w14:paraId="53C4FACC" w14:textId="37666A89" w:rsidR="00086652" w:rsidRDefault="00690909" w:rsidP="00DF48B0">
      <w:pPr>
        <w:pStyle w:val="Heading1"/>
        <w:rPr>
          <w:lang w:val="en-US"/>
        </w:rPr>
      </w:pPr>
      <w:r>
        <w:rPr>
          <w:lang w:val="en-US"/>
        </w:rPr>
        <w:t xml:space="preserve">Answer to </w:t>
      </w:r>
      <w:r w:rsidR="00A44948" w:rsidRPr="00A44948">
        <w:rPr>
          <w:lang w:val="en-US"/>
        </w:rPr>
        <w:t>LS on UE Power Saving for XR and Media Services</w:t>
      </w:r>
    </w:p>
    <w:p w14:paraId="1CFD4645" w14:textId="3B644250" w:rsidR="00B3278D" w:rsidRDefault="00B3278D" w:rsidP="00E2623C">
      <w:pPr>
        <w:rPr>
          <w:lang w:val="en-US"/>
        </w:rPr>
      </w:pPr>
      <w:r>
        <w:rPr>
          <w:lang w:val="en-US"/>
        </w:rPr>
        <w:t>SA WG2 send a LS to RAN1</w:t>
      </w:r>
      <w:r w:rsidR="00787971">
        <w:rPr>
          <w:lang w:val="en-US"/>
        </w:rPr>
        <w:t xml:space="preserve"> and RAN2</w:t>
      </w:r>
      <w:r>
        <w:rPr>
          <w:lang w:val="en-US"/>
        </w:rPr>
        <w:t xml:space="preserve"> in </w:t>
      </w:r>
      <w:r>
        <w:rPr>
          <w:lang w:val="en-US"/>
        </w:rPr>
        <w:fldChar w:fldCharType="begin"/>
      </w:r>
      <w:r>
        <w:rPr>
          <w:lang w:val="en-US"/>
        </w:rPr>
        <w:instrText xml:space="preserve"> REF _Ref102031162 \r \h </w:instrText>
      </w:r>
      <w:r>
        <w:rPr>
          <w:lang w:val="en-US"/>
        </w:rPr>
      </w:r>
      <w:r>
        <w:rPr>
          <w:lang w:val="en-US"/>
        </w:rPr>
        <w:fldChar w:fldCharType="separate"/>
      </w:r>
      <w:r>
        <w:rPr>
          <w:lang w:val="en-US"/>
        </w:rPr>
        <w:t>[4]</w:t>
      </w:r>
      <w:r>
        <w:rPr>
          <w:lang w:val="en-US"/>
        </w:rPr>
        <w:fldChar w:fldCharType="end"/>
      </w:r>
      <w:r w:rsidR="00787971">
        <w:rPr>
          <w:lang w:val="en-US"/>
        </w:rPr>
        <w:t>, with following question to RAN1 (and RAN2):</w:t>
      </w:r>
    </w:p>
    <w:tbl>
      <w:tblPr>
        <w:tblStyle w:val="TableGrid"/>
        <w:tblW w:w="0" w:type="auto"/>
        <w:tblLook w:val="04A0" w:firstRow="1" w:lastRow="0" w:firstColumn="1" w:lastColumn="0" w:noHBand="0" w:noVBand="1"/>
      </w:tblPr>
      <w:tblGrid>
        <w:gridCol w:w="9629"/>
      </w:tblGrid>
      <w:tr w:rsidR="00787971" w14:paraId="65DBC0C8" w14:textId="77777777" w:rsidTr="00787971">
        <w:tc>
          <w:tcPr>
            <w:tcW w:w="9629" w:type="dxa"/>
          </w:tcPr>
          <w:p w14:paraId="0CAD0D16" w14:textId="1CA0B546" w:rsidR="00787971" w:rsidRPr="00F15AD2" w:rsidRDefault="00787971" w:rsidP="00F15AD2">
            <w:pPr>
              <w:overflowPunct/>
              <w:autoSpaceDE/>
              <w:autoSpaceDN/>
              <w:adjustRightInd/>
              <w:spacing w:after="120"/>
              <w:ind w:left="993" w:hanging="993"/>
              <w:jc w:val="left"/>
              <w:textAlignment w:val="auto"/>
              <w:rPr>
                <w:rFonts w:ascii="Arial" w:eastAsia="Times New Roman" w:hAnsi="Arial" w:cs="Arial"/>
                <w:b/>
                <w:bCs/>
                <w:lang w:val="en-IN" w:eastAsia="zh-CN"/>
              </w:rPr>
            </w:pPr>
            <w:r w:rsidRPr="00787971">
              <w:rPr>
                <w:rFonts w:ascii="Arial" w:eastAsia="Times New Roman" w:hAnsi="Arial" w:cs="Arial"/>
                <w:b/>
                <w:bCs/>
                <w:lang w:val="en-IN"/>
              </w:rPr>
              <w:t xml:space="preserve">ACTION: </w:t>
            </w:r>
            <w:r w:rsidRPr="00787971">
              <w:rPr>
                <w:rFonts w:eastAsia="Times New Roman"/>
                <w:lang w:val="en-IN"/>
              </w:rPr>
              <w:tab/>
            </w:r>
            <w:r w:rsidRPr="00787971">
              <w:rPr>
                <w:rFonts w:ascii="Arial" w:eastAsia="Times New Roman" w:hAnsi="Arial" w:cs="Arial"/>
                <w:lang w:val="en-IN"/>
              </w:rPr>
              <w:t>SA2 kindly asks RAN1, RAN2 to take the above information into account and clarify which type of information should be provided to the RAN for power saving enhancements for XR applications.</w:t>
            </w:r>
          </w:p>
        </w:tc>
      </w:tr>
    </w:tbl>
    <w:p w14:paraId="7778E332" w14:textId="77777777" w:rsidR="00787971" w:rsidRDefault="00787971" w:rsidP="00E2623C">
      <w:pPr>
        <w:rPr>
          <w:lang w:val="en-US"/>
        </w:rPr>
      </w:pPr>
    </w:p>
    <w:p w14:paraId="220E7BE9" w14:textId="25115023" w:rsidR="00555DB6" w:rsidRDefault="00555DB6" w:rsidP="00E2623C">
      <w:pPr>
        <w:rPr>
          <w:lang w:val="en-US"/>
        </w:rPr>
      </w:pPr>
      <w:r>
        <w:rPr>
          <w:lang w:val="en-US"/>
        </w:rPr>
        <w:t xml:space="preserve">In the </w:t>
      </w:r>
      <w:r w:rsidR="00CA20AE">
        <w:rPr>
          <w:lang w:val="en-US"/>
        </w:rPr>
        <w:t>R17 study item on XR evaluation for NR, the traffic models that were considered for the</w:t>
      </w:r>
      <w:r w:rsidR="00FA77DB">
        <w:rPr>
          <w:lang w:val="en-US"/>
        </w:rPr>
        <w:t xml:space="preserve"> performance</w:t>
      </w:r>
      <w:r w:rsidR="00CA20AE">
        <w:rPr>
          <w:lang w:val="en-US"/>
        </w:rPr>
        <w:t xml:space="preserve"> analysis</w:t>
      </w:r>
      <w:r w:rsidR="00FA77DB">
        <w:rPr>
          <w:lang w:val="en-US"/>
        </w:rPr>
        <w:t xml:space="preserve"> </w:t>
      </w:r>
      <w:r w:rsidR="00E442FC">
        <w:rPr>
          <w:lang w:val="en-US"/>
        </w:rPr>
        <w:t>had the following key properties:</w:t>
      </w:r>
    </w:p>
    <w:p w14:paraId="2EB0F204" w14:textId="0A0CEF04" w:rsidR="00E442FC" w:rsidRDefault="006E3B02" w:rsidP="00E442FC">
      <w:pPr>
        <w:pStyle w:val="ListParagraph"/>
        <w:numPr>
          <w:ilvl w:val="0"/>
          <w:numId w:val="44"/>
        </w:numPr>
        <w:rPr>
          <w:lang w:val="en-US"/>
        </w:rPr>
      </w:pPr>
      <w:r>
        <w:rPr>
          <w:lang w:val="en-US"/>
        </w:rPr>
        <w:t>Video</w:t>
      </w:r>
      <w:r w:rsidR="00E442FC">
        <w:rPr>
          <w:lang w:val="en-US"/>
        </w:rPr>
        <w:t xml:space="preserve"> </w:t>
      </w:r>
      <w:r w:rsidR="001A3C29">
        <w:rPr>
          <w:lang w:val="en-US"/>
        </w:rPr>
        <w:t xml:space="preserve">traffic </w:t>
      </w:r>
      <w:r w:rsidR="00172911">
        <w:rPr>
          <w:lang w:val="en-US"/>
        </w:rPr>
        <w:t>is</w:t>
      </w:r>
      <w:r w:rsidR="001A3C29">
        <w:rPr>
          <w:lang w:val="en-US"/>
        </w:rPr>
        <w:t xml:space="preserve"> quasi-periodic </w:t>
      </w:r>
      <w:r w:rsidR="00EF1F13">
        <w:rPr>
          <w:lang w:val="en-US"/>
        </w:rPr>
        <w:t xml:space="preserve">with the period composed of </w:t>
      </w:r>
      <w:r w:rsidR="00172911">
        <w:rPr>
          <w:lang w:val="en-US"/>
        </w:rPr>
        <w:t xml:space="preserve">(i) </w:t>
      </w:r>
      <w:r w:rsidR="00EF1F13">
        <w:rPr>
          <w:lang w:val="en-US"/>
        </w:rPr>
        <w:t>a constant/deterministic scalar</w:t>
      </w:r>
      <w:r w:rsidR="00172911">
        <w:rPr>
          <w:lang w:val="en-US"/>
        </w:rPr>
        <w:t>, which is</w:t>
      </w:r>
      <w:r w:rsidR="00EF1F13">
        <w:rPr>
          <w:lang w:val="en-US"/>
        </w:rPr>
        <w:t xml:space="preserve"> </w:t>
      </w:r>
      <w:r w:rsidR="00866B5E">
        <w:rPr>
          <w:lang w:val="en-US"/>
        </w:rPr>
        <w:t xml:space="preserve">determined by the rate at which the application generate the application-layer </w:t>
      </w:r>
      <w:r w:rsidR="00A9020F">
        <w:rPr>
          <w:lang w:val="en-US"/>
        </w:rPr>
        <w:t>data units</w:t>
      </w:r>
      <w:r w:rsidR="00172911">
        <w:rPr>
          <w:lang w:val="en-US"/>
        </w:rPr>
        <w:t>, (ii)</w:t>
      </w:r>
      <w:r w:rsidR="00866B5E">
        <w:rPr>
          <w:lang w:val="en-US"/>
        </w:rPr>
        <w:t xml:space="preserve"> and a </w:t>
      </w:r>
      <w:r w:rsidR="00172911">
        <w:rPr>
          <w:lang w:val="en-US"/>
        </w:rPr>
        <w:t xml:space="preserve">random </w:t>
      </w:r>
      <w:r>
        <w:rPr>
          <w:lang w:val="en-US"/>
        </w:rPr>
        <w:t xml:space="preserve">and bounded </w:t>
      </w:r>
      <w:r w:rsidR="00172911">
        <w:rPr>
          <w:lang w:val="en-US"/>
        </w:rPr>
        <w:t>jitter</w:t>
      </w:r>
      <w:r>
        <w:rPr>
          <w:lang w:val="en-US"/>
        </w:rPr>
        <w:t>.</w:t>
      </w:r>
    </w:p>
    <w:p w14:paraId="33B45B56" w14:textId="17C0F2A4" w:rsidR="00825B51" w:rsidRDefault="008725B4" w:rsidP="00E442FC">
      <w:pPr>
        <w:pStyle w:val="ListParagraph"/>
        <w:numPr>
          <w:ilvl w:val="0"/>
          <w:numId w:val="44"/>
        </w:numPr>
        <w:rPr>
          <w:lang w:val="en-US"/>
        </w:rPr>
      </w:pPr>
      <w:r>
        <w:rPr>
          <w:lang w:val="en-US"/>
        </w:rPr>
        <w:t>A</w:t>
      </w:r>
      <w:r w:rsidR="004A3A53">
        <w:rPr>
          <w:lang w:val="en-US"/>
        </w:rPr>
        <w:t xml:space="preserve">pplication-layer </w:t>
      </w:r>
      <w:r w:rsidR="00A9020F">
        <w:rPr>
          <w:lang w:val="en-US"/>
        </w:rPr>
        <w:t xml:space="preserve">data units </w:t>
      </w:r>
      <w:r w:rsidR="004A3A53">
        <w:rPr>
          <w:lang w:val="en-US"/>
        </w:rPr>
        <w:t>of the v</w:t>
      </w:r>
      <w:r w:rsidR="00825B51">
        <w:rPr>
          <w:lang w:val="en-US"/>
        </w:rPr>
        <w:t xml:space="preserve">ideo traffic </w:t>
      </w:r>
      <w:r w:rsidR="004A3A53">
        <w:rPr>
          <w:lang w:val="en-US"/>
        </w:rPr>
        <w:t xml:space="preserve">stream </w:t>
      </w:r>
      <w:r>
        <w:rPr>
          <w:lang w:val="en-US"/>
        </w:rPr>
        <w:t>have</w:t>
      </w:r>
      <w:r w:rsidR="00087C5A">
        <w:rPr>
          <w:lang w:val="en-US"/>
        </w:rPr>
        <w:t xml:space="preserve"> random</w:t>
      </w:r>
      <w:r>
        <w:rPr>
          <w:lang w:val="en-US"/>
        </w:rPr>
        <w:t xml:space="preserve"> size</w:t>
      </w:r>
      <w:r w:rsidR="00087C5A">
        <w:rPr>
          <w:lang w:val="en-US"/>
        </w:rPr>
        <w:t xml:space="preserve"> but the </w:t>
      </w:r>
      <w:r>
        <w:rPr>
          <w:lang w:val="en-US"/>
        </w:rPr>
        <w:t>range</w:t>
      </w:r>
      <w:r w:rsidR="00087C5A">
        <w:rPr>
          <w:lang w:val="en-US"/>
        </w:rPr>
        <w:t xml:space="preserve"> is bounded. The size of </w:t>
      </w:r>
      <w:r w:rsidR="00E147A2">
        <w:rPr>
          <w:lang w:val="en-US"/>
        </w:rPr>
        <w:t>an</w:t>
      </w:r>
      <w:r w:rsidR="00087C5A">
        <w:rPr>
          <w:lang w:val="en-US"/>
        </w:rPr>
        <w:t xml:space="preserve"> application-layer </w:t>
      </w:r>
      <w:r w:rsidR="007A7487">
        <w:rPr>
          <w:lang w:val="en-US"/>
        </w:rPr>
        <w:t xml:space="preserve">data unit </w:t>
      </w:r>
      <w:r w:rsidR="00087C5A">
        <w:rPr>
          <w:lang w:val="en-US"/>
        </w:rPr>
        <w:t>for video traffic is modeled as a random variable</w:t>
      </w:r>
      <w:r w:rsidR="00E147A2">
        <w:rPr>
          <w:lang w:val="en-US"/>
        </w:rPr>
        <w:t xml:space="preserve"> with bounded range.</w:t>
      </w:r>
    </w:p>
    <w:p w14:paraId="2BD09FBF" w14:textId="009A726A" w:rsidR="006E3B02" w:rsidRDefault="006E3B02" w:rsidP="00E442FC">
      <w:pPr>
        <w:pStyle w:val="ListParagraph"/>
        <w:numPr>
          <w:ilvl w:val="0"/>
          <w:numId w:val="44"/>
        </w:numPr>
        <w:rPr>
          <w:lang w:val="en-US"/>
        </w:rPr>
      </w:pPr>
      <w:r>
        <w:rPr>
          <w:lang w:val="en-US"/>
        </w:rPr>
        <w:t>Pose information</w:t>
      </w:r>
      <w:r w:rsidR="00A050BE">
        <w:rPr>
          <w:lang w:val="en-US"/>
        </w:rPr>
        <w:t xml:space="preserve"> (as known as pose updates)</w:t>
      </w:r>
      <w:r>
        <w:rPr>
          <w:lang w:val="en-US"/>
        </w:rPr>
        <w:t xml:space="preserve"> is periodic with</w:t>
      </w:r>
      <w:r w:rsidR="009A47B8">
        <w:rPr>
          <w:lang w:val="en-US"/>
        </w:rPr>
        <w:t xml:space="preserve"> the period between two application</w:t>
      </w:r>
      <w:r w:rsidR="007A7487">
        <w:rPr>
          <w:lang w:val="en-US"/>
        </w:rPr>
        <w:t>-</w:t>
      </w:r>
      <w:r w:rsidR="009A47B8">
        <w:rPr>
          <w:lang w:val="en-US"/>
        </w:rPr>
        <w:t xml:space="preserve">layer </w:t>
      </w:r>
      <w:r w:rsidR="007A7487">
        <w:rPr>
          <w:lang w:val="en-US"/>
        </w:rPr>
        <w:t xml:space="preserve">data units </w:t>
      </w:r>
      <w:r w:rsidR="009A47B8">
        <w:rPr>
          <w:lang w:val="en-US"/>
        </w:rPr>
        <w:t>defined by a constant/deterministic scalar.</w:t>
      </w:r>
    </w:p>
    <w:p w14:paraId="03C5B869" w14:textId="40240BE6" w:rsidR="00825B51" w:rsidRDefault="008725B4" w:rsidP="001B1C97">
      <w:pPr>
        <w:pStyle w:val="ListParagraph"/>
        <w:numPr>
          <w:ilvl w:val="0"/>
          <w:numId w:val="44"/>
        </w:numPr>
        <w:rPr>
          <w:lang w:val="en-US"/>
        </w:rPr>
      </w:pPr>
      <w:r>
        <w:rPr>
          <w:lang w:val="en-US"/>
        </w:rPr>
        <w:t xml:space="preserve">Application-layer </w:t>
      </w:r>
      <w:r w:rsidR="007A7487">
        <w:rPr>
          <w:lang w:val="en-US"/>
        </w:rPr>
        <w:t xml:space="preserve">data units </w:t>
      </w:r>
      <w:r>
        <w:rPr>
          <w:lang w:val="en-US"/>
        </w:rPr>
        <w:t>of the pose information stream have constant size.</w:t>
      </w:r>
    </w:p>
    <w:p w14:paraId="6FA791ED" w14:textId="007D88D1" w:rsidR="00FF2D2F" w:rsidRPr="001B1C97" w:rsidRDefault="00500610" w:rsidP="001B1C97">
      <w:pPr>
        <w:pStyle w:val="ListParagraph"/>
        <w:numPr>
          <w:ilvl w:val="0"/>
          <w:numId w:val="44"/>
        </w:numPr>
        <w:rPr>
          <w:lang w:val="en-US"/>
        </w:rPr>
      </w:pPr>
      <w:r>
        <w:rPr>
          <w:lang w:val="en-US"/>
        </w:rPr>
        <w:t xml:space="preserve">Delay budget and maximum error rate are applied to application-layer </w:t>
      </w:r>
      <w:r w:rsidR="007A7487">
        <w:rPr>
          <w:lang w:val="en-US"/>
        </w:rPr>
        <w:t>data units</w:t>
      </w:r>
      <w:r w:rsidR="001F45F5">
        <w:rPr>
          <w:lang w:val="en-US"/>
        </w:rPr>
        <w:t>. To simplify the</w:t>
      </w:r>
      <w:r w:rsidR="009812A0">
        <w:rPr>
          <w:lang w:val="en-US"/>
        </w:rPr>
        <w:t xml:space="preserve"> performance evaluation </w:t>
      </w:r>
      <w:r w:rsidR="007620BE">
        <w:rPr>
          <w:lang w:val="en-US"/>
        </w:rPr>
        <w:t xml:space="preserve">the application-layer </w:t>
      </w:r>
      <w:r w:rsidR="007A7487">
        <w:rPr>
          <w:lang w:val="en-US"/>
        </w:rPr>
        <w:t xml:space="preserve">data unit </w:t>
      </w:r>
      <w:r w:rsidR="007620BE">
        <w:rPr>
          <w:lang w:val="en-US"/>
        </w:rPr>
        <w:t>model</w:t>
      </w:r>
      <w:r w:rsidR="00CF5AD3">
        <w:rPr>
          <w:lang w:val="en-US"/>
        </w:rPr>
        <w:t xml:space="preserve"> (</w:t>
      </w:r>
      <w:r w:rsidR="00F408FD">
        <w:rPr>
          <w:lang w:val="en-US"/>
        </w:rPr>
        <w:t xml:space="preserve">called </w:t>
      </w:r>
      <w:r w:rsidR="00CF5AD3">
        <w:rPr>
          <w:lang w:val="en-US"/>
        </w:rPr>
        <w:t>frame-based model</w:t>
      </w:r>
      <w:r w:rsidR="00F408FD">
        <w:rPr>
          <w:lang w:val="en-US"/>
        </w:rPr>
        <w:t xml:space="preserve"> in Rel-17</w:t>
      </w:r>
      <w:r w:rsidR="00CF5AD3">
        <w:rPr>
          <w:lang w:val="en-US"/>
        </w:rPr>
        <w:t>)</w:t>
      </w:r>
      <w:r w:rsidR="007620BE">
        <w:rPr>
          <w:lang w:val="en-US"/>
        </w:rPr>
        <w:t xml:space="preserve"> has been considered as mandatory in Rel-17, with the optional </w:t>
      </w:r>
      <w:r w:rsidR="00485693">
        <w:rPr>
          <w:lang w:val="en-US"/>
        </w:rPr>
        <w:t xml:space="preserve">evaluation of </w:t>
      </w:r>
      <w:r w:rsidR="00661606">
        <w:rPr>
          <w:lang w:val="en-US"/>
        </w:rPr>
        <w:t xml:space="preserve">the packet-based model </w:t>
      </w:r>
      <w:r w:rsidR="00F6798A">
        <w:rPr>
          <w:lang w:val="en-US"/>
        </w:rPr>
        <w:t xml:space="preserve">where </w:t>
      </w:r>
      <w:r w:rsidR="00F408FD">
        <w:rPr>
          <w:lang w:val="en-US"/>
        </w:rPr>
        <w:t>application-layer data units</w:t>
      </w:r>
      <w:r w:rsidR="00F6798A">
        <w:rPr>
          <w:lang w:val="en-US"/>
        </w:rPr>
        <w:t xml:space="preserve"> are fragmented into smaller network-layer packets.</w:t>
      </w:r>
    </w:p>
    <w:p w14:paraId="26C0CD47" w14:textId="77777777" w:rsidR="00AF1838" w:rsidRDefault="00AF1838" w:rsidP="00E2623C">
      <w:pPr>
        <w:rPr>
          <w:lang w:val="en-US"/>
        </w:rPr>
      </w:pPr>
    </w:p>
    <w:p w14:paraId="34C52F11" w14:textId="443865FA" w:rsidR="002B11B5" w:rsidRDefault="00C030E0" w:rsidP="00E2623C">
      <w:pPr>
        <w:rPr>
          <w:lang w:val="en-US"/>
        </w:rPr>
      </w:pPr>
      <w:r>
        <w:rPr>
          <w:lang w:val="en-US"/>
        </w:rPr>
        <w:t xml:space="preserve">According to the analysis done in </w:t>
      </w:r>
      <w:r w:rsidR="00C40A4A">
        <w:rPr>
          <w:lang w:val="en-US"/>
        </w:rPr>
        <w:t xml:space="preserve">R17 on XR evaluation for NR </w:t>
      </w:r>
      <w:r>
        <w:rPr>
          <w:lang w:val="en-US"/>
        </w:rPr>
        <w:t>[2]</w:t>
      </w:r>
      <w:r w:rsidR="00C40A4A">
        <w:rPr>
          <w:lang w:val="en-US"/>
        </w:rPr>
        <w:t>,</w:t>
      </w:r>
      <w:r>
        <w:rPr>
          <w:lang w:val="en-US"/>
        </w:rPr>
        <w:t xml:space="preserve"> </w:t>
      </w:r>
      <w:r w:rsidR="00D81581">
        <w:rPr>
          <w:lang w:val="en-US"/>
        </w:rPr>
        <w:t>additional information</w:t>
      </w:r>
      <w:r w:rsidR="006D4349">
        <w:rPr>
          <w:lang w:val="en-US"/>
        </w:rPr>
        <w:t xml:space="preserve"> will enable the </w:t>
      </w:r>
      <w:r w:rsidR="00CF3A90">
        <w:rPr>
          <w:lang w:val="en-US"/>
        </w:rPr>
        <w:t xml:space="preserve">optimal configuration </w:t>
      </w:r>
      <w:r w:rsidR="00BC468A">
        <w:rPr>
          <w:lang w:val="en-US"/>
        </w:rPr>
        <w:t>and the</w:t>
      </w:r>
      <w:r w:rsidR="00CF3A90">
        <w:rPr>
          <w:lang w:val="en-US"/>
        </w:rPr>
        <w:t xml:space="preserve"> </w:t>
      </w:r>
      <w:r w:rsidR="006D4349">
        <w:rPr>
          <w:lang w:val="en-US"/>
        </w:rPr>
        <w:t>design of enhancements to R15/R16/R17</w:t>
      </w:r>
      <w:r w:rsidR="00D81581">
        <w:rPr>
          <w:lang w:val="en-US"/>
        </w:rPr>
        <w:t xml:space="preserve"> </w:t>
      </w:r>
      <w:r w:rsidR="00C40A4A">
        <w:rPr>
          <w:lang w:val="en-US"/>
        </w:rPr>
        <w:t>UE p</w:t>
      </w:r>
      <w:r w:rsidR="00690909">
        <w:rPr>
          <w:lang w:val="en-US"/>
        </w:rPr>
        <w:t xml:space="preserve">ower saving </w:t>
      </w:r>
      <w:r>
        <w:rPr>
          <w:lang w:val="en-US"/>
        </w:rPr>
        <w:t>sch</w:t>
      </w:r>
      <w:r w:rsidR="006D4349">
        <w:rPr>
          <w:lang w:val="en-US"/>
        </w:rPr>
        <w:t xml:space="preserve">emes. In particular, we see the following information as </w:t>
      </w:r>
      <w:r w:rsidR="002B11B5">
        <w:rPr>
          <w:lang w:val="en-US"/>
        </w:rPr>
        <w:t>essential:</w:t>
      </w:r>
    </w:p>
    <w:p w14:paraId="08A33263" w14:textId="0ACEEF20" w:rsidR="00CA18EE" w:rsidRDefault="002B11B5" w:rsidP="002B11B5">
      <w:pPr>
        <w:pStyle w:val="ListParagraph"/>
        <w:numPr>
          <w:ilvl w:val="0"/>
          <w:numId w:val="50"/>
        </w:numPr>
        <w:rPr>
          <w:szCs w:val="20"/>
          <w:lang w:val="en-US" w:eastAsia="en-US"/>
        </w:rPr>
      </w:pPr>
      <w:r w:rsidRPr="00A26D4F">
        <w:rPr>
          <w:szCs w:val="20"/>
          <w:lang w:val="en-US" w:eastAsia="en-US"/>
        </w:rPr>
        <w:t xml:space="preserve">Identification of the boundaries of </w:t>
      </w:r>
      <w:r w:rsidR="00270C0A">
        <w:rPr>
          <w:szCs w:val="20"/>
          <w:lang w:val="en-US" w:eastAsia="en-US"/>
        </w:rPr>
        <w:t xml:space="preserve">the application-layer </w:t>
      </w:r>
      <w:r w:rsidR="00081AAB">
        <w:rPr>
          <w:szCs w:val="20"/>
          <w:lang w:val="en-US" w:eastAsia="en-US"/>
        </w:rPr>
        <w:t xml:space="preserve">data unit </w:t>
      </w:r>
      <w:r w:rsidR="00270C0A">
        <w:rPr>
          <w:szCs w:val="20"/>
          <w:lang w:val="en-US" w:eastAsia="en-US"/>
        </w:rPr>
        <w:t>(e.g</w:t>
      </w:r>
      <w:r w:rsidR="00CF3A90">
        <w:rPr>
          <w:szCs w:val="20"/>
          <w:lang w:val="en-US" w:eastAsia="en-US"/>
        </w:rPr>
        <w:t xml:space="preserve">., </w:t>
      </w:r>
      <w:r>
        <w:rPr>
          <w:szCs w:val="20"/>
          <w:lang w:val="en-US" w:eastAsia="en-US"/>
        </w:rPr>
        <w:t xml:space="preserve">an </w:t>
      </w:r>
      <w:r w:rsidR="00664825">
        <w:rPr>
          <w:szCs w:val="20"/>
          <w:lang w:val="en-US" w:eastAsia="en-US"/>
        </w:rPr>
        <w:t xml:space="preserve">XR frame). </w:t>
      </w:r>
      <w:r w:rsidR="00134019">
        <w:rPr>
          <w:szCs w:val="20"/>
          <w:lang w:val="en-US" w:eastAsia="en-US"/>
        </w:rPr>
        <w:t xml:space="preserve">Since </w:t>
      </w:r>
      <w:r w:rsidR="00BC468A">
        <w:rPr>
          <w:szCs w:val="20"/>
          <w:lang w:val="en-US" w:eastAsia="en-US"/>
        </w:rPr>
        <w:t xml:space="preserve">application-layer </w:t>
      </w:r>
      <w:r w:rsidR="00081AAB">
        <w:rPr>
          <w:szCs w:val="20"/>
          <w:lang w:val="en-US" w:eastAsia="en-US"/>
        </w:rPr>
        <w:t xml:space="preserve">data units </w:t>
      </w:r>
      <w:r w:rsidR="008C3B9E">
        <w:rPr>
          <w:szCs w:val="20"/>
          <w:lang w:val="en-US" w:eastAsia="en-US"/>
        </w:rPr>
        <w:t xml:space="preserve">may be fragmented into multiple PDUs, </w:t>
      </w:r>
      <w:r w:rsidR="007257D1">
        <w:rPr>
          <w:szCs w:val="20"/>
          <w:lang w:val="en-US" w:eastAsia="en-US"/>
        </w:rPr>
        <w:t xml:space="preserve">RAN shall be able to distinguish </w:t>
      </w:r>
      <w:r w:rsidR="008C3B9E">
        <w:rPr>
          <w:szCs w:val="20"/>
          <w:lang w:val="en-US" w:eastAsia="en-US"/>
        </w:rPr>
        <w:t xml:space="preserve">PDUs that belong to the same </w:t>
      </w:r>
      <w:r w:rsidR="00134019">
        <w:rPr>
          <w:szCs w:val="20"/>
          <w:lang w:val="en-US" w:eastAsia="en-US"/>
        </w:rPr>
        <w:t>XR frame</w:t>
      </w:r>
      <w:r w:rsidR="00E822E3">
        <w:rPr>
          <w:szCs w:val="20"/>
          <w:lang w:val="en-US" w:eastAsia="en-US"/>
        </w:rPr>
        <w:t>, the</w:t>
      </w:r>
      <w:r w:rsidR="008245BA">
        <w:rPr>
          <w:szCs w:val="20"/>
          <w:lang w:val="en-US" w:eastAsia="en-US"/>
        </w:rPr>
        <w:t xml:space="preserve"> </w:t>
      </w:r>
      <w:r w:rsidR="00885EDA">
        <w:rPr>
          <w:szCs w:val="20"/>
          <w:lang w:val="en-US" w:eastAsia="en-US"/>
        </w:rPr>
        <w:t>first</w:t>
      </w:r>
      <w:r w:rsidR="00D928A2">
        <w:rPr>
          <w:szCs w:val="20"/>
          <w:lang w:val="en-US" w:eastAsia="en-US"/>
        </w:rPr>
        <w:t xml:space="preserve"> PDU </w:t>
      </w:r>
      <w:r w:rsidR="00885EDA">
        <w:rPr>
          <w:szCs w:val="20"/>
          <w:lang w:val="en-US" w:eastAsia="en-US"/>
        </w:rPr>
        <w:t xml:space="preserve">of a new </w:t>
      </w:r>
      <w:r w:rsidR="00E822E3">
        <w:rPr>
          <w:szCs w:val="20"/>
          <w:lang w:val="en-US" w:eastAsia="en-US"/>
        </w:rPr>
        <w:t xml:space="preserve">XR frame and the </w:t>
      </w:r>
      <w:r w:rsidR="00D928A2">
        <w:rPr>
          <w:szCs w:val="20"/>
          <w:lang w:val="en-US" w:eastAsia="en-US"/>
        </w:rPr>
        <w:t xml:space="preserve">last </w:t>
      </w:r>
      <w:r w:rsidR="008245BA">
        <w:rPr>
          <w:szCs w:val="20"/>
          <w:lang w:val="en-US" w:eastAsia="en-US"/>
        </w:rPr>
        <w:t xml:space="preserve">PDU </w:t>
      </w:r>
      <w:r w:rsidR="00134019">
        <w:rPr>
          <w:szCs w:val="20"/>
          <w:lang w:val="en-US" w:eastAsia="en-US"/>
        </w:rPr>
        <w:t>of an XR frame</w:t>
      </w:r>
      <w:r w:rsidR="00D928A2">
        <w:rPr>
          <w:szCs w:val="20"/>
          <w:lang w:val="en-US" w:eastAsia="en-US"/>
        </w:rPr>
        <w:t>.</w:t>
      </w:r>
    </w:p>
    <w:p w14:paraId="7E981F96" w14:textId="3FB8516D" w:rsidR="00D928A2" w:rsidRDefault="001014C1" w:rsidP="00A26D4F">
      <w:pPr>
        <w:pStyle w:val="ListParagraph"/>
        <w:numPr>
          <w:ilvl w:val="0"/>
          <w:numId w:val="50"/>
        </w:numPr>
        <w:rPr>
          <w:szCs w:val="20"/>
          <w:lang w:val="en-US" w:eastAsia="en-US"/>
        </w:rPr>
      </w:pPr>
      <w:r>
        <w:rPr>
          <w:szCs w:val="20"/>
          <w:lang w:val="en-US" w:eastAsia="en-US"/>
        </w:rPr>
        <w:t xml:space="preserve">Whether PDUs in which the </w:t>
      </w:r>
      <w:r w:rsidR="00E1283D">
        <w:rPr>
          <w:szCs w:val="20"/>
          <w:lang w:val="en-US" w:eastAsia="en-US"/>
        </w:rPr>
        <w:t>application-layer data units</w:t>
      </w:r>
      <w:r>
        <w:rPr>
          <w:szCs w:val="20"/>
          <w:lang w:val="en-US" w:eastAsia="en-US"/>
        </w:rPr>
        <w:t xml:space="preserve"> is fragmented are delivered in order or out of order.</w:t>
      </w:r>
    </w:p>
    <w:p w14:paraId="20DE972E" w14:textId="7A4BE2C5" w:rsidR="00D942FF" w:rsidRDefault="00D942FF" w:rsidP="00A26D4F">
      <w:pPr>
        <w:pStyle w:val="ListParagraph"/>
        <w:numPr>
          <w:ilvl w:val="0"/>
          <w:numId w:val="50"/>
        </w:numPr>
        <w:rPr>
          <w:szCs w:val="20"/>
          <w:lang w:val="en-US" w:eastAsia="en-US"/>
        </w:rPr>
      </w:pPr>
      <w:r>
        <w:rPr>
          <w:szCs w:val="20"/>
          <w:lang w:val="en-US" w:eastAsia="en-US"/>
        </w:rPr>
        <w:t>Indication</w:t>
      </w:r>
      <w:r w:rsidR="0077590D">
        <w:rPr>
          <w:szCs w:val="20"/>
          <w:lang w:val="en-US" w:eastAsia="en-US"/>
        </w:rPr>
        <w:t xml:space="preserve"> of the delay budget and </w:t>
      </w:r>
      <w:r w:rsidR="00F6798A">
        <w:rPr>
          <w:szCs w:val="20"/>
          <w:lang w:val="en-US" w:eastAsia="en-US"/>
        </w:rPr>
        <w:t xml:space="preserve">maximum </w:t>
      </w:r>
      <w:r w:rsidR="0077590D">
        <w:rPr>
          <w:szCs w:val="20"/>
          <w:lang w:val="en-US" w:eastAsia="en-US"/>
        </w:rPr>
        <w:t xml:space="preserve">error rate for application-layer </w:t>
      </w:r>
      <w:r w:rsidR="00E1283D">
        <w:rPr>
          <w:szCs w:val="20"/>
          <w:lang w:val="en-US" w:eastAsia="en-US"/>
        </w:rPr>
        <w:t>data units</w:t>
      </w:r>
      <w:r w:rsidR="0077590D">
        <w:rPr>
          <w:szCs w:val="20"/>
          <w:lang w:val="en-US" w:eastAsia="en-US"/>
        </w:rPr>
        <w:t>.</w:t>
      </w:r>
    </w:p>
    <w:p w14:paraId="6EEF8BF9" w14:textId="77777777" w:rsidR="00A26D4F" w:rsidRDefault="00A26D4F" w:rsidP="00E2623C">
      <w:pPr>
        <w:rPr>
          <w:lang w:val="en-US"/>
        </w:rPr>
      </w:pPr>
    </w:p>
    <w:p w14:paraId="2C63CF56" w14:textId="40CC0BDA" w:rsidR="00A865BC" w:rsidRDefault="00F24E8A" w:rsidP="00E2623C">
      <w:pPr>
        <w:rPr>
          <w:lang w:val="en-US"/>
        </w:rPr>
      </w:pPr>
      <w:r>
        <w:rPr>
          <w:lang w:val="en-US"/>
        </w:rPr>
        <w:lastRenderedPageBreak/>
        <w:t xml:space="preserve">Furthermore, we see the following </w:t>
      </w:r>
      <w:r w:rsidR="002C7EB1">
        <w:rPr>
          <w:lang w:val="en-US"/>
        </w:rPr>
        <w:t xml:space="preserve">information </w:t>
      </w:r>
      <w:r w:rsidR="00A865BC">
        <w:rPr>
          <w:lang w:val="en-US"/>
        </w:rPr>
        <w:t xml:space="preserve">as auxiliary </w:t>
      </w:r>
      <w:r>
        <w:rPr>
          <w:lang w:val="en-US"/>
        </w:rPr>
        <w:t>information</w:t>
      </w:r>
      <w:r w:rsidR="00A865BC">
        <w:rPr>
          <w:lang w:val="en-US"/>
        </w:rPr>
        <w:t xml:space="preserve">, namely information that </w:t>
      </w:r>
      <w:r w:rsidR="00E5015E">
        <w:rPr>
          <w:lang w:val="en-US"/>
        </w:rPr>
        <w:t xml:space="preserve">would assist RAN to </w:t>
      </w:r>
      <w:r w:rsidR="002C7EB1">
        <w:rPr>
          <w:lang w:val="en-US"/>
        </w:rPr>
        <w:t xml:space="preserve">optimally </w:t>
      </w:r>
      <w:r w:rsidR="00E5015E">
        <w:rPr>
          <w:lang w:val="en-US"/>
        </w:rPr>
        <w:t xml:space="preserve">configure and improve </w:t>
      </w:r>
      <w:r w:rsidR="002C7EB1">
        <w:rPr>
          <w:lang w:val="en-US"/>
        </w:rPr>
        <w:t>UE power saving schemes, yet not essential</w:t>
      </w:r>
      <w:r w:rsidR="00817693">
        <w:rPr>
          <w:lang w:val="en-US"/>
        </w:rPr>
        <w:t xml:space="preserve"> for enabling the enhancements</w:t>
      </w:r>
      <w:r w:rsidR="00A865BC">
        <w:rPr>
          <w:lang w:val="en-US"/>
        </w:rPr>
        <w:t>:</w:t>
      </w:r>
    </w:p>
    <w:p w14:paraId="38EC1287" w14:textId="55167C45" w:rsidR="00ED695D" w:rsidRPr="00A26D4F" w:rsidRDefault="004773B2" w:rsidP="00A26D4F">
      <w:pPr>
        <w:pStyle w:val="ListParagraph"/>
        <w:numPr>
          <w:ilvl w:val="0"/>
          <w:numId w:val="50"/>
        </w:numPr>
        <w:rPr>
          <w:szCs w:val="20"/>
          <w:lang w:val="en-US" w:eastAsia="en-US"/>
        </w:rPr>
      </w:pPr>
      <w:r>
        <w:rPr>
          <w:szCs w:val="20"/>
          <w:lang w:val="en-US" w:eastAsia="en-US"/>
        </w:rPr>
        <w:t xml:space="preserve">Periodicity of the application layer traffic. Information like </w:t>
      </w:r>
      <w:r w:rsidR="00D32BD1">
        <w:rPr>
          <w:szCs w:val="20"/>
          <w:lang w:val="en-US" w:eastAsia="en-US"/>
        </w:rPr>
        <w:t xml:space="preserve">the rate at which application-layer </w:t>
      </w:r>
      <w:r w:rsidR="00A02FB8">
        <w:rPr>
          <w:szCs w:val="20"/>
          <w:lang w:val="en-US" w:eastAsia="en-US"/>
        </w:rPr>
        <w:t xml:space="preserve">data units </w:t>
      </w:r>
      <w:r w:rsidR="00D32BD1">
        <w:rPr>
          <w:szCs w:val="20"/>
          <w:lang w:val="en-US" w:eastAsia="en-US"/>
        </w:rPr>
        <w:t>such as XR frames</w:t>
      </w:r>
      <w:r w:rsidR="00A02FB8">
        <w:rPr>
          <w:szCs w:val="20"/>
          <w:lang w:val="en-US" w:eastAsia="en-US"/>
        </w:rPr>
        <w:t xml:space="preserve"> and pose information</w:t>
      </w:r>
      <w:r w:rsidR="00D32BD1">
        <w:rPr>
          <w:szCs w:val="20"/>
          <w:lang w:val="en-US" w:eastAsia="en-US"/>
        </w:rPr>
        <w:t xml:space="preserve"> </w:t>
      </w:r>
      <w:r w:rsidR="00A02FB8">
        <w:rPr>
          <w:szCs w:val="20"/>
          <w:lang w:val="en-US" w:eastAsia="en-US"/>
        </w:rPr>
        <w:t xml:space="preserve">packets </w:t>
      </w:r>
      <w:r w:rsidR="00D32BD1">
        <w:rPr>
          <w:szCs w:val="20"/>
          <w:lang w:val="en-US" w:eastAsia="en-US"/>
        </w:rPr>
        <w:t>are generated would assist the RAN to configure</w:t>
      </w:r>
      <w:r w:rsidR="009C5485">
        <w:rPr>
          <w:szCs w:val="20"/>
          <w:lang w:val="en-US" w:eastAsia="en-US"/>
        </w:rPr>
        <w:t xml:space="preserve"> and adjust</w:t>
      </w:r>
      <w:r w:rsidR="00D32BD1">
        <w:rPr>
          <w:szCs w:val="20"/>
          <w:lang w:val="en-US" w:eastAsia="en-US"/>
        </w:rPr>
        <w:t xml:space="preserve"> </w:t>
      </w:r>
      <w:r w:rsidR="00D54E9E">
        <w:rPr>
          <w:szCs w:val="20"/>
          <w:lang w:val="en-US" w:eastAsia="en-US"/>
        </w:rPr>
        <w:t>UE power saving schemes.</w:t>
      </w:r>
      <w:r>
        <w:rPr>
          <w:szCs w:val="20"/>
          <w:lang w:val="en-US" w:eastAsia="en-US"/>
        </w:rPr>
        <w:t xml:space="preserve"> </w:t>
      </w:r>
    </w:p>
    <w:p w14:paraId="758DA29D" w14:textId="4D53B03A" w:rsidR="004773B2" w:rsidRDefault="00D54E9E" w:rsidP="00A26D4F">
      <w:pPr>
        <w:pStyle w:val="ListParagraph"/>
        <w:numPr>
          <w:ilvl w:val="0"/>
          <w:numId w:val="50"/>
        </w:numPr>
        <w:rPr>
          <w:szCs w:val="20"/>
          <w:lang w:val="en-US" w:eastAsia="en-US"/>
        </w:rPr>
      </w:pPr>
      <w:r w:rsidRPr="00A26D4F">
        <w:rPr>
          <w:szCs w:val="20"/>
          <w:lang w:val="en-US" w:eastAsia="en-US"/>
        </w:rPr>
        <w:t xml:space="preserve">Jitter </w:t>
      </w:r>
      <w:r>
        <w:rPr>
          <w:szCs w:val="20"/>
          <w:lang w:val="en-US" w:eastAsia="en-US"/>
        </w:rPr>
        <w:t xml:space="preserve">statistics </w:t>
      </w:r>
      <w:r w:rsidR="00757DA4">
        <w:rPr>
          <w:szCs w:val="20"/>
          <w:lang w:val="en-US" w:eastAsia="en-US"/>
        </w:rPr>
        <w:t>like mean and variance as well as the range</w:t>
      </w:r>
      <w:r w:rsidR="00875A61">
        <w:rPr>
          <w:szCs w:val="20"/>
          <w:lang w:val="en-US" w:eastAsia="en-US"/>
        </w:rPr>
        <w:t xml:space="preserve"> of the jitter</w:t>
      </w:r>
      <w:r w:rsidR="00757DA4">
        <w:rPr>
          <w:szCs w:val="20"/>
          <w:lang w:val="en-US" w:eastAsia="en-US"/>
        </w:rPr>
        <w:t xml:space="preserve"> </w:t>
      </w:r>
      <w:r w:rsidR="002F6EE7">
        <w:rPr>
          <w:szCs w:val="20"/>
          <w:lang w:val="en-US" w:eastAsia="en-US"/>
        </w:rPr>
        <w:t xml:space="preserve">(minimum and maximum value of the jitter) </w:t>
      </w:r>
      <w:r w:rsidR="002C4CD3">
        <w:rPr>
          <w:szCs w:val="20"/>
          <w:lang w:val="en-US" w:eastAsia="en-US"/>
        </w:rPr>
        <w:t xml:space="preserve">of the application layer stream </w:t>
      </w:r>
      <w:r w:rsidR="002F6EE7">
        <w:rPr>
          <w:szCs w:val="20"/>
          <w:lang w:val="en-US" w:eastAsia="en-US"/>
        </w:rPr>
        <w:t xml:space="preserve">would assist RAN to configure </w:t>
      </w:r>
      <w:r w:rsidR="004A69D8">
        <w:rPr>
          <w:szCs w:val="20"/>
          <w:lang w:val="en-US" w:eastAsia="en-US"/>
        </w:rPr>
        <w:t xml:space="preserve">and adjust </w:t>
      </w:r>
      <w:r w:rsidR="002F6EE7">
        <w:rPr>
          <w:szCs w:val="20"/>
          <w:lang w:val="en-US" w:eastAsia="en-US"/>
        </w:rPr>
        <w:t>UE power saving schemes</w:t>
      </w:r>
      <w:r w:rsidR="00757DA4">
        <w:rPr>
          <w:szCs w:val="20"/>
          <w:lang w:val="en-US" w:eastAsia="en-US"/>
        </w:rPr>
        <w:t xml:space="preserve"> </w:t>
      </w:r>
      <w:r w:rsidR="002F6EE7">
        <w:rPr>
          <w:szCs w:val="20"/>
          <w:lang w:val="en-US" w:eastAsia="en-US"/>
        </w:rPr>
        <w:t>that can tolerate</w:t>
      </w:r>
      <w:r w:rsidR="007E28F7">
        <w:rPr>
          <w:szCs w:val="20"/>
          <w:lang w:val="en-US" w:eastAsia="en-US"/>
        </w:rPr>
        <w:t xml:space="preserve"> the</w:t>
      </w:r>
      <w:r w:rsidR="005D11AA">
        <w:rPr>
          <w:szCs w:val="20"/>
          <w:lang w:val="en-US" w:eastAsia="en-US"/>
        </w:rPr>
        <w:t xml:space="preserve"> variability of the expected arrivals </w:t>
      </w:r>
      <w:r w:rsidR="007E28F7">
        <w:rPr>
          <w:szCs w:val="20"/>
          <w:lang w:val="en-US" w:eastAsia="en-US"/>
        </w:rPr>
        <w:t>in order to fulfill the delay budget and error rate</w:t>
      </w:r>
      <w:r w:rsidR="005D11AA">
        <w:rPr>
          <w:szCs w:val="20"/>
          <w:lang w:val="en-US" w:eastAsia="en-US"/>
        </w:rPr>
        <w:t xml:space="preserve"> of XR applications</w:t>
      </w:r>
      <w:r w:rsidR="007E28F7">
        <w:rPr>
          <w:szCs w:val="20"/>
          <w:lang w:val="en-US" w:eastAsia="en-US"/>
        </w:rPr>
        <w:t>.</w:t>
      </w:r>
    </w:p>
    <w:p w14:paraId="5E148B57" w14:textId="37F60003" w:rsidR="00571E0B" w:rsidRDefault="00172EEF" w:rsidP="00A26D4F">
      <w:pPr>
        <w:pStyle w:val="ListParagraph"/>
        <w:numPr>
          <w:ilvl w:val="0"/>
          <w:numId w:val="50"/>
        </w:numPr>
        <w:rPr>
          <w:szCs w:val="20"/>
          <w:lang w:val="en-US" w:eastAsia="en-US"/>
        </w:rPr>
      </w:pPr>
      <w:r>
        <w:rPr>
          <w:szCs w:val="20"/>
          <w:lang w:val="en-US" w:eastAsia="en-US"/>
        </w:rPr>
        <w:t xml:space="preserve">Number of PDUs </w:t>
      </w:r>
      <w:r w:rsidR="00F14D1A">
        <w:rPr>
          <w:szCs w:val="20"/>
          <w:lang w:val="en-US" w:eastAsia="en-US"/>
        </w:rPr>
        <w:t xml:space="preserve">in which an </w:t>
      </w:r>
      <w:r w:rsidR="002C4CD3">
        <w:rPr>
          <w:szCs w:val="20"/>
          <w:lang w:val="en-US" w:eastAsia="en-US"/>
        </w:rPr>
        <w:t>application-layer data unit</w:t>
      </w:r>
      <w:r w:rsidR="00F14D1A">
        <w:rPr>
          <w:szCs w:val="20"/>
          <w:lang w:val="en-US" w:eastAsia="en-US"/>
        </w:rPr>
        <w:t xml:space="preserve"> is fragmented would assist the RAN to decide </w:t>
      </w:r>
      <w:r w:rsidR="00AF7F7E">
        <w:rPr>
          <w:szCs w:val="20"/>
          <w:lang w:val="en-US" w:eastAsia="en-US"/>
        </w:rPr>
        <w:t xml:space="preserve">whether and when to trigger </w:t>
      </w:r>
      <w:r w:rsidR="004A69D8">
        <w:rPr>
          <w:szCs w:val="20"/>
          <w:lang w:val="en-US" w:eastAsia="en-US"/>
        </w:rPr>
        <w:t>a UE power saving enhancement</w:t>
      </w:r>
      <w:r w:rsidR="00B40079">
        <w:rPr>
          <w:szCs w:val="20"/>
          <w:lang w:val="en-US" w:eastAsia="en-US"/>
        </w:rPr>
        <w:t>s</w:t>
      </w:r>
      <w:r w:rsidR="004A69D8">
        <w:rPr>
          <w:szCs w:val="20"/>
          <w:lang w:val="en-US" w:eastAsia="en-US"/>
        </w:rPr>
        <w:t>.</w:t>
      </w:r>
    </w:p>
    <w:p w14:paraId="78FA6847" w14:textId="673E0796" w:rsidR="00B40079" w:rsidRPr="00A26D4F" w:rsidRDefault="00B40079" w:rsidP="00B40079">
      <w:pPr>
        <w:pStyle w:val="ListParagraph"/>
        <w:numPr>
          <w:ilvl w:val="0"/>
          <w:numId w:val="50"/>
        </w:numPr>
        <w:rPr>
          <w:szCs w:val="20"/>
          <w:lang w:val="en-US" w:eastAsia="en-US"/>
        </w:rPr>
      </w:pPr>
      <w:r>
        <w:rPr>
          <w:szCs w:val="20"/>
          <w:lang w:val="en-US" w:eastAsia="en-US"/>
        </w:rPr>
        <w:t>Indication of priorities, dependencies and validity of application-layer data units would assist the RAN to decide whether and when to trigger a UE power saving enhancements.</w:t>
      </w:r>
    </w:p>
    <w:p w14:paraId="4CEB8DCE" w14:textId="77777777" w:rsidR="00FA6E79" w:rsidRDefault="00FA6E79" w:rsidP="001B27EC">
      <w:pPr>
        <w:rPr>
          <w:lang w:val="en-US"/>
        </w:rPr>
      </w:pPr>
    </w:p>
    <w:p w14:paraId="0410233F" w14:textId="253280DF" w:rsidR="00172EEF" w:rsidRPr="00571E0B" w:rsidRDefault="00FA6E79" w:rsidP="001B27EC">
      <w:pPr>
        <w:rPr>
          <w:lang w:val="en-US"/>
        </w:rPr>
      </w:pPr>
      <w:r>
        <w:rPr>
          <w:lang w:val="en-US"/>
        </w:rPr>
        <w:t xml:space="preserve">We observe the </w:t>
      </w:r>
      <w:r w:rsidR="00DF1970">
        <w:rPr>
          <w:lang w:val="en-US"/>
        </w:rPr>
        <w:t>auxiliary</w:t>
      </w:r>
      <w:r w:rsidR="00BE2DBD">
        <w:rPr>
          <w:lang w:val="en-US"/>
        </w:rPr>
        <w:t xml:space="preserve"> assistance</w:t>
      </w:r>
      <w:r w:rsidR="00DF1970">
        <w:rPr>
          <w:lang w:val="en-US"/>
        </w:rPr>
        <w:t xml:space="preserve"> information </w:t>
      </w:r>
      <w:r w:rsidR="000C7468">
        <w:rPr>
          <w:lang w:val="en-US"/>
        </w:rPr>
        <w:t>requires further evaluation to understand whether is essential for the</w:t>
      </w:r>
      <w:r w:rsidR="00F477E8">
        <w:rPr>
          <w:lang w:val="en-US"/>
        </w:rPr>
        <w:t xml:space="preserve"> </w:t>
      </w:r>
      <w:r w:rsidR="00273B26">
        <w:rPr>
          <w:lang w:val="en-US"/>
        </w:rPr>
        <w:t xml:space="preserve">right configuration of RAN </w:t>
      </w:r>
      <w:r w:rsidR="00A831E6">
        <w:rPr>
          <w:lang w:val="en-US"/>
        </w:rPr>
        <w:t xml:space="preserve">power saving </w:t>
      </w:r>
      <w:r w:rsidR="00273B26">
        <w:rPr>
          <w:lang w:val="en-US"/>
        </w:rPr>
        <w:t xml:space="preserve">functionalities </w:t>
      </w:r>
      <w:r w:rsidR="008F676F">
        <w:rPr>
          <w:lang w:val="en-US"/>
        </w:rPr>
        <w:t xml:space="preserve">and to improve </w:t>
      </w:r>
      <w:r w:rsidR="00141BF2">
        <w:rPr>
          <w:lang w:val="en-US"/>
        </w:rPr>
        <w:t>KPIs</w:t>
      </w:r>
      <w:r w:rsidR="000C7468">
        <w:rPr>
          <w:lang w:val="en-US"/>
        </w:rPr>
        <w:t xml:space="preserve"> of </w:t>
      </w:r>
      <w:r w:rsidR="00F477E8">
        <w:rPr>
          <w:lang w:val="en-US"/>
        </w:rPr>
        <w:t>XR applications</w:t>
      </w:r>
      <w:r w:rsidR="00141BF2">
        <w:rPr>
          <w:lang w:val="en-US"/>
        </w:rPr>
        <w:t xml:space="preserve"> as defined in Rel-17.</w:t>
      </w:r>
    </w:p>
    <w:p w14:paraId="6421646C" w14:textId="3658C14E" w:rsidR="00EA035A" w:rsidRDefault="00787971" w:rsidP="004773B2">
      <w:pPr>
        <w:rPr>
          <w:lang w:val="en-US"/>
        </w:rPr>
      </w:pPr>
      <w:r>
        <w:rPr>
          <w:lang w:val="en-US"/>
        </w:rPr>
        <w:t>Therefore</w:t>
      </w:r>
      <w:r w:rsidR="00203748">
        <w:rPr>
          <w:lang w:val="en-US"/>
        </w:rPr>
        <w:t>,</w:t>
      </w:r>
      <w:r>
        <w:rPr>
          <w:lang w:val="en-US"/>
        </w:rPr>
        <w:t xml:space="preserve"> we would propose to provide SA2 </w:t>
      </w:r>
      <w:r w:rsidR="008A5B06">
        <w:rPr>
          <w:lang w:val="en-US"/>
        </w:rPr>
        <w:t xml:space="preserve">the </w:t>
      </w:r>
      <w:r>
        <w:rPr>
          <w:lang w:val="en-US"/>
        </w:rPr>
        <w:t xml:space="preserve">following </w:t>
      </w:r>
      <w:r w:rsidR="008A5B06">
        <w:rPr>
          <w:lang w:val="en-US"/>
        </w:rPr>
        <w:t>answer</w:t>
      </w:r>
      <w:r>
        <w:rPr>
          <w:lang w:val="en-US"/>
        </w:rPr>
        <w:t>:</w:t>
      </w:r>
    </w:p>
    <w:tbl>
      <w:tblPr>
        <w:tblStyle w:val="TableGrid"/>
        <w:tblW w:w="0" w:type="auto"/>
        <w:tblLook w:val="04A0" w:firstRow="1" w:lastRow="0" w:firstColumn="1" w:lastColumn="0" w:noHBand="0" w:noVBand="1"/>
      </w:tblPr>
      <w:tblGrid>
        <w:gridCol w:w="9629"/>
      </w:tblGrid>
      <w:tr w:rsidR="00787971" w14:paraId="0E0D0827" w14:textId="77777777" w:rsidTr="00787971">
        <w:tc>
          <w:tcPr>
            <w:tcW w:w="9629" w:type="dxa"/>
          </w:tcPr>
          <w:p w14:paraId="29FF080B" w14:textId="0882E31B" w:rsidR="00813539" w:rsidRDefault="00787971" w:rsidP="00813539">
            <w:pPr>
              <w:rPr>
                <w:lang w:val="en-US"/>
              </w:rPr>
            </w:pPr>
            <w:r>
              <w:rPr>
                <w:lang w:val="en-US"/>
              </w:rPr>
              <w:t>RAN</w:t>
            </w:r>
            <w:r w:rsidR="00813539">
              <w:rPr>
                <w:lang w:val="en-US"/>
              </w:rPr>
              <w:t xml:space="preserve"> WG</w:t>
            </w:r>
            <w:r>
              <w:rPr>
                <w:lang w:val="en-US"/>
              </w:rPr>
              <w:t>1 would like t</w:t>
            </w:r>
            <w:r w:rsidR="00813539">
              <w:rPr>
                <w:lang w:val="en-US"/>
              </w:rPr>
              <w:t>o thank SA WG2 for their LS. RAN WG1 discussed the question raised by SA WG2 and felt that, to improve UE power saving following information would be highly beneficial:</w:t>
            </w:r>
          </w:p>
          <w:p w14:paraId="1F75D6EC" w14:textId="66597C20" w:rsidR="00813539" w:rsidRPr="00813539" w:rsidRDefault="00813539" w:rsidP="00813539">
            <w:pPr>
              <w:rPr>
                <w:lang w:val="en-US"/>
              </w:rPr>
            </w:pPr>
            <w:r w:rsidRPr="00813539">
              <w:rPr>
                <w:lang w:val="en-US"/>
              </w:rPr>
              <w:t>-</w:t>
            </w:r>
            <w:r>
              <w:rPr>
                <w:lang w:val="en-US"/>
              </w:rPr>
              <w:t xml:space="preserve"> </w:t>
            </w:r>
            <w:r w:rsidRPr="00813539">
              <w:rPr>
                <w:lang w:val="en-US"/>
              </w:rPr>
              <w:t xml:space="preserve">Identification of the boundaries of an </w:t>
            </w:r>
            <w:r w:rsidR="00756E47">
              <w:rPr>
                <w:lang w:val="en-US"/>
              </w:rPr>
              <w:t xml:space="preserve">application-layer </w:t>
            </w:r>
            <w:r w:rsidR="007D3671">
              <w:rPr>
                <w:lang w:val="en-US"/>
              </w:rPr>
              <w:t xml:space="preserve">data units (e.g., </w:t>
            </w:r>
            <w:r w:rsidR="00275F75">
              <w:rPr>
                <w:lang w:val="en-US"/>
              </w:rPr>
              <w:t>XR frames</w:t>
            </w:r>
            <w:r w:rsidRPr="00813539">
              <w:rPr>
                <w:lang w:val="en-US"/>
              </w:rPr>
              <w:t xml:space="preserve">). </w:t>
            </w:r>
          </w:p>
          <w:p w14:paraId="429860DC" w14:textId="4938D46C" w:rsidR="00603008" w:rsidRDefault="00813539" w:rsidP="00813539">
            <w:pPr>
              <w:rPr>
                <w:lang w:val="en-US"/>
              </w:rPr>
            </w:pPr>
            <w:r w:rsidRPr="00813539">
              <w:rPr>
                <w:lang w:val="en-US"/>
              </w:rPr>
              <w:t>-</w:t>
            </w:r>
            <w:r>
              <w:rPr>
                <w:lang w:val="en-US"/>
              </w:rPr>
              <w:t xml:space="preserve"> </w:t>
            </w:r>
            <w:r w:rsidRPr="00813539">
              <w:rPr>
                <w:lang w:val="en-US"/>
              </w:rPr>
              <w:t xml:space="preserve">Whether PDUs </w:t>
            </w:r>
            <w:r w:rsidR="00752C6B">
              <w:rPr>
                <w:lang w:val="en-US"/>
              </w:rPr>
              <w:t>of fragmented</w:t>
            </w:r>
            <w:r w:rsidRPr="00813539">
              <w:rPr>
                <w:lang w:val="en-US"/>
              </w:rPr>
              <w:t xml:space="preserve"> </w:t>
            </w:r>
            <w:r w:rsidR="00275F75">
              <w:rPr>
                <w:lang w:val="en-US"/>
              </w:rPr>
              <w:t>application-layer data units</w:t>
            </w:r>
            <w:r w:rsidRPr="00813539">
              <w:rPr>
                <w:lang w:val="en-US"/>
              </w:rPr>
              <w:t xml:space="preserve"> are delivered out of order.</w:t>
            </w:r>
          </w:p>
          <w:p w14:paraId="2D78C684" w14:textId="3106E6A7" w:rsidR="00FB6522" w:rsidRDefault="00FB6522" w:rsidP="00813539">
            <w:pPr>
              <w:rPr>
                <w:lang w:val="en-US"/>
              </w:rPr>
            </w:pPr>
            <w:r>
              <w:rPr>
                <w:lang w:val="en-US"/>
              </w:rPr>
              <w:t>- Indication of the delay budget and maximum error rate for application-layer data units.</w:t>
            </w:r>
          </w:p>
          <w:p w14:paraId="07A7BA21" w14:textId="35BEDE37" w:rsidR="00752C6B" w:rsidRDefault="00752C6B" w:rsidP="00752C6B">
            <w:pPr>
              <w:rPr>
                <w:lang w:val="en-US"/>
              </w:rPr>
            </w:pPr>
            <w:r>
              <w:rPr>
                <w:lang w:val="en-US"/>
              </w:rPr>
              <w:t xml:space="preserve">RAN WG1 </w:t>
            </w:r>
            <w:r w:rsidR="00275BB0">
              <w:rPr>
                <w:lang w:val="en-US"/>
              </w:rPr>
              <w:t>also felt</w:t>
            </w:r>
            <w:r>
              <w:rPr>
                <w:lang w:val="en-US"/>
              </w:rPr>
              <w:t xml:space="preserve"> that to enable proper configuration of UE power saving related functionality following information would be useful</w:t>
            </w:r>
            <w:r w:rsidR="00867750">
              <w:rPr>
                <w:lang w:val="en-US"/>
              </w:rPr>
              <w:t xml:space="preserve"> but </w:t>
            </w:r>
            <w:r w:rsidR="00571E0B">
              <w:rPr>
                <w:lang w:val="en-US"/>
              </w:rPr>
              <w:t>further evaluation is needed</w:t>
            </w:r>
            <w:r>
              <w:rPr>
                <w:lang w:val="en-US"/>
              </w:rPr>
              <w:t>:</w:t>
            </w:r>
          </w:p>
          <w:p w14:paraId="1E52BB31" w14:textId="77777777" w:rsidR="00752C6B" w:rsidRDefault="00752C6B" w:rsidP="00752C6B">
            <w:pPr>
              <w:rPr>
                <w:lang w:val="en-US"/>
              </w:rPr>
            </w:pPr>
            <w:r>
              <w:rPr>
                <w:lang w:val="en-US"/>
              </w:rPr>
              <w:t xml:space="preserve">- </w:t>
            </w:r>
            <w:r w:rsidRPr="00752C6B">
              <w:rPr>
                <w:lang w:val="en-US"/>
              </w:rPr>
              <w:t>Periodicity of the application layer traffic, and statistics of jitter</w:t>
            </w:r>
          </w:p>
          <w:p w14:paraId="59D6B2C1" w14:textId="243A20A2" w:rsidR="00752C6B" w:rsidRPr="00752C6B" w:rsidRDefault="00752C6B" w:rsidP="001B27EC">
            <w:pPr>
              <w:rPr>
                <w:lang w:val="en-US"/>
              </w:rPr>
            </w:pPr>
            <w:r>
              <w:rPr>
                <w:lang w:val="en-US"/>
              </w:rPr>
              <w:t xml:space="preserve">- </w:t>
            </w:r>
            <w:r w:rsidRPr="00752C6B">
              <w:rPr>
                <w:lang w:val="en-US"/>
              </w:rPr>
              <w:t xml:space="preserve">Number of PDUs </w:t>
            </w:r>
            <w:r>
              <w:rPr>
                <w:lang w:val="en-US"/>
              </w:rPr>
              <w:t>to</w:t>
            </w:r>
            <w:r w:rsidRPr="00752C6B">
              <w:rPr>
                <w:lang w:val="en-US"/>
              </w:rPr>
              <w:t xml:space="preserve"> which an </w:t>
            </w:r>
            <w:r w:rsidR="009540E8">
              <w:rPr>
                <w:lang w:val="en-US"/>
              </w:rPr>
              <w:t xml:space="preserve">application layer data unit </w:t>
            </w:r>
            <w:r w:rsidR="00AA01D0">
              <w:rPr>
                <w:lang w:val="en-US"/>
              </w:rPr>
              <w:t>(e.g., an XR</w:t>
            </w:r>
            <w:r w:rsidR="009540E8" w:rsidRPr="00752C6B">
              <w:rPr>
                <w:lang w:val="en-US"/>
              </w:rPr>
              <w:t xml:space="preserve"> </w:t>
            </w:r>
            <w:r w:rsidRPr="00752C6B">
              <w:rPr>
                <w:lang w:val="en-US"/>
              </w:rPr>
              <w:t>frame</w:t>
            </w:r>
            <w:r w:rsidR="00AA01D0">
              <w:rPr>
                <w:lang w:val="en-US"/>
              </w:rPr>
              <w:t>)</w:t>
            </w:r>
            <w:r w:rsidRPr="00752C6B">
              <w:rPr>
                <w:lang w:val="en-US"/>
              </w:rPr>
              <w:t xml:space="preserve"> is fragmented</w:t>
            </w:r>
            <w:r>
              <w:rPr>
                <w:lang w:val="en-US"/>
              </w:rPr>
              <w:t>.</w:t>
            </w:r>
            <w:r w:rsidRPr="00752C6B">
              <w:rPr>
                <w:lang w:val="en-US"/>
              </w:rPr>
              <w:t xml:space="preserve"> </w:t>
            </w:r>
          </w:p>
          <w:p w14:paraId="6F89A1B1" w14:textId="70839ECC" w:rsidR="00752C6B" w:rsidRDefault="00B40079" w:rsidP="00813539">
            <w:pPr>
              <w:rPr>
                <w:lang w:val="en-US"/>
              </w:rPr>
            </w:pPr>
            <w:r>
              <w:rPr>
                <w:lang w:val="en-US"/>
              </w:rPr>
              <w:t>- Indication of priorities, dependencies and validity of application-layer data units.</w:t>
            </w:r>
          </w:p>
        </w:tc>
      </w:tr>
    </w:tbl>
    <w:p w14:paraId="52097268" w14:textId="6D9EE871" w:rsidR="006C6D5A" w:rsidRDefault="006C6D5A" w:rsidP="004773B2">
      <w:pPr>
        <w:rPr>
          <w:lang w:val="en-US"/>
        </w:rPr>
      </w:pPr>
    </w:p>
    <w:p w14:paraId="382A3A40" w14:textId="2A0D8D33" w:rsidR="003B400B" w:rsidRDefault="003B400B" w:rsidP="004773B2">
      <w:pPr>
        <w:rPr>
          <w:i/>
          <w:iCs/>
        </w:rPr>
      </w:pPr>
      <w:r w:rsidRPr="00BB36FE">
        <w:rPr>
          <w:b/>
          <w:bCs/>
        </w:rPr>
        <w:t xml:space="preserve">Proposal </w:t>
      </w:r>
      <w:r w:rsidR="00CC2451">
        <w:rPr>
          <w:b/>
          <w:bCs/>
        </w:rPr>
        <w:t>10</w:t>
      </w:r>
      <w:r w:rsidRPr="00BB36FE">
        <w:t>:</w:t>
      </w:r>
      <w:r w:rsidRPr="459FCA87">
        <w:rPr>
          <w:i/>
          <w:iCs/>
        </w:rPr>
        <w:t xml:space="preserve"> </w:t>
      </w:r>
      <w:r>
        <w:rPr>
          <w:i/>
          <w:iCs/>
        </w:rPr>
        <w:t>Provide reply to SA2 question in their LS as follows:</w:t>
      </w:r>
    </w:p>
    <w:tbl>
      <w:tblPr>
        <w:tblStyle w:val="TableGrid"/>
        <w:tblW w:w="0" w:type="auto"/>
        <w:tblLook w:val="04A0" w:firstRow="1" w:lastRow="0" w:firstColumn="1" w:lastColumn="0" w:noHBand="0" w:noVBand="1"/>
      </w:tblPr>
      <w:tblGrid>
        <w:gridCol w:w="9629"/>
      </w:tblGrid>
      <w:tr w:rsidR="003B400B" w14:paraId="6EA949F6" w14:textId="77777777" w:rsidTr="00AA01D0">
        <w:tc>
          <w:tcPr>
            <w:tcW w:w="9629" w:type="dxa"/>
          </w:tcPr>
          <w:p w14:paraId="0504BAD4" w14:textId="77777777" w:rsidR="003B400B" w:rsidRDefault="003B400B" w:rsidP="00AA01D0">
            <w:pPr>
              <w:rPr>
                <w:lang w:val="en-US"/>
              </w:rPr>
            </w:pPr>
            <w:r>
              <w:rPr>
                <w:lang w:val="en-US"/>
              </w:rPr>
              <w:t>RAN WG1 would like to thank SA WG2 for their LS. RAN WG1 discussed the question raised by SA WG2 and felt that, to improve UE power saving following information would be highly beneficial:</w:t>
            </w:r>
          </w:p>
          <w:p w14:paraId="218017C1" w14:textId="77777777" w:rsidR="003B400B" w:rsidRPr="00813539" w:rsidRDefault="003B400B" w:rsidP="00AA01D0">
            <w:pPr>
              <w:rPr>
                <w:lang w:val="en-US"/>
              </w:rPr>
            </w:pPr>
            <w:r w:rsidRPr="00813539">
              <w:rPr>
                <w:lang w:val="en-US"/>
              </w:rPr>
              <w:t>-</w:t>
            </w:r>
            <w:r>
              <w:rPr>
                <w:lang w:val="en-US"/>
              </w:rPr>
              <w:t xml:space="preserve"> </w:t>
            </w:r>
            <w:r w:rsidRPr="00813539">
              <w:rPr>
                <w:lang w:val="en-US"/>
              </w:rPr>
              <w:t xml:space="preserve">Identification of the boundaries of an XR frame (application layer packet). </w:t>
            </w:r>
          </w:p>
          <w:p w14:paraId="4A1C1E8E" w14:textId="77777777" w:rsidR="003B400B" w:rsidRDefault="003B400B" w:rsidP="00AA01D0">
            <w:pPr>
              <w:rPr>
                <w:lang w:val="en-US"/>
              </w:rPr>
            </w:pPr>
            <w:r w:rsidRPr="00813539">
              <w:rPr>
                <w:lang w:val="en-US"/>
              </w:rPr>
              <w:t>-</w:t>
            </w:r>
            <w:r>
              <w:rPr>
                <w:lang w:val="en-US"/>
              </w:rPr>
              <w:t xml:space="preserve"> </w:t>
            </w:r>
            <w:r w:rsidRPr="00813539">
              <w:rPr>
                <w:lang w:val="en-US"/>
              </w:rPr>
              <w:t xml:space="preserve">Whether PDUs </w:t>
            </w:r>
            <w:r>
              <w:rPr>
                <w:lang w:val="en-US"/>
              </w:rPr>
              <w:t>of fragmented</w:t>
            </w:r>
            <w:r w:rsidRPr="00813539">
              <w:rPr>
                <w:lang w:val="en-US"/>
              </w:rPr>
              <w:t xml:space="preserve"> XR frame are delivered out of order.</w:t>
            </w:r>
          </w:p>
          <w:p w14:paraId="33CD0674" w14:textId="4F729072" w:rsidR="003B400B" w:rsidRDefault="003B400B" w:rsidP="00AA01D0">
            <w:pPr>
              <w:rPr>
                <w:lang w:val="en-US"/>
              </w:rPr>
            </w:pPr>
            <w:r>
              <w:rPr>
                <w:lang w:val="en-US"/>
              </w:rPr>
              <w:t xml:space="preserve">RAN WG1 </w:t>
            </w:r>
            <w:r w:rsidR="00275BB0">
              <w:rPr>
                <w:lang w:val="en-US"/>
              </w:rPr>
              <w:t>also felt</w:t>
            </w:r>
            <w:r>
              <w:rPr>
                <w:lang w:val="en-US"/>
              </w:rPr>
              <w:t xml:space="preserve"> that to enable proper configuration of UE power saving related functionality following information would be useful but further evaluation is needed:</w:t>
            </w:r>
          </w:p>
          <w:p w14:paraId="5B7D53F3" w14:textId="77777777" w:rsidR="003B400B" w:rsidRDefault="003B400B" w:rsidP="00AA01D0">
            <w:pPr>
              <w:rPr>
                <w:lang w:val="en-US"/>
              </w:rPr>
            </w:pPr>
            <w:r>
              <w:rPr>
                <w:lang w:val="en-US"/>
              </w:rPr>
              <w:t xml:space="preserve">- </w:t>
            </w:r>
            <w:r w:rsidRPr="00752C6B">
              <w:rPr>
                <w:lang w:val="en-US"/>
              </w:rPr>
              <w:t>Periodicity of the application layer traffic, and statistics of jitter</w:t>
            </w:r>
          </w:p>
          <w:p w14:paraId="34C98337" w14:textId="77777777" w:rsidR="003B400B" w:rsidRDefault="003B400B" w:rsidP="00AA01D0">
            <w:pPr>
              <w:rPr>
                <w:lang w:val="en-US"/>
              </w:rPr>
            </w:pPr>
            <w:r>
              <w:rPr>
                <w:lang w:val="en-US"/>
              </w:rPr>
              <w:t xml:space="preserve">- </w:t>
            </w:r>
            <w:r w:rsidRPr="00752C6B">
              <w:rPr>
                <w:lang w:val="en-US"/>
              </w:rPr>
              <w:t xml:space="preserve">Number of PDUs </w:t>
            </w:r>
            <w:r>
              <w:rPr>
                <w:lang w:val="en-US"/>
              </w:rPr>
              <w:t>to</w:t>
            </w:r>
            <w:r w:rsidRPr="00752C6B">
              <w:rPr>
                <w:lang w:val="en-US"/>
              </w:rPr>
              <w:t xml:space="preserve"> which an XR frame is fragmented</w:t>
            </w:r>
            <w:r>
              <w:rPr>
                <w:lang w:val="en-US"/>
              </w:rPr>
              <w:t>.</w:t>
            </w:r>
          </w:p>
          <w:p w14:paraId="16F27619" w14:textId="56D3DE25" w:rsidR="00B40079" w:rsidRDefault="00B40079" w:rsidP="00AA01D0">
            <w:pPr>
              <w:rPr>
                <w:lang w:val="en-US"/>
              </w:rPr>
            </w:pPr>
            <w:r>
              <w:rPr>
                <w:lang w:val="en-US"/>
              </w:rPr>
              <w:t>- Indication of priorities, dependencies and validity of application-layer data units.</w:t>
            </w:r>
          </w:p>
        </w:tc>
      </w:tr>
    </w:tbl>
    <w:p w14:paraId="3A622EDC" w14:textId="1B2B217A" w:rsidR="004773B2" w:rsidRPr="00916E64" w:rsidRDefault="004773B2" w:rsidP="004773B2">
      <w:pPr>
        <w:rPr>
          <w:lang w:val="en-US"/>
        </w:rPr>
      </w:pPr>
    </w:p>
    <w:bookmarkEnd w:id="1"/>
    <w:p w14:paraId="10445A01" w14:textId="480CC7E1" w:rsidR="00885580" w:rsidRPr="00FC349D" w:rsidRDefault="007820D0" w:rsidP="00885580">
      <w:pPr>
        <w:pStyle w:val="Heading1"/>
        <w:rPr>
          <w:lang w:val="en-US"/>
        </w:rPr>
      </w:pPr>
      <w:r w:rsidRPr="00FC349D">
        <w:rPr>
          <w:lang w:val="en-US"/>
        </w:rPr>
        <w:t>Conclusion</w:t>
      </w:r>
    </w:p>
    <w:p w14:paraId="0C06620C" w14:textId="28B6DD6D" w:rsidR="00230ED5" w:rsidRDefault="00230ED5" w:rsidP="00230ED5">
      <w:pPr>
        <w:rPr>
          <w:lang w:val="en-US"/>
        </w:rPr>
      </w:pPr>
      <w:r>
        <w:rPr>
          <w:lang w:val="en-US"/>
        </w:rPr>
        <w:t>In this contribution we have discussed and evaluated various possible enhancements for R</w:t>
      </w:r>
      <w:r w:rsidR="007566FA">
        <w:rPr>
          <w:lang w:val="en-US"/>
        </w:rPr>
        <w:t>15/R15/R17 power saving schemes</w:t>
      </w:r>
      <w:r>
        <w:rPr>
          <w:lang w:val="en-US"/>
        </w:rPr>
        <w:t xml:space="preserve"> that may further help improve the XR performance of 5G NR. Those naturally require further studies and discussions. In summary, those are captured by the following observations:</w:t>
      </w:r>
    </w:p>
    <w:p w14:paraId="24CABB73" w14:textId="77777777" w:rsidR="00402527" w:rsidRDefault="00402527" w:rsidP="00402527">
      <w:pPr>
        <w:rPr>
          <w:i/>
          <w:iCs/>
          <w:lang w:val="en-US"/>
        </w:rPr>
      </w:pPr>
      <w:r w:rsidRPr="00A874E4">
        <w:rPr>
          <w:b/>
          <w:bCs/>
          <w:lang w:val="en-US"/>
        </w:rPr>
        <w:lastRenderedPageBreak/>
        <w:t>Observation 1</w:t>
      </w:r>
      <w:r w:rsidRPr="00A874E4">
        <w:rPr>
          <w:lang w:val="en-US"/>
        </w:rPr>
        <w:t>:</w:t>
      </w:r>
      <w:r w:rsidRPr="00C00AC7">
        <w:rPr>
          <w:i/>
          <w:iCs/>
          <w:lang w:val="en-US"/>
        </w:rPr>
        <w:t xml:space="preserve"> KPIs of further UE power saving schemes should be compared to the achievable performance with existing Rel-15/16/17 functionalities.</w:t>
      </w:r>
    </w:p>
    <w:p w14:paraId="3B27B3D8" w14:textId="77777777" w:rsidR="00402527" w:rsidRDefault="00402527" w:rsidP="00402527">
      <w:pPr>
        <w:rPr>
          <w:i/>
          <w:iCs/>
          <w:lang w:val="en-US"/>
        </w:rPr>
      </w:pPr>
      <w:r w:rsidRPr="000F1699">
        <w:rPr>
          <w:b/>
          <w:bCs/>
          <w:lang w:val="en-US"/>
        </w:rPr>
        <w:t xml:space="preserve">Observation 2: </w:t>
      </w:r>
      <w:r>
        <w:rPr>
          <w:i/>
          <w:iCs/>
          <w:lang w:val="en-US"/>
        </w:rPr>
        <w:t>Earlier releases contain multiple functionalities that should be accounted when further UE power saving enhancements are considered for XR, such as:</w:t>
      </w:r>
    </w:p>
    <w:p w14:paraId="7D2B3929" w14:textId="77777777" w:rsidR="00402527" w:rsidRPr="004C115C" w:rsidRDefault="00402527" w:rsidP="00402527">
      <w:pPr>
        <w:pStyle w:val="ListParagraph"/>
        <w:numPr>
          <w:ilvl w:val="0"/>
          <w:numId w:val="48"/>
        </w:numPr>
        <w:rPr>
          <w:i/>
          <w:szCs w:val="20"/>
          <w:lang w:val="en-US"/>
        </w:rPr>
      </w:pPr>
      <w:r w:rsidRPr="004C115C">
        <w:rPr>
          <w:i/>
          <w:szCs w:val="20"/>
          <w:lang w:val="en-US"/>
        </w:rPr>
        <w:t>CDRX operation with short- and longDRX-cycle and MAC-CEs commands</w:t>
      </w:r>
    </w:p>
    <w:p w14:paraId="7E3CD5F9" w14:textId="77777777" w:rsidR="00402527" w:rsidRPr="004C115C" w:rsidRDefault="00402527" w:rsidP="00402527">
      <w:pPr>
        <w:pStyle w:val="ListParagraph"/>
        <w:numPr>
          <w:ilvl w:val="0"/>
          <w:numId w:val="48"/>
        </w:numPr>
        <w:rPr>
          <w:i/>
          <w:szCs w:val="20"/>
          <w:lang w:val="en-US"/>
        </w:rPr>
      </w:pPr>
      <w:r w:rsidRPr="004C115C">
        <w:rPr>
          <w:i/>
          <w:szCs w:val="20"/>
          <w:lang w:val="en-US"/>
        </w:rPr>
        <w:t>DCP</w:t>
      </w:r>
    </w:p>
    <w:p w14:paraId="7EE9A9DD" w14:textId="77777777" w:rsidR="00402527" w:rsidRDefault="00402527" w:rsidP="00402527">
      <w:pPr>
        <w:pStyle w:val="ListParagraph"/>
        <w:numPr>
          <w:ilvl w:val="0"/>
          <w:numId w:val="48"/>
        </w:numPr>
        <w:rPr>
          <w:i/>
          <w:szCs w:val="20"/>
          <w:lang w:val="en-US"/>
        </w:rPr>
      </w:pPr>
      <w:r w:rsidRPr="004C115C">
        <w:rPr>
          <w:i/>
          <w:szCs w:val="20"/>
          <w:lang w:val="en-US"/>
        </w:rPr>
        <w:t>Minimum scheduling offset restriction</w:t>
      </w:r>
    </w:p>
    <w:p w14:paraId="65267F97" w14:textId="77777777" w:rsidR="00402527" w:rsidRPr="00F34C63" w:rsidRDefault="00402527" w:rsidP="00402527">
      <w:pPr>
        <w:pStyle w:val="ListParagraph"/>
        <w:numPr>
          <w:ilvl w:val="0"/>
          <w:numId w:val="48"/>
        </w:numPr>
        <w:rPr>
          <w:i/>
          <w:szCs w:val="20"/>
          <w:lang w:val="en-US"/>
        </w:rPr>
      </w:pPr>
      <w:r w:rsidRPr="00F34C63">
        <w:rPr>
          <w:i/>
          <w:szCs w:val="20"/>
          <w:lang w:val="en-US"/>
        </w:rPr>
        <w:t>PDCCH monitoring adaptation for skipping PDCCH monitoring and SSSG switching</w:t>
      </w:r>
    </w:p>
    <w:p w14:paraId="0B32E92A" w14:textId="77777777" w:rsidR="00402527" w:rsidRPr="00731581" w:rsidRDefault="00402527" w:rsidP="00402527">
      <w:pPr>
        <w:rPr>
          <w:i/>
          <w:iCs/>
          <w:lang w:val="en-US"/>
        </w:rPr>
      </w:pPr>
    </w:p>
    <w:p w14:paraId="7FEC50A1" w14:textId="104A7F8F" w:rsidR="000F7B49" w:rsidRPr="00890141" w:rsidRDefault="000F7B49" w:rsidP="000F7B49">
      <w:pPr>
        <w:rPr>
          <w:i/>
          <w:iCs/>
        </w:rPr>
      </w:pPr>
      <w:r w:rsidRPr="00DC038A">
        <w:rPr>
          <w:b/>
          <w:bCs/>
        </w:rPr>
        <w:t>Observation 3</w:t>
      </w:r>
      <w:r w:rsidRPr="00DC038A">
        <w:t>:</w:t>
      </w:r>
      <w:r>
        <w:rPr>
          <w:i/>
          <w:iCs/>
        </w:rPr>
        <w:t xml:space="preserve"> </w:t>
      </w:r>
      <w:r w:rsidR="007F7F8D">
        <w:rPr>
          <w:i/>
          <w:iCs/>
        </w:rPr>
        <w:t>T</w:t>
      </w:r>
      <w:r>
        <w:rPr>
          <w:i/>
          <w:iCs/>
        </w:rPr>
        <w:t>he non-integer and recurrent periodicity of XR traffic and the integer periodicity of the DRX cycle results in the misalignment between XR traffic and DRX cycle. This misalignment causes a time drift between the XR frame arrivals and the start of the DRX cycles. The drift accumulates over time and eventually the start of the DRX cycle falls outside expected arrival interval of the XR traffic.</w:t>
      </w:r>
    </w:p>
    <w:p w14:paraId="60A6FB54" w14:textId="77777777" w:rsidR="000F7B49" w:rsidRPr="0092269A" w:rsidRDefault="000F7B49" w:rsidP="000F7B49">
      <w:pPr>
        <w:rPr>
          <w:i/>
          <w:iCs/>
        </w:rPr>
      </w:pPr>
      <w:r w:rsidRPr="00DC038A">
        <w:rPr>
          <w:b/>
          <w:bCs/>
        </w:rPr>
        <w:t>Observation 4</w:t>
      </w:r>
      <w:r w:rsidRPr="00DC038A">
        <w:t xml:space="preserve">: </w:t>
      </w:r>
      <w:r w:rsidRPr="0092269A">
        <w:rPr>
          <w:i/>
          <w:iCs/>
        </w:rPr>
        <w:t>A single CDRX configuration for multiple XR applications, which have different QoS characteristics, results in suboptimal performance. For example, the CDRX configuration</w:t>
      </w:r>
      <w:r w:rsidRPr="0092269A">
        <w:rPr>
          <w:i/>
          <w:iCs/>
          <w:lang w:val="en-US"/>
        </w:rPr>
        <w:t xml:space="preserve"> (DRX long cycle, inactivity timer value, On duration timer value)=(16, 8, 8) cannot satisfy any UE when PDB changes from 15ms to 10ms.</w:t>
      </w:r>
    </w:p>
    <w:p w14:paraId="0104A3B4" w14:textId="77777777" w:rsidR="000F7B49" w:rsidRPr="0092269A" w:rsidRDefault="000F7B49" w:rsidP="000F7B49">
      <w:pPr>
        <w:rPr>
          <w:i/>
          <w:iCs/>
        </w:rPr>
      </w:pPr>
      <w:r w:rsidRPr="00DC038A">
        <w:rPr>
          <w:b/>
          <w:bCs/>
        </w:rPr>
        <w:t>Observation 5</w:t>
      </w:r>
      <w:r w:rsidRPr="00DC038A">
        <w:t xml:space="preserve">: </w:t>
      </w:r>
      <w:r w:rsidRPr="0092269A">
        <w:rPr>
          <w:i/>
          <w:iCs/>
        </w:rPr>
        <w:t>The possibility to quickly reconfigure the parameters of the CDRX configuration or selecting a CDRX configuration among a set of pre-configured CDRX configurations like in Adaptive DRX (ADRX) reduces the capacity loss while maintaining a 10% power saving gain with respect to the baseline “</w:t>
      </w:r>
      <w:r>
        <w:rPr>
          <w:i/>
          <w:iCs/>
        </w:rPr>
        <w:t>a</w:t>
      </w:r>
      <w:r w:rsidRPr="0092269A">
        <w:rPr>
          <w:i/>
          <w:iCs/>
        </w:rPr>
        <w:t>lways ON”.</w:t>
      </w:r>
    </w:p>
    <w:p w14:paraId="33F4D7FC" w14:textId="77777777" w:rsidR="000F7B49" w:rsidRPr="000D09F0" w:rsidRDefault="000F7B49" w:rsidP="000F7B49">
      <w:pPr>
        <w:rPr>
          <w:i/>
          <w:iCs/>
          <w:lang w:val="en-US"/>
        </w:rPr>
      </w:pPr>
      <w:r w:rsidRPr="00803575">
        <w:rPr>
          <w:b/>
          <w:bCs/>
          <w:lang w:val="en-US"/>
        </w:rPr>
        <w:t xml:space="preserve">Observation 6: </w:t>
      </w:r>
      <w:r w:rsidRPr="00803575">
        <w:rPr>
          <w:i/>
          <w:iCs/>
          <w:lang w:val="en-US"/>
        </w:rPr>
        <w:t>When proposing power saving enhancements, capacity loss should be minimized.</w:t>
      </w:r>
    </w:p>
    <w:p w14:paraId="4E4E8FE8" w14:textId="77777777" w:rsidR="000F7B49" w:rsidRDefault="000F7B49" w:rsidP="000F7B49">
      <w:pPr>
        <w:rPr>
          <w:i/>
          <w:iCs/>
        </w:rPr>
      </w:pPr>
      <w:r w:rsidRPr="005473EB">
        <w:rPr>
          <w:b/>
          <w:bCs/>
        </w:rPr>
        <w:t>Observation 7</w:t>
      </w:r>
      <w:r w:rsidRPr="005473EB">
        <w:t>:</w:t>
      </w:r>
      <w:r w:rsidRPr="00C164E3">
        <w:rPr>
          <w:i/>
          <w:iCs/>
        </w:rPr>
        <w:t xml:space="preserve"> Dense and short DRX configurations reduce capacity loss with respect to </w:t>
      </w:r>
      <w:r>
        <w:rPr>
          <w:i/>
          <w:iCs/>
        </w:rPr>
        <w:t xml:space="preserve">R17 </w:t>
      </w:r>
      <w:r w:rsidRPr="00C164E3">
        <w:rPr>
          <w:i/>
          <w:iCs/>
        </w:rPr>
        <w:t>baseline</w:t>
      </w:r>
      <w:r>
        <w:rPr>
          <w:i/>
          <w:iCs/>
        </w:rPr>
        <w:t xml:space="preserve"> of XR evaluation</w:t>
      </w:r>
      <w:r w:rsidRPr="00C164E3">
        <w:rPr>
          <w:i/>
          <w:iCs/>
        </w:rPr>
        <w:t xml:space="preserve"> (UE </w:t>
      </w:r>
      <w:r>
        <w:rPr>
          <w:lang w:val="en-US"/>
        </w:rPr>
        <w:t>“</w:t>
      </w:r>
      <w:r w:rsidRPr="00A97E30">
        <w:rPr>
          <w:i/>
          <w:lang w:val="en-US"/>
        </w:rPr>
        <w:t>always ON</w:t>
      </w:r>
      <w:r>
        <w:rPr>
          <w:lang w:val="en-US"/>
        </w:rPr>
        <w:t>”</w:t>
      </w:r>
      <w:r w:rsidRPr="00C164E3">
        <w:rPr>
          <w:i/>
          <w:iCs/>
        </w:rPr>
        <w:t>)</w:t>
      </w:r>
      <w:r>
        <w:rPr>
          <w:i/>
          <w:iCs/>
        </w:rPr>
        <w:t>. Therefore, d</w:t>
      </w:r>
      <w:r w:rsidRPr="00C164E3">
        <w:rPr>
          <w:i/>
          <w:iCs/>
        </w:rPr>
        <w:t>ense and short DRX configurations</w:t>
      </w:r>
      <w:r>
        <w:rPr>
          <w:i/>
          <w:iCs/>
        </w:rPr>
        <w:t xml:space="preserve"> represent good candidates as baseline for power saving evaluation.</w:t>
      </w:r>
    </w:p>
    <w:p w14:paraId="36F39B03" w14:textId="77777777" w:rsidR="000F7B49" w:rsidRPr="00C164E3" w:rsidRDefault="000F7B49" w:rsidP="000F7B49">
      <w:pPr>
        <w:rPr>
          <w:i/>
          <w:iCs/>
        </w:rPr>
      </w:pPr>
      <w:r w:rsidRPr="00F858CB">
        <w:rPr>
          <w:b/>
          <w:bCs/>
        </w:rPr>
        <w:t>Observation 8</w:t>
      </w:r>
      <w:r w:rsidRPr="00F858CB">
        <w:t>:</w:t>
      </w:r>
      <w:r>
        <w:rPr>
          <w:i/>
          <w:iCs/>
        </w:rPr>
        <w:t xml:space="preserve"> While d</w:t>
      </w:r>
      <w:r w:rsidRPr="00C164E3">
        <w:rPr>
          <w:i/>
          <w:iCs/>
        </w:rPr>
        <w:t xml:space="preserve">ense and short DRX configurations reduce capacity loss with respect to </w:t>
      </w:r>
      <w:r>
        <w:rPr>
          <w:i/>
          <w:iCs/>
        </w:rPr>
        <w:t xml:space="preserve">R17 </w:t>
      </w:r>
      <w:r w:rsidRPr="00C164E3">
        <w:rPr>
          <w:i/>
          <w:iCs/>
        </w:rPr>
        <w:t>baseline</w:t>
      </w:r>
      <w:r>
        <w:rPr>
          <w:i/>
          <w:iCs/>
        </w:rPr>
        <w:t xml:space="preserve"> of XR evaluation</w:t>
      </w:r>
      <w:r w:rsidRPr="00C164E3">
        <w:rPr>
          <w:i/>
          <w:iCs/>
        </w:rPr>
        <w:t xml:space="preserve"> (UE </w:t>
      </w:r>
      <w:r>
        <w:rPr>
          <w:lang w:val="en-US"/>
        </w:rPr>
        <w:t>“</w:t>
      </w:r>
      <w:r w:rsidRPr="00A97E30">
        <w:rPr>
          <w:i/>
          <w:lang w:val="en-US"/>
        </w:rPr>
        <w:t>always ON</w:t>
      </w:r>
      <w:r>
        <w:rPr>
          <w:lang w:val="en-US"/>
        </w:rPr>
        <w:t>”</w:t>
      </w:r>
      <w:r w:rsidRPr="00C164E3">
        <w:rPr>
          <w:i/>
          <w:iCs/>
        </w:rPr>
        <w:t>)</w:t>
      </w:r>
      <w:r>
        <w:rPr>
          <w:i/>
          <w:iCs/>
        </w:rPr>
        <w:t xml:space="preserve">, they also </w:t>
      </w:r>
      <w:r w:rsidRPr="00C164E3">
        <w:rPr>
          <w:i/>
          <w:iCs/>
        </w:rPr>
        <w:t>limit the power saving gain since the UE can enter only micro sleep mode.</w:t>
      </w:r>
    </w:p>
    <w:p w14:paraId="3A8E92DD" w14:textId="77777777" w:rsidR="000F7B49" w:rsidRPr="00C164E3" w:rsidRDefault="000F7B49" w:rsidP="000F7B49">
      <w:pPr>
        <w:rPr>
          <w:i/>
          <w:iCs/>
        </w:rPr>
      </w:pPr>
      <w:r w:rsidRPr="00F858CB">
        <w:rPr>
          <w:b/>
          <w:bCs/>
        </w:rPr>
        <w:t>Observation 9</w:t>
      </w:r>
      <w:r w:rsidRPr="00F858CB">
        <w:t>:</w:t>
      </w:r>
      <w:r w:rsidRPr="00C164E3">
        <w:rPr>
          <w:i/>
          <w:iCs/>
        </w:rPr>
        <w:t xml:space="preserve"> When a frame is successfully delivered to the UE, future On Durations of short </w:t>
      </w:r>
      <w:r>
        <w:rPr>
          <w:i/>
          <w:iCs/>
        </w:rPr>
        <w:t xml:space="preserve">and dense </w:t>
      </w:r>
      <w:r w:rsidRPr="00C164E3">
        <w:rPr>
          <w:i/>
          <w:iCs/>
        </w:rPr>
        <w:t>DRX cycles can be skipped when no traffic is expected.</w:t>
      </w:r>
    </w:p>
    <w:p w14:paraId="0AA4FAC9" w14:textId="77777777" w:rsidR="000F7B49" w:rsidRPr="00C164E3" w:rsidRDefault="000F7B49" w:rsidP="000F7B49">
      <w:pPr>
        <w:rPr>
          <w:i/>
          <w:iCs/>
        </w:rPr>
      </w:pPr>
      <w:r w:rsidRPr="00F858CB">
        <w:rPr>
          <w:b/>
          <w:bCs/>
        </w:rPr>
        <w:t>Observation 10</w:t>
      </w:r>
      <w:r w:rsidRPr="00F858CB">
        <w:t>:</w:t>
      </w:r>
      <w:r w:rsidRPr="00C164E3">
        <w:rPr>
          <w:i/>
          <w:iCs/>
        </w:rPr>
        <w:t xml:space="preserve"> Traffic awareness, like knowledge of the boundaries of the XR frame (i.e., first and last PDU in a PDU Set), is beneficial to use the Wake-Up signal to skip the On Durations when no traffic is expected to be transmitted.</w:t>
      </w:r>
    </w:p>
    <w:p w14:paraId="671345B7" w14:textId="77777777" w:rsidR="000F7B49" w:rsidRDefault="000F7B49" w:rsidP="000F7B49">
      <w:pPr>
        <w:rPr>
          <w:i/>
          <w:iCs/>
        </w:rPr>
      </w:pPr>
      <w:r w:rsidRPr="00BB36FE">
        <w:rPr>
          <w:b/>
          <w:bCs/>
        </w:rPr>
        <w:t>Observation 11</w:t>
      </w:r>
      <w:r w:rsidRPr="00BB36FE">
        <w:t>:</w:t>
      </w:r>
      <w:r w:rsidRPr="00C164E3">
        <w:rPr>
          <w:i/>
          <w:iCs/>
        </w:rPr>
        <w:t xml:space="preserve"> </w:t>
      </w:r>
      <w:r>
        <w:rPr>
          <w:i/>
          <w:iCs/>
        </w:rPr>
        <w:t>XR services could benefit from an adaptive PDCCH monitoring approach, with monitoring periodicity changing depending on the traffic behaviour.</w:t>
      </w:r>
    </w:p>
    <w:p w14:paraId="13FB78CF" w14:textId="77777777" w:rsidR="00711C7C" w:rsidRDefault="00711C7C" w:rsidP="000F7B49">
      <w:pPr>
        <w:rPr>
          <w:lang w:val="en-US"/>
        </w:rPr>
      </w:pPr>
    </w:p>
    <w:p w14:paraId="2FD60068" w14:textId="622A7864" w:rsidR="00601C5D" w:rsidRPr="00C164E3" w:rsidRDefault="0008662E" w:rsidP="000F7B49">
      <w:pPr>
        <w:rPr>
          <w:i/>
          <w:iCs/>
        </w:rPr>
      </w:pPr>
      <w:r>
        <w:rPr>
          <w:lang w:val="en-US"/>
        </w:rPr>
        <w:t>According to the above discussion and observations, t</w:t>
      </w:r>
      <w:r w:rsidR="00711C7C" w:rsidRPr="00BD45B6">
        <w:rPr>
          <w:lang w:val="en-US"/>
        </w:rPr>
        <w:t>he following</w:t>
      </w:r>
      <w:r w:rsidR="00711C7C" w:rsidRPr="00FC349D">
        <w:rPr>
          <w:lang w:val="en-US"/>
        </w:rPr>
        <w:t xml:space="preserve"> </w:t>
      </w:r>
      <w:r w:rsidR="00711C7C">
        <w:rPr>
          <w:lang w:val="en-US"/>
        </w:rPr>
        <w:t>main proposals</w:t>
      </w:r>
      <w:r w:rsidR="00711C7C" w:rsidRPr="00FC349D">
        <w:rPr>
          <w:lang w:val="en-US"/>
        </w:rPr>
        <w:t xml:space="preserve"> have been made</w:t>
      </w:r>
      <w:r w:rsidR="00CC2451">
        <w:rPr>
          <w:lang w:val="en-US"/>
        </w:rPr>
        <w:t xml:space="preserve"> for </w:t>
      </w:r>
      <w:r w:rsidR="00360C31">
        <w:rPr>
          <w:lang w:val="en-US"/>
        </w:rPr>
        <w:t>analysis of possible power saving enhancements</w:t>
      </w:r>
      <w:r w:rsidR="00711C7C" w:rsidRPr="00FC349D">
        <w:rPr>
          <w:lang w:val="en-US"/>
        </w:rPr>
        <w:t>:</w:t>
      </w:r>
    </w:p>
    <w:p w14:paraId="17C6192E" w14:textId="77777777" w:rsidR="00601C5D" w:rsidRPr="00397146" w:rsidRDefault="00601C5D" w:rsidP="00601C5D">
      <w:pPr>
        <w:rPr>
          <w:i/>
          <w:iCs/>
          <w:lang w:val="en-US"/>
        </w:rPr>
      </w:pPr>
      <w:r w:rsidRPr="001A440C">
        <w:rPr>
          <w:b/>
          <w:bCs/>
          <w:lang w:val="en-US"/>
        </w:rPr>
        <w:t>Proposal 1:</w:t>
      </w:r>
      <w:r>
        <w:rPr>
          <w:b/>
          <w:bCs/>
          <w:lang w:val="en-US"/>
        </w:rPr>
        <w:t xml:space="preserve"> </w:t>
      </w:r>
      <w:r w:rsidRPr="001136AD">
        <w:rPr>
          <w:i/>
          <w:iCs/>
          <w:lang w:val="en-US"/>
        </w:rPr>
        <w:t>Use the PS evaluation methodology from TR 38.838 as a starting point, when developing the methodology for PS studies in Release 18 XR work</w:t>
      </w:r>
      <w:r>
        <w:rPr>
          <w:i/>
          <w:iCs/>
          <w:lang w:val="en-US"/>
        </w:rPr>
        <w:t>.</w:t>
      </w:r>
    </w:p>
    <w:p w14:paraId="59177185" w14:textId="77777777" w:rsidR="00601C5D" w:rsidRPr="00397146" w:rsidRDefault="00601C5D" w:rsidP="00601C5D">
      <w:pPr>
        <w:rPr>
          <w:b/>
          <w:bCs/>
          <w:lang w:val="en-US"/>
        </w:rPr>
      </w:pPr>
      <w:r w:rsidRPr="001A440C">
        <w:rPr>
          <w:b/>
          <w:bCs/>
          <w:lang w:val="en-US"/>
        </w:rPr>
        <w:t>Proposal 2:</w:t>
      </w:r>
      <w:r>
        <w:rPr>
          <w:b/>
          <w:bCs/>
          <w:lang w:val="en-US"/>
        </w:rPr>
        <w:t xml:space="preserve"> </w:t>
      </w:r>
      <w:r w:rsidRPr="00CE7AE5">
        <w:rPr>
          <w:i/>
          <w:iCs/>
          <w:lang w:val="en-US"/>
        </w:rPr>
        <w:t>To facilitate efficient study of applicable PS schemes, narrow the scope of the considered deployments and setups to a minimal sufficient set.</w:t>
      </w:r>
    </w:p>
    <w:p w14:paraId="41B20874" w14:textId="47B42824" w:rsidR="00601C5D" w:rsidRPr="00711C7C" w:rsidRDefault="00601C5D" w:rsidP="00601C5D">
      <w:pPr>
        <w:rPr>
          <w:b/>
          <w:bCs/>
          <w:lang w:val="en-US"/>
        </w:rPr>
      </w:pPr>
      <w:r w:rsidRPr="001A440C">
        <w:rPr>
          <w:b/>
          <w:bCs/>
          <w:lang w:val="en-US"/>
        </w:rPr>
        <w:t>Proposal 3:</w:t>
      </w:r>
      <w:r w:rsidRPr="002B3EC0">
        <w:rPr>
          <w:b/>
          <w:bCs/>
          <w:i/>
          <w:iCs/>
          <w:lang w:val="en-US"/>
        </w:rPr>
        <w:t xml:space="preserve"> </w:t>
      </w:r>
      <w:r w:rsidRPr="002B3EC0">
        <w:rPr>
          <w:i/>
          <w:iCs/>
          <w:lang w:val="en-US"/>
        </w:rPr>
        <w:t>The</w:t>
      </w:r>
      <w:r w:rsidRPr="00CE7AE5">
        <w:rPr>
          <w:i/>
          <w:iCs/>
          <w:lang w:val="en-US"/>
        </w:rPr>
        <w:t xml:space="preserve"> proposed</w:t>
      </w:r>
      <w:r>
        <w:rPr>
          <w:i/>
          <w:iCs/>
          <w:lang w:val="en-US"/>
        </w:rPr>
        <w:t xml:space="preserve"> unified set of setups for PS evaluations is summarized in </w:t>
      </w:r>
      <w:r w:rsidR="00711C7C">
        <w:rPr>
          <w:i/>
          <w:iCs/>
          <w:lang w:val="en-US"/>
        </w:rPr>
        <w:t xml:space="preserve">the following </w:t>
      </w:r>
      <w:r>
        <w:rPr>
          <w:i/>
          <w:iCs/>
          <w:lang w:val="en-US"/>
        </w:rPr>
        <w:t>Table</w:t>
      </w:r>
      <w:r w:rsidR="00711C7C">
        <w:rPr>
          <w:i/>
          <w:iCs/>
          <w:lang w:val="en-US"/>
        </w:rPr>
        <w:t>:</w:t>
      </w:r>
    </w:p>
    <w:p w14:paraId="65FB1883" w14:textId="5A81E9A1" w:rsidR="00601C5D" w:rsidRPr="00513FED" w:rsidRDefault="00601C5D" w:rsidP="00601C5D">
      <w:pPr>
        <w:pStyle w:val="Caption"/>
        <w:keepNext/>
        <w:jc w:val="center"/>
      </w:pPr>
      <w:r w:rsidRPr="00513FED">
        <w:rPr>
          <w:lang w:val="en-US"/>
        </w:rPr>
        <w:t>Proposed set of evaluation setups for XR PS studies in Release 18.</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7"/>
        <w:gridCol w:w="3199"/>
        <w:gridCol w:w="1425"/>
        <w:gridCol w:w="2071"/>
        <w:gridCol w:w="2231"/>
      </w:tblGrid>
      <w:tr w:rsidR="00601C5D" w:rsidRPr="005B0AE4" w14:paraId="2455B870" w14:textId="77777777" w:rsidTr="00C57509">
        <w:tc>
          <w:tcPr>
            <w:tcW w:w="697" w:type="dxa"/>
            <w:tcBorders>
              <w:top w:val="single" w:sz="6" w:space="0" w:color="auto"/>
              <w:left w:val="single" w:sz="6" w:space="0" w:color="auto"/>
              <w:bottom w:val="single" w:sz="6" w:space="0" w:color="auto"/>
              <w:right w:val="single" w:sz="6" w:space="0" w:color="auto"/>
            </w:tcBorders>
            <w:shd w:val="clear" w:color="auto" w:fill="auto"/>
            <w:hideMark/>
          </w:tcPr>
          <w:p w14:paraId="6CE859A4" w14:textId="77777777" w:rsidR="00601C5D" w:rsidRPr="00513FED" w:rsidRDefault="00601C5D" w:rsidP="00C57509">
            <w:pPr>
              <w:spacing w:after="0"/>
              <w:rPr>
                <w:rFonts w:ascii="Segoe UI" w:eastAsia="Times New Roman" w:hAnsi="Segoe UI" w:cs="Segoe UI"/>
              </w:rPr>
            </w:pPr>
            <w:r w:rsidRPr="00513FED">
              <w:rPr>
                <w:rFonts w:eastAsia="Times New Roman"/>
              </w:rPr>
              <w:t> </w:t>
            </w:r>
          </w:p>
        </w:tc>
        <w:tc>
          <w:tcPr>
            <w:tcW w:w="3199" w:type="dxa"/>
            <w:tcBorders>
              <w:top w:val="single" w:sz="6" w:space="0" w:color="auto"/>
              <w:left w:val="single" w:sz="6" w:space="0" w:color="auto"/>
              <w:bottom w:val="single" w:sz="6" w:space="0" w:color="auto"/>
              <w:right w:val="single" w:sz="6" w:space="0" w:color="auto"/>
            </w:tcBorders>
            <w:shd w:val="clear" w:color="auto" w:fill="auto"/>
            <w:hideMark/>
          </w:tcPr>
          <w:p w14:paraId="28C3D2AE" w14:textId="77777777" w:rsidR="00601C5D" w:rsidRPr="00513FED" w:rsidRDefault="00601C5D" w:rsidP="00C57509">
            <w:pPr>
              <w:spacing w:after="0"/>
              <w:rPr>
                <w:rFonts w:ascii="Segoe UI" w:eastAsia="Times New Roman" w:hAnsi="Segoe UI" w:cs="Segoe UI"/>
              </w:rPr>
            </w:pPr>
            <w:r w:rsidRPr="00513FED">
              <w:rPr>
                <w:rFonts w:eastAsia="Times New Roman"/>
              </w:rPr>
              <w:t> </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7B76187A" w14:textId="77777777" w:rsidR="00601C5D" w:rsidRPr="00513FED" w:rsidRDefault="00601C5D" w:rsidP="00C57509">
            <w:pPr>
              <w:spacing w:after="0"/>
              <w:rPr>
                <w:rFonts w:ascii="Segoe UI" w:eastAsia="Times New Roman" w:hAnsi="Segoe UI" w:cs="Segoe UI"/>
              </w:rPr>
            </w:pPr>
            <w:r w:rsidRPr="00513FED">
              <w:rPr>
                <w:rFonts w:eastAsia="Times New Roman"/>
              </w:rPr>
              <w:t>Data rate  </w:t>
            </w:r>
          </w:p>
          <w:p w14:paraId="7C95F428" w14:textId="77777777" w:rsidR="00601C5D" w:rsidRPr="00513FED" w:rsidRDefault="00601C5D" w:rsidP="00C57509">
            <w:pPr>
              <w:spacing w:after="0"/>
              <w:rPr>
                <w:rFonts w:ascii="Segoe UI" w:eastAsia="Times New Roman" w:hAnsi="Segoe UI" w:cs="Segoe UI"/>
              </w:rPr>
            </w:pPr>
            <w:r w:rsidRPr="00513FED">
              <w:rPr>
                <w:rFonts w:eastAsia="Times New Roman"/>
              </w:rPr>
              <w:t>[Mbps] </w:t>
            </w:r>
          </w:p>
        </w:tc>
        <w:tc>
          <w:tcPr>
            <w:tcW w:w="2071" w:type="dxa"/>
            <w:tcBorders>
              <w:top w:val="single" w:sz="6" w:space="0" w:color="auto"/>
              <w:left w:val="single" w:sz="6" w:space="0" w:color="auto"/>
              <w:bottom w:val="single" w:sz="6" w:space="0" w:color="auto"/>
              <w:right w:val="single" w:sz="6" w:space="0" w:color="auto"/>
            </w:tcBorders>
            <w:shd w:val="clear" w:color="auto" w:fill="auto"/>
            <w:hideMark/>
          </w:tcPr>
          <w:p w14:paraId="1FC49BD8" w14:textId="77777777" w:rsidR="00601C5D" w:rsidRPr="00513FED" w:rsidRDefault="00601C5D" w:rsidP="00C57509">
            <w:pPr>
              <w:spacing w:after="0"/>
              <w:rPr>
                <w:rFonts w:ascii="Segoe UI" w:eastAsia="Times New Roman" w:hAnsi="Segoe UI" w:cs="Segoe UI"/>
              </w:rPr>
            </w:pPr>
            <w:r w:rsidRPr="00513FED">
              <w:rPr>
                <w:rFonts w:eastAsia="Times New Roman"/>
              </w:rPr>
              <w:t>Packet arrival rate </w:t>
            </w:r>
          </w:p>
          <w:p w14:paraId="549B63F1" w14:textId="77777777" w:rsidR="00601C5D" w:rsidRPr="00513FED" w:rsidRDefault="00601C5D" w:rsidP="00C57509">
            <w:pPr>
              <w:spacing w:after="0"/>
              <w:rPr>
                <w:rFonts w:ascii="Segoe UI" w:eastAsia="Times New Roman" w:hAnsi="Segoe UI" w:cs="Segoe UI"/>
              </w:rPr>
            </w:pPr>
            <w:r w:rsidRPr="00513FED">
              <w:rPr>
                <w:rFonts w:eastAsia="Times New Roman"/>
              </w:rPr>
              <w:t>[fps] </w:t>
            </w:r>
          </w:p>
        </w:tc>
        <w:tc>
          <w:tcPr>
            <w:tcW w:w="2231" w:type="dxa"/>
            <w:tcBorders>
              <w:top w:val="single" w:sz="6" w:space="0" w:color="auto"/>
              <w:left w:val="single" w:sz="6" w:space="0" w:color="auto"/>
              <w:bottom w:val="single" w:sz="6" w:space="0" w:color="auto"/>
              <w:right w:val="single" w:sz="6" w:space="0" w:color="auto"/>
            </w:tcBorders>
            <w:shd w:val="clear" w:color="auto" w:fill="auto"/>
            <w:hideMark/>
          </w:tcPr>
          <w:p w14:paraId="6855F069" w14:textId="77777777" w:rsidR="00601C5D" w:rsidRPr="00513FED" w:rsidRDefault="00601C5D" w:rsidP="00C57509">
            <w:pPr>
              <w:spacing w:after="0"/>
              <w:rPr>
                <w:rFonts w:ascii="Segoe UI" w:eastAsia="Times New Roman" w:hAnsi="Segoe UI" w:cs="Segoe UI"/>
              </w:rPr>
            </w:pPr>
            <w:r w:rsidRPr="00513FED">
              <w:rPr>
                <w:rFonts w:eastAsia="Times New Roman"/>
              </w:rPr>
              <w:t>PDB </w:t>
            </w:r>
          </w:p>
          <w:p w14:paraId="43F4E082" w14:textId="77777777" w:rsidR="00601C5D" w:rsidRPr="00513FED" w:rsidRDefault="00601C5D" w:rsidP="00C57509">
            <w:pPr>
              <w:spacing w:after="0"/>
              <w:rPr>
                <w:rFonts w:ascii="Segoe UI" w:eastAsia="Times New Roman" w:hAnsi="Segoe UI" w:cs="Segoe UI"/>
              </w:rPr>
            </w:pPr>
            <w:r w:rsidRPr="00513FED">
              <w:rPr>
                <w:rFonts w:eastAsia="Times New Roman"/>
              </w:rPr>
              <w:t>[ms] </w:t>
            </w:r>
          </w:p>
        </w:tc>
      </w:tr>
      <w:tr w:rsidR="00601C5D" w:rsidRPr="005B0AE4" w14:paraId="0A10B7C0" w14:textId="77777777" w:rsidTr="00C57509">
        <w:tc>
          <w:tcPr>
            <w:tcW w:w="69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7917908" w14:textId="77777777" w:rsidR="00601C5D" w:rsidRPr="00513FED" w:rsidRDefault="00601C5D" w:rsidP="00C57509">
            <w:pPr>
              <w:spacing w:after="0"/>
              <w:rPr>
                <w:rFonts w:ascii="Segoe UI" w:eastAsia="Times New Roman" w:hAnsi="Segoe UI" w:cs="Segoe UI"/>
              </w:rPr>
            </w:pPr>
            <w:r w:rsidRPr="00513FED">
              <w:rPr>
                <w:rFonts w:eastAsia="Times New Roman"/>
              </w:rPr>
              <w:t>DL </w:t>
            </w:r>
          </w:p>
        </w:tc>
        <w:tc>
          <w:tcPr>
            <w:tcW w:w="3199" w:type="dxa"/>
            <w:tcBorders>
              <w:top w:val="single" w:sz="6" w:space="0" w:color="auto"/>
              <w:left w:val="single" w:sz="6" w:space="0" w:color="auto"/>
              <w:bottom w:val="single" w:sz="6" w:space="0" w:color="auto"/>
              <w:right w:val="single" w:sz="6" w:space="0" w:color="auto"/>
            </w:tcBorders>
            <w:shd w:val="clear" w:color="auto" w:fill="auto"/>
            <w:hideMark/>
          </w:tcPr>
          <w:p w14:paraId="72DCE14C" w14:textId="77777777" w:rsidR="00601C5D" w:rsidRPr="00513FED" w:rsidRDefault="00601C5D" w:rsidP="00C57509">
            <w:pPr>
              <w:spacing w:after="0"/>
              <w:rPr>
                <w:rFonts w:ascii="Segoe UI" w:eastAsia="Times New Roman" w:hAnsi="Segoe UI" w:cs="Segoe UI"/>
              </w:rPr>
            </w:pPr>
            <w:r w:rsidRPr="00513FED">
              <w:rPr>
                <w:rFonts w:eastAsia="Times New Roman"/>
              </w:rPr>
              <w:t>AR/VR </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1EBC260F" w14:textId="77777777" w:rsidR="00601C5D" w:rsidRPr="00513FED" w:rsidRDefault="00601C5D" w:rsidP="00C57509">
            <w:pPr>
              <w:spacing w:after="0"/>
              <w:rPr>
                <w:rFonts w:ascii="Segoe UI" w:eastAsia="Times New Roman" w:hAnsi="Segoe UI" w:cs="Segoe UI"/>
              </w:rPr>
            </w:pPr>
            <w:r w:rsidRPr="00513FED">
              <w:rPr>
                <w:rFonts w:eastAsia="Times New Roman"/>
              </w:rPr>
              <w:t>30 </w:t>
            </w:r>
          </w:p>
        </w:tc>
        <w:tc>
          <w:tcPr>
            <w:tcW w:w="2071" w:type="dxa"/>
            <w:tcBorders>
              <w:top w:val="single" w:sz="6" w:space="0" w:color="auto"/>
              <w:left w:val="single" w:sz="6" w:space="0" w:color="auto"/>
              <w:bottom w:val="single" w:sz="6" w:space="0" w:color="auto"/>
              <w:right w:val="single" w:sz="6" w:space="0" w:color="auto"/>
            </w:tcBorders>
            <w:shd w:val="clear" w:color="auto" w:fill="auto"/>
            <w:hideMark/>
          </w:tcPr>
          <w:p w14:paraId="330CD442" w14:textId="77777777" w:rsidR="00601C5D" w:rsidRPr="00513FED" w:rsidRDefault="00601C5D" w:rsidP="00C57509">
            <w:pPr>
              <w:spacing w:after="0"/>
              <w:rPr>
                <w:rFonts w:ascii="Segoe UI" w:eastAsia="Times New Roman" w:hAnsi="Segoe UI" w:cs="Segoe UI"/>
              </w:rPr>
            </w:pPr>
            <w:r w:rsidRPr="00513FED">
              <w:rPr>
                <w:rFonts w:eastAsia="Times New Roman"/>
              </w:rPr>
              <w:t>60 </w:t>
            </w:r>
          </w:p>
        </w:tc>
        <w:tc>
          <w:tcPr>
            <w:tcW w:w="2231" w:type="dxa"/>
            <w:tcBorders>
              <w:top w:val="single" w:sz="6" w:space="0" w:color="auto"/>
              <w:left w:val="single" w:sz="6" w:space="0" w:color="auto"/>
              <w:bottom w:val="single" w:sz="6" w:space="0" w:color="auto"/>
              <w:right w:val="single" w:sz="6" w:space="0" w:color="auto"/>
            </w:tcBorders>
            <w:shd w:val="clear" w:color="auto" w:fill="auto"/>
            <w:hideMark/>
          </w:tcPr>
          <w:p w14:paraId="0E37B468" w14:textId="77777777" w:rsidR="00601C5D" w:rsidRPr="00513FED" w:rsidRDefault="00601C5D" w:rsidP="00C57509">
            <w:pPr>
              <w:spacing w:after="0"/>
              <w:rPr>
                <w:rFonts w:ascii="Segoe UI" w:eastAsia="Times New Roman" w:hAnsi="Segoe UI" w:cs="Segoe UI"/>
              </w:rPr>
            </w:pPr>
            <w:r w:rsidRPr="00513FED">
              <w:rPr>
                <w:rFonts w:eastAsia="Times New Roman"/>
              </w:rPr>
              <w:t>10 </w:t>
            </w:r>
          </w:p>
        </w:tc>
      </w:tr>
      <w:tr w:rsidR="00601C5D" w:rsidRPr="005B0AE4" w14:paraId="1EDCA951" w14:textId="77777777" w:rsidTr="00C57509">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65FC8B" w14:textId="77777777" w:rsidR="00601C5D" w:rsidRPr="00513FED" w:rsidRDefault="00601C5D" w:rsidP="00C57509">
            <w:pPr>
              <w:spacing w:after="0"/>
              <w:rPr>
                <w:rFonts w:ascii="Segoe UI" w:eastAsia="Times New Roman" w:hAnsi="Segoe UI" w:cs="Segoe UI"/>
              </w:rPr>
            </w:pPr>
          </w:p>
        </w:tc>
        <w:tc>
          <w:tcPr>
            <w:tcW w:w="3199" w:type="dxa"/>
            <w:tcBorders>
              <w:top w:val="single" w:sz="6" w:space="0" w:color="auto"/>
              <w:left w:val="single" w:sz="6" w:space="0" w:color="auto"/>
              <w:bottom w:val="single" w:sz="6" w:space="0" w:color="auto"/>
              <w:right w:val="single" w:sz="6" w:space="0" w:color="auto"/>
            </w:tcBorders>
            <w:shd w:val="clear" w:color="auto" w:fill="auto"/>
            <w:hideMark/>
          </w:tcPr>
          <w:p w14:paraId="69963863" w14:textId="77777777" w:rsidR="00601C5D" w:rsidRPr="00513FED" w:rsidRDefault="00601C5D" w:rsidP="00C57509">
            <w:pPr>
              <w:spacing w:after="0"/>
              <w:rPr>
                <w:rFonts w:ascii="Segoe UI" w:eastAsia="Times New Roman" w:hAnsi="Segoe UI" w:cs="Segoe UI"/>
              </w:rPr>
            </w:pPr>
            <w:r w:rsidRPr="00513FED">
              <w:rPr>
                <w:rFonts w:eastAsia="Times New Roman"/>
              </w:rPr>
              <w:t>CG </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42FE0A47" w14:textId="77777777" w:rsidR="00601C5D" w:rsidRPr="00513FED" w:rsidRDefault="00601C5D" w:rsidP="00C57509">
            <w:pPr>
              <w:spacing w:after="0"/>
              <w:rPr>
                <w:rFonts w:ascii="Segoe UI" w:eastAsia="Times New Roman" w:hAnsi="Segoe UI" w:cs="Segoe UI"/>
              </w:rPr>
            </w:pPr>
            <w:r w:rsidRPr="00513FED">
              <w:rPr>
                <w:rFonts w:eastAsia="Times New Roman"/>
              </w:rPr>
              <w:t>30 </w:t>
            </w:r>
          </w:p>
        </w:tc>
        <w:tc>
          <w:tcPr>
            <w:tcW w:w="2071" w:type="dxa"/>
            <w:tcBorders>
              <w:top w:val="single" w:sz="6" w:space="0" w:color="auto"/>
              <w:left w:val="single" w:sz="6" w:space="0" w:color="auto"/>
              <w:bottom w:val="single" w:sz="6" w:space="0" w:color="auto"/>
              <w:right w:val="single" w:sz="6" w:space="0" w:color="auto"/>
            </w:tcBorders>
            <w:shd w:val="clear" w:color="auto" w:fill="auto"/>
            <w:hideMark/>
          </w:tcPr>
          <w:p w14:paraId="26DD173E" w14:textId="77777777" w:rsidR="00601C5D" w:rsidRPr="00513FED" w:rsidRDefault="00601C5D" w:rsidP="00C57509">
            <w:pPr>
              <w:spacing w:after="0"/>
              <w:rPr>
                <w:rFonts w:ascii="Segoe UI" w:eastAsia="Times New Roman" w:hAnsi="Segoe UI" w:cs="Segoe UI"/>
              </w:rPr>
            </w:pPr>
            <w:r w:rsidRPr="00513FED">
              <w:rPr>
                <w:rFonts w:eastAsia="Times New Roman"/>
              </w:rPr>
              <w:t>60 </w:t>
            </w:r>
          </w:p>
        </w:tc>
        <w:tc>
          <w:tcPr>
            <w:tcW w:w="2231" w:type="dxa"/>
            <w:tcBorders>
              <w:top w:val="single" w:sz="6" w:space="0" w:color="auto"/>
              <w:left w:val="single" w:sz="6" w:space="0" w:color="auto"/>
              <w:bottom w:val="single" w:sz="6" w:space="0" w:color="auto"/>
              <w:right w:val="single" w:sz="6" w:space="0" w:color="auto"/>
            </w:tcBorders>
            <w:shd w:val="clear" w:color="auto" w:fill="auto"/>
            <w:hideMark/>
          </w:tcPr>
          <w:p w14:paraId="0AD16A03" w14:textId="77777777" w:rsidR="00601C5D" w:rsidRPr="00513FED" w:rsidRDefault="00601C5D" w:rsidP="00C57509">
            <w:pPr>
              <w:spacing w:after="0"/>
              <w:rPr>
                <w:rFonts w:ascii="Segoe UI" w:eastAsia="Times New Roman" w:hAnsi="Segoe UI" w:cs="Segoe UI"/>
              </w:rPr>
            </w:pPr>
            <w:r w:rsidRPr="00513FED">
              <w:rPr>
                <w:rFonts w:eastAsia="Times New Roman"/>
              </w:rPr>
              <w:t>15 </w:t>
            </w:r>
          </w:p>
        </w:tc>
      </w:tr>
      <w:tr w:rsidR="00601C5D" w:rsidRPr="005B0AE4" w14:paraId="6679CFF3" w14:textId="77777777" w:rsidTr="00C57509">
        <w:tc>
          <w:tcPr>
            <w:tcW w:w="69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258530F" w14:textId="77777777" w:rsidR="00601C5D" w:rsidRPr="00513FED" w:rsidRDefault="00601C5D" w:rsidP="00C57509">
            <w:pPr>
              <w:spacing w:after="0"/>
              <w:rPr>
                <w:rFonts w:ascii="Segoe UI" w:eastAsia="Times New Roman" w:hAnsi="Segoe UI" w:cs="Segoe UI"/>
              </w:rPr>
            </w:pPr>
            <w:r w:rsidRPr="00513FED">
              <w:rPr>
                <w:rFonts w:eastAsia="Times New Roman"/>
              </w:rPr>
              <w:t>UL </w:t>
            </w:r>
          </w:p>
        </w:tc>
        <w:tc>
          <w:tcPr>
            <w:tcW w:w="3199" w:type="dxa"/>
            <w:tcBorders>
              <w:top w:val="single" w:sz="6" w:space="0" w:color="auto"/>
              <w:left w:val="single" w:sz="6" w:space="0" w:color="auto"/>
              <w:bottom w:val="single" w:sz="6" w:space="0" w:color="auto"/>
              <w:right w:val="single" w:sz="6" w:space="0" w:color="auto"/>
            </w:tcBorders>
            <w:shd w:val="clear" w:color="auto" w:fill="auto"/>
            <w:hideMark/>
          </w:tcPr>
          <w:p w14:paraId="617716A0" w14:textId="77777777" w:rsidR="00601C5D" w:rsidRPr="00513FED" w:rsidRDefault="00601C5D" w:rsidP="00C57509">
            <w:pPr>
              <w:spacing w:after="0"/>
              <w:rPr>
                <w:rFonts w:ascii="Segoe UI" w:eastAsia="Times New Roman" w:hAnsi="Segoe UI" w:cs="Segoe UI"/>
              </w:rPr>
            </w:pPr>
            <w:r w:rsidRPr="00513FED">
              <w:rPr>
                <w:rFonts w:eastAsia="Times New Roman"/>
              </w:rPr>
              <w:t>VR/CG: Pose/control </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30ABF076" w14:textId="77777777" w:rsidR="00601C5D" w:rsidRPr="00513FED" w:rsidRDefault="00601C5D" w:rsidP="00C57509">
            <w:pPr>
              <w:spacing w:after="0"/>
              <w:rPr>
                <w:rFonts w:ascii="Segoe UI" w:eastAsia="Times New Roman" w:hAnsi="Segoe UI" w:cs="Segoe UI"/>
              </w:rPr>
            </w:pPr>
            <w:r w:rsidRPr="00513FED">
              <w:rPr>
                <w:rFonts w:eastAsia="Times New Roman"/>
              </w:rPr>
              <w:t>0.2 </w:t>
            </w:r>
          </w:p>
        </w:tc>
        <w:tc>
          <w:tcPr>
            <w:tcW w:w="2071" w:type="dxa"/>
            <w:tcBorders>
              <w:top w:val="single" w:sz="6" w:space="0" w:color="auto"/>
              <w:left w:val="single" w:sz="6" w:space="0" w:color="auto"/>
              <w:bottom w:val="single" w:sz="6" w:space="0" w:color="auto"/>
              <w:right w:val="single" w:sz="6" w:space="0" w:color="auto"/>
            </w:tcBorders>
            <w:shd w:val="clear" w:color="auto" w:fill="auto"/>
            <w:hideMark/>
          </w:tcPr>
          <w:p w14:paraId="4F34ADC4" w14:textId="77777777" w:rsidR="00601C5D" w:rsidRPr="00513FED" w:rsidRDefault="00601C5D" w:rsidP="00C57509">
            <w:pPr>
              <w:spacing w:after="0"/>
              <w:rPr>
                <w:rFonts w:ascii="Segoe UI" w:eastAsia="Times New Roman" w:hAnsi="Segoe UI" w:cs="Segoe UI"/>
              </w:rPr>
            </w:pPr>
            <w:r w:rsidRPr="00513FED">
              <w:rPr>
                <w:rFonts w:eastAsia="Times New Roman"/>
              </w:rPr>
              <w:t>250 </w:t>
            </w:r>
          </w:p>
        </w:tc>
        <w:tc>
          <w:tcPr>
            <w:tcW w:w="2231" w:type="dxa"/>
            <w:tcBorders>
              <w:top w:val="single" w:sz="6" w:space="0" w:color="auto"/>
              <w:left w:val="single" w:sz="6" w:space="0" w:color="auto"/>
              <w:bottom w:val="single" w:sz="6" w:space="0" w:color="auto"/>
              <w:right w:val="single" w:sz="6" w:space="0" w:color="auto"/>
            </w:tcBorders>
            <w:shd w:val="clear" w:color="auto" w:fill="auto"/>
            <w:hideMark/>
          </w:tcPr>
          <w:p w14:paraId="32FB1C4F" w14:textId="77777777" w:rsidR="00601C5D" w:rsidRPr="00513FED" w:rsidRDefault="00601C5D" w:rsidP="00C57509">
            <w:pPr>
              <w:spacing w:after="0"/>
              <w:rPr>
                <w:rFonts w:ascii="Segoe UI" w:eastAsia="Times New Roman" w:hAnsi="Segoe UI" w:cs="Segoe UI"/>
              </w:rPr>
            </w:pPr>
            <w:r w:rsidRPr="00513FED">
              <w:rPr>
                <w:rFonts w:eastAsia="Times New Roman"/>
              </w:rPr>
              <w:t>10 </w:t>
            </w:r>
          </w:p>
        </w:tc>
      </w:tr>
      <w:tr w:rsidR="00601C5D" w:rsidRPr="005B0AE4" w14:paraId="76FD97C5" w14:textId="77777777" w:rsidTr="00C57509">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A2B8187" w14:textId="77777777" w:rsidR="00601C5D" w:rsidRPr="00513FED" w:rsidRDefault="00601C5D" w:rsidP="00C57509">
            <w:pPr>
              <w:spacing w:after="0"/>
              <w:rPr>
                <w:rFonts w:ascii="Segoe UI" w:eastAsia="Times New Roman" w:hAnsi="Segoe UI" w:cs="Segoe UI"/>
              </w:rPr>
            </w:pPr>
          </w:p>
        </w:tc>
        <w:tc>
          <w:tcPr>
            <w:tcW w:w="3199" w:type="dxa"/>
            <w:tcBorders>
              <w:top w:val="single" w:sz="6" w:space="0" w:color="auto"/>
              <w:left w:val="single" w:sz="6" w:space="0" w:color="auto"/>
              <w:bottom w:val="single" w:sz="6" w:space="0" w:color="auto"/>
              <w:right w:val="single" w:sz="6" w:space="0" w:color="auto"/>
            </w:tcBorders>
            <w:shd w:val="clear" w:color="auto" w:fill="auto"/>
            <w:hideMark/>
          </w:tcPr>
          <w:p w14:paraId="22151999" w14:textId="77777777" w:rsidR="00601C5D" w:rsidRPr="00513FED" w:rsidRDefault="00601C5D" w:rsidP="00C57509">
            <w:pPr>
              <w:spacing w:after="0"/>
              <w:rPr>
                <w:rFonts w:ascii="Segoe UI" w:eastAsia="Times New Roman" w:hAnsi="Segoe UI" w:cs="Segoe UI"/>
              </w:rPr>
            </w:pPr>
            <w:r w:rsidRPr="00513FED">
              <w:rPr>
                <w:rFonts w:eastAsia="Times New Roman"/>
              </w:rPr>
              <w:t>AR: Option 1 (single stream model) </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1E83B83C" w14:textId="77777777" w:rsidR="00601C5D" w:rsidRPr="00513FED" w:rsidRDefault="00601C5D" w:rsidP="00C57509">
            <w:pPr>
              <w:spacing w:after="0"/>
              <w:rPr>
                <w:rFonts w:ascii="Segoe UI" w:eastAsia="Times New Roman" w:hAnsi="Segoe UI" w:cs="Segoe UI"/>
              </w:rPr>
            </w:pPr>
            <w:r w:rsidRPr="00513FED">
              <w:rPr>
                <w:rFonts w:eastAsia="Times New Roman"/>
              </w:rPr>
              <w:t>10 </w:t>
            </w:r>
          </w:p>
        </w:tc>
        <w:tc>
          <w:tcPr>
            <w:tcW w:w="2071" w:type="dxa"/>
            <w:tcBorders>
              <w:top w:val="single" w:sz="6" w:space="0" w:color="auto"/>
              <w:left w:val="single" w:sz="6" w:space="0" w:color="auto"/>
              <w:bottom w:val="single" w:sz="6" w:space="0" w:color="auto"/>
              <w:right w:val="single" w:sz="6" w:space="0" w:color="auto"/>
            </w:tcBorders>
            <w:shd w:val="clear" w:color="auto" w:fill="auto"/>
            <w:hideMark/>
          </w:tcPr>
          <w:p w14:paraId="3E3F8B5F" w14:textId="77777777" w:rsidR="00601C5D" w:rsidRPr="00513FED" w:rsidRDefault="00601C5D" w:rsidP="00C57509">
            <w:pPr>
              <w:spacing w:after="0"/>
              <w:rPr>
                <w:rFonts w:ascii="Segoe UI" w:eastAsia="Times New Roman" w:hAnsi="Segoe UI" w:cs="Segoe UI"/>
              </w:rPr>
            </w:pPr>
            <w:r w:rsidRPr="00513FED">
              <w:rPr>
                <w:rFonts w:eastAsia="Times New Roman"/>
              </w:rPr>
              <w:t>60 </w:t>
            </w:r>
          </w:p>
        </w:tc>
        <w:tc>
          <w:tcPr>
            <w:tcW w:w="2231" w:type="dxa"/>
            <w:tcBorders>
              <w:top w:val="single" w:sz="6" w:space="0" w:color="auto"/>
              <w:left w:val="single" w:sz="6" w:space="0" w:color="auto"/>
              <w:bottom w:val="single" w:sz="6" w:space="0" w:color="auto"/>
              <w:right w:val="single" w:sz="6" w:space="0" w:color="auto"/>
            </w:tcBorders>
            <w:shd w:val="clear" w:color="auto" w:fill="auto"/>
            <w:hideMark/>
          </w:tcPr>
          <w:p w14:paraId="26D2907B" w14:textId="77777777" w:rsidR="00601C5D" w:rsidRPr="00513FED" w:rsidRDefault="00601C5D" w:rsidP="00C57509">
            <w:pPr>
              <w:spacing w:after="0"/>
              <w:rPr>
                <w:rFonts w:ascii="Segoe UI" w:eastAsia="Times New Roman" w:hAnsi="Segoe UI" w:cs="Segoe UI"/>
              </w:rPr>
            </w:pPr>
            <w:r w:rsidRPr="00513FED">
              <w:rPr>
                <w:rFonts w:eastAsia="Times New Roman"/>
              </w:rPr>
              <w:t>30 </w:t>
            </w:r>
          </w:p>
        </w:tc>
      </w:tr>
    </w:tbl>
    <w:p w14:paraId="590A5259" w14:textId="77777777" w:rsidR="00250818" w:rsidRDefault="00250818" w:rsidP="0069064A">
      <w:pPr>
        <w:rPr>
          <w:rStyle w:val="Strong"/>
          <w:lang w:val="en-US"/>
        </w:rPr>
      </w:pPr>
    </w:p>
    <w:p w14:paraId="12612B47" w14:textId="77777777" w:rsidR="00711C7C" w:rsidRPr="00731581" w:rsidRDefault="00711C7C" w:rsidP="00711C7C">
      <w:pPr>
        <w:rPr>
          <w:i/>
          <w:iCs/>
          <w:lang w:val="en-US"/>
        </w:rPr>
      </w:pPr>
      <w:r w:rsidRPr="00A874E4">
        <w:rPr>
          <w:b/>
          <w:bCs/>
          <w:lang w:val="en-US"/>
        </w:rPr>
        <w:lastRenderedPageBreak/>
        <w:t>Proposal 4</w:t>
      </w:r>
      <w:r w:rsidRPr="00A874E4">
        <w:rPr>
          <w:lang w:val="en-US"/>
        </w:rPr>
        <w:t>:</w:t>
      </w:r>
      <w:r w:rsidRPr="00A874E4">
        <w:rPr>
          <w:i/>
          <w:iCs/>
          <w:lang w:val="en-US"/>
        </w:rPr>
        <w:t xml:space="preserve"> In addition to the overall power saving gain of the evaluated enhancement, we propose to report </w:t>
      </w:r>
      <w:r w:rsidRPr="00A874E4">
        <w:rPr>
          <w:i/>
          <w:iCs/>
        </w:rPr>
        <w:t xml:space="preserve">the </w:t>
      </w:r>
      <w:r>
        <w:rPr>
          <w:i/>
          <w:iCs/>
        </w:rPr>
        <w:t xml:space="preserve">(i) </w:t>
      </w:r>
      <w:r w:rsidRPr="00A874E4">
        <w:rPr>
          <w:i/>
          <w:iCs/>
        </w:rPr>
        <w:t xml:space="preserve">power saving gain of the Rel-15/16/17 power saving scheme without the evaluated enhancement, and </w:t>
      </w:r>
      <w:r>
        <w:rPr>
          <w:i/>
          <w:iCs/>
        </w:rPr>
        <w:t xml:space="preserve">(ii) </w:t>
      </w:r>
      <w:r w:rsidRPr="00A874E4">
        <w:rPr>
          <w:i/>
          <w:iCs/>
        </w:rPr>
        <w:t>the extra power saving gain of the evaluated enhancement</w:t>
      </w:r>
      <w:r w:rsidRPr="00A874E4">
        <w:rPr>
          <w:i/>
          <w:iCs/>
          <w:lang w:val="en-US"/>
        </w:rPr>
        <w:t>.</w:t>
      </w:r>
    </w:p>
    <w:p w14:paraId="0D7B61DD" w14:textId="77777777" w:rsidR="0008662E" w:rsidRPr="003544CC" w:rsidRDefault="0008662E" w:rsidP="0008662E">
      <w:pPr>
        <w:rPr>
          <w:b/>
        </w:rPr>
      </w:pPr>
      <w:r w:rsidRPr="003544CC">
        <w:rPr>
          <w:b/>
        </w:rPr>
        <w:t xml:space="preserve">Proposal </w:t>
      </w:r>
      <w:r>
        <w:rPr>
          <w:b/>
        </w:rPr>
        <w:t>5</w:t>
      </w:r>
      <w:r w:rsidRPr="003544CC">
        <w:rPr>
          <w:b/>
        </w:rPr>
        <w:t xml:space="preserve">: </w:t>
      </w:r>
      <w:r w:rsidRPr="003544CC">
        <w:rPr>
          <w:i/>
        </w:rPr>
        <w:t>For Rel-18 XR PS evaluations, define a Release 17-compliant baseline setup</w:t>
      </w:r>
      <w:r w:rsidRPr="003544CC">
        <w:rPr>
          <w:b/>
          <w:i/>
        </w:rPr>
        <w:t xml:space="preserve"> </w:t>
      </w:r>
      <w:r w:rsidRPr="003544CC">
        <w:rPr>
          <w:i/>
        </w:rPr>
        <w:t>that includes all the applicable power saving features, including but not limited to DRX and PDCCH monitoring adaptation that should be accounted in evaluation of possible benefits.</w:t>
      </w:r>
    </w:p>
    <w:p w14:paraId="431CD969" w14:textId="110BEDE5" w:rsidR="0008662E" w:rsidRPr="001B0D84" w:rsidRDefault="0008662E" w:rsidP="0008662E">
      <w:pPr>
        <w:rPr>
          <w:i/>
          <w:iCs/>
        </w:rPr>
      </w:pPr>
      <w:r w:rsidRPr="00DC038A">
        <w:rPr>
          <w:b/>
          <w:bCs/>
        </w:rPr>
        <w:t>Proposal 6</w:t>
      </w:r>
      <w:r w:rsidRPr="00DC038A">
        <w:t xml:space="preserve">: </w:t>
      </w:r>
      <w:r w:rsidR="007F7F8D">
        <w:rPr>
          <w:i/>
          <w:iCs/>
        </w:rPr>
        <w:t>W</w:t>
      </w:r>
      <w:r w:rsidRPr="001B0D84">
        <w:rPr>
          <w:i/>
          <w:iCs/>
        </w:rPr>
        <w:t>e propose to introduce L1/L2 signalling and new IEs to realign the DRX cycle with the XR traffic</w:t>
      </w:r>
      <w:r>
        <w:rPr>
          <w:i/>
          <w:iCs/>
        </w:rPr>
        <w:t xml:space="preserve"> and control the drift between the DRX cycle and XR traffic</w:t>
      </w:r>
      <w:r w:rsidRPr="001B0D84">
        <w:rPr>
          <w:i/>
          <w:iCs/>
        </w:rPr>
        <w:t>. The realignment can be execute synchronously using the parameters of the new IE or asynchronously by the network using the new L1/L2 signalling mechanism.</w:t>
      </w:r>
    </w:p>
    <w:p w14:paraId="42A724B7" w14:textId="77777777" w:rsidR="0008662E" w:rsidRPr="0092269A" w:rsidRDefault="0008662E" w:rsidP="0008662E">
      <w:pPr>
        <w:rPr>
          <w:i/>
          <w:iCs/>
        </w:rPr>
      </w:pPr>
      <w:r w:rsidRPr="00DC038A">
        <w:rPr>
          <w:b/>
          <w:bCs/>
        </w:rPr>
        <w:t>Proposal 7</w:t>
      </w:r>
      <w:r w:rsidRPr="00DC038A">
        <w:t>:</w:t>
      </w:r>
      <w:r w:rsidRPr="0092269A">
        <w:rPr>
          <w:i/>
          <w:iCs/>
        </w:rPr>
        <w:t xml:space="preserve"> We propose to extend DRX configuration to have multiple adjustable parameters and/or configurations as well as to introduce L1/L2 signalling to quickly change the CDRX configuration.  </w:t>
      </w:r>
    </w:p>
    <w:p w14:paraId="71174E0A" w14:textId="77777777" w:rsidR="0008662E" w:rsidRPr="00C164E3" w:rsidRDefault="0008662E" w:rsidP="0008662E">
      <w:pPr>
        <w:rPr>
          <w:i/>
          <w:iCs/>
        </w:rPr>
      </w:pPr>
      <w:r w:rsidRPr="00F858CB">
        <w:rPr>
          <w:b/>
          <w:bCs/>
        </w:rPr>
        <w:t>Proposal 8</w:t>
      </w:r>
      <w:r w:rsidRPr="00F858CB">
        <w:t xml:space="preserve">: </w:t>
      </w:r>
      <w:r w:rsidRPr="459FCA87">
        <w:rPr>
          <w:i/>
          <w:iCs/>
        </w:rPr>
        <w:t xml:space="preserve">We propose to evaluate </w:t>
      </w:r>
      <w:r>
        <w:rPr>
          <w:i/>
          <w:iCs/>
        </w:rPr>
        <w:t>enhancements, which might be on traffic awareness ,</w:t>
      </w:r>
      <w:r w:rsidRPr="459FCA87">
        <w:rPr>
          <w:i/>
          <w:iCs/>
        </w:rPr>
        <w:t>to skip the On Durations when no traffic is expected to be transmitted and the XR frame has been successfully delivered.</w:t>
      </w:r>
    </w:p>
    <w:p w14:paraId="015DC486" w14:textId="77777777" w:rsidR="00CC2451" w:rsidRPr="00C164E3" w:rsidRDefault="00CC2451" w:rsidP="00CC2451">
      <w:pPr>
        <w:rPr>
          <w:i/>
          <w:iCs/>
        </w:rPr>
      </w:pPr>
      <w:r w:rsidRPr="00BB36FE">
        <w:rPr>
          <w:b/>
          <w:bCs/>
        </w:rPr>
        <w:t>Proposal 9</w:t>
      </w:r>
      <w:r w:rsidRPr="00BB36FE">
        <w:t>:</w:t>
      </w:r>
      <w:r w:rsidRPr="459FCA87">
        <w:rPr>
          <w:i/>
          <w:iCs/>
        </w:rPr>
        <w:t xml:space="preserve"> </w:t>
      </w:r>
      <w:r>
        <w:rPr>
          <w:i/>
          <w:iCs/>
        </w:rPr>
        <w:t xml:space="preserve">Study the influence of adapting the PDCCH monitoring periodicity in XR services according to traffic characteristics and behaviour, focusing also on the impact the delays/interruptions associated with changing the PDCCH monitoring periodicity could have on the system capacity. </w:t>
      </w:r>
    </w:p>
    <w:p w14:paraId="382623B2" w14:textId="77777777" w:rsidR="00FB7248" w:rsidRDefault="00FB7248" w:rsidP="0069064A">
      <w:pPr>
        <w:rPr>
          <w:rStyle w:val="Strong"/>
        </w:rPr>
      </w:pPr>
    </w:p>
    <w:p w14:paraId="473C0C65" w14:textId="5086C944" w:rsidR="00370A43" w:rsidRDefault="00370A43" w:rsidP="00370A43">
      <w:pPr>
        <w:rPr>
          <w:rStyle w:val="Strong"/>
          <w:b w:val="0"/>
          <w:bCs w:val="0"/>
        </w:rPr>
      </w:pPr>
      <w:r w:rsidRPr="00370A43">
        <w:rPr>
          <w:rStyle w:val="Strong"/>
          <w:b w:val="0"/>
          <w:bCs w:val="0"/>
        </w:rPr>
        <w:t xml:space="preserve">Finally, we propose the following answer to </w:t>
      </w:r>
      <w:r>
        <w:rPr>
          <w:rStyle w:val="Strong"/>
          <w:b w:val="0"/>
          <w:bCs w:val="0"/>
        </w:rPr>
        <w:t xml:space="preserve">the LS </w:t>
      </w:r>
      <w:r w:rsidR="000D1CA1">
        <w:rPr>
          <w:rStyle w:val="Strong"/>
          <w:b w:val="0"/>
          <w:bCs w:val="0"/>
        </w:rPr>
        <w:t>sent by SA WG2:</w:t>
      </w:r>
    </w:p>
    <w:p w14:paraId="5BD7C03C" w14:textId="77777777" w:rsidR="00370A43" w:rsidRDefault="00370A43" w:rsidP="00370A43">
      <w:pPr>
        <w:rPr>
          <w:i/>
          <w:iCs/>
        </w:rPr>
      </w:pPr>
      <w:r w:rsidRPr="00BB36FE">
        <w:rPr>
          <w:b/>
          <w:bCs/>
        </w:rPr>
        <w:t xml:space="preserve">Proposal </w:t>
      </w:r>
      <w:r>
        <w:rPr>
          <w:b/>
          <w:bCs/>
        </w:rPr>
        <w:t>10</w:t>
      </w:r>
      <w:r w:rsidRPr="00BB36FE">
        <w:t>:</w:t>
      </w:r>
      <w:r w:rsidRPr="459FCA87">
        <w:rPr>
          <w:i/>
          <w:iCs/>
        </w:rPr>
        <w:t xml:space="preserve"> </w:t>
      </w:r>
      <w:r>
        <w:rPr>
          <w:i/>
          <w:iCs/>
        </w:rPr>
        <w:t>Provide reply to SA2 question in their LS as follows:</w:t>
      </w:r>
    </w:p>
    <w:tbl>
      <w:tblPr>
        <w:tblStyle w:val="TableGrid"/>
        <w:tblW w:w="0" w:type="auto"/>
        <w:tblLook w:val="04A0" w:firstRow="1" w:lastRow="0" w:firstColumn="1" w:lastColumn="0" w:noHBand="0" w:noVBand="1"/>
      </w:tblPr>
      <w:tblGrid>
        <w:gridCol w:w="9629"/>
      </w:tblGrid>
      <w:tr w:rsidR="00370A43" w14:paraId="1AB7E6B9" w14:textId="77777777" w:rsidTr="00C57509">
        <w:tc>
          <w:tcPr>
            <w:tcW w:w="9629" w:type="dxa"/>
          </w:tcPr>
          <w:p w14:paraId="7EF69B9B" w14:textId="77777777" w:rsidR="00370A43" w:rsidRDefault="00370A43" w:rsidP="00C57509">
            <w:pPr>
              <w:rPr>
                <w:lang w:val="en-US"/>
              </w:rPr>
            </w:pPr>
            <w:r>
              <w:rPr>
                <w:lang w:val="en-US"/>
              </w:rPr>
              <w:t>RAN WG1 would like to thank SA WG2 for their LS. RAN WG1 discussed the question raised by SA WG2 and felt that, to improve UE power saving following information would be highly beneficial:</w:t>
            </w:r>
          </w:p>
          <w:p w14:paraId="55BC7308" w14:textId="77777777" w:rsidR="00370A43" w:rsidRPr="00813539" w:rsidRDefault="00370A43" w:rsidP="00C57509">
            <w:pPr>
              <w:rPr>
                <w:lang w:val="en-US"/>
              </w:rPr>
            </w:pPr>
            <w:r w:rsidRPr="00813539">
              <w:rPr>
                <w:lang w:val="en-US"/>
              </w:rPr>
              <w:t>-</w:t>
            </w:r>
            <w:r>
              <w:rPr>
                <w:lang w:val="en-US"/>
              </w:rPr>
              <w:t xml:space="preserve"> </w:t>
            </w:r>
            <w:r w:rsidRPr="00813539">
              <w:rPr>
                <w:lang w:val="en-US"/>
              </w:rPr>
              <w:t xml:space="preserve">Identification of the boundaries of an XR frame (application layer packet). </w:t>
            </w:r>
          </w:p>
          <w:p w14:paraId="3995DF23" w14:textId="77777777" w:rsidR="00370A43" w:rsidRDefault="00370A43" w:rsidP="00C57509">
            <w:pPr>
              <w:rPr>
                <w:lang w:val="en-US"/>
              </w:rPr>
            </w:pPr>
            <w:r w:rsidRPr="00813539">
              <w:rPr>
                <w:lang w:val="en-US"/>
              </w:rPr>
              <w:t>-</w:t>
            </w:r>
            <w:r>
              <w:rPr>
                <w:lang w:val="en-US"/>
              </w:rPr>
              <w:t xml:space="preserve"> </w:t>
            </w:r>
            <w:r w:rsidRPr="00813539">
              <w:rPr>
                <w:lang w:val="en-US"/>
              </w:rPr>
              <w:t xml:space="preserve">Whether PDUs </w:t>
            </w:r>
            <w:r>
              <w:rPr>
                <w:lang w:val="en-US"/>
              </w:rPr>
              <w:t>of fragmented</w:t>
            </w:r>
            <w:r w:rsidRPr="00813539">
              <w:rPr>
                <w:lang w:val="en-US"/>
              </w:rPr>
              <w:t xml:space="preserve"> XR frame are delivered out of order.</w:t>
            </w:r>
          </w:p>
          <w:p w14:paraId="459E0467" w14:textId="126AC8F2" w:rsidR="00370A43" w:rsidRDefault="00370A43" w:rsidP="00C57509">
            <w:pPr>
              <w:rPr>
                <w:lang w:val="en-US"/>
              </w:rPr>
            </w:pPr>
            <w:r>
              <w:rPr>
                <w:lang w:val="en-US"/>
              </w:rPr>
              <w:t xml:space="preserve">RAN WG1 </w:t>
            </w:r>
            <w:r w:rsidR="00275BB0">
              <w:rPr>
                <w:lang w:val="en-US"/>
              </w:rPr>
              <w:t>also felt</w:t>
            </w:r>
            <w:r>
              <w:rPr>
                <w:lang w:val="en-US"/>
              </w:rPr>
              <w:t xml:space="preserve"> that to enable proper configuration of UE power saving related functionality following information would be useful but further evaluation is needed:</w:t>
            </w:r>
          </w:p>
          <w:p w14:paraId="5A1BB038" w14:textId="1111D7E4" w:rsidR="00370A43" w:rsidRDefault="00370A43" w:rsidP="00C57509">
            <w:pPr>
              <w:rPr>
                <w:lang w:val="en-US"/>
              </w:rPr>
            </w:pPr>
            <w:r>
              <w:rPr>
                <w:lang w:val="en-US"/>
              </w:rPr>
              <w:t xml:space="preserve">- </w:t>
            </w:r>
            <w:r w:rsidRPr="00752C6B">
              <w:rPr>
                <w:lang w:val="en-US"/>
              </w:rPr>
              <w:t>Periodicity of the application layer traffic, and statistics of jitter</w:t>
            </w:r>
            <w:r w:rsidR="005E45DE">
              <w:rPr>
                <w:lang w:val="en-US"/>
              </w:rPr>
              <w:t>.</w:t>
            </w:r>
          </w:p>
          <w:p w14:paraId="032CD1C7" w14:textId="77777777" w:rsidR="00370A43" w:rsidRDefault="00370A43" w:rsidP="00C57509">
            <w:pPr>
              <w:rPr>
                <w:lang w:val="en-US"/>
              </w:rPr>
            </w:pPr>
            <w:r>
              <w:rPr>
                <w:lang w:val="en-US"/>
              </w:rPr>
              <w:t xml:space="preserve">- </w:t>
            </w:r>
            <w:r w:rsidRPr="00752C6B">
              <w:rPr>
                <w:lang w:val="en-US"/>
              </w:rPr>
              <w:t xml:space="preserve">Number of PDUs </w:t>
            </w:r>
            <w:r>
              <w:rPr>
                <w:lang w:val="en-US"/>
              </w:rPr>
              <w:t>to</w:t>
            </w:r>
            <w:r w:rsidRPr="00752C6B">
              <w:rPr>
                <w:lang w:val="en-US"/>
              </w:rPr>
              <w:t xml:space="preserve"> which an XR frame is fragmented</w:t>
            </w:r>
            <w:r>
              <w:rPr>
                <w:lang w:val="en-US"/>
              </w:rPr>
              <w:t>.</w:t>
            </w:r>
          </w:p>
          <w:p w14:paraId="73443526" w14:textId="6978802E" w:rsidR="00014E97" w:rsidRDefault="00014E97" w:rsidP="00C57509">
            <w:pPr>
              <w:rPr>
                <w:lang w:val="en-US"/>
              </w:rPr>
            </w:pPr>
            <w:r>
              <w:rPr>
                <w:lang w:val="en-US"/>
              </w:rPr>
              <w:t>- Indication of priorities, dependencies and validity of application-layer data units.</w:t>
            </w:r>
          </w:p>
        </w:tc>
      </w:tr>
    </w:tbl>
    <w:p w14:paraId="296326E4" w14:textId="77777777" w:rsidR="00370A43" w:rsidRPr="00370A43" w:rsidRDefault="00370A43" w:rsidP="00370A43">
      <w:pPr>
        <w:rPr>
          <w:rStyle w:val="Strong"/>
          <w:b w:val="0"/>
          <w:bCs w:val="0"/>
        </w:rPr>
      </w:pPr>
    </w:p>
    <w:p w14:paraId="1EFC86DC" w14:textId="0BA01B25" w:rsidR="0065023B" w:rsidRPr="00FE6016" w:rsidRDefault="00885580" w:rsidP="00171DE4">
      <w:pPr>
        <w:pStyle w:val="Heading1"/>
        <w:numPr>
          <w:ilvl w:val="0"/>
          <w:numId w:val="0"/>
        </w:numPr>
        <w:rPr>
          <w:lang w:val="en-US"/>
        </w:rPr>
      </w:pPr>
      <w:r w:rsidRPr="00FC349D">
        <w:rPr>
          <w:lang w:val="en-US"/>
        </w:rPr>
        <w:t>References</w:t>
      </w:r>
    </w:p>
    <w:p w14:paraId="73B40FB4" w14:textId="5E9573EC" w:rsidR="00171DE4" w:rsidRPr="009D0264" w:rsidRDefault="005425B0" w:rsidP="00171DE4">
      <w:pPr>
        <w:pStyle w:val="ListParagraph"/>
        <w:numPr>
          <w:ilvl w:val="0"/>
          <w:numId w:val="4"/>
        </w:numPr>
        <w:rPr>
          <w:lang w:val="en-US"/>
        </w:rPr>
      </w:pPr>
      <w:hyperlink r:id="rId22" w:history="1">
        <w:r w:rsidR="00171DE4" w:rsidRPr="00171DE4">
          <w:rPr>
            <w:rStyle w:val="Hyperlink"/>
            <w:lang w:val="en-GB"/>
          </w:rPr>
          <w:t>RP-220285</w:t>
        </w:r>
      </w:hyperlink>
      <w:r w:rsidR="00171DE4" w:rsidRPr="00171DE4">
        <w:rPr>
          <w:lang w:val="en-GB"/>
        </w:rPr>
        <w:t xml:space="preserve">, </w:t>
      </w:r>
      <w:r w:rsidR="00171DE4" w:rsidRPr="00171DE4">
        <w:rPr>
          <w:lang w:val="en-US"/>
        </w:rPr>
        <w:t>Revised SID: Study on XR Enhancements for NR, RAN#95. </w:t>
      </w:r>
    </w:p>
    <w:p w14:paraId="268CFF8D" w14:textId="38AEA847" w:rsidR="0058256F" w:rsidRDefault="00171DE4" w:rsidP="00171DE4">
      <w:pPr>
        <w:pStyle w:val="ListParagraph"/>
        <w:numPr>
          <w:ilvl w:val="0"/>
          <w:numId w:val="4"/>
        </w:numPr>
        <w:rPr>
          <w:lang w:val="en-US"/>
        </w:rPr>
      </w:pPr>
      <w:r w:rsidRPr="00171DE4">
        <w:rPr>
          <w:lang w:val="en-US"/>
        </w:rPr>
        <w:t>TR 38.838, Study on XR (Extended Reality) Evaluations for NR (Release 17</w:t>
      </w:r>
      <w:r>
        <w:rPr>
          <w:lang w:val="en-US"/>
        </w:rPr>
        <w:t>)</w:t>
      </w:r>
    </w:p>
    <w:p w14:paraId="1F7A89D5" w14:textId="38C43A6C" w:rsidR="0058256F" w:rsidRDefault="00B0558C" w:rsidP="00171DE4">
      <w:pPr>
        <w:pStyle w:val="ListParagraph"/>
        <w:numPr>
          <w:ilvl w:val="0"/>
          <w:numId w:val="4"/>
        </w:numPr>
        <w:rPr>
          <w:lang w:val="en-US"/>
        </w:rPr>
      </w:pPr>
      <w:bookmarkStart w:id="18" w:name="_Ref101957396"/>
      <w:r>
        <w:rPr>
          <w:lang w:val="en-US"/>
        </w:rPr>
        <w:t xml:space="preserve">TR38.840, </w:t>
      </w:r>
      <w:r w:rsidRPr="00B0558C">
        <w:rPr>
          <w:lang w:val="en-US"/>
        </w:rPr>
        <w:t>Study on User Equipment (UE) power saving in N</w:t>
      </w:r>
      <w:r>
        <w:rPr>
          <w:lang w:val="en-US"/>
        </w:rPr>
        <w:t>R (Release 16)</w:t>
      </w:r>
      <w:bookmarkEnd w:id="18"/>
    </w:p>
    <w:p w14:paraId="5B0217DA" w14:textId="4BEB5A22" w:rsidR="00B3278D" w:rsidRDefault="00B3278D" w:rsidP="00171DE4">
      <w:pPr>
        <w:pStyle w:val="ListParagraph"/>
        <w:numPr>
          <w:ilvl w:val="0"/>
          <w:numId w:val="4"/>
        </w:numPr>
        <w:rPr>
          <w:lang w:val="en-US"/>
        </w:rPr>
      </w:pPr>
      <w:bookmarkStart w:id="19" w:name="_Ref102031162"/>
      <w:r w:rsidRPr="00B3278D">
        <w:rPr>
          <w:lang w:val="en-US"/>
        </w:rPr>
        <w:t>R1-2203219</w:t>
      </w:r>
      <w:r>
        <w:rPr>
          <w:lang w:val="en-US"/>
        </w:rPr>
        <w:t xml:space="preserve">, </w:t>
      </w:r>
      <w:r w:rsidRPr="00B3278D">
        <w:rPr>
          <w:lang w:val="en-US"/>
        </w:rPr>
        <w:t>LS on UE Power Saving for XR and Media Services</w:t>
      </w:r>
      <w:r>
        <w:rPr>
          <w:lang w:val="en-US"/>
        </w:rPr>
        <w:t>, SA2</w:t>
      </w:r>
      <w:bookmarkEnd w:id="19"/>
    </w:p>
    <w:p w14:paraId="2EF340EE" w14:textId="1DF147F6" w:rsidR="00EA7164" w:rsidRDefault="004D7030" w:rsidP="00171DE4">
      <w:pPr>
        <w:pStyle w:val="ListParagraph"/>
        <w:numPr>
          <w:ilvl w:val="0"/>
          <w:numId w:val="4"/>
        </w:numPr>
        <w:rPr>
          <w:lang w:val="en-US"/>
        </w:rPr>
      </w:pPr>
      <w:r>
        <w:rPr>
          <w:lang w:val="en-US"/>
        </w:rPr>
        <w:t>R1-</w:t>
      </w:r>
      <w:r w:rsidR="00D3553D" w:rsidRPr="00D3553D">
        <w:rPr>
          <w:lang w:val="en-US"/>
        </w:rPr>
        <w:t>2204676</w:t>
      </w:r>
      <w:r w:rsidR="00D3553D">
        <w:rPr>
          <w:lang w:val="en-US"/>
        </w:rPr>
        <w:t xml:space="preserve">, </w:t>
      </w:r>
      <w:r w:rsidR="00474785" w:rsidRPr="00474785">
        <w:rPr>
          <w:lang w:val="en-US"/>
        </w:rPr>
        <w:t>Performance results of XR-related enhancements</w:t>
      </w:r>
    </w:p>
    <w:p w14:paraId="633D8C4C" w14:textId="77777777" w:rsidR="00180F9D" w:rsidRDefault="00180F9D" w:rsidP="00180F9D">
      <w:pPr>
        <w:rPr>
          <w:lang w:val="en-US"/>
        </w:rPr>
      </w:pPr>
    </w:p>
    <w:p w14:paraId="28B953DE" w14:textId="77777777" w:rsidR="00180F9D" w:rsidRDefault="00180F9D" w:rsidP="00180F9D">
      <w:pPr>
        <w:rPr>
          <w:lang w:val="en-US"/>
        </w:rPr>
      </w:pPr>
    </w:p>
    <w:p w14:paraId="027FDA49" w14:textId="77777777" w:rsidR="00B505B7" w:rsidRDefault="00B505B7" w:rsidP="00B505B7">
      <w:pPr>
        <w:pStyle w:val="Heading1"/>
      </w:pPr>
      <w:r w:rsidRPr="00B505B7">
        <w:t>Appendix A – Simulation settings</w:t>
      </w:r>
    </w:p>
    <w:p w14:paraId="79113108" w14:textId="0187892F" w:rsidR="00F14CC0" w:rsidRPr="00F14CC0" w:rsidRDefault="00F14CC0" w:rsidP="00F14CC0">
      <w:r>
        <w:t>In this Appendix A, we summarize the main simulation settings used for the evaluation of power saving enhancements.</w:t>
      </w:r>
      <w:r w:rsidR="00DD7827">
        <w:t xml:space="preserve"> We observe that in the study item of R17 on </w:t>
      </w:r>
      <w:r w:rsidR="00DD7827" w:rsidRPr="00171DE4">
        <w:rPr>
          <w:lang w:val="en-US"/>
        </w:rPr>
        <w:t>XR (Extended Reality) Evaluations for NR</w:t>
      </w:r>
      <w:r w:rsidR="00DD7827">
        <w:rPr>
          <w:lang w:val="en-US"/>
        </w:rPr>
        <w:t xml:space="preserve"> [2] </w:t>
      </w:r>
      <w:r w:rsidR="003A499F">
        <w:rPr>
          <w:lang w:val="en-US"/>
        </w:rPr>
        <w:t xml:space="preserve">the </w:t>
      </w:r>
      <w:r w:rsidR="003A499F" w:rsidRPr="003A499F">
        <w:rPr>
          <w:i/>
          <w:iCs/>
          <w:lang w:val="en-US"/>
        </w:rPr>
        <w:t>baseline</w:t>
      </w:r>
      <w:r w:rsidR="003A499F">
        <w:rPr>
          <w:lang w:val="en-US"/>
        </w:rPr>
        <w:t xml:space="preserve"> for power saving evaluation was UE always ON (i.e., any power saving scheme disabled). </w:t>
      </w:r>
      <w:r w:rsidR="00E25CC9">
        <w:rPr>
          <w:lang w:val="en-US"/>
        </w:rPr>
        <w:t>T</w:t>
      </w:r>
      <w:r w:rsidR="002859A7">
        <w:rPr>
          <w:lang w:val="en-US"/>
        </w:rPr>
        <w:t xml:space="preserve">he </w:t>
      </w:r>
      <w:r w:rsidR="00E25CC9">
        <w:rPr>
          <w:lang w:val="en-US"/>
        </w:rPr>
        <w:t xml:space="preserve">use of </w:t>
      </w:r>
      <w:r w:rsidR="002859A7">
        <w:rPr>
          <w:lang w:val="en-US"/>
        </w:rPr>
        <w:t xml:space="preserve">three parameters </w:t>
      </w:r>
      <w:r w:rsidR="004B2E22">
        <w:rPr>
          <w:lang w:val="en-US"/>
        </w:rPr>
        <w:t>for</w:t>
      </w:r>
      <w:r w:rsidR="002859A7">
        <w:rPr>
          <w:lang w:val="en-US"/>
        </w:rPr>
        <w:t xml:space="preserve"> DRX</w:t>
      </w:r>
      <w:r w:rsidR="00E25CC9">
        <w:rPr>
          <w:lang w:val="en-US"/>
        </w:rPr>
        <w:t xml:space="preserve">, namely </w:t>
      </w:r>
      <w:r w:rsidR="00E25CC9" w:rsidRPr="005741B0">
        <w:rPr>
          <w:lang w:val="en-US"/>
        </w:rPr>
        <w:lastRenderedPageBreak/>
        <w:t xml:space="preserve">DRX long </w:t>
      </w:r>
      <w:r w:rsidR="006E65F2">
        <w:rPr>
          <w:lang w:val="en-US"/>
        </w:rPr>
        <w:t xml:space="preserve">duration </w:t>
      </w:r>
      <w:r w:rsidR="00E25CC9" w:rsidRPr="005741B0">
        <w:rPr>
          <w:lang w:val="en-US"/>
        </w:rPr>
        <w:t>cycle, inactivity timer value, On duration timer value</w:t>
      </w:r>
      <w:r w:rsidR="006E65F2">
        <w:rPr>
          <w:lang w:val="en-US"/>
        </w:rPr>
        <w:t xml:space="preserve">, </w:t>
      </w:r>
      <w:r w:rsidR="00E25CC9">
        <w:rPr>
          <w:lang w:val="en-US"/>
        </w:rPr>
        <w:t>was agreed</w:t>
      </w:r>
      <w:r w:rsidR="006E65F2">
        <w:rPr>
          <w:lang w:val="en-US"/>
        </w:rPr>
        <w:t xml:space="preserve"> but no specific value </w:t>
      </w:r>
      <w:r w:rsidR="004B2E22">
        <w:rPr>
          <w:lang w:val="en-US"/>
        </w:rPr>
        <w:t xml:space="preserve">for these parameters </w:t>
      </w:r>
      <w:r w:rsidR="006E65F2">
        <w:rPr>
          <w:lang w:val="en-US"/>
        </w:rPr>
        <w:t>was agreed.</w:t>
      </w:r>
    </w:p>
    <w:p w14:paraId="7DE5E341" w14:textId="77777777" w:rsidR="00B505B7" w:rsidRPr="00B505B7" w:rsidRDefault="00B505B7" w:rsidP="00B505B7">
      <w:pPr>
        <w:pStyle w:val="Heading2"/>
      </w:pPr>
      <w:r w:rsidRPr="00B505B7">
        <w:t>Indoor Hotspot (InH) scenario</w:t>
      </w:r>
    </w:p>
    <w:p w14:paraId="413722BD" w14:textId="4941EE39" w:rsidR="00B505B7" w:rsidRDefault="00B505B7" w:rsidP="00B505B7">
      <w:pPr>
        <w:tabs>
          <w:tab w:val="num" w:pos="720"/>
        </w:tabs>
        <w:rPr>
          <w:lang w:val="en-US"/>
        </w:rPr>
      </w:pPr>
      <w:r w:rsidRPr="00FD1A05">
        <w:rPr>
          <w:lang w:val="en-US"/>
        </w:rPr>
        <w:t>The carrier frequency is set to 4</w:t>
      </w:r>
      <w:r w:rsidR="00096835">
        <w:rPr>
          <w:lang w:val="en-US"/>
        </w:rPr>
        <w:t xml:space="preserve"> GHz (FR1)</w:t>
      </w:r>
      <w:r>
        <w:rPr>
          <w:lang w:val="en-US"/>
        </w:rPr>
        <w:t>. System bandwidth is assumed to be 100 MHz. Time</w:t>
      </w:r>
      <w:r w:rsidRPr="00FD1A05">
        <w:rPr>
          <w:lang w:val="en-US"/>
        </w:rPr>
        <w:t xml:space="preserve"> </w:t>
      </w:r>
      <w:r>
        <w:rPr>
          <w:lang w:val="en-US"/>
        </w:rPr>
        <w:t xml:space="preserve">division </w:t>
      </w:r>
      <w:r w:rsidRPr="00FD1A05">
        <w:rPr>
          <w:lang w:val="en-US"/>
        </w:rPr>
        <w:t>duplexing (</w:t>
      </w:r>
      <w:r>
        <w:rPr>
          <w:lang w:val="en-US"/>
        </w:rPr>
        <w:t>T</w:t>
      </w:r>
      <w:r w:rsidRPr="00FD1A05">
        <w:rPr>
          <w:lang w:val="en-US"/>
        </w:rPr>
        <w:t xml:space="preserve">DD) is </w:t>
      </w:r>
      <w:r>
        <w:rPr>
          <w:lang w:val="en-US"/>
        </w:rPr>
        <w:t xml:space="preserve">configured according to the first option, thus using “DDDSU” as radio frame. </w:t>
      </w:r>
      <w:r w:rsidRPr="00FD1A05">
        <w:rPr>
          <w:lang w:val="en-US"/>
        </w:rPr>
        <w:t xml:space="preserve">The smallest schedulable radio resource is the physical radio blocks (PRBs) of 12 subcarriers, each is of 30 </w:t>
      </w:r>
      <w:r>
        <w:rPr>
          <w:lang w:val="en-US"/>
        </w:rPr>
        <w:t>k</w:t>
      </w:r>
      <w:r w:rsidRPr="00FD1A05">
        <w:rPr>
          <w:lang w:val="en-US"/>
        </w:rPr>
        <w:t xml:space="preserve">Hz. The TTI size is set to 14 OFDM symbols, with one control symbol, always placed at the start of each TTI. The asynchronous HARQ Chase combing is adopted with maximum 3 HARQ retransmission before a packet is dropped (i.e., marked with an infinite radio latency). </w:t>
      </w:r>
      <w:r w:rsidRPr="007E4448">
        <w:rPr>
          <w:lang w:val="en-US"/>
        </w:rPr>
        <w:t xml:space="preserve">The transmit power of gNBs </w:t>
      </w:r>
      <w:r>
        <w:rPr>
          <w:lang w:val="en-US"/>
        </w:rPr>
        <w:t>is set as follows:</w:t>
      </w:r>
      <w:r w:rsidRPr="007E4448">
        <w:rPr>
          <w:lang w:val="en-US"/>
        </w:rPr>
        <w:t xml:space="preserve"> </w:t>
      </w:r>
      <w:r>
        <w:rPr>
          <w:lang w:val="en-US"/>
        </w:rPr>
        <w:t>31dBm with 100MHz (24</w:t>
      </w:r>
      <w:r w:rsidRPr="007E4448">
        <w:rPr>
          <w:lang w:val="en-US"/>
        </w:rPr>
        <w:t>dBm</w:t>
      </w:r>
      <w:r>
        <w:rPr>
          <w:lang w:val="en-US"/>
        </w:rPr>
        <w:t xml:space="preserve"> per 20MHz) in FR1</w:t>
      </w:r>
      <w:r w:rsidRPr="007E4448">
        <w:rPr>
          <w:lang w:val="en-US"/>
        </w:rPr>
        <w:t xml:space="preserve">. </w:t>
      </w:r>
      <w:r w:rsidR="007E4DA8">
        <w:rPr>
          <w:lang w:val="en-US"/>
        </w:rPr>
        <w:fldChar w:fldCharType="begin"/>
      </w:r>
      <w:r w:rsidR="007E4DA8">
        <w:rPr>
          <w:lang w:val="en-US"/>
        </w:rPr>
        <w:instrText xml:space="preserve"> REF _Ref102118876 \h </w:instrText>
      </w:r>
      <w:r w:rsidR="007E4DA8">
        <w:rPr>
          <w:lang w:val="en-US"/>
        </w:rPr>
      </w:r>
      <w:r w:rsidR="007E4DA8">
        <w:rPr>
          <w:lang w:val="en-US"/>
        </w:rPr>
        <w:fldChar w:fldCharType="separate"/>
      </w:r>
      <w:r w:rsidR="007E4DA8">
        <w:t xml:space="preserve">Table </w:t>
      </w:r>
      <w:r w:rsidR="007E4DA8">
        <w:rPr>
          <w:noProof/>
        </w:rPr>
        <w:t>10</w:t>
      </w:r>
      <w:r w:rsidR="007E4DA8">
        <w:rPr>
          <w:lang w:val="en-US"/>
        </w:rPr>
        <w:fldChar w:fldCharType="end"/>
      </w:r>
      <w:r>
        <w:rPr>
          <w:lang w:val="en-US"/>
        </w:rPr>
        <w:t xml:space="preserve"> </w:t>
      </w:r>
      <w:r w:rsidRPr="007E4448">
        <w:rPr>
          <w:lang w:val="en-US"/>
        </w:rPr>
        <w:t xml:space="preserve">lists the main parameters of the </w:t>
      </w:r>
      <w:r>
        <w:rPr>
          <w:lang w:val="en-US"/>
        </w:rPr>
        <w:t>Indoor Hotspot</w:t>
      </w:r>
      <w:r w:rsidR="00096835">
        <w:rPr>
          <w:lang w:val="en-US"/>
        </w:rPr>
        <w:t xml:space="preserve"> (InH)</w:t>
      </w:r>
      <w:r>
        <w:rPr>
          <w:lang w:val="en-US"/>
        </w:rPr>
        <w:t xml:space="preserve"> </w:t>
      </w:r>
      <w:r w:rsidRPr="007E4448">
        <w:rPr>
          <w:lang w:val="en-US"/>
        </w:rPr>
        <w:t xml:space="preserve">deployment that </w:t>
      </w:r>
      <w:r>
        <w:rPr>
          <w:lang w:val="en-US"/>
        </w:rPr>
        <w:t xml:space="preserve">are </w:t>
      </w:r>
      <w:r w:rsidRPr="007E4448">
        <w:rPr>
          <w:lang w:val="en-US"/>
        </w:rPr>
        <w:t>considered in this study.</w:t>
      </w:r>
    </w:p>
    <w:p w14:paraId="6B92A243" w14:textId="42BADA84" w:rsidR="007E4DA8" w:rsidRDefault="007E4DA8" w:rsidP="007E4DA8">
      <w:pPr>
        <w:pStyle w:val="Caption"/>
        <w:jc w:val="center"/>
      </w:pPr>
      <w:bookmarkStart w:id="20" w:name="_Ref102118876"/>
      <w:r>
        <w:t xml:space="preserve">Table </w:t>
      </w:r>
      <w:r>
        <w:fldChar w:fldCharType="begin"/>
      </w:r>
      <w:r>
        <w:instrText xml:space="preserve"> SEQ Table \* ARABIC </w:instrText>
      </w:r>
      <w:r>
        <w:fldChar w:fldCharType="separate"/>
      </w:r>
      <w:r>
        <w:rPr>
          <w:noProof/>
        </w:rPr>
        <w:t>10</w:t>
      </w:r>
      <w:r>
        <w:fldChar w:fldCharType="end"/>
      </w:r>
      <w:bookmarkEnd w:id="20"/>
      <w:r>
        <w:t xml:space="preserve"> –</w:t>
      </w:r>
      <w:r w:rsidRPr="007E4DA8">
        <w:rPr>
          <w:lang w:val="en-US"/>
        </w:rPr>
        <w:t xml:space="preserve"> </w:t>
      </w:r>
      <w:r w:rsidRPr="00FC349D">
        <w:rPr>
          <w:lang w:val="en-US"/>
        </w:rPr>
        <w:t xml:space="preserve">Main parameters for </w:t>
      </w:r>
      <w:r>
        <w:rPr>
          <w:lang w:val="en-US"/>
        </w:rPr>
        <w:t xml:space="preserve">Indoor Hotspot </w:t>
      </w:r>
      <w:r w:rsidRPr="00FC349D">
        <w:rPr>
          <w:lang w:val="en-US"/>
        </w:rPr>
        <w:t>(</w:t>
      </w:r>
      <w:r>
        <w:rPr>
          <w:lang w:val="en-US"/>
        </w:rPr>
        <w:t>InH</w:t>
      </w:r>
      <w:r w:rsidRPr="00FC349D">
        <w:rPr>
          <w:lang w:val="en-US"/>
        </w:rPr>
        <w:t>)</w:t>
      </w:r>
      <w:r>
        <w:rPr>
          <w:lang w:val="en-US"/>
        </w:rPr>
        <w:t xml:space="preserve"> deployment</w:t>
      </w:r>
    </w:p>
    <w:tbl>
      <w:tblPr>
        <w:tblStyle w:val="TableGrid"/>
        <w:tblW w:w="9628" w:type="dxa"/>
        <w:tblLayout w:type="fixed"/>
        <w:tblLook w:val="04A0" w:firstRow="1" w:lastRow="0" w:firstColumn="1" w:lastColumn="0" w:noHBand="0" w:noVBand="1"/>
      </w:tblPr>
      <w:tblGrid>
        <w:gridCol w:w="2695"/>
        <w:gridCol w:w="6933"/>
      </w:tblGrid>
      <w:tr w:rsidR="00B505B7" w:rsidRPr="00B326D6" w14:paraId="26268FF9" w14:textId="77777777" w:rsidTr="00522B4F">
        <w:trPr>
          <w:trHeight w:val="20"/>
        </w:trPr>
        <w:tc>
          <w:tcPr>
            <w:tcW w:w="2695" w:type="dxa"/>
            <w:vAlign w:val="center"/>
            <w:hideMark/>
          </w:tcPr>
          <w:p w14:paraId="5D1A617F" w14:textId="77777777" w:rsidR="00B505B7" w:rsidRPr="00B326D6" w:rsidRDefault="00B505B7" w:rsidP="00C57509">
            <w:pPr>
              <w:tabs>
                <w:tab w:val="num" w:pos="720"/>
              </w:tabs>
              <w:contextualSpacing/>
              <w:jc w:val="center"/>
              <w:rPr>
                <w:lang w:val="en-US"/>
              </w:rPr>
            </w:pPr>
            <w:r w:rsidRPr="00B326D6">
              <w:rPr>
                <w:b/>
                <w:bCs/>
                <w:lang w:val="en-US"/>
              </w:rPr>
              <w:t>Parameter</w:t>
            </w:r>
          </w:p>
        </w:tc>
        <w:tc>
          <w:tcPr>
            <w:tcW w:w="6933" w:type="dxa"/>
            <w:vAlign w:val="center"/>
            <w:hideMark/>
          </w:tcPr>
          <w:p w14:paraId="581B30A8" w14:textId="77777777" w:rsidR="00B505B7" w:rsidRPr="00B326D6" w:rsidRDefault="00B505B7" w:rsidP="00C57509">
            <w:pPr>
              <w:tabs>
                <w:tab w:val="num" w:pos="720"/>
              </w:tabs>
              <w:contextualSpacing/>
              <w:jc w:val="center"/>
              <w:rPr>
                <w:lang w:val="en-US"/>
              </w:rPr>
            </w:pPr>
            <w:r>
              <w:rPr>
                <w:b/>
                <w:bCs/>
                <w:lang w:val="en-US"/>
              </w:rPr>
              <w:t>V</w:t>
            </w:r>
            <w:r w:rsidRPr="00B326D6">
              <w:rPr>
                <w:b/>
                <w:bCs/>
                <w:lang w:val="en-US"/>
              </w:rPr>
              <w:t>alue</w:t>
            </w:r>
          </w:p>
        </w:tc>
      </w:tr>
      <w:tr w:rsidR="00B505B7" w:rsidRPr="00B326D6" w14:paraId="16A7531D" w14:textId="77777777" w:rsidTr="00522B4F">
        <w:trPr>
          <w:trHeight w:val="20"/>
        </w:trPr>
        <w:tc>
          <w:tcPr>
            <w:tcW w:w="2695" w:type="dxa"/>
            <w:vAlign w:val="center"/>
            <w:hideMark/>
          </w:tcPr>
          <w:p w14:paraId="306E0F5C" w14:textId="77777777" w:rsidR="00B505B7" w:rsidRPr="00B326D6" w:rsidRDefault="00B505B7" w:rsidP="00C57509">
            <w:pPr>
              <w:tabs>
                <w:tab w:val="num" w:pos="720"/>
              </w:tabs>
              <w:contextualSpacing/>
              <w:jc w:val="center"/>
              <w:rPr>
                <w:lang w:val="en-US"/>
              </w:rPr>
            </w:pPr>
            <w:r w:rsidRPr="00B326D6">
              <w:rPr>
                <w:b/>
                <w:bCs/>
                <w:lang w:val="en-US"/>
              </w:rPr>
              <w:t>Layout</w:t>
            </w:r>
          </w:p>
        </w:tc>
        <w:tc>
          <w:tcPr>
            <w:tcW w:w="6933" w:type="dxa"/>
            <w:vAlign w:val="center"/>
            <w:hideMark/>
          </w:tcPr>
          <w:p w14:paraId="09501657" w14:textId="77777777" w:rsidR="00B505B7" w:rsidRPr="00971225" w:rsidRDefault="00B505B7" w:rsidP="00B505B7">
            <w:pPr>
              <w:pStyle w:val="ListParagraph"/>
              <w:numPr>
                <w:ilvl w:val="0"/>
                <w:numId w:val="55"/>
              </w:numPr>
              <w:rPr>
                <w:lang w:val="en-US"/>
              </w:rPr>
            </w:pPr>
            <w:r w:rsidRPr="00971225">
              <w:rPr>
                <w:lang w:val="en-US"/>
              </w:rPr>
              <w:t>120m x 50m, Single layer (indoor floor, open office)</w:t>
            </w:r>
          </w:p>
          <w:p w14:paraId="6075B9E1" w14:textId="77777777" w:rsidR="00B505B7" w:rsidRPr="00411E99" w:rsidRDefault="00B505B7" w:rsidP="00B505B7">
            <w:pPr>
              <w:pStyle w:val="ListParagraph"/>
              <w:numPr>
                <w:ilvl w:val="0"/>
                <w:numId w:val="55"/>
              </w:numPr>
            </w:pPr>
            <w:r w:rsidRPr="00411E99">
              <w:t>12 cells/TRPs</w:t>
            </w:r>
          </w:p>
          <w:p w14:paraId="1F68E85F" w14:textId="77777777" w:rsidR="00B505B7" w:rsidRPr="00411E99" w:rsidRDefault="00B505B7" w:rsidP="00B505B7">
            <w:pPr>
              <w:pStyle w:val="ListParagraph"/>
              <w:numPr>
                <w:ilvl w:val="0"/>
                <w:numId w:val="55"/>
              </w:numPr>
            </w:pPr>
            <w:r w:rsidRPr="00411E99">
              <w:t>ISD: 20m</w:t>
            </w:r>
          </w:p>
        </w:tc>
      </w:tr>
      <w:tr w:rsidR="00B505B7" w:rsidRPr="00B326D6" w14:paraId="169F64F2" w14:textId="77777777" w:rsidTr="00522B4F">
        <w:trPr>
          <w:trHeight w:val="20"/>
        </w:trPr>
        <w:tc>
          <w:tcPr>
            <w:tcW w:w="2695" w:type="dxa"/>
            <w:vAlign w:val="center"/>
          </w:tcPr>
          <w:p w14:paraId="2C2C47C4" w14:textId="77777777" w:rsidR="00B505B7" w:rsidRPr="00B326D6" w:rsidRDefault="00B505B7" w:rsidP="00C57509">
            <w:pPr>
              <w:tabs>
                <w:tab w:val="num" w:pos="720"/>
              </w:tabs>
              <w:contextualSpacing/>
              <w:jc w:val="center"/>
              <w:rPr>
                <w:b/>
                <w:bCs/>
                <w:lang w:val="en-US"/>
              </w:rPr>
            </w:pPr>
            <w:r>
              <w:rPr>
                <w:b/>
                <w:bCs/>
                <w:lang w:val="en-US"/>
              </w:rPr>
              <w:t>Channel model</w:t>
            </w:r>
          </w:p>
        </w:tc>
        <w:tc>
          <w:tcPr>
            <w:tcW w:w="6933" w:type="dxa"/>
            <w:vAlign w:val="center"/>
          </w:tcPr>
          <w:p w14:paraId="39CA07F0" w14:textId="77777777" w:rsidR="00B505B7" w:rsidRPr="00B326D6" w:rsidRDefault="00B505B7" w:rsidP="00C57509">
            <w:pPr>
              <w:tabs>
                <w:tab w:val="num" w:pos="720"/>
              </w:tabs>
              <w:contextualSpacing/>
              <w:jc w:val="center"/>
              <w:rPr>
                <w:lang w:val="en-US"/>
              </w:rPr>
            </w:pPr>
            <w:r>
              <w:rPr>
                <w:lang w:val="en-US"/>
              </w:rPr>
              <w:t>InH</w:t>
            </w:r>
          </w:p>
        </w:tc>
      </w:tr>
      <w:tr w:rsidR="0062210E" w:rsidRPr="00B326D6" w14:paraId="77995E52" w14:textId="77777777" w:rsidTr="00522B4F">
        <w:trPr>
          <w:trHeight w:val="20"/>
        </w:trPr>
        <w:tc>
          <w:tcPr>
            <w:tcW w:w="2695" w:type="dxa"/>
            <w:vAlign w:val="center"/>
            <w:hideMark/>
          </w:tcPr>
          <w:p w14:paraId="7BF05AD2" w14:textId="77777777" w:rsidR="0062210E" w:rsidRPr="00B326D6" w:rsidRDefault="0062210E" w:rsidP="00C57509">
            <w:pPr>
              <w:tabs>
                <w:tab w:val="num" w:pos="720"/>
              </w:tabs>
              <w:contextualSpacing/>
              <w:jc w:val="center"/>
              <w:rPr>
                <w:lang w:val="en-US"/>
              </w:rPr>
            </w:pPr>
            <w:r w:rsidRPr="00B326D6">
              <w:rPr>
                <w:b/>
                <w:bCs/>
                <w:lang w:val="en-US"/>
              </w:rPr>
              <w:t>Carrier frequency</w:t>
            </w:r>
          </w:p>
        </w:tc>
        <w:tc>
          <w:tcPr>
            <w:tcW w:w="6933" w:type="dxa"/>
            <w:vAlign w:val="center"/>
            <w:hideMark/>
          </w:tcPr>
          <w:p w14:paraId="7D6DC7DD" w14:textId="55B7A32A" w:rsidR="0062210E" w:rsidRPr="00B326D6" w:rsidRDefault="0062210E" w:rsidP="00C57509">
            <w:pPr>
              <w:tabs>
                <w:tab w:val="num" w:pos="720"/>
              </w:tabs>
              <w:contextualSpacing/>
              <w:jc w:val="center"/>
              <w:rPr>
                <w:lang w:val="en-US"/>
              </w:rPr>
            </w:pPr>
            <w:r w:rsidRPr="00B326D6">
              <w:rPr>
                <w:b/>
                <w:bCs/>
                <w:lang w:val="en-US"/>
              </w:rPr>
              <w:t>FR1</w:t>
            </w:r>
            <w:r w:rsidRPr="00B326D6">
              <w:rPr>
                <w:lang w:val="en-US"/>
              </w:rPr>
              <w:t>: 4 GHz</w:t>
            </w:r>
          </w:p>
        </w:tc>
      </w:tr>
      <w:tr w:rsidR="0062210E" w:rsidRPr="00B326D6" w14:paraId="3D666937" w14:textId="77777777" w:rsidTr="00522B4F">
        <w:trPr>
          <w:trHeight w:val="20"/>
        </w:trPr>
        <w:tc>
          <w:tcPr>
            <w:tcW w:w="2695" w:type="dxa"/>
            <w:vAlign w:val="center"/>
            <w:hideMark/>
          </w:tcPr>
          <w:p w14:paraId="51C46580" w14:textId="77777777" w:rsidR="0062210E" w:rsidRPr="00B326D6" w:rsidRDefault="0062210E" w:rsidP="00C57509">
            <w:pPr>
              <w:tabs>
                <w:tab w:val="num" w:pos="720"/>
              </w:tabs>
              <w:contextualSpacing/>
              <w:jc w:val="center"/>
              <w:rPr>
                <w:lang w:val="en-US"/>
              </w:rPr>
            </w:pPr>
            <w:r w:rsidRPr="00B326D6">
              <w:rPr>
                <w:b/>
                <w:bCs/>
                <w:lang w:val="en-US"/>
              </w:rPr>
              <w:t>Subcarrier spacing</w:t>
            </w:r>
          </w:p>
        </w:tc>
        <w:tc>
          <w:tcPr>
            <w:tcW w:w="6933" w:type="dxa"/>
            <w:vAlign w:val="center"/>
            <w:hideMark/>
          </w:tcPr>
          <w:p w14:paraId="45C1F87B" w14:textId="492171D4" w:rsidR="0062210E" w:rsidRPr="00B326D6" w:rsidRDefault="0062210E" w:rsidP="00C57509">
            <w:pPr>
              <w:tabs>
                <w:tab w:val="num" w:pos="720"/>
              </w:tabs>
              <w:contextualSpacing/>
              <w:jc w:val="center"/>
              <w:rPr>
                <w:lang w:val="en-US"/>
              </w:rPr>
            </w:pPr>
            <w:r w:rsidRPr="00B326D6">
              <w:rPr>
                <w:b/>
                <w:bCs/>
                <w:lang w:val="en-US"/>
              </w:rPr>
              <w:t>FR</w:t>
            </w:r>
            <w:r w:rsidRPr="00CB394C">
              <w:rPr>
                <w:b/>
                <w:bCs/>
                <w:lang w:val="en-US"/>
              </w:rPr>
              <w:t>1</w:t>
            </w:r>
            <w:r w:rsidRPr="00B326D6">
              <w:rPr>
                <w:lang w:val="en-US"/>
              </w:rPr>
              <w:t>: 30 kHz</w:t>
            </w:r>
          </w:p>
        </w:tc>
      </w:tr>
      <w:tr w:rsidR="0062210E" w:rsidRPr="00B326D6" w14:paraId="56609CE6" w14:textId="77777777" w:rsidTr="00522B4F">
        <w:trPr>
          <w:trHeight w:val="20"/>
        </w:trPr>
        <w:tc>
          <w:tcPr>
            <w:tcW w:w="2695" w:type="dxa"/>
            <w:vAlign w:val="center"/>
            <w:hideMark/>
          </w:tcPr>
          <w:p w14:paraId="1CDF375A" w14:textId="77777777" w:rsidR="0062210E" w:rsidRPr="00B326D6" w:rsidRDefault="0062210E" w:rsidP="00C57509">
            <w:pPr>
              <w:tabs>
                <w:tab w:val="num" w:pos="720"/>
              </w:tabs>
              <w:contextualSpacing/>
              <w:jc w:val="center"/>
              <w:rPr>
                <w:lang w:val="en-US"/>
              </w:rPr>
            </w:pPr>
            <w:r w:rsidRPr="00B326D6">
              <w:rPr>
                <w:b/>
                <w:bCs/>
                <w:lang w:val="en-US"/>
              </w:rPr>
              <w:t>System bandwidth</w:t>
            </w:r>
          </w:p>
        </w:tc>
        <w:tc>
          <w:tcPr>
            <w:tcW w:w="6933" w:type="dxa"/>
            <w:vAlign w:val="center"/>
            <w:hideMark/>
          </w:tcPr>
          <w:p w14:paraId="599C25BD" w14:textId="136BBBAF" w:rsidR="0062210E" w:rsidRPr="00B326D6" w:rsidRDefault="0062210E" w:rsidP="00C57509">
            <w:pPr>
              <w:tabs>
                <w:tab w:val="num" w:pos="720"/>
              </w:tabs>
              <w:contextualSpacing/>
              <w:jc w:val="center"/>
              <w:rPr>
                <w:lang w:val="fr-FR"/>
              </w:rPr>
            </w:pPr>
            <w:r w:rsidRPr="00B326D6">
              <w:rPr>
                <w:b/>
                <w:bCs/>
                <w:lang w:val="fr-FR"/>
              </w:rPr>
              <w:t>FR</w:t>
            </w:r>
            <w:r w:rsidRPr="00CB394C">
              <w:rPr>
                <w:b/>
                <w:bCs/>
                <w:lang w:val="fr-FR"/>
              </w:rPr>
              <w:t>1</w:t>
            </w:r>
            <w:r w:rsidRPr="00B326D6">
              <w:rPr>
                <w:lang w:val="fr-FR"/>
              </w:rPr>
              <w:t>: 100 MHz</w:t>
            </w:r>
          </w:p>
        </w:tc>
      </w:tr>
      <w:tr w:rsidR="00B505B7" w:rsidRPr="00B326D6" w14:paraId="3739CD7B" w14:textId="77777777" w:rsidTr="00522B4F">
        <w:trPr>
          <w:trHeight w:val="20"/>
        </w:trPr>
        <w:tc>
          <w:tcPr>
            <w:tcW w:w="2695" w:type="dxa"/>
            <w:vAlign w:val="center"/>
            <w:hideMark/>
          </w:tcPr>
          <w:p w14:paraId="53700A35" w14:textId="77777777" w:rsidR="00B505B7" w:rsidRPr="00B326D6" w:rsidRDefault="00B505B7" w:rsidP="00C57509">
            <w:pPr>
              <w:tabs>
                <w:tab w:val="num" w:pos="720"/>
              </w:tabs>
              <w:contextualSpacing/>
              <w:jc w:val="center"/>
              <w:rPr>
                <w:lang w:val="en-US"/>
              </w:rPr>
            </w:pPr>
            <w:r w:rsidRPr="00B326D6">
              <w:rPr>
                <w:b/>
                <w:bCs/>
                <w:lang w:val="en-US"/>
              </w:rPr>
              <w:t>BS height</w:t>
            </w:r>
          </w:p>
        </w:tc>
        <w:tc>
          <w:tcPr>
            <w:tcW w:w="6933" w:type="dxa"/>
            <w:vAlign w:val="center"/>
            <w:hideMark/>
          </w:tcPr>
          <w:p w14:paraId="0C446741" w14:textId="77777777" w:rsidR="00B505B7" w:rsidRPr="00B326D6" w:rsidRDefault="00B505B7" w:rsidP="00C57509">
            <w:pPr>
              <w:tabs>
                <w:tab w:val="num" w:pos="720"/>
              </w:tabs>
              <w:contextualSpacing/>
              <w:jc w:val="center"/>
              <w:rPr>
                <w:lang w:val="en-US"/>
              </w:rPr>
            </w:pPr>
            <w:r>
              <w:rPr>
                <w:lang w:val="en-US"/>
              </w:rPr>
              <w:t xml:space="preserve">3 </w:t>
            </w:r>
            <w:r w:rsidRPr="00B326D6">
              <w:rPr>
                <w:lang w:val="en-US"/>
              </w:rPr>
              <w:t>m</w:t>
            </w:r>
          </w:p>
        </w:tc>
      </w:tr>
      <w:tr w:rsidR="00B505B7" w:rsidRPr="00B326D6" w14:paraId="16146883" w14:textId="77777777" w:rsidTr="00522B4F">
        <w:trPr>
          <w:trHeight w:val="20"/>
        </w:trPr>
        <w:tc>
          <w:tcPr>
            <w:tcW w:w="2695" w:type="dxa"/>
            <w:vAlign w:val="center"/>
            <w:hideMark/>
          </w:tcPr>
          <w:p w14:paraId="3F8CA93F" w14:textId="77777777" w:rsidR="00B505B7" w:rsidRPr="00B326D6" w:rsidRDefault="00B505B7" w:rsidP="00C57509">
            <w:pPr>
              <w:tabs>
                <w:tab w:val="num" w:pos="720"/>
              </w:tabs>
              <w:contextualSpacing/>
              <w:jc w:val="center"/>
              <w:rPr>
                <w:lang w:val="en-US"/>
              </w:rPr>
            </w:pPr>
            <w:r w:rsidRPr="00B326D6">
              <w:rPr>
                <w:b/>
                <w:bCs/>
                <w:lang w:val="en-US"/>
              </w:rPr>
              <w:t>UE height</w:t>
            </w:r>
          </w:p>
        </w:tc>
        <w:tc>
          <w:tcPr>
            <w:tcW w:w="6933" w:type="dxa"/>
            <w:vAlign w:val="center"/>
            <w:hideMark/>
          </w:tcPr>
          <w:p w14:paraId="1245AD42" w14:textId="77777777" w:rsidR="00B505B7" w:rsidRPr="00B326D6" w:rsidRDefault="00B505B7" w:rsidP="00C57509">
            <w:pPr>
              <w:tabs>
                <w:tab w:val="num" w:pos="720"/>
              </w:tabs>
              <w:contextualSpacing/>
              <w:jc w:val="center"/>
              <w:rPr>
                <w:lang w:val="en-US"/>
              </w:rPr>
            </w:pPr>
            <w:r w:rsidRPr="00411E99">
              <w:rPr>
                <w:lang w:val="en-US"/>
              </w:rPr>
              <w:t>1.5</w:t>
            </w:r>
            <w:r>
              <w:rPr>
                <w:lang w:val="en-US"/>
              </w:rPr>
              <w:t xml:space="preserve"> </w:t>
            </w:r>
            <w:r w:rsidRPr="00411E99">
              <w:rPr>
                <w:lang w:val="en-US"/>
              </w:rPr>
              <w:t>m</w:t>
            </w:r>
          </w:p>
        </w:tc>
      </w:tr>
      <w:tr w:rsidR="0062210E" w:rsidRPr="00B326D6" w14:paraId="4A299C4A" w14:textId="77777777" w:rsidTr="00522B4F">
        <w:trPr>
          <w:trHeight w:val="20"/>
        </w:trPr>
        <w:tc>
          <w:tcPr>
            <w:tcW w:w="2695" w:type="dxa"/>
            <w:vAlign w:val="center"/>
            <w:hideMark/>
          </w:tcPr>
          <w:p w14:paraId="27FA3186" w14:textId="77777777" w:rsidR="0062210E" w:rsidRPr="00B326D6" w:rsidRDefault="0062210E" w:rsidP="00C57509">
            <w:pPr>
              <w:tabs>
                <w:tab w:val="num" w:pos="720"/>
              </w:tabs>
              <w:contextualSpacing/>
              <w:jc w:val="center"/>
              <w:rPr>
                <w:lang w:val="en-US"/>
              </w:rPr>
            </w:pPr>
            <w:r w:rsidRPr="00B326D6">
              <w:rPr>
                <w:b/>
                <w:bCs/>
                <w:lang w:val="en-US"/>
              </w:rPr>
              <w:t>BS noise figure</w:t>
            </w:r>
          </w:p>
        </w:tc>
        <w:tc>
          <w:tcPr>
            <w:tcW w:w="6933" w:type="dxa"/>
            <w:vAlign w:val="center"/>
            <w:hideMark/>
          </w:tcPr>
          <w:p w14:paraId="7E70D85E" w14:textId="22CEFD6E" w:rsidR="0062210E" w:rsidRPr="00B326D6" w:rsidRDefault="0062210E" w:rsidP="00C57509">
            <w:pPr>
              <w:tabs>
                <w:tab w:val="num" w:pos="720"/>
              </w:tabs>
              <w:contextualSpacing/>
              <w:jc w:val="center"/>
              <w:rPr>
                <w:lang w:val="en-US"/>
              </w:rPr>
            </w:pPr>
            <w:r w:rsidRPr="00411E99">
              <w:rPr>
                <w:b/>
                <w:lang w:val="en-US"/>
              </w:rPr>
              <w:t>FR1:</w:t>
            </w:r>
            <w:r w:rsidRPr="00B326D6">
              <w:rPr>
                <w:lang w:val="en-US"/>
              </w:rPr>
              <w:t xml:space="preserve"> 5 dB</w:t>
            </w:r>
          </w:p>
        </w:tc>
      </w:tr>
      <w:tr w:rsidR="0062210E" w:rsidRPr="00B326D6" w14:paraId="20F08703" w14:textId="77777777" w:rsidTr="00522B4F">
        <w:trPr>
          <w:trHeight w:val="20"/>
        </w:trPr>
        <w:tc>
          <w:tcPr>
            <w:tcW w:w="2695" w:type="dxa"/>
            <w:vAlign w:val="center"/>
            <w:hideMark/>
          </w:tcPr>
          <w:p w14:paraId="395D8C63" w14:textId="77777777" w:rsidR="0062210E" w:rsidRPr="00B326D6" w:rsidRDefault="0062210E" w:rsidP="00C57509">
            <w:pPr>
              <w:tabs>
                <w:tab w:val="num" w:pos="720"/>
              </w:tabs>
              <w:contextualSpacing/>
              <w:jc w:val="center"/>
              <w:rPr>
                <w:lang w:val="en-US"/>
              </w:rPr>
            </w:pPr>
            <w:r w:rsidRPr="00B326D6">
              <w:rPr>
                <w:b/>
                <w:bCs/>
                <w:lang w:val="en-US"/>
              </w:rPr>
              <w:t>UE noise figure</w:t>
            </w:r>
          </w:p>
        </w:tc>
        <w:tc>
          <w:tcPr>
            <w:tcW w:w="6933" w:type="dxa"/>
            <w:vAlign w:val="center"/>
            <w:hideMark/>
          </w:tcPr>
          <w:p w14:paraId="201A02F7" w14:textId="24D69C4C" w:rsidR="0062210E" w:rsidRPr="00B326D6" w:rsidRDefault="0062210E" w:rsidP="00C57509">
            <w:pPr>
              <w:tabs>
                <w:tab w:val="num" w:pos="720"/>
              </w:tabs>
              <w:contextualSpacing/>
              <w:jc w:val="center"/>
              <w:rPr>
                <w:lang w:val="en-US"/>
              </w:rPr>
            </w:pPr>
            <w:r w:rsidRPr="00411E99">
              <w:rPr>
                <w:b/>
                <w:lang w:val="en-US"/>
              </w:rPr>
              <w:t>FR1:</w:t>
            </w:r>
            <w:r w:rsidRPr="00B326D6">
              <w:rPr>
                <w:lang w:val="en-US"/>
              </w:rPr>
              <w:t xml:space="preserve"> 9 dB</w:t>
            </w:r>
          </w:p>
        </w:tc>
      </w:tr>
      <w:tr w:rsidR="00B505B7" w:rsidRPr="00B326D6" w14:paraId="5DBF04A4" w14:textId="77777777" w:rsidTr="00522B4F">
        <w:trPr>
          <w:trHeight w:val="20"/>
        </w:trPr>
        <w:tc>
          <w:tcPr>
            <w:tcW w:w="2695" w:type="dxa"/>
            <w:vAlign w:val="center"/>
            <w:hideMark/>
          </w:tcPr>
          <w:p w14:paraId="46784A4B" w14:textId="77777777" w:rsidR="00B505B7" w:rsidRPr="00B326D6" w:rsidRDefault="00B505B7" w:rsidP="00C57509">
            <w:pPr>
              <w:tabs>
                <w:tab w:val="num" w:pos="720"/>
              </w:tabs>
              <w:contextualSpacing/>
              <w:jc w:val="center"/>
              <w:rPr>
                <w:lang w:val="en-US"/>
              </w:rPr>
            </w:pPr>
            <w:r w:rsidRPr="00B326D6">
              <w:rPr>
                <w:b/>
                <w:bCs/>
                <w:lang w:val="en-US"/>
              </w:rPr>
              <w:t>BS receiver</w:t>
            </w:r>
          </w:p>
        </w:tc>
        <w:tc>
          <w:tcPr>
            <w:tcW w:w="6933" w:type="dxa"/>
            <w:vAlign w:val="center"/>
            <w:hideMark/>
          </w:tcPr>
          <w:p w14:paraId="0FC6EEAC" w14:textId="77777777" w:rsidR="00B505B7" w:rsidRPr="00B326D6" w:rsidRDefault="00B505B7" w:rsidP="00C57509">
            <w:pPr>
              <w:tabs>
                <w:tab w:val="num" w:pos="720"/>
              </w:tabs>
              <w:contextualSpacing/>
              <w:jc w:val="center"/>
              <w:rPr>
                <w:lang w:val="en-US"/>
              </w:rPr>
            </w:pPr>
            <w:r>
              <w:rPr>
                <w:lang w:val="en-US"/>
              </w:rPr>
              <w:t>L</w:t>
            </w:r>
            <w:r w:rsidRPr="00B326D6">
              <w:rPr>
                <w:lang w:val="en-US"/>
              </w:rPr>
              <w:t>MMSE-IRC</w:t>
            </w:r>
          </w:p>
        </w:tc>
      </w:tr>
      <w:tr w:rsidR="00B505B7" w:rsidRPr="00B326D6" w14:paraId="3468935F" w14:textId="77777777" w:rsidTr="00522B4F">
        <w:trPr>
          <w:trHeight w:val="20"/>
        </w:trPr>
        <w:tc>
          <w:tcPr>
            <w:tcW w:w="2695" w:type="dxa"/>
            <w:vAlign w:val="center"/>
            <w:hideMark/>
          </w:tcPr>
          <w:p w14:paraId="0421DE59" w14:textId="77777777" w:rsidR="00B505B7" w:rsidRPr="00B326D6" w:rsidRDefault="00B505B7" w:rsidP="00C57509">
            <w:pPr>
              <w:tabs>
                <w:tab w:val="num" w:pos="720"/>
              </w:tabs>
              <w:contextualSpacing/>
              <w:jc w:val="center"/>
              <w:rPr>
                <w:lang w:val="en-US"/>
              </w:rPr>
            </w:pPr>
            <w:r w:rsidRPr="00B326D6">
              <w:rPr>
                <w:b/>
                <w:bCs/>
                <w:lang w:val="en-US"/>
              </w:rPr>
              <w:t>UE receiver</w:t>
            </w:r>
          </w:p>
        </w:tc>
        <w:tc>
          <w:tcPr>
            <w:tcW w:w="6933" w:type="dxa"/>
            <w:vAlign w:val="center"/>
            <w:hideMark/>
          </w:tcPr>
          <w:p w14:paraId="225BBCD9" w14:textId="77777777" w:rsidR="00B505B7" w:rsidRPr="00B326D6" w:rsidRDefault="00B505B7" w:rsidP="00C57509">
            <w:pPr>
              <w:tabs>
                <w:tab w:val="num" w:pos="720"/>
              </w:tabs>
              <w:contextualSpacing/>
              <w:jc w:val="center"/>
              <w:rPr>
                <w:lang w:val="en-US"/>
              </w:rPr>
            </w:pPr>
            <w:r>
              <w:rPr>
                <w:lang w:val="en-US"/>
              </w:rPr>
              <w:t>L</w:t>
            </w:r>
            <w:r w:rsidRPr="00B326D6">
              <w:rPr>
                <w:lang w:val="en-US"/>
              </w:rPr>
              <w:t>MMSE-IRC</w:t>
            </w:r>
          </w:p>
        </w:tc>
      </w:tr>
      <w:tr w:rsidR="00B505B7" w:rsidRPr="00B326D6" w14:paraId="5B9D81E6" w14:textId="77777777" w:rsidTr="00522B4F">
        <w:trPr>
          <w:trHeight w:val="20"/>
        </w:trPr>
        <w:tc>
          <w:tcPr>
            <w:tcW w:w="2695" w:type="dxa"/>
            <w:vAlign w:val="center"/>
            <w:hideMark/>
          </w:tcPr>
          <w:p w14:paraId="2AEA6261" w14:textId="77777777" w:rsidR="00B505B7" w:rsidRPr="00B326D6" w:rsidRDefault="00B505B7" w:rsidP="00C57509">
            <w:pPr>
              <w:tabs>
                <w:tab w:val="num" w:pos="720"/>
              </w:tabs>
              <w:contextualSpacing/>
              <w:jc w:val="center"/>
              <w:rPr>
                <w:lang w:val="en-US"/>
              </w:rPr>
            </w:pPr>
            <w:r w:rsidRPr="00B326D6">
              <w:rPr>
                <w:b/>
                <w:bCs/>
                <w:lang w:val="en-US"/>
              </w:rPr>
              <w:t>Channel estimation</w:t>
            </w:r>
          </w:p>
        </w:tc>
        <w:tc>
          <w:tcPr>
            <w:tcW w:w="6933" w:type="dxa"/>
            <w:vAlign w:val="center"/>
            <w:hideMark/>
          </w:tcPr>
          <w:p w14:paraId="7CCCE5EC" w14:textId="77777777" w:rsidR="00B505B7" w:rsidRPr="00B326D6" w:rsidRDefault="00B505B7" w:rsidP="00C57509">
            <w:pPr>
              <w:tabs>
                <w:tab w:val="num" w:pos="720"/>
              </w:tabs>
              <w:contextualSpacing/>
              <w:jc w:val="center"/>
              <w:rPr>
                <w:lang w:val="en-US"/>
              </w:rPr>
            </w:pPr>
            <w:r>
              <w:rPr>
                <w:lang w:val="en-US"/>
              </w:rPr>
              <w:t>Realistic (with i</w:t>
            </w:r>
            <w:r w:rsidRPr="00B326D6">
              <w:rPr>
                <w:lang w:val="en-US"/>
              </w:rPr>
              <w:t>deal</w:t>
            </w:r>
            <w:r>
              <w:rPr>
                <w:lang w:val="en-US"/>
              </w:rPr>
              <w:t xml:space="preserve"> CSI)</w:t>
            </w:r>
          </w:p>
        </w:tc>
      </w:tr>
      <w:tr w:rsidR="00B505B7" w:rsidRPr="00B326D6" w14:paraId="78246CE5" w14:textId="77777777" w:rsidTr="00522B4F">
        <w:trPr>
          <w:trHeight w:val="20"/>
        </w:trPr>
        <w:tc>
          <w:tcPr>
            <w:tcW w:w="2695" w:type="dxa"/>
            <w:vAlign w:val="center"/>
            <w:hideMark/>
          </w:tcPr>
          <w:p w14:paraId="448D3570" w14:textId="77777777" w:rsidR="00B505B7" w:rsidRPr="00B326D6" w:rsidRDefault="00B505B7" w:rsidP="00C57509">
            <w:pPr>
              <w:tabs>
                <w:tab w:val="num" w:pos="720"/>
              </w:tabs>
              <w:contextualSpacing/>
              <w:jc w:val="center"/>
              <w:rPr>
                <w:lang w:val="en-US"/>
              </w:rPr>
            </w:pPr>
            <w:r w:rsidRPr="00B326D6">
              <w:rPr>
                <w:b/>
                <w:bCs/>
                <w:lang w:val="en-US"/>
              </w:rPr>
              <w:t>UE speed</w:t>
            </w:r>
          </w:p>
        </w:tc>
        <w:tc>
          <w:tcPr>
            <w:tcW w:w="6933" w:type="dxa"/>
            <w:vAlign w:val="center"/>
            <w:hideMark/>
          </w:tcPr>
          <w:p w14:paraId="7847DE34" w14:textId="77777777" w:rsidR="00B505B7" w:rsidRPr="00B326D6" w:rsidRDefault="00B505B7" w:rsidP="00C57509">
            <w:pPr>
              <w:tabs>
                <w:tab w:val="num" w:pos="720"/>
              </w:tabs>
              <w:contextualSpacing/>
              <w:jc w:val="center"/>
              <w:rPr>
                <w:lang w:val="en-US"/>
              </w:rPr>
            </w:pPr>
            <w:r w:rsidRPr="00B326D6">
              <w:rPr>
                <w:lang w:val="en-US"/>
              </w:rPr>
              <w:t>3 km/h</w:t>
            </w:r>
          </w:p>
        </w:tc>
      </w:tr>
      <w:tr w:rsidR="00B505B7" w:rsidRPr="00B326D6" w14:paraId="339DEF7A" w14:textId="77777777" w:rsidTr="00522B4F">
        <w:trPr>
          <w:trHeight w:val="20"/>
        </w:trPr>
        <w:tc>
          <w:tcPr>
            <w:tcW w:w="2695" w:type="dxa"/>
            <w:vAlign w:val="center"/>
            <w:hideMark/>
          </w:tcPr>
          <w:p w14:paraId="28727EB6" w14:textId="77777777" w:rsidR="00B505B7" w:rsidRPr="00B326D6" w:rsidRDefault="00B505B7" w:rsidP="00C57509">
            <w:pPr>
              <w:tabs>
                <w:tab w:val="num" w:pos="720"/>
              </w:tabs>
              <w:contextualSpacing/>
              <w:jc w:val="center"/>
              <w:rPr>
                <w:lang w:val="en-US"/>
              </w:rPr>
            </w:pPr>
            <w:r w:rsidRPr="00B326D6">
              <w:rPr>
                <w:b/>
                <w:bCs/>
                <w:lang w:val="en-US"/>
              </w:rPr>
              <w:t>MCS</w:t>
            </w:r>
          </w:p>
        </w:tc>
        <w:tc>
          <w:tcPr>
            <w:tcW w:w="6933" w:type="dxa"/>
            <w:vAlign w:val="center"/>
            <w:hideMark/>
          </w:tcPr>
          <w:p w14:paraId="4B73C6C9" w14:textId="77777777" w:rsidR="00B505B7" w:rsidRPr="00B326D6" w:rsidRDefault="00B505B7" w:rsidP="00C57509">
            <w:pPr>
              <w:tabs>
                <w:tab w:val="num" w:pos="720"/>
              </w:tabs>
              <w:contextualSpacing/>
              <w:jc w:val="center"/>
              <w:rPr>
                <w:lang w:val="en-US"/>
              </w:rPr>
            </w:pPr>
            <w:r w:rsidRPr="00B326D6">
              <w:rPr>
                <w:lang w:val="en-US"/>
              </w:rPr>
              <w:t>Up to 256QAM</w:t>
            </w:r>
          </w:p>
        </w:tc>
      </w:tr>
      <w:tr w:rsidR="0062210E" w:rsidRPr="00B40079" w14:paraId="2FE10BBE" w14:textId="77777777" w:rsidTr="00522B4F">
        <w:trPr>
          <w:trHeight w:val="20"/>
        </w:trPr>
        <w:tc>
          <w:tcPr>
            <w:tcW w:w="2695" w:type="dxa"/>
            <w:vAlign w:val="center"/>
            <w:hideMark/>
          </w:tcPr>
          <w:p w14:paraId="4CF8E8B9" w14:textId="77777777" w:rsidR="0062210E" w:rsidRPr="00B326D6" w:rsidRDefault="0062210E" w:rsidP="00C57509">
            <w:pPr>
              <w:tabs>
                <w:tab w:val="num" w:pos="720"/>
              </w:tabs>
              <w:contextualSpacing/>
              <w:jc w:val="center"/>
              <w:rPr>
                <w:lang w:val="en-US"/>
              </w:rPr>
            </w:pPr>
            <w:r w:rsidRPr="00B326D6">
              <w:rPr>
                <w:b/>
                <w:bCs/>
                <w:lang w:val="en-US"/>
              </w:rPr>
              <w:t>BS Tx power</w:t>
            </w:r>
          </w:p>
        </w:tc>
        <w:tc>
          <w:tcPr>
            <w:tcW w:w="6933" w:type="dxa"/>
            <w:vAlign w:val="center"/>
            <w:hideMark/>
          </w:tcPr>
          <w:p w14:paraId="473AA537" w14:textId="70881E71" w:rsidR="0062210E" w:rsidRPr="00411E99" w:rsidRDefault="0062210E" w:rsidP="0062210E">
            <w:pPr>
              <w:tabs>
                <w:tab w:val="num" w:pos="720"/>
              </w:tabs>
              <w:contextualSpacing/>
              <w:jc w:val="center"/>
              <w:rPr>
                <w:lang w:val="it-IT"/>
              </w:rPr>
            </w:pPr>
            <w:r w:rsidRPr="00411E99">
              <w:rPr>
                <w:b/>
                <w:lang w:val="it-IT"/>
              </w:rPr>
              <w:t>FR1</w:t>
            </w:r>
            <w:r>
              <w:rPr>
                <w:lang w:val="it-IT"/>
              </w:rPr>
              <w:t>: 31dBm (24dBm per 20MHz)</w:t>
            </w:r>
          </w:p>
        </w:tc>
      </w:tr>
      <w:tr w:rsidR="00B505B7" w:rsidRPr="00B326D6" w14:paraId="322CAF9C" w14:textId="77777777" w:rsidTr="00522B4F">
        <w:trPr>
          <w:trHeight w:val="20"/>
        </w:trPr>
        <w:tc>
          <w:tcPr>
            <w:tcW w:w="2695" w:type="dxa"/>
            <w:vAlign w:val="center"/>
            <w:hideMark/>
          </w:tcPr>
          <w:p w14:paraId="678C4CEA" w14:textId="77777777" w:rsidR="00B505B7" w:rsidRPr="00B326D6" w:rsidRDefault="00B505B7" w:rsidP="00C57509">
            <w:pPr>
              <w:tabs>
                <w:tab w:val="num" w:pos="720"/>
              </w:tabs>
              <w:contextualSpacing/>
              <w:jc w:val="center"/>
              <w:rPr>
                <w:lang w:val="en-US"/>
              </w:rPr>
            </w:pPr>
            <w:r w:rsidRPr="00B326D6">
              <w:rPr>
                <w:b/>
                <w:bCs/>
                <w:lang w:val="en-US"/>
              </w:rPr>
              <w:t>UE Tx max power</w:t>
            </w:r>
          </w:p>
        </w:tc>
        <w:tc>
          <w:tcPr>
            <w:tcW w:w="6933" w:type="dxa"/>
            <w:vAlign w:val="center"/>
            <w:hideMark/>
          </w:tcPr>
          <w:p w14:paraId="0C6FA57F" w14:textId="77777777" w:rsidR="00B505B7" w:rsidRPr="00B326D6" w:rsidRDefault="00B505B7" w:rsidP="00C57509">
            <w:pPr>
              <w:tabs>
                <w:tab w:val="num" w:pos="720"/>
              </w:tabs>
              <w:contextualSpacing/>
              <w:jc w:val="center"/>
              <w:rPr>
                <w:lang w:val="en-US"/>
              </w:rPr>
            </w:pPr>
            <w:r w:rsidRPr="00B326D6">
              <w:rPr>
                <w:lang w:val="en-US"/>
              </w:rPr>
              <w:t>23 dBm</w:t>
            </w:r>
          </w:p>
        </w:tc>
      </w:tr>
      <w:tr w:rsidR="00B505B7" w:rsidRPr="00B326D6" w14:paraId="5D3ACADA" w14:textId="77777777" w:rsidTr="00522B4F">
        <w:trPr>
          <w:trHeight w:val="20"/>
        </w:trPr>
        <w:tc>
          <w:tcPr>
            <w:tcW w:w="2695" w:type="dxa"/>
            <w:vAlign w:val="center"/>
            <w:hideMark/>
          </w:tcPr>
          <w:p w14:paraId="7759CF88" w14:textId="77777777" w:rsidR="00B505B7" w:rsidRPr="00B326D6" w:rsidRDefault="00B505B7" w:rsidP="00C57509">
            <w:pPr>
              <w:tabs>
                <w:tab w:val="num" w:pos="720"/>
              </w:tabs>
              <w:contextualSpacing/>
              <w:jc w:val="center"/>
              <w:rPr>
                <w:lang w:val="en-US"/>
              </w:rPr>
            </w:pPr>
            <w:r>
              <w:rPr>
                <w:b/>
                <w:bCs/>
                <w:lang w:val="en-US"/>
              </w:rPr>
              <w:t xml:space="preserve">TDD </w:t>
            </w:r>
            <w:r w:rsidRPr="00B326D6">
              <w:rPr>
                <w:b/>
                <w:bCs/>
                <w:lang w:val="en-US"/>
              </w:rPr>
              <w:t>Frame structure</w:t>
            </w:r>
          </w:p>
        </w:tc>
        <w:tc>
          <w:tcPr>
            <w:tcW w:w="6933" w:type="dxa"/>
            <w:vAlign w:val="center"/>
            <w:hideMark/>
          </w:tcPr>
          <w:p w14:paraId="4B7B88C5" w14:textId="77777777" w:rsidR="00B505B7" w:rsidRPr="00B326D6" w:rsidRDefault="00B505B7" w:rsidP="00C57509">
            <w:pPr>
              <w:tabs>
                <w:tab w:val="num" w:pos="720"/>
              </w:tabs>
              <w:contextualSpacing/>
              <w:jc w:val="center"/>
              <w:rPr>
                <w:lang w:val="en-US"/>
              </w:rPr>
            </w:pPr>
            <w:r w:rsidRPr="00B326D6">
              <w:rPr>
                <w:lang w:val="en-US"/>
              </w:rPr>
              <w:t>DDDSU</w:t>
            </w:r>
          </w:p>
        </w:tc>
      </w:tr>
      <w:tr w:rsidR="00B505B7" w:rsidRPr="00B326D6" w14:paraId="668AC9F5" w14:textId="77777777" w:rsidTr="00522B4F">
        <w:trPr>
          <w:trHeight w:val="20"/>
        </w:trPr>
        <w:tc>
          <w:tcPr>
            <w:tcW w:w="2695" w:type="dxa"/>
            <w:vAlign w:val="center"/>
            <w:hideMark/>
          </w:tcPr>
          <w:p w14:paraId="3384EC81" w14:textId="77777777" w:rsidR="00B505B7" w:rsidRPr="00B326D6" w:rsidRDefault="00B505B7" w:rsidP="00C57509">
            <w:pPr>
              <w:tabs>
                <w:tab w:val="num" w:pos="720"/>
              </w:tabs>
              <w:contextualSpacing/>
              <w:jc w:val="center"/>
              <w:rPr>
                <w:lang w:val="en-US"/>
              </w:rPr>
            </w:pPr>
            <w:r w:rsidRPr="00B326D6">
              <w:rPr>
                <w:b/>
                <w:bCs/>
                <w:lang w:val="en-US"/>
              </w:rPr>
              <w:t>Cell Selection</w:t>
            </w:r>
          </w:p>
        </w:tc>
        <w:tc>
          <w:tcPr>
            <w:tcW w:w="6933" w:type="dxa"/>
            <w:vAlign w:val="center"/>
            <w:hideMark/>
          </w:tcPr>
          <w:p w14:paraId="0D71EC81" w14:textId="77777777" w:rsidR="00B505B7" w:rsidRPr="00B326D6" w:rsidRDefault="00B505B7" w:rsidP="00C57509">
            <w:pPr>
              <w:tabs>
                <w:tab w:val="num" w:pos="720"/>
              </w:tabs>
              <w:contextualSpacing/>
              <w:jc w:val="center"/>
              <w:rPr>
                <w:lang w:val="en-US"/>
              </w:rPr>
            </w:pPr>
            <w:r w:rsidRPr="00B326D6">
              <w:rPr>
                <w:lang w:val="en-US"/>
              </w:rPr>
              <w:t>RSRP Slow Fading</w:t>
            </w:r>
          </w:p>
        </w:tc>
      </w:tr>
      <w:tr w:rsidR="00B505B7" w:rsidRPr="00B326D6" w14:paraId="741B3787" w14:textId="77777777" w:rsidTr="00522B4F">
        <w:trPr>
          <w:trHeight w:val="20"/>
        </w:trPr>
        <w:tc>
          <w:tcPr>
            <w:tcW w:w="2695" w:type="dxa"/>
            <w:vMerge w:val="restart"/>
            <w:vAlign w:val="center"/>
          </w:tcPr>
          <w:p w14:paraId="7572A593" w14:textId="77777777" w:rsidR="00B505B7" w:rsidRPr="00B326D6" w:rsidRDefault="00B505B7" w:rsidP="00C57509">
            <w:pPr>
              <w:tabs>
                <w:tab w:val="num" w:pos="720"/>
              </w:tabs>
              <w:contextualSpacing/>
              <w:jc w:val="center"/>
              <w:rPr>
                <w:b/>
                <w:bCs/>
                <w:lang w:val="en-US"/>
              </w:rPr>
            </w:pPr>
            <w:r w:rsidRPr="00B326D6">
              <w:rPr>
                <w:b/>
                <w:bCs/>
                <w:lang w:val="en-US"/>
              </w:rPr>
              <w:t>BS antenna configuration</w:t>
            </w:r>
          </w:p>
        </w:tc>
        <w:tc>
          <w:tcPr>
            <w:tcW w:w="6933" w:type="dxa"/>
            <w:vAlign w:val="center"/>
          </w:tcPr>
          <w:p w14:paraId="4A46F5FB" w14:textId="77777777" w:rsidR="00B505B7" w:rsidRPr="00971225" w:rsidRDefault="00B505B7" w:rsidP="00B505B7">
            <w:pPr>
              <w:pStyle w:val="ListParagraph"/>
              <w:numPr>
                <w:ilvl w:val="0"/>
                <w:numId w:val="57"/>
              </w:numPr>
              <w:rPr>
                <w:rFonts w:eastAsia="Arial"/>
                <w:color w:val="000000" w:themeColor="text1"/>
                <w:lang w:val="en-US"/>
              </w:rPr>
            </w:pPr>
            <w:r w:rsidRPr="00971225">
              <w:rPr>
                <w:rFonts w:eastAsia="Arial"/>
                <w:color w:val="000000" w:themeColor="text1"/>
                <w:lang w:val="en-US"/>
              </w:rPr>
              <w:t>Pattern: Ceiling-mount antenna radiation pattern</w:t>
            </w:r>
          </w:p>
          <w:p w14:paraId="1F578882" w14:textId="77777777" w:rsidR="00B505B7" w:rsidRPr="00411E99" w:rsidRDefault="00B505B7" w:rsidP="00B505B7">
            <w:pPr>
              <w:pStyle w:val="ListParagraph"/>
              <w:numPr>
                <w:ilvl w:val="0"/>
                <w:numId w:val="57"/>
              </w:numPr>
              <w:rPr>
                <w:rFonts w:eastAsia="Arial"/>
                <w:color w:val="000000" w:themeColor="text1"/>
              </w:rPr>
            </w:pPr>
            <w:r w:rsidRPr="00411E99">
              <w:rPr>
                <w:rFonts w:eastAsia="Arial"/>
                <w:color w:val="000000" w:themeColor="text1"/>
              </w:rPr>
              <w:t>Gain: 5 dBi</w:t>
            </w:r>
          </w:p>
          <w:p w14:paraId="7C1CB366" w14:textId="77777777" w:rsidR="00B505B7" w:rsidRPr="00411E99" w:rsidRDefault="00B505B7" w:rsidP="00B505B7">
            <w:pPr>
              <w:pStyle w:val="ListParagraph"/>
              <w:numPr>
                <w:ilvl w:val="0"/>
                <w:numId w:val="57"/>
              </w:numPr>
              <w:rPr>
                <w:rFonts w:eastAsia="Arial"/>
                <w:color w:val="000000" w:themeColor="text1"/>
              </w:rPr>
            </w:pPr>
            <w:r w:rsidRPr="00411E99">
              <w:rPr>
                <w:rFonts w:eastAsia="Arial"/>
                <w:color w:val="000000" w:themeColor="text1"/>
              </w:rPr>
              <w:t>Downtilt: 90°</w:t>
            </w:r>
          </w:p>
        </w:tc>
      </w:tr>
      <w:tr w:rsidR="0062210E" w:rsidRPr="00B326D6" w14:paraId="4605CC72" w14:textId="77777777" w:rsidTr="00522B4F">
        <w:trPr>
          <w:trHeight w:val="20"/>
        </w:trPr>
        <w:tc>
          <w:tcPr>
            <w:tcW w:w="2695" w:type="dxa"/>
            <w:vMerge/>
            <w:vAlign w:val="center"/>
          </w:tcPr>
          <w:p w14:paraId="532E3066" w14:textId="77777777" w:rsidR="0062210E" w:rsidRPr="00B326D6" w:rsidRDefault="0062210E" w:rsidP="00C57509">
            <w:pPr>
              <w:tabs>
                <w:tab w:val="num" w:pos="720"/>
              </w:tabs>
              <w:contextualSpacing/>
              <w:jc w:val="center"/>
              <w:rPr>
                <w:b/>
                <w:bCs/>
                <w:lang w:val="en-US"/>
              </w:rPr>
            </w:pPr>
          </w:p>
        </w:tc>
        <w:tc>
          <w:tcPr>
            <w:tcW w:w="6933" w:type="dxa"/>
            <w:vAlign w:val="center"/>
          </w:tcPr>
          <w:p w14:paraId="6B9E85A2" w14:textId="77777777" w:rsidR="0062210E" w:rsidRPr="00A31AC3" w:rsidRDefault="0062210E" w:rsidP="00C57509">
            <w:pPr>
              <w:contextualSpacing/>
              <w:rPr>
                <w:rFonts w:eastAsia="Arial"/>
                <w:b/>
                <w:color w:val="000000" w:themeColor="text1"/>
              </w:rPr>
            </w:pPr>
            <w:r w:rsidRPr="0000001E">
              <w:rPr>
                <w:rFonts w:eastAsia="Arial"/>
                <w:b/>
                <w:color w:val="000000" w:themeColor="text1"/>
              </w:rPr>
              <w:t xml:space="preserve">Configuration in </w:t>
            </w:r>
            <w:r w:rsidRPr="00A31AC3">
              <w:rPr>
                <w:rFonts w:eastAsia="Arial"/>
                <w:b/>
                <w:color w:val="000000" w:themeColor="text1"/>
              </w:rPr>
              <w:t>FR1:</w:t>
            </w:r>
          </w:p>
          <w:p w14:paraId="3B799642" w14:textId="77777777" w:rsidR="0062210E" w:rsidRPr="00A31AC3" w:rsidRDefault="0062210E" w:rsidP="00B505B7">
            <w:pPr>
              <w:pStyle w:val="ListParagraph"/>
              <w:numPr>
                <w:ilvl w:val="0"/>
                <w:numId w:val="58"/>
              </w:numPr>
              <w:ind w:left="392" w:hanging="283"/>
              <w:rPr>
                <w:rFonts w:eastAsia="Arial"/>
                <w:color w:val="000000" w:themeColor="text1"/>
              </w:rPr>
            </w:pPr>
            <w:r w:rsidRPr="00A31AC3">
              <w:rPr>
                <w:rFonts w:eastAsia="Arial"/>
                <w:color w:val="000000" w:themeColor="text1"/>
              </w:rPr>
              <w:t>32 TxRU</w:t>
            </w:r>
          </w:p>
          <w:p w14:paraId="428625F0" w14:textId="77777777" w:rsidR="0062210E" w:rsidRPr="00A31AC3" w:rsidRDefault="0062210E" w:rsidP="00B505B7">
            <w:pPr>
              <w:pStyle w:val="ListParagraph"/>
              <w:numPr>
                <w:ilvl w:val="0"/>
                <w:numId w:val="58"/>
              </w:numPr>
              <w:ind w:left="392" w:hanging="283"/>
              <w:rPr>
                <w:rFonts w:eastAsia="Arial"/>
                <w:color w:val="000000" w:themeColor="text1"/>
              </w:rPr>
            </w:pPr>
            <w:r w:rsidRPr="00A31AC3">
              <w:rPr>
                <w:rFonts w:eastAsia="Arial"/>
                <w:color w:val="000000" w:themeColor="text1"/>
              </w:rPr>
              <w:t>(M, N, P, Mg, Ng</w:t>
            </w:r>
            <w:r>
              <w:rPr>
                <w:rFonts w:eastAsia="Arial"/>
                <w:color w:val="000000" w:themeColor="text1"/>
              </w:rPr>
              <w:t>)</w:t>
            </w:r>
            <w:r w:rsidRPr="00A31AC3">
              <w:rPr>
                <w:rFonts w:eastAsia="Arial"/>
                <w:color w:val="000000" w:themeColor="text1"/>
              </w:rPr>
              <w:t xml:space="preserve"> = (4,4,2,1,1)</w:t>
            </w:r>
          </w:p>
          <w:p w14:paraId="2F6A385D" w14:textId="77777777" w:rsidR="0062210E" w:rsidRDefault="0062210E" w:rsidP="00B505B7">
            <w:pPr>
              <w:pStyle w:val="ListParagraph"/>
              <w:numPr>
                <w:ilvl w:val="0"/>
                <w:numId w:val="58"/>
              </w:numPr>
              <w:ind w:left="392" w:hanging="283"/>
              <w:rPr>
                <w:rFonts w:eastAsia="Arial"/>
                <w:color w:val="000000" w:themeColor="text1"/>
              </w:rPr>
            </w:pPr>
            <w:r w:rsidRPr="00A31AC3">
              <w:rPr>
                <w:rFonts w:eastAsia="Arial"/>
                <w:color w:val="000000" w:themeColor="text1"/>
              </w:rPr>
              <w:t>(dH, dV) = (0.5, 0.5)</w:t>
            </w:r>
            <w:r w:rsidRPr="00CF1328">
              <w:rPr>
                <w:rFonts w:eastAsia="Arial"/>
                <w:color w:val="000000" w:themeColor="text1"/>
              </w:rPr>
              <w:t>λ</w:t>
            </w:r>
          </w:p>
          <w:p w14:paraId="15A3BFE7" w14:textId="60F0B29A" w:rsidR="0062210E" w:rsidRPr="000F2B50" w:rsidRDefault="0062210E" w:rsidP="000F2B50">
            <w:pPr>
              <w:pStyle w:val="ListParagraph"/>
              <w:numPr>
                <w:ilvl w:val="0"/>
                <w:numId w:val="58"/>
              </w:numPr>
              <w:ind w:left="392" w:hanging="283"/>
              <w:rPr>
                <w:rFonts w:eastAsia="Arial"/>
                <w:color w:val="000000" w:themeColor="text1"/>
              </w:rPr>
            </w:pPr>
            <w:r w:rsidRPr="00CD0142">
              <w:rPr>
                <w:rFonts w:eastAsia="Arial"/>
                <w:color w:val="000000" w:themeColor="text1"/>
              </w:rPr>
              <w:t>(Mp, Np) = (</w:t>
            </w:r>
            <w:r>
              <w:rPr>
                <w:rFonts w:eastAsia="Arial"/>
                <w:color w:val="000000" w:themeColor="text1"/>
              </w:rPr>
              <w:t>4</w:t>
            </w:r>
            <w:r w:rsidRPr="00CD0142">
              <w:rPr>
                <w:rFonts w:eastAsia="Arial"/>
                <w:color w:val="000000" w:themeColor="text1"/>
              </w:rPr>
              <w:t>,</w:t>
            </w:r>
            <w:r>
              <w:rPr>
                <w:rFonts w:eastAsia="Arial"/>
                <w:color w:val="000000" w:themeColor="text1"/>
              </w:rPr>
              <w:t>4</w:t>
            </w:r>
            <w:r w:rsidRPr="00CD0142">
              <w:rPr>
                <w:rFonts w:eastAsia="Arial"/>
                <w:color w:val="000000" w:themeColor="text1"/>
              </w:rPr>
              <w:t>)</w:t>
            </w:r>
          </w:p>
        </w:tc>
      </w:tr>
      <w:tr w:rsidR="0062210E" w:rsidRPr="00B326D6" w14:paraId="10B02A66" w14:textId="77777777" w:rsidTr="00522B4F">
        <w:trPr>
          <w:trHeight w:val="20"/>
        </w:trPr>
        <w:tc>
          <w:tcPr>
            <w:tcW w:w="2695" w:type="dxa"/>
            <w:vAlign w:val="center"/>
          </w:tcPr>
          <w:p w14:paraId="67810ED9" w14:textId="77777777" w:rsidR="0062210E" w:rsidRPr="00B326D6" w:rsidRDefault="0062210E" w:rsidP="00C57509">
            <w:pPr>
              <w:tabs>
                <w:tab w:val="num" w:pos="720"/>
              </w:tabs>
              <w:contextualSpacing/>
              <w:rPr>
                <w:b/>
                <w:bCs/>
                <w:lang w:val="en-US"/>
              </w:rPr>
            </w:pPr>
            <w:r w:rsidRPr="00B326D6">
              <w:rPr>
                <w:b/>
                <w:bCs/>
                <w:lang w:val="en-US"/>
              </w:rPr>
              <w:t>UE antenna configuration</w:t>
            </w:r>
          </w:p>
        </w:tc>
        <w:tc>
          <w:tcPr>
            <w:tcW w:w="6933" w:type="dxa"/>
            <w:vAlign w:val="center"/>
          </w:tcPr>
          <w:p w14:paraId="53D0C1D0" w14:textId="77777777" w:rsidR="0062210E" w:rsidRPr="00A31AC3" w:rsidRDefault="0062210E" w:rsidP="00B505B7">
            <w:pPr>
              <w:pStyle w:val="ListParagraph"/>
              <w:numPr>
                <w:ilvl w:val="0"/>
                <w:numId w:val="56"/>
              </w:numPr>
              <w:ind w:left="392" w:hanging="283"/>
              <w:rPr>
                <w:rFonts w:eastAsia="Arial"/>
                <w:color w:val="000000" w:themeColor="text1"/>
                <w:lang w:val="fr-FR"/>
              </w:rPr>
            </w:pPr>
            <w:r w:rsidRPr="00A31AC3">
              <w:rPr>
                <w:rFonts w:eastAsia="Arial"/>
                <w:color w:val="000000" w:themeColor="text1"/>
                <w:lang w:val="fr-FR"/>
              </w:rPr>
              <w:t>Pattern : Omni-directional,</w:t>
            </w:r>
          </w:p>
          <w:p w14:paraId="0AA8379C" w14:textId="77777777" w:rsidR="0062210E" w:rsidRPr="00A31AC3" w:rsidRDefault="0062210E" w:rsidP="00B505B7">
            <w:pPr>
              <w:pStyle w:val="ListParagraph"/>
              <w:numPr>
                <w:ilvl w:val="0"/>
                <w:numId w:val="56"/>
              </w:numPr>
              <w:ind w:left="392" w:hanging="283"/>
              <w:rPr>
                <w:rFonts w:eastAsia="Arial"/>
                <w:color w:val="000000" w:themeColor="text1"/>
                <w:lang w:val="fr-FR"/>
              </w:rPr>
            </w:pPr>
            <w:r w:rsidRPr="00A31AC3">
              <w:rPr>
                <w:rFonts w:eastAsia="Arial"/>
                <w:color w:val="000000" w:themeColor="text1"/>
                <w:lang w:val="fr-FR"/>
              </w:rPr>
              <w:t>Gain : 0 dBi,</w:t>
            </w:r>
          </w:p>
          <w:p w14:paraId="726A167D" w14:textId="77777777" w:rsidR="0062210E" w:rsidRPr="00A31AC3" w:rsidRDefault="0062210E" w:rsidP="00B505B7">
            <w:pPr>
              <w:pStyle w:val="ListParagraph"/>
              <w:numPr>
                <w:ilvl w:val="0"/>
                <w:numId w:val="56"/>
              </w:numPr>
              <w:ind w:left="392" w:hanging="283"/>
              <w:rPr>
                <w:rFonts w:eastAsia="Arial"/>
                <w:color w:val="000000" w:themeColor="text1"/>
                <w:lang w:val="fr-FR"/>
              </w:rPr>
            </w:pPr>
            <w:r w:rsidRPr="00A31AC3">
              <w:rPr>
                <w:rFonts w:eastAsia="Arial"/>
                <w:color w:val="000000" w:themeColor="text1"/>
                <w:lang w:val="fr-FR"/>
              </w:rPr>
              <w:t>Configuration :</w:t>
            </w:r>
          </w:p>
          <w:p w14:paraId="6AEDA9CD" w14:textId="77777777" w:rsidR="0062210E" w:rsidRPr="00A31AC3" w:rsidRDefault="0062210E" w:rsidP="00C57509">
            <w:pPr>
              <w:ind w:left="676" w:hanging="283"/>
              <w:contextualSpacing/>
              <w:rPr>
                <w:rFonts w:eastAsia="Arial"/>
                <w:color w:val="000000" w:themeColor="text1"/>
                <w:lang w:val="en-US"/>
              </w:rPr>
            </w:pPr>
            <w:r w:rsidRPr="00CF1328">
              <w:rPr>
                <w:rFonts w:eastAsia="Arial"/>
                <w:color w:val="000000" w:themeColor="text1"/>
                <w:lang w:val="en-US"/>
              </w:rPr>
              <w:t>2T/4R</w:t>
            </w:r>
          </w:p>
          <w:p w14:paraId="3A9808FF" w14:textId="77777777" w:rsidR="0062210E" w:rsidRPr="00A31AC3" w:rsidRDefault="0062210E" w:rsidP="00C57509">
            <w:pPr>
              <w:ind w:left="676" w:hanging="283"/>
              <w:contextualSpacing/>
              <w:rPr>
                <w:rFonts w:eastAsia="Arial"/>
                <w:color w:val="000000" w:themeColor="text1"/>
                <w:lang w:val="en-US"/>
              </w:rPr>
            </w:pPr>
            <w:r w:rsidRPr="00CF1328">
              <w:rPr>
                <w:rFonts w:eastAsia="Arial"/>
                <w:color w:val="000000" w:themeColor="text1"/>
                <w:lang w:val="en-US"/>
              </w:rPr>
              <w:t>(M, N, P, Mg, Ng) = (1,2,2,1</w:t>
            </w:r>
            <w:r w:rsidRPr="00A31AC3">
              <w:rPr>
                <w:rFonts w:eastAsia="Arial"/>
                <w:color w:val="000000" w:themeColor="text1"/>
                <w:lang w:val="en-US"/>
              </w:rPr>
              <w:t>,1)</w:t>
            </w:r>
            <w:r w:rsidRPr="00CF1328">
              <w:rPr>
                <w:rFonts w:eastAsia="Arial"/>
                <w:color w:val="000000" w:themeColor="text1"/>
                <w:lang w:val="en-US"/>
              </w:rPr>
              <w:t xml:space="preserve"> </w:t>
            </w:r>
          </w:p>
          <w:p w14:paraId="759DEB49" w14:textId="77777777" w:rsidR="0062210E" w:rsidRPr="00CF1328" w:rsidRDefault="0062210E" w:rsidP="00C57509">
            <w:pPr>
              <w:ind w:left="676" w:hanging="283"/>
              <w:contextualSpacing/>
              <w:rPr>
                <w:rFonts w:eastAsia="Arial"/>
                <w:color w:val="000000" w:themeColor="text1"/>
              </w:rPr>
            </w:pPr>
            <w:r w:rsidRPr="00CF1328">
              <w:rPr>
                <w:rFonts w:eastAsia="Arial"/>
                <w:color w:val="000000" w:themeColor="text1"/>
                <w:lang w:val="en-US"/>
              </w:rPr>
              <w:t>(dH, dV) = (0.5, 0)λ</w:t>
            </w:r>
          </w:p>
          <w:p w14:paraId="454C06DD" w14:textId="4C3598BB" w:rsidR="0062210E" w:rsidRPr="00192A82" w:rsidRDefault="0062210E" w:rsidP="00C57509">
            <w:pPr>
              <w:ind w:left="676" w:hanging="283"/>
              <w:contextualSpacing/>
              <w:rPr>
                <w:rFonts w:eastAsia="Arial"/>
                <w:color w:val="000000" w:themeColor="text1"/>
                <w:lang w:val="en-US"/>
              </w:rPr>
            </w:pPr>
            <w:r w:rsidRPr="00CF1328">
              <w:rPr>
                <w:rFonts w:eastAsia="Arial"/>
                <w:color w:val="000000" w:themeColor="text1"/>
                <w:lang w:val="en-US"/>
              </w:rPr>
              <w:t>(Mp, Np) = (1,2)</w:t>
            </w:r>
          </w:p>
        </w:tc>
      </w:tr>
      <w:tr w:rsidR="00B505B7" w:rsidRPr="00B326D6" w14:paraId="6FC4D5C8" w14:textId="77777777" w:rsidTr="00522B4F">
        <w:trPr>
          <w:trHeight w:val="20"/>
        </w:trPr>
        <w:tc>
          <w:tcPr>
            <w:tcW w:w="2695" w:type="dxa"/>
            <w:vAlign w:val="center"/>
            <w:hideMark/>
          </w:tcPr>
          <w:p w14:paraId="515743ED" w14:textId="77777777" w:rsidR="00B505B7" w:rsidRPr="00B326D6" w:rsidRDefault="00B505B7" w:rsidP="00C57509">
            <w:pPr>
              <w:tabs>
                <w:tab w:val="num" w:pos="720"/>
              </w:tabs>
              <w:contextualSpacing/>
              <w:rPr>
                <w:lang w:val="en-US"/>
              </w:rPr>
            </w:pPr>
            <w:r w:rsidRPr="00B326D6">
              <w:rPr>
                <w:b/>
                <w:bCs/>
              </w:rPr>
              <w:t>Scheduler</w:t>
            </w:r>
          </w:p>
        </w:tc>
        <w:tc>
          <w:tcPr>
            <w:tcW w:w="6933" w:type="dxa"/>
            <w:vAlign w:val="center"/>
            <w:hideMark/>
          </w:tcPr>
          <w:p w14:paraId="1BD5AFC5" w14:textId="77777777" w:rsidR="00B505B7" w:rsidRPr="00B326D6" w:rsidRDefault="00B505B7" w:rsidP="00C57509">
            <w:pPr>
              <w:tabs>
                <w:tab w:val="num" w:pos="720"/>
              </w:tabs>
              <w:contextualSpacing/>
              <w:jc w:val="center"/>
              <w:rPr>
                <w:lang w:val="en-US"/>
              </w:rPr>
            </w:pPr>
            <w:r w:rsidRPr="19C3D154">
              <w:t xml:space="preserve">SU-MIMO, </w:t>
            </w:r>
            <w:r>
              <w:t>Proportional Fairness</w:t>
            </w:r>
          </w:p>
        </w:tc>
      </w:tr>
      <w:tr w:rsidR="00B505B7" w:rsidRPr="00B326D6" w14:paraId="223F8A40" w14:textId="77777777" w:rsidTr="00522B4F">
        <w:trPr>
          <w:trHeight w:val="20"/>
        </w:trPr>
        <w:tc>
          <w:tcPr>
            <w:tcW w:w="2695" w:type="dxa"/>
            <w:vAlign w:val="center"/>
            <w:hideMark/>
          </w:tcPr>
          <w:p w14:paraId="6D4A42DA" w14:textId="77777777" w:rsidR="00B505B7" w:rsidRPr="00B326D6" w:rsidRDefault="00B505B7" w:rsidP="00C57509">
            <w:pPr>
              <w:tabs>
                <w:tab w:val="num" w:pos="720"/>
              </w:tabs>
              <w:contextualSpacing/>
              <w:rPr>
                <w:lang w:val="en-US"/>
              </w:rPr>
            </w:pPr>
            <w:r w:rsidRPr="00B326D6">
              <w:rPr>
                <w:b/>
                <w:bCs/>
              </w:rPr>
              <w:t>CSI acquisition</w:t>
            </w:r>
          </w:p>
        </w:tc>
        <w:tc>
          <w:tcPr>
            <w:tcW w:w="6933" w:type="dxa"/>
            <w:vAlign w:val="center"/>
            <w:hideMark/>
          </w:tcPr>
          <w:p w14:paraId="54F3A64C" w14:textId="77777777" w:rsidR="00B505B7" w:rsidRPr="00B326D6" w:rsidRDefault="00B505B7" w:rsidP="00C57509">
            <w:pPr>
              <w:tabs>
                <w:tab w:val="num" w:pos="720"/>
              </w:tabs>
              <w:contextualSpacing/>
              <w:jc w:val="center"/>
              <w:rPr>
                <w:lang w:val="en-US"/>
              </w:rPr>
            </w:pPr>
            <w:r w:rsidRPr="00B326D6">
              <w:t>Periodic CQI on 2 ms period</w:t>
            </w:r>
          </w:p>
        </w:tc>
      </w:tr>
      <w:tr w:rsidR="00B505B7" w:rsidRPr="00B326D6" w14:paraId="4560C9AD" w14:textId="77777777" w:rsidTr="00522B4F">
        <w:trPr>
          <w:trHeight w:val="20"/>
        </w:trPr>
        <w:tc>
          <w:tcPr>
            <w:tcW w:w="2695" w:type="dxa"/>
            <w:vAlign w:val="center"/>
            <w:hideMark/>
          </w:tcPr>
          <w:p w14:paraId="7AA78E84" w14:textId="77777777" w:rsidR="00B505B7" w:rsidRPr="00B326D6" w:rsidRDefault="00B505B7" w:rsidP="00C57509">
            <w:pPr>
              <w:tabs>
                <w:tab w:val="num" w:pos="720"/>
              </w:tabs>
              <w:contextualSpacing/>
              <w:rPr>
                <w:lang w:val="en-US"/>
              </w:rPr>
            </w:pPr>
            <w:r w:rsidRPr="00B326D6">
              <w:rPr>
                <w:b/>
                <w:bCs/>
              </w:rPr>
              <w:t>PHY processing delay</w:t>
            </w:r>
          </w:p>
        </w:tc>
        <w:tc>
          <w:tcPr>
            <w:tcW w:w="6933" w:type="dxa"/>
            <w:vAlign w:val="center"/>
            <w:hideMark/>
          </w:tcPr>
          <w:p w14:paraId="091352EB" w14:textId="77777777" w:rsidR="00B505B7" w:rsidRPr="00B326D6" w:rsidRDefault="00B505B7" w:rsidP="00C57509">
            <w:pPr>
              <w:tabs>
                <w:tab w:val="num" w:pos="720"/>
              </w:tabs>
              <w:contextualSpacing/>
              <w:jc w:val="center"/>
              <w:rPr>
                <w:lang w:val="en-US"/>
              </w:rPr>
            </w:pPr>
            <w:r w:rsidRPr="00B326D6">
              <w:t xml:space="preserve">PDSCH decoding: </w:t>
            </w:r>
            <w:r>
              <w:t xml:space="preserve">6 </w:t>
            </w:r>
            <w:r w:rsidRPr="00B326D6">
              <w:t>OFDM symbols</w:t>
            </w:r>
          </w:p>
        </w:tc>
      </w:tr>
      <w:tr w:rsidR="00B505B7" w:rsidRPr="00B326D6" w14:paraId="0E146436" w14:textId="77777777" w:rsidTr="00522B4F">
        <w:trPr>
          <w:trHeight w:val="20"/>
        </w:trPr>
        <w:tc>
          <w:tcPr>
            <w:tcW w:w="2695" w:type="dxa"/>
            <w:shd w:val="clear" w:color="auto" w:fill="auto"/>
            <w:vAlign w:val="center"/>
            <w:hideMark/>
          </w:tcPr>
          <w:p w14:paraId="2D25D68E" w14:textId="77777777" w:rsidR="00B505B7" w:rsidRPr="00B326D6" w:rsidRDefault="00B505B7" w:rsidP="00C57509">
            <w:pPr>
              <w:tabs>
                <w:tab w:val="num" w:pos="720"/>
              </w:tabs>
              <w:contextualSpacing/>
              <w:rPr>
                <w:lang w:val="en-US"/>
              </w:rPr>
            </w:pPr>
            <w:r w:rsidRPr="009525F5">
              <w:rPr>
                <w:b/>
              </w:rPr>
              <w:t>PDCCH overhead</w:t>
            </w:r>
          </w:p>
        </w:tc>
        <w:tc>
          <w:tcPr>
            <w:tcW w:w="6933" w:type="dxa"/>
            <w:vAlign w:val="center"/>
            <w:hideMark/>
          </w:tcPr>
          <w:p w14:paraId="1FA4BDDC" w14:textId="77777777" w:rsidR="00B505B7" w:rsidRPr="00B326D6" w:rsidRDefault="00B505B7" w:rsidP="00C57509">
            <w:pPr>
              <w:tabs>
                <w:tab w:val="num" w:pos="720"/>
              </w:tabs>
              <w:contextualSpacing/>
              <w:jc w:val="center"/>
              <w:rPr>
                <w:lang w:val="en-US"/>
              </w:rPr>
            </w:pPr>
            <w:r>
              <w:rPr>
                <w:lang w:val="en-US"/>
              </w:rPr>
              <w:t>Modelled</w:t>
            </w:r>
          </w:p>
        </w:tc>
      </w:tr>
      <w:tr w:rsidR="00B505B7" w:rsidRPr="00B326D6" w14:paraId="0E7AAC61" w14:textId="77777777" w:rsidTr="00522B4F">
        <w:trPr>
          <w:trHeight w:val="20"/>
        </w:trPr>
        <w:tc>
          <w:tcPr>
            <w:tcW w:w="2695" w:type="dxa"/>
            <w:shd w:val="clear" w:color="auto" w:fill="auto"/>
            <w:vAlign w:val="center"/>
            <w:hideMark/>
          </w:tcPr>
          <w:p w14:paraId="3F552370" w14:textId="77777777" w:rsidR="00B505B7" w:rsidRPr="00411E99" w:rsidRDefault="00B505B7" w:rsidP="00C57509">
            <w:pPr>
              <w:tabs>
                <w:tab w:val="num" w:pos="720"/>
              </w:tabs>
              <w:contextualSpacing/>
              <w:rPr>
                <w:highlight w:val="yellow"/>
                <w:lang w:val="en-US"/>
              </w:rPr>
            </w:pPr>
            <w:r w:rsidRPr="00B326D6">
              <w:rPr>
                <w:b/>
                <w:bCs/>
              </w:rPr>
              <w:t>Target BLER</w:t>
            </w:r>
          </w:p>
        </w:tc>
        <w:tc>
          <w:tcPr>
            <w:tcW w:w="6933" w:type="dxa"/>
            <w:vAlign w:val="center"/>
            <w:hideMark/>
          </w:tcPr>
          <w:p w14:paraId="403D65E4" w14:textId="77777777" w:rsidR="00B505B7" w:rsidRPr="00B326D6" w:rsidRDefault="00B505B7" w:rsidP="00C57509">
            <w:pPr>
              <w:tabs>
                <w:tab w:val="num" w:pos="720"/>
              </w:tabs>
              <w:contextualSpacing/>
              <w:jc w:val="center"/>
              <w:rPr>
                <w:lang w:val="en-US"/>
              </w:rPr>
            </w:pPr>
            <w:r w:rsidRPr="00B326D6">
              <w:t>1</w:t>
            </w:r>
            <w:r>
              <w:t>0</w:t>
            </w:r>
            <w:r w:rsidRPr="00B326D6">
              <w:t>% for first transmission</w:t>
            </w:r>
          </w:p>
        </w:tc>
      </w:tr>
      <w:tr w:rsidR="00B505B7" w:rsidRPr="00B326D6" w14:paraId="237A86CD" w14:textId="77777777" w:rsidTr="00522B4F">
        <w:trPr>
          <w:trHeight w:val="20"/>
        </w:trPr>
        <w:tc>
          <w:tcPr>
            <w:tcW w:w="2695" w:type="dxa"/>
            <w:vAlign w:val="center"/>
            <w:hideMark/>
          </w:tcPr>
          <w:p w14:paraId="1333C2D5" w14:textId="77777777" w:rsidR="00B505B7" w:rsidRPr="00B326D6" w:rsidRDefault="00B505B7" w:rsidP="00C57509">
            <w:pPr>
              <w:tabs>
                <w:tab w:val="num" w:pos="720"/>
              </w:tabs>
              <w:contextualSpacing/>
              <w:rPr>
                <w:lang w:val="en-US"/>
              </w:rPr>
            </w:pPr>
            <w:r w:rsidRPr="00B326D6">
              <w:rPr>
                <w:b/>
                <w:bCs/>
              </w:rPr>
              <w:t>Max HARQ transmission</w:t>
            </w:r>
          </w:p>
        </w:tc>
        <w:tc>
          <w:tcPr>
            <w:tcW w:w="6933" w:type="dxa"/>
            <w:vAlign w:val="center"/>
            <w:hideMark/>
          </w:tcPr>
          <w:p w14:paraId="43C624B2" w14:textId="77777777" w:rsidR="00B505B7" w:rsidRPr="00B326D6" w:rsidRDefault="00B505B7" w:rsidP="00C57509">
            <w:pPr>
              <w:tabs>
                <w:tab w:val="num" w:pos="720"/>
              </w:tabs>
              <w:contextualSpacing/>
              <w:jc w:val="center"/>
              <w:rPr>
                <w:lang w:val="en-US"/>
              </w:rPr>
            </w:pPr>
            <w:r>
              <w:t>3</w:t>
            </w:r>
          </w:p>
        </w:tc>
      </w:tr>
      <w:tr w:rsidR="00B505B7" w:rsidRPr="00B326D6" w14:paraId="5133A2CB" w14:textId="77777777" w:rsidTr="00522B4F">
        <w:trPr>
          <w:trHeight w:val="20"/>
        </w:trPr>
        <w:tc>
          <w:tcPr>
            <w:tcW w:w="2695" w:type="dxa"/>
            <w:vAlign w:val="center"/>
            <w:hideMark/>
          </w:tcPr>
          <w:p w14:paraId="2E921A8D" w14:textId="77777777" w:rsidR="00B505B7" w:rsidRPr="00B326D6" w:rsidRDefault="00B505B7" w:rsidP="00C57509">
            <w:pPr>
              <w:tabs>
                <w:tab w:val="num" w:pos="720"/>
              </w:tabs>
              <w:contextualSpacing/>
              <w:rPr>
                <w:lang w:val="en-US"/>
              </w:rPr>
            </w:pPr>
            <w:r w:rsidRPr="00B326D6">
              <w:rPr>
                <w:b/>
                <w:bCs/>
              </w:rPr>
              <w:t>HARQ scheme</w:t>
            </w:r>
          </w:p>
        </w:tc>
        <w:tc>
          <w:tcPr>
            <w:tcW w:w="6933" w:type="dxa"/>
            <w:vAlign w:val="center"/>
            <w:hideMark/>
          </w:tcPr>
          <w:p w14:paraId="36114FEA" w14:textId="77777777" w:rsidR="00B505B7" w:rsidRPr="00B326D6" w:rsidRDefault="00B505B7" w:rsidP="00C57509">
            <w:pPr>
              <w:tabs>
                <w:tab w:val="num" w:pos="720"/>
              </w:tabs>
              <w:contextualSpacing/>
              <w:jc w:val="center"/>
              <w:rPr>
                <w:lang w:val="en-US"/>
              </w:rPr>
            </w:pPr>
            <w:r>
              <w:t>C</w:t>
            </w:r>
            <w:r w:rsidRPr="00B326D6">
              <w:t>hase combining</w:t>
            </w:r>
          </w:p>
        </w:tc>
      </w:tr>
    </w:tbl>
    <w:p w14:paraId="44F916F8" w14:textId="77777777" w:rsidR="00B505B7" w:rsidRDefault="00B505B7" w:rsidP="00B505B7"/>
    <w:p w14:paraId="22F2FE0A" w14:textId="77777777" w:rsidR="00B505B7" w:rsidRDefault="00B505B7" w:rsidP="00B505B7">
      <w:pPr>
        <w:pStyle w:val="Heading2"/>
        <w:rPr>
          <w:lang w:val="en-US"/>
        </w:rPr>
      </w:pPr>
      <w:r>
        <w:rPr>
          <w:lang w:val="en-US"/>
        </w:rPr>
        <w:lastRenderedPageBreak/>
        <w:t>Dense Urban (DU) Scenario</w:t>
      </w:r>
    </w:p>
    <w:p w14:paraId="65120236" w14:textId="691D2748" w:rsidR="00B505B7" w:rsidRDefault="00B505B7" w:rsidP="00B505B7">
      <w:pPr>
        <w:tabs>
          <w:tab w:val="num" w:pos="720"/>
        </w:tabs>
        <w:rPr>
          <w:lang w:val="en-US"/>
        </w:rPr>
      </w:pPr>
      <w:r w:rsidRPr="00FD1A05">
        <w:rPr>
          <w:lang w:val="en-US"/>
        </w:rPr>
        <w:t>The carrier frequency is set to 4 GHz</w:t>
      </w:r>
      <w:r>
        <w:rPr>
          <w:lang w:val="en-US"/>
        </w:rPr>
        <w:t xml:space="preserve"> </w:t>
      </w:r>
      <w:r w:rsidR="008C4136">
        <w:rPr>
          <w:lang w:val="en-US"/>
        </w:rPr>
        <w:t>(</w:t>
      </w:r>
      <w:r>
        <w:rPr>
          <w:lang w:val="en-US"/>
        </w:rPr>
        <w:t>FR</w:t>
      </w:r>
      <w:r w:rsidR="008C4136">
        <w:rPr>
          <w:lang w:val="en-US"/>
        </w:rPr>
        <w:t>1) and</w:t>
      </w:r>
      <w:r>
        <w:rPr>
          <w:lang w:val="en-US"/>
        </w:rPr>
        <w:t xml:space="preserve"> </w:t>
      </w:r>
      <w:r w:rsidR="008C4136">
        <w:rPr>
          <w:lang w:val="en-US"/>
        </w:rPr>
        <w:t>the s</w:t>
      </w:r>
      <w:r>
        <w:rPr>
          <w:lang w:val="en-US"/>
        </w:rPr>
        <w:t>ystem bandwidth has been fixed to 100MHz. Time</w:t>
      </w:r>
      <w:r w:rsidRPr="00FD1A05">
        <w:rPr>
          <w:lang w:val="en-US"/>
        </w:rPr>
        <w:t xml:space="preserve"> </w:t>
      </w:r>
      <w:r>
        <w:rPr>
          <w:lang w:val="en-US"/>
        </w:rPr>
        <w:t xml:space="preserve">division </w:t>
      </w:r>
      <w:r w:rsidRPr="00FD1A05">
        <w:rPr>
          <w:lang w:val="en-US"/>
        </w:rPr>
        <w:t>duplexing (</w:t>
      </w:r>
      <w:r>
        <w:rPr>
          <w:lang w:val="en-US"/>
        </w:rPr>
        <w:t>T</w:t>
      </w:r>
      <w:r w:rsidRPr="00FD1A05">
        <w:rPr>
          <w:lang w:val="en-US"/>
        </w:rPr>
        <w:t xml:space="preserve">DD) is </w:t>
      </w:r>
      <w:r>
        <w:rPr>
          <w:lang w:val="en-US"/>
        </w:rPr>
        <w:t xml:space="preserve">configured according to the first option, thus using “DDDSU” as radio frame. </w:t>
      </w:r>
      <w:r w:rsidRPr="00FD1A05">
        <w:rPr>
          <w:lang w:val="en-US"/>
        </w:rPr>
        <w:t>The smallest schedulable radio resource is the physical radio blocks (PRB) of 12 subcarriers, each of 30</w:t>
      </w:r>
      <w:r>
        <w:rPr>
          <w:lang w:val="en-US"/>
        </w:rPr>
        <w:t>k</w:t>
      </w:r>
      <w:r w:rsidRPr="00FD1A05">
        <w:rPr>
          <w:lang w:val="en-US"/>
        </w:rPr>
        <w:t xml:space="preserve">Hz. The TTI size is set to 14 OFDM symbols, with one control symbol, always placed at the start of each TTI. The asynchronous HARQ Chase combing is adopted with maximum </w:t>
      </w:r>
      <w:r>
        <w:rPr>
          <w:lang w:val="en-US"/>
        </w:rPr>
        <w:t>3</w:t>
      </w:r>
      <w:r w:rsidRPr="00FD1A05">
        <w:rPr>
          <w:lang w:val="en-US"/>
        </w:rPr>
        <w:t xml:space="preserve"> HARQ retransmission</w:t>
      </w:r>
      <w:r>
        <w:rPr>
          <w:lang w:val="en-US"/>
        </w:rPr>
        <w:t>s</w:t>
      </w:r>
      <w:r w:rsidRPr="00FD1A05">
        <w:rPr>
          <w:lang w:val="en-US"/>
        </w:rPr>
        <w:t xml:space="preserve"> before a packet is dropped (i.e., marked with an infinite radio latency). </w:t>
      </w:r>
      <w:r w:rsidRPr="007E4448">
        <w:rPr>
          <w:lang w:val="en-US"/>
        </w:rPr>
        <w:t xml:space="preserve">The transmit power of gNBs </w:t>
      </w:r>
      <w:r>
        <w:rPr>
          <w:lang w:val="en-US"/>
        </w:rPr>
        <w:t>is set to</w:t>
      </w:r>
      <w:r w:rsidRPr="007E4448">
        <w:rPr>
          <w:lang w:val="en-US"/>
        </w:rPr>
        <w:t xml:space="preserve"> </w:t>
      </w:r>
      <w:r>
        <w:rPr>
          <w:lang w:val="en-US"/>
        </w:rPr>
        <w:t>51</w:t>
      </w:r>
      <w:r w:rsidRPr="007E4448">
        <w:rPr>
          <w:lang w:val="en-US"/>
        </w:rPr>
        <w:t xml:space="preserve"> dBm</w:t>
      </w:r>
      <w:r>
        <w:rPr>
          <w:lang w:val="en-US"/>
        </w:rPr>
        <w:t xml:space="preserve"> (i.e., 44dBm for 20MHz). </w:t>
      </w:r>
      <w:r w:rsidR="007E4DA8">
        <w:rPr>
          <w:lang w:val="en-US"/>
        </w:rPr>
        <w:fldChar w:fldCharType="begin"/>
      </w:r>
      <w:r w:rsidR="007E4DA8">
        <w:rPr>
          <w:lang w:val="en-US"/>
        </w:rPr>
        <w:instrText xml:space="preserve"> REF _Ref102118831 \h </w:instrText>
      </w:r>
      <w:r w:rsidR="007E4DA8">
        <w:rPr>
          <w:lang w:val="en-US"/>
        </w:rPr>
      </w:r>
      <w:r w:rsidR="007E4DA8">
        <w:rPr>
          <w:lang w:val="en-US"/>
        </w:rPr>
        <w:fldChar w:fldCharType="separate"/>
      </w:r>
      <w:r w:rsidR="007E4DA8">
        <w:t xml:space="preserve">Table </w:t>
      </w:r>
      <w:r w:rsidR="007E4DA8">
        <w:rPr>
          <w:noProof/>
        </w:rPr>
        <w:t>11</w:t>
      </w:r>
      <w:r w:rsidR="007E4DA8">
        <w:rPr>
          <w:lang w:val="en-US"/>
        </w:rPr>
        <w:fldChar w:fldCharType="end"/>
      </w:r>
      <w:r w:rsidR="007E4DA8">
        <w:rPr>
          <w:lang w:val="en-US"/>
        </w:rPr>
        <w:t xml:space="preserve"> </w:t>
      </w:r>
      <w:r w:rsidRPr="007E4448">
        <w:rPr>
          <w:lang w:val="en-US"/>
        </w:rPr>
        <w:t xml:space="preserve">lists the main parameters of the </w:t>
      </w:r>
      <w:r>
        <w:rPr>
          <w:lang w:val="en-US"/>
        </w:rPr>
        <w:t>Dense Urban</w:t>
      </w:r>
      <w:r w:rsidRPr="007E4448">
        <w:rPr>
          <w:lang w:val="en-US"/>
        </w:rPr>
        <w:t xml:space="preserve"> deployment that </w:t>
      </w:r>
      <w:r>
        <w:rPr>
          <w:lang w:val="en-US"/>
        </w:rPr>
        <w:t xml:space="preserve">are </w:t>
      </w:r>
      <w:r w:rsidRPr="007E4448">
        <w:rPr>
          <w:lang w:val="en-US"/>
        </w:rPr>
        <w:t>considered in this study.</w:t>
      </w:r>
    </w:p>
    <w:p w14:paraId="7108B7DC" w14:textId="2C204DAA" w:rsidR="006F1163" w:rsidRPr="006F1163" w:rsidRDefault="006F1163" w:rsidP="006F1163">
      <w:pPr>
        <w:pStyle w:val="Caption"/>
        <w:keepNext/>
        <w:jc w:val="center"/>
      </w:pPr>
      <w:bookmarkStart w:id="21" w:name="_Ref102118831"/>
      <w:r>
        <w:t xml:space="preserve">Table </w:t>
      </w:r>
      <w:r>
        <w:fldChar w:fldCharType="begin"/>
      </w:r>
      <w:r>
        <w:instrText xml:space="preserve"> SEQ Table \* ARABIC </w:instrText>
      </w:r>
      <w:r>
        <w:fldChar w:fldCharType="separate"/>
      </w:r>
      <w:r w:rsidR="007E4DA8">
        <w:rPr>
          <w:noProof/>
        </w:rPr>
        <w:t>11</w:t>
      </w:r>
      <w:r>
        <w:fldChar w:fldCharType="end"/>
      </w:r>
      <w:bookmarkEnd w:id="21"/>
      <w:r>
        <w:t xml:space="preserve"> – </w:t>
      </w:r>
      <w:r w:rsidRPr="00FC349D">
        <w:rPr>
          <w:lang w:val="en-US"/>
        </w:rPr>
        <w:t xml:space="preserve">Main parameters for </w:t>
      </w:r>
      <w:r>
        <w:rPr>
          <w:lang w:val="en-US"/>
        </w:rPr>
        <w:t>Dense Urban</w:t>
      </w:r>
      <w:r w:rsidRPr="00FC349D">
        <w:rPr>
          <w:lang w:val="en-US"/>
        </w:rPr>
        <w:t xml:space="preserve"> (UMa) deployment</w:t>
      </w:r>
    </w:p>
    <w:tbl>
      <w:tblPr>
        <w:tblStyle w:val="TableGrid"/>
        <w:tblW w:w="9676" w:type="dxa"/>
        <w:tblLook w:val="04A0" w:firstRow="1" w:lastRow="0" w:firstColumn="1" w:lastColumn="0" w:noHBand="0" w:noVBand="1"/>
      </w:tblPr>
      <w:tblGrid>
        <w:gridCol w:w="2631"/>
        <w:gridCol w:w="2582"/>
        <w:gridCol w:w="4463"/>
      </w:tblGrid>
      <w:tr w:rsidR="00B505B7" w:rsidRPr="00CB0C40" w14:paraId="7C17406C" w14:textId="77777777" w:rsidTr="00C57509">
        <w:trPr>
          <w:trHeight w:val="20"/>
        </w:trPr>
        <w:tc>
          <w:tcPr>
            <w:tcW w:w="2631" w:type="dxa"/>
            <w:vAlign w:val="center"/>
            <w:hideMark/>
          </w:tcPr>
          <w:p w14:paraId="33344CA2" w14:textId="77777777" w:rsidR="00B505B7" w:rsidRPr="004F2A22" w:rsidRDefault="00B505B7" w:rsidP="00C57509">
            <w:pPr>
              <w:tabs>
                <w:tab w:val="num" w:pos="720"/>
              </w:tabs>
              <w:rPr>
                <w:lang w:val="en-US"/>
              </w:rPr>
            </w:pPr>
            <w:r w:rsidRPr="00E6072A">
              <w:rPr>
                <w:b/>
                <w:bCs/>
                <w:lang w:val="en-US"/>
              </w:rPr>
              <w:t>Parameter</w:t>
            </w:r>
          </w:p>
        </w:tc>
        <w:tc>
          <w:tcPr>
            <w:tcW w:w="7045" w:type="dxa"/>
            <w:gridSpan w:val="2"/>
            <w:vAlign w:val="center"/>
            <w:hideMark/>
          </w:tcPr>
          <w:p w14:paraId="786CAC34" w14:textId="77777777" w:rsidR="00B505B7" w:rsidRPr="00CB0C40" w:rsidRDefault="00B505B7" w:rsidP="00C57509">
            <w:pPr>
              <w:tabs>
                <w:tab w:val="num" w:pos="720"/>
              </w:tabs>
              <w:jc w:val="center"/>
              <w:rPr>
                <w:lang w:val="en-US"/>
              </w:rPr>
            </w:pPr>
            <w:r w:rsidRPr="00CB0C40">
              <w:rPr>
                <w:b/>
                <w:bCs/>
                <w:lang w:val="en-US"/>
              </w:rPr>
              <w:t>Value</w:t>
            </w:r>
          </w:p>
        </w:tc>
      </w:tr>
      <w:tr w:rsidR="00B505B7" w:rsidRPr="00CB0C40" w14:paraId="61FC30AC" w14:textId="77777777" w:rsidTr="00C57509">
        <w:trPr>
          <w:trHeight w:val="20"/>
        </w:trPr>
        <w:tc>
          <w:tcPr>
            <w:tcW w:w="2631" w:type="dxa"/>
            <w:vAlign w:val="center"/>
            <w:hideMark/>
          </w:tcPr>
          <w:p w14:paraId="230F610D" w14:textId="77777777" w:rsidR="00B505B7" w:rsidRPr="00E6072A" w:rsidRDefault="00B505B7" w:rsidP="00C57509">
            <w:pPr>
              <w:tabs>
                <w:tab w:val="num" w:pos="720"/>
              </w:tabs>
              <w:rPr>
                <w:lang w:val="en-US"/>
              </w:rPr>
            </w:pPr>
            <w:r w:rsidRPr="00E6072A">
              <w:rPr>
                <w:b/>
                <w:bCs/>
                <w:lang w:val="en-US"/>
              </w:rPr>
              <w:t>Layout</w:t>
            </w:r>
          </w:p>
        </w:tc>
        <w:tc>
          <w:tcPr>
            <w:tcW w:w="7045" w:type="dxa"/>
            <w:gridSpan w:val="2"/>
            <w:vAlign w:val="center"/>
            <w:hideMark/>
          </w:tcPr>
          <w:p w14:paraId="200B0644" w14:textId="77777777" w:rsidR="00B505B7" w:rsidRPr="00CB0C40" w:rsidRDefault="00B505B7" w:rsidP="00C57509">
            <w:pPr>
              <w:tabs>
                <w:tab w:val="num" w:pos="720"/>
              </w:tabs>
              <w:jc w:val="center"/>
              <w:rPr>
                <w:lang w:val="en-US"/>
              </w:rPr>
            </w:pPr>
            <w:r w:rsidRPr="004F2A22">
              <w:rPr>
                <w:lang w:val="en-US"/>
              </w:rPr>
              <w:t>21</w:t>
            </w:r>
            <w:r w:rsidRPr="00CB0C40">
              <w:rPr>
                <w:lang w:val="en-US"/>
              </w:rPr>
              <w:t xml:space="preserve"> cells with wraparound (ISD: 200m)</w:t>
            </w:r>
          </w:p>
        </w:tc>
      </w:tr>
      <w:tr w:rsidR="00B505B7" w:rsidRPr="00CB0C40" w14:paraId="108B0907" w14:textId="77777777" w:rsidTr="00C57509">
        <w:trPr>
          <w:trHeight w:val="20"/>
        </w:trPr>
        <w:tc>
          <w:tcPr>
            <w:tcW w:w="2631" w:type="dxa"/>
            <w:vAlign w:val="center"/>
          </w:tcPr>
          <w:p w14:paraId="22E42BC0" w14:textId="77777777" w:rsidR="00B505B7" w:rsidRPr="004F2A22" w:rsidRDefault="00B505B7" w:rsidP="00C57509">
            <w:pPr>
              <w:tabs>
                <w:tab w:val="num" w:pos="720"/>
              </w:tabs>
              <w:rPr>
                <w:b/>
                <w:bCs/>
                <w:lang w:val="en-US"/>
              </w:rPr>
            </w:pPr>
            <w:r w:rsidRPr="00E6072A">
              <w:rPr>
                <w:b/>
                <w:bCs/>
                <w:lang w:val="en-US"/>
              </w:rPr>
              <w:t>Channel model</w:t>
            </w:r>
          </w:p>
        </w:tc>
        <w:tc>
          <w:tcPr>
            <w:tcW w:w="7045" w:type="dxa"/>
            <w:gridSpan w:val="2"/>
            <w:vAlign w:val="center"/>
          </w:tcPr>
          <w:p w14:paraId="266F227E" w14:textId="2739C10D" w:rsidR="00B505B7" w:rsidRPr="00CB0C40" w:rsidRDefault="00B505B7" w:rsidP="00C57509">
            <w:pPr>
              <w:tabs>
                <w:tab w:val="num" w:pos="720"/>
              </w:tabs>
              <w:jc w:val="center"/>
              <w:rPr>
                <w:lang w:val="en-US"/>
              </w:rPr>
            </w:pPr>
            <w:r w:rsidRPr="00CB0C40">
              <w:rPr>
                <w:lang w:val="en-US"/>
              </w:rPr>
              <w:t>U</w:t>
            </w:r>
            <w:r w:rsidR="008C4136">
              <w:rPr>
                <w:lang w:val="en-US"/>
              </w:rPr>
              <w:t>M</w:t>
            </w:r>
            <w:r w:rsidRPr="00CB0C40">
              <w:rPr>
                <w:lang w:val="en-US"/>
              </w:rPr>
              <w:t>a</w:t>
            </w:r>
          </w:p>
        </w:tc>
      </w:tr>
      <w:tr w:rsidR="008C4136" w:rsidRPr="00CB0C40" w14:paraId="7825C8E1" w14:textId="77777777" w:rsidTr="00E87847">
        <w:trPr>
          <w:trHeight w:val="20"/>
        </w:trPr>
        <w:tc>
          <w:tcPr>
            <w:tcW w:w="2631" w:type="dxa"/>
            <w:vAlign w:val="center"/>
            <w:hideMark/>
          </w:tcPr>
          <w:p w14:paraId="40E60F6F" w14:textId="77777777" w:rsidR="008C4136" w:rsidRPr="00CB0C40" w:rsidRDefault="008C4136" w:rsidP="00C57509">
            <w:pPr>
              <w:tabs>
                <w:tab w:val="num" w:pos="720"/>
              </w:tabs>
              <w:rPr>
                <w:lang w:val="en-US"/>
              </w:rPr>
            </w:pPr>
            <w:r w:rsidRPr="00E6072A">
              <w:rPr>
                <w:b/>
                <w:bCs/>
                <w:lang w:val="en-US"/>
              </w:rPr>
              <w:t xml:space="preserve">Carrier </w:t>
            </w:r>
            <w:r w:rsidRPr="004F2A22">
              <w:rPr>
                <w:b/>
                <w:bCs/>
                <w:lang w:val="en-US"/>
              </w:rPr>
              <w:t>frequency</w:t>
            </w:r>
          </w:p>
        </w:tc>
        <w:tc>
          <w:tcPr>
            <w:tcW w:w="7045" w:type="dxa"/>
            <w:gridSpan w:val="2"/>
            <w:vAlign w:val="center"/>
            <w:hideMark/>
          </w:tcPr>
          <w:p w14:paraId="5419AD9A" w14:textId="57679F38" w:rsidR="008C4136" w:rsidRPr="00CB0C40" w:rsidRDefault="008C4136" w:rsidP="00C57509">
            <w:pPr>
              <w:tabs>
                <w:tab w:val="num" w:pos="720"/>
              </w:tabs>
              <w:jc w:val="center"/>
              <w:rPr>
                <w:lang w:val="en-US"/>
              </w:rPr>
            </w:pPr>
            <w:r w:rsidRPr="00CB0C40">
              <w:rPr>
                <w:b/>
                <w:bCs/>
                <w:lang w:val="en-US"/>
              </w:rPr>
              <w:t>FR1</w:t>
            </w:r>
            <w:r w:rsidRPr="00CB0C40">
              <w:rPr>
                <w:lang w:val="en-US"/>
              </w:rPr>
              <w:t>: 4 GHz</w:t>
            </w:r>
          </w:p>
        </w:tc>
      </w:tr>
      <w:tr w:rsidR="008C4136" w:rsidRPr="00CB0C40" w14:paraId="15EAD9E9" w14:textId="77777777" w:rsidTr="00E87847">
        <w:trPr>
          <w:trHeight w:val="20"/>
        </w:trPr>
        <w:tc>
          <w:tcPr>
            <w:tcW w:w="2631" w:type="dxa"/>
            <w:vAlign w:val="center"/>
            <w:hideMark/>
          </w:tcPr>
          <w:p w14:paraId="5C985B12" w14:textId="77777777" w:rsidR="008C4136" w:rsidRPr="004F2A22" w:rsidRDefault="008C4136" w:rsidP="00C57509">
            <w:pPr>
              <w:tabs>
                <w:tab w:val="num" w:pos="720"/>
              </w:tabs>
              <w:rPr>
                <w:lang w:val="en-US"/>
              </w:rPr>
            </w:pPr>
            <w:r w:rsidRPr="00E6072A">
              <w:rPr>
                <w:b/>
                <w:bCs/>
                <w:lang w:val="en-US"/>
              </w:rPr>
              <w:t>Subcarrier spacing</w:t>
            </w:r>
          </w:p>
        </w:tc>
        <w:tc>
          <w:tcPr>
            <w:tcW w:w="7045" w:type="dxa"/>
            <w:gridSpan w:val="2"/>
            <w:vAlign w:val="center"/>
            <w:hideMark/>
          </w:tcPr>
          <w:p w14:paraId="5240AAF2" w14:textId="3EF24C4A" w:rsidR="008C4136" w:rsidRPr="00CB0C40" w:rsidRDefault="008C4136" w:rsidP="00C57509">
            <w:pPr>
              <w:tabs>
                <w:tab w:val="num" w:pos="720"/>
              </w:tabs>
              <w:jc w:val="center"/>
              <w:rPr>
                <w:lang w:val="en-US"/>
              </w:rPr>
            </w:pPr>
            <w:r w:rsidRPr="00CB0C40">
              <w:rPr>
                <w:b/>
                <w:bCs/>
                <w:lang w:val="en-US"/>
              </w:rPr>
              <w:t>FR1</w:t>
            </w:r>
            <w:r w:rsidRPr="00CB0C40">
              <w:rPr>
                <w:lang w:val="en-US"/>
              </w:rPr>
              <w:t>: 30 kHz</w:t>
            </w:r>
          </w:p>
        </w:tc>
      </w:tr>
      <w:tr w:rsidR="008C4136" w:rsidRPr="00CB0C40" w14:paraId="70BCE35A" w14:textId="77777777" w:rsidTr="00E87847">
        <w:trPr>
          <w:trHeight w:val="20"/>
        </w:trPr>
        <w:tc>
          <w:tcPr>
            <w:tcW w:w="2631" w:type="dxa"/>
            <w:vAlign w:val="center"/>
            <w:hideMark/>
          </w:tcPr>
          <w:p w14:paraId="6DB68ADF" w14:textId="77777777" w:rsidR="008C4136" w:rsidRPr="004F2A22" w:rsidRDefault="008C4136" w:rsidP="00C57509">
            <w:pPr>
              <w:tabs>
                <w:tab w:val="num" w:pos="720"/>
              </w:tabs>
              <w:rPr>
                <w:lang w:val="en-US"/>
              </w:rPr>
            </w:pPr>
            <w:r w:rsidRPr="00E6072A">
              <w:rPr>
                <w:b/>
                <w:bCs/>
                <w:lang w:val="en-US"/>
              </w:rPr>
              <w:t xml:space="preserve">System bandwidth </w:t>
            </w:r>
          </w:p>
        </w:tc>
        <w:tc>
          <w:tcPr>
            <w:tcW w:w="7045" w:type="dxa"/>
            <w:gridSpan w:val="2"/>
            <w:vAlign w:val="center"/>
          </w:tcPr>
          <w:p w14:paraId="3964F2A1" w14:textId="4AEDA026" w:rsidR="008C4136" w:rsidRPr="00CB0C40" w:rsidRDefault="008C4136" w:rsidP="00C57509">
            <w:pPr>
              <w:tabs>
                <w:tab w:val="num" w:pos="720"/>
              </w:tabs>
              <w:jc w:val="center"/>
              <w:rPr>
                <w:lang w:val="fr-FR"/>
              </w:rPr>
            </w:pPr>
            <w:r w:rsidRPr="00CB0C40">
              <w:rPr>
                <w:b/>
                <w:bCs/>
                <w:lang w:val="fr-FR"/>
              </w:rPr>
              <w:t>FR1</w:t>
            </w:r>
            <w:r w:rsidRPr="00CB0C40">
              <w:rPr>
                <w:lang w:val="fr-FR"/>
              </w:rPr>
              <w:t>: Option 1: 100 MHz</w:t>
            </w:r>
          </w:p>
        </w:tc>
      </w:tr>
      <w:tr w:rsidR="00B505B7" w:rsidRPr="00CB0C40" w14:paraId="129E1E7B" w14:textId="77777777" w:rsidTr="00C57509">
        <w:trPr>
          <w:trHeight w:val="20"/>
        </w:trPr>
        <w:tc>
          <w:tcPr>
            <w:tcW w:w="2631" w:type="dxa"/>
            <w:vAlign w:val="center"/>
            <w:hideMark/>
          </w:tcPr>
          <w:p w14:paraId="196ADDDF" w14:textId="77777777" w:rsidR="00B505B7" w:rsidRPr="004F2A22" w:rsidRDefault="00B505B7" w:rsidP="00C57509">
            <w:pPr>
              <w:tabs>
                <w:tab w:val="num" w:pos="720"/>
              </w:tabs>
              <w:rPr>
                <w:lang w:val="en-US"/>
              </w:rPr>
            </w:pPr>
            <w:r w:rsidRPr="00E6072A">
              <w:rPr>
                <w:b/>
                <w:bCs/>
                <w:lang w:val="en-US"/>
              </w:rPr>
              <w:t>BS height</w:t>
            </w:r>
          </w:p>
        </w:tc>
        <w:tc>
          <w:tcPr>
            <w:tcW w:w="7045" w:type="dxa"/>
            <w:gridSpan w:val="2"/>
            <w:vAlign w:val="center"/>
            <w:hideMark/>
          </w:tcPr>
          <w:p w14:paraId="33CE7653" w14:textId="77777777" w:rsidR="00B505B7" w:rsidRPr="00CB0C40" w:rsidRDefault="00B505B7" w:rsidP="00C57509">
            <w:pPr>
              <w:tabs>
                <w:tab w:val="num" w:pos="720"/>
              </w:tabs>
              <w:jc w:val="center"/>
              <w:rPr>
                <w:lang w:val="en-US"/>
              </w:rPr>
            </w:pPr>
            <w:r w:rsidRPr="00CB0C40">
              <w:rPr>
                <w:lang w:val="en-US"/>
              </w:rPr>
              <w:t>25m</w:t>
            </w:r>
          </w:p>
        </w:tc>
      </w:tr>
      <w:tr w:rsidR="00B505B7" w:rsidRPr="00CB0C40" w14:paraId="7E00A9CE" w14:textId="77777777" w:rsidTr="00C57509">
        <w:trPr>
          <w:trHeight w:val="20"/>
        </w:trPr>
        <w:tc>
          <w:tcPr>
            <w:tcW w:w="2631" w:type="dxa"/>
            <w:vMerge w:val="restart"/>
            <w:vAlign w:val="center"/>
            <w:hideMark/>
          </w:tcPr>
          <w:p w14:paraId="5703FD5E" w14:textId="77777777" w:rsidR="00B505B7" w:rsidRPr="004F2A22" w:rsidRDefault="00B505B7" w:rsidP="00C57509">
            <w:pPr>
              <w:tabs>
                <w:tab w:val="num" w:pos="720"/>
              </w:tabs>
              <w:rPr>
                <w:lang w:val="en-US"/>
              </w:rPr>
            </w:pPr>
            <w:r w:rsidRPr="00E6072A">
              <w:rPr>
                <w:b/>
                <w:bCs/>
                <w:lang w:val="en-US"/>
              </w:rPr>
              <w:t>UE height</w:t>
            </w:r>
          </w:p>
        </w:tc>
        <w:tc>
          <w:tcPr>
            <w:tcW w:w="7045" w:type="dxa"/>
            <w:gridSpan w:val="2"/>
            <w:vAlign w:val="center"/>
            <w:hideMark/>
          </w:tcPr>
          <w:p w14:paraId="4F1BF130" w14:textId="77777777" w:rsidR="00B505B7" w:rsidRPr="00E6072A" w:rsidRDefault="00B505B7" w:rsidP="00C57509">
            <w:pPr>
              <w:tabs>
                <w:tab w:val="num" w:pos="720"/>
              </w:tabs>
              <w:jc w:val="center"/>
              <w:rPr>
                <w:lang w:val="en-US"/>
              </w:rPr>
            </w:pPr>
            <w:r w:rsidRPr="001A5642">
              <w:rPr>
                <w:lang w:val="en-US"/>
              </w:rPr>
              <w:t>h</w:t>
            </w:r>
            <w:r w:rsidRPr="001A5642">
              <w:rPr>
                <w:vertAlign w:val="subscript"/>
                <w:lang w:val="en-US"/>
              </w:rPr>
              <w:t xml:space="preserve">UT </w:t>
            </w:r>
            <w:r w:rsidRPr="001A5642">
              <w:rPr>
                <w:lang w:val="en-US"/>
              </w:rPr>
              <w:t>= 3(n</w:t>
            </w:r>
            <w:r w:rsidRPr="001A5642">
              <w:rPr>
                <w:vertAlign w:val="subscript"/>
                <w:lang w:val="en-US"/>
              </w:rPr>
              <w:t>fl</w:t>
            </w:r>
            <w:r w:rsidRPr="001A5642">
              <w:rPr>
                <w:lang w:val="en-US"/>
              </w:rPr>
              <w:t xml:space="preserve"> – 1) + 1.5</w:t>
            </w:r>
          </w:p>
        </w:tc>
      </w:tr>
      <w:tr w:rsidR="00B505B7" w:rsidRPr="00CB0C40" w14:paraId="2C7BC7AD" w14:textId="77777777" w:rsidTr="00C57509">
        <w:trPr>
          <w:trHeight w:val="20"/>
        </w:trPr>
        <w:tc>
          <w:tcPr>
            <w:tcW w:w="2631" w:type="dxa"/>
            <w:vMerge/>
            <w:vAlign w:val="center"/>
            <w:hideMark/>
          </w:tcPr>
          <w:p w14:paraId="7A7F4F33" w14:textId="77777777" w:rsidR="00B505B7" w:rsidRPr="001A5642" w:rsidRDefault="00B505B7" w:rsidP="00C57509"/>
        </w:tc>
        <w:tc>
          <w:tcPr>
            <w:tcW w:w="2582" w:type="dxa"/>
            <w:vAlign w:val="center"/>
            <w:hideMark/>
          </w:tcPr>
          <w:p w14:paraId="010E520A" w14:textId="77777777" w:rsidR="00B505B7" w:rsidRPr="001A5642" w:rsidRDefault="00B505B7" w:rsidP="00C57509">
            <w:pPr>
              <w:jc w:val="center"/>
              <w:rPr>
                <w:lang w:val="en-US"/>
              </w:rPr>
            </w:pPr>
            <w:r w:rsidRPr="001A5642">
              <w:rPr>
                <w:lang w:val="en-US"/>
              </w:rPr>
              <w:t>Outdoor: n</w:t>
            </w:r>
            <w:r w:rsidRPr="001A5642">
              <w:rPr>
                <w:vertAlign w:val="subscript"/>
                <w:lang w:val="en-US"/>
              </w:rPr>
              <w:t xml:space="preserve">fl </w:t>
            </w:r>
            <w:r w:rsidRPr="001A5642">
              <w:rPr>
                <w:lang w:val="en-US"/>
              </w:rPr>
              <w:t>= 1</w:t>
            </w:r>
          </w:p>
        </w:tc>
        <w:tc>
          <w:tcPr>
            <w:tcW w:w="4463" w:type="dxa"/>
            <w:vAlign w:val="center"/>
          </w:tcPr>
          <w:p w14:paraId="1D6DFC83" w14:textId="77777777" w:rsidR="00B505B7" w:rsidRPr="001A5642" w:rsidRDefault="00B505B7" w:rsidP="00C57509">
            <w:pPr>
              <w:tabs>
                <w:tab w:val="num" w:pos="720"/>
              </w:tabs>
              <w:jc w:val="center"/>
              <w:rPr>
                <w:lang w:val="en-US"/>
              </w:rPr>
            </w:pPr>
            <w:r w:rsidRPr="001A5642">
              <w:rPr>
                <w:lang w:val="en-US"/>
              </w:rPr>
              <w:t>Indoor:</w:t>
            </w:r>
          </w:p>
          <w:p w14:paraId="1F7CEDE2" w14:textId="77777777" w:rsidR="00B505B7" w:rsidRPr="001A5642" w:rsidRDefault="00B505B7" w:rsidP="00B505B7">
            <w:pPr>
              <w:pStyle w:val="ListParagraph"/>
              <w:numPr>
                <w:ilvl w:val="0"/>
                <w:numId w:val="53"/>
              </w:numPr>
              <w:tabs>
                <w:tab w:val="num" w:pos="720"/>
              </w:tabs>
              <w:jc w:val="center"/>
              <w:rPr>
                <w:rFonts w:eastAsiaTheme="minorEastAsia"/>
              </w:rPr>
            </w:pPr>
            <w:r w:rsidRPr="001A5642">
              <w:t>n</w:t>
            </w:r>
            <w:r w:rsidRPr="001A5642">
              <w:rPr>
                <w:vertAlign w:val="subscript"/>
              </w:rPr>
              <w:t>fl</w:t>
            </w:r>
            <w:r w:rsidRPr="001A5642">
              <w:t xml:space="preserve"> ~ uniform(1,N</w:t>
            </w:r>
            <w:r w:rsidRPr="001A5642">
              <w:rPr>
                <w:vertAlign w:val="subscript"/>
              </w:rPr>
              <w:t>fl</w:t>
            </w:r>
            <w:r w:rsidRPr="001A5642">
              <w:t>)</w:t>
            </w:r>
          </w:p>
          <w:p w14:paraId="16BEB03D" w14:textId="77777777" w:rsidR="00B505B7" w:rsidRPr="001A5642" w:rsidRDefault="00B505B7" w:rsidP="00B505B7">
            <w:pPr>
              <w:pStyle w:val="ListParagraph"/>
              <w:numPr>
                <w:ilvl w:val="0"/>
                <w:numId w:val="53"/>
              </w:numPr>
              <w:tabs>
                <w:tab w:val="num" w:pos="720"/>
              </w:tabs>
              <w:jc w:val="center"/>
              <w:rPr>
                <w:rFonts w:eastAsiaTheme="minorEastAsia"/>
              </w:rPr>
            </w:pPr>
            <w:r w:rsidRPr="001A5642">
              <w:t>N</w:t>
            </w:r>
            <w:r w:rsidRPr="001A5642">
              <w:rPr>
                <w:vertAlign w:val="subscript"/>
              </w:rPr>
              <w:t>fl</w:t>
            </w:r>
            <w:r w:rsidRPr="001A5642">
              <w:t xml:space="preserve"> ~ uniform(4,8)</w:t>
            </w:r>
          </w:p>
        </w:tc>
      </w:tr>
      <w:tr w:rsidR="008C4136" w:rsidRPr="00CB0C40" w14:paraId="4FE54B91" w14:textId="77777777" w:rsidTr="00E87847">
        <w:trPr>
          <w:trHeight w:val="20"/>
        </w:trPr>
        <w:tc>
          <w:tcPr>
            <w:tcW w:w="2631" w:type="dxa"/>
            <w:vAlign w:val="center"/>
            <w:hideMark/>
          </w:tcPr>
          <w:p w14:paraId="23A7F9D3" w14:textId="77777777" w:rsidR="008C4136" w:rsidRPr="004F2A22" w:rsidRDefault="008C4136" w:rsidP="00C57509">
            <w:pPr>
              <w:tabs>
                <w:tab w:val="num" w:pos="720"/>
              </w:tabs>
              <w:rPr>
                <w:lang w:val="en-US"/>
              </w:rPr>
            </w:pPr>
            <w:r w:rsidRPr="00E6072A">
              <w:rPr>
                <w:b/>
                <w:bCs/>
                <w:lang w:val="en-US"/>
              </w:rPr>
              <w:t>BS noise figure</w:t>
            </w:r>
          </w:p>
        </w:tc>
        <w:tc>
          <w:tcPr>
            <w:tcW w:w="7045" w:type="dxa"/>
            <w:gridSpan w:val="2"/>
            <w:vAlign w:val="center"/>
          </w:tcPr>
          <w:p w14:paraId="598EA1E2" w14:textId="725FD36D" w:rsidR="008C4136" w:rsidRPr="00CB0C40" w:rsidRDefault="008C4136" w:rsidP="00C57509">
            <w:pPr>
              <w:tabs>
                <w:tab w:val="num" w:pos="720"/>
              </w:tabs>
              <w:jc w:val="center"/>
              <w:rPr>
                <w:lang w:val="en-US"/>
              </w:rPr>
            </w:pPr>
            <w:r w:rsidRPr="00CB0C40">
              <w:rPr>
                <w:lang w:val="en-US"/>
              </w:rPr>
              <w:t>FR1: 5 dB</w:t>
            </w:r>
          </w:p>
        </w:tc>
      </w:tr>
      <w:tr w:rsidR="008C4136" w:rsidRPr="00CB0C40" w14:paraId="131F8FE4" w14:textId="77777777" w:rsidTr="00E87847">
        <w:trPr>
          <w:trHeight w:val="20"/>
        </w:trPr>
        <w:tc>
          <w:tcPr>
            <w:tcW w:w="2631" w:type="dxa"/>
            <w:vAlign w:val="center"/>
            <w:hideMark/>
          </w:tcPr>
          <w:p w14:paraId="2A90EC2B" w14:textId="77777777" w:rsidR="008C4136" w:rsidRPr="004F2A22" w:rsidRDefault="008C4136" w:rsidP="00C57509">
            <w:pPr>
              <w:tabs>
                <w:tab w:val="num" w:pos="720"/>
              </w:tabs>
              <w:rPr>
                <w:lang w:val="en-US"/>
              </w:rPr>
            </w:pPr>
            <w:r w:rsidRPr="00E6072A">
              <w:rPr>
                <w:b/>
                <w:bCs/>
                <w:lang w:val="en-US"/>
              </w:rPr>
              <w:t>UE noise figure</w:t>
            </w:r>
          </w:p>
        </w:tc>
        <w:tc>
          <w:tcPr>
            <w:tcW w:w="7045" w:type="dxa"/>
            <w:gridSpan w:val="2"/>
            <w:vAlign w:val="center"/>
          </w:tcPr>
          <w:p w14:paraId="49AD298B" w14:textId="0D10CFBF" w:rsidR="008C4136" w:rsidRPr="00CB0C40" w:rsidRDefault="008C4136" w:rsidP="00C57509">
            <w:pPr>
              <w:tabs>
                <w:tab w:val="num" w:pos="720"/>
              </w:tabs>
              <w:jc w:val="center"/>
              <w:rPr>
                <w:lang w:val="en-US"/>
              </w:rPr>
            </w:pPr>
            <w:r w:rsidRPr="00CB0C40">
              <w:rPr>
                <w:lang w:val="en-US"/>
              </w:rPr>
              <w:t>FR1: 9 dB</w:t>
            </w:r>
          </w:p>
        </w:tc>
      </w:tr>
      <w:tr w:rsidR="00B505B7" w:rsidRPr="00CB0C40" w14:paraId="4111E2F4" w14:textId="77777777" w:rsidTr="00C57509">
        <w:trPr>
          <w:trHeight w:val="20"/>
        </w:trPr>
        <w:tc>
          <w:tcPr>
            <w:tcW w:w="2631" w:type="dxa"/>
            <w:vAlign w:val="center"/>
            <w:hideMark/>
          </w:tcPr>
          <w:p w14:paraId="3CDFE1DD" w14:textId="77777777" w:rsidR="00B505B7" w:rsidRPr="004F2A22" w:rsidRDefault="00B505B7" w:rsidP="00C57509">
            <w:pPr>
              <w:tabs>
                <w:tab w:val="num" w:pos="720"/>
              </w:tabs>
              <w:rPr>
                <w:lang w:val="en-US"/>
              </w:rPr>
            </w:pPr>
            <w:r w:rsidRPr="00E6072A">
              <w:rPr>
                <w:b/>
                <w:bCs/>
                <w:lang w:val="en-US"/>
              </w:rPr>
              <w:t>BS receiver</w:t>
            </w:r>
          </w:p>
        </w:tc>
        <w:tc>
          <w:tcPr>
            <w:tcW w:w="7045" w:type="dxa"/>
            <w:gridSpan w:val="2"/>
            <w:vAlign w:val="center"/>
            <w:hideMark/>
          </w:tcPr>
          <w:p w14:paraId="73E8B26D" w14:textId="77777777" w:rsidR="00B505B7" w:rsidRPr="00CB0C40" w:rsidRDefault="00B505B7" w:rsidP="00C57509">
            <w:pPr>
              <w:tabs>
                <w:tab w:val="num" w:pos="720"/>
              </w:tabs>
              <w:jc w:val="center"/>
              <w:rPr>
                <w:lang w:val="en-US"/>
              </w:rPr>
            </w:pPr>
            <w:r w:rsidRPr="00CB0C40">
              <w:rPr>
                <w:lang w:val="en-US"/>
              </w:rPr>
              <w:t>MMSE-IRC</w:t>
            </w:r>
          </w:p>
        </w:tc>
      </w:tr>
      <w:tr w:rsidR="00B505B7" w:rsidRPr="00CB0C40" w14:paraId="041E9853" w14:textId="77777777" w:rsidTr="00C57509">
        <w:trPr>
          <w:trHeight w:val="20"/>
        </w:trPr>
        <w:tc>
          <w:tcPr>
            <w:tcW w:w="2631" w:type="dxa"/>
            <w:vAlign w:val="center"/>
            <w:hideMark/>
          </w:tcPr>
          <w:p w14:paraId="663C7F15" w14:textId="77777777" w:rsidR="00B505B7" w:rsidRPr="004F2A22" w:rsidRDefault="00B505B7" w:rsidP="00C57509">
            <w:pPr>
              <w:tabs>
                <w:tab w:val="num" w:pos="720"/>
              </w:tabs>
              <w:rPr>
                <w:lang w:val="en-US"/>
              </w:rPr>
            </w:pPr>
            <w:r w:rsidRPr="00E6072A">
              <w:rPr>
                <w:b/>
                <w:bCs/>
                <w:lang w:val="en-US"/>
              </w:rPr>
              <w:t>UE receiver</w:t>
            </w:r>
          </w:p>
        </w:tc>
        <w:tc>
          <w:tcPr>
            <w:tcW w:w="7045" w:type="dxa"/>
            <w:gridSpan w:val="2"/>
            <w:vAlign w:val="center"/>
            <w:hideMark/>
          </w:tcPr>
          <w:p w14:paraId="39E43DAB" w14:textId="77777777" w:rsidR="00B505B7" w:rsidRPr="00CB0C40" w:rsidRDefault="00B505B7" w:rsidP="00C57509">
            <w:pPr>
              <w:tabs>
                <w:tab w:val="num" w:pos="720"/>
              </w:tabs>
              <w:jc w:val="center"/>
              <w:rPr>
                <w:lang w:val="en-US"/>
              </w:rPr>
            </w:pPr>
            <w:r w:rsidRPr="00CB0C40">
              <w:rPr>
                <w:lang w:val="en-US"/>
              </w:rPr>
              <w:t>MMSE-IRC</w:t>
            </w:r>
          </w:p>
        </w:tc>
      </w:tr>
      <w:tr w:rsidR="00B505B7" w:rsidRPr="00CB0C40" w14:paraId="5E841D9C" w14:textId="77777777" w:rsidTr="00C57509">
        <w:trPr>
          <w:trHeight w:val="20"/>
        </w:trPr>
        <w:tc>
          <w:tcPr>
            <w:tcW w:w="2631" w:type="dxa"/>
            <w:vAlign w:val="center"/>
            <w:hideMark/>
          </w:tcPr>
          <w:p w14:paraId="24C65B68" w14:textId="77777777" w:rsidR="00B505B7" w:rsidRPr="004F2A22" w:rsidRDefault="00B505B7" w:rsidP="00C57509">
            <w:pPr>
              <w:tabs>
                <w:tab w:val="num" w:pos="720"/>
              </w:tabs>
              <w:rPr>
                <w:lang w:val="en-US"/>
              </w:rPr>
            </w:pPr>
            <w:r w:rsidRPr="00E6072A">
              <w:rPr>
                <w:b/>
                <w:bCs/>
                <w:lang w:val="en-US"/>
              </w:rPr>
              <w:t>Channel estimation</w:t>
            </w:r>
          </w:p>
        </w:tc>
        <w:tc>
          <w:tcPr>
            <w:tcW w:w="7045" w:type="dxa"/>
            <w:gridSpan w:val="2"/>
            <w:vAlign w:val="center"/>
            <w:hideMark/>
          </w:tcPr>
          <w:p w14:paraId="68AD618C" w14:textId="77777777" w:rsidR="00B505B7" w:rsidRPr="00CB0C40" w:rsidRDefault="00B505B7" w:rsidP="00C57509">
            <w:pPr>
              <w:tabs>
                <w:tab w:val="num" w:pos="720"/>
              </w:tabs>
              <w:jc w:val="center"/>
              <w:rPr>
                <w:lang w:val="en-US"/>
              </w:rPr>
            </w:pPr>
            <w:r>
              <w:rPr>
                <w:lang w:val="en-US"/>
              </w:rPr>
              <w:t>Realistic (with i</w:t>
            </w:r>
            <w:r w:rsidRPr="00CB0C40">
              <w:rPr>
                <w:lang w:val="en-US"/>
              </w:rPr>
              <w:t>deal</w:t>
            </w:r>
            <w:r>
              <w:rPr>
                <w:lang w:val="en-US"/>
              </w:rPr>
              <w:t xml:space="preserve"> CSI)</w:t>
            </w:r>
          </w:p>
        </w:tc>
      </w:tr>
      <w:tr w:rsidR="00B505B7" w:rsidRPr="00CB0C40" w14:paraId="63843C56" w14:textId="77777777" w:rsidTr="00C57509">
        <w:trPr>
          <w:trHeight w:val="20"/>
        </w:trPr>
        <w:tc>
          <w:tcPr>
            <w:tcW w:w="2631" w:type="dxa"/>
            <w:vAlign w:val="center"/>
            <w:hideMark/>
          </w:tcPr>
          <w:p w14:paraId="0D70DD24" w14:textId="77777777" w:rsidR="00B505B7" w:rsidRPr="004F2A22" w:rsidRDefault="00B505B7" w:rsidP="00C57509">
            <w:pPr>
              <w:tabs>
                <w:tab w:val="num" w:pos="720"/>
              </w:tabs>
              <w:rPr>
                <w:lang w:val="en-US"/>
              </w:rPr>
            </w:pPr>
            <w:r w:rsidRPr="00E6072A">
              <w:rPr>
                <w:b/>
                <w:bCs/>
                <w:lang w:val="en-US"/>
              </w:rPr>
              <w:t>UE speed</w:t>
            </w:r>
          </w:p>
        </w:tc>
        <w:tc>
          <w:tcPr>
            <w:tcW w:w="7045" w:type="dxa"/>
            <w:gridSpan w:val="2"/>
            <w:vAlign w:val="center"/>
            <w:hideMark/>
          </w:tcPr>
          <w:p w14:paraId="3DE05E08" w14:textId="77777777" w:rsidR="00B505B7" w:rsidRPr="00CB0C40" w:rsidRDefault="00B505B7" w:rsidP="00C57509">
            <w:pPr>
              <w:tabs>
                <w:tab w:val="num" w:pos="720"/>
              </w:tabs>
              <w:jc w:val="center"/>
              <w:rPr>
                <w:lang w:val="en-US"/>
              </w:rPr>
            </w:pPr>
            <w:r w:rsidRPr="00CB0C40">
              <w:rPr>
                <w:lang w:val="en-US"/>
              </w:rPr>
              <w:t>3 km/h</w:t>
            </w:r>
          </w:p>
        </w:tc>
      </w:tr>
      <w:tr w:rsidR="00B505B7" w:rsidRPr="00CB0C40" w14:paraId="7CFC8B48" w14:textId="77777777" w:rsidTr="00C57509">
        <w:trPr>
          <w:trHeight w:val="20"/>
        </w:trPr>
        <w:tc>
          <w:tcPr>
            <w:tcW w:w="2631" w:type="dxa"/>
            <w:vAlign w:val="center"/>
            <w:hideMark/>
          </w:tcPr>
          <w:p w14:paraId="630B8A81" w14:textId="77777777" w:rsidR="00B505B7" w:rsidRPr="004F2A22" w:rsidRDefault="00B505B7" w:rsidP="00C57509">
            <w:pPr>
              <w:tabs>
                <w:tab w:val="num" w:pos="720"/>
              </w:tabs>
              <w:rPr>
                <w:lang w:val="en-US"/>
              </w:rPr>
            </w:pPr>
            <w:r w:rsidRPr="00E6072A">
              <w:rPr>
                <w:b/>
                <w:bCs/>
                <w:lang w:val="en-US"/>
              </w:rPr>
              <w:t>MCS</w:t>
            </w:r>
          </w:p>
        </w:tc>
        <w:tc>
          <w:tcPr>
            <w:tcW w:w="7045" w:type="dxa"/>
            <w:gridSpan w:val="2"/>
            <w:vAlign w:val="center"/>
            <w:hideMark/>
          </w:tcPr>
          <w:p w14:paraId="4CCD59D8" w14:textId="77777777" w:rsidR="00B505B7" w:rsidRPr="00CB0C40" w:rsidRDefault="00B505B7" w:rsidP="00C57509">
            <w:pPr>
              <w:tabs>
                <w:tab w:val="num" w:pos="720"/>
              </w:tabs>
              <w:jc w:val="center"/>
              <w:rPr>
                <w:lang w:val="en-US"/>
              </w:rPr>
            </w:pPr>
            <w:r w:rsidRPr="00CB0C40">
              <w:rPr>
                <w:lang w:val="en-US"/>
              </w:rPr>
              <w:t>Up to 256QAM</w:t>
            </w:r>
          </w:p>
        </w:tc>
      </w:tr>
      <w:tr w:rsidR="00B505B7" w:rsidRPr="00864029" w14:paraId="3C1107FE" w14:textId="77777777" w:rsidTr="00C57509">
        <w:trPr>
          <w:trHeight w:val="20"/>
        </w:trPr>
        <w:tc>
          <w:tcPr>
            <w:tcW w:w="2631" w:type="dxa"/>
            <w:vAlign w:val="center"/>
            <w:hideMark/>
          </w:tcPr>
          <w:p w14:paraId="7F7844DC" w14:textId="77777777" w:rsidR="00B505B7" w:rsidRPr="004F2A22" w:rsidRDefault="00B505B7" w:rsidP="00C57509">
            <w:pPr>
              <w:tabs>
                <w:tab w:val="num" w:pos="720"/>
              </w:tabs>
              <w:rPr>
                <w:lang w:val="en-US"/>
              </w:rPr>
            </w:pPr>
            <w:r w:rsidRPr="00E6072A">
              <w:rPr>
                <w:b/>
                <w:bCs/>
                <w:lang w:val="en-US"/>
              </w:rPr>
              <w:t>BS Tx power</w:t>
            </w:r>
          </w:p>
        </w:tc>
        <w:tc>
          <w:tcPr>
            <w:tcW w:w="7045" w:type="dxa"/>
            <w:gridSpan w:val="2"/>
            <w:vAlign w:val="center"/>
            <w:hideMark/>
          </w:tcPr>
          <w:p w14:paraId="43F6A7EE" w14:textId="77777777" w:rsidR="00B505B7" w:rsidRPr="00CB0C40" w:rsidRDefault="00B505B7" w:rsidP="00C57509">
            <w:pPr>
              <w:tabs>
                <w:tab w:val="num" w:pos="720"/>
              </w:tabs>
              <w:jc w:val="center"/>
              <w:rPr>
                <w:lang w:val="it-IT"/>
              </w:rPr>
            </w:pPr>
            <w:r w:rsidRPr="00CB0C40">
              <w:rPr>
                <w:lang w:val="it-IT"/>
              </w:rPr>
              <w:t>44 dBm per 20 MHz</w:t>
            </w:r>
          </w:p>
          <w:p w14:paraId="6895209D" w14:textId="77777777" w:rsidR="00B505B7" w:rsidRPr="00CB0C40" w:rsidRDefault="00B505B7" w:rsidP="00C57509">
            <w:pPr>
              <w:tabs>
                <w:tab w:val="num" w:pos="720"/>
              </w:tabs>
              <w:jc w:val="center"/>
              <w:rPr>
                <w:lang w:val="it-IT"/>
              </w:rPr>
            </w:pPr>
            <w:r w:rsidRPr="00CB0C40">
              <w:rPr>
                <w:lang w:val="it-IT"/>
              </w:rPr>
              <w:t>51 dBm per 100 MHz</w:t>
            </w:r>
          </w:p>
        </w:tc>
      </w:tr>
      <w:tr w:rsidR="008C4136" w:rsidRPr="00CB0C40" w14:paraId="034011A2" w14:textId="77777777" w:rsidTr="00E87847">
        <w:trPr>
          <w:trHeight w:val="20"/>
        </w:trPr>
        <w:tc>
          <w:tcPr>
            <w:tcW w:w="2631" w:type="dxa"/>
            <w:vAlign w:val="center"/>
            <w:hideMark/>
          </w:tcPr>
          <w:p w14:paraId="746C76C2" w14:textId="77777777" w:rsidR="008C4136" w:rsidRPr="00CB0C40" w:rsidRDefault="008C4136" w:rsidP="00C57509">
            <w:pPr>
              <w:tabs>
                <w:tab w:val="num" w:pos="720"/>
              </w:tabs>
              <w:rPr>
                <w:lang w:val="en-US"/>
              </w:rPr>
            </w:pPr>
            <w:r w:rsidRPr="00E6072A">
              <w:rPr>
                <w:b/>
                <w:bCs/>
                <w:lang w:val="en-US"/>
              </w:rPr>
              <w:t>UE Tx ma</w:t>
            </w:r>
            <w:r w:rsidRPr="004F2A22">
              <w:rPr>
                <w:b/>
                <w:bCs/>
                <w:lang w:val="en-US"/>
              </w:rPr>
              <w:t>x power</w:t>
            </w:r>
          </w:p>
        </w:tc>
        <w:tc>
          <w:tcPr>
            <w:tcW w:w="7045" w:type="dxa"/>
            <w:gridSpan w:val="2"/>
            <w:vAlign w:val="center"/>
          </w:tcPr>
          <w:p w14:paraId="3D23033D" w14:textId="5667F127" w:rsidR="008C4136" w:rsidRPr="00CB0C40" w:rsidRDefault="008C4136" w:rsidP="00C57509">
            <w:pPr>
              <w:tabs>
                <w:tab w:val="num" w:pos="720"/>
              </w:tabs>
              <w:jc w:val="center"/>
              <w:rPr>
                <w:lang w:val="en-US"/>
              </w:rPr>
            </w:pPr>
            <w:r w:rsidRPr="00CB0C40">
              <w:rPr>
                <w:lang w:val="en-US"/>
              </w:rPr>
              <w:t>FR1: 23 dBm</w:t>
            </w:r>
          </w:p>
        </w:tc>
      </w:tr>
      <w:tr w:rsidR="00B505B7" w:rsidRPr="00CB0C40" w14:paraId="177AEA95" w14:textId="77777777" w:rsidTr="00C57509">
        <w:trPr>
          <w:trHeight w:val="20"/>
        </w:trPr>
        <w:tc>
          <w:tcPr>
            <w:tcW w:w="2631" w:type="dxa"/>
            <w:vAlign w:val="center"/>
            <w:hideMark/>
          </w:tcPr>
          <w:p w14:paraId="4BF12621" w14:textId="77777777" w:rsidR="00B505B7" w:rsidRPr="00CB0C40" w:rsidRDefault="00B505B7" w:rsidP="00C57509">
            <w:pPr>
              <w:tabs>
                <w:tab w:val="num" w:pos="720"/>
              </w:tabs>
              <w:rPr>
                <w:lang w:val="en-US"/>
              </w:rPr>
            </w:pPr>
            <w:r w:rsidRPr="00E6072A">
              <w:rPr>
                <w:b/>
                <w:bCs/>
                <w:lang w:val="en-US"/>
              </w:rPr>
              <w:t xml:space="preserve">TDD </w:t>
            </w:r>
            <w:r w:rsidRPr="004F2A22">
              <w:rPr>
                <w:b/>
                <w:bCs/>
                <w:lang w:val="en-US"/>
              </w:rPr>
              <w:t xml:space="preserve">Frame structure </w:t>
            </w:r>
          </w:p>
        </w:tc>
        <w:tc>
          <w:tcPr>
            <w:tcW w:w="7045" w:type="dxa"/>
            <w:gridSpan w:val="2"/>
            <w:vAlign w:val="center"/>
            <w:hideMark/>
          </w:tcPr>
          <w:p w14:paraId="7D509541" w14:textId="77777777" w:rsidR="00B505B7" w:rsidRPr="00CB0C40" w:rsidRDefault="00B505B7" w:rsidP="00C57509">
            <w:pPr>
              <w:tabs>
                <w:tab w:val="num" w:pos="720"/>
              </w:tabs>
              <w:jc w:val="center"/>
              <w:rPr>
                <w:lang w:val="en-US"/>
              </w:rPr>
            </w:pPr>
            <w:r w:rsidRPr="00CB0C40">
              <w:rPr>
                <w:lang w:val="en-US"/>
              </w:rPr>
              <w:t>Option 1: DDDSU</w:t>
            </w:r>
          </w:p>
        </w:tc>
      </w:tr>
      <w:tr w:rsidR="00B505B7" w:rsidRPr="00CB0C40" w14:paraId="41B70D84" w14:textId="77777777" w:rsidTr="00C57509">
        <w:trPr>
          <w:trHeight w:val="20"/>
        </w:trPr>
        <w:tc>
          <w:tcPr>
            <w:tcW w:w="2631" w:type="dxa"/>
            <w:vAlign w:val="center"/>
            <w:hideMark/>
          </w:tcPr>
          <w:p w14:paraId="6186154B" w14:textId="77777777" w:rsidR="00B505B7" w:rsidRPr="004F2A22" w:rsidRDefault="00B505B7" w:rsidP="00C57509">
            <w:pPr>
              <w:tabs>
                <w:tab w:val="num" w:pos="720"/>
              </w:tabs>
              <w:rPr>
                <w:lang w:val="en-US"/>
              </w:rPr>
            </w:pPr>
            <w:r w:rsidRPr="00E6072A">
              <w:rPr>
                <w:b/>
                <w:bCs/>
                <w:lang w:val="en-US"/>
              </w:rPr>
              <w:t>Mechanical Downtilt</w:t>
            </w:r>
          </w:p>
        </w:tc>
        <w:tc>
          <w:tcPr>
            <w:tcW w:w="7045" w:type="dxa"/>
            <w:gridSpan w:val="2"/>
            <w:vAlign w:val="center"/>
            <w:hideMark/>
          </w:tcPr>
          <w:p w14:paraId="6FEBBCCE" w14:textId="77777777" w:rsidR="00B505B7" w:rsidRPr="00CB0C40" w:rsidRDefault="00B505B7" w:rsidP="00C57509">
            <w:pPr>
              <w:tabs>
                <w:tab w:val="num" w:pos="720"/>
              </w:tabs>
              <w:jc w:val="center"/>
              <w:rPr>
                <w:lang w:val="en-US"/>
              </w:rPr>
            </w:pPr>
            <w:r w:rsidRPr="00CB0C40">
              <w:rPr>
                <w:lang w:val="en-US"/>
              </w:rPr>
              <w:t xml:space="preserve">Baseline: </w:t>
            </w:r>
            <w:r>
              <w:rPr>
                <w:lang w:val="en-US"/>
              </w:rPr>
              <w:t>12</w:t>
            </w:r>
            <w:r w:rsidRPr="00CB0C40">
              <w:rPr>
                <w:lang w:val="en-US"/>
              </w:rPr>
              <w:t xml:space="preserve"> degrees</w:t>
            </w:r>
          </w:p>
        </w:tc>
      </w:tr>
      <w:tr w:rsidR="00B505B7" w:rsidRPr="00CB0C40" w14:paraId="0471DCCD" w14:textId="77777777" w:rsidTr="00C57509">
        <w:trPr>
          <w:trHeight w:val="20"/>
        </w:trPr>
        <w:tc>
          <w:tcPr>
            <w:tcW w:w="2631" w:type="dxa"/>
            <w:vAlign w:val="center"/>
            <w:hideMark/>
          </w:tcPr>
          <w:p w14:paraId="268E6356" w14:textId="77777777" w:rsidR="00B505B7" w:rsidRPr="004F2A22" w:rsidRDefault="00B505B7" w:rsidP="00C57509">
            <w:pPr>
              <w:tabs>
                <w:tab w:val="num" w:pos="720"/>
              </w:tabs>
              <w:rPr>
                <w:lang w:val="en-US"/>
              </w:rPr>
            </w:pPr>
            <w:r w:rsidRPr="00E6072A">
              <w:rPr>
                <w:b/>
                <w:bCs/>
                <w:lang w:val="en-US"/>
              </w:rPr>
              <w:t>Cell Selection</w:t>
            </w:r>
          </w:p>
        </w:tc>
        <w:tc>
          <w:tcPr>
            <w:tcW w:w="7045" w:type="dxa"/>
            <w:gridSpan w:val="2"/>
            <w:vAlign w:val="center"/>
            <w:hideMark/>
          </w:tcPr>
          <w:p w14:paraId="3F85A0AD" w14:textId="77777777" w:rsidR="00B505B7" w:rsidRPr="00CB0C40" w:rsidRDefault="00B505B7" w:rsidP="00C57509">
            <w:pPr>
              <w:tabs>
                <w:tab w:val="num" w:pos="720"/>
              </w:tabs>
              <w:jc w:val="center"/>
              <w:rPr>
                <w:lang w:val="en-US"/>
              </w:rPr>
            </w:pPr>
            <w:r w:rsidRPr="00CB0C40">
              <w:rPr>
                <w:lang w:val="en-US"/>
              </w:rPr>
              <w:t>RSRP Slow Fading</w:t>
            </w:r>
          </w:p>
        </w:tc>
      </w:tr>
      <w:tr w:rsidR="008C4136" w:rsidRPr="00CB0C40" w14:paraId="31633FFF" w14:textId="77777777" w:rsidTr="00E87847">
        <w:trPr>
          <w:trHeight w:val="20"/>
        </w:trPr>
        <w:tc>
          <w:tcPr>
            <w:tcW w:w="2631" w:type="dxa"/>
            <w:vAlign w:val="center"/>
          </w:tcPr>
          <w:p w14:paraId="1F3050AF" w14:textId="77777777" w:rsidR="008C4136" w:rsidRPr="004F2A22" w:rsidRDefault="008C4136" w:rsidP="00C57509">
            <w:pPr>
              <w:tabs>
                <w:tab w:val="num" w:pos="720"/>
              </w:tabs>
              <w:rPr>
                <w:b/>
                <w:bCs/>
                <w:lang w:val="en-US"/>
              </w:rPr>
            </w:pPr>
            <w:r w:rsidRPr="00E6072A">
              <w:rPr>
                <w:b/>
                <w:bCs/>
                <w:lang w:val="en-US"/>
              </w:rPr>
              <w:t>BS antenna configuration</w:t>
            </w:r>
          </w:p>
        </w:tc>
        <w:tc>
          <w:tcPr>
            <w:tcW w:w="7045" w:type="dxa"/>
            <w:gridSpan w:val="2"/>
            <w:vAlign w:val="center"/>
          </w:tcPr>
          <w:p w14:paraId="491E7B0B" w14:textId="098C8ED1" w:rsidR="008C4136" w:rsidRPr="00CB0C40" w:rsidRDefault="008C4136" w:rsidP="008C4136">
            <w:pPr>
              <w:tabs>
                <w:tab w:val="num" w:pos="720"/>
              </w:tabs>
            </w:pPr>
            <w:r w:rsidRPr="008C4136">
              <w:rPr>
                <w:b/>
                <w:bCs/>
                <w:lang w:val="en-US"/>
              </w:rPr>
              <w:t>FR1</w:t>
            </w:r>
            <w:r w:rsidRPr="008C4136">
              <w:rPr>
                <w:lang w:val="en-US"/>
              </w:rPr>
              <w:t>: 32TxRUs (M, N, P, Mg, Ng; Mp, Np) = (8,2,2,1,1,8,2), (dH, dV) = (0.5λ, 0.5λ)</w:t>
            </w:r>
          </w:p>
        </w:tc>
      </w:tr>
      <w:tr w:rsidR="008C4136" w:rsidRPr="00CB0C40" w14:paraId="5B8152B2" w14:textId="77777777" w:rsidTr="00E87847">
        <w:trPr>
          <w:trHeight w:val="20"/>
        </w:trPr>
        <w:tc>
          <w:tcPr>
            <w:tcW w:w="2631" w:type="dxa"/>
            <w:vAlign w:val="center"/>
          </w:tcPr>
          <w:p w14:paraId="479ADBCC" w14:textId="77777777" w:rsidR="008C4136" w:rsidRPr="004F2A22" w:rsidRDefault="008C4136" w:rsidP="00C57509">
            <w:pPr>
              <w:tabs>
                <w:tab w:val="num" w:pos="720"/>
              </w:tabs>
              <w:rPr>
                <w:b/>
                <w:bCs/>
                <w:lang w:val="en-US"/>
              </w:rPr>
            </w:pPr>
            <w:r w:rsidRPr="00E6072A">
              <w:rPr>
                <w:b/>
                <w:bCs/>
                <w:lang w:val="en-US"/>
              </w:rPr>
              <w:t>UE antenna configuration</w:t>
            </w:r>
          </w:p>
        </w:tc>
        <w:tc>
          <w:tcPr>
            <w:tcW w:w="7045" w:type="dxa"/>
            <w:gridSpan w:val="2"/>
            <w:vAlign w:val="center"/>
          </w:tcPr>
          <w:p w14:paraId="1DC64CE9" w14:textId="1DD0E2FB" w:rsidR="008C4136" w:rsidRPr="00CB0C40" w:rsidRDefault="008C4136" w:rsidP="00C57509">
            <w:pPr>
              <w:tabs>
                <w:tab w:val="num" w:pos="720"/>
              </w:tabs>
              <w:rPr>
                <w:lang w:val="en-US"/>
              </w:rPr>
            </w:pPr>
            <w:r w:rsidRPr="42831CA7">
              <w:rPr>
                <w:b/>
                <w:bCs/>
                <w:lang w:val="en-US"/>
              </w:rPr>
              <w:t>FR1</w:t>
            </w:r>
            <w:r w:rsidRPr="42831CA7">
              <w:rPr>
                <w:lang w:val="en-US"/>
              </w:rPr>
              <w:t xml:space="preserve">: 2T/4R, (M, N, P, Mg, Ng; Mp, Np) = (1,2,2,1,1;1,2), (dH, dV) = (0.5λ, </w:t>
            </w:r>
            <w:r>
              <w:rPr>
                <w:lang w:val="en-US"/>
              </w:rPr>
              <w:t>-N/A</w:t>
            </w:r>
            <w:r w:rsidRPr="42831CA7">
              <w:rPr>
                <w:lang w:val="en-US"/>
              </w:rPr>
              <w:t>λ)</w:t>
            </w:r>
          </w:p>
        </w:tc>
      </w:tr>
      <w:tr w:rsidR="00B505B7" w:rsidRPr="00CB0C40" w14:paraId="2A6F58B7" w14:textId="77777777" w:rsidTr="00C57509">
        <w:trPr>
          <w:trHeight w:val="20"/>
        </w:trPr>
        <w:tc>
          <w:tcPr>
            <w:tcW w:w="2631" w:type="dxa"/>
            <w:vAlign w:val="center"/>
            <w:hideMark/>
          </w:tcPr>
          <w:p w14:paraId="0B4E5E85" w14:textId="77777777" w:rsidR="00B505B7" w:rsidRPr="004F2A22" w:rsidRDefault="00B505B7" w:rsidP="00C57509">
            <w:pPr>
              <w:tabs>
                <w:tab w:val="num" w:pos="720"/>
              </w:tabs>
              <w:rPr>
                <w:lang w:val="en-US"/>
              </w:rPr>
            </w:pPr>
            <w:r w:rsidRPr="00E6072A">
              <w:rPr>
                <w:b/>
                <w:bCs/>
              </w:rPr>
              <w:t>Power control parameter</w:t>
            </w:r>
          </w:p>
        </w:tc>
        <w:tc>
          <w:tcPr>
            <w:tcW w:w="7045" w:type="dxa"/>
            <w:gridSpan w:val="2"/>
            <w:vAlign w:val="center"/>
            <w:hideMark/>
          </w:tcPr>
          <w:p w14:paraId="588CBE5A" w14:textId="77777777" w:rsidR="00B505B7" w:rsidRPr="00CB0C40" w:rsidRDefault="00B505B7" w:rsidP="00C57509">
            <w:pPr>
              <w:tabs>
                <w:tab w:val="num" w:pos="720"/>
              </w:tabs>
              <w:jc w:val="center"/>
              <w:rPr>
                <w:lang w:val="en-US"/>
              </w:rPr>
            </w:pPr>
            <w:r w:rsidRPr="00CB0C40">
              <w:t>Open loop, Alpha = 1, P0 = -106 dBm</w:t>
            </w:r>
          </w:p>
        </w:tc>
      </w:tr>
      <w:tr w:rsidR="00B505B7" w:rsidRPr="00CB0C40" w14:paraId="335C17F0" w14:textId="77777777" w:rsidTr="00C57509">
        <w:trPr>
          <w:trHeight w:val="20"/>
        </w:trPr>
        <w:tc>
          <w:tcPr>
            <w:tcW w:w="2631" w:type="dxa"/>
            <w:vAlign w:val="center"/>
            <w:hideMark/>
          </w:tcPr>
          <w:p w14:paraId="0CAB2C0A" w14:textId="77777777" w:rsidR="00B505B7" w:rsidRPr="004F2A22" w:rsidRDefault="00B505B7" w:rsidP="00C57509">
            <w:pPr>
              <w:tabs>
                <w:tab w:val="num" w:pos="720"/>
              </w:tabs>
              <w:rPr>
                <w:lang w:val="en-US"/>
              </w:rPr>
            </w:pPr>
            <w:r w:rsidRPr="00E6072A">
              <w:rPr>
                <w:b/>
                <w:bCs/>
              </w:rPr>
              <w:t>Scheduler</w:t>
            </w:r>
          </w:p>
        </w:tc>
        <w:tc>
          <w:tcPr>
            <w:tcW w:w="7045" w:type="dxa"/>
            <w:gridSpan w:val="2"/>
            <w:vAlign w:val="center"/>
            <w:hideMark/>
          </w:tcPr>
          <w:p w14:paraId="1DC54105" w14:textId="77777777" w:rsidR="00B505B7" w:rsidRPr="00CB0C40" w:rsidRDefault="00B505B7" w:rsidP="00C57509">
            <w:pPr>
              <w:tabs>
                <w:tab w:val="num" w:pos="720"/>
              </w:tabs>
              <w:jc w:val="center"/>
              <w:rPr>
                <w:lang w:val="en-US"/>
              </w:rPr>
            </w:pPr>
            <w:r w:rsidRPr="19C3D154">
              <w:t xml:space="preserve">SU-MIMO, </w:t>
            </w:r>
            <w:r>
              <w:t>Proportional Fairness</w:t>
            </w:r>
          </w:p>
        </w:tc>
      </w:tr>
      <w:tr w:rsidR="00B505B7" w:rsidRPr="00CB0C40" w14:paraId="05ED19D3" w14:textId="77777777" w:rsidTr="00C57509">
        <w:trPr>
          <w:trHeight w:val="20"/>
        </w:trPr>
        <w:tc>
          <w:tcPr>
            <w:tcW w:w="2631" w:type="dxa"/>
            <w:vAlign w:val="center"/>
            <w:hideMark/>
          </w:tcPr>
          <w:p w14:paraId="6F0F11B9" w14:textId="77777777" w:rsidR="00B505B7" w:rsidRPr="004F2A22" w:rsidRDefault="00B505B7" w:rsidP="00C57509">
            <w:pPr>
              <w:tabs>
                <w:tab w:val="num" w:pos="720"/>
              </w:tabs>
              <w:rPr>
                <w:lang w:val="en-US"/>
              </w:rPr>
            </w:pPr>
            <w:r w:rsidRPr="00E6072A">
              <w:rPr>
                <w:b/>
                <w:bCs/>
              </w:rPr>
              <w:lastRenderedPageBreak/>
              <w:t>CSI acquisition</w:t>
            </w:r>
          </w:p>
        </w:tc>
        <w:tc>
          <w:tcPr>
            <w:tcW w:w="7045" w:type="dxa"/>
            <w:gridSpan w:val="2"/>
            <w:vAlign w:val="center"/>
            <w:hideMark/>
          </w:tcPr>
          <w:p w14:paraId="3027E79C" w14:textId="77777777" w:rsidR="00B505B7" w:rsidRPr="00CB0C40" w:rsidRDefault="00B505B7" w:rsidP="00C57509">
            <w:pPr>
              <w:tabs>
                <w:tab w:val="num" w:pos="720"/>
              </w:tabs>
              <w:jc w:val="center"/>
              <w:rPr>
                <w:lang w:val="en-US"/>
              </w:rPr>
            </w:pPr>
            <w:r w:rsidRPr="00CB0C40">
              <w:t>Periodic CQI on 2 ms period</w:t>
            </w:r>
          </w:p>
        </w:tc>
      </w:tr>
      <w:tr w:rsidR="00B505B7" w:rsidRPr="00CB0C40" w14:paraId="45956F9A" w14:textId="77777777" w:rsidTr="00C57509">
        <w:trPr>
          <w:trHeight w:val="20"/>
        </w:trPr>
        <w:tc>
          <w:tcPr>
            <w:tcW w:w="2631" w:type="dxa"/>
            <w:vAlign w:val="center"/>
            <w:hideMark/>
          </w:tcPr>
          <w:p w14:paraId="7404786F" w14:textId="77777777" w:rsidR="00B505B7" w:rsidRPr="004F2A22" w:rsidRDefault="00B505B7" w:rsidP="00C57509">
            <w:pPr>
              <w:tabs>
                <w:tab w:val="num" w:pos="720"/>
              </w:tabs>
              <w:rPr>
                <w:lang w:val="en-US"/>
              </w:rPr>
            </w:pPr>
            <w:r w:rsidRPr="00E6072A">
              <w:rPr>
                <w:b/>
                <w:bCs/>
              </w:rPr>
              <w:t>PHY processing delay</w:t>
            </w:r>
          </w:p>
        </w:tc>
        <w:tc>
          <w:tcPr>
            <w:tcW w:w="7045" w:type="dxa"/>
            <w:gridSpan w:val="2"/>
            <w:vAlign w:val="center"/>
            <w:hideMark/>
          </w:tcPr>
          <w:p w14:paraId="6A8D30C9" w14:textId="77777777" w:rsidR="00B505B7" w:rsidRPr="00CB0C40" w:rsidRDefault="00B505B7" w:rsidP="00C57509">
            <w:pPr>
              <w:tabs>
                <w:tab w:val="num" w:pos="720"/>
              </w:tabs>
              <w:jc w:val="center"/>
              <w:rPr>
                <w:lang w:val="en-US"/>
              </w:rPr>
            </w:pPr>
            <w:r w:rsidRPr="19C3D154">
              <w:t>PDSCH decoding: 6 OFDM symbols</w:t>
            </w:r>
          </w:p>
        </w:tc>
      </w:tr>
      <w:tr w:rsidR="00B505B7" w:rsidRPr="00CB0C40" w14:paraId="522C5A25" w14:textId="77777777" w:rsidTr="00C57509">
        <w:trPr>
          <w:trHeight w:val="20"/>
        </w:trPr>
        <w:tc>
          <w:tcPr>
            <w:tcW w:w="2631" w:type="dxa"/>
            <w:vAlign w:val="center"/>
            <w:hideMark/>
          </w:tcPr>
          <w:p w14:paraId="10E745F5" w14:textId="77777777" w:rsidR="00B505B7" w:rsidRPr="00E6072A" w:rsidRDefault="00B505B7" w:rsidP="00C57509">
            <w:pPr>
              <w:tabs>
                <w:tab w:val="num" w:pos="720"/>
              </w:tabs>
              <w:rPr>
                <w:lang w:val="en-US"/>
              </w:rPr>
            </w:pPr>
            <w:r w:rsidRPr="001A5642">
              <w:rPr>
                <w:b/>
              </w:rPr>
              <w:t>PDCCH overhead</w:t>
            </w:r>
          </w:p>
        </w:tc>
        <w:tc>
          <w:tcPr>
            <w:tcW w:w="7045" w:type="dxa"/>
            <w:gridSpan w:val="2"/>
            <w:vAlign w:val="center"/>
            <w:hideMark/>
          </w:tcPr>
          <w:p w14:paraId="137387C5" w14:textId="77777777" w:rsidR="00B505B7" w:rsidRPr="00CB0C40" w:rsidRDefault="00B505B7" w:rsidP="00C57509">
            <w:pPr>
              <w:tabs>
                <w:tab w:val="num" w:pos="720"/>
              </w:tabs>
              <w:jc w:val="center"/>
              <w:rPr>
                <w:lang w:val="en-US"/>
              </w:rPr>
            </w:pPr>
            <w:r>
              <w:t>Modelled</w:t>
            </w:r>
          </w:p>
        </w:tc>
      </w:tr>
      <w:tr w:rsidR="00B505B7" w:rsidRPr="00CB0C40" w14:paraId="6C3493A1" w14:textId="77777777" w:rsidTr="00C57509">
        <w:trPr>
          <w:trHeight w:val="20"/>
        </w:trPr>
        <w:tc>
          <w:tcPr>
            <w:tcW w:w="2631" w:type="dxa"/>
            <w:vAlign w:val="center"/>
            <w:hideMark/>
          </w:tcPr>
          <w:p w14:paraId="0A8B2585" w14:textId="77777777" w:rsidR="00B505B7" w:rsidRPr="00CB0C40" w:rsidRDefault="00B505B7" w:rsidP="00C57509">
            <w:pPr>
              <w:tabs>
                <w:tab w:val="num" w:pos="720"/>
              </w:tabs>
              <w:rPr>
                <w:lang w:val="en-US"/>
              </w:rPr>
            </w:pPr>
            <w:r w:rsidRPr="00E6072A">
              <w:rPr>
                <w:b/>
                <w:bCs/>
              </w:rPr>
              <w:t>Targe</w:t>
            </w:r>
            <w:r w:rsidRPr="004F2A22">
              <w:rPr>
                <w:b/>
                <w:bCs/>
              </w:rPr>
              <w:t>t BLER</w:t>
            </w:r>
          </w:p>
        </w:tc>
        <w:tc>
          <w:tcPr>
            <w:tcW w:w="7045" w:type="dxa"/>
            <w:gridSpan w:val="2"/>
            <w:vAlign w:val="center"/>
            <w:hideMark/>
          </w:tcPr>
          <w:p w14:paraId="172B1E42" w14:textId="77777777" w:rsidR="00B505B7" w:rsidRPr="00CB0C40" w:rsidRDefault="00B505B7" w:rsidP="00C57509">
            <w:pPr>
              <w:tabs>
                <w:tab w:val="num" w:pos="720"/>
              </w:tabs>
              <w:jc w:val="center"/>
              <w:rPr>
                <w:lang w:val="en-US"/>
              </w:rPr>
            </w:pPr>
            <w:r w:rsidRPr="00CB0C40">
              <w:t>10% for first transmission</w:t>
            </w:r>
          </w:p>
        </w:tc>
      </w:tr>
      <w:tr w:rsidR="00B505B7" w:rsidRPr="00CB0C40" w14:paraId="1C14CAA1" w14:textId="77777777" w:rsidTr="00C57509">
        <w:trPr>
          <w:trHeight w:val="20"/>
        </w:trPr>
        <w:tc>
          <w:tcPr>
            <w:tcW w:w="2631" w:type="dxa"/>
            <w:vAlign w:val="center"/>
            <w:hideMark/>
          </w:tcPr>
          <w:p w14:paraId="38107688" w14:textId="77777777" w:rsidR="00B505B7" w:rsidRPr="004F2A22" w:rsidRDefault="00B505B7" w:rsidP="00C57509">
            <w:pPr>
              <w:tabs>
                <w:tab w:val="num" w:pos="720"/>
              </w:tabs>
              <w:rPr>
                <w:lang w:val="en-US"/>
              </w:rPr>
            </w:pPr>
            <w:r w:rsidRPr="00E6072A">
              <w:rPr>
                <w:b/>
                <w:bCs/>
              </w:rPr>
              <w:t>Max HARQ transmission</w:t>
            </w:r>
          </w:p>
        </w:tc>
        <w:tc>
          <w:tcPr>
            <w:tcW w:w="7045" w:type="dxa"/>
            <w:gridSpan w:val="2"/>
            <w:vAlign w:val="center"/>
            <w:hideMark/>
          </w:tcPr>
          <w:p w14:paraId="6AA020BC" w14:textId="77777777" w:rsidR="00B505B7" w:rsidRPr="00CB0C40" w:rsidRDefault="00B505B7" w:rsidP="00C57509">
            <w:pPr>
              <w:tabs>
                <w:tab w:val="num" w:pos="720"/>
              </w:tabs>
              <w:jc w:val="center"/>
              <w:rPr>
                <w:lang w:val="en-US"/>
              </w:rPr>
            </w:pPr>
            <w:r w:rsidRPr="00CB0C40">
              <w:t>3</w:t>
            </w:r>
          </w:p>
        </w:tc>
      </w:tr>
      <w:tr w:rsidR="00B505B7" w:rsidRPr="00CB0C40" w14:paraId="5D656508" w14:textId="77777777" w:rsidTr="00C57509">
        <w:trPr>
          <w:trHeight w:val="20"/>
        </w:trPr>
        <w:tc>
          <w:tcPr>
            <w:tcW w:w="2631" w:type="dxa"/>
            <w:vAlign w:val="center"/>
            <w:hideMark/>
          </w:tcPr>
          <w:p w14:paraId="64AE3F67" w14:textId="77777777" w:rsidR="00B505B7" w:rsidRPr="004F2A22" w:rsidRDefault="00B505B7" w:rsidP="00C57509">
            <w:pPr>
              <w:tabs>
                <w:tab w:val="num" w:pos="720"/>
              </w:tabs>
              <w:rPr>
                <w:lang w:val="en-US"/>
              </w:rPr>
            </w:pPr>
            <w:r w:rsidRPr="00E6072A">
              <w:rPr>
                <w:b/>
                <w:bCs/>
              </w:rPr>
              <w:t>HARQ scheme</w:t>
            </w:r>
          </w:p>
        </w:tc>
        <w:tc>
          <w:tcPr>
            <w:tcW w:w="7045" w:type="dxa"/>
            <w:gridSpan w:val="2"/>
            <w:vAlign w:val="center"/>
            <w:hideMark/>
          </w:tcPr>
          <w:p w14:paraId="0BC3461C" w14:textId="77777777" w:rsidR="00B505B7" w:rsidRPr="00CB0C40" w:rsidRDefault="00B505B7" w:rsidP="00C57509">
            <w:pPr>
              <w:keepNext/>
              <w:tabs>
                <w:tab w:val="num" w:pos="720"/>
              </w:tabs>
              <w:jc w:val="center"/>
              <w:rPr>
                <w:lang w:val="en-US"/>
              </w:rPr>
            </w:pPr>
            <w:r w:rsidRPr="00CB0C40">
              <w:t>Chase combining</w:t>
            </w:r>
          </w:p>
        </w:tc>
      </w:tr>
    </w:tbl>
    <w:p w14:paraId="15E1BAFA" w14:textId="77777777" w:rsidR="00B505B7" w:rsidRDefault="00B505B7" w:rsidP="00B505B7">
      <w:bookmarkStart w:id="22" w:name="_Ref67948058"/>
    </w:p>
    <w:bookmarkEnd w:id="22"/>
    <w:p w14:paraId="0FCEBED9" w14:textId="77777777" w:rsidR="00B505B7" w:rsidRPr="003C4FDF" w:rsidRDefault="00B505B7" w:rsidP="00B505B7"/>
    <w:p w14:paraId="0A6B919D" w14:textId="179D2422" w:rsidR="00180F9D" w:rsidRPr="002C2694" w:rsidRDefault="00180F9D" w:rsidP="00B505B7">
      <w:pPr>
        <w:rPr>
          <w:lang w:val="en-US"/>
        </w:rPr>
      </w:pPr>
    </w:p>
    <w:sectPr w:rsidR="00180F9D" w:rsidRPr="002C269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9BF92" w14:textId="77777777" w:rsidR="005425B0" w:rsidRDefault="005425B0">
      <w:r>
        <w:separator/>
      </w:r>
    </w:p>
  </w:endnote>
  <w:endnote w:type="continuationSeparator" w:id="0">
    <w:p w14:paraId="39849C53" w14:textId="77777777" w:rsidR="005425B0" w:rsidRDefault="005425B0">
      <w:r>
        <w:continuationSeparator/>
      </w:r>
    </w:p>
  </w:endnote>
  <w:endnote w:type="continuationNotice" w:id="1">
    <w:p w14:paraId="2594A4B4" w14:textId="77777777" w:rsidR="005425B0" w:rsidRDefault="00542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78D04" w14:textId="77777777" w:rsidR="005425B0" w:rsidRDefault="005425B0">
      <w:r>
        <w:separator/>
      </w:r>
    </w:p>
  </w:footnote>
  <w:footnote w:type="continuationSeparator" w:id="0">
    <w:p w14:paraId="17C1F06D" w14:textId="77777777" w:rsidR="005425B0" w:rsidRDefault="005425B0">
      <w:r>
        <w:continuationSeparator/>
      </w:r>
    </w:p>
  </w:footnote>
  <w:footnote w:type="continuationNotice" w:id="1">
    <w:p w14:paraId="2A365644" w14:textId="77777777" w:rsidR="005425B0" w:rsidRDefault="005425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56097"/>
    <w:multiLevelType w:val="hybridMultilevel"/>
    <w:tmpl w:val="7B7E3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6764C"/>
    <w:multiLevelType w:val="hybridMultilevel"/>
    <w:tmpl w:val="1138F6A4"/>
    <w:lvl w:ilvl="0" w:tplc="8B62B634">
      <w:numFmt w:val="bullet"/>
      <w:lvlText w:val="-"/>
      <w:lvlJc w:val="left"/>
      <w:pPr>
        <w:ind w:left="555" w:hanging="360"/>
      </w:pPr>
      <w:rPr>
        <w:rFonts w:ascii="Times New Roman" w:eastAsia="MS Mincho" w:hAnsi="Times New Roman" w:cs="Times New Roman"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3" w15:restartNumberingAfterBreak="0">
    <w:nsid w:val="05497639"/>
    <w:multiLevelType w:val="hybridMultilevel"/>
    <w:tmpl w:val="78724A04"/>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37F47"/>
    <w:multiLevelType w:val="hybridMultilevel"/>
    <w:tmpl w:val="27A44A3C"/>
    <w:lvl w:ilvl="0" w:tplc="2D428364">
      <w:start w:val="1"/>
      <w:numFmt w:val="bullet"/>
      <w:lvlText w:val="•"/>
      <w:lvlJc w:val="left"/>
      <w:pPr>
        <w:tabs>
          <w:tab w:val="num" w:pos="720"/>
        </w:tabs>
        <w:ind w:left="720" w:hanging="360"/>
      </w:pPr>
      <w:rPr>
        <w:rFonts w:ascii="Arial" w:hAnsi="Arial" w:hint="default"/>
      </w:rPr>
    </w:lvl>
    <w:lvl w:ilvl="1" w:tplc="FAE4C288">
      <w:start w:val="1"/>
      <w:numFmt w:val="bullet"/>
      <w:lvlText w:val="•"/>
      <w:lvlJc w:val="left"/>
      <w:pPr>
        <w:tabs>
          <w:tab w:val="num" w:pos="1440"/>
        </w:tabs>
        <w:ind w:left="1440" w:hanging="360"/>
      </w:pPr>
      <w:rPr>
        <w:rFonts w:ascii="Arial" w:hAnsi="Arial" w:hint="default"/>
      </w:rPr>
    </w:lvl>
    <w:lvl w:ilvl="2" w:tplc="5CC66CB8" w:tentative="1">
      <w:start w:val="1"/>
      <w:numFmt w:val="bullet"/>
      <w:lvlText w:val="•"/>
      <w:lvlJc w:val="left"/>
      <w:pPr>
        <w:tabs>
          <w:tab w:val="num" w:pos="2160"/>
        </w:tabs>
        <w:ind w:left="2160" w:hanging="360"/>
      </w:pPr>
      <w:rPr>
        <w:rFonts w:ascii="Arial" w:hAnsi="Arial" w:hint="default"/>
      </w:rPr>
    </w:lvl>
    <w:lvl w:ilvl="3" w:tplc="5FBE7DBE" w:tentative="1">
      <w:start w:val="1"/>
      <w:numFmt w:val="bullet"/>
      <w:lvlText w:val="•"/>
      <w:lvlJc w:val="left"/>
      <w:pPr>
        <w:tabs>
          <w:tab w:val="num" w:pos="2880"/>
        </w:tabs>
        <w:ind w:left="2880" w:hanging="360"/>
      </w:pPr>
      <w:rPr>
        <w:rFonts w:ascii="Arial" w:hAnsi="Arial" w:hint="default"/>
      </w:rPr>
    </w:lvl>
    <w:lvl w:ilvl="4" w:tplc="498CD9D0" w:tentative="1">
      <w:start w:val="1"/>
      <w:numFmt w:val="bullet"/>
      <w:lvlText w:val="•"/>
      <w:lvlJc w:val="left"/>
      <w:pPr>
        <w:tabs>
          <w:tab w:val="num" w:pos="3600"/>
        </w:tabs>
        <w:ind w:left="3600" w:hanging="360"/>
      </w:pPr>
      <w:rPr>
        <w:rFonts w:ascii="Arial" w:hAnsi="Arial" w:hint="default"/>
      </w:rPr>
    </w:lvl>
    <w:lvl w:ilvl="5" w:tplc="8FA63AC6" w:tentative="1">
      <w:start w:val="1"/>
      <w:numFmt w:val="bullet"/>
      <w:lvlText w:val="•"/>
      <w:lvlJc w:val="left"/>
      <w:pPr>
        <w:tabs>
          <w:tab w:val="num" w:pos="4320"/>
        </w:tabs>
        <w:ind w:left="4320" w:hanging="360"/>
      </w:pPr>
      <w:rPr>
        <w:rFonts w:ascii="Arial" w:hAnsi="Arial" w:hint="default"/>
      </w:rPr>
    </w:lvl>
    <w:lvl w:ilvl="6" w:tplc="4D788D62" w:tentative="1">
      <w:start w:val="1"/>
      <w:numFmt w:val="bullet"/>
      <w:lvlText w:val="•"/>
      <w:lvlJc w:val="left"/>
      <w:pPr>
        <w:tabs>
          <w:tab w:val="num" w:pos="5040"/>
        </w:tabs>
        <w:ind w:left="5040" w:hanging="360"/>
      </w:pPr>
      <w:rPr>
        <w:rFonts w:ascii="Arial" w:hAnsi="Arial" w:hint="default"/>
      </w:rPr>
    </w:lvl>
    <w:lvl w:ilvl="7" w:tplc="710C5B3A" w:tentative="1">
      <w:start w:val="1"/>
      <w:numFmt w:val="bullet"/>
      <w:lvlText w:val="•"/>
      <w:lvlJc w:val="left"/>
      <w:pPr>
        <w:tabs>
          <w:tab w:val="num" w:pos="5760"/>
        </w:tabs>
        <w:ind w:left="5760" w:hanging="360"/>
      </w:pPr>
      <w:rPr>
        <w:rFonts w:ascii="Arial" w:hAnsi="Arial" w:hint="default"/>
      </w:rPr>
    </w:lvl>
    <w:lvl w:ilvl="8" w:tplc="1FD0DC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7" w15:restartNumberingAfterBreak="0">
    <w:nsid w:val="13A835D3"/>
    <w:multiLevelType w:val="hybridMultilevel"/>
    <w:tmpl w:val="1F4035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C008CA"/>
    <w:multiLevelType w:val="hybridMultilevel"/>
    <w:tmpl w:val="DAE07892"/>
    <w:lvl w:ilvl="0" w:tplc="04090001">
      <w:start w:val="1"/>
      <w:numFmt w:val="bullet"/>
      <w:lvlText w:val=""/>
      <w:lvlJc w:val="left"/>
      <w:pPr>
        <w:ind w:left="720" w:hanging="360"/>
      </w:pPr>
      <w:rPr>
        <w:rFonts w:ascii="Symbol" w:hAnsi="Symbol" w:hint="default"/>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075131"/>
    <w:multiLevelType w:val="hybridMultilevel"/>
    <w:tmpl w:val="FF1C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10781"/>
    <w:multiLevelType w:val="hybridMultilevel"/>
    <w:tmpl w:val="2FB22E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342BB6"/>
    <w:multiLevelType w:val="hybridMultilevel"/>
    <w:tmpl w:val="568CA1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2B2D44"/>
    <w:multiLevelType w:val="hybridMultilevel"/>
    <w:tmpl w:val="69C41BC8"/>
    <w:lvl w:ilvl="0" w:tplc="306CE6F0">
      <w:start w:val="1"/>
      <w:numFmt w:val="decimal"/>
      <w:lvlText w:val="%1."/>
      <w:lvlJc w:val="left"/>
      <w:pPr>
        <w:tabs>
          <w:tab w:val="num" w:pos="720"/>
        </w:tabs>
        <w:ind w:left="720" w:hanging="360"/>
      </w:pPr>
    </w:lvl>
    <w:lvl w:ilvl="1" w:tplc="427AAA9C">
      <w:start w:val="1"/>
      <w:numFmt w:val="decimal"/>
      <w:lvlText w:val="%2."/>
      <w:lvlJc w:val="left"/>
      <w:pPr>
        <w:tabs>
          <w:tab w:val="num" w:pos="1440"/>
        </w:tabs>
        <w:ind w:left="1440" w:hanging="360"/>
      </w:pPr>
    </w:lvl>
    <w:lvl w:ilvl="2" w:tplc="B79439DE">
      <w:numFmt w:val="bullet"/>
      <w:lvlText w:val="•"/>
      <w:lvlJc w:val="left"/>
      <w:pPr>
        <w:tabs>
          <w:tab w:val="num" w:pos="2160"/>
        </w:tabs>
        <w:ind w:left="2160" w:hanging="360"/>
      </w:pPr>
      <w:rPr>
        <w:rFonts w:ascii="Arial" w:hAnsi="Arial" w:hint="default"/>
      </w:rPr>
    </w:lvl>
    <w:lvl w:ilvl="3" w:tplc="6854F068" w:tentative="1">
      <w:start w:val="1"/>
      <w:numFmt w:val="decimal"/>
      <w:lvlText w:val="%4."/>
      <w:lvlJc w:val="left"/>
      <w:pPr>
        <w:tabs>
          <w:tab w:val="num" w:pos="2880"/>
        </w:tabs>
        <w:ind w:left="2880" w:hanging="360"/>
      </w:pPr>
    </w:lvl>
    <w:lvl w:ilvl="4" w:tplc="83468B98" w:tentative="1">
      <w:start w:val="1"/>
      <w:numFmt w:val="decimal"/>
      <w:lvlText w:val="%5."/>
      <w:lvlJc w:val="left"/>
      <w:pPr>
        <w:tabs>
          <w:tab w:val="num" w:pos="3600"/>
        </w:tabs>
        <w:ind w:left="3600" w:hanging="360"/>
      </w:pPr>
    </w:lvl>
    <w:lvl w:ilvl="5" w:tplc="DE32E60A" w:tentative="1">
      <w:start w:val="1"/>
      <w:numFmt w:val="decimal"/>
      <w:lvlText w:val="%6."/>
      <w:lvlJc w:val="left"/>
      <w:pPr>
        <w:tabs>
          <w:tab w:val="num" w:pos="4320"/>
        </w:tabs>
        <w:ind w:left="4320" w:hanging="360"/>
      </w:pPr>
    </w:lvl>
    <w:lvl w:ilvl="6" w:tplc="A95221EE" w:tentative="1">
      <w:start w:val="1"/>
      <w:numFmt w:val="decimal"/>
      <w:lvlText w:val="%7."/>
      <w:lvlJc w:val="left"/>
      <w:pPr>
        <w:tabs>
          <w:tab w:val="num" w:pos="5040"/>
        </w:tabs>
        <w:ind w:left="5040" w:hanging="360"/>
      </w:pPr>
    </w:lvl>
    <w:lvl w:ilvl="7" w:tplc="20884364" w:tentative="1">
      <w:start w:val="1"/>
      <w:numFmt w:val="decimal"/>
      <w:lvlText w:val="%8."/>
      <w:lvlJc w:val="left"/>
      <w:pPr>
        <w:tabs>
          <w:tab w:val="num" w:pos="5760"/>
        </w:tabs>
        <w:ind w:left="5760" w:hanging="360"/>
      </w:pPr>
    </w:lvl>
    <w:lvl w:ilvl="8" w:tplc="D54447C2" w:tentative="1">
      <w:start w:val="1"/>
      <w:numFmt w:val="decimal"/>
      <w:lvlText w:val="%9."/>
      <w:lvlJc w:val="left"/>
      <w:pPr>
        <w:tabs>
          <w:tab w:val="num" w:pos="6480"/>
        </w:tabs>
        <w:ind w:left="6480" w:hanging="360"/>
      </w:pPr>
    </w:lvl>
  </w:abstractNum>
  <w:abstractNum w:abstractNumId="17" w15:restartNumberingAfterBreak="0">
    <w:nsid w:val="29CF28B8"/>
    <w:multiLevelType w:val="hybridMultilevel"/>
    <w:tmpl w:val="A4A02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8E7049"/>
    <w:multiLevelType w:val="hybridMultilevel"/>
    <w:tmpl w:val="A21A2F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1F1868"/>
    <w:multiLevelType w:val="multilevel"/>
    <w:tmpl w:val="2AA41D04"/>
    <w:lvl w:ilvl="0">
      <w:start w:val="1"/>
      <w:numFmt w:val="decimal"/>
      <w:pStyle w:val="Heading1"/>
      <w:lvlText w:val="%1"/>
      <w:lvlJc w:val="left"/>
      <w:pPr>
        <w:ind w:left="432" w:hanging="432"/>
      </w:pPr>
    </w:lvl>
    <w:lvl w:ilvl="1">
      <w:start w:val="1"/>
      <w:numFmt w:val="decimal"/>
      <w:pStyle w:val="Heading2"/>
      <w:lvlText w:val="%1.%2"/>
      <w:lvlJc w:val="left"/>
      <w:pPr>
        <w:ind w:left="4829" w:hanging="576"/>
      </w:pPr>
    </w:lvl>
    <w:lvl w:ilvl="2">
      <w:start w:val="1"/>
      <w:numFmt w:val="decimal"/>
      <w:pStyle w:val="Heading3"/>
      <w:lvlText w:val="%1.%2.%3"/>
      <w:lvlJc w:val="left"/>
      <w:pPr>
        <w:ind w:left="114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10B1FF7"/>
    <w:multiLevelType w:val="hybridMultilevel"/>
    <w:tmpl w:val="2166D16A"/>
    <w:lvl w:ilvl="0" w:tplc="5D1219DA">
      <w:start w:val="1"/>
      <w:numFmt w:val="bullet"/>
      <w:lvlText w:val="•"/>
      <w:lvlJc w:val="left"/>
      <w:pPr>
        <w:tabs>
          <w:tab w:val="num" w:pos="720"/>
        </w:tabs>
        <w:ind w:left="720" w:hanging="360"/>
      </w:pPr>
      <w:rPr>
        <w:rFonts w:ascii="Arial" w:hAnsi="Arial" w:hint="default"/>
      </w:rPr>
    </w:lvl>
    <w:lvl w:ilvl="1" w:tplc="39803094" w:tentative="1">
      <w:start w:val="1"/>
      <w:numFmt w:val="bullet"/>
      <w:lvlText w:val="•"/>
      <w:lvlJc w:val="left"/>
      <w:pPr>
        <w:tabs>
          <w:tab w:val="num" w:pos="1440"/>
        </w:tabs>
        <w:ind w:left="1440" w:hanging="360"/>
      </w:pPr>
      <w:rPr>
        <w:rFonts w:ascii="Arial" w:hAnsi="Arial" w:hint="default"/>
      </w:rPr>
    </w:lvl>
    <w:lvl w:ilvl="2" w:tplc="1D745F04" w:tentative="1">
      <w:start w:val="1"/>
      <w:numFmt w:val="bullet"/>
      <w:lvlText w:val="•"/>
      <w:lvlJc w:val="left"/>
      <w:pPr>
        <w:tabs>
          <w:tab w:val="num" w:pos="2160"/>
        </w:tabs>
        <w:ind w:left="2160" w:hanging="360"/>
      </w:pPr>
      <w:rPr>
        <w:rFonts w:ascii="Arial" w:hAnsi="Arial" w:hint="default"/>
      </w:rPr>
    </w:lvl>
    <w:lvl w:ilvl="3" w:tplc="8820A066" w:tentative="1">
      <w:start w:val="1"/>
      <w:numFmt w:val="bullet"/>
      <w:lvlText w:val="•"/>
      <w:lvlJc w:val="left"/>
      <w:pPr>
        <w:tabs>
          <w:tab w:val="num" w:pos="2880"/>
        </w:tabs>
        <w:ind w:left="2880" w:hanging="360"/>
      </w:pPr>
      <w:rPr>
        <w:rFonts w:ascii="Arial" w:hAnsi="Arial" w:hint="default"/>
      </w:rPr>
    </w:lvl>
    <w:lvl w:ilvl="4" w:tplc="1A84AF28" w:tentative="1">
      <w:start w:val="1"/>
      <w:numFmt w:val="bullet"/>
      <w:lvlText w:val="•"/>
      <w:lvlJc w:val="left"/>
      <w:pPr>
        <w:tabs>
          <w:tab w:val="num" w:pos="3600"/>
        </w:tabs>
        <w:ind w:left="3600" w:hanging="360"/>
      </w:pPr>
      <w:rPr>
        <w:rFonts w:ascii="Arial" w:hAnsi="Arial" w:hint="default"/>
      </w:rPr>
    </w:lvl>
    <w:lvl w:ilvl="5" w:tplc="09043D0C" w:tentative="1">
      <w:start w:val="1"/>
      <w:numFmt w:val="bullet"/>
      <w:lvlText w:val="•"/>
      <w:lvlJc w:val="left"/>
      <w:pPr>
        <w:tabs>
          <w:tab w:val="num" w:pos="4320"/>
        </w:tabs>
        <w:ind w:left="4320" w:hanging="360"/>
      </w:pPr>
      <w:rPr>
        <w:rFonts w:ascii="Arial" w:hAnsi="Arial" w:hint="default"/>
      </w:rPr>
    </w:lvl>
    <w:lvl w:ilvl="6" w:tplc="62DCF0E6" w:tentative="1">
      <w:start w:val="1"/>
      <w:numFmt w:val="bullet"/>
      <w:lvlText w:val="•"/>
      <w:lvlJc w:val="left"/>
      <w:pPr>
        <w:tabs>
          <w:tab w:val="num" w:pos="5040"/>
        </w:tabs>
        <w:ind w:left="5040" w:hanging="360"/>
      </w:pPr>
      <w:rPr>
        <w:rFonts w:ascii="Arial" w:hAnsi="Arial" w:hint="default"/>
      </w:rPr>
    </w:lvl>
    <w:lvl w:ilvl="7" w:tplc="40462C10" w:tentative="1">
      <w:start w:val="1"/>
      <w:numFmt w:val="bullet"/>
      <w:lvlText w:val="•"/>
      <w:lvlJc w:val="left"/>
      <w:pPr>
        <w:tabs>
          <w:tab w:val="num" w:pos="5760"/>
        </w:tabs>
        <w:ind w:left="5760" w:hanging="360"/>
      </w:pPr>
      <w:rPr>
        <w:rFonts w:ascii="Arial" w:hAnsi="Arial" w:hint="default"/>
      </w:rPr>
    </w:lvl>
    <w:lvl w:ilvl="8" w:tplc="BC86E2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4557FD"/>
    <w:multiLevelType w:val="hybridMultilevel"/>
    <w:tmpl w:val="8BAE3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647EAD"/>
    <w:multiLevelType w:val="hybridMultilevel"/>
    <w:tmpl w:val="21D08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9C4E2C"/>
    <w:multiLevelType w:val="hybridMultilevel"/>
    <w:tmpl w:val="33022A2A"/>
    <w:lvl w:ilvl="0" w:tplc="9320B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587AED"/>
    <w:multiLevelType w:val="hybridMultilevel"/>
    <w:tmpl w:val="E4D42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A8571B"/>
    <w:multiLevelType w:val="hybridMultilevel"/>
    <w:tmpl w:val="33022A2A"/>
    <w:lvl w:ilvl="0" w:tplc="9320B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42E6CFC"/>
    <w:multiLevelType w:val="hybridMultilevel"/>
    <w:tmpl w:val="83D62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39119D"/>
    <w:multiLevelType w:val="hybridMultilevel"/>
    <w:tmpl w:val="BC269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E36849"/>
    <w:multiLevelType w:val="hybridMultilevel"/>
    <w:tmpl w:val="17E2A5A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2" w15:restartNumberingAfterBreak="0">
    <w:nsid w:val="499C3198"/>
    <w:multiLevelType w:val="hybridMultilevel"/>
    <w:tmpl w:val="81003C28"/>
    <w:lvl w:ilvl="0" w:tplc="8B62B63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AB3701"/>
    <w:multiLevelType w:val="hybridMultilevel"/>
    <w:tmpl w:val="E6804E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BED001F"/>
    <w:multiLevelType w:val="hybridMultilevel"/>
    <w:tmpl w:val="A9E2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83391F"/>
    <w:multiLevelType w:val="hybridMultilevel"/>
    <w:tmpl w:val="E03CFA9C"/>
    <w:lvl w:ilvl="0" w:tplc="F6D29332">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1442F"/>
    <w:multiLevelType w:val="hybridMultilevel"/>
    <w:tmpl w:val="E58CCF70"/>
    <w:lvl w:ilvl="0" w:tplc="8B62B63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7205D5"/>
    <w:multiLevelType w:val="hybridMultilevel"/>
    <w:tmpl w:val="E61C3EA0"/>
    <w:lvl w:ilvl="0" w:tplc="E5E4E62E">
      <w:start w:val="1"/>
      <w:numFmt w:val="bullet"/>
      <w:lvlText w:val="o"/>
      <w:lvlJc w:val="left"/>
      <w:pPr>
        <w:tabs>
          <w:tab w:val="num" w:pos="720"/>
        </w:tabs>
        <w:ind w:left="720" w:hanging="360"/>
      </w:pPr>
      <w:rPr>
        <w:rFonts w:ascii="Courier New" w:hAnsi="Courier New" w:hint="default"/>
      </w:rPr>
    </w:lvl>
    <w:lvl w:ilvl="1" w:tplc="EF66A02C">
      <w:start w:val="1"/>
      <w:numFmt w:val="bullet"/>
      <w:lvlText w:val="o"/>
      <w:lvlJc w:val="left"/>
      <w:pPr>
        <w:tabs>
          <w:tab w:val="num" w:pos="1440"/>
        </w:tabs>
        <w:ind w:left="1440" w:hanging="360"/>
      </w:pPr>
      <w:rPr>
        <w:rFonts w:ascii="Courier New" w:hAnsi="Courier New" w:hint="default"/>
      </w:rPr>
    </w:lvl>
    <w:lvl w:ilvl="2" w:tplc="606C7F02">
      <w:numFmt w:val="bullet"/>
      <w:lvlText w:val=""/>
      <w:lvlJc w:val="left"/>
      <w:pPr>
        <w:tabs>
          <w:tab w:val="num" w:pos="2160"/>
        </w:tabs>
        <w:ind w:left="2160" w:hanging="360"/>
      </w:pPr>
      <w:rPr>
        <w:rFonts w:ascii="Wingdings" w:hAnsi="Wingdings" w:hint="default"/>
      </w:rPr>
    </w:lvl>
    <w:lvl w:ilvl="3" w:tplc="0F3CD290" w:tentative="1">
      <w:start w:val="1"/>
      <w:numFmt w:val="bullet"/>
      <w:lvlText w:val="o"/>
      <w:lvlJc w:val="left"/>
      <w:pPr>
        <w:tabs>
          <w:tab w:val="num" w:pos="2880"/>
        </w:tabs>
        <w:ind w:left="2880" w:hanging="360"/>
      </w:pPr>
      <w:rPr>
        <w:rFonts w:ascii="Courier New" w:hAnsi="Courier New" w:hint="default"/>
      </w:rPr>
    </w:lvl>
    <w:lvl w:ilvl="4" w:tplc="747081E8" w:tentative="1">
      <w:start w:val="1"/>
      <w:numFmt w:val="bullet"/>
      <w:lvlText w:val="o"/>
      <w:lvlJc w:val="left"/>
      <w:pPr>
        <w:tabs>
          <w:tab w:val="num" w:pos="3600"/>
        </w:tabs>
        <w:ind w:left="3600" w:hanging="360"/>
      </w:pPr>
      <w:rPr>
        <w:rFonts w:ascii="Courier New" w:hAnsi="Courier New" w:hint="default"/>
      </w:rPr>
    </w:lvl>
    <w:lvl w:ilvl="5" w:tplc="120CAD12" w:tentative="1">
      <w:start w:val="1"/>
      <w:numFmt w:val="bullet"/>
      <w:lvlText w:val="o"/>
      <w:lvlJc w:val="left"/>
      <w:pPr>
        <w:tabs>
          <w:tab w:val="num" w:pos="4320"/>
        </w:tabs>
        <w:ind w:left="4320" w:hanging="360"/>
      </w:pPr>
      <w:rPr>
        <w:rFonts w:ascii="Courier New" w:hAnsi="Courier New" w:hint="default"/>
      </w:rPr>
    </w:lvl>
    <w:lvl w:ilvl="6" w:tplc="3EB86B4E" w:tentative="1">
      <w:start w:val="1"/>
      <w:numFmt w:val="bullet"/>
      <w:lvlText w:val="o"/>
      <w:lvlJc w:val="left"/>
      <w:pPr>
        <w:tabs>
          <w:tab w:val="num" w:pos="5040"/>
        </w:tabs>
        <w:ind w:left="5040" w:hanging="360"/>
      </w:pPr>
      <w:rPr>
        <w:rFonts w:ascii="Courier New" w:hAnsi="Courier New" w:hint="default"/>
      </w:rPr>
    </w:lvl>
    <w:lvl w:ilvl="7" w:tplc="02084A44" w:tentative="1">
      <w:start w:val="1"/>
      <w:numFmt w:val="bullet"/>
      <w:lvlText w:val="o"/>
      <w:lvlJc w:val="left"/>
      <w:pPr>
        <w:tabs>
          <w:tab w:val="num" w:pos="5760"/>
        </w:tabs>
        <w:ind w:left="5760" w:hanging="360"/>
      </w:pPr>
      <w:rPr>
        <w:rFonts w:ascii="Courier New" w:hAnsi="Courier New" w:hint="default"/>
      </w:rPr>
    </w:lvl>
    <w:lvl w:ilvl="8" w:tplc="7B70E53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2C5699F"/>
    <w:multiLevelType w:val="hybridMultilevel"/>
    <w:tmpl w:val="F9DE41BE"/>
    <w:lvl w:ilvl="0" w:tplc="F3745100">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43" w15:restartNumberingAfterBreak="0">
    <w:nsid w:val="6EB31D91"/>
    <w:multiLevelType w:val="hybridMultilevel"/>
    <w:tmpl w:val="13ACF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FC9330A"/>
    <w:multiLevelType w:val="hybridMultilevel"/>
    <w:tmpl w:val="62389D8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5" w15:restartNumberingAfterBreak="0">
    <w:nsid w:val="6FD630F2"/>
    <w:multiLevelType w:val="hybridMultilevel"/>
    <w:tmpl w:val="BDDE6C4A"/>
    <w:lvl w:ilvl="0" w:tplc="CB1EF150">
      <w:start w:val="1"/>
      <w:numFmt w:val="decimal"/>
      <w:lvlText w:val="%1."/>
      <w:lvlJc w:val="left"/>
      <w:pPr>
        <w:tabs>
          <w:tab w:val="num" w:pos="720"/>
        </w:tabs>
        <w:ind w:left="720" w:hanging="360"/>
      </w:pPr>
    </w:lvl>
    <w:lvl w:ilvl="1" w:tplc="45EA92BA">
      <w:start w:val="1"/>
      <w:numFmt w:val="decimal"/>
      <w:lvlText w:val="%2."/>
      <w:lvlJc w:val="left"/>
      <w:pPr>
        <w:tabs>
          <w:tab w:val="num" w:pos="1440"/>
        </w:tabs>
        <w:ind w:left="1440" w:hanging="360"/>
      </w:pPr>
    </w:lvl>
    <w:lvl w:ilvl="2" w:tplc="931AB25C">
      <w:numFmt w:val="bullet"/>
      <w:lvlText w:val="•"/>
      <w:lvlJc w:val="left"/>
      <w:pPr>
        <w:tabs>
          <w:tab w:val="num" w:pos="2160"/>
        </w:tabs>
        <w:ind w:left="2160" w:hanging="360"/>
      </w:pPr>
      <w:rPr>
        <w:rFonts w:ascii="Arial" w:hAnsi="Arial" w:hint="default"/>
      </w:rPr>
    </w:lvl>
    <w:lvl w:ilvl="3" w:tplc="0FAA5A62">
      <w:numFmt w:val="bullet"/>
      <w:lvlText w:val="o"/>
      <w:lvlJc w:val="left"/>
      <w:pPr>
        <w:tabs>
          <w:tab w:val="num" w:pos="2880"/>
        </w:tabs>
        <w:ind w:left="2880" w:hanging="360"/>
      </w:pPr>
      <w:rPr>
        <w:rFonts w:ascii="Courier New" w:hAnsi="Courier New" w:hint="default"/>
      </w:rPr>
    </w:lvl>
    <w:lvl w:ilvl="4" w:tplc="D7104024" w:tentative="1">
      <w:start w:val="1"/>
      <w:numFmt w:val="decimal"/>
      <w:lvlText w:val="%5."/>
      <w:lvlJc w:val="left"/>
      <w:pPr>
        <w:tabs>
          <w:tab w:val="num" w:pos="3600"/>
        </w:tabs>
        <w:ind w:left="3600" w:hanging="360"/>
      </w:pPr>
    </w:lvl>
    <w:lvl w:ilvl="5" w:tplc="07966272" w:tentative="1">
      <w:start w:val="1"/>
      <w:numFmt w:val="decimal"/>
      <w:lvlText w:val="%6."/>
      <w:lvlJc w:val="left"/>
      <w:pPr>
        <w:tabs>
          <w:tab w:val="num" w:pos="4320"/>
        </w:tabs>
        <w:ind w:left="4320" w:hanging="360"/>
      </w:pPr>
    </w:lvl>
    <w:lvl w:ilvl="6" w:tplc="19CCEB8E" w:tentative="1">
      <w:start w:val="1"/>
      <w:numFmt w:val="decimal"/>
      <w:lvlText w:val="%7."/>
      <w:lvlJc w:val="left"/>
      <w:pPr>
        <w:tabs>
          <w:tab w:val="num" w:pos="5040"/>
        </w:tabs>
        <w:ind w:left="5040" w:hanging="360"/>
      </w:pPr>
    </w:lvl>
    <w:lvl w:ilvl="7" w:tplc="372CF15A" w:tentative="1">
      <w:start w:val="1"/>
      <w:numFmt w:val="decimal"/>
      <w:lvlText w:val="%8."/>
      <w:lvlJc w:val="left"/>
      <w:pPr>
        <w:tabs>
          <w:tab w:val="num" w:pos="5760"/>
        </w:tabs>
        <w:ind w:left="5760" w:hanging="360"/>
      </w:pPr>
    </w:lvl>
    <w:lvl w:ilvl="8" w:tplc="9E1E77EA" w:tentative="1">
      <w:start w:val="1"/>
      <w:numFmt w:val="decimal"/>
      <w:lvlText w:val="%9."/>
      <w:lvlJc w:val="left"/>
      <w:pPr>
        <w:tabs>
          <w:tab w:val="num" w:pos="6480"/>
        </w:tabs>
        <w:ind w:left="6480" w:hanging="360"/>
      </w:pPr>
    </w:lvl>
  </w:abstractNum>
  <w:abstractNum w:abstractNumId="46" w15:restartNumberingAfterBreak="0">
    <w:nsid w:val="70831CD8"/>
    <w:multiLevelType w:val="hybridMultilevel"/>
    <w:tmpl w:val="729C6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811EBE"/>
    <w:multiLevelType w:val="hybridMultilevel"/>
    <w:tmpl w:val="0ABAD99C"/>
    <w:lvl w:ilvl="0" w:tplc="FE4E98FA">
      <w:start w:val="1"/>
      <w:numFmt w:val="bullet"/>
      <w:lvlText w:val=""/>
      <w:lvlJc w:val="left"/>
      <w:pPr>
        <w:tabs>
          <w:tab w:val="num" w:pos="720"/>
        </w:tabs>
        <w:ind w:left="720" w:hanging="360"/>
      </w:pPr>
      <w:rPr>
        <w:rFonts w:ascii="Symbol" w:hAnsi="Symbol" w:hint="default"/>
        <w:sz w:val="20"/>
      </w:rPr>
    </w:lvl>
    <w:lvl w:ilvl="1" w:tplc="28B28482" w:tentative="1">
      <w:start w:val="1"/>
      <w:numFmt w:val="bullet"/>
      <w:lvlText w:val=""/>
      <w:lvlJc w:val="left"/>
      <w:pPr>
        <w:tabs>
          <w:tab w:val="num" w:pos="1440"/>
        </w:tabs>
        <w:ind w:left="1440" w:hanging="360"/>
      </w:pPr>
      <w:rPr>
        <w:rFonts w:ascii="Symbol" w:hAnsi="Symbol" w:hint="default"/>
        <w:sz w:val="20"/>
      </w:rPr>
    </w:lvl>
    <w:lvl w:ilvl="2" w:tplc="F3E8A64E" w:tentative="1">
      <w:start w:val="1"/>
      <w:numFmt w:val="bullet"/>
      <w:lvlText w:val=""/>
      <w:lvlJc w:val="left"/>
      <w:pPr>
        <w:tabs>
          <w:tab w:val="num" w:pos="2160"/>
        </w:tabs>
        <w:ind w:left="2160" w:hanging="360"/>
      </w:pPr>
      <w:rPr>
        <w:rFonts w:ascii="Symbol" w:hAnsi="Symbol" w:hint="default"/>
        <w:sz w:val="20"/>
      </w:rPr>
    </w:lvl>
    <w:lvl w:ilvl="3" w:tplc="8394383E" w:tentative="1">
      <w:start w:val="1"/>
      <w:numFmt w:val="bullet"/>
      <w:lvlText w:val=""/>
      <w:lvlJc w:val="left"/>
      <w:pPr>
        <w:tabs>
          <w:tab w:val="num" w:pos="2880"/>
        </w:tabs>
        <w:ind w:left="2880" w:hanging="360"/>
      </w:pPr>
      <w:rPr>
        <w:rFonts w:ascii="Symbol" w:hAnsi="Symbol" w:hint="default"/>
        <w:sz w:val="20"/>
      </w:rPr>
    </w:lvl>
    <w:lvl w:ilvl="4" w:tplc="F746EB82" w:tentative="1">
      <w:start w:val="1"/>
      <w:numFmt w:val="bullet"/>
      <w:lvlText w:val=""/>
      <w:lvlJc w:val="left"/>
      <w:pPr>
        <w:tabs>
          <w:tab w:val="num" w:pos="3600"/>
        </w:tabs>
        <w:ind w:left="3600" w:hanging="360"/>
      </w:pPr>
      <w:rPr>
        <w:rFonts w:ascii="Symbol" w:hAnsi="Symbol" w:hint="default"/>
        <w:sz w:val="20"/>
      </w:rPr>
    </w:lvl>
    <w:lvl w:ilvl="5" w:tplc="5AE0CB14" w:tentative="1">
      <w:start w:val="1"/>
      <w:numFmt w:val="bullet"/>
      <w:lvlText w:val=""/>
      <w:lvlJc w:val="left"/>
      <w:pPr>
        <w:tabs>
          <w:tab w:val="num" w:pos="4320"/>
        </w:tabs>
        <w:ind w:left="4320" w:hanging="360"/>
      </w:pPr>
      <w:rPr>
        <w:rFonts w:ascii="Symbol" w:hAnsi="Symbol" w:hint="default"/>
        <w:sz w:val="20"/>
      </w:rPr>
    </w:lvl>
    <w:lvl w:ilvl="6" w:tplc="5A68BAF8" w:tentative="1">
      <w:start w:val="1"/>
      <w:numFmt w:val="bullet"/>
      <w:lvlText w:val=""/>
      <w:lvlJc w:val="left"/>
      <w:pPr>
        <w:tabs>
          <w:tab w:val="num" w:pos="5040"/>
        </w:tabs>
        <w:ind w:left="5040" w:hanging="360"/>
      </w:pPr>
      <w:rPr>
        <w:rFonts w:ascii="Symbol" w:hAnsi="Symbol" w:hint="default"/>
        <w:sz w:val="20"/>
      </w:rPr>
    </w:lvl>
    <w:lvl w:ilvl="7" w:tplc="49906980" w:tentative="1">
      <w:start w:val="1"/>
      <w:numFmt w:val="bullet"/>
      <w:lvlText w:val=""/>
      <w:lvlJc w:val="left"/>
      <w:pPr>
        <w:tabs>
          <w:tab w:val="num" w:pos="5760"/>
        </w:tabs>
        <w:ind w:left="5760" w:hanging="360"/>
      </w:pPr>
      <w:rPr>
        <w:rFonts w:ascii="Symbol" w:hAnsi="Symbol" w:hint="default"/>
        <w:sz w:val="20"/>
      </w:rPr>
    </w:lvl>
    <w:lvl w:ilvl="8" w:tplc="DDA0F5D4"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A24C07"/>
    <w:multiLevelType w:val="hybridMultilevel"/>
    <w:tmpl w:val="E63E56E4"/>
    <w:lvl w:ilvl="0" w:tplc="F258C430">
      <w:start w:val="1"/>
      <w:numFmt w:val="bullet"/>
      <w:lvlText w:val=""/>
      <w:lvlJc w:val="left"/>
      <w:pPr>
        <w:tabs>
          <w:tab w:val="num" w:pos="720"/>
        </w:tabs>
        <w:ind w:left="720" w:hanging="360"/>
      </w:pPr>
      <w:rPr>
        <w:rFonts w:ascii="Symbol" w:hAnsi="Symbol" w:hint="default"/>
        <w:sz w:val="20"/>
      </w:rPr>
    </w:lvl>
    <w:lvl w:ilvl="1" w:tplc="F0407926" w:tentative="1">
      <w:start w:val="1"/>
      <w:numFmt w:val="bullet"/>
      <w:lvlText w:val=""/>
      <w:lvlJc w:val="left"/>
      <w:pPr>
        <w:tabs>
          <w:tab w:val="num" w:pos="1440"/>
        </w:tabs>
        <w:ind w:left="1440" w:hanging="360"/>
      </w:pPr>
      <w:rPr>
        <w:rFonts w:ascii="Symbol" w:hAnsi="Symbol" w:hint="default"/>
        <w:sz w:val="20"/>
      </w:rPr>
    </w:lvl>
    <w:lvl w:ilvl="2" w:tplc="454ABF4A" w:tentative="1">
      <w:start w:val="1"/>
      <w:numFmt w:val="bullet"/>
      <w:lvlText w:val=""/>
      <w:lvlJc w:val="left"/>
      <w:pPr>
        <w:tabs>
          <w:tab w:val="num" w:pos="2160"/>
        </w:tabs>
        <w:ind w:left="2160" w:hanging="360"/>
      </w:pPr>
      <w:rPr>
        <w:rFonts w:ascii="Symbol" w:hAnsi="Symbol" w:hint="default"/>
        <w:sz w:val="20"/>
      </w:rPr>
    </w:lvl>
    <w:lvl w:ilvl="3" w:tplc="1B6C5E7A" w:tentative="1">
      <w:start w:val="1"/>
      <w:numFmt w:val="bullet"/>
      <w:lvlText w:val=""/>
      <w:lvlJc w:val="left"/>
      <w:pPr>
        <w:tabs>
          <w:tab w:val="num" w:pos="2880"/>
        </w:tabs>
        <w:ind w:left="2880" w:hanging="360"/>
      </w:pPr>
      <w:rPr>
        <w:rFonts w:ascii="Symbol" w:hAnsi="Symbol" w:hint="default"/>
        <w:sz w:val="20"/>
      </w:rPr>
    </w:lvl>
    <w:lvl w:ilvl="4" w:tplc="CCDEE800" w:tentative="1">
      <w:start w:val="1"/>
      <w:numFmt w:val="bullet"/>
      <w:lvlText w:val=""/>
      <w:lvlJc w:val="left"/>
      <w:pPr>
        <w:tabs>
          <w:tab w:val="num" w:pos="3600"/>
        </w:tabs>
        <w:ind w:left="3600" w:hanging="360"/>
      </w:pPr>
      <w:rPr>
        <w:rFonts w:ascii="Symbol" w:hAnsi="Symbol" w:hint="default"/>
        <w:sz w:val="20"/>
      </w:rPr>
    </w:lvl>
    <w:lvl w:ilvl="5" w:tplc="08C0F860" w:tentative="1">
      <w:start w:val="1"/>
      <w:numFmt w:val="bullet"/>
      <w:lvlText w:val=""/>
      <w:lvlJc w:val="left"/>
      <w:pPr>
        <w:tabs>
          <w:tab w:val="num" w:pos="4320"/>
        </w:tabs>
        <w:ind w:left="4320" w:hanging="360"/>
      </w:pPr>
      <w:rPr>
        <w:rFonts w:ascii="Symbol" w:hAnsi="Symbol" w:hint="default"/>
        <w:sz w:val="20"/>
      </w:rPr>
    </w:lvl>
    <w:lvl w:ilvl="6" w:tplc="0A2A3028" w:tentative="1">
      <w:start w:val="1"/>
      <w:numFmt w:val="bullet"/>
      <w:lvlText w:val=""/>
      <w:lvlJc w:val="left"/>
      <w:pPr>
        <w:tabs>
          <w:tab w:val="num" w:pos="5040"/>
        </w:tabs>
        <w:ind w:left="5040" w:hanging="360"/>
      </w:pPr>
      <w:rPr>
        <w:rFonts w:ascii="Symbol" w:hAnsi="Symbol" w:hint="default"/>
        <w:sz w:val="20"/>
      </w:rPr>
    </w:lvl>
    <w:lvl w:ilvl="7" w:tplc="DD327C9E" w:tentative="1">
      <w:start w:val="1"/>
      <w:numFmt w:val="bullet"/>
      <w:lvlText w:val=""/>
      <w:lvlJc w:val="left"/>
      <w:pPr>
        <w:tabs>
          <w:tab w:val="num" w:pos="5760"/>
        </w:tabs>
        <w:ind w:left="5760" w:hanging="360"/>
      </w:pPr>
      <w:rPr>
        <w:rFonts w:ascii="Symbol" w:hAnsi="Symbol" w:hint="default"/>
        <w:sz w:val="20"/>
      </w:rPr>
    </w:lvl>
    <w:lvl w:ilvl="8" w:tplc="22AA1E00"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8F6157"/>
    <w:multiLevelType w:val="hybridMultilevel"/>
    <w:tmpl w:val="05CE2BAA"/>
    <w:lvl w:ilvl="0" w:tplc="226E3C3E">
      <w:start w:val="1"/>
      <w:numFmt w:val="bullet"/>
      <w:lvlText w:val=""/>
      <w:lvlJc w:val="left"/>
      <w:pPr>
        <w:tabs>
          <w:tab w:val="num" w:pos="720"/>
        </w:tabs>
        <w:ind w:left="720" w:hanging="360"/>
      </w:pPr>
      <w:rPr>
        <w:rFonts w:ascii="Symbol" w:hAnsi="Symbol" w:hint="default"/>
        <w:sz w:val="20"/>
      </w:rPr>
    </w:lvl>
    <w:lvl w:ilvl="1" w:tplc="86EC9552">
      <w:start w:val="1"/>
      <w:numFmt w:val="bullet"/>
      <w:lvlText w:val=""/>
      <w:lvlJc w:val="left"/>
      <w:pPr>
        <w:tabs>
          <w:tab w:val="num" w:pos="1440"/>
        </w:tabs>
        <w:ind w:left="1440" w:hanging="360"/>
      </w:pPr>
      <w:rPr>
        <w:rFonts w:ascii="Wingdings" w:hAnsi="Wingdings" w:hint="default"/>
        <w:sz w:val="20"/>
      </w:rPr>
    </w:lvl>
    <w:lvl w:ilvl="2" w:tplc="EC46F07E">
      <w:start w:val="1"/>
      <w:numFmt w:val="bullet"/>
      <w:lvlText w:val=""/>
      <w:lvlJc w:val="left"/>
      <w:pPr>
        <w:tabs>
          <w:tab w:val="num" w:pos="2160"/>
        </w:tabs>
        <w:ind w:left="2160" w:hanging="360"/>
      </w:pPr>
      <w:rPr>
        <w:rFonts w:ascii="Symbol" w:hAnsi="Symbol" w:hint="default"/>
        <w:sz w:val="20"/>
      </w:rPr>
    </w:lvl>
    <w:lvl w:ilvl="3" w:tplc="915C1C2C">
      <w:start w:val="1"/>
      <w:numFmt w:val="bullet"/>
      <w:lvlText w:val=""/>
      <w:lvlJc w:val="left"/>
      <w:pPr>
        <w:tabs>
          <w:tab w:val="num" w:pos="2880"/>
        </w:tabs>
        <w:ind w:left="2880" w:hanging="360"/>
      </w:pPr>
      <w:rPr>
        <w:rFonts w:ascii="Symbol" w:hAnsi="Symbol" w:hint="default"/>
        <w:sz w:val="20"/>
      </w:rPr>
    </w:lvl>
    <w:lvl w:ilvl="4" w:tplc="17FA1A70">
      <w:start w:val="1"/>
      <w:numFmt w:val="bullet"/>
      <w:lvlText w:val=""/>
      <w:lvlJc w:val="left"/>
      <w:pPr>
        <w:tabs>
          <w:tab w:val="num" w:pos="3600"/>
        </w:tabs>
        <w:ind w:left="3600" w:hanging="360"/>
      </w:pPr>
      <w:rPr>
        <w:rFonts w:ascii="Symbol" w:hAnsi="Symbol" w:hint="default"/>
        <w:sz w:val="20"/>
      </w:rPr>
    </w:lvl>
    <w:lvl w:ilvl="5" w:tplc="A3AA3BF8">
      <w:start w:val="1"/>
      <w:numFmt w:val="bullet"/>
      <w:lvlText w:val=""/>
      <w:lvlJc w:val="left"/>
      <w:pPr>
        <w:tabs>
          <w:tab w:val="num" w:pos="4320"/>
        </w:tabs>
        <w:ind w:left="4320" w:hanging="360"/>
      </w:pPr>
      <w:rPr>
        <w:rFonts w:ascii="Symbol" w:hAnsi="Symbol" w:hint="default"/>
        <w:sz w:val="20"/>
      </w:rPr>
    </w:lvl>
    <w:lvl w:ilvl="6" w:tplc="139C83FA">
      <w:start w:val="1"/>
      <w:numFmt w:val="bullet"/>
      <w:lvlText w:val=""/>
      <w:lvlJc w:val="left"/>
      <w:pPr>
        <w:tabs>
          <w:tab w:val="num" w:pos="5040"/>
        </w:tabs>
        <w:ind w:left="5040" w:hanging="360"/>
      </w:pPr>
      <w:rPr>
        <w:rFonts w:ascii="Symbol" w:hAnsi="Symbol" w:hint="default"/>
        <w:sz w:val="20"/>
      </w:rPr>
    </w:lvl>
    <w:lvl w:ilvl="7" w:tplc="6EAC3C4C">
      <w:start w:val="1"/>
      <w:numFmt w:val="bullet"/>
      <w:lvlText w:val=""/>
      <w:lvlJc w:val="left"/>
      <w:pPr>
        <w:tabs>
          <w:tab w:val="num" w:pos="5760"/>
        </w:tabs>
        <w:ind w:left="5760" w:hanging="360"/>
      </w:pPr>
      <w:rPr>
        <w:rFonts w:ascii="Symbol" w:hAnsi="Symbol" w:hint="default"/>
        <w:sz w:val="20"/>
      </w:rPr>
    </w:lvl>
    <w:lvl w:ilvl="8" w:tplc="9A204D52">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C7B406E"/>
    <w:multiLevelType w:val="hybridMultilevel"/>
    <w:tmpl w:val="F2CC0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A47135"/>
    <w:multiLevelType w:val="hybridMultilevel"/>
    <w:tmpl w:val="B608EABE"/>
    <w:lvl w:ilvl="0" w:tplc="1E8C3170">
      <w:start w:val="1"/>
      <w:numFmt w:val="bullet"/>
      <w:lvlText w:val="•"/>
      <w:lvlJc w:val="left"/>
      <w:pPr>
        <w:tabs>
          <w:tab w:val="num" w:pos="720"/>
        </w:tabs>
        <w:ind w:left="720" w:hanging="360"/>
      </w:pPr>
      <w:rPr>
        <w:rFonts w:ascii="Arial" w:hAnsi="Arial" w:hint="default"/>
      </w:rPr>
    </w:lvl>
    <w:lvl w:ilvl="1" w:tplc="F9F495F8">
      <w:start w:val="1"/>
      <w:numFmt w:val="bullet"/>
      <w:lvlText w:val="•"/>
      <w:lvlJc w:val="left"/>
      <w:pPr>
        <w:tabs>
          <w:tab w:val="num" w:pos="1440"/>
        </w:tabs>
        <w:ind w:left="1440" w:hanging="360"/>
      </w:pPr>
      <w:rPr>
        <w:rFonts w:ascii="Arial" w:hAnsi="Arial" w:hint="default"/>
      </w:rPr>
    </w:lvl>
    <w:lvl w:ilvl="2" w:tplc="E50EFAAE" w:tentative="1">
      <w:start w:val="1"/>
      <w:numFmt w:val="bullet"/>
      <w:lvlText w:val="•"/>
      <w:lvlJc w:val="left"/>
      <w:pPr>
        <w:tabs>
          <w:tab w:val="num" w:pos="2160"/>
        </w:tabs>
        <w:ind w:left="2160" w:hanging="360"/>
      </w:pPr>
      <w:rPr>
        <w:rFonts w:ascii="Arial" w:hAnsi="Arial" w:hint="default"/>
      </w:rPr>
    </w:lvl>
    <w:lvl w:ilvl="3" w:tplc="8968E79E" w:tentative="1">
      <w:start w:val="1"/>
      <w:numFmt w:val="bullet"/>
      <w:lvlText w:val="•"/>
      <w:lvlJc w:val="left"/>
      <w:pPr>
        <w:tabs>
          <w:tab w:val="num" w:pos="2880"/>
        </w:tabs>
        <w:ind w:left="2880" w:hanging="360"/>
      </w:pPr>
      <w:rPr>
        <w:rFonts w:ascii="Arial" w:hAnsi="Arial" w:hint="default"/>
      </w:rPr>
    </w:lvl>
    <w:lvl w:ilvl="4" w:tplc="164E0A9C" w:tentative="1">
      <w:start w:val="1"/>
      <w:numFmt w:val="bullet"/>
      <w:lvlText w:val="•"/>
      <w:lvlJc w:val="left"/>
      <w:pPr>
        <w:tabs>
          <w:tab w:val="num" w:pos="3600"/>
        </w:tabs>
        <w:ind w:left="3600" w:hanging="360"/>
      </w:pPr>
      <w:rPr>
        <w:rFonts w:ascii="Arial" w:hAnsi="Arial" w:hint="default"/>
      </w:rPr>
    </w:lvl>
    <w:lvl w:ilvl="5" w:tplc="4C781716" w:tentative="1">
      <w:start w:val="1"/>
      <w:numFmt w:val="bullet"/>
      <w:lvlText w:val="•"/>
      <w:lvlJc w:val="left"/>
      <w:pPr>
        <w:tabs>
          <w:tab w:val="num" w:pos="4320"/>
        </w:tabs>
        <w:ind w:left="4320" w:hanging="360"/>
      </w:pPr>
      <w:rPr>
        <w:rFonts w:ascii="Arial" w:hAnsi="Arial" w:hint="default"/>
      </w:rPr>
    </w:lvl>
    <w:lvl w:ilvl="6" w:tplc="F82439C4" w:tentative="1">
      <w:start w:val="1"/>
      <w:numFmt w:val="bullet"/>
      <w:lvlText w:val="•"/>
      <w:lvlJc w:val="left"/>
      <w:pPr>
        <w:tabs>
          <w:tab w:val="num" w:pos="5040"/>
        </w:tabs>
        <w:ind w:left="5040" w:hanging="360"/>
      </w:pPr>
      <w:rPr>
        <w:rFonts w:ascii="Arial" w:hAnsi="Arial" w:hint="default"/>
      </w:rPr>
    </w:lvl>
    <w:lvl w:ilvl="7" w:tplc="759A37D0" w:tentative="1">
      <w:start w:val="1"/>
      <w:numFmt w:val="bullet"/>
      <w:lvlText w:val="•"/>
      <w:lvlJc w:val="left"/>
      <w:pPr>
        <w:tabs>
          <w:tab w:val="num" w:pos="5760"/>
        </w:tabs>
        <w:ind w:left="5760" w:hanging="360"/>
      </w:pPr>
      <w:rPr>
        <w:rFonts w:ascii="Arial" w:hAnsi="Arial" w:hint="default"/>
      </w:rPr>
    </w:lvl>
    <w:lvl w:ilvl="8" w:tplc="925E8DB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CB62298"/>
    <w:multiLevelType w:val="hybridMultilevel"/>
    <w:tmpl w:val="94B67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E62D71"/>
    <w:multiLevelType w:val="hybridMultilevel"/>
    <w:tmpl w:val="1D2A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4"/>
  </w:num>
  <w:num w:numId="4">
    <w:abstractNumId w:val="15"/>
  </w:num>
  <w:num w:numId="5">
    <w:abstractNumId w:val="1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5"/>
  </w:num>
  <w:num w:numId="9">
    <w:abstractNumId w:val="16"/>
  </w:num>
  <w:num w:numId="10">
    <w:abstractNumId w:val="7"/>
  </w:num>
  <w:num w:numId="11">
    <w:abstractNumId w:val="43"/>
  </w:num>
  <w:num w:numId="12">
    <w:abstractNumId w:val="10"/>
  </w:num>
  <w:num w:numId="13">
    <w:abstractNumId w:val="24"/>
  </w:num>
  <w:num w:numId="14">
    <w:abstractNumId w:val="34"/>
  </w:num>
  <w:num w:numId="15">
    <w:abstractNumId w:val="30"/>
  </w:num>
  <w:num w:numId="16">
    <w:abstractNumId w:val="13"/>
  </w:num>
  <w:num w:numId="17">
    <w:abstractNumId w:val="44"/>
  </w:num>
  <w:num w:numId="18">
    <w:abstractNumId w:val="1"/>
  </w:num>
  <w:num w:numId="19">
    <w:abstractNumId w:val="50"/>
  </w:num>
  <w:num w:numId="20">
    <w:abstractNumId w:val="48"/>
  </w:num>
  <w:num w:numId="21">
    <w:abstractNumId w:val="21"/>
  </w:num>
  <w:num w:numId="22">
    <w:abstractNumId w:val="55"/>
  </w:num>
  <w:num w:numId="23">
    <w:abstractNumId w:val="8"/>
  </w:num>
  <w:num w:numId="24">
    <w:abstractNumId w:val="18"/>
  </w:num>
  <w:num w:numId="25">
    <w:abstractNumId w:val="11"/>
  </w:num>
  <w:num w:numId="26">
    <w:abstractNumId w:val="3"/>
  </w:num>
  <w:num w:numId="27">
    <w:abstractNumId w:val="46"/>
  </w:num>
  <w:num w:numId="28">
    <w:abstractNumId w:val="31"/>
  </w:num>
  <w:num w:numId="29">
    <w:abstractNumId w:val="0"/>
  </w:num>
  <w:num w:numId="30">
    <w:abstractNumId w:val="29"/>
  </w:num>
  <w:num w:numId="31">
    <w:abstractNumId w:val="22"/>
  </w:num>
  <w:num w:numId="32">
    <w:abstractNumId w:val="20"/>
  </w:num>
  <w:num w:numId="33">
    <w:abstractNumId w:val="39"/>
  </w:num>
  <w:num w:numId="34">
    <w:abstractNumId w:val="5"/>
  </w:num>
  <w:num w:numId="35">
    <w:abstractNumId w:val="53"/>
  </w:num>
  <w:num w:numId="36">
    <w:abstractNumId w:val="52"/>
  </w:num>
  <w:num w:numId="37">
    <w:abstractNumId w:val="17"/>
  </w:num>
  <w:num w:numId="38">
    <w:abstractNumId w:val="54"/>
  </w:num>
  <w:num w:numId="39">
    <w:abstractNumId w:val="9"/>
  </w:num>
  <w:num w:numId="40">
    <w:abstractNumId w:val="41"/>
  </w:num>
  <w:num w:numId="41">
    <w:abstractNumId w:val="36"/>
  </w:num>
  <w:num w:numId="42">
    <w:abstractNumId w:val="51"/>
  </w:num>
  <w:num w:numId="43">
    <w:abstractNumId w:val="35"/>
  </w:num>
  <w:num w:numId="44">
    <w:abstractNumId w:val="28"/>
  </w:num>
  <w:num w:numId="45">
    <w:abstractNumId w:val="32"/>
  </w:num>
  <w:num w:numId="46">
    <w:abstractNumId w:val="27"/>
  </w:num>
  <w:num w:numId="47">
    <w:abstractNumId w:val="23"/>
  </w:num>
  <w:num w:numId="48">
    <w:abstractNumId w:val="33"/>
  </w:num>
  <w:num w:numId="49">
    <w:abstractNumId w:val="19"/>
  </w:num>
  <w:num w:numId="50">
    <w:abstractNumId w:val="38"/>
  </w:num>
  <w:num w:numId="51">
    <w:abstractNumId w:val="2"/>
  </w:num>
  <w:num w:numId="52">
    <w:abstractNumId w:val="40"/>
  </w:num>
  <w:num w:numId="53">
    <w:abstractNumId w:val="42"/>
  </w:num>
  <w:num w:numId="54">
    <w:abstractNumId w:val="37"/>
  </w:num>
  <w:num w:numId="55">
    <w:abstractNumId w:val="47"/>
  </w:num>
  <w:num w:numId="56">
    <w:abstractNumId w:val="6"/>
  </w:num>
  <w:num w:numId="57">
    <w:abstractNumId w:val="14"/>
  </w:num>
  <w:num w:numId="58">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B96"/>
    <w:rsid w:val="0000159F"/>
    <w:rsid w:val="000016AC"/>
    <w:rsid w:val="00001B8B"/>
    <w:rsid w:val="00001F64"/>
    <w:rsid w:val="000029F9"/>
    <w:rsid w:val="00002F89"/>
    <w:rsid w:val="00003E20"/>
    <w:rsid w:val="00004037"/>
    <w:rsid w:val="0000489F"/>
    <w:rsid w:val="00004AC8"/>
    <w:rsid w:val="000053BA"/>
    <w:rsid w:val="00005A79"/>
    <w:rsid w:val="00006055"/>
    <w:rsid w:val="0000638C"/>
    <w:rsid w:val="00006AD4"/>
    <w:rsid w:val="00006CB9"/>
    <w:rsid w:val="000072D8"/>
    <w:rsid w:val="000074C4"/>
    <w:rsid w:val="000079A6"/>
    <w:rsid w:val="00007D7B"/>
    <w:rsid w:val="00007E7B"/>
    <w:rsid w:val="00007EA4"/>
    <w:rsid w:val="00010E27"/>
    <w:rsid w:val="00010E2C"/>
    <w:rsid w:val="00011BB2"/>
    <w:rsid w:val="00011BEB"/>
    <w:rsid w:val="00012037"/>
    <w:rsid w:val="00012505"/>
    <w:rsid w:val="00012685"/>
    <w:rsid w:val="0001285A"/>
    <w:rsid w:val="00012C4F"/>
    <w:rsid w:val="000131D1"/>
    <w:rsid w:val="00013455"/>
    <w:rsid w:val="000134E3"/>
    <w:rsid w:val="00013632"/>
    <w:rsid w:val="000139C0"/>
    <w:rsid w:val="00013F5E"/>
    <w:rsid w:val="0001403F"/>
    <w:rsid w:val="000143F0"/>
    <w:rsid w:val="0001487F"/>
    <w:rsid w:val="00014AFB"/>
    <w:rsid w:val="00014E97"/>
    <w:rsid w:val="00014F35"/>
    <w:rsid w:val="00014F50"/>
    <w:rsid w:val="00015C28"/>
    <w:rsid w:val="00015F98"/>
    <w:rsid w:val="000166AC"/>
    <w:rsid w:val="000169E9"/>
    <w:rsid w:val="000177D7"/>
    <w:rsid w:val="00017B7F"/>
    <w:rsid w:val="00017EDA"/>
    <w:rsid w:val="00020D5D"/>
    <w:rsid w:val="000212A5"/>
    <w:rsid w:val="000219C3"/>
    <w:rsid w:val="00022B8C"/>
    <w:rsid w:val="00022EF2"/>
    <w:rsid w:val="00023742"/>
    <w:rsid w:val="00024AEF"/>
    <w:rsid w:val="00024DE8"/>
    <w:rsid w:val="00025E53"/>
    <w:rsid w:val="000260F6"/>
    <w:rsid w:val="00026C65"/>
    <w:rsid w:val="00026FF3"/>
    <w:rsid w:val="00027606"/>
    <w:rsid w:val="00027755"/>
    <w:rsid w:val="00027864"/>
    <w:rsid w:val="0002789E"/>
    <w:rsid w:val="00027C2C"/>
    <w:rsid w:val="00027C3E"/>
    <w:rsid w:val="00027CFD"/>
    <w:rsid w:val="00030048"/>
    <w:rsid w:val="0003072D"/>
    <w:rsid w:val="00030BDF"/>
    <w:rsid w:val="00031347"/>
    <w:rsid w:val="000314CD"/>
    <w:rsid w:val="0003177E"/>
    <w:rsid w:val="00032955"/>
    <w:rsid w:val="0003332B"/>
    <w:rsid w:val="00033489"/>
    <w:rsid w:val="00033544"/>
    <w:rsid w:val="000339D9"/>
    <w:rsid w:val="0003444F"/>
    <w:rsid w:val="00034746"/>
    <w:rsid w:val="0003479E"/>
    <w:rsid w:val="00034E22"/>
    <w:rsid w:val="00035402"/>
    <w:rsid w:val="000354C2"/>
    <w:rsid w:val="0003559B"/>
    <w:rsid w:val="00035691"/>
    <w:rsid w:val="00035E14"/>
    <w:rsid w:val="000360ED"/>
    <w:rsid w:val="00036319"/>
    <w:rsid w:val="000368D3"/>
    <w:rsid w:val="0003701A"/>
    <w:rsid w:val="0003750F"/>
    <w:rsid w:val="0003767C"/>
    <w:rsid w:val="00040F4F"/>
    <w:rsid w:val="0004132D"/>
    <w:rsid w:val="00041C50"/>
    <w:rsid w:val="00041C9D"/>
    <w:rsid w:val="000420C8"/>
    <w:rsid w:val="00043236"/>
    <w:rsid w:val="00043401"/>
    <w:rsid w:val="00043EF9"/>
    <w:rsid w:val="000442D8"/>
    <w:rsid w:val="000449B6"/>
    <w:rsid w:val="00044CFA"/>
    <w:rsid w:val="00044E62"/>
    <w:rsid w:val="000450A0"/>
    <w:rsid w:val="000459C7"/>
    <w:rsid w:val="00045FA3"/>
    <w:rsid w:val="00046630"/>
    <w:rsid w:val="00046C80"/>
    <w:rsid w:val="00047184"/>
    <w:rsid w:val="0004787F"/>
    <w:rsid w:val="00047BE7"/>
    <w:rsid w:val="00047C87"/>
    <w:rsid w:val="00047E28"/>
    <w:rsid w:val="00050112"/>
    <w:rsid w:val="00050276"/>
    <w:rsid w:val="00050466"/>
    <w:rsid w:val="000505CC"/>
    <w:rsid w:val="00050768"/>
    <w:rsid w:val="000511F9"/>
    <w:rsid w:val="0005170C"/>
    <w:rsid w:val="00051B32"/>
    <w:rsid w:val="00051E52"/>
    <w:rsid w:val="00051EDC"/>
    <w:rsid w:val="0005223F"/>
    <w:rsid w:val="0005230E"/>
    <w:rsid w:val="00052850"/>
    <w:rsid w:val="000528A2"/>
    <w:rsid w:val="00052B52"/>
    <w:rsid w:val="00052BBA"/>
    <w:rsid w:val="00052D61"/>
    <w:rsid w:val="000531B3"/>
    <w:rsid w:val="00053588"/>
    <w:rsid w:val="00053648"/>
    <w:rsid w:val="00053B59"/>
    <w:rsid w:val="00053D22"/>
    <w:rsid w:val="00054378"/>
    <w:rsid w:val="0005469F"/>
    <w:rsid w:val="00054B05"/>
    <w:rsid w:val="00054D9D"/>
    <w:rsid w:val="0005513A"/>
    <w:rsid w:val="00055676"/>
    <w:rsid w:val="00055FCD"/>
    <w:rsid w:val="00056544"/>
    <w:rsid w:val="000570C4"/>
    <w:rsid w:val="0005758A"/>
    <w:rsid w:val="00057C6E"/>
    <w:rsid w:val="00057C72"/>
    <w:rsid w:val="00057DAA"/>
    <w:rsid w:val="00057DCA"/>
    <w:rsid w:val="000604F0"/>
    <w:rsid w:val="00060558"/>
    <w:rsid w:val="00060D8E"/>
    <w:rsid w:val="00062159"/>
    <w:rsid w:val="0006378F"/>
    <w:rsid w:val="00063D9E"/>
    <w:rsid w:val="00064098"/>
    <w:rsid w:val="0006412E"/>
    <w:rsid w:val="00064AD3"/>
    <w:rsid w:val="00065088"/>
    <w:rsid w:val="000652D3"/>
    <w:rsid w:val="00065475"/>
    <w:rsid w:val="000654A0"/>
    <w:rsid w:val="00065909"/>
    <w:rsid w:val="00065E94"/>
    <w:rsid w:val="00066719"/>
    <w:rsid w:val="000701AD"/>
    <w:rsid w:val="00070798"/>
    <w:rsid w:val="000707CA"/>
    <w:rsid w:val="0007081D"/>
    <w:rsid w:val="00070A83"/>
    <w:rsid w:val="00070C68"/>
    <w:rsid w:val="00070D21"/>
    <w:rsid w:val="000717FB"/>
    <w:rsid w:val="000719BF"/>
    <w:rsid w:val="00071FE3"/>
    <w:rsid w:val="0007208A"/>
    <w:rsid w:val="0007213C"/>
    <w:rsid w:val="000726AC"/>
    <w:rsid w:val="00072BBA"/>
    <w:rsid w:val="00072FF5"/>
    <w:rsid w:val="000730DC"/>
    <w:rsid w:val="00073C82"/>
    <w:rsid w:val="00075965"/>
    <w:rsid w:val="00075FDA"/>
    <w:rsid w:val="00076386"/>
    <w:rsid w:val="00076D82"/>
    <w:rsid w:val="00077C54"/>
    <w:rsid w:val="00081AAB"/>
    <w:rsid w:val="00081EC2"/>
    <w:rsid w:val="00081F85"/>
    <w:rsid w:val="00082154"/>
    <w:rsid w:val="000827DC"/>
    <w:rsid w:val="000832D0"/>
    <w:rsid w:val="00083346"/>
    <w:rsid w:val="00083800"/>
    <w:rsid w:val="00084156"/>
    <w:rsid w:val="00084A65"/>
    <w:rsid w:val="000850EB"/>
    <w:rsid w:val="0008559A"/>
    <w:rsid w:val="000863A1"/>
    <w:rsid w:val="0008655E"/>
    <w:rsid w:val="0008662E"/>
    <w:rsid w:val="00086652"/>
    <w:rsid w:val="00087423"/>
    <w:rsid w:val="0008752E"/>
    <w:rsid w:val="00087C5A"/>
    <w:rsid w:val="000902C2"/>
    <w:rsid w:val="00091A92"/>
    <w:rsid w:val="00092035"/>
    <w:rsid w:val="000920D8"/>
    <w:rsid w:val="00092FD9"/>
    <w:rsid w:val="0009336D"/>
    <w:rsid w:val="00093761"/>
    <w:rsid w:val="00093C49"/>
    <w:rsid w:val="0009436A"/>
    <w:rsid w:val="00094416"/>
    <w:rsid w:val="00094765"/>
    <w:rsid w:val="00095A80"/>
    <w:rsid w:val="000960D9"/>
    <w:rsid w:val="00096835"/>
    <w:rsid w:val="00096F14"/>
    <w:rsid w:val="000973E1"/>
    <w:rsid w:val="00097812"/>
    <w:rsid w:val="000A02B0"/>
    <w:rsid w:val="000A05E1"/>
    <w:rsid w:val="000A0A24"/>
    <w:rsid w:val="000A0A83"/>
    <w:rsid w:val="000A0CAB"/>
    <w:rsid w:val="000A1402"/>
    <w:rsid w:val="000A1D07"/>
    <w:rsid w:val="000A20BA"/>
    <w:rsid w:val="000A262C"/>
    <w:rsid w:val="000A2727"/>
    <w:rsid w:val="000A28FB"/>
    <w:rsid w:val="000A3386"/>
    <w:rsid w:val="000A3C8D"/>
    <w:rsid w:val="000A3DFE"/>
    <w:rsid w:val="000A40EC"/>
    <w:rsid w:val="000A54EE"/>
    <w:rsid w:val="000A6191"/>
    <w:rsid w:val="000A6A23"/>
    <w:rsid w:val="000A6A81"/>
    <w:rsid w:val="000A7344"/>
    <w:rsid w:val="000A7365"/>
    <w:rsid w:val="000A74E2"/>
    <w:rsid w:val="000A765D"/>
    <w:rsid w:val="000A7B91"/>
    <w:rsid w:val="000A7BC5"/>
    <w:rsid w:val="000A7D5C"/>
    <w:rsid w:val="000B0C45"/>
    <w:rsid w:val="000B10F8"/>
    <w:rsid w:val="000B13E1"/>
    <w:rsid w:val="000B1485"/>
    <w:rsid w:val="000B16DB"/>
    <w:rsid w:val="000B1C5E"/>
    <w:rsid w:val="000B1D05"/>
    <w:rsid w:val="000B2256"/>
    <w:rsid w:val="000B2282"/>
    <w:rsid w:val="000B234F"/>
    <w:rsid w:val="000B27E9"/>
    <w:rsid w:val="000B2A11"/>
    <w:rsid w:val="000B2A5B"/>
    <w:rsid w:val="000B2F90"/>
    <w:rsid w:val="000B3858"/>
    <w:rsid w:val="000B39AB"/>
    <w:rsid w:val="000B3B91"/>
    <w:rsid w:val="000B3C0F"/>
    <w:rsid w:val="000B3CCD"/>
    <w:rsid w:val="000B4207"/>
    <w:rsid w:val="000B472F"/>
    <w:rsid w:val="000B4B1B"/>
    <w:rsid w:val="000B50C3"/>
    <w:rsid w:val="000B57EA"/>
    <w:rsid w:val="000B5AC9"/>
    <w:rsid w:val="000B5BEC"/>
    <w:rsid w:val="000B5F0A"/>
    <w:rsid w:val="000B63ED"/>
    <w:rsid w:val="000B6D65"/>
    <w:rsid w:val="000B743C"/>
    <w:rsid w:val="000B7585"/>
    <w:rsid w:val="000B7AF0"/>
    <w:rsid w:val="000B7E9A"/>
    <w:rsid w:val="000C07BE"/>
    <w:rsid w:val="000C0989"/>
    <w:rsid w:val="000C1BD2"/>
    <w:rsid w:val="000C1D59"/>
    <w:rsid w:val="000C1D6A"/>
    <w:rsid w:val="000C1DDC"/>
    <w:rsid w:val="000C247A"/>
    <w:rsid w:val="000C27D0"/>
    <w:rsid w:val="000C2B09"/>
    <w:rsid w:val="000C30CF"/>
    <w:rsid w:val="000C4017"/>
    <w:rsid w:val="000C424E"/>
    <w:rsid w:val="000C4454"/>
    <w:rsid w:val="000C469F"/>
    <w:rsid w:val="000C501D"/>
    <w:rsid w:val="000C57F3"/>
    <w:rsid w:val="000C5B5B"/>
    <w:rsid w:val="000C5C66"/>
    <w:rsid w:val="000C5CBA"/>
    <w:rsid w:val="000C606F"/>
    <w:rsid w:val="000C6070"/>
    <w:rsid w:val="000C6AC3"/>
    <w:rsid w:val="000C709A"/>
    <w:rsid w:val="000C7468"/>
    <w:rsid w:val="000C74BA"/>
    <w:rsid w:val="000C74EB"/>
    <w:rsid w:val="000C7531"/>
    <w:rsid w:val="000C7573"/>
    <w:rsid w:val="000C7BA7"/>
    <w:rsid w:val="000C7C3F"/>
    <w:rsid w:val="000D09F0"/>
    <w:rsid w:val="000D0BD6"/>
    <w:rsid w:val="000D0C61"/>
    <w:rsid w:val="000D138B"/>
    <w:rsid w:val="000D1440"/>
    <w:rsid w:val="000D1CA1"/>
    <w:rsid w:val="000D1EBD"/>
    <w:rsid w:val="000D1ED7"/>
    <w:rsid w:val="000D27AD"/>
    <w:rsid w:val="000D28E0"/>
    <w:rsid w:val="000D29D1"/>
    <w:rsid w:val="000D2B0A"/>
    <w:rsid w:val="000D3286"/>
    <w:rsid w:val="000D344D"/>
    <w:rsid w:val="000D40E7"/>
    <w:rsid w:val="000D4224"/>
    <w:rsid w:val="000D45A1"/>
    <w:rsid w:val="000D584F"/>
    <w:rsid w:val="000D5922"/>
    <w:rsid w:val="000D5E44"/>
    <w:rsid w:val="000D746D"/>
    <w:rsid w:val="000D76BC"/>
    <w:rsid w:val="000D76C5"/>
    <w:rsid w:val="000D7750"/>
    <w:rsid w:val="000E04BF"/>
    <w:rsid w:val="000E04CA"/>
    <w:rsid w:val="000E05A5"/>
    <w:rsid w:val="000E071E"/>
    <w:rsid w:val="000E0882"/>
    <w:rsid w:val="000E0DEE"/>
    <w:rsid w:val="000E181D"/>
    <w:rsid w:val="000E192B"/>
    <w:rsid w:val="000E1A74"/>
    <w:rsid w:val="000E1D6A"/>
    <w:rsid w:val="000E27AA"/>
    <w:rsid w:val="000E337A"/>
    <w:rsid w:val="000E34FD"/>
    <w:rsid w:val="000E3BAD"/>
    <w:rsid w:val="000E4350"/>
    <w:rsid w:val="000E4376"/>
    <w:rsid w:val="000E4408"/>
    <w:rsid w:val="000E4591"/>
    <w:rsid w:val="000E499B"/>
    <w:rsid w:val="000E53AB"/>
    <w:rsid w:val="000E5716"/>
    <w:rsid w:val="000E580B"/>
    <w:rsid w:val="000E606E"/>
    <w:rsid w:val="000E6287"/>
    <w:rsid w:val="000E6337"/>
    <w:rsid w:val="000E704B"/>
    <w:rsid w:val="000E755B"/>
    <w:rsid w:val="000E7A79"/>
    <w:rsid w:val="000E7B7B"/>
    <w:rsid w:val="000E7D38"/>
    <w:rsid w:val="000E7EC9"/>
    <w:rsid w:val="000F0318"/>
    <w:rsid w:val="000F15B2"/>
    <w:rsid w:val="000F15CB"/>
    <w:rsid w:val="000F162F"/>
    <w:rsid w:val="000F1699"/>
    <w:rsid w:val="000F19DE"/>
    <w:rsid w:val="000F2278"/>
    <w:rsid w:val="000F2296"/>
    <w:rsid w:val="000F2B50"/>
    <w:rsid w:val="000F2E1F"/>
    <w:rsid w:val="000F3179"/>
    <w:rsid w:val="000F37B0"/>
    <w:rsid w:val="000F3D69"/>
    <w:rsid w:val="000F41C7"/>
    <w:rsid w:val="000F4595"/>
    <w:rsid w:val="000F49D5"/>
    <w:rsid w:val="000F4A56"/>
    <w:rsid w:val="000F4CB2"/>
    <w:rsid w:val="000F4E44"/>
    <w:rsid w:val="000F4E90"/>
    <w:rsid w:val="000F568D"/>
    <w:rsid w:val="000F6031"/>
    <w:rsid w:val="000F68D0"/>
    <w:rsid w:val="000F6B15"/>
    <w:rsid w:val="000F6D4B"/>
    <w:rsid w:val="000F79FB"/>
    <w:rsid w:val="000F7B49"/>
    <w:rsid w:val="00100052"/>
    <w:rsid w:val="001005AF"/>
    <w:rsid w:val="00100D97"/>
    <w:rsid w:val="001013DF"/>
    <w:rsid w:val="001014C1"/>
    <w:rsid w:val="0010170B"/>
    <w:rsid w:val="00101C4F"/>
    <w:rsid w:val="00101E73"/>
    <w:rsid w:val="00102200"/>
    <w:rsid w:val="001024AA"/>
    <w:rsid w:val="00102C48"/>
    <w:rsid w:val="00102C9F"/>
    <w:rsid w:val="00103FC9"/>
    <w:rsid w:val="001050E5"/>
    <w:rsid w:val="001056A1"/>
    <w:rsid w:val="00105829"/>
    <w:rsid w:val="001068D2"/>
    <w:rsid w:val="0010692C"/>
    <w:rsid w:val="001069F2"/>
    <w:rsid w:val="001070B2"/>
    <w:rsid w:val="00107B90"/>
    <w:rsid w:val="001101AE"/>
    <w:rsid w:val="001103BD"/>
    <w:rsid w:val="00111208"/>
    <w:rsid w:val="001115E4"/>
    <w:rsid w:val="00111808"/>
    <w:rsid w:val="00112220"/>
    <w:rsid w:val="0011339F"/>
    <w:rsid w:val="001135B9"/>
    <w:rsid w:val="0011362F"/>
    <w:rsid w:val="001136AD"/>
    <w:rsid w:val="00113A61"/>
    <w:rsid w:val="00113B8F"/>
    <w:rsid w:val="00113EC8"/>
    <w:rsid w:val="001142D1"/>
    <w:rsid w:val="001146BA"/>
    <w:rsid w:val="00114E96"/>
    <w:rsid w:val="001152C7"/>
    <w:rsid w:val="001157FB"/>
    <w:rsid w:val="00115AD6"/>
    <w:rsid w:val="00115C88"/>
    <w:rsid w:val="00115F1F"/>
    <w:rsid w:val="0011644A"/>
    <w:rsid w:val="001167AA"/>
    <w:rsid w:val="00117135"/>
    <w:rsid w:val="00117140"/>
    <w:rsid w:val="00117332"/>
    <w:rsid w:val="0011784B"/>
    <w:rsid w:val="00120228"/>
    <w:rsid w:val="001204DD"/>
    <w:rsid w:val="00121E83"/>
    <w:rsid w:val="00122126"/>
    <w:rsid w:val="0012233E"/>
    <w:rsid w:val="00122839"/>
    <w:rsid w:val="001237AC"/>
    <w:rsid w:val="00124E12"/>
    <w:rsid w:val="00124E75"/>
    <w:rsid w:val="00124FE2"/>
    <w:rsid w:val="0012584B"/>
    <w:rsid w:val="0012673D"/>
    <w:rsid w:val="001269B8"/>
    <w:rsid w:val="00127099"/>
    <w:rsid w:val="001301AC"/>
    <w:rsid w:val="00130E0F"/>
    <w:rsid w:val="00131025"/>
    <w:rsid w:val="001313F0"/>
    <w:rsid w:val="001323E0"/>
    <w:rsid w:val="00132830"/>
    <w:rsid w:val="0013298A"/>
    <w:rsid w:val="00132B71"/>
    <w:rsid w:val="00133665"/>
    <w:rsid w:val="001336FB"/>
    <w:rsid w:val="001337A5"/>
    <w:rsid w:val="00134019"/>
    <w:rsid w:val="0013427A"/>
    <w:rsid w:val="001346FB"/>
    <w:rsid w:val="001348FE"/>
    <w:rsid w:val="00134B36"/>
    <w:rsid w:val="00134D55"/>
    <w:rsid w:val="001353DC"/>
    <w:rsid w:val="00135D16"/>
    <w:rsid w:val="00135D87"/>
    <w:rsid w:val="001360F3"/>
    <w:rsid w:val="001362C2"/>
    <w:rsid w:val="0013678C"/>
    <w:rsid w:val="00136955"/>
    <w:rsid w:val="00136E19"/>
    <w:rsid w:val="0013715E"/>
    <w:rsid w:val="001371AA"/>
    <w:rsid w:val="001371B2"/>
    <w:rsid w:val="00137411"/>
    <w:rsid w:val="00137AAC"/>
    <w:rsid w:val="00137AB9"/>
    <w:rsid w:val="00137D78"/>
    <w:rsid w:val="0014060C"/>
    <w:rsid w:val="001409A0"/>
    <w:rsid w:val="00140A1D"/>
    <w:rsid w:val="00141BF2"/>
    <w:rsid w:val="00141E40"/>
    <w:rsid w:val="00141F08"/>
    <w:rsid w:val="00141FF2"/>
    <w:rsid w:val="0014287A"/>
    <w:rsid w:val="00142DE2"/>
    <w:rsid w:val="00142F47"/>
    <w:rsid w:val="001432BD"/>
    <w:rsid w:val="00143488"/>
    <w:rsid w:val="00143A66"/>
    <w:rsid w:val="00144158"/>
    <w:rsid w:val="00144C87"/>
    <w:rsid w:val="00145EE3"/>
    <w:rsid w:val="00145F15"/>
    <w:rsid w:val="001465B6"/>
    <w:rsid w:val="001467B1"/>
    <w:rsid w:val="001467F0"/>
    <w:rsid w:val="00146BBF"/>
    <w:rsid w:val="001473E0"/>
    <w:rsid w:val="00147AC6"/>
    <w:rsid w:val="00150175"/>
    <w:rsid w:val="001502C8"/>
    <w:rsid w:val="00151011"/>
    <w:rsid w:val="00151136"/>
    <w:rsid w:val="00151224"/>
    <w:rsid w:val="0015130F"/>
    <w:rsid w:val="0015234F"/>
    <w:rsid w:val="0015266B"/>
    <w:rsid w:val="00152BFF"/>
    <w:rsid w:val="001532A4"/>
    <w:rsid w:val="001532BA"/>
    <w:rsid w:val="00153B38"/>
    <w:rsid w:val="00153FED"/>
    <w:rsid w:val="00154B59"/>
    <w:rsid w:val="00155219"/>
    <w:rsid w:val="00155BFD"/>
    <w:rsid w:val="00156081"/>
    <w:rsid w:val="001563D0"/>
    <w:rsid w:val="0015658F"/>
    <w:rsid w:val="00156ABA"/>
    <w:rsid w:val="00157390"/>
    <w:rsid w:val="00157BB0"/>
    <w:rsid w:val="001600CB"/>
    <w:rsid w:val="0016061C"/>
    <w:rsid w:val="00160998"/>
    <w:rsid w:val="00160CD6"/>
    <w:rsid w:val="00160F5F"/>
    <w:rsid w:val="0016179F"/>
    <w:rsid w:val="00161DF3"/>
    <w:rsid w:val="00162308"/>
    <w:rsid w:val="0016252E"/>
    <w:rsid w:val="0016316A"/>
    <w:rsid w:val="00163239"/>
    <w:rsid w:val="00163539"/>
    <w:rsid w:val="0016381F"/>
    <w:rsid w:val="00163D1D"/>
    <w:rsid w:val="00164171"/>
    <w:rsid w:val="00164264"/>
    <w:rsid w:val="00164B4C"/>
    <w:rsid w:val="00164E58"/>
    <w:rsid w:val="00165033"/>
    <w:rsid w:val="001650BA"/>
    <w:rsid w:val="0016540D"/>
    <w:rsid w:val="00165926"/>
    <w:rsid w:val="00165CF3"/>
    <w:rsid w:val="00165FCA"/>
    <w:rsid w:val="001665EB"/>
    <w:rsid w:val="00166E5B"/>
    <w:rsid w:val="001670EA"/>
    <w:rsid w:val="001674A0"/>
    <w:rsid w:val="00170653"/>
    <w:rsid w:val="00170A50"/>
    <w:rsid w:val="00170FF3"/>
    <w:rsid w:val="001712C0"/>
    <w:rsid w:val="00171393"/>
    <w:rsid w:val="00171DE4"/>
    <w:rsid w:val="00172911"/>
    <w:rsid w:val="00172A34"/>
    <w:rsid w:val="00172EEF"/>
    <w:rsid w:val="00173AE4"/>
    <w:rsid w:val="00173D10"/>
    <w:rsid w:val="00174AAF"/>
    <w:rsid w:val="00174FFD"/>
    <w:rsid w:val="00175485"/>
    <w:rsid w:val="001757BB"/>
    <w:rsid w:val="001759CA"/>
    <w:rsid w:val="00176953"/>
    <w:rsid w:val="00177040"/>
    <w:rsid w:val="0017726A"/>
    <w:rsid w:val="00177DD3"/>
    <w:rsid w:val="00180278"/>
    <w:rsid w:val="001807F2"/>
    <w:rsid w:val="00180AE0"/>
    <w:rsid w:val="00180E63"/>
    <w:rsid w:val="00180F9D"/>
    <w:rsid w:val="00181027"/>
    <w:rsid w:val="001818A7"/>
    <w:rsid w:val="00182049"/>
    <w:rsid w:val="00182725"/>
    <w:rsid w:val="00182940"/>
    <w:rsid w:val="001829C8"/>
    <w:rsid w:val="001831FE"/>
    <w:rsid w:val="00183296"/>
    <w:rsid w:val="00183D99"/>
    <w:rsid w:val="00184ECD"/>
    <w:rsid w:val="001857D0"/>
    <w:rsid w:val="001859D0"/>
    <w:rsid w:val="00186199"/>
    <w:rsid w:val="00186904"/>
    <w:rsid w:val="00186B0A"/>
    <w:rsid w:val="001876E9"/>
    <w:rsid w:val="00187B93"/>
    <w:rsid w:val="0019058E"/>
    <w:rsid w:val="001905BD"/>
    <w:rsid w:val="00190BD3"/>
    <w:rsid w:val="001912B7"/>
    <w:rsid w:val="001917C2"/>
    <w:rsid w:val="00191E79"/>
    <w:rsid w:val="00192BA8"/>
    <w:rsid w:val="00192FE6"/>
    <w:rsid w:val="00193243"/>
    <w:rsid w:val="0019360B"/>
    <w:rsid w:val="00193986"/>
    <w:rsid w:val="00193B08"/>
    <w:rsid w:val="00194570"/>
    <w:rsid w:val="0019502D"/>
    <w:rsid w:val="001957CB"/>
    <w:rsid w:val="0019593D"/>
    <w:rsid w:val="00195C86"/>
    <w:rsid w:val="0019669D"/>
    <w:rsid w:val="0019679F"/>
    <w:rsid w:val="00196BF4"/>
    <w:rsid w:val="001972DA"/>
    <w:rsid w:val="001976AA"/>
    <w:rsid w:val="001976D1"/>
    <w:rsid w:val="001A02F6"/>
    <w:rsid w:val="001A08DC"/>
    <w:rsid w:val="001A10C4"/>
    <w:rsid w:val="001A1114"/>
    <w:rsid w:val="001A15C6"/>
    <w:rsid w:val="001A17F1"/>
    <w:rsid w:val="001A1CE0"/>
    <w:rsid w:val="001A28C7"/>
    <w:rsid w:val="001A2D05"/>
    <w:rsid w:val="001A3C29"/>
    <w:rsid w:val="001A440C"/>
    <w:rsid w:val="001A4E9F"/>
    <w:rsid w:val="001A5368"/>
    <w:rsid w:val="001A5510"/>
    <w:rsid w:val="001A565B"/>
    <w:rsid w:val="001A5C7B"/>
    <w:rsid w:val="001A5DD2"/>
    <w:rsid w:val="001A5E19"/>
    <w:rsid w:val="001A602B"/>
    <w:rsid w:val="001A63D8"/>
    <w:rsid w:val="001A6556"/>
    <w:rsid w:val="001A66CC"/>
    <w:rsid w:val="001A6B75"/>
    <w:rsid w:val="001A7968"/>
    <w:rsid w:val="001B01E5"/>
    <w:rsid w:val="001B01FA"/>
    <w:rsid w:val="001B0832"/>
    <w:rsid w:val="001B0AE5"/>
    <w:rsid w:val="001B0D84"/>
    <w:rsid w:val="001B18A7"/>
    <w:rsid w:val="001B1C97"/>
    <w:rsid w:val="001B2762"/>
    <w:rsid w:val="001B27EC"/>
    <w:rsid w:val="001B3106"/>
    <w:rsid w:val="001B36FC"/>
    <w:rsid w:val="001B41ED"/>
    <w:rsid w:val="001B4607"/>
    <w:rsid w:val="001B49E9"/>
    <w:rsid w:val="001B5354"/>
    <w:rsid w:val="001B6159"/>
    <w:rsid w:val="001B646D"/>
    <w:rsid w:val="001B698C"/>
    <w:rsid w:val="001B6FA7"/>
    <w:rsid w:val="001B7476"/>
    <w:rsid w:val="001B74EA"/>
    <w:rsid w:val="001B7E0C"/>
    <w:rsid w:val="001C00FD"/>
    <w:rsid w:val="001C0674"/>
    <w:rsid w:val="001C1251"/>
    <w:rsid w:val="001C1405"/>
    <w:rsid w:val="001C156E"/>
    <w:rsid w:val="001C18BF"/>
    <w:rsid w:val="001C1B93"/>
    <w:rsid w:val="001C2136"/>
    <w:rsid w:val="001C226F"/>
    <w:rsid w:val="001C22E9"/>
    <w:rsid w:val="001C2781"/>
    <w:rsid w:val="001C2D57"/>
    <w:rsid w:val="001C459B"/>
    <w:rsid w:val="001C4889"/>
    <w:rsid w:val="001C5296"/>
    <w:rsid w:val="001C66AC"/>
    <w:rsid w:val="001C6754"/>
    <w:rsid w:val="001C77F0"/>
    <w:rsid w:val="001D0BB5"/>
    <w:rsid w:val="001D11DA"/>
    <w:rsid w:val="001D132A"/>
    <w:rsid w:val="001D1C79"/>
    <w:rsid w:val="001D30C9"/>
    <w:rsid w:val="001D445B"/>
    <w:rsid w:val="001D46A0"/>
    <w:rsid w:val="001D5009"/>
    <w:rsid w:val="001D50C2"/>
    <w:rsid w:val="001D5674"/>
    <w:rsid w:val="001D5ECB"/>
    <w:rsid w:val="001D696E"/>
    <w:rsid w:val="001D753C"/>
    <w:rsid w:val="001D7B0B"/>
    <w:rsid w:val="001D7CA4"/>
    <w:rsid w:val="001D7E58"/>
    <w:rsid w:val="001E01CA"/>
    <w:rsid w:val="001E0425"/>
    <w:rsid w:val="001E13B3"/>
    <w:rsid w:val="001E2864"/>
    <w:rsid w:val="001E30A0"/>
    <w:rsid w:val="001E3DE1"/>
    <w:rsid w:val="001E45B4"/>
    <w:rsid w:val="001E4AE1"/>
    <w:rsid w:val="001E4B23"/>
    <w:rsid w:val="001E4D4F"/>
    <w:rsid w:val="001E538B"/>
    <w:rsid w:val="001E54F9"/>
    <w:rsid w:val="001E57CF"/>
    <w:rsid w:val="001E5981"/>
    <w:rsid w:val="001E64D2"/>
    <w:rsid w:val="001E6826"/>
    <w:rsid w:val="001E6E8E"/>
    <w:rsid w:val="001E6FCC"/>
    <w:rsid w:val="001E74BA"/>
    <w:rsid w:val="001E7B9F"/>
    <w:rsid w:val="001E7FCA"/>
    <w:rsid w:val="001F01FB"/>
    <w:rsid w:val="001F0658"/>
    <w:rsid w:val="001F06B4"/>
    <w:rsid w:val="001F0C29"/>
    <w:rsid w:val="001F0DAA"/>
    <w:rsid w:val="001F0E92"/>
    <w:rsid w:val="001F14B9"/>
    <w:rsid w:val="001F1987"/>
    <w:rsid w:val="001F19D5"/>
    <w:rsid w:val="001F201D"/>
    <w:rsid w:val="001F21BC"/>
    <w:rsid w:val="001F22D5"/>
    <w:rsid w:val="001F23BD"/>
    <w:rsid w:val="001F2654"/>
    <w:rsid w:val="001F26CA"/>
    <w:rsid w:val="001F34DA"/>
    <w:rsid w:val="001F3B77"/>
    <w:rsid w:val="001F3DC5"/>
    <w:rsid w:val="001F45F5"/>
    <w:rsid w:val="001F4BFC"/>
    <w:rsid w:val="001F4DAC"/>
    <w:rsid w:val="001F5019"/>
    <w:rsid w:val="001F51C5"/>
    <w:rsid w:val="001F56E3"/>
    <w:rsid w:val="001F5CFF"/>
    <w:rsid w:val="001F65B0"/>
    <w:rsid w:val="001F67AA"/>
    <w:rsid w:val="001F6AFD"/>
    <w:rsid w:val="001F6C49"/>
    <w:rsid w:val="001F6C69"/>
    <w:rsid w:val="001F738D"/>
    <w:rsid w:val="001F7599"/>
    <w:rsid w:val="00200292"/>
    <w:rsid w:val="0020115F"/>
    <w:rsid w:val="00201A73"/>
    <w:rsid w:val="002023F6"/>
    <w:rsid w:val="00202B68"/>
    <w:rsid w:val="002033D3"/>
    <w:rsid w:val="00203748"/>
    <w:rsid w:val="002038E9"/>
    <w:rsid w:val="00203A1E"/>
    <w:rsid w:val="00204255"/>
    <w:rsid w:val="00204810"/>
    <w:rsid w:val="00204A2A"/>
    <w:rsid w:val="00204B22"/>
    <w:rsid w:val="00204B3A"/>
    <w:rsid w:val="00204F00"/>
    <w:rsid w:val="0020535A"/>
    <w:rsid w:val="0020550C"/>
    <w:rsid w:val="002055CB"/>
    <w:rsid w:val="0020593A"/>
    <w:rsid w:val="002059EF"/>
    <w:rsid w:val="00205A4B"/>
    <w:rsid w:val="00205BDB"/>
    <w:rsid w:val="00206955"/>
    <w:rsid w:val="00206A79"/>
    <w:rsid w:val="00206AE4"/>
    <w:rsid w:val="00206F1A"/>
    <w:rsid w:val="002073BF"/>
    <w:rsid w:val="0020748D"/>
    <w:rsid w:val="002079FA"/>
    <w:rsid w:val="0021008F"/>
    <w:rsid w:val="00210186"/>
    <w:rsid w:val="00210309"/>
    <w:rsid w:val="00211519"/>
    <w:rsid w:val="002115C6"/>
    <w:rsid w:val="00211DB1"/>
    <w:rsid w:val="0021224B"/>
    <w:rsid w:val="00212950"/>
    <w:rsid w:val="00212A6D"/>
    <w:rsid w:val="00212FB8"/>
    <w:rsid w:val="00213709"/>
    <w:rsid w:val="002139DE"/>
    <w:rsid w:val="00213F83"/>
    <w:rsid w:val="002149AF"/>
    <w:rsid w:val="00214A86"/>
    <w:rsid w:val="0021505D"/>
    <w:rsid w:val="0021573E"/>
    <w:rsid w:val="002157E9"/>
    <w:rsid w:val="00215AAA"/>
    <w:rsid w:val="00215FB7"/>
    <w:rsid w:val="00215FF8"/>
    <w:rsid w:val="0021683C"/>
    <w:rsid w:val="00216F5F"/>
    <w:rsid w:val="00217C7C"/>
    <w:rsid w:val="00220615"/>
    <w:rsid w:val="00220FFA"/>
    <w:rsid w:val="002210A6"/>
    <w:rsid w:val="00221985"/>
    <w:rsid w:val="00221EC5"/>
    <w:rsid w:val="00221EEE"/>
    <w:rsid w:val="00222227"/>
    <w:rsid w:val="00222A7A"/>
    <w:rsid w:val="00223773"/>
    <w:rsid w:val="00223A00"/>
    <w:rsid w:val="002243B5"/>
    <w:rsid w:val="00224526"/>
    <w:rsid w:val="002247EA"/>
    <w:rsid w:val="00224A2C"/>
    <w:rsid w:val="00224CE7"/>
    <w:rsid w:val="00225217"/>
    <w:rsid w:val="00225612"/>
    <w:rsid w:val="002256D9"/>
    <w:rsid w:val="00226577"/>
    <w:rsid w:val="0022687C"/>
    <w:rsid w:val="002277D3"/>
    <w:rsid w:val="00227FDF"/>
    <w:rsid w:val="002306F8"/>
    <w:rsid w:val="00230B1A"/>
    <w:rsid w:val="00230ED5"/>
    <w:rsid w:val="002312F4"/>
    <w:rsid w:val="002313A2"/>
    <w:rsid w:val="00231FC7"/>
    <w:rsid w:val="0023201A"/>
    <w:rsid w:val="00232930"/>
    <w:rsid w:val="00232A95"/>
    <w:rsid w:val="00232C3F"/>
    <w:rsid w:val="00232DD9"/>
    <w:rsid w:val="0023308F"/>
    <w:rsid w:val="00233403"/>
    <w:rsid w:val="00233440"/>
    <w:rsid w:val="00233D0E"/>
    <w:rsid w:val="00233E09"/>
    <w:rsid w:val="0023467D"/>
    <w:rsid w:val="00234E13"/>
    <w:rsid w:val="00234E3C"/>
    <w:rsid w:val="0023555C"/>
    <w:rsid w:val="00236403"/>
    <w:rsid w:val="00236450"/>
    <w:rsid w:val="0023765A"/>
    <w:rsid w:val="00237921"/>
    <w:rsid w:val="00237F76"/>
    <w:rsid w:val="00240342"/>
    <w:rsid w:val="002410F5"/>
    <w:rsid w:val="00241311"/>
    <w:rsid w:val="002416A4"/>
    <w:rsid w:val="002418A6"/>
    <w:rsid w:val="002418E8"/>
    <w:rsid w:val="00241A50"/>
    <w:rsid w:val="00242673"/>
    <w:rsid w:val="002426DE"/>
    <w:rsid w:val="002429AE"/>
    <w:rsid w:val="00242DFA"/>
    <w:rsid w:val="00242E22"/>
    <w:rsid w:val="0024336B"/>
    <w:rsid w:val="0024358C"/>
    <w:rsid w:val="00244194"/>
    <w:rsid w:val="0024424F"/>
    <w:rsid w:val="002444A2"/>
    <w:rsid w:val="002444BD"/>
    <w:rsid w:val="00244544"/>
    <w:rsid w:val="00244D28"/>
    <w:rsid w:val="00245461"/>
    <w:rsid w:val="00245509"/>
    <w:rsid w:val="00245689"/>
    <w:rsid w:val="00245720"/>
    <w:rsid w:val="00245A6F"/>
    <w:rsid w:val="00245ACF"/>
    <w:rsid w:val="00245B7A"/>
    <w:rsid w:val="00245DAF"/>
    <w:rsid w:val="00245F72"/>
    <w:rsid w:val="00245FD5"/>
    <w:rsid w:val="002466B8"/>
    <w:rsid w:val="002477DF"/>
    <w:rsid w:val="00250131"/>
    <w:rsid w:val="0025045F"/>
    <w:rsid w:val="00250818"/>
    <w:rsid w:val="00251727"/>
    <w:rsid w:val="0025177E"/>
    <w:rsid w:val="00251894"/>
    <w:rsid w:val="00251AD6"/>
    <w:rsid w:val="00252C17"/>
    <w:rsid w:val="0025307F"/>
    <w:rsid w:val="00253383"/>
    <w:rsid w:val="00254A44"/>
    <w:rsid w:val="002551BD"/>
    <w:rsid w:val="002559F1"/>
    <w:rsid w:val="002568D0"/>
    <w:rsid w:val="00257084"/>
    <w:rsid w:val="002570D4"/>
    <w:rsid w:val="00257285"/>
    <w:rsid w:val="002600F6"/>
    <w:rsid w:val="002606F5"/>
    <w:rsid w:val="00260AEE"/>
    <w:rsid w:val="00260DA8"/>
    <w:rsid w:val="00261D16"/>
    <w:rsid w:val="002621A6"/>
    <w:rsid w:val="00262661"/>
    <w:rsid w:val="00262A9C"/>
    <w:rsid w:val="00262D9D"/>
    <w:rsid w:val="0026300B"/>
    <w:rsid w:val="00263168"/>
    <w:rsid w:val="002632DF"/>
    <w:rsid w:val="00263946"/>
    <w:rsid w:val="002640BA"/>
    <w:rsid w:val="002646AA"/>
    <w:rsid w:val="00264CF2"/>
    <w:rsid w:val="00265B6A"/>
    <w:rsid w:val="002664C4"/>
    <w:rsid w:val="002667A8"/>
    <w:rsid w:val="00266C8E"/>
    <w:rsid w:val="00267587"/>
    <w:rsid w:val="002675C8"/>
    <w:rsid w:val="00267760"/>
    <w:rsid w:val="002703AF"/>
    <w:rsid w:val="00270868"/>
    <w:rsid w:val="00270C0A"/>
    <w:rsid w:val="00271213"/>
    <w:rsid w:val="00271589"/>
    <w:rsid w:val="00272803"/>
    <w:rsid w:val="00273177"/>
    <w:rsid w:val="002734FF"/>
    <w:rsid w:val="00273B26"/>
    <w:rsid w:val="00273FDC"/>
    <w:rsid w:val="0027455B"/>
    <w:rsid w:val="0027482A"/>
    <w:rsid w:val="00275074"/>
    <w:rsid w:val="0027513C"/>
    <w:rsid w:val="00275877"/>
    <w:rsid w:val="00275BB0"/>
    <w:rsid w:val="00275F75"/>
    <w:rsid w:val="002763E9"/>
    <w:rsid w:val="00276650"/>
    <w:rsid w:val="00276736"/>
    <w:rsid w:val="00276F4E"/>
    <w:rsid w:val="0027773D"/>
    <w:rsid w:val="002778BD"/>
    <w:rsid w:val="00277BEC"/>
    <w:rsid w:val="00280E3E"/>
    <w:rsid w:val="00281319"/>
    <w:rsid w:val="00281446"/>
    <w:rsid w:val="002815FA"/>
    <w:rsid w:val="00281878"/>
    <w:rsid w:val="002819D6"/>
    <w:rsid w:val="00281AAC"/>
    <w:rsid w:val="00281B1D"/>
    <w:rsid w:val="002820FA"/>
    <w:rsid w:val="002824C2"/>
    <w:rsid w:val="0028300C"/>
    <w:rsid w:val="002846DC"/>
    <w:rsid w:val="00284E32"/>
    <w:rsid w:val="002851EB"/>
    <w:rsid w:val="00285510"/>
    <w:rsid w:val="002859A7"/>
    <w:rsid w:val="002859A8"/>
    <w:rsid w:val="00285BD1"/>
    <w:rsid w:val="00285DE2"/>
    <w:rsid w:val="0028616D"/>
    <w:rsid w:val="00286965"/>
    <w:rsid w:val="00287315"/>
    <w:rsid w:val="00290458"/>
    <w:rsid w:val="002911F2"/>
    <w:rsid w:val="0029136E"/>
    <w:rsid w:val="00291539"/>
    <w:rsid w:val="00291F0F"/>
    <w:rsid w:val="00292399"/>
    <w:rsid w:val="002928E3"/>
    <w:rsid w:val="00293A3D"/>
    <w:rsid w:val="00293C88"/>
    <w:rsid w:val="00294153"/>
    <w:rsid w:val="00294445"/>
    <w:rsid w:val="00294B4D"/>
    <w:rsid w:val="00294B59"/>
    <w:rsid w:val="0029537E"/>
    <w:rsid w:val="00295F71"/>
    <w:rsid w:val="0029605E"/>
    <w:rsid w:val="002960D5"/>
    <w:rsid w:val="00296A34"/>
    <w:rsid w:val="0029712D"/>
    <w:rsid w:val="00297926"/>
    <w:rsid w:val="002A02C9"/>
    <w:rsid w:val="002A0C7A"/>
    <w:rsid w:val="002A0CF7"/>
    <w:rsid w:val="002A1062"/>
    <w:rsid w:val="002A2012"/>
    <w:rsid w:val="002A225B"/>
    <w:rsid w:val="002A2413"/>
    <w:rsid w:val="002A292B"/>
    <w:rsid w:val="002A2F5E"/>
    <w:rsid w:val="002A3143"/>
    <w:rsid w:val="002A352A"/>
    <w:rsid w:val="002A3C01"/>
    <w:rsid w:val="002A487C"/>
    <w:rsid w:val="002A4D8C"/>
    <w:rsid w:val="002A50B6"/>
    <w:rsid w:val="002A51AF"/>
    <w:rsid w:val="002A5221"/>
    <w:rsid w:val="002A546D"/>
    <w:rsid w:val="002A5682"/>
    <w:rsid w:val="002A57B0"/>
    <w:rsid w:val="002A607D"/>
    <w:rsid w:val="002A626C"/>
    <w:rsid w:val="002A7A96"/>
    <w:rsid w:val="002B061B"/>
    <w:rsid w:val="002B11B5"/>
    <w:rsid w:val="002B12F4"/>
    <w:rsid w:val="002B132E"/>
    <w:rsid w:val="002B1499"/>
    <w:rsid w:val="002B1602"/>
    <w:rsid w:val="002B2545"/>
    <w:rsid w:val="002B2813"/>
    <w:rsid w:val="002B29AC"/>
    <w:rsid w:val="002B2D29"/>
    <w:rsid w:val="002B3B31"/>
    <w:rsid w:val="002B3BBD"/>
    <w:rsid w:val="002B3EC0"/>
    <w:rsid w:val="002B628D"/>
    <w:rsid w:val="002B78E2"/>
    <w:rsid w:val="002C0C4B"/>
    <w:rsid w:val="002C0DCE"/>
    <w:rsid w:val="002C1040"/>
    <w:rsid w:val="002C1C04"/>
    <w:rsid w:val="002C1EEA"/>
    <w:rsid w:val="002C2694"/>
    <w:rsid w:val="002C2A42"/>
    <w:rsid w:val="002C3D01"/>
    <w:rsid w:val="002C4387"/>
    <w:rsid w:val="002C46BB"/>
    <w:rsid w:val="002C47AD"/>
    <w:rsid w:val="002C4CD3"/>
    <w:rsid w:val="002C4F2A"/>
    <w:rsid w:val="002C4FB2"/>
    <w:rsid w:val="002C5510"/>
    <w:rsid w:val="002C6034"/>
    <w:rsid w:val="002C635B"/>
    <w:rsid w:val="002C6985"/>
    <w:rsid w:val="002C6DB3"/>
    <w:rsid w:val="002C6FEF"/>
    <w:rsid w:val="002C7276"/>
    <w:rsid w:val="002C770F"/>
    <w:rsid w:val="002C7CFF"/>
    <w:rsid w:val="002C7EB1"/>
    <w:rsid w:val="002D0446"/>
    <w:rsid w:val="002D0BC6"/>
    <w:rsid w:val="002D12DB"/>
    <w:rsid w:val="002D16C8"/>
    <w:rsid w:val="002D17C5"/>
    <w:rsid w:val="002D1820"/>
    <w:rsid w:val="002D2005"/>
    <w:rsid w:val="002D2B28"/>
    <w:rsid w:val="002D2EF1"/>
    <w:rsid w:val="002D32FC"/>
    <w:rsid w:val="002D330F"/>
    <w:rsid w:val="002D3353"/>
    <w:rsid w:val="002D3530"/>
    <w:rsid w:val="002D365F"/>
    <w:rsid w:val="002D3F92"/>
    <w:rsid w:val="002D4174"/>
    <w:rsid w:val="002D4CEF"/>
    <w:rsid w:val="002D51DF"/>
    <w:rsid w:val="002D6649"/>
    <w:rsid w:val="002D6892"/>
    <w:rsid w:val="002D68C2"/>
    <w:rsid w:val="002D699A"/>
    <w:rsid w:val="002D6E63"/>
    <w:rsid w:val="002D72EB"/>
    <w:rsid w:val="002D7699"/>
    <w:rsid w:val="002D7C86"/>
    <w:rsid w:val="002E0692"/>
    <w:rsid w:val="002E0AA4"/>
    <w:rsid w:val="002E0B9B"/>
    <w:rsid w:val="002E0D77"/>
    <w:rsid w:val="002E152D"/>
    <w:rsid w:val="002E1D74"/>
    <w:rsid w:val="002E2812"/>
    <w:rsid w:val="002E2943"/>
    <w:rsid w:val="002E2ACE"/>
    <w:rsid w:val="002E2CF1"/>
    <w:rsid w:val="002E3348"/>
    <w:rsid w:val="002E34AF"/>
    <w:rsid w:val="002E4247"/>
    <w:rsid w:val="002E4A0B"/>
    <w:rsid w:val="002E4AAC"/>
    <w:rsid w:val="002E4E36"/>
    <w:rsid w:val="002E53DE"/>
    <w:rsid w:val="002E563B"/>
    <w:rsid w:val="002E62D2"/>
    <w:rsid w:val="002E648C"/>
    <w:rsid w:val="002E6A88"/>
    <w:rsid w:val="002E711E"/>
    <w:rsid w:val="002E734F"/>
    <w:rsid w:val="002E74AF"/>
    <w:rsid w:val="002E758C"/>
    <w:rsid w:val="002F0D14"/>
    <w:rsid w:val="002F1038"/>
    <w:rsid w:val="002F164A"/>
    <w:rsid w:val="002F22FF"/>
    <w:rsid w:val="002F2D8F"/>
    <w:rsid w:val="002F2FB3"/>
    <w:rsid w:val="002F436A"/>
    <w:rsid w:val="002F46EE"/>
    <w:rsid w:val="002F525E"/>
    <w:rsid w:val="002F53E6"/>
    <w:rsid w:val="002F5BE4"/>
    <w:rsid w:val="002F5FEA"/>
    <w:rsid w:val="002F6918"/>
    <w:rsid w:val="002F691A"/>
    <w:rsid w:val="002F695B"/>
    <w:rsid w:val="002F6BBB"/>
    <w:rsid w:val="002F6EE7"/>
    <w:rsid w:val="002F72DA"/>
    <w:rsid w:val="002F76B1"/>
    <w:rsid w:val="002F7D66"/>
    <w:rsid w:val="002F7DBE"/>
    <w:rsid w:val="0030090B"/>
    <w:rsid w:val="00301493"/>
    <w:rsid w:val="00301967"/>
    <w:rsid w:val="00301B9A"/>
    <w:rsid w:val="00302379"/>
    <w:rsid w:val="00302AE8"/>
    <w:rsid w:val="00302BB1"/>
    <w:rsid w:val="003030F0"/>
    <w:rsid w:val="0030404B"/>
    <w:rsid w:val="00304210"/>
    <w:rsid w:val="003048D7"/>
    <w:rsid w:val="00304A1B"/>
    <w:rsid w:val="00304AD2"/>
    <w:rsid w:val="00304EAA"/>
    <w:rsid w:val="00305086"/>
    <w:rsid w:val="00305297"/>
    <w:rsid w:val="003053FF"/>
    <w:rsid w:val="003054E4"/>
    <w:rsid w:val="003059FB"/>
    <w:rsid w:val="00305B78"/>
    <w:rsid w:val="0030611C"/>
    <w:rsid w:val="003062E6"/>
    <w:rsid w:val="00306691"/>
    <w:rsid w:val="003068B6"/>
    <w:rsid w:val="003071F6"/>
    <w:rsid w:val="00307958"/>
    <w:rsid w:val="00307FE0"/>
    <w:rsid w:val="003107EB"/>
    <w:rsid w:val="00310E66"/>
    <w:rsid w:val="003114EB"/>
    <w:rsid w:val="00311C08"/>
    <w:rsid w:val="003125E0"/>
    <w:rsid w:val="00312ECE"/>
    <w:rsid w:val="003131D3"/>
    <w:rsid w:val="003136E0"/>
    <w:rsid w:val="0031393C"/>
    <w:rsid w:val="00313CB0"/>
    <w:rsid w:val="00313F7C"/>
    <w:rsid w:val="00313F96"/>
    <w:rsid w:val="00314561"/>
    <w:rsid w:val="00314B0A"/>
    <w:rsid w:val="003150CE"/>
    <w:rsid w:val="00315AAB"/>
    <w:rsid w:val="00315D71"/>
    <w:rsid w:val="003166E9"/>
    <w:rsid w:val="003175E1"/>
    <w:rsid w:val="00317987"/>
    <w:rsid w:val="00317A8B"/>
    <w:rsid w:val="00320299"/>
    <w:rsid w:val="00321073"/>
    <w:rsid w:val="00321154"/>
    <w:rsid w:val="003211B0"/>
    <w:rsid w:val="00321EDA"/>
    <w:rsid w:val="0032229A"/>
    <w:rsid w:val="003223D4"/>
    <w:rsid w:val="003224AA"/>
    <w:rsid w:val="003224E7"/>
    <w:rsid w:val="00323427"/>
    <w:rsid w:val="003235FC"/>
    <w:rsid w:val="003236C4"/>
    <w:rsid w:val="00323FE7"/>
    <w:rsid w:val="003245F6"/>
    <w:rsid w:val="003251CC"/>
    <w:rsid w:val="003257C9"/>
    <w:rsid w:val="00325D7A"/>
    <w:rsid w:val="00325EC9"/>
    <w:rsid w:val="00326145"/>
    <w:rsid w:val="00326EBC"/>
    <w:rsid w:val="00327163"/>
    <w:rsid w:val="003271D8"/>
    <w:rsid w:val="00327305"/>
    <w:rsid w:val="00327531"/>
    <w:rsid w:val="00327A66"/>
    <w:rsid w:val="00327D87"/>
    <w:rsid w:val="00327E9D"/>
    <w:rsid w:val="00327FC5"/>
    <w:rsid w:val="00330187"/>
    <w:rsid w:val="0033039C"/>
    <w:rsid w:val="0033092D"/>
    <w:rsid w:val="00330C67"/>
    <w:rsid w:val="00331007"/>
    <w:rsid w:val="00331C77"/>
    <w:rsid w:val="00331DB6"/>
    <w:rsid w:val="00331F96"/>
    <w:rsid w:val="00332B55"/>
    <w:rsid w:val="003335E4"/>
    <w:rsid w:val="003336B9"/>
    <w:rsid w:val="0033476C"/>
    <w:rsid w:val="003349C9"/>
    <w:rsid w:val="00334BFB"/>
    <w:rsid w:val="00334C74"/>
    <w:rsid w:val="003355F3"/>
    <w:rsid w:val="00335D07"/>
    <w:rsid w:val="00335EA8"/>
    <w:rsid w:val="003363DD"/>
    <w:rsid w:val="00337810"/>
    <w:rsid w:val="00337C13"/>
    <w:rsid w:val="00340361"/>
    <w:rsid w:val="00340795"/>
    <w:rsid w:val="0034111C"/>
    <w:rsid w:val="00341947"/>
    <w:rsid w:val="00341E60"/>
    <w:rsid w:val="0034217F"/>
    <w:rsid w:val="00342AD2"/>
    <w:rsid w:val="00343954"/>
    <w:rsid w:val="003447A5"/>
    <w:rsid w:val="0034497F"/>
    <w:rsid w:val="00345405"/>
    <w:rsid w:val="00345DDD"/>
    <w:rsid w:val="00346505"/>
    <w:rsid w:val="00346938"/>
    <w:rsid w:val="00346FED"/>
    <w:rsid w:val="0035002A"/>
    <w:rsid w:val="0035006E"/>
    <w:rsid w:val="0035019E"/>
    <w:rsid w:val="00350446"/>
    <w:rsid w:val="00350800"/>
    <w:rsid w:val="003508CE"/>
    <w:rsid w:val="00351CB1"/>
    <w:rsid w:val="00351E01"/>
    <w:rsid w:val="00351FE6"/>
    <w:rsid w:val="0035239F"/>
    <w:rsid w:val="00352481"/>
    <w:rsid w:val="003528E3"/>
    <w:rsid w:val="00352968"/>
    <w:rsid w:val="0035298B"/>
    <w:rsid w:val="00352BAB"/>
    <w:rsid w:val="00352D21"/>
    <w:rsid w:val="0035443D"/>
    <w:rsid w:val="003544CC"/>
    <w:rsid w:val="00354AA2"/>
    <w:rsid w:val="00354F2E"/>
    <w:rsid w:val="00354FEE"/>
    <w:rsid w:val="00355A15"/>
    <w:rsid w:val="00356275"/>
    <w:rsid w:val="00356C0B"/>
    <w:rsid w:val="0035796D"/>
    <w:rsid w:val="003579E0"/>
    <w:rsid w:val="00357B9C"/>
    <w:rsid w:val="0036031B"/>
    <w:rsid w:val="0036038F"/>
    <w:rsid w:val="0036055D"/>
    <w:rsid w:val="00360C31"/>
    <w:rsid w:val="00361412"/>
    <w:rsid w:val="003615CA"/>
    <w:rsid w:val="00361A52"/>
    <w:rsid w:val="00361A7F"/>
    <w:rsid w:val="00361EB9"/>
    <w:rsid w:val="00361FA1"/>
    <w:rsid w:val="00362C21"/>
    <w:rsid w:val="00362DF9"/>
    <w:rsid w:val="0036351F"/>
    <w:rsid w:val="003635E2"/>
    <w:rsid w:val="00363B2C"/>
    <w:rsid w:val="003642A6"/>
    <w:rsid w:val="00364763"/>
    <w:rsid w:val="003647ED"/>
    <w:rsid w:val="00364B28"/>
    <w:rsid w:val="00365C3D"/>
    <w:rsid w:val="003663D1"/>
    <w:rsid w:val="00366C1B"/>
    <w:rsid w:val="00367337"/>
    <w:rsid w:val="00367367"/>
    <w:rsid w:val="00367E91"/>
    <w:rsid w:val="00367FD8"/>
    <w:rsid w:val="00370003"/>
    <w:rsid w:val="0037004E"/>
    <w:rsid w:val="0037068D"/>
    <w:rsid w:val="00370901"/>
    <w:rsid w:val="00370A43"/>
    <w:rsid w:val="00370B63"/>
    <w:rsid w:val="00370FCC"/>
    <w:rsid w:val="003711AF"/>
    <w:rsid w:val="003715CF"/>
    <w:rsid w:val="00372B37"/>
    <w:rsid w:val="00373184"/>
    <w:rsid w:val="003735C6"/>
    <w:rsid w:val="00374848"/>
    <w:rsid w:val="003757A1"/>
    <w:rsid w:val="00375877"/>
    <w:rsid w:val="00375C5E"/>
    <w:rsid w:val="00375D09"/>
    <w:rsid w:val="003762DC"/>
    <w:rsid w:val="00376459"/>
    <w:rsid w:val="0037671E"/>
    <w:rsid w:val="00376BAF"/>
    <w:rsid w:val="00376D77"/>
    <w:rsid w:val="0037739D"/>
    <w:rsid w:val="0037751C"/>
    <w:rsid w:val="003777F8"/>
    <w:rsid w:val="00377D61"/>
    <w:rsid w:val="00377F20"/>
    <w:rsid w:val="0038076A"/>
    <w:rsid w:val="00380B66"/>
    <w:rsid w:val="00380C66"/>
    <w:rsid w:val="00380F3F"/>
    <w:rsid w:val="00381953"/>
    <w:rsid w:val="00381D50"/>
    <w:rsid w:val="00382232"/>
    <w:rsid w:val="00382E64"/>
    <w:rsid w:val="00382F1A"/>
    <w:rsid w:val="00382F9A"/>
    <w:rsid w:val="003831D3"/>
    <w:rsid w:val="00383282"/>
    <w:rsid w:val="00383344"/>
    <w:rsid w:val="00383422"/>
    <w:rsid w:val="00383658"/>
    <w:rsid w:val="0038412E"/>
    <w:rsid w:val="003843A3"/>
    <w:rsid w:val="0038467E"/>
    <w:rsid w:val="0038490A"/>
    <w:rsid w:val="00385160"/>
    <w:rsid w:val="0038549B"/>
    <w:rsid w:val="00386053"/>
    <w:rsid w:val="00386E29"/>
    <w:rsid w:val="00387459"/>
    <w:rsid w:val="0038771D"/>
    <w:rsid w:val="003906E2"/>
    <w:rsid w:val="00390762"/>
    <w:rsid w:val="00390935"/>
    <w:rsid w:val="00390C01"/>
    <w:rsid w:val="00391392"/>
    <w:rsid w:val="00391557"/>
    <w:rsid w:val="0039163E"/>
    <w:rsid w:val="00391EC9"/>
    <w:rsid w:val="003921D6"/>
    <w:rsid w:val="0039241F"/>
    <w:rsid w:val="00392491"/>
    <w:rsid w:val="00392649"/>
    <w:rsid w:val="0039291D"/>
    <w:rsid w:val="00392EA3"/>
    <w:rsid w:val="003935B0"/>
    <w:rsid w:val="00393E44"/>
    <w:rsid w:val="00393F45"/>
    <w:rsid w:val="00394301"/>
    <w:rsid w:val="00394CAC"/>
    <w:rsid w:val="00395AE8"/>
    <w:rsid w:val="00395BCD"/>
    <w:rsid w:val="00395E04"/>
    <w:rsid w:val="00397146"/>
    <w:rsid w:val="0039746B"/>
    <w:rsid w:val="0039747B"/>
    <w:rsid w:val="0039763A"/>
    <w:rsid w:val="00397AB6"/>
    <w:rsid w:val="00397ACA"/>
    <w:rsid w:val="00397C4E"/>
    <w:rsid w:val="003A069D"/>
    <w:rsid w:val="003A10C3"/>
    <w:rsid w:val="003A1A27"/>
    <w:rsid w:val="003A1BF0"/>
    <w:rsid w:val="003A1DD1"/>
    <w:rsid w:val="003A1FAF"/>
    <w:rsid w:val="003A24C9"/>
    <w:rsid w:val="003A2DCC"/>
    <w:rsid w:val="003A3739"/>
    <w:rsid w:val="003A406E"/>
    <w:rsid w:val="003A495D"/>
    <w:rsid w:val="003A499F"/>
    <w:rsid w:val="003A4A40"/>
    <w:rsid w:val="003A4C7C"/>
    <w:rsid w:val="003A5611"/>
    <w:rsid w:val="003A574F"/>
    <w:rsid w:val="003A57B6"/>
    <w:rsid w:val="003A5844"/>
    <w:rsid w:val="003A597F"/>
    <w:rsid w:val="003A70C8"/>
    <w:rsid w:val="003A71A8"/>
    <w:rsid w:val="003A71D2"/>
    <w:rsid w:val="003A77FC"/>
    <w:rsid w:val="003A78E6"/>
    <w:rsid w:val="003B00CA"/>
    <w:rsid w:val="003B030B"/>
    <w:rsid w:val="003B0385"/>
    <w:rsid w:val="003B0432"/>
    <w:rsid w:val="003B07EE"/>
    <w:rsid w:val="003B0821"/>
    <w:rsid w:val="003B0BE9"/>
    <w:rsid w:val="003B0F4B"/>
    <w:rsid w:val="003B2510"/>
    <w:rsid w:val="003B2DCD"/>
    <w:rsid w:val="003B2E9B"/>
    <w:rsid w:val="003B2F8D"/>
    <w:rsid w:val="003B3C64"/>
    <w:rsid w:val="003B4006"/>
    <w:rsid w:val="003B400B"/>
    <w:rsid w:val="003B4FAA"/>
    <w:rsid w:val="003B547A"/>
    <w:rsid w:val="003B5828"/>
    <w:rsid w:val="003B6EC0"/>
    <w:rsid w:val="003B75B9"/>
    <w:rsid w:val="003B7E05"/>
    <w:rsid w:val="003C0364"/>
    <w:rsid w:val="003C087B"/>
    <w:rsid w:val="003C0A81"/>
    <w:rsid w:val="003C0DA2"/>
    <w:rsid w:val="003C1173"/>
    <w:rsid w:val="003C17A8"/>
    <w:rsid w:val="003C1A18"/>
    <w:rsid w:val="003C1DEB"/>
    <w:rsid w:val="003C2812"/>
    <w:rsid w:val="003C33FB"/>
    <w:rsid w:val="003C405A"/>
    <w:rsid w:val="003C42CB"/>
    <w:rsid w:val="003C4D07"/>
    <w:rsid w:val="003C5191"/>
    <w:rsid w:val="003C5C41"/>
    <w:rsid w:val="003C61B1"/>
    <w:rsid w:val="003C669D"/>
    <w:rsid w:val="003C6877"/>
    <w:rsid w:val="003C6B85"/>
    <w:rsid w:val="003C6E96"/>
    <w:rsid w:val="003C7062"/>
    <w:rsid w:val="003C714F"/>
    <w:rsid w:val="003C7461"/>
    <w:rsid w:val="003D04C3"/>
    <w:rsid w:val="003D0788"/>
    <w:rsid w:val="003D10DF"/>
    <w:rsid w:val="003D132A"/>
    <w:rsid w:val="003D1517"/>
    <w:rsid w:val="003D1D50"/>
    <w:rsid w:val="003D232D"/>
    <w:rsid w:val="003D24C7"/>
    <w:rsid w:val="003D24E9"/>
    <w:rsid w:val="003D286B"/>
    <w:rsid w:val="003D2938"/>
    <w:rsid w:val="003D332F"/>
    <w:rsid w:val="003D3FBA"/>
    <w:rsid w:val="003D402B"/>
    <w:rsid w:val="003D41AB"/>
    <w:rsid w:val="003D4486"/>
    <w:rsid w:val="003D4D5D"/>
    <w:rsid w:val="003D54B0"/>
    <w:rsid w:val="003D5650"/>
    <w:rsid w:val="003D5A57"/>
    <w:rsid w:val="003D652C"/>
    <w:rsid w:val="003D752D"/>
    <w:rsid w:val="003D75D7"/>
    <w:rsid w:val="003D764F"/>
    <w:rsid w:val="003D76EF"/>
    <w:rsid w:val="003E0042"/>
    <w:rsid w:val="003E0667"/>
    <w:rsid w:val="003E0BCE"/>
    <w:rsid w:val="003E0DF3"/>
    <w:rsid w:val="003E13E0"/>
    <w:rsid w:val="003E1660"/>
    <w:rsid w:val="003E1CD1"/>
    <w:rsid w:val="003E1D0C"/>
    <w:rsid w:val="003E254E"/>
    <w:rsid w:val="003E25F5"/>
    <w:rsid w:val="003E2A2D"/>
    <w:rsid w:val="003E47D4"/>
    <w:rsid w:val="003E48AD"/>
    <w:rsid w:val="003E4A3F"/>
    <w:rsid w:val="003E50B9"/>
    <w:rsid w:val="003E53D6"/>
    <w:rsid w:val="003E556B"/>
    <w:rsid w:val="003E64A9"/>
    <w:rsid w:val="003E6911"/>
    <w:rsid w:val="003E6F49"/>
    <w:rsid w:val="003E6F65"/>
    <w:rsid w:val="003E7905"/>
    <w:rsid w:val="003E7B87"/>
    <w:rsid w:val="003E7F1F"/>
    <w:rsid w:val="003F0108"/>
    <w:rsid w:val="003F02AE"/>
    <w:rsid w:val="003F0336"/>
    <w:rsid w:val="003F0F88"/>
    <w:rsid w:val="003F15D2"/>
    <w:rsid w:val="003F1B0E"/>
    <w:rsid w:val="003F230C"/>
    <w:rsid w:val="003F2C66"/>
    <w:rsid w:val="003F2ED1"/>
    <w:rsid w:val="003F3A4D"/>
    <w:rsid w:val="003F3B02"/>
    <w:rsid w:val="003F3FCC"/>
    <w:rsid w:val="003F5547"/>
    <w:rsid w:val="003F5C40"/>
    <w:rsid w:val="003F6E12"/>
    <w:rsid w:val="003F6F8B"/>
    <w:rsid w:val="003F74A2"/>
    <w:rsid w:val="003F75ED"/>
    <w:rsid w:val="003F7C87"/>
    <w:rsid w:val="003F7F91"/>
    <w:rsid w:val="004002B7"/>
    <w:rsid w:val="00400F31"/>
    <w:rsid w:val="00401044"/>
    <w:rsid w:val="00401B4C"/>
    <w:rsid w:val="00401B9B"/>
    <w:rsid w:val="004023BA"/>
    <w:rsid w:val="00402527"/>
    <w:rsid w:val="00402CB7"/>
    <w:rsid w:val="00403232"/>
    <w:rsid w:val="004032BD"/>
    <w:rsid w:val="00403566"/>
    <w:rsid w:val="0040381A"/>
    <w:rsid w:val="0040473D"/>
    <w:rsid w:val="00404B58"/>
    <w:rsid w:val="00405641"/>
    <w:rsid w:val="00405B27"/>
    <w:rsid w:val="00405D6F"/>
    <w:rsid w:val="004065FC"/>
    <w:rsid w:val="00406854"/>
    <w:rsid w:val="00406B4D"/>
    <w:rsid w:val="00406DD0"/>
    <w:rsid w:val="0040706C"/>
    <w:rsid w:val="004104E4"/>
    <w:rsid w:val="00411D2E"/>
    <w:rsid w:val="00411DBF"/>
    <w:rsid w:val="00412258"/>
    <w:rsid w:val="0041238A"/>
    <w:rsid w:val="00412652"/>
    <w:rsid w:val="0041443C"/>
    <w:rsid w:val="0041488F"/>
    <w:rsid w:val="0041492D"/>
    <w:rsid w:val="004154F7"/>
    <w:rsid w:val="00415DC6"/>
    <w:rsid w:val="0041624C"/>
    <w:rsid w:val="004162CA"/>
    <w:rsid w:val="00416648"/>
    <w:rsid w:val="004167D7"/>
    <w:rsid w:val="00416896"/>
    <w:rsid w:val="00416B8A"/>
    <w:rsid w:val="00416D44"/>
    <w:rsid w:val="00416E08"/>
    <w:rsid w:val="004170C6"/>
    <w:rsid w:val="004176FF"/>
    <w:rsid w:val="00417825"/>
    <w:rsid w:val="00417A1E"/>
    <w:rsid w:val="0042084A"/>
    <w:rsid w:val="00420A0A"/>
    <w:rsid w:val="00421884"/>
    <w:rsid w:val="00421968"/>
    <w:rsid w:val="00421A27"/>
    <w:rsid w:val="00421D0A"/>
    <w:rsid w:val="00421D26"/>
    <w:rsid w:val="0042248B"/>
    <w:rsid w:val="004226C3"/>
    <w:rsid w:val="00422782"/>
    <w:rsid w:val="004228BA"/>
    <w:rsid w:val="004241C5"/>
    <w:rsid w:val="004246CC"/>
    <w:rsid w:val="0042491E"/>
    <w:rsid w:val="00424FA7"/>
    <w:rsid w:val="00425D2C"/>
    <w:rsid w:val="00426026"/>
    <w:rsid w:val="004261E2"/>
    <w:rsid w:val="004264CE"/>
    <w:rsid w:val="00426A87"/>
    <w:rsid w:val="00427007"/>
    <w:rsid w:val="004278FF"/>
    <w:rsid w:val="004307F1"/>
    <w:rsid w:val="004309D8"/>
    <w:rsid w:val="004313D1"/>
    <w:rsid w:val="004317C8"/>
    <w:rsid w:val="004318F0"/>
    <w:rsid w:val="00432110"/>
    <w:rsid w:val="0043233F"/>
    <w:rsid w:val="00432813"/>
    <w:rsid w:val="004328EE"/>
    <w:rsid w:val="004330BD"/>
    <w:rsid w:val="00433318"/>
    <w:rsid w:val="00433B5A"/>
    <w:rsid w:val="00433EA7"/>
    <w:rsid w:val="00433EBE"/>
    <w:rsid w:val="00434406"/>
    <w:rsid w:val="00435BDE"/>
    <w:rsid w:val="00435EE1"/>
    <w:rsid w:val="00437766"/>
    <w:rsid w:val="00437CA1"/>
    <w:rsid w:val="00440FED"/>
    <w:rsid w:val="00441B92"/>
    <w:rsid w:val="00441F53"/>
    <w:rsid w:val="00442A46"/>
    <w:rsid w:val="0044323F"/>
    <w:rsid w:val="00443A9F"/>
    <w:rsid w:val="0044474B"/>
    <w:rsid w:val="00444795"/>
    <w:rsid w:val="004452B8"/>
    <w:rsid w:val="00445FF7"/>
    <w:rsid w:val="004460A3"/>
    <w:rsid w:val="00446299"/>
    <w:rsid w:val="00446952"/>
    <w:rsid w:val="00446BFA"/>
    <w:rsid w:val="00447084"/>
    <w:rsid w:val="0045015B"/>
    <w:rsid w:val="004508A8"/>
    <w:rsid w:val="00450A19"/>
    <w:rsid w:val="00451125"/>
    <w:rsid w:val="0045153B"/>
    <w:rsid w:val="00451BAE"/>
    <w:rsid w:val="00452976"/>
    <w:rsid w:val="00452CA7"/>
    <w:rsid w:val="00453341"/>
    <w:rsid w:val="00453844"/>
    <w:rsid w:val="004545C6"/>
    <w:rsid w:val="004549C2"/>
    <w:rsid w:val="00454DCA"/>
    <w:rsid w:val="00454E26"/>
    <w:rsid w:val="00455856"/>
    <w:rsid w:val="004562A4"/>
    <w:rsid w:val="00456544"/>
    <w:rsid w:val="00456649"/>
    <w:rsid w:val="004567B7"/>
    <w:rsid w:val="004567DC"/>
    <w:rsid w:val="00456856"/>
    <w:rsid w:val="0045706E"/>
    <w:rsid w:val="004570E7"/>
    <w:rsid w:val="004571C1"/>
    <w:rsid w:val="004571EF"/>
    <w:rsid w:val="00457AE4"/>
    <w:rsid w:val="00460354"/>
    <w:rsid w:val="004603DB"/>
    <w:rsid w:val="0046047A"/>
    <w:rsid w:val="00460793"/>
    <w:rsid w:val="004607D5"/>
    <w:rsid w:val="004611BD"/>
    <w:rsid w:val="00461210"/>
    <w:rsid w:val="0046167E"/>
    <w:rsid w:val="00461700"/>
    <w:rsid w:val="00461AAC"/>
    <w:rsid w:val="00461D4A"/>
    <w:rsid w:val="00462490"/>
    <w:rsid w:val="004624A9"/>
    <w:rsid w:val="00462AC9"/>
    <w:rsid w:val="00462B23"/>
    <w:rsid w:val="00462CBE"/>
    <w:rsid w:val="00462F33"/>
    <w:rsid w:val="00463DC3"/>
    <w:rsid w:val="00464BBA"/>
    <w:rsid w:val="00465299"/>
    <w:rsid w:val="00465680"/>
    <w:rsid w:val="00465728"/>
    <w:rsid w:val="00465813"/>
    <w:rsid w:val="004666E1"/>
    <w:rsid w:val="00466A0F"/>
    <w:rsid w:val="00466ECF"/>
    <w:rsid w:val="004670E7"/>
    <w:rsid w:val="00467572"/>
    <w:rsid w:val="004676EB"/>
    <w:rsid w:val="0046795B"/>
    <w:rsid w:val="00467FD4"/>
    <w:rsid w:val="00470267"/>
    <w:rsid w:val="004708C0"/>
    <w:rsid w:val="00470CB9"/>
    <w:rsid w:val="0047115F"/>
    <w:rsid w:val="004715CB"/>
    <w:rsid w:val="00471863"/>
    <w:rsid w:val="00472436"/>
    <w:rsid w:val="00473777"/>
    <w:rsid w:val="00473A14"/>
    <w:rsid w:val="00473F2B"/>
    <w:rsid w:val="00473FAA"/>
    <w:rsid w:val="004745A9"/>
    <w:rsid w:val="00474785"/>
    <w:rsid w:val="00474871"/>
    <w:rsid w:val="00474CA8"/>
    <w:rsid w:val="00474E43"/>
    <w:rsid w:val="00475A83"/>
    <w:rsid w:val="00476081"/>
    <w:rsid w:val="004766DA"/>
    <w:rsid w:val="004768DF"/>
    <w:rsid w:val="00476932"/>
    <w:rsid w:val="0047696C"/>
    <w:rsid w:val="004769A7"/>
    <w:rsid w:val="00476A55"/>
    <w:rsid w:val="00476D6D"/>
    <w:rsid w:val="004773B2"/>
    <w:rsid w:val="0048076D"/>
    <w:rsid w:val="0048134D"/>
    <w:rsid w:val="00481476"/>
    <w:rsid w:val="00481624"/>
    <w:rsid w:val="004816A0"/>
    <w:rsid w:val="00481765"/>
    <w:rsid w:val="0048178A"/>
    <w:rsid w:val="00481B00"/>
    <w:rsid w:val="00481D90"/>
    <w:rsid w:val="00481EC9"/>
    <w:rsid w:val="00482700"/>
    <w:rsid w:val="00482CD4"/>
    <w:rsid w:val="004830AB"/>
    <w:rsid w:val="00483261"/>
    <w:rsid w:val="0048328A"/>
    <w:rsid w:val="004833D6"/>
    <w:rsid w:val="004839E8"/>
    <w:rsid w:val="00483D80"/>
    <w:rsid w:val="00484238"/>
    <w:rsid w:val="00484377"/>
    <w:rsid w:val="00485559"/>
    <w:rsid w:val="00485693"/>
    <w:rsid w:val="00485B23"/>
    <w:rsid w:val="00485B50"/>
    <w:rsid w:val="00486155"/>
    <w:rsid w:val="0048733B"/>
    <w:rsid w:val="004874E4"/>
    <w:rsid w:val="004879F4"/>
    <w:rsid w:val="0049023A"/>
    <w:rsid w:val="0049070D"/>
    <w:rsid w:val="00490936"/>
    <w:rsid w:val="00490A39"/>
    <w:rsid w:val="00490E82"/>
    <w:rsid w:val="00491331"/>
    <w:rsid w:val="00491BE4"/>
    <w:rsid w:val="00491DB2"/>
    <w:rsid w:val="00492676"/>
    <w:rsid w:val="00492877"/>
    <w:rsid w:val="00492A3A"/>
    <w:rsid w:val="004931B1"/>
    <w:rsid w:val="0049412F"/>
    <w:rsid w:val="004948C2"/>
    <w:rsid w:val="00494A7E"/>
    <w:rsid w:val="00495BA6"/>
    <w:rsid w:val="00495FE1"/>
    <w:rsid w:val="0049649C"/>
    <w:rsid w:val="00496930"/>
    <w:rsid w:val="00496DC2"/>
    <w:rsid w:val="00496E75"/>
    <w:rsid w:val="00496F93"/>
    <w:rsid w:val="00497122"/>
    <w:rsid w:val="00497761"/>
    <w:rsid w:val="00497FE5"/>
    <w:rsid w:val="004A014C"/>
    <w:rsid w:val="004A01C8"/>
    <w:rsid w:val="004A02F8"/>
    <w:rsid w:val="004A0AA8"/>
    <w:rsid w:val="004A1117"/>
    <w:rsid w:val="004A136E"/>
    <w:rsid w:val="004A1FE4"/>
    <w:rsid w:val="004A2103"/>
    <w:rsid w:val="004A219B"/>
    <w:rsid w:val="004A2556"/>
    <w:rsid w:val="004A260B"/>
    <w:rsid w:val="004A2CA9"/>
    <w:rsid w:val="004A33EF"/>
    <w:rsid w:val="004A34C9"/>
    <w:rsid w:val="004A3786"/>
    <w:rsid w:val="004A3A53"/>
    <w:rsid w:val="004A3CB5"/>
    <w:rsid w:val="004A537D"/>
    <w:rsid w:val="004A542A"/>
    <w:rsid w:val="004A58C7"/>
    <w:rsid w:val="004A5954"/>
    <w:rsid w:val="004A63EA"/>
    <w:rsid w:val="004A670F"/>
    <w:rsid w:val="004A67F0"/>
    <w:rsid w:val="004A69D8"/>
    <w:rsid w:val="004A71C3"/>
    <w:rsid w:val="004A741D"/>
    <w:rsid w:val="004A7769"/>
    <w:rsid w:val="004A77B1"/>
    <w:rsid w:val="004B06B6"/>
    <w:rsid w:val="004B1C69"/>
    <w:rsid w:val="004B1DBA"/>
    <w:rsid w:val="004B23AD"/>
    <w:rsid w:val="004B24F1"/>
    <w:rsid w:val="004B2611"/>
    <w:rsid w:val="004B2965"/>
    <w:rsid w:val="004B2BC5"/>
    <w:rsid w:val="004B2E22"/>
    <w:rsid w:val="004B2F31"/>
    <w:rsid w:val="004B3265"/>
    <w:rsid w:val="004B3545"/>
    <w:rsid w:val="004B36C8"/>
    <w:rsid w:val="004B4224"/>
    <w:rsid w:val="004B4297"/>
    <w:rsid w:val="004B4647"/>
    <w:rsid w:val="004B4C90"/>
    <w:rsid w:val="004B5216"/>
    <w:rsid w:val="004B6343"/>
    <w:rsid w:val="004B6B25"/>
    <w:rsid w:val="004B7455"/>
    <w:rsid w:val="004B74FF"/>
    <w:rsid w:val="004B7891"/>
    <w:rsid w:val="004B7991"/>
    <w:rsid w:val="004B7CE4"/>
    <w:rsid w:val="004C0401"/>
    <w:rsid w:val="004C0C49"/>
    <w:rsid w:val="004C0D10"/>
    <w:rsid w:val="004C1096"/>
    <w:rsid w:val="004C115C"/>
    <w:rsid w:val="004C183D"/>
    <w:rsid w:val="004C2604"/>
    <w:rsid w:val="004C2C79"/>
    <w:rsid w:val="004C34BE"/>
    <w:rsid w:val="004C3562"/>
    <w:rsid w:val="004C394F"/>
    <w:rsid w:val="004C3DD2"/>
    <w:rsid w:val="004C3EC7"/>
    <w:rsid w:val="004C3EEE"/>
    <w:rsid w:val="004C4140"/>
    <w:rsid w:val="004C4681"/>
    <w:rsid w:val="004C483D"/>
    <w:rsid w:val="004C491D"/>
    <w:rsid w:val="004C49EA"/>
    <w:rsid w:val="004C4D15"/>
    <w:rsid w:val="004C5979"/>
    <w:rsid w:val="004C6DA5"/>
    <w:rsid w:val="004C7390"/>
    <w:rsid w:val="004C75E1"/>
    <w:rsid w:val="004C76EB"/>
    <w:rsid w:val="004C795A"/>
    <w:rsid w:val="004C7A51"/>
    <w:rsid w:val="004C7F93"/>
    <w:rsid w:val="004D0923"/>
    <w:rsid w:val="004D14B6"/>
    <w:rsid w:val="004D1B45"/>
    <w:rsid w:val="004D2629"/>
    <w:rsid w:val="004D268E"/>
    <w:rsid w:val="004D26B8"/>
    <w:rsid w:val="004D2AEE"/>
    <w:rsid w:val="004D2C2C"/>
    <w:rsid w:val="004D3527"/>
    <w:rsid w:val="004D38C2"/>
    <w:rsid w:val="004D3FA1"/>
    <w:rsid w:val="004D41DC"/>
    <w:rsid w:val="004D4457"/>
    <w:rsid w:val="004D4FBD"/>
    <w:rsid w:val="004D4FC0"/>
    <w:rsid w:val="004D50BF"/>
    <w:rsid w:val="004D5859"/>
    <w:rsid w:val="004D5CE7"/>
    <w:rsid w:val="004D5D2F"/>
    <w:rsid w:val="004D6381"/>
    <w:rsid w:val="004D6389"/>
    <w:rsid w:val="004D6A1D"/>
    <w:rsid w:val="004D7030"/>
    <w:rsid w:val="004D7117"/>
    <w:rsid w:val="004D7DA8"/>
    <w:rsid w:val="004D7EFF"/>
    <w:rsid w:val="004E0343"/>
    <w:rsid w:val="004E10CD"/>
    <w:rsid w:val="004E1401"/>
    <w:rsid w:val="004E1415"/>
    <w:rsid w:val="004E1716"/>
    <w:rsid w:val="004E1DD2"/>
    <w:rsid w:val="004E2146"/>
    <w:rsid w:val="004E285E"/>
    <w:rsid w:val="004E2892"/>
    <w:rsid w:val="004E3262"/>
    <w:rsid w:val="004E35AF"/>
    <w:rsid w:val="004E362B"/>
    <w:rsid w:val="004E3681"/>
    <w:rsid w:val="004E3745"/>
    <w:rsid w:val="004E3D74"/>
    <w:rsid w:val="004E4BB7"/>
    <w:rsid w:val="004E5AA3"/>
    <w:rsid w:val="004E5DE1"/>
    <w:rsid w:val="004E5FF7"/>
    <w:rsid w:val="004E784B"/>
    <w:rsid w:val="004F0224"/>
    <w:rsid w:val="004F05B9"/>
    <w:rsid w:val="004F0DB4"/>
    <w:rsid w:val="004F0E04"/>
    <w:rsid w:val="004F1BFB"/>
    <w:rsid w:val="004F1CD3"/>
    <w:rsid w:val="004F1EBC"/>
    <w:rsid w:val="004F20E8"/>
    <w:rsid w:val="004F3172"/>
    <w:rsid w:val="004F3555"/>
    <w:rsid w:val="004F36BB"/>
    <w:rsid w:val="004F3B71"/>
    <w:rsid w:val="004F3FE5"/>
    <w:rsid w:val="004F4980"/>
    <w:rsid w:val="004F49EA"/>
    <w:rsid w:val="004F5154"/>
    <w:rsid w:val="004F5835"/>
    <w:rsid w:val="004F644C"/>
    <w:rsid w:val="004F661C"/>
    <w:rsid w:val="004F6D99"/>
    <w:rsid w:val="004F79D1"/>
    <w:rsid w:val="00500572"/>
    <w:rsid w:val="00500610"/>
    <w:rsid w:val="00500701"/>
    <w:rsid w:val="0050086C"/>
    <w:rsid w:val="00501304"/>
    <w:rsid w:val="0050130D"/>
    <w:rsid w:val="00501425"/>
    <w:rsid w:val="00501E5B"/>
    <w:rsid w:val="005026F7"/>
    <w:rsid w:val="00502846"/>
    <w:rsid w:val="0050318B"/>
    <w:rsid w:val="00503B34"/>
    <w:rsid w:val="00503CF2"/>
    <w:rsid w:val="00503D53"/>
    <w:rsid w:val="005040F8"/>
    <w:rsid w:val="00504311"/>
    <w:rsid w:val="0050485C"/>
    <w:rsid w:val="00504AC6"/>
    <w:rsid w:val="00504C73"/>
    <w:rsid w:val="00504D75"/>
    <w:rsid w:val="00504EE8"/>
    <w:rsid w:val="00505725"/>
    <w:rsid w:val="00505D51"/>
    <w:rsid w:val="00506E44"/>
    <w:rsid w:val="00507C20"/>
    <w:rsid w:val="0051038C"/>
    <w:rsid w:val="00510ABC"/>
    <w:rsid w:val="00510F03"/>
    <w:rsid w:val="00510FAC"/>
    <w:rsid w:val="00511079"/>
    <w:rsid w:val="00511411"/>
    <w:rsid w:val="00511CDF"/>
    <w:rsid w:val="00511D7D"/>
    <w:rsid w:val="0051205D"/>
    <w:rsid w:val="00512433"/>
    <w:rsid w:val="00512754"/>
    <w:rsid w:val="00512829"/>
    <w:rsid w:val="00512EFA"/>
    <w:rsid w:val="0051310C"/>
    <w:rsid w:val="0051325B"/>
    <w:rsid w:val="0051334D"/>
    <w:rsid w:val="00513839"/>
    <w:rsid w:val="00513B7D"/>
    <w:rsid w:val="00513DEF"/>
    <w:rsid w:val="00513FED"/>
    <w:rsid w:val="0051423C"/>
    <w:rsid w:val="005148D4"/>
    <w:rsid w:val="00514B6E"/>
    <w:rsid w:val="00514C55"/>
    <w:rsid w:val="00514C91"/>
    <w:rsid w:val="005153CE"/>
    <w:rsid w:val="00515CDC"/>
    <w:rsid w:val="00516241"/>
    <w:rsid w:val="00516FD9"/>
    <w:rsid w:val="0051701F"/>
    <w:rsid w:val="005170D5"/>
    <w:rsid w:val="00517720"/>
    <w:rsid w:val="0051791D"/>
    <w:rsid w:val="005202C0"/>
    <w:rsid w:val="00520D6D"/>
    <w:rsid w:val="00520DB5"/>
    <w:rsid w:val="00520E6C"/>
    <w:rsid w:val="00520FD7"/>
    <w:rsid w:val="005212FD"/>
    <w:rsid w:val="00521425"/>
    <w:rsid w:val="005216D5"/>
    <w:rsid w:val="0052176B"/>
    <w:rsid w:val="0052195C"/>
    <w:rsid w:val="005229C3"/>
    <w:rsid w:val="00522B4F"/>
    <w:rsid w:val="00522B89"/>
    <w:rsid w:val="00522E5D"/>
    <w:rsid w:val="0052317C"/>
    <w:rsid w:val="00523555"/>
    <w:rsid w:val="0052388A"/>
    <w:rsid w:val="00523E75"/>
    <w:rsid w:val="005243E0"/>
    <w:rsid w:val="00524D4C"/>
    <w:rsid w:val="005256F3"/>
    <w:rsid w:val="00525826"/>
    <w:rsid w:val="005265A3"/>
    <w:rsid w:val="005265CA"/>
    <w:rsid w:val="00526783"/>
    <w:rsid w:val="00526ADF"/>
    <w:rsid w:val="00527086"/>
    <w:rsid w:val="0052773A"/>
    <w:rsid w:val="005277B8"/>
    <w:rsid w:val="0052783C"/>
    <w:rsid w:val="00527FB1"/>
    <w:rsid w:val="005301EA"/>
    <w:rsid w:val="005302F8"/>
    <w:rsid w:val="00530423"/>
    <w:rsid w:val="00530D83"/>
    <w:rsid w:val="0053107E"/>
    <w:rsid w:val="005312CB"/>
    <w:rsid w:val="0053162F"/>
    <w:rsid w:val="00531777"/>
    <w:rsid w:val="00531882"/>
    <w:rsid w:val="0053281C"/>
    <w:rsid w:val="00532AD0"/>
    <w:rsid w:val="00532B5E"/>
    <w:rsid w:val="0053311D"/>
    <w:rsid w:val="00533B93"/>
    <w:rsid w:val="005340C9"/>
    <w:rsid w:val="0053513E"/>
    <w:rsid w:val="005355DF"/>
    <w:rsid w:val="00535E70"/>
    <w:rsid w:val="00536698"/>
    <w:rsid w:val="00536906"/>
    <w:rsid w:val="00536DF6"/>
    <w:rsid w:val="005375FE"/>
    <w:rsid w:val="005409C1"/>
    <w:rsid w:val="00540A3A"/>
    <w:rsid w:val="00540BFC"/>
    <w:rsid w:val="00540F62"/>
    <w:rsid w:val="005413D1"/>
    <w:rsid w:val="0054195A"/>
    <w:rsid w:val="005420DE"/>
    <w:rsid w:val="00542249"/>
    <w:rsid w:val="005425B0"/>
    <w:rsid w:val="00542CE2"/>
    <w:rsid w:val="00542FAA"/>
    <w:rsid w:val="005431A9"/>
    <w:rsid w:val="005431F5"/>
    <w:rsid w:val="00543707"/>
    <w:rsid w:val="005439D2"/>
    <w:rsid w:val="00543B3B"/>
    <w:rsid w:val="00543EBB"/>
    <w:rsid w:val="00543EF2"/>
    <w:rsid w:val="00544213"/>
    <w:rsid w:val="0054486D"/>
    <w:rsid w:val="00544D30"/>
    <w:rsid w:val="00544F5B"/>
    <w:rsid w:val="00544FEB"/>
    <w:rsid w:val="00545110"/>
    <w:rsid w:val="0054511D"/>
    <w:rsid w:val="005453F3"/>
    <w:rsid w:val="00545549"/>
    <w:rsid w:val="00545583"/>
    <w:rsid w:val="005465A8"/>
    <w:rsid w:val="005469F5"/>
    <w:rsid w:val="00546EDE"/>
    <w:rsid w:val="00546F36"/>
    <w:rsid w:val="005473EB"/>
    <w:rsid w:val="00547576"/>
    <w:rsid w:val="005475BE"/>
    <w:rsid w:val="005477ED"/>
    <w:rsid w:val="00547937"/>
    <w:rsid w:val="00550D0C"/>
    <w:rsid w:val="00550F4A"/>
    <w:rsid w:val="005513D1"/>
    <w:rsid w:val="005518ED"/>
    <w:rsid w:val="00552093"/>
    <w:rsid w:val="0055278F"/>
    <w:rsid w:val="005531DF"/>
    <w:rsid w:val="00553394"/>
    <w:rsid w:val="00553E8C"/>
    <w:rsid w:val="00554243"/>
    <w:rsid w:val="00554C49"/>
    <w:rsid w:val="00554D81"/>
    <w:rsid w:val="00554E06"/>
    <w:rsid w:val="00554E4B"/>
    <w:rsid w:val="0055519C"/>
    <w:rsid w:val="005554C1"/>
    <w:rsid w:val="00555771"/>
    <w:rsid w:val="00555DB6"/>
    <w:rsid w:val="00555F67"/>
    <w:rsid w:val="00556B74"/>
    <w:rsid w:val="00556E32"/>
    <w:rsid w:val="005601AF"/>
    <w:rsid w:val="005604F1"/>
    <w:rsid w:val="005606A4"/>
    <w:rsid w:val="005607B8"/>
    <w:rsid w:val="005608D8"/>
    <w:rsid w:val="00560CF5"/>
    <w:rsid w:val="005619C5"/>
    <w:rsid w:val="005620CE"/>
    <w:rsid w:val="00562463"/>
    <w:rsid w:val="00562688"/>
    <w:rsid w:val="0056272D"/>
    <w:rsid w:val="005629C6"/>
    <w:rsid w:val="00562BAB"/>
    <w:rsid w:val="00562FE7"/>
    <w:rsid w:val="00563047"/>
    <w:rsid w:val="0056308E"/>
    <w:rsid w:val="005632CA"/>
    <w:rsid w:val="00563357"/>
    <w:rsid w:val="00563729"/>
    <w:rsid w:val="005638C1"/>
    <w:rsid w:val="00563F16"/>
    <w:rsid w:val="0056415C"/>
    <w:rsid w:val="005642A9"/>
    <w:rsid w:val="005649BF"/>
    <w:rsid w:val="005650ED"/>
    <w:rsid w:val="00565633"/>
    <w:rsid w:val="005656A8"/>
    <w:rsid w:val="00565869"/>
    <w:rsid w:val="00565937"/>
    <w:rsid w:val="00565BE5"/>
    <w:rsid w:val="005661E3"/>
    <w:rsid w:val="00566409"/>
    <w:rsid w:val="00566C37"/>
    <w:rsid w:val="00567415"/>
    <w:rsid w:val="00567610"/>
    <w:rsid w:val="00570712"/>
    <w:rsid w:val="0057074C"/>
    <w:rsid w:val="00570983"/>
    <w:rsid w:val="00570D9F"/>
    <w:rsid w:val="0057123E"/>
    <w:rsid w:val="0057185C"/>
    <w:rsid w:val="00571CA8"/>
    <w:rsid w:val="00571E0B"/>
    <w:rsid w:val="00572105"/>
    <w:rsid w:val="00572947"/>
    <w:rsid w:val="00573138"/>
    <w:rsid w:val="005734A7"/>
    <w:rsid w:val="00573D13"/>
    <w:rsid w:val="00573E61"/>
    <w:rsid w:val="005741B0"/>
    <w:rsid w:val="00574322"/>
    <w:rsid w:val="005743CF"/>
    <w:rsid w:val="005746C4"/>
    <w:rsid w:val="00574B50"/>
    <w:rsid w:val="00574D95"/>
    <w:rsid w:val="0057580B"/>
    <w:rsid w:val="005766B1"/>
    <w:rsid w:val="00576B46"/>
    <w:rsid w:val="0057782D"/>
    <w:rsid w:val="00577835"/>
    <w:rsid w:val="00577B5A"/>
    <w:rsid w:val="00577BE8"/>
    <w:rsid w:val="00580793"/>
    <w:rsid w:val="005807E7"/>
    <w:rsid w:val="005811D6"/>
    <w:rsid w:val="00581470"/>
    <w:rsid w:val="00581704"/>
    <w:rsid w:val="00581B62"/>
    <w:rsid w:val="00581BAD"/>
    <w:rsid w:val="00581D62"/>
    <w:rsid w:val="00582087"/>
    <w:rsid w:val="0058256F"/>
    <w:rsid w:val="00582F21"/>
    <w:rsid w:val="005831DD"/>
    <w:rsid w:val="005836AE"/>
    <w:rsid w:val="00584320"/>
    <w:rsid w:val="00584F14"/>
    <w:rsid w:val="00585484"/>
    <w:rsid w:val="00585644"/>
    <w:rsid w:val="00585B43"/>
    <w:rsid w:val="00587229"/>
    <w:rsid w:val="00587503"/>
    <w:rsid w:val="00587F7F"/>
    <w:rsid w:val="00590E8D"/>
    <w:rsid w:val="0059122C"/>
    <w:rsid w:val="00591511"/>
    <w:rsid w:val="00591DBE"/>
    <w:rsid w:val="00591E50"/>
    <w:rsid w:val="005928C0"/>
    <w:rsid w:val="00592CDA"/>
    <w:rsid w:val="00592FFE"/>
    <w:rsid w:val="0059303D"/>
    <w:rsid w:val="0059331A"/>
    <w:rsid w:val="00593A72"/>
    <w:rsid w:val="00593CF4"/>
    <w:rsid w:val="00593F4A"/>
    <w:rsid w:val="00594316"/>
    <w:rsid w:val="0059455A"/>
    <w:rsid w:val="00594738"/>
    <w:rsid w:val="00595090"/>
    <w:rsid w:val="00595A8C"/>
    <w:rsid w:val="00595C2C"/>
    <w:rsid w:val="005966FC"/>
    <w:rsid w:val="00596BBA"/>
    <w:rsid w:val="00597386"/>
    <w:rsid w:val="005975C4"/>
    <w:rsid w:val="00597CC0"/>
    <w:rsid w:val="00597EB7"/>
    <w:rsid w:val="00597ED8"/>
    <w:rsid w:val="005A0A91"/>
    <w:rsid w:val="005A11AD"/>
    <w:rsid w:val="005A12B4"/>
    <w:rsid w:val="005A12BE"/>
    <w:rsid w:val="005A17AE"/>
    <w:rsid w:val="005A2B20"/>
    <w:rsid w:val="005A34D5"/>
    <w:rsid w:val="005A3619"/>
    <w:rsid w:val="005A3943"/>
    <w:rsid w:val="005A3DEA"/>
    <w:rsid w:val="005A41AB"/>
    <w:rsid w:val="005A41CB"/>
    <w:rsid w:val="005A4904"/>
    <w:rsid w:val="005A4A55"/>
    <w:rsid w:val="005A4C14"/>
    <w:rsid w:val="005A515A"/>
    <w:rsid w:val="005A5BD7"/>
    <w:rsid w:val="005A5F53"/>
    <w:rsid w:val="005A602D"/>
    <w:rsid w:val="005A6A61"/>
    <w:rsid w:val="005A704D"/>
    <w:rsid w:val="005A7090"/>
    <w:rsid w:val="005A7718"/>
    <w:rsid w:val="005B13BD"/>
    <w:rsid w:val="005B2333"/>
    <w:rsid w:val="005B3C6D"/>
    <w:rsid w:val="005B3CFF"/>
    <w:rsid w:val="005B4045"/>
    <w:rsid w:val="005B4097"/>
    <w:rsid w:val="005B42FB"/>
    <w:rsid w:val="005B5152"/>
    <w:rsid w:val="005B609E"/>
    <w:rsid w:val="005B6DF6"/>
    <w:rsid w:val="005B709E"/>
    <w:rsid w:val="005B7B7D"/>
    <w:rsid w:val="005BA16F"/>
    <w:rsid w:val="005C0133"/>
    <w:rsid w:val="005C01C0"/>
    <w:rsid w:val="005C0F05"/>
    <w:rsid w:val="005C1868"/>
    <w:rsid w:val="005C1948"/>
    <w:rsid w:val="005C2127"/>
    <w:rsid w:val="005C22F9"/>
    <w:rsid w:val="005C263C"/>
    <w:rsid w:val="005C2679"/>
    <w:rsid w:val="005C298C"/>
    <w:rsid w:val="005C2B4D"/>
    <w:rsid w:val="005C311C"/>
    <w:rsid w:val="005C36F3"/>
    <w:rsid w:val="005C3FE5"/>
    <w:rsid w:val="005C46A9"/>
    <w:rsid w:val="005C49FF"/>
    <w:rsid w:val="005C4B85"/>
    <w:rsid w:val="005C4BFB"/>
    <w:rsid w:val="005C5669"/>
    <w:rsid w:val="005C5737"/>
    <w:rsid w:val="005C5870"/>
    <w:rsid w:val="005C5A3D"/>
    <w:rsid w:val="005C6546"/>
    <w:rsid w:val="005C6C51"/>
    <w:rsid w:val="005C6F54"/>
    <w:rsid w:val="005D022C"/>
    <w:rsid w:val="005D0564"/>
    <w:rsid w:val="005D059A"/>
    <w:rsid w:val="005D078A"/>
    <w:rsid w:val="005D07C5"/>
    <w:rsid w:val="005D091B"/>
    <w:rsid w:val="005D11AA"/>
    <w:rsid w:val="005D21B7"/>
    <w:rsid w:val="005D2DAD"/>
    <w:rsid w:val="005D3984"/>
    <w:rsid w:val="005D3FB0"/>
    <w:rsid w:val="005D4302"/>
    <w:rsid w:val="005D4535"/>
    <w:rsid w:val="005D57A6"/>
    <w:rsid w:val="005D5A20"/>
    <w:rsid w:val="005D6CD1"/>
    <w:rsid w:val="005D786C"/>
    <w:rsid w:val="005E00E5"/>
    <w:rsid w:val="005E0148"/>
    <w:rsid w:val="005E049F"/>
    <w:rsid w:val="005E0BB6"/>
    <w:rsid w:val="005E1659"/>
    <w:rsid w:val="005E1673"/>
    <w:rsid w:val="005E20B4"/>
    <w:rsid w:val="005E23D5"/>
    <w:rsid w:val="005E2959"/>
    <w:rsid w:val="005E2AE2"/>
    <w:rsid w:val="005E2F0C"/>
    <w:rsid w:val="005E2FB7"/>
    <w:rsid w:val="005E3073"/>
    <w:rsid w:val="005E30EF"/>
    <w:rsid w:val="005E316A"/>
    <w:rsid w:val="005E3241"/>
    <w:rsid w:val="005E4441"/>
    <w:rsid w:val="005E45DE"/>
    <w:rsid w:val="005E4730"/>
    <w:rsid w:val="005E4F04"/>
    <w:rsid w:val="005E7088"/>
    <w:rsid w:val="005E77F9"/>
    <w:rsid w:val="005E7E1B"/>
    <w:rsid w:val="005F0108"/>
    <w:rsid w:val="005F0291"/>
    <w:rsid w:val="005F02B9"/>
    <w:rsid w:val="005F03F9"/>
    <w:rsid w:val="005F0CA7"/>
    <w:rsid w:val="005F0ECC"/>
    <w:rsid w:val="005F10D1"/>
    <w:rsid w:val="005F13D7"/>
    <w:rsid w:val="005F1679"/>
    <w:rsid w:val="005F1ABE"/>
    <w:rsid w:val="005F1AC5"/>
    <w:rsid w:val="005F206D"/>
    <w:rsid w:val="005F21A5"/>
    <w:rsid w:val="005F2470"/>
    <w:rsid w:val="005F28C6"/>
    <w:rsid w:val="005F2AA0"/>
    <w:rsid w:val="005F2AE5"/>
    <w:rsid w:val="005F3480"/>
    <w:rsid w:val="005F3C47"/>
    <w:rsid w:val="005F3F16"/>
    <w:rsid w:val="005F52CC"/>
    <w:rsid w:val="005F5AAD"/>
    <w:rsid w:val="005F5E6F"/>
    <w:rsid w:val="005F6510"/>
    <w:rsid w:val="005F6679"/>
    <w:rsid w:val="005F681C"/>
    <w:rsid w:val="005F6BD4"/>
    <w:rsid w:val="005F7188"/>
    <w:rsid w:val="005F7985"/>
    <w:rsid w:val="005F7DA7"/>
    <w:rsid w:val="00600298"/>
    <w:rsid w:val="00600CEB"/>
    <w:rsid w:val="00600EFF"/>
    <w:rsid w:val="00601244"/>
    <w:rsid w:val="00601C5D"/>
    <w:rsid w:val="00601D24"/>
    <w:rsid w:val="00601D76"/>
    <w:rsid w:val="00602845"/>
    <w:rsid w:val="00602A78"/>
    <w:rsid w:val="00602A84"/>
    <w:rsid w:val="00602AA1"/>
    <w:rsid w:val="00602FDD"/>
    <w:rsid w:val="00603008"/>
    <w:rsid w:val="00603123"/>
    <w:rsid w:val="006036F4"/>
    <w:rsid w:val="00603C7F"/>
    <w:rsid w:val="00603E49"/>
    <w:rsid w:val="0060413C"/>
    <w:rsid w:val="00604151"/>
    <w:rsid w:val="00604367"/>
    <w:rsid w:val="006044BE"/>
    <w:rsid w:val="0060475F"/>
    <w:rsid w:val="006047DF"/>
    <w:rsid w:val="00604804"/>
    <w:rsid w:val="00604C4C"/>
    <w:rsid w:val="00604DE1"/>
    <w:rsid w:val="006060C2"/>
    <w:rsid w:val="00606A26"/>
    <w:rsid w:val="0060752D"/>
    <w:rsid w:val="00607D81"/>
    <w:rsid w:val="006106BF"/>
    <w:rsid w:val="00610747"/>
    <w:rsid w:val="00610A1A"/>
    <w:rsid w:val="00610E03"/>
    <w:rsid w:val="00611021"/>
    <w:rsid w:val="0061176E"/>
    <w:rsid w:val="006117D3"/>
    <w:rsid w:val="00611840"/>
    <w:rsid w:val="00611897"/>
    <w:rsid w:val="0061375D"/>
    <w:rsid w:val="006138FB"/>
    <w:rsid w:val="00613C05"/>
    <w:rsid w:val="00613E17"/>
    <w:rsid w:val="00613EA5"/>
    <w:rsid w:val="00614CD1"/>
    <w:rsid w:val="00615119"/>
    <w:rsid w:val="006151F2"/>
    <w:rsid w:val="006154F4"/>
    <w:rsid w:val="0061567B"/>
    <w:rsid w:val="00615AC8"/>
    <w:rsid w:val="0061673C"/>
    <w:rsid w:val="006168C2"/>
    <w:rsid w:val="00616D0E"/>
    <w:rsid w:val="006173C6"/>
    <w:rsid w:val="00617459"/>
    <w:rsid w:val="00617E7E"/>
    <w:rsid w:val="0062080F"/>
    <w:rsid w:val="00620B2A"/>
    <w:rsid w:val="006211EA"/>
    <w:rsid w:val="006213ED"/>
    <w:rsid w:val="0062152A"/>
    <w:rsid w:val="00621753"/>
    <w:rsid w:val="00621ABE"/>
    <w:rsid w:val="00621E72"/>
    <w:rsid w:val="0062210E"/>
    <w:rsid w:val="006225D5"/>
    <w:rsid w:val="00623583"/>
    <w:rsid w:val="0062424C"/>
    <w:rsid w:val="0062462F"/>
    <w:rsid w:val="00624BA1"/>
    <w:rsid w:val="006250E5"/>
    <w:rsid w:val="0062661B"/>
    <w:rsid w:val="00627677"/>
    <w:rsid w:val="00627832"/>
    <w:rsid w:val="00630118"/>
    <w:rsid w:val="00630514"/>
    <w:rsid w:val="006310AE"/>
    <w:rsid w:val="006316AC"/>
    <w:rsid w:val="00631762"/>
    <w:rsid w:val="0063198E"/>
    <w:rsid w:val="00632196"/>
    <w:rsid w:val="006327A5"/>
    <w:rsid w:val="006327B7"/>
    <w:rsid w:val="00632BA2"/>
    <w:rsid w:val="00633BF2"/>
    <w:rsid w:val="00633F67"/>
    <w:rsid w:val="006345C3"/>
    <w:rsid w:val="0063530F"/>
    <w:rsid w:val="006362F9"/>
    <w:rsid w:val="006369A9"/>
    <w:rsid w:val="006373CD"/>
    <w:rsid w:val="00637B9E"/>
    <w:rsid w:val="00637BBD"/>
    <w:rsid w:val="00640D1D"/>
    <w:rsid w:val="00641283"/>
    <w:rsid w:val="00641333"/>
    <w:rsid w:val="006413CF"/>
    <w:rsid w:val="00641413"/>
    <w:rsid w:val="00641465"/>
    <w:rsid w:val="0064165D"/>
    <w:rsid w:val="00642C38"/>
    <w:rsid w:val="00642E8C"/>
    <w:rsid w:val="006430D1"/>
    <w:rsid w:val="006433BD"/>
    <w:rsid w:val="006434C6"/>
    <w:rsid w:val="00643562"/>
    <w:rsid w:val="00643784"/>
    <w:rsid w:val="00643870"/>
    <w:rsid w:val="00644186"/>
    <w:rsid w:val="00644472"/>
    <w:rsid w:val="00644A21"/>
    <w:rsid w:val="00645C9F"/>
    <w:rsid w:val="00645DF0"/>
    <w:rsid w:val="00646305"/>
    <w:rsid w:val="00646864"/>
    <w:rsid w:val="00646A6C"/>
    <w:rsid w:val="00646AB2"/>
    <w:rsid w:val="006475E6"/>
    <w:rsid w:val="0064782A"/>
    <w:rsid w:val="00647B0F"/>
    <w:rsid w:val="0065023B"/>
    <w:rsid w:val="006502C2"/>
    <w:rsid w:val="006505A6"/>
    <w:rsid w:val="006508B9"/>
    <w:rsid w:val="00650CA1"/>
    <w:rsid w:val="0065143C"/>
    <w:rsid w:val="0065173F"/>
    <w:rsid w:val="00651854"/>
    <w:rsid w:val="00651E77"/>
    <w:rsid w:val="00651F4F"/>
    <w:rsid w:val="006521BC"/>
    <w:rsid w:val="00652578"/>
    <w:rsid w:val="006530FA"/>
    <w:rsid w:val="00653426"/>
    <w:rsid w:val="006538BB"/>
    <w:rsid w:val="006539E8"/>
    <w:rsid w:val="00654FEE"/>
    <w:rsid w:val="00655173"/>
    <w:rsid w:val="00656307"/>
    <w:rsid w:val="006565D8"/>
    <w:rsid w:val="00656B96"/>
    <w:rsid w:val="00656F79"/>
    <w:rsid w:val="00657300"/>
    <w:rsid w:val="0065736B"/>
    <w:rsid w:val="0065761A"/>
    <w:rsid w:val="006578E4"/>
    <w:rsid w:val="00657AE5"/>
    <w:rsid w:val="006603EC"/>
    <w:rsid w:val="00660631"/>
    <w:rsid w:val="00661606"/>
    <w:rsid w:val="006618BB"/>
    <w:rsid w:val="006619B0"/>
    <w:rsid w:val="00661D65"/>
    <w:rsid w:val="00662012"/>
    <w:rsid w:val="006621F7"/>
    <w:rsid w:val="00662543"/>
    <w:rsid w:val="006626D0"/>
    <w:rsid w:val="006628E9"/>
    <w:rsid w:val="00662F52"/>
    <w:rsid w:val="00662FEE"/>
    <w:rsid w:val="00663099"/>
    <w:rsid w:val="006641AB"/>
    <w:rsid w:val="006641F4"/>
    <w:rsid w:val="00664229"/>
    <w:rsid w:val="006642C7"/>
    <w:rsid w:val="006642CF"/>
    <w:rsid w:val="00664825"/>
    <w:rsid w:val="00664E8C"/>
    <w:rsid w:val="00665B93"/>
    <w:rsid w:val="00665E50"/>
    <w:rsid w:val="00665F7C"/>
    <w:rsid w:val="0066699A"/>
    <w:rsid w:val="006669BC"/>
    <w:rsid w:val="00666DFC"/>
    <w:rsid w:val="00666EBB"/>
    <w:rsid w:val="0066779E"/>
    <w:rsid w:val="00667FAF"/>
    <w:rsid w:val="00670539"/>
    <w:rsid w:val="0067096D"/>
    <w:rsid w:val="00670AF4"/>
    <w:rsid w:val="00670F88"/>
    <w:rsid w:val="0067106C"/>
    <w:rsid w:val="006719E0"/>
    <w:rsid w:val="006722F4"/>
    <w:rsid w:val="0067269D"/>
    <w:rsid w:val="00672988"/>
    <w:rsid w:val="00672C64"/>
    <w:rsid w:val="006737DE"/>
    <w:rsid w:val="006742B9"/>
    <w:rsid w:val="00674E6A"/>
    <w:rsid w:val="0067511D"/>
    <w:rsid w:val="00675561"/>
    <w:rsid w:val="00675CF4"/>
    <w:rsid w:val="00676A64"/>
    <w:rsid w:val="00677925"/>
    <w:rsid w:val="006779BF"/>
    <w:rsid w:val="00677EA2"/>
    <w:rsid w:val="00677F6F"/>
    <w:rsid w:val="00680828"/>
    <w:rsid w:val="00680F46"/>
    <w:rsid w:val="006815F4"/>
    <w:rsid w:val="00681B78"/>
    <w:rsid w:val="00681BF2"/>
    <w:rsid w:val="00681DA4"/>
    <w:rsid w:val="00681FDC"/>
    <w:rsid w:val="00682315"/>
    <w:rsid w:val="00682B53"/>
    <w:rsid w:val="00682DDF"/>
    <w:rsid w:val="00682F27"/>
    <w:rsid w:val="006838A6"/>
    <w:rsid w:val="00683976"/>
    <w:rsid w:val="00684406"/>
    <w:rsid w:val="006845B5"/>
    <w:rsid w:val="006850DE"/>
    <w:rsid w:val="00685730"/>
    <w:rsid w:val="006859DB"/>
    <w:rsid w:val="0068678D"/>
    <w:rsid w:val="006869BD"/>
    <w:rsid w:val="00687488"/>
    <w:rsid w:val="00687ED9"/>
    <w:rsid w:val="006904ED"/>
    <w:rsid w:val="00690534"/>
    <w:rsid w:val="0069064A"/>
    <w:rsid w:val="00690855"/>
    <w:rsid w:val="00690909"/>
    <w:rsid w:val="00690B08"/>
    <w:rsid w:val="00690E2E"/>
    <w:rsid w:val="006911D1"/>
    <w:rsid w:val="006915D7"/>
    <w:rsid w:val="00691919"/>
    <w:rsid w:val="006924B3"/>
    <w:rsid w:val="00692649"/>
    <w:rsid w:val="0069271F"/>
    <w:rsid w:val="00692814"/>
    <w:rsid w:val="006932E7"/>
    <w:rsid w:val="00693347"/>
    <w:rsid w:val="0069334C"/>
    <w:rsid w:val="00693384"/>
    <w:rsid w:val="00693E91"/>
    <w:rsid w:val="00693EC7"/>
    <w:rsid w:val="0069470F"/>
    <w:rsid w:val="006948EF"/>
    <w:rsid w:val="0069607A"/>
    <w:rsid w:val="00696D63"/>
    <w:rsid w:val="00697B4F"/>
    <w:rsid w:val="00697F9C"/>
    <w:rsid w:val="006A032F"/>
    <w:rsid w:val="006A04B0"/>
    <w:rsid w:val="006A0DD3"/>
    <w:rsid w:val="006A146E"/>
    <w:rsid w:val="006A1971"/>
    <w:rsid w:val="006A1A3E"/>
    <w:rsid w:val="006A1BEB"/>
    <w:rsid w:val="006A1FAE"/>
    <w:rsid w:val="006A223A"/>
    <w:rsid w:val="006A3022"/>
    <w:rsid w:val="006A3845"/>
    <w:rsid w:val="006A41AE"/>
    <w:rsid w:val="006A43FD"/>
    <w:rsid w:val="006A4566"/>
    <w:rsid w:val="006A4773"/>
    <w:rsid w:val="006A4856"/>
    <w:rsid w:val="006A49A7"/>
    <w:rsid w:val="006A5474"/>
    <w:rsid w:val="006A564B"/>
    <w:rsid w:val="006A610E"/>
    <w:rsid w:val="006A6A8B"/>
    <w:rsid w:val="006A6EC2"/>
    <w:rsid w:val="006A7D6B"/>
    <w:rsid w:val="006A7F09"/>
    <w:rsid w:val="006B00E0"/>
    <w:rsid w:val="006B0266"/>
    <w:rsid w:val="006B0532"/>
    <w:rsid w:val="006B05B5"/>
    <w:rsid w:val="006B08FE"/>
    <w:rsid w:val="006B0A5D"/>
    <w:rsid w:val="006B0EFE"/>
    <w:rsid w:val="006B1545"/>
    <w:rsid w:val="006B2345"/>
    <w:rsid w:val="006B23B9"/>
    <w:rsid w:val="006B2DA7"/>
    <w:rsid w:val="006B2F4D"/>
    <w:rsid w:val="006B306B"/>
    <w:rsid w:val="006B3682"/>
    <w:rsid w:val="006B3974"/>
    <w:rsid w:val="006B405B"/>
    <w:rsid w:val="006B48CB"/>
    <w:rsid w:val="006B5206"/>
    <w:rsid w:val="006B564D"/>
    <w:rsid w:val="006B644A"/>
    <w:rsid w:val="006B64D0"/>
    <w:rsid w:val="006B670D"/>
    <w:rsid w:val="006B6F61"/>
    <w:rsid w:val="006B7192"/>
    <w:rsid w:val="006B7D67"/>
    <w:rsid w:val="006C03BC"/>
    <w:rsid w:val="006C0CFA"/>
    <w:rsid w:val="006C1033"/>
    <w:rsid w:val="006C1445"/>
    <w:rsid w:val="006C2C3B"/>
    <w:rsid w:val="006C3AB0"/>
    <w:rsid w:val="006C4FC1"/>
    <w:rsid w:val="006C51A5"/>
    <w:rsid w:val="006C529D"/>
    <w:rsid w:val="006C556C"/>
    <w:rsid w:val="006C5759"/>
    <w:rsid w:val="006C62E7"/>
    <w:rsid w:val="006C6798"/>
    <w:rsid w:val="006C6D5A"/>
    <w:rsid w:val="006C6DF7"/>
    <w:rsid w:val="006C71AF"/>
    <w:rsid w:val="006C72CE"/>
    <w:rsid w:val="006C73FB"/>
    <w:rsid w:val="006D077B"/>
    <w:rsid w:val="006D0826"/>
    <w:rsid w:val="006D0C12"/>
    <w:rsid w:val="006D0E6B"/>
    <w:rsid w:val="006D1D83"/>
    <w:rsid w:val="006D2146"/>
    <w:rsid w:val="006D3283"/>
    <w:rsid w:val="006D39F1"/>
    <w:rsid w:val="006D3D62"/>
    <w:rsid w:val="006D4349"/>
    <w:rsid w:val="006D49AD"/>
    <w:rsid w:val="006D4F3B"/>
    <w:rsid w:val="006D60FA"/>
    <w:rsid w:val="006D62FA"/>
    <w:rsid w:val="006D632E"/>
    <w:rsid w:val="006D662A"/>
    <w:rsid w:val="006D6693"/>
    <w:rsid w:val="006D69DE"/>
    <w:rsid w:val="006D6C9C"/>
    <w:rsid w:val="006D6E4F"/>
    <w:rsid w:val="006D6FBA"/>
    <w:rsid w:val="006D7001"/>
    <w:rsid w:val="006E094A"/>
    <w:rsid w:val="006E0AC3"/>
    <w:rsid w:val="006E0DAD"/>
    <w:rsid w:val="006E1162"/>
    <w:rsid w:val="006E12B1"/>
    <w:rsid w:val="006E12D0"/>
    <w:rsid w:val="006E1393"/>
    <w:rsid w:val="006E13D1"/>
    <w:rsid w:val="006E1991"/>
    <w:rsid w:val="006E2AAE"/>
    <w:rsid w:val="006E3134"/>
    <w:rsid w:val="006E3468"/>
    <w:rsid w:val="006E3B02"/>
    <w:rsid w:val="006E3C69"/>
    <w:rsid w:val="006E4042"/>
    <w:rsid w:val="006E4AFB"/>
    <w:rsid w:val="006E4D0C"/>
    <w:rsid w:val="006E4D1B"/>
    <w:rsid w:val="006E5A60"/>
    <w:rsid w:val="006E5B78"/>
    <w:rsid w:val="006E5C90"/>
    <w:rsid w:val="006E65F2"/>
    <w:rsid w:val="006E67BA"/>
    <w:rsid w:val="006E699D"/>
    <w:rsid w:val="006E6BA3"/>
    <w:rsid w:val="006E6E55"/>
    <w:rsid w:val="006E71A0"/>
    <w:rsid w:val="006F064C"/>
    <w:rsid w:val="006F0ADE"/>
    <w:rsid w:val="006F0C3F"/>
    <w:rsid w:val="006F1116"/>
    <w:rsid w:val="006F1163"/>
    <w:rsid w:val="006F149E"/>
    <w:rsid w:val="006F2654"/>
    <w:rsid w:val="006F27CE"/>
    <w:rsid w:val="006F29F0"/>
    <w:rsid w:val="006F2F63"/>
    <w:rsid w:val="006F3196"/>
    <w:rsid w:val="006F3C54"/>
    <w:rsid w:val="006F418C"/>
    <w:rsid w:val="006F4FFA"/>
    <w:rsid w:val="006F5272"/>
    <w:rsid w:val="006F581C"/>
    <w:rsid w:val="006F5E64"/>
    <w:rsid w:val="006F60DE"/>
    <w:rsid w:val="006F65FB"/>
    <w:rsid w:val="006F75BC"/>
    <w:rsid w:val="006F7914"/>
    <w:rsid w:val="006F7C0B"/>
    <w:rsid w:val="006F7C1E"/>
    <w:rsid w:val="006F7E46"/>
    <w:rsid w:val="00700AB4"/>
    <w:rsid w:val="00700C8C"/>
    <w:rsid w:val="00700FCA"/>
    <w:rsid w:val="007015C6"/>
    <w:rsid w:val="00701645"/>
    <w:rsid w:val="00701BBC"/>
    <w:rsid w:val="007024DE"/>
    <w:rsid w:val="00702D5A"/>
    <w:rsid w:val="00702EF7"/>
    <w:rsid w:val="00703307"/>
    <w:rsid w:val="0070348B"/>
    <w:rsid w:val="00703571"/>
    <w:rsid w:val="00703989"/>
    <w:rsid w:val="007042E9"/>
    <w:rsid w:val="00704495"/>
    <w:rsid w:val="00704569"/>
    <w:rsid w:val="007052F7"/>
    <w:rsid w:val="0070674A"/>
    <w:rsid w:val="00706FBB"/>
    <w:rsid w:val="007103FB"/>
    <w:rsid w:val="007108D3"/>
    <w:rsid w:val="00710A3F"/>
    <w:rsid w:val="00710EBD"/>
    <w:rsid w:val="00710F36"/>
    <w:rsid w:val="0071118B"/>
    <w:rsid w:val="00711457"/>
    <w:rsid w:val="00711C66"/>
    <w:rsid w:val="00711C7C"/>
    <w:rsid w:val="00711D47"/>
    <w:rsid w:val="00711E13"/>
    <w:rsid w:val="00711FA3"/>
    <w:rsid w:val="0071201A"/>
    <w:rsid w:val="0071236E"/>
    <w:rsid w:val="00712EDA"/>
    <w:rsid w:val="0071332E"/>
    <w:rsid w:val="007136D0"/>
    <w:rsid w:val="007136FB"/>
    <w:rsid w:val="007143A4"/>
    <w:rsid w:val="007145CD"/>
    <w:rsid w:val="00714BCD"/>
    <w:rsid w:val="00714D6B"/>
    <w:rsid w:val="00714F0E"/>
    <w:rsid w:val="007153EA"/>
    <w:rsid w:val="007155A9"/>
    <w:rsid w:val="007158E1"/>
    <w:rsid w:val="007160D9"/>
    <w:rsid w:val="0071668C"/>
    <w:rsid w:val="00716AA6"/>
    <w:rsid w:val="0071705B"/>
    <w:rsid w:val="00717407"/>
    <w:rsid w:val="00720144"/>
    <w:rsid w:val="00720505"/>
    <w:rsid w:val="007211D2"/>
    <w:rsid w:val="007221FF"/>
    <w:rsid w:val="00722C8A"/>
    <w:rsid w:val="00723213"/>
    <w:rsid w:val="007236A3"/>
    <w:rsid w:val="007239B6"/>
    <w:rsid w:val="00723AE4"/>
    <w:rsid w:val="0072490A"/>
    <w:rsid w:val="00724B64"/>
    <w:rsid w:val="00724DD5"/>
    <w:rsid w:val="0072517D"/>
    <w:rsid w:val="0072540E"/>
    <w:rsid w:val="0072557D"/>
    <w:rsid w:val="007257D1"/>
    <w:rsid w:val="00726878"/>
    <w:rsid w:val="00726976"/>
    <w:rsid w:val="007269BB"/>
    <w:rsid w:val="00727DAC"/>
    <w:rsid w:val="00730562"/>
    <w:rsid w:val="007308FE"/>
    <w:rsid w:val="0073124A"/>
    <w:rsid w:val="00731581"/>
    <w:rsid w:val="00731B0C"/>
    <w:rsid w:val="00731B79"/>
    <w:rsid w:val="007320A2"/>
    <w:rsid w:val="007322B5"/>
    <w:rsid w:val="007327CE"/>
    <w:rsid w:val="007331B6"/>
    <w:rsid w:val="00733893"/>
    <w:rsid w:val="00733A9A"/>
    <w:rsid w:val="00733F6E"/>
    <w:rsid w:val="00734A05"/>
    <w:rsid w:val="00734ECC"/>
    <w:rsid w:val="00735065"/>
    <w:rsid w:val="00735823"/>
    <w:rsid w:val="00735C6F"/>
    <w:rsid w:val="00737017"/>
    <w:rsid w:val="007370BD"/>
    <w:rsid w:val="00737A31"/>
    <w:rsid w:val="00737AD0"/>
    <w:rsid w:val="0074073A"/>
    <w:rsid w:val="007413B3"/>
    <w:rsid w:val="007414AE"/>
    <w:rsid w:val="00742127"/>
    <w:rsid w:val="00742A6A"/>
    <w:rsid w:val="00742B44"/>
    <w:rsid w:val="007433BA"/>
    <w:rsid w:val="00743E32"/>
    <w:rsid w:val="00744A9E"/>
    <w:rsid w:val="00745226"/>
    <w:rsid w:val="00745A14"/>
    <w:rsid w:val="00745AD8"/>
    <w:rsid w:val="0074656E"/>
    <w:rsid w:val="007472D5"/>
    <w:rsid w:val="0074F7E7"/>
    <w:rsid w:val="00750BD0"/>
    <w:rsid w:val="0075163A"/>
    <w:rsid w:val="00751D00"/>
    <w:rsid w:val="00751F61"/>
    <w:rsid w:val="00752AF0"/>
    <w:rsid w:val="00752B03"/>
    <w:rsid w:val="00752C6B"/>
    <w:rsid w:val="00753006"/>
    <w:rsid w:val="00753454"/>
    <w:rsid w:val="00753475"/>
    <w:rsid w:val="00753BB5"/>
    <w:rsid w:val="00753C51"/>
    <w:rsid w:val="007544F1"/>
    <w:rsid w:val="007551E3"/>
    <w:rsid w:val="00755E4A"/>
    <w:rsid w:val="007566FA"/>
    <w:rsid w:val="00756832"/>
    <w:rsid w:val="00756869"/>
    <w:rsid w:val="00756D9C"/>
    <w:rsid w:val="00756E47"/>
    <w:rsid w:val="007571CB"/>
    <w:rsid w:val="00757272"/>
    <w:rsid w:val="00757B5C"/>
    <w:rsid w:val="00757DA4"/>
    <w:rsid w:val="00757F0B"/>
    <w:rsid w:val="0076051D"/>
    <w:rsid w:val="007610A7"/>
    <w:rsid w:val="007611A6"/>
    <w:rsid w:val="00761EF0"/>
    <w:rsid w:val="007620BE"/>
    <w:rsid w:val="00762119"/>
    <w:rsid w:val="007626D0"/>
    <w:rsid w:val="00763901"/>
    <w:rsid w:val="0076457F"/>
    <w:rsid w:val="007651CA"/>
    <w:rsid w:val="007658DF"/>
    <w:rsid w:val="00766390"/>
    <w:rsid w:val="007668D9"/>
    <w:rsid w:val="00767519"/>
    <w:rsid w:val="007676A3"/>
    <w:rsid w:val="0077036D"/>
    <w:rsid w:val="007704E1"/>
    <w:rsid w:val="00770E5C"/>
    <w:rsid w:val="00771325"/>
    <w:rsid w:val="007723ED"/>
    <w:rsid w:val="00772569"/>
    <w:rsid w:val="00772605"/>
    <w:rsid w:val="00772A7B"/>
    <w:rsid w:val="00772AE0"/>
    <w:rsid w:val="00772E8C"/>
    <w:rsid w:val="00772FDB"/>
    <w:rsid w:val="0077316B"/>
    <w:rsid w:val="007736D3"/>
    <w:rsid w:val="007747A9"/>
    <w:rsid w:val="00774BA5"/>
    <w:rsid w:val="0077500F"/>
    <w:rsid w:val="0077548E"/>
    <w:rsid w:val="007757F1"/>
    <w:rsid w:val="0077590D"/>
    <w:rsid w:val="00775998"/>
    <w:rsid w:val="00776061"/>
    <w:rsid w:val="00776B6A"/>
    <w:rsid w:val="00777315"/>
    <w:rsid w:val="007802E4"/>
    <w:rsid w:val="007803CE"/>
    <w:rsid w:val="00780919"/>
    <w:rsid w:val="00781589"/>
    <w:rsid w:val="007820D0"/>
    <w:rsid w:val="007821B3"/>
    <w:rsid w:val="007826C8"/>
    <w:rsid w:val="00782CA3"/>
    <w:rsid w:val="007831E0"/>
    <w:rsid w:val="007837EC"/>
    <w:rsid w:val="00783BB8"/>
    <w:rsid w:val="00783EA9"/>
    <w:rsid w:val="00784190"/>
    <w:rsid w:val="0078457B"/>
    <w:rsid w:val="007845B7"/>
    <w:rsid w:val="00784756"/>
    <w:rsid w:val="0078539D"/>
    <w:rsid w:val="007856C1"/>
    <w:rsid w:val="00785857"/>
    <w:rsid w:val="00785B0F"/>
    <w:rsid w:val="00785CCE"/>
    <w:rsid w:val="00785E2D"/>
    <w:rsid w:val="00786091"/>
    <w:rsid w:val="00786206"/>
    <w:rsid w:val="00786597"/>
    <w:rsid w:val="00786FB6"/>
    <w:rsid w:val="00787051"/>
    <w:rsid w:val="00787971"/>
    <w:rsid w:val="00787C89"/>
    <w:rsid w:val="00787CB3"/>
    <w:rsid w:val="0079018D"/>
    <w:rsid w:val="007901DC"/>
    <w:rsid w:val="00791932"/>
    <w:rsid w:val="00791A00"/>
    <w:rsid w:val="00791B63"/>
    <w:rsid w:val="00791DDB"/>
    <w:rsid w:val="00791E14"/>
    <w:rsid w:val="00792CEE"/>
    <w:rsid w:val="007932C8"/>
    <w:rsid w:val="0079334D"/>
    <w:rsid w:val="007936A8"/>
    <w:rsid w:val="0079507E"/>
    <w:rsid w:val="00795812"/>
    <w:rsid w:val="00795CED"/>
    <w:rsid w:val="00796280"/>
    <w:rsid w:val="007962B4"/>
    <w:rsid w:val="007966CF"/>
    <w:rsid w:val="00796F0A"/>
    <w:rsid w:val="00796F15"/>
    <w:rsid w:val="00797389"/>
    <w:rsid w:val="007978BC"/>
    <w:rsid w:val="00797E22"/>
    <w:rsid w:val="007A125E"/>
    <w:rsid w:val="007A138F"/>
    <w:rsid w:val="007A1640"/>
    <w:rsid w:val="007A1920"/>
    <w:rsid w:val="007A1AE4"/>
    <w:rsid w:val="007A1FEE"/>
    <w:rsid w:val="007A20A9"/>
    <w:rsid w:val="007A2B11"/>
    <w:rsid w:val="007A3191"/>
    <w:rsid w:val="007A39DF"/>
    <w:rsid w:val="007A3D9F"/>
    <w:rsid w:val="007A3F07"/>
    <w:rsid w:val="007A4223"/>
    <w:rsid w:val="007A4305"/>
    <w:rsid w:val="007A43ED"/>
    <w:rsid w:val="007A4794"/>
    <w:rsid w:val="007A4BDD"/>
    <w:rsid w:val="007A511E"/>
    <w:rsid w:val="007A5A21"/>
    <w:rsid w:val="007A60ED"/>
    <w:rsid w:val="007A61E1"/>
    <w:rsid w:val="007A6CFD"/>
    <w:rsid w:val="007A72EE"/>
    <w:rsid w:val="007A7487"/>
    <w:rsid w:val="007A74B9"/>
    <w:rsid w:val="007A7DEB"/>
    <w:rsid w:val="007B0397"/>
    <w:rsid w:val="007B076E"/>
    <w:rsid w:val="007B0ADB"/>
    <w:rsid w:val="007B133A"/>
    <w:rsid w:val="007B1795"/>
    <w:rsid w:val="007B1A98"/>
    <w:rsid w:val="007B26EE"/>
    <w:rsid w:val="007B342A"/>
    <w:rsid w:val="007B3502"/>
    <w:rsid w:val="007B3E6D"/>
    <w:rsid w:val="007B44ED"/>
    <w:rsid w:val="007B491A"/>
    <w:rsid w:val="007B5370"/>
    <w:rsid w:val="007B59A1"/>
    <w:rsid w:val="007B5E8E"/>
    <w:rsid w:val="007B61F5"/>
    <w:rsid w:val="007B63FA"/>
    <w:rsid w:val="007B65F2"/>
    <w:rsid w:val="007B7293"/>
    <w:rsid w:val="007B7496"/>
    <w:rsid w:val="007B75F9"/>
    <w:rsid w:val="007C0802"/>
    <w:rsid w:val="007C0E07"/>
    <w:rsid w:val="007C12BE"/>
    <w:rsid w:val="007C1650"/>
    <w:rsid w:val="007C2739"/>
    <w:rsid w:val="007C3281"/>
    <w:rsid w:val="007C399C"/>
    <w:rsid w:val="007C47D5"/>
    <w:rsid w:val="007C4B0F"/>
    <w:rsid w:val="007C4DAD"/>
    <w:rsid w:val="007C5830"/>
    <w:rsid w:val="007C5933"/>
    <w:rsid w:val="007C599E"/>
    <w:rsid w:val="007C5DB8"/>
    <w:rsid w:val="007C5DCE"/>
    <w:rsid w:val="007C66A6"/>
    <w:rsid w:val="007C6CA2"/>
    <w:rsid w:val="007D05B2"/>
    <w:rsid w:val="007D05FA"/>
    <w:rsid w:val="007D0C44"/>
    <w:rsid w:val="007D0EFE"/>
    <w:rsid w:val="007D1972"/>
    <w:rsid w:val="007D1F33"/>
    <w:rsid w:val="007D22F0"/>
    <w:rsid w:val="007D24BA"/>
    <w:rsid w:val="007D24DD"/>
    <w:rsid w:val="007D2DEE"/>
    <w:rsid w:val="007D2F59"/>
    <w:rsid w:val="007D3307"/>
    <w:rsid w:val="007D3671"/>
    <w:rsid w:val="007D3C40"/>
    <w:rsid w:val="007D3C7C"/>
    <w:rsid w:val="007D41C1"/>
    <w:rsid w:val="007D44CE"/>
    <w:rsid w:val="007D4B8E"/>
    <w:rsid w:val="007D4D7D"/>
    <w:rsid w:val="007D4F8B"/>
    <w:rsid w:val="007D54F8"/>
    <w:rsid w:val="007D5E27"/>
    <w:rsid w:val="007D66E6"/>
    <w:rsid w:val="007D6A19"/>
    <w:rsid w:val="007D6F64"/>
    <w:rsid w:val="007E0B1D"/>
    <w:rsid w:val="007E1782"/>
    <w:rsid w:val="007E25AB"/>
    <w:rsid w:val="007E28F7"/>
    <w:rsid w:val="007E2F41"/>
    <w:rsid w:val="007E42FB"/>
    <w:rsid w:val="007E44FC"/>
    <w:rsid w:val="007E4DA8"/>
    <w:rsid w:val="007E529B"/>
    <w:rsid w:val="007E5AC2"/>
    <w:rsid w:val="007E6033"/>
    <w:rsid w:val="007E6A03"/>
    <w:rsid w:val="007E6FB0"/>
    <w:rsid w:val="007E7116"/>
    <w:rsid w:val="007E7963"/>
    <w:rsid w:val="007E79C5"/>
    <w:rsid w:val="007F0798"/>
    <w:rsid w:val="007F1F39"/>
    <w:rsid w:val="007F1F58"/>
    <w:rsid w:val="007F2563"/>
    <w:rsid w:val="007F2845"/>
    <w:rsid w:val="007F2A69"/>
    <w:rsid w:val="007F2CD1"/>
    <w:rsid w:val="007F38A2"/>
    <w:rsid w:val="007F3B26"/>
    <w:rsid w:val="007F40E8"/>
    <w:rsid w:val="007F43BC"/>
    <w:rsid w:val="007F4740"/>
    <w:rsid w:val="007F4F29"/>
    <w:rsid w:val="007F5198"/>
    <w:rsid w:val="007F55A4"/>
    <w:rsid w:val="007F5919"/>
    <w:rsid w:val="007F6BDA"/>
    <w:rsid w:val="007F7AE1"/>
    <w:rsid w:val="007F7F8D"/>
    <w:rsid w:val="008006C6"/>
    <w:rsid w:val="00800C52"/>
    <w:rsid w:val="00800FFD"/>
    <w:rsid w:val="00801296"/>
    <w:rsid w:val="0080153E"/>
    <w:rsid w:val="008018C8"/>
    <w:rsid w:val="0080263A"/>
    <w:rsid w:val="008027A1"/>
    <w:rsid w:val="0080329D"/>
    <w:rsid w:val="00803575"/>
    <w:rsid w:val="008041FD"/>
    <w:rsid w:val="008055A9"/>
    <w:rsid w:val="00805A46"/>
    <w:rsid w:val="00805EE0"/>
    <w:rsid w:val="00805FCF"/>
    <w:rsid w:val="008068D5"/>
    <w:rsid w:val="0080742D"/>
    <w:rsid w:val="008100AC"/>
    <w:rsid w:val="00810C05"/>
    <w:rsid w:val="0081151E"/>
    <w:rsid w:val="00811730"/>
    <w:rsid w:val="00811A5F"/>
    <w:rsid w:val="00811AA2"/>
    <w:rsid w:val="00812422"/>
    <w:rsid w:val="00812498"/>
    <w:rsid w:val="008126A5"/>
    <w:rsid w:val="008127E6"/>
    <w:rsid w:val="0081299F"/>
    <w:rsid w:val="00812BE0"/>
    <w:rsid w:val="0081336E"/>
    <w:rsid w:val="00813539"/>
    <w:rsid w:val="00813928"/>
    <w:rsid w:val="008148BB"/>
    <w:rsid w:val="00814F18"/>
    <w:rsid w:val="00815432"/>
    <w:rsid w:val="008154EC"/>
    <w:rsid w:val="00816C11"/>
    <w:rsid w:val="00817693"/>
    <w:rsid w:val="00817D94"/>
    <w:rsid w:val="00820DC7"/>
    <w:rsid w:val="00820FFB"/>
    <w:rsid w:val="00821698"/>
    <w:rsid w:val="008218CE"/>
    <w:rsid w:val="00821F4F"/>
    <w:rsid w:val="008221FE"/>
    <w:rsid w:val="008222EC"/>
    <w:rsid w:val="00822A6E"/>
    <w:rsid w:val="00822BF5"/>
    <w:rsid w:val="008245BA"/>
    <w:rsid w:val="00824894"/>
    <w:rsid w:val="00824B4C"/>
    <w:rsid w:val="00824DA5"/>
    <w:rsid w:val="00824FFF"/>
    <w:rsid w:val="00825366"/>
    <w:rsid w:val="0082559D"/>
    <w:rsid w:val="00825B51"/>
    <w:rsid w:val="00825E84"/>
    <w:rsid w:val="0082699B"/>
    <w:rsid w:val="00826C7B"/>
    <w:rsid w:val="00826DD9"/>
    <w:rsid w:val="00826E01"/>
    <w:rsid w:val="008272F7"/>
    <w:rsid w:val="008277A8"/>
    <w:rsid w:val="008278B6"/>
    <w:rsid w:val="008304E4"/>
    <w:rsid w:val="008307ED"/>
    <w:rsid w:val="00830B3B"/>
    <w:rsid w:val="0083115E"/>
    <w:rsid w:val="00831C5F"/>
    <w:rsid w:val="00832155"/>
    <w:rsid w:val="008321D0"/>
    <w:rsid w:val="0083223C"/>
    <w:rsid w:val="00832E45"/>
    <w:rsid w:val="0083350F"/>
    <w:rsid w:val="00834358"/>
    <w:rsid w:val="008346BD"/>
    <w:rsid w:val="00834923"/>
    <w:rsid w:val="00834ED1"/>
    <w:rsid w:val="008359EB"/>
    <w:rsid w:val="00835A89"/>
    <w:rsid w:val="0083617B"/>
    <w:rsid w:val="0083655D"/>
    <w:rsid w:val="00836847"/>
    <w:rsid w:val="00836B7A"/>
    <w:rsid w:val="00836D74"/>
    <w:rsid w:val="00837B90"/>
    <w:rsid w:val="008400EB"/>
    <w:rsid w:val="008406EE"/>
    <w:rsid w:val="008409AA"/>
    <w:rsid w:val="00840FB8"/>
    <w:rsid w:val="00841284"/>
    <w:rsid w:val="00841CA8"/>
    <w:rsid w:val="0084202D"/>
    <w:rsid w:val="008420AB"/>
    <w:rsid w:val="0084212B"/>
    <w:rsid w:val="00842C50"/>
    <w:rsid w:val="00842DF8"/>
    <w:rsid w:val="00842E0C"/>
    <w:rsid w:val="008434ED"/>
    <w:rsid w:val="00843737"/>
    <w:rsid w:val="00843A7A"/>
    <w:rsid w:val="00843E0F"/>
    <w:rsid w:val="00843FE9"/>
    <w:rsid w:val="00844048"/>
    <w:rsid w:val="008447F5"/>
    <w:rsid w:val="008449AF"/>
    <w:rsid w:val="0084545C"/>
    <w:rsid w:val="008459CD"/>
    <w:rsid w:val="00845B7D"/>
    <w:rsid w:val="00846292"/>
    <w:rsid w:val="00846710"/>
    <w:rsid w:val="00846E20"/>
    <w:rsid w:val="00847D3D"/>
    <w:rsid w:val="008506E1"/>
    <w:rsid w:val="00850D96"/>
    <w:rsid w:val="0085156A"/>
    <w:rsid w:val="008515EE"/>
    <w:rsid w:val="00851A8E"/>
    <w:rsid w:val="00851EC7"/>
    <w:rsid w:val="008528D3"/>
    <w:rsid w:val="00853090"/>
    <w:rsid w:val="008535F9"/>
    <w:rsid w:val="008539D4"/>
    <w:rsid w:val="00853B5E"/>
    <w:rsid w:val="00853DB8"/>
    <w:rsid w:val="00854553"/>
    <w:rsid w:val="00855B86"/>
    <w:rsid w:val="00856756"/>
    <w:rsid w:val="008567A4"/>
    <w:rsid w:val="00856BD9"/>
    <w:rsid w:val="00856D47"/>
    <w:rsid w:val="00857D97"/>
    <w:rsid w:val="00860232"/>
    <w:rsid w:val="00860874"/>
    <w:rsid w:val="008609A3"/>
    <w:rsid w:val="0086126B"/>
    <w:rsid w:val="00861805"/>
    <w:rsid w:val="00862008"/>
    <w:rsid w:val="00862720"/>
    <w:rsid w:val="00862809"/>
    <w:rsid w:val="008628C8"/>
    <w:rsid w:val="00862B2A"/>
    <w:rsid w:val="008630B9"/>
    <w:rsid w:val="008639F8"/>
    <w:rsid w:val="00863F37"/>
    <w:rsid w:val="0086406B"/>
    <w:rsid w:val="00864224"/>
    <w:rsid w:val="00864C8C"/>
    <w:rsid w:val="00865268"/>
    <w:rsid w:val="008654E8"/>
    <w:rsid w:val="008659FB"/>
    <w:rsid w:val="00865EFD"/>
    <w:rsid w:val="0086684A"/>
    <w:rsid w:val="00866A4F"/>
    <w:rsid w:val="00866B5E"/>
    <w:rsid w:val="0086709D"/>
    <w:rsid w:val="00867651"/>
    <w:rsid w:val="00867750"/>
    <w:rsid w:val="00867B5A"/>
    <w:rsid w:val="008711E7"/>
    <w:rsid w:val="00871473"/>
    <w:rsid w:val="00871D80"/>
    <w:rsid w:val="008722E2"/>
    <w:rsid w:val="008725B4"/>
    <w:rsid w:val="00872D8A"/>
    <w:rsid w:val="008732CD"/>
    <w:rsid w:val="00874009"/>
    <w:rsid w:val="00874158"/>
    <w:rsid w:val="008743F3"/>
    <w:rsid w:val="0087440B"/>
    <w:rsid w:val="0087444A"/>
    <w:rsid w:val="00874B9F"/>
    <w:rsid w:val="00875139"/>
    <w:rsid w:val="00875410"/>
    <w:rsid w:val="00875A61"/>
    <w:rsid w:val="00875B2F"/>
    <w:rsid w:val="00877380"/>
    <w:rsid w:val="00880EDF"/>
    <w:rsid w:val="00880F57"/>
    <w:rsid w:val="008810FB"/>
    <w:rsid w:val="0088110A"/>
    <w:rsid w:val="008811FD"/>
    <w:rsid w:val="00881794"/>
    <w:rsid w:val="008817EC"/>
    <w:rsid w:val="00882B13"/>
    <w:rsid w:val="00882DE6"/>
    <w:rsid w:val="00883116"/>
    <w:rsid w:val="008834AB"/>
    <w:rsid w:val="00883766"/>
    <w:rsid w:val="00883A20"/>
    <w:rsid w:val="00883D4D"/>
    <w:rsid w:val="00884291"/>
    <w:rsid w:val="00884750"/>
    <w:rsid w:val="00884A1B"/>
    <w:rsid w:val="00884B59"/>
    <w:rsid w:val="00884F1B"/>
    <w:rsid w:val="008850BA"/>
    <w:rsid w:val="0088557A"/>
    <w:rsid w:val="00885580"/>
    <w:rsid w:val="00885876"/>
    <w:rsid w:val="00885B78"/>
    <w:rsid w:val="00885BEE"/>
    <w:rsid w:val="00885EDA"/>
    <w:rsid w:val="00886185"/>
    <w:rsid w:val="008861D9"/>
    <w:rsid w:val="0088638C"/>
    <w:rsid w:val="00886C81"/>
    <w:rsid w:val="00886CAB"/>
    <w:rsid w:val="00886EDF"/>
    <w:rsid w:val="00890141"/>
    <w:rsid w:val="008902AE"/>
    <w:rsid w:val="008908E5"/>
    <w:rsid w:val="00891216"/>
    <w:rsid w:val="00891FE3"/>
    <w:rsid w:val="008924BE"/>
    <w:rsid w:val="00892C00"/>
    <w:rsid w:val="00893727"/>
    <w:rsid w:val="00893F57"/>
    <w:rsid w:val="00894938"/>
    <w:rsid w:val="008949C5"/>
    <w:rsid w:val="00894B58"/>
    <w:rsid w:val="00894FDC"/>
    <w:rsid w:val="00895024"/>
    <w:rsid w:val="0089516A"/>
    <w:rsid w:val="008957D3"/>
    <w:rsid w:val="00896414"/>
    <w:rsid w:val="00896D52"/>
    <w:rsid w:val="0089716F"/>
    <w:rsid w:val="008971DC"/>
    <w:rsid w:val="008978EE"/>
    <w:rsid w:val="00897C71"/>
    <w:rsid w:val="00897FCB"/>
    <w:rsid w:val="008A04CC"/>
    <w:rsid w:val="008A067A"/>
    <w:rsid w:val="008A0F54"/>
    <w:rsid w:val="008A13A0"/>
    <w:rsid w:val="008A16DF"/>
    <w:rsid w:val="008A16F9"/>
    <w:rsid w:val="008A19B9"/>
    <w:rsid w:val="008A1D3E"/>
    <w:rsid w:val="008A2750"/>
    <w:rsid w:val="008A3038"/>
    <w:rsid w:val="008A4219"/>
    <w:rsid w:val="008A4B16"/>
    <w:rsid w:val="008A4D63"/>
    <w:rsid w:val="008A4E11"/>
    <w:rsid w:val="008A5B06"/>
    <w:rsid w:val="008A6D62"/>
    <w:rsid w:val="008A7CB4"/>
    <w:rsid w:val="008B13E9"/>
    <w:rsid w:val="008B2257"/>
    <w:rsid w:val="008B2436"/>
    <w:rsid w:val="008B3401"/>
    <w:rsid w:val="008B3B51"/>
    <w:rsid w:val="008B4057"/>
    <w:rsid w:val="008B4145"/>
    <w:rsid w:val="008B427C"/>
    <w:rsid w:val="008B4586"/>
    <w:rsid w:val="008B4BB7"/>
    <w:rsid w:val="008B4BF8"/>
    <w:rsid w:val="008B500C"/>
    <w:rsid w:val="008B5071"/>
    <w:rsid w:val="008B5290"/>
    <w:rsid w:val="008B5792"/>
    <w:rsid w:val="008B5B91"/>
    <w:rsid w:val="008B5DC2"/>
    <w:rsid w:val="008B664B"/>
    <w:rsid w:val="008B6A40"/>
    <w:rsid w:val="008B6D2F"/>
    <w:rsid w:val="008B72EC"/>
    <w:rsid w:val="008B7752"/>
    <w:rsid w:val="008B7A15"/>
    <w:rsid w:val="008C12AC"/>
    <w:rsid w:val="008C16AF"/>
    <w:rsid w:val="008C18B6"/>
    <w:rsid w:val="008C2385"/>
    <w:rsid w:val="008C29C2"/>
    <w:rsid w:val="008C2CFC"/>
    <w:rsid w:val="008C2CFD"/>
    <w:rsid w:val="008C2F3C"/>
    <w:rsid w:val="008C3B9E"/>
    <w:rsid w:val="008C3FDC"/>
    <w:rsid w:val="008C4136"/>
    <w:rsid w:val="008C47AD"/>
    <w:rsid w:val="008C5417"/>
    <w:rsid w:val="008C5517"/>
    <w:rsid w:val="008C5C3F"/>
    <w:rsid w:val="008C603A"/>
    <w:rsid w:val="008C71C8"/>
    <w:rsid w:val="008C7462"/>
    <w:rsid w:val="008C75C0"/>
    <w:rsid w:val="008D09C4"/>
    <w:rsid w:val="008D167D"/>
    <w:rsid w:val="008D1D27"/>
    <w:rsid w:val="008D2347"/>
    <w:rsid w:val="008D2371"/>
    <w:rsid w:val="008D243A"/>
    <w:rsid w:val="008D3116"/>
    <w:rsid w:val="008D3245"/>
    <w:rsid w:val="008D38AE"/>
    <w:rsid w:val="008D3EF4"/>
    <w:rsid w:val="008D40C2"/>
    <w:rsid w:val="008D40F9"/>
    <w:rsid w:val="008D420F"/>
    <w:rsid w:val="008D492A"/>
    <w:rsid w:val="008D4B58"/>
    <w:rsid w:val="008D4B7F"/>
    <w:rsid w:val="008D4B8A"/>
    <w:rsid w:val="008D4B8C"/>
    <w:rsid w:val="008D53CB"/>
    <w:rsid w:val="008D5527"/>
    <w:rsid w:val="008D552B"/>
    <w:rsid w:val="008D5BAD"/>
    <w:rsid w:val="008D5C0E"/>
    <w:rsid w:val="008D5D89"/>
    <w:rsid w:val="008D5F47"/>
    <w:rsid w:val="008D61EF"/>
    <w:rsid w:val="008D6541"/>
    <w:rsid w:val="008D6FE4"/>
    <w:rsid w:val="008D7D7B"/>
    <w:rsid w:val="008E02A9"/>
    <w:rsid w:val="008E0F52"/>
    <w:rsid w:val="008E216C"/>
    <w:rsid w:val="008E2316"/>
    <w:rsid w:val="008E2CB7"/>
    <w:rsid w:val="008E3063"/>
    <w:rsid w:val="008E34BE"/>
    <w:rsid w:val="008E3AA8"/>
    <w:rsid w:val="008E3E57"/>
    <w:rsid w:val="008E4110"/>
    <w:rsid w:val="008E42CE"/>
    <w:rsid w:val="008E42F4"/>
    <w:rsid w:val="008E4333"/>
    <w:rsid w:val="008E4A31"/>
    <w:rsid w:val="008E4D2A"/>
    <w:rsid w:val="008E51BF"/>
    <w:rsid w:val="008E531A"/>
    <w:rsid w:val="008E5657"/>
    <w:rsid w:val="008E5E45"/>
    <w:rsid w:val="008E5E51"/>
    <w:rsid w:val="008E6C53"/>
    <w:rsid w:val="008F00DB"/>
    <w:rsid w:val="008F1264"/>
    <w:rsid w:val="008F1B74"/>
    <w:rsid w:val="008F254F"/>
    <w:rsid w:val="008F2908"/>
    <w:rsid w:val="008F2A43"/>
    <w:rsid w:val="008F2B76"/>
    <w:rsid w:val="008F3085"/>
    <w:rsid w:val="008F3E1E"/>
    <w:rsid w:val="008F3F5A"/>
    <w:rsid w:val="008F47C6"/>
    <w:rsid w:val="008F6647"/>
    <w:rsid w:val="008F676F"/>
    <w:rsid w:val="008F700E"/>
    <w:rsid w:val="00900343"/>
    <w:rsid w:val="009006A2"/>
    <w:rsid w:val="00900E02"/>
    <w:rsid w:val="0090102B"/>
    <w:rsid w:val="00901302"/>
    <w:rsid w:val="00901448"/>
    <w:rsid w:val="00901536"/>
    <w:rsid w:val="00901AE9"/>
    <w:rsid w:val="009024CA"/>
    <w:rsid w:val="009027CE"/>
    <w:rsid w:val="009036BC"/>
    <w:rsid w:val="00903BD2"/>
    <w:rsid w:val="00903D30"/>
    <w:rsid w:val="00903F18"/>
    <w:rsid w:val="00904414"/>
    <w:rsid w:val="00905197"/>
    <w:rsid w:val="00905C47"/>
    <w:rsid w:val="00906379"/>
    <w:rsid w:val="00906965"/>
    <w:rsid w:val="00906A8C"/>
    <w:rsid w:val="00906E01"/>
    <w:rsid w:val="00907C00"/>
    <w:rsid w:val="00907FAC"/>
    <w:rsid w:val="009101EA"/>
    <w:rsid w:val="009106FC"/>
    <w:rsid w:val="009108E5"/>
    <w:rsid w:val="009118BB"/>
    <w:rsid w:val="0091191F"/>
    <w:rsid w:val="00911E7D"/>
    <w:rsid w:val="009120A9"/>
    <w:rsid w:val="009125E1"/>
    <w:rsid w:val="0091266F"/>
    <w:rsid w:val="00912742"/>
    <w:rsid w:val="009134C3"/>
    <w:rsid w:val="009140A2"/>
    <w:rsid w:val="0091477B"/>
    <w:rsid w:val="00915575"/>
    <w:rsid w:val="00915AE5"/>
    <w:rsid w:val="00915B81"/>
    <w:rsid w:val="00915D6B"/>
    <w:rsid w:val="009160DF"/>
    <w:rsid w:val="009162C7"/>
    <w:rsid w:val="009162D0"/>
    <w:rsid w:val="00916B41"/>
    <w:rsid w:val="00916E64"/>
    <w:rsid w:val="00916EC2"/>
    <w:rsid w:val="00917368"/>
    <w:rsid w:val="0091763C"/>
    <w:rsid w:val="00917F7D"/>
    <w:rsid w:val="00920B56"/>
    <w:rsid w:val="009213BD"/>
    <w:rsid w:val="009216AD"/>
    <w:rsid w:val="009219CA"/>
    <w:rsid w:val="0092257A"/>
    <w:rsid w:val="0092269A"/>
    <w:rsid w:val="009230A6"/>
    <w:rsid w:val="00923B1E"/>
    <w:rsid w:val="00924627"/>
    <w:rsid w:val="00924674"/>
    <w:rsid w:val="009250A8"/>
    <w:rsid w:val="00925BE6"/>
    <w:rsid w:val="00926515"/>
    <w:rsid w:val="00926697"/>
    <w:rsid w:val="00926F61"/>
    <w:rsid w:val="00926FA9"/>
    <w:rsid w:val="009270F0"/>
    <w:rsid w:val="0092729F"/>
    <w:rsid w:val="009272AD"/>
    <w:rsid w:val="009275AF"/>
    <w:rsid w:val="00927BC8"/>
    <w:rsid w:val="00927E54"/>
    <w:rsid w:val="00927EAB"/>
    <w:rsid w:val="00930228"/>
    <w:rsid w:val="0093093C"/>
    <w:rsid w:val="00930AF3"/>
    <w:rsid w:val="0093123D"/>
    <w:rsid w:val="00931DD5"/>
    <w:rsid w:val="00932C66"/>
    <w:rsid w:val="00933040"/>
    <w:rsid w:val="009330E9"/>
    <w:rsid w:val="009332EB"/>
    <w:rsid w:val="00934D97"/>
    <w:rsid w:val="009356A1"/>
    <w:rsid w:val="00935718"/>
    <w:rsid w:val="00935D15"/>
    <w:rsid w:val="009365E4"/>
    <w:rsid w:val="009370A0"/>
    <w:rsid w:val="0093719A"/>
    <w:rsid w:val="009411FB"/>
    <w:rsid w:val="009414A9"/>
    <w:rsid w:val="00941A4D"/>
    <w:rsid w:val="00941B71"/>
    <w:rsid w:val="00941DF9"/>
    <w:rsid w:val="009421AD"/>
    <w:rsid w:val="0094221C"/>
    <w:rsid w:val="00942300"/>
    <w:rsid w:val="009424FB"/>
    <w:rsid w:val="00942714"/>
    <w:rsid w:val="009432AC"/>
    <w:rsid w:val="009436D6"/>
    <w:rsid w:val="00943B4D"/>
    <w:rsid w:val="0094409C"/>
    <w:rsid w:val="00944159"/>
    <w:rsid w:val="009446D6"/>
    <w:rsid w:val="009449B2"/>
    <w:rsid w:val="00944A4A"/>
    <w:rsid w:val="00944A82"/>
    <w:rsid w:val="00944BA5"/>
    <w:rsid w:val="00944CA3"/>
    <w:rsid w:val="0094565A"/>
    <w:rsid w:val="0094585B"/>
    <w:rsid w:val="00945E74"/>
    <w:rsid w:val="00946751"/>
    <w:rsid w:val="00946C4D"/>
    <w:rsid w:val="009473E9"/>
    <w:rsid w:val="0095019A"/>
    <w:rsid w:val="00950365"/>
    <w:rsid w:val="00950D55"/>
    <w:rsid w:val="00951145"/>
    <w:rsid w:val="0095152A"/>
    <w:rsid w:val="00952196"/>
    <w:rsid w:val="0095256A"/>
    <w:rsid w:val="0095285B"/>
    <w:rsid w:val="00952BB7"/>
    <w:rsid w:val="00952CA7"/>
    <w:rsid w:val="00953CA0"/>
    <w:rsid w:val="00953FD9"/>
    <w:rsid w:val="00953FE9"/>
    <w:rsid w:val="009540E8"/>
    <w:rsid w:val="00954417"/>
    <w:rsid w:val="0095481C"/>
    <w:rsid w:val="009550F2"/>
    <w:rsid w:val="0095526F"/>
    <w:rsid w:val="00956081"/>
    <w:rsid w:val="009562D8"/>
    <w:rsid w:val="00956528"/>
    <w:rsid w:val="009567E6"/>
    <w:rsid w:val="00957076"/>
    <w:rsid w:val="00957132"/>
    <w:rsid w:val="009576FD"/>
    <w:rsid w:val="009578EB"/>
    <w:rsid w:val="009578FF"/>
    <w:rsid w:val="00957EBB"/>
    <w:rsid w:val="00957F1E"/>
    <w:rsid w:val="009602D6"/>
    <w:rsid w:val="00960446"/>
    <w:rsid w:val="0096084F"/>
    <w:rsid w:val="00960F05"/>
    <w:rsid w:val="009610ED"/>
    <w:rsid w:val="00961AB0"/>
    <w:rsid w:val="00961CC6"/>
    <w:rsid w:val="00961EE9"/>
    <w:rsid w:val="009633BB"/>
    <w:rsid w:val="00963A36"/>
    <w:rsid w:val="0096420E"/>
    <w:rsid w:val="009643C7"/>
    <w:rsid w:val="009643DA"/>
    <w:rsid w:val="0096485F"/>
    <w:rsid w:val="00964B03"/>
    <w:rsid w:val="00965C40"/>
    <w:rsid w:val="00965F34"/>
    <w:rsid w:val="00966124"/>
    <w:rsid w:val="00967354"/>
    <w:rsid w:val="0096744B"/>
    <w:rsid w:val="00967737"/>
    <w:rsid w:val="00967F5F"/>
    <w:rsid w:val="009702E6"/>
    <w:rsid w:val="00971043"/>
    <w:rsid w:val="00971225"/>
    <w:rsid w:val="00971592"/>
    <w:rsid w:val="009715A6"/>
    <w:rsid w:val="00971617"/>
    <w:rsid w:val="009717F8"/>
    <w:rsid w:val="0097182D"/>
    <w:rsid w:val="00971DDF"/>
    <w:rsid w:val="0097225C"/>
    <w:rsid w:val="00972B89"/>
    <w:rsid w:val="009731D6"/>
    <w:rsid w:val="009735EE"/>
    <w:rsid w:val="00973B18"/>
    <w:rsid w:val="00973FC6"/>
    <w:rsid w:val="0097434C"/>
    <w:rsid w:val="00974746"/>
    <w:rsid w:val="00974993"/>
    <w:rsid w:val="00974D0A"/>
    <w:rsid w:val="00975119"/>
    <w:rsid w:val="00975C00"/>
    <w:rsid w:val="00976125"/>
    <w:rsid w:val="009763ED"/>
    <w:rsid w:val="00976BD9"/>
    <w:rsid w:val="00976F04"/>
    <w:rsid w:val="009771EE"/>
    <w:rsid w:val="009777F4"/>
    <w:rsid w:val="009778D7"/>
    <w:rsid w:val="00977AD8"/>
    <w:rsid w:val="00980925"/>
    <w:rsid w:val="00980A10"/>
    <w:rsid w:val="00981130"/>
    <w:rsid w:val="009812A0"/>
    <w:rsid w:val="009817A8"/>
    <w:rsid w:val="00981843"/>
    <w:rsid w:val="0098229C"/>
    <w:rsid w:val="0098289D"/>
    <w:rsid w:val="00982B10"/>
    <w:rsid w:val="0098333C"/>
    <w:rsid w:val="00983552"/>
    <w:rsid w:val="009835E0"/>
    <w:rsid w:val="00983D46"/>
    <w:rsid w:val="00983DCA"/>
    <w:rsid w:val="0098575F"/>
    <w:rsid w:val="00985EF7"/>
    <w:rsid w:val="00986093"/>
    <w:rsid w:val="00986146"/>
    <w:rsid w:val="009862A2"/>
    <w:rsid w:val="00986CF9"/>
    <w:rsid w:val="0098727B"/>
    <w:rsid w:val="00987416"/>
    <w:rsid w:val="00990C0E"/>
    <w:rsid w:val="00990D75"/>
    <w:rsid w:val="00991093"/>
    <w:rsid w:val="0099163B"/>
    <w:rsid w:val="009916E2"/>
    <w:rsid w:val="00992343"/>
    <w:rsid w:val="00992678"/>
    <w:rsid w:val="0099383D"/>
    <w:rsid w:val="009938B1"/>
    <w:rsid w:val="00994B4C"/>
    <w:rsid w:val="00994B57"/>
    <w:rsid w:val="00994D80"/>
    <w:rsid w:val="00994FFB"/>
    <w:rsid w:val="00996061"/>
    <w:rsid w:val="009961DF"/>
    <w:rsid w:val="00996258"/>
    <w:rsid w:val="00996306"/>
    <w:rsid w:val="00996744"/>
    <w:rsid w:val="00996865"/>
    <w:rsid w:val="00996B0D"/>
    <w:rsid w:val="0099741D"/>
    <w:rsid w:val="0099768A"/>
    <w:rsid w:val="00997CF4"/>
    <w:rsid w:val="00997E5C"/>
    <w:rsid w:val="009A0D3A"/>
    <w:rsid w:val="009A1169"/>
    <w:rsid w:val="009A164C"/>
    <w:rsid w:val="009A18F0"/>
    <w:rsid w:val="009A1AAC"/>
    <w:rsid w:val="009A1AC6"/>
    <w:rsid w:val="009A1B66"/>
    <w:rsid w:val="009A1D7C"/>
    <w:rsid w:val="009A1E27"/>
    <w:rsid w:val="009A22B5"/>
    <w:rsid w:val="009A2BB6"/>
    <w:rsid w:val="009A2C01"/>
    <w:rsid w:val="009A2CB8"/>
    <w:rsid w:val="009A33D9"/>
    <w:rsid w:val="009A3789"/>
    <w:rsid w:val="009A4513"/>
    <w:rsid w:val="009A45A2"/>
    <w:rsid w:val="009A47B8"/>
    <w:rsid w:val="009A4B6D"/>
    <w:rsid w:val="009A4CEE"/>
    <w:rsid w:val="009A64B6"/>
    <w:rsid w:val="009A6919"/>
    <w:rsid w:val="009A6AC7"/>
    <w:rsid w:val="009A7587"/>
    <w:rsid w:val="009B0408"/>
    <w:rsid w:val="009B0843"/>
    <w:rsid w:val="009B0B66"/>
    <w:rsid w:val="009B0DEE"/>
    <w:rsid w:val="009B108B"/>
    <w:rsid w:val="009B1335"/>
    <w:rsid w:val="009B176D"/>
    <w:rsid w:val="009B1C03"/>
    <w:rsid w:val="009B1C58"/>
    <w:rsid w:val="009B1D87"/>
    <w:rsid w:val="009B1E47"/>
    <w:rsid w:val="009B2339"/>
    <w:rsid w:val="009B2CED"/>
    <w:rsid w:val="009B3054"/>
    <w:rsid w:val="009B335D"/>
    <w:rsid w:val="009B3C90"/>
    <w:rsid w:val="009B4059"/>
    <w:rsid w:val="009B4243"/>
    <w:rsid w:val="009B55DB"/>
    <w:rsid w:val="009B6529"/>
    <w:rsid w:val="009B68A3"/>
    <w:rsid w:val="009B76E3"/>
    <w:rsid w:val="009B76F9"/>
    <w:rsid w:val="009B7A72"/>
    <w:rsid w:val="009B7BB8"/>
    <w:rsid w:val="009B7F4D"/>
    <w:rsid w:val="009C0199"/>
    <w:rsid w:val="009C0E9B"/>
    <w:rsid w:val="009C10C6"/>
    <w:rsid w:val="009C126A"/>
    <w:rsid w:val="009C12B7"/>
    <w:rsid w:val="009C1D4C"/>
    <w:rsid w:val="009C1EC7"/>
    <w:rsid w:val="009C252C"/>
    <w:rsid w:val="009C2A11"/>
    <w:rsid w:val="009C2DD2"/>
    <w:rsid w:val="009C3077"/>
    <w:rsid w:val="009C34F4"/>
    <w:rsid w:val="009C3982"/>
    <w:rsid w:val="009C3B87"/>
    <w:rsid w:val="009C3C59"/>
    <w:rsid w:val="009C441F"/>
    <w:rsid w:val="009C44D6"/>
    <w:rsid w:val="009C4A07"/>
    <w:rsid w:val="009C4B8E"/>
    <w:rsid w:val="009C51D5"/>
    <w:rsid w:val="009C543C"/>
    <w:rsid w:val="009C5485"/>
    <w:rsid w:val="009C599A"/>
    <w:rsid w:val="009C5E3E"/>
    <w:rsid w:val="009C5EFF"/>
    <w:rsid w:val="009C6032"/>
    <w:rsid w:val="009C650E"/>
    <w:rsid w:val="009C679E"/>
    <w:rsid w:val="009C6902"/>
    <w:rsid w:val="009C6D1D"/>
    <w:rsid w:val="009C70DB"/>
    <w:rsid w:val="009C71CA"/>
    <w:rsid w:val="009C774A"/>
    <w:rsid w:val="009D0264"/>
    <w:rsid w:val="009D11F9"/>
    <w:rsid w:val="009D1271"/>
    <w:rsid w:val="009D19BC"/>
    <w:rsid w:val="009D222A"/>
    <w:rsid w:val="009D2348"/>
    <w:rsid w:val="009D2EA4"/>
    <w:rsid w:val="009D2EA8"/>
    <w:rsid w:val="009D2F0C"/>
    <w:rsid w:val="009D3306"/>
    <w:rsid w:val="009D3350"/>
    <w:rsid w:val="009D3578"/>
    <w:rsid w:val="009D3A5F"/>
    <w:rsid w:val="009D444F"/>
    <w:rsid w:val="009D4F88"/>
    <w:rsid w:val="009D5193"/>
    <w:rsid w:val="009D5664"/>
    <w:rsid w:val="009D596B"/>
    <w:rsid w:val="009D5C32"/>
    <w:rsid w:val="009D5C56"/>
    <w:rsid w:val="009D6472"/>
    <w:rsid w:val="009D6BB8"/>
    <w:rsid w:val="009D6E30"/>
    <w:rsid w:val="009D79F4"/>
    <w:rsid w:val="009D7CBB"/>
    <w:rsid w:val="009D7D19"/>
    <w:rsid w:val="009E0515"/>
    <w:rsid w:val="009E064E"/>
    <w:rsid w:val="009E0672"/>
    <w:rsid w:val="009E0CBF"/>
    <w:rsid w:val="009E1005"/>
    <w:rsid w:val="009E126D"/>
    <w:rsid w:val="009E140B"/>
    <w:rsid w:val="009E180F"/>
    <w:rsid w:val="009E33D7"/>
    <w:rsid w:val="009E3458"/>
    <w:rsid w:val="009E34F5"/>
    <w:rsid w:val="009E3CD1"/>
    <w:rsid w:val="009E477C"/>
    <w:rsid w:val="009E4D45"/>
    <w:rsid w:val="009E5117"/>
    <w:rsid w:val="009E5520"/>
    <w:rsid w:val="009E58D4"/>
    <w:rsid w:val="009E5AF5"/>
    <w:rsid w:val="009E5EB5"/>
    <w:rsid w:val="009E63DC"/>
    <w:rsid w:val="009E6D29"/>
    <w:rsid w:val="009E6F61"/>
    <w:rsid w:val="009E6FB6"/>
    <w:rsid w:val="009E74F0"/>
    <w:rsid w:val="009E7E0E"/>
    <w:rsid w:val="009E7F23"/>
    <w:rsid w:val="009F0768"/>
    <w:rsid w:val="009F0ACC"/>
    <w:rsid w:val="009F102A"/>
    <w:rsid w:val="009F1108"/>
    <w:rsid w:val="009F151C"/>
    <w:rsid w:val="009F2A19"/>
    <w:rsid w:val="009F30D9"/>
    <w:rsid w:val="009F3436"/>
    <w:rsid w:val="009F3912"/>
    <w:rsid w:val="009F3CDE"/>
    <w:rsid w:val="009F41F6"/>
    <w:rsid w:val="009F4DE1"/>
    <w:rsid w:val="009F514E"/>
    <w:rsid w:val="009F5824"/>
    <w:rsid w:val="009F588D"/>
    <w:rsid w:val="009F66E4"/>
    <w:rsid w:val="009F6D05"/>
    <w:rsid w:val="009F6F94"/>
    <w:rsid w:val="009F7867"/>
    <w:rsid w:val="009F7D66"/>
    <w:rsid w:val="00A00ACC"/>
    <w:rsid w:val="00A00AFC"/>
    <w:rsid w:val="00A00BD2"/>
    <w:rsid w:val="00A00E56"/>
    <w:rsid w:val="00A01B61"/>
    <w:rsid w:val="00A020F9"/>
    <w:rsid w:val="00A022D2"/>
    <w:rsid w:val="00A026EC"/>
    <w:rsid w:val="00A027F3"/>
    <w:rsid w:val="00A02834"/>
    <w:rsid w:val="00A02FB8"/>
    <w:rsid w:val="00A03385"/>
    <w:rsid w:val="00A03814"/>
    <w:rsid w:val="00A03978"/>
    <w:rsid w:val="00A03AB1"/>
    <w:rsid w:val="00A048C2"/>
    <w:rsid w:val="00A0497D"/>
    <w:rsid w:val="00A04B9E"/>
    <w:rsid w:val="00A04D7E"/>
    <w:rsid w:val="00A050BE"/>
    <w:rsid w:val="00A051C1"/>
    <w:rsid w:val="00A051D9"/>
    <w:rsid w:val="00A053F8"/>
    <w:rsid w:val="00A05DF3"/>
    <w:rsid w:val="00A0606C"/>
    <w:rsid w:val="00A06942"/>
    <w:rsid w:val="00A06F9A"/>
    <w:rsid w:val="00A07E08"/>
    <w:rsid w:val="00A1005F"/>
    <w:rsid w:val="00A10528"/>
    <w:rsid w:val="00A10677"/>
    <w:rsid w:val="00A1085A"/>
    <w:rsid w:val="00A10D79"/>
    <w:rsid w:val="00A11535"/>
    <w:rsid w:val="00A11DC0"/>
    <w:rsid w:val="00A11E56"/>
    <w:rsid w:val="00A11FFC"/>
    <w:rsid w:val="00A12798"/>
    <w:rsid w:val="00A1304C"/>
    <w:rsid w:val="00A13099"/>
    <w:rsid w:val="00A13A09"/>
    <w:rsid w:val="00A13C91"/>
    <w:rsid w:val="00A144F1"/>
    <w:rsid w:val="00A147DC"/>
    <w:rsid w:val="00A1487A"/>
    <w:rsid w:val="00A153BE"/>
    <w:rsid w:val="00A159C0"/>
    <w:rsid w:val="00A15B83"/>
    <w:rsid w:val="00A15DEE"/>
    <w:rsid w:val="00A15FFC"/>
    <w:rsid w:val="00A16462"/>
    <w:rsid w:val="00A167B5"/>
    <w:rsid w:val="00A16AF3"/>
    <w:rsid w:val="00A16B05"/>
    <w:rsid w:val="00A16B29"/>
    <w:rsid w:val="00A16D4B"/>
    <w:rsid w:val="00A16DBE"/>
    <w:rsid w:val="00A179E0"/>
    <w:rsid w:val="00A17A45"/>
    <w:rsid w:val="00A17C4F"/>
    <w:rsid w:val="00A17EA4"/>
    <w:rsid w:val="00A17FAE"/>
    <w:rsid w:val="00A20653"/>
    <w:rsid w:val="00A2080E"/>
    <w:rsid w:val="00A20A39"/>
    <w:rsid w:val="00A20BE1"/>
    <w:rsid w:val="00A21124"/>
    <w:rsid w:val="00A21273"/>
    <w:rsid w:val="00A21F50"/>
    <w:rsid w:val="00A2275E"/>
    <w:rsid w:val="00A23167"/>
    <w:rsid w:val="00A233C3"/>
    <w:rsid w:val="00A238BD"/>
    <w:rsid w:val="00A23DCA"/>
    <w:rsid w:val="00A240D8"/>
    <w:rsid w:val="00A2412D"/>
    <w:rsid w:val="00A243E4"/>
    <w:rsid w:val="00A2456D"/>
    <w:rsid w:val="00A2459D"/>
    <w:rsid w:val="00A24E23"/>
    <w:rsid w:val="00A2566C"/>
    <w:rsid w:val="00A258BB"/>
    <w:rsid w:val="00A25F05"/>
    <w:rsid w:val="00A2602F"/>
    <w:rsid w:val="00A26491"/>
    <w:rsid w:val="00A26D4F"/>
    <w:rsid w:val="00A271D3"/>
    <w:rsid w:val="00A27900"/>
    <w:rsid w:val="00A30B2D"/>
    <w:rsid w:val="00A30DA9"/>
    <w:rsid w:val="00A311AE"/>
    <w:rsid w:val="00A312A6"/>
    <w:rsid w:val="00A3130E"/>
    <w:rsid w:val="00A3193B"/>
    <w:rsid w:val="00A31CD1"/>
    <w:rsid w:val="00A324CF"/>
    <w:rsid w:val="00A3286B"/>
    <w:rsid w:val="00A3286D"/>
    <w:rsid w:val="00A32E8B"/>
    <w:rsid w:val="00A32ED6"/>
    <w:rsid w:val="00A32FFC"/>
    <w:rsid w:val="00A3336B"/>
    <w:rsid w:val="00A33633"/>
    <w:rsid w:val="00A33776"/>
    <w:rsid w:val="00A33D6E"/>
    <w:rsid w:val="00A344A5"/>
    <w:rsid w:val="00A346C3"/>
    <w:rsid w:val="00A34D4A"/>
    <w:rsid w:val="00A352EC"/>
    <w:rsid w:val="00A354C9"/>
    <w:rsid w:val="00A35CDD"/>
    <w:rsid w:val="00A35D37"/>
    <w:rsid w:val="00A36155"/>
    <w:rsid w:val="00A3629E"/>
    <w:rsid w:val="00A365AD"/>
    <w:rsid w:val="00A36684"/>
    <w:rsid w:val="00A37692"/>
    <w:rsid w:val="00A40310"/>
    <w:rsid w:val="00A409AE"/>
    <w:rsid w:val="00A410FA"/>
    <w:rsid w:val="00A413FD"/>
    <w:rsid w:val="00A4236E"/>
    <w:rsid w:val="00A42A85"/>
    <w:rsid w:val="00A42C4C"/>
    <w:rsid w:val="00A42D07"/>
    <w:rsid w:val="00A432E3"/>
    <w:rsid w:val="00A437A9"/>
    <w:rsid w:val="00A445AC"/>
    <w:rsid w:val="00A44948"/>
    <w:rsid w:val="00A44B43"/>
    <w:rsid w:val="00A4503E"/>
    <w:rsid w:val="00A450C0"/>
    <w:rsid w:val="00A45468"/>
    <w:rsid w:val="00A461E3"/>
    <w:rsid w:val="00A4640E"/>
    <w:rsid w:val="00A471A8"/>
    <w:rsid w:val="00A4782A"/>
    <w:rsid w:val="00A4791B"/>
    <w:rsid w:val="00A47AF6"/>
    <w:rsid w:val="00A47D78"/>
    <w:rsid w:val="00A47DA9"/>
    <w:rsid w:val="00A47EF4"/>
    <w:rsid w:val="00A50622"/>
    <w:rsid w:val="00A50A48"/>
    <w:rsid w:val="00A51180"/>
    <w:rsid w:val="00A51242"/>
    <w:rsid w:val="00A51522"/>
    <w:rsid w:val="00A51573"/>
    <w:rsid w:val="00A51A5E"/>
    <w:rsid w:val="00A51C9E"/>
    <w:rsid w:val="00A523F1"/>
    <w:rsid w:val="00A52895"/>
    <w:rsid w:val="00A52AD8"/>
    <w:rsid w:val="00A52C6E"/>
    <w:rsid w:val="00A52D7D"/>
    <w:rsid w:val="00A52E1F"/>
    <w:rsid w:val="00A539A5"/>
    <w:rsid w:val="00A53CF3"/>
    <w:rsid w:val="00A53DA0"/>
    <w:rsid w:val="00A5404D"/>
    <w:rsid w:val="00A5435E"/>
    <w:rsid w:val="00A54CDD"/>
    <w:rsid w:val="00A55410"/>
    <w:rsid w:val="00A555A7"/>
    <w:rsid w:val="00A55F04"/>
    <w:rsid w:val="00A5602C"/>
    <w:rsid w:val="00A560EF"/>
    <w:rsid w:val="00A561CB"/>
    <w:rsid w:val="00A563D9"/>
    <w:rsid w:val="00A56724"/>
    <w:rsid w:val="00A56C83"/>
    <w:rsid w:val="00A56CD3"/>
    <w:rsid w:val="00A56CD7"/>
    <w:rsid w:val="00A57507"/>
    <w:rsid w:val="00A5765D"/>
    <w:rsid w:val="00A579BD"/>
    <w:rsid w:val="00A57B29"/>
    <w:rsid w:val="00A607CB"/>
    <w:rsid w:val="00A60820"/>
    <w:rsid w:val="00A622F9"/>
    <w:rsid w:val="00A62523"/>
    <w:rsid w:val="00A62843"/>
    <w:rsid w:val="00A6290D"/>
    <w:rsid w:val="00A6351F"/>
    <w:rsid w:val="00A63809"/>
    <w:rsid w:val="00A63E41"/>
    <w:rsid w:val="00A64278"/>
    <w:rsid w:val="00A64A6E"/>
    <w:rsid w:val="00A6519F"/>
    <w:rsid w:val="00A65931"/>
    <w:rsid w:val="00A65A70"/>
    <w:rsid w:val="00A65B7B"/>
    <w:rsid w:val="00A663AD"/>
    <w:rsid w:val="00A6665F"/>
    <w:rsid w:val="00A6688A"/>
    <w:rsid w:val="00A66F36"/>
    <w:rsid w:val="00A676D9"/>
    <w:rsid w:val="00A67EFC"/>
    <w:rsid w:val="00A7031E"/>
    <w:rsid w:val="00A70431"/>
    <w:rsid w:val="00A70825"/>
    <w:rsid w:val="00A708FB"/>
    <w:rsid w:val="00A71140"/>
    <w:rsid w:val="00A71884"/>
    <w:rsid w:val="00A71EAA"/>
    <w:rsid w:val="00A7205E"/>
    <w:rsid w:val="00A7251C"/>
    <w:rsid w:val="00A727F1"/>
    <w:rsid w:val="00A7288E"/>
    <w:rsid w:val="00A72D06"/>
    <w:rsid w:val="00A745C7"/>
    <w:rsid w:val="00A74692"/>
    <w:rsid w:val="00A7472D"/>
    <w:rsid w:val="00A74893"/>
    <w:rsid w:val="00A74CCF"/>
    <w:rsid w:val="00A74DE9"/>
    <w:rsid w:val="00A753E5"/>
    <w:rsid w:val="00A755BA"/>
    <w:rsid w:val="00A75705"/>
    <w:rsid w:val="00A75A52"/>
    <w:rsid w:val="00A75B94"/>
    <w:rsid w:val="00A7618B"/>
    <w:rsid w:val="00A7640B"/>
    <w:rsid w:val="00A773A8"/>
    <w:rsid w:val="00A77602"/>
    <w:rsid w:val="00A7778B"/>
    <w:rsid w:val="00A803BC"/>
    <w:rsid w:val="00A80969"/>
    <w:rsid w:val="00A80C9C"/>
    <w:rsid w:val="00A819F2"/>
    <w:rsid w:val="00A82FA7"/>
    <w:rsid w:val="00A831E6"/>
    <w:rsid w:val="00A83611"/>
    <w:rsid w:val="00A83D80"/>
    <w:rsid w:val="00A84BF8"/>
    <w:rsid w:val="00A85798"/>
    <w:rsid w:val="00A8609D"/>
    <w:rsid w:val="00A865BC"/>
    <w:rsid w:val="00A86EA7"/>
    <w:rsid w:val="00A872E8"/>
    <w:rsid w:val="00A874E4"/>
    <w:rsid w:val="00A87ABD"/>
    <w:rsid w:val="00A9020F"/>
    <w:rsid w:val="00A90784"/>
    <w:rsid w:val="00A911EC"/>
    <w:rsid w:val="00A91244"/>
    <w:rsid w:val="00A91774"/>
    <w:rsid w:val="00A91C7F"/>
    <w:rsid w:val="00A91D0A"/>
    <w:rsid w:val="00A92066"/>
    <w:rsid w:val="00A92776"/>
    <w:rsid w:val="00A93060"/>
    <w:rsid w:val="00A93181"/>
    <w:rsid w:val="00A938E6"/>
    <w:rsid w:val="00A93962"/>
    <w:rsid w:val="00A93CCF"/>
    <w:rsid w:val="00A94330"/>
    <w:rsid w:val="00A94751"/>
    <w:rsid w:val="00A94D6C"/>
    <w:rsid w:val="00A94E4E"/>
    <w:rsid w:val="00A95514"/>
    <w:rsid w:val="00A95BD5"/>
    <w:rsid w:val="00A95C53"/>
    <w:rsid w:val="00A96054"/>
    <w:rsid w:val="00A96511"/>
    <w:rsid w:val="00A9670C"/>
    <w:rsid w:val="00A96F78"/>
    <w:rsid w:val="00A971F9"/>
    <w:rsid w:val="00A979E1"/>
    <w:rsid w:val="00A97A7D"/>
    <w:rsid w:val="00A97E30"/>
    <w:rsid w:val="00AA01D0"/>
    <w:rsid w:val="00AA0406"/>
    <w:rsid w:val="00AA0805"/>
    <w:rsid w:val="00AA0B9E"/>
    <w:rsid w:val="00AA1087"/>
    <w:rsid w:val="00AA13C8"/>
    <w:rsid w:val="00AA156E"/>
    <w:rsid w:val="00AA229C"/>
    <w:rsid w:val="00AA22E4"/>
    <w:rsid w:val="00AA247C"/>
    <w:rsid w:val="00AA25A9"/>
    <w:rsid w:val="00AA26D9"/>
    <w:rsid w:val="00AA278A"/>
    <w:rsid w:val="00AA2997"/>
    <w:rsid w:val="00AA3183"/>
    <w:rsid w:val="00AA4605"/>
    <w:rsid w:val="00AA49DF"/>
    <w:rsid w:val="00AA4CE2"/>
    <w:rsid w:val="00AA516C"/>
    <w:rsid w:val="00AA51AD"/>
    <w:rsid w:val="00AA5679"/>
    <w:rsid w:val="00AA591E"/>
    <w:rsid w:val="00AA5935"/>
    <w:rsid w:val="00AA5DF4"/>
    <w:rsid w:val="00AA5EC5"/>
    <w:rsid w:val="00AA65C9"/>
    <w:rsid w:val="00AA66CB"/>
    <w:rsid w:val="00AB0054"/>
    <w:rsid w:val="00AB05FF"/>
    <w:rsid w:val="00AB0656"/>
    <w:rsid w:val="00AB0731"/>
    <w:rsid w:val="00AB0A32"/>
    <w:rsid w:val="00AB0B90"/>
    <w:rsid w:val="00AB0E56"/>
    <w:rsid w:val="00AB0ED5"/>
    <w:rsid w:val="00AB11AD"/>
    <w:rsid w:val="00AB18AC"/>
    <w:rsid w:val="00AB1EB7"/>
    <w:rsid w:val="00AB2D2A"/>
    <w:rsid w:val="00AB2F58"/>
    <w:rsid w:val="00AB3A15"/>
    <w:rsid w:val="00AB3B09"/>
    <w:rsid w:val="00AB3BE4"/>
    <w:rsid w:val="00AB3C40"/>
    <w:rsid w:val="00AB42DD"/>
    <w:rsid w:val="00AB4ECC"/>
    <w:rsid w:val="00AB4F0F"/>
    <w:rsid w:val="00AB5358"/>
    <w:rsid w:val="00AB53E3"/>
    <w:rsid w:val="00AB60E2"/>
    <w:rsid w:val="00AB6601"/>
    <w:rsid w:val="00AB674E"/>
    <w:rsid w:val="00AB6B92"/>
    <w:rsid w:val="00AB6D79"/>
    <w:rsid w:val="00AB709E"/>
    <w:rsid w:val="00AB7806"/>
    <w:rsid w:val="00AC02C1"/>
    <w:rsid w:val="00AC074B"/>
    <w:rsid w:val="00AC0AB6"/>
    <w:rsid w:val="00AC10AD"/>
    <w:rsid w:val="00AC154F"/>
    <w:rsid w:val="00AC1619"/>
    <w:rsid w:val="00AC1E55"/>
    <w:rsid w:val="00AC2451"/>
    <w:rsid w:val="00AC300D"/>
    <w:rsid w:val="00AC3536"/>
    <w:rsid w:val="00AC375F"/>
    <w:rsid w:val="00AC3AB6"/>
    <w:rsid w:val="00AC3BE0"/>
    <w:rsid w:val="00AC3D06"/>
    <w:rsid w:val="00AC3D54"/>
    <w:rsid w:val="00AC429F"/>
    <w:rsid w:val="00AC56BF"/>
    <w:rsid w:val="00AC60B4"/>
    <w:rsid w:val="00AC628B"/>
    <w:rsid w:val="00AC64A4"/>
    <w:rsid w:val="00AC662B"/>
    <w:rsid w:val="00AC67B6"/>
    <w:rsid w:val="00AC698D"/>
    <w:rsid w:val="00AC7D98"/>
    <w:rsid w:val="00AD00C5"/>
    <w:rsid w:val="00AD0A70"/>
    <w:rsid w:val="00AD0F7D"/>
    <w:rsid w:val="00AD165F"/>
    <w:rsid w:val="00AD17CE"/>
    <w:rsid w:val="00AD2794"/>
    <w:rsid w:val="00AD2DC5"/>
    <w:rsid w:val="00AD3218"/>
    <w:rsid w:val="00AD3455"/>
    <w:rsid w:val="00AD397A"/>
    <w:rsid w:val="00AD3A9F"/>
    <w:rsid w:val="00AD3CAD"/>
    <w:rsid w:val="00AD4212"/>
    <w:rsid w:val="00AD4774"/>
    <w:rsid w:val="00AD4AAD"/>
    <w:rsid w:val="00AD5A99"/>
    <w:rsid w:val="00AD69FF"/>
    <w:rsid w:val="00AD6A99"/>
    <w:rsid w:val="00AD702B"/>
    <w:rsid w:val="00AD72E6"/>
    <w:rsid w:val="00AD734D"/>
    <w:rsid w:val="00AD735D"/>
    <w:rsid w:val="00AD757A"/>
    <w:rsid w:val="00AD7C7D"/>
    <w:rsid w:val="00AD7C95"/>
    <w:rsid w:val="00AD7E27"/>
    <w:rsid w:val="00AD7FCD"/>
    <w:rsid w:val="00AE008D"/>
    <w:rsid w:val="00AE0416"/>
    <w:rsid w:val="00AE0E26"/>
    <w:rsid w:val="00AE10FC"/>
    <w:rsid w:val="00AE1E88"/>
    <w:rsid w:val="00AE22DD"/>
    <w:rsid w:val="00AE249A"/>
    <w:rsid w:val="00AE2B43"/>
    <w:rsid w:val="00AE2BED"/>
    <w:rsid w:val="00AE3DE1"/>
    <w:rsid w:val="00AE5439"/>
    <w:rsid w:val="00AE5865"/>
    <w:rsid w:val="00AE5C2C"/>
    <w:rsid w:val="00AE61B2"/>
    <w:rsid w:val="00AE699B"/>
    <w:rsid w:val="00AE69C8"/>
    <w:rsid w:val="00AE6C92"/>
    <w:rsid w:val="00AE6F93"/>
    <w:rsid w:val="00AE78BA"/>
    <w:rsid w:val="00AE78D1"/>
    <w:rsid w:val="00AE7F89"/>
    <w:rsid w:val="00AF0AEA"/>
    <w:rsid w:val="00AF0C19"/>
    <w:rsid w:val="00AF1838"/>
    <w:rsid w:val="00AF230C"/>
    <w:rsid w:val="00AF2D2F"/>
    <w:rsid w:val="00AF2D54"/>
    <w:rsid w:val="00AF3458"/>
    <w:rsid w:val="00AF3867"/>
    <w:rsid w:val="00AF3AFA"/>
    <w:rsid w:val="00AF3F7B"/>
    <w:rsid w:val="00AF42B4"/>
    <w:rsid w:val="00AF4B8A"/>
    <w:rsid w:val="00AF4F1B"/>
    <w:rsid w:val="00AF5A88"/>
    <w:rsid w:val="00AF5C21"/>
    <w:rsid w:val="00AF5EC6"/>
    <w:rsid w:val="00AF61E2"/>
    <w:rsid w:val="00AF6728"/>
    <w:rsid w:val="00AF6C38"/>
    <w:rsid w:val="00AF6E8A"/>
    <w:rsid w:val="00AF7213"/>
    <w:rsid w:val="00AF7771"/>
    <w:rsid w:val="00AF7BFB"/>
    <w:rsid w:val="00AF7D92"/>
    <w:rsid w:val="00AF7F7E"/>
    <w:rsid w:val="00B00990"/>
    <w:rsid w:val="00B011CC"/>
    <w:rsid w:val="00B01AAB"/>
    <w:rsid w:val="00B01FF5"/>
    <w:rsid w:val="00B0233C"/>
    <w:rsid w:val="00B02596"/>
    <w:rsid w:val="00B028C5"/>
    <w:rsid w:val="00B03371"/>
    <w:rsid w:val="00B03691"/>
    <w:rsid w:val="00B04048"/>
    <w:rsid w:val="00B044C2"/>
    <w:rsid w:val="00B04DC6"/>
    <w:rsid w:val="00B04F3D"/>
    <w:rsid w:val="00B04FD4"/>
    <w:rsid w:val="00B0558C"/>
    <w:rsid w:val="00B05702"/>
    <w:rsid w:val="00B05D44"/>
    <w:rsid w:val="00B06DD9"/>
    <w:rsid w:val="00B07688"/>
    <w:rsid w:val="00B07CD6"/>
    <w:rsid w:val="00B07E52"/>
    <w:rsid w:val="00B10010"/>
    <w:rsid w:val="00B10378"/>
    <w:rsid w:val="00B113B3"/>
    <w:rsid w:val="00B1149C"/>
    <w:rsid w:val="00B11775"/>
    <w:rsid w:val="00B1186D"/>
    <w:rsid w:val="00B1269D"/>
    <w:rsid w:val="00B12F75"/>
    <w:rsid w:val="00B1302D"/>
    <w:rsid w:val="00B14062"/>
    <w:rsid w:val="00B14798"/>
    <w:rsid w:val="00B1487D"/>
    <w:rsid w:val="00B1513F"/>
    <w:rsid w:val="00B15232"/>
    <w:rsid w:val="00B1555D"/>
    <w:rsid w:val="00B15B89"/>
    <w:rsid w:val="00B171E0"/>
    <w:rsid w:val="00B1746F"/>
    <w:rsid w:val="00B17828"/>
    <w:rsid w:val="00B17A30"/>
    <w:rsid w:val="00B20725"/>
    <w:rsid w:val="00B2087B"/>
    <w:rsid w:val="00B2087E"/>
    <w:rsid w:val="00B20B11"/>
    <w:rsid w:val="00B20B94"/>
    <w:rsid w:val="00B21799"/>
    <w:rsid w:val="00B22E44"/>
    <w:rsid w:val="00B23095"/>
    <w:rsid w:val="00B248D0"/>
    <w:rsid w:val="00B24C58"/>
    <w:rsid w:val="00B2507D"/>
    <w:rsid w:val="00B250C8"/>
    <w:rsid w:val="00B256C7"/>
    <w:rsid w:val="00B25877"/>
    <w:rsid w:val="00B2628E"/>
    <w:rsid w:val="00B266B0"/>
    <w:rsid w:val="00B269B2"/>
    <w:rsid w:val="00B27921"/>
    <w:rsid w:val="00B27B02"/>
    <w:rsid w:val="00B3000E"/>
    <w:rsid w:val="00B30657"/>
    <w:rsid w:val="00B309EF"/>
    <w:rsid w:val="00B30F2A"/>
    <w:rsid w:val="00B32097"/>
    <w:rsid w:val="00B321F2"/>
    <w:rsid w:val="00B326A8"/>
    <w:rsid w:val="00B3278D"/>
    <w:rsid w:val="00B3291A"/>
    <w:rsid w:val="00B329EB"/>
    <w:rsid w:val="00B32AB9"/>
    <w:rsid w:val="00B32B26"/>
    <w:rsid w:val="00B32FCD"/>
    <w:rsid w:val="00B33508"/>
    <w:rsid w:val="00B3377E"/>
    <w:rsid w:val="00B33C14"/>
    <w:rsid w:val="00B33F2A"/>
    <w:rsid w:val="00B34E63"/>
    <w:rsid w:val="00B35DA4"/>
    <w:rsid w:val="00B35E03"/>
    <w:rsid w:val="00B36307"/>
    <w:rsid w:val="00B36AA3"/>
    <w:rsid w:val="00B36AA5"/>
    <w:rsid w:val="00B36CEB"/>
    <w:rsid w:val="00B37F44"/>
    <w:rsid w:val="00B40079"/>
    <w:rsid w:val="00B40A96"/>
    <w:rsid w:val="00B4184B"/>
    <w:rsid w:val="00B419A7"/>
    <w:rsid w:val="00B422A7"/>
    <w:rsid w:val="00B42A32"/>
    <w:rsid w:val="00B42FA6"/>
    <w:rsid w:val="00B4399E"/>
    <w:rsid w:val="00B43A16"/>
    <w:rsid w:val="00B43F75"/>
    <w:rsid w:val="00B448A5"/>
    <w:rsid w:val="00B45965"/>
    <w:rsid w:val="00B45CE1"/>
    <w:rsid w:val="00B46A75"/>
    <w:rsid w:val="00B470A7"/>
    <w:rsid w:val="00B4777B"/>
    <w:rsid w:val="00B500CD"/>
    <w:rsid w:val="00B505B7"/>
    <w:rsid w:val="00B50CC9"/>
    <w:rsid w:val="00B5109D"/>
    <w:rsid w:val="00B5142B"/>
    <w:rsid w:val="00B51918"/>
    <w:rsid w:val="00B5239C"/>
    <w:rsid w:val="00B52B61"/>
    <w:rsid w:val="00B52C94"/>
    <w:rsid w:val="00B52D62"/>
    <w:rsid w:val="00B53259"/>
    <w:rsid w:val="00B53893"/>
    <w:rsid w:val="00B53A79"/>
    <w:rsid w:val="00B53BF9"/>
    <w:rsid w:val="00B54172"/>
    <w:rsid w:val="00B548C2"/>
    <w:rsid w:val="00B54B6A"/>
    <w:rsid w:val="00B55428"/>
    <w:rsid w:val="00B570BF"/>
    <w:rsid w:val="00B578A4"/>
    <w:rsid w:val="00B57A69"/>
    <w:rsid w:val="00B60471"/>
    <w:rsid w:val="00B60B8F"/>
    <w:rsid w:val="00B625CC"/>
    <w:rsid w:val="00B62ECD"/>
    <w:rsid w:val="00B62FCC"/>
    <w:rsid w:val="00B630BF"/>
    <w:rsid w:val="00B63337"/>
    <w:rsid w:val="00B633DD"/>
    <w:rsid w:val="00B6369F"/>
    <w:rsid w:val="00B639D7"/>
    <w:rsid w:val="00B63D08"/>
    <w:rsid w:val="00B64950"/>
    <w:rsid w:val="00B64AA7"/>
    <w:rsid w:val="00B65452"/>
    <w:rsid w:val="00B65C84"/>
    <w:rsid w:val="00B66594"/>
    <w:rsid w:val="00B66D72"/>
    <w:rsid w:val="00B6720B"/>
    <w:rsid w:val="00B6779B"/>
    <w:rsid w:val="00B67805"/>
    <w:rsid w:val="00B67A0F"/>
    <w:rsid w:val="00B701FE"/>
    <w:rsid w:val="00B70A98"/>
    <w:rsid w:val="00B710FF"/>
    <w:rsid w:val="00B714B1"/>
    <w:rsid w:val="00B71E74"/>
    <w:rsid w:val="00B72103"/>
    <w:rsid w:val="00B721CD"/>
    <w:rsid w:val="00B7267A"/>
    <w:rsid w:val="00B726CB"/>
    <w:rsid w:val="00B726FF"/>
    <w:rsid w:val="00B72753"/>
    <w:rsid w:val="00B72A5B"/>
    <w:rsid w:val="00B72AA4"/>
    <w:rsid w:val="00B730F3"/>
    <w:rsid w:val="00B736FE"/>
    <w:rsid w:val="00B7397B"/>
    <w:rsid w:val="00B73E52"/>
    <w:rsid w:val="00B746CD"/>
    <w:rsid w:val="00B75018"/>
    <w:rsid w:val="00B75454"/>
    <w:rsid w:val="00B76BCD"/>
    <w:rsid w:val="00B76EE9"/>
    <w:rsid w:val="00B77231"/>
    <w:rsid w:val="00B77404"/>
    <w:rsid w:val="00B77880"/>
    <w:rsid w:val="00B77B84"/>
    <w:rsid w:val="00B802F8"/>
    <w:rsid w:val="00B80BB7"/>
    <w:rsid w:val="00B80D90"/>
    <w:rsid w:val="00B80F94"/>
    <w:rsid w:val="00B81538"/>
    <w:rsid w:val="00B82613"/>
    <w:rsid w:val="00B828B5"/>
    <w:rsid w:val="00B82E1A"/>
    <w:rsid w:val="00B82ED8"/>
    <w:rsid w:val="00B8373F"/>
    <w:rsid w:val="00B83DB0"/>
    <w:rsid w:val="00B83E1B"/>
    <w:rsid w:val="00B845D0"/>
    <w:rsid w:val="00B84A80"/>
    <w:rsid w:val="00B84E9C"/>
    <w:rsid w:val="00B85522"/>
    <w:rsid w:val="00B85867"/>
    <w:rsid w:val="00B85E47"/>
    <w:rsid w:val="00B86B91"/>
    <w:rsid w:val="00B86C3F"/>
    <w:rsid w:val="00B872A1"/>
    <w:rsid w:val="00B875BB"/>
    <w:rsid w:val="00B87A40"/>
    <w:rsid w:val="00B87E74"/>
    <w:rsid w:val="00B87F63"/>
    <w:rsid w:val="00B90879"/>
    <w:rsid w:val="00B90E2A"/>
    <w:rsid w:val="00B90F2A"/>
    <w:rsid w:val="00B9198D"/>
    <w:rsid w:val="00B92D25"/>
    <w:rsid w:val="00B93008"/>
    <w:rsid w:val="00B93765"/>
    <w:rsid w:val="00B9406D"/>
    <w:rsid w:val="00B94BA7"/>
    <w:rsid w:val="00B94E0E"/>
    <w:rsid w:val="00B94F6A"/>
    <w:rsid w:val="00B95AF3"/>
    <w:rsid w:val="00B96184"/>
    <w:rsid w:val="00B96413"/>
    <w:rsid w:val="00B9659B"/>
    <w:rsid w:val="00B96FB8"/>
    <w:rsid w:val="00B97CA3"/>
    <w:rsid w:val="00BA0889"/>
    <w:rsid w:val="00BA097A"/>
    <w:rsid w:val="00BA0EA9"/>
    <w:rsid w:val="00BA1104"/>
    <w:rsid w:val="00BA1872"/>
    <w:rsid w:val="00BA1913"/>
    <w:rsid w:val="00BA1B84"/>
    <w:rsid w:val="00BA24E3"/>
    <w:rsid w:val="00BA2770"/>
    <w:rsid w:val="00BA2BC9"/>
    <w:rsid w:val="00BA4641"/>
    <w:rsid w:val="00BA4A54"/>
    <w:rsid w:val="00BA4AA3"/>
    <w:rsid w:val="00BA635F"/>
    <w:rsid w:val="00BA71F7"/>
    <w:rsid w:val="00BA7205"/>
    <w:rsid w:val="00BA747F"/>
    <w:rsid w:val="00BA76A9"/>
    <w:rsid w:val="00BA7715"/>
    <w:rsid w:val="00BB0595"/>
    <w:rsid w:val="00BB18B8"/>
    <w:rsid w:val="00BB1AC6"/>
    <w:rsid w:val="00BB22B7"/>
    <w:rsid w:val="00BB26D3"/>
    <w:rsid w:val="00BB28E1"/>
    <w:rsid w:val="00BB2F36"/>
    <w:rsid w:val="00BB36FE"/>
    <w:rsid w:val="00BB3A66"/>
    <w:rsid w:val="00BB3D9B"/>
    <w:rsid w:val="00BB3E2B"/>
    <w:rsid w:val="00BB45EA"/>
    <w:rsid w:val="00BB50D5"/>
    <w:rsid w:val="00BB5236"/>
    <w:rsid w:val="00BB5626"/>
    <w:rsid w:val="00BB590A"/>
    <w:rsid w:val="00BB5D1C"/>
    <w:rsid w:val="00BB5DE6"/>
    <w:rsid w:val="00BB6291"/>
    <w:rsid w:val="00BB6552"/>
    <w:rsid w:val="00BB65E0"/>
    <w:rsid w:val="00BB6B9B"/>
    <w:rsid w:val="00BB6D0B"/>
    <w:rsid w:val="00BB73C7"/>
    <w:rsid w:val="00BB754F"/>
    <w:rsid w:val="00BB7A76"/>
    <w:rsid w:val="00BC0058"/>
    <w:rsid w:val="00BC00A9"/>
    <w:rsid w:val="00BC0688"/>
    <w:rsid w:val="00BC07D4"/>
    <w:rsid w:val="00BC0A5D"/>
    <w:rsid w:val="00BC0BE3"/>
    <w:rsid w:val="00BC111B"/>
    <w:rsid w:val="00BC13F2"/>
    <w:rsid w:val="00BC1AD9"/>
    <w:rsid w:val="00BC2BDA"/>
    <w:rsid w:val="00BC3257"/>
    <w:rsid w:val="00BC32E7"/>
    <w:rsid w:val="00BC35C9"/>
    <w:rsid w:val="00BC3A2E"/>
    <w:rsid w:val="00BC4203"/>
    <w:rsid w:val="00BC421D"/>
    <w:rsid w:val="00BC468A"/>
    <w:rsid w:val="00BC4F81"/>
    <w:rsid w:val="00BC5670"/>
    <w:rsid w:val="00BC5824"/>
    <w:rsid w:val="00BC58B9"/>
    <w:rsid w:val="00BD00FE"/>
    <w:rsid w:val="00BD0B50"/>
    <w:rsid w:val="00BD150C"/>
    <w:rsid w:val="00BD221F"/>
    <w:rsid w:val="00BD2D98"/>
    <w:rsid w:val="00BD2F13"/>
    <w:rsid w:val="00BD3056"/>
    <w:rsid w:val="00BD3846"/>
    <w:rsid w:val="00BD3E3E"/>
    <w:rsid w:val="00BD3E68"/>
    <w:rsid w:val="00BD4E05"/>
    <w:rsid w:val="00BD5827"/>
    <w:rsid w:val="00BD598A"/>
    <w:rsid w:val="00BD5C7A"/>
    <w:rsid w:val="00BD723F"/>
    <w:rsid w:val="00BD7482"/>
    <w:rsid w:val="00BD75B4"/>
    <w:rsid w:val="00BD7D14"/>
    <w:rsid w:val="00BE00F5"/>
    <w:rsid w:val="00BE02B4"/>
    <w:rsid w:val="00BE0334"/>
    <w:rsid w:val="00BE0F95"/>
    <w:rsid w:val="00BE1135"/>
    <w:rsid w:val="00BE28C1"/>
    <w:rsid w:val="00BE29BC"/>
    <w:rsid w:val="00BE2DBD"/>
    <w:rsid w:val="00BE33C2"/>
    <w:rsid w:val="00BE3492"/>
    <w:rsid w:val="00BE3B62"/>
    <w:rsid w:val="00BE3F32"/>
    <w:rsid w:val="00BE44FE"/>
    <w:rsid w:val="00BE4C7C"/>
    <w:rsid w:val="00BE4EC9"/>
    <w:rsid w:val="00BE5579"/>
    <w:rsid w:val="00BE5770"/>
    <w:rsid w:val="00BE631E"/>
    <w:rsid w:val="00BE69E6"/>
    <w:rsid w:val="00BE6BEC"/>
    <w:rsid w:val="00BE729C"/>
    <w:rsid w:val="00BF09A5"/>
    <w:rsid w:val="00BF0CCF"/>
    <w:rsid w:val="00BF0FC5"/>
    <w:rsid w:val="00BF10BC"/>
    <w:rsid w:val="00BF1AEA"/>
    <w:rsid w:val="00BF1C82"/>
    <w:rsid w:val="00BF1F4F"/>
    <w:rsid w:val="00BF21AC"/>
    <w:rsid w:val="00BF236D"/>
    <w:rsid w:val="00BF2E53"/>
    <w:rsid w:val="00BF3412"/>
    <w:rsid w:val="00BF352A"/>
    <w:rsid w:val="00BF3665"/>
    <w:rsid w:val="00BF3669"/>
    <w:rsid w:val="00BF3C0D"/>
    <w:rsid w:val="00BF3F57"/>
    <w:rsid w:val="00BF4911"/>
    <w:rsid w:val="00BF4BC7"/>
    <w:rsid w:val="00BF5F30"/>
    <w:rsid w:val="00BF6252"/>
    <w:rsid w:val="00BF6493"/>
    <w:rsid w:val="00BF711C"/>
    <w:rsid w:val="00BF748E"/>
    <w:rsid w:val="00BF789B"/>
    <w:rsid w:val="00C00A37"/>
    <w:rsid w:val="00C00AC7"/>
    <w:rsid w:val="00C00C3C"/>
    <w:rsid w:val="00C0135B"/>
    <w:rsid w:val="00C015A2"/>
    <w:rsid w:val="00C01BB0"/>
    <w:rsid w:val="00C01F66"/>
    <w:rsid w:val="00C024EE"/>
    <w:rsid w:val="00C029EF"/>
    <w:rsid w:val="00C030E0"/>
    <w:rsid w:val="00C03309"/>
    <w:rsid w:val="00C037E0"/>
    <w:rsid w:val="00C03F2E"/>
    <w:rsid w:val="00C040C3"/>
    <w:rsid w:val="00C04F6D"/>
    <w:rsid w:val="00C04FC8"/>
    <w:rsid w:val="00C052CC"/>
    <w:rsid w:val="00C0542B"/>
    <w:rsid w:val="00C05474"/>
    <w:rsid w:val="00C05555"/>
    <w:rsid w:val="00C05D73"/>
    <w:rsid w:val="00C06390"/>
    <w:rsid w:val="00C069E7"/>
    <w:rsid w:val="00C072FE"/>
    <w:rsid w:val="00C07354"/>
    <w:rsid w:val="00C10ACD"/>
    <w:rsid w:val="00C11ADE"/>
    <w:rsid w:val="00C11D68"/>
    <w:rsid w:val="00C122FC"/>
    <w:rsid w:val="00C12499"/>
    <w:rsid w:val="00C126E0"/>
    <w:rsid w:val="00C1278A"/>
    <w:rsid w:val="00C128BC"/>
    <w:rsid w:val="00C12E39"/>
    <w:rsid w:val="00C1394D"/>
    <w:rsid w:val="00C13D47"/>
    <w:rsid w:val="00C1404C"/>
    <w:rsid w:val="00C14164"/>
    <w:rsid w:val="00C1467A"/>
    <w:rsid w:val="00C146A1"/>
    <w:rsid w:val="00C14C53"/>
    <w:rsid w:val="00C14F64"/>
    <w:rsid w:val="00C15D8E"/>
    <w:rsid w:val="00C164E3"/>
    <w:rsid w:val="00C1669B"/>
    <w:rsid w:val="00C167E2"/>
    <w:rsid w:val="00C17012"/>
    <w:rsid w:val="00C171D0"/>
    <w:rsid w:val="00C17324"/>
    <w:rsid w:val="00C173F7"/>
    <w:rsid w:val="00C175CF"/>
    <w:rsid w:val="00C178FB"/>
    <w:rsid w:val="00C17DF9"/>
    <w:rsid w:val="00C201EB"/>
    <w:rsid w:val="00C202FE"/>
    <w:rsid w:val="00C20310"/>
    <w:rsid w:val="00C20ACC"/>
    <w:rsid w:val="00C20F34"/>
    <w:rsid w:val="00C21170"/>
    <w:rsid w:val="00C21B55"/>
    <w:rsid w:val="00C2266C"/>
    <w:rsid w:val="00C22B28"/>
    <w:rsid w:val="00C23245"/>
    <w:rsid w:val="00C23596"/>
    <w:rsid w:val="00C23D7B"/>
    <w:rsid w:val="00C24BA4"/>
    <w:rsid w:val="00C25063"/>
    <w:rsid w:val="00C250AE"/>
    <w:rsid w:val="00C257B7"/>
    <w:rsid w:val="00C25F40"/>
    <w:rsid w:val="00C2608D"/>
    <w:rsid w:val="00C269FA"/>
    <w:rsid w:val="00C272E8"/>
    <w:rsid w:val="00C301A9"/>
    <w:rsid w:val="00C30ABC"/>
    <w:rsid w:val="00C30B60"/>
    <w:rsid w:val="00C316C5"/>
    <w:rsid w:val="00C31FAA"/>
    <w:rsid w:val="00C3282D"/>
    <w:rsid w:val="00C32A46"/>
    <w:rsid w:val="00C33359"/>
    <w:rsid w:val="00C3373F"/>
    <w:rsid w:val="00C3441D"/>
    <w:rsid w:val="00C348D6"/>
    <w:rsid w:val="00C34B86"/>
    <w:rsid w:val="00C3504C"/>
    <w:rsid w:val="00C36138"/>
    <w:rsid w:val="00C36446"/>
    <w:rsid w:val="00C365E7"/>
    <w:rsid w:val="00C36B0B"/>
    <w:rsid w:val="00C36E34"/>
    <w:rsid w:val="00C40388"/>
    <w:rsid w:val="00C404D7"/>
    <w:rsid w:val="00C404EE"/>
    <w:rsid w:val="00C40A4A"/>
    <w:rsid w:val="00C40B6D"/>
    <w:rsid w:val="00C40E25"/>
    <w:rsid w:val="00C4164A"/>
    <w:rsid w:val="00C4171B"/>
    <w:rsid w:val="00C42689"/>
    <w:rsid w:val="00C42988"/>
    <w:rsid w:val="00C42ACF"/>
    <w:rsid w:val="00C42BD4"/>
    <w:rsid w:val="00C431C4"/>
    <w:rsid w:val="00C43354"/>
    <w:rsid w:val="00C435C1"/>
    <w:rsid w:val="00C43D5B"/>
    <w:rsid w:val="00C43FF0"/>
    <w:rsid w:val="00C43FFF"/>
    <w:rsid w:val="00C44124"/>
    <w:rsid w:val="00C44641"/>
    <w:rsid w:val="00C45883"/>
    <w:rsid w:val="00C45C66"/>
    <w:rsid w:val="00C45CD4"/>
    <w:rsid w:val="00C45EF5"/>
    <w:rsid w:val="00C4651C"/>
    <w:rsid w:val="00C4652A"/>
    <w:rsid w:val="00C46B7E"/>
    <w:rsid w:val="00C474D6"/>
    <w:rsid w:val="00C47538"/>
    <w:rsid w:val="00C476F2"/>
    <w:rsid w:val="00C47EA0"/>
    <w:rsid w:val="00C47F1D"/>
    <w:rsid w:val="00C5099B"/>
    <w:rsid w:val="00C50A4E"/>
    <w:rsid w:val="00C50B3F"/>
    <w:rsid w:val="00C51B5D"/>
    <w:rsid w:val="00C51C37"/>
    <w:rsid w:val="00C520B1"/>
    <w:rsid w:val="00C522BE"/>
    <w:rsid w:val="00C522D6"/>
    <w:rsid w:val="00C52B38"/>
    <w:rsid w:val="00C52C52"/>
    <w:rsid w:val="00C52C9E"/>
    <w:rsid w:val="00C54020"/>
    <w:rsid w:val="00C5406F"/>
    <w:rsid w:val="00C542AA"/>
    <w:rsid w:val="00C545C5"/>
    <w:rsid w:val="00C54817"/>
    <w:rsid w:val="00C548A6"/>
    <w:rsid w:val="00C54F35"/>
    <w:rsid w:val="00C55566"/>
    <w:rsid w:val="00C565E6"/>
    <w:rsid w:val="00C57A01"/>
    <w:rsid w:val="00C57A2D"/>
    <w:rsid w:val="00C60B07"/>
    <w:rsid w:val="00C60D7C"/>
    <w:rsid w:val="00C61D4B"/>
    <w:rsid w:val="00C6290C"/>
    <w:rsid w:val="00C62B0A"/>
    <w:rsid w:val="00C62BFC"/>
    <w:rsid w:val="00C6326F"/>
    <w:rsid w:val="00C634FB"/>
    <w:rsid w:val="00C63680"/>
    <w:rsid w:val="00C63821"/>
    <w:rsid w:val="00C63C52"/>
    <w:rsid w:val="00C63CDE"/>
    <w:rsid w:val="00C63F08"/>
    <w:rsid w:val="00C643B6"/>
    <w:rsid w:val="00C6528C"/>
    <w:rsid w:val="00C65C03"/>
    <w:rsid w:val="00C661E8"/>
    <w:rsid w:val="00C70084"/>
    <w:rsid w:val="00C70828"/>
    <w:rsid w:val="00C7090B"/>
    <w:rsid w:val="00C70D90"/>
    <w:rsid w:val="00C710DB"/>
    <w:rsid w:val="00C711AE"/>
    <w:rsid w:val="00C714C5"/>
    <w:rsid w:val="00C71830"/>
    <w:rsid w:val="00C71B94"/>
    <w:rsid w:val="00C7235B"/>
    <w:rsid w:val="00C72863"/>
    <w:rsid w:val="00C72DC3"/>
    <w:rsid w:val="00C72E18"/>
    <w:rsid w:val="00C73187"/>
    <w:rsid w:val="00C731AD"/>
    <w:rsid w:val="00C7380B"/>
    <w:rsid w:val="00C74124"/>
    <w:rsid w:val="00C743C6"/>
    <w:rsid w:val="00C74421"/>
    <w:rsid w:val="00C75C9A"/>
    <w:rsid w:val="00C75F2F"/>
    <w:rsid w:val="00C75FEE"/>
    <w:rsid w:val="00C76196"/>
    <w:rsid w:val="00C764E9"/>
    <w:rsid w:val="00C76BCF"/>
    <w:rsid w:val="00C76F1D"/>
    <w:rsid w:val="00C77937"/>
    <w:rsid w:val="00C77CA4"/>
    <w:rsid w:val="00C77D26"/>
    <w:rsid w:val="00C77E16"/>
    <w:rsid w:val="00C77EF4"/>
    <w:rsid w:val="00C808DA"/>
    <w:rsid w:val="00C80BDF"/>
    <w:rsid w:val="00C815DF"/>
    <w:rsid w:val="00C81819"/>
    <w:rsid w:val="00C81B21"/>
    <w:rsid w:val="00C82FEE"/>
    <w:rsid w:val="00C83601"/>
    <w:rsid w:val="00C841EC"/>
    <w:rsid w:val="00C84259"/>
    <w:rsid w:val="00C84370"/>
    <w:rsid w:val="00C84BB8"/>
    <w:rsid w:val="00C84D39"/>
    <w:rsid w:val="00C85277"/>
    <w:rsid w:val="00C85806"/>
    <w:rsid w:val="00C85D76"/>
    <w:rsid w:val="00C85DD3"/>
    <w:rsid w:val="00C8619A"/>
    <w:rsid w:val="00C86999"/>
    <w:rsid w:val="00C873AC"/>
    <w:rsid w:val="00C87DA6"/>
    <w:rsid w:val="00C90B10"/>
    <w:rsid w:val="00C90B63"/>
    <w:rsid w:val="00C915BD"/>
    <w:rsid w:val="00C91857"/>
    <w:rsid w:val="00C9213B"/>
    <w:rsid w:val="00C92B6E"/>
    <w:rsid w:val="00C93462"/>
    <w:rsid w:val="00C94096"/>
    <w:rsid w:val="00C94384"/>
    <w:rsid w:val="00C94930"/>
    <w:rsid w:val="00C94966"/>
    <w:rsid w:val="00C94A34"/>
    <w:rsid w:val="00C94B6A"/>
    <w:rsid w:val="00C94C2B"/>
    <w:rsid w:val="00C94F73"/>
    <w:rsid w:val="00C950B7"/>
    <w:rsid w:val="00C95558"/>
    <w:rsid w:val="00C95609"/>
    <w:rsid w:val="00C95629"/>
    <w:rsid w:val="00C95A0A"/>
    <w:rsid w:val="00C95D18"/>
    <w:rsid w:val="00C95FB6"/>
    <w:rsid w:val="00C9647A"/>
    <w:rsid w:val="00C96F79"/>
    <w:rsid w:val="00C972FE"/>
    <w:rsid w:val="00C97BBC"/>
    <w:rsid w:val="00C97CF9"/>
    <w:rsid w:val="00C97F21"/>
    <w:rsid w:val="00CA05C8"/>
    <w:rsid w:val="00CA0AB3"/>
    <w:rsid w:val="00CA0D8F"/>
    <w:rsid w:val="00CA1624"/>
    <w:rsid w:val="00CA17DD"/>
    <w:rsid w:val="00CA1863"/>
    <w:rsid w:val="00CA18EE"/>
    <w:rsid w:val="00CA1941"/>
    <w:rsid w:val="00CA20AE"/>
    <w:rsid w:val="00CA26CE"/>
    <w:rsid w:val="00CA2B2F"/>
    <w:rsid w:val="00CA2E9E"/>
    <w:rsid w:val="00CA391D"/>
    <w:rsid w:val="00CA3ACD"/>
    <w:rsid w:val="00CA49F2"/>
    <w:rsid w:val="00CA4F8B"/>
    <w:rsid w:val="00CA5445"/>
    <w:rsid w:val="00CA5E27"/>
    <w:rsid w:val="00CA6B98"/>
    <w:rsid w:val="00CA6C12"/>
    <w:rsid w:val="00CA75DB"/>
    <w:rsid w:val="00CA7D63"/>
    <w:rsid w:val="00CB0007"/>
    <w:rsid w:val="00CB09DA"/>
    <w:rsid w:val="00CB0B13"/>
    <w:rsid w:val="00CB0BD9"/>
    <w:rsid w:val="00CB1CAC"/>
    <w:rsid w:val="00CB1DE8"/>
    <w:rsid w:val="00CB1E3B"/>
    <w:rsid w:val="00CB1F1D"/>
    <w:rsid w:val="00CB2252"/>
    <w:rsid w:val="00CB3AF4"/>
    <w:rsid w:val="00CB4122"/>
    <w:rsid w:val="00CB52AD"/>
    <w:rsid w:val="00CB5F32"/>
    <w:rsid w:val="00CB6061"/>
    <w:rsid w:val="00CB6795"/>
    <w:rsid w:val="00CB71F8"/>
    <w:rsid w:val="00CC1666"/>
    <w:rsid w:val="00CC180A"/>
    <w:rsid w:val="00CC2322"/>
    <w:rsid w:val="00CC2451"/>
    <w:rsid w:val="00CC25E7"/>
    <w:rsid w:val="00CC26DB"/>
    <w:rsid w:val="00CC290E"/>
    <w:rsid w:val="00CC300C"/>
    <w:rsid w:val="00CC35AE"/>
    <w:rsid w:val="00CC3781"/>
    <w:rsid w:val="00CC37CA"/>
    <w:rsid w:val="00CC3DAA"/>
    <w:rsid w:val="00CC437E"/>
    <w:rsid w:val="00CC4C2C"/>
    <w:rsid w:val="00CC5057"/>
    <w:rsid w:val="00CC665A"/>
    <w:rsid w:val="00CC6BA2"/>
    <w:rsid w:val="00CC6F05"/>
    <w:rsid w:val="00CC6FC4"/>
    <w:rsid w:val="00CC7604"/>
    <w:rsid w:val="00CC78D9"/>
    <w:rsid w:val="00CC7955"/>
    <w:rsid w:val="00CD078C"/>
    <w:rsid w:val="00CD078F"/>
    <w:rsid w:val="00CD121E"/>
    <w:rsid w:val="00CD13DE"/>
    <w:rsid w:val="00CD1666"/>
    <w:rsid w:val="00CD185D"/>
    <w:rsid w:val="00CD2011"/>
    <w:rsid w:val="00CD27B6"/>
    <w:rsid w:val="00CD28F0"/>
    <w:rsid w:val="00CD2B36"/>
    <w:rsid w:val="00CD3B4D"/>
    <w:rsid w:val="00CD3ED8"/>
    <w:rsid w:val="00CD4546"/>
    <w:rsid w:val="00CD484B"/>
    <w:rsid w:val="00CD497A"/>
    <w:rsid w:val="00CD4D63"/>
    <w:rsid w:val="00CD4E6B"/>
    <w:rsid w:val="00CD509C"/>
    <w:rsid w:val="00CD53E5"/>
    <w:rsid w:val="00CD5F2E"/>
    <w:rsid w:val="00CD65E3"/>
    <w:rsid w:val="00CD761D"/>
    <w:rsid w:val="00CD762D"/>
    <w:rsid w:val="00CD76B5"/>
    <w:rsid w:val="00CD78B9"/>
    <w:rsid w:val="00CE02C2"/>
    <w:rsid w:val="00CE085F"/>
    <w:rsid w:val="00CE1D01"/>
    <w:rsid w:val="00CE2323"/>
    <w:rsid w:val="00CE2346"/>
    <w:rsid w:val="00CE2814"/>
    <w:rsid w:val="00CE48DB"/>
    <w:rsid w:val="00CE5AF5"/>
    <w:rsid w:val="00CE5D67"/>
    <w:rsid w:val="00CE6F0F"/>
    <w:rsid w:val="00CE727C"/>
    <w:rsid w:val="00CE774B"/>
    <w:rsid w:val="00CE7AE5"/>
    <w:rsid w:val="00CE7EB0"/>
    <w:rsid w:val="00CF002F"/>
    <w:rsid w:val="00CF00A3"/>
    <w:rsid w:val="00CF0246"/>
    <w:rsid w:val="00CF2483"/>
    <w:rsid w:val="00CF24E2"/>
    <w:rsid w:val="00CF2E3E"/>
    <w:rsid w:val="00CF2ED7"/>
    <w:rsid w:val="00CF327A"/>
    <w:rsid w:val="00CF393D"/>
    <w:rsid w:val="00CF3A90"/>
    <w:rsid w:val="00CF43B3"/>
    <w:rsid w:val="00CF4A34"/>
    <w:rsid w:val="00CF4ABD"/>
    <w:rsid w:val="00CF4CF2"/>
    <w:rsid w:val="00CF4E91"/>
    <w:rsid w:val="00CF5047"/>
    <w:rsid w:val="00CF55FB"/>
    <w:rsid w:val="00CF56C6"/>
    <w:rsid w:val="00CF5A53"/>
    <w:rsid w:val="00CF5AD3"/>
    <w:rsid w:val="00CF5D28"/>
    <w:rsid w:val="00CF5F3C"/>
    <w:rsid w:val="00CF68B8"/>
    <w:rsid w:val="00CF6EAD"/>
    <w:rsid w:val="00CF6F1E"/>
    <w:rsid w:val="00CF7033"/>
    <w:rsid w:val="00CF72DC"/>
    <w:rsid w:val="00D001F9"/>
    <w:rsid w:val="00D0036E"/>
    <w:rsid w:val="00D00BB7"/>
    <w:rsid w:val="00D01294"/>
    <w:rsid w:val="00D018DD"/>
    <w:rsid w:val="00D01AE1"/>
    <w:rsid w:val="00D01EAD"/>
    <w:rsid w:val="00D026B5"/>
    <w:rsid w:val="00D028C3"/>
    <w:rsid w:val="00D02AE6"/>
    <w:rsid w:val="00D02B8B"/>
    <w:rsid w:val="00D034B4"/>
    <w:rsid w:val="00D035B9"/>
    <w:rsid w:val="00D03997"/>
    <w:rsid w:val="00D03F1F"/>
    <w:rsid w:val="00D03FD5"/>
    <w:rsid w:val="00D040B7"/>
    <w:rsid w:val="00D0411E"/>
    <w:rsid w:val="00D045A0"/>
    <w:rsid w:val="00D05C29"/>
    <w:rsid w:val="00D060FF"/>
    <w:rsid w:val="00D06123"/>
    <w:rsid w:val="00D064E8"/>
    <w:rsid w:val="00D06546"/>
    <w:rsid w:val="00D06572"/>
    <w:rsid w:val="00D065CD"/>
    <w:rsid w:val="00D06C95"/>
    <w:rsid w:val="00D07133"/>
    <w:rsid w:val="00D0724B"/>
    <w:rsid w:val="00D10171"/>
    <w:rsid w:val="00D106D4"/>
    <w:rsid w:val="00D11292"/>
    <w:rsid w:val="00D11CDD"/>
    <w:rsid w:val="00D11CED"/>
    <w:rsid w:val="00D11E29"/>
    <w:rsid w:val="00D12325"/>
    <w:rsid w:val="00D12761"/>
    <w:rsid w:val="00D12817"/>
    <w:rsid w:val="00D137D4"/>
    <w:rsid w:val="00D137EB"/>
    <w:rsid w:val="00D13F56"/>
    <w:rsid w:val="00D14487"/>
    <w:rsid w:val="00D15315"/>
    <w:rsid w:val="00D154AC"/>
    <w:rsid w:val="00D15E7E"/>
    <w:rsid w:val="00D15FB2"/>
    <w:rsid w:val="00D16058"/>
    <w:rsid w:val="00D16C84"/>
    <w:rsid w:val="00D16CC8"/>
    <w:rsid w:val="00D16FDD"/>
    <w:rsid w:val="00D178C6"/>
    <w:rsid w:val="00D17D21"/>
    <w:rsid w:val="00D20016"/>
    <w:rsid w:val="00D203AC"/>
    <w:rsid w:val="00D207A7"/>
    <w:rsid w:val="00D217AA"/>
    <w:rsid w:val="00D22236"/>
    <w:rsid w:val="00D2279F"/>
    <w:rsid w:val="00D22AF1"/>
    <w:rsid w:val="00D22E93"/>
    <w:rsid w:val="00D23371"/>
    <w:rsid w:val="00D237C1"/>
    <w:rsid w:val="00D23BED"/>
    <w:rsid w:val="00D23CA7"/>
    <w:rsid w:val="00D242C0"/>
    <w:rsid w:val="00D242DA"/>
    <w:rsid w:val="00D247EC"/>
    <w:rsid w:val="00D255AE"/>
    <w:rsid w:val="00D258A8"/>
    <w:rsid w:val="00D25EA8"/>
    <w:rsid w:val="00D26448"/>
    <w:rsid w:val="00D264CE"/>
    <w:rsid w:val="00D26670"/>
    <w:rsid w:val="00D2670E"/>
    <w:rsid w:val="00D26910"/>
    <w:rsid w:val="00D27560"/>
    <w:rsid w:val="00D279AA"/>
    <w:rsid w:val="00D27A87"/>
    <w:rsid w:val="00D27B8B"/>
    <w:rsid w:val="00D27F42"/>
    <w:rsid w:val="00D30137"/>
    <w:rsid w:val="00D3020C"/>
    <w:rsid w:val="00D3043F"/>
    <w:rsid w:val="00D3092E"/>
    <w:rsid w:val="00D30CA1"/>
    <w:rsid w:val="00D30CF0"/>
    <w:rsid w:val="00D30D69"/>
    <w:rsid w:val="00D3105B"/>
    <w:rsid w:val="00D31681"/>
    <w:rsid w:val="00D3191C"/>
    <w:rsid w:val="00D31B6E"/>
    <w:rsid w:val="00D31D50"/>
    <w:rsid w:val="00D3232B"/>
    <w:rsid w:val="00D3239F"/>
    <w:rsid w:val="00D324A4"/>
    <w:rsid w:val="00D3250C"/>
    <w:rsid w:val="00D3277C"/>
    <w:rsid w:val="00D328F6"/>
    <w:rsid w:val="00D32BD1"/>
    <w:rsid w:val="00D3429C"/>
    <w:rsid w:val="00D345D4"/>
    <w:rsid w:val="00D3462C"/>
    <w:rsid w:val="00D34DEB"/>
    <w:rsid w:val="00D35198"/>
    <w:rsid w:val="00D3553D"/>
    <w:rsid w:val="00D3584B"/>
    <w:rsid w:val="00D35A85"/>
    <w:rsid w:val="00D35F97"/>
    <w:rsid w:val="00D36964"/>
    <w:rsid w:val="00D37A1A"/>
    <w:rsid w:val="00D404DC"/>
    <w:rsid w:val="00D4081B"/>
    <w:rsid w:val="00D40A36"/>
    <w:rsid w:val="00D40DEA"/>
    <w:rsid w:val="00D40E1A"/>
    <w:rsid w:val="00D40E86"/>
    <w:rsid w:val="00D4108D"/>
    <w:rsid w:val="00D413C3"/>
    <w:rsid w:val="00D42240"/>
    <w:rsid w:val="00D427C3"/>
    <w:rsid w:val="00D42EB8"/>
    <w:rsid w:val="00D4340F"/>
    <w:rsid w:val="00D43D3C"/>
    <w:rsid w:val="00D43E0B"/>
    <w:rsid w:val="00D441E2"/>
    <w:rsid w:val="00D44932"/>
    <w:rsid w:val="00D45059"/>
    <w:rsid w:val="00D45531"/>
    <w:rsid w:val="00D45641"/>
    <w:rsid w:val="00D46111"/>
    <w:rsid w:val="00D463DD"/>
    <w:rsid w:val="00D4662F"/>
    <w:rsid w:val="00D46641"/>
    <w:rsid w:val="00D46F1B"/>
    <w:rsid w:val="00D4749C"/>
    <w:rsid w:val="00D474DD"/>
    <w:rsid w:val="00D475FB"/>
    <w:rsid w:val="00D4774C"/>
    <w:rsid w:val="00D47C16"/>
    <w:rsid w:val="00D47E37"/>
    <w:rsid w:val="00D502AF"/>
    <w:rsid w:val="00D50546"/>
    <w:rsid w:val="00D50764"/>
    <w:rsid w:val="00D50C12"/>
    <w:rsid w:val="00D50EE4"/>
    <w:rsid w:val="00D51034"/>
    <w:rsid w:val="00D514A9"/>
    <w:rsid w:val="00D51661"/>
    <w:rsid w:val="00D51A77"/>
    <w:rsid w:val="00D51CCE"/>
    <w:rsid w:val="00D51EF9"/>
    <w:rsid w:val="00D5267B"/>
    <w:rsid w:val="00D52695"/>
    <w:rsid w:val="00D53330"/>
    <w:rsid w:val="00D53649"/>
    <w:rsid w:val="00D53830"/>
    <w:rsid w:val="00D54E9E"/>
    <w:rsid w:val="00D54FB3"/>
    <w:rsid w:val="00D55889"/>
    <w:rsid w:val="00D55E7D"/>
    <w:rsid w:val="00D56B5F"/>
    <w:rsid w:val="00D57310"/>
    <w:rsid w:val="00D57A3F"/>
    <w:rsid w:val="00D57AAF"/>
    <w:rsid w:val="00D57AF0"/>
    <w:rsid w:val="00D57DCA"/>
    <w:rsid w:val="00D57FA7"/>
    <w:rsid w:val="00D603F4"/>
    <w:rsid w:val="00D60962"/>
    <w:rsid w:val="00D60E4D"/>
    <w:rsid w:val="00D614D9"/>
    <w:rsid w:val="00D61815"/>
    <w:rsid w:val="00D6211F"/>
    <w:rsid w:val="00D627E3"/>
    <w:rsid w:val="00D62ECD"/>
    <w:rsid w:val="00D63629"/>
    <w:rsid w:val="00D63993"/>
    <w:rsid w:val="00D63DF7"/>
    <w:rsid w:val="00D64426"/>
    <w:rsid w:val="00D64475"/>
    <w:rsid w:val="00D65AB9"/>
    <w:rsid w:val="00D65D78"/>
    <w:rsid w:val="00D66AAA"/>
    <w:rsid w:val="00D66B04"/>
    <w:rsid w:val="00D67470"/>
    <w:rsid w:val="00D6793D"/>
    <w:rsid w:val="00D67BC5"/>
    <w:rsid w:val="00D7021B"/>
    <w:rsid w:val="00D70D33"/>
    <w:rsid w:val="00D70FA9"/>
    <w:rsid w:val="00D71862"/>
    <w:rsid w:val="00D71E7F"/>
    <w:rsid w:val="00D71FBA"/>
    <w:rsid w:val="00D7239B"/>
    <w:rsid w:val="00D73077"/>
    <w:rsid w:val="00D734C6"/>
    <w:rsid w:val="00D736A2"/>
    <w:rsid w:val="00D73C57"/>
    <w:rsid w:val="00D742FF"/>
    <w:rsid w:val="00D74826"/>
    <w:rsid w:val="00D74B3C"/>
    <w:rsid w:val="00D74F96"/>
    <w:rsid w:val="00D753E0"/>
    <w:rsid w:val="00D753F0"/>
    <w:rsid w:val="00D758B3"/>
    <w:rsid w:val="00D75A2D"/>
    <w:rsid w:val="00D75B29"/>
    <w:rsid w:val="00D7625F"/>
    <w:rsid w:val="00D76ADC"/>
    <w:rsid w:val="00D7721A"/>
    <w:rsid w:val="00D77413"/>
    <w:rsid w:val="00D77BBF"/>
    <w:rsid w:val="00D80A70"/>
    <w:rsid w:val="00D80B04"/>
    <w:rsid w:val="00D81581"/>
    <w:rsid w:val="00D8196A"/>
    <w:rsid w:val="00D81BEF"/>
    <w:rsid w:val="00D81F10"/>
    <w:rsid w:val="00D826A5"/>
    <w:rsid w:val="00D82798"/>
    <w:rsid w:val="00D82B94"/>
    <w:rsid w:val="00D82BF2"/>
    <w:rsid w:val="00D830BD"/>
    <w:rsid w:val="00D83A2E"/>
    <w:rsid w:val="00D84A57"/>
    <w:rsid w:val="00D87307"/>
    <w:rsid w:val="00D874DF"/>
    <w:rsid w:val="00D87A12"/>
    <w:rsid w:val="00D921EF"/>
    <w:rsid w:val="00D9224B"/>
    <w:rsid w:val="00D928A2"/>
    <w:rsid w:val="00D930E1"/>
    <w:rsid w:val="00D9354D"/>
    <w:rsid w:val="00D9415C"/>
    <w:rsid w:val="00D942CC"/>
    <w:rsid w:val="00D942FF"/>
    <w:rsid w:val="00D944E4"/>
    <w:rsid w:val="00D94D87"/>
    <w:rsid w:val="00D957FD"/>
    <w:rsid w:val="00D95A1C"/>
    <w:rsid w:val="00D95B31"/>
    <w:rsid w:val="00D95DCC"/>
    <w:rsid w:val="00D962DC"/>
    <w:rsid w:val="00DA0577"/>
    <w:rsid w:val="00DA0774"/>
    <w:rsid w:val="00DA0B2C"/>
    <w:rsid w:val="00DA180C"/>
    <w:rsid w:val="00DA18A2"/>
    <w:rsid w:val="00DA2CE1"/>
    <w:rsid w:val="00DA2FAC"/>
    <w:rsid w:val="00DA3379"/>
    <w:rsid w:val="00DA3E7B"/>
    <w:rsid w:val="00DA3F17"/>
    <w:rsid w:val="00DA4103"/>
    <w:rsid w:val="00DA418E"/>
    <w:rsid w:val="00DA4419"/>
    <w:rsid w:val="00DA451D"/>
    <w:rsid w:val="00DA4611"/>
    <w:rsid w:val="00DA470D"/>
    <w:rsid w:val="00DA4A78"/>
    <w:rsid w:val="00DA4CC5"/>
    <w:rsid w:val="00DA4DA7"/>
    <w:rsid w:val="00DA4F11"/>
    <w:rsid w:val="00DA5167"/>
    <w:rsid w:val="00DA56DB"/>
    <w:rsid w:val="00DA57B1"/>
    <w:rsid w:val="00DA5977"/>
    <w:rsid w:val="00DA6452"/>
    <w:rsid w:val="00DA67F2"/>
    <w:rsid w:val="00DA69D5"/>
    <w:rsid w:val="00DA6FE9"/>
    <w:rsid w:val="00DA712B"/>
    <w:rsid w:val="00DA71DB"/>
    <w:rsid w:val="00DA7925"/>
    <w:rsid w:val="00DA795E"/>
    <w:rsid w:val="00DB01C5"/>
    <w:rsid w:val="00DB031E"/>
    <w:rsid w:val="00DB040B"/>
    <w:rsid w:val="00DB0AB8"/>
    <w:rsid w:val="00DB0D29"/>
    <w:rsid w:val="00DB0D2A"/>
    <w:rsid w:val="00DB11CD"/>
    <w:rsid w:val="00DB1DAB"/>
    <w:rsid w:val="00DB1FB3"/>
    <w:rsid w:val="00DB2A52"/>
    <w:rsid w:val="00DB322E"/>
    <w:rsid w:val="00DB3623"/>
    <w:rsid w:val="00DB39D4"/>
    <w:rsid w:val="00DB3A47"/>
    <w:rsid w:val="00DB3F5A"/>
    <w:rsid w:val="00DB46D0"/>
    <w:rsid w:val="00DB46DF"/>
    <w:rsid w:val="00DB49B6"/>
    <w:rsid w:val="00DB4E06"/>
    <w:rsid w:val="00DB6402"/>
    <w:rsid w:val="00DB6501"/>
    <w:rsid w:val="00DB67D2"/>
    <w:rsid w:val="00DB6A80"/>
    <w:rsid w:val="00DB6C06"/>
    <w:rsid w:val="00DB6C3B"/>
    <w:rsid w:val="00DB7266"/>
    <w:rsid w:val="00DB7B06"/>
    <w:rsid w:val="00DB7EE4"/>
    <w:rsid w:val="00DB7F81"/>
    <w:rsid w:val="00DC038A"/>
    <w:rsid w:val="00DC043D"/>
    <w:rsid w:val="00DC0716"/>
    <w:rsid w:val="00DC170B"/>
    <w:rsid w:val="00DC1A39"/>
    <w:rsid w:val="00DC2D60"/>
    <w:rsid w:val="00DC2DA6"/>
    <w:rsid w:val="00DC318A"/>
    <w:rsid w:val="00DC3949"/>
    <w:rsid w:val="00DC3A9D"/>
    <w:rsid w:val="00DC3DE3"/>
    <w:rsid w:val="00DC4004"/>
    <w:rsid w:val="00DC4243"/>
    <w:rsid w:val="00DC4D93"/>
    <w:rsid w:val="00DC5204"/>
    <w:rsid w:val="00DC5584"/>
    <w:rsid w:val="00DC5C8E"/>
    <w:rsid w:val="00DC5D8C"/>
    <w:rsid w:val="00DC68DB"/>
    <w:rsid w:val="00DC6C1E"/>
    <w:rsid w:val="00DC6D80"/>
    <w:rsid w:val="00DC7255"/>
    <w:rsid w:val="00DC72CE"/>
    <w:rsid w:val="00DC7824"/>
    <w:rsid w:val="00DC7951"/>
    <w:rsid w:val="00DC79A9"/>
    <w:rsid w:val="00DD0189"/>
    <w:rsid w:val="00DD0F64"/>
    <w:rsid w:val="00DD1C4B"/>
    <w:rsid w:val="00DD1F7B"/>
    <w:rsid w:val="00DD229E"/>
    <w:rsid w:val="00DD27F5"/>
    <w:rsid w:val="00DD2FAE"/>
    <w:rsid w:val="00DD3029"/>
    <w:rsid w:val="00DD3051"/>
    <w:rsid w:val="00DD3159"/>
    <w:rsid w:val="00DD3566"/>
    <w:rsid w:val="00DD387E"/>
    <w:rsid w:val="00DD3E20"/>
    <w:rsid w:val="00DD3EC4"/>
    <w:rsid w:val="00DD3EDB"/>
    <w:rsid w:val="00DD42A2"/>
    <w:rsid w:val="00DD4B73"/>
    <w:rsid w:val="00DD504F"/>
    <w:rsid w:val="00DD558E"/>
    <w:rsid w:val="00DD55E0"/>
    <w:rsid w:val="00DD5789"/>
    <w:rsid w:val="00DD66D2"/>
    <w:rsid w:val="00DD6854"/>
    <w:rsid w:val="00DD7827"/>
    <w:rsid w:val="00DE0B34"/>
    <w:rsid w:val="00DE0C56"/>
    <w:rsid w:val="00DE1107"/>
    <w:rsid w:val="00DE141F"/>
    <w:rsid w:val="00DE1529"/>
    <w:rsid w:val="00DE18A3"/>
    <w:rsid w:val="00DE1904"/>
    <w:rsid w:val="00DE1DAA"/>
    <w:rsid w:val="00DE2223"/>
    <w:rsid w:val="00DE2BF0"/>
    <w:rsid w:val="00DE34A8"/>
    <w:rsid w:val="00DE3575"/>
    <w:rsid w:val="00DE3DBB"/>
    <w:rsid w:val="00DE4232"/>
    <w:rsid w:val="00DE43A2"/>
    <w:rsid w:val="00DE4A74"/>
    <w:rsid w:val="00DE4B05"/>
    <w:rsid w:val="00DE4EE9"/>
    <w:rsid w:val="00DE541C"/>
    <w:rsid w:val="00DE5483"/>
    <w:rsid w:val="00DE5747"/>
    <w:rsid w:val="00DE58A0"/>
    <w:rsid w:val="00DE5F8E"/>
    <w:rsid w:val="00DE6153"/>
    <w:rsid w:val="00DE623A"/>
    <w:rsid w:val="00DE6C49"/>
    <w:rsid w:val="00DE737B"/>
    <w:rsid w:val="00DE7E39"/>
    <w:rsid w:val="00DF02D4"/>
    <w:rsid w:val="00DF100B"/>
    <w:rsid w:val="00DF11B7"/>
    <w:rsid w:val="00DF12AB"/>
    <w:rsid w:val="00DF1970"/>
    <w:rsid w:val="00DF1A6F"/>
    <w:rsid w:val="00DF234A"/>
    <w:rsid w:val="00DF247F"/>
    <w:rsid w:val="00DF290B"/>
    <w:rsid w:val="00DF3233"/>
    <w:rsid w:val="00DF3ECF"/>
    <w:rsid w:val="00DF4359"/>
    <w:rsid w:val="00DF48B0"/>
    <w:rsid w:val="00DF4C50"/>
    <w:rsid w:val="00DF5E62"/>
    <w:rsid w:val="00DF68D5"/>
    <w:rsid w:val="00DF71C9"/>
    <w:rsid w:val="00DF7345"/>
    <w:rsid w:val="00DF73C1"/>
    <w:rsid w:val="00DF7511"/>
    <w:rsid w:val="00DF7751"/>
    <w:rsid w:val="00DF79CB"/>
    <w:rsid w:val="00DF7EAC"/>
    <w:rsid w:val="00E00152"/>
    <w:rsid w:val="00E00307"/>
    <w:rsid w:val="00E009B1"/>
    <w:rsid w:val="00E00BC3"/>
    <w:rsid w:val="00E00D47"/>
    <w:rsid w:val="00E00E5B"/>
    <w:rsid w:val="00E011D7"/>
    <w:rsid w:val="00E01B29"/>
    <w:rsid w:val="00E025CF"/>
    <w:rsid w:val="00E02B0A"/>
    <w:rsid w:val="00E0308C"/>
    <w:rsid w:val="00E031BB"/>
    <w:rsid w:val="00E03690"/>
    <w:rsid w:val="00E0417B"/>
    <w:rsid w:val="00E045A6"/>
    <w:rsid w:val="00E0517D"/>
    <w:rsid w:val="00E05183"/>
    <w:rsid w:val="00E053E5"/>
    <w:rsid w:val="00E0559D"/>
    <w:rsid w:val="00E0576C"/>
    <w:rsid w:val="00E068BC"/>
    <w:rsid w:val="00E073F0"/>
    <w:rsid w:val="00E07D91"/>
    <w:rsid w:val="00E10508"/>
    <w:rsid w:val="00E10761"/>
    <w:rsid w:val="00E10D74"/>
    <w:rsid w:val="00E11291"/>
    <w:rsid w:val="00E11D7A"/>
    <w:rsid w:val="00E11E3B"/>
    <w:rsid w:val="00E11EEB"/>
    <w:rsid w:val="00E1283D"/>
    <w:rsid w:val="00E128F2"/>
    <w:rsid w:val="00E1306E"/>
    <w:rsid w:val="00E1317D"/>
    <w:rsid w:val="00E1323B"/>
    <w:rsid w:val="00E13512"/>
    <w:rsid w:val="00E13E5A"/>
    <w:rsid w:val="00E13EE4"/>
    <w:rsid w:val="00E1447A"/>
    <w:rsid w:val="00E147A2"/>
    <w:rsid w:val="00E149B9"/>
    <w:rsid w:val="00E15376"/>
    <w:rsid w:val="00E16032"/>
    <w:rsid w:val="00E16463"/>
    <w:rsid w:val="00E16F82"/>
    <w:rsid w:val="00E17F6F"/>
    <w:rsid w:val="00E20B20"/>
    <w:rsid w:val="00E217A8"/>
    <w:rsid w:val="00E22351"/>
    <w:rsid w:val="00E22D64"/>
    <w:rsid w:val="00E2340F"/>
    <w:rsid w:val="00E23858"/>
    <w:rsid w:val="00E239D1"/>
    <w:rsid w:val="00E23A90"/>
    <w:rsid w:val="00E243B0"/>
    <w:rsid w:val="00E246B9"/>
    <w:rsid w:val="00E24786"/>
    <w:rsid w:val="00E2482C"/>
    <w:rsid w:val="00E24EA5"/>
    <w:rsid w:val="00E250C5"/>
    <w:rsid w:val="00E25866"/>
    <w:rsid w:val="00E25CC9"/>
    <w:rsid w:val="00E2623C"/>
    <w:rsid w:val="00E26727"/>
    <w:rsid w:val="00E26970"/>
    <w:rsid w:val="00E26BFD"/>
    <w:rsid w:val="00E26E2C"/>
    <w:rsid w:val="00E2712A"/>
    <w:rsid w:val="00E2728F"/>
    <w:rsid w:val="00E27440"/>
    <w:rsid w:val="00E27791"/>
    <w:rsid w:val="00E27E35"/>
    <w:rsid w:val="00E27E69"/>
    <w:rsid w:val="00E30F2D"/>
    <w:rsid w:val="00E3174F"/>
    <w:rsid w:val="00E317D4"/>
    <w:rsid w:val="00E31834"/>
    <w:rsid w:val="00E319DB"/>
    <w:rsid w:val="00E31AFC"/>
    <w:rsid w:val="00E3250F"/>
    <w:rsid w:val="00E32895"/>
    <w:rsid w:val="00E32B14"/>
    <w:rsid w:val="00E32B4A"/>
    <w:rsid w:val="00E331C3"/>
    <w:rsid w:val="00E3409E"/>
    <w:rsid w:val="00E34DC4"/>
    <w:rsid w:val="00E34F76"/>
    <w:rsid w:val="00E34F78"/>
    <w:rsid w:val="00E3566A"/>
    <w:rsid w:val="00E35699"/>
    <w:rsid w:val="00E365A6"/>
    <w:rsid w:val="00E366B2"/>
    <w:rsid w:val="00E37BE5"/>
    <w:rsid w:val="00E4183D"/>
    <w:rsid w:val="00E419EF"/>
    <w:rsid w:val="00E41A27"/>
    <w:rsid w:val="00E41AB4"/>
    <w:rsid w:val="00E41E50"/>
    <w:rsid w:val="00E4235C"/>
    <w:rsid w:val="00E424EB"/>
    <w:rsid w:val="00E42737"/>
    <w:rsid w:val="00E42CA1"/>
    <w:rsid w:val="00E436D7"/>
    <w:rsid w:val="00E44006"/>
    <w:rsid w:val="00E442FC"/>
    <w:rsid w:val="00E44906"/>
    <w:rsid w:val="00E453F4"/>
    <w:rsid w:val="00E45541"/>
    <w:rsid w:val="00E45971"/>
    <w:rsid w:val="00E45C77"/>
    <w:rsid w:val="00E4608B"/>
    <w:rsid w:val="00E463EC"/>
    <w:rsid w:val="00E46D7F"/>
    <w:rsid w:val="00E47557"/>
    <w:rsid w:val="00E5015E"/>
    <w:rsid w:val="00E501D3"/>
    <w:rsid w:val="00E51896"/>
    <w:rsid w:val="00E519F3"/>
    <w:rsid w:val="00E52B5E"/>
    <w:rsid w:val="00E53713"/>
    <w:rsid w:val="00E53717"/>
    <w:rsid w:val="00E537F1"/>
    <w:rsid w:val="00E53A01"/>
    <w:rsid w:val="00E53B45"/>
    <w:rsid w:val="00E54469"/>
    <w:rsid w:val="00E549A6"/>
    <w:rsid w:val="00E55D4D"/>
    <w:rsid w:val="00E564C4"/>
    <w:rsid w:val="00E567C9"/>
    <w:rsid w:val="00E56C6F"/>
    <w:rsid w:val="00E57310"/>
    <w:rsid w:val="00E57E1A"/>
    <w:rsid w:val="00E6040A"/>
    <w:rsid w:val="00E60482"/>
    <w:rsid w:val="00E604C4"/>
    <w:rsid w:val="00E60809"/>
    <w:rsid w:val="00E61300"/>
    <w:rsid w:val="00E61C5E"/>
    <w:rsid w:val="00E626A0"/>
    <w:rsid w:val="00E62788"/>
    <w:rsid w:val="00E635B9"/>
    <w:rsid w:val="00E64C0C"/>
    <w:rsid w:val="00E65D15"/>
    <w:rsid w:val="00E65E2D"/>
    <w:rsid w:val="00E6626F"/>
    <w:rsid w:val="00E66523"/>
    <w:rsid w:val="00E66CD8"/>
    <w:rsid w:val="00E67802"/>
    <w:rsid w:val="00E67ABD"/>
    <w:rsid w:val="00E67CD1"/>
    <w:rsid w:val="00E67EE5"/>
    <w:rsid w:val="00E7013A"/>
    <w:rsid w:val="00E7083F"/>
    <w:rsid w:val="00E70F1F"/>
    <w:rsid w:val="00E72BDA"/>
    <w:rsid w:val="00E72C6B"/>
    <w:rsid w:val="00E736F6"/>
    <w:rsid w:val="00E73AB7"/>
    <w:rsid w:val="00E74F5D"/>
    <w:rsid w:val="00E75E9D"/>
    <w:rsid w:val="00E76034"/>
    <w:rsid w:val="00E76224"/>
    <w:rsid w:val="00E7648B"/>
    <w:rsid w:val="00E76CC7"/>
    <w:rsid w:val="00E773D0"/>
    <w:rsid w:val="00E80440"/>
    <w:rsid w:val="00E8123A"/>
    <w:rsid w:val="00E817E0"/>
    <w:rsid w:val="00E822E3"/>
    <w:rsid w:val="00E823D0"/>
    <w:rsid w:val="00E82EE4"/>
    <w:rsid w:val="00E831E7"/>
    <w:rsid w:val="00E8356B"/>
    <w:rsid w:val="00E841D8"/>
    <w:rsid w:val="00E843B5"/>
    <w:rsid w:val="00E84A3B"/>
    <w:rsid w:val="00E84FBC"/>
    <w:rsid w:val="00E85307"/>
    <w:rsid w:val="00E85B0A"/>
    <w:rsid w:val="00E86D83"/>
    <w:rsid w:val="00E87742"/>
    <w:rsid w:val="00E87847"/>
    <w:rsid w:val="00E907E4"/>
    <w:rsid w:val="00E90A24"/>
    <w:rsid w:val="00E90B74"/>
    <w:rsid w:val="00E90C34"/>
    <w:rsid w:val="00E919AC"/>
    <w:rsid w:val="00E921EB"/>
    <w:rsid w:val="00E9321C"/>
    <w:rsid w:val="00E93499"/>
    <w:rsid w:val="00E93957"/>
    <w:rsid w:val="00E93CB3"/>
    <w:rsid w:val="00E946A6"/>
    <w:rsid w:val="00E947E4"/>
    <w:rsid w:val="00E9480A"/>
    <w:rsid w:val="00E94D43"/>
    <w:rsid w:val="00E94DFD"/>
    <w:rsid w:val="00E9616B"/>
    <w:rsid w:val="00E9658D"/>
    <w:rsid w:val="00E96A29"/>
    <w:rsid w:val="00E96B28"/>
    <w:rsid w:val="00E96FE6"/>
    <w:rsid w:val="00E973A1"/>
    <w:rsid w:val="00E97C49"/>
    <w:rsid w:val="00EA035A"/>
    <w:rsid w:val="00EA077F"/>
    <w:rsid w:val="00EA0F54"/>
    <w:rsid w:val="00EA1059"/>
    <w:rsid w:val="00EA1447"/>
    <w:rsid w:val="00EA1C4C"/>
    <w:rsid w:val="00EA1CF5"/>
    <w:rsid w:val="00EA1D43"/>
    <w:rsid w:val="00EA28A0"/>
    <w:rsid w:val="00EA2D93"/>
    <w:rsid w:val="00EA305F"/>
    <w:rsid w:val="00EA333A"/>
    <w:rsid w:val="00EA4B41"/>
    <w:rsid w:val="00EA4C04"/>
    <w:rsid w:val="00EA4EC9"/>
    <w:rsid w:val="00EA568E"/>
    <w:rsid w:val="00EA59DA"/>
    <w:rsid w:val="00EA5CB8"/>
    <w:rsid w:val="00EA5E0F"/>
    <w:rsid w:val="00EA6346"/>
    <w:rsid w:val="00EA6831"/>
    <w:rsid w:val="00EA6888"/>
    <w:rsid w:val="00EA6FE4"/>
    <w:rsid w:val="00EA7164"/>
    <w:rsid w:val="00EA71F1"/>
    <w:rsid w:val="00EA742D"/>
    <w:rsid w:val="00EA798D"/>
    <w:rsid w:val="00EA7E7A"/>
    <w:rsid w:val="00EA7F4C"/>
    <w:rsid w:val="00EB003C"/>
    <w:rsid w:val="00EB0108"/>
    <w:rsid w:val="00EB07E4"/>
    <w:rsid w:val="00EB0B0A"/>
    <w:rsid w:val="00EB0C2C"/>
    <w:rsid w:val="00EB0D55"/>
    <w:rsid w:val="00EB1D47"/>
    <w:rsid w:val="00EB2146"/>
    <w:rsid w:val="00EB2317"/>
    <w:rsid w:val="00EB26C6"/>
    <w:rsid w:val="00EB279B"/>
    <w:rsid w:val="00EB2ABB"/>
    <w:rsid w:val="00EB2B18"/>
    <w:rsid w:val="00EB2FD7"/>
    <w:rsid w:val="00EB3018"/>
    <w:rsid w:val="00EB3323"/>
    <w:rsid w:val="00EB3D04"/>
    <w:rsid w:val="00EB4341"/>
    <w:rsid w:val="00EB4F83"/>
    <w:rsid w:val="00EB584C"/>
    <w:rsid w:val="00EB5863"/>
    <w:rsid w:val="00EB5D88"/>
    <w:rsid w:val="00EB60D7"/>
    <w:rsid w:val="00EB67BE"/>
    <w:rsid w:val="00EB6D14"/>
    <w:rsid w:val="00EB70B9"/>
    <w:rsid w:val="00EB70D7"/>
    <w:rsid w:val="00EB7307"/>
    <w:rsid w:val="00EB73DE"/>
    <w:rsid w:val="00EB772D"/>
    <w:rsid w:val="00EC0B10"/>
    <w:rsid w:val="00EC14B0"/>
    <w:rsid w:val="00EC204E"/>
    <w:rsid w:val="00EC249E"/>
    <w:rsid w:val="00EC2CFF"/>
    <w:rsid w:val="00EC2DFB"/>
    <w:rsid w:val="00EC37EE"/>
    <w:rsid w:val="00EC3B9B"/>
    <w:rsid w:val="00EC48FA"/>
    <w:rsid w:val="00EC4904"/>
    <w:rsid w:val="00EC499E"/>
    <w:rsid w:val="00EC4DF6"/>
    <w:rsid w:val="00EC5248"/>
    <w:rsid w:val="00EC5F2F"/>
    <w:rsid w:val="00EC651E"/>
    <w:rsid w:val="00EC65E5"/>
    <w:rsid w:val="00EC67E5"/>
    <w:rsid w:val="00EC692E"/>
    <w:rsid w:val="00EC69A9"/>
    <w:rsid w:val="00EC745E"/>
    <w:rsid w:val="00EC775C"/>
    <w:rsid w:val="00EC7EAF"/>
    <w:rsid w:val="00ED00F2"/>
    <w:rsid w:val="00ED106D"/>
    <w:rsid w:val="00ED1327"/>
    <w:rsid w:val="00ED159C"/>
    <w:rsid w:val="00ED1BED"/>
    <w:rsid w:val="00ED2059"/>
    <w:rsid w:val="00ED27C3"/>
    <w:rsid w:val="00ED28D4"/>
    <w:rsid w:val="00ED2AE2"/>
    <w:rsid w:val="00ED2BD9"/>
    <w:rsid w:val="00ED2C5A"/>
    <w:rsid w:val="00ED33AE"/>
    <w:rsid w:val="00ED3775"/>
    <w:rsid w:val="00ED3E9C"/>
    <w:rsid w:val="00ED40A2"/>
    <w:rsid w:val="00ED4A6D"/>
    <w:rsid w:val="00ED4C86"/>
    <w:rsid w:val="00ED4D9B"/>
    <w:rsid w:val="00ED59C2"/>
    <w:rsid w:val="00ED64BC"/>
    <w:rsid w:val="00ED695D"/>
    <w:rsid w:val="00ED6D4A"/>
    <w:rsid w:val="00ED7053"/>
    <w:rsid w:val="00ED721A"/>
    <w:rsid w:val="00ED738C"/>
    <w:rsid w:val="00ED7918"/>
    <w:rsid w:val="00ED7FD3"/>
    <w:rsid w:val="00EE0612"/>
    <w:rsid w:val="00EE0894"/>
    <w:rsid w:val="00EE0E5D"/>
    <w:rsid w:val="00EE11C2"/>
    <w:rsid w:val="00EE1DBD"/>
    <w:rsid w:val="00EE2315"/>
    <w:rsid w:val="00EE2A61"/>
    <w:rsid w:val="00EE3663"/>
    <w:rsid w:val="00EE3D09"/>
    <w:rsid w:val="00EE41C4"/>
    <w:rsid w:val="00EE42A6"/>
    <w:rsid w:val="00EE454E"/>
    <w:rsid w:val="00EE522E"/>
    <w:rsid w:val="00EE564A"/>
    <w:rsid w:val="00EE580E"/>
    <w:rsid w:val="00EE5A27"/>
    <w:rsid w:val="00EE5E60"/>
    <w:rsid w:val="00EE5E85"/>
    <w:rsid w:val="00EE5FAA"/>
    <w:rsid w:val="00EE5FB2"/>
    <w:rsid w:val="00EE6069"/>
    <w:rsid w:val="00EE64FE"/>
    <w:rsid w:val="00EE6B14"/>
    <w:rsid w:val="00EE6BA4"/>
    <w:rsid w:val="00EE6E77"/>
    <w:rsid w:val="00EE76A9"/>
    <w:rsid w:val="00EE799E"/>
    <w:rsid w:val="00EE7CA8"/>
    <w:rsid w:val="00EE7FA7"/>
    <w:rsid w:val="00EF0322"/>
    <w:rsid w:val="00EF0614"/>
    <w:rsid w:val="00EF1093"/>
    <w:rsid w:val="00EF1F13"/>
    <w:rsid w:val="00EF1FCB"/>
    <w:rsid w:val="00EF21C3"/>
    <w:rsid w:val="00EF29FF"/>
    <w:rsid w:val="00EF2B40"/>
    <w:rsid w:val="00EF2C14"/>
    <w:rsid w:val="00EF2E6B"/>
    <w:rsid w:val="00EF2FEB"/>
    <w:rsid w:val="00EF3CB2"/>
    <w:rsid w:val="00EF5155"/>
    <w:rsid w:val="00EF52D2"/>
    <w:rsid w:val="00EF5497"/>
    <w:rsid w:val="00EF54D1"/>
    <w:rsid w:val="00EF5FC8"/>
    <w:rsid w:val="00EF62E3"/>
    <w:rsid w:val="00EF67BB"/>
    <w:rsid w:val="00EF683E"/>
    <w:rsid w:val="00EF6F46"/>
    <w:rsid w:val="00EF72F9"/>
    <w:rsid w:val="00F0021E"/>
    <w:rsid w:val="00F0030E"/>
    <w:rsid w:val="00F00372"/>
    <w:rsid w:val="00F00904"/>
    <w:rsid w:val="00F00CD1"/>
    <w:rsid w:val="00F00FEF"/>
    <w:rsid w:val="00F0176A"/>
    <w:rsid w:val="00F01940"/>
    <w:rsid w:val="00F01E6B"/>
    <w:rsid w:val="00F01F87"/>
    <w:rsid w:val="00F0241C"/>
    <w:rsid w:val="00F031EE"/>
    <w:rsid w:val="00F05759"/>
    <w:rsid w:val="00F05AC2"/>
    <w:rsid w:val="00F05D49"/>
    <w:rsid w:val="00F064EC"/>
    <w:rsid w:val="00F06760"/>
    <w:rsid w:val="00F068CE"/>
    <w:rsid w:val="00F07961"/>
    <w:rsid w:val="00F07F39"/>
    <w:rsid w:val="00F10109"/>
    <w:rsid w:val="00F104B0"/>
    <w:rsid w:val="00F106CD"/>
    <w:rsid w:val="00F10CB9"/>
    <w:rsid w:val="00F110CD"/>
    <w:rsid w:val="00F110D5"/>
    <w:rsid w:val="00F112BD"/>
    <w:rsid w:val="00F11327"/>
    <w:rsid w:val="00F11E3D"/>
    <w:rsid w:val="00F11FCC"/>
    <w:rsid w:val="00F12351"/>
    <w:rsid w:val="00F1262C"/>
    <w:rsid w:val="00F12755"/>
    <w:rsid w:val="00F12A46"/>
    <w:rsid w:val="00F12D2D"/>
    <w:rsid w:val="00F13B4B"/>
    <w:rsid w:val="00F1433C"/>
    <w:rsid w:val="00F148C9"/>
    <w:rsid w:val="00F14CC0"/>
    <w:rsid w:val="00F14D1A"/>
    <w:rsid w:val="00F15193"/>
    <w:rsid w:val="00F15653"/>
    <w:rsid w:val="00F15714"/>
    <w:rsid w:val="00F158A2"/>
    <w:rsid w:val="00F15AD2"/>
    <w:rsid w:val="00F15ADE"/>
    <w:rsid w:val="00F16739"/>
    <w:rsid w:val="00F16C06"/>
    <w:rsid w:val="00F16DE2"/>
    <w:rsid w:val="00F170A5"/>
    <w:rsid w:val="00F175D0"/>
    <w:rsid w:val="00F2052B"/>
    <w:rsid w:val="00F208A2"/>
    <w:rsid w:val="00F22183"/>
    <w:rsid w:val="00F2260F"/>
    <w:rsid w:val="00F2277C"/>
    <w:rsid w:val="00F23F86"/>
    <w:rsid w:val="00F241E2"/>
    <w:rsid w:val="00F242AD"/>
    <w:rsid w:val="00F247F2"/>
    <w:rsid w:val="00F24E8A"/>
    <w:rsid w:val="00F2518F"/>
    <w:rsid w:val="00F252A8"/>
    <w:rsid w:val="00F255D9"/>
    <w:rsid w:val="00F25C76"/>
    <w:rsid w:val="00F265F7"/>
    <w:rsid w:val="00F2678E"/>
    <w:rsid w:val="00F2771E"/>
    <w:rsid w:val="00F27A42"/>
    <w:rsid w:val="00F27FA6"/>
    <w:rsid w:val="00F30446"/>
    <w:rsid w:val="00F30A54"/>
    <w:rsid w:val="00F313CB"/>
    <w:rsid w:val="00F313D9"/>
    <w:rsid w:val="00F3277B"/>
    <w:rsid w:val="00F32E32"/>
    <w:rsid w:val="00F3314D"/>
    <w:rsid w:val="00F3358C"/>
    <w:rsid w:val="00F33595"/>
    <w:rsid w:val="00F33DC8"/>
    <w:rsid w:val="00F33EDC"/>
    <w:rsid w:val="00F34444"/>
    <w:rsid w:val="00F34C63"/>
    <w:rsid w:val="00F351C9"/>
    <w:rsid w:val="00F36076"/>
    <w:rsid w:val="00F36833"/>
    <w:rsid w:val="00F36E4A"/>
    <w:rsid w:val="00F3731C"/>
    <w:rsid w:val="00F373E0"/>
    <w:rsid w:val="00F378F1"/>
    <w:rsid w:val="00F403A1"/>
    <w:rsid w:val="00F403DB"/>
    <w:rsid w:val="00F4065A"/>
    <w:rsid w:val="00F408FD"/>
    <w:rsid w:val="00F409CD"/>
    <w:rsid w:val="00F417B3"/>
    <w:rsid w:val="00F4188D"/>
    <w:rsid w:val="00F422A0"/>
    <w:rsid w:val="00F4275C"/>
    <w:rsid w:val="00F42D8D"/>
    <w:rsid w:val="00F434B2"/>
    <w:rsid w:val="00F43961"/>
    <w:rsid w:val="00F44091"/>
    <w:rsid w:val="00F44245"/>
    <w:rsid w:val="00F45693"/>
    <w:rsid w:val="00F458D8"/>
    <w:rsid w:val="00F45A84"/>
    <w:rsid w:val="00F45DA4"/>
    <w:rsid w:val="00F467CA"/>
    <w:rsid w:val="00F469F4"/>
    <w:rsid w:val="00F477E8"/>
    <w:rsid w:val="00F500FC"/>
    <w:rsid w:val="00F5037A"/>
    <w:rsid w:val="00F516C3"/>
    <w:rsid w:val="00F51D07"/>
    <w:rsid w:val="00F52339"/>
    <w:rsid w:val="00F523FB"/>
    <w:rsid w:val="00F5277A"/>
    <w:rsid w:val="00F532E8"/>
    <w:rsid w:val="00F53744"/>
    <w:rsid w:val="00F537FF"/>
    <w:rsid w:val="00F54E36"/>
    <w:rsid w:val="00F55204"/>
    <w:rsid w:val="00F553F7"/>
    <w:rsid w:val="00F5556E"/>
    <w:rsid w:val="00F5590B"/>
    <w:rsid w:val="00F560FE"/>
    <w:rsid w:val="00F56761"/>
    <w:rsid w:val="00F5730E"/>
    <w:rsid w:val="00F60249"/>
    <w:rsid w:val="00F60CD6"/>
    <w:rsid w:val="00F60DBC"/>
    <w:rsid w:val="00F6111C"/>
    <w:rsid w:val="00F614C0"/>
    <w:rsid w:val="00F61647"/>
    <w:rsid w:val="00F617E3"/>
    <w:rsid w:val="00F61C2B"/>
    <w:rsid w:val="00F627A3"/>
    <w:rsid w:val="00F64279"/>
    <w:rsid w:val="00F64EEA"/>
    <w:rsid w:val="00F657CF"/>
    <w:rsid w:val="00F65808"/>
    <w:rsid w:val="00F6587D"/>
    <w:rsid w:val="00F66A00"/>
    <w:rsid w:val="00F66B7E"/>
    <w:rsid w:val="00F66C95"/>
    <w:rsid w:val="00F66CFB"/>
    <w:rsid w:val="00F6712E"/>
    <w:rsid w:val="00F6798A"/>
    <w:rsid w:val="00F67A46"/>
    <w:rsid w:val="00F70371"/>
    <w:rsid w:val="00F704CB"/>
    <w:rsid w:val="00F70ADF"/>
    <w:rsid w:val="00F70C73"/>
    <w:rsid w:val="00F713A3"/>
    <w:rsid w:val="00F71A09"/>
    <w:rsid w:val="00F71A8F"/>
    <w:rsid w:val="00F721A1"/>
    <w:rsid w:val="00F72B28"/>
    <w:rsid w:val="00F73836"/>
    <w:rsid w:val="00F73B6F"/>
    <w:rsid w:val="00F74326"/>
    <w:rsid w:val="00F743CB"/>
    <w:rsid w:val="00F749AE"/>
    <w:rsid w:val="00F75021"/>
    <w:rsid w:val="00F75330"/>
    <w:rsid w:val="00F75B66"/>
    <w:rsid w:val="00F76BD9"/>
    <w:rsid w:val="00F76E75"/>
    <w:rsid w:val="00F80318"/>
    <w:rsid w:val="00F803D0"/>
    <w:rsid w:val="00F80703"/>
    <w:rsid w:val="00F80948"/>
    <w:rsid w:val="00F80B8A"/>
    <w:rsid w:val="00F81387"/>
    <w:rsid w:val="00F815F4"/>
    <w:rsid w:val="00F81FD3"/>
    <w:rsid w:val="00F82134"/>
    <w:rsid w:val="00F822E3"/>
    <w:rsid w:val="00F82866"/>
    <w:rsid w:val="00F82F27"/>
    <w:rsid w:val="00F82FE1"/>
    <w:rsid w:val="00F840EC"/>
    <w:rsid w:val="00F841FB"/>
    <w:rsid w:val="00F84421"/>
    <w:rsid w:val="00F8449B"/>
    <w:rsid w:val="00F844E6"/>
    <w:rsid w:val="00F8479E"/>
    <w:rsid w:val="00F84AA9"/>
    <w:rsid w:val="00F84B44"/>
    <w:rsid w:val="00F84BB5"/>
    <w:rsid w:val="00F85227"/>
    <w:rsid w:val="00F85691"/>
    <w:rsid w:val="00F858CB"/>
    <w:rsid w:val="00F860E4"/>
    <w:rsid w:val="00F86199"/>
    <w:rsid w:val="00F86DF4"/>
    <w:rsid w:val="00F86DFE"/>
    <w:rsid w:val="00F86F6A"/>
    <w:rsid w:val="00F87032"/>
    <w:rsid w:val="00F87094"/>
    <w:rsid w:val="00F8738E"/>
    <w:rsid w:val="00F87AB3"/>
    <w:rsid w:val="00F87B3B"/>
    <w:rsid w:val="00F90338"/>
    <w:rsid w:val="00F913DC"/>
    <w:rsid w:val="00F91A22"/>
    <w:rsid w:val="00F91DDA"/>
    <w:rsid w:val="00F9283A"/>
    <w:rsid w:val="00F9397A"/>
    <w:rsid w:val="00F93A37"/>
    <w:rsid w:val="00F93E36"/>
    <w:rsid w:val="00F93F0F"/>
    <w:rsid w:val="00F94182"/>
    <w:rsid w:val="00F9431F"/>
    <w:rsid w:val="00F944D9"/>
    <w:rsid w:val="00F94DB3"/>
    <w:rsid w:val="00F95221"/>
    <w:rsid w:val="00F95423"/>
    <w:rsid w:val="00F95FA7"/>
    <w:rsid w:val="00F96500"/>
    <w:rsid w:val="00F9774A"/>
    <w:rsid w:val="00F97D08"/>
    <w:rsid w:val="00FA022E"/>
    <w:rsid w:val="00FA11A8"/>
    <w:rsid w:val="00FA2051"/>
    <w:rsid w:val="00FA24F3"/>
    <w:rsid w:val="00FA26FD"/>
    <w:rsid w:val="00FA2C35"/>
    <w:rsid w:val="00FA31E7"/>
    <w:rsid w:val="00FA3570"/>
    <w:rsid w:val="00FA386F"/>
    <w:rsid w:val="00FA3F7B"/>
    <w:rsid w:val="00FA413A"/>
    <w:rsid w:val="00FA4144"/>
    <w:rsid w:val="00FA4DDF"/>
    <w:rsid w:val="00FA524B"/>
    <w:rsid w:val="00FA5657"/>
    <w:rsid w:val="00FA5880"/>
    <w:rsid w:val="00FA5C71"/>
    <w:rsid w:val="00FA645E"/>
    <w:rsid w:val="00FA6A01"/>
    <w:rsid w:val="00FA6CB4"/>
    <w:rsid w:val="00FA6E79"/>
    <w:rsid w:val="00FA6E7F"/>
    <w:rsid w:val="00FA7114"/>
    <w:rsid w:val="00FA7338"/>
    <w:rsid w:val="00FA77DB"/>
    <w:rsid w:val="00FA7B8A"/>
    <w:rsid w:val="00FB052D"/>
    <w:rsid w:val="00FB18B6"/>
    <w:rsid w:val="00FB1BDE"/>
    <w:rsid w:val="00FB2039"/>
    <w:rsid w:val="00FB22D7"/>
    <w:rsid w:val="00FB2379"/>
    <w:rsid w:val="00FB3A7C"/>
    <w:rsid w:val="00FB3B0D"/>
    <w:rsid w:val="00FB3B22"/>
    <w:rsid w:val="00FB3CB7"/>
    <w:rsid w:val="00FB447A"/>
    <w:rsid w:val="00FB4B8A"/>
    <w:rsid w:val="00FB5152"/>
    <w:rsid w:val="00FB5577"/>
    <w:rsid w:val="00FB5827"/>
    <w:rsid w:val="00FB5B22"/>
    <w:rsid w:val="00FB5D3D"/>
    <w:rsid w:val="00FB5F8F"/>
    <w:rsid w:val="00FB6522"/>
    <w:rsid w:val="00FB680E"/>
    <w:rsid w:val="00FB699C"/>
    <w:rsid w:val="00FB6B73"/>
    <w:rsid w:val="00FB7248"/>
    <w:rsid w:val="00FB7A0B"/>
    <w:rsid w:val="00FB7F4D"/>
    <w:rsid w:val="00FC0065"/>
    <w:rsid w:val="00FC010E"/>
    <w:rsid w:val="00FC062F"/>
    <w:rsid w:val="00FC0754"/>
    <w:rsid w:val="00FC163F"/>
    <w:rsid w:val="00FC32F1"/>
    <w:rsid w:val="00FC349D"/>
    <w:rsid w:val="00FC3716"/>
    <w:rsid w:val="00FC3A98"/>
    <w:rsid w:val="00FC3AEE"/>
    <w:rsid w:val="00FC4592"/>
    <w:rsid w:val="00FC4EFF"/>
    <w:rsid w:val="00FC5752"/>
    <w:rsid w:val="00FC6066"/>
    <w:rsid w:val="00FC6238"/>
    <w:rsid w:val="00FC64E0"/>
    <w:rsid w:val="00FC65EB"/>
    <w:rsid w:val="00FC7337"/>
    <w:rsid w:val="00FC735D"/>
    <w:rsid w:val="00FC7951"/>
    <w:rsid w:val="00FC7A88"/>
    <w:rsid w:val="00FC7EAE"/>
    <w:rsid w:val="00FD0288"/>
    <w:rsid w:val="00FD14E9"/>
    <w:rsid w:val="00FD1E34"/>
    <w:rsid w:val="00FD1E9D"/>
    <w:rsid w:val="00FD236B"/>
    <w:rsid w:val="00FD2785"/>
    <w:rsid w:val="00FD28F7"/>
    <w:rsid w:val="00FD2976"/>
    <w:rsid w:val="00FD309A"/>
    <w:rsid w:val="00FD33B0"/>
    <w:rsid w:val="00FD33FC"/>
    <w:rsid w:val="00FD3730"/>
    <w:rsid w:val="00FD3ADE"/>
    <w:rsid w:val="00FD3B08"/>
    <w:rsid w:val="00FD3F34"/>
    <w:rsid w:val="00FD4806"/>
    <w:rsid w:val="00FD4BA4"/>
    <w:rsid w:val="00FD534E"/>
    <w:rsid w:val="00FD5430"/>
    <w:rsid w:val="00FD56C7"/>
    <w:rsid w:val="00FD5CBB"/>
    <w:rsid w:val="00FD6470"/>
    <w:rsid w:val="00FD6564"/>
    <w:rsid w:val="00FD6B74"/>
    <w:rsid w:val="00FD70AE"/>
    <w:rsid w:val="00FE002E"/>
    <w:rsid w:val="00FE1855"/>
    <w:rsid w:val="00FE1DC0"/>
    <w:rsid w:val="00FE2398"/>
    <w:rsid w:val="00FE241A"/>
    <w:rsid w:val="00FE37F3"/>
    <w:rsid w:val="00FE4B73"/>
    <w:rsid w:val="00FE515A"/>
    <w:rsid w:val="00FE5421"/>
    <w:rsid w:val="00FE5624"/>
    <w:rsid w:val="00FE5757"/>
    <w:rsid w:val="00FE5A1E"/>
    <w:rsid w:val="00FE5B26"/>
    <w:rsid w:val="00FE5B91"/>
    <w:rsid w:val="00FE5D2C"/>
    <w:rsid w:val="00FE5FBF"/>
    <w:rsid w:val="00FE6004"/>
    <w:rsid w:val="00FE6016"/>
    <w:rsid w:val="00FE6596"/>
    <w:rsid w:val="00FE6C25"/>
    <w:rsid w:val="00FE743D"/>
    <w:rsid w:val="00FE78C7"/>
    <w:rsid w:val="00FE7A92"/>
    <w:rsid w:val="00FF033A"/>
    <w:rsid w:val="00FF0964"/>
    <w:rsid w:val="00FF09D1"/>
    <w:rsid w:val="00FF0F67"/>
    <w:rsid w:val="00FF150F"/>
    <w:rsid w:val="00FF16F2"/>
    <w:rsid w:val="00FF1799"/>
    <w:rsid w:val="00FF1CC9"/>
    <w:rsid w:val="00FF1F9B"/>
    <w:rsid w:val="00FF226E"/>
    <w:rsid w:val="00FF259A"/>
    <w:rsid w:val="00FF2B42"/>
    <w:rsid w:val="00FF2D2F"/>
    <w:rsid w:val="00FF2D5B"/>
    <w:rsid w:val="00FF3B7F"/>
    <w:rsid w:val="00FF3DF2"/>
    <w:rsid w:val="00FF400A"/>
    <w:rsid w:val="00FF4276"/>
    <w:rsid w:val="00FF42C0"/>
    <w:rsid w:val="00FF4F92"/>
    <w:rsid w:val="00FF54EB"/>
    <w:rsid w:val="00FF5681"/>
    <w:rsid w:val="00FF620A"/>
    <w:rsid w:val="00FF6822"/>
    <w:rsid w:val="00FF73D0"/>
    <w:rsid w:val="00FF7C83"/>
    <w:rsid w:val="0115DE98"/>
    <w:rsid w:val="012BCCF9"/>
    <w:rsid w:val="01643B6F"/>
    <w:rsid w:val="019936AB"/>
    <w:rsid w:val="026D2FFE"/>
    <w:rsid w:val="027E7358"/>
    <w:rsid w:val="02974AC4"/>
    <w:rsid w:val="02EDA530"/>
    <w:rsid w:val="02F60F71"/>
    <w:rsid w:val="032BFDAF"/>
    <w:rsid w:val="032F4A91"/>
    <w:rsid w:val="03344C21"/>
    <w:rsid w:val="036555CF"/>
    <w:rsid w:val="038DDE27"/>
    <w:rsid w:val="0392DD5C"/>
    <w:rsid w:val="03A2A182"/>
    <w:rsid w:val="03CE0B6D"/>
    <w:rsid w:val="03D125DE"/>
    <w:rsid w:val="03D844AE"/>
    <w:rsid w:val="03E6CB17"/>
    <w:rsid w:val="03FBB5C6"/>
    <w:rsid w:val="0407655D"/>
    <w:rsid w:val="0419F2C8"/>
    <w:rsid w:val="042F36F3"/>
    <w:rsid w:val="0433C9E6"/>
    <w:rsid w:val="043F8431"/>
    <w:rsid w:val="0440C56B"/>
    <w:rsid w:val="04644CF3"/>
    <w:rsid w:val="04A06662"/>
    <w:rsid w:val="05446EB1"/>
    <w:rsid w:val="054CFF95"/>
    <w:rsid w:val="05613421"/>
    <w:rsid w:val="057590C6"/>
    <w:rsid w:val="057AE4CF"/>
    <w:rsid w:val="05F9ED4D"/>
    <w:rsid w:val="06003207"/>
    <w:rsid w:val="0607556B"/>
    <w:rsid w:val="065E8C87"/>
    <w:rsid w:val="06608F3F"/>
    <w:rsid w:val="06644604"/>
    <w:rsid w:val="066CBECE"/>
    <w:rsid w:val="06A764B6"/>
    <w:rsid w:val="06EDB423"/>
    <w:rsid w:val="07165102"/>
    <w:rsid w:val="07397AEF"/>
    <w:rsid w:val="074A56F5"/>
    <w:rsid w:val="077BB62B"/>
    <w:rsid w:val="07ADE286"/>
    <w:rsid w:val="07F5FBBD"/>
    <w:rsid w:val="083C0658"/>
    <w:rsid w:val="08422368"/>
    <w:rsid w:val="085E81D7"/>
    <w:rsid w:val="0891CA24"/>
    <w:rsid w:val="08D65A3E"/>
    <w:rsid w:val="08D8151E"/>
    <w:rsid w:val="08ED63EB"/>
    <w:rsid w:val="0907AF47"/>
    <w:rsid w:val="096E99BC"/>
    <w:rsid w:val="09929FB0"/>
    <w:rsid w:val="09CAFB6C"/>
    <w:rsid w:val="0A05722A"/>
    <w:rsid w:val="0A0F9278"/>
    <w:rsid w:val="0A6DFB55"/>
    <w:rsid w:val="0A8A4FC8"/>
    <w:rsid w:val="0AB55B9B"/>
    <w:rsid w:val="0AD467B8"/>
    <w:rsid w:val="0B20BD28"/>
    <w:rsid w:val="0B85169B"/>
    <w:rsid w:val="0BB714E1"/>
    <w:rsid w:val="0BDC8F68"/>
    <w:rsid w:val="0C0F197F"/>
    <w:rsid w:val="0C5F9104"/>
    <w:rsid w:val="0CBE99CB"/>
    <w:rsid w:val="0CFE2086"/>
    <w:rsid w:val="0D491649"/>
    <w:rsid w:val="0D717942"/>
    <w:rsid w:val="0D8E8758"/>
    <w:rsid w:val="0DB1621E"/>
    <w:rsid w:val="0DC5E666"/>
    <w:rsid w:val="0DDA1FA7"/>
    <w:rsid w:val="0E4FB042"/>
    <w:rsid w:val="0E5B791A"/>
    <w:rsid w:val="0E9B1F69"/>
    <w:rsid w:val="0EB1533A"/>
    <w:rsid w:val="0ED2A0A7"/>
    <w:rsid w:val="0EE46D69"/>
    <w:rsid w:val="0F1F1082"/>
    <w:rsid w:val="0F308B5C"/>
    <w:rsid w:val="0F464094"/>
    <w:rsid w:val="0FE3199B"/>
    <w:rsid w:val="0FFBD95A"/>
    <w:rsid w:val="100788F5"/>
    <w:rsid w:val="102641E4"/>
    <w:rsid w:val="10322B60"/>
    <w:rsid w:val="10435C71"/>
    <w:rsid w:val="10AE54DD"/>
    <w:rsid w:val="10E807B4"/>
    <w:rsid w:val="112EAC3C"/>
    <w:rsid w:val="117482D6"/>
    <w:rsid w:val="121611BB"/>
    <w:rsid w:val="121C538B"/>
    <w:rsid w:val="1223550B"/>
    <w:rsid w:val="12376C2F"/>
    <w:rsid w:val="12959030"/>
    <w:rsid w:val="12A9397B"/>
    <w:rsid w:val="12B4E9A4"/>
    <w:rsid w:val="12C65140"/>
    <w:rsid w:val="12F104D8"/>
    <w:rsid w:val="12F17FDD"/>
    <w:rsid w:val="130FF15A"/>
    <w:rsid w:val="133271E0"/>
    <w:rsid w:val="134EE6AF"/>
    <w:rsid w:val="137FA422"/>
    <w:rsid w:val="1380E85E"/>
    <w:rsid w:val="13A07EDF"/>
    <w:rsid w:val="13A5E25E"/>
    <w:rsid w:val="13AB55E1"/>
    <w:rsid w:val="13D4D0B5"/>
    <w:rsid w:val="141204DA"/>
    <w:rsid w:val="1414087F"/>
    <w:rsid w:val="143AD488"/>
    <w:rsid w:val="1446545E"/>
    <w:rsid w:val="148BE6E2"/>
    <w:rsid w:val="14955DCF"/>
    <w:rsid w:val="14AC4288"/>
    <w:rsid w:val="1565C179"/>
    <w:rsid w:val="15898B63"/>
    <w:rsid w:val="159A6F79"/>
    <w:rsid w:val="15E5A85D"/>
    <w:rsid w:val="15EF4E8E"/>
    <w:rsid w:val="164B2BAD"/>
    <w:rsid w:val="16512788"/>
    <w:rsid w:val="166E739F"/>
    <w:rsid w:val="16973451"/>
    <w:rsid w:val="1703C6F2"/>
    <w:rsid w:val="1723BD7F"/>
    <w:rsid w:val="177678E8"/>
    <w:rsid w:val="177A203B"/>
    <w:rsid w:val="1790C22B"/>
    <w:rsid w:val="17BFA1CF"/>
    <w:rsid w:val="180C10E3"/>
    <w:rsid w:val="181978B0"/>
    <w:rsid w:val="18423D0D"/>
    <w:rsid w:val="1872686E"/>
    <w:rsid w:val="187A887A"/>
    <w:rsid w:val="18A03E65"/>
    <w:rsid w:val="18FD15A2"/>
    <w:rsid w:val="18FF12AC"/>
    <w:rsid w:val="196C3664"/>
    <w:rsid w:val="1979AE47"/>
    <w:rsid w:val="19836CB4"/>
    <w:rsid w:val="19A7E144"/>
    <w:rsid w:val="19C43BD9"/>
    <w:rsid w:val="1A06402B"/>
    <w:rsid w:val="1A159EFE"/>
    <w:rsid w:val="1A1CCB0D"/>
    <w:rsid w:val="1A219784"/>
    <w:rsid w:val="1A230DAA"/>
    <w:rsid w:val="1A391DBA"/>
    <w:rsid w:val="1A52EFF6"/>
    <w:rsid w:val="1A5A66E6"/>
    <w:rsid w:val="1A5EF8FA"/>
    <w:rsid w:val="1A63EFC3"/>
    <w:rsid w:val="1A8B40BB"/>
    <w:rsid w:val="1A965333"/>
    <w:rsid w:val="1A9A8025"/>
    <w:rsid w:val="1AE3E34D"/>
    <w:rsid w:val="1AF282F1"/>
    <w:rsid w:val="1B2BAFA2"/>
    <w:rsid w:val="1B3D1F65"/>
    <w:rsid w:val="1B470381"/>
    <w:rsid w:val="1B4CA809"/>
    <w:rsid w:val="1B6FD33A"/>
    <w:rsid w:val="1B88B61D"/>
    <w:rsid w:val="1BA0FB8A"/>
    <w:rsid w:val="1BA9D832"/>
    <w:rsid w:val="1BBD9032"/>
    <w:rsid w:val="1BBDA5C1"/>
    <w:rsid w:val="1BC26ECB"/>
    <w:rsid w:val="1BC6141D"/>
    <w:rsid w:val="1BE76205"/>
    <w:rsid w:val="1BEB56BA"/>
    <w:rsid w:val="1C22545B"/>
    <w:rsid w:val="1C3CE686"/>
    <w:rsid w:val="1C4A7753"/>
    <w:rsid w:val="1C68A0FA"/>
    <w:rsid w:val="1CACFFBF"/>
    <w:rsid w:val="1CF16581"/>
    <w:rsid w:val="1CF9D5F4"/>
    <w:rsid w:val="1D70F004"/>
    <w:rsid w:val="1D746CDB"/>
    <w:rsid w:val="1D84F745"/>
    <w:rsid w:val="1D8F7CFA"/>
    <w:rsid w:val="1D958F90"/>
    <w:rsid w:val="1E2ACDB9"/>
    <w:rsid w:val="1E41223B"/>
    <w:rsid w:val="1EED5DD2"/>
    <w:rsid w:val="1F89796F"/>
    <w:rsid w:val="1F8C582D"/>
    <w:rsid w:val="20180F58"/>
    <w:rsid w:val="203D2D56"/>
    <w:rsid w:val="211D73CA"/>
    <w:rsid w:val="21BBA9FD"/>
    <w:rsid w:val="21E055B1"/>
    <w:rsid w:val="21F1BAF6"/>
    <w:rsid w:val="220EB614"/>
    <w:rsid w:val="227CBA63"/>
    <w:rsid w:val="22B6C203"/>
    <w:rsid w:val="22E3B0C2"/>
    <w:rsid w:val="22EAF799"/>
    <w:rsid w:val="233ABA85"/>
    <w:rsid w:val="23C8B722"/>
    <w:rsid w:val="23D21ADC"/>
    <w:rsid w:val="23F201CF"/>
    <w:rsid w:val="243DE92A"/>
    <w:rsid w:val="247585A1"/>
    <w:rsid w:val="24904011"/>
    <w:rsid w:val="24A8DE0E"/>
    <w:rsid w:val="24B8C1B3"/>
    <w:rsid w:val="24BC5BEC"/>
    <w:rsid w:val="24C3D32C"/>
    <w:rsid w:val="250A9CC6"/>
    <w:rsid w:val="25177F69"/>
    <w:rsid w:val="2530249A"/>
    <w:rsid w:val="25309458"/>
    <w:rsid w:val="25431AA0"/>
    <w:rsid w:val="258DB4BE"/>
    <w:rsid w:val="25AF8C79"/>
    <w:rsid w:val="25B66EFC"/>
    <w:rsid w:val="260DC6E2"/>
    <w:rsid w:val="262F9F87"/>
    <w:rsid w:val="2667A178"/>
    <w:rsid w:val="2691A61D"/>
    <w:rsid w:val="26CBC41E"/>
    <w:rsid w:val="2742F9C6"/>
    <w:rsid w:val="276B2D76"/>
    <w:rsid w:val="277715A0"/>
    <w:rsid w:val="2790869A"/>
    <w:rsid w:val="27CABF93"/>
    <w:rsid w:val="285A3C1C"/>
    <w:rsid w:val="2884A369"/>
    <w:rsid w:val="288E344E"/>
    <w:rsid w:val="28FE2538"/>
    <w:rsid w:val="292880C2"/>
    <w:rsid w:val="292AF081"/>
    <w:rsid w:val="295099F1"/>
    <w:rsid w:val="29599B82"/>
    <w:rsid w:val="29A33632"/>
    <w:rsid w:val="29C8EEE9"/>
    <w:rsid w:val="29F54778"/>
    <w:rsid w:val="2A078F84"/>
    <w:rsid w:val="2A18FBF6"/>
    <w:rsid w:val="2A51BDCC"/>
    <w:rsid w:val="2A91EF05"/>
    <w:rsid w:val="2AA4C44F"/>
    <w:rsid w:val="2AE6141B"/>
    <w:rsid w:val="2B0333B5"/>
    <w:rsid w:val="2B4C96DE"/>
    <w:rsid w:val="2B8830A4"/>
    <w:rsid w:val="2B9141C9"/>
    <w:rsid w:val="2BD6CCC4"/>
    <w:rsid w:val="2C629724"/>
    <w:rsid w:val="2C72F8C0"/>
    <w:rsid w:val="2C76C767"/>
    <w:rsid w:val="2C76CCE9"/>
    <w:rsid w:val="2C7C8499"/>
    <w:rsid w:val="2CCF0CD5"/>
    <w:rsid w:val="2D2B00FC"/>
    <w:rsid w:val="2D2B33DE"/>
    <w:rsid w:val="2D46E2D8"/>
    <w:rsid w:val="2DB47BB9"/>
    <w:rsid w:val="2E22CB30"/>
    <w:rsid w:val="2E70F8C1"/>
    <w:rsid w:val="2E7F0585"/>
    <w:rsid w:val="2E84EC10"/>
    <w:rsid w:val="2E866F44"/>
    <w:rsid w:val="2E994949"/>
    <w:rsid w:val="2E9EACD5"/>
    <w:rsid w:val="2EB67662"/>
    <w:rsid w:val="2EB7D2D5"/>
    <w:rsid w:val="2EBEB255"/>
    <w:rsid w:val="2EDEB8D2"/>
    <w:rsid w:val="2EE6A0DE"/>
    <w:rsid w:val="2EEE1881"/>
    <w:rsid w:val="2F23AB75"/>
    <w:rsid w:val="2F2AED12"/>
    <w:rsid w:val="2F4162D3"/>
    <w:rsid w:val="2F4DFA4E"/>
    <w:rsid w:val="2F5D2CAC"/>
    <w:rsid w:val="2FE56DC5"/>
    <w:rsid w:val="30185FA5"/>
    <w:rsid w:val="302B1D17"/>
    <w:rsid w:val="306A9FFE"/>
    <w:rsid w:val="306B751F"/>
    <w:rsid w:val="308079BD"/>
    <w:rsid w:val="30D7B8C3"/>
    <w:rsid w:val="3125921F"/>
    <w:rsid w:val="3136457E"/>
    <w:rsid w:val="314315A3"/>
    <w:rsid w:val="319A9EAE"/>
    <w:rsid w:val="31A4A3FA"/>
    <w:rsid w:val="31EB73C7"/>
    <w:rsid w:val="323E3170"/>
    <w:rsid w:val="324A495C"/>
    <w:rsid w:val="32501FB5"/>
    <w:rsid w:val="325137EE"/>
    <w:rsid w:val="32637A77"/>
    <w:rsid w:val="32975CEE"/>
    <w:rsid w:val="32C63F13"/>
    <w:rsid w:val="32FB5A12"/>
    <w:rsid w:val="3335EB19"/>
    <w:rsid w:val="333AE562"/>
    <w:rsid w:val="33403138"/>
    <w:rsid w:val="3369208F"/>
    <w:rsid w:val="33AA033F"/>
    <w:rsid w:val="33D9D9CE"/>
    <w:rsid w:val="33EC8CE2"/>
    <w:rsid w:val="33FAFB35"/>
    <w:rsid w:val="33FCF2DC"/>
    <w:rsid w:val="34102B83"/>
    <w:rsid w:val="343AD313"/>
    <w:rsid w:val="345B558C"/>
    <w:rsid w:val="34B6095C"/>
    <w:rsid w:val="34B9CBF8"/>
    <w:rsid w:val="34D797F4"/>
    <w:rsid w:val="350721C4"/>
    <w:rsid w:val="352009F1"/>
    <w:rsid w:val="35854E58"/>
    <w:rsid w:val="3586D6FA"/>
    <w:rsid w:val="35B490B2"/>
    <w:rsid w:val="35C510D0"/>
    <w:rsid w:val="3645727C"/>
    <w:rsid w:val="365EAA0E"/>
    <w:rsid w:val="36AD0AC8"/>
    <w:rsid w:val="36C0D9BB"/>
    <w:rsid w:val="3703520F"/>
    <w:rsid w:val="3705558B"/>
    <w:rsid w:val="372D9F99"/>
    <w:rsid w:val="375997F3"/>
    <w:rsid w:val="3774D31C"/>
    <w:rsid w:val="377C109B"/>
    <w:rsid w:val="37808730"/>
    <w:rsid w:val="37A36E44"/>
    <w:rsid w:val="381209BA"/>
    <w:rsid w:val="383F21A5"/>
    <w:rsid w:val="38851823"/>
    <w:rsid w:val="388D340F"/>
    <w:rsid w:val="38B24EF8"/>
    <w:rsid w:val="38F25539"/>
    <w:rsid w:val="38F97B25"/>
    <w:rsid w:val="39288A3A"/>
    <w:rsid w:val="3976040C"/>
    <w:rsid w:val="3988BC68"/>
    <w:rsid w:val="398B1BC1"/>
    <w:rsid w:val="39CA8F21"/>
    <w:rsid w:val="39D67A66"/>
    <w:rsid w:val="39FBEEFB"/>
    <w:rsid w:val="3A0D1F82"/>
    <w:rsid w:val="3A991242"/>
    <w:rsid w:val="3AC2379C"/>
    <w:rsid w:val="3AC85DF2"/>
    <w:rsid w:val="3B5A5FFF"/>
    <w:rsid w:val="3B697C51"/>
    <w:rsid w:val="3B8455BC"/>
    <w:rsid w:val="3C28B33B"/>
    <w:rsid w:val="3C314800"/>
    <w:rsid w:val="3C54C233"/>
    <w:rsid w:val="3C8ABA9A"/>
    <w:rsid w:val="3CAA0A15"/>
    <w:rsid w:val="3D5EC422"/>
    <w:rsid w:val="3DB56C3B"/>
    <w:rsid w:val="3DC138F8"/>
    <w:rsid w:val="3DD20FAA"/>
    <w:rsid w:val="3DE14927"/>
    <w:rsid w:val="3E01C964"/>
    <w:rsid w:val="3E1F02A7"/>
    <w:rsid w:val="3E61DC49"/>
    <w:rsid w:val="3E61EF07"/>
    <w:rsid w:val="3E985BDB"/>
    <w:rsid w:val="3EB691B7"/>
    <w:rsid w:val="3EC5DEAE"/>
    <w:rsid w:val="3EC6ACD2"/>
    <w:rsid w:val="3F078BAA"/>
    <w:rsid w:val="3F09A258"/>
    <w:rsid w:val="3F164A24"/>
    <w:rsid w:val="3F286676"/>
    <w:rsid w:val="3F37177F"/>
    <w:rsid w:val="3F6BA8B6"/>
    <w:rsid w:val="3F86CE0D"/>
    <w:rsid w:val="3F9E0F3A"/>
    <w:rsid w:val="3FA11AAC"/>
    <w:rsid w:val="3FC53DDA"/>
    <w:rsid w:val="4004C15C"/>
    <w:rsid w:val="400BB1DB"/>
    <w:rsid w:val="40358C25"/>
    <w:rsid w:val="406F6544"/>
    <w:rsid w:val="406FD4F8"/>
    <w:rsid w:val="40733C98"/>
    <w:rsid w:val="40F0C40E"/>
    <w:rsid w:val="40FC5772"/>
    <w:rsid w:val="4118B22C"/>
    <w:rsid w:val="41331648"/>
    <w:rsid w:val="4150916D"/>
    <w:rsid w:val="422E049A"/>
    <w:rsid w:val="4261DE20"/>
    <w:rsid w:val="4294A5CD"/>
    <w:rsid w:val="429D8E96"/>
    <w:rsid w:val="42E382E3"/>
    <w:rsid w:val="42E5C252"/>
    <w:rsid w:val="42F188DA"/>
    <w:rsid w:val="4300233C"/>
    <w:rsid w:val="43027C04"/>
    <w:rsid w:val="430C2135"/>
    <w:rsid w:val="4335884A"/>
    <w:rsid w:val="4350750E"/>
    <w:rsid w:val="4390DD2F"/>
    <w:rsid w:val="4391F25A"/>
    <w:rsid w:val="43B738A8"/>
    <w:rsid w:val="43DD3D6B"/>
    <w:rsid w:val="43FD7235"/>
    <w:rsid w:val="440D27D6"/>
    <w:rsid w:val="44481966"/>
    <w:rsid w:val="445D23CF"/>
    <w:rsid w:val="44CC145D"/>
    <w:rsid w:val="44D8020C"/>
    <w:rsid w:val="44E1618E"/>
    <w:rsid w:val="451F240A"/>
    <w:rsid w:val="453033D3"/>
    <w:rsid w:val="4595D46C"/>
    <w:rsid w:val="459FCA87"/>
    <w:rsid w:val="45ADF68C"/>
    <w:rsid w:val="45D4E895"/>
    <w:rsid w:val="4627F163"/>
    <w:rsid w:val="4631AD84"/>
    <w:rsid w:val="463559F0"/>
    <w:rsid w:val="46607629"/>
    <w:rsid w:val="467AC911"/>
    <w:rsid w:val="46A0EFB5"/>
    <w:rsid w:val="46D1A446"/>
    <w:rsid w:val="4705F3FE"/>
    <w:rsid w:val="47CA7402"/>
    <w:rsid w:val="47CA9FE2"/>
    <w:rsid w:val="484BECCE"/>
    <w:rsid w:val="489F83D4"/>
    <w:rsid w:val="48BF9BE9"/>
    <w:rsid w:val="48CB43B1"/>
    <w:rsid w:val="48D7553E"/>
    <w:rsid w:val="48F410DA"/>
    <w:rsid w:val="490C86AE"/>
    <w:rsid w:val="490FAF1A"/>
    <w:rsid w:val="497DB3AC"/>
    <w:rsid w:val="498AF11C"/>
    <w:rsid w:val="499074D6"/>
    <w:rsid w:val="49C7D1A2"/>
    <w:rsid w:val="49DBE8FF"/>
    <w:rsid w:val="4A02DEE1"/>
    <w:rsid w:val="4A0E5D1A"/>
    <w:rsid w:val="4A27B0E6"/>
    <w:rsid w:val="4A4A03A2"/>
    <w:rsid w:val="4A4EEB35"/>
    <w:rsid w:val="4A5A863E"/>
    <w:rsid w:val="4A99A0FD"/>
    <w:rsid w:val="4ABEA0DE"/>
    <w:rsid w:val="4BA911A9"/>
    <w:rsid w:val="4BCA3BA7"/>
    <w:rsid w:val="4BD32932"/>
    <w:rsid w:val="4BF62DA3"/>
    <w:rsid w:val="4BF98180"/>
    <w:rsid w:val="4C107CC4"/>
    <w:rsid w:val="4C1A01CD"/>
    <w:rsid w:val="4C319A02"/>
    <w:rsid w:val="4C452397"/>
    <w:rsid w:val="4C715BF3"/>
    <w:rsid w:val="4C88CA77"/>
    <w:rsid w:val="4CAE59A2"/>
    <w:rsid w:val="4CB85952"/>
    <w:rsid w:val="4D30C6E6"/>
    <w:rsid w:val="4D989EEA"/>
    <w:rsid w:val="4D995FBD"/>
    <w:rsid w:val="4D9ACDD2"/>
    <w:rsid w:val="4DA27879"/>
    <w:rsid w:val="4DCF9420"/>
    <w:rsid w:val="4DE44C35"/>
    <w:rsid w:val="4E4C0948"/>
    <w:rsid w:val="4E5EBB06"/>
    <w:rsid w:val="4E962273"/>
    <w:rsid w:val="4EC7FE64"/>
    <w:rsid w:val="4ED8ED3D"/>
    <w:rsid w:val="4F08445A"/>
    <w:rsid w:val="4F73B0DB"/>
    <w:rsid w:val="4FAB1CFD"/>
    <w:rsid w:val="50239D33"/>
    <w:rsid w:val="50370788"/>
    <w:rsid w:val="50828613"/>
    <w:rsid w:val="50BEABBD"/>
    <w:rsid w:val="50C2B965"/>
    <w:rsid w:val="511E31E7"/>
    <w:rsid w:val="51A53197"/>
    <w:rsid w:val="51B57D12"/>
    <w:rsid w:val="51D3EEFE"/>
    <w:rsid w:val="5200E8B2"/>
    <w:rsid w:val="521A23C4"/>
    <w:rsid w:val="52278113"/>
    <w:rsid w:val="52BEB912"/>
    <w:rsid w:val="52F88C63"/>
    <w:rsid w:val="530B7463"/>
    <w:rsid w:val="530B804B"/>
    <w:rsid w:val="5334697D"/>
    <w:rsid w:val="53370A1C"/>
    <w:rsid w:val="53577E29"/>
    <w:rsid w:val="5360874F"/>
    <w:rsid w:val="53824AD7"/>
    <w:rsid w:val="53892ED4"/>
    <w:rsid w:val="539CED62"/>
    <w:rsid w:val="53A6DD5D"/>
    <w:rsid w:val="54276D4A"/>
    <w:rsid w:val="543BAB06"/>
    <w:rsid w:val="54613140"/>
    <w:rsid w:val="5475AE68"/>
    <w:rsid w:val="548AD4F2"/>
    <w:rsid w:val="54A39874"/>
    <w:rsid w:val="54F52B77"/>
    <w:rsid w:val="55031DEE"/>
    <w:rsid w:val="5541C6C1"/>
    <w:rsid w:val="556EF560"/>
    <w:rsid w:val="559F1E22"/>
    <w:rsid w:val="55C657CA"/>
    <w:rsid w:val="55D0D7B7"/>
    <w:rsid w:val="55DDEBF7"/>
    <w:rsid w:val="56245AAA"/>
    <w:rsid w:val="5637CA19"/>
    <w:rsid w:val="565713CE"/>
    <w:rsid w:val="566B48D1"/>
    <w:rsid w:val="567744A2"/>
    <w:rsid w:val="5687DE72"/>
    <w:rsid w:val="569CAD62"/>
    <w:rsid w:val="57367F29"/>
    <w:rsid w:val="577569E1"/>
    <w:rsid w:val="577AA9E9"/>
    <w:rsid w:val="57AF8A94"/>
    <w:rsid w:val="57B92D80"/>
    <w:rsid w:val="57F77246"/>
    <w:rsid w:val="57F77542"/>
    <w:rsid w:val="58368EAD"/>
    <w:rsid w:val="5887932C"/>
    <w:rsid w:val="588C97F3"/>
    <w:rsid w:val="59295098"/>
    <w:rsid w:val="592A9167"/>
    <w:rsid w:val="595A9BBF"/>
    <w:rsid w:val="59765184"/>
    <w:rsid w:val="5A5D139C"/>
    <w:rsid w:val="5A6E09FE"/>
    <w:rsid w:val="5ABE1A96"/>
    <w:rsid w:val="5B55DE51"/>
    <w:rsid w:val="5B7B8937"/>
    <w:rsid w:val="5B8AF3F3"/>
    <w:rsid w:val="5BAE6329"/>
    <w:rsid w:val="5BB2B6B3"/>
    <w:rsid w:val="5C29C613"/>
    <w:rsid w:val="5C373DA1"/>
    <w:rsid w:val="5C47B12A"/>
    <w:rsid w:val="5C73E08B"/>
    <w:rsid w:val="5D03EFEC"/>
    <w:rsid w:val="5D22A3B9"/>
    <w:rsid w:val="5D2B38DE"/>
    <w:rsid w:val="5D91EBC6"/>
    <w:rsid w:val="5DB2B2A7"/>
    <w:rsid w:val="5DC97DD7"/>
    <w:rsid w:val="5DFD9F5F"/>
    <w:rsid w:val="5E3694D9"/>
    <w:rsid w:val="5E4A5B12"/>
    <w:rsid w:val="5E4B75CE"/>
    <w:rsid w:val="5E56D98F"/>
    <w:rsid w:val="5EC87695"/>
    <w:rsid w:val="5F145270"/>
    <w:rsid w:val="5F4E644A"/>
    <w:rsid w:val="5F7612E4"/>
    <w:rsid w:val="5F7B21C5"/>
    <w:rsid w:val="5FAEB266"/>
    <w:rsid w:val="600D359E"/>
    <w:rsid w:val="601DD476"/>
    <w:rsid w:val="60F816CF"/>
    <w:rsid w:val="612531C3"/>
    <w:rsid w:val="6138F69E"/>
    <w:rsid w:val="6139581B"/>
    <w:rsid w:val="614FB74F"/>
    <w:rsid w:val="61829E07"/>
    <w:rsid w:val="61D758AC"/>
    <w:rsid w:val="6230271A"/>
    <w:rsid w:val="62996551"/>
    <w:rsid w:val="629A5AC1"/>
    <w:rsid w:val="636348EB"/>
    <w:rsid w:val="63761163"/>
    <w:rsid w:val="63877151"/>
    <w:rsid w:val="63A725BC"/>
    <w:rsid w:val="63DE4693"/>
    <w:rsid w:val="6445390F"/>
    <w:rsid w:val="64A96238"/>
    <w:rsid w:val="64B28543"/>
    <w:rsid w:val="64DF1911"/>
    <w:rsid w:val="64E395C8"/>
    <w:rsid w:val="657D3BC7"/>
    <w:rsid w:val="657EEB00"/>
    <w:rsid w:val="658D69AA"/>
    <w:rsid w:val="65A8A484"/>
    <w:rsid w:val="65E7B03F"/>
    <w:rsid w:val="66168464"/>
    <w:rsid w:val="663AB972"/>
    <w:rsid w:val="667FAB2B"/>
    <w:rsid w:val="670DC608"/>
    <w:rsid w:val="6728AAC6"/>
    <w:rsid w:val="6748BEBD"/>
    <w:rsid w:val="67881E31"/>
    <w:rsid w:val="67ADBF60"/>
    <w:rsid w:val="67B13F90"/>
    <w:rsid w:val="67B66EC5"/>
    <w:rsid w:val="67CE15A7"/>
    <w:rsid w:val="6818847F"/>
    <w:rsid w:val="683E8B29"/>
    <w:rsid w:val="6843653A"/>
    <w:rsid w:val="68480680"/>
    <w:rsid w:val="68498443"/>
    <w:rsid w:val="6876311A"/>
    <w:rsid w:val="68841A77"/>
    <w:rsid w:val="68C0A968"/>
    <w:rsid w:val="68D8C55F"/>
    <w:rsid w:val="691D8A99"/>
    <w:rsid w:val="692B9D20"/>
    <w:rsid w:val="69505BC4"/>
    <w:rsid w:val="6954C7EE"/>
    <w:rsid w:val="695890A6"/>
    <w:rsid w:val="69E761D9"/>
    <w:rsid w:val="6A0D9E22"/>
    <w:rsid w:val="6A7A5DE0"/>
    <w:rsid w:val="6A8B4DD2"/>
    <w:rsid w:val="6A9F4958"/>
    <w:rsid w:val="6AACFFCA"/>
    <w:rsid w:val="6AE20CE7"/>
    <w:rsid w:val="6AEBC82B"/>
    <w:rsid w:val="6B7F7D60"/>
    <w:rsid w:val="6B96323E"/>
    <w:rsid w:val="6BB38A1F"/>
    <w:rsid w:val="6BF59DE3"/>
    <w:rsid w:val="6C1CD541"/>
    <w:rsid w:val="6C5246DB"/>
    <w:rsid w:val="6C751F5B"/>
    <w:rsid w:val="6CC9F382"/>
    <w:rsid w:val="6CF95A2C"/>
    <w:rsid w:val="6D87D6E0"/>
    <w:rsid w:val="6DCC259B"/>
    <w:rsid w:val="6E1196DE"/>
    <w:rsid w:val="6E4998FE"/>
    <w:rsid w:val="6E5809C1"/>
    <w:rsid w:val="6E6E6B47"/>
    <w:rsid w:val="6E7640B4"/>
    <w:rsid w:val="6F97CA2F"/>
    <w:rsid w:val="6FFA6A06"/>
    <w:rsid w:val="70467B83"/>
    <w:rsid w:val="70475CC7"/>
    <w:rsid w:val="70535141"/>
    <w:rsid w:val="70616153"/>
    <w:rsid w:val="709D815C"/>
    <w:rsid w:val="70D4642F"/>
    <w:rsid w:val="70E654E5"/>
    <w:rsid w:val="70ECDE5B"/>
    <w:rsid w:val="710D8EBD"/>
    <w:rsid w:val="7124EF2E"/>
    <w:rsid w:val="7137E1B9"/>
    <w:rsid w:val="719D34FB"/>
    <w:rsid w:val="71AFE898"/>
    <w:rsid w:val="71D9ECEE"/>
    <w:rsid w:val="71F8CFC2"/>
    <w:rsid w:val="721DEA19"/>
    <w:rsid w:val="7227807F"/>
    <w:rsid w:val="723BC55C"/>
    <w:rsid w:val="726CB00F"/>
    <w:rsid w:val="72703490"/>
    <w:rsid w:val="7279530B"/>
    <w:rsid w:val="72801819"/>
    <w:rsid w:val="72D24307"/>
    <w:rsid w:val="72FC9BE2"/>
    <w:rsid w:val="72FE6456"/>
    <w:rsid w:val="730834DE"/>
    <w:rsid w:val="73184042"/>
    <w:rsid w:val="731ED828"/>
    <w:rsid w:val="733738BD"/>
    <w:rsid w:val="735E1D08"/>
    <w:rsid w:val="7399AB3B"/>
    <w:rsid w:val="73E7C07A"/>
    <w:rsid w:val="7400F6A7"/>
    <w:rsid w:val="7453410D"/>
    <w:rsid w:val="74587EDE"/>
    <w:rsid w:val="747F8647"/>
    <w:rsid w:val="74EA51D0"/>
    <w:rsid w:val="755651B4"/>
    <w:rsid w:val="75826A9B"/>
    <w:rsid w:val="759047DB"/>
    <w:rsid w:val="75989990"/>
    <w:rsid w:val="762D4BE2"/>
    <w:rsid w:val="762EDA3C"/>
    <w:rsid w:val="764424A4"/>
    <w:rsid w:val="765F50B9"/>
    <w:rsid w:val="7683F34E"/>
    <w:rsid w:val="768B795E"/>
    <w:rsid w:val="774331D1"/>
    <w:rsid w:val="7756C661"/>
    <w:rsid w:val="77AF11B7"/>
    <w:rsid w:val="77C39210"/>
    <w:rsid w:val="785899C7"/>
    <w:rsid w:val="7889DED5"/>
    <w:rsid w:val="78B03B37"/>
    <w:rsid w:val="78CB4EDA"/>
    <w:rsid w:val="78FBD15F"/>
    <w:rsid w:val="79574C86"/>
    <w:rsid w:val="798E31FA"/>
    <w:rsid w:val="79B011DF"/>
    <w:rsid w:val="79C07EEF"/>
    <w:rsid w:val="79C7F7CA"/>
    <w:rsid w:val="79F1FEC9"/>
    <w:rsid w:val="7A187D40"/>
    <w:rsid w:val="7A196A07"/>
    <w:rsid w:val="7A29D6BE"/>
    <w:rsid w:val="7A3CF717"/>
    <w:rsid w:val="7AA0CB92"/>
    <w:rsid w:val="7AB65667"/>
    <w:rsid w:val="7AD77CDA"/>
    <w:rsid w:val="7AE6A099"/>
    <w:rsid w:val="7AF5C67C"/>
    <w:rsid w:val="7AFCE0ED"/>
    <w:rsid w:val="7B28A4E7"/>
    <w:rsid w:val="7B3692EC"/>
    <w:rsid w:val="7BA2B239"/>
    <w:rsid w:val="7BB4B30D"/>
    <w:rsid w:val="7BCBE32C"/>
    <w:rsid w:val="7BCE6E26"/>
    <w:rsid w:val="7BDA2887"/>
    <w:rsid w:val="7C1145CB"/>
    <w:rsid w:val="7C32B6D0"/>
    <w:rsid w:val="7C34396D"/>
    <w:rsid w:val="7C3E5965"/>
    <w:rsid w:val="7C54591D"/>
    <w:rsid w:val="7C98B14E"/>
    <w:rsid w:val="7CB79B27"/>
    <w:rsid w:val="7CB7B251"/>
    <w:rsid w:val="7D421A41"/>
    <w:rsid w:val="7D77F245"/>
    <w:rsid w:val="7D8B1DE9"/>
    <w:rsid w:val="7D8FD45F"/>
    <w:rsid w:val="7DB15776"/>
    <w:rsid w:val="7E1C7623"/>
    <w:rsid w:val="7E5CDC02"/>
    <w:rsid w:val="7E6370CD"/>
    <w:rsid w:val="7F2FB728"/>
    <w:rsid w:val="7F641490"/>
    <w:rsid w:val="7FAB7F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3B96DA60-C751-4475-9EA9-74820FB3A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AD6"/>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2275E"/>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qFormat/>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E442FC"/>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E442FC"/>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A2275E"/>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IndexHeading">
    <w:name w:val="index heading"/>
    <w:basedOn w:val="Normal"/>
    <w:next w:val="Normal"/>
    <w:semiHidden/>
    <w:rsid w:val="006E3134"/>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6E3134"/>
    <w:pPr>
      <w:overflowPunct/>
      <w:autoSpaceDE/>
      <w:autoSpaceDN/>
      <w:adjustRightInd/>
      <w:ind w:left="851"/>
      <w:textAlignment w:val="auto"/>
    </w:pPr>
    <w:rPr>
      <w:rFonts w:eastAsia="Times New Roman"/>
    </w:rPr>
  </w:style>
  <w:style w:type="paragraph" w:customStyle="1" w:styleId="INDENT2">
    <w:name w:val="INDENT2"/>
    <w:basedOn w:val="Normal"/>
    <w:rsid w:val="006E3134"/>
    <w:pPr>
      <w:overflowPunct/>
      <w:autoSpaceDE/>
      <w:autoSpaceDN/>
      <w:adjustRightInd/>
      <w:ind w:left="1135" w:hanging="284"/>
      <w:textAlignment w:val="auto"/>
    </w:pPr>
    <w:rPr>
      <w:rFonts w:eastAsia="Times New Roman"/>
    </w:rPr>
  </w:style>
  <w:style w:type="paragraph" w:customStyle="1" w:styleId="INDENT3">
    <w:name w:val="INDENT3"/>
    <w:basedOn w:val="Normal"/>
    <w:rsid w:val="006E3134"/>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6E3134"/>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6E3134"/>
    <w:pPr>
      <w:keepNext/>
      <w:keepLines/>
      <w:overflowPunct/>
      <w:autoSpaceDE/>
      <w:autoSpaceDN/>
      <w:adjustRightInd/>
      <w:textAlignment w:val="auto"/>
    </w:pPr>
    <w:rPr>
      <w:rFonts w:eastAsia="Times New Roman"/>
      <w:b/>
    </w:rPr>
  </w:style>
  <w:style w:type="paragraph" w:customStyle="1" w:styleId="enumlev2">
    <w:name w:val="enumlev2"/>
    <w:basedOn w:val="Normal"/>
    <w:rsid w:val="006E3134"/>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6E3134"/>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6E3134"/>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6E3134"/>
    <w:rPr>
      <w:rFonts w:ascii="Courier New" w:eastAsia="Times New Roman" w:hAnsi="Courier New"/>
      <w:lang w:val="nb-NO"/>
    </w:rPr>
  </w:style>
  <w:style w:type="paragraph" w:customStyle="1" w:styleId="TAJ">
    <w:name w:val="TAJ"/>
    <w:basedOn w:val="TH"/>
    <w:rsid w:val="006E3134"/>
    <w:pPr>
      <w:overflowPunct/>
      <w:autoSpaceDE/>
      <w:autoSpaceDN/>
      <w:adjustRightInd/>
      <w:textAlignment w:val="auto"/>
    </w:pPr>
    <w:rPr>
      <w:rFonts w:eastAsia="Times New Roman"/>
    </w:rPr>
  </w:style>
  <w:style w:type="paragraph" w:customStyle="1" w:styleId="Guidance">
    <w:name w:val="Guidance"/>
    <w:basedOn w:val="Normal"/>
    <w:rsid w:val="006E3134"/>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6E3134"/>
    <w:rPr>
      <w:rFonts w:ascii="Arial" w:hAnsi="Arial"/>
      <w:sz w:val="18"/>
      <w:lang w:val="en-GB"/>
    </w:rPr>
  </w:style>
  <w:style w:type="character" w:customStyle="1" w:styleId="CommentTextChar1">
    <w:name w:val="Comment Text Char1"/>
    <w:rsid w:val="006E3134"/>
    <w:rPr>
      <w:lang w:eastAsia="en-US"/>
    </w:rPr>
  </w:style>
  <w:style w:type="character" w:customStyle="1" w:styleId="CommentSubjectChar">
    <w:name w:val="Comment Subject Char"/>
    <w:link w:val="CommentSubject"/>
    <w:rsid w:val="006E3134"/>
    <w:rPr>
      <w:rFonts w:ascii="Times New Roman" w:eastAsia="Times New Roman" w:hAnsi="Times New Roman"/>
      <w:b/>
      <w:bCs/>
      <w:lang w:val="en-GB"/>
    </w:rPr>
  </w:style>
  <w:style w:type="character" w:customStyle="1" w:styleId="BalloonTextChar">
    <w:name w:val="Balloon Text Char"/>
    <w:link w:val="BalloonText"/>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qFormat/>
    <w:rsid w:val="006E3134"/>
    <w:pPr>
      <w:numPr>
        <w:numId w:val="7"/>
      </w:numPr>
      <w:tabs>
        <w:tab w:val="clear" w:pos="1304"/>
        <w:tab w:val="left" w:pos="1701"/>
      </w:tabs>
      <w:spacing w:after="120"/>
      <w:ind w:left="1701" w:hanging="1701"/>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rsid w:val="00FF5681"/>
    <w:pPr>
      <w:overflowPunct/>
      <w:autoSpaceDE/>
      <w:autoSpaceDN/>
      <w:adjustRightInd/>
      <w:spacing w:before="100" w:beforeAutospacing="1" w:after="100" w:afterAutospacing="1"/>
      <w:jc w:val="left"/>
      <w:textAlignment w:val="auto"/>
    </w:pPr>
    <w:rPr>
      <w:rFonts w:eastAsia="Times New Roman"/>
      <w:sz w:val="24"/>
      <w:szCs w:val="24"/>
      <w:lang w:val="en-US"/>
    </w:rPr>
  </w:style>
  <w:style w:type="character" w:customStyle="1" w:styleId="normaltextrun">
    <w:name w:val="normaltextrun"/>
    <w:basedOn w:val="DefaultParagraphFont"/>
    <w:rsid w:val="00FF5681"/>
  </w:style>
  <w:style w:type="character" w:customStyle="1" w:styleId="eop">
    <w:name w:val="eop"/>
    <w:basedOn w:val="DefaultParagraphFont"/>
    <w:rsid w:val="00FF5681"/>
  </w:style>
  <w:style w:type="character" w:customStyle="1" w:styleId="scxw165319484">
    <w:name w:val="scxw165319484"/>
    <w:basedOn w:val="DefaultParagraphFont"/>
    <w:rsid w:val="00FF5681"/>
  </w:style>
  <w:style w:type="table" w:styleId="GridTable4-Accent5">
    <w:name w:val="Grid Table 4 Accent 5"/>
    <w:basedOn w:val="TableNormal"/>
    <w:uiPriority w:val="49"/>
    <w:rsid w:val="0049693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B10">
    <w:name w:val="B1 (文字)"/>
    <w:qFormat/>
    <w:locked/>
    <w:rsid w:val="005B5152"/>
    <w:rPr>
      <w:lang w:eastAsia="en-US"/>
    </w:rPr>
  </w:style>
  <w:style w:type="paragraph" w:customStyle="1" w:styleId="CharCharCharCharCharChar">
    <w:name w:val="Char Char Char Char Char Char"/>
    <w:semiHidden/>
    <w:qFormat/>
    <w:rsid w:val="00E2340F"/>
    <w:pPr>
      <w:keepNext/>
      <w:numPr>
        <w:numId w:val="41"/>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Heading3Char">
    <w:name w:val="Heading 3 Char"/>
    <w:aliases w:val="Heading 3 3GPP Char"/>
    <w:basedOn w:val="DefaultParagraphFont"/>
    <w:link w:val="Heading3"/>
    <w:rsid w:val="00AA516C"/>
    <w:rPr>
      <w:rFonts w:ascii="Arial" w:hAnsi="Arial"/>
      <w:sz w:val="28"/>
      <w:lang w:val="en-GB"/>
    </w:rPr>
  </w:style>
  <w:style w:type="character" w:customStyle="1" w:styleId="TANChar">
    <w:name w:val="TAN Char"/>
    <w:link w:val="TAN"/>
    <w:qFormat/>
    <w:locked/>
    <w:rsid w:val="00AA516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7752442">
      <w:bodyDiv w:val="1"/>
      <w:marLeft w:val="0"/>
      <w:marRight w:val="0"/>
      <w:marTop w:val="0"/>
      <w:marBottom w:val="0"/>
      <w:divBdr>
        <w:top w:val="none" w:sz="0" w:space="0" w:color="auto"/>
        <w:left w:val="none" w:sz="0" w:space="0" w:color="auto"/>
        <w:bottom w:val="none" w:sz="0" w:space="0" w:color="auto"/>
        <w:right w:val="none" w:sz="0" w:space="0" w:color="auto"/>
      </w:divBdr>
    </w:div>
    <w:div w:id="4294437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299578">
      <w:bodyDiv w:val="1"/>
      <w:marLeft w:val="0"/>
      <w:marRight w:val="0"/>
      <w:marTop w:val="0"/>
      <w:marBottom w:val="0"/>
      <w:divBdr>
        <w:top w:val="none" w:sz="0" w:space="0" w:color="auto"/>
        <w:left w:val="none" w:sz="0" w:space="0" w:color="auto"/>
        <w:bottom w:val="none" w:sz="0" w:space="0" w:color="auto"/>
        <w:right w:val="none" w:sz="0" w:space="0" w:color="auto"/>
      </w:divBdr>
      <w:divsChild>
        <w:div w:id="519585865">
          <w:marLeft w:val="0"/>
          <w:marRight w:val="0"/>
          <w:marTop w:val="0"/>
          <w:marBottom w:val="0"/>
          <w:divBdr>
            <w:top w:val="none" w:sz="0" w:space="0" w:color="auto"/>
            <w:left w:val="none" w:sz="0" w:space="0" w:color="auto"/>
            <w:bottom w:val="none" w:sz="0" w:space="0" w:color="auto"/>
            <w:right w:val="none" w:sz="0" w:space="0" w:color="auto"/>
          </w:divBdr>
        </w:div>
        <w:div w:id="989793468">
          <w:marLeft w:val="0"/>
          <w:marRight w:val="0"/>
          <w:marTop w:val="0"/>
          <w:marBottom w:val="0"/>
          <w:divBdr>
            <w:top w:val="none" w:sz="0" w:space="0" w:color="auto"/>
            <w:left w:val="none" w:sz="0" w:space="0" w:color="auto"/>
            <w:bottom w:val="none" w:sz="0" w:space="0" w:color="auto"/>
            <w:right w:val="none" w:sz="0" w:space="0" w:color="auto"/>
          </w:divBdr>
        </w:div>
        <w:div w:id="1028070985">
          <w:marLeft w:val="0"/>
          <w:marRight w:val="0"/>
          <w:marTop w:val="0"/>
          <w:marBottom w:val="0"/>
          <w:divBdr>
            <w:top w:val="none" w:sz="0" w:space="0" w:color="auto"/>
            <w:left w:val="none" w:sz="0" w:space="0" w:color="auto"/>
            <w:bottom w:val="none" w:sz="0" w:space="0" w:color="auto"/>
            <w:right w:val="none" w:sz="0" w:space="0" w:color="auto"/>
          </w:divBdr>
        </w:div>
        <w:div w:id="1554851819">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1935350">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25047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535387">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1852">
      <w:bodyDiv w:val="1"/>
      <w:marLeft w:val="0"/>
      <w:marRight w:val="0"/>
      <w:marTop w:val="0"/>
      <w:marBottom w:val="0"/>
      <w:divBdr>
        <w:top w:val="none" w:sz="0" w:space="0" w:color="auto"/>
        <w:left w:val="none" w:sz="0" w:space="0" w:color="auto"/>
        <w:bottom w:val="none" w:sz="0" w:space="0" w:color="auto"/>
        <w:right w:val="none" w:sz="0" w:space="0" w:color="auto"/>
      </w:divBdr>
      <w:divsChild>
        <w:div w:id="196739447">
          <w:marLeft w:val="1267"/>
          <w:marRight w:val="0"/>
          <w:marTop w:val="0"/>
          <w:marBottom w:val="120"/>
          <w:divBdr>
            <w:top w:val="none" w:sz="0" w:space="0" w:color="auto"/>
            <w:left w:val="none" w:sz="0" w:space="0" w:color="auto"/>
            <w:bottom w:val="none" w:sz="0" w:space="0" w:color="auto"/>
            <w:right w:val="none" w:sz="0" w:space="0" w:color="auto"/>
          </w:divBdr>
        </w:div>
        <w:div w:id="252863481">
          <w:marLeft w:val="706"/>
          <w:marRight w:val="0"/>
          <w:marTop w:val="0"/>
          <w:marBottom w:val="120"/>
          <w:divBdr>
            <w:top w:val="none" w:sz="0" w:space="0" w:color="auto"/>
            <w:left w:val="none" w:sz="0" w:space="0" w:color="auto"/>
            <w:bottom w:val="none" w:sz="0" w:space="0" w:color="auto"/>
            <w:right w:val="none" w:sz="0" w:space="0" w:color="auto"/>
          </w:divBdr>
        </w:div>
        <w:div w:id="703480944">
          <w:marLeft w:val="706"/>
          <w:marRight w:val="0"/>
          <w:marTop w:val="0"/>
          <w:marBottom w:val="120"/>
          <w:divBdr>
            <w:top w:val="none" w:sz="0" w:space="0" w:color="auto"/>
            <w:left w:val="none" w:sz="0" w:space="0" w:color="auto"/>
            <w:bottom w:val="none" w:sz="0" w:space="0" w:color="auto"/>
            <w:right w:val="none" w:sz="0" w:space="0" w:color="auto"/>
          </w:divBdr>
        </w:div>
        <w:div w:id="735394340">
          <w:marLeft w:val="806"/>
          <w:marRight w:val="0"/>
          <w:marTop w:val="0"/>
          <w:marBottom w:val="0"/>
          <w:divBdr>
            <w:top w:val="none" w:sz="0" w:space="0" w:color="auto"/>
            <w:left w:val="none" w:sz="0" w:space="0" w:color="auto"/>
            <w:bottom w:val="none" w:sz="0" w:space="0" w:color="auto"/>
            <w:right w:val="none" w:sz="0" w:space="0" w:color="auto"/>
          </w:divBdr>
        </w:div>
        <w:div w:id="1170877454">
          <w:marLeft w:val="706"/>
          <w:marRight w:val="0"/>
          <w:marTop w:val="0"/>
          <w:marBottom w:val="120"/>
          <w:divBdr>
            <w:top w:val="none" w:sz="0" w:space="0" w:color="auto"/>
            <w:left w:val="none" w:sz="0" w:space="0" w:color="auto"/>
            <w:bottom w:val="none" w:sz="0" w:space="0" w:color="auto"/>
            <w:right w:val="none" w:sz="0" w:space="0" w:color="auto"/>
          </w:divBdr>
        </w:div>
        <w:div w:id="1215314320">
          <w:marLeft w:val="806"/>
          <w:marRight w:val="0"/>
          <w:marTop w:val="0"/>
          <w:marBottom w:val="0"/>
          <w:divBdr>
            <w:top w:val="none" w:sz="0" w:space="0" w:color="auto"/>
            <w:left w:val="none" w:sz="0" w:space="0" w:color="auto"/>
            <w:bottom w:val="none" w:sz="0" w:space="0" w:color="auto"/>
            <w:right w:val="none" w:sz="0" w:space="0" w:color="auto"/>
          </w:divBdr>
        </w:div>
        <w:div w:id="1346595229">
          <w:marLeft w:val="806"/>
          <w:marRight w:val="0"/>
          <w:marTop w:val="0"/>
          <w:marBottom w:val="0"/>
          <w:divBdr>
            <w:top w:val="none" w:sz="0" w:space="0" w:color="auto"/>
            <w:left w:val="none" w:sz="0" w:space="0" w:color="auto"/>
            <w:bottom w:val="none" w:sz="0" w:space="0" w:color="auto"/>
            <w:right w:val="none" w:sz="0" w:space="0" w:color="auto"/>
          </w:divBdr>
        </w:div>
        <w:div w:id="1567642392">
          <w:marLeft w:val="1267"/>
          <w:marRight w:val="0"/>
          <w:marTop w:val="0"/>
          <w:marBottom w:val="120"/>
          <w:divBdr>
            <w:top w:val="none" w:sz="0" w:space="0" w:color="auto"/>
            <w:left w:val="none" w:sz="0" w:space="0" w:color="auto"/>
            <w:bottom w:val="none" w:sz="0" w:space="0" w:color="auto"/>
            <w:right w:val="none" w:sz="0" w:space="0" w:color="auto"/>
          </w:divBdr>
        </w:div>
        <w:div w:id="1665694472">
          <w:marLeft w:val="806"/>
          <w:marRight w:val="0"/>
          <w:marTop w:val="0"/>
          <w:marBottom w:val="0"/>
          <w:divBdr>
            <w:top w:val="none" w:sz="0" w:space="0" w:color="auto"/>
            <w:left w:val="none" w:sz="0" w:space="0" w:color="auto"/>
            <w:bottom w:val="none" w:sz="0" w:space="0" w:color="auto"/>
            <w:right w:val="none" w:sz="0" w:space="0" w:color="auto"/>
          </w:divBdr>
        </w:div>
        <w:div w:id="2098672790">
          <w:marLeft w:val="806"/>
          <w:marRight w:val="0"/>
          <w:marTop w:val="0"/>
          <w:marBottom w:val="0"/>
          <w:divBdr>
            <w:top w:val="none" w:sz="0" w:space="0" w:color="auto"/>
            <w:left w:val="none" w:sz="0" w:space="0" w:color="auto"/>
            <w:bottom w:val="none" w:sz="0" w:space="0" w:color="auto"/>
            <w:right w:val="none" w:sz="0" w:space="0" w:color="auto"/>
          </w:divBdr>
        </w:div>
        <w:div w:id="2112236893">
          <w:marLeft w:val="806"/>
          <w:marRight w:val="0"/>
          <w:marTop w:val="0"/>
          <w:marBottom w:val="0"/>
          <w:divBdr>
            <w:top w:val="none" w:sz="0" w:space="0" w:color="auto"/>
            <w:left w:val="none" w:sz="0" w:space="0" w:color="auto"/>
            <w:bottom w:val="none" w:sz="0" w:space="0" w:color="auto"/>
            <w:right w:val="none" w:sz="0" w:space="0" w:color="auto"/>
          </w:divBdr>
        </w:div>
      </w:divsChild>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5745064">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634216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1035">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1954080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953998">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31553759">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8">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94494">
      <w:bodyDiv w:val="1"/>
      <w:marLeft w:val="0"/>
      <w:marRight w:val="0"/>
      <w:marTop w:val="0"/>
      <w:marBottom w:val="0"/>
      <w:divBdr>
        <w:top w:val="none" w:sz="0" w:space="0" w:color="auto"/>
        <w:left w:val="none" w:sz="0" w:space="0" w:color="auto"/>
        <w:bottom w:val="none" w:sz="0" w:space="0" w:color="auto"/>
        <w:right w:val="none" w:sz="0" w:space="0" w:color="auto"/>
      </w:divBdr>
      <w:divsChild>
        <w:div w:id="752122417">
          <w:marLeft w:val="274"/>
          <w:marRight w:val="0"/>
          <w:marTop w:val="0"/>
          <w:marBottom w:val="0"/>
          <w:divBdr>
            <w:top w:val="none" w:sz="0" w:space="0" w:color="auto"/>
            <w:left w:val="none" w:sz="0" w:space="0" w:color="auto"/>
            <w:bottom w:val="none" w:sz="0" w:space="0" w:color="auto"/>
            <w:right w:val="none" w:sz="0" w:space="0" w:color="auto"/>
          </w:divBdr>
        </w:div>
        <w:div w:id="964770481">
          <w:marLeft w:val="274"/>
          <w:marRight w:val="0"/>
          <w:marTop w:val="0"/>
          <w:marBottom w:val="0"/>
          <w:divBdr>
            <w:top w:val="none" w:sz="0" w:space="0" w:color="auto"/>
            <w:left w:val="none" w:sz="0" w:space="0" w:color="auto"/>
            <w:bottom w:val="none" w:sz="0" w:space="0" w:color="auto"/>
            <w:right w:val="none" w:sz="0" w:space="0" w:color="auto"/>
          </w:divBdr>
        </w:div>
      </w:divsChild>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03223801">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5720686">
      <w:bodyDiv w:val="1"/>
      <w:marLeft w:val="0"/>
      <w:marRight w:val="0"/>
      <w:marTop w:val="0"/>
      <w:marBottom w:val="0"/>
      <w:divBdr>
        <w:top w:val="none" w:sz="0" w:space="0" w:color="auto"/>
        <w:left w:val="none" w:sz="0" w:space="0" w:color="auto"/>
        <w:bottom w:val="none" w:sz="0" w:space="0" w:color="auto"/>
        <w:right w:val="none" w:sz="0" w:space="0" w:color="auto"/>
      </w:divBdr>
      <w:divsChild>
        <w:div w:id="1837960712">
          <w:marLeft w:val="0"/>
          <w:marRight w:val="0"/>
          <w:marTop w:val="0"/>
          <w:marBottom w:val="0"/>
          <w:divBdr>
            <w:top w:val="none" w:sz="0" w:space="0" w:color="auto"/>
            <w:left w:val="none" w:sz="0" w:space="0" w:color="auto"/>
            <w:bottom w:val="none" w:sz="0" w:space="0" w:color="auto"/>
            <w:right w:val="none" w:sz="0" w:space="0" w:color="auto"/>
          </w:divBdr>
          <w:divsChild>
            <w:div w:id="810633337">
              <w:marLeft w:val="0"/>
              <w:marRight w:val="0"/>
              <w:marTop w:val="0"/>
              <w:marBottom w:val="0"/>
              <w:divBdr>
                <w:top w:val="none" w:sz="0" w:space="0" w:color="auto"/>
                <w:left w:val="none" w:sz="0" w:space="0" w:color="auto"/>
                <w:bottom w:val="none" w:sz="0" w:space="0" w:color="auto"/>
                <w:right w:val="none" w:sz="0" w:space="0" w:color="auto"/>
              </w:divBdr>
            </w:div>
            <w:div w:id="1133450509">
              <w:marLeft w:val="0"/>
              <w:marRight w:val="0"/>
              <w:marTop w:val="0"/>
              <w:marBottom w:val="0"/>
              <w:divBdr>
                <w:top w:val="none" w:sz="0" w:space="0" w:color="auto"/>
                <w:left w:val="none" w:sz="0" w:space="0" w:color="auto"/>
                <w:bottom w:val="none" w:sz="0" w:space="0" w:color="auto"/>
                <w:right w:val="none" w:sz="0" w:space="0" w:color="auto"/>
              </w:divBdr>
            </w:div>
          </w:divsChild>
        </w:div>
        <w:div w:id="1949965930">
          <w:marLeft w:val="0"/>
          <w:marRight w:val="0"/>
          <w:marTop w:val="0"/>
          <w:marBottom w:val="0"/>
          <w:divBdr>
            <w:top w:val="none" w:sz="0" w:space="0" w:color="auto"/>
            <w:left w:val="none" w:sz="0" w:space="0" w:color="auto"/>
            <w:bottom w:val="none" w:sz="0" w:space="0" w:color="auto"/>
            <w:right w:val="none" w:sz="0" w:space="0" w:color="auto"/>
          </w:divBdr>
          <w:divsChild>
            <w:div w:id="1595548357">
              <w:marLeft w:val="0"/>
              <w:marRight w:val="0"/>
              <w:marTop w:val="0"/>
              <w:marBottom w:val="0"/>
              <w:divBdr>
                <w:top w:val="none" w:sz="0" w:space="0" w:color="auto"/>
                <w:left w:val="none" w:sz="0" w:space="0" w:color="auto"/>
                <w:bottom w:val="none" w:sz="0" w:space="0" w:color="auto"/>
                <w:right w:val="none" w:sz="0" w:space="0" w:color="auto"/>
              </w:divBdr>
            </w:div>
            <w:div w:id="211512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32713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895068">
      <w:bodyDiv w:val="1"/>
      <w:marLeft w:val="0"/>
      <w:marRight w:val="0"/>
      <w:marTop w:val="0"/>
      <w:marBottom w:val="0"/>
      <w:divBdr>
        <w:top w:val="none" w:sz="0" w:space="0" w:color="auto"/>
        <w:left w:val="none" w:sz="0" w:space="0" w:color="auto"/>
        <w:bottom w:val="none" w:sz="0" w:space="0" w:color="auto"/>
        <w:right w:val="none" w:sz="0" w:space="0" w:color="auto"/>
      </w:divBdr>
    </w:div>
    <w:div w:id="2126193935">
      <w:bodyDiv w:val="1"/>
      <w:marLeft w:val="0"/>
      <w:marRight w:val="0"/>
      <w:marTop w:val="0"/>
      <w:marBottom w:val="0"/>
      <w:divBdr>
        <w:top w:val="none" w:sz="0" w:space="0" w:color="auto"/>
        <w:left w:val="none" w:sz="0" w:space="0" w:color="auto"/>
        <w:bottom w:val="none" w:sz="0" w:space="0" w:color="auto"/>
        <w:right w:val="none" w:sz="0" w:space="0" w:color="auto"/>
      </w:divBdr>
      <w:divsChild>
        <w:div w:id="279070855">
          <w:marLeft w:val="0"/>
          <w:marRight w:val="0"/>
          <w:marTop w:val="0"/>
          <w:marBottom w:val="0"/>
          <w:divBdr>
            <w:top w:val="none" w:sz="0" w:space="0" w:color="auto"/>
            <w:left w:val="none" w:sz="0" w:space="0" w:color="auto"/>
            <w:bottom w:val="none" w:sz="0" w:space="0" w:color="auto"/>
            <w:right w:val="none" w:sz="0" w:space="0" w:color="auto"/>
          </w:divBdr>
          <w:divsChild>
            <w:div w:id="1849368088">
              <w:marLeft w:val="0"/>
              <w:marRight w:val="0"/>
              <w:marTop w:val="0"/>
              <w:marBottom w:val="0"/>
              <w:divBdr>
                <w:top w:val="none" w:sz="0" w:space="0" w:color="auto"/>
                <w:left w:val="none" w:sz="0" w:space="0" w:color="auto"/>
                <w:bottom w:val="none" w:sz="0" w:space="0" w:color="auto"/>
                <w:right w:val="none" w:sz="0" w:space="0" w:color="auto"/>
              </w:divBdr>
            </w:div>
            <w:div w:id="1928266992">
              <w:marLeft w:val="0"/>
              <w:marRight w:val="0"/>
              <w:marTop w:val="0"/>
              <w:marBottom w:val="0"/>
              <w:divBdr>
                <w:top w:val="none" w:sz="0" w:space="0" w:color="auto"/>
                <w:left w:val="none" w:sz="0" w:space="0" w:color="auto"/>
                <w:bottom w:val="none" w:sz="0" w:space="0" w:color="auto"/>
                <w:right w:val="none" w:sz="0" w:space="0" w:color="auto"/>
              </w:divBdr>
            </w:div>
          </w:divsChild>
        </w:div>
        <w:div w:id="1739816515">
          <w:marLeft w:val="0"/>
          <w:marRight w:val="0"/>
          <w:marTop w:val="0"/>
          <w:marBottom w:val="0"/>
          <w:divBdr>
            <w:top w:val="none" w:sz="0" w:space="0" w:color="auto"/>
            <w:left w:val="none" w:sz="0" w:space="0" w:color="auto"/>
            <w:bottom w:val="none" w:sz="0" w:space="0" w:color="auto"/>
            <w:right w:val="none" w:sz="0" w:space="0" w:color="auto"/>
          </w:divBdr>
          <w:divsChild>
            <w:div w:id="1691057527">
              <w:marLeft w:val="0"/>
              <w:marRight w:val="0"/>
              <w:marTop w:val="0"/>
              <w:marBottom w:val="0"/>
              <w:divBdr>
                <w:top w:val="none" w:sz="0" w:space="0" w:color="auto"/>
                <w:left w:val="none" w:sz="0" w:space="0" w:color="auto"/>
                <w:bottom w:val="none" w:sz="0" w:space="0" w:color="auto"/>
                <w:right w:val="none" w:sz="0" w:space="0" w:color="auto"/>
              </w:divBdr>
            </w:div>
            <w:div w:id="185283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TSG_RAN/TSGR_95e/Docs/RP-2202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5AIRPNAIUNRU-1830940522-15136</_dlc_DocId>
    <_dlc_DocIdUrl xmlns="71c5aaf6-e6ce-465b-b873-5148d2a4c105">
      <Url>https://nokia.sharepoint.com/sites/c5g/5gradio/_layouts/15/DocIdRedir.aspx?ID=5AIRPNAIUNRU-1830940522-15136</Url>
      <Description>5AIRPNAIUNRU-1830940522-15136</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178CB2D2-C399-4A61-B0FB-1C848A64F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636214C-EE73-4A55-8262-0AE3A8076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223</TotalTime>
  <Pages>20</Pages>
  <Words>8457</Words>
  <Characters>48207</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56551</CharactersWithSpaces>
  <SharedDoc>false</SharedDoc>
  <HLinks>
    <vt:vector size="6" baseType="variant">
      <vt:variant>
        <vt:i4>7012435</vt:i4>
      </vt:variant>
      <vt:variant>
        <vt:i4>108</vt:i4>
      </vt:variant>
      <vt:variant>
        <vt:i4>0</vt:i4>
      </vt:variant>
      <vt:variant>
        <vt:i4>5</vt:i4>
      </vt:variant>
      <vt:variant>
        <vt:lpwstr>https://www.3gpp.org/ftp/tsg_ran/TSG_RAN/TSGR_95e/Docs/RP-220285.zip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Gapeyenko, Margarita (Nokia - FI/Espoo)</cp:lastModifiedBy>
  <cp:revision>1677</cp:revision>
  <cp:lastPrinted>2016-06-22T12:35:00Z</cp:lastPrinted>
  <dcterms:created xsi:type="dcterms:W3CDTF">2020-11-24T08:49:00Z</dcterms:created>
  <dcterms:modified xsi:type="dcterms:W3CDTF">2022-04-29T18:43:00Z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206cce4e-9e15-4b61-8559-414289197f93</vt:lpwstr>
  </property>
</Properties>
</file>