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4DBC9526"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371F98">
        <w:rPr>
          <w:rFonts w:cs="Arial"/>
          <w:noProof w:val="0"/>
          <w:sz w:val="28"/>
          <w:szCs w:val="28"/>
          <w:lang w:val="en-US"/>
        </w:rPr>
        <w:t>9</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B1052E" w:rsidRPr="00B1052E">
        <w:rPr>
          <w:rFonts w:cs="Arial"/>
          <w:noProof w:val="0"/>
          <w:sz w:val="28"/>
          <w:szCs w:val="28"/>
          <w:lang w:val="en-US"/>
        </w:rPr>
        <w:t>R1-2204664</w:t>
      </w:r>
    </w:p>
    <w:p w14:paraId="7A7325BA" w14:textId="08B18CE4" w:rsidR="00A26C9B" w:rsidRPr="00F329F8" w:rsidRDefault="00C177DF" w:rsidP="00A26C9B">
      <w:pPr>
        <w:pStyle w:val="a3"/>
        <w:rPr>
          <w:rFonts w:asciiTheme="majorHAnsi" w:hAnsiTheme="majorHAnsi" w:cstheme="majorHAnsi"/>
          <w:bCs/>
          <w:sz w:val="28"/>
          <w:lang w:val="en-US"/>
        </w:rPr>
      </w:pPr>
      <w:r w:rsidRPr="00C177DF">
        <w:rPr>
          <w:rFonts w:asciiTheme="majorHAnsi" w:eastAsia="SimSun" w:hAnsiTheme="majorHAnsi" w:cstheme="majorHAnsi"/>
          <w:sz w:val="28"/>
          <w:szCs w:val="28"/>
          <w:lang w:val="en-US" w:eastAsia="zh-CN"/>
        </w:rPr>
        <w:t xml:space="preserve">e-Meeting, </w:t>
      </w:r>
      <w:r w:rsidR="00371F98">
        <w:rPr>
          <w:rFonts w:asciiTheme="majorHAnsi" w:eastAsia="SimSun" w:hAnsiTheme="majorHAnsi" w:cstheme="majorHAnsi"/>
          <w:sz w:val="28"/>
          <w:szCs w:val="28"/>
          <w:lang w:val="en-US" w:eastAsia="zh-CN"/>
        </w:rPr>
        <w:t>May</w:t>
      </w:r>
      <w:r w:rsidRPr="00C177DF">
        <w:rPr>
          <w:rFonts w:asciiTheme="majorHAnsi" w:eastAsia="SimSun" w:hAnsiTheme="majorHAnsi" w:cstheme="majorHAnsi"/>
          <w:sz w:val="28"/>
          <w:szCs w:val="28"/>
          <w:lang w:val="en-US" w:eastAsia="zh-CN"/>
        </w:rPr>
        <w:t xml:space="preserve"> </w:t>
      </w:r>
      <w:r w:rsidR="00371F98">
        <w:rPr>
          <w:rFonts w:asciiTheme="majorHAnsi" w:eastAsia="SimSun" w:hAnsiTheme="majorHAnsi" w:cstheme="majorHAnsi"/>
          <w:sz w:val="28"/>
          <w:szCs w:val="28"/>
          <w:lang w:val="en-US" w:eastAsia="zh-CN"/>
        </w:rPr>
        <w:t>9</w:t>
      </w:r>
      <w:r w:rsidR="00371F98" w:rsidRPr="00371F98">
        <w:rPr>
          <w:rFonts w:asciiTheme="majorHAnsi" w:eastAsia="SimSun" w:hAnsiTheme="majorHAnsi" w:cstheme="majorHAnsi"/>
          <w:sz w:val="28"/>
          <w:szCs w:val="28"/>
          <w:vertAlign w:val="superscript"/>
          <w:lang w:val="en-US" w:eastAsia="zh-CN"/>
        </w:rPr>
        <w:t>th</w:t>
      </w:r>
      <w:r w:rsidRPr="00C177DF">
        <w:rPr>
          <w:rFonts w:asciiTheme="majorHAnsi" w:eastAsia="SimSun" w:hAnsiTheme="majorHAnsi" w:cstheme="majorHAnsi"/>
          <w:sz w:val="28"/>
          <w:szCs w:val="28"/>
          <w:lang w:val="en-US" w:eastAsia="zh-CN"/>
        </w:rPr>
        <w:t xml:space="preserve"> – </w:t>
      </w:r>
      <w:r w:rsidR="00371F98">
        <w:rPr>
          <w:rFonts w:asciiTheme="majorHAnsi" w:eastAsia="SimSun" w:hAnsiTheme="majorHAnsi" w:cstheme="majorHAnsi"/>
          <w:sz w:val="28"/>
          <w:szCs w:val="28"/>
          <w:lang w:val="en-US" w:eastAsia="zh-CN"/>
        </w:rPr>
        <w:t>20</w:t>
      </w:r>
      <w:r w:rsidR="00371F98" w:rsidRPr="00371F98">
        <w:rPr>
          <w:rFonts w:asciiTheme="majorHAnsi" w:eastAsia="SimSun" w:hAnsiTheme="majorHAnsi" w:cstheme="majorHAnsi"/>
          <w:sz w:val="28"/>
          <w:szCs w:val="28"/>
          <w:vertAlign w:val="superscript"/>
          <w:lang w:val="en-US" w:eastAsia="zh-CN"/>
        </w:rPr>
        <w:t>th</w:t>
      </w:r>
      <w:r w:rsidRPr="00C177DF">
        <w:rPr>
          <w:rFonts w:asciiTheme="majorHAnsi" w:eastAsia="SimSun" w:hAnsiTheme="majorHAnsi" w:cstheme="majorHAnsi"/>
          <w:sz w:val="28"/>
          <w:szCs w:val="28"/>
          <w:lang w:val="en-US" w:eastAsia="zh-CN"/>
        </w:rPr>
        <w:t>, 2022</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0EC7478"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83321E" w:rsidRPr="0083321E">
        <w:rPr>
          <w:rFonts w:ascii="Arial" w:hAnsi="Arial" w:cs="Arial"/>
          <w:b/>
          <w:sz w:val="28"/>
          <w:szCs w:val="28"/>
          <w:lang w:val="en-US"/>
        </w:rPr>
        <w:t>PUSCH enhancements</w:t>
      </w:r>
      <w:r w:rsidR="0083321E">
        <w:rPr>
          <w:rFonts w:ascii="Arial" w:hAnsi="Arial" w:cs="Arial"/>
          <w:b/>
          <w:sz w:val="28"/>
          <w:szCs w:val="28"/>
          <w:lang w:val="en-US"/>
        </w:rPr>
        <w:t xml:space="preserve"> for Rel-17 </w:t>
      </w:r>
      <w:proofErr w:type="spellStart"/>
      <w:r w:rsidR="0083321E">
        <w:rPr>
          <w:rFonts w:ascii="Arial" w:hAnsi="Arial" w:cs="Arial"/>
          <w:b/>
          <w:sz w:val="28"/>
          <w:szCs w:val="28"/>
          <w:lang w:val="en-US"/>
        </w:rPr>
        <w:t>CovEnh</w:t>
      </w:r>
      <w:proofErr w:type="spellEnd"/>
    </w:p>
    <w:p w14:paraId="26DC8AEB" w14:textId="5764C8AB"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5131807E" w14:textId="7805D84A" w:rsidR="008E66B9" w:rsidRPr="000A77BD" w:rsidRDefault="00C24AB8" w:rsidP="000A77BD">
      <w:pPr>
        <w:rPr>
          <w:rFonts w:eastAsiaTheme="minorEastAsia"/>
          <w:szCs w:val="24"/>
          <w:lang w:val="en-US"/>
        </w:rPr>
      </w:pPr>
      <w:r>
        <w:rPr>
          <w:rFonts w:eastAsiaTheme="minorEastAsia"/>
          <w:szCs w:val="24"/>
          <w:lang w:val="en-US"/>
        </w:rPr>
        <w:t>In t</w:t>
      </w:r>
      <w:r w:rsidR="000A77BD" w:rsidRPr="000A77BD">
        <w:rPr>
          <w:rFonts w:eastAsiaTheme="minorEastAsia"/>
          <w:szCs w:val="24"/>
          <w:lang w:val="en-US"/>
        </w:rPr>
        <w:t>his contribution</w:t>
      </w:r>
      <w:r>
        <w:rPr>
          <w:rFonts w:eastAsiaTheme="minorEastAsia"/>
          <w:szCs w:val="24"/>
          <w:lang w:val="en-US"/>
        </w:rPr>
        <w:t>, we</w:t>
      </w:r>
      <w:r w:rsidR="000A77BD" w:rsidRPr="000A77BD">
        <w:rPr>
          <w:rFonts w:eastAsiaTheme="minorEastAsia"/>
          <w:szCs w:val="24"/>
          <w:lang w:val="en-US"/>
        </w:rPr>
        <w:t xml:space="preserve"> present our views on </w:t>
      </w:r>
      <w:r>
        <w:rPr>
          <w:rFonts w:eastAsiaTheme="minorEastAsia"/>
          <w:szCs w:val="24"/>
          <w:lang w:val="en-US"/>
        </w:rPr>
        <w:t xml:space="preserve">the necessary corrections related to the </w:t>
      </w:r>
      <w:r w:rsidR="009E451B">
        <w:rPr>
          <w:rFonts w:eastAsiaTheme="minorEastAsia"/>
          <w:szCs w:val="24"/>
          <w:lang w:val="en-US"/>
        </w:rPr>
        <w:t xml:space="preserve">PUSCH </w:t>
      </w:r>
      <w:r w:rsidR="000A77BD" w:rsidRPr="000A77BD">
        <w:rPr>
          <w:rFonts w:eastAsiaTheme="minorEastAsia"/>
          <w:szCs w:val="24"/>
          <w:lang w:val="en-US"/>
        </w:rPr>
        <w:t xml:space="preserve">enhancements </w:t>
      </w:r>
      <w:r w:rsidR="009E451B">
        <w:rPr>
          <w:rFonts w:eastAsiaTheme="minorEastAsia"/>
          <w:szCs w:val="24"/>
          <w:lang w:val="en-US"/>
        </w:rPr>
        <w:t xml:space="preserve">for </w:t>
      </w:r>
      <w:proofErr w:type="spellStart"/>
      <w:r w:rsidR="009E451B">
        <w:rPr>
          <w:rFonts w:eastAsiaTheme="minorEastAsia"/>
          <w:szCs w:val="24"/>
          <w:lang w:val="en-US"/>
        </w:rPr>
        <w:t>CovEnh</w:t>
      </w:r>
      <w:proofErr w:type="spellEnd"/>
      <w:r w:rsidR="009E451B">
        <w:rPr>
          <w:rFonts w:eastAsiaTheme="minorEastAsia"/>
          <w:szCs w:val="24"/>
          <w:lang w:val="en-US"/>
        </w:rPr>
        <w:t xml:space="preserve">, including </w:t>
      </w:r>
      <w:r w:rsidR="009E451B" w:rsidRPr="009E451B">
        <w:rPr>
          <w:rFonts w:eastAsiaTheme="minorEastAsia"/>
          <w:szCs w:val="24"/>
          <w:lang w:val="en-US"/>
        </w:rPr>
        <w:t>enhancements on PUSCH repetition type A, TB processing over multi-slot PUSCH, and Type A PUSCH repetitions for Msg3</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1FAC1DA6" w14:textId="308B627F" w:rsidR="00131B96" w:rsidRDefault="0051149A" w:rsidP="00131B96">
      <w:pPr>
        <w:pStyle w:val="10"/>
        <w:numPr>
          <w:ilvl w:val="1"/>
          <w:numId w:val="1"/>
        </w:numPr>
        <w:spacing w:after="180"/>
        <w:rPr>
          <w:lang w:val="en-US"/>
        </w:rPr>
      </w:pPr>
      <w:r>
        <w:rPr>
          <w:lang w:val="en-US"/>
        </w:rPr>
        <w:t>E</w:t>
      </w:r>
      <w:r w:rsidRPr="0051149A">
        <w:rPr>
          <w:lang w:val="en-US"/>
        </w:rPr>
        <w:t>nhancements on PUSCH repetition type A</w:t>
      </w:r>
    </w:p>
    <w:p w14:paraId="21E2DE4A" w14:textId="0E314FE9" w:rsidR="0095424F" w:rsidRDefault="004F4F28" w:rsidP="0095424F">
      <w:pPr>
        <w:pStyle w:val="30"/>
        <w:rPr>
          <w:rFonts w:eastAsiaTheme="minorEastAsia"/>
          <w:szCs w:val="24"/>
          <w:lang w:val="en-US"/>
        </w:rPr>
      </w:pPr>
      <w:r w:rsidRPr="004F4F28">
        <w:rPr>
          <w:lang w:val="en-US"/>
        </w:rPr>
        <w:t>The slot indicated by K2 offset for the available slot counting (</w:t>
      </w:r>
      <w:bookmarkStart w:id="3" w:name="_Hlk99387726"/>
      <w:r w:rsidRPr="004F4F28">
        <w:rPr>
          <w:lang w:val="en-US"/>
        </w:rPr>
        <w:t>DG-PUSCH with K&gt;1 scheduled by DCI format 0_1 or 0_2</w:t>
      </w:r>
      <w:bookmarkEnd w:id="3"/>
      <w:r w:rsidRPr="004F4F28">
        <w:rPr>
          <w:lang w:val="en-US"/>
        </w:rPr>
        <w:t>)</w:t>
      </w:r>
    </w:p>
    <w:p w14:paraId="3B80620B" w14:textId="60317C8E" w:rsidR="004F4F28" w:rsidRDefault="004F4F28" w:rsidP="0095424F">
      <w:pPr>
        <w:rPr>
          <w:rFonts w:eastAsiaTheme="minorEastAsia"/>
          <w:szCs w:val="24"/>
          <w:lang w:val="en-US"/>
        </w:rPr>
      </w:pPr>
      <w:r w:rsidRPr="004F4F28">
        <w:rPr>
          <w:rFonts w:eastAsiaTheme="minorEastAsia"/>
          <w:szCs w:val="24"/>
          <w:lang w:val="en-US"/>
        </w:rPr>
        <w:t xml:space="preserve">For DG-PUSCH repetition Type A scheduled by DCI format 0_1 or 0_2, </w:t>
      </w:r>
      <w:r>
        <w:rPr>
          <w:rFonts w:eastAsiaTheme="minorEastAsia"/>
          <w:szCs w:val="24"/>
          <w:lang w:val="en-US"/>
        </w:rPr>
        <w:t xml:space="preserve">it was agreed in RAN1#108-e that </w:t>
      </w:r>
      <w:r w:rsidRPr="004F4F28">
        <w:rPr>
          <w:rFonts w:eastAsiaTheme="minorEastAsia"/>
          <w:szCs w:val="24"/>
          <w:lang w:val="en-US"/>
        </w:rPr>
        <w:t xml:space="preserve">the legacy counting method applies when K=1, regardless of whether </w:t>
      </w:r>
      <w:proofErr w:type="spellStart"/>
      <w:r w:rsidRPr="004F4F28">
        <w:rPr>
          <w:rFonts w:eastAsiaTheme="minorEastAsia"/>
          <w:szCs w:val="24"/>
          <w:lang w:val="en-US"/>
        </w:rPr>
        <w:t>AvailableSlotCounting</w:t>
      </w:r>
      <w:proofErr w:type="spellEnd"/>
      <w:r w:rsidRPr="004F4F28">
        <w:rPr>
          <w:rFonts w:eastAsiaTheme="minorEastAsia"/>
          <w:szCs w:val="24"/>
          <w:lang w:val="en-US"/>
        </w:rPr>
        <w:t xml:space="preserve"> is enabled or not</w:t>
      </w:r>
      <w:r>
        <w:rPr>
          <w:rFonts w:eastAsiaTheme="minorEastAsia"/>
          <w:szCs w:val="24"/>
          <w:lang w:val="en-US"/>
        </w:rPr>
        <w:t xml:space="preserve">. </w:t>
      </w:r>
      <w:r w:rsidR="00A610BC">
        <w:rPr>
          <w:rFonts w:eastAsiaTheme="minorEastAsia"/>
          <w:szCs w:val="24"/>
          <w:lang w:val="en-US"/>
        </w:rPr>
        <w:t>I</w:t>
      </w:r>
      <w:r>
        <w:rPr>
          <w:rFonts w:eastAsiaTheme="minorEastAsia"/>
          <w:szCs w:val="24"/>
          <w:lang w:val="en-US"/>
        </w:rPr>
        <w:t>t is widely understood that</w:t>
      </w:r>
      <w:r w:rsidR="00A610BC">
        <w:rPr>
          <w:rFonts w:eastAsiaTheme="minorEastAsia"/>
          <w:szCs w:val="24"/>
          <w:lang w:val="en-US"/>
        </w:rPr>
        <w:t>, when K=1,</w:t>
      </w:r>
      <w:r>
        <w:rPr>
          <w:rFonts w:eastAsiaTheme="minorEastAsia"/>
          <w:szCs w:val="24"/>
          <w:lang w:val="en-US"/>
        </w:rPr>
        <w:t xml:space="preserve"> the reasonable </w:t>
      </w:r>
      <w:r w:rsidR="00A610BC">
        <w:rPr>
          <w:rFonts w:eastAsiaTheme="minorEastAsia"/>
          <w:szCs w:val="24"/>
          <w:lang w:val="en-US"/>
        </w:rPr>
        <w:t xml:space="preserve">legacy </w:t>
      </w:r>
      <w:proofErr w:type="spellStart"/>
      <w:r>
        <w:rPr>
          <w:rFonts w:eastAsiaTheme="minorEastAsia"/>
          <w:szCs w:val="24"/>
          <w:lang w:val="en-US"/>
        </w:rPr>
        <w:t>gNB</w:t>
      </w:r>
      <w:proofErr w:type="spellEnd"/>
      <w:r>
        <w:rPr>
          <w:rFonts w:eastAsiaTheme="minorEastAsia"/>
          <w:szCs w:val="24"/>
          <w:lang w:val="en-US"/>
        </w:rPr>
        <w:t xml:space="preserve"> schedulers do not</w:t>
      </w:r>
      <w:r w:rsidR="00A610BC">
        <w:rPr>
          <w:rFonts w:eastAsiaTheme="minorEastAsia"/>
          <w:szCs w:val="24"/>
          <w:lang w:val="en-US"/>
        </w:rPr>
        <w:t xml:space="preserve"> set the K2 offset value that indicates an invalid slot for UL transmission. Therefore, the same assumption could be applied to Rel-17 PUSCH with K=1 when </w:t>
      </w:r>
      <w:proofErr w:type="spellStart"/>
      <w:r w:rsidR="00A610BC" w:rsidRPr="00A610BC">
        <w:rPr>
          <w:rFonts w:eastAsiaTheme="minorEastAsia"/>
          <w:i/>
          <w:iCs/>
          <w:szCs w:val="24"/>
          <w:lang w:val="en-US"/>
        </w:rPr>
        <w:t>AvailebleSlotCounting</w:t>
      </w:r>
      <w:proofErr w:type="spellEnd"/>
      <w:r w:rsidR="00A610BC">
        <w:rPr>
          <w:rFonts w:eastAsiaTheme="minorEastAsia"/>
          <w:szCs w:val="24"/>
          <w:lang w:val="en-US"/>
        </w:rPr>
        <w:t xml:space="preserve"> is enabled. </w:t>
      </w:r>
    </w:p>
    <w:p w14:paraId="65842FE5" w14:textId="034E5DEA" w:rsidR="00911F1B" w:rsidRDefault="00911F1B" w:rsidP="0095424F">
      <w:pPr>
        <w:rPr>
          <w:rFonts w:eastAsiaTheme="minorEastAsia"/>
          <w:szCs w:val="24"/>
          <w:lang w:val="en-US"/>
        </w:rPr>
      </w:pPr>
      <w:r>
        <w:rPr>
          <w:rFonts w:eastAsiaTheme="minorEastAsia"/>
          <w:szCs w:val="24"/>
          <w:lang w:val="en-US"/>
        </w:rPr>
        <w:t>It was proposed that such a restriction should apply to the available slot counting with K&gt;1, too. One of the motivation to do so is that the change of the 1</w:t>
      </w:r>
      <w:r w:rsidRPr="00911F1B">
        <w:rPr>
          <w:rFonts w:eastAsiaTheme="minorEastAsia"/>
          <w:szCs w:val="24"/>
          <w:vertAlign w:val="superscript"/>
          <w:lang w:val="en-US"/>
        </w:rPr>
        <w:t>st</w:t>
      </w:r>
      <w:r>
        <w:rPr>
          <w:rFonts w:eastAsiaTheme="minorEastAsia"/>
          <w:szCs w:val="24"/>
          <w:lang w:val="en-US"/>
        </w:rPr>
        <w:t xml:space="preserve"> symbol of the scheduled PUSCH transmission would lead to the uncertainty on whether the </w:t>
      </w:r>
      <w:r w:rsidR="00E5241F">
        <w:rPr>
          <w:rFonts w:eastAsiaTheme="minorEastAsia"/>
          <w:szCs w:val="24"/>
          <w:lang w:val="en-US"/>
        </w:rPr>
        <w:t>Out-of-Order (</w:t>
      </w:r>
      <w:proofErr w:type="spellStart"/>
      <w:r>
        <w:rPr>
          <w:rFonts w:eastAsiaTheme="minorEastAsia"/>
          <w:szCs w:val="24"/>
          <w:lang w:val="en-US"/>
        </w:rPr>
        <w:t>OoO</w:t>
      </w:r>
      <w:proofErr w:type="spellEnd"/>
      <w:r w:rsidR="00E5241F">
        <w:rPr>
          <w:rFonts w:eastAsiaTheme="minorEastAsia"/>
          <w:szCs w:val="24"/>
          <w:lang w:val="en-US"/>
        </w:rPr>
        <w:t>)</w:t>
      </w:r>
      <w:r>
        <w:rPr>
          <w:rFonts w:eastAsiaTheme="minorEastAsia"/>
          <w:szCs w:val="24"/>
          <w:lang w:val="en-US"/>
        </w:rPr>
        <w:t xml:space="preserve"> check has to be done before or after the determination of available slots. In RAN1#108-e, some companies preferred the </w:t>
      </w:r>
      <w:proofErr w:type="spellStart"/>
      <w:r>
        <w:rPr>
          <w:rFonts w:eastAsiaTheme="minorEastAsia"/>
          <w:szCs w:val="24"/>
          <w:lang w:val="en-US"/>
        </w:rPr>
        <w:t>OoO</w:t>
      </w:r>
      <w:proofErr w:type="spellEnd"/>
      <w:r>
        <w:rPr>
          <w:rFonts w:eastAsiaTheme="minorEastAsia"/>
          <w:szCs w:val="24"/>
          <w:lang w:val="en-US"/>
        </w:rPr>
        <w:t xml:space="preserve"> check to be done after the determination of available slots, while some other companies thought the </w:t>
      </w:r>
      <w:proofErr w:type="spellStart"/>
      <w:r>
        <w:rPr>
          <w:rFonts w:eastAsiaTheme="minorEastAsia"/>
          <w:szCs w:val="24"/>
          <w:lang w:val="en-US"/>
        </w:rPr>
        <w:t>OoO</w:t>
      </w:r>
      <w:proofErr w:type="spellEnd"/>
      <w:r>
        <w:rPr>
          <w:rFonts w:eastAsiaTheme="minorEastAsia"/>
          <w:szCs w:val="24"/>
          <w:lang w:val="en-US"/>
        </w:rPr>
        <w:t xml:space="preserve"> check should be based only on the K2 offset value. In order to avoid the creation of a new issue, we recommend adopting the restriction on K2 offset value for the PUSCH with K&gt;1 and with available slot counting.</w:t>
      </w:r>
    </w:p>
    <w:p w14:paraId="659C2CF8" w14:textId="25A258B2" w:rsidR="00A610BC" w:rsidRDefault="00A610BC" w:rsidP="0095424F">
      <w:pPr>
        <w:rPr>
          <w:rFonts w:eastAsiaTheme="minorEastAsia"/>
          <w:szCs w:val="24"/>
          <w:lang w:val="en-US"/>
        </w:rPr>
      </w:pPr>
      <w:r>
        <w:rPr>
          <w:rFonts w:eastAsiaTheme="minorEastAsia" w:hint="eastAsia"/>
          <w:szCs w:val="24"/>
          <w:lang w:val="en-US"/>
        </w:rPr>
        <w:t>O</w:t>
      </w:r>
      <w:r>
        <w:rPr>
          <w:rFonts w:eastAsiaTheme="minorEastAsia"/>
          <w:szCs w:val="24"/>
          <w:lang w:val="en-US"/>
        </w:rPr>
        <w:t xml:space="preserve">n the other hand, </w:t>
      </w:r>
      <w:r w:rsidR="0071581C">
        <w:rPr>
          <w:rFonts w:eastAsiaTheme="minorEastAsia"/>
          <w:szCs w:val="24"/>
          <w:lang w:val="en-US"/>
        </w:rPr>
        <w:t xml:space="preserve">for K&gt;1, the large number of companies expressed their views that </w:t>
      </w:r>
      <w:r w:rsidR="0071581C" w:rsidRPr="0071581C">
        <w:rPr>
          <w:rFonts w:eastAsiaTheme="minorEastAsia"/>
          <w:szCs w:val="24"/>
          <w:lang w:val="en-US"/>
        </w:rPr>
        <w:t>Rel-15/16 UEs need to assume that overlapping between PUSCH symbols in the slot indicated by K2 offset and DL symbols may occur</w:t>
      </w:r>
      <w:r w:rsidR="0071581C">
        <w:rPr>
          <w:rFonts w:eastAsiaTheme="minorEastAsia"/>
          <w:szCs w:val="24"/>
          <w:lang w:val="en-US"/>
        </w:rPr>
        <w:t xml:space="preserve">, while some companies assumed that there was no reason for </w:t>
      </w:r>
      <w:r w:rsidR="0071581C" w:rsidRPr="0071581C">
        <w:rPr>
          <w:rFonts w:eastAsiaTheme="minorEastAsia"/>
          <w:szCs w:val="24"/>
          <w:lang w:val="en-US"/>
        </w:rPr>
        <w:t>Rel-15/16</w:t>
      </w:r>
      <w:r w:rsidR="0071581C">
        <w:rPr>
          <w:rFonts w:eastAsiaTheme="minorEastAsia"/>
          <w:szCs w:val="24"/>
          <w:lang w:val="en-US"/>
        </w:rPr>
        <w:t xml:space="preserve"> </w:t>
      </w:r>
      <w:proofErr w:type="spellStart"/>
      <w:r w:rsidR="0071581C">
        <w:rPr>
          <w:rFonts w:eastAsiaTheme="minorEastAsia"/>
          <w:szCs w:val="24"/>
          <w:lang w:val="en-US"/>
        </w:rPr>
        <w:t>gNB</w:t>
      </w:r>
      <w:proofErr w:type="spellEnd"/>
      <w:r w:rsidR="0071581C">
        <w:rPr>
          <w:rFonts w:eastAsiaTheme="minorEastAsia"/>
          <w:szCs w:val="24"/>
          <w:lang w:val="en-US"/>
        </w:rPr>
        <w:t xml:space="preserve"> scheduler to use such a K2 offset value even for K&gt;1.</w:t>
      </w:r>
      <w:r w:rsidR="00911F1B">
        <w:rPr>
          <w:rFonts w:eastAsiaTheme="minorEastAsia"/>
          <w:szCs w:val="24"/>
          <w:lang w:val="en-US"/>
        </w:rPr>
        <w:t xml:space="preserve"> Therefore, if it is preferable to have the restriction that the </w:t>
      </w:r>
      <w:r w:rsidR="00911F1B" w:rsidRPr="00AA3FC6">
        <w:rPr>
          <w:rFonts w:eastAsiaTheme="minorEastAsia"/>
          <w:szCs w:val="24"/>
          <w:lang w:val="en-US"/>
        </w:rPr>
        <w:t>UE</w:t>
      </w:r>
      <w:r w:rsidR="00911F1B">
        <w:rPr>
          <w:rFonts w:eastAsiaTheme="minorEastAsia"/>
          <w:szCs w:val="24"/>
          <w:lang w:val="en-US"/>
        </w:rPr>
        <w:t xml:space="preserve"> may assume that</w:t>
      </w:r>
      <w:r w:rsidR="00911F1B" w:rsidRPr="00AA3FC6">
        <w:t xml:space="preserve"> </w:t>
      </w:r>
      <w:r w:rsidR="00911F1B" w:rsidRPr="00AA3FC6">
        <w:rPr>
          <w:rFonts w:eastAsiaTheme="minorEastAsia"/>
          <w:szCs w:val="24"/>
          <w:lang w:val="en-US"/>
        </w:rPr>
        <w:t xml:space="preserve">the slot indicated by K2 to be </w:t>
      </w:r>
      <w:r w:rsidR="00911F1B">
        <w:rPr>
          <w:rFonts w:eastAsiaTheme="minorEastAsia"/>
          <w:szCs w:val="24"/>
          <w:lang w:val="en-US"/>
        </w:rPr>
        <w:t>always</w:t>
      </w:r>
      <w:r w:rsidR="00911F1B" w:rsidRPr="00AA3FC6">
        <w:rPr>
          <w:rFonts w:eastAsiaTheme="minorEastAsia"/>
          <w:szCs w:val="24"/>
          <w:lang w:val="en-US"/>
        </w:rPr>
        <w:t xml:space="preserve"> </w:t>
      </w:r>
      <w:r w:rsidR="00911F1B">
        <w:rPr>
          <w:rFonts w:eastAsiaTheme="minorEastAsia"/>
          <w:szCs w:val="24"/>
          <w:lang w:val="en-US"/>
        </w:rPr>
        <w:t xml:space="preserve">counted as an </w:t>
      </w:r>
      <w:r w:rsidR="00911F1B" w:rsidRPr="00AA3FC6">
        <w:rPr>
          <w:rFonts w:eastAsiaTheme="minorEastAsia"/>
          <w:szCs w:val="24"/>
          <w:lang w:val="en-US"/>
        </w:rPr>
        <w:t xml:space="preserve">available </w:t>
      </w:r>
      <w:r w:rsidR="00911F1B">
        <w:rPr>
          <w:rFonts w:eastAsiaTheme="minorEastAsia"/>
          <w:szCs w:val="24"/>
          <w:lang w:val="en-US"/>
        </w:rPr>
        <w:t>slot for the scheduled PUSCH, it should be clarified in the group.</w:t>
      </w:r>
    </w:p>
    <w:p w14:paraId="60AB01F9" w14:textId="77777777" w:rsidR="0071581C" w:rsidRDefault="0071581C" w:rsidP="0095424F">
      <w:pPr>
        <w:rPr>
          <w:rFonts w:eastAsiaTheme="minorEastAsia"/>
          <w:szCs w:val="24"/>
          <w:lang w:val="en-US"/>
        </w:rPr>
      </w:pPr>
    </w:p>
    <w:p w14:paraId="7DF291D4" w14:textId="176542C3" w:rsidR="0095424F" w:rsidRPr="00C95797" w:rsidRDefault="00AA3FC6" w:rsidP="0095424F">
      <w:pPr>
        <w:rPr>
          <w:rFonts w:eastAsiaTheme="minorEastAsia"/>
          <w:b/>
          <w:bCs/>
          <w:szCs w:val="24"/>
          <w:u w:val="single"/>
          <w:lang w:val="en-US"/>
        </w:rPr>
      </w:pPr>
      <w:r>
        <w:rPr>
          <w:rFonts w:eastAsiaTheme="minorEastAsia"/>
          <w:b/>
          <w:bCs/>
          <w:szCs w:val="24"/>
          <w:u w:val="single"/>
          <w:lang w:val="en-US"/>
        </w:rPr>
        <w:t>Proposal</w:t>
      </w:r>
      <w:r w:rsidR="0095424F" w:rsidRPr="00C95797">
        <w:rPr>
          <w:rFonts w:eastAsiaTheme="minorEastAsia"/>
          <w:b/>
          <w:bCs/>
          <w:szCs w:val="24"/>
          <w:u w:val="single"/>
          <w:lang w:val="en-US"/>
        </w:rPr>
        <w:t xml:space="preserve"> </w:t>
      </w:r>
      <w:r w:rsidR="0095424F">
        <w:rPr>
          <w:rFonts w:eastAsiaTheme="minorEastAsia"/>
          <w:b/>
          <w:bCs/>
          <w:szCs w:val="24"/>
          <w:u w:val="single"/>
          <w:lang w:val="en-US"/>
        </w:rPr>
        <w:t>1</w:t>
      </w:r>
      <w:r w:rsidR="0095424F" w:rsidRPr="00C95797">
        <w:rPr>
          <w:rFonts w:eastAsiaTheme="minorEastAsia"/>
          <w:b/>
          <w:bCs/>
          <w:szCs w:val="24"/>
          <w:u w:val="single"/>
          <w:lang w:val="en-US"/>
        </w:rPr>
        <w:t>:</w:t>
      </w:r>
    </w:p>
    <w:p w14:paraId="5DD16F72" w14:textId="17A39D93" w:rsidR="0095424F" w:rsidRPr="00C95797" w:rsidRDefault="00AA3FC6" w:rsidP="002A1E60">
      <w:pPr>
        <w:pStyle w:val="aff5"/>
        <w:numPr>
          <w:ilvl w:val="0"/>
          <w:numId w:val="16"/>
        </w:numPr>
        <w:ind w:leftChars="0"/>
        <w:rPr>
          <w:rFonts w:eastAsiaTheme="minorEastAsia"/>
          <w:szCs w:val="24"/>
          <w:lang w:val="en-US"/>
        </w:rPr>
      </w:pPr>
      <w:r>
        <w:rPr>
          <w:rFonts w:eastAsiaTheme="minorEastAsia"/>
          <w:szCs w:val="24"/>
          <w:lang w:val="en-US"/>
        </w:rPr>
        <w:lastRenderedPageBreak/>
        <w:t xml:space="preserve">For </w:t>
      </w:r>
      <w:r w:rsidRPr="00AA3FC6">
        <w:rPr>
          <w:rFonts w:eastAsiaTheme="minorEastAsia"/>
          <w:szCs w:val="24"/>
          <w:lang w:val="en-US"/>
        </w:rPr>
        <w:t>DG-PUSCH with K&gt;1 scheduled by DCI format 0_1 or 0_2</w:t>
      </w:r>
      <w:r>
        <w:rPr>
          <w:rFonts w:eastAsiaTheme="minorEastAsia"/>
          <w:szCs w:val="24"/>
          <w:lang w:val="en-US"/>
        </w:rPr>
        <w:t xml:space="preserve"> and when </w:t>
      </w:r>
      <w:proofErr w:type="spellStart"/>
      <w:r w:rsidRPr="00A610BC">
        <w:rPr>
          <w:rFonts w:eastAsiaTheme="minorEastAsia"/>
          <w:i/>
          <w:iCs/>
          <w:szCs w:val="24"/>
          <w:lang w:val="en-US"/>
        </w:rPr>
        <w:t>AvailebleSlotCounting</w:t>
      </w:r>
      <w:proofErr w:type="spellEnd"/>
      <w:r>
        <w:rPr>
          <w:rFonts w:eastAsiaTheme="minorEastAsia"/>
          <w:szCs w:val="24"/>
          <w:lang w:val="en-US"/>
        </w:rPr>
        <w:t xml:space="preserve"> is enabled, the </w:t>
      </w:r>
      <w:r w:rsidRPr="00AA3FC6">
        <w:rPr>
          <w:rFonts w:eastAsiaTheme="minorEastAsia"/>
          <w:szCs w:val="24"/>
          <w:lang w:val="en-US"/>
        </w:rPr>
        <w:t>UE</w:t>
      </w:r>
      <w:r>
        <w:rPr>
          <w:rFonts w:eastAsiaTheme="minorEastAsia"/>
          <w:szCs w:val="24"/>
          <w:lang w:val="en-US"/>
        </w:rPr>
        <w:t xml:space="preserve"> may assume that</w:t>
      </w:r>
      <w:r w:rsidRPr="00AA3FC6">
        <w:t xml:space="preserve"> </w:t>
      </w:r>
      <w:r w:rsidRPr="00AA3FC6">
        <w:rPr>
          <w:rFonts w:eastAsiaTheme="minorEastAsia"/>
          <w:szCs w:val="24"/>
          <w:lang w:val="en-US"/>
        </w:rPr>
        <w:t xml:space="preserve">the slot indicated by K2 to be </w:t>
      </w:r>
      <w:r>
        <w:rPr>
          <w:rFonts w:eastAsiaTheme="minorEastAsia"/>
          <w:szCs w:val="24"/>
          <w:lang w:val="en-US"/>
        </w:rPr>
        <w:t>always</w:t>
      </w:r>
      <w:r w:rsidRPr="00AA3FC6">
        <w:rPr>
          <w:rFonts w:eastAsiaTheme="minorEastAsia"/>
          <w:szCs w:val="24"/>
          <w:lang w:val="en-US"/>
        </w:rPr>
        <w:t xml:space="preserve"> </w:t>
      </w:r>
      <w:r>
        <w:rPr>
          <w:rFonts w:eastAsiaTheme="minorEastAsia"/>
          <w:szCs w:val="24"/>
          <w:lang w:val="en-US"/>
        </w:rPr>
        <w:t xml:space="preserve">counted as an </w:t>
      </w:r>
      <w:r w:rsidRPr="00AA3FC6">
        <w:rPr>
          <w:rFonts w:eastAsiaTheme="minorEastAsia"/>
          <w:szCs w:val="24"/>
          <w:lang w:val="en-US"/>
        </w:rPr>
        <w:t xml:space="preserve">available </w:t>
      </w:r>
      <w:r>
        <w:rPr>
          <w:rFonts w:eastAsiaTheme="minorEastAsia"/>
          <w:szCs w:val="24"/>
          <w:lang w:val="en-US"/>
        </w:rPr>
        <w:t>slot for the scheduled PUSCH</w:t>
      </w:r>
      <w:r w:rsidR="0095424F">
        <w:rPr>
          <w:rFonts w:eastAsiaTheme="minorEastAsia"/>
          <w:szCs w:val="24"/>
          <w:lang w:val="en-US"/>
        </w:rPr>
        <w:t>.</w:t>
      </w:r>
    </w:p>
    <w:p w14:paraId="14D82368" w14:textId="7139FE67" w:rsidR="00131B96" w:rsidRDefault="00131B96" w:rsidP="00131B96">
      <w:pPr>
        <w:rPr>
          <w:rFonts w:eastAsiaTheme="minorEastAsia"/>
          <w:szCs w:val="24"/>
          <w:lang w:val="en-US"/>
        </w:rPr>
      </w:pPr>
    </w:p>
    <w:p w14:paraId="624CD12F" w14:textId="21EA4B55" w:rsidR="00335F36" w:rsidRDefault="00335F36" w:rsidP="00335F36">
      <w:pPr>
        <w:pStyle w:val="30"/>
        <w:rPr>
          <w:rFonts w:eastAsiaTheme="minorEastAsia"/>
          <w:szCs w:val="24"/>
          <w:lang w:val="en-US"/>
        </w:rPr>
      </w:pPr>
      <w:r w:rsidRPr="00335F36">
        <w:rPr>
          <w:lang w:val="en-US"/>
        </w:rPr>
        <w:t xml:space="preserve">Use of SSBs across </w:t>
      </w:r>
      <w:r>
        <w:rPr>
          <w:lang w:val="en-US"/>
        </w:rPr>
        <w:t xml:space="preserve">inter-cell </w:t>
      </w:r>
      <w:r w:rsidRPr="00335F36">
        <w:rPr>
          <w:lang w:val="en-US"/>
        </w:rPr>
        <w:t>multiple TRPs for the available slot determination</w:t>
      </w:r>
    </w:p>
    <w:p w14:paraId="7EFEA28F" w14:textId="77777777" w:rsidR="00335F36" w:rsidRDefault="00335F36" w:rsidP="00335F36">
      <w:pPr>
        <w:rPr>
          <w:rFonts w:eastAsiaTheme="minorEastAsia"/>
          <w:szCs w:val="24"/>
          <w:lang w:val="en-US"/>
        </w:rPr>
      </w:pPr>
      <w:r w:rsidRPr="00335F36">
        <w:rPr>
          <w:rFonts w:eastAsiaTheme="minorEastAsia"/>
          <w:szCs w:val="24"/>
          <w:lang w:val="en-US"/>
        </w:rPr>
        <w:t xml:space="preserve">In NR Rel-17 </w:t>
      </w:r>
      <w:proofErr w:type="spellStart"/>
      <w:r w:rsidRPr="00335F36">
        <w:rPr>
          <w:rFonts w:eastAsiaTheme="minorEastAsia"/>
          <w:szCs w:val="24"/>
          <w:lang w:val="en-US"/>
        </w:rPr>
        <w:t>feMIMO</w:t>
      </w:r>
      <w:proofErr w:type="spellEnd"/>
      <w:r w:rsidRPr="00335F36">
        <w:rPr>
          <w:rFonts w:eastAsiaTheme="minorEastAsia"/>
          <w:szCs w:val="24"/>
          <w:lang w:val="en-US"/>
        </w:rPr>
        <w:t xml:space="preserve"> WI, it was agreed to support different SSB sets with different PCIs transmitted from </w:t>
      </w:r>
      <w:proofErr w:type="spellStart"/>
      <w:r w:rsidRPr="00335F36">
        <w:rPr>
          <w:rFonts w:eastAsiaTheme="minorEastAsia"/>
          <w:szCs w:val="24"/>
          <w:lang w:val="en-US"/>
        </w:rPr>
        <w:t>mTRPs</w:t>
      </w:r>
      <w:proofErr w:type="spellEnd"/>
      <w:r w:rsidRPr="00335F36">
        <w:rPr>
          <w:rFonts w:eastAsiaTheme="minorEastAsia"/>
          <w:szCs w:val="24"/>
          <w:lang w:val="en-US"/>
        </w:rPr>
        <w:t xml:space="preserve"> in a same serving cell. In RAN1#107-e and RAN1#107bis-e, we discussed whether to consider more than one SSB sets for available slot counting for </w:t>
      </w:r>
      <w:proofErr w:type="spellStart"/>
      <w:r w:rsidRPr="00335F36">
        <w:rPr>
          <w:rFonts w:eastAsiaTheme="minorEastAsia"/>
          <w:szCs w:val="24"/>
          <w:lang w:val="en-US"/>
        </w:rPr>
        <w:t>CovEnh</w:t>
      </w:r>
      <w:proofErr w:type="spellEnd"/>
      <w:r>
        <w:rPr>
          <w:rFonts w:eastAsiaTheme="minorEastAsia"/>
          <w:szCs w:val="24"/>
          <w:lang w:val="en-US"/>
        </w:rPr>
        <w:t>, considering the following 3 options.</w:t>
      </w:r>
    </w:p>
    <w:p w14:paraId="07435335" w14:textId="0E2365A2" w:rsidR="00335F36" w:rsidRPr="00335F36" w:rsidRDefault="00335F36" w:rsidP="002A1E60">
      <w:pPr>
        <w:pStyle w:val="aff5"/>
        <w:numPr>
          <w:ilvl w:val="0"/>
          <w:numId w:val="18"/>
        </w:numPr>
        <w:ind w:leftChars="0"/>
        <w:rPr>
          <w:rFonts w:eastAsiaTheme="minorEastAsia"/>
          <w:szCs w:val="24"/>
          <w:lang w:val="en-US"/>
        </w:rPr>
      </w:pPr>
      <w:r w:rsidRPr="00335F36">
        <w:rPr>
          <w:rFonts w:eastAsiaTheme="minorEastAsia"/>
          <w:szCs w:val="24"/>
          <w:lang w:val="en-US"/>
        </w:rPr>
        <w:t>Option 1: SSBs with PCI different from the serving cell PCI are only used for actual PUSCH repetition determination after the available slots are determined</w:t>
      </w:r>
    </w:p>
    <w:p w14:paraId="3CDBCDC1" w14:textId="09AF3652" w:rsidR="00335F36" w:rsidRPr="00335F36" w:rsidRDefault="00335F36" w:rsidP="002A1E60">
      <w:pPr>
        <w:pStyle w:val="aff5"/>
        <w:numPr>
          <w:ilvl w:val="0"/>
          <w:numId w:val="18"/>
        </w:numPr>
        <w:ind w:leftChars="0"/>
        <w:rPr>
          <w:rFonts w:eastAsiaTheme="minorEastAsia"/>
          <w:szCs w:val="24"/>
          <w:lang w:val="en-US"/>
        </w:rPr>
      </w:pPr>
      <w:r w:rsidRPr="00335F36">
        <w:rPr>
          <w:rFonts w:eastAsiaTheme="minorEastAsia"/>
          <w:szCs w:val="24"/>
          <w:lang w:val="en-US"/>
        </w:rPr>
        <w:t>Option 2: Both SSBs with serving cell PCI and SSBs with PCI different from the serving cell PCI are used for the available slot determination</w:t>
      </w:r>
    </w:p>
    <w:p w14:paraId="651F2265" w14:textId="21C3B0B2" w:rsidR="00335F36" w:rsidRPr="00335F36" w:rsidRDefault="00335F36" w:rsidP="002A1E60">
      <w:pPr>
        <w:pStyle w:val="aff5"/>
        <w:numPr>
          <w:ilvl w:val="0"/>
          <w:numId w:val="18"/>
        </w:numPr>
        <w:ind w:leftChars="0"/>
        <w:rPr>
          <w:rFonts w:eastAsiaTheme="minorEastAsia"/>
          <w:szCs w:val="24"/>
          <w:lang w:val="en-US"/>
        </w:rPr>
      </w:pPr>
      <w:r w:rsidRPr="00335F36">
        <w:rPr>
          <w:rFonts w:eastAsiaTheme="minorEastAsia"/>
          <w:szCs w:val="24"/>
          <w:lang w:val="en-US"/>
        </w:rPr>
        <w:t>Option 3: SSBs with the same PCI as the SSB used to determine the spatial relation of the PUSCH, are used to determine the available slots. Other set of SSBs are used for actual PUSCH repetition determination after the available slots are determined.</w:t>
      </w:r>
    </w:p>
    <w:p w14:paraId="5FAF57E7" w14:textId="6CA73167" w:rsidR="00335F36" w:rsidRDefault="00335F36" w:rsidP="00335F36">
      <w:pPr>
        <w:rPr>
          <w:rFonts w:eastAsiaTheme="minorEastAsia"/>
          <w:szCs w:val="24"/>
          <w:lang w:val="en-US"/>
        </w:rPr>
      </w:pPr>
      <w:r>
        <w:rPr>
          <w:rFonts w:eastAsiaTheme="minorEastAsia"/>
          <w:szCs w:val="24"/>
          <w:lang w:val="en-US"/>
        </w:rPr>
        <w:t xml:space="preserve">However, it was pointed out that there had not been much discussion on the collision between UL transmission and SSBs in </w:t>
      </w:r>
      <w:proofErr w:type="spellStart"/>
      <w:r>
        <w:rPr>
          <w:rFonts w:eastAsiaTheme="minorEastAsia"/>
          <w:szCs w:val="24"/>
          <w:lang w:val="en-US"/>
        </w:rPr>
        <w:t>feMIMO</w:t>
      </w:r>
      <w:proofErr w:type="spellEnd"/>
      <w:r>
        <w:rPr>
          <w:rFonts w:eastAsiaTheme="minorEastAsia"/>
          <w:szCs w:val="24"/>
          <w:lang w:val="en-US"/>
        </w:rPr>
        <w:t xml:space="preserve"> session yet, and as such, it was concluded with the remark that this issue would be discussed after achieving a progress in </w:t>
      </w:r>
      <w:proofErr w:type="spellStart"/>
      <w:r>
        <w:rPr>
          <w:rFonts w:eastAsiaTheme="minorEastAsia"/>
          <w:szCs w:val="24"/>
          <w:lang w:val="en-US"/>
        </w:rPr>
        <w:t>feMIMO</w:t>
      </w:r>
      <w:proofErr w:type="spellEnd"/>
      <w:r>
        <w:rPr>
          <w:rFonts w:eastAsiaTheme="minorEastAsia"/>
          <w:szCs w:val="24"/>
          <w:lang w:val="en-US"/>
        </w:rPr>
        <w:t xml:space="preserve"> discussion</w:t>
      </w:r>
      <w:r w:rsidRPr="00335F36">
        <w:rPr>
          <w:rFonts w:eastAsiaTheme="minorEastAsia"/>
          <w:szCs w:val="24"/>
          <w:lang w:val="en-US"/>
        </w:rPr>
        <w:t>.</w:t>
      </w:r>
    </w:p>
    <w:p w14:paraId="58E19CE5" w14:textId="3D91DB5E" w:rsidR="00335F36" w:rsidRDefault="00335F36" w:rsidP="00131B96">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RAN1#108-e, the following agreement was made in </w:t>
      </w:r>
      <w:proofErr w:type="spellStart"/>
      <w:r>
        <w:rPr>
          <w:rFonts w:eastAsiaTheme="minorEastAsia"/>
          <w:szCs w:val="24"/>
          <w:lang w:val="en-US"/>
        </w:rPr>
        <w:t>feMIMO</w:t>
      </w:r>
      <w:proofErr w:type="spellEnd"/>
      <w:r>
        <w:rPr>
          <w:rFonts w:eastAsiaTheme="minorEastAsia"/>
          <w:szCs w:val="24"/>
          <w:lang w:val="en-US"/>
        </w:rPr>
        <w:t xml:space="preserve"> session. </w:t>
      </w:r>
    </w:p>
    <w:tbl>
      <w:tblPr>
        <w:tblStyle w:val="af0"/>
        <w:tblW w:w="0" w:type="auto"/>
        <w:tblLook w:val="04A0" w:firstRow="1" w:lastRow="0" w:firstColumn="1" w:lastColumn="0" w:noHBand="0" w:noVBand="1"/>
      </w:tblPr>
      <w:tblGrid>
        <w:gridCol w:w="9954"/>
      </w:tblGrid>
      <w:tr w:rsidR="00335F36" w14:paraId="1B2C5085" w14:textId="77777777" w:rsidTr="00335F36">
        <w:tc>
          <w:tcPr>
            <w:tcW w:w="9954" w:type="dxa"/>
          </w:tcPr>
          <w:p w14:paraId="5158BC74" w14:textId="77777777" w:rsidR="00335F36" w:rsidRPr="00480450" w:rsidRDefault="00335F36" w:rsidP="00335F36">
            <w:pPr>
              <w:wordWrap w:val="0"/>
              <w:rPr>
                <w:rFonts w:eastAsia="Malgun Gothic" w:cs="Times"/>
                <w:b/>
                <w:lang w:val="en-US" w:eastAsia="ko-KR"/>
              </w:rPr>
            </w:pPr>
            <w:r w:rsidRPr="00480450">
              <w:rPr>
                <w:rFonts w:cs="Times"/>
                <w:b/>
                <w:highlight w:val="green"/>
              </w:rPr>
              <w:t>Agreement</w:t>
            </w:r>
          </w:p>
          <w:p w14:paraId="4405521F" w14:textId="5E898BC2" w:rsidR="00335F36" w:rsidRPr="00335F36" w:rsidRDefault="00335F36" w:rsidP="00131B96">
            <w:pPr>
              <w:rPr>
                <w:rFonts w:cs="Times"/>
                <w:lang w:eastAsia="x-none"/>
              </w:rPr>
            </w:pPr>
            <w:r w:rsidRPr="00B572CD">
              <w:rPr>
                <w:rFonts w:cs="Times"/>
                <w:lang w:eastAsia="x-none"/>
              </w:rPr>
              <w:t>For inter-cell</w:t>
            </w:r>
            <w:r>
              <w:rPr>
                <w:rFonts w:cs="Times"/>
                <w:lang w:eastAsia="x-none"/>
              </w:rPr>
              <w:t xml:space="preserve"> </w:t>
            </w:r>
            <w:proofErr w:type="spellStart"/>
            <w:r>
              <w:rPr>
                <w:rFonts w:cs="Times"/>
                <w:lang w:eastAsia="x-none"/>
              </w:rPr>
              <w:t>mTRP</w:t>
            </w:r>
            <w:proofErr w:type="spellEnd"/>
            <w:r w:rsidRPr="00B572CD">
              <w:rPr>
                <w:rFonts w:cs="Times"/>
                <w:lang w:eastAsia="x-none"/>
              </w:rPr>
              <w:t>, UE does not transmit PUCCH/PUSCH/PRACH in a slot or SRS in the symbols if in time domain the PUCCH/PUSCH/PRACH/SRS overlaps with an SSB of a serving cell PCI or an SSB associated with the active additional PCI.</w:t>
            </w:r>
          </w:p>
        </w:tc>
      </w:tr>
    </w:tbl>
    <w:p w14:paraId="70E27179" w14:textId="1F99733A" w:rsidR="00335F36" w:rsidRDefault="00335F36" w:rsidP="00131B96">
      <w:pPr>
        <w:rPr>
          <w:rFonts w:eastAsiaTheme="minorEastAsia"/>
          <w:szCs w:val="24"/>
          <w:lang w:val="en-US"/>
        </w:rPr>
      </w:pPr>
    </w:p>
    <w:p w14:paraId="5CE635E2" w14:textId="47DD57B4" w:rsidR="00335F36" w:rsidRDefault="00335F36" w:rsidP="00131B96">
      <w:pPr>
        <w:rPr>
          <w:rFonts w:eastAsiaTheme="minorEastAsia"/>
          <w:szCs w:val="24"/>
          <w:lang w:val="en-US"/>
        </w:rPr>
      </w:pPr>
      <w:r>
        <w:rPr>
          <w:rFonts w:eastAsiaTheme="minorEastAsia" w:hint="eastAsia"/>
          <w:szCs w:val="24"/>
          <w:lang w:val="en-US"/>
        </w:rPr>
        <w:t>T</w:t>
      </w:r>
      <w:r>
        <w:rPr>
          <w:rFonts w:eastAsiaTheme="minorEastAsia"/>
          <w:szCs w:val="24"/>
          <w:lang w:val="en-US"/>
        </w:rPr>
        <w:t>he agreed procedure is already captured in the current TS38.213 section 11.1 as follows.</w:t>
      </w:r>
    </w:p>
    <w:tbl>
      <w:tblPr>
        <w:tblStyle w:val="af0"/>
        <w:tblW w:w="0" w:type="auto"/>
        <w:tblLook w:val="04A0" w:firstRow="1" w:lastRow="0" w:firstColumn="1" w:lastColumn="0" w:noHBand="0" w:noVBand="1"/>
      </w:tblPr>
      <w:tblGrid>
        <w:gridCol w:w="9954"/>
      </w:tblGrid>
      <w:tr w:rsidR="00335F36" w14:paraId="45BE85F1" w14:textId="77777777" w:rsidTr="00335F36">
        <w:tc>
          <w:tcPr>
            <w:tcW w:w="9954" w:type="dxa"/>
          </w:tcPr>
          <w:p w14:paraId="4B34DAE6" w14:textId="1090BA67" w:rsidR="00335F36" w:rsidRPr="00335F36" w:rsidRDefault="005A2B09" w:rsidP="00131B96">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5A2B09">
              <w:rPr>
                <w:highlight w:val="cyan"/>
              </w:rPr>
              <w:t>for reception of SS/PBCH blocks</w:t>
            </w:r>
            <w:r w:rsidRPr="00037243">
              <w:t xml:space="preserv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or, </w:t>
            </w:r>
            <w:r w:rsidRPr="005A2B09">
              <w:rPr>
                <w:highlight w:val="cyan"/>
              </w:rPr>
              <w:t xml:space="preserve">if the UE is not provided </w:t>
            </w:r>
            <w:proofErr w:type="spellStart"/>
            <w:r w:rsidRPr="005A2B09">
              <w:rPr>
                <w:rFonts w:cs="Times"/>
                <w:i/>
                <w:iCs/>
                <w:szCs w:val="18"/>
                <w:highlight w:val="cyan"/>
                <w:lang w:eastAsia="zh-CN"/>
              </w:rPr>
              <w:t>DLorJoint-TCIState</w:t>
            </w:r>
            <w:proofErr w:type="spellEnd"/>
            <w:r w:rsidRPr="005A2B09">
              <w:rPr>
                <w:rFonts w:cs="Times"/>
                <w:iCs/>
                <w:szCs w:val="18"/>
                <w:highlight w:val="cyan"/>
                <w:lang w:eastAsia="zh-CN"/>
              </w:rPr>
              <w:t xml:space="preserve"> </w:t>
            </w:r>
            <w:r w:rsidRPr="005A2B09">
              <w:rPr>
                <w:rFonts w:cs="Times"/>
                <w:iCs/>
                <w:szCs w:val="18"/>
                <w:highlight w:val="cyan"/>
                <w:lang w:val="en-US" w:eastAsia="zh-CN"/>
              </w:rPr>
              <w:t>or</w:t>
            </w:r>
            <w:r w:rsidRPr="005A2B09">
              <w:rPr>
                <w:highlight w:val="cyan"/>
                <w:lang w:val="en-US"/>
              </w:rPr>
              <w:t xml:space="preserve"> </w:t>
            </w:r>
            <w:proofErr w:type="spellStart"/>
            <w:r w:rsidRPr="005A2B09">
              <w:rPr>
                <w:i/>
                <w:iCs/>
                <w:highlight w:val="cyan"/>
                <w:lang w:val="en-US"/>
              </w:rPr>
              <w:t>followUnifiedTCIstate</w:t>
            </w:r>
            <w:proofErr w:type="spellEnd"/>
            <w:r w:rsidRPr="005A2B09">
              <w:rPr>
                <w:highlight w:val="cyan"/>
                <w:lang w:val="en-US"/>
              </w:rPr>
              <w:t>,</w:t>
            </w:r>
            <w:r w:rsidRPr="005A2B09">
              <w:rPr>
                <w:i/>
                <w:iCs/>
                <w:highlight w:val="cyan"/>
                <w:lang w:val="en-US"/>
              </w:rPr>
              <w:t xml:space="preserve"> </w:t>
            </w:r>
            <w:r w:rsidRPr="005A2B09">
              <w:rPr>
                <w:highlight w:val="cyan"/>
              </w:rPr>
              <w:t xml:space="preserve">by </w:t>
            </w:r>
            <w:proofErr w:type="spellStart"/>
            <w:r w:rsidRPr="005A2B09">
              <w:rPr>
                <w:i/>
                <w:highlight w:val="cyan"/>
              </w:rPr>
              <w:t>ssb-PositionsInBurst</w:t>
            </w:r>
            <w:proofErr w:type="spellEnd"/>
            <w:r w:rsidRPr="005A2B09">
              <w:rPr>
                <w:highlight w:val="cyan"/>
              </w:rPr>
              <w:t xml:space="preserve"> </w:t>
            </w:r>
            <w:r w:rsidRPr="005A2B09">
              <w:rPr>
                <w:highlight w:val="cyan"/>
                <w:lang w:val="en-US"/>
              </w:rPr>
              <w:t xml:space="preserve">in </w:t>
            </w:r>
            <w:r w:rsidRPr="005A2B09">
              <w:rPr>
                <w:i/>
                <w:iCs/>
                <w:highlight w:val="cyan"/>
                <w:lang w:val="en-US"/>
              </w:rPr>
              <w:t>SSB-</w:t>
            </w:r>
            <w:proofErr w:type="spellStart"/>
            <w:r w:rsidRPr="005A2B09">
              <w:rPr>
                <w:i/>
                <w:iCs/>
                <w:highlight w:val="cyan"/>
                <w:lang w:val="en-US"/>
              </w:rPr>
              <w:t>MTCAdditionalPCI</w:t>
            </w:r>
            <w:proofErr w:type="spellEnd"/>
            <w:r w:rsidRPr="005A2B09">
              <w:rPr>
                <w:highlight w:val="cyan"/>
              </w:rPr>
              <w:t xml:space="preserve"> associated to physical cell ID with active TCI states</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117A7D38" w14:textId="77777777" w:rsidR="00335F36" w:rsidRDefault="00335F36" w:rsidP="00131B96">
      <w:pPr>
        <w:rPr>
          <w:rFonts w:eastAsiaTheme="minorEastAsia"/>
          <w:szCs w:val="24"/>
          <w:lang w:val="en-US"/>
        </w:rPr>
      </w:pPr>
    </w:p>
    <w:p w14:paraId="2C3AA10E" w14:textId="48F931F6" w:rsidR="00335F36" w:rsidRDefault="00335F36" w:rsidP="00131B96">
      <w:pPr>
        <w:rPr>
          <w:rFonts w:eastAsiaTheme="minorEastAsia"/>
          <w:szCs w:val="24"/>
          <w:lang w:val="en-US"/>
        </w:rPr>
      </w:pPr>
      <w:r>
        <w:rPr>
          <w:rFonts w:eastAsiaTheme="minorEastAsia" w:hint="eastAsia"/>
          <w:szCs w:val="24"/>
          <w:lang w:val="en-US"/>
        </w:rPr>
        <w:lastRenderedPageBreak/>
        <w:t>I</w:t>
      </w:r>
      <w:r>
        <w:rPr>
          <w:rFonts w:eastAsiaTheme="minorEastAsia"/>
          <w:szCs w:val="24"/>
          <w:lang w:val="en-US"/>
        </w:rPr>
        <w:t>n our view, the same principle should be applied to the available slot determination, that is to say, f</w:t>
      </w:r>
      <w:r w:rsidRPr="00335F36">
        <w:rPr>
          <w:rFonts w:eastAsiaTheme="minorEastAsia"/>
          <w:szCs w:val="24"/>
          <w:lang w:val="en-US"/>
        </w:rPr>
        <w:t xml:space="preserve">or inter-cell </w:t>
      </w:r>
      <w:proofErr w:type="spellStart"/>
      <w:r w:rsidRPr="00335F36">
        <w:rPr>
          <w:rFonts w:eastAsiaTheme="minorEastAsia"/>
          <w:szCs w:val="24"/>
          <w:lang w:val="en-US"/>
        </w:rPr>
        <w:t>mTRP</w:t>
      </w:r>
      <w:proofErr w:type="spellEnd"/>
      <w:r w:rsidRPr="00335F36">
        <w:rPr>
          <w:rFonts w:eastAsiaTheme="minorEastAsia"/>
          <w:szCs w:val="24"/>
          <w:lang w:val="en-US"/>
        </w:rPr>
        <w:t xml:space="preserve">, UE does not </w:t>
      </w:r>
      <w:r>
        <w:rPr>
          <w:rFonts w:eastAsiaTheme="minorEastAsia"/>
          <w:szCs w:val="24"/>
          <w:lang w:val="en-US"/>
        </w:rPr>
        <w:t>count</w:t>
      </w:r>
      <w:r w:rsidRPr="00335F36">
        <w:rPr>
          <w:rFonts w:eastAsiaTheme="minorEastAsia"/>
          <w:szCs w:val="24"/>
          <w:lang w:val="en-US"/>
        </w:rPr>
        <w:t xml:space="preserve"> a slot </w:t>
      </w:r>
      <w:r>
        <w:rPr>
          <w:rFonts w:eastAsiaTheme="minorEastAsia"/>
          <w:szCs w:val="24"/>
          <w:lang w:val="en-US"/>
        </w:rPr>
        <w:t>for PUSCH repetitions</w:t>
      </w:r>
      <w:r w:rsidRPr="00335F36">
        <w:rPr>
          <w:rFonts w:eastAsiaTheme="minorEastAsia"/>
          <w:szCs w:val="24"/>
          <w:lang w:val="en-US"/>
        </w:rPr>
        <w:t xml:space="preserve"> if in time domain the PUSCH overlaps with an SSB of a serving cell PCI or an SSB associated with the active additional PCI</w:t>
      </w:r>
      <w:r>
        <w:rPr>
          <w:rFonts w:eastAsiaTheme="minorEastAsia"/>
          <w:szCs w:val="24"/>
          <w:lang w:val="en-US"/>
        </w:rPr>
        <w:t>.</w:t>
      </w:r>
      <w:r w:rsidR="0024709D">
        <w:rPr>
          <w:rFonts w:eastAsiaTheme="minorEastAsia"/>
          <w:szCs w:val="24"/>
          <w:lang w:val="en-US"/>
        </w:rPr>
        <w:t xml:space="preserve"> The associated TP can be seen in Appendix.</w:t>
      </w:r>
    </w:p>
    <w:p w14:paraId="11F1C44E" w14:textId="0C3F368A" w:rsidR="00335F36" w:rsidRPr="00C95797" w:rsidRDefault="00335F36" w:rsidP="00335F36">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2</w:t>
      </w:r>
      <w:r w:rsidRPr="00C95797">
        <w:rPr>
          <w:rFonts w:eastAsiaTheme="minorEastAsia"/>
          <w:b/>
          <w:bCs/>
          <w:szCs w:val="24"/>
          <w:u w:val="single"/>
          <w:lang w:val="en-US"/>
        </w:rPr>
        <w:t>:</w:t>
      </w:r>
    </w:p>
    <w:p w14:paraId="030490C6" w14:textId="5A6D5FB3" w:rsidR="00335F36" w:rsidRPr="00C95797" w:rsidRDefault="00335F36" w:rsidP="002A1E60">
      <w:pPr>
        <w:pStyle w:val="aff5"/>
        <w:numPr>
          <w:ilvl w:val="0"/>
          <w:numId w:val="16"/>
        </w:numPr>
        <w:ind w:leftChars="0"/>
        <w:rPr>
          <w:rFonts w:eastAsiaTheme="minorEastAsia"/>
          <w:szCs w:val="24"/>
          <w:lang w:val="en-US"/>
        </w:rPr>
      </w:pPr>
      <w:r>
        <w:rPr>
          <w:rFonts w:eastAsiaTheme="minorEastAsia"/>
          <w:szCs w:val="24"/>
          <w:lang w:val="en-US"/>
        </w:rPr>
        <w:t>F</w:t>
      </w:r>
      <w:r w:rsidRPr="00335F36">
        <w:rPr>
          <w:rFonts w:eastAsiaTheme="minorEastAsia"/>
          <w:szCs w:val="24"/>
          <w:lang w:val="en-US"/>
        </w:rPr>
        <w:t xml:space="preserve">or inter-cell </w:t>
      </w:r>
      <w:proofErr w:type="spellStart"/>
      <w:r w:rsidRPr="00335F36">
        <w:rPr>
          <w:rFonts w:eastAsiaTheme="minorEastAsia"/>
          <w:szCs w:val="24"/>
          <w:lang w:val="en-US"/>
        </w:rPr>
        <w:t>mTRP</w:t>
      </w:r>
      <w:proofErr w:type="spellEnd"/>
      <w:r w:rsidRPr="00335F36">
        <w:rPr>
          <w:rFonts w:eastAsiaTheme="minorEastAsia"/>
          <w:szCs w:val="24"/>
          <w:lang w:val="en-US"/>
        </w:rPr>
        <w:t>, UE does not count a slot for PUSCH repetitions if in time domain the PUSCH overlaps with an SSB of a serving cell PCI or an SSB associated with the active additional PCI.</w:t>
      </w:r>
    </w:p>
    <w:p w14:paraId="77DB9327" w14:textId="075FCEAC" w:rsidR="006D0857" w:rsidRDefault="006D0857" w:rsidP="00131B96">
      <w:pPr>
        <w:rPr>
          <w:rFonts w:eastAsiaTheme="minorEastAsia"/>
          <w:szCs w:val="24"/>
          <w:lang w:val="en-US"/>
        </w:rPr>
      </w:pPr>
    </w:p>
    <w:p w14:paraId="6678D624" w14:textId="4D4064CE" w:rsidR="00CE3BA4" w:rsidRDefault="00CE3BA4" w:rsidP="00CE3BA4">
      <w:pPr>
        <w:pStyle w:val="30"/>
        <w:rPr>
          <w:rFonts w:eastAsiaTheme="minorEastAsia"/>
          <w:szCs w:val="24"/>
          <w:lang w:val="en-US"/>
        </w:rPr>
      </w:pPr>
      <w:r>
        <w:rPr>
          <w:lang w:val="en-US"/>
        </w:rPr>
        <w:t xml:space="preserve">Frequency hopping procedure for PUSCH scheduled </w:t>
      </w:r>
      <w:r w:rsidR="00E72139" w:rsidRPr="00E72139">
        <w:rPr>
          <w:lang w:val="en-US"/>
        </w:rPr>
        <w:t>by RAR UL grant or by DCI format 0_0</w:t>
      </w:r>
    </w:p>
    <w:p w14:paraId="44BC00F7" w14:textId="0B3E3499" w:rsidR="00CE3BA4" w:rsidRDefault="00CE3BA4" w:rsidP="00CE3BA4">
      <w:pPr>
        <w:rPr>
          <w:rFonts w:eastAsiaTheme="minorEastAsia"/>
          <w:szCs w:val="24"/>
          <w:lang w:val="en-US"/>
        </w:rPr>
      </w:pPr>
      <w:r>
        <w:rPr>
          <w:rFonts w:eastAsiaTheme="minorEastAsia"/>
          <w:szCs w:val="24"/>
          <w:lang w:val="en-US"/>
        </w:rPr>
        <w:t>In RAN1#108-e, it was discussed whether/how TS38.214 section 6.3.1 needs to be updated such that the f</w:t>
      </w:r>
      <w:r w:rsidRPr="00CE3BA4">
        <w:rPr>
          <w:rFonts w:eastAsiaTheme="minorEastAsia"/>
          <w:szCs w:val="24"/>
          <w:lang w:val="en-US"/>
        </w:rPr>
        <w:t>requency hopping procedure for PUSCH scheduled</w:t>
      </w:r>
      <w:r w:rsidR="00E72139" w:rsidRPr="00E72139">
        <w:t xml:space="preserve"> </w:t>
      </w:r>
      <w:r w:rsidR="00E72139" w:rsidRPr="00E72139">
        <w:rPr>
          <w:rFonts w:eastAsiaTheme="minorEastAsia"/>
          <w:szCs w:val="24"/>
          <w:lang w:val="en-US"/>
        </w:rPr>
        <w:t>by RAR UL grant or by DCI format 0_0</w:t>
      </w:r>
      <w:r>
        <w:rPr>
          <w:rFonts w:eastAsiaTheme="minorEastAsia"/>
          <w:szCs w:val="24"/>
          <w:lang w:val="en-US"/>
        </w:rPr>
        <w:t xml:space="preserve"> is clarified. During the several rounds of discussions, no consensus on any particular TP was reached. On the other hand, people were mostly fine with the following conclusion proposed by FL. However, the conclusion was not formally taken during the GTW session, because of the lack of time.</w:t>
      </w:r>
    </w:p>
    <w:tbl>
      <w:tblPr>
        <w:tblStyle w:val="af0"/>
        <w:tblW w:w="0" w:type="auto"/>
        <w:tblLook w:val="04A0" w:firstRow="1" w:lastRow="0" w:firstColumn="1" w:lastColumn="0" w:noHBand="0" w:noVBand="1"/>
      </w:tblPr>
      <w:tblGrid>
        <w:gridCol w:w="9954"/>
      </w:tblGrid>
      <w:tr w:rsidR="00CE3BA4" w14:paraId="209700CB" w14:textId="77777777" w:rsidTr="00CE3BA4">
        <w:tc>
          <w:tcPr>
            <w:tcW w:w="9954" w:type="dxa"/>
          </w:tcPr>
          <w:p w14:paraId="5C063B9E" w14:textId="77777777" w:rsidR="00CE3BA4" w:rsidRPr="00113343" w:rsidRDefault="00CE3BA4" w:rsidP="00CE3BA4">
            <w:pPr>
              <w:rPr>
                <w:b/>
                <w:bCs/>
                <w:highlight w:val="yellow"/>
                <w:u w:val="single"/>
                <w:lang w:val="en-US"/>
              </w:rPr>
            </w:pPr>
            <w:r w:rsidRPr="00113343">
              <w:rPr>
                <w:b/>
                <w:bCs/>
                <w:highlight w:val="yellow"/>
                <w:u w:val="single"/>
              </w:rPr>
              <w:t>The latest version of Proposed conclusion on Issue#2-1:</w:t>
            </w:r>
          </w:p>
          <w:p w14:paraId="762A0E5D" w14:textId="77777777" w:rsidR="00CE3BA4" w:rsidRPr="00113343" w:rsidRDefault="00CE3BA4" w:rsidP="002A1E60">
            <w:pPr>
              <w:numPr>
                <w:ilvl w:val="0"/>
                <w:numId w:val="19"/>
              </w:numPr>
              <w:snapToGrid/>
              <w:spacing w:after="0" w:afterAutospacing="0"/>
              <w:jc w:val="left"/>
              <w:rPr>
                <w:highlight w:val="yellow"/>
              </w:rPr>
            </w:pPr>
            <w:r w:rsidRPr="00113343">
              <w:rPr>
                <w:highlight w:val="yellow"/>
              </w:rPr>
              <w:t>It is RAN1’s common understanding that:</w:t>
            </w:r>
          </w:p>
          <w:p w14:paraId="4675EA30" w14:textId="77777777" w:rsidR="00CE3BA4" w:rsidRPr="00113343" w:rsidRDefault="00CE3BA4" w:rsidP="002A1E60">
            <w:pPr>
              <w:numPr>
                <w:ilvl w:val="1"/>
                <w:numId w:val="19"/>
              </w:numPr>
              <w:snapToGrid/>
              <w:spacing w:after="0" w:afterAutospacing="0"/>
              <w:jc w:val="left"/>
              <w:rPr>
                <w:highlight w:val="yellow"/>
              </w:rPr>
            </w:pPr>
            <w:r w:rsidRPr="00113343">
              <w:rPr>
                <w:highlight w:val="yellow"/>
              </w:rPr>
              <w:t xml:space="preserve">For PUSCH scheduled (with or without repetitions) by RAR UL grant or by DCI format 0_0 with CRC scrambled by TC-RNTI, the UE is not required to read </w:t>
            </w:r>
            <w:proofErr w:type="spellStart"/>
            <w:r w:rsidRPr="00113343">
              <w:rPr>
                <w:i/>
                <w:iCs/>
                <w:highlight w:val="yellow"/>
              </w:rPr>
              <w:t>frequencyHopping</w:t>
            </w:r>
            <w:proofErr w:type="spellEnd"/>
            <w:r w:rsidRPr="00113343">
              <w:rPr>
                <w:highlight w:val="yellow"/>
              </w:rPr>
              <w:t xml:space="preserve"> in </w:t>
            </w:r>
            <w:proofErr w:type="spellStart"/>
            <w:r w:rsidRPr="00113343">
              <w:rPr>
                <w:i/>
                <w:iCs/>
                <w:highlight w:val="yellow"/>
              </w:rPr>
              <w:t>pusch</w:t>
            </w:r>
            <w:proofErr w:type="spellEnd"/>
            <w:r w:rsidRPr="00113343">
              <w:rPr>
                <w:i/>
                <w:iCs/>
                <w:highlight w:val="yellow"/>
              </w:rPr>
              <w:t>-Config</w:t>
            </w:r>
            <w:r w:rsidRPr="00113343">
              <w:rPr>
                <w:highlight w:val="yellow"/>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1D5D551D" w14:textId="49AF7509" w:rsidR="00CE3BA4" w:rsidRPr="00CE3BA4" w:rsidRDefault="00CE3BA4" w:rsidP="002A1E60">
            <w:pPr>
              <w:numPr>
                <w:ilvl w:val="1"/>
                <w:numId w:val="19"/>
              </w:numPr>
              <w:snapToGrid/>
              <w:spacing w:after="0" w:afterAutospacing="0"/>
              <w:jc w:val="left"/>
              <w:rPr>
                <w:highlight w:val="yellow"/>
              </w:rPr>
            </w:pPr>
            <w:r w:rsidRPr="00113343">
              <w:rPr>
                <w:highlight w:val="yellow"/>
              </w:rPr>
              <w:t>For PUSCH scheduled by DCI format 0_0 with CRC scrambled by C-RNTI, CS-RNTI or MCS-C-RNTI, the conclusion for R1-2003594 in RAN1#101-e is applied.</w:t>
            </w:r>
          </w:p>
        </w:tc>
      </w:tr>
    </w:tbl>
    <w:p w14:paraId="48655B27" w14:textId="252E90BB" w:rsidR="00CE3BA4" w:rsidRDefault="00CE3BA4" w:rsidP="00CE3BA4">
      <w:pPr>
        <w:rPr>
          <w:rFonts w:eastAsiaTheme="minorEastAsia"/>
          <w:szCs w:val="24"/>
          <w:lang w:val="en-US"/>
        </w:rPr>
      </w:pPr>
    </w:p>
    <w:p w14:paraId="06731481" w14:textId="602B9835" w:rsidR="00CE3BA4" w:rsidRDefault="00CE3BA4" w:rsidP="00CE3BA4">
      <w:pPr>
        <w:rPr>
          <w:rFonts w:eastAsiaTheme="minorEastAsia"/>
          <w:szCs w:val="24"/>
          <w:lang w:val="en-US"/>
        </w:rPr>
      </w:pPr>
      <w:r>
        <w:rPr>
          <w:rFonts w:eastAsiaTheme="minorEastAsia" w:hint="eastAsia"/>
          <w:szCs w:val="24"/>
          <w:lang w:val="en-US"/>
        </w:rPr>
        <w:t>W</w:t>
      </w:r>
      <w:r>
        <w:rPr>
          <w:rFonts w:eastAsiaTheme="minorEastAsia"/>
          <w:szCs w:val="24"/>
          <w:lang w:val="en-US"/>
        </w:rPr>
        <w:t>e still see the benefit to make it as a conclusion so as to avoid repeated discussions in the future.</w:t>
      </w:r>
    </w:p>
    <w:p w14:paraId="754A0F24" w14:textId="33316A85" w:rsidR="00CE3BA4" w:rsidRPr="00C95797" w:rsidRDefault="00CE3BA4" w:rsidP="00CE3BA4">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3</w:t>
      </w:r>
      <w:r w:rsidRPr="00C95797">
        <w:rPr>
          <w:rFonts w:eastAsiaTheme="minorEastAsia"/>
          <w:b/>
          <w:bCs/>
          <w:szCs w:val="24"/>
          <w:u w:val="single"/>
          <w:lang w:val="en-US"/>
        </w:rPr>
        <w:t>:</w:t>
      </w:r>
    </w:p>
    <w:p w14:paraId="39FE4D19" w14:textId="038246CF" w:rsidR="00CE3BA4" w:rsidRDefault="00CE3BA4" w:rsidP="002A1E60">
      <w:pPr>
        <w:pStyle w:val="aff5"/>
        <w:numPr>
          <w:ilvl w:val="0"/>
          <w:numId w:val="16"/>
        </w:numPr>
        <w:ind w:leftChars="0"/>
        <w:rPr>
          <w:rFonts w:eastAsiaTheme="minorEastAsia"/>
          <w:szCs w:val="24"/>
          <w:lang w:val="en-US"/>
        </w:rPr>
      </w:pPr>
      <w:r>
        <w:rPr>
          <w:rFonts w:eastAsiaTheme="minorEastAsia"/>
          <w:szCs w:val="24"/>
          <w:lang w:val="en-US"/>
        </w:rPr>
        <w:t>Take the following as a conclusion:</w:t>
      </w:r>
    </w:p>
    <w:p w14:paraId="6560AD4C" w14:textId="77777777" w:rsidR="00CE3BA4" w:rsidRPr="00CE3BA4" w:rsidRDefault="00CE3BA4" w:rsidP="002A1E60">
      <w:pPr>
        <w:numPr>
          <w:ilvl w:val="1"/>
          <w:numId w:val="16"/>
        </w:numPr>
        <w:snapToGrid/>
        <w:spacing w:after="0" w:afterAutospacing="0"/>
        <w:jc w:val="left"/>
      </w:pPr>
      <w:r w:rsidRPr="00CE3BA4">
        <w:t>It is RAN1’s common understanding that:</w:t>
      </w:r>
    </w:p>
    <w:p w14:paraId="48E526B5" w14:textId="77777777" w:rsidR="00CE3BA4" w:rsidRPr="00CE3BA4" w:rsidRDefault="00CE3BA4" w:rsidP="002A1E60">
      <w:pPr>
        <w:numPr>
          <w:ilvl w:val="2"/>
          <w:numId w:val="16"/>
        </w:numPr>
        <w:snapToGrid/>
        <w:spacing w:after="0" w:afterAutospacing="0"/>
        <w:jc w:val="left"/>
      </w:pPr>
      <w:r w:rsidRPr="00CE3BA4">
        <w:t xml:space="preserve">For PUSCH scheduled (with or without repetitions) by RAR UL grant or by DCI format 0_0 with CRC scrambled by TC-RNTI, the UE is not required to read </w:t>
      </w:r>
      <w:proofErr w:type="spellStart"/>
      <w:r w:rsidRPr="00CE3BA4">
        <w:rPr>
          <w:i/>
          <w:iCs/>
        </w:rPr>
        <w:t>frequencyHopping</w:t>
      </w:r>
      <w:proofErr w:type="spellEnd"/>
      <w:r w:rsidRPr="00CE3BA4">
        <w:t xml:space="preserve"> </w:t>
      </w:r>
      <w:r w:rsidRPr="00CE3BA4">
        <w:lastRenderedPageBreak/>
        <w:t xml:space="preserve">in </w:t>
      </w:r>
      <w:proofErr w:type="spellStart"/>
      <w:r w:rsidRPr="00CE3BA4">
        <w:rPr>
          <w:i/>
          <w:iCs/>
        </w:rPr>
        <w:t>pusch</w:t>
      </w:r>
      <w:proofErr w:type="spellEnd"/>
      <w:r w:rsidRPr="00CE3BA4">
        <w:rPr>
          <w:i/>
          <w:iCs/>
        </w:rPr>
        <w:t>-Config</w:t>
      </w:r>
      <w:r w:rsidRPr="00CE3BA4">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37E31F08" w14:textId="1A0ACF63" w:rsidR="00CE3BA4" w:rsidRPr="00CE3BA4" w:rsidRDefault="00CE3BA4" w:rsidP="002A1E60">
      <w:pPr>
        <w:pStyle w:val="aff5"/>
        <w:numPr>
          <w:ilvl w:val="1"/>
          <w:numId w:val="16"/>
        </w:numPr>
        <w:ind w:leftChars="0"/>
        <w:rPr>
          <w:rFonts w:eastAsiaTheme="minorEastAsia"/>
          <w:szCs w:val="24"/>
          <w:lang w:val="en-US"/>
        </w:rPr>
      </w:pPr>
      <w:r w:rsidRPr="00CE3BA4">
        <w:t>For PUSCH scheduled by DCI format 0_0 with CRC scrambled by C-RNTI, CS-RNTI or MCS-C-RNTI, the conclusion for R1-2003594 in RAN1#101-e is applied.</w:t>
      </w:r>
    </w:p>
    <w:p w14:paraId="5D648B40" w14:textId="77777777" w:rsidR="00187D37" w:rsidRDefault="00187D37" w:rsidP="00187D37">
      <w:pPr>
        <w:pStyle w:val="30"/>
        <w:rPr>
          <w:lang w:val="en-US"/>
        </w:rPr>
      </w:pPr>
      <w:r>
        <w:t>Editorial issues</w:t>
      </w:r>
    </w:p>
    <w:p w14:paraId="753F03CB" w14:textId="61BB48FF" w:rsidR="00187D37" w:rsidRDefault="00187D37" w:rsidP="00187D37">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For </w:t>
      </w:r>
      <w:proofErr w:type="spellStart"/>
      <w:r>
        <w:rPr>
          <w:rFonts w:eastAsiaTheme="minorEastAsia"/>
          <w:sz w:val="24"/>
          <w:szCs w:val="24"/>
          <w:lang w:eastAsia="ja-JP"/>
        </w:rPr>
        <w:t>TBoMS</w:t>
      </w:r>
      <w:proofErr w:type="spellEnd"/>
      <w:r>
        <w:rPr>
          <w:rFonts w:eastAsiaTheme="minorEastAsia"/>
          <w:sz w:val="24"/>
          <w:szCs w:val="24"/>
          <w:lang w:eastAsia="ja-JP"/>
        </w:rPr>
        <w:t xml:space="preserve">, the available slot counting is used, irrespective of whether </w:t>
      </w:r>
      <w:proofErr w:type="spellStart"/>
      <w:r w:rsidRPr="00187D37">
        <w:rPr>
          <w:rFonts w:eastAsiaTheme="minorEastAsia"/>
          <w:i/>
          <w:iCs/>
          <w:sz w:val="24"/>
          <w:szCs w:val="24"/>
          <w:lang w:eastAsia="ja-JP"/>
        </w:rPr>
        <w:t>AvailableSlotCounting</w:t>
      </w:r>
      <w:proofErr w:type="spellEnd"/>
      <w:r w:rsidRPr="00187D37">
        <w:rPr>
          <w:rFonts w:eastAsiaTheme="minorEastAsia"/>
          <w:sz w:val="24"/>
          <w:szCs w:val="24"/>
          <w:lang w:eastAsia="ja-JP"/>
        </w:rPr>
        <w:t xml:space="preserve"> is enabled</w:t>
      </w:r>
      <w:r>
        <w:rPr>
          <w:rFonts w:eastAsiaTheme="minorEastAsia"/>
          <w:sz w:val="24"/>
          <w:szCs w:val="24"/>
          <w:lang w:eastAsia="ja-JP"/>
        </w:rPr>
        <w:t>. However, in the current specification, the available slot counting procedure for HD-</w:t>
      </w:r>
      <w:proofErr w:type="spellStart"/>
      <w:r>
        <w:rPr>
          <w:rFonts w:eastAsiaTheme="minorEastAsia"/>
          <w:sz w:val="24"/>
          <w:szCs w:val="24"/>
          <w:lang w:eastAsia="ja-JP"/>
        </w:rPr>
        <w:t>RedCap</w:t>
      </w:r>
      <w:proofErr w:type="spellEnd"/>
      <w:r>
        <w:rPr>
          <w:rFonts w:eastAsiaTheme="minorEastAsia"/>
          <w:sz w:val="24"/>
          <w:szCs w:val="24"/>
          <w:lang w:eastAsia="ja-JP"/>
        </w:rPr>
        <w:t xml:space="preserve"> UE is with the condition of “</w:t>
      </w:r>
      <w:proofErr w:type="spellStart"/>
      <w:r w:rsidRPr="00187D37">
        <w:rPr>
          <w:rFonts w:eastAsiaTheme="minorEastAsia"/>
          <w:i/>
          <w:iCs/>
          <w:sz w:val="24"/>
          <w:szCs w:val="24"/>
          <w:lang w:eastAsia="ja-JP"/>
        </w:rPr>
        <w:t>AvailableSlotCounting</w:t>
      </w:r>
      <w:proofErr w:type="spellEnd"/>
      <w:r w:rsidRPr="00187D37">
        <w:rPr>
          <w:rFonts w:eastAsiaTheme="minorEastAsia"/>
          <w:sz w:val="24"/>
          <w:szCs w:val="24"/>
          <w:lang w:eastAsia="ja-JP"/>
        </w:rPr>
        <w:t xml:space="preserve"> is enabled</w:t>
      </w:r>
      <w:r>
        <w:rPr>
          <w:rFonts w:eastAsiaTheme="minorEastAsia"/>
          <w:sz w:val="24"/>
          <w:szCs w:val="24"/>
          <w:lang w:eastAsia="ja-JP"/>
        </w:rPr>
        <w:t xml:space="preserve">”. In addition, </w:t>
      </w:r>
      <w:r w:rsidR="00B26FDD">
        <w:rPr>
          <w:rFonts w:eastAsiaTheme="minorEastAsia"/>
          <w:sz w:val="24"/>
          <w:szCs w:val="24"/>
          <w:lang w:eastAsia="ja-JP"/>
        </w:rPr>
        <w:t xml:space="preserve">in RAN1#108-e, it was agreed that the legacy counting is used for </w:t>
      </w:r>
      <w:r w:rsidR="00B26FDD" w:rsidRPr="00B26FDD">
        <w:rPr>
          <w:rFonts w:eastAsiaTheme="minorEastAsia"/>
          <w:i/>
          <w:iCs/>
          <w:sz w:val="24"/>
          <w:szCs w:val="24"/>
          <w:lang w:eastAsia="ja-JP"/>
        </w:rPr>
        <w:t>K</w:t>
      </w:r>
      <w:r w:rsidR="00B26FDD">
        <w:rPr>
          <w:rFonts w:eastAsiaTheme="minorEastAsia"/>
          <w:sz w:val="24"/>
          <w:szCs w:val="24"/>
          <w:lang w:eastAsia="ja-JP"/>
        </w:rPr>
        <w:t>=1, which has not been captured for HD-</w:t>
      </w:r>
      <w:proofErr w:type="spellStart"/>
      <w:r w:rsidR="00B26FDD">
        <w:rPr>
          <w:rFonts w:eastAsiaTheme="minorEastAsia"/>
          <w:sz w:val="24"/>
          <w:szCs w:val="24"/>
          <w:lang w:eastAsia="ja-JP"/>
        </w:rPr>
        <w:t>RedCap</w:t>
      </w:r>
      <w:proofErr w:type="spellEnd"/>
      <w:r w:rsidR="00B26FDD">
        <w:rPr>
          <w:rFonts w:eastAsiaTheme="minorEastAsia"/>
          <w:sz w:val="24"/>
          <w:szCs w:val="24"/>
          <w:lang w:eastAsia="ja-JP"/>
        </w:rPr>
        <w:t xml:space="preserve"> UE cases in </w:t>
      </w:r>
      <w:r w:rsidR="00B26FDD" w:rsidRPr="00B26FDD">
        <w:rPr>
          <w:rFonts w:eastAsiaTheme="minorEastAsia"/>
          <w:sz w:val="24"/>
          <w:szCs w:val="24"/>
          <w:lang w:eastAsia="ja-JP"/>
        </w:rPr>
        <w:t>paired spectrum and SUL band</w:t>
      </w:r>
      <w:r w:rsidR="00B26FDD">
        <w:rPr>
          <w:rFonts w:eastAsiaTheme="minorEastAsia"/>
          <w:sz w:val="24"/>
          <w:szCs w:val="24"/>
          <w:lang w:eastAsia="ja-JP"/>
        </w:rPr>
        <w:t>. To resolve these issues, the following TP is proposed.</w:t>
      </w:r>
    </w:p>
    <w:p w14:paraId="17BB1BAF" w14:textId="5FAB58F9" w:rsidR="00B26FDD" w:rsidRPr="00B26FDD" w:rsidRDefault="00B26FDD" w:rsidP="00B26FDD">
      <w:pPr>
        <w:pStyle w:val="Style1"/>
        <w:snapToGrid w:val="0"/>
        <w:spacing w:line="240" w:lineRule="auto"/>
        <w:ind w:firstLine="0"/>
        <w:contextualSpacing w:val="0"/>
        <w:rPr>
          <w:rFonts w:eastAsiaTheme="minorEastAsia"/>
          <w:b/>
          <w:sz w:val="24"/>
          <w:szCs w:val="24"/>
          <w:u w:val="single"/>
          <w:lang w:eastAsia="ja-JP"/>
        </w:rPr>
      </w:pPr>
      <w:r w:rsidRPr="00B26FDD">
        <w:rPr>
          <w:rFonts w:eastAsiaTheme="minorEastAsia" w:hint="eastAsia"/>
          <w:b/>
          <w:sz w:val="24"/>
          <w:szCs w:val="24"/>
          <w:u w:val="single"/>
          <w:lang w:eastAsia="ja-JP"/>
        </w:rPr>
        <w:t>P</w:t>
      </w:r>
      <w:r w:rsidRPr="00B26FDD">
        <w:rPr>
          <w:rFonts w:eastAsiaTheme="minorEastAsia"/>
          <w:b/>
          <w:sz w:val="24"/>
          <w:szCs w:val="24"/>
          <w:u w:val="single"/>
          <w:lang w:eastAsia="ja-JP"/>
        </w:rPr>
        <w:t xml:space="preserve">roposal </w:t>
      </w:r>
      <w:r>
        <w:rPr>
          <w:rFonts w:eastAsiaTheme="minorEastAsia"/>
          <w:b/>
          <w:sz w:val="24"/>
          <w:szCs w:val="24"/>
          <w:u w:val="single"/>
          <w:lang w:eastAsia="ja-JP"/>
        </w:rPr>
        <w:t>4</w:t>
      </w:r>
      <w:r w:rsidRPr="00B26FDD">
        <w:rPr>
          <w:rFonts w:eastAsiaTheme="minorEastAsia"/>
          <w:b/>
          <w:sz w:val="24"/>
          <w:szCs w:val="24"/>
          <w:u w:val="single"/>
          <w:lang w:eastAsia="ja-JP"/>
        </w:rPr>
        <w:t xml:space="preserve">: </w:t>
      </w:r>
    </w:p>
    <w:p w14:paraId="68EC4F7A" w14:textId="1C18D166" w:rsidR="00B26FDD" w:rsidRPr="00B26FDD" w:rsidRDefault="00B26FDD" w:rsidP="00B26FDD">
      <w:pPr>
        <w:pStyle w:val="aff5"/>
        <w:numPr>
          <w:ilvl w:val="0"/>
          <w:numId w:val="16"/>
        </w:numPr>
        <w:ind w:leftChars="0"/>
        <w:rPr>
          <w:rFonts w:eastAsiaTheme="minorEastAsia"/>
          <w:szCs w:val="24"/>
          <w:lang w:val="en-US"/>
        </w:rPr>
      </w:pPr>
      <w:r w:rsidRPr="00B26FDD">
        <w:rPr>
          <w:rFonts w:eastAsiaTheme="minorEastAsia"/>
          <w:szCs w:val="24"/>
          <w:lang w:val="en-US"/>
        </w:rPr>
        <w:t>Adopt Text proposal #</w:t>
      </w:r>
      <w:r>
        <w:rPr>
          <w:rFonts w:eastAsiaTheme="minorEastAsia" w:hint="eastAsia"/>
          <w:szCs w:val="24"/>
          <w:lang w:val="en-US"/>
        </w:rPr>
        <w:t>1</w:t>
      </w:r>
      <w:r w:rsidRPr="00B26FDD">
        <w:rPr>
          <w:rFonts w:eastAsiaTheme="minorEastAsia"/>
          <w:szCs w:val="24"/>
          <w:lang w:val="en-US"/>
        </w:rPr>
        <w:t>.</w:t>
      </w:r>
    </w:p>
    <w:tbl>
      <w:tblPr>
        <w:tblStyle w:val="af0"/>
        <w:tblW w:w="0" w:type="auto"/>
        <w:tblLook w:val="04A0" w:firstRow="1" w:lastRow="0" w:firstColumn="1" w:lastColumn="0" w:noHBand="0" w:noVBand="1"/>
      </w:tblPr>
      <w:tblGrid>
        <w:gridCol w:w="9954"/>
      </w:tblGrid>
      <w:tr w:rsidR="00187D37" w14:paraId="6E8A1617" w14:textId="77777777" w:rsidTr="00187D37">
        <w:tc>
          <w:tcPr>
            <w:tcW w:w="9954" w:type="dxa"/>
          </w:tcPr>
          <w:p w14:paraId="0E69C542" w14:textId="5AB71F73" w:rsidR="00B26FDD" w:rsidRPr="000546FC" w:rsidRDefault="00B26FDD" w:rsidP="00B26FDD">
            <w:pPr>
              <w:keepNext/>
              <w:keepLines/>
              <w:spacing w:before="120"/>
              <w:jc w:val="center"/>
              <w:outlineLvl w:val="4"/>
              <w:rPr>
                <w:rFonts w:ascii="Arial" w:hAnsi="Arial"/>
                <w:color w:val="000000"/>
                <w:u w:val="single"/>
                <w:lang w:eastAsia="zh-CN"/>
              </w:rPr>
            </w:pPr>
            <w:r>
              <w:rPr>
                <w:b/>
                <w:szCs w:val="24"/>
                <w:lang w:val="x-none"/>
              </w:rPr>
              <w:lastRenderedPageBreak/>
              <w:t>Text proposal#1</w:t>
            </w:r>
            <w:r w:rsidR="00133592">
              <w:rPr>
                <w:b/>
                <w:szCs w:val="24"/>
                <w:lang w:val="x-none"/>
              </w:rPr>
              <w:t xml:space="preserve"> for TS38.214 v17.1.0</w:t>
            </w:r>
          </w:p>
          <w:p w14:paraId="1C54DD28" w14:textId="77777777" w:rsidR="005A2B09" w:rsidRPr="005A2B09" w:rsidRDefault="005A2B09" w:rsidP="005A2B09">
            <w:pPr>
              <w:pStyle w:val="4"/>
              <w:numPr>
                <w:ilvl w:val="0"/>
                <w:numId w:val="0"/>
              </w:numPr>
              <w:ind w:left="851" w:right="480" w:hanging="851"/>
              <w:jc w:val="both"/>
              <w:outlineLvl w:val="3"/>
              <w:rPr>
                <w:i w:val="0"/>
                <w:iCs/>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00147418"/>
            <w:r w:rsidRPr="005A2B09">
              <w:rPr>
                <w:i w:val="0"/>
                <w:iCs/>
                <w:color w:val="000000"/>
              </w:rPr>
              <w:t>6.1.2.1</w:t>
            </w:r>
            <w:r w:rsidRPr="005A2B09">
              <w:rPr>
                <w:i w:val="0"/>
                <w:iCs/>
                <w:color w:val="000000"/>
              </w:rPr>
              <w:tab/>
              <w:t>Resource allocation in time domain</w:t>
            </w:r>
            <w:bookmarkEnd w:id="4"/>
            <w:bookmarkEnd w:id="5"/>
            <w:bookmarkEnd w:id="6"/>
            <w:bookmarkEnd w:id="7"/>
            <w:bookmarkEnd w:id="8"/>
            <w:bookmarkEnd w:id="9"/>
            <w:bookmarkEnd w:id="10"/>
            <w:bookmarkEnd w:id="11"/>
            <w:bookmarkEnd w:id="12"/>
          </w:p>
          <w:p w14:paraId="7EB517B3" w14:textId="3B8D9B8E" w:rsidR="005A2B09" w:rsidRPr="005A2B09" w:rsidRDefault="005A2B09" w:rsidP="005A2B09">
            <w:pPr>
              <w:rPr>
                <w:i/>
                <w:iCs/>
                <w:lang w:val="en-US"/>
              </w:rPr>
            </w:pPr>
            <w:r w:rsidRPr="005A2B09">
              <w:rPr>
                <w:i/>
                <w:iCs/>
              </w:rPr>
              <w:t>[Omitted]</w:t>
            </w:r>
          </w:p>
          <w:p w14:paraId="1707EDE4" w14:textId="77777777" w:rsidR="005A2B09" w:rsidRDefault="005A2B09" w:rsidP="005A2B09">
            <w:r>
              <w:t>For paired spectrum and SUL band:</w:t>
            </w:r>
          </w:p>
          <w:p w14:paraId="263DFA27" w14:textId="77777777" w:rsidR="005A2B09" w:rsidRPr="00574F07" w:rsidRDefault="005A2B09" w:rsidP="005A2B09">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32B27818" w14:textId="2909C905" w:rsidR="005A2B09" w:rsidRDefault="005A2B09" w:rsidP="005A2B09">
            <w:pPr>
              <w:pStyle w:val="B1"/>
            </w:pPr>
            <w:r>
              <w:t>-</w:t>
            </w:r>
            <w:r>
              <w:tab/>
              <w:t xml:space="preserve">For the case of a reduced capability half-duplex UE, </w:t>
            </w:r>
            <w:r w:rsidRPr="005A2B09">
              <w:rPr>
                <w:strike/>
                <w:color w:val="FF0000"/>
              </w:rPr>
              <w:t xml:space="preserve">and when </w:t>
            </w:r>
            <w:proofErr w:type="spellStart"/>
            <w:r w:rsidRPr="005A2B09">
              <w:rPr>
                <w:i/>
                <w:iCs/>
                <w:strike/>
                <w:color w:val="FF0000"/>
              </w:rPr>
              <w:t>AvailableSlotCounting</w:t>
            </w:r>
            <w:proofErr w:type="spellEnd"/>
            <w:r w:rsidRPr="005A2B09">
              <w:rPr>
                <w:strike/>
                <w:color w:val="FF0000"/>
              </w:rPr>
              <w:t xml:space="preserve"> is enabled,</w:t>
            </w:r>
            <w:r>
              <w:t xml:space="preserve"> the UE determines </w:t>
            </w:r>
            <m:oMath>
              <m:r>
                <w:rPr>
                  <w:rFonts w:ascii="Cambria Math" w:hAnsi="Cambria Math"/>
                </w:rPr>
                <m:t>N∙K</m:t>
              </m:r>
            </m:oMath>
            <w:r>
              <w:t xml:space="preserve"> slots for a PUSCH transmission of a PUSCH repetition type A scheduled by DCI format 0_1 or 0_2</w:t>
            </w:r>
            <w:r w:rsidRPr="00187D37">
              <w:rPr>
                <w:color w:val="FF0000"/>
                <w:u w:val="single"/>
              </w:rPr>
              <w:t xml:space="preserve"> </w:t>
            </w:r>
            <w:r>
              <w:rPr>
                <w:color w:val="FF0000"/>
                <w:u w:val="single"/>
              </w:rPr>
              <w:t xml:space="preserve">with </w:t>
            </w:r>
            <w:r w:rsidRPr="00187D37">
              <w:rPr>
                <w:i/>
                <w:iCs/>
                <w:color w:val="FF0000"/>
                <w:u w:val="single"/>
              </w:rPr>
              <w:t>K</w:t>
            </w:r>
            <w:r>
              <w:rPr>
                <w:color w:val="FF0000"/>
                <w:u w:val="single"/>
              </w:rPr>
              <w:t xml:space="preserve">&gt;1 </w:t>
            </w:r>
            <w:r w:rsidRPr="00187D37">
              <w:rPr>
                <w:color w:val="FF0000"/>
                <w:u w:val="single"/>
              </w:rPr>
              <w:t xml:space="preserve">when </w:t>
            </w:r>
            <w:proofErr w:type="spellStart"/>
            <w:r w:rsidRPr="00187D37">
              <w:rPr>
                <w:i/>
                <w:iCs/>
                <w:color w:val="FF0000"/>
                <w:u w:val="single"/>
              </w:rPr>
              <w:t>AvailableSlotCounting</w:t>
            </w:r>
            <w:proofErr w:type="spellEnd"/>
            <w:r w:rsidRPr="00187D37">
              <w:rPr>
                <w:color w:val="FF0000"/>
                <w:u w:val="single"/>
              </w:rPr>
              <w:t xml:space="preserve"> is enabled</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w:t>
            </w:r>
            <w:proofErr w:type="spellStart"/>
            <w:r>
              <w:t>tion</w:t>
            </w:r>
            <w:proofErr w:type="spellEnd"/>
            <w:r>
              <w:t xml:space="preserve"> table in the slot overlaps with a symbol of an SS/PBCH block with index provided by </w:t>
            </w:r>
            <w:proofErr w:type="spellStart"/>
            <w:r>
              <w:rPr>
                <w:i/>
                <w:iCs/>
              </w:rPr>
              <w:t>ssb-PositionsInBurst</w:t>
            </w:r>
            <w:proofErr w:type="spellEnd"/>
            <w:r>
              <w:t>.</w:t>
            </w:r>
          </w:p>
          <w:p w14:paraId="03B606F7" w14:textId="77777777" w:rsidR="005A2B09" w:rsidRPr="004F1E76" w:rsidRDefault="005A2B09" w:rsidP="005A2B09">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09C5C972" w14:textId="77777777" w:rsidR="00187D37" w:rsidRDefault="005A2B09" w:rsidP="005A2B09">
            <w:pPr>
              <w:pStyle w:val="B1"/>
              <w:rPr>
                <w:rFonts w:eastAsia="Batang"/>
              </w:rPr>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5B01C908" w14:textId="0FEC259D" w:rsidR="00755921" w:rsidRPr="00755921" w:rsidRDefault="00755921" w:rsidP="00755921">
            <w:pPr>
              <w:rPr>
                <w:i/>
                <w:iCs/>
                <w:lang w:val="en-US"/>
              </w:rPr>
            </w:pPr>
            <w:r w:rsidRPr="005A2B09">
              <w:rPr>
                <w:i/>
                <w:iCs/>
              </w:rPr>
              <w:t>[Omitted]</w:t>
            </w:r>
          </w:p>
        </w:tc>
      </w:tr>
    </w:tbl>
    <w:p w14:paraId="11B8FB10" w14:textId="58F88757" w:rsidR="004304A2" w:rsidRDefault="004304A2" w:rsidP="00131B96">
      <w:pPr>
        <w:rPr>
          <w:rFonts w:eastAsiaTheme="minorEastAsia"/>
          <w:szCs w:val="24"/>
          <w:lang w:val="en-US"/>
        </w:rPr>
      </w:pPr>
    </w:p>
    <w:tbl>
      <w:tblPr>
        <w:tblStyle w:val="af0"/>
        <w:tblW w:w="0" w:type="auto"/>
        <w:tblInd w:w="420" w:type="dxa"/>
        <w:tblLook w:val="04A0" w:firstRow="1" w:lastRow="0" w:firstColumn="1" w:lastColumn="0" w:noHBand="0" w:noVBand="1"/>
      </w:tblPr>
      <w:tblGrid>
        <w:gridCol w:w="3119"/>
        <w:gridCol w:w="6415"/>
      </w:tblGrid>
      <w:tr w:rsidR="00A43080" w14:paraId="2957FF38" w14:textId="77777777" w:rsidTr="00B71344">
        <w:tc>
          <w:tcPr>
            <w:tcW w:w="3119" w:type="dxa"/>
          </w:tcPr>
          <w:p w14:paraId="5D6B8169" w14:textId="77777777" w:rsidR="00A43080" w:rsidRPr="00A05D04" w:rsidRDefault="00A43080" w:rsidP="00B71344">
            <w:pPr>
              <w:pStyle w:val="aff5"/>
              <w:ind w:leftChars="0" w:left="420" w:hanging="420"/>
              <w:rPr>
                <w:i/>
                <w:iCs/>
                <w:szCs w:val="24"/>
              </w:rPr>
            </w:pPr>
            <w:r w:rsidRPr="00A05D04">
              <w:rPr>
                <w:i/>
                <w:iCs/>
                <w:szCs w:val="24"/>
              </w:rPr>
              <w:t>Reason for change</w:t>
            </w:r>
          </w:p>
        </w:tc>
        <w:tc>
          <w:tcPr>
            <w:tcW w:w="6415" w:type="dxa"/>
          </w:tcPr>
          <w:p w14:paraId="005072FD" w14:textId="52FBF33E" w:rsidR="00A43080" w:rsidRDefault="00A43080" w:rsidP="00B71344">
            <w:pPr>
              <w:pStyle w:val="textintend2"/>
              <w:widowControl w:val="0"/>
              <w:numPr>
                <w:ilvl w:val="0"/>
                <w:numId w:val="0"/>
              </w:numPr>
              <w:snapToGrid w:val="0"/>
              <w:spacing w:after="0"/>
              <w:rPr>
                <w:szCs w:val="24"/>
                <w:lang w:eastAsia="ja-JP"/>
              </w:rPr>
            </w:pPr>
            <w:r>
              <w:rPr>
                <w:szCs w:val="24"/>
                <w:lang w:eastAsia="ja-JP"/>
              </w:rPr>
              <w:t>I</w:t>
            </w:r>
            <w:r w:rsidRPr="00A43080">
              <w:rPr>
                <w:szCs w:val="24"/>
                <w:lang w:eastAsia="ja-JP"/>
              </w:rPr>
              <w:t>n the current specification, the available slot counting procedure for HD-</w:t>
            </w:r>
            <w:proofErr w:type="spellStart"/>
            <w:r w:rsidRPr="00A43080">
              <w:rPr>
                <w:szCs w:val="24"/>
                <w:lang w:eastAsia="ja-JP"/>
              </w:rPr>
              <w:t>RedCap</w:t>
            </w:r>
            <w:proofErr w:type="spellEnd"/>
            <w:r w:rsidRPr="00A43080">
              <w:rPr>
                <w:szCs w:val="24"/>
                <w:lang w:eastAsia="ja-JP"/>
              </w:rPr>
              <w:t xml:space="preserve"> UE is </w:t>
            </w:r>
            <w:r>
              <w:rPr>
                <w:szCs w:val="24"/>
                <w:lang w:eastAsia="ja-JP"/>
              </w:rPr>
              <w:t xml:space="preserve">always </w:t>
            </w:r>
            <w:r w:rsidRPr="00A43080">
              <w:rPr>
                <w:szCs w:val="24"/>
                <w:lang w:eastAsia="ja-JP"/>
              </w:rPr>
              <w:t>with the condition of “</w:t>
            </w:r>
            <w:proofErr w:type="spellStart"/>
            <w:r w:rsidRPr="00A43080">
              <w:rPr>
                <w:szCs w:val="24"/>
                <w:lang w:eastAsia="ja-JP"/>
              </w:rPr>
              <w:t>AvailableSlotCounting</w:t>
            </w:r>
            <w:proofErr w:type="spellEnd"/>
            <w:r w:rsidRPr="00A43080">
              <w:rPr>
                <w:szCs w:val="24"/>
                <w:lang w:eastAsia="ja-JP"/>
              </w:rPr>
              <w:t xml:space="preserve"> is enabled”.</w:t>
            </w:r>
            <w:r>
              <w:rPr>
                <w:szCs w:val="24"/>
                <w:lang w:eastAsia="ja-JP"/>
              </w:rPr>
              <w:t xml:space="preserve"> In addition, although </w:t>
            </w:r>
            <w:r w:rsidRPr="00A43080">
              <w:rPr>
                <w:szCs w:val="24"/>
                <w:lang w:eastAsia="ja-JP"/>
              </w:rPr>
              <w:t xml:space="preserve">it was agreed that the legacy counting is used for K=1, </w:t>
            </w:r>
            <w:r>
              <w:rPr>
                <w:szCs w:val="24"/>
                <w:lang w:eastAsia="ja-JP"/>
              </w:rPr>
              <w:t>that</w:t>
            </w:r>
            <w:r w:rsidRPr="00A43080">
              <w:rPr>
                <w:szCs w:val="24"/>
                <w:lang w:eastAsia="ja-JP"/>
              </w:rPr>
              <w:t xml:space="preserve"> has not been captured for HD-</w:t>
            </w:r>
            <w:proofErr w:type="spellStart"/>
            <w:r w:rsidRPr="00A43080">
              <w:rPr>
                <w:szCs w:val="24"/>
                <w:lang w:eastAsia="ja-JP"/>
              </w:rPr>
              <w:t>RedCap</w:t>
            </w:r>
            <w:proofErr w:type="spellEnd"/>
            <w:r w:rsidRPr="00A43080">
              <w:rPr>
                <w:szCs w:val="24"/>
                <w:lang w:eastAsia="ja-JP"/>
              </w:rPr>
              <w:t xml:space="preserve"> UE cases in paired spectrum and SUL band</w:t>
            </w:r>
          </w:p>
        </w:tc>
      </w:tr>
      <w:tr w:rsidR="00A43080" w14:paraId="3FED799A" w14:textId="77777777" w:rsidTr="00B71344">
        <w:tc>
          <w:tcPr>
            <w:tcW w:w="3119" w:type="dxa"/>
          </w:tcPr>
          <w:p w14:paraId="2FE6E0BC" w14:textId="77777777" w:rsidR="00A43080" w:rsidRPr="00A05D04" w:rsidRDefault="00A43080" w:rsidP="00B71344">
            <w:pPr>
              <w:pStyle w:val="textintend2"/>
              <w:widowControl w:val="0"/>
              <w:numPr>
                <w:ilvl w:val="0"/>
                <w:numId w:val="0"/>
              </w:numPr>
              <w:snapToGrid w:val="0"/>
              <w:spacing w:after="0"/>
              <w:rPr>
                <w:i/>
                <w:iCs/>
                <w:szCs w:val="24"/>
                <w:lang w:eastAsia="ja-JP"/>
              </w:rPr>
            </w:pPr>
            <w:r w:rsidRPr="00A05D04">
              <w:rPr>
                <w:i/>
                <w:iCs/>
                <w:szCs w:val="24"/>
                <w:lang w:eastAsia="ja-JP"/>
              </w:rPr>
              <w:t>Summary of change</w:t>
            </w:r>
          </w:p>
        </w:tc>
        <w:tc>
          <w:tcPr>
            <w:tcW w:w="6415" w:type="dxa"/>
          </w:tcPr>
          <w:p w14:paraId="474868E8" w14:textId="24BF1AB7" w:rsidR="00A43080" w:rsidRDefault="00A43080" w:rsidP="00B71344">
            <w:pPr>
              <w:pStyle w:val="textintend2"/>
              <w:widowControl w:val="0"/>
              <w:numPr>
                <w:ilvl w:val="0"/>
                <w:numId w:val="0"/>
              </w:numPr>
              <w:snapToGrid w:val="0"/>
              <w:spacing w:after="0"/>
              <w:rPr>
                <w:szCs w:val="24"/>
                <w:lang w:eastAsia="ja-JP"/>
              </w:rPr>
            </w:pPr>
            <w:r w:rsidRPr="00A43080">
              <w:rPr>
                <w:szCs w:val="24"/>
                <w:lang w:eastAsia="ja-JP"/>
              </w:rPr>
              <w:t>For paired spectrum and SUL band</w:t>
            </w:r>
            <w:r>
              <w:rPr>
                <w:szCs w:val="24"/>
                <w:lang w:eastAsia="ja-JP"/>
              </w:rPr>
              <w:t xml:space="preserve"> and f</w:t>
            </w:r>
            <w:r w:rsidRPr="00A43080">
              <w:rPr>
                <w:szCs w:val="24"/>
                <w:lang w:eastAsia="ja-JP"/>
              </w:rPr>
              <w:t>or the case of a reduced capability half-duplex UE,</w:t>
            </w:r>
            <w:r>
              <w:rPr>
                <w:szCs w:val="24"/>
                <w:lang w:eastAsia="ja-JP"/>
              </w:rPr>
              <w:t xml:space="preserve"> the position of the condition “</w:t>
            </w:r>
            <w:r w:rsidRPr="00A43080">
              <w:rPr>
                <w:szCs w:val="24"/>
                <w:lang w:eastAsia="ja-JP"/>
              </w:rPr>
              <w:t xml:space="preserve">when </w:t>
            </w:r>
            <w:proofErr w:type="spellStart"/>
            <w:r w:rsidRPr="00A43080">
              <w:rPr>
                <w:i/>
                <w:iCs/>
                <w:szCs w:val="24"/>
                <w:lang w:eastAsia="ja-JP"/>
              </w:rPr>
              <w:t>AvailableSlotCounting</w:t>
            </w:r>
            <w:proofErr w:type="spellEnd"/>
            <w:r w:rsidRPr="00A43080">
              <w:rPr>
                <w:szCs w:val="24"/>
                <w:lang w:eastAsia="ja-JP"/>
              </w:rPr>
              <w:t xml:space="preserve"> is enabled</w:t>
            </w:r>
            <w:r>
              <w:rPr>
                <w:szCs w:val="24"/>
                <w:lang w:eastAsia="ja-JP"/>
              </w:rPr>
              <w:t xml:space="preserve">” is changed such that it applies only to </w:t>
            </w:r>
            <w:r w:rsidRPr="00A43080">
              <w:rPr>
                <w:szCs w:val="24"/>
                <w:lang w:eastAsia="ja-JP"/>
              </w:rPr>
              <w:t>PUSCH transmission of a PUSCH repetition type A scheduled by DCI format 0_1 or 0_2</w:t>
            </w:r>
            <w:r>
              <w:rPr>
                <w:szCs w:val="24"/>
                <w:lang w:eastAsia="ja-JP"/>
              </w:rPr>
              <w:t xml:space="preserve"> but not to </w:t>
            </w:r>
            <w:r w:rsidRPr="00A43080">
              <w:rPr>
                <w:szCs w:val="24"/>
                <w:lang w:eastAsia="ja-JP"/>
              </w:rPr>
              <w:t xml:space="preserve">a PUSCH </w:t>
            </w:r>
            <w:r w:rsidRPr="00A43080">
              <w:rPr>
                <w:szCs w:val="24"/>
                <w:lang w:eastAsia="ja-JP"/>
              </w:rPr>
              <w:lastRenderedPageBreak/>
              <w:t>transmission of TB processing over multiple slots</w:t>
            </w:r>
            <w:r>
              <w:rPr>
                <w:szCs w:val="24"/>
                <w:lang w:eastAsia="ja-JP"/>
              </w:rPr>
              <w:t>. “</w:t>
            </w:r>
            <w:r w:rsidRPr="00A43080">
              <w:rPr>
                <w:szCs w:val="24"/>
                <w:lang w:eastAsia="ja-JP"/>
              </w:rPr>
              <w:t>with K&gt;1</w:t>
            </w:r>
            <w:r>
              <w:rPr>
                <w:szCs w:val="24"/>
                <w:lang w:eastAsia="ja-JP"/>
              </w:rPr>
              <w:t>” is added in the same sentence such that the available slot counting does not apply to K=1 case.</w:t>
            </w:r>
          </w:p>
        </w:tc>
      </w:tr>
      <w:tr w:rsidR="00A43080" w14:paraId="06A6E6EE" w14:textId="77777777" w:rsidTr="00B71344">
        <w:tc>
          <w:tcPr>
            <w:tcW w:w="3119" w:type="dxa"/>
          </w:tcPr>
          <w:p w14:paraId="145EE350" w14:textId="77777777" w:rsidR="00A43080" w:rsidRPr="00A05D04" w:rsidRDefault="00A43080" w:rsidP="00B71344">
            <w:pPr>
              <w:pStyle w:val="textintend2"/>
              <w:widowControl w:val="0"/>
              <w:numPr>
                <w:ilvl w:val="0"/>
                <w:numId w:val="0"/>
              </w:numPr>
              <w:snapToGrid w:val="0"/>
              <w:spacing w:after="0"/>
              <w:rPr>
                <w:i/>
                <w:iCs/>
                <w:szCs w:val="24"/>
                <w:lang w:eastAsia="ja-JP"/>
              </w:rPr>
            </w:pPr>
            <w:r w:rsidRPr="00A05D04">
              <w:rPr>
                <w:i/>
                <w:iCs/>
                <w:szCs w:val="24"/>
                <w:lang w:eastAsia="ja-JP"/>
              </w:rPr>
              <w:lastRenderedPageBreak/>
              <w:t>Consequences if not approved</w:t>
            </w:r>
          </w:p>
        </w:tc>
        <w:tc>
          <w:tcPr>
            <w:tcW w:w="6415" w:type="dxa"/>
          </w:tcPr>
          <w:p w14:paraId="174329CA" w14:textId="36754B7C" w:rsidR="00A43080" w:rsidRDefault="00A43080" w:rsidP="00B71344">
            <w:pPr>
              <w:pStyle w:val="textintend2"/>
              <w:widowControl w:val="0"/>
              <w:numPr>
                <w:ilvl w:val="0"/>
                <w:numId w:val="0"/>
              </w:numPr>
              <w:snapToGrid w:val="0"/>
              <w:spacing w:after="0"/>
              <w:rPr>
                <w:szCs w:val="24"/>
                <w:lang w:eastAsia="ja-JP"/>
              </w:rPr>
            </w:pPr>
            <w:r>
              <w:rPr>
                <w:rFonts w:hint="eastAsia"/>
                <w:szCs w:val="24"/>
                <w:lang w:eastAsia="ja-JP"/>
              </w:rPr>
              <w:t>F</w:t>
            </w:r>
            <w:r>
              <w:rPr>
                <w:szCs w:val="24"/>
                <w:lang w:eastAsia="ja-JP"/>
              </w:rPr>
              <w:t xml:space="preserve">or </w:t>
            </w:r>
            <w:r w:rsidRPr="00A43080">
              <w:rPr>
                <w:szCs w:val="24"/>
                <w:lang w:eastAsia="ja-JP"/>
              </w:rPr>
              <w:t>HD-</w:t>
            </w:r>
            <w:proofErr w:type="spellStart"/>
            <w:r w:rsidRPr="00A43080">
              <w:rPr>
                <w:szCs w:val="24"/>
                <w:lang w:eastAsia="ja-JP"/>
              </w:rPr>
              <w:t>RedCap</w:t>
            </w:r>
            <w:proofErr w:type="spellEnd"/>
            <w:r w:rsidRPr="00A43080">
              <w:rPr>
                <w:szCs w:val="24"/>
                <w:lang w:eastAsia="ja-JP"/>
              </w:rPr>
              <w:t xml:space="preserve"> UE</w:t>
            </w:r>
            <w:r>
              <w:rPr>
                <w:szCs w:val="24"/>
                <w:lang w:eastAsia="ja-JP"/>
              </w:rPr>
              <w:t xml:space="preserve"> with </w:t>
            </w:r>
            <w:proofErr w:type="spellStart"/>
            <w:r>
              <w:rPr>
                <w:szCs w:val="24"/>
                <w:lang w:eastAsia="ja-JP"/>
              </w:rPr>
              <w:t>TBoMS</w:t>
            </w:r>
            <w:proofErr w:type="spellEnd"/>
            <w:r>
              <w:rPr>
                <w:szCs w:val="24"/>
                <w:lang w:eastAsia="ja-JP"/>
              </w:rPr>
              <w:t xml:space="preserve">, the available slot counting is applied only </w:t>
            </w:r>
            <w:r w:rsidRPr="00A43080">
              <w:rPr>
                <w:szCs w:val="24"/>
                <w:lang w:eastAsia="ja-JP"/>
              </w:rPr>
              <w:t xml:space="preserve">when </w:t>
            </w:r>
            <w:proofErr w:type="spellStart"/>
            <w:r w:rsidRPr="00A43080">
              <w:rPr>
                <w:i/>
                <w:iCs/>
                <w:szCs w:val="24"/>
                <w:lang w:eastAsia="ja-JP"/>
              </w:rPr>
              <w:t>AvailableSlotCounting</w:t>
            </w:r>
            <w:proofErr w:type="spellEnd"/>
            <w:r w:rsidRPr="00A43080">
              <w:rPr>
                <w:szCs w:val="24"/>
                <w:lang w:eastAsia="ja-JP"/>
              </w:rPr>
              <w:t xml:space="preserve"> is enabled</w:t>
            </w:r>
            <w:r>
              <w:rPr>
                <w:szCs w:val="24"/>
                <w:lang w:eastAsia="ja-JP"/>
              </w:rPr>
              <w:t xml:space="preserve">. Besides, the available slot counting applies to </w:t>
            </w:r>
            <w:r w:rsidRPr="00A43080">
              <w:rPr>
                <w:szCs w:val="24"/>
                <w:lang w:eastAsia="ja-JP"/>
              </w:rPr>
              <w:t>HD-</w:t>
            </w:r>
            <w:proofErr w:type="spellStart"/>
            <w:r w:rsidRPr="00A43080">
              <w:rPr>
                <w:szCs w:val="24"/>
                <w:lang w:eastAsia="ja-JP"/>
              </w:rPr>
              <w:t>RedCap</w:t>
            </w:r>
            <w:proofErr w:type="spellEnd"/>
            <w:r w:rsidRPr="00A43080">
              <w:rPr>
                <w:szCs w:val="24"/>
                <w:lang w:eastAsia="ja-JP"/>
              </w:rPr>
              <w:t xml:space="preserve"> UE</w:t>
            </w:r>
            <w:r>
              <w:rPr>
                <w:szCs w:val="24"/>
                <w:lang w:eastAsia="ja-JP"/>
              </w:rPr>
              <w:t xml:space="preserve"> with PUSCH repetition Type A with </w:t>
            </w:r>
            <w:r w:rsidRPr="00A43080">
              <w:rPr>
                <w:i/>
                <w:iCs/>
                <w:szCs w:val="24"/>
                <w:lang w:eastAsia="ja-JP"/>
              </w:rPr>
              <w:t>K</w:t>
            </w:r>
            <w:r>
              <w:rPr>
                <w:szCs w:val="24"/>
                <w:lang w:eastAsia="ja-JP"/>
              </w:rPr>
              <w:t>=1</w:t>
            </w:r>
            <w:r w:rsidR="00722282" w:rsidRPr="00A43080">
              <w:rPr>
                <w:szCs w:val="24"/>
                <w:lang w:eastAsia="ja-JP"/>
              </w:rPr>
              <w:t xml:space="preserve"> when </w:t>
            </w:r>
            <w:proofErr w:type="spellStart"/>
            <w:r w:rsidR="00722282" w:rsidRPr="00A43080">
              <w:rPr>
                <w:i/>
                <w:iCs/>
                <w:szCs w:val="24"/>
                <w:lang w:eastAsia="ja-JP"/>
              </w:rPr>
              <w:t>AvailableSlotCounting</w:t>
            </w:r>
            <w:proofErr w:type="spellEnd"/>
            <w:r w:rsidR="00722282" w:rsidRPr="00A43080">
              <w:rPr>
                <w:szCs w:val="24"/>
                <w:lang w:eastAsia="ja-JP"/>
              </w:rPr>
              <w:t xml:space="preserve"> is enabled</w:t>
            </w:r>
            <w:r>
              <w:rPr>
                <w:szCs w:val="24"/>
                <w:lang w:eastAsia="ja-JP"/>
              </w:rPr>
              <w:t>.</w:t>
            </w:r>
          </w:p>
        </w:tc>
      </w:tr>
    </w:tbl>
    <w:p w14:paraId="516CFE7A" w14:textId="77777777" w:rsidR="00A43080" w:rsidRPr="00A43080" w:rsidRDefault="00A43080" w:rsidP="00131B96">
      <w:pPr>
        <w:rPr>
          <w:rFonts w:eastAsiaTheme="minorEastAsia"/>
          <w:szCs w:val="24"/>
        </w:rPr>
      </w:pPr>
    </w:p>
    <w:p w14:paraId="01E22C78" w14:textId="3D6849D9" w:rsidR="00D01F12" w:rsidRDefault="009E257C" w:rsidP="00D01F12">
      <w:pPr>
        <w:pStyle w:val="10"/>
        <w:numPr>
          <w:ilvl w:val="1"/>
          <w:numId w:val="1"/>
        </w:numPr>
        <w:spacing w:after="180"/>
        <w:rPr>
          <w:lang w:val="en-US"/>
        </w:rPr>
      </w:pPr>
      <w:r w:rsidRPr="009E257C">
        <w:rPr>
          <w:lang w:val="en-US"/>
        </w:rPr>
        <w:t>TB processing over multi-slot PUSCH</w:t>
      </w:r>
    </w:p>
    <w:p w14:paraId="5CB513C3" w14:textId="77777777" w:rsidR="00FF4812" w:rsidRDefault="00FF4812" w:rsidP="00FF4812">
      <w:pPr>
        <w:pStyle w:val="30"/>
        <w:rPr>
          <w:lang w:val="en-US"/>
        </w:rPr>
      </w:pPr>
      <w:r>
        <w:t>Editorial issues</w:t>
      </w:r>
    </w:p>
    <w:p w14:paraId="29C4175A" w14:textId="324DB860" w:rsidR="00FF4812" w:rsidRDefault="00FF4812" w:rsidP="00FF4812">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Although it was agreed that the slots for </w:t>
      </w:r>
      <w:proofErr w:type="spellStart"/>
      <w:r>
        <w:rPr>
          <w:rFonts w:eastAsiaTheme="minorEastAsia"/>
          <w:sz w:val="24"/>
          <w:szCs w:val="24"/>
          <w:lang w:eastAsia="ja-JP"/>
        </w:rPr>
        <w:t>TBoMS</w:t>
      </w:r>
      <w:proofErr w:type="spellEnd"/>
      <w:r>
        <w:rPr>
          <w:rFonts w:eastAsiaTheme="minorEastAsia"/>
          <w:sz w:val="24"/>
          <w:szCs w:val="24"/>
          <w:lang w:eastAsia="ja-JP"/>
        </w:rPr>
        <w:t xml:space="preserve"> is counted with the available-slot basis, available slot determination procedure for </w:t>
      </w:r>
      <w:proofErr w:type="spellStart"/>
      <w:r>
        <w:rPr>
          <w:rFonts w:eastAsiaTheme="minorEastAsia"/>
          <w:sz w:val="24"/>
          <w:szCs w:val="24"/>
          <w:lang w:eastAsia="ja-JP"/>
        </w:rPr>
        <w:t>TBoMS</w:t>
      </w:r>
      <w:proofErr w:type="spellEnd"/>
      <w:r>
        <w:rPr>
          <w:rFonts w:eastAsiaTheme="minorEastAsia"/>
          <w:sz w:val="24"/>
          <w:szCs w:val="24"/>
          <w:lang w:eastAsia="ja-JP"/>
        </w:rPr>
        <w:t xml:space="preserve"> with configured grant has not been captured in the specification yet. Therefore, we propose the following text proposal.</w:t>
      </w:r>
    </w:p>
    <w:p w14:paraId="46BFF285" w14:textId="372CAB54" w:rsidR="00B26FDD" w:rsidRPr="00B26FDD" w:rsidRDefault="00B26FDD" w:rsidP="00B71344">
      <w:pPr>
        <w:pStyle w:val="Style1"/>
        <w:snapToGrid w:val="0"/>
        <w:spacing w:line="240" w:lineRule="auto"/>
        <w:ind w:firstLine="0"/>
        <w:contextualSpacing w:val="0"/>
        <w:rPr>
          <w:rFonts w:eastAsiaTheme="minorEastAsia"/>
          <w:b/>
          <w:sz w:val="24"/>
          <w:szCs w:val="24"/>
          <w:u w:val="single"/>
          <w:lang w:eastAsia="ja-JP"/>
        </w:rPr>
      </w:pPr>
      <w:r w:rsidRPr="00B26FDD">
        <w:rPr>
          <w:rFonts w:eastAsiaTheme="minorEastAsia" w:hint="eastAsia"/>
          <w:b/>
          <w:sz w:val="24"/>
          <w:szCs w:val="24"/>
          <w:u w:val="single"/>
          <w:lang w:eastAsia="ja-JP"/>
        </w:rPr>
        <w:t>P</w:t>
      </w:r>
      <w:r w:rsidRPr="00B26FDD">
        <w:rPr>
          <w:rFonts w:eastAsiaTheme="minorEastAsia"/>
          <w:b/>
          <w:sz w:val="24"/>
          <w:szCs w:val="24"/>
          <w:u w:val="single"/>
          <w:lang w:eastAsia="ja-JP"/>
        </w:rPr>
        <w:t xml:space="preserve">roposal </w:t>
      </w:r>
      <w:r>
        <w:rPr>
          <w:rFonts w:eastAsiaTheme="minorEastAsia"/>
          <w:b/>
          <w:sz w:val="24"/>
          <w:szCs w:val="24"/>
          <w:u w:val="single"/>
          <w:lang w:eastAsia="ja-JP"/>
        </w:rPr>
        <w:t>5</w:t>
      </w:r>
      <w:r w:rsidRPr="00B26FDD">
        <w:rPr>
          <w:rFonts w:eastAsiaTheme="minorEastAsia"/>
          <w:b/>
          <w:sz w:val="24"/>
          <w:szCs w:val="24"/>
          <w:u w:val="single"/>
          <w:lang w:eastAsia="ja-JP"/>
        </w:rPr>
        <w:t xml:space="preserve">: </w:t>
      </w:r>
    </w:p>
    <w:p w14:paraId="4CC7B7ED" w14:textId="011A3D24" w:rsidR="00B26FDD" w:rsidRPr="00B26FDD" w:rsidRDefault="00B26FDD" w:rsidP="00B26FDD">
      <w:pPr>
        <w:pStyle w:val="aff5"/>
        <w:numPr>
          <w:ilvl w:val="0"/>
          <w:numId w:val="16"/>
        </w:numPr>
        <w:ind w:leftChars="0"/>
        <w:rPr>
          <w:rFonts w:eastAsiaTheme="minorEastAsia"/>
          <w:szCs w:val="24"/>
          <w:lang w:val="en-US"/>
        </w:rPr>
      </w:pPr>
      <w:r w:rsidRPr="00B26FDD">
        <w:rPr>
          <w:rFonts w:eastAsiaTheme="minorEastAsia"/>
          <w:szCs w:val="24"/>
          <w:lang w:val="en-US"/>
        </w:rPr>
        <w:t>Adopt Text proposal #</w:t>
      </w:r>
      <w:r>
        <w:rPr>
          <w:rFonts w:eastAsiaTheme="minorEastAsia"/>
          <w:szCs w:val="24"/>
          <w:lang w:val="en-US"/>
        </w:rPr>
        <w:t>2</w:t>
      </w:r>
      <w:r w:rsidRPr="00B26FDD">
        <w:rPr>
          <w:rFonts w:eastAsiaTheme="minorEastAsia"/>
          <w:szCs w:val="24"/>
          <w:lang w:val="en-US"/>
        </w:rPr>
        <w:t>.</w:t>
      </w:r>
    </w:p>
    <w:tbl>
      <w:tblPr>
        <w:tblStyle w:val="af0"/>
        <w:tblW w:w="0" w:type="auto"/>
        <w:tblLook w:val="04A0" w:firstRow="1" w:lastRow="0" w:firstColumn="1" w:lastColumn="0" w:noHBand="0" w:noVBand="1"/>
      </w:tblPr>
      <w:tblGrid>
        <w:gridCol w:w="9954"/>
      </w:tblGrid>
      <w:tr w:rsidR="00FF4812" w14:paraId="5A71D72D" w14:textId="77777777" w:rsidTr="00B71344">
        <w:tc>
          <w:tcPr>
            <w:tcW w:w="9954" w:type="dxa"/>
          </w:tcPr>
          <w:p w14:paraId="13C6D932" w14:textId="294DFCC0" w:rsidR="00FF4812" w:rsidRPr="000546FC" w:rsidRDefault="00FF4812" w:rsidP="00B71344">
            <w:pPr>
              <w:keepNext/>
              <w:keepLines/>
              <w:spacing w:before="120"/>
              <w:jc w:val="center"/>
              <w:outlineLvl w:val="4"/>
              <w:rPr>
                <w:rFonts w:ascii="Arial" w:hAnsi="Arial"/>
                <w:color w:val="000000"/>
                <w:u w:val="single"/>
                <w:lang w:eastAsia="zh-CN"/>
              </w:rPr>
            </w:pPr>
            <w:r>
              <w:rPr>
                <w:b/>
                <w:szCs w:val="24"/>
                <w:lang w:val="x-none"/>
              </w:rPr>
              <w:lastRenderedPageBreak/>
              <w:t>Text proposal#</w:t>
            </w:r>
            <w:r w:rsidR="00B26FDD">
              <w:rPr>
                <w:rFonts w:hint="eastAsia"/>
                <w:b/>
                <w:szCs w:val="24"/>
                <w:lang w:val="x-none"/>
              </w:rPr>
              <w:t>2</w:t>
            </w:r>
            <w:r w:rsidR="00C977B0">
              <w:rPr>
                <w:b/>
                <w:szCs w:val="24"/>
                <w:lang w:val="x-none"/>
              </w:rPr>
              <w:t xml:space="preserve"> for TS38.214 v17.1.0</w:t>
            </w:r>
          </w:p>
          <w:p w14:paraId="4E871C4B" w14:textId="77777777" w:rsidR="00FF4812" w:rsidRPr="000C23AE" w:rsidRDefault="00FF4812" w:rsidP="00B71344">
            <w:pPr>
              <w:keepNext/>
              <w:keepLines/>
              <w:spacing w:before="120"/>
              <w:outlineLvl w:val="4"/>
              <w:rPr>
                <w:rFonts w:ascii="Arial" w:hAnsi="Arial"/>
                <w:color w:val="000000"/>
                <w:lang w:eastAsia="zh-CN"/>
              </w:rPr>
            </w:pPr>
            <w:r w:rsidRPr="000C23AE">
              <w:rPr>
                <w:rFonts w:ascii="Arial" w:hAnsi="Arial"/>
                <w:color w:val="000000"/>
                <w:lang w:eastAsia="zh-CN"/>
              </w:rPr>
              <w:t>6.1.2.3.3</w:t>
            </w:r>
            <w:r w:rsidRPr="000C23AE">
              <w:rPr>
                <w:rFonts w:ascii="Arial" w:hAnsi="Arial"/>
                <w:color w:val="000000"/>
                <w:lang w:eastAsia="zh-CN"/>
              </w:rPr>
              <w:tab/>
              <w:t>Transport Block repetition for uplink transmissions of TB processing over multiple slots with a configured grant</w:t>
            </w:r>
          </w:p>
          <w:p w14:paraId="3ABC9B85" w14:textId="77777777" w:rsidR="00C977B0" w:rsidRDefault="00C977B0" w:rsidP="00C977B0">
            <w:r>
              <w:t xml:space="preserve">The procedures described in this clause apply to PUSCH transmissions of TB processing over multiple slots with a Type 2 configured grant. </w:t>
            </w:r>
          </w:p>
          <w:p w14:paraId="70A7029F" w14:textId="77777777" w:rsidR="00C977B0" w:rsidRDefault="00C977B0" w:rsidP="00C977B0">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w:t>
            </w:r>
            <w:proofErr w:type="spellStart"/>
            <w:r>
              <w:t>sion</w:t>
            </w:r>
            <w:proofErr w:type="spellEnd"/>
            <w:r>
              <w:t xml:space="preserve"> of the transport block may start at</w:t>
            </w:r>
          </w:p>
          <w:p w14:paraId="521C8EA3" w14:textId="77777777" w:rsidR="00C977B0" w:rsidRDefault="00C977B0" w:rsidP="00C977B0">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2C98ED3D" w14:textId="77777777" w:rsidR="00C977B0" w:rsidRPr="0048482F" w:rsidRDefault="00C977B0" w:rsidP="00C977B0">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01D217D4" w14:textId="77777777" w:rsidR="00C977B0" w:rsidRDefault="00C977B0" w:rsidP="00C977B0">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208DAE7" w14:textId="77777777" w:rsidR="00FF4812" w:rsidRPr="00F2165B" w:rsidRDefault="00FF4812" w:rsidP="00B71344">
            <w:pPr>
              <w:snapToGrid/>
              <w:spacing w:after="180" w:afterAutospacing="0"/>
              <w:rPr>
                <w:color w:val="FF0000"/>
                <w:u w:val="single"/>
              </w:rPr>
            </w:pPr>
            <w:r w:rsidRPr="00F2165B">
              <w:rPr>
                <w:color w:val="FF0000"/>
                <w:u w:val="single"/>
              </w:rPr>
              <w:t>For unpaired spectrum:</w:t>
            </w:r>
          </w:p>
          <w:p w14:paraId="48C28BA3" w14:textId="77777777" w:rsidR="00FF4812" w:rsidRPr="00F2165B" w:rsidRDefault="00FF4812" w:rsidP="00B71344">
            <w:pPr>
              <w:snapToGrid/>
              <w:spacing w:after="180" w:afterAutospacing="0"/>
              <w:ind w:left="567" w:hanging="283"/>
              <w:rPr>
                <w:color w:val="FF0000"/>
                <w:u w:val="single"/>
              </w:rPr>
            </w:pPr>
            <w:r w:rsidRPr="00F2165B">
              <w:rPr>
                <w:color w:val="FF0000"/>
                <w:u w:val="single"/>
              </w:rPr>
              <w:t>-</w:t>
            </w:r>
            <w:r w:rsidRPr="00F2165B">
              <w:rPr>
                <w:color w:val="FF0000"/>
                <w:u w:val="single"/>
              </w:rPr>
              <w:tab/>
              <w:t xml:space="preserve">The UE determines </w:t>
            </w:r>
            <m:oMath>
              <m:r>
                <w:rPr>
                  <w:rFonts w:ascii="Cambria Math" w:hAnsi="Cambria Math"/>
                  <w:color w:val="FF0000"/>
                  <w:u w:val="single"/>
                </w:rPr>
                <m:t>N∙K</m:t>
              </m:r>
            </m:oMath>
            <w:r w:rsidRPr="00F2165B">
              <w:rPr>
                <w:color w:val="FF0000"/>
                <w:u w:val="single"/>
              </w:rPr>
              <w:t xml:space="preserve"> slots for a PUSCH transmission of a TB processing over multiple slots, based on </w:t>
            </w:r>
            <w:proofErr w:type="spellStart"/>
            <w:r w:rsidRPr="00F2165B">
              <w:rPr>
                <w:i/>
                <w:color w:val="FF0000"/>
                <w:u w:val="single"/>
              </w:rPr>
              <w:t>tdd</w:t>
            </w:r>
            <w:proofErr w:type="spellEnd"/>
            <w:r w:rsidRPr="00F2165B">
              <w:rPr>
                <w:i/>
                <w:color w:val="FF0000"/>
                <w:u w:val="single"/>
              </w:rPr>
              <w:t>-UL-DL-</w:t>
            </w:r>
            <w:proofErr w:type="spellStart"/>
            <w:r w:rsidRPr="00F2165B">
              <w:rPr>
                <w:i/>
                <w:color w:val="FF0000"/>
                <w:u w:val="single"/>
              </w:rPr>
              <w:t>ConfigurationCommon</w:t>
            </w:r>
            <w:proofErr w:type="spellEnd"/>
            <w:r w:rsidRPr="00F2165B">
              <w:rPr>
                <w:color w:val="FF0000"/>
                <w:u w:val="single"/>
              </w:rPr>
              <w:t>,</w:t>
            </w:r>
            <w:r w:rsidRPr="00F2165B">
              <w:rPr>
                <w:i/>
                <w:color w:val="FF0000"/>
                <w:u w:val="single"/>
              </w:rPr>
              <w:t xml:space="preserve"> </w:t>
            </w:r>
            <w:proofErr w:type="spellStart"/>
            <w:r w:rsidRPr="00F2165B">
              <w:rPr>
                <w:i/>
                <w:color w:val="FF0000"/>
                <w:u w:val="single"/>
              </w:rPr>
              <w:t>tdd</w:t>
            </w:r>
            <w:proofErr w:type="spellEnd"/>
            <w:r w:rsidRPr="00F2165B">
              <w:rPr>
                <w:i/>
                <w:color w:val="FF0000"/>
                <w:u w:val="single"/>
              </w:rPr>
              <w:t>-UL-DL-</w:t>
            </w:r>
            <w:proofErr w:type="spellStart"/>
            <w:r w:rsidRPr="00F2165B">
              <w:rPr>
                <w:i/>
                <w:color w:val="FF0000"/>
                <w:u w:val="single"/>
              </w:rPr>
              <w:t>ConfigurationDedicated</w:t>
            </w:r>
            <w:proofErr w:type="spellEnd"/>
            <w:r w:rsidRPr="00F2165B">
              <w:rPr>
                <w:color w:val="FF0000"/>
                <w:u w:val="single"/>
              </w:rPr>
              <w:t xml:space="preserve"> </w:t>
            </w:r>
            <w:r w:rsidRPr="00F2165B">
              <w:rPr>
                <w:i/>
                <w:color w:val="FF0000"/>
                <w:u w:val="single"/>
              </w:rPr>
              <w:t xml:space="preserve">and </w:t>
            </w:r>
            <w:proofErr w:type="spellStart"/>
            <w:r w:rsidRPr="00F2165B">
              <w:rPr>
                <w:i/>
                <w:color w:val="FF0000"/>
                <w:u w:val="single"/>
              </w:rPr>
              <w:t>ssb-PositionsInBurst</w:t>
            </w:r>
            <w:proofErr w:type="spellEnd"/>
            <w:r w:rsidRPr="00F2165B">
              <w:rPr>
                <w:color w:val="FF0000"/>
                <w:u w:val="single"/>
              </w:rPr>
              <w:t>.</w:t>
            </w:r>
          </w:p>
          <w:p w14:paraId="6A73BD23" w14:textId="77777777" w:rsidR="00FF4812" w:rsidRPr="00F2165B" w:rsidRDefault="00FF4812" w:rsidP="00B71344">
            <w:pPr>
              <w:snapToGrid/>
              <w:spacing w:after="180" w:afterAutospacing="0"/>
              <w:ind w:left="850" w:hanging="283"/>
              <w:rPr>
                <w:color w:val="FF0000"/>
                <w:u w:val="single"/>
              </w:rPr>
            </w:pPr>
            <w:r w:rsidRPr="00F2165B">
              <w:rPr>
                <w:color w:val="FF0000"/>
                <w:u w:val="single"/>
              </w:rPr>
              <w:t>-</w:t>
            </w:r>
            <w:r w:rsidRPr="00F2165B">
              <w:rPr>
                <w:color w:val="FF0000"/>
                <w:u w:val="single"/>
              </w:rPr>
              <w:tab/>
              <w:t xml:space="preserve">A </w:t>
            </w:r>
            <w:r w:rsidRPr="00F2165B">
              <w:rPr>
                <w:rFonts w:eastAsia="Batang"/>
                <w:color w:val="FF0000"/>
                <w:kern w:val="24"/>
                <w:u w:val="single"/>
              </w:rPr>
              <w:t xml:space="preserve">slot is not counted in the number of </w:t>
            </w:r>
            <m:oMath>
              <m:r>
                <w:rPr>
                  <w:rFonts w:ascii="Cambria Math" w:hAnsi="Cambria Math"/>
                  <w:color w:val="FF0000"/>
                  <w:u w:val="single"/>
                </w:rPr>
                <m:t>N∙K</m:t>
              </m:r>
            </m:oMath>
            <w:r w:rsidRPr="00F2165B">
              <w:rPr>
                <w:rFonts w:eastAsia="Batang"/>
                <w:color w:val="FF0000"/>
                <w:kern w:val="24"/>
                <w:u w:val="single"/>
              </w:rPr>
              <w:t xml:space="preserve"> slots </w:t>
            </w:r>
            <w:r w:rsidRPr="00F2165B">
              <w:rPr>
                <w:color w:val="FF0000"/>
                <w:u w:val="single"/>
              </w:rPr>
              <w:t xml:space="preserve">for PUSCH transmission of TB processing over multiple slots if at least one of the symbols indicated by the indexed row of the used resource allocation table in the slot overlaps with a DL symbol indicated by </w:t>
            </w:r>
            <w:proofErr w:type="spellStart"/>
            <w:r w:rsidRPr="00F2165B">
              <w:rPr>
                <w:i/>
                <w:iCs/>
                <w:color w:val="FF0000"/>
                <w:u w:val="single"/>
              </w:rPr>
              <w:t>tdd</w:t>
            </w:r>
            <w:proofErr w:type="spellEnd"/>
            <w:r w:rsidRPr="00F2165B">
              <w:rPr>
                <w:i/>
                <w:iCs/>
                <w:color w:val="FF0000"/>
                <w:u w:val="single"/>
              </w:rPr>
              <w:t>-UL-DL-</w:t>
            </w:r>
            <w:proofErr w:type="spellStart"/>
            <w:r w:rsidRPr="00F2165B">
              <w:rPr>
                <w:i/>
                <w:iCs/>
                <w:color w:val="FF0000"/>
                <w:u w:val="single"/>
              </w:rPr>
              <w:t>ConfigurationCommon</w:t>
            </w:r>
            <w:proofErr w:type="spellEnd"/>
            <w:r w:rsidRPr="00F2165B">
              <w:rPr>
                <w:color w:val="FF0000"/>
                <w:u w:val="single"/>
              </w:rPr>
              <w:t xml:space="preserve"> or </w:t>
            </w:r>
            <w:proofErr w:type="spellStart"/>
            <w:r w:rsidRPr="00F2165B">
              <w:rPr>
                <w:i/>
                <w:iCs/>
                <w:color w:val="FF0000"/>
                <w:u w:val="single"/>
              </w:rPr>
              <w:t>tdd</w:t>
            </w:r>
            <w:proofErr w:type="spellEnd"/>
            <w:r w:rsidRPr="00F2165B">
              <w:rPr>
                <w:i/>
                <w:iCs/>
                <w:color w:val="FF0000"/>
                <w:u w:val="single"/>
              </w:rPr>
              <w:t>-UL-DL-</w:t>
            </w:r>
            <w:proofErr w:type="spellStart"/>
            <w:r w:rsidRPr="00F2165B">
              <w:rPr>
                <w:i/>
                <w:iCs/>
                <w:color w:val="FF0000"/>
                <w:u w:val="single"/>
              </w:rPr>
              <w:t>ConfigurationDedicated</w:t>
            </w:r>
            <w:proofErr w:type="spellEnd"/>
            <w:r w:rsidRPr="00F2165B">
              <w:rPr>
                <w:i/>
                <w:iCs/>
                <w:color w:val="FF0000"/>
                <w:u w:val="single"/>
              </w:rPr>
              <w:t xml:space="preserve"> </w:t>
            </w:r>
            <w:r w:rsidRPr="00F2165B">
              <w:rPr>
                <w:color w:val="FF0000"/>
                <w:u w:val="single"/>
              </w:rPr>
              <w:t xml:space="preserve">if provided, or a symbol of an SS/PBCH block with index provided by </w:t>
            </w:r>
            <w:proofErr w:type="spellStart"/>
            <w:r w:rsidRPr="00F2165B">
              <w:rPr>
                <w:i/>
                <w:iCs/>
                <w:color w:val="FF0000"/>
                <w:u w:val="single"/>
              </w:rPr>
              <w:t>ssb-PositionsInBurst</w:t>
            </w:r>
            <w:proofErr w:type="spellEnd"/>
            <w:r w:rsidRPr="00F2165B">
              <w:rPr>
                <w:color w:val="FF0000"/>
                <w:u w:val="single"/>
              </w:rPr>
              <w:t>.</w:t>
            </w:r>
          </w:p>
          <w:p w14:paraId="752BC825" w14:textId="77777777" w:rsidR="00FF4812" w:rsidRPr="00F2165B" w:rsidRDefault="00FF4812" w:rsidP="00B71344">
            <w:pPr>
              <w:snapToGrid/>
              <w:spacing w:after="180" w:afterAutospacing="0"/>
              <w:rPr>
                <w:color w:val="FF0000"/>
                <w:u w:val="single"/>
              </w:rPr>
            </w:pPr>
            <w:r w:rsidRPr="00F2165B">
              <w:rPr>
                <w:color w:val="FF0000"/>
                <w:u w:val="single"/>
              </w:rPr>
              <w:t>For paired spectrum and SUL band:</w:t>
            </w:r>
          </w:p>
          <w:p w14:paraId="3A3BC1E5" w14:textId="24853CAB" w:rsidR="00FF4812" w:rsidRPr="00F2165B" w:rsidRDefault="00FF4812" w:rsidP="00B71344">
            <w:pPr>
              <w:snapToGrid/>
              <w:spacing w:after="180" w:afterAutospacing="0"/>
              <w:ind w:left="567" w:hanging="283"/>
              <w:rPr>
                <w:color w:val="FF0000"/>
                <w:u w:val="single"/>
              </w:rPr>
            </w:pPr>
            <w:r w:rsidRPr="00F2165B">
              <w:rPr>
                <w:color w:val="FF0000"/>
                <w:u w:val="single"/>
              </w:rPr>
              <w:lastRenderedPageBreak/>
              <w:t>-</w:t>
            </w:r>
            <w:r w:rsidRPr="00F2165B">
              <w:rPr>
                <w:color w:val="FF0000"/>
                <w:u w:val="single"/>
              </w:rPr>
              <w:tab/>
              <w:t xml:space="preserve">The UE determines </w:t>
            </w:r>
            <m:oMath>
              <m:r>
                <w:rPr>
                  <w:rFonts w:ascii="Cambria Math" w:hAnsi="Cambria Math"/>
                  <w:color w:val="FF0000"/>
                  <w:u w:val="single"/>
                </w:rPr>
                <m:t>N∙K</m:t>
              </m:r>
            </m:oMath>
            <w:r w:rsidRPr="00F2165B">
              <w:rPr>
                <w:color w:val="FF0000"/>
                <w:u w:val="single"/>
              </w:rPr>
              <w:t xml:space="preserve"> consecutive slots for a PUSCH transmission of a TB processing over multiple slots.</w:t>
            </w:r>
          </w:p>
          <w:p w14:paraId="218A44F6" w14:textId="085E28E2" w:rsidR="00FF4812" w:rsidRPr="00F2165B" w:rsidRDefault="00FF4812" w:rsidP="00B71344">
            <w:pPr>
              <w:snapToGrid/>
              <w:spacing w:after="180" w:afterAutospacing="0"/>
              <w:ind w:left="567" w:hanging="283"/>
              <w:rPr>
                <w:u w:val="single"/>
              </w:rPr>
            </w:pPr>
            <w:r w:rsidRPr="00F2165B">
              <w:rPr>
                <w:color w:val="FF0000"/>
                <w:u w:val="single"/>
              </w:rPr>
              <w:t>-</w:t>
            </w:r>
            <w:r w:rsidRPr="00F2165B">
              <w:rPr>
                <w:color w:val="FF0000"/>
                <w:u w:val="single"/>
              </w:rPr>
              <w:tab/>
              <w:t xml:space="preserve">For the case of a reduced capability half-duplex UE, the UE determines </w:t>
            </w:r>
            <m:oMath>
              <m:r>
                <w:rPr>
                  <w:rFonts w:ascii="Cambria Math" w:hAnsi="Cambria Math"/>
                  <w:color w:val="FF0000"/>
                  <w:u w:val="single"/>
                </w:rPr>
                <m:t>N∙K</m:t>
              </m:r>
            </m:oMath>
            <w:r w:rsidRPr="00F2165B">
              <w:rPr>
                <w:color w:val="FF0000"/>
                <w:u w:val="single"/>
              </w:rPr>
              <w:t xml:space="preserve"> slots for a PUSCH transmission of a TB processing over multiple slots. A slot is not counted in the number of </w:t>
            </w:r>
            <m:oMath>
              <m:r>
                <w:rPr>
                  <w:rFonts w:ascii="Cambria Math" w:hAnsi="Cambria Math"/>
                  <w:color w:val="FF0000"/>
                  <w:u w:val="single"/>
                </w:rPr>
                <m:t>N</m:t>
              </m:r>
              <m:r>
                <m:rPr>
                  <m:sty m:val="p"/>
                </m:rPr>
                <w:rPr>
                  <w:rFonts w:ascii="Cambria Math" w:hAnsi="Cambria Math"/>
                  <w:color w:val="FF0000"/>
                  <w:u w:val="single"/>
                </w:rPr>
                <m:t>∙</m:t>
              </m:r>
              <m:r>
                <w:rPr>
                  <w:rFonts w:ascii="Cambria Math" w:hAnsi="Cambria Math"/>
                  <w:color w:val="FF0000"/>
                  <w:u w:val="single"/>
                </w:rPr>
                <m:t>K</m:t>
              </m:r>
            </m:oMath>
            <w:r w:rsidRPr="00F2165B">
              <w:rPr>
                <w:color w:val="FF0000"/>
                <w:u w:val="single"/>
              </w:rPr>
              <w:t xml:space="preserve"> slots for a PUSCH transmission of a TB processing o</w:t>
            </w:r>
            <w:proofErr w:type="spellStart"/>
            <w:r w:rsidRPr="00F2165B">
              <w:rPr>
                <w:color w:val="FF0000"/>
                <w:u w:val="single"/>
              </w:rPr>
              <w:t>ver</w:t>
            </w:r>
            <w:proofErr w:type="spellEnd"/>
            <w:r w:rsidRPr="00F2165B">
              <w:rPr>
                <w:color w:val="FF0000"/>
                <w:u w:val="single"/>
              </w:rPr>
              <w:t xml:space="preserve"> multiple slots, if at least one of the symbols indicated by the indexed row of the used resource allocation table in the slot overlaps with a symbol of an SS/PBCH block with index provided by </w:t>
            </w:r>
            <w:proofErr w:type="spellStart"/>
            <w:r w:rsidRPr="00F2165B">
              <w:rPr>
                <w:i/>
                <w:color w:val="FF0000"/>
                <w:u w:val="single"/>
              </w:rPr>
              <w:t>ssb-PositionsInBurst</w:t>
            </w:r>
            <w:proofErr w:type="spellEnd"/>
            <w:r w:rsidRPr="00F2165B">
              <w:rPr>
                <w:color w:val="FF0000"/>
                <w:u w:val="single"/>
              </w:rPr>
              <w:t>.</w:t>
            </w:r>
          </w:p>
          <w:p w14:paraId="3D860B72" w14:textId="5EAB9237" w:rsidR="00FF4812" w:rsidRPr="00C977B0" w:rsidRDefault="00C977B0" w:rsidP="00B71344">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tc>
      </w:tr>
    </w:tbl>
    <w:p w14:paraId="230534A6" w14:textId="03D0AAB7" w:rsidR="00707924" w:rsidRDefault="00707924" w:rsidP="003B2811">
      <w:pPr>
        <w:rPr>
          <w:rFonts w:eastAsiaTheme="minorEastAsia"/>
          <w:szCs w:val="24"/>
        </w:rPr>
      </w:pPr>
    </w:p>
    <w:tbl>
      <w:tblPr>
        <w:tblStyle w:val="af0"/>
        <w:tblW w:w="0" w:type="auto"/>
        <w:tblInd w:w="420" w:type="dxa"/>
        <w:tblLook w:val="04A0" w:firstRow="1" w:lastRow="0" w:firstColumn="1" w:lastColumn="0" w:noHBand="0" w:noVBand="1"/>
      </w:tblPr>
      <w:tblGrid>
        <w:gridCol w:w="3119"/>
        <w:gridCol w:w="6415"/>
      </w:tblGrid>
      <w:tr w:rsidR="00430311" w14:paraId="77BFF610" w14:textId="77777777" w:rsidTr="00B71344">
        <w:tc>
          <w:tcPr>
            <w:tcW w:w="3119" w:type="dxa"/>
          </w:tcPr>
          <w:p w14:paraId="04FE9F48" w14:textId="77777777" w:rsidR="00430311" w:rsidRPr="00A05D04" w:rsidRDefault="00430311" w:rsidP="00B71344">
            <w:pPr>
              <w:pStyle w:val="aff5"/>
              <w:ind w:leftChars="0" w:left="420" w:hanging="420"/>
              <w:rPr>
                <w:i/>
                <w:iCs/>
                <w:szCs w:val="24"/>
              </w:rPr>
            </w:pPr>
            <w:r w:rsidRPr="00A05D04">
              <w:rPr>
                <w:i/>
                <w:iCs/>
                <w:szCs w:val="24"/>
              </w:rPr>
              <w:t>Reason for change</w:t>
            </w:r>
          </w:p>
        </w:tc>
        <w:tc>
          <w:tcPr>
            <w:tcW w:w="6415" w:type="dxa"/>
          </w:tcPr>
          <w:p w14:paraId="3731420E" w14:textId="2FB6908A" w:rsidR="00430311" w:rsidRDefault="00430311" w:rsidP="00B71344">
            <w:pPr>
              <w:pStyle w:val="textintend2"/>
              <w:widowControl w:val="0"/>
              <w:numPr>
                <w:ilvl w:val="0"/>
                <w:numId w:val="0"/>
              </w:numPr>
              <w:snapToGrid w:val="0"/>
              <w:spacing w:after="0"/>
              <w:rPr>
                <w:szCs w:val="24"/>
                <w:lang w:eastAsia="ja-JP"/>
              </w:rPr>
            </w:pPr>
            <w:r>
              <w:rPr>
                <w:szCs w:val="24"/>
                <w:lang w:eastAsia="ja-JP"/>
              </w:rPr>
              <w:t xml:space="preserve">The available slot counting procedures for CG-PUSCH with </w:t>
            </w:r>
            <w:proofErr w:type="spellStart"/>
            <w:r>
              <w:rPr>
                <w:szCs w:val="24"/>
                <w:lang w:eastAsia="ja-JP"/>
              </w:rPr>
              <w:t>TBoMS</w:t>
            </w:r>
            <w:proofErr w:type="spellEnd"/>
            <w:r>
              <w:rPr>
                <w:szCs w:val="24"/>
                <w:lang w:eastAsia="ja-JP"/>
              </w:rPr>
              <w:t xml:space="preserve"> have not been captured.</w:t>
            </w:r>
          </w:p>
        </w:tc>
      </w:tr>
      <w:tr w:rsidR="00430311" w14:paraId="13BB3CF8" w14:textId="77777777" w:rsidTr="00B71344">
        <w:tc>
          <w:tcPr>
            <w:tcW w:w="3119" w:type="dxa"/>
          </w:tcPr>
          <w:p w14:paraId="1A4FC1FF" w14:textId="77777777" w:rsidR="00430311" w:rsidRPr="00A05D04" w:rsidRDefault="00430311" w:rsidP="00B71344">
            <w:pPr>
              <w:pStyle w:val="textintend2"/>
              <w:widowControl w:val="0"/>
              <w:numPr>
                <w:ilvl w:val="0"/>
                <w:numId w:val="0"/>
              </w:numPr>
              <w:snapToGrid w:val="0"/>
              <w:spacing w:after="0"/>
              <w:rPr>
                <w:i/>
                <w:iCs/>
                <w:szCs w:val="24"/>
                <w:lang w:eastAsia="ja-JP"/>
              </w:rPr>
            </w:pPr>
            <w:r w:rsidRPr="00A05D04">
              <w:rPr>
                <w:i/>
                <w:iCs/>
                <w:szCs w:val="24"/>
                <w:lang w:eastAsia="ja-JP"/>
              </w:rPr>
              <w:t>Summary of change</w:t>
            </w:r>
          </w:p>
        </w:tc>
        <w:tc>
          <w:tcPr>
            <w:tcW w:w="6415" w:type="dxa"/>
          </w:tcPr>
          <w:p w14:paraId="00D2029F" w14:textId="027DDBEC" w:rsidR="00430311" w:rsidRDefault="00430311" w:rsidP="00B71344">
            <w:pPr>
              <w:pStyle w:val="textintend2"/>
              <w:widowControl w:val="0"/>
              <w:numPr>
                <w:ilvl w:val="0"/>
                <w:numId w:val="0"/>
              </w:numPr>
              <w:snapToGrid w:val="0"/>
              <w:spacing w:after="0"/>
              <w:rPr>
                <w:szCs w:val="24"/>
                <w:lang w:eastAsia="ja-JP"/>
              </w:rPr>
            </w:pPr>
            <w:r>
              <w:rPr>
                <w:szCs w:val="24"/>
                <w:lang w:eastAsia="ja-JP"/>
              </w:rPr>
              <w:t xml:space="preserve">For CG-PUSCH with </w:t>
            </w:r>
            <w:proofErr w:type="spellStart"/>
            <w:r>
              <w:rPr>
                <w:szCs w:val="24"/>
                <w:lang w:eastAsia="ja-JP"/>
              </w:rPr>
              <w:t>TBoMS</w:t>
            </w:r>
            <w:proofErr w:type="spellEnd"/>
            <w:r>
              <w:rPr>
                <w:szCs w:val="24"/>
                <w:lang w:eastAsia="ja-JP"/>
              </w:rPr>
              <w:t>, capture the available slot counting procedures which is similar to those for CG-PUSCH repetition Type A.</w:t>
            </w:r>
          </w:p>
        </w:tc>
      </w:tr>
      <w:tr w:rsidR="00430311" w14:paraId="6ACF8A61" w14:textId="77777777" w:rsidTr="00B71344">
        <w:tc>
          <w:tcPr>
            <w:tcW w:w="3119" w:type="dxa"/>
          </w:tcPr>
          <w:p w14:paraId="111EBA35" w14:textId="77777777" w:rsidR="00430311" w:rsidRPr="00A05D04" w:rsidRDefault="00430311" w:rsidP="00B71344">
            <w:pPr>
              <w:pStyle w:val="textintend2"/>
              <w:widowControl w:val="0"/>
              <w:numPr>
                <w:ilvl w:val="0"/>
                <w:numId w:val="0"/>
              </w:numPr>
              <w:snapToGrid w:val="0"/>
              <w:spacing w:after="0"/>
              <w:rPr>
                <w:i/>
                <w:iCs/>
                <w:szCs w:val="24"/>
                <w:lang w:eastAsia="ja-JP"/>
              </w:rPr>
            </w:pPr>
            <w:r w:rsidRPr="00A05D04">
              <w:rPr>
                <w:i/>
                <w:iCs/>
                <w:szCs w:val="24"/>
                <w:lang w:eastAsia="ja-JP"/>
              </w:rPr>
              <w:t>Consequences if not approved</w:t>
            </w:r>
          </w:p>
        </w:tc>
        <w:tc>
          <w:tcPr>
            <w:tcW w:w="6415" w:type="dxa"/>
          </w:tcPr>
          <w:p w14:paraId="62DA4680" w14:textId="198B5ABF" w:rsidR="00430311" w:rsidRDefault="00430311" w:rsidP="00B71344">
            <w:pPr>
              <w:pStyle w:val="textintend2"/>
              <w:widowControl w:val="0"/>
              <w:numPr>
                <w:ilvl w:val="0"/>
                <w:numId w:val="0"/>
              </w:numPr>
              <w:snapToGrid w:val="0"/>
              <w:spacing w:after="0"/>
              <w:rPr>
                <w:szCs w:val="24"/>
                <w:lang w:eastAsia="ja-JP"/>
              </w:rPr>
            </w:pPr>
            <w:r>
              <w:rPr>
                <w:szCs w:val="24"/>
                <w:lang w:eastAsia="ja-JP"/>
              </w:rPr>
              <w:t xml:space="preserve">The CG-PUSCH with </w:t>
            </w:r>
            <w:proofErr w:type="spellStart"/>
            <w:r>
              <w:rPr>
                <w:szCs w:val="24"/>
                <w:lang w:eastAsia="ja-JP"/>
              </w:rPr>
              <w:t>TBoMS</w:t>
            </w:r>
            <w:proofErr w:type="spellEnd"/>
            <w:r>
              <w:rPr>
                <w:szCs w:val="24"/>
                <w:lang w:eastAsia="ja-JP"/>
              </w:rPr>
              <w:t xml:space="preserve"> follows the legacy counting, which is not aligned with the agreement that the available slot counting is used for </w:t>
            </w:r>
            <w:proofErr w:type="spellStart"/>
            <w:r>
              <w:rPr>
                <w:szCs w:val="24"/>
                <w:lang w:eastAsia="ja-JP"/>
              </w:rPr>
              <w:t>TBoMS</w:t>
            </w:r>
            <w:proofErr w:type="spellEnd"/>
            <w:r>
              <w:rPr>
                <w:szCs w:val="24"/>
                <w:lang w:eastAsia="ja-JP"/>
              </w:rPr>
              <w:t>.</w:t>
            </w:r>
          </w:p>
        </w:tc>
      </w:tr>
    </w:tbl>
    <w:p w14:paraId="7FDB4414" w14:textId="77777777" w:rsidR="009E257C" w:rsidRPr="00430311" w:rsidRDefault="009E257C" w:rsidP="003B2811">
      <w:pPr>
        <w:rPr>
          <w:rFonts w:eastAsiaTheme="minorEastAsia"/>
          <w:szCs w:val="24"/>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6BBDDFD6" w14:textId="77777777" w:rsidR="00AF3F9C" w:rsidRPr="00C95797" w:rsidRDefault="00AF3F9C" w:rsidP="00AF3F9C">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1</w:t>
      </w:r>
      <w:r w:rsidRPr="00C95797">
        <w:rPr>
          <w:rFonts w:eastAsiaTheme="minorEastAsia"/>
          <w:b/>
          <w:bCs/>
          <w:szCs w:val="24"/>
          <w:u w:val="single"/>
          <w:lang w:val="en-US"/>
        </w:rPr>
        <w:t>:</w:t>
      </w:r>
    </w:p>
    <w:p w14:paraId="6E410296" w14:textId="08CB6F47" w:rsidR="00AF3F9C" w:rsidRDefault="00AF3F9C" w:rsidP="00AF3F9C">
      <w:pPr>
        <w:pStyle w:val="aff5"/>
        <w:numPr>
          <w:ilvl w:val="0"/>
          <w:numId w:val="16"/>
        </w:numPr>
        <w:ind w:leftChars="0"/>
        <w:rPr>
          <w:rFonts w:eastAsiaTheme="minorEastAsia"/>
          <w:szCs w:val="24"/>
          <w:lang w:val="en-US"/>
        </w:rPr>
      </w:pPr>
      <w:r>
        <w:rPr>
          <w:rFonts w:eastAsiaTheme="minorEastAsia"/>
          <w:szCs w:val="24"/>
          <w:lang w:val="en-US"/>
        </w:rPr>
        <w:t xml:space="preserve">For </w:t>
      </w:r>
      <w:r w:rsidRPr="00AA3FC6">
        <w:rPr>
          <w:rFonts w:eastAsiaTheme="minorEastAsia"/>
          <w:szCs w:val="24"/>
          <w:lang w:val="en-US"/>
        </w:rPr>
        <w:t>DG-PUSCH with K&gt;1 scheduled by DCI format 0_1 or 0_2</w:t>
      </w:r>
      <w:r>
        <w:rPr>
          <w:rFonts w:eastAsiaTheme="minorEastAsia"/>
          <w:szCs w:val="24"/>
          <w:lang w:val="en-US"/>
        </w:rPr>
        <w:t xml:space="preserve"> and when </w:t>
      </w:r>
      <w:proofErr w:type="spellStart"/>
      <w:r w:rsidRPr="00A610BC">
        <w:rPr>
          <w:rFonts w:eastAsiaTheme="minorEastAsia"/>
          <w:i/>
          <w:iCs/>
          <w:szCs w:val="24"/>
          <w:lang w:val="en-US"/>
        </w:rPr>
        <w:t>AvailebleSlotCounting</w:t>
      </w:r>
      <w:proofErr w:type="spellEnd"/>
      <w:r>
        <w:rPr>
          <w:rFonts w:eastAsiaTheme="minorEastAsia"/>
          <w:szCs w:val="24"/>
          <w:lang w:val="en-US"/>
        </w:rPr>
        <w:t xml:space="preserve"> is enabled, the </w:t>
      </w:r>
      <w:r w:rsidRPr="00AA3FC6">
        <w:rPr>
          <w:rFonts w:eastAsiaTheme="minorEastAsia"/>
          <w:szCs w:val="24"/>
          <w:lang w:val="en-US"/>
        </w:rPr>
        <w:t>UE</w:t>
      </w:r>
      <w:r>
        <w:rPr>
          <w:rFonts w:eastAsiaTheme="minorEastAsia"/>
          <w:szCs w:val="24"/>
          <w:lang w:val="en-US"/>
        </w:rPr>
        <w:t xml:space="preserve"> may assume that</w:t>
      </w:r>
      <w:r w:rsidRPr="00AA3FC6">
        <w:t xml:space="preserve"> </w:t>
      </w:r>
      <w:r w:rsidRPr="00AA3FC6">
        <w:rPr>
          <w:rFonts w:eastAsiaTheme="minorEastAsia"/>
          <w:szCs w:val="24"/>
          <w:lang w:val="en-US"/>
        </w:rPr>
        <w:t xml:space="preserve">the slot indicated by K2 to be </w:t>
      </w:r>
      <w:r>
        <w:rPr>
          <w:rFonts w:eastAsiaTheme="minorEastAsia"/>
          <w:szCs w:val="24"/>
          <w:lang w:val="en-US"/>
        </w:rPr>
        <w:t>always</w:t>
      </w:r>
      <w:r w:rsidRPr="00AA3FC6">
        <w:rPr>
          <w:rFonts w:eastAsiaTheme="minorEastAsia"/>
          <w:szCs w:val="24"/>
          <w:lang w:val="en-US"/>
        </w:rPr>
        <w:t xml:space="preserve"> </w:t>
      </w:r>
      <w:r>
        <w:rPr>
          <w:rFonts w:eastAsiaTheme="minorEastAsia"/>
          <w:szCs w:val="24"/>
          <w:lang w:val="en-US"/>
        </w:rPr>
        <w:t xml:space="preserve">counted as an </w:t>
      </w:r>
      <w:r w:rsidRPr="00AA3FC6">
        <w:rPr>
          <w:rFonts w:eastAsiaTheme="minorEastAsia"/>
          <w:szCs w:val="24"/>
          <w:lang w:val="en-US"/>
        </w:rPr>
        <w:t xml:space="preserve">available </w:t>
      </w:r>
      <w:r>
        <w:rPr>
          <w:rFonts w:eastAsiaTheme="minorEastAsia"/>
          <w:szCs w:val="24"/>
          <w:lang w:val="en-US"/>
        </w:rPr>
        <w:t>slot for the scheduled PUSCH.</w:t>
      </w:r>
    </w:p>
    <w:p w14:paraId="0D263DF8" w14:textId="77777777" w:rsidR="00AF3F9C" w:rsidRPr="00C95797" w:rsidRDefault="00AF3F9C" w:rsidP="00AF3F9C">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2</w:t>
      </w:r>
      <w:r w:rsidRPr="00C95797">
        <w:rPr>
          <w:rFonts w:eastAsiaTheme="minorEastAsia"/>
          <w:b/>
          <w:bCs/>
          <w:szCs w:val="24"/>
          <w:u w:val="single"/>
          <w:lang w:val="en-US"/>
        </w:rPr>
        <w:t>:</w:t>
      </w:r>
    </w:p>
    <w:p w14:paraId="0F23F94F" w14:textId="77777777" w:rsidR="00AF3F9C" w:rsidRPr="00C95797" w:rsidRDefault="00AF3F9C" w:rsidP="00AF3F9C">
      <w:pPr>
        <w:pStyle w:val="aff5"/>
        <w:numPr>
          <w:ilvl w:val="0"/>
          <w:numId w:val="16"/>
        </w:numPr>
        <w:ind w:leftChars="0"/>
        <w:rPr>
          <w:rFonts w:eastAsiaTheme="minorEastAsia"/>
          <w:szCs w:val="24"/>
          <w:lang w:val="en-US"/>
        </w:rPr>
      </w:pPr>
      <w:r>
        <w:rPr>
          <w:rFonts w:eastAsiaTheme="minorEastAsia"/>
          <w:szCs w:val="24"/>
          <w:lang w:val="en-US"/>
        </w:rPr>
        <w:t>F</w:t>
      </w:r>
      <w:r w:rsidRPr="00335F36">
        <w:rPr>
          <w:rFonts w:eastAsiaTheme="minorEastAsia"/>
          <w:szCs w:val="24"/>
          <w:lang w:val="en-US"/>
        </w:rPr>
        <w:t xml:space="preserve">or inter-cell </w:t>
      </w:r>
      <w:proofErr w:type="spellStart"/>
      <w:r w:rsidRPr="00335F36">
        <w:rPr>
          <w:rFonts w:eastAsiaTheme="minorEastAsia"/>
          <w:szCs w:val="24"/>
          <w:lang w:val="en-US"/>
        </w:rPr>
        <w:t>mTRP</w:t>
      </w:r>
      <w:proofErr w:type="spellEnd"/>
      <w:r w:rsidRPr="00335F36">
        <w:rPr>
          <w:rFonts w:eastAsiaTheme="minorEastAsia"/>
          <w:szCs w:val="24"/>
          <w:lang w:val="en-US"/>
        </w:rPr>
        <w:t>, UE does not count a slot for PUSCH repetitions if in time domain the PUSCH overlaps with an SSB of a serving cell PCI or an SSB associated with the active additional PCI.</w:t>
      </w:r>
    </w:p>
    <w:p w14:paraId="483A79A3" w14:textId="77777777" w:rsidR="00AF3F9C" w:rsidRPr="00C95797" w:rsidRDefault="00AF3F9C" w:rsidP="00AF3F9C">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3</w:t>
      </w:r>
      <w:r w:rsidRPr="00C95797">
        <w:rPr>
          <w:rFonts w:eastAsiaTheme="minorEastAsia"/>
          <w:b/>
          <w:bCs/>
          <w:szCs w:val="24"/>
          <w:u w:val="single"/>
          <w:lang w:val="en-US"/>
        </w:rPr>
        <w:t>:</w:t>
      </w:r>
    </w:p>
    <w:p w14:paraId="0659335E" w14:textId="77777777" w:rsidR="00AF3F9C" w:rsidRDefault="00AF3F9C" w:rsidP="00AF3F9C">
      <w:pPr>
        <w:pStyle w:val="aff5"/>
        <w:numPr>
          <w:ilvl w:val="0"/>
          <w:numId w:val="16"/>
        </w:numPr>
        <w:ind w:leftChars="0"/>
        <w:rPr>
          <w:rFonts w:eastAsiaTheme="minorEastAsia"/>
          <w:szCs w:val="24"/>
          <w:lang w:val="en-US"/>
        </w:rPr>
      </w:pPr>
      <w:r>
        <w:rPr>
          <w:rFonts w:eastAsiaTheme="minorEastAsia"/>
          <w:szCs w:val="24"/>
          <w:lang w:val="en-US"/>
        </w:rPr>
        <w:t>Take the following as a conclusion:</w:t>
      </w:r>
    </w:p>
    <w:p w14:paraId="271445C3" w14:textId="77777777" w:rsidR="00AF3F9C" w:rsidRPr="00CE3BA4" w:rsidRDefault="00AF3F9C" w:rsidP="00AF3F9C">
      <w:pPr>
        <w:numPr>
          <w:ilvl w:val="1"/>
          <w:numId w:val="16"/>
        </w:numPr>
        <w:snapToGrid/>
        <w:spacing w:after="0" w:afterAutospacing="0"/>
        <w:jc w:val="left"/>
      </w:pPr>
      <w:r w:rsidRPr="00CE3BA4">
        <w:t>It is RAN1’s common understanding that:</w:t>
      </w:r>
    </w:p>
    <w:p w14:paraId="4FC50E8C" w14:textId="77777777" w:rsidR="00AF3F9C" w:rsidRPr="00CE3BA4" w:rsidRDefault="00AF3F9C" w:rsidP="00AF3F9C">
      <w:pPr>
        <w:numPr>
          <w:ilvl w:val="2"/>
          <w:numId w:val="16"/>
        </w:numPr>
        <w:snapToGrid/>
        <w:spacing w:after="0" w:afterAutospacing="0"/>
        <w:jc w:val="left"/>
      </w:pPr>
      <w:r w:rsidRPr="00CE3BA4">
        <w:lastRenderedPageBreak/>
        <w:t xml:space="preserve">For PUSCH scheduled (with or without repetitions) by RAR UL grant or by DCI format 0_0 with CRC scrambled by TC-RNTI, the UE is not required to read </w:t>
      </w:r>
      <w:proofErr w:type="spellStart"/>
      <w:r w:rsidRPr="00CE3BA4">
        <w:rPr>
          <w:i/>
          <w:iCs/>
        </w:rPr>
        <w:t>frequencyHopping</w:t>
      </w:r>
      <w:proofErr w:type="spellEnd"/>
      <w:r w:rsidRPr="00CE3BA4">
        <w:t xml:space="preserve"> in </w:t>
      </w:r>
      <w:proofErr w:type="spellStart"/>
      <w:r w:rsidRPr="00CE3BA4">
        <w:rPr>
          <w:i/>
          <w:iCs/>
        </w:rPr>
        <w:t>pusch</w:t>
      </w:r>
      <w:proofErr w:type="spellEnd"/>
      <w:r w:rsidRPr="00CE3BA4">
        <w:rPr>
          <w:i/>
          <w:iCs/>
        </w:rPr>
        <w:t>-Config</w:t>
      </w:r>
      <w:r w:rsidRPr="00CE3BA4">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55CC005A" w14:textId="77777777" w:rsidR="00AF3F9C" w:rsidRPr="00CE3BA4" w:rsidRDefault="00AF3F9C" w:rsidP="00AF3F9C">
      <w:pPr>
        <w:pStyle w:val="aff5"/>
        <w:numPr>
          <w:ilvl w:val="1"/>
          <w:numId w:val="16"/>
        </w:numPr>
        <w:ind w:leftChars="0"/>
        <w:rPr>
          <w:rFonts w:eastAsiaTheme="minorEastAsia"/>
          <w:szCs w:val="24"/>
          <w:lang w:val="en-US"/>
        </w:rPr>
      </w:pPr>
      <w:r w:rsidRPr="00CE3BA4">
        <w:t>For PUSCH scheduled by DCI format 0_0 with CRC scrambled by C-RNTI, CS-RNTI or MCS-C-RNTI, the conclusion for R1-2003594 in RAN1#101-e is applied.</w:t>
      </w:r>
    </w:p>
    <w:p w14:paraId="6B9149E3" w14:textId="77777777" w:rsidR="00AF3F9C" w:rsidRPr="00B26FDD" w:rsidRDefault="00AF3F9C" w:rsidP="00AF3F9C">
      <w:pPr>
        <w:pStyle w:val="Style1"/>
        <w:snapToGrid w:val="0"/>
        <w:spacing w:line="240" w:lineRule="auto"/>
        <w:ind w:firstLine="0"/>
        <w:contextualSpacing w:val="0"/>
        <w:rPr>
          <w:rFonts w:eastAsiaTheme="minorEastAsia"/>
          <w:b/>
          <w:sz w:val="24"/>
          <w:szCs w:val="24"/>
          <w:u w:val="single"/>
          <w:lang w:eastAsia="ja-JP"/>
        </w:rPr>
      </w:pPr>
      <w:r w:rsidRPr="00B26FDD">
        <w:rPr>
          <w:rFonts w:eastAsiaTheme="minorEastAsia" w:hint="eastAsia"/>
          <w:b/>
          <w:sz w:val="24"/>
          <w:szCs w:val="24"/>
          <w:u w:val="single"/>
          <w:lang w:eastAsia="ja-JP"/>
        </w:rPr>
        <w:t>P</w:t>
      </w:r>
      <w:r w:rsidRPr="00B26FDD">
        <w:rPr>
          <w:rFonts w:eastAsiaTheme="minorEastAsia"/>
          <w:b/>
          <w:sz w:val="24"/>
          <w:szCs w:val="24"/>
          <w:u w:val="single"/>
          <w:lang w:eastAsia="ja-JP"/>
        </w:rPr>
        <w:t xml:space="preserve">roposal </w:t>
      </w:r>
      <w:r>
        <w:rPr>
          <w:rFonts w:eastAsiaTheme="minorEastAsia"/>
          <w:b/>
          <w:sz w:val="24"/>
          <w:szCs w:val="24"/>
          <w:u w:val="single"/>
          <w:lang w:eastAsia="ja-JP"/>
        </w:rPr>
        <w:t>4</w:t>
      </w:r>
      <w:r w:rsidRPr="00B26FDD">
        <w:rPr>
          <w:rFonts w:eastAsiaTheme="minorEastAsia"/>
          <w:b/>
          <w:sz w:val="24"/>
          <w:szCs w:val="24"/>
          <w:u w:val="single"/>
          <w:lang w:eastAsia="ja-JP"/>
        </w:rPr>
        <w:t xml:space="preserve">: </w:t>
      </w:r>
    </w:p>
    <w:p w14:paraId="3FCC7C7B" w14:textId="77777777" w:rsidR="00AF3F9C" w:rsidRPr="00B26FDD" w:rsidRDefault="00AF3F9C" w:rsidP="00AF3F9C">
      <w:pPr>
        <w:pStyle w:val="aff5"/>
        <w:numPr>
          <w:ilvl w:val="0"/>
          <w:numId w:val="16"/>
        </w:numPr>
        <w:ind w:leftChars="0"/>
        <w:rPr>
          <w:rFonts w:eastAsiaTheme="minorEastAsia"/>
          <w:szCs w:val="24"/>
          <w:lang w:val="en-US"/>
        </w:rPr>
      </w:pPr>
      <w:r w:rsidRPr="00B26FDD">
        <w:rPr>
          <w:rFonts w:eastAsiaTheme="minorEastAsia"/>
          <w:szCs w:val="24"/>
          <w:lang w:val="en-US"/>
        </w:rPr>
        <w:t>Adopt Text proposal #</w:t>
      </w:r>
      <w:r>
        <w:rPr>
          <w:rFonts w:eastAsiaTheme="minorEastAsia" w:hint="eastAsia"/>
          <w:szCs w:val="24"/>
          <w:lang w:val="en-US"/>
        </w:rPr>
        <w:t>1</w:t>
      </w:r>
      <w:r w:rsidRPr="00B26FDD">
        <w:rPr>
          <w:rFonts w:eastAsiaTheme="minorEastAsia"/>
          <w:szCs w:val="24"/>
          <w:lang w:val="en-US"/>
        </w:rPr>
        <w:t>.</w:t>
      </w:r>
    </w:p>
    <w:p w14:paraId="0A5CEB2C" w14:textId="77777777" w:rsidR="00AF3F9C" w:rsidRPr="00B26FDD" w:rsidRDefault="00AF3F9C" w:rsidP="00AF3F9C">
      <w:pPr>
        <w:pStyle w:val="Style1"/>
        <w:snapToGrid w:val="0"/>
        <w:spacing w:line="240" w:lineRule="auto"/>
        <w:ind w:firstLine="0"/>
        <w:contextualSpacing w:val="0"/>
        <w:rPr>
          <w:rFonts w:eastAsiaTheme="minorEastAsia"/>
          <w:b/>
          <w:sz w:val="24"/>
          <w:szCs w:val="24"/>
          <w:u w:val="single"/>
          <w:lang w:eastAsia="ja-JP"/>
        </w:rPr>
      </w:pPr>
      <w:r w:rsidRPr="00B26FDD">
        <w:rPr>
          <w:rFonts w:eastAsiaTheme="minorEastAsia" w:hint="eastAsia"/>
          <w:b/>
          <w:sz w:val="24"/>
          <w:szCs w:val="24"/>
          <w:u w:val="single"/>
          <w:lang w:eastAsia="ja-JP"/>
        </w:rPr>
        <w:t>P</w:t>
      </w:r>
      <w:r w:rsidRPr="00B26FDD">
        <w:rPr>
          <w:rFonts w:eastAsiaTheme="minorEastAsia"/>
          <w:b/>
          <w:sz w:val="24"/>
          <w:szCs w:val="24"/>
          <w:u w:val="single"/>
          <w:lang w:eastAsia="ja-JP"/>
        </w:rPr>
        <w:t xml:space="preserve">roposal </w:t>
      </w:r>
      <w:r>
        <w:rPr>
          <w:rFonts w:eastAsiaTheme="minorEastAsia"/>
          <w:b/>
          <w:sz w:val="24"/>
          <w:szCs w:val="24"/>
          <w:u w:val="single"/>
          <w:lang w:eastAsia="ja-JP"/>
        </w:rPr>
        <w:t>5</w:t>
      </w:r>
      <w:r w:rsidRPr="00B26FDD">
        <w:rPr>
          <w:rFonts w:eastAsiaTheme="minorEastAsia"/>
          <w:b/>
          <w:sz w:val="24"/>
          <w:szCs w:val="24"/>
          <w:u w:val="single"/>
          <w:lang w:eastAsia="ja-JP"/>
        </w:rPr>
        <w:t xml:space="preserve">: </w:t>
      </w:r>
    </w:p>
    <w:p w14:paraId="29B6B1CE" w14:textId="77777777" w:rsidR="00AF3F9C" w:rsidRPr="00B26FDD" w:rsidRDefault="00AF3F9C" w:rsidP="00AF3F9C">
      <w:pPr>
        <w:pStyle w:val="aff5"/>
        <w:numPr>
          <w:ilvl w:val="0"/>
          <w:numId w:val="16"/>
        </w:numPr>
        <w:ind w:leftChars="0"/>
        <w:rPr>
          <w:rFonts w:eastAsiaTheme="minorEastAsia"/>
          <w:szCs w:val="24"/>
          <w:lang w:val="en-US"/>
        </w:rPr>
      </w:pPr>
      <w:r w:rsidRPr="00B26FDD">
        <w:rPr>
          <w:rFonts w:eastAsiaTheme="minorEastAsia"/>
          <w:szCs w:val="24"/>
          <w:lang w:val="en-US"/>
        </w:rPr>
        <w:t>Adopt Text proposal #</w:t>
      </w:r>
      <w:r>
        <w:rPr>
          <w:rFonts w:eastAsiaTheme="minorEastAsia"/>
          <w:szCs w:val="24"/>
          <w:lang w:val="en-US"/>
        </w:rPr>
        <w:t>2</w:t>
      </w:r>
      <w:r w:rsidRPr="00B26FDD">
        <w:rPr>
          <w:rFonts w:eastAsiaTheme="minorEastAsia"/>
          <w:szCs w:val="24"/>
          <w:lang w:val="en-US"/>
        </w:rPr>
        <w:t>.</w:t>
      </w:r>
    </w:p>
    <w:p w14:paraId="7F789F40" w14:textId="77777777" w:rsidR="00AF3F9C" w:rsidRPr="00AF3F9C" w:rsidRDefault="00AF3F9C" w:rsidP="00AF3F9C">
      <w:pPr>
        <w:rPr>
          <w:rFonts w:eastAsiaTheme="minorEastAsia" w:hint="eastAsia"/>
          <w:szCs w:val="24"/>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47061EF0" w14:textId="368C4239"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TS38.211V17.</w:t>
      </w:r>
      <w:r w:rsidR="00E03B9B">
        <w:rPr>
          <w:szCs w:val="24"/>
        </w:rPr>
        <w:t>1</w:t>
      </w:r>
      <w:r w:rsidRPr="00C24AB8">
        <w:rPr>
          <w:szCs w:val="24"/>
        </w:rPr>
        <w:t xml:space="preserve">.0, </w:t>
      </w:r>
      <w:r w:rsidR="00E03B9B">
        <w:rPr>
          <w:szCs w:val="24"/>
        </w:rPr>
        <w:t>March</w:t>
      </w:r>
      <w:r w:rsidRPr="00C24AB8">
        <w:rPr>
          <w:szCs w:val="24"/>
        </w:rPr>
        <w:t xml:space="preserve"> 202</w:t>
      </w:r>
      <w:r w:rsidR="00E03B9B">
        <w:rPr>
          <w:szCs w:val="24"/>
        </w:rPr>
        <w:t>2</w:t>
      </w:r>
    </w:p>
    <w:p w14:paraId="3F4D4EED" w14:textId="3E2E6BCF"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2</w:t>
      </w:r>
      <w:r w:rsidRPr="00C24AB8">
        <w:rPr>
          <w:szCs w:val="24"/>
        </w:rPr>
        <w:t>V17.</w:t>
      </w:r>
      <w:r w:rsidR="00E03B9B">
        <w:rPr>
          <w:szCs w:val="24"/>
        </w:rPr>
        <w:t>1</w:t>
      </w:r>
      <w:r w:rsidRPr="00C24AB8">
        <w:rPr>
          <w:szCs w:val="24"/>
        </w:rPr>
        <w:t xml:space="preserve">.0, </w:t>
      </w:r>
      <w:r w:rsidR="00E03B9B">
        <w:rPr>
          <w:szCs w:val="24"/>
        </w:rPr>
        <w:t>March</w:t>
      </w:r>
      <w:r w:rsidR="00E03B9B" w:rsidRPr="00C24AB8">
        <w:rPr>
          <w:szCs w:val="24"/>
        </w:rPr>
        <w:t xml:space="preserve"> 202</w:t>
      </w:r>
      <w:r w:rsidR="00E03B9B">
        <w:rPr>
          <w:szCs w:val="24"/>
        </w:rPr>
        <w:t>2</w:t>
      </w:r>
    </w:p>
    <w:p w14:paraId="3415B6B2" w14:textId="6619BEE0"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3</w:t>
      </w:r>
      <w:r w:rsidRPr="00C24AB8">
        <w:rPr>
          <w:szCs w:val="24"/>
        </w:rPr>
        <w:t>V17.</w:t>
      </w:r>
      <w:r w:rsidR="00E03B9B">
        <w:rPr>
          <w:szCs w:val="24"/>
        </w:rPr>
        <w:t>1</w:t>
      </w:r>
      <w:r w:rsidRPr="00C24AB8">
        <w:rPr>
          <w:szCs w:val="24"/>
        </w:rPr>
        <w:t xml:space="preserve">.0, </w:t>
      </w:r>
      <w:r w:rsidR="00E03B9B">
        <w:rPr>
          <w:szCs w:val="24"/>
        </w:rPr>
        <w:t>March</w:t>
      </w:r>
      <w:r w:rsidR="00E03B9B" w:rsidRPr="00C24AB8">
        <w:rPr>
          <w:szCs w:val="24"/>
        </w:rPr>
        <w:t xml:space="preserve"> 202</w:t>
      </w:r>
      <w:r w:rsidR="00E03B9B">
        <w:rPr>
          <w:szCs w:val="24"/>
        </w:rPr>
        <w:t>2</w:t>
      </w:r>
    </w:p>
    <w:p w14:paraId="2244621E" w14:textId="5140E3C0" w:rsidR="00C24AB8" w:rsidRDefault="00C24AB8" w:rsidP="00F56E31">
      <w:pPr>
        <w:pStyle w:val="textintend2"/>
        <w:widowControl w:val="0"/>
        <w:numPr>
          <w:ilvl w:val="0"/>
          <w:numId w:val="11"/>
        </w:numPr>
        <w:snapToGrid w:val="0"/>
        <w:spacing w:after="0"/>
        <w:ind w:left="720" w:hanging="720"/>
        <w:rPr>
          <w:szCs w:val="24"/>
        </w:rPr>
      </w:pPr>
      <w:r w:rsidRPr="00C24AB8">
        <w:rPr>
          <w:szCs w:val="24"/>
        </w:rPr>
        <w:t>3GPP TS38.21</w:t>
      </w:r>
      <w:r>
        <w:rPr>
          <w:szCs w:val="24"/>
        </w:rPr>
        <w:t>4</w:t>
      </w:r>
      <w:r w:rsidRPr="00C24AB8">
        <w:rPr>
          <w:szCs w:val="24"/>
        </w:rPr>
        <w:t>V17.</w:t>
      </w:r>
      <w:r w:rsidR="00E03B9B">
        <w:rPr>
          <w:szCs w:val="24"/>
        </w:rPr>
        <w:t>1</w:t>
      </w:r>
      <w:r w:rsidRPr="00C24AB8">
        <w:rPr>
          <w:szCs w:val="24"/>
        </w:rPr>
        <w:t xml:space="preserve">.0, </w:t>
      </w:r>
      <w:r w:rsidR="00E03B9B">
        <w:rPr>
          <w:szCs w:val="24"/>
        </w:rPr>
        <w:t>March</w:t>
      </w:r>
      <w:r w:rsidR="00E03B9B" w:rsidRPr="00C24AB8">
        <w:rPr>
          <w:szCs w:val="24"/>
        </w:rPr>
        <w:t xml:space="preserve"> 202</w:t>
      </w:r>
      <w:r w:rsidR="00E03B9B">
        <w:rPr>
          <w:szCs w:val="24"/>
        </w:rPr>
        <w:t>2</w:t>
      </w:r>
    </w:p>
    <w:p w14:paraId="7F0B8772" w14:textId="2EA2DBD8" w:rsidR="00AD08F7" w:rsidRDefault="00AD08F7" w:rsidP="00F56E31">
      <w:pPr>
        <w:pStyle w:val="textintend2"/>
        <w:widowControl w:val="0"/>
        <w:numPr>
          <w:ilvl w:val="0"/>
          <w:numId w:val="11"/>
        </w:numPr>
        <w:snapToGrid w:val="0"/>
        <w:spacing w:after="0"/>
        <w:ind w:left="720" w:hanging="720"/>
        <w:rPr>
          <w:szCs w:val="24"/>
        </w:rPr>
      </w:pPr>
      <w:r w:rsidRPr="00AD08F7">
        <w:rPr>
          <w:szCs w:val="24"/>
        </w:rPr>
        <w:t>R1-220</w:t>
      </w:r>
      <w:r w:rsidR="00520746">
        <w:rPr>
          <w:szCs w:val="24"/>
        </w:rPr>
        <w:t>2569</w:t>
      </w:r>
      <w:r>
        <w:rPr>
          <w:szCs w:val="24"/>
        </w:rPr>
        <w:t>, “</w:t>
      </w:r>
      <w:r w:rsidRPr="00AD08F7">
        <w:rPr>
          <w:szCs w:val="24"/>
        </w:rPr>
        <w:t>FL Summary #4 on Enhancements on PUSCH repetition type A</w:t>
      </w:r>
      <w:r>
        <w:rPr>
          <w:szCs w:val="24"/>
        </w:rPr>
        <w:t xml:space="preserve">,” </w:t>
      </w:r>
      <w:r w:rsidRPr="00AD08F7">
        <w:rPr>
          <w:szCs w:val="24"/>
        </w:rPr>
        <w:t>Moderator (Sharp)</w:t>
      </w:r>
      <w:r>
        <w:rPr>
          <w:szCs w:val="24"/>
        </w:rPr>
        <w:t xml:space="preserve">, </w:t>
      </w:r>
      <w:r w:rsidR="00520746">
        <w:rPr>
          <w:szCs w:val="24"/>
        </w:rPr>
        <w:t>February</w:t>
      </w:r>
      <w:r>
        <w:rPr>
          <w:szCs w:val="24"/>
        </w:rPr>
        <w:t xml:space="preserve"> 2022.</w:t>
      </w:r>
    </w:p>
    <w:p w14:paraId="6E053174" w14:textId="5BA32A8A" w:rsidR="00257360" w:rsidRDefault="00257360" w:rsidP="009335AB">
      <w:pPr>
        <w:pStyle w:val="textintend2"/>
        <w:widowControl w:val="0"/>
        <w:numPr>
          <w:ilvl w:val="0"/>
          <w:numId w:val="0"/>
        </w:numPr>
        <w:snapToGrid w:val="0"/>
        <w:spacing w:after="0"/>
        <w:ind w:left="720"/>
        <w:rPr>
          <w:szCs w:val="24"/>
        </w:rPr>
      </w:pPr>
    </w:p>
    <w:p w14:paraId="5306D4D6" w14:textId="46AFBCD7" w:rsidR="00E62ACE" w:rsidRDefault="00E62ACE" w:rsidP="00AA2226">
      <w:pPr>
        <w:pStyle w:val="textintend2"/>
        <w:widowControl w:val="0"/>
        <w:numPr>
          <w:ilvl w:val="0"/>
          <w:numId w:val="0"/>
        </w:numPr>
        <w:snapToGrid w:val="0"/>
        <w:spacing w:after="0"/>
        <w:ind w:left="720"/>
        <w:rPr>
          <w:szCs w:val="24"/>
        </w:rPr>
      </w:pPr>
    </w:p>
    <w:p w14:paraId="2AF97405" w14:textId="60C20CFF" w:rsidR="00603B87" w:rsidRDefault="00603B87" w:rsidP="006C466D">
      <w:pPr>
        <w:pStyle w:val="textintend2"/>
        <w:widowControl w:val="0"/>
        <w:numPr>
          <w:ilvl w:val="0"/>
          <w:numId w:val="0"/>
        </w:numPr>
        <w:snapToGrid w:val="0"/>
        <w:spacing w:after="0"/>
        <w:ind w:left="720"/>
        <w:rPr>
          <w:szCs w:val="24"/>
        </w:rPr>
      </w:pPr>
    </w:p>
    <w:p w14:paraId="1802B35D" w14:textId="272D8F44" w:rsidR="0024709D" w:rsidRPr="00A24A99" w:rsidRDefault="0024709D" w:rsidP="0024709D">
      <w:pPr>
        <w:pStyle w:val="10"/>
        <w:adjustRightInd w:val="0"/>
        <w:spacing w:before="100" w:beforeAutospacing="1" w:afterLines="0" w:afterAutospacing="1"/>
        <w:rPr>
          <w:rStyle w:val="af5"/>
          <w:bCs w:val="0"/>
          <w:lang w:val="en-US"/>
        </w:rPr>
      </w:pPr>
      <w:r>
        <w:rPr>
          <w:lang w:val="en-US"/>
        </w:rPr>
        <w:t>Appendix</w:t>
      </w:r>
    </w:p>
    <w:p w14:paraId="6F8086C7" w14:textId="7F5F6320" w:rsidR="0024709D" w:rsidRDefault="0024709D" w:rsidP="0024709D">
      <w:pPr>
        <w:pStyle w:val="30"/>
        <w:numPr>
          <w:ilvl w:val="1"/>
          <w:numId w:val="1"/>
        </w:numPr>
        <w:rPr>
          <w:rFonts w:eastAsiaTheme="minorEastAsia"/>
          <w:szCs w:val="24"/>
          <w:lang w:val="en-US"/>
        </w:rPr>
      </w:pPr>
      <w:r>
        <w:rPr>
          <w:lang w:val="en-US"/>
        </w:rPr>
        <w:t>TP for the u</w:t>
      </w:r>
      <w:r w:rsidRPr="00335F36">
        <w:rPr>
          <w:lang w:val="en-US"/>
        </w:rPr>
        <w:t xml:space="preserve">se of SSBs across </w:t>
      </w:r>
      <w:r>
        <w:rPr>
          <w:lang w:val="en-US"/>
        </w:rPr>
        <w:t xml:space="preserve">inter-cell </w:t>
      </w:r>
      <w:r w:rsidRPr="00335F36">
        <w:rPr>
          <w:lang w:val="en-US"/>
        </w:rPr>
        <w:t>multiple TRPs for the available slot determination</w:t>
      </w:r>
    </w:p>
    <w:p w14:paraId="402284F5" w14:textId="0827D70E" w:rsidR="006B349F" w:rsidRDefault="006B349F" w:rsidP="006B349F">
      <w:pPr>
        <w:pStyle w:val="textintend2"/>
        <w:widowControl w:val="0"/>
        <w:numPr>
          <w:ilvl w:val="0"/>
          <w:numId w:val="0"/>
        </w:numPr>
        <w:snapToGrid w:val="0"/>
        <w:spacing w:after="0"/>
        <w:ind w:left="420" w:hanging="420"/>
        <w:rPr>
          <w:szCs w:val="24"/>
          <w:lang w:eastAsia="ja-JP"/>
        </w:rPr>
      </w:pPr>
    </w:p>
    <w:tbl>
      <w:tblPr>
        <w:tblStyle w:val="af0"/>
        <w:tblW w:w="0" w:type="auto"/>
        <w:tblInd w:w="420" w:type="dxa"/>
        <w:tblLook w:val="04A0" w:firstRow="1" w:lastRow="0" w:firstColumn="1" w:lastColumn="0" w:noHBand="0" w:noVBand="1"/>
      </w:tblPr>
      <w:tblGrid>
        <w:gridCol w:w="9534"/>
      </w:tblGrid>
      <w:tr w:rsidR="0024709D" w14:paraId="16AC6CAC" w14:textId="77777777" w:rsidTr="0024709D">
        <w:tc>
          <w:tcPr>
            <w:tcW w:w="9954" w:type="dxa"/>
          </w:tcPr>
          <w:p w14:paraId="6FD1C6D1" w14:textId="00603EAC" w:rsidR="0024709D" w:rsidRPr="000546FC" w:rsidRDefault="0024709D" w:rsidP="0024709D">
            <w:pPr>
              <w:keepNext/>
              <w:keepLines/>
              <w:spacing w:before="120"/>
              <w:jc w:val="center"/>
              <w:outlineLvl w:val="4"/>
              <w:rPr>
                <w:rFonts w:ascii="Arial" w:hAnsi="Arial"/>
                <w:color w:val="000000"/>
                <w:u w:val="single"/>
                <w:lang w:eastAsia="zh-CN"/>
              </w:rPr>
            </w:pPr>
            <w:r>
              <w:rPr>
                <w:b/>
                <w:szCs w:val="24"/>
                <w:lang w:val="x-none"/>
              </w:rPr>
              <w:lastRenderedPageBreak/>
              <w:t>Text proposal#3</w:t>
            </w:r>
            <w:r w:rsidR="007D31EB">
              <w:rPr>
                <w:b/>
                <w:szCs w:val="24"/>
                <w:lang w:val="x-none"/>
              </w:rPr>
              <w:t xml:space="preserve"> for TS38.214 v17.1.0</w:t>
            </w:r>
          </w:p>
          <w:p w14:paraId="20F0C764" w14:textId="77777777" w:rsidR="00E11A3E" w:rsidRPr="005A2B09" w:rsidRDefault="00E11A3E" w:rsidP="00E11A3E">
            <w:pPr>
              <w:pStyle w:val="4"/>
              <w:numPr>
                <w:ilvl w:val="0"/>
                <w:numId w:val="0"/>
              </w:numPr>
              <w:ind w:left="851" w:right="480" w:hanging="851"/>
              <w:jc w:val="both"/>
              <w:outlineLvl w:val="3"/>
              <w:rPr>
                <w:i w:val="0"/>
                <w:iCs/>
                <w:color w:val="000000"/>
              </w:rPr>
            </w:pPr>
            <w:r w:rsidRPr="005A2B09">
              <w:rPr>
                <w:i w:val="0"/>
                <w:iCs/>
                <w:color w:val="000000"/>
              </w:rPr>
              <w:t>6.1.2.1</w:t>
            </w:r>
            <w:r w:rsidRPr="005A2B09">
              <w:rPr>
                <w:i w:val="0"/>
                <w:iCs/>
                <w:color w:val="000000"/>
              </w:rPr>
              <w:tab/>
              <w:t>Resource allocation in time domain</w:t>
            </w:r>
          </w:p>
          <w:p w14:paraId="501E0717" w14:textId="77777777" w:rsidR="00E11A3E" w:rsidRPr="005A2B09" w:rsidRDefault="00E11A3E" w:rsidP="00E11A3E">
            <w:pPr>
              <w:rPr>
                <w:i/>
                <w:iCs/>
                <w:lang w:val="en-US"/>
              </w:rPr>
            </w:pPr>
            <w:r w:rsidRPr="005A2B09">
              <w:rPr>
                <w:i/>
                <w:iCs/>
              </w:rPr>
              <w:t>[Omitted]</w:t>
            </w:r>
          </w:p>
          <w:p w14:paraId="597BA81E" w14:textId="77777777" w:rsidR="00E11A3E" w:rsidRPr="00FF0051" w:rsidRDefault="00E11A3E" w:rsidP="00E11A3E">
            <w:r>
              <w:t>For unpaired spectrum:</w:t>
            </w:r>
          </w:p>
          <w:p w14:paraId="77ED6588" w14:textId="77777777" w:rsidR="00E11A3E" w:rsidRDefault="00E11A3E" w:rsidP="00E11A3E">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95CFC0E" w14:textId="02D055BE" w:rsidR="00E11A3E" w:rsidRDefault="00E11A3E" w:rsidP="00E11A3E">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w:t>
            </w:r>
            <w:r w:rsidRPr="00FD3C46">
              <w:rPr>
                <w:color w:val="FF0000"/>
                <w:u w:val="single"/>
              </w:rPr>
              <w:t xml:space="preserve">for reception </w:t>
            </w:r>
            <w:r w:rsidRPr="00C47134">
              <w:t xml:space="preserve">of an SS/PBCH block with index provided by </w:t>
            </w:r>
            <w:proofErr w:type="spellStart"/>
            <w:r w:rsidRPr="00C47134">
              <w:rPr>
                <w:i/>
                <w:iCs/>
              </w:rPr>
              <w:t>ssb-Position</w:t>
            </w:r>
            <w:r>
              <w:rPr>
                <w:i/>
                <w:iCs/>
              </w:rPr>
              <w:t>s</w:t>
            </w:r>
            <w:r w:rsidRPr="00C47134">
              <w:rPr>
                <w:i/>
                <w:iCs/>
              </w:rPr>
              <w:t>InBurst</w:t>
            </w:r>
            <w:proofErr w:type="spellEnd"/>
            <w:r w:rsidRPr="00FD3C46">
              <w:rPr>
                <w:i/>
                <w:iCs/>
                <w:color w:val="FF0000"/>
                <w:u w:val="single"/>
              </w:rPr>
              <w:t xml:space="preserve"> </w:t>
            </w:r>
            <w:r w:rsidRPr="00FD3C46">
              <w:rPr>
                <w:color w:val="FF0000"/>
                <w:u w:val="single"/>
              </w:rPr>
              <w:t xml:space="preserve">in </w:t>
            </w:r>
            <w:r w:rsidRPr="00FD3C46">
              <w:rPr>
                <w:i/>
                <w:iCs/>
                <w:color w:val="FF0000"/>
                <w:u w:val="single"/>
              </w:rPr>
              <w:t>SIB1</w:t>
            </w:r>
            <w:r w:rsidRPr="00FD3C46">
              <w:rPr>
                <w:color w:val="FF0000"/>
                <w:u w:val="single"/>
              </w:rPr>
              <w:t xml:space="preserve"> or by </w:t>
            </w:r>
            <w:proofErr w:type="spellStart"/>
            <w:r w:rsidRPr="00FD3C46">
              <w:rPr>
                <w:i/>
                <w:iCs/>
                <w:color w:val="FF0000"/>
                <w:u w:val="single"/>
              </w:rPr>
              <w:t>ssb-PositionsInBurst</w:t>
            </w:r>
            <w:proofErr w:type="spellEnd"/>
            <w:r w:rsidRPr="00FD3C46">
              <w:rPr>
                <w:color w:val="FF0000"/>
                <w:u w:val="single"/>
              </w:rPr>
              <w:t xml:space="preserve"> in </w:t>
            </w:r>
            <w:proofErr w:type="spellStart"/>
            <w:r w:rsidRPr="00FD3C46">
              <w:rPr>
                <w:i/>
                <w:iCs/>
                <w:color w:val="FF0000"/>
                <w:u w:val="single"/>
              </w:rPr>
              <w:t>ServingCellConfigCommon</w:t>
            </w:r>
            <w:proofErr w:type="spellEnd"/>
            <w:r w:rsidRPr="00FD3C46">
              <w:rPr>
                <w:color w:val="FF0000"/>
                <w:u w:val="single"/>
              </w:rPr>
              <w:t xml:space="preserve"> or, if the UE is not provided </w:t>
            </w:r>
            <w:proofErr w:type="spellStart"/>
            <w:r w:rsidRPr="00FD3C46">
              <w:rPr>
                <w:i/>
                <w:iCs/>
                <w:color w:val="FF0000"/>
                <w:u w:val="single"/>
              </w:rPr>
              <w:t>DLorJoint-TCIState</w:t>
            </w:r>
            <w:proofErr w:type="spellEnd"/>
            <w:r w:rsidRPr="00FD3C46">
              <w:rPr>
                <w:color w:val="FF0000"/>
                <w:u w:val="single"/>
              </w:rPr>
              <w:t xml:space="preserve"> or </w:t>
            </w:r>
            <w:proofErr w:type="spellStart"/>
            <w:r w:rsidRPr="00FD3C46">
              <w:rPr>
                <w:i/>
                <w:iCs/>
                <w:color w:val="FF0000"/>
                <w:u w:val="single"/>
              </w:rPr>
              <w:t>followUnifiedTCIstate</w:t>
            </w:r>
            <w:proofErr w:type="spellEnd"/>
            <w:r w:rsidRPr="00FD3C46">
              <w:rPr>
                <w:color w:val="FF0000"/>
                <w:u w:val="single"/>
              </w:rPr>
              <w:t xml:space="preserve">, by </w:t>
            </w:r>
            <w:proofErr w:type="spellStart"/>
            <w:r w:rsidRPr="00FD3C46">
              <w:rPr>
                <w:i/>
                <w:iCs/>
                <w:color w:val="FF0000"/>
                <w:u w:val="single"/>
              </w:rPr>
              <w:t>ssb-PositionsInBurst</w:t>
            </w:r>
            <w:proofErr w:type="spellEnd"/>
            <w:r w:rsidRPr="00FD3C46">
              <w:rPr>
                <w:color w:val="FF0000"/>
                <w:u w:val="single"/>
              </w:rPr>
              <w:t xml:space="preserve"> in </w:t>
            </w:r>
            <w:r w:rsidRPr="00FD3C46">
              <w:rPr>
                <w:i/>
                <w:iCs/>
                <w:color w:val="FF0000"/>
                <w:u w:val="single"/>
              </w:rPr>
              <w:t>SSB-</w:t>
            </w:r>
            <w:proofErr w:type="spellStart"/>
            <w:r w:rsidRPr="00FD3C46">
              <w:rPr>
                <w:i/>
                <w:iCs/>
                <w:color w:val="FF0000"/>
                <w:u w:val="single"/>
              </w:rPr>
              <w:t>MTCAdditionalPCI</w:t>
            </w:r>
            <w:proofErr w:type="spellEnd"/>
            <w:r w:rsidRPr="00FD3C46">
              <w:rPr>
                <w:color w:val="FF0000"/>
                <w:u w:val="single"/>
              </w:rPr>
              <w:t xml:space="preserve"> associated to physical cell ID with active TCI states</w:t>
            </w:r>
            <w:r w:rsidRPr="00C47134">
              <w:t>.</w:t>
            </w:r>
          </w:p>
          <w:p w14:paraId="2F3E836C" w14:textId="77777777" w:rsidR="00E11A3E" w:rsidRDefault="00E11A3E" w:rsidP="00E11A3E">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0C449403" w14:textId="77777777" w:rsidR="00E11A3E" w:rsidRDefault="00E11A3E" w:rsidP="00E11A3E">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3DEEFF65" w14:textId="53B92BB8" w:rsidR="00E11A3E" w:rsidRPr="009F799F" w:rsidRDefault="00E11A3E" w:rsidP="00E11A3E">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w:t>
            </w:r>
            <w:r w:rsidRPr="00FD3C46">
              <w:rPr>
                <w:color w:val="FF0000"/>
                <w:u w:val="single"/>
              </w:rPr>
              <w:t xml:space="preserve">for reception </w:t>
            </w:r>
            <w:r w:rsidRPr="00C47134">
              <w:t xml:space="preserve">of an SS/PBCH block with index provided by </w:t>
            </w:r>
            <w:proofErr w:type="spellStart"/>
            <w:r w:rsidRPr="00C47134">
              <w:rPr>
                <w:i/>
                <w:iCs/>
              </w:rPr>
              <w:t>ssb-Position</w:t>
            </w:r>
            <w:r>
              <w:rPr>
                <w:i/>
                <w:iCs/>
              </w:rPr>
              <w:t>s</w:t>
            </w:r>
            <w:r w:rsidRPr="00C47134">
              <w:rPr>
                <w:i/>
                <w:iCs/>
              </w:rPr>
              <w:t>InBurst</w:t>
            </w:r>
            <w:proofErr w:type="spellEnd"/>
            <w:r w:rsidRPr="00FD3C46">
              <w:rPr>
                <w:i/>
                <w:iCs/>
                <w:color w:val="FF0000"/>
                <w:u w:val="single"/>
              </w:rPr>
              <w:t xml:space="preserve"> </w:t>
            </w:r>
            <w:r w:rsidRPr="00FD3C46">
              <w:rPr>
                <w:color w:val="FF0000"/>
                <w:u w:val="single"/>
              </w:rPr>
              <w:t xml:space="preserve">in </w:t>
            </w:r>
            <w:r w:rsidRPr="00FD3C46">
              <w:rPr>
                <w:i/>
                <w:iCs/>
                <w:color w:val="FF0000"/>
                <w:u w:val="single"/>
              </w:rPr>
              <w:t>SIB1</w:t>
            </w:r>
            <w:r w:rsidRPr="00FD3C46">
              <w:rPr>
                <w:color w:val="FF0000"/>
                <w:u w:val="single"/>
              </w:rPr>
              <w:t xml:space="preserve"> or by </w:t>
            </w:r>
            <w:proofErr w:type="spellStart"/>
            <w:r w:rsidRPr="00FD3C46">
              <w:rPr>
                <w:i/>
                <w:iCs/>
                <w:color w:val="FF0000"/>
                <w:u w:val="single"/>
              </w:rPr>
              <w:t>ssb-PositionsInBurst</w:t>
            </w:r>
            <w:proofErr w:type="spellEnd"/>
            <w:r w:rsidRPr="00FD3C46">
              <w:rPr>
                <w:color w:val="FF0000"/>
                <w:u w:val="single"/>
              </w:rPr>
              <w:t xml:space="preserve"> in </w:t>
            </w:r>
            <w:proofErr w:type="spellStart"/>
            <w:r w:rsidRPr="00FD3C46">
              <w:rPr>
                <w:i/>
                <w:iCs/>
                <w:color w:val="FF0000"/>
                <w:u w:val="single"/>
              </w:rPr>
              <w:t>ServingCellConfigCommon</w:t>
            </w:r>
            <w:proofErr w:type="spellEnd"/>
            <w:r w:rsidRPr="00FD3C46">
              <w:rPr>
                <w:color w:val="FF0000"/>
                <w:u w:val="single"/>
              </w:rPr>
              <w:t xml:space="preserve"> or, if the UE is not provided </w:t>
            </w:r>
            <w:proofErr w:type="spellStart"/>
            <w:r w:rsidRPr="00FD3C46">
              <w:rPr>
                <w:i/>
                <w:iCs/>
                <w:color w:val="FF0000"/>
                <w:u w:val="single"/>
              </w:rPr>
              <w:t>DLorJoint-TCIState</w:t>
            </w:r>
            <w:proofErr w:type="spellEnd"/>
            <w:r w:rsidRPr="00FD3C46">
              <w:rPr>
                <w:color w:val="FF0000"/>
                <w:u w:val="single"/>
              </w:rPr>
              <w:t xml:space="preserve"> or </w:t>
            </w:r>
            <w:proofErr w:type="spellStart"/>
            <w:r w:rsidRPr="00FD3C46">
              <w:rPr>
                <w:i/>
                <w:iCs/>
                <w:color w:val="FF0000"/>
                <w:u w:val="single"/>
              </w:rPr>
              <w:t>followUnifiedTCIstate</w:t>
            </w:r>
            <w:proofErr w:type="spellEnd"/>
            <w:r w:rsidRPr="00FD3C46">
              <w:rPr>
                <w:color w:val="FF0000"/>
                <w:u w:val="single"/>
              </w:rPr>
              <w:t xml:space="preserve">, by </w:t>
            </w:r>
            <w:proofErr w:type="spellStart"/>
            <w:r w:rsidRPr="00FD3C46">
              <w:rPr>
                <w:i/>
                <w:iCs/>
                <w:color w:val="FF0000"/>
                <w:u w:val="single"/>
              </w:rPr>
              <w:t>ssb-PositionsInBurst</w:t>
            </w:r>
            <w:proofErr w:type="spellEnd"/>
            <w:r w:rsidRPr="00FD3C46">
              <w:rPr>
                <w:color w:val="FF0000"/>
                <w:u w:val="single"/>
              </w:rPr>
              <w:t xml:space="preserve"> in </w:t>
            </w:r>
            <w:r w:rsidRPr="00FD3C46">
              <w:rPr>
                <w:i/>
                <w:iCs/>
                <w:color w:val="FF0000"/>
                <w:u w:val="single"/>
              </w:rPr>
              <w:t>SSB-</w:t>
            </w:r>
            <w:proofErr w:type="spellStart"/>
            <w:r w:rsidRPr="00FD3C46">
              <w:rPr>
                <w:i/>
                <w:iCs/>
                <w:color w:val="FF0000"/>
                <w:u w:val="single"/>
              </w:rPr>
              <w:t>MTCAdditionalPCI</w:t>
            </w:r>
            <w:proofErr w:type="spellEnd"/>
            <w:r w:rsidRPr="00FD3C46">
              <w:rPr>
                <w:color w:val="FF0000"/>
                <w:u w:val="single"/>
              </w:rPr>
              <w:t xml:space="preserve"> associated to physical cell ID with active TCI states</w:t>
            </w:r>
            <w:r w:rsidRPr="00C47134">
              <w:t>.</w:t>
            </w:r>
          </w:p>
          <w:p w14:paraId="3A84E0AF" w14:textId="5F9B6B2F" w:rsidR="0024709D" w:rsidRPr="00E11A3E" w:rsidRDefault="00FD3C46" w:rsidP="00E11A3E">
            <w:pPr>
              <w:rPr>
                <w:i/>
                <w:iCs/>
                <w:lang w:val="en-US"/>
              </w:rPr>
            </w:pPr>
            <w:r>
              <w:rPr>
                <w:rFonts w:eastAsia="Batang"/>
              </w:rPr>
              <w:t xml:space="preserve"> </w:t>
            </w:r>
            <w:r w:rsidR="00E11A3E" w:rsidRPr="005A2B09">
              <w:rPr>
                <w:i/>
                <w:iCs/>
              </w:rPr>
              <w:t>[Omitted]</w:t>
            </w:r>
          </w:p>
        </w:tc>
      </w:tr>
    </w:tbl>
    <w:p w14:paraId="7B71EB4E" w14:textId="1E75AC20" w:rsidR="0024709D" w:rsidRDefault="0024709D" w:rsidP="006B349F">
      <w:pPr>
        <w:pStyle w:val="textintend2"/>
        <w:widowControl w:val="0"/>
        <w:numPr>
          <w:ilvl w:val="0"/>
          <w:numId w:val="0"/>
        </w:numPr>
        <w:snapToGrid w:val="0"/>
        <w:spacing w:after="0"/>
        <w:ind w:left="420" w:hanging="420"/>
        <w:rPr>
          <w:szCs w:val="24"/>
          <w:lang w:eastAsia="ja-JP"/>
        </w:rPr>
      </w:pPr>
    </w:p>
    <w:tbl>
      <w:tblPr>
        <w:tblStyle w:val="af0"/>
        <w:tblW w:w="0" w:type="auto"/>
        <w:tblInd w:w="846" w:type="dxa"/>
        <w:tblLook w:val="04A0" w:firstRow="1" w:lastRow="0" w:firstColumn="1" w:lastColumn="0" w:noHBand="0" w:noVBand="1"/>
      </w:tblPr>
      <w:tblGrid>
        <w:gridCol w:w="2693"/>
        <w:gridCol w:w="6415"/>
      </w:tblGrid>
      <w:tr w:rsidR="00A05D04" w14:paraId="6DA1D7E0" w14:textId="77777777" w:rsidTr="000E5153">
        <w:tc>
          <w:tcPr>
            <w:tcW w:w="2693" w:type="dxa"/>
          </w:tcPr>
          <w:p w14:paraId="6E00E778" w14:textId="6600A04A" w:rsidR="00A05D04" w:rsidRPr="00A05D04" w:rsidRDefault="00A05D04" w:rsidP="00A05D04">
            <w:pPr>
              <w:pStyle w:val="aff5"/>
              <w:ind w:leftChars="0" w:left="420" w:hanging="420"/>
              <w:rPr>
                <w:i/>
                <w:iCs/>
                <w:szCs w:val="24"/>
              </w:rPr>
            </w:pPr>
            <w:r w:rsidRPr="00A05D04">
              <w:rPr>
                <w:i/>
                <w:iCs/>
                <w:szCs w:val="24"/>
              </w:rPr>
              <w:t>Reason for change</w:t>
            </w:r>
          </w:p>
        </w:tc>
        <w:tc>
          <w:tcPr>
            <w:tcW w:w="6415" w:type="dxa"/>
          </w:tcPr>
          <w:p w14:paraId="33BCD0C5" w14:textId="1B29EF3A" w:rsidR="00A05D04" w:rsidRDefault="00172F8D" w:rsidP="006B349F">
            <w:pPr>
              <w:pStyle w:val="textintend2"/>
              <w:widowControl w:val="0"/>
              <w:numPr>
                <w:ilvl w:val="0"/>
                <w:numId w:val="0"/>
              </w:numPr>
              <w:snapToGrid w:val="0"/>
              <w:spacing w:after="0"/>
              <w:rPr>
                <w:szCs w:val="24"/>
                <w:lang w:eastAsia="ja-JP"/>
              </w:rPr>
            </w:pPr>
            <w:r>
              <w:rPr>
                <w:rFonts w:hint="eastAsia"/>
                <w:szCs w:val="24"/>
                <w:lang w:eastAsia="ja-JP"/>
              </w:rPr>
              <w:t>T</w:t>
            </w:r>
            <w:r>
              <w:rPr>
                <w:szCs w:val="24"/>
                <w:lang w:eastAsia="ja-JP"/>
              </w:rPr>
              <w:t xml:space="preserve">he collision between PUSCH and </w:t>
            </w:r>
            <w:r w:rsidRPr="00A05D04">
              <w:rPr>
                <w:szCs w:val="24"/>
                <w:lang w:eastAsia="ja-JP"/>
              </w:rPr>
              <w:t xml:space="preserve">an SS/PBCH block associated </w:t>
            </w:r>
            <w:r w:rsidRPr="00A05D04">
              <w:rPr>
                <w:szCs w:val="24"/>
                <w:lang w:eastAsia="ja-JP"/>
              </w:rPr>
              <w:lastRenderedPageBreak/>
              <w:t>with an additional PCI</w:t>
            </w:r>
            <w:r>
              <w:rPr>
                <w:szCs w:val="24"/>
                <w:lang w:eastAsia="ja-JP"/>
              </w:rPr>
              <w:t xml:space="preserve"> for inter-cell </w:t>
            </w:r>
            <w:proofErr w:type="spellStart"/>
            <w:r>
              <w:rPr>
                <w:szCs w:val="24"/>
                <w:lang w:eastAsia="ja-JP"/>
              </w:rPr>
              <w:t>mTRP</w:t>
            </w:r>
            <w:proofErr w:type="spellEnd"/>
            <w:r>
              <w:rPr>
                <w:szCs w:val="24"/>
                <w:lang w:eastAsia="ja-JP"/>
              </w:rPr>
              <w:t xml:space="preserve"> has not been considered for the available slot counting for PUSCH repetition Type A</w:t>
            </w:r>
            <w:r w:rsidR="00B74DCD">
              <w:rPr>
                <w:szCs w:val="24"/>
                <w:lang w:eastAsia="ja-JP"/>
              </w:rPr>
              <w:t xml:space="preserve"> and </w:t>
            </w:r>
            <w:proofErr w:type="spellStart"/>
            <w:r w:rsidR="00B74DCD">
              <w:rPr>
                <w:szCs w:val="24"/>
                <w:lang w:eastAsia="ja-JP"/>
              </w:rPr>
              <w:t>TBoMS</w:t>
            </w:r>
            <w:proofErr w:type="spellEnd"/>
            <w:r>
              <w:rPr>
                <w:szCs w:val="24"/>
                <w:lang w:eastAsia="ja-JP"/>
              </w:rPr>
              <w:t>.</w:t>
            </w:r>
          </w:p>
        </w:tc>
      </w:tr>
      <w:tr w:rsidR="00A05D04" w14:paraId="247DC90A" w14:textId="77777777" w:rsidTr="000E5153">
        <w:tc>
          <w:tcPr>
            <w:tcW w:w="2693" w:type="dxa"/>
          </w:tcPr>
          <w:p w14:paraId="74E3A30F" w14:textId="6E7CCAD7" w:rsidR="00A05D04" w:rsidRPr="00A05D04" w:rsidRDefault="00A05D04" w:rsidP="006B349F">
            <w:pPr>
              <w:pStyle w:val="textintend2"/>
              <w:widowControl w:val="0"/>
              <w:numPr>
                <w:ilvl w:val="0"/>
                <w:numId w:val="0"/>
              </w:numPr>
              <w:snapToGrid w:val="0"/>
              <w:spacing w:after="0"/>
              <w:rPr>
                <w:i/>
                <w:iCs/>
                <w:szCs w:val="24"/>
                <w:lang w:eastAsia="ja-JP"/>
              </w:rPr>
            </w:pPr>
            <w:r w:rsidRPr="00A05D04">
              <w:rPr>
                <w:i/>
                <w:iCs/>
                <w:szCs w:val="24"/>
                <w:lang w:eastAsia="ja-JP"/>
              </w:rPr>
              <w:lastRenderedPageBreak/>
              <w:t>Summary of change</w:t>
            </w:r>
          </w:p>
        </w:tc>
        <w:tc>
          <w:tcPr>
            <w:tcW w:w="6415" w:type="dxa"/>
          </w:tcPr>
          <w:p w14:paraId="5BF36BDC" w14:textId="44A59598" w:rsidR="00A05D04" w:rsidRDefault="00A05D04" w:rsidP="006B349F">
            <w:pPr>
              <w:pStyle w:val="textintend2"/>
              <w:widowControl w:val="0"/>
              <w:numPr>
                <w:ilvl w:val="0"/>
                <w:numId w:val="0"/>
              </w:numPr>
              <w:snapToGrid w:val="0"/>
              <w:spacing w:after="0"/>
              <w:rPr>
                <w:szCs w:val="24"/>
                <w:lang w:eastAsia="ja-JP"/>
              </w:rPr>
            </w:pPr>
            <w:r w:rsidRPr="00A05D04">
              <w:rPr>
                <w:szCs w:val="24"/>
                <w:lang w:eastAsia="ja-JP"/>
              </w:rPr>
              <w:t>Capture that if a PUSCH would overlap in symbols with an SS/PBCH block associated with an additional PCI</w:t>
            </w:r>
            <w:r>
              <w:rPr>
                <w:szCs w:val="24"/>
                <w:lang w:eastAsia="ja-JP"/>
              </w:rPr>
              <w:t xml:space="preserve"> for inter-cell </w:t>
            </w:r>
            <w:proofErr w:type="spellStart"/>
            <w:r>
              <w:rPr>
                <w:szCs w:val="24"/>
                <w:lang w:eastAsia="ja-JP"/>
              </w:rPr>
              <w:t>mTRP</w:t>
            </w:r>
            <w:proofErr w:type="spellEnd"/>
            <w:r>
              <w:rPr>
                <w:szCs w:val="24"/>
                <w:lang w:eastAsia="ja-JP"/>
              </w:rPr>
              <w:t xml:space="preserve"> in a slot</w:t>
            </w:r>
            <w:r w:rsidRPr="00A05D04">
              <w:rPr>
                <w:szCs w:val="24"/>
                <w:lang w:eastAsia="ja-JP"/>
              </w:rPr>
              <w:t xml:space="preserve">, the UE does not </w:t>
            </w:r>
            <w:r>
              <w:rPr>
                <w:szCs w:val="24"/>
                <w:lang w:eastAsia="ja-JP"/>
              </w:rPr>
              <w:t>count the slot as available for the PUSCH repetitions</w:t>
            </w:r>
            <w:r w:rsidR="00B74DCD">
              <w:rPr>
                <w:szCs w:val="24"/>
                <w:lang w:eastAsia="ja-JP"/>
              </w:rPr>
              <w:t xml:space="preserve"> or the </w:t>
            </w:r>
            <w:proofErr w:type="spellStart"/>
            <w:r w:rsidR="00B74DCD">
              <w:rPr>
                <w:szCs w:val="24"/>
                <w:lang w:eastAsia="ja-JP"/>
              </w:rPr>
              <w:t>TBoMS</w:t>
            </w:r>
            <w:proofErr w:type="spellEnd"/>
            <w:r w:rsidRPr="00A05D04">
              <w:rPr>
                <w:szCs w:val="24"/>
                <w:lang w:eastAsia="ja-JP"/>
              </w:rPr>
              <w:t>.</w:t>
            </w:r>
          </w:p>
        </w:tc>
      </w:tr>
      <w:tr w:rsidR="00A05D04" w14:paraId="738D072E" w14:textId="77777777" w:rsidTr="000E5153">
        <w:tc>
          <w:tcPr>
            <w:tcW w:w="2693" w:type="dxa"/>
          </w:tcPr>
          <w:p w14:paraId="064D3481" w14:textId="4609F06E" w:rsidR="00A05D04" w:rsidRPr="00A05D04" w:rsidRDefault="00A05D04" w:rsidP="006B349F">
            <w:pPr>
              <w:pStyle w:val="textintend2"/>
              <w:widowControl w:val="0"/>
              <w:numPr>
                <w:ilvl w:val="0"/>
                <w:numId w:val="0"/>
              </w:numPr>
              <w:snapToGrid w:val="0"/>
              <w:spacing w:after="0"/>
              <w:rPr>
                <w:i/>
                <w:iCs/>
                <w:szCs w:val="24"/>
                <w:lang w:eastAsia="ja-JP"/>
              </w:rPr>
            </w:pPr>
            <w:r w:rsidRPr="00A05D04">
              <w:rPr>
                <w:i/>
                <w:iCs/>
                <w:szCs w:val="24"/>
                <w:lang w:eastAsia="ja-JP"/>
              </w:rPr>
              <w:t>Consequences if not approved</w:t>
            </w:r>
          </w:p>
        </w:tc>
        <w:tc>
          <w:tcPr>
            <w:tcW w:w="6415" w:type="dxa"/>
          </w:tcPr>
          <w:p w14:paraId="5AE3E31F" w14:textId="3B6D892C" w:rsidR="00A05D04" w:rsidRDefault="00A05D04" w:rsidP="006B349F">
            <w:pPr>
              <w:pStyle w:val="textintend2"/>
              <w:widowControl w:val="0"/>
              <w:numPr>
                <w:ilvl w:val="0"/>
                <w:numId w:val="0"/>
              </w:numPr>
              <w:snapToGrid w:val="0"/>
              <w:spacing w:after="0"/>
              <w:rPr>
                <w:szCs w:val="24"/>
                <w:lang w:eastAsia="ja-JP"/>
              </w:rPr>
            </w:pPr>
            <w:r>
              <w:rPr>
                <w:szCs w:val="24"/>
                <w:lang w:eastAsia="ja-JP"/>
              </w:rPr>
              <w:t>When</w:t>
            </w:r>
            <w:r w:rsidRPr="00A05D04">
              <w:rPr>
                <w:szCs w:val="24"/>
                <w:lang w:eastAsia="ja-JP"/>
              </w:rPr>
              <w:t xml:space="preserve"> a PUSCH would overlap in symbols with an SS/PBCH block associated with an additional PCI</w:t>
            </w:r>
            <w:r>
              <w:rPr>
                <w:szCs w:val="24"/>
                <w:lang w:eastAsia="ja-JP"/>
              </w:rPr>
              <w:t xml:space="preserve"> for inter-cell </w:t>
            </w:r>
            <w:proofErr w:type="spellStart"/>
            <w:r>
              <w:rPr>
                <w:szCs w:val="24"/>
                <w:lang w:eastAsia="ja-JP"/>
              </w:rPr>
              <w:t>mTRP</w:t>
            </w:r>
            <w:proofErr w:type="spellEnd"/>
            <w:r>
              <w:rPr>
                <w:szCs w:val="24"/>
                <w:lang w:eastAsia="ja-JP"/>
              </w:rPr>
              <w:t xml:space="preserve"> in a slot</w:t>
            </w:r>
            <w:r w:rsidRPr="00A05D04">
              <w:rPr>
                <w:szCs w:val="24"/>
                <w:lang w:eastAsia="ja-JP"/>
              </w:rPr>
              <w:t xml:space="preserve">, the UE </w:t>
            </w:r>
            <w:r>
              <w:rPr>
                <w:szCs w:val="24"/>
                <w:lang w:eastAsia="ja-JP"/>
              </w:rPr>
              <w:t xml:space="preserve">counts the slot as available for the PUSCH repetitions </w:t>
            </w:r>
            <w:r w:rsidR="00B74DCD">
              <w:rPr>
                <w:szCs w:val="24"/>
                <w:lang w:eastAsia="ja-JP"/>
              </w:rPr>
              <w:t xml:space="preserve">of the </w:t>
            </w:r>
            <w:proofErr w:type="spellStart"/>
            <w:r w:rsidR="00B74DCD">
              <w:rPr>
                <w:szCs w:val="24"/>
                <w:lang w:eastAsia="ja-JP"/>
              </w:rPr>
              <w:t>TBoMS</w:t>
            </w:r>
            <w:proofErr w:type="spellEnd"/>
            <w:r w:rsidR="00B74DCD">
              <w:rPr>
                <w:szCs w:val="24"/>
                <w:lang w:eastAsia="ja-JP"/>
              </w:rPr>
              <w:t xml:space="preserve"> </w:t>
            </w:r>
            <w:r>
              <w:rPr>
                <w:szCs w:val="24"/>
                <w:lang w:eastAsia="ja-JP"/>
              </w:rPr>
              <w:t>even though the PUSCH in the slot is anyway dropped because of the collision</w:t>
            </w:r>
            <w:r w:rsidRPr="00A05D04">
              <w:rPr>
                <w:szCs w:val="24"/>
                <w:lang w:eastAsia="ja-JP"/>
              </w:rPr>
              <w:t>.</w:t>
            </w:r>
          </w:p>
        </w:tc>
      </w:tr>
    </w:tbl>
    <w:p w14:paraId="235914BA" w14:textId="77777777" w:rsidR="00A05D04" w:rsidRPr="0024709D" w:rsidRDefault="00A05D04" w:rsidP="006B349F">
      <w:pPr>
        <w:pStyle w:val="textintend2"/>
        <w:widowControl w:val="0"/>
        <w:numPr>
          <w:ilvl w:val="0"/>
          <w:numId w:val="0"/>
        </w:numPr>
        <w:snapToGrid w:val="0"/>
        <w:spacing w:after="0"/>
        <w:ind w:left="420" w:hanging="420"/>
        <w:rPr>
          <w:szCs w:val="24"/>
          <w:lang w:eastAsia="ja-JP"/>
        </w:rPr>
      </w:pPr>
    </w:p>
    <w:sectPr w:rsidR="00A05D04" w:rsidRPr="0024709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A3664" w14:textId="77777777" w:rsidR="006E17FC" w:rsidRDefault="006E17FC">
      <w:r>
        <w:separator/>
      </w:r>
    </w:p>
  </w:endnote>
  <w:endnote w:type="continuationSeparator" w:id="0">
    <w:p w14:paraId="17FCFEB0" w14:textId="77777777" w:rsidR="006E17FC" w:rsidRDefault="006E17FC">
      <w:r>
        <w:continuationSeparator/>
      </w:r>
    </w:p>
  </w:endnote>
  <w:endnote w:type="continuationNotice" w:id="1">
    <w:p w14:paraId="65C5781B" w14:textId="77777777" w:rsidR="006E17FC" w:rsidRDefault="006E1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BB51" w14:textId="77777777" w:rsidR="006E17FC" w:rsidRDefault="006E17FC">
      <w:r>
        <w:separator/>
      </w:r>
    </w:p>
  </w:footnote>
  <w:footnote w:type="continuationSeparator" w:id="0">
    <w:p w14:paraId="52501582" w14:textId="77777777" w:rsidR="006E17FC" w:rsidRDefault="006E17FC">
      <w:r>
        <w:continuationSeparator/>
      </w:r>
    </w:p>
  </w:footnote>
  <w:footnote w:type="continuationNotice" w:id="1">
    <w:p w14:paraId="2E0CF901" w14:textId="77777777" w:rsidR="006E17FC" w:rsidRDefault="006E1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99D30F2"/>
    <w:multiLevelType w:val="hybridMultilevel"/>
    <w:tmpl w:val="FD762048"/>
    <w:lvl w:ilvl="0" w:tplc="4202C932">
      <w:start w:val="1"/>
      <w:numFmt w:val="bullet"/>
      <w:lvlText w:val=""/>
      <w:lvlJc w:val="left"/>
      <w:pPr>
        <w:ind w:left="420" w:hanging="420"/>
      </w:pPr>
      <w:rPr>
        <w:rFonts w:ascii="Symbol" w:eastAsia="ＭＳ 明朝"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B6E557C"/>
    <w:multiLevelType w:val="hybridMultilevel"/>
    <w:tmpl w:val="8490150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A202C0F"/>
    <w:multiLevelType w:val="hybridMultilevel"/>
    <w:tmpl w:val="01A2DD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690837972">
    <w:abstractNumId w:val="15"/>
  </w:num>
  <w:num w:numId="2" w16cid:durableId="737674917">
    <w:abstractNumId w:val="3"/>
  </w:num>
  <w:num w:numId="3" w16cid:durableId="12888978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6178507">
    <w:abstractNumId w:val="16"/>
  </w:num>
  <w:num w:numId="5" w16cid:durableId="2125612262">
    <w:abstractNumId w:val="11"/>
  </w:num>
  <w:num w:numId="6" w16cid:durableId="29915654">
    <w:abstractNumId w:val="12"/>
  </w:num>
  <w:num w:numId="7" w16cid:durableId="1826386373">
    <w:abstractNumId w:val="8"/>
  </w:num>
  <w:num w:numId="8" w16cid:durableId="1380713223">
    <w:abstractNumId w:val="2"/>
  </w:num>
  <w:num w:numId="9" w16cid:durableId="199980549">
    <w:abstractNumId w:val="17"/>
  </w:num>
  <w:num w:numId="10" w16cid:durableId="1087309259">
    <w:abstractNumId w:val="6"/>
  </w:num>
  <w:num w:numId="11" w16cid:durableId="1688095842">
    <w:abstractNumId w:val="7"/>
  </w:num>
  <w:num w:numId="12" w16cid:durableId="925960001">
    <w:abstractNumId w:val="0"/>
  </w:num>
  <w:num w:numId="13" w16cid:durableId="1192301931">
    <w:abstractNumId w:val="18"/>
  </w:num>
  <w:num w:numId="14" w16cid:durableId="112791842">
    <w:abstractNumId w:val="1"/>
  </w:num>
  <w:num w:numId="15" w16cid:durableId="1161388691">
    <w:abstractNumId w:val="9"/>
  </w:num>
  <w:num w:numId="16" w16cid:durableId="1371808434">
    <w:abstractNumId w:val="5"/>
  </w:num>
  <w:num w:numId="17" w16cid:durableId="1575119901">
    <w:abstractNumId w:val="14"/>
  </w:num>
  <w:num w:numId="18" w16cid:durableId="223568817">
    <w:abstractNumId w:val="13"/>
  </w:num>
  <w:num w:numId="19" w16cid:durableId="83259847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8B0"/>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06DF"/>
    <w:rsid w:val="00021479"/>
    <w:rsid w:val="000216A1"/>
    <w:rsid w:val="00021BF7"/>
    <w:rsid w:val="00021F65"/>
    <w:rsid w:val="00022075"/>
    <w:rsid w:val="00023256"/>
    <w:rsid w:val="00023821"/>
    <w:rsid w:val="0002384A"/>
    <w:rsid w:val="00023C3B"/>
    <w:rsid w:val="000240CB"/>
    <w:rsid w:val="00024359"/>
    <w:rsid w:val="0002459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1ECC"/>
    <w:rsid w:val="00052523"/>
    <w:rsid w:val="00052D1B"/>
    <w:rsid w:val="0005309E"/>
    <w:rsid w:val="00053302"/>
    <w:rsid w:val="0005337C"/>
    <w:rsid w:val="00053C1D"/>
    <w:rsid w:val="00053E74"/>
    <w:rsid w:val="000546FC"/>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C03"/>
    <w:rsid w:val="00065FF2"/>
    <w:rsid w:val="000661B7"/>
    <w:rsid w:val="000666BB"/>
    <w:rsid w:val="00066871"/>
    <w:rsid w:val="00066CA3"/>
    <w:rsid w:val="000674EA"/>
    <w:rsid w:val="00067517"/>
    <w:rsid w:val="0006757E"/>
    <w:rsid w:val="00067806"/>
    <w:rsid w:val="0006793D"/>
    <w:rsid w:val="00067BD9"/>
    <w:rsid w:val="00067E35"/>
    <w:rsid w:val="00067E3A"/>
    <w:rsid w:val="00067F48"/>
    <w:rsid w:val="00070A34"/>
    <w:rsid w:val="00070AAA"/>
    <w:rsid w:val="00070E7E"/>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2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9C2"/>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5C1E"/>
    <w:rsid w:val="000A64BC"/>
    <w:rsid w:val="000A70B6"/>
    <w:rsid w:val="000A7121"/>
    <w:rsid w:val="000A7624"/>
    <w:rsid w:val="000A762C"/>
    <w:rsid w:val="000A77BD"/>
    <w:rsid w:val="000A7B40"/>
    <w:rsid w:val="000B049F"/>
    <w:rsid w:val="000B0798"/>
    <w:rsid w:val="000B0E05"/>
    <w:rsid w:val="000B0E6F"/>
    <w:rsid w:val="000B16A3"/>
    <w:rsid w:val="000B1C38"/>
    <w:rsid w:val="000B222F"/>
    <w:rsid w:val="000B2ABE"/>
    <w:rsid w:val="000B2CFA"/>
    <w:rsid w:val="000B2D1F"/>
    <w:rsid w:val="000B32DC"/>
    <w:rsid w:val="000B35CB"/>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3AE"/>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3493"/>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2DE"/>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153"/>
    <w:rsid w:val="000E5777"/>
    <w:rsid w:val="000E5883"/>
    <w:rsid w:val="000E62E5"/>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4E5"/>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BE7"/>
    <w:rsid w:val="00117FAB"/>
    <w:rsid w:val="001205BE"/>
    <w:rsid w:val="0012091F"/>
    <w:rsid w:val="00120B28"/>
    <w:rsid w:val="001212EC"/>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1B96"/>
    <w:rsid w:val="00132E3B"/>
    <w:rsid w:val="00133592"/>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186"/>
    <w:rsid w:val="001535DB"/>
    <w:rsid w:val="00153683"/>
    <w:rsid w:val="00153729"/>
    <w:rsid w:val="00153A53"/>
    <w:rsid w:val="00154052"/>
    <w:rsid w:val="00154213"/>
    <w:rsid w:val="0015557C"/>
    <w:rsid w:val="00155B79"/>
    <w:rsid w:val="00156516"/>
    <w:rsid w:val="00156685"/>
    <w:rsid w:val="00156743"/>
    <w:rsid w:val="00156CF6"/>
    <w:rsid w:val="00156D0F"/>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1C7"/>
    <w:rsid w:val="001629A9"/>
    <w:rsid w:val="00162D1B"/>
    <w:rsid w:val="00162DA6"/>
    <w:rsid w:val="00162DE9"/>
    <w:rsid w:val="00163640"/>
    <w:rsid w:val="001636B1"/>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67E6E"/>
    <w:rsid w:val="001701FB"/>
    <w:rsid w:val="00170372"/>
    <w:rsid w:val="00170482"/>
    <w:rsid w:val="001718E4"/>
    <w:rsid w:val="0017207F"/>
    <w:rsid w:val="00172224"/>
    <w:rsid w:val="0017252F"/>
    <w:rsid w:val="0017266F"/>
    <w:rsid w:val="001727AF"/>
    <w:rsid w:val="0017281A"/>
    <w:rsid w:val="00172827"/>
    <w:rsid w:val="00172B11"/>
    <w:rsid w:val="00172F8D"/>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D37"/>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99"/>
    <w:rsid w:val="001B7CBE"/>
    <w:rsid w:val="001B7F47"/>
    <w:rsid w:val="001C0078"/>
    <w:rsid w:val="001C0492"/>
    <w:rsid w:val="001C0588"/>
    <w:rsid w:val="001C0677"/>
    <w:rsid w:val="001C0838"/>
    <w:rsid w:val="001C1C79"/>
    <w:rsid w:val="001C1D61"/>
    <w:rsid w:val="001C25FE"/>
    <w:rsid w:val="001C26DB"/>
    <w:rsid w:val="001C2713"/>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841"/>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49EC"/>
    <w:rsid w:val="00214E2A"/>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1ED7"/>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883"/>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868"/>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9D"/>
    <w:rsid w:val="002470A4"/>
    <w:rsid w:val="00247620"/>
    <w:rsid w:val="002476B6"/>
    <w:rsid w:val="00247811"/>
    <w:rsid w:val="00247D15"/>
    <w:rsid w:val="00247FC9"/>
    <w:rsid w:val="002512A3"/>
    <w:rsid w:val="0025152F"/>
    <w:rsid w:val="00251FCA"/>
    <w:rsid w:val="002522B2"/>
    <w:rsid w:val="002522C7"/>
    <w:rsid w:val="002523DF"/>
    <w:rsid w:val="00252BC3"/>
    <w:rsid w:val="00252EDE"/>
    <w:rsid w:val="00252F8D"/>
    <w:rsid w:val="00252FFA"/>
    <w:rsid w:val="002532AF"/>
    <w:rsid w:val="0025364B"/>
    <w:rsid w:val="00253788"/>
    <w:rsid w:val="002537DD"/>
    <w:rsid w:val="00253DD9"/>
    <w:rsid w:val="00255F45"/>
    <w:rsid w:val="00255F78"/>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4FB"/>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4EA"/>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1E60"/>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545"/>
    <w:rsid w:val="002C59F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67AA"/>
    <w:rsid w:val="002F727B"/>
    <w:rsid w:val="002F752D"/>
    <w:rsid w:val="002F77BA"/>
    <w:rsid w:val="003003EB"/>
    <w:rsid w:val="0030053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58E"/>
    <w:rsid w:val="00305CC6"/>
    <w:rsid w:val="003063DE"/>
    <w:rsid w:val="00306945"/>
    <w:rsid w:val="00306A99"/>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3B7D"/>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5B2E"/>
    <w:rsid w:val="00335F36"/>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1CC6"/>
    <w:rsid w:val="00371F98"/>
    <w:rsid w:val="003720C5"/>
    <w:rsid w:val="00372EDD"/>
    <w:rsid w:val="003730F2"/>
    <w:rsid w:val="003739A7"/>
    <w:rsid w:val="003739E9"/>
    <w:rsid w:val="00373E0B"/>
    <w:rsid w:val="00375112"/>
    <w:rsid w:val="003752B2"/>
    <w:rsid w:val="00375318"/>
    <w:rsid w:val="003755CF"/>
    <w:rsid w:val="00375BF1"/>
    <w:rsid w:val="0037611A"/>
    <w:rsid w:val="0037617F"/>
    <w:rsid w:val="00376293"/>
    <w:rsid w:val="003770F5"/>
    <w:rsid w:val="00377582"/>
    <w:rsid w:val="0038006B"/>
    <w:rsid w:val="003806A7"/>
    <w:rsid w:val="003808CD"/>
    <w:rsid w:val="00380F38"/>
    <w:rsid w:val="003815B3"/>
    <w:rsid w:val="00381A21"/>
    <w:rsid w:val="00381F54"/>
    <w:rsid w:val="00381F94"/>
    <w:rsid w:val="00381FC1"/>
    <w:rsid w:val="003824BA"/>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9E5"/>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811"/>
    <w:rsid w:val="003B2F49"/>
    <w:rsid w:val="003B2F60"/>
    <w:rsid w:val="003B30D7"/>
    <w:rsid w:val="003B32AB"/>
    <w:rsid w:val="003B335B"/>
    <w:rsid w:val="003B37EC"/>
    <w:rsid w:val="003B3AAD"/>
    <w:rsid w:val="003B4548"/>
    <w:rsid w:val="003B45F5"/>
    <w:rsid w:val="003B46EF"/>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D7CD5"/>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42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4ECD"/>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05E"/>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33"/>
    <w:rsid w:val="0043019D"/>
    <w:rsid w:val="00430311"/>
    <w:rsid w:val="004303E3"/>
    <w:rsid w:val="004304A2"/>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C03"/>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16D"/>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20B"/>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AD"/>
    <w:rsid w:val="00466DE7"/>
    <w:rsid w:val="004671C6"/>
    <w:rsid w:val="00467ABC"/>
    <w:rsid w:val="00470040"/>
    <w:rsid w:val="00470423"/>
    <w:rsid w:val="00470A4F"/>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12EB"/>
    <w:rsid w:val="004B1BA0"/>
    <w:rsid w:val="004B1D0C"/>
    <w:rsid w:val="004B2109"/>
    <w:rsid w:val="004B2B96"/>
    <w:rsid w:val="004B2F9A"/>
    <w:rsid w:val="004B3452"/>
    <w:rsid w:val="004B421D"/>
    <w:rsid w:val="004B4382"/>
    <w:rsid w:val="004B44AB"/>
    <w:rsid w:val="004B4F33"/>
    <w:rsid w:val="004B5083"/>
    <w:rsid w:val="004B5753"/>
    <w:rsid w:val="004B5B7F"/>
    <w:rsid w:val="004B5CCE"/>
    <w:rsid w:val="004B6903"/>
    <w:rsid w:val="004B6926"/>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6BF"/>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0ACA"/>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4F28"/>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49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DA6"/>
    <w:rsid w:val="00514FF2"/>
    <w:rsid w:val="005150FE"/>
    <w:rsid w:val="005157A4"/>
    <w:rsid w:val="00515A03"/>
    <w:rsid w:val="00515D92"/>
    <w:rsid w:val="005163ED"/>
    <w:rsid w:val="005165C9"/>
    <w:rsid w:val="00516778"/>
    <w:rsid w:val="00517ACE"/>
    <w:rsid w:val="00520746"/>
    <w:rsid w:val="005207C6"/>
    <w:rsid w:val="00520B61"/>
    <w:rsid w:val="00520BFD"/>
    <w:rsid w:val="00520CD4"/>
    <w:rsid w:val="00520EC6"/>
    <w:rsid w:val="0052106C"/>
    <w:rsid w:val="00521C73"/>
    <w:rsid w:val="005220C5"/>
    <w:rsid w:val="00522491"/>
    <w:rsid w:val="00522E9A"/>
    <w:rsid w:val="00522FB4"/>
    <w:rsid w:val="005233AC"/>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023"/>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6CCB"/>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8DB"/>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A58"/>
    <w:rsid w:val="005A1E26"/>
    <w:rsid w:val="005A23EE"/>
    <w:rsid w:val="005A26B5"/>
    <w:rsid w:val="005A2B09"/>
    <w:rsid w:val="005A2D22"/>
    <w:rsid w:val="005A2EAF"/>
    <w:rsid w:val="005A2FED"/>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533"/>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84D"/>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B05"/>
    <w:rsid w:val="005E3CC6"/>
    <w:rsid w:val="005E3E77"/>
    <w:rsid w:val="005E4587"/>
    <w:rsid w:val="005E48FE"/>
    <w:rsid w:val="005E50AC"/>
    <w:rsid w:val="005E51B8"/>
    <w:rsid w:val="005E67E6"/>
    <w:rsid w:val="005E686E"/>
    <w:rsid w:val="005E6CBA"/>
    <w:rsid w:val="005E6F1D"/>
    <w:rsid w:val="005E7795"/>
    <w:rsid w:val="005E7C35"/>
    <w:rsid w:val="005E7DAD"/>
    <w:rsid w:val="005E7EBC"/>
    <w:rsid w:val="005F01A1"/>
    <w:rsid w:val="005F05E2"/>
    <w:rsid w:val="005F1110"/>
    <w:rsid w:val="005F12F1"/>
    <w:rsid w:val="005F15BA"/>
    <w:rsid w:val="005F1A48"/>
    <w:rsid w:val="005F1D45"/>
    <w:rsid w:val="005F1F06"/>
    <w:rsid w:val="005F200C"/>
    <w:rsid w:val="005F311F"/>
    <w:rsid w:val="005F35DE"/>
    <w:rsid w:val="005F3B21"/>
    <w:rsid w:val="005F484A"/>
    <w:rsid w:val="005F4BD8"/>
    <w:rsid w:val="005F510F"/>
    <w:rsid w:val="005F6852"/>
    <w:rsid w:val="005F6C25"/>
    <w:rsid w:val="005F6C9E"/>
    <w:rsid w:val="005F6E7C"/>
    <w:rsid w:val="005F7314"/>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6801"/>
    <w:rsid w:val="00607778"/>
    <w:rsid w:val="006077B0"/>
    <w:rsid w:val="0060799C"/>
    <w:rsid w:val="00607D37"/>
    <w:rsid w:val="00607FE7"/>
    <w:rsid w:val="006100F5"/>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3C7"/>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09E"/>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294"/>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21BF"/>
    <w:rsid w:val="00682D40"/>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47"/>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49F"/>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57"/>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0B5"/>
    <w:rsid w:val="006E117E"/>
    <w:rsid w:val="006E17FC"/>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D1E"/>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924"/>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81C"/>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282"/>
    <w:rsid w:val="00722534"/>
    <w:rsid w:val="0072280A"/>
    <w:rsid w:val="007231FF"/>
    <w:rsid w:val="007236A5"/>
    <w:rsid w:val="007239C5"/>
    <w:rsid w:val="00724301"/>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6E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921"/>
    <w:rsid w:val="00755AB8"/>
    <w:rsid w:val="00755B3C"/>
    <w:rsid w:val="00756610"/>
    <w:rsid w:val="00756761"/>
    <w:rsid w:val="00756AA3"/>
    <w:rsid w:val="00757635"/>
    <w:rsid w:val="00757F62"/>
    <w:rsid w:val="00760421"/>
    <w:rsid w:val="00760DF1"/>
    <w:rsid w:val="00760EEE"/>
    <w:rsid w:val="00760F0E"/>
    <w:rsid w:val="007610CF"/>
    <w:rsid w:val="0076189D"/>
    <w:rsid w:val="00761982"/>
    <w:rsid w:val="00761A46"/>
    <w:rsid w:val="00762101"/>
    <w:rsid w:val="0076276A"/>
    <w:rsid w:val="00762848"/>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2D0"/>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191"/>
    <w:rsid w:val="007763FA"/>
    <w:rsid w:val="00776B22"/>
    <w:rsid w:val="00777609"/>
    <w:rsid w:val="00777614"/>
    <w:rsid w:val="007777C3"/>
    <w:rsid w:val="00777836"/>
    <w:rsid w:val="00777AB6"/>
    <w:rsid w:val="00777D9C"/>
    <w:rsid w:val="00780BF8"/>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4A40"/>
    <w:rsid w:val="0078560D"/>
    <w:rsid w:val="0078624C"/>
    <w:rsid w:val="0078632F"/>
    <w:rsid w:val="007864A3"/>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AE3"/>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B02"/>
    <w:rsid w:val="007B1C06"/>
    <w:rsid w:val="007B1F33"/>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1EB"/>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56D"/>
    <w:rsid w:val="007E578F"/>
    <w:rsid w:val="007E5D74"/>
    <w:rsid w:val="007E5EA7"/>
    <w:rsid w:val="007E5F07"/>
    <w:rsid w:val="007E6635"/>
    <w:rsid w:val="007E671C"/>
    <w:rsid w:val="007E6DF4"/>
    <w:rsid w:val="007E7113"/>
    <w:rsid w:val="007E770C"/>
    <w:rsid w:val="007F0260"/>
    <w:rsid w:val="007F0397"/>
    <w:rsid w:val="007F0A9E"/>
    <w:rsid w:val="007F0B45"/>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CF9"/>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0B4"/>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EE9"/>
    <w:rsid w:val="00825F93"/>
    <w:rsid w:val="008265F6"/>
    <w:rsid w:val="00826B33"/>
    <w:rsid w:val="00826E40"/>
    <w:rsid w:val="008275EE"/>
    <w:rsid w:val="00827D7B"/>
    <w:rsid w:val="00827EE9"/>
    <w:rsid w:val="008301DA"/>
    <w:rsid w:val="008308EA"/>
    <w:rsid w:val="0083090A"/>
    <w:rsid w:val="00831046"/>
    <w:rsid w:val="008310DB"/>
    <w:rsid w:val="00831931"/>
    <w:rsid w:val="008320B9"/>
    <w:rsid w:val="008321A7"/>
    <w:rsid w:val="008322B3"/>
    <w:rsid w:val="0083270D"/>
    <w:rsid w:val="00832B33"/>
    <w:rsid w:val="00832CBD"/>
    <w:rsid w:val="00832EF4"/>
    <w:rsid w:val="0083321E"/>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6AC"/>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06"/>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6F4"/>
    <w:rsid w:val="00864E0A"/>
    <w:rsid w:val="00865AF4"/>
    <w:rsid w:val="00866054"/>
    <w:rsid w:val="00866090"/>
    <w:rsid w:val="00866E77"/>
    <w:rsid w:val="008671C0"/>
    <w:rsid w:val="0087109A"/>
    <w:rsid w:val="008719B5"/>
    <w:rsid w:val="00871C08"/>
    <w:rsid w:val="00871CBD"/>
    <w:rsid w:val="00872043"/>
    <w:rsid w:val="00872515"/>
    <w:rsid w:val="00872577"/>
    <w:rsid w:val="00873104"/>
    <w:rsid w:val="008733E0"/>
    <w:rsid w:val="008735D3"/>
    <w:rsid w:val="0087382E"/>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614"/>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3AA"/>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1EE8"/>
    <w:rsid w:val="008B21EF"/>
    <w:rsid w:val="008B26C3"/>
    <w:rsid w:val="008B3265"/>
    <w:rsid w:val="008B32F0"/>
    <w:rsid w:val="008B436E"/>
    <w:rsid w:val="008B4757"/>
    <w:rsid w:val="008B4795"/>
    <w:rsid w:val="008B4910"/>
    <w:rsid w:val="008B514B"/>
    <w:rsid w:val="008B55EF"/>
    <w:rsid w:val="008B58DC"/>
    <w:rsid w:val="008B5AB0"/>
    <w:rsid w:val="008B6063"/>
    <w:rsid w:val="008B62E9"/>
    <w:rsid w:val="008B67DD"/>
    <w:rsid w:val="008B6C83"/>
    <w:rsid w:val="008B6D72"/>
    <w:rsid w:val="008B6F10"/>
    <w:rsid w:val="008B71D6"/>
    <w:rsid w:val="008B7240"/>
    <w:rsid w:val="008B725B"/>
    <w:rsid w:val="008B7AF4"/>
    <w:rsid w:val="008B7B87"/>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1307"/>
    <w:rsid w:val="008D2AB4"/>
    <w:rsid w:val="008D2ADA"/>
    <w:rsid w:val="008D2E08"/>
    <w:rsid w:val="008D3704"/>
    <w:rsid w:val="008D3981"/>
    <w:rsid w:val="008D39C6"/>
    <w:rsid w:val="008D3FDC"/>
    <w:rsid w:val="008D4110"/>
    <w:rsid w:val="008D4B73"/>
    <w:rsid w:val="008D51FF"/>
    <w:rsid w:val="008D5452"/>
    <w:rsid w:val="008D608A"/>
    <w:rsid w:val="008D6862"/>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59B"/>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1B"/>
    <w:rsid w:val="00911F5C"/>
    <w:rsid w:val="009122B5"/>
    <w:rsid w:val="00912D9F"/>
    <w:rsid w:val="00912F73"/>
    <w:rsid w:val="00913099"/>
    <w:rsid w:val="009139B9"/>
    <w:rsid w:val="00913B8C"/>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186"/>
    <w:rsid w:val="009314C9"/>
    <w:rsid w:val="00932327"/>
    <w:rsid w:val="009324F7"/>
    <w:rsid w:val="00932672"/>
    <w:rsid w:val="009326DA"/>
    <w:rsid w:val="009328CE"/>
    <w:rsid w:val="009335AB"/>
    <w:rsid w:val="00933F39"/>
    <w:rsid w:val="00934730"/>
    <w:rsid w:val="009347FF"/>
    <w:rsid w:val="009349C3"/>
    <w:rsid w:val="00934E37"/>
    <w:rsid w:val="00934E9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24F"/>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3D"/>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6F7B"/>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77F4F"/>
    <w:rsid w:val="009801DC"/>
    <w:rsid w:val="00980D93"/>
    <w:rsid w:val="00981155"/>
    <w:rsid w:val="00981FB9"/>
    <w:rsid w:val="0098201C"/>
    <w:rsid w:val="00982BE5"/>
    <w:rsid w:val="00982CC1"/>
    <w:rsid w:val="009835E3"/>
    <w:rsid w:val="00983A0E"/>
    <w:rsid w:val="00983C2E"/>
    <w:rsid w:val="00983E29"/>
    <w:rsid w:val="00984B4F"/>
    <w:rsid w:val="0098508B"/>
    <w:rsid w:val="00985A16"/>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6D05"/>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147"/>
    <w:rsid w:val="009A63CB"/>
    <w:rsid w:val="009A6859"/>
    <w:rsid w:val="009A69BC"/>
    <w:rsid w:val="009A7ABA"/>
    <w:rsid w:val="009A7AE8"/>
    <w:rsid w:val="009A7F93"/>
    <w:rsid w:val="009B001E"/>
    <w:rsid w:val="009B0580"/>
    <w:rsid w:val="009B0588"/>
    <w:rsid w:val="009B0CD2"/>
    <w:rsid w:val="009B1410"/>
    <w:rsid w:val="009B152C"/>
    <w:rsid w:val="009B1619"/>
    <w:rsid w:val="009B24F0"/>
    <w:rsid w:val="009B2C0A"/>
    <w:rsid w:val="009B323A"/>
    <w:rsid w:val="009B33A3"/>
    <w:rsid w:val="009B39D8"/>
    <w:rsid w:val="009B4552"/>
    <w:rsid w:val="009B468B"/>
    <w:rsid w:val="009B48E1"/>
    <w:rsid w:val="009B4CAF"/>
    <w:rsid w:val="009B5FFF"/>
    <w:rsid w:val="009B6018"/>
    <w:rsid w:val="009B615B"/>
    <w:rsid w:val="009B619D"/>
    <w:rsid w:val="009B66A9"/>
    <w:rsid w:val="009B6953"/>
    <w:rsid w:val="009B6A2F"/>
    <w:rsid w:val="009B6DD6"/>
    <w:rsid w:val="009B6DED"/>
    <w:rsid w:val="009B7115"/>
    <w:rsid w:val="009B73A7"/>
    <w:rsid w:val="009B762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1EC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57C"/>
    <w:rsid w:val="009E2C18"/>
    <w:rsid w:val="009E2D3C"/>
    <w:rsid w:val="009E38D9"/>
    <w:rsid w:val="009E3B93"/>
    <w:rsid w:val="009E3E6E"/>
    <w:rsid w:val="009E451B"/>
    <w:rsid w:val="009E4A9F"/>
    <w:rsid w:val="009E5495"/>
    <w:rsid w:val="009E5522"/>
    <w:rsid w:val="009E56FF"/>
    <w:rsid w:val="009E6AD8"/>
    <w:rsid w:val="009E6B7C"/>
    <w:rsid w:val="009E6CD7"/>
    <w:rsid w:val="009E75D5"/>
    <w:rsid w:val="009F0DE7"/>
    <w:rsid w:val="009F145D"/>
    <w:rsid w:val="009F1C21"/>
    <w:rsid w:val="009F2578"/>
    <w:rsid w:val="009F2F35"/>
    <w:rsid w:val="009F36A7"/>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04"/>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683"/>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080"/>
    <w:rsid w:val="00A43578"/>
    <w:rsid w:val="00A43868"/>
    <w:rsid w:val="00A43C48"/>
    <w:rsid w:val="00A43F34"/>
    <w:rsid w:val="00A44098"/>
    <w:rsid w:val="00A4495D"/>
    <w:rsid w:val="00A44C27"/>
    <w:rsid w:val="00A44D8F"/>
    <w:rsid w:val="00A451F9"/>
    <w:rsid w:val="00A45272"/>
    <w:rsid w:val="00A45303"/>
    <w:rsid w:val="00A4566B"/>
    <w:rsid w:val="00A4590B"/>
    <w:rsid w:val="00A45B11"/>
    <w:rsid w:val="00A464C6"/>
    <w:rsid w:val="00A46558"/>
    <w:rsid w:val="00A46EC0"/>
    <w:rsid w:val="00A47396"/>
    <w:rsid w:val="00A477F4"/>
    <w:rsid w:val="00A47E89"/>
    <w:rsid w:val="00A50950"/>
    <w:rsid w:val="00A50BDA"/>
    <w:rsid w:val="00A50CB2"/>
    <w:rsid w:val="00A50F75"/>
    <w:rsid w:val="00A51D87"/>
    <w:rsid w:val="00A52A1F"/>
    <w:rsid w:val="00A52BCE"/>
    <w:rsid w:val="00A52F4B"/>
    <w:rsid w:val="00A53759"/>
    <w:rsid w:val="00A5394D"/>
    <w:rsid w:val="00A53BFA"/>
    <w:rsid w:val="00A5415B"/>
    <w:rsid w:val="00A547CF"/>
    <w:rsid w:val="00A54A67"/>
    <w:rsid w:val="00A54B0E"/>
    <w:rsid w:val="00A54DA2"/>
    <w:rsid w:val="00A553B7"/>
    <w:rsid w:val="00A5556A"/>
    <w:rsid w:val="00A555DB"/>
    <w:rsid w:val="00A55E94"/>
    <w:rsid w:val="00A5644E"/>
    <w:rsid w:val="00A56810"/>
    <w:rsid w:val="00A56CDD"/>
    <w:rsid w:val="00A576D0"/>
    <w:rsid w:val="00A60062"/>
    <w:rsid w:val="00A60161"/>
    <w:rsid w:val="00A60183"/>
    <w:rsid w:val="00A60365"/>
    <w:rsid w:val="00A603BC"/>
    <w:rsid w:val="00A606AA"/>
    <w:rsid w:val="00A609DE"/>
    <w:rsid w:val="00A610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4FEC"/>
    <w:rsid w:val="00A6545D"/>
    <w:rsid w:val="00A65693"/>
    <w:rsid w:val="00A658FF"/>
    <w:rsid w:val="00A65C3F"/>
    <w:rsid w:val="00A65CB6"/>
    <w:rsid w:val="00A674A6"/>
    <w:rsid w:val="00A677A0"/>
    <w:rsid w:val="00A677B5"/>
    <w:rsid w:val="00A70275"/>
    <w:rsid w:val="00A702B5"/>
    <w:rsid w:val="00A70577"/>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226"/>
    <w:rsid w:val="00AA23B5"/>
    <w:rsid w:val="00AA32A8"/>
    <w:rsid w:val="00AA369C"/>
    <w:rsid w:val="00AA39E5"/>
    <w:rsid w:val="00AA3A8D"/>
    <w:rsid w:val="00AA3FC6"/>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62D8"/>
    <w:rsid w:val="00AB7F94"/>
    <w:rsid w:val="00AC0B26"/>
    <w:rsid w:val="00AC10BC"/>
    <w:rsid w:val="00AC1EE3"/>
    <w:rsid w:val="00AC247B"/>
    <w:rsid w:val="00AC2959"/>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08F7"/>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3F9C"/>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ABF"/>
    <w:rsid w:val="00B06E0A"/>
    <w:rsid w:val="00B0721B"/>
    <w:rsid w:val="00B07341"/>
    <w:rsid w:val="00B07578"/>
    <w:rsid w:val="00B076ED"/>
    <w:rsid w:val="00B07990"/>
    <w:rsid w:val="00B079EE"/>
    <w:rsid w:val="00B07CAF"/>
    <w:rsid w:val="00B07D6E"/>
    <w:rsid w:val="00B100CA"/>
    <w:rsid w:val="00B104CE"/>
    <w:rsid w:val="00B1052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5DEC"/>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26FDD"/>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DCD"/>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975"/>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95C"/>
    <w:rsid w:val="00B93B04"/>
    <w:rsid w:val="00B941EC"/>
    <w:rsid w:val="00B9463E"/>
    <w:rsid w:val="00B94EE0"/>
    <w:rsid w:val="00B9514C"/>
    <w:rsid w:val="00B9529F"/>
    <w:rsid w:val="00B95904"/>
    <w:rsid w:val="00B96789"/>
    <w:rsid w:val="00B96A14"/>
    <w:rsid w:val="00B96EBF"/>
    <w:rsid w:val="00B97207"/>
    <w:rsid w:val="00B97BE7"/>
    <w:rsid w:val="00BA0513"/>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0B"/>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5F0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5617"/>
    <w:rsid w:val="00C061AD"/>
    <w:rsid w:val="00C063C6"/>
    <w:rsid w:val="00C067C5"/>
    <w:rsid w:val="00C06B41"/>
    <w:rsid w:val="00C10B22"/>
    <w:rsid w:val="00C10CAD"/>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7DF"/>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4AB8"/>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083"/>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78C"/>
    <w:rsid w:val="00C40DFC"/>
    <w:rsid w:val="00C4126C"/>
    <w:rsid w:val="00C413EE"/>
    <w:rsid w:val="00C41705"/>
    <w:rsid w:val="00C432A3"/>
    <w:rsid w:val="00C43453"/>
    <w:rsid w:val="00C43A4A"/>
    <w:rsid w:val="00C44865"/>
    <w:rsid w:val="00C44BE2"/>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A8F"/>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8D9"/>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DF0"/>
    <w:rsid w:val="00C74FEB"/>
    <w:rsid w:val="00C75218"/>
    <w:rsid w:val="00C75712"/>
    <w:rsid w:val="00C760EB"/>
    <w:rsid w:val="00C772F9"/>
    <w:rsid w:val="00C77786"/>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BDC"/>
    <w:rsid w:val="00C85363"/>
    <w:rsid w:val="00C85A8E"/>
    <w:rsid w:val="00C86A92"/>
    <w:rsid w:val="00C870C6"/>
    <w:rsid w:val="00C875DD"/>
    <w:rsid w:val="00C904E9"/>
    <w:rsid w:val="00C905C8"/>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797"/>
    <w:rsid w:val="00C959F9"/>
    <w:rsid w:val="00C95AC3"/>
    <w:rsid w:val="00C95B86"/>
    <w:rsid w:val="00C95FC2"/>
    <w:rsid w:val="00C961DE"/>
    <w:rsid w:val="00C9663C"/>
    <w:rsid w:val="00C966F7"/>
    <w:rsid w:val="00C969A1"/>
    <w:rsid w:val="00C96E9A"/>
    <w:rsid w:val="00C96FCE"/>
    <w:rsid w:val="00C97324"/>
    <w:rsid w:val="00C977B0"/>
    <w:rsid w:val="00C97922"/>
    <w:rsid w:val="00CA0AB7"/>
    <w:rsid w:val="00CA17CA"/>
    <w:rsid w:val="00CA185D"/>
    <w:rsid w:val="00CA1A72"/>
    <w:rsid w:val="00CA1CF9"/>
    <w:rsid w:val="00CA1D8B"/>
    <w:rsid w:val="00CA1E2A"/>
    <w:rsid w:val="00CA1ED4"/>
    <w:rsid w:val="00CA22E0"/>
    <w:rsid w:val="00CA2504"/>
    <w:rsid w:val="00CA2540"/>
    <w:rsid w:val="00CA285C"/>
    <w:rsid w:val="00CA2C62"/>
    <w:rsid w:val="00CA2E41"/>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CA1"/>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BA4"/>
    <w:rsid w:val="00CE41AC"/>
    <w:rsid w:val="00CE5021"/>
    <w:rsid w:val="00CE51C5"/>
    <w:rsid w:val="00CE557C"/>
    <w:rsid w:val="00CE5D4B"/>
    <w:rsid w:val="00CE5DAE"/>
    <w:rsid w:val="00CE63BF"/>
    <w:rsid w:val="00CE67CF"/>
    <w:rsid w:val="00CE73F2"/>
    <w:rsid w:val="00CE78B0"/>
    <w:rsid w:val="00CE7910"/>
    <w:rsid w:val="00CF0C4E"/>
    <w:rsid w:val="00CF0E9E"/>
    <w:rsid w:val="00CF12F8"/>
    <w:rsid w:val="00CF1AC9"/>
    <w:rsid w:val="00CF1C75"/>
    <w:rsid w:val="00CF286A"/>
    <w:rsid w:val="00CF2BFF"/>
    <w:rsid w:val="00CF2E73"/>
    <w:rsid w:val="00CF3377"/>
    <w:rsid w:val="00CF37A7"/>
    <w:rsid w:val="00CF3B16"/>
    <w:rsid w:val="00CF3BBE"/>
    <w:rsid w:val="00CF4369"/>
    <w:rsid w:val="00CF4CCA"/>
    <w:rsid w:val="00CF50FE"/>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12"/>
    <w:rsid w:val="00D022E1"/>
    <w:rsid w:val="00D026C1"/>
    <w:rsid w:val="00D02E18"/>
    <w:rsid w:val="00D034FD"/>
    <w:rsid w:val="00D039F2"/>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5F0"/>
    <w:rsid w:val="00D109D5"/>
    <w:rsid w:val="00D1233F"/>
    <w:rsid w:val="00D123AA"/>
    <w:rsid w:val="00D13019"/>
    <w:rsid w:val="00D13353"/>
    <w:rsid w:val="00D135AC"/>
    <w:rsid w:val="00D1372E"/>
    <w:rsid w:val="00D1374D"/>
    <w:rsid w:val="00D14D27"/>
    <w:rsid w:val="00D14E23"/>
    <w:rsid w:val="00D15334"/>
    <w:rsid w:val="00D15541"/>
    <w:rsid w:val="00D15616"/>
    <w:rsid w:val="00D15CF5"/>
    <w:rsid w:val="00D16106"/>
    <w:rsid w:val="00D163A3"/>
    <w:rsid w:val="00D165C2"/>
    <w:rsid w:val="00D16CB0"/>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66B"/>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EFE"/>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11"/>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6B7A"/>
    <w:rsid w:val="00DF7448"/>
    <w:rsid w:val="00E005EB"/>
    <w:rsid w:val="00E00742"/>
    <w:rsid w:val="00E00B2E"/>
    <w:rsid w:val="00E011C4"/>
    <w:rsid w:val="00E01378"/>
    <w:rsid w:val="00E015D3"/>
    <w:rsid w:val="00E01CD2"/>
    <w:rsid w:val="00E0208B"/>
    <w:rsid w:val="00E02488"/>
    <w:rsid w:val="00E02F20"/>
    <w:rsid w:val="00E039A4"/>
    <w:rsid w:val="00E03B9B"/>
    <w:rsid w:val="00E04339"/>
    <w:rsid w:val="00E04A77"/>
    <w:rsid w:val="00E04D4B"/>
    <w:rsid w:val="00E0543B"/>
    <w:rsid w:val="00E0580E"/>
    <w:rsid w:val="00E05E03"/>
    <w:rsid w:val="00E06D46"/>
    <w:rsid w:val="00E06E2A"/>
    <w:rsid w:val="00E07031"/>
    <w:rsid w:val="00E070F6"/>
    <w:rsid w:val="00E0724F"/>
    <w:rsid w:val="00E07869"/>
    <w:rsid w:val="00E07AAE"/>
    <w:rsid w:val="00E07F70"/>
    <w:rsid w:val="00E107DF"/>
    <w:rsid w:val="00E10C1D"/>
    <w:rsid w:val="00E11A3E"/>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5F0B"/>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241F"/>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ACE"/>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139"/>
    <w:rsid w:val="00E72386"/>
    <w:rsid w:val="00E727C7"/>
    <w:rsid w:val="00E7357F"/>
    <w:rsid w:val="00E74150"/>
    <w:rsid w:val="00E74163"/>
    <w:rsid w:val="00E74959"/>
    <w:rsid w:val="00E74DB3"/>
    <w:rsid w:val="00E75724"/>
    <w:rsid w:val="00E75F19"/>
    <w:rsid w:val="00E764BB"/>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D84"/>
    <w:rsid w:val="00E84E8B"/>
    <w:rsid w:val="00E84E9D"/>
    <w:rsid w:val="00E851B0"/>
    <w:rsid w:val="00E85F54"/>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32D"/>
    <w:rsid w:val="00EB581B"/>
    <w:rsid w:val="00EB5C58"/>
    <w:rsid w:val="00EB5D9C"/>
    <w:rsid w:val="00EB6161"/>
    <w:rsid w:val="00EB6322"/>
    <w:rsid w:val="00EB6594"/>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9C4"/>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63A0"/>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DE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A6B"/>
    <w:rsid w:val="00F16E67"/>
    <w:rsid w:val="00F16E7F"/>
    <w:rsid w:val="00F170CB"/>
    <w:rsid w:val="00F17171"/>
    <w:rsid w:val="00F17A35"/>
    <w:rsid w:val="00F20990"/>
    <w:rsid w:val="00F20C32"/>
    <w:rsid w:val="00F20FE0"/>
    <w:rsid w:val="00F2105A"/>
    <w:rsid w:val="00F214D9"/>
    <w:rsid w:val="00F215E9"/>
    <w:rsid w:val="00F2165B"/>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14AA"/>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321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4A4"/>
    <w:rsid w:val="00F677A3"/>
    <w:rsid w:val="00F67884"/>
    <w:rsid w:val="00F67940"/>
    <w:rsid w:val="00F67AA9"/>
    <w:rsid w:val="00F67B7F"/>
    <w:rsid w:val="00F67F72"/>
    <w:rsid w:val="00F700DB"/>
    <w:rsid w:val="00F7062C"/>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A6"/>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BAE"/>
    <w:rsid w:val="00F91E03"/>
    <w:rsid w:val="00F9213A"/>
    <w:rsid w:val="00F92835"/>
    <w:rsid w:val="00F92A76"/>
    <w:rsid w:val="00F92E83"/>
    <w:rsid w:val="00F92EA7"/>
    <w:rsid w:val="00F92FEB"/>
    <w:rsid w:val="00F93390"/>
    <w:rsid w:val="00F93A98"/>
    <w:rsid w:val="00F94029"/>
    <w:rsid w:val="00F940BA"/>
    <w:rsid w:val="00F94580"/>
    <w:rsid w:val="00F9501E"/>
    <w:rsid w:val="00F954F1"/>
    <w:rsid w:val="00F95502"/>
    <w:rsid w:val="00F9585A"/>
    <w:rsid w:val="00F95918"/>
    <w:rsid w:val="00F966C3"/>
    <w:rsid w:val="00F9746C"/>
    <w:rsid w:val="00F97848"/>
    <w:rsid w:val="00F97B3D"/>
    <w:rsid w:val="00F97F38"/>
    <w:rsid w:val="00FA0572"/>
    <w:rsid w:val="00FA0B6B"/>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6D"/>
    <w:rsid w:val="00FB019E"/>
    <w:rsid w:val="00FB01A2"/>
    <w:rsid w:val="00FB0263"/>
    <w:rsid w:val="00FB02CF"/>
    <w:rsid w:val="00FB07B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C46"/>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52F"/>
    <w:rsid w:val="00FE598D"/>
    <w:rsid w:val="00FE5B1A"/>
    <w:rsid w:val="00FE5D59"/>
    <w:rsid w:val="00FE602B"/>
    <w:rsid w:val="00FE651B"/>
    <w:rsid w:val="00FE6696"/>
    <w:rsid w:val="00FE681B"/>
    <w:rsid w:val="00FE690D"/>
    <w:rsid w:val="00FE7232"/>
    <w:rsid w:val="00FE741A"/>
    <w:rsid w:val="00FE78F5"/>
    <w:rsid w:val="00FE7A41"/>
    <w:rsid w:val="00FE7DE8"/>
    <w:rsid w:val="00FF03CF"/>
    <w:rsid w:val="00FF0981"/>
    <w:rsid w:val="00FF0DE0"/>
    <w:rsid w:val="00FF1190"/>
    <w:rsid w:val="00FF1A23"/>
    <w:rsid w:val="00FF1D1C"/>
    <w:rsid w:val="00FF2066"/>
    <w:rsid w:val="00FF2101"/>
    <w:rsid w:val="00FF3045"/>
    <w:rsid w:val="00FF314C"/>
    <w:rsid w:val="00FF3277"/>
    <w:rsid w:val="00FF35B6"/>
    <w:rsid w:val="00FF3705"/>
    <w:rsid w:val="00FF447F"/>
    <w:rsid w:val="00FF4812"/>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F9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2"/>
    <w:semiHidden/>
    <w:rsid w:val="0077479F"/>
    <w:pPr>
      <w:ind w:left="1701" w:hanging="1701"/>
    </w:pPr>
  </w:style>
  <w:style w:type="paragraph" w:styleId="42">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3">
    <w:name w:val="List 4"/>
    <w:basedOn w:val="34"/>
    <w:rsid w:val="0077479F"/>
    <w:pPr>
      <w:ind w:left="1418"/>
    </w:pPr>
  </w:style>
  <w:style w:type="paragraph" w:styleId="51">
    <w:name w:val="List 5"/>
    <w:basedOn w:val="43"/>
    <w:rsid w:val="0077479F"/>
    <w:pPr>
      <w:ind w:left="1702"/>
    </w:pPr>
  </w:style>
  <w:style w:type="paragraph" w:styleId="44">
    <w:name w:val="List Bullet 4"/>
    <w:basedOn w:val="33"/>
    <w:rsid w:val="0077479F"/>
    <w:pPr>
      <w:ind w:left="1418"/>
    </w:pPr>
  </w:style>
  <w:style w:type="paragraph" w:styleId="52">
    <w:name w:val="List Bullet 5"/>
    <w:basedOn w:val="44"/>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 w:type="character" w:customStyle="1" w:styleId="NOChar">
    <w:name w:val="NO Char"/>
    <w:link w:val="NO"/>
    <w:qFormat/>
    <w:rsid w:val="00255F78"/>
    <w:rPr>
      <w:rFonts w:ascii="Times New Roman" w:eastAsia="Times New Roman" w:hAnsi="Times New Roman"/>
      <w:lang w:val="en-GB" w:eastAsia="en-GB"/>
    </w:rPr>
  </w:style>
  <w:style w:type="character" w:customStyle="1" w:styleId="40">
    <w:name w:val="見出し 4 (文字)"/>
    <w:aliases w:val="h4 (文字)"/>
    <w:basedOn w:val="a0"/>
    <w:link w:val="4"/>
    <w:rsid w:val="00E11A3E"/>
    <w:rPr>
      <w:rFonts w:ascii="Arial" w:eastAsia="ＭＳ ゴシック" w:hAnsi="Arial"/>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303438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20C76-5E42-4C2D-A6E4-B4D87926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2987</Words>
  <Characters>17029</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13</cp:revision>
  <cp:lastPrinted>2019-03-18T06:48:00Z</cp:lastPrinted>
  <dcterms:created xsi:type="dcterms:W3CDTF">2022-03-31T04:58:00Z</dcterms:created>
  <dcterms:modified xsi:type="dcterms:W3CDTF">2022-04-25T07:47:00Z</dcterms:modified>
</cp:coreProperties>
</file>