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D23DEDE" w:rsidR="00F110CD" w:rsidRPr="003B144B" w:rsidRDefault="00F110CD" w:rsidP="00F110CD">
      <w:pPr>
        <w:pStyle w:val="Header"/>
        <w:tabs>
          <w:tab w:val="right" w:pos="9639"/>
        </w:tabs>
        <w:rPr>
          <w:bCs/>
          <w:noProof w:val="0"/>
          <w:sz w:val="24"/>
          <w:szCs w:val="24"/>
          <w:lang w:val="en-GB"/>
        </w:rPr>
      </w:pPr>
      <w:bookmarkStart w:id="0" w:name="_Hlk37418177"/>
      <w:r w:rsidRPr="003B144B">
        <w:rPr>
          <w:bCs/>
          <w:noProof w:val="0"/>
          <w:sz w:val="24"/>
          <w:szCs w:val="24"/>
          <w:lang w:val="en-GB"/>
        </w:rPr>
        <w:t>3GPP TSG RA</w:t>
      </w:r>
      <w:r w:rsidR="00BA1872" w:rsidRPr="003B144B">
        <w:rPr>
          <w:bCs/>
          <w:noProof w:val="0"/>
          <w:sz w:val="24"/>
          <w:szCs w:val="24"/>
          <w:lang w:val="en-GB"/>
        </w:rPr>
        <w:t xml:space="preserve">N WG1 </w:t>
      </w:r>
      <w:r w:rsidR="00B65452" w:rsidRPr="003B144B">
        <w:rPr>
          <w:bCs/>
          <w:noProof w:val="0"/>
          <w:sz w:val="24"/>
          <w:szCs w:val="24"/>
          <w:lang w:val="en-GB"/>
        </w:rPr>
        <w:t>#</w:t>
      </w:r>
      <w:r w:rsidR="00191E79" w:rsidRPr="003B144B">
        <w:rPr>
          <w:bCs/>
          <w:noProof w:val="0"/>
          <w:sz w:val="24"/>
          <w:szCs w:val="24"/>
          <w:lang w:val="en-GB"/>
        </w:rPr>
        <w:t>10</w:t>
      </w:r>
      <w:r w:rsidR="00A4548B" w:rsidRPr="003B144B">
        <w:rPr>
          <w:bCs/>
          <w:noProof w:val="0"/>
          <w:sz w:val="24"/>
          <w:szCs w:val="24"/>
          <w:lang w:val="en-GB"/>
        </w:rPr>
        <w:t>9</w:t>
      </w:r>
      <w:r w:rsidR="00564824" w:rsidRPr="003B144B">
        <w:rPr>
          <w:bCs/>
          <w:noProof w:val="0"/>
          <w:sz w:val="24"/>
          <w:szCs w:val="24"/>
          <w:lang w:val="en-GB"/>
        </w:rPr>
        <w:t>-e</w:t>
      </w:r>
      <w:r w:rsidR="001348FE" w:rsidRPr="003B144B">
        <w:rPr>
          <w:bCs/>
          <w:noProof w:val="0"/>
          <w:sz w:val="24"/>
          <w:szCs w:val="24"/>
          <w:lang w:val="en-GB"/>
        </w:rPr>
        <w:tab/>
      </w:r>
      <w:r w:rsidR="008C6B8E" w:rsidRPr="003B144B">
        <w:rPr>
          <w:bCs/>
          <w:noProof w:val="0"/>
          <w:sz w:val="24"/>
          <w:szCs w:val="24"/>
          <w:lang w:val="en-GB"/>
        </w:rPr>
        <w:t>R1-</w:t>
      </w:r>
      <w:r w:rsidR="00D14F61" w:rsidRPr="00D14F61">
        <w:t xml:space="preserve"> </w:t>
      </w:r>
      <w:r w:rsidR="00D14F61" w:rsidRPr="00D14F61">
        <w:rPr>
          <w:bCs/>
          <w:noProof w:val="0"/>
          <w:sz w:val="24"/>
          <w:szCs w:val="24"/>
          <w:lang w:val="en-GB"/>
        </w:rPr>
        <w:t>2204604</w:t>
      </w:r>
    </w:p>
    <w:bookmarkEnd w:id="0"/>
    <w:p w14:paraId="2CFE1919" w14:textId="024614AD" w:rsidR="00850D96" w:rsidRPr="003B144B" w:rsidRDefault="002159D1" w:rsidP="00CA26CE">
      <w:pPr>
        <w:pStyle w:val="Header"/>
        <w:rPr>
          <w:bCs/>
          <w:noProof w:val="0"/>
          <w:sz w:val="24"/>
          <w:szCs w:val="24"/>
          <w:lang w:val="en-GB"/>
        </w:rPr>
      </w:pPr>
      <w:r w:rsidRPr="003B144B">
        <w:rPr>
          <w:bCs/>
          <w:noProof w:val="0"/>
          <w:sz w:val="24"/>
          <w:szCs w:val="24"/>
          <w:lang w:val="en-GB"/>
        </w:rPr>
        <w:t xml:space="preserve">e-Meeting, </w:t>
      </w:r>
      <w:r w:rsidR="00A4548B" w:rsidRPr="003B144B">
        <w:rPr>
          <w:bCs/>
          <w:noProof w:val="0"/>
          <w:sz w:val="24"/>
          <w:szCs w:val="24"/>
          <w:lang w:val="en-GB"/>
        </w:rPr>
        <w:t>May 9</w:t>
      </w:r>
      <w:r w:rsidR="00A4548B" w:rsidRPr="003B144B">
        <w:rPr>
          <w:bCs/>
          <w:noProof w:val="0"/>
          <w:sz w:val="24"/>
          <w:szCs w:val="24"/>
          <w:vertAlign w:val="superscript"/>
          <w:lang w:val="en-GB"/>
        </w:rPr>
        <w:t>th</w:t>
      </w:r>
      <w:r w:rsidR="00CC0AD3" w:rsidRPr="003B144B">
        <w:rPr>
          <w:bCs/>
          <w:noProof w:val="0"/>
          <w:sz w:val="24"/>
          <w:szCs w:val="24"/>
          <w:lang w:val="en-GB"/>
        </w:rPr>
        <w:t xml:space="preserve"> –</w:t>
      </w:r>
      <w:r w:rsidR="00A4548B" w:rsidRPr="003B144B">
        <w:rPr>
          <w:bCs/>
          <w:noProof w:val="0"/>
          <w:sz w:val="24"/>
          <w:szCs w:val="24"/>
          <w:lang w:val="en-GB"/>
        </w:rPr>
        <w:t xml:space="preserve"> 20</w:t>
      </w:r>
      <w:r w:rsidR="00A4548B" w:rsidRPr="003B144B">
        <w:rPr>
          <w:bCs/>
          <w:noProof w:val="0"/>
          <w:sz w:val="24"/>
          <w:szCs w:val="24"/>
          <w:vertAlign w:val="superscript"/>
          <w:lang w:val="en-GB"/>
        </w:rPr>
        <w:t>th</w:t>
      </w:r>
      <w:r w:rsidR="00C73412" w:rsidRPr="003B144B">
        <w:rPr>
          <w:bCs/>
          <w:noProof w:val="0"/>
          <w:sz w:val="24"/>
          <w:szCs w:val="24"/>
          <w:lang w:val="en-GB"/>
        </w:rPr>
        <w:t>, 2022</w:t>
      </w:r>
    </w:p>
    <w:p w14:paraId="3E947C53" w14:textId="77777777" w:rsidR="002159D1" w:rsidRPr="003B144B" w:rsidRDefault="002159D1" w:rsidP="00CA26CE">
      <w:pPr>
        <w:pStyle w:val="Header"/>
        <w:rPr>
          <w:bCs/>
          <w:noProof w:val="0"/>
          <w:sz w:val="24"/>
          <w:lang w:val="en-GB" w:eastAsia="ja-JP"/>
        </w:rPr>
      </w:pPr>
    </w:p>
    <w:p w14:paraId="30E02941" w14:textId="2FCAE146" w:rsidR="0034111C" w:rsidRPr="003B144B" w:rsidRDefault="0034111C" w:rsidP="16512788">
      <w:pPr>
        <w:pStyle w:val="CRCoverPage"/>
        <w:rPr>
          <w:rFonts w:cs="Arial"/>
          <w:b/>
          <w:bCs/>
          <w:sz w:val="24"/>
          <w:szCs w:val="24"/>
          <w:lang w:eastAsia="ja-JP"/>
        </w:rPr>
      </w:pPr>
      <w:r w:rsidRPr="003B144B">
        <w:rPr>
          <w:rFonts w:cs="Arial"/>
          <w:b/>
          <w:bCs/>
          <w:sz w:val="24"/>
          <w:szCs w:val="24"/>
        </w:rPr>
        <w:t>Agenda item:</w:t>
      </w:r>
      <w:r w:rsidRPr="003B144B">
        <w:rPr>
          <w:rFonts w:cs="Arial"/>
          <w:b/>
          <w:bCs/>
          <w:sz w:val="24"/>
        </w:rPr>
        <w:tab/>
      </w:r>
      <w:r w:rsidRPr="003B144B">
        <w:rPr>
          <w:rFonts w:cs="Arial"/>
          <w:b/>
          <w:bCs/>
          <w:sz w:val="24"/>
        </w:rPr>
        <w:tab/>
      </w:r>
      <w:r w:rsidR="00564824" w:rsidRPr="003B144B">
        <w:rPr>
          <w:rFonts w:cs="Arial"/>
          <w:b/>
          <w:bCs/>
          <w:sz w:val="24"/>
        </w:rPr>
        <w:t>8</w:t>
      </w:r>
      <w:r w:rsidR="001F201D" w:rsidRPr="003B144B">
        <w:rPr>
          <w:rFonts w:cs="Arial"/>
          <w:b/>
          <w:bCs/>
          <w:sz w:val="24"/>
          <w:szCs w:val="24"/>
        </w:rPr>
        <w:t>.</w:t>
      </w:r>
      <w:r w:rsidR="00564824" w:rsidRPr="003B144B">
        <w:rPr>
          <w:rFonts w:cs="Arial"/>
          <w:b/>
          <w:bCs/>
          <w:sz w:val="24"/>
          <w:szCs w:val="24"/>
        </w:rPr>
        <w:t>7.1</w:t>
      </w:r>
    </w:p>
    <w:p w14:paraId="30E02942" w14:textId="11CBDC88" w:rsidR="00E128F2" w:rsidRPr="003B144B" w:rsidRDefault="0034111C" w:rsidP="16512788">
      <w:pPr>
        <w:tabs>
          <w:tab w:val="left" w:pos="1985"/>
        </w:tabs>
        <w:spacing w:after="120"/>
        <w:ind w:left="1985" w:hanging="1985"/>
        <w:rPr>
          <w:rFonts w:ascii="Arial" w:hAnsi="Arial" w:cs="Arial"/>
          <w:b/>
          <w:bCs/>
          <w:sz w:val="24"/>
          <w:szCs w:val="24"/>
        </w:rPr>
      </w:pPr>
      <w:r w:rsidRPr="003B144B">
        <w:rPr>
          <w:rFonts w:ascii="Arial" w:hAnsi="Arial" w:cs="Arial"/>
          <w:b/>
          <w:bCs/>
          <w:sz w:val="24"/>
          <w:szCs w:val="24"/>
        </w:rPr>
        <w:t>Source:</w:t>
      </w:r>
      <w:r w:rsidRPr="003B144B">
        <w:rPr>
          <w:rFonts w:ascii="Arial" w:hAnsi="Arial" w:cs="Arial"/>
          <w:b/>
          <w:bCs/>
          <w:sz w:val="24"/>
        </w:rPr>
        <w:tab/>
      </w:r>
      <w:r w:rsidR="00013455" w:rsidRPr="003B144B">
        <w:rPr>
          <w:rFonts w:ascii="Arial" w:hAnsi="Arial" w:cs="Arial"/>
          <w:b/>
          <w:bCs/>
          <w:sz w:val="24"/>
          <w:szCs w:val="24"/>
        </w:rPr>
        <w:t xml:space="preserve">Nokia, </w:t>
      </w:r>
      <w:r w:rsidR="00E67802" w:rsidRPr="003B144B">
        <w:rPr>
          <w:rFonts w:ascii="Arial" w:hAnsi="Arial" w:cs="Arial"/>
          <w:b/>
          <w:bCs/>
          <w:sz w:val="24"/>
          <w:szCs w:val="24"/>
        </w:rPr>
        <w:t>Nokia</w:t>
      </w:r>
      <w:r w:rsidR="00013455" w:rsidRPr="003B144B">
        <w:rPr>
          <w:rFonts w:ascii="Arial" w:hAnsi="Arial" w:cs="Arial"/>
          <w:b/>
          <w:bCs/>
          <w:sz w:val="24"/>
          <w:szCs w:val="24"/>
        </w:rPr>
        <w:t xml:space="preserve"> Shanghai Bell</w:t>
      </w:r>
    </w:p>
    <w:p w14:paraId="30E02943" w14:textId="5E801361" w:rsidR="0034111C" w:rsidRPr="003B144B" w:rsidRDefault="0034111C" w:rsidP="16512788">
      <w:pPr>
        <w:ind w:left="1985" w:hanging="1985"/>
        <w:rPr>
          <w:rFonts w:ascii="Arial" w:hAnsi="Arial" w:cs="Arial"/>
          <w:b/>
          <w:bCs/>
          <w:sz w:val="24"/>
          <w:szCs w:val="24"/>
        </w:rPr>
      </w:pPr>
      <w:r w:rsidRPr="003B144B">
        <w:rPr>
          <w:rFonts w:ascii="Arial" w:hAnsi="Arial" w:cs="Arial"/>
          <w:b/>
          <w:bCs/>
          <w:sz w:val="24"/>
          <w:szCs w:val="24"/>
        </w:rPr>
        <w:t>Title:</w:t>
      </w:r>
      <w:r w:rsidRPr="003B144B">
        <w:rPr>
          <w:rFonts w:ascii="Arial" w:hAnsi="Arial" w:cs="Arial"/>
          <w:b/>
          <w:bCs/>
          <w:sz w:val="24"/>
        </w:rPr>
        <w:tab/>
      </w:r>
      <w:bookmarkStart w:id="1" w:name="_Hlk54197252"/>
      <w:r w:rsidR="006729F1" w:rsidRPr="003B144B">
        <w:rPr>
          <w:rFonts w:ascii="Arial" w:hAnsi="Arial" w:cs="Arial"/>
          <w:b/>
          <w:bCs/>
          <w:sz w:val="24"/>
        </w:rPr>
        <w:t>O</w:t>
      </w:r>
      <w:r w:rsidR="00AF1279" w:rsidRPr="003B144B">
        <w:rPr>
          <w:rFonts w:ascii="Arial" w:hAnsi="Arial" w:cs="Arial"/>
          <w:b/>
          <w:bCs/>
          <w:sz w:val="24"/>
        </w:rPr>
        <w:t xml:space="preserve">pen issues on </w:t>
      </w:r>
      <w:r w:rsidR="00A4548B" w:rsidRPr="003B144B">
        <w:rPr>
          <w:rFonts w:ascii="Arial" w:hAnsi="Arial" w:cs="Arial"/>
          <w:b/>
          <w:bCs/>
          <w:sz w:val="24"/>
        </w:rPr>
        <w:t>Idle/Inactive mode power saving</w:t>
      </w:r>
      <w:bookmarkEnd w:id="1"/>
    </w:p>
    <w:p w14:paraId="30E02944" w14:textId="60B6B0C7" w:rsidR="0034111C" w:rsidRPr="003B144B" w:rsidRDefault="0034111C" w:rsidP="16512788">
      <w:pPr>
        <w:rPr>
          <w:rFonts w:ascii="Arial" w:hAnsi="Arial" w:cs="Arial"/>
          <w:b/>
          <w:bCs/>
          <w:sz w:val="24"/>
          <w:szCs w:val="24"/>
        </w:rPr>
      </w:pPr>
      <w:r w:rsidRPr="003B144B">
        <w:rPr>
          <w:rFonts w:ascii="Arial" w:hAnsi="Arial" w:cs="Arial"/>
          <w:b/>
          <w:bCs/>
          <w:sz w:val="24"/>
          <w:szCs w:val="24"/>
        </w:rPr>
        <w:t xml:space="preserve">Document </w:t>
      </w:r>
      <w:r w:rsidR="3E61DC49" w:rsidRPr="003B144B">
        <w:rPr>
          <w:rFonts w:ascii="Arial" w:hAnsi="Arial" w:cs="Arial"/>
          <w:b/>
          <w:bCs/>
          <w:sz w:val="24"/>
          <w:szCs w:val="24"/>
        </w:rPr>
        <w:t>for:</w:t>
      </w:r>
      <w:r w:rsidRPr="003B144B">
        <w:rPr>
          <w:rFonts w:ascii="Arial" w:hAnsi="Arial" w:cs="Arial"/>
          <w:b/>
          <w:bCs/>
          <w:sz w:val="24"/>
        </w:rPr>
        <w:tab/>
      </w:r>
      <w:r w:rsidR="00220615" w:rsidRPr="003B144B">
        <w:rPr>
          <w:rFonts w:ascii="Arial" w:hAnsi="Arial" w:cs="Arial"/>
          <w:b/>
          <w:bCs/>
          <w:sz w:val="24"/>
        </w:rPr>
        <w:tab/>
      </w:r>
      <w:r w:rsidRPr="003B144B">
        <w:rPr>
          <w:rFonts w:ascii="Arial" w:hAnsi="Arial" w:cs="Arial"/>
          <w:b/>
          <w:bCs/>
          <w:sz w:val="24"/>
          <w:szCs w:val="24"/>
        </w:rPr>
        <w:t>Discussion and Decision</w:t>
      </w:r>
    </w:p>
    <w:p w14:paraId="7CF7938E" w14:textId="7E19F756" w:rsidR="00ED1327" w:rsidRPr="003B144B" w:rsidRDefault="00EE7FA7" w:rsidP="00ED1327">
      <w:pPr>
        <w:pStyle w:val="Heading1"/>
      </w:pPr>
      <w:r w:rsidRPr="003B144B">
        <w:t>Introduction</w:t>
      </w:r>
    </w:p>
    <w:p w14:paraId="0EF085F2" w14:textId="781ED950" w:rsidR="004A77B1" w:rsidRPr="003B144B" w:rsidRDefault="0066209F" w:rsidP="00A64A6E">
      <w:bookmarkStart w:id="2" w:name="_Hlk510705081"/>
      <w:r w:rsidRPr="003B144B">
        <w:rPr>
          <w:noProof/>
        </w:rPr>
        <mc:AlternateContent>
          <mc:Choice Requires="wps">
            <w:drawing>
              <wp:anchor distT="45720" distB="45720" distL="114300" distR="114300" simplePos="0" relativeHeight="251658752"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 xml:space="preserve">NOTE: Always-on TRS/CSI-RS transmission by </w:t>
                            </w:r>
                            <w:proofErr w:type="spellStart"/>
                            <w:r w:rsidRPr="00A418D8">
                              <w:t>gNodeB</w:t>
                            </w:r>
                            <w:proofErr w:type="spellEnd"/>
                            <w:r w:rsidRPr="00A418D8">
                              <w:t xml:space="preserve">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75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03140D" w:rsidRPr="00A418D8" w:rsidRDefault="0003140D" w:rsidP="00706328">
                      <w:pPr>
                        <w:pStyle w:val="ListParagraph"/>
                        <w:numPr>
                          <w:ilvl w:val="0"/>
                          <w:numId w:val="27"/>
                        </w:numPr>
                      </w:pPr>
                      <w:r w:rsidRPr="00A418D8">
                        <w:t>Specify enhancements for idle/inactive-mode UE power saving, considering system performance aspects [RAN2, RAN1]</w:t>
                      </w:r>
                    </w:p>
                    <w:p w14:paraId="6AA73C19" w14:textId="32676A08" w:rsidR="0003140D" w:rsidRPr="00A418D8" w:rsidRDefault="0003140D" w:rsidP="0066209F">
                      <w:pPr>
                        <w:pStyle w:val="ListParagraph"/>
                        <w:numPr>
                          <w:ilvl w:val="1"/>
                          <w:numId w:val="27"/>
                        </w:numPr>
                      </w:pPr>
                      <w:r w:rsidRPr="00A418D8">
                        <w:t>Study and specify paging enhancement(s) to reduce unnecessary UE paging receptions, subject to no impact to legacy UEs [RAN2, RAN1]</w:t>
                      </w:r>
                    </w:p>
                    <w:p w14:paraId="0CD82901" w14:textId="1AEDE0A8" w:rsidR="0003140D" w:rsidRPr="00A418D8" w:rsidRDefault="0003140D" w:rsidP="00FB465F">
                      <w:pPr>
                        <w:ind w:left="796" w:firstLine="284"/>
                      </w:pPr>
                      <w:r w:rsidRPr="00A418D8">
                        <w:t>NOTE: RAN1 to check and update, if needed, evaluation methodology in RAN1 #100 meeting</w:t>
                      </w:r>
                    </w:p>
                    <w:p w14:paraId="5E12BDA7" w14:textId="194593B8" w:rsidR="0003140D" w:rsidRPr="00A418D8" w:rsidRDefault="0003140D" w:rsidP="00FB465F">
                      <w:pPr>
                        <w:pStyle w:val="ListParagraph"/>
                        <w:numPr>
                          <w:ilvl w:val="1"/>
                          <w:numId w:val="27"/>
                        </w:numPr>
                      </w:pPr>
                      <w:r w:rsidRPr="00A418D8">
                        <w:t>Specify means to provide potential TRS/CSI-RS occasion(s) available in connected mode to idle/inactive-mode UEs, minimizing system overhead impact [RAN1]</w:t>
                      </w:r>
                    </w:p>
                    <w:p w14:paraId="32D05B55" w14:textId="1002AB01" w:rsidR="0003140D" w:rsidRPr="00A418D8" w:rsidRDefault="0003140D" w:rsidP="00FB465F">
                      <w:pPr>
                        <w:ind w:left="796" w:firstLine="284"/>
                      </w:pPr>
                      <w:r w:rsidRPr="00A418D8">
                        <w:t xml:space="preserve">NOTE: Always-on TRS/CSI-RS transmission by </w:t>
                      </w:r>
                      <w:proofErr w:type="spellStart"/>
                      <w:r w:rsidRPr="00A418D8">
                        <w:t>gNodeB</w:t>
                      </w:r>
                      <w:proofErr w:type="spellEnd"/>
                      <w:r w:rsidRPr="00A418D8">
                        <w:t xml:space="preserve"> is not required</w:t>
                      </w:r>
                    </w:p>
                  </w:txbxContent>
                </v:textbox>
                <w10:wrap type="square" anchorx="margin"/>
              </v:shape>
            </w:pict>
          </mc:Fallback>
        </mc:AlternateContent>
      </w:r>
      <w:r w:rsidR="00211CD3" w:rsidRPr="003B144B">
        <w:t>The release 17 work item</w:t>
      </w:r>
      <w:r w:rsidR="00CE184E" w:rsidRPr="003B144B">
        <w:t xml:space="preserve"> </w:t>
      </w:r>
      <w:r w:rsidR="00CE184E" w:rsidRPr="003B144B">
        <w:fldChar w:fldCharType="begin"/>
      </w:r>
      <w:r w:rsidR="00CE184E" w:rsidRPr="003B144B">
        <w:instrText xml:space="preserve"> REF _Ref44586051 \r \h </w:instrText>
      </w:r>
      <w:r w:rsidR="00CE184E" w:rsidRPr="003B144B">
        <w:fldChar w:fldCharType="separate"/>
      </w:r>
      <w:r w:rsidR="00994148" w:rsidRPr="003B144B">
        <w:t>[1]</w:t>
      </w:r>
      <w:r w:rsidR="00CE184E" w:rsidRPr="003B144B">
        <w:fldChar w:fldCharType="end"/>
      </w:r>
      <w:r w:rsidR="00211CD3" w:rsidRPr="003B144B">
        <w:t xml:space="preserve"> on UE power saving includes the following objective</w:t>
      </w:r>
      <w:r w:rsidR="004C3DDB">
        <w:t>:</w:t>
      </w:r>
    </w:p>
    <w:p w14:paraId="18657718" w14:textId="72C25AEF" w:rsidR="0066209F" w:rsidRPr="003B144B" w:rsidRDefault="0066209F" w:rsidP="003A44CD">
      <w:pPr>
        <w:jc w:val="both"/>
      </w:pPr>
      <w:r w:rsidRPr="003B144B">
        <w:t>In this contribution</w:t>
      </w:r>
      <w:r w:rsidR="00530CE8" w:rsidRPr="003B144B">
        <w:t>,</w:t>
      </w:r>
      <w:r w:rsidRPr="003B144B">
        <w:t xml:space="preserve"> </w:t>
      </w:r>
      <w:r w:rsidR="00A463BA" w:rsidRPr="003B144B">
        <w:t>we discuss about the remaining aspects related to the PEI and TRS occasion for IDLE/Inactive UEs</w:t>
      </w:r>
      <w:r w:rsidRPr="003B144B">
        <w:t>.</w:t>
      </w:r>
      <w:r w:rsidR="007406D2" w:rsidRPr="003B144B">
        <w:t xml:space="preserve"> </w:t>
      </w:r>
    </w:p>
    <w:p w14:paraId="7358E6C7" w14:textId="194D2705" w:rsidR="00A4548B" w:rsidRPr="003B144B" w:rsidRDefault="00A4548B" w:rsidP="00965455">
      <w:pPr>
        <w:pStyle w:val="Heading1"/>
      </w:pPr>
      <w:r w:rsidRPr="003B144B">
        <w:t>PEI</w:t>
      </w:r>
      <w:r w:rsidR="00152442">
        <w:t xml:space="preserve"> configuration</w:t>
      </w:r>
    </w:p>
    <w:p w14:paraId="5E3547E9" w14:textId="77777777" w:rsidR="00ED3921" w:rsidRPr="003B144B" w:rsidRDefault="00ED3921" w:rsidP="00ED3921"/>
    <w:p w14:paraId="3D14ADC1" w14:textId="3AF9BB1C" w:rsidR="00ED3921" w:rsidRPr="003B144B" w:rsidRDefault="00ED3921" w:rsidP="00ED3921">
      <w:pPr>
        <w:pStyle w:val="Heading2"/>
      </w:pPr>
      <w:r w:rsidRPr="003B144B">
        <w:t xml:space="preserve">Type2A-PDCCH CSS </w:t>
      </w:r>
      <w:r w:rsidR="003B12E4" w:rsidRPr="003B144B">
        <w:t>configuration</w:t>
      </w:r>
    </w:p>
    <w:p w14:paraId="20D3C121" w14:textId="0A7BA894" w:rsidR="00A4548B" w:rsidRDefault="003B12E4" w:rsidP="003A44CD">
      <w:pPr>
        <w:jc w:val="both"/>
      </w:pPr>
      <w:r w:rsidRPr="003B144B">
        <w:t>In last meeting the necessary changes to introduce Type2A-PDCCH CSS to Section 10.</w:t>
      </w:r>
      <w:r w:rsidR="00152442">
        <w:t>4</w:t>
      </w:r>
      <w:r w:rsidRPr="003B144B">
        <w:t xml:space="preserve"> of TS38.213 were discussed.</w:t>
      </w:r>
      <w:r w:rsidR="00152442">
        <w:t xml:space="preserve"> The discussed changes were related to following text in Section 10.4:</w:t>
      </w:r>
    </w:p>
    <w:tbl>
      <w:tblPr>
        <w:tblStyle w:val="TableGrid"/>
        <w:tblW w:w="0" w:type="auto"/>
        <w:tblLook w:val="04A0" w:firstRow="1" w:lastRow="0" w:firstColumn="1" w:lastColumn="0" w:noHBand="0" w:noVBand="1"/>
      </w:tblPr>
      <w:tblGrid>
        <w:gridCol w:w="9629"/>
      </w:tblGrid>
      <w:tr w:rsidR="00152442" w14:paraId="12C68F1E" w14:textId="77777777" w:rsidTr="00152442">
        <w:tc>
          <w:tcPr>
            <w:tcW w:w="9629" w:type="dxa"/>
          </w:tcPr>
          <w:p w14:paraId="1BFF5973" w14:textId="77777777" w:rsidR="00152442" w:rsidRPr="00152442" w:rsidRDefault="00152442" w:rsidP="00152442">
            <w:pPr>
              <w:keepNext/>
              <w:keepLines/>
              <w:spacing w:before="180" w:after="180" w:line="240" w:lineRule="auto"/>
              <w:outlineLvl w:val="1"/>
              <w:rPr>
                <w:rFonts w:ascii="Arial" w:eastAsia="SimSun" w:hAnsi="Arial" w:cs="Times New Roman"/>
                <w:sz w:val="32"/>
                <w:szCs w:val="20"/>
              </w:rPr>
            </w:pPr>
            <w:bookmarkStart w:id="3" w:name="_Toc12021486"/>
            <w:bookmarkStart w:id="4" w:name="_Toc20311598"/>
            <w:bookmarkStart w:id="5" w:name="_Toc26719423"/>
            <w:bookmarkStart w:id="6" w:name="_Toc29894858"/>
            <w:bookmarkStart w:id="7" w:name="_Toc29899157"/>
            <w:bookmarkStart w:id="8" w:name="_Toc29899575"/>
            <w:bookmarkStart w:id="9" w:name="_Toc29917312"/>
            <w:bookmarkStart w:id="10" w:name="_Toc36498186"/>
            <w:bookmarkStart w:id="11" w:name="_Toc45699213"/>
            <w:bookmarkStart w:id="12" w:name="_Toc99993834"/>
            <w:bookmarkStart w:id="13" w:name="_Ref491451763"/>
            <w:bookmarkStart w:id="14" w:name="_Ref491466492"/>
            <w:r w:rsidRPr="00152442">
              <w:rPr>
                <w:rFonts w:ascii="Arial" w:eastAsia="SimSun" w:hAnsi="Arial" w:cs="Times New Roman"/>
                <w:sz w:val="32"/>
                <w:szCs w:val="20"/>
              </w:rPr>
              <w:lastRenderedPageBreak/>
              <w:t>10</w:t>
            </w:r>
            <w:r w:rsidRPr="00152442">
              <w:rPr>
                <w:rFonts w:ascii="Arial" w:eastAsia="SimSun" w:hAnsi="Arial" w:cs="Times New Roman" w:hint="eastAsia"/>
                <w:sz w:val="32"/>
                <w:szCs w:val="20"/>
              </w:rPr>
              <w:t>.1</w:t>
            </w:r>
            <w:r w:rsidRPr="00152442">
              <w:rPr>
                <w:rFonts w:ascii="Arial" w:eastAsia="SimSun" w:hAnsi="Arial" w:cs="Times New Roman" w:hint="eastAsia"/>
                <w:sz w:val="32"/>
                <w:szCs w:val="20"/>
              </w:rPr>
              <w:tab/>
            </w:r>
            <w:r w:rsidRPr="00152442">
              <w:rPr>
                <w:rFonts w:ascii="Arial" w:eastAsia="SimSun" w:hAnsi="Arial" w:cs="Times New Roman"/>
                <w:sz w:val="32"/>
                <w:szCs w:val="20"/>
              </w:rPr>
              <w:t>UE procedure for determining physical downlink control channel assignment</w:t>
            </w:r>
            <w:bookmarkEnd w:id="3"/>
            <w:bookmarkEnd w:id="4"/>
            <w:bookmarkEnd w:id="5"/>
            <w:bookmarkEnd w:id="6"/>
            <w:bookmarkEnd w:id="7"/>
            <w:bookmarkEnd w:id="8"/>
            <w:bookmarkEnd w:id="9"/>
            <w:bookmarkEnd w:id="10"/>
            <w:bookmarkEnd w:id="11"/>
            <w:bookmarkEnd w:id="12"/>
            <w:r w:rsidRPr="00152442">
              <w:rPr>
                <w:rFonts w:ascii="Arial" w:eastAsia="SimSun" w:hAnsi="Arial" w:cs="Times New Roman"/>
                <w:sz w:val="32"/>
                <w:szCs w:val="20"/>
              </w:rPr>
              <w:t xml:space="preserve"> </w:t>
            </w:r>
            <w:bookmarkEnd w:id="13"/>
            <w:bookmarkEnd w:id="14"/>
          </w:p>
          <w:p w14:paraId="7578B1A3" w14:textId="262D289C" w:rsidR="00152442" w:rsidRPr="00F75E6C" w:rsidRDefault="00152442" w:rsidP="00A4548B">
            <w:pPr>
              <w:rPr>
                <w:color w:val="FF0000"/>
              </w:rPr>
            </w:pPr>
            <w:r w:rsidRPr="00F75E6C">
              <w:rPr>
                <w:color w:val="FF0000"/>
              </w:rPr>
              <w:t>[text omitted]</w:t>
            </w:r>
          </w:p>
          <w:p w14:paraId="0E2A2A62" w14:textId="77777777" w:rsidR="00152442" w:rsidRPr="00152442" w:rsidRDefault="00152442" w:rsidP="00152442">
            <w:pPr>
              <w:spacing w:after="180" w:line="240" w:lineRule="auto"/>
              <w:rPr>
                <w:rFonts w:ascii="Times New Roman" w:eastAsia="SimSun" w:hAnsi="Times New Roman" w:cs="Times New Roman"/>
                <w:sz w:val="20"/>
                <w:szCs w:val="20"/>
              </w:rPr>
            </w:pPr>
            <w:r w:rsidRPr="00152442">
              <w:rPr>
                <w:rFonts w:ascii="Times New Roman" w:eastAsia="SimSun" w:hAnsi="Times New Roman" w:cs="Times New Roman"/>
                <w:sz w:val="20"/>
                <w:szCs w:val="20"/>
              </w:rPr>
              <w:t xml:space="preserve">If a UE is provided a zero value for </w:t>
            </w:r>
            <w:proofErr w:type="spellStart"/>
            <w:r w:rsidRPr="00152442">
              <w:rPr>
                <w:rFonts w:ascii="Times New Roman" w:eastAsia="SimSun" w:hAnsi="Times New Roman" w:cs="Times New Roman"/>
                <w:i/>
                <w:iCs/>
                <w:sz w:val="20"/>
                <w:szCs w:val="20"/>
                <w:lang w:eastAsia="x-none"/>
              </w:rPr>
              <w:t>searchSpaceID</w:t>
            </w:r>
            <w:proofErr w:type="spellEnd"/>
            <w:r w:rsidRPr="00152442">
              <w:rPr>
                <w:rFonts w:ascii="Times New Roman" w:eastAsia="SimSun" w:hAnsi="Times New Roman" w:cs="Times New Roman"/>
                <w:iCs/>
                <w:sz w:val="20"/>
                <w:szCs w:val="20"/>
                <w:lang w:eastAsia="x-none"/>
              </w:rPr>
              <w:t xml:space="preserve"> in </w:t>
            </w:r>
            <w:r w:rsidRPr="00152442">
              <w:rPr>
                <w:rFonts w:ascii="Times New Roman" w:eastAsia="SimSun" w:hAnsi="Times New Roman" w:cs="Times New Roman"/>
                <w:i/>
                <w:sz w:val="20"/>
                <w:szCs w:val="20"/>
              </w:rPr>
              <w:t>PDCCH-</w:t>
            </w:r>
            <w:proofErr w:type="spellStart"/>
            <w:r w:rsidRPr="00152442">
              <w:rPr>
                <w:rFonts w:ascii="Times New Roman" w:eastAsia="SimSun" w:hAnsi="Times New Roman" w:cs="Times New Roman"/>
                <w:i/>
                <w:sz w:val="20"/>
                <w:szCs w:val="20"/>
              </w:rPr>
              <w:t>ConfigCommon</w:t>
            </w:r>
            <w:proofErr w:type="spellEnd"/>
            <w:r w:rsidRPr="00152442">
              <w:rPr>
                <w:rFonts w:ascii="Times New Roman" w:eastAsia="SimSun" w:hAnsi="Times New Roman" w:cs="Times New Roman"/>
                <w:sz w:val="20"/>
                <w:szCs w:val="20"/>
              </w:rPr>
              <w:t xml:space="preserve"> </w:t>
            </w:r>
            <w:r w:rsidRPr="00152442">
              <w:rPr>
                <w:rFonts w:ascii="Times New Roman" w:eastAsia="SimSun" w:hAnsi="Times New Roman" w:cs="Times New Roman"/>
                <w:iCs/>
                <w:sz w:val="20"/>
                <w:szCs w:val="20"/>
                <w:lang w:eastAsia="x-none"/>
              </w:rPr>
              <w:t>for</w:t>
            </w:r>
            <w:r w:rsidRPr="00152442">
              <w:rPr>
                <w:rFonts w:ascii="Times New Roman" w:eastAsia="SimSun" w:hAnsi="Times New Roman" w:cs="Times New Roman"/>
                <w:sz w:val="20"/>
                <w:szCs w:val="20"/>
              </w:rPr>
              <w:t xml:space="preserve"> a Type0/0A/2-PDCCH CSS set, or is not provided </w:t>
            </w:r>
            <w:proofErr w:type="spellStart"/>
            <w:r w:rsidRPr="00152442">
              <w:rPr>
                <w:rFonts w:ascii="Times New Roman" w:eastAsia="SimSun" w:hAnsi="Times New Roman" w:cs="Times New Roman"/>
                <w:i/>
                <w:iCs/>
                <w:sz w:val="20"/>
                <w:szCs w:val="20"/>
              </w:rPr>
              <w:t>searchSpaceBroadcast</w:t>
            </w:r>
            <w:proofErr w:type="spellEnd"/>
            <w:r w:rsidRPr="00152442">
              <w:rPr>
                <w:rFonts w:ascii="Times New Roman" w:eastAsia="SimSun" w:hAnsi="Times New Roman" w:cs="Times New Roman"/>
                <w:sz w:val="20"/>
                <w:szCs w:val="20"/>
              </w:rPr>
              <w:t xml:space="preserve">, the UE determines monitoring occasions for PDCCH candidates of the Type0/0A/2-PDCCH CSS set as described in clause 13, and the UE is provided a C-RNTI, the UE monitors PDCCH candidates only at monitoring occasions associated with a SS/PBCH block, where the SS/PBCH block is determined by the most recent of </w:t>
            </w:r>
          </w:p>
          <w:p w14:paraId="02A89A97" w14:textId="77777777" w:rsidR="00152442" w:rsidRPr="00152442" w:rsidRDefault="00152442" w:rsidP="00152442">
            <w:pPr>
              <w:spacing w:after="180" w:line="240" w:lineRule="auto"/>
              <w:ind w:left="568" w:hanging="284"/>
              <w:rPr>
                <w:rFonts w:ascii="Times New Roman" w:eastAsia="SimSun" w:hAnsi="Times New Roman" w:cs="Times New Roman"/>
                <w:sz w:val="20"/>
                <w:szCs w:val="20"/>
                <w:lang w:val="x-none"/>
              </w:rPr>
            </w:pPr>
            <w:r w:rsidRPr="00152442">
              <w:rPr>
                <w:rFonts w:ascii="Times New Roman" w:eastAsia="SimSun" w:hAnsi="Times New Roman" w:cs="Times New Roman"/>
                <w:sz w:val="20"/>
                <w:szCs w:val="20"/>
                <w:lang w:val="x-none"/>
              </w:rPr>
              <w:t>-</w:t>
            </w:r>
            <w:r w:rsidRPr="00152442">
              <w:rPr>
                <w:rFonts w:ascii="Times New Roman" w:eastAsia="SimSun" w:hAnsi="Times New Roman" w:cs="Times New Roman"/>
                <w:sz w:val="20"/>
                <w:szCs w:val="20"/>
                <w:lang w:val="x-none"/>
              </w:rPr>
              <w:tab/>
              <w:t>a MAC CE activation command</w:t>
            </w:r>
            <w:r w:rsidRPr="00152442">
              <w:rPr>
                <w:rFonts w:ascii="Times New Roman" w:eastAsia="SimSun" w:hAnsi="Times New Roman" w:cs="Times New Roman"/>
                <w:sz w:val="20"/>
                <w:szCs w:val="20"/>
              </w:rPr>
              <w:t xml:space="preserve"> indicating a TCI state </w:t>
            </w:r>
            <w:r w:rsidRPr="00152442">
              <w:rPr>
                <w:rFonts w:ascii="Times New Roman" w:eastAsia="SimSun" w:hAnsi="Times New Roman" w:cs="Times New Roman"/>
                <w:sz w:val="20"/>
                <w:szCs w:val="20"/>
                <w:lang w:val="x-none"/>
              </w:rPr>
              <w:t>of the active BWP that includes a CORESET with index 0, as described in [6, TS 38.214], where the TCI-state</w:t>
            </w:r>
            <w:r w:rsidRPr="00152442">
              <w:rPr>
                <w:rFonts w:ascii="Times New Roman" w:eastAsia="SimSun" w:hAnsi="Times New Roman" w:cs="Times New Roman"/>
                <w:sz w:val="20"/>
                <w:szCs w:val="20"/>
              </w:rPr>
              <w:t xml:space="preserve"> includes a CSI-RS which is quasi-co-located with the SS/PBCH block,</w:t>
            </w:r>
            <w:r w:rsidRPr="00152442">
              <w:rPr>
                <w:rFonts w:ascii="Times New Roman" w:eastAsia="SimSun" w:hAnsi="Times New Roman" w:cs="Times New Roman"/>
                <w:sz w:val="20"/>
                <w:szCs w:val="20"/>
                <w:lang w:val="x-none"/>
              </w:rPr>
              <w:t xml:space="preserve"> or </w:t>
            </w:r>
          </w:p>
          <w:p w14:paraId="193F540C" w14:textId="77777777" w:rsidR="00152442" w:rsidRPr="00152442" w:rsidRDefault="00152442" w:rsidP="00152442">
            <w:pPr>
              <w:spacing w:after="180" w:line="240" w:lineRule="auto"/>
              <w:ind w:left="568" w:hanging="284"/>
              <w:rPr>
                <w:rFonts w:ascii="Times New Roman" w:eastAsia="SimSun" w:hAnsi="Times New Roman" w:cs="Times New Roman"/>
                <w:sz w:val="20"/>
                <w:szCs w:val="20"/>
                <w:lang w:val="x-none"/>
              </w:rPr>
            </w:pPr>
            <w:r w:rsidRPr="00152442">
              <w:rPr>
                <w:rFonts w:ascii="Times New Roman" w:eastAsia="SimSun" w:hAnsi="Times New Roman" w:cs="Times New Roman"/>
                <w:sz w:val="20"/>
                <w:szCs w:val="20"/>
                <w:lang w:val="x-none"/>
              </w:rPr>
              <w:t>-</w:t>
            </w:r>
            <w:r w:rsidRPr="00152442">
              <w:rPr>
                <w:rFonts w:ascii="Times New Roman" w:eastAsia="SimSun" w:hAnsi="Times New Roman" w:cs="Times New Roman"/>
                <w:sz w:val="20"/>
                <w:szCs w:val="20"/>
                <w:lang w:val="x-none"/>
              </w:rPr>
              <w:tab/>
              <w:t>a random access procedure that is not initiated by a PDCCH order that triggers a contention</w:t>
            </w:r>
            <w:r w:rsidRPr="00152442">
              <w:rPr>
                <w:rFonts w:ascii="Times New Roman" w:eastAsia="SimSun" w:hAnsi="Times New Roman" w:cs="Times New Roman"/>
                <w:sz w:val="20"/>
                <w:szCs w:val="20"/>
              </w:rPr>
              <w:t>-free</w:t>
            </w:r>
            <w:r w:rsidRPr="00152442">
              <w:rPr>
                <w:rFonts w:ascii="Times New Roman" w:eastAsia="SimSun" w:hAnsi="Times New Roman" w:cs="Times New Roman"/>
                <w:sz w:val="20"/>
                <w:szCs w:val="20"/>
                <w:lang w:val="x-none"/>
              </w:rPr>
              <w:t xml:space="preserve"> random access procedure</w:t>
            </w:r>
          </w:p>
          <w:p w14:paraId="2D8804E3" w14:textId="77777777" w:rsidR="00152442" w:rsidRPr="00152442" w:rsidRDefault="00152442" w:rsidP="00152442">
            <w:pPr>
              <w:spacing w:after="180" w:line="240" w:lineRule="auto"/>
              <w:rPr>
                <w:rFonts w:ascii="Times New Roman" w:eastAsia="SimSun" w:hAnsi="Times New Roman" w:cs="Times New Roman"/>
                <w:sz w:val="20"/>
                <w:szCs w:val="20"/>
                <w:lang w:eastAsia="zh-CN"/>
              </w:rPr>
            </w:pPr>
            <w:r w:rsidRPr="00152442">
              <w:rPr>
                <w:rFonts w:ascii="Times New Roman" w:eastAsia="SimSun" w:hAnsi="Times New Roman" w:cs="Times New Roman"/>
                <w:sz w:val="20"/>
                <w:szCs w:val="20"/>
              </w:rPr>
              <w:t xml:space="preserve">If a UE monitors PDCCH candidates for DCI formats with CRC scrambled by a C-RNTI and the UE is provided a non-zero value for </w:t>
            </w:r>
            <w:proofErr w:type="spellStart"/>
            <w:r w:rsidRPr="00152442">
              <w:rPr>
                <w:rFonts w:ascii="Times New Roman" w:eastAsia="SimSun" w:hAnsi="Times New Roman" w:cs="Times New Roman"/>
                <w:i/>
                <w:iCs/>
                <w:sz w:val="20"/>
                <w:szCs w:val="20"/>
                <w:lang w:eastAsia="x-none"/>
              </w:rPr>
              <w:t>searchSpaceID</w:t>
            </w:r>
            <w:proofErr w:type="spellEnd"/>
            <w:r w:rsidRPr="00152442">
              <w:rPr>
                <w:rFonts w:ascii="Times New Roman" w:eastAsia="SimSun" w:hAnsi="Times New Roman" w:cs="Times New Roman"/>
                <w:i/>
                <w:iCs/>
                <w:sz w:val="20"/>
                <w:szCs w:val="20"/>
                <w:lang w:eastAsia="x-none"/>
              </w:rPr>
              <w:t xml:space="preserve"> </w:t>
            </w:r>
            <w:r w:rsidRPr="00152442">
              <w:rPr>
                <w:rFonts w:ascii="Times New Roman" w:eastAsia="SimSun" w:hAnsi="Times New Roman" w:cs="Times New Roman"/>
                <w:iCs/>
                <w:sz w:val="20"/>
                <w:szCs w:val="20"/>
                <w:lang w:eastAsia="x-none"/>
              </w:rPr>
              <w:t xml:space="preserve">in </w:t>
            </w:r>
            <w:r w:rsidRPr="00152442">
              <w:rPr>
                <w:rFonts w:ascii="Times New Roman" w:eastAsia="SimSun" w:hAnsi="Times New Roman" w:cs="Times New Roman"/>
                <w:i/>
                <w:sz w:val="20"/>
                <w:szCs w:val="20"/>
              </w:rPr>
              <w:t>PDCCH-</w:t>
            </w:r>
            <w:proofErr w:type="spellStart"/>
            <w:r w:rsidRPr="00152442">
              <w:rPr>
                <w:rFonts w:ascii="Times New Roman" w:eastAsia="SimSun" w:hAnsi="Times New Roman" w:cs="Times New Roman"/>
                <w:i/>
                <w:sz w:val="20"/>
                <w:szCs w:val="20"/>
              </w:rPr>
              <w:t>ConfigCommon</w:t>
            </w:r>
            <w:proofErr w:type="spellEnd"/>
            <w:r w:rsidRPr="00152442">
              <w:rPr>
                <w:rFonts w:ascii="Times New Roman" w:eastAsia="SimSun" w:hAnsi="Times New Roman" w:cs="Times New Roman"/>
                <w:sz w:val="20"/>
                <w:szCs w:val="20"/>
              </w:rPr>
              <w:t xml:space="preserve"> </w:t>
            </w:r>
            <w:r w:rsidRPr="00152442">
              <w:rPr>
                <w:rFonts w:ascii="Times New Roman" w:eastAsia="SimSun" w:hAnsi="Times New Roman" w:cs="Times New Roman"/>
                <w:iCs/>
                <w:sz w:val="20"/>
                <w:szCs w:val="20"/>
                <w:lang w:eastAsia="x-none"/>
              </w:rPr>
              <w:t>for</w:t>
            </w:r>
            <w:r w:rsidRPr="00152442">
              <w:rPr>
                <w:rFonts w:ascii="Times New Roman" w:eastAsia="SimSun" w:hAnsi="Times New Roman" w:cs="Times New Roman"/>
                <w:sz w:val="20"/>
                <w:szCs w:val="20"/>
              </w:rPr>
              <w:t xml:space="preserve"> a Type0/0A/2-PDCCH CSS set, or monitors PDCCH candidates for DCI formats with CRC scrambled by a MCCH-RNTI or a G-RNTI and the UE is provided a non-zero value for </w:t>
            </w:r>
            <w:proofErr w:type="spellStart"/>
            <w:r w:rsidRPr="00152442">
              <w:rPr>
                <w:rFonts w:ascii="Times New Roman" w:eastAsia="SimSun" w:hAnsi="Times New Roman" w:cs="Times New Roman"/>
                <w:i/>
                <w:iCs/>
                <w:sz w:val="20"/>
                <w:szCs w:val="20"/>
              </w:rPr>
              <w:t>searchSpaceBroadcast</w:t>
            </w:r>
            <w:proofErr w:type="spellEnd"/>
            <w:r w:rsidRPr="00152442">
              <w:rPr>
                <w:rFonts w:ascii="Times New Roman" w:eastAsia="SimSun" w:hAnsi="Times New Roman" w:cs="Times New Roman"/>
                <w:i/>
                <w:iCs/>
                <w:sz w:val="20"/>
                <w:szCs w:val="20"/>
                <w:lang w:eastAsia="x-none"/>
              </w:rPr>
              <w:t xml:space="preserve"> </w:t>
            </w:r>
            <w:r w:rsidRPr="00152442">
              <w:rPr>
                <w:rFonts w:ascii="Times New Roman" w:eastAsia="SimSun" w:hAnsi="Times New Roman" w:cs="Times New Roman"/>
                <w:iCs/>
                <w:sz w:val="20"/>
                <w:szCs w:val="20"/>
                <w:lang w:eastAsia="x-none"/>
              </w:rPr>
              <w:t xml:space="preserve">in </w:t>
            </w:r>
            <w:proofErr w:type="spellStart"/>
            <w:r w:rsidRPr="00152442">
              <w:rPr>
                <w:rFonts w:ascii="Times New Roman" w:eastAsia="SimSun" w:hAnsi="Times New Roman" w:cs="Times New Roman"/>
                <w:i/>
                <w:iCs/>
                <w:sz w:val="20"/>
                <w:szCs w:val="20"/>
                <w:lang w:eastAsia="x-none"/>
              </w:rPr>
              <w:t>pdcch</w:t>
            </w:r>
            <w:proofErr w:type="spellEnd"/>
            <w:r w:rsidRPr="00152442">
              <w:rPr>
                <w:rFonts w:ascii="Times New Roman" w:eastAsia="SimSun" w:hAnsi="Times New Roman" w:cs="Times New Roman"/>
                <w:i/>
                <w:iCs/>
                <w:sz w:val="20"/>
                <w:szCs w:val="20"/>
                <w:lang w:eastAsia="x-none"/>
              </w:rPr>
              <w:t>-Config-MCCH</w:t>
            </w:r>
            <w:r w:rsidRPr="00152442">
              <w:rPr>
                <w:rFonts w:ascii="Times New Roman" w:eastAsia="SimSun" w:hAnsi="Times New Roman" w:cs="Times New Roman"/>
                <w:iCs/>
                <w:sz w:val="20"/>
                <w:szCs w:val="20"/>
                <w:lang w:eastAsia="x-none"/>
              </w:rPr>
              <w:t xml:space="preserve"> and </w:t>
            </w:r>
            <w:proofErr w:type="spellStart"/>
            <w:r w:rsidRPr="00152442">
              <w:rPr>
                <w:rFonts w:ascii="Times New Roman" w:eastAsia="SimSun" w:hAnsi="Times New Roman" w:cs="Times New Roman"/>
                <w:i/>
                <w:iCs/>
                <w:sz w:val="20"/>
                <w:szCs w:val="20"/>
                <w:lang w:eastAsia="x-none"/>
              </w:rPr>
              <w:t>pdcch</w:t>
            </w:r>
            <w:proofErr w:type="spellEnd"/>
            <w:r w:rsidRPr="00152442">
              <w:rPr>
                <w:rFonts w:ascii="Times New Roman" w:eastAsia="SimSun" w:hAnsi="Times New Roman" w:cs="Times New Roman"/>
                <w:i/>
                <w:iCs/>
                <w:sz w:val="20"/>
                <w:szCs w:val="20"/>
                <w:lang w:eastAsia="x-none"/>
              </w:rPr>
              <w:t>-Config-MTCH</w:t>
            </w:r>
            <w:r w:rsidRPr="00152442" w:rsidDel="00563DC0">
              <w:rPr>
                <w:rFonts w:ascii="Times New Roman" w:eastAsia="SimSun" w:hAnsi="Times New Roman" w:cs="Times New Roman"/>
                <w:i/>
                <w:iCs/>
                <w:sz w:val="20"/>
                <w:szCs w:val="20"/>
                <w:lang w:eastAsia="x-none"/>
              </w:rPr>
              <w:t xml:space="preserve"> </w:t>
            </w:r>
            <w:r w:rsidRPr="00152442">
              <w:rPr>
                <w:rFonts w:ascii="Times New Roman" w:eastAsia="SimSun" w:hAnsi="Times New Roman" w:cs="Times New Roman"/>
                <w:sz w:val="20"/>
                <w:szCs w:val="20"/>
                <w:lang w:eastAsia="x-none"/>
              </w:rPr>
              <w:t>for a Type0/0B-PDCCH CSS set</w:t>
            </w:r>
            <w:r w:rsidRPr="00152442">
              <w:rPr>
                <w:rFonts w:ascii="Times New Roman" w:eastAsia="SimSun" w:hAnsi="Times New Roman" w:cs="Times New Roman"/>
                <w:iCs/>
                <w:sz w:val="20"/>
                <w:szCs w:val="20"/>
                <w:lang w:eastAsia="x-none"/>
              </w:rPr>
              <w:t>,</w:t>
            </w:r>
            <w:r w:rsidRPr="00152442">
              <w:rPr>
                <w:rFonts w:ascii="Times New Roman" w:eastAsia="SimSun" w:hAnsi="Times New Roman" w:cs="Times New Roman"/>
                <w:sz w:val="20"/>
                <w:szCs w:val="20"/>
              </w:rPr>
              <w:t xml:space="preserve"> the UE determines monitoring occasions for PDCCH candidates of the Type0/0A/2-PDCCH CSS set, or of the Type0/0B-PDCCH set, respectively, based on the search space set associated with the value of </w:t>
            </w:r>
            <w:proofErr w:type="spellStart"/>
            <w:r w:rsidRPr="00152442">
              <w:rPr>
                <w:rFonts w:ascii="Times New Roman" w:eastAsia="SimSun" w:hAnsi="Times New Roman" w:cs="Times New Roman"/>
                <w:i/>
                <w:iCs/>
                <w:sz w:val="20"/>
                <w:szCs w:val="20"/>
                <w:lang w:eastAsia="x-none"/>
              </w:rPr>
              <w:t>searchSpaceID</w:t>
            </w:r>
            <w:proofErr w:type="spellEnd"/>
            <w:r w:rsidRPr="00152442">
              <w:rPr>
                <w:rFonts w:ascii="Times New Roman" w:eastAsia="SimSun" w:hAnsi="Times New Roman" w:cs="Times New Roman"/>
                <w:sz w:val="20"/>
                <w:szCs w:val="20"/>
              </w:rPr>
              <w:t xml:space="preserve">. </w:t>
            </w:r>
          </w:p>
          <w:p w14:paraId="14C63406" w14:textId="15262CEA" w:rsidR="00152442" w:rsidRPr="00F75E6C" w:rsidRDefault="00F75E6C" w:rsidP="00A4548B">
            <w:pPr>
              <w:rPr>
                <w:color w:val="FF0000"/>
              </w:rPr>
            </w:pPr>
            <w:r w:rsidRPr="00F75E6C">
              <w:rPr>
                <w:color w:val="FF0000"/>
              </w:rPr>
              <w:t>[text omitted]</w:t>
            </w:r>
          </w:p>
        </w:tc>
      </w:tr>
    </w:tbl>
    <w:p w14:paraId="2ADDFDEF" w14:textId="77777777" w:rsidR="00152442" w:rsidRPr="003B144B" w:rsidRDefault="00152442" w:rsidP="00A4548B"/>
    <w:p w14:paraId="2DE02C5B" w14:textId="2509B92E" w:rsidR="00E46FED" w:rsidRPr="003B144B" w:rsidRDefault="00C50C6C" w:rsidP="003A44CD">
      <w:pPr>
        <w:jc w:val="both"/>
      </w:pPr>
      <w:r w:rsidRPr="003B144B">
        <w:t>First</w:t>
      </w:r>
      <w:r w:rsidR="00480F43" w:rsidRPr="003B144B">
        <w:t xml:space="preserve">, </w:t>
      </w:r>
      <w:r w:rsidR="00E5672C" w:rsidRPr="003B144B">
        <w:t>in order of appearance</w:t>
      </w:r>
      <w:r w:rsidR="00480F43" w:rsidRPr="003B144B">
        <w:t xml:space="preserve"> in 38.213,</w:t>
      </w:r>
      <w:r w:rsidR="00E5672C" w:rsidRPr="003B144B">
        <w:t xml:space="preserve"> </w:t>
      </w:r>
      <w:r w:rsidRPr="003B144B">
        <w:t xml:space="preserve">there was discussion whether to add Type-2A-PDCCH CSS to text in Section 10.1 (quoted below) that determines the PDCCH monitoring QCL relation </w:t>
      </w:r>
      <w:r w:rsidR="00370537" w:rsidRPr="003B144B">
        <w:t xml:space="preserve">when </w:t>
      </w:r>
      <w:proofErr w:type="spellStart"/>
      <w:r w:rsidR="00194D8B" w:rsidRPr="003B144B">
        <w:rPr>
          <w:i/>
          <w:iCs/>
        </w:rPr>
        <w:t>searchSpaceID</w:t>
      </w:r>
      <w:proofErr w:type="spellEnd"/>
      <w:r w:rsidR="00194D8B" w:rsidRPr="003B144B">
        <w:t xml:space="preserve"> in </w:t>
      </w:r>
      <w:r w:rsidR="00194D8B" w:rsidRPr="003B144B">
        <w:rPr>
          <w:i/>
          <w:iCs/>
        </w:rPr>
        <w:t>PDCCH-</w:t>
      </w:r>
      <w:proofErr w:type="spellStart"/>
      <w:r w:rsidR="00194D8B" w:rsidRPr="003B144B">
        <w:rPr>
          <w:i/>
          <w:iCs/>
        </w:rPr>
        <w:t>ConfigCommon</w:t>
      </w:r>
      <w:proofErr w:type="spellEnd"/>
      <w:r w:rsidR="00194D8B" w:rsidRPr="003B144B">
        <w:t xml:space="preserve"> equals zero</w:t>
      </w:r>
      <w:r w:rsidR="00370537" w:rsidRPr="003B144B">
        <w:t xml:space="preserve"> and </w:t>
      </w:r>
      <w:r w:rsidR="00E5672C" w:rsidRPr="003B144B">
        <w:t>C-RNTI is provided to the UE. This text was introduced as an outcome of the RAN1#95 decisions related to adding the option of configuring a TCI-state to CORESET#0</w:t>
      </w:r>
      <w:r w:rsidR="002C59B0" w:rsidRPr="003B144B">
        <w:t xml:space="preserve"> (updating the previous agreement)</w:t>
      </w:r>
      <w:r w:rsidR="003F2417" w:rsidRPr="003B144B">
        <w:t>, quoted in Annex A</w:t>
      </w:r>
      <w:r w:rsidR="00E5672C" w:rsidRPr="003B144B">
        <w:t>.</w:t>
      </w:r>
      <w:r w:rsidR="003F2417" w:rsidRPr="003B144B">
        <w:t xml:space="preserve"> </w:t>
      </w:r>
      <w:r w:rsidR="002C59B0" w:rsidRPr="003B144B">
        <w:t xml:space="preserve">As per agreement this decision relates to the CONNECED mode </w:t>
      </w:r>
      <w:proofErr w:type="spellStart"/>
      <w:r w:rsidR="002C59B0" w:rsidRPr="003B144B">
        <w:t>behavour</w:t>
      </w:r>
      <w:proofErr w:type="spellEnd"/>
      <w:r w:rsidR="002C59B0" w:rsidRPr="003B144B">
        <w:t xml:space="preserve">. </w:t>
      </w:r>
      <w:r w:rsidR="00A06FA5" w:rsidRPr="003B144B">
        <w:t xml:space="preserve">Now the original text in 38.213v15.4.0 was defined </w:t>
      </w:r>
      <w:r w:rsidR="00EE7ACF" w:rsidRPr="003B144B">
        <w:t>so that the first part on Type0/0A/2-PDCCH CSS sets was separated from the latter part relating to C-RNTI</w:t>
      </w:r>
      <w:r w:rsidR="00A06FA5" w:rsidRPr="003B144B">
        <w:t xml:space="preserve"> </w:t>
      </w:r>
      <w:r w:rsidR="00EE7ACF" w:rsidRPr="003B144B">
        <w:t>configuration</w:t>
      </w:r>
      <w:r w:rsidR="003C321B" w:rsidRPr="003B144B">
        <w:t xml:space="preserve">. In RAN1#98, a CR was endorsed </w:t>
      </w:r>
      <w:r w:rsidR="00A72B7F" w:rsidRPr="003B144B">
        <w:fldChar w:fldCharType="begin"/>
      </w:r>
      <w:r w:rsidR="00A72B7F" w:rsidRPr="003B144B">
        <w:instrText xml:space="preserve"> REF _Ref99722465 \r \h </w:instrText>
      </w:r>
      <w:r w:rsidR="004C3DDB">
        <w:instrText xml:space="preserve"> \* MERGEFORMAT </w:instrText>
      </w:r>
      <w:r w:rsidR="00A72B7F" w:rsidRPr="003B144B">
        <w:fldChar w:fldCharType="separate"/>
      </w:r>
      <w:r w:rsidR="00A72B7F" w:rsidRPr="003B144B">
        <w:t>[3]</w:t>
      </w:r>
      <w:r w:rsidR="00A72B7F" w:rsidRPr="003B144B">
        <w:fldChar w:fldCharType="end"/>
      </w:r>
      <w:r w:rsidR="00A72B7F" w:rsidRPr="003B144B">
        <w:t xml:space="preserve">, </w:t>
      </w:r>
      <w:r w:rsidR="003C321B" w:rsidRPr="003B144B">
        <w:t xml:space="preserve">merging these two </w:t>
      </w:r>
      <w:proofErr w:type="spellStart"/>
      <w:r w:rsidR="003C321B" w:rsidRPr="003B144B">
        <w:t>sencences</w:t>
      </w:r>
      <w:proofErr w:type="spellEnd"/>
      <w:r w:rsidR="003C321B" w:rsidRPr="003B144B">
        <w:t xml:space="preserve"> but still differentiating the C-RNTI part via ‘if’ </w:t>
      </w:r>
      <w:proofErr w:type="gramStart"/>
      <w:r w:rsidR="003C321B" w:rsidRPr="003B144B">
        <w:t>i.e.</w:t>
      </w:r>
      <w:proofErr w:type="gramEnd"/>
      <w:r w:rsidR="003C321B" w:rsidRPr="003B144B">
        <w:t xml:space="preserve"> “, and if the UE is provided C-RNTI”. </w:t>
      </w:r>
      <w:proofErr w:type="gramStart"/>
      <w:r w:rsidR="003C321B" w:rsidRPr="003B144B">
        <w:t>However</w:t>
      </w:r>
      <w:proofErr w:type="gramEnd"/>
      <w:r w:rsidR="003C321B" w:rsidRPr="003B144B">
        <w:t xml:space="preserve"> in final approved version the ‘if’ was omitted</w:t>
      </w:r>
      <w:r w:rsidR="00A72B7F" w:rsidRPr="003B144B">
        <w:t xml:space="preserve"> </w:t>
      </w:r>
      <w:r w:rsidR="00A72B7F" w:rsidRPr="003B144B">
        <w:fldChar w:fldCharType="begin"/>
      </w:r>
      <w:r w:rsidR="00A72B7F" w:rsidRPr="003B144B">
        <w:instrText xml:space="preserve"> REF _Ref99722447 \r \h </w:instrText>
      </w:r>
      <w:r w:rsidR="004C3DDB">
        <w:instrText xml:space="preserve"> \* MERGEFORMAT </w:instrText>
      </w:r>
      <w:r w:rsidR="00A72B7F" w:rsidRPr="003B144B">
        <w:fldChar w:fldCharType="separate"/>
      </w:r>
      <w:r w:rsidR="00A72B7F" w:rsidRPr="003B144B">
        <w:t>[4]</w:t>
      </w:r>
      <w:r w:rsidR="00A72B7F" w:rsidRPr="003B144B">
        <w:fldChar w:fldCharType="end"/>
      </w:r>
      <w:r w:rsidR="003C321B" w:rsidRPr="003B144B">
        <w:t>.</w:t>
      </w:r>
      <w:r w:rsidR="00E46FED" w:rsidRPr="003B144B">
        <w:t xml:space="preserve"> </w:t>
      </w:r>
      <w:r w:rsidR="00012BF6" w:rsidRPr="003B144B">
        <w:t>As a result of this the described functionality seems to relate to CONNECTED mode, it does not appear necessary to introduce reference to the Type-2A-PDCCH CSS.</w:t>
      </w:r>
    </w:p>
    <w:p w14:paraId="7AE49E2A" w14:textId="17CDEFE3" w:rsidR="00E5672C" w:rsidRPr="003B144B" w:rsidRDefault="00E5672C" w:rsidP="003A44CD">
      <w:pPr>
        <w:jc w:val="both"/>
      </w:pPr>
      <w:r w:rsidRPr="003B144B">
        <w:t>In context of SDT, it is good to note that this spe</w:t>
      </w:r>
      <w:r w:rsidR="00C87701">
        <w:t>c</w:t>
      </w:r>
      <w:r w:rsidRPr="003B144B">
        <w:t>i</w:t>
      </w:r>
      <w:r w:rsidR="00C87701">
        <w:t>fi</w:t>
      </w:r>
      <w:r w:rsidRPr="003B144B">
        <w:t>cation part does no</w:t>
      </w:r>
      <w:r w:rsidR="00C87701">
        <w:t>t</w:t>
      </w:r>
      <w:r w:rsidRPr="003B144B">
        <w:t xml:space="preserve"> cover Type1A-PDCCH CSS, nor Type1-PDCCH CSS.</w:t>
      </w:r>
    </w:p>
    <w:p w14:paraId="469F013B" w14:textId="00DC917F" w:rsidR="003F2417" w:rsidRPr="003B144B" w:rsidRDefault="002C59B0" w:rsidP="003A44CD">
      <w:pPr>
        <w:jc w:val="both"/>
      </w:pPr>
      <w:r w:rsidRPr="003B144B">
        <w:rPr>
          <w:b/>
          <w:bCs/>
        </w:rPr>
        <w:t>Observation:</w:t>
      </w:r>
      <w:r w:rsidRPr="003B144B">
        <w:t xml:space="preserve"> It does not appear necessary to add reference to Type2A-PCCCH CSS to the text describing the UE behaviour when is configured with C-RNTI and is provided with SS ID=0 for </w:t>
      </w:r>
      <w:proofErr w:type="spellStart"/>
      <w:r w:rsidRPr="003B144B">
        <w:rPr>
          <w:i/>
          <w:iCs/>
        </w:rPr>
        <w:t>searchSpaceID</w:t>
      </w:r>
      <w:proofErr w:type="spellEnd"/>
      <w:r w:rsidRPr="003B144B">
        <w:t xml:space="preserve"> in </w:t>
      </w:r>
      <w:r w:rsidRPr="003B144B">
        <w:rPr>
          <w:i/>
          <w:iCs/>
        </w:rPr>
        <w:t>PDCCH-</w:t>
      </w:r>
      <w:proofErr w:type="spellStart"/>
      <w:r w:rsidRPr="003B144B">
        <w:rPr>
          <w:i/>
          <w:iCs/>
        </w:rPr>
        <w:t>ConfigCommon</w:t>
      </w:r>
      <w:proofErr w:type="spellEnd"/>
      <w:r w:rsidRPr="003B144B">
        <w:t xml:space="preserve"> text in 38.213. </w:t>
      </w:r>
      <w:r w:rsidR="003F2417" w:rsidRPr="003B144B">
        <w:t xml:space="preserve"> </w:t>
      </w:r>
    </w:p>
    <w:p w14:paraId="35473F69" w14:textId="2B7F158F" w:rsidR="00E5672C" w:rsidRPr="003A44CD" w:rsidRDefault="00BC2290" w:rsidP="003A44CD">
      <w:pPr>
        <w:jc w:val="both"/>
        <w:rPr>
          <w:b/>
          <w:bCs/>
        </w:rPr>
      </w:pPr>
      <w:r w:rsidRPr="003A44CD">
        <w:rPr>
          <w:b/>
          <w:bCs/>
        </w:rPr>
        <w:t xml:space="preserve">Proposal: Reference to Type2A-PCCCH CSS is not added to the text describing the UE behaviour when is configured with C-RNTI and is provided with SS ID=0 for </w:t>
      </w:r>
      <w:proofErr w:type="spellStart"/>
      <w:r w:rsidRPr="003A44CD">
        <w:rPr>
          <w:b/>
          <w:bCs/>
          <w:i/>
          <w:iCs/>
        </w:rPr>
        <w:t>searchSpaceID</w:t>
      </w:r>
      <w:proofErr w:type="spellEnd"/>
      <w:r w:rsidRPr="003A44CD">
        <w:rPr>
          <w:b/>
          <w:bCs/>
        </w:rPr>
        <w:t xml:space="preserve"> in </w:t>
      </w:r>
      <w:r w:rsidRPr="003A44CD">
        <w:rPr>
          <w:b/>
          <w:bCs/>
          <w:i/>
          <w:iCs/>
        </w:rPr>
        <w:t>PDCCH-</w:t>
      </w:r>
      <w:proofErr w:type="spellStart"/>
      <w:r w:rsidRPr="003A44CD">
        <w:rPr>
          <w:b/>
          <w:bCs/>
          <w:i/>
          <w:iCs/>
        </w:rPr>
        <w:t>ConfigCommon</w:t>
      </w:r>
      <w:proofErr w:type="spellEnd"/>
      <w:r w:rsidRPr="003A44CD">
        <w:rPr>
          <w:b/>
          <w:bCs/>
        </w:rPr>
        <w:t xml:space="preserve"> text in 38.213.</w:t>
      </w:r>
    </w:p>
    <w:p w14:paraId="2424E862" w14:textId="5B1DBA68" w:rsidR="00E03213" w:rsidRPr="003B144B" w:rsidRDefault="00480F43" w:rsidP="003A44CD">
      <w:pPr>
        <w:jc w:val="both"/>
      </w:pPr>
      <w:r w:rsidRPr="003B144B">
        <w:t>Second point (in order of appearance)</w:t>
      </w:r>
      <w:r w:rsidR="00194D8B" w:rsidRPr="003B144B">
        <w:t xml:space="preserve">, whether to add Type-2A-PDCCH CSS to the text in Section 10.1 (quoted below) that determines PDCCH monitoring when UE is configured with C-RNTI and </w:t>
      </w:r>
      <w:proofErr w:type="spellStart"/>
      <w:r w:rsidR="00194D8B" w:rsidRPr="003B144B">
        <w:rPr>
          <w:i/>
          <w:iCs/>
        </w:rPr>
        <w:t>searchSpaceID</w:t>
      </w:r>
      <w:proofErr w:type="spellEnd"/>
      <w:r w:rsidR="00194D8B" w:rsidRPr="003B144B">
        <w:t xml:space="preserve"> in </w:t>
      </w:r>
      <w:r w:rsidR="00194D8B" w:rsidRPr="003B144B">
        <w:rPr>
          <w:i/>
          <w:iCs/>
        </w:rPr>
        <w:t>PDCCH-</w:t>
      </w:r>
      <w:proofErr w:type="spellStart"/>
      <w:r w:rsidR="00194D8B" w:rsidRPr="003B144B">
        <w:rPr>
          <w:i/>
          <w:iCs/>
        </w:rPr>
        <w:lastRenderedPageBreak/>
        <w:t>ConfigCommon</w:t>
      </w:r>
      <w:proofErr w:type="spellEnd"/>
      <w:r w:rsidR="00194D8B" w:rsidRPr="003B144B">
        <w:t xml:space="preserve"> has non-zero value</w:t>
      </w:r>
      <w:r w:rsidR="002C59B0" w:rsidRPr="003B144B">
        <w:t xml:space="preserve"> was introduced based on agreement made in RAN1#94bis, quoted in Annex A.  As can be seen from the agreement, this was also focused on the UE assumptions in CONNECTED mode.</w:t>
      </w:r>
    </w:p>
    <w:p w14:paraId="1E8507D7" w14:textId="52788AA4" w:rsidR="002C59B0" w:rsidRPr="003B144B" w:rsidRDefault="002C59B0" w:rsidP="003A44CD">
      <w:pPr>
        <w:jc w:val="both"/>
      </w:pPr>
      <w:r w:rsidRPr="003B144B">
        <w:rPr>
          <w:b/>
          <w:bCs/>
        </w:rPr>
        <w:t>Observation:</w:t>
      </w:r>
      <w:r w:rsidRPr="003B144B">
        <w:t xml:space="preserve"> It does not appear necessary to add reference to Type2A-PCCCH CSS to the text describing the UE behaviour when is configured with C-RNTI and is provided non-zero SS ID for </w:t>
      </w:r>
      <w:proofErr w:type="spellStart"/>
      <w:r w:rsidRPr="003B144B">
        <w:rPr>
          <w:i/>
          <w:iCs/>
        </w:rPr>
        <w:t>searchSpaceID</w:t>
      </w:r>
      <w:proofErr w:type="spellEnd"/>
      <w:r w:rsidRPr="003B144B">
        <w:t xml:space="preserve"> in </w:t>
      </w:r>
      <w:r w:rsidRPr="003B144B">
        <w:rPr>
          <w:i/>
          <w:iCs/>
        </w:rPr>
        <w:t>PDCCH-</w:t>
      </w:r>
      <w:proofErr w:type="spellStart"/>
      <w:r w:rsidRPr="003B144B">
        <w:rPr>
          <w:i/>
          <w:iCs/>
        </w:rPr>
        <w:t>ConfigCommon</w:t>
      </w:r>
      <w:proofErr w:type="spellEnd"/>
      <w:r w:rsidRPr="003B144B">
        <w:t xml:space="preserve"> text in 38.213. </w:t>
      </w:r>
    </w:p>
    <w:p w14:paraId="73DCC2E9" w14:textId="1AFBA771" w:rsidR="00012BF6" w:rsidRPr="003A44CD" w:rsidRDefault="00BC2290" w:rsidP="00A4548B">
      <w:pPr>
        <w:rPr>
          <w:b/>
          <w:bCs/>
        </w:rPr>
      </w:pPr>
      <w:r w:rsidRPr="003A44CD">
        <w:rPr>
          <w:b/>
          <w:bCs/>
        </w:rPr>
        <w:t xml:space="preserve">Proposal: Reference to Type2A-PCCCH CSS is not added to the text describing the UE behaviour when is configured with C-RNTI and is provided non-zero SS ID for </w:t>
      </w:r>
      <w:proofErr w:type="spellStart"/>
      <w:r w:rsidRPr="003A44CD">
        <w:rPr>
          <w:b/>
          <w:bCs/>
          <w:i/>
          <w:iCs/>
        </w:rPr>
        <w:t>searchSpaceID</w:t>
      </w:r>
      <w:proofErr w:type="spellEnd"/>
      <w:r w:rsidRPr="003A44CD">
        <w:rPr>
          <w:b/>
          <w:bCs/>
        </w:rPr>
        <w:t xml:space="preserve"> in </w:t>
      </w:r>
      <w:r w:rsidRPr="003A44CD">
        <w:rPr>
          <w:b/>
          <w:bCs/>
          <w:i/>
          <w:iCs/>
        </w:rPr>
        <w:t>PDCCH-</w:t>
      </w:r>
      <w:proofErr w:type="spellStart"/>
      <w:r w:rsidRPr="003A44CD">
        <w:rPr>
          <w:b/>
          <w:bCs/>
          <w:i/>
          <w:iCs/>
        </w:rPr>
        <w:t>ConfigCommon</w:t>
      </w:r>
      <w:proofErr w:type="spellEnd"/>
      <w:r w:rsidRPr="003A44CD">
        <w:rPr>
          <w:b/>
          <w:bCs/>
        </w:rPr>
        <w:t xml:space="preserve"> text in 38.213.</w:t>
      </w:r>
    </w:p>
    <w:p w14:paraId="03FC23D9" w14:textId="6EF2D20A" w:rsidR="0007273E" w:rsidRPr="003B144B" w:rsidRDefault="0035253F" w:rsidP="003851E9">
      <w:pPr>
        <w:pStyle w:val="Heading2"/>
      </w:pPr>
      <w:r>
        <w:t>PEI sub-grouping configuration</w:t>
      </w:r>
    </w:p>
    <w:p w14:paraId="135CCA1E" w14:textId="00EC5455" w:rsidR="0007273E" w:rsidRPr="003B144B" w:rsidRDefault="0007273E" w:rsidP="0007273E">
      <w:r w:rsidRPr="003B144B">
        <w:t>In RAN2 meeting #117e, following agreement was made:</w:t>
      </w:r>
    </w:p>
    <w:tbl>
      <w:tblPr>
        <w:tblStyle w:val="TableGrid"/>
        <w:tblW w:w="0" w:type="auto"/>
        <w:tblLook w:val="04A0" w:firstRow="1" w:lastRow="0" w:firstColumn="1" w:lastColumn="0" w:noHBand="0" w:noVBand="1"/>
      </w:tblPr>
      <w:tblGrid>
        <w:gridCol w:w="9629"/>
      </w:tblGrid>
      <w:tr w:rsidR="0007273E" w:rsidRPr="003B144B" w14:paraId="2BE0AE3E" w14:textId="77777777" w:rsidTr="0007273E">
        <w:tc>
          <w:tcPr>
            <w:tcW w:w="9629" w:type="dxa"/>
          </w:tcPr>
          <w:p w14:paraId="01830E01" w14:textId="77777777" w:rsidR="0007273E" w:rsidRPr="003B144B" w:rsidRDefault="0007273E" w:rsidP="0007273E">
            <w:pPr>
              <w:pStyle w:val="Agreement"/>
            </w:pPr>
            <w:r w:rsidRPr="003B144B">
              <w:t>A PEI-capable UE stores its “last used cell” information. FFS on how to capture this in the specifications.</w:t>
            </w:r>
          </w:p>
          <w:p w14:paraId="1BBCDF22" w14:textId="77777777" w:rsidR="0007273E" w:rsidRPr="003B144B" w:rsidRDefault="0007273E" w:rsidP="0007273E">
            <w:pPr>
              <w:pStyle w:val="Agreement"/>
            </w:pPr>
            <w:r w:rsidRPr="003B144B">
              <w:t>Do not introduce an associated timer for the “last used cell” information stored by UE.</w:t>
            </w:r>
          </w:p>
          <w:p w14:paraId="37C8D99E" w14:textId="77777777" w:rsidR="0007273E" w:rsidRPr="003B144B" w:rsidRDefault="0007273E" w:rsidP="0007273E">
            <w:pPr>
              <w:pStyle w:val="Agreement"/>
            </w:pPr>
            <w:r w:rsidRPr="003B144B">
              <w:t>The “</w:t>
            </w:r>
            <w:proofErr w:type="spellStart"/>
            <w:r w:rsidRPr="003B144B">
              <w:t>lastUsedCellOnly</w:t>
            </w:r>
            <w:proofErr w:type="spellEnd"/>
            <w:r w:rsidRPr="003B144B">
              <w:t>” indication is a cell-level configuration and there is no per-subgroup indication.</w:t>
            </w:r>
          </w:p>
          <w:p w14:paraId="2F516591" w14:textId="77777777" w:rsidR="0007273E" w:rsidRPr="003B144B" w:rsidRDefault="0007273E" w:rsidP="0007273E">
            <w:pPr>
              <w:pStyle w:val="Agreement"/>
            </w:pPr>
            <w:r w:rsidRPr="003B144B">
              <w:t xml:space="preserve">Introduce a one-bit indication of </w:t>
            </w:r>
            <w:proofErr w:type="spellStart"/>
            <w:r w:rsidRPr="003B144B">
              <w:rPr>
                <w:i/>
                <w:iCs/>
              </w:rPr>
              <w:t>lastUsedCellOnly</w:t>
            </w:r>
            <w:proofErr w:type="spellEnd"/>
            <w:r w:rsidRPr="003B144B">
              <w:t xml:space="preserve"> in </w:t>
            </w:r>
            <w:r w:rsidRPr="003B144B">
              <w:rPr>
                <w:i/>
                <w:iCs/>
              </w:rPr>
              <w:t>PEI-Config</w:t>
            </w:r>
            <w:r w:rsidRPr="003B144B">
              <w:t>.</w:t>
            </w:r>
          </w:p>
          <w:p w14:paraId="60B241B1" w14:textId="77777777" w:rsidR="0007273E" w:rsidRPr="003B144B" w:rsidRDefault="0007273E" w:rsidP="0007273E">
            <w:pPr>
              <w:pStyle w:val="Agreement"/>
            </w:pPr>
            <w:r w:rsidRPr="003B144B">
              <w:t>RAN2 clarifies the meaning of “last used cell only”: When a cell broadcasts “last used cell only”, a UE monitors PEI only if its last connection was released by this cell.</w:t>
            </w:r>
          </w:p>
          <w:p w14:paraId="318F1139" w14:textId="77777777" w:rsidR="0007273E" w:rsidRPr="003B144B" w:rsidRDefault="0007273E" w:rsidP="0007273E">
            <w:pPr>
              <w:pStyle w:val="Agreement"/>
            </w:pPr>
            <w:r w:rsidRPr="003B144B">
              <w:t>A PEI-capable UE must support at least UEID-based subgrouping method.</w:t>
            </w:r>
          </w:p>
          <w:p w14:paraId="58947D17" w14:textId="77777777" w:rsidR="0007273E" w:rsidRPr="003B144B" w:rsidRDefault="0007273E" w:rsidP="0007273E">
            <w:pPr>
              <w:pStyle w:val="Agreement"/>
              <w:rPr>
                <w:highlight w:val="yellow"/>
              </w:rPr>
            </w:pPr>
            <w:r w:rsidRPr="003B144B">
              <w:rPr>
                <w:highlight w:val="yellow"/>
              </w:rPr>
              <w:t>RAN2 confirms that “PEI without subgrouping” can be implemented by configuring PEI plus UEID subgrouping with one subgroup.</w:t>
            </w:r>
          </w:p>
          <w:p w14:paraId="538FBCD6" w14:textId="77777777" w:rsidR="0007273E" w:rsidRPr="003B144B" w:rsidRDefault="0007273E" w:rsidP="0007273E">
            <w:pPr>
              <w:pStyle w:val="Agreement"/>
              <w:rPr>
                <w:highlight w:val="yellow"/>
              </w:rPr>
            </w:pPr>
            <w:r w:rsidRPr="003B144B">
              <w:rPr>
                <w:highlight w:val="yellow"/>
              </w:rPr>
              <w:t>“PEI without subgrouping” can be configured by only one method.</w:t>
            </w:r>
          </w:p>
          <w:p w14:paraId="4C4C43A5" w14:textId="77777777" w:rsidR="0007273E" w:rsidRPr="003B144B" w:rsidRDefault="0007273E" w:rsidP="0007273E">
            <w:pPr>
              <w:pStyle w:val="Agreement"/>
            </w:pPr>
            <w:r w:rsidRPr="003B144B">
              <w:t xml:space="preserve">When PEI is applied with </w:t>
            </w:r>
            <w:proofErr w:type="spellStart"/>
            <w:r w:rsidRPr="003B144B">
              <w:t>eDRX</w:t>
            </w:r>
            <w:proofErr w:type="spellEnd"/>
            <w:r w:rsidRPr="003B144B">
              <w:t>, the UEID for UEID-based subgrouping is determined by 5G-S-TMSI mod 32768.</w:t>
            </w:r>
          </w:p>
          <w:p w14:paraId="24CBEBFB" w14:textId="77777777" w:rsidR="0007273E" w:rsidRPr="003B144B" w:rsidRDefault="0007273E" w:rsidP="0007273E">
            <w:pPr>
              <w:pStyle w:val="Agreement"/>
            </w:pPr>
            <w:r w:rsidRPr="003B144B">
              <w:t>No special handling or configuration is introduced for PEI monitoring with PTW (i.e., PEI is applicable to each PO within PTW)</w:t>
            </w:r>
          </w:p>
          <w:p w14:paraId="3E28CA42" w14:textId="77777777" w:rsidR="0007273E" w:rsidRPr="003B144B" w:rsidRDefault="0007273E" w:rsidP="0007273E">
            <w:pPr>
              <w:pStyle w:val="Agreement"/>
            </w:pPr>
            <w:r w:rsidRPr="003B144B">
              <w:t>Send an informative LS to RAN3/SA2/CT1 for RAN2 agreements about PEI and paging subgrouping and ask question about mismatched understanding of “last cell” between network and UE.</w:t>
            </w:r>
          </w:p>
          <w:p w14:paraId="68309C15" w14:textId="0CC4ABC5" w:rsidR="0007273E" w:rsidRPr="003B144B" w:rsidRDefault="0007273E" w:rsidP="0007273E">
            <w:pPr>
              <w:pStyle w:val="Agreement"/>
            </w:pPr>
            <w:r w:rsidRPr="003B144B">
              <w:t>If a UE cannot find its subgroup ID with the PEI configurations in a cell, it monitors legacy paging.</w:t>
            </w:r>
          </w:p>
        </w:tc>
      </w:tr>
    </w:tbl>
    <w:p w14:paraId="056BFC4D" w14:textId="0BA07C7D" w:rsidR="0007273E" w:rsidRPr="003B144B" w:rsidRDefault="0007273E" w:rsidP="0007273E"/>
    <w:p w14:paraId="26D488AD" w14:textId="0111E518" w:rsidR="0007273E" w:rsidRPr="003B144B" w:rsidRDefault="0007273E" w:rsidP="003A44CD">
      <w:pPr>
        <w:jc w:val="both"/>
      </w:pPr>
      <w:r w:rsidRPr="003B144B">
        <w:t xml:space="preserve">As can be seen by the </w:t>
      </w:r>
      <w:r w:rsidRPr="00C75449">
        <w:rPr>
          <w:highlight w:val="yellow"/>
        </w:rPr>
        <w:t>highlighted</w:t>
      </w:r>
      <w:r w:rsidRPr="003B144B">
        <w:t xml:space="preserve"> text, it was confirmed by RAN2 that in the configuration of sub-grouping, there is always one sub-group configured. This is also reflected in the CR </w:t>
      </w:r>
      <w:r w:rsidRPr="003B144B">
        <w:fldChar w:fldCharType="begin"/>
      </w:r>
      <w:r w:rsidRPr="003B144B">
        <w:instrText xml:space="preserve"> REF _Ref100732305 \r \h </w:instrText>
      </w:r>
      <w:r w:rsidR="004C3DDB">
        <w:instrText xml:space="preserve"> \* MERGEFORMAT </w:instrText>
      </w:r>
      <w:r w:rsidRPr="003B144B">
        <w:fldChar w:fldCharType="separate"/>
      </w:r>
      <w:r w:rsidRPr="003B144B">
        <w:t>[8]</w:t>
      </w:r>
      <w:r w:rsidRPr="003B144B">
        <w:fldChar w:fldCharType="end"/>
      </w:r>
      <w:r w:rsidRPr="003B144B">
        <w:t xml:space="preserve">, </w:t>
      </w:r>
      <w:proofErr w:type="gramStart"/>
      <w:r w:rsidRPr="003B144B">
        <w:t>i.e.</w:t>
      </w:r>
      <w:proofErr w:type="gramEnd"/>
      <w:r w:rsidRPr="003B144B">
        <w:t xml:space="preserve"> related fields in </w:t>
      </w:r>
      <w:r w:rsidRPr="003B144B">
        <w:rPr>
          <w:i/>
          <w:iCs/>
        </w:rPr>
        <w:t>PEI-Config</w:t>
      </w:r>
      <w:r w:rsidRPr="003B144B">
        <w:t xml:space="preserve"> are mandatory.</w:t>
      </w:r>
    </w:p>
    <w:p w14:paraId="22AD3196" w14:textId="756B91BD" w:rsidR="0007273E" w:rsidRPr="003B144B" w:rsidRDefault="003B144B" w:rsidP="003A44CD">
      <w:pPr>
        <w:jc w:val="both"/>
      </w:pPr>
      <w:r w:rsidRPr="003B144B">
        <w:t xml:space="preserve">Now in last meeting some changes were agreed to related parts in RAN1 </w:t>
      </w:r>
      <w:proofErr w:type="spellStart"/>
      <w:r w:rsidRPr="003B144B">
        <w:t>spe</w:t>
      </w:r>
      <w:r w:rsidR="007C213B">
        <w:t>c</w:t>
      </w:r>
      <w:r w:rsidRPr="003B144B">
        <w:t>ificiation</w:t>
      </w:r>
      <w:proofErr w:type="spellEnd"/>
      <w:r w:rsidRPr="003B144B">
        <w:t>, but further changes are needed to adopt the RAN2#117e agreements.</w:t>
      </w:r>
      <w:r>
        <w:t xml:space="preserve"> Thus, following TPs are proposed to TS38.213 and TS38.212:</w:t>
      </w:r>
    </w:p>
    <w:p w14:paraId="5E084BE6" w14:textId="2394FCFC" w:rsidR="003B144B" w:rsidRPr="003B144B" w:rsidRDefault="003B144B">
      <w:pPr>
        <w:jc w:val="both"/>
      </w:pPr>
      <w:r w:rsidRPr="003B144B">
        <w:rPr>
          <w:b/>
        </w:rPr>
        <w:t>Proposal: Adopt following TP to TS38.213 Section 10.4:</w:t>
      </w:r>
    </w:p>
    <w:tbl>
      <w:tblPr>
        <w:tblStyle w:val="TableGrid"/>
        <w:tblW w:w="0" w:type="auto"/>
        <w:tblLook w:val="04A0" w:firstRow="1" w:lastRow="0" w:firstColumn="1" w:lastColumn="0" w:noHBand="0" w:noVBand="1"/>
      </w:tblPr>
      <w:tblGrid>
        <w:gridCol w:w="9629"/>
      </w:tblGrid>
      <w:tr w:rsidR="003B144B" w:rsidRPr="003B144B" w14:paraId="5E734F2B" w14:textId="77777777" w:rsidTr="56E9EC62">
        <w:tc>
          <w:tcPr>
            <w:tcW w:w="9629" w:type="dxa"/>
          </w:tcPr>
          <w:p w14:paraId="01753837" w14:textId="77777777" w:rsidR="003B144B" w:rsidRPr="003B144B" w:rsidRDefault="003B144B" w:rsidP="003B144B">
            <w:pPr>
              <w:keepNext/>
              <w:keepLines/>
              <w:spacing w:before="180" w:after="180" w:line="240" w:lineRule="auto"/>
              <w:outlineLvl w:val="1"/>
              <w:rPr>
                <w:rFonts w:ascii="Arial" w:eastAsia="SimSun" w:hAnsi="Arial" w:cs="Times New Roman"/>
                <w:sz w:val="32"/>
                <w:szCs w:val="20"/>
                <w:lang w:eastAsia="zh-CN"/>
              </w:rPr>
            </w:pPr>
            <w:bookmarkStart w:id="15" w:name="_Toc83289688"/>
            <w:bookmarkStart w:id="16" w:name="_Toc99993840"/>
            <w:r w:rsidRPr="003B144B">
              <w:rPr>
                <w:rFonts w:ascii="Arial" w:eastAsia="SimSun" w:hAnsi="Arial" w:cs="Times New Roman"/>
                <w:sz w:val="32"/>
                <w:szCs w:val="20"/>
                <w:lang w:eastAsia="zh-CN"/>
              </w:rPr>
              <w:t>10.4A</w:t>
            </w:r>
            <w:r w:rsidRPr="003B144B">
              <w:rPr>
                <w:rFonts w:ascii="Arial" w:eastAsia="SimSun" w:hAnsi="Arial" w:cs="Times New Roman"/>
                <w:sz w:val="32"/>
                <w:szCs w:val="20"/>
                <w:lang w:eastAsia="zh-CN"/>
              </w:rPr>
              <w:tab/>
              <w:t>PDCCH monitoring for early indicatio</w:t>
            </w:r>
            <w:bookmarkEnd w:id="15"/>
            <w:r w:rsidRPr="003B144B">
              <w:rPr>
                <w:rFonts w:ascii="Arial" w:eastAsia="SimSun" w:hAnsi="Arial" w:cs="Times New Roman"/>
                <w:sz w:val="32"/>
                <w:szCs w:val="20"/>
                <w:lang w:eastAsia="zh-CN"/>
              </w:rPr>
              <w:t>n of paging</w:t>
            </w:r>
            <w:bookmarkEnd w:id="16"/>
          </w:p>
          <w:p w14:paraId="08FA4377" w14:textId="77777777" w:rsidR="003B144B" w:rsidRPr="003B144B" w:rsidRDefault="003B144B" w:rsidP="003B144B">
            <w:pPr>
              <w:spacing w:after="180" w:line="240" w:lineRule="auto"/>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lang w:eastAsia="zh-CN"/>
              </w:rPr>
              <w:t xml:space="preserve">A UE </w:t>
            </w:r>
            <w:r w:rsidRPr="003B144B">
              <w:rPr>
                <w:rFonts w:ascii="Times New Roman" w:eastAsia="SimSun" w:hAnsi="Times New Roman" w:cs="Times New Roman"/>
                <w:sz w:val="20"/>
                <w:szCs w:val="20"/>
              </w:rPr>
              <w:t>can be provided the following for detection of a DCI format 2_7 in RRC_IDLE state or in RRC_INACTIVE state [</w:t>
            </w:r>
            <w:r w:rsidRPr="003B144B">
              <w:rPr>
                <w:rFonts w:ascii="Times New Roman" w:eastAsia="MS Mincho" w:hAnsi="Times New Roman" w:cs="Times New Roman"/>
                <w:sz w:val="20"/>
                <w:szCs w:val="20"/>
                <w:lang w:eastAsia="ja-JP"/>
              </w:rPr>
              <w:t>12, TS 38.331]</w:t>
            </w:r>
          </w:p>
          <w:p w14:paraId="03FAE987" w14:textId="77777777" w:rsidR="003B144B" w:rsidRPr="003B144B" w:rsidRDefault="003B144B" w:rsidP="003B144B">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a search space set, by </w:t>
            </w:r>
            <w:proofErr w:type="spellStart"/>
            <w:r w:rsidRPr="003B144B">
              <w:rPr>
                <w:rFonts w:ascii="Times New Roman" w:eastAsia="SimSun" w:hAnsi="Times New Roman" w:cs="Times New Roman"/>
                <w:i/>
                <w:iCs/>
                <w:sz w:val="20"/>
                <w:szCs w:val="20"/>
                <w:lang w:eastAsia="zh-CN"/>
              </w:rPr>
              <w:t>peiSearchSpace</w:t>
            </w:r>
            <w:proofErr w:type="spellEnd"/>
            <w:r w:rsidRPr="003B144B">
              <w:rPr>
                <w:rFonts w:ascii="Times New Roman" w:eastAsia="SimSun" w:hAnsi="Times New Roman" w:cs="Times New Roman"/>
                <w:iCs/>
                <w:sz w:val="20"/>
                <w:szCs w:val="20"/>
                <w:lang w:eastAsia="zh-CN"/>
              </w:rPr>
              <w:t>,</w:t>
            </w:r>
            <w:r w:rsidRPr="003B144B">
              <w:rPr>
                <w:rFonts w:ascii="Times New Roman" w:eastAsia="SimSun" w:hAnsi="Times New Roman" w:cs="Times New Roman"/>
                <w:sz w:val="20"/>
                <w:szCs w:val="20"/>
              </w:rPr>
              <w:t xml:space="preserve"> to monitor PDCCH for detection of DCI format 2_7 </w:t>
            </w:r>
            <w:r w:rsidRPr="003B144B">
              <w:rPr>
                <w:rFonts w:ascii="Times New Roman" w:eastAsia="SimSun" w:hAnsi="Times New Roman" w:cs="Times New Roman"/>
                <w:sz w:val="20"/>
                <w:szCs w:val="20"/>
                <w:lang w:eastAsia="zh-CN"/>
              </w:rPr>
              <w:t>according to a Type2A-PDCCH CSS set as described in clause 10.1</w:t>
            </w:r>
          </w:p>
          <w:p w14:paraId="4BDD8EFC" w14:textId="77777777" w:rsidR="003B144B" w:rsidRPr="003B144B" w:rsidRDefault="003B144B" w:rsidP="003B144B">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a number of frames, by </w:t>
            </w:r>
            <w:r w:rsidRPr="003B144B">
              <w:rPr>
                <w:rFonts w:ascii="Times New Roman" w:eastAsia="SimSun" w:hAnsi="Times New Roman" w:cs="Times New Roman"/>
                <w:i/>
                <w:iCs/>
                <w:sz w:val="20"/>
                <w:szCs w:val="20"/>
              </w:rPr>
              <w:t>PEI-</w:t>
            </w:r>
            <w:proofErr w:type="spellStart"/>
            <w:r w:rsidRPr="003B144B">
              <w:rPr>
                <w:rFonts w:ascii="Times New Roman" w:eastAsia="SimSun" w:hAnsi="Times New Roman" w:cs="Times New Roman"/>
                <w:i/>
                <w:iCs/>
                <w:sz w:val="20"/>
                <w:szCs w:val="20"/>
              </w:rPr>
              <w:t>F_offset</w:t>
            </w:r>
            <w:proofErr w:type="spellEnd"/>
            <w:r w:rsidRPr="003B144B">
              <w:rPr>
                <w:rFonts w:ascii="Times New Roman" w:eastAsia="SimSun" w:hAnsi="Times New Roman" w:cs="Times New Roman"/>
                <w:sz w:val="20"/>
                <w:szCs w:val="20"/>
              </w:rPr>
              <w:t xml:space="preserve">, from the start of a first paging frame of paging frames associated with a number of PDCCH monitoring occasions for DCI format 2_7 [17, TS 38.304] to the start of a frame </w:t>
            </w:r>
          </w:p>
          <w:p w14:paraId="0DC33ED1" w14:textId="77777777" w:rsidR="003B144B" w:rsidRPr="003B144B" w:rsidRDefault="003B144B" w:rsidP="003B144B">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a number of symbols, by </w:t>
            </w:r>
            <w:proofErr w:type="spellStart"/>
            <w:r w:rsidRPr="003B144B">
              <w:rPr>
                <w:rFonts w:ascii="Times New Roman" w:eastAsia="SimSun" w:hAnsi="Times New Roman" w:cs="Times New Roman"/>
                <w:i/>
                <w:iCs/>
                <w:sz w:val="20"/>
                <w:szCs w:val="20"/>
              </w:rPr>
              <w:t>firstPDCCH</w:t>
            </w:r>
            <w:proofErr w:type="spellEnd"/>
            <w:r w:rsidRPr="003B144B">
              <w:rPr>
                <w:rFonts w:ascii="Times New Roman" w:eastAsia="SimSun" w:hAnsi="Times New Roman" w:cs="Times New Roman"/>
                <w:i/>
                <w:iCs/>
                <w:sz w:val="20"/>
                <w:szCs w:val="20"/>
              </w:rPr>
              <w:t>-</w:t>
            </w:r>
            <w:proofErr w:type="spellStart"/>
            <w:r w:rsidRPr="003B144B">
              <w:rPr>
                <w:rFonts w:ascii="Times New Roman" w:eastAsia="SimSun" w:hAnsi="Times New Roman" w:cs="Times New Roman"/>
                <w:i/>
                <w:iCs/>
                <w:sz w:val="20"/>
                <w:szCs w:val="20"/>
              </w:rPr>
              <w:t>MonitoringOccasionOfPEI</w:t>
            </w:r>
            <w:proofErr w:type="spellEnd"/>
            <w:r w:rsidRPr="003B144B">
              <w:rPr>
                <w:rFonts w:ascii="Times New Roman" w:eastAsia="SimSun" w:hAnsi="Times New Roman" w:cs="Times New Roman"/>
                <w:i/>
                <w:iCs/>
                <w:sz w:val="20"/>
                <w:szCs w:val="20"/>
              </w:rPr>
              <w:t>-O</w:t>
            </w:r>
            <w:r w:rsidRPr="003B144B">
              <w:rPr>
                <w:rFonts w:ascii="Times New Roman" w:eastAsia="SimSun" w:hAnsi="Times New Roman" w:cs="Times New Roman"/>
                <w:sz w:val="20"/>
                <w:szCs w:val="20"/>
              </w:rPr>
              <w:t>, from the start of the frame to the start of the first PDCCH monitoring occasion for DCI format 2_7</w:t>
            </w:r>
          </w:p>
          <w:p w14:paraId="164D8AE1" w14:textId="77777777" w:rsidR="003B144B" w:rsidRPr="003B144B" w:rsidRDefault="003B144B" w:rsidP="003B144B">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a size, by </w:t>
            </w:r>
            <w:r w:rsidRPr="003B144B">
              <w:rPr>
                <w:rFonts w:ascii="Times New Roman" w:eastAsia="SimSun" w:hAnsi="Times New Roman" w:cs="Times New Roman"/>
                <w:i/>
                <w:iCs/>
                <w:sz w:val="20"/>
                <w:szCs w:val="20"/>
              </w:rPr>
              <w:t>payloadSizeDCI_format2_7</w:t>
            </w:r>
          </w:p>
          <w:p w14:paraId="37D5A0FF" w14:textId="77777777" w:rsidR="003B144B" w:rsidRPr="003B144B" w:rsidRDefault="003B144B" w:rsidP="003B144B">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a number of subgroups per paging occasion,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SG</m:t>
                  </m:r>
                </m:sub>
                <m:sup>
                  <m:r>
                    <m:rPr>
                      <m:sty m:val="p"/>
                    </m:rPr>
                    <w:rPr>
                      <w:rFonts w:ascii="Cambria Math" w:eastAsia="SimSun" w:hAnsi="Cambria Math" w:cs="Times New Roman"/>
                      <w:sz w:val="20"/>
                      <w:szCs w:val="20"/>
                    </w:rPr>
                    <m:t>PO</m:t>
                  </m:r>
                </m:sup>
              </m:sSubSup>
            </m:oMath>
            <w:r w:rsidRPr="003B144B">
              <w:rPr>
                <w:rFonts w:ascii="Times New Roman" w:eastAsia="SimSun" w:hAnsi="Times New Roman" w:cs="Times New Roman"/>
                <w:sz w:val="20"/>
                <w:szCs w:val="20"/>
              </w:rPr>
              <w:t xml:space="preserve">, by </w:t>
            </w:r>
            <w:proofErr w:type="spellStart"/>
            <w:r w:rsidRPr="003B144B">
              <w:rPr>
                <w:rFonts w:ascii="Times New Roman" w:eastAsia="SimSun" w:hAnsi="Times New Roman" w:cs="Times New Roman"/>
                <w:i/>
                <w:iCs/>
                <w:sz w:val="20"/>
                <w:szCs w:val="20"/>
              </w:rPr>
              <w:t>subgroupsNumPerPO</w:t>
            </w:r>
            <w:proofErr w:type="spellEnd"/>
          </w:p>
          <w:p w14:paraId="198E2683" w14:textId="77777777" w:rsidR="003B144B" w:rsidRPr="003B144B" w:rsidRDefault="003B144B" w:rsidP="003B144B">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a number of paging occasions associated with the number of PDCCH monitoring occasions for DCI format 2_7,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oMath>
            <w:r w:rsidRPr="003B144B">
              <w:rPr>
                <w:rFonts w:ascii="Times New Roman" w:eastAsia="SimSun" w:hAnsi="Times New Roman" w:cs="Times New Roman"/>
                <w:sz w:val="20"/>
                <w:szCs w:val="20"/>
              </w:rPr>
              <w:t xml:space="preserve">, by </w:t>
            </w:r>
            <w:proofErr w:type="spellStart"/>
            <w:r w:rsidRPr="003B144B">
              <w:rPr>
                <w:rFonts w:ascii="Times New Roman" w:eastAsia="SimSun" w:hAnsi="Times New Roman" w:cs="Times New Roman"/>
                <w:i/>
                <w:iCs/>
                <w:sz w:val="20"/>
                <w:szCs w:val="20"/>
              </w:rPr>
              <w:t>PONumPerPEI</w:t>
            </w:r>
            <w:proofErr w:type="spellEnd"/>
          </w:p>
          <w:p w14:paraId="7D683B30" w14:textId="77777777" w:rsidR="003B144B" w:rsidRPr="003B144B" w:rsidRDefault="003B144B" w:rsidP="003B144B">
            <w:pPr>
              <w:spacing w:after="180" w:line="240" w:lineRule="auto"/>
              <w:rPr>
                <w:rFonts w:ascii="Times New Roman" w:eastAsia="SimSun" w:hAnsi="Times New Roman" w:cs="Times New Roman"/>
                <w:sz w:val="20"/>
                <w:szCs w:val="20"/>
              </w:rPr>
            </w:pPr>
            <w:r w:rsidRPr="003B144B">
              <w:rPr>
                <w:rFonts w:ascii="Times New Roman" w:eastAsia="SimSun" w:hAnsi="Times New Roman" w:cs="Times New Roman"/>
                <w:sz w:val="20"/>
                <w:szCs w:val="20"/>
              </w:rPr>
              <w:t xml:space="preserve">A paging indication field of DCI format 2_7 includes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oMath>
            <w:r w:rsidRPr="003B144B">
              <w:rPr>
                <w:rFonts w:ascii="Times New Roman" w:eastAsia="SimSun" w:hAnsi="Times New Roman" w:cs="Times New Roman"/>
                <w:sz w:val="20"/>
                <w:szCs w:val="20"/>
              </w:rPr>
              <w:t xml:space="preserve"> segments of </w:t>
            </w:r>
            <m:oMath>
              <m:r>
                <w:rPr>
                  <w:rFonts w:ascii="Cambria Math" w:eastAsia="SimSun" w:hAnsi="Cambria Math" w:cs="Times New Roman"/>
                  <w:sz w:val="20"/>
                  <w:szCs w:val="20"/>
                </w:rPr>
                <m:t>K</m:t>
              </m:r>
            </m:oMath>
            <w:r w:rsidRPr="003B144B">
              <w:rPr>
                <w:rFonts w:ascii="Times New Roman" w:eastAsia="SimSun" w:hAnsi="Times New Roman" w:cs="Times New Roman"/>
                <w:sz w:val="20"/>
                <w:szCs w:val="20"/>
              </w:rPr>
              <w:t xml:space="preserve"> bits, where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K=N</m:t>
                  </m:r>
                </m:e>
                <m:sub>
                  <m:r>
                    <m:rPr>
                      <m:sty m:val="p"/>
                    </m:rPr>
                    <w:rPr>
                      <w:rFonts w:ascii="Cambria Math" w:eastAsia="SimSun" w:hAnsi="Cambria Math" w:cs="Times New Roman"/>
                      <w:sz w:val="20"/>
                      <w:szCs w:val="20"/>
                    </w:rPr>
                    <m:t>SG</m:t>
                  </m:r>
                </m:sub>
                <m:sup>
                  <m:r>
                    <m:rPr>
                      <m:sty m:val="p"/>
                    </m:rPr>
                    <w:rPr>
                      <w:rFonts w:ascii="Cambria Math" w:eastAsia="SimSun" w:hAnsi="Cambria Math" w:cs="Times New Roman"/>
                      <w:sz w:val="20"/>
                      <w:szCs w:val="20"/>
                    </w:rPr>
                    <m:t>PO</m:t>
                  </m:r>
                </m:sup>
              </m:sSubSup>
            </m:oMath>
            <w:r w:rsidRPr="003B144B">
              <w:rPr>
                <w:rFonts w:ascii="Times New Roman" w:eastAsia="SimSun" w:hAnsi="Times New Roman" w:cs="Times New Roman"/>
                <w:strike/>
                <w:color w:val="FF0000"/>
                <w:sz w:val="20"/>
                <w:szCs w:val="20"/>
              </w:rPr>
              <w:t xml:space="preserve"> if </w:t>
            </w:r>
            <m:oMath>
              <m:sSubSup>
                <m:sSubSupPr>
                  <m:ctrlPr>
                    <w:rPr>
                      <w:rFonts w:ascii="Cambria Math" w:eastAsia="SimSun" w:hAnsi="Cambria Math" w:cs="Times New Roman"/>
                      <w:i/>
                      <w:strike/>
                      <w:color w:val="FF0000"/>
                      <w:sz w:val="20"/>
                      <w:szCs w:val="20"/>
                    </w:rPr>
                  </m:ctrlPr>
                </m:sSubSupPr>
                <m:e>
                  <m:r>
                    <w:rPr>
                      <w:rFonts w:ascii="Cambria Math" w:eastAsia="SimSun" w:hAnsi="Cambria Math" w:cs="Times New Roman"/>
                      <w:strike/>
                      <w:color w:val="FF0000"/>
                      <w:sz w:val="20"/>
                      <w:szCs w:val="20"/>
                    </w:rPr>
                    <m:t>N</m:t>
                  </m:r>
                </m:e>
                <m:sub>
                  <m:r>
                    <m:rPr>
                      <m:sty m:val="p"/>
                    </m:rPr>
                    <w:rPr>
                      <w:rFonts w:ascii="Cambria Math" w:eastAsia="SimSun" w:hAnsi="Cambria Math" w:cs="Times New Roman"/>
                      <w:strike/>
                      <w:color w:val="FF0000"/>
                      <w:sz w:val="20"/>
                      <w:szCs w:val="20"/>
                    </w:rPr>
                    <m:t>SG</m:t>
                  </m:r>
                </m:sub>
                <m:sup>
                  <m:r>
                    <m:rPr>
                      <m:sty m:val="p"/>
                    </m:rPr>
                    <w:rPr>
                      <w:rFonts w:ascii="Cambria Math" w:eastAsia="SimSun" w:hAnsi="Cambria Math" w:cs="Times New Roman"/>
                      <w:strike/>
                      <w:color w:val="FF0000"/>
                      <w:sz w:val="20"/>
                      <w:szCs w:val="20"/>
                    </w:rPr>
                    <m:t>PO</m:t>
                  </m:r>
                </m:sup>
              </m:sSubSup>
              <m:r>
                <w:rPr>
                  <w:rFonts w:ascii="Cambria Math" w:eastAsia="SimSun" w:hAnsi="Cambria Math" w:cs="Times New Roman"/>
                  <w:strike/>
                  <w:color w:val="FF0000"/>
                  <w:sz w:val="20"/>
                  <w:szCs w:val="20"/>
                </w:rPr>
                <m:t>&gt;0</m:t>
              </m:r>
            </m:oMath>
            <w:r w:rsidRPr="003B144B">
              <w:rPr>
                <w:rFonts w:ascii="Times New Roman" w:eastAsia="Microsoft YaHei UI" w:hAnsi="Times New Roman" w:cs="Times New Roman"/>
                <w:strike/>
                <w:color w:val="FF0000"/>
                <w:sz w:val="20"/>
                <w:szCs w:val="20"/>
                <w:lang w:eastAsia="zh-CN"/>
              </w:rPr>
              <w:t xml:space="preserve"> </w:t>
            </w:r>
            <w:r w:rsidRPr="003B144B">
              <w:rPr>
                <w:rFonts w:ascii="Times New Roman" w:eastAsia="SimSun" w:hAnsi="Times New Roman" w:cs="Times New Roman"/>
                <w:strike/>
                <w:color w:val="FF0000"/>
                <w:sz w:val="20"/>
                <w:szCs w:val="20"/>
              </w:rPr>
              <w:t xml:space="preserve">and </w:t>
            </w:r>
            <m:oMath>
              <m:r>
                <w:rPr>
                  <w:rFonts w:ascii="Cambria Math" w:eastAsia="SimSun" w:hAnsi="Cambria Math" w:cs="Times New Roman"/>
                  <w:strike/>
                  <w:color w:val="FF0000"/>
                  <w:sz w:val="20"/>
                  <w:szCs w:val="20"/>
                </w:rPr>
                <m:t>K=1</m:t>
              </m:r>
            </m:oMath>
            <w:r w:rsidRPr="003B144B">
              <w:rPr>
                <w:rFonts w:ascii="Times New Roman" w:eastAsia="SimSun" w:hAnsi="Times New Roman" w:cs="Times New Roman"/>
                <w:strike/>
                <w:color w:val="FF0000"/>
                <w:sz w:val="20"/>
                <w:szCs w:val="20"/>
              </w:rPr>
              <w:t xml:space="preserve"> if </w:t>
            </w:r>
            <m:oMath>
              <m:sSubSup>
                <m:sSubSupPr>
                  <m:ctrlPr>
                    <w:rPr>
                      <w:rFonts w:ascii="Cambria Math" w:eastAsia="SimSun" w:hAnsi="Cambria Math" w:cs="Times New Roman"/>
                      <w:i/>
                      <w:strike/>
                      <w:color w:val="FF0000"/>
                      <w:sz w:val="20"/>
                      <w:szCs w:val="20"/>
                    </w:rPr>
                  </m:ctrlPr>
                </m:sSubSupPr>
                <m:e>
                  <m:r>
                    <w:rPr>
                      <w:rFonts w:ascii="Cambria Math" w:eastAsia="SimSun" w:hAnsi="Cambria Math" w:cs="Times New Roman"/>
                      <w:strike/>
                      <w:color w:val="FF0000"/>
                      <w:sz w:val="20"/>
                      <w:szCs w:val="20"/>
                    </w:rPr>
                    <m:t>N</m:t>
                  </m:r>
                </m:e>
                <m:sub>
                  <m:r>
                    <m:rPr>
                      <m:sty m:val="p"/>
                    </m:rPr>
                    <w:rPr>
                      <w:rFonts w:ascii="Cambria Math" w:eastAsia="SimSun" w:hAnsi="Cambria Math" w:cs="Times New Roman"/>
                      <w:strike/>
                      <w:color w:val="FF0000"/>
                      <w:sz w:val="20"/>
                      <w:szCs w:val="20"/>
                    </w:rPr>
                    <m:t>SG</m:t>
                  </m:r>
                </m:sub>
                <m:sup>
                  <m:r>
                    <m:rPr>
                      <m:sty m:val="p"/>
                    </m:rPr>
                    <w:rPr>
                      <w:rFonts w:ascii="Cambria Math" w:eastAsia="SimSun" w:hAnsi="Cambria Math" w:cs="Times New Roman"/>
                      <w:strike/>
                      <w:color w:val="FF0000"/>
                      <w:sz w:val="20"/>
                      <w:szCs w:val="20"/>
                    </w:rPr>
                    <m:t>PO</m:t>
                  </m:r>
                </m:sup>
              </m:sSubSup>
            </m:oMath>
            <w:r w:rsidRPr="003B144B">
              <w:rPr>
                <w:rFonts w:ascii="Times New Roman" w:eastAsia="SimSun" w:hAnsi="Times New Roman" w:cs="Times New Roman"/>
                <w:strike/>
                <w:color w:val="FF0000"/>
                <w:sz w:val="20"/>
                <w:szCs w:val="20"/>
              </w:rPr>
              <w:t xml:space="preserve"> is not provided</w:t>
            </w:r>
            <w:r w:rsidRPr="003B144B">
              <w:rPr>
                <w:rFonts w:ascii="Times New Roman" w:eastAsia="SimSun" w:hAnsi="Times New Roman" w:cs="Times New Roman"/>
                <w:sz w:val="20"/>
                <w:szCs w:val="20"/>
              </w:rPr>
              <w:t xml:space="preserve">. For a subgroup index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SG</m:t>
                  </m:r>
                </m:sub>
              </m:sSub>
            </m:oMath>
            <w:r w:rsidRPr="003B144B">
              <w:rPr>
                <w:rFonts w:ascii="Times New Roman" w:eastAsia="SimSun" w:hAnsi="Times New Roman" w:cs="Times New Roman"/>
                <w:sz w:val="20"/>
                <w:szCs w:val="20"/>
              </w:rPr>
              <w:t xml:space="preserve">, </w:t>
            </w:r>
            <m:oMath>
              <m:r>
                <w:rPr>
                  <w:rFonts w:ascii="Cambria Math" w:eastAsia="SimSun" w:hAnsi="Cambria Math" w:cs="Times New Roman"/>
                  <w:sz w:val="20"/>
                  <w:szCs w:val="20"/>
                </w:rPr>
                <m:t>0≤</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SG</m:t>
                  </m:r>
                </m:sub>
              </m:sSub>
              <m:r>
                <w:rPr>
                  <w:rFonts w:ascii="Cambria Math" w:eastAsia="SimSun" w:hAnsi="Cambria Math" w:cs="Times New Roman"/>
                  <w:sz w:val="20"/>
                  <w:szCs w:val="20"/>
                </w:rPr>
                <m:t>&lt;K</m:t>
              </m:r>
            </m:oMath>
            <w:r w:rsidRPr="003B144B">
              <w:rPr>
                <w:rFonts w:ascii="Times New Roman" w:eastAsia="SimSun" w:hAnsi="Times New Roman" w:cs="Times New Roman"/>
                <w:sz w:val="20"/>
                <w:szCs w:val="20"/>
              </w:rPr>
              <w:t xml:space="preserve">, a UE determines a value for the </w:t>
            </w:r>
            <m:oMath>
              <m:d>
                <m:dPr>
                  <m:ctrlPr>
                    <w:rPr>
                      <w:rFonts w:ascii="Cambria Math" w:eastAsia="SimSun" w:hAnsi="Cambria Math" w:cs="Times New Roman"/>
                      <w:i/>
                      <w:sz w:val="20"/>
                      <w:szCs w:val="20"/>
                    </w:rPr>
                  </m:ctrlPr>
                </m:d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PO</m:t>
                      </m:r>
                    </m:sub>
                  </m:sSub>
                  <m:r>
                    <w:rPr>
                      <w:rFonts w:ascii="Cambria Math" w:eastAsia="SimSun" w:hAnsi="Cambria Math" w:cs="Times New Roman"/>
                      <w:sz w:val="20"/>
                      <w:szCs w:val="20"/>
                    </w:rPr>
                    <m:t>⋅K+</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SG</m:t>
                      </m:r>
                    </m:sub>
                  </m:sSub>
                </m:e>
              </m:d>
            </m:oMath>
            <w:r w:rsidRPr="003B144B">
              <w:rPr>
                <w:rFonts w:ascii="Times New Roman" w:eastAsia="SimSun" w:hAnsi="Times New Roman" w:cs="Times New Roman"/>
                <w:sz w:val="20"/>
                <w:szCs w:val="20"/>
              </w:rPr>
              <w:t xml:space="preserve"> bit in the paging indication field, where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PO</m:t>
                  </m:r>
                </m:sub>
              </m:sSub>
              <m:r>
                <w:rPr>
                  <w:rFonts w:ascii="Cambria Math" w:eastAsia="SimSun" w:hAnsi="Cambria Math" w:cs="Times New Roman"/>
                  <w:sz w:val="20"/>
                  <w:szCs w:val="20"/>
                </w:rPr>
                <m:t>=</m:t>
              </m:r>
              <m:d>
                <m:dPr>
                  <m:ctrlPr>
                    <w:rPr>
                      <w:rFonts w:ascii="Cambria Math" w:eastAsia="SimSun" w:hAnsi="Cambria Math" w:cs="Times New Roman"/>
                      <w:i/>
                      <w:sz w:val="20"/>
                      <w:szCs w:val="20"/>
                    </w:rPr>
                  </m:ctrlPr>
                </m:dPr>
                <m:e>
                  <m:d>
                    <m:dPr>
                      <m:ctrlPr>
                        <w:rPr>
                          <w:rFonts w:ascii="Cambria Math" w:eastAsia="SimSun" w:hAnsi="Cambria Math" w:cs="Times New Roman"/>
                          <w:i/>
                          <w:sz w:val="20"/>
                          <w:szCs w:val="20"/>
                        </w:rPr>
                      </m:ctrlPr>
                    </m:dPr>
                    <m:e>
                      <m:r>
                        <m:rPr>
                          <m:sty m:val="p"/>
                        </m:rPr>
                        <w:rPr>
                          <w:rFonts w:ascii="Cambria Math" w:eastAsia="SimSun" w:hAnsi="Cambria Math" w:cs="Times New Roman"/>
                          <w:sz w:val="20"/>
                          <w:szCs w:val="20"/>
                        </w:rPr>
                        <m:t>UE_IDmod</m:t>
                      </m:r>
                      <m:r>
                        <w:rPr>
                          <w:rFonts w:ascii="Cambria Math" w:eastAsia="SimSun" w:hAnsi="Cambria Math" w:cs="Times New Roman"/>
                          <w:sz w:val="20"/>
                          <w:szCs w:val="20"/>
                        </w:rPr>
                        <m:t>N</m:t>
                      </m:r>
                    </m:e>
                  </m:d>
                  <m:r>
                    <w:rPr>
                      <w:rFonts w:ascii="Cambria Math" w:eastAsia="SimSun" w:hAnsi="Cambria Math" w:cs="Times New Roman"/>
                      <w:sz w:val="20"/>
                      <w:szCs w:val="20"/>
                    </w:rPr>
                    <m:t>⋅</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S</m:t>
                      </m:r>
                    </m:sub>
                  </m:sSub>
                  <m:r>
                    <w:rPr>
                      <w:rFonts w:ascii="Cambria Math" w:eastAsia="SimSun" w:hAnsi="Cambria Math" w:cs="Times New Roman"/>
                      <w:sz w:val="20"/>
                      <w:szCs w:val="20"/>
                    </w:rPr>
                    <m:t>+</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m:t>
                      </m:r>
                    </m:sub>
                  </m:sSub>
                </m:e>
              </m:d>
              <m:r>
                <w:rPr>
                  <w:rFonts w:ascii="Cambria Math" w:eastAsia="SimSun" w:hAnsi="Cambria Math" w:cs="Times New Roman"/>
                  <w:sz w:val="20"/>
                  <w:szCs w:val="20"/>
                </w:rPr>
                <m:t>mod</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oMath>
            <w:r w:rsidRPr="003B144B">
              <w:rPr>
                <w:rFonts w:ascii="Times New Roman" w:eastAsia="SimSun" w:hAnsi="Times New Roman" w:cs="Times New Roman"/>
                <w:sz w:val="20"/>
                <w:szCs w:val="20"/>
              </w:rPr>
              <w:t xml:space="preserve"> is a paging occasion index, and </w:t>
            </w:r>
            <m:oMath>
              <m:r>
                <m:rPr>
                  <m:sty m:val="p"/>
                </m:rPr>
                <w:rPr>
                  <w:rFonts w:ascii="Cambria Math" w:eastAsia="SimSun" w:hAnsi="Cambria Math" w:cs="Times New Roman"/>
                  <w:sz w:val="20"/>
                  <w:szCs w:val="20"/>
                </w:rPr>
                <m:t>UE_ID</m:t>
              </m:r>
            </m:oMath>
            <w:r w:rsidRPr="003B144B">
              <w:rPr>
                <w:rFonts w:ascii="Times New Roman" w:eastAsia="SimSun" w:hAnsi="Times New Roman" w:cs="Times New Roman"/>
                <w:sz w:val="20"/>
                <w:szCs w:val="20"/>
              </w:rPr>
              <w:t xml:space="preserve">, </w:t>
            </w:r>
            <m:oMath>
              <m:r>
                <w:rPr>
                  <w:rFonts w:ascii="Cambria Math" w:eastAsia="SimSun" w:hAnsi="Cambria Math" w:cs="Times New Roman"/>
                  <w:sz w:val="20"/>
                  <w:szCs w:val="20"/>
                </w:rPr>
                <m:t>N</m:t>
              </m:r>
            </m:oMath>
            <w:r w:rsidRPr="003B144B">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S</m:t>
                  </m:r>
                </m:sub>
              </m:sSub>
            </m:oMath>
            <w:r w:rsidRPr="003B144B">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SG</m:t>
                  </m:r>
                </m:sub>
              </m:sSub>
            </m:oMath>
            <w:r w:rsidRPr="003B144B">
              <w:rPr>
                <w:rFonts w:ascii="Times New Roman" w:eastAsia="SimSun" w:hAnsi="Times New Roman" w:cs="Times New Roman"/>
                <w:sz w:val="20"/>
                <w:szCs w:val="20"/>
              </w:rPr>
              <w:t xml:space="preserve">, and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m:t>
                  </m:r>
                </m:sub>
              </m:sSub>
            </m:oMath>
            <w:r w:rsidRPr="003B144B">
              <w:rPr>
                <w:rFonts w:ascii="Times New Roman" w:eastAsia="SimSun" w:hAnsi="Times New Roman" w:cs="Times New Roman"/>
                <w:sz w:val="20"/>
                <w:szCs w:val="20"/>
              </w:rPr>
              <w:t xml:space="preserve"> are defined in [17, TS 38.304]. When the value is '1', the UE monitors a paging occasion determined according to [17, TS 38.304]; otherwise, the UE is not required to monitor the paging occasion.</w:t>
            </w:r>
          </w:p>
          <w:p w14:paraId="22B3AB35" w14:textId="77777777" w:rsidR="003B144B" w:rsidRPr="003B144B" w:rsidRDefault="003B144B" w:rsidP="003B144B">
            <w:pPr>
              <w:spacing w:after="180" w:line="240" w:lineRule="auto"/>
              <w:rPr>
                <w:rFonts w:ascii="Times New Roman" w:eastAsia="SimSun" w:hAnsi="Times New Roman" w:cs="Times New Roman"/>
                <w:sz w:val="20"/>
                <w:szCs w:val="20"/>
              </w:rPr>
            </w:pPr>
            <w:r w:rsidRPr="003B144B">
              <w:rPr>
                <w:rFonts w:ascii="Times New Roman" w:eastAsia="SimSun" w:hAnsi="Times New Roman" w:cs="Times New Roman"/>
                <w:sz w:val="20"/>
                <w:szCs w:val="20"/>
              </w:rPr>
              <w:t xml:space="preserve">If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r>
                <w:rPr>
                  <w:rFonts w:ascii="Cambria Math" w:eastAsia="SimSun" w:hAnsi="Cambria Math" w:cs="Times New Roman"/>
                  <w:sz w:val="20"/>
                  <w:szCs w:val="20"/>
                </w:rPr>
                <m:t>&lt;</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S</m:t>
                  </m:r>
                </m:sub>
              </m:sSub>
            </m:oMath>
            <w:r w:rsidRPr="003B144B">
              <w:rPr>
                <w:rFonts w:ascii="Times New Roman" w:eastAsia="SimSun" w:hAnsi="Times New Roman" w:cs="Times New Roman"/>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PO</m:t>
                  </m:r>
                </m:sub>
              </m:sSub>
            </m:oMath>
            <w:r w:rsidRPr="003B144B">
              <w:rPr>
                <w:rFonts w:ascii="Times New Roman" w:eastAsia="SimSun" w:hAnsi="Times New Roman" w:cs="Times New Roman"/>
                <w:sz w:val="20"/>
                <w:szCs w:val="20"/>
              </w:rPr>
              <w:t xml:space="preserve"> is the </w:t>
            </w:r>
            <m:oMath>
              <m:d>
                <m:dPr>
                  <m:ctrlPr>
                    <w:rPr>
                      <w:rFonts w:ascii="Cambria Math" w:eastAsia="SimSun" w:hAnsi="Cambria Math" w:cs="Times New Roman"/>
                      <w:i/>
                      <w:sz w:val="20"/>
                      <w:szCs w:val="20"/>
                    </w:rPr>
                  </m:ctrlPr>
                </m:dPr>
                <m:e>
                  <m:sSub>
                    <m:sSubPr>
                      <m:ctrlPr>
                        <w:rPr>
                          <w:rFonts w:ascii="Cambria Math" w:eastAsia="SimSun" w:hAnsi="Cambria Math" w:cs="Times New Roman"/>
                          <w:i/>
                          <w:sz w:val="20"/>
                          <w:szCs w:val="20"/>
                        </w:rPr>
                      </m:ctrlPr>
                    </m:sSubPr>
                    <m:e>
                      <m:d>
                        <m:dPr>
                          <m:begChr m:val="⌊"/>
                          <m:endChr m:val="⌋"/>
                          <m:ctrlPr>
                            <w:rPr>
                              <w:rFonts w:ascii="Cambria Math" w:eastAsia="SimSun" w:hAnsi="Cambria Math" w:cs="Times New Roman"/>
                              <w:i/>
                              <w:sz w:val="20"/>
                              <w:szCs w:val="20"/>
                            </w:rPr>
                          </m:ctrlPr>
                        </m:dPr>
                        <m:e>
                          <m:f>
                            <m:fPr>
                              <m:type m:val="lin"/>
                              <m:ctrlPr>
                                <w:rPr>
                                  <w:rFonts w:ascii="Cambria Math" w:eastAsia="SimSun" w:hAnsi="Cambria Math" w:cs="Times New Roman"/>
                                  <w:i/>
                                  <w:sz w:val="20"/>
                                  <w:szCs w:val="20"/>
                                </w:rPr>
                              </m:ctrlPr>
                            </m:fPr>
                            <m:num>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m:t>
                                  </m:r>
                                </m:sub>
                              </m:sSub>
                            </m:num>
                            <m:den>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den>
                          </m:f>
                        </m:e>
                      </m:d>
                    </m:e>
                    <m:sub/>
                  </m:sSub>
                  <m:r>
                    <w:rPr>
                      <w:rFonts w:ascii="Cambria Math" w:eastAsia="SimSun" w:hAnsi="Cambria Math" w:cs="Times New Roman"/>
                      <w:sz w:val="20"/>
                      <w:szCs w:val="20"/>
                    </w:rPr>
                    <m:t>+1</m:t>
                  </m:r>
                </m:e>
              </m:d>
            </m:oMath>
            <w:r w:rsidRPr="003B144B">
              <w:rPr>
                <w:rFonts w:ascii="Times New Roman" w:eastAsia="SimSun" w:hAnsi="Times New Roman" w:cs="Times New Roman"/>
                <w:sz w:val="20"/>
                <w:szCs w:val="20"/>
              </w:rPr>
              <w:t xml:space="preserve">-th value from the </w:t>
            </w:r>
            <m:oMath>
              <m:f>
                <m:fPr>
                  <m:type m:val="lin"/>
                  <m:ctrlPr>
                    <w:rPr>
                      <w:rFonts w:ascii="Cambria Math" w:eastAsia="SimSun" w:hAnsi="Cambria Math" w:cs="Times New Roman"/>
                      <w:i/>
                      <w:sz w:val="20"/>
                      <w:szCs w:val="20"/>
                    </w:rPr>
                  </m:ctrlPr>
                </m:fPr>
                <m:num>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S</m:t>
                      </m:r>
                    </m:sub>
                  </m:sSub>
                </m:num>
                <m:den>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den>
              </m:f>
            </m:oMath>
            <w:r w:rsidRPr="003B144B">
              <w:rPr>
                <w:rFonts w:ascii="Times New Roman" w:eastAsia="SimSun" w:hAnsi="Times New Roman" w:cs="Times New Roman"/>
                <w:sz w:val="20"/>
                <w:szCs w:val="20"/>
              </w:rPr>
              <w:t xml:space="preserve"> values provided by </w:t>
            </w:r>
            <w:proofErr w:type="spellStart"/>
            <w:r w:rsidRPr="003B144B">
              <w:rPr>
                <w:rFonts w:ascii="Times New Roman" w:eastAsia="SimSun" w:hAnsi="Times New Roman" w:cs="Times New Roman"/>
                <w:i/>
                <w:iCs/>
                <w:sz w:val="20"/>
                <w:szCs w:val="20"/>
              </w:rPr>
              <w:t>firstPDCCH</w:t>
            </w:r>
            <w:proofErr w:type="spellEnd"/>
            <w:r w:rsidRPr="003B144B">
              <w:rPr>
                <w:rFonts w:ascii="Times New Roman" w:eastAsia="SimSun" w:hAnsi="Times New Roman" w:cs="Times New Roman"/>
                <w:i/>
                <w:iCs/>
                <w:sz w:val="20"/>
                <w:szCs w:val="20"/>
              </w:rPr>
              <w:t>-</w:t>
            </w:r>
            <w:proofErr w:type="spellStart"/>
            <w:r w:rsidRPr="003B144B">
              <w:rPr>
                <w:rFonts w:ascii="Times New Roman" w:eastAsia="SimSun" w:hAnsi="Times New Roman" w:cs="Times New Roman"/>
                <w:i/>
                <w:iCs/>
                <w:sz w:val="20"/>
                <w:szCs w:val="20"/>
              </w:rPr>
              <w:t>MonitoringOccasionOfPEI</w:t>
            </w:r>
            <w:proofErr w:type="spellEnd"/>
            <w:r w:rsidRPr="003B144B">
              <w:rPr>
                <w:rFonts w:ascii="Times New Roman" w:eastAsia="SimSun" w:hAnsi="Times New Roman" w:cs="Times New Roman"/>
                <w:i/>
                <w:iCs/>
                <w:sz w:val="20"/>
                <w:szCs w:val="20"/>
              </w:rPr>
              <w:t>-O</w:t>
            </w:r>
            <w:r w:rsidRPr="003B144B">
              <w:rPr>
                <w:rFonts w:ascii="Times New Roman" w:eastAsia="SimSun" w:hAnsi="Times New Roman" w:cs="Times New Roman"/>
                <w:sz w:val="20"/>
                <w:szCs w:val="20"/>
              </w:rPr>
              <w:t>.</w:t>
            </w:r>
          </w:p>
          <w:p w14:paraId="750BBD8A" w14:textId="77777777" w:rsidR="003B144B" w:rsidRPr="003B144B" w:rsidRDefault="003B144B" w:rsidP="0007273E"/>
        </w:tc>
      </w:tr>
    </w:tbl>
    <w:p w14:paraId="7B719EBA" w14:textId="77777777" w:rsidR="003B144B" w:rsidRDefault="003B144B" w:rsidP="0007273E"/>
    <w:p w14:paraId="1ADF4FD4" w14:textId="2CB74B13" w:rsidR="003B144B" w:rsidRPr="003B144B" w:rsidRDefault="003B144B" w:rsidP="003B144B">
      <w:pPr>
        <w:keepNext/>
        <w:jc w:val="both"/>
      </w:pPr>
      <w:r w:rsidRPr="003B144B">
        <w:rPr>
          <w:b/>
        </w:rPr>
        <w:t>Proposal: Adopt following TP to TS38.21</w:t>
      </w:r>
      <w:r>
        <w:rPr>
          <w:b/>
        </w:rPr>
        <w:t>2</w:t>
      </w:r>
      <w:r w:rsidRPr="003B144B">
        <w:rPr>
          <w:b/>
        </w:rPr>
        <w:t xml:space="preserve"> Section </w:t>
      </w:r>
      <w:r>
        <w:rPr>
          <w:b/>
        </w:rPr>
        <w:t>7.3.1.3.8</w:t>
      </w:r>
      <w:r w:rsidRPr="003B144B">
        <w:rPr>
          <w:b/>
        </w:rPr>
        <w:t>:</w:t>
      </w:r>
    </w:p>
    <w:tbl>
      <w:tblPr>
        <w:tblStyle w:val="TableGrid"/>
        <w:tblW w:w="0" w:type="auto"/>
        <w:tblLook w:val="04A0" w:firstRow="1" w:lastRow="0" w:firstColumn="1" w:lastColumn="0" w:noHBand="0" w:noVBand="1"/>
      </w:tblPr>
      <w:tblGrid>
        <w:gridCol w:w="9629"/>
      </w:tblGrid>
      <w:tr w:rsidR="003B144B" w14:paraId="14DCD07F" w14:textId="77777777" w:rsidTr="003B144B">
        <w:tc>
          <w:tcPr>
            <w:tcW w:w="9629" w:type="dxa"/>
          </w:tcPr>
          <w:p w14:paraId="49CB4AD1" w14:textId="77777777" w:rsidR="003B144B" w:rsidRPr="003B144B" w:rsidRDefault="003B144B" w:rsidP="003B144B">
            <w:pPr>
              <w:keepNext/>
              <w:keepLines/>
              <w:spacing w:before="120" w:after="180" w:line="240" w:lineRule="auto"/>
              <w:ind w:left="1701" w:hanging="1701"/>
              <w:outlineLvl w:val="4"/>
              <w:rPr>
                <w:rFonts w:ascii="Arial" w:eastAsia="SimSun" w:hAnsi="Arial" w:cs="Times New Roman"/>
                <w:szCs w:val="20"/>
                <w:lang w:eastAsia="zh-CN"/>
              </w:rPr>
            </w:pPr>
            <w:bookmarkStart w:id="17" w:name="_Toc99626913"/>
            <w:r w:rsidRPr="003B144B">
              <w:rPr>
                <w:rFonts w:ascii="Arial" w:eastAsia="SimSun" w:hAnsi="Arial" w:cs="Times New Roman"/>
                <w:szCs w:val="20"/>
                <w:lang w:eastAsia="zh-CN"/>
              </w:rPr>
              <w:t>7.3.1.3.8</w:t>
            </w:r>
            <w:r w:rsidRPr="003B144B">
              <w:rPr>
                <w:rFonts w:ascii="Arial" w:eastAsia="SimSun" w:hAnsi="Arial" w:cs="Times New Roman"/>
                <w:szCs w:val="20"/>
                <w:lang w:eastAsia="zh-CN"/>
              </w:rPr>
              <w:tab/>
              <w:t>Format 2_7</w:t>
            </w:r>
            <w:bookmarkEnd w:id="17"/>
          </w:p>
          <w:p w14:paraId="17021FC0" w14:textId="77777777" w:rsidR="003B144B" w:rsidRPr="003B144B" w:rsidRDefault="003B144B" w:rsidP="003B144B">
            <w:pPr>
              <w:spacing w:after="180" w:line="240" w:lineRule="auto"/>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lang w:eastAsia="zh-CN"/>
              </w:rPr>
              <w:t xml:space="preserve">DCI format 2_7 is used for notifying the paging early indication </w:t>
            </w:r>
            <w:r w:rsidRPr="003B144B">
              <w:rPr>
                <w:rFonts w:ascii="Times" w:eastAsia="Batang" w:hAnsi="Times" w:cs="Times New Roman"/>
                <w:bCs/>
                <w:sz w:val="20"/>
                <w:szCs w:val="20"/>
                <w:lang w:eastAsia="zh-CN"/>
              </w:rPr>
              <w:t>and TRS availability indication for one or more UEs</w:t>
            </w:r>
            <w:r w:rsidRPr="003B144B">
              <w:rPr>
                <w:rFonts w:ascii="Times New Roman" w:eastAsia="SimSun" w:hAnsi="Times New Roman" w:cs="Times New Roman"/>
                <w:sz w:val="20"/>
                <w:szCs w:val="20"/>
                <w:lang w:eastAsia="zh-CN"/>
              </w:rPr>
              <w:t xml:space="preserve">.  </w:t>
            </w:r>
          </w:p>
          <w:p w14:paraId="4788CAD6" w14:textId="77777777" w:rsidR="003B144B" w:rsidRPr="003B144B" w:rsidRDefault="003B144B" w:rsidP="003B144B">
            <w:pPr>
              <w:spacing w:after="180" w:line="240" w:lineRule="auto"/>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lang w:eastAsia="zh-CN"/>
              </w:rPr>
              <w:t xml:space="preserve">The following information is transmitted by means of the DCI format 2_7 with CRC scrambled by </w:t>
            </w:r>
            <w:bookmarkStart w:id="18" w:name="OLE_LINK59"/>
            <w:r w:rsidRPr="003B144B">
              <w:rPr>
                <w:rFonts w:ascii="Times New Roman" w:eastAsia="SimSun" w:hAnsi="Times New Roman" w:cs="Times New Roman"/>
                <w:sz w:val="20"/>
                <w:szCs w:val="20"/>
                <w:lang w:eastAsia="zh-CN"/>
              </w:rPr>
              <w:t>PEI-RNTI</w:t>
            </w:r>
            <w:bookmarkEnd w:id="18"/>
            <w:r w:rsidRPr="003B144B">
              <w:rPr>
                <w:rFonts w:ascii="Times New Roman" w:eastAsia="SimSun" w:hAnsi="Times New Roman" w:cs="Times New Roman"/>
                <w:sz w:val="20"/>
                <w:szCs w:val="20"/>
                <w:lang w:eastAsia="zh-CN"/>
              </w:rPr>
              <w:t>:</w:t>
            </w:r>
          </w:p>
          <w:p w14:paraId="65DA5586" w14:textId="77777777" w:rsidR="003B144B" w:rsidRPr="003B144B" w:rsidRDefault="003B144B" w:rsidP="003B144B">
            <w:pPr>
              <w:spacing w:after="180" w:line="240" w:lineRule="auto"/>
              <w:ind w:left="568" w:hanging="284"/>
              <w:rPr>
                <w:rFonts w:ascii="Times New Roman" w:eastAsia="SimSun" w:hAnsi="Times New Roman" w:cs="Times New Roman"/>
                <w:sz w:val="20"/>
                <w:szCs w:val="20"/>
              </w:rPr>
            </w:pPr>
            <w:bookmarkStart w:id="19" w:name="OLE_LINK14"/>
            <w:r w:rsidRPr="003B144B">
              <w:rPr>
                <w:rFonts w:ascii="Times New Roman" w:eastAsia="SimSun" w:hAnsi="Times New Roman" w:cs="Times New Roman"/>
                <w:sz w:val="20"/>
                <w:szCs w:val="20"/>
                <w:lang w:eastAsia="ko-KR"/>
              </w:rPr>
              <w:t>-</w:t>
            </w:r>
            <w:r w:rsidRPr="003B144B">
              <w:rPr>
                <w:rFonts w:ascii="Times New Roman" w:eastAsia="SimSun" w:hAnsi="Times New Roman" w:cs="Times New Roman"/>
                <w:sz w:val="20"/>
                <w:szCs w:val="20"/>
                <w:lang w:eastAsia="ko-KR"/>
              </w:rPr>
              <w:tab/>
              <w:t>Paging indication field</w:t>
            </w:r>
            <w:r w:rsidRPr="003B144B">
              <w:rPr>
                <w:rFonts w:ascii="Times New Roman" w:eastAsia="SimSun" w:hAnsi="Times New Roman" w:cs="Times New Roman"/>
                <w:sz w:val="20"/>
                <w:szCs w:val="20"/>
              </w:rPr>
              <w:t xml:space="preserve"> –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PO</m:t>
                  </m:r>
                </m:sub>
                <m:sup>
                  <m:r>
                    <w:rPr>
                      <w:rFonts w:ascii="Cambria Math" w:eastAsia="SimSun" w:hAnsi="Cambria Math" w:cs="Times New Roman"/>
                      <w:sz w:val="20"/>
                      <w:szCs w:val="20"/>
                    </w:rPr>
                    <m:t>PEI</m:t>
                  </m:r>
                </m:sup>
              </m:sSubSup>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SG</m:t>
                  </m:r>
                </m:sub>
                <m:sup>
                  <m:r>
                    <w:rPr>
                      <w:rFonts w:ascii="Cambria Math" w:eastAsia="SimSun" w:hAnsi="Cambria Math" w:cs="Times New Roman"/>
                      <w:sz w:val="20"/>
                      <w:szCs w:val="20"/>
                      <w:lang w:eastAsia="zh-CN"/>
                    </w:rPr>
                    <m:t>PO</m:t>
                  </m:r>
                </m:sup>
              </m:sSubSup>
            </m:oMath>
            <w:r w:rsidRPr="003B144B">
              <w:rPr>
                <w:rFonts w:ascii="Times New Roman" w:eastAsia="SimSun" w:hAnsi="Times New Roman" w:cs="Times New Roman"/>
                <w:sz w:val="20"/>
                <w:szCs w:val="20"/>
              </w:rPr>
              <w:t xml:space="preserve"> bit(s), where</w:t>
            </w:r>
          </w:p>
          <w:p w14:paraId="040FD119" w14:textId="77777777" w:rsidR="003B144B" w:rsidRPr="003B144B" w:rsidRDefault="003B144B" w:rsidP="003B144B">
            <w:pPr>
              <w:spacing w:after="180" w:line="240" w:lineRule="auto"/>
              <w:ind w:left="851" w:hanging="284"/>
              <w:rPr>
                <w:rFonts w:ascii="Times New Roman" w:eastAsia="SimSun" w:hAnsi="Times New Roman" w:cs="Times New Roman"/>
                <w:i/>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PO</m:t>
                  </m:r>
                </m:sub>
                <m:sup>
                  <m:r>
                    <w:rPr>
                      <w:rFonts w:ascii="Cambria Math" w:eastAsia="SimSun" w:hAnsi="Cambria Math" w:cs="Times New Roman"/>
                      <w:sz w:val="20"/>
                      <w:szCs w:val="20"/>
                    </w:rPr>
                    <m:t>PEI</m:t>
                  </m:r>
                </m:sup>
              </m:sSubSup>
            </m:oMath>
            <w:r w:rsidRPr="003B144B">
              <w:rPr>
                <w:rFonts w:ascii="Times New Roman" w:eastAsia="SimSun" w:hAnsi="Times New Roman" w:cs="Times New Roman"/>
                <w:sz w:val="20"/>
                <w:szCs w:val="20"/>
                <w:lang w:eastAsia="zh-CN"/>
              </w:rPr>
              <w:t xml:space="preserve"> is the number of paging occasions configured by higher layer parameter </w:t>
            </w:r>
            <w:bookmarkStart w:id="20" w:name="OLE_LINK54"/>
            <w:proofErr w:type="spellStart"/>
            <w:r w:rsidRPr="003B144B">
              <w:rPr>
                <w:rFonts w:ascii="Times New Roman" w:eastAsia="SimSun" w:hAnsi="Times New Roman" w:cs="Times New Roman"/>
                <w:i/>
                <w:sz w:val="20"/>
                <w:szCs w:val="20"/>
                <w:lang w:eastAsia="zh-CN"/>
              </w:rPr>
              <w:t>PONumPerPEI</w:t>
            </w:r>
            <w:proofErr w:type="spellEnd"/>
            <w:r w:rsidRPr="003B144B">
              <w:rPr>
                <w:rFonts w:ascii="Times New Roman" w:eastAsia="SimSun" w:hAnsi="Times New Roman" w:cs="Times New Roman"/>
                <w:sz w:val="20"/>
                <w:szCs w:val="20"/>
                <w:lang w:eastAsia="zh-CN"/>
              </w:rPr>
              <w:t xml:space="preserve"> </w:t>
            </w:r>
            <w:bookmarkEnd w:id="20"/>
            <w:r w:rsidRPr="003B144B">
              <w:rPr>
                <w:rFonts w:ascii="Times New Roman" w:eastAsia="SimSun" w:hAnsi="Times New Roman" w:cs="Times New Roman"/>
                <w:sz w:val="20"/>
                <w:szCs w:val="20"/>
                <w:lang w:eastAsia="zh-CN"/>
              </w:rPr>
              <w:t>as defined in Clause 10.4A in [5, TS 38.213];</w:t>
            </w:r>
          </w:p>
          <w:p w14:paraId="6DD55045" w14:textId="77777777" w:rsidR="003B144B" w:rsidRPr="003B144B" w:rsidRDefault="003B144B" w:rsidP="003B144B">
            <w:pPr>
              <w:spacing w:after="180" w:line="240" w:lineRule="auto"/>
              <w:ind w:left="851" w:hanging="284"/>
              <w:rPr>
                <w:rFonts w:ascii="Times New Roman" w:eastAsia="SimSun" w:hAnsi="Times New Roman" w:cs="Times New Roman"/>
                <w:sz w:val="20"/>
                <w:szCs w:val="20"/>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SG</m:t>
                  </m:r>
                </m:sub>
                <m:sup>
                  <m:r>
                    <w:rPr>
                      <w:rFonts w:ascii="Cambria Math" w:eastAsia="SimSun" w:hAnsi="Cambria Math" w:cs="Times New Roman"/>
                      <w:sz w:val="20"/>
                      <w:szCs w:val="20"/>
                      <w:lang w:eastAsia="zh-CN"/>
                    </w:rPr>
                    <m:t>PO</m:t>
                  </m:r>
                </m:sup>
              </m:sSubSup>
            </m:oMath>
            <w:r w:rsidRPr="003B144B">
              <w:rPr>
                <w:rFonts w:ascii="Times New Roman" w:eastAsia="SimSun" w:hAnsi="Times New Roman" w:cs="Times New Roman"/>
                <w:sz w:val="20"/>
                <w:szCs w:val="20"/>
                <w:lang w:eastAsia="zh-CN"/>
              </w:rPr>
              <w:t xml:space="preserve">is the number of sub-groups of a paging occasion configured by higher layer parameter </w:t>
            </w:r>
            <w:proofErr w:type="spellStart"/>
            <w:r w:rsidRPr="003B144B">
              <w:rPr>
                <w:rFonts w:ascii="Times New Roman" w:eastAsia="SimSun" w:hAnsi="Times New Roman" w:cs="Times New Roman"/>
                <w:i/>
                <w:sz w:val="20"/>
                <w:szCs w:val="20"/>
                <w:lang w:eastAsia="zh-CN"/>
              </w:rPr>
              <w:t>subgroupsNumPerPO</w:t>
            </w:r>
            <w:proofErr w:type="spellEnd"/>
            <w:r w:rsidRPr="003B144B">
              <w:rPr>
                <w:rFonts w:ascii="Times New Roman" w:eastAsia="SimSun" w:hAnsi="Times New Roman" w:cs="Times New Roman"/>
                <w:strike/>
                <w:color w:val="FF0000"/>
                <w:sz w:val="20"/>
                <w:szCs w:val="20"/>
                <w:lang w:eastAsia="zh-CN"/>
              </w:rPr>
              <w:t>,</w:t>
            </w:r>
            <w:r w:rsidRPr="003B144B">
              <w:rPr>
                <w:rFonts w:ascii="Times New Roman" w:eastAsia="SimSun" w:hAnsi="Times New Roman" w:cs="Times New Roman"/>
                <w:strike/>
                <w:color w:val="FF0000"/>
                <w:sz w:val="20"/>
                <w:szCs w:val="20"/>
                <w:lang w:eastAsia="ko-KR"/>
              </w:rPr>
              <w:t xml:space="preserve"> if </w:t>
            </w:r>
            <w:proofErr w:type="spellStart"/>
            <w:r w:rsidRPr="003B144B">
              <w:rPr>
                <w:rFonts w:ascii="Times New Roman" w:eastAsia="SimSun" w:hAnsi="Times New Roman" w:cs="Times New Roman"/>
                <w:i/>
                <w:strike/>
                <w:color w:val="FF0000"/>
                <w:sz w:val="20"/>
                <w:szCs w:val="20"/>
                <w:lang w:eastAsia="zh-CN"/>
              </w:rPr>
              <w:t>subgroupsNumPerPO</w:t>
            </w:r>
            <w:proofErr w:type="spellEnd"/>
            <w:r w:rsidRPr="003B144B">
              <w:rPr>
                <w:rFonts w:ascii="Times New Roman" w:eastAsia="SimSun" w:hAnsi="Times New Roman" w:cs="Times New Roman"/>
                <w:strike/>
                <w:color w:val="FF0000"/>
                <w:sz w:val="20"/>
                <w:szCs w:val="20"/>
                <w:lang w:eastAsia="ko-KR"/>
              </w:rPr>
              <w:t xml:space="preserve"> is configured</w:t>
            </w:r>
            <w:r w:rsidRPr="003B144B">
              <w:rPr>
                <w:rFonts w:ascii="Times New Roman" w:eastAsia="SimSun" w:hAnsi="Times New Roman" w:cs="Times New Roman"/>
                <w:strike/>
                <w:color w:val="FF0000"/>
                <w:sz w:val="20"/>
                <w:szCs w:val="20"/>
              </w:rPr>
              <w:t>;</w:t>
            </w:r>
            <w:r w:rsidRPr="003B144B">
              <w:rPr>
                <w:rFonts w:ascii="Times New Roman" w:eastAsia="SimSun" w:hAnsi="Times New Roman" w:cs="Times New Roman"/>
                <w:strike/>
                <w:color w:val="FF0000"/>
                <w:sz w:val="20"/>
                <w:szCs w:val="20"/>
                <w:lang w:eastAsia="ko-KR"/>
              </w:rPr>
              <w:t xml:space="preserve"> otherwise </w:t>
            </w:r>
            <m:oMath>
              <m:sSubSup>
                <m:sSubSupPr>
                  <m:ctrlPr>
                    <w:rPr>
                      <w:rFonts w:ascii="Cambria Math" w:eastAsia="SimSun" w:hAnsi="Cambria Math" w:cs="Times New Roman"/>
                      <w:strike/>
                      <w:color w:val="FF0000"/>
                      <w:sz w:val="20"/>
                      <w:szCs w:val="20"/>
                    </w:rPr>
                  </m:ctrlPr>
                </m:sSubSupPr>
                <m:e>
                  <m:r>
                    <w:rPr>
                      <w:rFonts w:ascii="Cambria Math" w:eastAsia="SimSun" w:hAnsi="Cambria Math" w:cs="Times New Roman"/>
                      <w:strike/>
                      <w:color w:val="FF0000"/>
                      <w:sz w:val="20"/>
                      <w:szCs w:val="20"/>
                    </w:rPr>
                    <m:t>N</m:t>
                  </m:r>
                </m:e>
                <m:sub>
                  <m:r>
                    <w:rPr>
                      <w:rFonts w:ascii="Cambria Math" w:eastAsia="SimSun" w:hAnsi="Cambria Math" w:cs="Times New Roman"/>
                      <w:strike/>
                      <w:color w:val="FF0000"/>
                      <w:sz w:val="20"/>
                      <w:szCs w:val="20"/>
                    </w:rPr>
                    <m:t>SG</m:t>
                  </m:r>
                </m:sub>
                <m:sup>
                  <m:r>
                    <w:rPr>
                      <w:rFonts w:ascii="Cambria Math" w:eastAsia="SimSun" w:hAnsi="Cambria Math" w:cs="Times New Roman"/>
                      <w:strike/>
                      <w:color w:val="FF0000"/>
                      <w:sz w:val="20"/>
                      <w:szCs w:val="20"/>
                      <w:lang w:eastAsia="zh-CN"/>
                    </w:rPr>
                    <m:t>PO</m:t>
                  </m:r>
                </m:sup>
              </m:sSubSup>
            </m:oMath>
            <w:r w:rsidRPr="003B144B">
              <w:rPr>
                <w:rFonts w:ascii="Times New Roman" w:eastAsia="SimSun" w:hAnsi="Times New Roman" w:cs="Times New Roman"/>
                <w:strike/>
                <w:color w:val="FF0000"/>
                <w:sz w:val="20"/>
                <w:szCs w:val="20"/>
                <w:lang w:eastAsia="zh-CN"/>
              </w:rPr>
              <w:t xml:space="preserve"> is set to 1</w:t>
            </w:r>
            <w:r w:rsidRPr="003B144B">
              <w:rPr>
                <w:rFonts w:ascii="Times New Roman" w:eastAsia="SimSun" w:hAnsi="Times New Roman" w:cs="Times New Roman"/>
                <w:sz w:val="20"/>
                <w:szCs w:val="20"/>
              </w:rPr>
              <w:t>.</w:t>
            </w:r>
          </w:p>
          <w:p w14:paraId="2B755D01" w14:textId="77777777" w:rsidR="003B144B" w:rsidRPr="003B144B" w:rsidRDefault="003B144B" w:rsidP="003B144B">
            <w:pPr>
              <w:spacing w:after="180" w:line="240" w:lineRule="auto"/>
              <w:ind w:left="851" w:hanging="284"/>
              <w:rPr>
                <w:rFonts w:ascii="Times New Roman" w:eastAsia="SimSun" w:hAnsi="Times New Roman" w:cs="Times New Roman"/>
                <w:sz w:val="20"/>
                <w:szCs w:val="20"/>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Each bit in the field indicates one UE subgroup of a paging occasion if </w:t>
            </w:r>
            <w:proofErr w:type="spellStart"/>
            <w:r w:rsidRPr="003B144B">
              <w:rPr>
                <w:rFonts w:ascii="Times New Roman" w:eastAsia="SimSun" w:hAnsi="Times New Roman" w:cs="Times New Roman"/>
                <w:i/>
                <w:iCs/>
                <w:sz w:val="20"/>
                <w:szCs w:val="20"/>
              </w:rPr>
              <w:t>subgroupsNumPerPO</w:t>
            </w:r>
            <w:proofErr w:type="spellEnd"/>
            <w:r w:rsidRPr="003B144B">
              <w:rPr>
                <w:rFonts w:ascii="Times New Roman" w:eastAsia="SimSun" w:hAnsi="Times New Roman" w:cs="Times New Roman"/>
                <w:sz w:val="20"/>
                <w:szCs w:val="20"/>
              </w:rPr>
              <w:t xml:space="preserve"> is configured; otherwise each bit in the field indicates the UE group of a paging occasion.</w:t>
            </w:r>
          </w:p>
          <w:bookmarkEnd w:id="19"/>
          <w:p w14:paraId="507DC59B" w14:textId="77777777" w:rsidR="003B144B" w:rsidRPr="003B144B" w:rsidRDefault="003B144B" w:rsidP="003B144B">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lang w:eastAsia="zh-CN"/>
              </w:rPr>
              <w:t>-</w:t>
            </w:r>
            <w:r w:rsidRPr="003B144B">
              <w:rPr>
                <w:rFonts w:ascii="Times New Roman" w:eastAsia="SimSun" w:hAnsi="Times New Roman" w:cs="Times New Roman"/>
                <w:sz w:val="20"/>
                <w:szCs w:val="20"/>
                <w:lang w:eastAsia="zh-CN"/>
              </w:rPr>
              <w:tab/>
              <w:t xml:space="preserve">TRS availability indication </w:t>
            </w:r>
            <w:r w:rsidRPr="003B144B">
              <w:rPr>
                <w:rFonts w:ascii="Times New Roman" w:eastAsia="SimSun" w:hAnsi="Times New Roman" w:cs="Times New Roman"/>
                <w:sz w:val="20"/>
                <w:szCs w:val="20"/>
              </w:rPr>
              <w:t>– 1, 2, 3, 4, 5, or 6 bits</w:t>
            </w:r>
            <w:r w:rsidRPr="003B144B">
              <w:rPr>
                <w:rFonts w:ascii="Times New Roman" w:eastAsia="SimSun" w:hAnsi="Times New Roman" w:cs="Times New Roman"/>
                <w:color w:val="000000"/>
                <w:sz w:val="20"/>
                <w:szCs w:val="20"/>
                <w:lang w:eastAsia="zh-CN"/>
              </w:rPr>
              <w:t xml:space="preserve"> if </w:t>
            </w:r>
            <w:r w:rsidRPr="003B144B">
              <w:rPr>
                <w:rFonts w:ascii="Times New Roman" w:eastAsia="SimSun" w:hAnsi="Times New Roman" w:cs="Times New Roman"/>
                <w:i/>
                <w:sz w:val="20"/>
                <w:szCs w:val="20"/>
              </w:rPr>
              <w:t>TRS-</w:t>
            </w:r>
            <w:proofErr w:type="spellStart"/>
            <w:r w:rsidRPr="003B144B">
              <w:rPr>
                <w:rFonts w:ascii="Times New Roman" w:eastAsia="SimSun" w:hAnsi="Times New Roman" w:cs="Times New Roman"/>
                <w:i/>
                <w:sz w:val="20"/>
                <w:szCs w:val="20"/>
              </w:rPr>
              <w:t>ResourceSetConfig</w:t>
            </w:r>
            <w:proofErr w:type="spellEnd"/>
            <w:r w:rsidRPr="003B144B">
              <w:rPr>
                <w:rFonts w:ascii="Times New Roman" w:eastAsia="SimSun" w:hAnsi="Times New Roman" w:cs="Times New Roman"/>
                <w:i/>
                <w:sz w:val="20"/>
                <w:szCs w:val="20"/>
              </w:rPr>
              <w:t xml:space="preserve"> </w:t>
            </w:r>
            <w:r w:rsidRPr="003B144B">
              <w:rPr>
                <w:rFonts w:ascii="Times New Roman" w:eastAsia="SimSun" w:hAnsi="Times New Roman" w:cs="Times New Roman"/>
                <w:sz w:val="20"/>
                <w:szCs w:val="20"/>
              </w:rPr>
              <w:t>is configured; 0 bits otherwise</w:t>
            </w:r>
            <w:r w:rsidRPr="003B144B">
              <w:rPr>
                <w:rFonts w:ascii="Times New Roman" w:eastAsia="SimSun" w:hAnsi="Times New Roman" w:cs="Times New Roman"/>
                <w:sz w:val="20"/>
                <w:szCs w:val="20"/>
                <w:lang w:eastAsia="zh-CN"/>
              </w:rPr>
              <w:t>.</w:t>
            </w:r>
          </w:p>
          <w:p w14:paraId="056528D9" w14:textId="63FF4629" w:rsidR="003B144B" w:rsidRPr="003B144B" w:rsidRDefault="003B144B" w:rsidP="003B144B">
            <w:pPr>
              <w:spacing w:after="180" w:line="240" w:lineRule="auto"/>
              <w:rPr>
                <w:rFonts w:ascii="Times New Roman" w:eastAsia="DengXian" w:hAnsi="Times New Roman" w:cs="Times New Roman"/>
                <w:sz w:val="20"/>
                <w:szCs w:val="20"/>
              </w:rPr>
            </w:pPr>
            <w:r w:rsidRPr="003B144B">
              <w:rPr>
                <w:rFonts w:ascii="Times New Roman" w:eastAsia="SimSun" w:hAnsi="Times New Roman" w:cs="Times New Roman"/>
                <w:sz w:val="20"/>
                <w:szCs w:val="20"/>
                <w:lang w:eastAsia="zh-CN"/>
              </w:rPr>
              <w:t xml:space="preserve">The size of DCI format 2_7 is indicated by the higher layer parameter </w:t>
            </w:r>
            <w:r w:rsidRPr="003B144B">
              <w:rPr>
                <w:rFonts w:ascii="Times New Roman" w:eastAsia="SimSun" w:hAnsi="Times New Roman" w:cs="Times New Roman"/>
                <w:i/>
                <w:sz w:val="20"/>
                <w:szCs w:val="20"/>
                <w:lang w:eastAsia="zh-CN"/>
              </w:rPr>
              <w:t>payloadSizeDCI_format2_7</w:t>
            </w:r>
            <w:r w:rsidRPr="003B144B">
              <w:rPr>
                <w:rFonts w:ascii="Times New Roman" w:eastAsia="SimSun" w:hAnsi="Times New Roman" w:cs="Times New Roman"/>
                <w:sz w:val="20"/>
                <w:szCs w:val="20"/>
                <w:lang w:eastAsia="zh-CN"/>
              </w:rPr>
              <w:t xml:space="preserve">, according to Clause 10.4A of [5, TS 38.213]. The number of information bits in format 2_7 shall be equal to or less than </w:t>
            </w:r>
            <w:r w:rsidRPr="003B144B">
              <w:rPr>
                <w:rFonts w:ascii="Times New Roman" w:eastAsia="SimSun" w:hAnsi="Times New Roman" w:cs="Times New Roman"/>
                <w:sz w:val="20"/>
                <w:szCs w:val="20"/>
              </w:rPr>
              <w:t xml:space="preserve">the payload </w:t>
            </w:r>
            <w:r w:rsidRPr="003B144B">
              <w:rPr>
                <w:rFonts w:ascii="Times New Roman" w:eastAsia="SimSun" w:hAnsi="Times New Roman" w:cs="Times New Roman"/>
                <w:sz w:val="20"/>
                <w:szCs w:val="20"/>
                <w:lang w:eastAsia="zh-CN"/>
              </w:rPr>
              <w:t>size of format 2_7</w:t>
            </w:r>
            <w:r w:rsidRPr="003B144B">
              <w:rPr>
                <w:rFonts w:ascii="Times New Roman" w:eastAsia="SimSun" w:hAnsi="Times New Roman" w:cs="Times New Roman"/>
                <w:sz w:val="20"/>
                <w:szCs w:val="20"/>
              </w:rPr>
              <w:t xml:space="preserve">. </w:t>
            </w:r>
            <w:r w:rsidRPr="003B144B">
              <w:rPr>
                <w:rFonts w:ascii="Times New Roman" w:eastAsia="SimSun" w:hAnsi="Times New Roman" w:cs="Times New Roman"/>
                <w:sz w:val="20"/>
                <w:szCs w:val="20"/>
                <w:lang w:eastAsia="zh-CN"/>
              </w:rPr>
              <w:t>If the number of information bits in format 2_7 is less than the size of format 2_7, the remaining bits are reserved</w:t>
            </w:r>
            <w:r w:rsidRPr="003B144B">
              <w:rPr>
                <w:rFonts w:ascii="Times New Roman" w:eastAsia="SimSun" w:hAnsi="Times New Roman" w:cs="Times New Roman"/>
                <w:sz w:val="20"/>
                <w:szCs w:val="20"/>
              </w:rPr>
              <w:t>.</w:t>
            </w:r>
          </w:p>
        </w:tc>
      </w:tr>
    </w:tbl>
    <w:p w14:paraId="445758D6" w14:textId="77777777" w:rsidR="003B144B" w:rsidRPr="003B144B" w:rsidRDefault="003B144B" w:rsidP="0007273E"/>
    <w:p w14:paraId="596D91B0" w14:textId="77777777" w:rsidR="0007273E" w:rsidRPr="003B144B" w:rsidRDefault="0007273E" w:rsidP="0007273E"/>
    <w:p w14:paraId="6A1BE907" w14:textId="77777777" w:rsidR="0007273E" w:rsidRPr="003B144B" w:rsidRDefault="0007273E" w:rsidP="0007273E"/>
    <w:p w14:paraId="27E5BA09" w14:textId="2DF3FB4A" w:rsidR="003851E9" w:rsidRPr="003B144B" w:rsidRDefault="003851E9" w:rsidP="003851E9">
      <w:pPr>
        <w:pStyle w:val="Heading2"/>
      </w:pPr>
      <w:r w:rsidRPr="003B144B">
        <w:t>Minimum time gap between PO and PEI-O</w:t>
      </w:r>
    </w:p>
    <w:p w14:paraId="331EB05B" w14:textId="713B7DDB" w:rsidR="003851E9" w:rsidRPr="003B144B" w:rsidRDefault="003851E9" w:rsidP="003851E9">
      <w:pPr>
        <w:jc w:val="both"/>
      </w:pPr>
      <w:r w:rsidRPr="003B144B">
        <w:t>In past meetings it has been discussed whether there would be a need to define some minimum time gap between the PO and PEI to ensure that UEs have sufficient time to process the PEI and wake-up/prepare to paging reception. While it can be understood that this relates mainly to UE processing, it also has some system implications which would be good to consider.</w:t>
      </w:r>
    </w:p>
    <w:p w14:paraId="3B6058AB" w14:textId="77777777" w:rsidR="003851E9" w:rsidRPr="003B144B" w:rsidRDefault="003851E9" w:rsidP="003851E9">
      <w:pPr>
        <w:jc w:val="both"/>
      </w:pPr>
      <w:r w:rsidRPr="003B144B">
        <w:t xml:space="preserve">For UE application delay perspective, considering also the needed synchronisation, the value of the minimum gap between PEI and PO could be considered to depend on the radio conditions experienced by the UE. As it has been discussed under power saving evaluations, UE’s in low SINR may require reception of several SSBs to ensure sufficient synchronisation to receive PDSCH, where at least 3 SSBs has been considered. Hence, it would appear that the minimum time gap between PO and PEI should be such that it allows sufficient number of SSB occasions to acquire sufficient synchronisation for paging message reception. </w:t>
      </w:r>
    </w:p>
    <w:p w14:paraId="7A366824" w14:textId="77777777" w:rsidR="003851E9" w:rsidRPr="003B144B" w:rsidRDefault="003851E9" w:rsidP="003851E9">
      <w:pPr>
        <w:jc w:val="both"/>
      </w:pPr>
      <w:r w:rsidRPr="003B144B">
        <w:rPr>
          <w:b/>
        </w:rPr>
        <w:t>Observation:</w:t>
      </w:r>
      <w:r w:rsidRPr="003B144B">
        <w:t xml:space="preserve"> </w:t>
      </w:r>
      <w:r w:rsidRPr="003B144B">
        <w:rPr>
          <w:i/>
        </w:rPr>
        <w:t>Minimum time gap between PO and PEI should enable UE to acquire synchronisation for paging message reception.</w:t>
      </w:r>
    </w:p>
    <w:p w14:paraId="33859D06" w14:textId="3AC2E989" w:rsidR="003851E9" w:rsidRPr="003B144B" w:rsidRDefault="003851E9" w:rsidP="003A44CD">
      <w:pPr>
        <w:jc w:val="both"/>
      </w:pPr>
      <w:r w:rsidRPr="003B144B">
        <w:t>It has also been proposed that the minimum gap between PO and PEI-O would follow the same minimum time as assumed for DCP defined in Rel-16, i.e. 3ms. The purpose of this time would be to allow time for the UE to prepare for the reception of paging. This would not enable any SSB burst to be fit</w:t>
      </w:r>
      <w:r w:rsidR="00C10E92">
        <w:t>ted</w:t>
      </w:r>
      <w:r w:rsidRPr="003B144B">
        <w:t xml:space="preserve"> between the PO and PEI-O. </w:t>
      </w:r>
    </w:p>
    <w:p w14:paraId="0A7B31EF" w14:textId="32087DE4" w:rsidR="003851E9" w:rsidRPr="003B144B" w:rsidRDefault="003851E9" w:rsidP="00A4548B">
      <w:r w:rsidRPr="003B144B">
        <w:rPr>
          <w:b/>
        </w:rPr>
        <w:t>Observation:</w:t>
      </w:r>
      <w:r w:rsidRPr="003B144B">
        <w:t xml:space="preserve"> </w:t>
      </w:r>
      <w:r w:rsidRPr="003B144B">
        <w:rPr>
          <w:i/>
        </w:rPr>
        <w:t>From receiver preparation perspective minimum gap of 3ms could be considered.</w:t>
      </w:r>
    </w:p>
    <w:p w14:paraId="2AD6349E" w14:textId="77777777" w:rsidR="00A4548B" w:rsidRPr="003B144B" w:rsidRDefault="00A4548B" w:rsidP="00A4548B"/>
    <w:p w14:paraId="2CD25004" w14:textId="6285F992" w:rsidR="00AB25DD" w:rsidRPr="003B144B" w:rsidRDefault="00381636" w:rsidP="00965455">
      <w:pPr>
        <w:pStyle w:val="Heading1"/>
      </w:pPr>
      <w:r w:rsidRPr="003B144B">
        <w:t>B</w:t>
      </w:r>
      <w:r w:rsidR="00286794" w:rsidRPr="003B144B">
        <w:t>ehavi</w:t>
      </w:r>
      <w:r w:rsidR="00550DE2" w:rsidRPr="003B144B">
        <w:t>o</w:t>
      </w:r>
      <w:r w:rsidR="002206FA">
        <w:t>u</w:t>
      </w:r>
      <w:r w:rsidR="00286794" w:rsidRPr="003B144B">
        <w:t xml:space="preserve">r </w:t>
      </w:r>
      <w:r w:rsidR="00A46EBD" w:rsidRPr="003B144B">
        <w:t xml:space="preserve">and </w:t>
      </w:r>
      <w:proofErr w:type="spellStart"/>
      <w:r w:rsidR="00A46EBD" w:rsidRPr="003B144B">
        <w:t>signaling</w:t>
      </w:r>
      <w:proofErr w:type="spellEnd"/>
      <w:r w:rsidR="00A46EBD" w:rsidRPr="003B144B">
        <w:t xml:space="preserve"> </w:t>
      </w:r>
      <w:r w:rsidR="00286794" w:rsidRPr="003B144B">
        <w:t xml:space="preserve">related to TRS </w:t>
      </w:r>
      <w:proofErr w:type="spellStart"/>
      <w:r w:rsidR="00286794" w:rsidRPr="003B144B">
        <w:t>occassions</w:t>
      </w:r>
      <w:proofErr w:type="spellEnd"/>
    </w:p>
    <w:p w14:paraId="2AE15C60" w14:textId="607D8911" w:rsidR="00F61B52" w:rsidRPr="003B144B" w:rsidRDefault="00EB0AC0" w:rsidP="00684E43">
      <w:pPr>
        <w:pStyle w:val="Heading2"/>
      </w:pPr>
      <w:r w:rsidRPr="003B144B">
        <w:rPr>
          <w:rFonts w:eastAsia="SimSun" w:cs="Times New Roman"/>
          <w:szCs w:val="20"/>
        </w:rPr>
        <w:t>Validity duration and reference point</w:t>
      </w:r>
    </w:p>
    <w:p w14:paraId="444AFDA1" w14:textId="276C8E0E" w:rsidR="00AA4B71" w:rsidRPr="003B144B" w:rsidRDefault="000A0ACF" w:rsidP="003A44CD">
      <w:pPr>
        <w:jc w:val="both"/>
      </w:pPr>
      <w:r w:rsidRPr="003B144B">
        <w:t>In RAN1#108 some conclusions were made in relat</w:t>
      </w:r>
      <w:r w:rsidR="00E23C6F">
        <w:t>i</w:t>
      </w:r>
      <w:r w:rsidRPr="003B144B">
        <w:t>on to the validity duration reference point and L1 availability indication asso</w:t>
      </w:r>
      <w:r w:rsidR="00B61C9F" w:rsidRPr="003B144B">
        <w:t>ci</w:t>
      </w:r>
      <w:r w:rsidRPr="003B144B">
        <w:t>ation</w:t>
      </w:r>
      <w:r w:rsidR="00B61C9F" w:rsidRPr="003B144B">
        <w:t>:</w:t>
      </w:r>
      <w:r w:rsidRPr="003B144B">
        <w:t xml:space="preserve"> </w:t>
      </w:r>
    </w:p>
    <w:tbl>
      <w:tblPr>
        <w:tblStyle w:val="TableGrid"/>
        <w:tblW w:w="0" w:type="auto"/>
        <w:tblLook w:val="04A0" w:firstRow="1" w:lastRow="0" w:firstColumn="1" w:lastColumn="0" w:noHBand="0" w:noVBand="1"/>
      </w:tblPr>
      <w:tblGrid>
        <w:gridCol w:w="9629"/>
      </w:tblGrid>
      <w:tr w:rsidR="00AA4B71" w:rsidRPr="003B144B" w14:paraId="2315FA94" w14:textId="77777777" w:rsidTr="00AA4B71">
        <w:tc>
          <w:tcPr>
            <w:tcW w:w="9629" w:type="dxa"/>
          </w:tcPr>
          <w:p w14:paraId="5DEAC7B5" w14:textId="77777777" w:rsidR="000A0ACF" w:rsidRPr="003B144B" w:rsidRDefault="000A0ACF" w:rsidP="000A0ACF">
            <w:pPr>
              <w:spacing w:after="0" w:line="240" w:lineRule="auto"/>
              <w:rPr>
                <w:rFonts w:ascii="Times" w:eastAsia="Batang" w:hAnsi="Times" w:cs="Times New Roman"/>
                <w:sz w:val="20"/>
                <w:szCs w:val="24"/>
              </w:rPr>
            </w:pPr>
            <w:r w:rsidRPr="003B144B">
              <w:rPr>
                <w:rFonts w:ascii="Times" w:eastAsia="Batang" w:hAnsi="Times" w:cs="Times New Roman"/>
                <w:b/>
                <w:bCs/>
                <w:sz w:val="20"/>
                <w:szCs w:val="20"/>
              </w:rPr>
              <w:t>Conclusion</w:t>
            </w:r>
          </w:p>
          <w:p w14:paraId="12FC603F" w14:textId="77777777" w:rsidR="000A0ACF" w:rsidRPr="003B144B" w:rsidRDefault="000A0ACF" w:rsidP="000A0ACF">
            <w:pPr>
              <w:spacing w:after="0" w:line="240" w:lineRule="auto"/>
              <w:rPr>
                <w:rFonts w:ascii="Times" w:eastAsia="Batang" w:hAnsi="Times" w:cs="Times New Roman"/>
                <w:sz w:val="20"/>
                <w:szCs w:val="20"/>
              </w:rPr>
            </w:pPr>
            <w:r w:rsidRPr="003B144B">
              <w:rPr>
                <w:rFonts w:ascii="Times" w:eastAsia="Batang" w:hAnsi="Times" w:cs="Times New Roman"/>
                <w:sz w:val="20"/>
                <w:szCs w:val="20"/>
              </w:rPr>
              <w:t>A UE can receive different TRS availability indication content from PEI and associated paging PDCCH.</w:t>
            </w:r>
          </w:p>
          <w:p w14:paraId="7704FD2B" w14:textId="77777777" w:rsidR="000A0ACF" w:rsidRPr="003B144B" w:rsidRDefault="000A0ACF" w:rsidP="000A0ACF">
            <w:pPr>
              <w:numPr>
                <w:ilvl w:val="0"/>
                <w:numId w:val="86"/>
              </w:numPr>
              <w:spacing w:after="0" w:line="240" w:lineRule="auto"/>
              <w:rPr>
                <w:rFonts w:ascii="Times" w:eastAsia="Batang" w:hAnsi="Times" w:cs="Times New Roman"/>
                <w:sz w:val="20"/>
                <w:szCs w:val="20"/>
              </w:rPr>
            </w:pPr>
            <w:r w:rsidRPr="003B144B">
              <w:rPr>
                <w:rFonts w:ascii="Times" w:eastAsia="Batang" w:hAnsi="Times" w:cs="Times New Roman"/>
                <w:sz w:val="20"/>
                <w:szCs w:val="20"/>
              </w:rPr>
              <w:t>Note: It is up to UE implementation whether UE receives both PEI and the associated paging PDCCH to receive TRS availability indication</w:t>
            </w:r>
          </w:p>
          <w:p w14:paraId="157141E0" w14:textId="77777777" w:rsidR="000A0ACF" w:rsidRPr="003B144B" w:rsidRDefault="000A0ACF" w:rsidP="000A0ACF">
            <w:pPr>
              <w:autoSpaceDE w:val="0"/>
              <w:autoSpaceDN w:val="0"/>
              <w:snapToGrid w:val="0"/>
              <w:spacing w:after="0" w:line="240" w:lineRule="auto"/>
              <w:rPr>
                <w:rFonts w:ascii="Times" w:eastAsia="Batang" w:hAnsi="Times" w:cs="Times New Roman"/>
                <w:sz w:val="20"/>
                <w:szCs w:val="20"/>
              </w:rPr>
            </w:pPr>
          </w:p>
          <w:p w14:paraId="34F8ED8A" w14:textId="77777777" w:rsidR="000A0ACF" w:rsidRPr="003B144B" w:rsidRDefault="000A0ACF" w:rsidP="000A0ACF">
            <w:pPr>
              <w:spacing w:after="0" w:line="240" w:lineRule="auto"/>
              <w:rPr>
                <w:rFonts w:ascii="Times" w:eastAsia="Gulim" w:hAnsi="Times" w:cs="Times New Roman"/>
                <w:b/>
                <w:bCs/>
                <w:color w:val="000000"/>
                <w:sz w:val="20"/>
                <w:szCs w:val="20"/>
              </w:rPr>
            </w:pPr>
            <w:r w:rsidRPr="003B144B">
              <w:rPr>
                <w:rFonts w:ascii="Times" w:eastAsia="Gulim" w:hAnsi="Times" w:cs="Times New Roman"/>
                <w:b/>
                <w:bCs/>
                <w:color w:val="000000"/>
                <w:sz w:val="20"/>
                <w:szCs w:val="20"/>
              </w:rPr>
              <w:t>Conclusion</w:t>
            </w:r>
          </w:p>
          <w:p w14:paraId="4CBDA5B1" w14:textId="77777777" w:rsidR="000A0ACF" w:rsidRPr="003B144B" w:rsidRDefault="000A0ACF" w:rsidP="000A0ACF">
            <w:pPr>
              <w:autoSpaceDE w:val="0"/>
              <w:autoSpaceDN w:val="0"/>
              <w:snapToGrid w:val="0"/>
              <w:spacing w:after="0" w:line="240" w:lineRule="auto"/>
              <w:rPr>
                <w:rFonts w:ascii="Times" w:eastAsia="Gulim" w:hAnsi="Times" w:cs="Times New Roman"/>
                <w:bCs/>
                <w:sz w:val="20"/>
                <w:szCs w:val="20"/>
              </w:rPr>
            </w:pPr>
            <w:r w:rsidRPr="003B144B">
              <w:rPr>
                <w:rFonts w:ascii="Times" w:eastAsia="Gulim" w:hAnsi="Times" w:cs="Times New Roman"/>
                <w:bCs/>
                <w:sz w:val="20"/>
                <w:szCs w:val="20"/>
              </w:rPr>
              <w:t>No consensus to support</w:t>
            </w:r>
          </w:p>
          <w:p w14:paraId="228A59FC" w14:textId="77777777" w:rsidR="000A0ACF" w:rsidRPr="003B144B" w:rsidRDefault="000A0ACF" w:rsidP="000A0ACF">
            <w:pPr>
              <w:numPr>
                <w:ilvl w:val="0"/>
                <w:numId w:val="87"/>
              </w:numPr>
              <w:snapToGrid w:val="0"/>
              <w:spacing w:after="0" w:line="240" w:lineRule="auto"/>
              <w:rPr>
                <w:rFonts w:ascii="Times" w:eastAsia="SimSun" w:hAnsi="Times" w:cs="Times New Roman"/>
                <w:bCs/>
                <w:sz w:val="20"/>
                <w:szCs w:val="20"/>
              </w:rPr>
            </w:pPr>
            <w:r w:rsidRPr="003B144B">
              <w:rPr>
                <w:rFonts w:ascii="Times" w:eastAsia="SimSun" w:hAnsi="Times" w:cs="Times New Roman"/>
                <w:bCs/>
                <w:sz w:val="20"/>
                <w:szCs w:val="20"/>
              </w:rPr>
              <w:t xml:space="preserve">For PEI based availability indication, the reference time of the start of validity duration follows the reference time for associated monitoring occasion for the paging DCI. </w:t>
            </w:r>
          </w:p>
          <w:p w14:paraId="466EC8B1" w14:textId="38979E6A" w:rsidR="00AA4B71" w:rsidRPr="003B144B" w:rsidRDefault="00AA4B71" w:rsidP="000A0ACF">
            <w:pPr>
              <w:spacing w:before="60" w:after="0" w:line="240" w:lineRule="auto"/>
              <w:jc w:val="both"/>
            </w:pPr>
          </w:p>
        </w:tc>
      </w:tr>
    </w:tbl>
    <w:p w14:paraId="6F65AE46" w14:textId="6760FB7C" w:rsidR="00AA4B71" w:rsidRPr="003B144B" w:rsidRDefault="00AA4B71" w:rsidP="006308D9"/>
    <w:p w14:paraId="042D6D3D" w14:textId="39AF71B5" w:rsidR="006C3D6E" w:rsidRPr="003B144B" w:rsidRDefault="000A0ACF" w:rsidP="003A44CD">
      <w:pPr>
        <w:jc w:val="both"/>
      </w:pPr>
      <w:r w:rsidRPr="003B144B">
        <w:t xml:space="preserve">It </w:t>
      </w:r>
      <w:r w:rsidR="00B61C9F" w:rsidRPr="003B144B">
        <w:t xml:space="preserve">was </w:t>
      </w:r>
      <w:r w:rsidR="00EB0AC0" w:rsidRPr="003B144B">
        <w:t xml:space="preserve">also </w:t>
      </w:r>
      <w:r w:rsidR="00B61C9F" w:rsidRPr="003B144B">
        <w:t>discussed, w</w:t>
      </w:r>
      <w:r w:rsidR="00E23C6F">
        <w:t>h</w:t>
      </w:r>
      <w:r w:rsidR="006C3D6E" w:rsidRPr="003B144B">
        <w:t xml:space="preserve">ether </w:t>
      </w:r>
      <w:r w:rsidR="00E23C6F">
        <w:t xml:space="preserve">the </w:t>
      </w:r>
      <w:r w:rsidR="006C3D6E" w:rsidRPr="003B144B">
        <w:t xml:space="preserve">reference point for validity duration is per MO or whether it is joint for PO or PEI-O. </w:t>
      </w:r>
      <w:r w:rsidR="00EB0AC0" w:rsidRPr="003B144B">
        <w:t>It was agreed to consider two alternative TPs for the reference point determination:</w:t>
      </w:r>
    </w:p>
    <w:tbl>
      <w:tblPr>
        <w:tblStyle w:val="TableGrid"/>
        <w:tblW w:w="0" w:type="auto"/>
        <w:tblLook w:val="04A0" w:firstRow="1" w:lastRow="0" w:firstColumn="1" w:lastColumn="0" w:noHBand="0" w:noVBand="1"/>
      </w:tblPr>
      <w:tblGrid>
        <w:gridCol w:w="9629"/>
      </w:tblGrid>
      <w:tr w:rsidR="006C3D6E" w:rsidRPr="003B144B" w14:paraId="301ADD4A" w14:textId="77777777" w:rsidTr="006C3D6E">
        <w:tc>
          <w:tcPr>
            <w:tcW w:w="9629" w:type="dxa"/>
          </w:tcPr>
          <w:p w14:paraId="624C9F92" w14:textId="77777777" w:rsidR="006C3D6E" w:rsidRPr="003B144B" w:rsidRDefault="006C3D6E" w:rsidP="006C3D6E">
            <w:pPr>
              <w:autoSpaceDE w:val="0"/>
              <w:autoSpaceDN w:val="0"/>
              <w:snapToGrid w:val="0"/>
              <w:spacing w:after="0" w:line="240" w:lineRule="auto"/>
              <w:rPr>
                <w:rFonts w:ascii="Times" w:eastAsia="Gulim" w:hAnsi="Times" w:cs="Times New Roman"/>
                <w:b/>
                <w:bCs/>
                <w:sz w:val="20"/>
                <w:szCs w:val="20"/>
                <w:highlight w:val="green"/>
              </w:rPr>
            </w:pPr>
            <w:r w:rsidRPr="003B144B">
              <w:rPr>
                <w:rFonts w:ascii="Times" w:eastAsia="Gulim" w:hAnsi="Times" w:cs="Times New Roman"/>
                <w:b/>
                <w:bCs/>
                <w:color w:val="000000"/>
                <w:sz w:val="20"/>
                <w:szCs w:val="20"/>
                <w:highlight w:val="green"/>
              </w:rPr>
              <w:t>Agreement</w:t>
            </w:r>
          </w:p>
          <w:p w14:paraId="30928573" w14:textId="77777777" w:rsidR="006C3D6E" w:rsidRPr="003B144B" w:rsidRDefault="006C3D6E" w:rsidP="006C3D6E">
            <w:pPr>
              <w:snapToGrid w:val="0"/>
              <w:spacing w:after="0"/>
              <w:rPr>
                <w:rFonts w:ascii="Times" w:eastAsia="Malgun Gothic" w:hAnsi="Times" w:cs="Times New Roman"/>
                <w:sz w:val="20"/>
                <w:szCs w:val="20"/>
              </w:rPr>
            </w:pPr>
            <w:r w:rsidRPr="003B144B">
              <w:rPr>
                <w:rFonts w:ascii="Times" w:eastAsia="Malgun Gothic" w:hAnsi="Times" w:cs="Times New Roman"/>
                <w:sz w:val="20"/>
                <w:szCs w:val="20"/>
              </w:rPr>
              <w:t xml:space="preserve">Down-select one of the TPs to clarify the current default DRX cycle used for determining the reference point for start of validity duration for an availability indication </w:t>
            </w:r>
          </w:p>
          <w:p w14:paraId="001650D1" w14:textId="77777777" w:rsidR="006C3D6E" w:rsidRPr="003B144B" w:rsidRDefault="006C3D6E" w:rsidP="006C3D6E">
            <w:pPr>
              <w:numPr>
                <w:ilvl w:val="0"/>
                <w:numId w:val="85"/>
              </w:numPr>
              <w:spacing w:after="0" w:line="240" w:lineRule="auto"/>
              <w:rPr>
                <w:rFonts w:ascii="Times" w:eastAsia="Malgun Gothic" w:hAnsi="Times" w:cs="Times New Roman"/>
                <w:sz w:val="20"/>
                <w:szCs w:val="20"/>
              </w:rPr>
            </w:pPr>
            <w:r w:rsidRPr="003B144B">
              <w:rPr>
                <w:rFonts w:ascii="Times" w:eastAsia="Malgun Gothic" w:hAnsi="Times" w:cs="Times New Roman"/>
                <w:sz w:val="20"/>
                <w:szCs w:val="20"/>
              </w:rPr>
              <w:t xml:space="preserve">Alt1: Adopt TP#1 </w:t>
            </w:r>
          </w:p>
          <w:p w14:paraId="732712B4" w14:textId="77777777" w:rsidR="006C3D6E" w:rsidRPr="003B144B" w:rsidRDefault="006C3D6E" w:rsidP="006C3D6E">
            <w:pPr>
              <w:numPr>
                <w:ilvl w:val="0"/>
                <w:numId w:val="85"/>
              </w:numPr>
              <w:spacing w:after="0" w:line="240" w:lineRule="auto"/>
              <w:rPr>
                <w:rFonts w:ascii="Times" w:eastAsia="PMingLiU" w:hAnsi="Times" w:cs="Times New Roman"/>
                <w:sz w:val="20"/>
                <w:szCs w:val="20"/>
                <w:lang w:eastAsia="zh-TW"/>
              </w:rPr>
            </w:pPr>
            <w:r w:rsidRPr="003B144B">
              <w:rPr>
                <w:rFonts w:ascii="Times" w:eastAsia="PMingLiU" w:hAnsi="Times" w:cs="Times New Roman"/>
                <w:sz w:val="20"/>
                <w:szCs w:val="20"/>
                <w:lang w:eastAsia="zh-TW"/>
              </w:rPr>
              <w:t xml:space="preserve">Alt2: Adopt TP#2 </w:t>
            </w:r>
          </w:p>
          <w:p w14:paraId="3D0566BF" w14:textId="77777777" w:rsidR="006C3D6E" w:rsidRPr="003B144B" w:rsidRDefault="006C3D6E" w:rsidP="006C3D6E">
            <w:pPr>
              <w:numPr>
                <w:ilvl w:val="0"/>
                <w:numId w:val="85"/>
              </w:numPr>
              <w:spacing w:after="0" w:line="240" w:lineRule="auto"/>
              <w:rPr>
                <w:rFonts w:ascii="Times" w:eastAsia="PMingLiU" w:hAnsi="Times" w:cs="Times New Roman"/>
                <w:sz w:val="20"/>
                <w:szCs w:val="20"/>
                <w:lang w:eastAsia="zh-TW"/>
              </w:rPr>
            </w:pPr>
            <w:r w:rsidRPr="003B144B">
              <w:rPr>
                <w:rFonts w:ascii="Times" w:eastAsia="PMingLiU" w:hAnsi="Times" w:cs="Times New Roman"/>
                <w:sz w:val="20"/>
                <w:szCs w:val="20"/>
                <w:lang w:eastAsia="zh-TW"/>
              </w:rPr>
              <w:t>Note: TRS availability indication transmitted in all PDCCH monitoring occasions of the same PEI-O or PO is same.</w:t>
            </w:r>
          </w:p>
          <w:p w14:paraId="13438F79" w14:textId="77777777" w:rsidR="006C3D6E" w:rsidRPr="003B144B" w:rsidRDefault="006C3D6E" w:rsidP="006C3D6E">
            <w:pPr>
              <w:numPr>
                <w:ilvl w:val="0"/>
                <w:numId w:val="85"/>
              </w:numPr>
              <w:spacing w:after="0" w:line="240" w:lineRule="auto"/>
              <w:rPr>
                <w:rFonts w:ascii="Times" w:eastAsia="PMingLiU" w:hAnsi="Times" w:cs="Times New Roman"/>
                <w:sz w:val="20"/>
                <w:szCs w:val="20"/>
                <w:lang w:eastAsia="zh-TW"/>
              </w:rPr>
            </w:pPr>
            <w:r w:rsidRPr="003B144B">
              <w:rPr>
                <w:rFonts w:ascii="Times" w:eastAsia="PMingLiU" w:hAnsi="Times" w:cs="Times New Roman"/>
                <w:sz w:val="20"/>
                <w:szCs w:val="20"/>
                <w:lang w:eastAsia="zh-TW"/>
              </w:rPr>
              <w:t>Note: Reference point for TRS availability indication in a given DCI is identical for all UEs regardless of UE specific DRX value.</w:t>
            </w:r>
          </w:p>
          <w:p w14:paraId="7C25F21C" w14:textId="228B4613" w:rsidR="006C3D6E" w:rsidRPr="003B144B" w:rsidRDefault="006C3D6E" w:rsidP="006C3D6E">
            <w:pPr>
              <w:jc w:val="center"/>
              <w:rPr>
                <w:color w:val="FF0000"/>
              </w:rPr>
            </w:pPr>
            <w:r w:rsidRPr="003B144B">
              <w:rPr>
                <w:color w:val="FF0000"/>
              </w:rPr>
              <w:t>[TPs omitted, show in Annex]</w:t>
            </w:r>
          </w:p>
          <w:p w14:paraId="2B387630" w14:textId="11A82F29" w:rsidR="006C3D6E" w:rsidRPr="003B144B" w:rsidRDefault="006C3D6E" w:rsidP="006308D9"/>
        </w:tc>
      </w:tr>
    </w:tbl>
    <w:p w14:paraId="02C27E51" w14:textId="551D13D0" w:rsidR="00634F69" w:rsidRPr="003B144B" w:rsidRDefault="00634F69" w:rsidP="006308D9"/>
    <w:p w14:paraId="2A3AAEA7" w14:textId="0ACFA33B" w:rsidR="00EB0AC0" w:rsidRPr="003B144B" w:rsidRDefault="00EB0AC0" w:rsidP="003A44CD">
      <w:pPr>
        <w:jc w:val="both"/>
      </w:pPr>
      <w:r w:rsidRPr="003B144B">
        <w:t xml:space="preserve">Now as noted above, other TP, TP#2, aims to align the validity durations for different MOs (inside e.g. PO), while TP#1 maintains the earlier approach of the UE reference point definition to be MO specific. While it can be argued that TP#2 would be a simplification, it is not clear whether this is actually the case as UE (and NW) would in practise only keep track when given </w:t>
      </w:r>
      <w:r w:rsidR="0059354A" w:rsidRPr="003B144B">
        <w:t xml:space="preserve">TRS </w:t>
      </w:r>
      <w:r w:rsidRPr="003B144B">
        <w:t>resource will cease to be available</w:t>
      </w:r>
      <w:r w:rsidR="0059354A" w:rsidRPr="003B144B">
        <w:t>, thus there does not appear to be any complexity difference. Thus, it is preferred to select TP#1 among the options.</w:t>
      </w:r>
    </w:p>
    <w:p w14:paraId="5AB5B9F7" w14:textId="6488CFB1" w:rsidR="0059354A" w:rsidRPr="003B144B" w:rsidRDefault="0059354A" w:rsidP="003A44CD">
      <w:pPr>
        <w:jc w:val="both"/>
      </w:pPr>
      <w:r w:rsidRPr="003B144B">
        <w:rPr>
          <w:b/>
          <w:bCs/>
        </w:rPr>
        <w:t xml:space="preserve">Proposal: Adopt TP#1 </w:t>
      </w:r>
      <w:r w:rsidR="002C215F" w:rsidRPr="003B144B">
        <w:rPr>
          <w:b/>
          <w:bCs/>
        </w:rPr>
        <w:t>for clarifying the reference point definition for current default DRX cycle.</w:t>
      </w:r>
    </w:p>
    <w:p w14:paraId="75D7D784" w14:textId="60C2FEF5" w:rsidR="00EF09CA" w:rsidRPr="003B144B" w:rsidDel="008A3613" w:rsidRDefault="00EF09CA">
      <w:pPr>
        <w:jc w:val="both"/>
      </w:pPr>
    </w:p>
    <w:p w14:paraId="15BB663D" w14:textId="504EB870" w:rsidR="00374B71" w:rsidRPr="003B144B" w:rsidRDefault="001C435E" w:rsidP="003A44CD">
      <w:pPr>
        <w:pStyle w:val="Heading2"/>
        <w:jc w:val="both"/>
      </w:pPr>
      <w:r w:rsidRPr="003B144B">
        <w:t xml:space="preserve">Rate matching behaviour in relation to </w:t>
      </w:r>
      <w:r w:rsidR="00FB6B7A" w:rsidRPr="003B144B">
        <w:t xml:space="preserve">TRS occasions </w:t>
      </w:r>
    </w:p>
    <w:p w14:paraId="43F1A0CA" w14:textId="3F1C01AC" w:rsidR="001C435E" w:rsidRPr="003B144B" w:rsidRDefault="001C435E" w:rsidP="003A44CD">
      <w:pPr>
        <w:jc w:val="both"/>
      </w:pPr>
      <w:r>
        <w:t xml:space="preserve">In last meeting the possible implications of the TRS occasions </w:t>
      </w:r>
      <w:r w:rsidR="00187084">
        <w:t xml:space="preserve">for the IDLE/Inactive mode UEs </w:t>
      </w:r>
      <w:r>
        <w:t xml:space="preserve">to the UE rate matching behaviour were discussed. As discussed in past meetings it would seem natural to keep the assumption of the IDLE/Inactive mode UEs similar as in earlier releases, so that UE does not expect to </w:t>
      </w:r>
      <w:proofErr w:type="spellStart"/>
      <w:r>
        <w:t>ratematch</w:t>
      </w:r>
      <w:proofErr w:type="spellEnd"/>
      <w:r>
        <w:t xml:space="preserve"> any </w:t>
      </w:r>
      <w:proofErr w:type="spellStart"/>
      <w:r>
        <w:t>RS’es</w:t>
      </w:r>
      <w:proofErr w:type="spellEnd"/>
      <w:r>
        <w:t xml:space="preserve"> (</w:t>
      </w:r>
      <w:r w:rsidR="0016098B">
        <w:t>apart SSBs)</w:t>
      </w:r>
      <w:r w:rsidR="00B02E03">
        <w:t xml:space="preserve">. As the legacy terminals do not expect any CSI-RS to overlap with the broadcast PDSCH, network cannot configure TRS on top of e.g. PDSCH carrying the paging message. As these are shared by legacy and Rel-17 UEs supporting the </w:t>
      </w:r>
      <w:r w:rsidR="007D6DB7">
        <w:t xml:space="preserve">TRS occasions, it does not seem necessary to alter the IDLE/Inactive mode UE </w:t>
      </w:r>
      <w:proofErr w:type="spellStart"/>
      <w:r w:rsidR="007D6DB7">
        <w:t>ratematching</w:t>
      </w:r>
      <w:proofErr w:type="spellEnd"/>
      <w:r w:rsidR="007D6DB7">
        <w:t xml:space="preserve"> assumption.</w:t>
      </w:r>
      <w:r w:rsidR="00514D67">
        <w:t xml:space="preserve"> For MBS operation in IDLE/Inactive</w:t>
      </w:r>
      <w:r w:rsidR="00F27F15">
        <w:t>, as the</w:t>
      </w:r>
      <w:r w:rsidR="00713FD4">
        <w:t xml:space="preserve">se are two different features, it would not be possible, without </w:t>
      </w:r>
      <w:r w:rsidR="009F63E9">
        <w:t>assuming that</w:t>
      </w:r>
      <w:r w:rsidR="00713FD4">
        <w:t xml:space="preserve"> </w:t>
      </w:r>
      <w:r w:rsidR="009F63E9">
        <w:t xml:space="preserve">support of </w:t>
      </w:r>
      <w:r w:rsidR="00713FD4">
        <w:t>TRS occasions</w:t>
      </w:r>
      <w:r w:rsidR="009F63E9">
        <w:t xml:space="preserve"> is mandatory for UEs that support MSB</w:t>
      </w:r>
      <w:r w:rsidR="00713FD4">
        <w:t>, to assume any overlap</w:t>
      </w:r>
      <w:r w:rsidR="0030301A">
        <w:t xml:space="preserve"> of MBS PDSCH and TRS occasions.</w:t>
      </w:r>
    </w:p>
    <w:p w14:paraId="3BACEF77" w14:textId="73EB26A9" w:rsidR="00B02E03" w:rsidRPr="003B144B" w:rsidRDefault="00B02E03" w:rsidP="003A44CD">
      <w:pPr>
        <w:jc w:val="both"/>
      </w:pPr>
      <w:r w:rsidRPr="003B144B">
        <w:rPr>
          <w:b/>
          <w:bCs/>
        </w:rPr>
        <w:t>Observation:</w:t>
      </w:r>
      <w:r w:rsidRPr="003B144B">
        <w:t xml:space="preserve"> </w:t>
      </w:r>
      <w:r w:rsidR="007D6DB7" w:rsidRPr="003B144B">
        <w:t xml:space="preserve">There appears to be no need to change the </w:t>
      </w:r>
      <w:proofErr w:type="spellStart"/>
      <w:r w:rsidR="007D6DB7" w:rsidRPr="003B144B">
        <w:t>ratematching</w:t>
      </w:r>
      <w:proofErr w:type="spellEnd"/>
      <w:r w:rsidR="007D6DB7" w:rsidRPr="003B144B">
        <w:t xml:space="preserve"> assumption for IDLE/Inactive mode UEs due to TRS occasions configuration.</w:t>
      </w:r>
      <w:r w:rsidRPr="003B144B">
        <w:t xml:space="preserve"> </w:t>
      </w:r>
    </w:p>
    <w:p w14:paraId="2828E512" w14:textId="3C742FFE" w:rsidR="00514D67" w:rsidRPr="003B144B" w:rsidRDefault="00514D67" w:rsidP="003A44CD">
      <w:pPr>
        <w:jc w:val="both"/>
        <w:rPr>
          <w:b/>
          <w:bCs/>
        </w:rPr>
      </w:pPr>
      <w:r w:rsidRPr="003B144B">
        <w:rPr>
          <w:b/>
          <w:bCs/>
        </w:rPr>
        <w:t xml:space="preserve">Proposal: </w:t>
      </w:r>
      <w:r w:rsidR="0030301A" w:rsidRPr="003B144B">
        <w:rPr>
          <w:b/>
          <w:bCs/>
        </w:rPr>
        <w:t xml:space="preserve">UE assumes that TRS occasions do not overlap with </w:t>
      </w:r>
      <w:r w:rsidR="009F63E9">
        <w:rPr>
          <w:b/>
          <w:bCs/>
        </w:rPr>
        <w:t>PDSCH.</w:t>
      </w:r>
    </w:p>
    <w:p w14:paraId="0BB7C648" w14:textId="3CFEC5B3" w:rsidR="00CE3560" w:rsidRPr="003B144B" w:rsidRDefault="00187084" w:rsidP="003A44CD">
      <w:pPr>
        <w:jc w:val="both"/>
      </w:pPr>
      <w:r w:rsidRPr="003B144B">
        <w:t>F</w:t>
      </w:r>
      <w:r w:rsidR="005D22AF" w:rsidRPr="003B144B">
        <w:t xml:space="preserve">or </w:t>
      </w:r>
      <w:r w:rsidR="00506B18" w:rsidRPr="003B144B">
        <w:t>the handling of IDLE/Inactive mode TRS resource configuration</w:t>
      </w:r>
      <w:r w:rsidR="005D22AF" w:rsidRPr="003B144B">
        <w:t xml:space="preserve">, the TRS </w:t>
      </w:r>
      <w:r w:rsidRPr="003B144B">
        <w:t xml:space="preserve">occasions </w:t>
      </w:r>
      <w:r w:rsidR="005D22AF" w:rsidRPr="003B144B">
        <w:t>configured by TRS-</w:t>
      </w:r>
      <w:proofErr w:type="spellStart"/>
      <w:r w:rsidR="005D22AF" w:rsidRPr="003B144B">
        <w:t>ResourceSet</w:t>
      </w:r>
      <w:proofErr w:type="spellEnd"/>
      <w:r w:rsidR="005D22AF" w:rsidRPr="003B144B">
        <w:t xml:space="preserve"> should not impact in any way to the UE CONNECTED mode operation. I.e. should not restrict or limit the CONNECTED mode configuration</w:t>
      </w:r>
      <w:r w:rsidRPr="003B144B">
        <w:t xml:space="preserve"> of CSI-RS or otherwise</w:t>
      </w:r>
      <w:r w:rsidR="005D22AF" w:rsidRPr="003B144B">
        <w:t xml:space="preserve">. </w:t>
      </w:r>
      <w:r w:rsidRPr="003B144B">
        <w:t xml:space="preserve">In scope of rate matching, CONNECTED mode UEs will have a dedicated NZP-CSI-RS configuration(s), including TRS, which are accounted in the mapping to physical resources, as described in e.g. 38.211. </w:t>
      </w:r>
      <w:r w:rsidR="005D22AF" w:rsidRPr="003B144B">
        <w:t>Based on earlier agreements, no use for the</w:t>
      </w:r>
      <w:r w:rsidRPr="003B144B">
        <w:t xml:space="preserve"> TRS </w:t>
      </w:r>
      <w:r w:rsidR="00663E50" w:rsidRPr="003B144B">
        <w:t xml:space="preserve">occasions (for IDLE/Inactive UEs) </w:t>
      </w:r>
      <w:r w:rsidR="005D22AF" w:rsidRPr="003B144B">
        <w:t xml:space="preserve">has been agreed for CONNECTED mode UEs either. </w:t>
      </w:r>
    </w:p>
    <w:p w14:paraId="4FCE011B" w14:textId="1EF15400" w:rsidR="00187084" w:rsidRPr="003B144B" w:rsidRDefault="00187084" w:rsidP="003A44CD">
      <w:pPr>
        <w:jc w:val="both"/>
      </w:pPr>
      <w:r w:rsidRPr="003B144B">
        <w:rPr>
          <w:b/>
          <w:bCs/>
        </w:rPr>
        <w:t>Observation:</w:t>
      </w:r>
      <w:r w:rsidRPr="003B144B">
        <w:t xml:space="preserve"> Configuration of TRS occasions for IDLE/Inactive UEs should not affect the configuration of CONNECTED mode UEs</w:t>
      </w:r>
    </w:p>
    <w:p w14:paraId="0C706FFD" w14:textId="65B9C985" w:rsidR="00187084" w:rsidRPr="003B144B" w:rsidRDefault="00EB4ACF" w:rsidP="003A44CD">
      <w:pPr>
        <w:jc w:val="both"/>
      </w:pPr>
      <w:r w:rsidRPr="003B144B">
        <w:t>The option to account this in the definition of available resource blocks for PDSCH in TS38.211 was discussed in RA</w:t>
      </w:r>
      <w:r w:rsidR="00336FFA" w:rsidRPr="003B144B">
        <w:t>N</w:t>
      </w:r>
      <w:r w:rsidRPr="003B144B">
        <w:t>1</w:t>
      </w:r>
      <w:r w:rsidR="00336FFA" w:rsidRPr="003B144B">
        <w:t xml:space="preserve">. </w:t>
      </w:r>
      <w:r w:rsidR="005825BE" w:rsidRPr="003B144B">
        <w:t xml:space="preserve">Among </w:t>
      </w:r>
      <w:r w:rsidR="00336FFA" w:rsidRPr="003B144B">
        <w:t xml:space="preserve">the </w:t>
      </w:r>
      <w:r w:rsidR="005825BE" w:rsidRPr="003B144B">
        <w:t xml:space="preserve">referred </w:t>
      </w:r>
      <w:r w:rsidR="00336FFA" w:rsidRPr="003B144B">
        <w:t>RNTIs</w:t>
      </w:r>
      <w:r w:rsidR="005825BE" w:rsidRPr="003B144B">
        <w:t xml:space="preserve"> (C-RNTI, MCS-C-RNTI, CS-RNTI, G-RNTI for multicast, G-CS-RNTI), apart MBS related RNTIs, </w:t>
      </w:r>
      <w:r w:rsidR="00336FFA" w:rsidRPr="003B144B">
        <w:t>relate to CONNECTED mode PDSCH scheduling</w:t>
      </w:r>
      <w:r w:rsidR="00514D67" w:rsidRPr="003B144B">
        <w:t xml:space="preserve">, thus if RS configured by </w:t>
      </w:r>
      <w:r w:rsidR="00514D67" w:rsidRPr="003B144B">
        <w:rPr>
          <w:i/>
          <w:iCs/>
        </w:rPr>
        <w:t>TRS-</w:t>
      </w:r>
      <w:proofErr w:type="spellStart"/>
      <w:r w:rsidR="00514D67" w:rsidRPr="003B144B">
        <w:rPr>
          <w:i/>
          <w:iCs/>
        </w:rPr>
        <w:t>ResourceSetConfig</w:t>
      </w:r>
      <w:proofErr w:type="spellEnd"/>
      <w:r w:rsidR="00514D67" w:rsidRPr="003B144B">
        <w:rPr>
          <w:i/>
          <w:iCs/>
        </w:rPr>
        <w:t xml:space="preserve"> </w:t>
      </w:r>
      <w:r w:rsidR="0030301A" w:rsidRPr="003B144B">
        <w:t>are</w:t>
      </w:r>
      <w:r w:rsidR="00ED1107">
        <w:t xml:space="preserve"> to</w:t>
      </w:r>
      <w:r w:rsidR="00514D67" w:rsidRPr="003B144B">
        <w:t xml:space="preserve"> be ignored in CONNECTED mode</w:t>
      </w:r>
      <w:r w:rsidR="0030301A" w:rsidRPr="003B144B">
        <w:t>, there is no explicit need to capture</w:t>
      </w:r>
      <w:r w:rsidR="005825BE" w:rsidRPr="003B144B">
        <w:t xml:space="preserve"> this either in rate</w:t>
      </w:r>
      <w:r w:rsidR="00663E50" w:rsidRPr="003B144B">
        <w:t xml:space="preserve"> matching operation.</w:t>
      </w:r>
      <w:r w:rsidR="0030301A" w:rsidRPr="003B144B">
        <w:t xml:space="preserve"> </w:t>
      </w:r>
    </w:p>
    <w:p w14:paraId="1B0102A9" w14:textId="77777777" w:rsidR="005825BE" w:rsidRPr="003B144B" w:rsidRDefault="005825BE" w:rsidP="003A44CD">
      <w:pPr>
        <w:jc w:val="both"/>
      </w:pPr>
      <w:r w:rsidRPr="003B144B">
        <w:t>Thus as noted above, it is proposed:-</w:t>
      </w:r>
    </w:p>
    <w:p w14:paraId="10CFD388" w14:textId="221AF044" w:rsidR="005825BE" w:rsidRPr="003B144B" w:rsidRDefault="005825BE" w:rsidP="003A44CD">
      <w:pPr>
        <w:jc w:val="both"/>
        <w:rPr>
          <w:b/>
          <w:bCs/>
        </w:rPr>
      </w:pPr>
      <w:r w:rsidRPr="003B144B">
        <w:rPr>
          <w:b/>
          <w:bCs/>
        </w:rPr>
        <w:t xml:space="preserve">Proposal: </w:t>
      </w:r>
      <w:r w:rsidRPr="003B144B">
        <w:rPr>
          <w:b/>
          <w:bCs/>
          <w:i/>
          <w:iCs/>
        </w:rPr>
        <w:t>TRS-</w:t>
      </w:r>
      <w:proofErr w:type="spellStart"/>
      <w:r w:rsidRPr="003B144B">
        <w:rPr>
          <w:b/>
          <w:bCs/>
          <w:i/>
          <w:iCs/>
        </w:rPr>
        <w:t>ResourceSetConfig</w:t>
      </w:r>
      <w:proofErr w:type="spellEnd"/>
      <w:r w:rsidRPr="003B144B">
        <w:rPr>
          <w:b/>
          <w:bCs/>
        </w:rPr>
        <w:t xml:space="preserve"> IE does not affect the </w:t>
      </w:r>
      <w:r w:rsidR="00663E50" w:rsidRPr="003B144B">
        <w:rPr>
          <w:b/>
          <w:bCs/>
        </w:rPr>
        <w:t xml:space="preserve">UE behaviour in </w:t>
      </w:r>
      <w:r w:rsidRPr="003B144B">
        <w:rPr>
          <w:b/>
          <w:bCs/>
        </w:rPr>
        <w:t xml:space="preserve">CONNECTED mode </w:t>
      </w:r>
      <w:r w:rsidR="00663E50" w:rsidRPr="003B144B">
        <w:rPr>
          <w:b/>
          <w:bCs/>
        </w:rPr>
        <w:t>and can be ignored by UE in CONNECTED mode.</w:t>
      </w:r>
    </w:p>
    <w:p w14:paraId="54FB237F" w14:textId="03B1A4AC" w:rsidR="00EB4ACF" w:rsidRPr="003B144B" w:rsidRDefault="005544E4">
      <w:r>
        <w:t>If it is seen necessary to have the rate matching behaviour specifically accounted, following TP could be considered:</w:t>
      </w:r>
    </w:p>
    <w:tbl>
      <w:tblPr>
        <w:tblStyle w:val="TableGrid"/>
        <w:tblW w:w="0" w:type="auto"/>
        <w:tblLook w:val="04A0" w:firstRow="1" w:lastRow="0" w:firstColumn="1" w:lastColumn="0" w:noHBand="0" w:noVBand="1"/>
      </w:tblPr>
      <w:tblGrid>
        <w:gridCol w:w="9629"/>
      </w:tblGrid>
      <w:tr w:rsidR="00187084" w:rsidRPr="003B144B" w14:paraId="56E329EA" w14:textId="77777777" w:rsidTr="00187084">
        <w:tc>
          <w:tcPr>
            <w:tcW w:w="9629" w:type="dxa"/>
          </w:tcPr>
          <w:p w14:paraId="237AC8B8" w14:textId="77777777" w:rsidR="00187084" w:rsidRPr="003B144B" w:rsidRDefault="00187084" w:rsidP="00187084">
            <w:pPr>
              <w:keepNext/>
              <w:keepLines/>
              <w:spacing w:before="120" w:after="180" w:line="240" w:lineRule="auto"/>
              <w:ind w:left="1418" w:hanging="1418"/>
              <w:outlineLvl w:val="3"/>
              <w:rPr>
                <w:rFonts w:ascii="Arial" w:eastAsia="Times New Roman" w:hAnsi="Arial" w:cs="Times New Roman"/>
                <w:sz w:val="24"/>
                <w:szCs w:val="20"/>
              </w:rPr>
            </w:pPr>
            <w:bookmarkStart w:id="21" w:name="_Toc19796487"/>
            <w:bookmarkStart w:id="22" w:name="_Toc26459713"/>
            <w:bookmarkStart w:id="23" w:name="_Toc29230363"/>
            <w:bookmarkStart w:id="24" w:name="_Toc36026622"/>
            <w:bookmarkStart w:id="25" w:name="_Toc45107461"/>
            <w:bookmarkStart w:id="26" w:name="_Toc51774130"/>
            <w:bookmarkStart w:id="27" w:name="_Toc99643766"/>
            <w:r w:rsidRPr="003B144B">
              <w:rPr>
                <w:rFonts w:ascii="Arial" w:eastAsia="Times New Roman" w:hAnsi="Arial" w:cs="Times New Roman"/>
                <w:sz w:val="24"/>
                <w:szCs w:val="20"/>
              </w:rPr>
              <w:t>7.3.1.5</w:t>
            </w:r>
            <w:r w:rsidRPr="003B144B">
              <w:rPr>
                <w:rFonts w:ascii="Arial" w:eastAsia="Times New Roman" w:hAnsi="Arial" w:cs="Times New Roman"/>
                <w:sz w:val="24"/>
                <w:szCs w:val="20"/>
              </w:rPr>
              <w:tab/>
              <w:t>Mapping to virtual resource blocks</w:t>
            </w:r>
            <w:bookmarkEnd w:id="21"/>
            <w:bookmarkEnd w:id="22"/>
            <w:bookmarkEnd w:id="23"/>
            <w:bookmarkEnd w:id="24"/>
            <w:bookmarkEnd w:id="25"/>
            <w:bookmarkEnd w:id="26"/>
            <w:bookmarkEnd w:id="27"/>
          </w:p>
          <w:p w14:paraId="38730519" w14:textId="77777777" w:rsidR="00187084" w:rsidRPr="003B144B" w:rsidRDefault="00187084" w:rsidP="00187084">
            <w:pPr>
              <w:spacing w:after="180" w:line="240" w:lineRule="auto"/>
              <w:rPr>
                <w:rFonts w:ascii="Times New Roman" w:eastAsia="Times New Roman" w:hAnsi="Times New Roman" w:cs="Times New Roman"/>
                <w:sz w:val="20"/>
                <w:szCs w:val="20"/>
              </w:rPr>
            </w:pPr>
            <w:bookmarkStart w:id="28" w:name="_Hlk494185391"/>
            <w:r w:rsidRPr="003B144B">
              <w:rPr>
                <w:rFonts w:ascii="Times New Roman" w:eastAsia="Times New Roman" w:hAnsi="Times New Roman" w:cs="Times New Roman"/>
                <w:sz w:val="20"/>
                <w:szCs w:val="20"/>
              </w:rPr>
              <w:t xml:space="preserve">The UE shall, for each of the antenna ports used for transmission of the physical channel, assume the block of complex-valued symbols </w:t>
            </w:r>
            <m:oMath>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y</m:t>
                  </m:r>
                </m:e>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p</m:t>
                      </m:r>
                    </m:e>
                  </m:d>
                </m:sup>
              </m:s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m:t>
                  </m:r>
                </m:e>
              </m:d>
              <m:r>
                <w:rPr>
                  <w:rFonts w:ascii="Cambria Math" w:eastAsia="Times New Roman" w:hAnsi="Cambria Math" w:cs="Times New Roman"/>
                  <w:sz w:val="20"/>
                  <w:szCs w:val="20"/>
                </w:rPr>
                <m:t xml:space="preserve">, …, </m:t>
              </m:r>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y</m:t>
                  </m:r>
                </m:e>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p</m:t>
                      </m:r>
                    </m:e>
                  </m:d>
                </m:sup>
              </m:sSup>
              <m:r>
                <w:rPr>
                  <w:rFonts w:ascii="Cambria Math" w:eastAsia="Times New Roman" w:hAnsi="Cambria Math" w:cs="Times New Roman"/>
                  <w:sz w:val="20"/>
                  <w:szCs w:val="20"/>
                </w:rPr>
                <m:t>(</m:t>
              </m:r>
              <m:sSubSup>
                <m:sSubSupPr>
                  <m:ctrlPr>
                    <w:rPr>
                      <w:rFonts w:ascii="Cambria Math" w:eastAsia="Times New Roman" w:hAnsi="Cambria Math" w:cs="Times New Roman"/>
                      <w:i/>
                      <w:sz w:val="20"/>
                      <w:szCs w:val="20"/>
                    </w:rPr>
                  </m:ctrlPr>
                </m:sSubSupPr>
                <m:e>
                  <m:r>
                    <w:rPr>
                      <w:rFonts w:ascii="Cambria Math" w:eastAsia="Times New Roman" w:hAnsi="Cambria Math" w:cs="Times New Roman"/>
                      <w:sz w:val="20"/>
                      <w:szCs w:val="20"/>
                    </w:rPr>
                    <m:t>M</m:t>
                  </m:r>
                </m:e>
                <m:sub>
                  <m:r>
                    <m:rPr>
                      <m:nor/>
                    </m:rPr>
                    <w:rPr>
                      <w:rFonts w:ascii="Cambria Math" w:eastAsia="Times New Roman" w:hAnsi="Cambria Math" w:cs="Times New Roman"/>
                      <w:sz w:val="20"/>
                      <w:szCs w:val="20"/>
                    </w:rPr>
                    <m:t>symb</m:t>
                  </m:r>
                </m:sub>
                <m:sup>
                  <m:r>
                    <m:rPr>
                      <m:nor/>
                    </m:rPr>
                    <w:rPr>
                      <w:rFonts w:ascii="Cambria Math" w:eastAsia="Times New Roman" w:hAnsi="Cambria Math" w:cs="Times New Roman"/>
                      <w:sz w:val="20"/>
                      <w:szCs w:val="20"/>
                    </w:rPr>
                    <m:t>ap</m:t>
                  </m:r>
                </m:sup>
              </m:sSubSup>
              <m:r>
                <w:rPr>
                  <w:rFonts w:ascii="Cambria Math" w:eastAsia="Times New Roman" w:hAnsi="Cambria Math" w:cs="Times New Roman"/>
                  <w:sz w:val="20"/>
                  <w:szCs w:val="20"/>
                </w:rPr>
                <m:t>-1)</m:t>
              </m:r>
            </m:oMath>
            <w:r w:rsidRPr="003B144B">
              <w:rPr>
                <w:rFonts w:ascii="Times New Roman" w:eastAsia="Times New Roman" w:hAnsi="Times New Roman" w:cs="Times New Roman"/>
                <w:sz w:val="20"/>
                <w:szCs w:val="20"/>
              </w:rPr>
              <w:t xml:space="preserve"> conform to the downlink power allocation specified in [6, TS 38.214] and are mapped in sequence starting with </w:t>
            </w:r>
            <m:oMath>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y</m:t>
                  </m:r>
                </m:e>
                <m: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p</m:t>
                      </m:r>
                    </m:e>
                  </m:d>
                </m:sup>
              </m:sSup>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m:t>
                  </m:r>
                </m:e>
              </m:d>
            </m:oMath>
            <w:r w:rsidRPr="003B144B">
              <w:rPr>
                <w:rFonts w:ascii="Times New Roman" w:eastAsia="Times New Roman" w:hAnsi="Times New Roman" w:cs="Times New Roman"/>
                <w:sz w:val="20"/>
                <w:szCs w:val="20"/>
              </w:rPr>
              <w:t xml:space="preserve"> to resource elements </w:t>
            </w:r>
            <m:oMath>
              <m:sSub>
                <m:sSubPr>
                  <m:ctrlPr>
                    <w:rPr>
                      <w:rFonts w:ascii="Cambria Math" w:eastAsia="Times New Roman" w:hAnsi="Cambria Math" w:cs="Times New Roman"/>
                      <w:i/>
                      <w:sz w:val="20"/>
                      <w:szCs w:val="20"/>
                    </w:rPr>
                  </m:ctrlPr>
                </m:sSubPr>
                <m:e>
                  <m:d>
                    <m:dPr>
                      <m:ctrlPr>
                        <w:rPr>
                          <w:rFonts w:ascii="Cambria Math" w:eastAsia="Times New Roman" w:hAnsi="Cambria Math" w:cs="Times New Roman"/>
                          <w:i/>
                          <w:sz w:val="20"/>
                          <w:szCs w:val="20"/>
                        </w:rPr>
                      </m:ctrlPr>
                    </m:dPr>
                    <m:e>
                      <m:sSup>
                        <m:sSupPr>
                          <m:ctrlPr>
                            <w:rPr>
                              <w:rFonts w:ascii="Cambria Math" w:eastAsia="Times New Roman" w:hAnsi="Cambria Math" w:cs="Times New Roman"/>
                              <w:i/>
                              <w:sz w:val="20"/>
                              <w:szCs w:val="20"/>
                            </w:rPr>
                          </m:ctrlPr>
                        </m:sSupPr>
                        <m:e>
                          <m:r>
                            <w:rPr>
                              <w:rFonts w:ascii="Cambria Math" w:eastAsia="Times New Roman" w:hAnsi="Cambria Math" w:cs="Times New Roman"/>
                              <w:sz w:val="20"/>
                              <w:szCs w:val="20"/>
                            </w:rPr>
                            <m:t>k</m:t>
                          </m:r>
                        </m:e>
                        <m:sup>
                          <m:r>
                            <w:rPr>
                              <w:rFonts w:ascii="Cambria Math" w:eastAsia="Times New Roman" w:hAnsi="Cambria Math" w:cs="Times New Roman"/>
                              <w:sz w:val="20"/>
                              <w:szCs w:val="20"/>
                            </w:rPr>
                            <m:t>'</m:t>
                          </m:r>
                        </m:sup>
                      </m:sSup>
                      <m:r>
                        <w:rPr>
                          <w:rFonts w:ascii="Cambria Math" w:eastAsia="Times New Roman" w:hAnsi="Cambria Math" w:cs="Times New Roman"/>
                          <w:sz w:val="20"/>
                          <w:szCs w:val="20"/>
                        </w:rPr>
                        <m:t>,l</m:t>
                      </m:r>
                    </m:e>
                  </m:d>
                </m:e>
                <m:sub>
                  <m:r>
                    <w:rPr>
                      <w:rFonts w:ascii="Cambria Math" w:eastAsia="Times New Roman" w:hAnsi="Cambria Math" w:cs="Times New Roman"/>
                      <w:sz w:val="20"/>
                      <w:szCs w:val="20"/>
                    </w:rPr>
                    <m:t>p,μ</m:t>
                  </m:r>
                </m:sub>
              </m:sSub>
            </m:oMath>
            <w:r w:rsidRPr="003B144B">
              <w:rPr>
                <w:rFonts w:ascii="Times New Roman" w:eastAsia="Times New Roman" w:hAnsi="Times New Roman" w:cs="Times New Roman"/>
                <w:sz w:val="20"/>
                <w:szCs w:val="20"/>
              </w:rPr>
              <w:t xml:space="preserve"> in the virtual resource blocks assigned for transmission which meet all of the following criteria: </w:t>
            </w:r>
          </w:p>
          <w:p w14:paraId="2F976A26" w14:textId="77777777" w:rsidR="00187084" w:rsidRPr="003B144B" w:rsidRDefault="00187084" w:rsidP="00187084">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 xml:space="preserve">they are in the virtual resource blocks assigned for transmission; </w:t>
            </w:r>
          </w:p>
          <w:p w14:paraId="5ECFF404" w14:textId="77777777" w:rsidR="00187084" w:rsidRPr="003B144B" w:rsidRDefault="00187084" w:rsidP="00187084">
            <w:pPr>
              <w:spacing w:after="180" w:line="240" w:lineRule="auto"/>
              <w:ind w:left="568" w:hanging="284"/>
              <w:rPr>
                <w:rFonts w:ascii="Times New Roman" w:eastAsia="Times New Roman" w:hAnsi="Times New Roman" w:cs="Times New Roman"/>
                <w:sz w:val="20"/>
                <w:szCs w:val="20"/>
              </w:rPr>
            </w:pPr>
            <w:bookmarkStart w:id="29" w:name="_Hlk494798725"/>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the corresponding physical resource blocks are declared as available for PDSCH according to clause 5.1.4 of [6, TS 38.214];</w:t>
            </w:r>
          </w:p>
          <w:p w14:paraId="6AD130D7" w14:textId="77777777" w:rsidR="00187084" w:rsidRPr="003B144B" w:rsidRDefault="00187084" w:rsidP="00187084">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the corresponding resource elements in the corresponding physical resource blocks are</w:t>
            </w:r>
          </w:p>
          <w:p w14:paraId="764B9DD1" w14:textId="77777777" w:rsidR="00187084" w:rsidRPr="003B144B" w:rsidRDefault="00187084" w:rsidP="00187084">
            <w:pPr>
              <w:spacing w:after="180" w:line="240" w:lineRule="auto"/>
              <w:ind w:left="851"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not used for transmission of the associated DM-RS or DM-RS intended for other co-scheduled UEs as described in clause 7.4.1.1.2;</w:t>
            </w:r>
          </w:p>
          <w:bookmarkEnd w:id="29"/>
          <w:p w14:paraId="4DF2428D" w14:textId="12079867" w:rsidR="00187084" w:rsidRPr="003B144B" w:rsidRDefault="00187084" w:rsidP="00187084">
            <w:pPr>
              <w:spacing w:after="180" w:line="240" w:lineRule="auto"/>
              <w:ind w:left="851"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3B144B">
              <w:rPr>
                <w:rFonts w:ascii="Times New Roman" w:eastAsia="Times New Roman" w:hAnsi="Times New Roman" w:cs="Times New Roman"/>
                <w:i/>
                <w:sz w:val="20"/>
                <w:szCs w:val="20"/>
              </w:rPr>
              <w:t>CSI-RS-Resource-Mobility</w:t>
            </w:r>
            <w:r w:rsidRPr="003B144B">
              <w:rPr>
                <w:rFonts w:ascii="Times New Roman" w:eastAsia="Times New Roman" w:hAnsi="Times New Roman" w:cs="Times New Roman"/>
                <w:sz w:val="20"/>
                <w:szCs w:val="20"/>
              </w:rPr>
              <w:t xml:space="preserve"> in the </w:t>
            </w:r>
            <w:proofErr w:type="spellStart"/>
            <w:r w:rsidRPr="003B144B">
              <w:rPr>
                <w:rFonts w:ascii="Times New Roman" w:eastAsia="Times New Roman" w:hAnsi="Times New Roman" w:cs="Times New Roman"/>
                <w:i/>
                <w:sz w:val="20"/>
                <w:szCs w:val="20"/>
              </w:rPr>
              <w:t>MeasObjectNR</w:t>
            </w:r>
            <w:proofErr w:type="spellEnd"/>
            <w:r w:rsidRPr="003B144B">
              <w:rPr>
                <w:rFonts w:ascii="Times New Roman" w:eastAsia="Times New Roman" w:hAnsi="Times New Roman" w:cs="Times New Roman"/>
                <w:sz w:val="20"/>
                <w:szCs w:val="20"/>
              </w:rPr>
              <w:t xml:space="preserve"> IE or except if the non-zero-power CSI-RS is an aperiodic non-zero-power CSI-RS resource</w:t>
            </w:r>
            <w:r w:rsidR="005544E4">
              <w:rPr>
                <w:rFonts w:ascii="Times New Roman" w:eastAsia="Malgun Gothic" w:hAnsi="Times New Roman" w:cs="Times New Roman"/>
                <w:color w:val="FF0000"/>
                <w:sz w:val="20"/>
                <w:szCs w:val="20"/>
                <w:lang w:eastAsia="zh-CN"/>
              </w:rPr>
              <w:t xml:space="preserve"> </w:t>
            </w:r>
            <w:r w:rsidR="005544E4" w:rsidRPr="003A44CD">
              <w:rPr>
                <w:rFonts w:ascii="Times New Roman" w:eastAsia="Malgun Gothic" w:hAnsi="Times New Roman" w:cs="Times New Roman"/>
                <w:color w:val="FF0000"/>
                <w:sz w:val="20"/>
                <w:szCs w:val="20"/>
                <w:u w:val="single"/>
                <w:lang w:eastAsia="zh-CN"/>
              </w:rPr>
              <w:t xml:space="preserve">or except if the non-zero-power CSI-RS is TRS resources configured only via </w:t>
            </w:r>
            <w:r w:rsidR="005544E4" w:rsidRPr="003A44CD">
              <w:rPr>
                <w:rFonts w:ascii="Times New Roman" w:eastAsia="Malgun Gothic" w:hAnsi="Times New Roman" w:cs="Times New Roman"/>
                <w:i/>
                <w:iCs/>
                <w:color w:val="FF0000"/>
                <w:sz w:val="20"/>
                <w:szCs w:val="20"/>
                <w:u w:val="single"/>
                <w:lang w:eastAsia="zh-CN"/>
              </w:rPr>
              <w:t>TRS-</w:t>
            </w:r>
            <w:proofErr w:type="spellStart"/>
            <w:r w:rsidR="005544E4" w:rsidRPr="003A44CD">
              <w:rPr>
                <w:rFonts w:ascii="Times New Roman" w:eastAsia="Malgun Gothic" w:hAnsi="Times New Roman" w:cs="Times New Roman"/>
                <w:i/>
                <w:iCs/>
                <w:color w:val="FF0000"/>
                <w:sz w:val="20"/>
                <w:szCs w:val="20"/>
                <w:u w:val="single"/>
                <w:lang w:eastAsia="zh-CN"/>
              </w:rPr>
              <w:t>ResourceSetConfig</w:t>
            </w:r>
            <w:proofErr w:type="spellEnd"/>
            <w:r w:rsidR="005544E4" w:rsidRPr="003A44CD">
              <w:rPr>
                <w:rFonts w:ascii="Times New Roman" w:eastAsia="Malgun Gothic" w:hAnsi="Times New Roman" w:cs="Times New Roman"/>
                <w:color w:val="FF0000"/>
                <w:sz w:val="20"/>
                <w:szCs w:val="20"/>
                <w:u w:val="single"/>
                <w:lang w:eastAsia="zh-CN"/>
              </w:rPr>
              <w:t xml:space="preserve"> in SIB</w:t>
            </w:r>
            <w:r w:rsidRPr="003B144B">
              <w:rPr>
                <w:rFonts w:ascii="Times New Roman" w:eastAsia="Times New Roman" w:hAnsi="Times New Roman" w:cs="Times New Roman"/>
                <w:sz w:val="20"/>
                <w:szCs w:val="20"/>
              </w:rPr>
              <w:t>;</w:t>
            </w:r>
          </w:p>
          <w:p w14:paraId="61EFFD27" w14:textId="77777777" w:rsidR="00187084" w:rsidRPr="003B144B" w:rsidRDefault="00187084" w:rsidP="00187084">
            <w:pPr>
              <w:spacing w:after="180" w:line="240" w:lineRule="auto"/>
              <w:ind w:left="851"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not used for PT-RS according to clause 7.4.1.2;</w:t>
            </w:r>
          </w:p>
          <w:p w14:paraId="70ACB11F" w14:textId="77777777" w:rsidR="00187084" w:rsidRPr="003B144B" w:rsidRDefault="00187084" w:rsidP="00822C7A">
            <w:pPr>
              <w:spacing w:after="180" w:line="240" w:lineRule="auto"/>
              <w:ind w:left="851" w:hanging="284"/>
              <w:rPr>
                <w:rFonts w:ascii="Times New Roman" w:eastAsia="Times New Roman" w:hAnsi="Times New Roman" w:cs="Times New Roman"/>
                <w:sz w:val="20"/>
                <w:szCs w:val="20"/>
              </w:rPr>
            </w:pPr>
            <w:bookmarkStart w:id="30" w:name="_Hlk494797914"/>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not declared as 'not available for PDSCH according to clause 5.1.4 of [6, TS 38.214].</w:t>
            </w:r>
            <w:bookmarkEnd w:id="28"/>
            <w:bookmarkEnd w:id="30"/>
          </w:p>
          <w:p w14:paraId="364E73B2" w14:textId="77777777" w:rsidR="00822C7A" w:rsidRPr="003B144B" w:rsidRDefault="00822C7A" w:rsidP="00822C7A">
            <w:pPr>
              <w:spacing w:after="180" w:line="240" w:lineRule="auto"/>
              <w:ind w:left="851" w:hanging="284"/>
              <w:rPr>
                <w:rFonts w:ascii="Times New Roman" w:eastAsia="Times New Roman" w:hAnsi="Times New Roman" w:cs="Times New Roman"/>
                <w:sz w:val="20"/>
                <w:szCs w:val="20"/>
              </w:rPr>
            </w:pPr>
          </w:p>
          <w:p w14:paraId="2544AE65" w14:textId="6995E3BB" w:rsidR="00822C7A" w:rsidRPr="003B144B" w:rsidRDefault="00822C7A" w:rsidP="00822C7A">
            <w:pPr>
              <w:spacing w:after="180" w:line="240" w:lineRule="auto"/>
              <w:ind w:left="851" w:hanging="284"/>
              <w:rPr>
                <w:rFonts w:ascii="Times New Roman" w:eastAsia="Times New Roman" w:hAnsi="Times New Roman" w:cs="Times New Roman"/>
                <w:sz w:val="20"/>
                <w:szCs w:val="20"/>
              </w:rPr>
            </w:pPr>
          </w:p>
        </w:tc>
      </w:tr>
    </w:tbl>
    <w:p w14:paraId="05B5C00B" w14:textId="77777777" w:rsidR="00187084" w:rsidRPr="003B144B" w:rsidRDefault="00187084"/>
    <w:p w14:paraId="2552FC2B" w14:textId="7A441E99" w:rsidR="001A570E" w:rsidRPr="003B144B" w:rsidRDefault="001A570E"/>
    <w:p w14:paraId="48E3E123" w14:textId="61AD6E24" w:rsidR="006762BD" w:rsidRPr="003B144B" w:rsidRDefault="006762BD" w:rsidP="00520817">
      <w:pPr>
        <w:pStyle w:val="Heading2"/>
      </w:pPr>
      <w:r w:rsidRPr="003B144B">
        <w:t>TRS configuration related</w:t>
      </w:r>
    </w:p>
    <w:p w14:paraId="4B176855" w14:textId="486E6AC7" w:rsidR="00822C7A" w:rsidRPr="003B144B" w:rsidRDefault="00822C7A" w:rsidP="003A44CD">
      <w:pPr>
        <w:jc w:val="both"/>
      </w:pPr>
      <w:r w:rsidRPr="003B144B">
        <w:t xml:space="preserve">In the scope of the afore discussion, the TRS configuration for IDLE/Inactive UEs is done by </w:t>
      </w:r>
      <w:r w:rsidRPr="003B144B">
        <w:rPr>
          <w:i/>
          <w:iCs/>
        </w:rPr>
        <w:t>TRS-ResourceSet-r17</w:t>
      </w:r>
      <w:r w:rsidRPr="003B144B">
        <w:t xml:space="preserve"> IE (in </w:t>
      </w:r>
      <w:proofErr w:type="spellStart"/>
      <w:r w:rsidRPr="003B144B">
        <w:t>SIB</w:t>
      </w:r>
      <w:r w:rsidRPr="003B144B">
        <w:rPr>
          <w:i/>
          <w:iCs/>
        </w:rPr>
        <w:t>x</w:t>
      </w:r>
      <w:proofErr w:type="spellEnd"/>
      <w:r w:rsidRPr="003B144B">
        <w:t xml:space="preserve">) and not via </w:t>
      </w:r>
      <w:r w:rsidRPr="003B144B">
        <w:rPr>
          <w:i/>
          <w:iCs/>
        </w:rPr>
        <w:t>NZP-CSI-RS-Resource</w:t>
      </w:r>
      <w:r w:rsidRPr="003B144B">
        <w:t xml:space="preserve"> IE. Hence, the description in TS38.211 appears not to cover the definition of TRS configuration for IDLE/Inactive UEs. Hence, it could be considered to account this also in the Section 7.4.1.5 of TS38.211. </w:t>
      </w:r>
    </w:p>
    <w:p w14:paraId="5C0A6310" w14:textId="77777777" w:rsidR="00822C7A" w:rsidRPr="003B144B" w:rsidRDefault="00822C7A" w:rsidP="003A44CD">
      <w:pPr>
        <w:jc w:val="both"/>
        <w:rPr>
          <w:b/>
          <w:bCs/>
        </w:rPr>
      </w:pPr>
      <w:r w:rsidRPr="003B144B">
        <w:rPr>
          <w:b/>
          <w:bCs/>
        </w:rPr>
        <w:t>Proposal: Adopt following TP to Section 7.4.1.5.1 of 38.211:</w:t>
      </w:r>
    </w:p>
    <w:tbl>
      <w:tblPr>
        <w:tblStyle w:val="TableGrid"/>
        <w:tblW w:w="0" w:type="auto"/>
        <w:tblLook w:val="04A0" w:firstRow="1" w:lastRow="0" w:firstColumn="1" w:lastColumn="0" w:noHBand="0" w:noVBand="1"/>
      </w:tblPr>
      <w:tblGrid>
        <w:gridCol w:w="9629"/>
      </w:tblGrid>
      <w:tr w:rsidR="00822C7A" w:rsidRPr="003B144B" w14:paraId="4FD08D48" w14:textId="77777777" w:rsidTr="0045701D">
        <w:tc>
          <w:tcPr>
            <w:tcW w:w="9629" w:type="dxa"/>
          </w:tcPr>
          <w:p w14:paraId="15874305" w14:textId="77777777" w:rsidR="00822C7A" w:rsidRPr="003B144B" w:rsidRDefault="00822C7A" w:rsidP="00ED665C">
            <w:pPr>
              <w:pStyle w:val="Heading5"/>
            </w:pPr>
            <w:bookmarkStart w:id="31" w:name="_Toc19796514"/>
            <w:bookmarkStart w:id="32" w:name="_Toc26459740"/>
            <w:bookmarkStart w:id="33" w:name="_Toc29230390"/>
            <w:bookmarkStart w:id="34" w:name="_Toc36026649"/>
            <w:bookmarkStart w:id="35" w:name="_Toc45107488"/>
            <w:bookmarkStart w:id="36" w:name="_Toc51774157"/>
            <w:bookmarkStart w:id="37" w:name="_Toc99643793"/>
            <w:r w:rsidRPr="003B144B">
              <w:t>7.4.1.5.1</w:t>
            </w:r>
            <w:r w:rsidRPr="003B144B">
              <w:tab/>
              <w:t>General</w:t>
            </w:r>
            <w:bookmarkEnd w:id="31"/>
            <w:bookmarkEnd w:id="32"/>
            <w:bookmarkEnd w:id="33"/>
            <w:bookmarkEnd w:id="34"/>
            <w:bookmarkEnd w:id="35"/>
            <w:bookmarkEnd w:id="36"/>
            <w:bookmarkEnd w:id="37"/>
          </w:p>
          <w:p w14:paraId="0122C101" w14:textId="77777777" w:rsidR="00822C7A" w:rsidRPr="003B144B" w:rsidRDefault="00822C7A" w:rsidP="0045701D">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Zero-power (ZP) and non-zero-power (NZP) CSI-RS are defined</w:t>
            </w:r>
          </w:p>
          <w:p w14:paraId="2D5300F5" w14:textId="77777777" w:rsidR="00822C7A" w:rsidRPr="003B144B" w:rsidRDefault="00822C7A" w:rsidP="0045701D">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 xml:space="preserve">for a non-zero-power CSI-RS configured by the </w:t>
            </w:r>
            <w:r w:rsidRPr="003B144B">
              <w:rPr>
                <w:rFonts w:ascii="Times New Roman" w:eastAsia="Times New Roman" w:hAnsi="Times New Roman" w:cs="Times New Roman"/>
                <w:i/>
                <w:sz w:val="20"/>
                <w:szCs w:val="20"/>
              </w:rPr>
              <w:t>NZP-CSI-RS-Resource</w:t>
            </w:r>
            <w:r w:rsidRPr="003B144B">
              <w:rPr>
                <w:rFonts w:ascii="Times New Roman" w:eastAsia="Times New Roman" w:hAnsi="Times New Roman" w:cs="Times New Roman"/>
                <w:sz w:val="20"/>
                <w:szCs w:val="20"/>
              </w:rPr>
              <w:t xml:space="preserve"> IE or by the </w:t>
            </w:r>
            <w:r w:rsidRPr="003B144B">
              <w:rPr>
                <w:rFonts w:ascii="Times New Roman" w:eastAsia="Times New Roman" w:hAnsi="Times New Roman" w:cs="Times New Roman"/>
                <w:i/>
                <w:sz w:val="20"/>
                <w:szCs w:val="20"/>
              </w:rPr>
              <w:t>CSI-RS-Resource-Mobility</w:t>
            </w:r>
            <w:r w:rsidRPr="003B144B">
              <w:rPr>
                <w:rFonts w:ascii="Times New Roman" w:eastAsia="Times New Roman" w:hAnsi="Times New Roman" w:cs="Times New Roman"/>
                <w:sz w:val="20"/>
                <w:szCs w:val="20"/>
              </w:rPr>
              <w:t xml:space="preserve"> field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ResourceConfigMobility</w:t>
            </w:r>
            <w:proofErr w:type="spellEnd"/>
            <w:r w:rsidRPr="003B144B">
              <w:rPr>
                <w:rFonts w:ascii="Times New Roman" w:eastAsia="Times New Roman" w:hAnsi="Times New Roman" w:cs="Times New Roman"/>
                <w:sz w:val="20"/>
                <w:szCs w:val="20"/>
              </w:rPr>
              <w:t xml:space="preserve"> IE </w:t>
            </w:r>
            <w:r w:rsidRPr="003B144B">
              <w:rPr>
                <w:rFonts w:ascii="Times New Roman" w:eastAsia="Times New Roman" w:hAnsi="Times New Roman" w:cs="Times New Roman"/>
                <w:color w:val="FF0000"/>
                <w:sz w:val="20"/>
                <w:szCs w:val="20"/>
                <w:u w:val="single"/>
              </w:rPr>
              <w:t xml:space="preserve">or by the </w:t>
            </w:r>
            <w:r w:rsidRPr="003B144B">
              <w:rPr>
                <w:rFonts w:ascii="Times New Roman" w:eastAsia="Times New Roman" w:hAnsi="Times New Roman" w:cs="Times New Roman"/>
                <w:i/>
                <w:color w:val="FF0000"/>
                <w:sz w:val="20"/>
                <w:szCs w:val="20"/>
                <w:u w:val="single"/>
              </w:rPr>
              <w:t>TRS-</w:t>
            </w:r>
            <w:proofErr w:type="spellStart"/>
            <w:r w:rsidRPr="003B144B">
              <w:rPr>
                <w:rFonts w:ascii="Times New Roman" w:eastAsia="Times New Roman" w:hAnsi="Times New Roman" w:cs="Times New Roman"/>
                <w:i/>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w:t>
            </w:r>
            <w:r w:rsidRPr="003B144B">
              <w:rPr>
                <w:rFonts w:ascii="Times New Roman" w:eastAsia="Times New Roman" w:hAnsi="Times New Roman" w:cs="Times New Roman"/>
                <w:sz w:val="20"/>
                <w:szCs w:val="20"/>
              </w:rPr>
              <w:t>, the sequence shall be generated according to clause 7.4.1.5.2 and mapped to resource elements according to clause 7.4.1.5.3</w:t>
            </w:r>
          </w:p>
          <w:p w14:paraId="64587651" w14:textId="77777777" w:rsidR="00822C7A" w:rsidRPr="003B144B" w:rsidRDefault="00822C7A" w:rsidP="0045701D">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 xml:space="preserve">for a zero-power CSI-RS configured by the </w:t>
            </w:r>
            <w:r w:rsidRPr="003B144B">
              <w:rPr>
                <w:rFonts w:ascii="Times New Roman" w:eastAsia="Times New Roman" w:hAnsi="Times New Roman" w:cs="Times New Roman"/>
                <w:i/>
                <w:sz w:val="20"/>
                <w:szCs w:val="20"/>
              </w:rPr>
              <w:t>ZP-CSI-RS-Resource</w:t>
            </w:r>
            <w:r w:rsidRPr="003B144B">
              <w:rPr>
                <w:rFonts w:ascii="Times New Roman" w:eastAsia="Times New Roman" w:hAnsi="Times New Roman" w:cs="Times New Roman"/>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30BFF96D" w14:textId="77777777" w:rsidR="00822C7A" w:rsidRPr="003B144B" w:rsidRDefault="00822C7A" w:rsidP="0045701D"/>
        </w:tc>
      </w:tr>
    </w:tbl>
    <w:p w14:paraId="1E37507C" w14:textId="77777777" w:rsidR="00822C7A" w:rsidRPr="003B144B" w:rsidRDefault="00822C7A"/>
    <w:p w14:paraId="55674B18" w14:textId="16A049AE" w:rsidR="006762BD" w:rsidRPr="003B144B" w:rsidRDefault="006762BD">
      <w:r w:rsidRPr="003B144B">
        <w:t>In the running CR for TS38.331 the TRS resource set configuration is given as follows:</w:t>
      </w:r>
    </w:p>
    <w:tbl>
      <w:tblPr>
        <w:tblStyle w:val="TableGrid"/>
        <w:tblW w:w="0" w:type="auto"/>
        <w:tblLook w:val="04A0" w:firstRow="1" w:lastRow="0" w:firstColumn="1" w:lastColumn="0" w:noHBand="0" w:noVBand="1"/>
      </w:tblPr>
      <w:tblGrid>
        <w:gridCol w:w="9629"/>
      </w:tblGrid>
      <w:tr w:rsidR="006762BD" w:rsidRPr="003B144B" w14:paraId="3E0B3760" w14:textId="77777777" w:rsidTr="006762BD">
        <w:tc>
          <w:tcPr>
            <w:tcW w:w="9629" w:type="dxa"/>
          </w:tcPr>
          <w:p w14:paraId="1C165BD0"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en-GB"/>
              </w:rPr>
            </w:pPr>
            <w:r w:rsidRPr="003B144B">
              <w:rPr>
                <w:rFonts w:ascii="Courier New" w:eastAsia="Times New Roman" w:hAnsi="Courier New" w:cs="Times New Roman"/>
                <w:sz w:val="16"/>
                <w:szCs w:val="20"/>
                <w:lang w:eastAsia="en-GB"/>
              </w:rPr>
              <w:t>TRS-ResourceSet-r17 ::=             SEQUENCE {</w:t>
            </w:r>
          </w:p>
          <w:p w14:paraId="20CCF17D"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DengXian" w:hAnsi="Courier New" w:cs="Times New Roman"/>
                <w:sz w:val="16"/>
                <w:szCs w:val="20"/>
                <w:lang w:eastAsia="zh-CN"/>
              </w:rPr>
            </w:pPr>
            <w:r w:rsidRPr="003B144B">
              <w:rPr>
                <w:rFonts w:ascii="Courier New" w:eastAsia="DengXian" w:hAnsi="Courier New" w:cs="Times New Roman"/>
                <w:sz w:val="16"/>
                <w:szCs w:val="20"/>
                <w:lang w:eastAsia="zh-CN"/>
              </w:rPr>
              <w:t xml:space="preserve">powerControlOffsetSS-r17                      </w:t>
            </w:r>
            <w:r w:rsidRPr="003B144B">
              <w:rPr>
                <w:rFonts w:ascii="Courier New" w:eastAsia="Times New Roman" w:hAnsi="Courier New" w:cs="Times New Roman"/>
                <w:sz w:val="16"/>
                <w:szCs w:val="20"/>
                <w:lang w:eastAsia="en-GB"/>
              </w:rPr>
              <w:t>ENUMERATED{db-3, db0, db3, db6}</w:t>
            </w:r>
            <w:r w:rsidRPr="003B144B">
              <w:rPr>
                <w:rFonts w:ascii="Courier New" w:eastAsia="DengXian" w:hAnsi="Courier New" w:cs="Times New Roman"/>
                <w:sz w:val="16"/>
                <w:szCs w:val="20"/>
                <w:lang w:eastAsia="zh-CN"/>
              </w:rPr>
              <w:t>,</w:t>
            </w:r>
          </w:p>
          <w:p w14:paraId="7159015A"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en-GB"/>
              </w:rPr>
              <w:t>scramblingID</w:t>
            </w:r>
            <w:r w:rsidRPr="003B144B">
              <w:rPr>
                <w:rFonts w:ascii="Courier New" w:eastAsia="Times New Roman" w:hAnsi="Courier New" w:cs="Times New Roman"/>
                <w:sz w:val="16"/>
                <w:szCs w:val="20"/>
                <w:lang w:eastAsia="zh-CN"/>
              </w:rPr>
              <w:t>-Info</w:t>
            </w:r>
            <w:r w:rsidRPr="003B144B">
              <w:rPr>
                <w:rFonts w:ascii="Courier New" w:eastAsia="Times New Roman" w:hAnsi="Courier New" w:cs="Times New Roman"/>
                <w:sz w:val="16"/>
                <w:szCs w:val="20"/>
                <w:lang w:eastAsia="en-GB"/>
              </w:rPr>
              <w:t>-</w:t>
            </w:r>
            <w:r w:rsidRPr="003B144B">
              <w:rPr>
                <w:rFonts w:ascii="DengXian" w:eastAsia="DengXian" w:hAnsi="DengXian" w:cs="Times New Roman"/>
                <w:sz w:val="16"/>
                <w:szCs w:val="20"/>
                <w:lang w:eastAsia="zh-CN"/>
              </w:rPr>
              <w:t>r</w:t>
            </w:r>
            <w:r w:rsidRPr="003B144B">
              <w:rPr>
                <w:rFonts w:ascii="Courier New" w:eastAsia="Times New Roman" w:hAnsi="Courier New" w:cs="Times New Roman"/>
                <w:sz w:val="16"/>
                <w:szCs w:val="20"/>
                <w:lang w:eastAsia="en-GB"/>
              </w:rPr>
              <w:t>17                       CHOICE {</w:t>
            </w:r>
          </w:p>
          <w:p w14:paraId="7E95DBB1"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450" w:firstLine="720"/>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en-GB"/>
              </w:rPr>
              <w:t>scramblingIDforCommon-r17</w:t>
            </w:r>
            <w:r w:rsidRPr="003B144B">
              <w:rPr>
                <w:rFonts w:ascii="Courier New" w:eastAsia="Times New Roman" w:hAnsi="Courier New" w:cs="Times New Roman"/>
                <w:sz w:val="16"/>
                <w:szCs w:val="20"/>
                <w:lang w:eastAsia="zh-CN"/>
              </w:rPr>
              <w:t xml:space="preserve">              </w:t>
            </w:r>
            <w:r w:rsidRPr="003B144B">
              <w:rPr>
                <w:rFonts w:ascii="Courier New" w:eastAsia="Times New Roman" w:hAnsi="Courier New" w:cs="Times New Roman"/>
                <w:sz w:val="16"/>
                <w:szCs w:val="20"/>
                <w:lang w:eastAsia="en-GB"/>
              </w:rPr>
              <w:t xml:space="preserve">   </w:t>
            </w:r>
            <w:proofErr w:type="spellStart"/>
            <w:r w:rsidRPr="003B144B">
              <w:rPr>
                <w:rFonts w:ascii="Courier New" w:eastAsia="Times New Roman" w:hAnsi="Courier New" w:cs="Times New Roman"/>
                <w:sz w:val="16"/>
                <w:szCs w:val="20"/>
                <w:lang w:eastAsia="en-GB"/>
              </w:rPr>
              <w:t>ScramblingId</w:t>
            </w:r>
            <w:proofErr w:type="spellEnd"/>
            <w:r w:rsidRPr="003B144B">
              <w:rPr>
                <w:rFonts w:ascii="Courier New" w:eastAsia="Times New Roman" w:hAnsi="Courier New" w:cs="Times New Roman"/>
                <w:sz w:val="16"/>
                <w:szCs w:val="20"/>
                <w:lang w:eastAsia="en-GB"/>
              </w:rPr>
              <w:t>,</w:t>
            </w:r>
          </w:p>
          <w:p w14:paraId="561A1B32"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450" w:firstLine="720"/>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en-GB"/>
              </w:rPr>
              <w:t>scramblingID</w:t>
            </w:r>
            <w:r w:rsidRPr="003B144B">
              <w:rPr>
                <w:rFonts w:ascii="Courier New" w:eastAsia="Times New Roman" w:hAnsi="Courier New" w:cs="Times New Roman"/>
                <w:sz w:val="16"/>
                <w:szCs w:val="20"/>
                <w:lang w:eastAsia="zh-CN"/>
              </w:rPr>
              <w:t xml:space="preserve">perResourceListWith2-r17           </w:t>
            </w:r>
            <w:r w:rsidRPr="003B144B">
              <w:rPr>
                <w:rFonts w:ascii="Courier New" w:eastAsia="Times New Roman" w:hAnsi="Courier New" w:cs="Times New Roman"/>
                <w:sz w:val="16"/>
                <w:szCs w:val="20"/>
                <w:lang w:eastAsia="en-GB"/>
              </w:rPr>
              <w:t>SEQUENCE (SIZE (</w:t>
            </w:r>
            <w:r w:rsidRPr="003B144B">
              <w:rPr>
                <w:rFonts w:ascii="Courier New" w:eastAsia="Times New Roman" w:hAnsi="Courier New" w:cs="Times New Roman"/>
                <w:sz w:val="16"/>
                <w:szCs w:val="20"/>
                <w:lang w:eastAsia="zh-CN"/>
              </w:rPr>
              <w:t>2</w:t>
            </w:r>
            <w:r w:rsidRPr="003B144B">
              <w:rPr>
                <w:rFonts w:ascii="Courier New" w:eastAsia="Times New Roman" w:hAnsi="Courier New" w:cs="Times New Roman"/>
                <w:sz w:val="16"/>
                <w:szCs w:val="20"/>
                <w:lang w:eastAsia="en-GB"/>
              </w:rPr>
              <w:t>)) OF</w:t>
            </w:r>
            <w:r w:rsidRPr="003B144B">
              <w:rPr>
                <w:rFonts w:ascii="Courier New" w:eastAsia="Times New Roman" w:hAnsi="Courier New" w:cs="Times New Roman"/>
                <w:sz w:val="16"/>
                <w:szCs w:val="20"/>
                <w:lang w:eastAsia="zh-CN"/>
              </w:rPr>
              <w:t xml:space="preserve"> </w:t>
            </w:r>
            <w:proofErr w:type="spellStart"/>
            <w:r w:rsidRPr="003B144B">
              <w:rPr>
                <w:rFonts w:ascii="Courier New" w:eastAsia="Times New Roman" w:hAnsi="Courier New" w:cs="Times New Roman"/>
                <w:sz w:val="16"/>
                <w:szCs w:val="20"/>
                <w:lang w:eastAsia="en-GB"/>
              </w:rPr>
              <w:t>ScramblingId</w:t>
            </w:r>
            <w:proofErr w:type="spellEnd"/>
            <w:r w:rsidRPr="003B144B">
              <w:rPr>
                <w:rFonts w:ascii="Courier New" w:eastAsia="Times New Roman" w:hAnsi="Courier New" w:cs="Times New Roman"/>
                <w:sz w:val="16"/>
                <w:szCs w:val="20"/>
                <w:lang w:eastAsia="en-GB"/>
              </w:rPr>
              <w:t>,</w:t>
            </w:r>
          </w:p>
          <w:p w14:paraId="42923DC8"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450" w:firstLine="720"/>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en-GB"/>
              </w:rPr>
              <w:t>scramblingID</w:t>
            </w:r>
            <w:r w:rsidRPr="003B144B">
              <w:rPr>
                <w:rFonts w:ascii="Courier New" w:eastAsia="Times New Roman" w:hAnsi="Courier New" w:cs="Times New Roman"/>
                <w:sz w:val="16"/>
                <w:szCs w:val="20"/>
                <w:lang w:eastAsia="zh-CN"/>
              </w:rPr>
              <w:t xml:space="preserve">perResourceListWith4-r17           </w:t>
            </w:r>
            <w:r w:rsidRPr="003B144B">
              <w:rPr>
                <w:rFonts w:ascii="Courier New" w:eastAsia="Times New Roman" w:hAnsi="Courier New" w:cs="Times New Roman"/>
                <w:sz w:val="16"/>
                <w:szCs w:val="20"/>
                <w:lang w:eastAsia="en-GB"/>
              </w:rPr>
              <w:t>SEQUENCE (SIZE (</w:t>
            </w:r>
            <w:r w:rsidRPr="003B144B">
              <w:rPr>
                <w:rFonts w:ascii="Courier New" w:eastAsia="Times New Roman" w:hAnsi="Courier New" w:cs="Times New Roman"/>
                <w:sz w:val="16"/>
                <w:szCs w:val="20"/>
                <w:lang w:eastAsia="zh-CN"/>
              </w:rPr>
              <w:t>4</w:t>
            </w:r>
            <w:r w:rsidRPr="003B144B">
              <w:rPr>
                <w:rFonts w:ascii="Courier New" w:eastAsia="Times New Roman" w:hAnsi="Courier New" w:cs="Times New Roman"/>
                <w:sz w:val="16"/>
                <w:szCs w:val="20"/>
                <w:lang w:eastAsia="en-GB"/>
              </w:rPr>
              <w:t>)) OF</w:t>
            </w:r>
            <w:r w:rsidRPr="003B144B">
              <w:rPr>
                <w:rFonts w:ascii="Courier New" w:eastAsia="Times New Roman" w:hAnsi="Courier New" w:cs="Times New Roman"/>
                <w:sz w:val="16"/>
                <w:szCs w:val="20"/>
                <w:lang w:eastAsia="zh-CN"/>
              </w:rPr>
              <w:t xml:space="preserve"> </w:t>
            </w:r>
            <w:proofErr w:type="spellStart"/>
            <w:r w:rsidRPr="003B144B">
              <w:rPr>
                <w:rFonts w:ascii="Courier New" w:eastAsia="Times New Roman" w:hAnsi="Courier New" w:cs="Times New Roman"/>
                <w:sz w:val="16"/>
                <w:szCs w:val="20"/>
                <w:lang w:eastAsia="en-GB"/>
              </w:rPr>
              <w:t>ScramblingId</w:t>
            </w:r>
            <w:proofErr w:type="spellEnd"/>
            <w:r w:rsidRPr="003B144B">
              <w:rPr>
                <w:rFonts w:ascii="Courier New" w:eastAsia="Times New Roman" w:hAnsi="Courier New" w:cs="Times New Roman"/>
                <w:sz w:val="16"/>
                <w:szCs w:val="20"/>
                <w:lang w:eastAsia="en-GB"/>
              </w:rPr>
              <w:t>,</w:t>
            </w:r>
          </w:p>
          <w:p w14:paraId="7F58FBB7"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450" w:firstLine="720"/>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en-GB"/>
              </w:rPr>
              <w:t>...</w:t>
            </w:r>
          </w:p>
          <w:p w14:paraId="13BDA86C"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eastAsia="zh-CN"/>
              </w:rPr>
            </w:pPr>
            <w:r w:rsidRPr="003B144B">
              <w:rPr>
                <w:rFonts w:ascii="Courier New" w:eastAsia="Times New Roman" w:hAnsi="Courier New" w:cs="Times New Roman"/>
                <w:sz w:val="16"/>
                <w:szCs w:val="20"/>
                <w:lang w:eastAsia="zh-CN"/>
              </w:rPr>
              <w:t xml:space="preserve">   </w:t>
            </w:r>
            <w:r w:rsidRPr="003B144B">
              <w:rPr>
                <w:rFonts w:ascii="Courier New" w:eastAsia="Times New Roman" w:hAnsi="Courier New" w:cs="Times New Roman"/>
                <w:sz w:val="16"/>
                <w:szCs w:val="20"/>
                <w:lang w:eastAsia="en-GB"/>
              </w:rPr>
              <w:t>}</w:t>
            </w:r>
            <w:r w:rsidRPr="003B144B">
              <w:rPr>
                <w:rFonts w:ascii="Courier New" w:eastAsia="Times New Roman" w:hAnsi="Courier New" w:cs="Times New Roman"/>
                <w:sz w:val="16"/>
                <w:szCs w:val="20"/>
                <w:lang w:eastAsia="zh-CN"/>
              </w:rPr>
              <w:t>,</w:t>
            </w:r>
          </w:p>
          <w:p w14:paraId="6DF30455"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Times New Roman" w:hAnsi="Courier New" w:cs="Times New Roman"/>
                <w:sz w:val="16"/>
                <w:szCs w:val="20"/>
                <w:lang w:eastAsia="en-GB"/>
              </w:rPr>
            </w:pPr>
            <w:r w:rsidRPr="003B144B">
              <w:rPr>
                <w:rFonts w:ascii="Courier New" w:eastAsia="Times New Roman" w:hAnsi="Courier New" w:cs="Times New Roman"/>
                <w:sz w:val="16"/>
                <w:szCs w:val="20"/>
                <w:lang w:eastAsia="en-GB"/>
              </w:rPr>
              <w:t>firstOFDMSymbolInTimeDomain-r17           INTEGER (0..9),</w:t>
            </w:r>
          </w:p>
          <w:p w14:paraId="1EFA2D90"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Times New Roman" w:hAnsi="Courier New" w:cs="Times New Roman"/>
                <w:sz w:val="16"/>
                <w:szCs w:val="20"/>
                <w:lang w:eastAsia="en-GB"/>
              </w:rPr>
            </w:pPr>
            <w:r w:rsidRPr="003B144B">
              <w:rPr>
                <w:rFonts w:ascii="Courier New" w:eastAsia="Times New Roman" w:hAnsi="Courier New" w:cs="Times New Roman"/>
                <w:sz w:val="16"/>
                <w:szCs w:val="20"/>
                <w:lang w:eastAsia="en-GB"/>
              </w:rPr>
              <w:t>startingRB-r17                            INTEGER (0..maxNrofPhysicalResourceBlocks-1),</w:t>
            </w:r>
          </w:p>
          <w:p w14:paraId="7EB2AA60"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Times New Roman" w:hAnsi="Courier New" w:cs="Times New Roman"/>
                <w:sz w:val="16"/>
                <w:szCs w:val="20"/>
                <w:lang w:eastAsia="en-GB"/>
              </w:rPr>
            </w:pPr>
            <w:r w:rsidRPr="003B144B">
              <w:rPr>
                <w:rFonts w:ascii="Courier New" w:eastAsia="Times New Roman" w:hAnsi="Courier New" w:cs="Times New Roman"/>
                <w:sz w:val="16"/>
                <w:szCs w:val="20"/>
                <w:lang w:eastAsia="en-GB"/>
              </w:rPr>
              <w:t>nrofRBs-r17                               INTEGER (24..maxNrofPhysicalResourceBlocksPlus1),</w:t>
            </w:r>
          </w:p>
          <w:p w14:paraId="273F2681"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Times New Roman" w:hAnsi="Courier New" w:cs="Times New Roman"/>
                <w:sz w:val="16"/>
                <w:szCs w:val="20"/>
                <w:lang w:eastAsia="en-GB"/>
              </w:rPr>
            </w:pPr>
            <w:r w:rsidRPr="003B144B">
              <w:rPr>
                <w:rFonts w:ascii="Courier New" w:eastAsia="Times New Roman" w:hAnsi="Courier New" w:cs="Times New Roman"/>
                <w:sz w:val="16"/>
                <w:szCs w:val="20"/>
                <w:lang w:eastAsia="en-GB"/>
              </w:rPr>
              <w:t>ssb-Index-r17                             SSB-Index,</w:t>
            </w:r>
          </w:p>
          <w:p w14:paraId="3CB4DFA1"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en-GB"/>
              </w:rPr>
              <w:t>periodicityAndOffset-r17                  CHOICE {</w:t>
            </w:r>
          </w:p>
          <w:p w14:paraId="01F4093F"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zh-CN"/>
              </w:rPr>
              <w:t xml:space="preserve">    </w:t>
            </w:r>
            <w:r w:rsidRPr="003B144B">
              <w:rPr>
                <w:rFonts w:ascii="Courier New" w:eastAsia="Times New Roman" w:hAnsi="Courier New" w:cs="Times New Roman"/>
                <w:sz w:val="16"/>
                <w:szCs w:val="20"/>
                <w:lang w:eastAsia="en-GB"/>
              </w:rPr>
              <w:t xml:space="preserve">slots10                                 </w:t>
            </w:r>
            <w:r w:rsidRPr="003B144B">
              <w:rPr>
                <w:rFonts w:ascii="Courier New" w:eastAsia="Times New Roman" w:hAnsi="Courier New" w:cs="Times New Roman"/>
                <w:sz w:val="16"/>
                <w:szCs w:val="20"/>
                <w:lang w:eastAsia="zh-CN"/>
              </w:rPr>
              <w:t xml:space="preserve">  </w:t>
            </w:r>
            <w:r w:rsidRPr="003B144B">
              <w:rPr>
                <w:rFonts w:ascii="Courier New" w:eastAsia="Times New Roman" w:hAnsi="Courier New" w:cs="Times New Roman"/>
                <w:sz w:val="16"/>
                <w:szCs w:val="20"/>
                <w:lang w:eastAsia="en-GB"/>
              </w:rPr>
              <w:t>INTEGER (0..9),</w:t>
            </w:r>
          </w:p>
          <w:p w14:paraId="0A135CA1"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Yu Mincho" w:hAnsi="Courier New" w:cs="Times New Roman"/>
                <w:sz w:val="16"/>
                <w:szCs w:val="20"/>
                <w:lang w:eastAsia="zh-CN"/>
              </w:rPr>
            </w:pPr>
            <w:r w:rsidRPr="003B144B">
              <w:rPr>
                <w:rFonts w:ascii="Courier New" w:eastAsia="Yu Mincho" w:hAnsi="Courier New" w:cs="Times New Roman"/>
                <w:sz w:val="16"/>
                <w:szCs w:val="20"/>
                <w:lang w:eastAsia="zh-CN"/>
              </w:rPr>
              <w:t xml:space="preserve">     </w:t>
            </w:r>
            <w:r w:rsidRPr="003B144B">
              <w:rPr>
                <w:rFonts w:ascii="Courier New" w:eastAsia="Times New Roman" w:hAnsi="Courier New" w:cs="Times New Roman"/>
                <w:sz w:val="16"/>
                <w:szCs w:val="20"/>
                <w:lang w:eastAsia="en-GB"/>
              </w:rPr>
              <w:t>slots</w:t>
            </w:r>
            <w:r w:rsidRPr="003B144B">
              <w:rPr>
                <w:rFonts w:ascii="Courier New" w:eastAsia="Times New Roman" w:hAnsi="Courier New" w:cs="Times New Roman"/>
                <w:sz w:val="16"/>
                <w:szCs w:val="20"/>
                <w:lang w:eastAsia="zh-CN"/>
              </w:rPr>
              <w:t>2</w:t>
            </w:r>
            <w:r w:rsidRPr="003B144B">
              <w:rPr>
                <w:rFonts w:ascii="Courier New" w:eastAsia="Times New Roman" w:hAnsi="Courier New" w:cs="Times New Roman"/>
                <w:sz w:val="16"/>
                <w:szCs w:val="20"/>
                <w:lang w:eastAsia="en-GB"/>
              </w:rPr>
              <w:t xml:space="preserve">0                                 </w:t>
            </w:r>
            <w:r w:rsidRPr="003B144B">
              <w:rPr>
                <w:rFonts w:ascii="Courier New" w:eastAsia="Times New Roman" w:hAnsi="Courier New" w:cs="Times New Roman"/>
                <w:sz w:val="16"/>
                <w:szCs w:val="20"/>
                <w:lang w:eastAsia="zh-CN"/>
              </w:rPr>
              <w:t xml:space="preserve">  </w:t>
            </w:r>
            <w:r w:rsidRPr="003B144B">
              <w:rPr>
                <w:rFonts w:ascii="Courier New" w:eastAsia="Times New Roman" w:hAnsi="Courier New" w:cs="Times New Roman"/>
                <w:sz w:val="16"/>
                <w:szCs w:val="20"/>
                <w:lang w:eastAsia="en-GB"/>
              </w:rPr>
              <w:t>INTEGER (0..</w:t>
            </w:r>
            <w:r w:rsidRPr="003B144B">
              <w:rPr>
                <w:rFonts w:ascii="Courier New" w:eastAsia="Times New Roman" w:hAnsi="Courier New" w:cs="Times New Roman"/>
                <w:sz w:val="16"/>
                <w:szCs w:val="20"/>
                <w:lang w:eastAsia="zh-CN"/>
              </w:rPr>
              <w:t>1</w:t>
            </w:r>
            <w:r w:rsidRPr="003B144B">
              <w:rPr>
                <w:rFonts w:ascii="Courier New" w:eastAsia="Times New Roman" w:hAnsi="Courier New" w:cs="Times New Roman"/>
                <w:sz w:val="16"/>
                <w:szCs w:val="20"/>
                <w:lang w:eastAsia="en-GB"/>
              </w:rPr>
              <w:t>9),</w:t>
            </w:r>
          </w:p>
          <w:p w14:paraId="23D53C72"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450" w:firstLine="720"/>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en-GB"/>
              </w:rPr>
              <w:t>slots</w:t>
            </w:r>
            <w:r w:rsidRPr="003B144B">
              <w:rPr>
                <w:rFonts w:ascii="Courier New" w:eastAsia="Times New Roman" w:hAnsi="Courier New" w:cs="Times New Roman"/>
                <w:sz w:val="16"/>
                <w:szCs w:val="20"/>
                <w:lang w:eastAsia="zh-CN"/>
              </w:rPr>
              <w:t>4</w:t>
            </w:r>
            <w:r w:rsidRPr="003B144B">
              <w:rPr>
                <w:rFonts w:ascii="Courier New" w:eastAsia="Times New Roman" w:hAnsi="Courier New" w:cs="Times New Roman"/>
                <w:sz w:val="16"/>
                <w:szCs w:val="20"/>
                <w:lang w:eastAsia="en-GB"/>
              </w:rPr>
              <w:t xml:space="preserve">0                                 </w:t>
            </w:r>
            <w:r w:rsidRPr="003B144B">
              <w:rPr>
                <w:rFonts w:ascii="Courier New" w:eastAsia="Times New Roman" w:hAnsi="Courier New" w:cs="Times New Roman"/>
                <w:sz w:val="16"/>
                <w:szCs w:val="20"/>
                <w:lang w:eastAsia="zh-CN"/>
              </w:rPr>
              <w:t xml:space="preserve">  </w:t>
            </w:r>
            <w:r w:rsidRPr="003B144B">
              <w:rPr>
                <w:rFonts w:ascii="Courier New" w:eastAsia="Times New Roman" w:hAnsi="Courier New" w:cs="Times New Roman"/>
                <w:sz w:val="16"/>
                <w:szCs w:val="20"/>
                <w:lang w:eastAsia="en-GB"/>
              </w:rPr>
              <w:t>INTEGER (0..</w:t>
            </w:r>
            <w:r w:rsidRPr="003B144B">
              <w:rPr>
                <w:rFonts w:ascii="Courier New" w:eastAsia="Times New Roman" w:hAnsi="Courier New" w:cs="Times New Roman"/>
                <w:sz w:val="16"/>
                <w:szCs w:val="20"/>
                <w:lang w:eastAsia="zh-CN"/>
              </w:rPr>
              <w:t>39</w:t>
            </w:r>
            <w:r w:rsidRPr="003B144B">
              <w:rPr>
                <w:rFonts w:ascii="Courier New" w:eastAsia="Times New Roman" w:hAnsi="Courier New" w:cs="Times New Roman"/>
                <w:sz w:val="16"/>
                <w:szCs w:val="20"/>
                <w:lang w:eastAsia="en-GB"/>
              </w:rPr>
              <w:t>),</w:t>
            </w:r>
          </w:p>
          <w:p w14:paraId="467CB579"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450" w:firstLine="720"/>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en-GB"/>
              </w:rPr>
              <w:t>slots</w:t>
            </w:r>
            <w:r w:rsidRPr="003B144B">
              <w:rPr>
                <w:rFonts w:ascii="Courier New" w:eastAsia="Times New Roman" w:hAnsi="Courier New" w:cs="Times New Roman"/>
                <w:sz w:val="16"/>
                <w:szCs w:val="20"/>
                <w:lang w:eastAsia="zh-CN"/>
              </w:rPr>
              <w:t>8</w:t>
            </w:r>
            <w:r w:rsidRPr="003B144B">
              <w:rPr>
                <w:rFonts w:ascii="Courier New" w:eastAsia="Times New Roman" w:hAnsi="Courier New" w:cs="Times New Roman"/>
                <w:sz w:val="16"/>
                <w:szCs w:val="20"/>
                <w:lang w:eastAsia="en-GB"/>
              </w:rPr>
              <w:t xml:space="preserve">0                                 </w:t>
            </w:r>
            <w:r w:rsidRPr="003B144B">
              <w:rPr>
                <w:rFonts w:ascii="Courier New" w:eastAsia="Times New Roman" w:hAnsi="Courier New" w:cs="Times New Roman"/>
                <w:sz w:val="16"/>
                <w:szCs w:val="20"/>
                <w:lang w:eastAsia="zh-CN"/>
              </w:rPr>
              <w:t xml:space="preserve">  </w:t>
            </w:r>
            <w:r w:rsidRPr="003B144B">
              <w:rPr>
                <w:rFonts w:ascii="Courier New" w:eastAsia="Times New Roman" w:hAnsi="Courier New" w:cs="Times New Roman"/>
                <w:sz w:val="16"/>
                <w:szCs w:val="20"/>
                <w:lang w:eastAsia="en-GB"/>
              </w:rPr>
              <w:t>INTEGER (0..</w:t>
            </w:r>
            <w:r w:rsidRPr="003B144B">
              <w:rPr>
                <w:rFonts w:ascii="Courier New" w:eastAsia="Times New Roman" w:hAnsi="Courier New" w:cs="Times New Roman"/>
                <w:sz w:val="16"/>
                <w:szCs w:val="20"/>
                <w:lang w:eastAsia="zh-CN"/>
              </w:rPr>
              <w:t>79</w:t>
            </w:r>
            <w:r w:rsidRPr="003B144B">
              <w:rPr>
                <w:rFonts w:ascii="Courier New" w:eastAsia="Times New Roman" w:hAnsi="Courier New" w:cs="Times New Roman"/>
                <w:sz w:val="16"/>
                <w:szCs w:val="20"/>
                <w:lang w:eastAsia="en-GB"/>
              </w:rPr>
              <w:t>)</w:t>
            </w:r>
          </w:p>
          <w:p w14:paraId="394ACC45"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Times New Roman" w:hAnsi="Courier New" w:cs="Times New Roman"/>
                <w:sz w:val="16"/>
                <w:szCs w:val="20"/>
                <w:lang w:eastAsia="zh-CN"/>
              </w:rPr>
            </w:pPr>
            <w:r w:rsidRPr="003B144B">
              <w:rPr>
                <w:rFonts w:ascii="Courier New" w:eastAsia="Times New Roman" w:hAnsi="Courier New" w:cs="Times New Roman"/>
                <w:sz w:val="16"/>
                <w:szCs w:val="20"/>
                <w:lang w:eastAsia="en-GB"/>
              </w:rPr>
              <w:t>}</w:t>
            </w:r>
            <w:r w:rsidRPr="003B144B">
              <w:rPr>
                <w:rFonts w:ascii="Courier New" w:eastAsia="Times New Roman" w:hAnsi="Courier New" w:cs="Times New Roman"/>
                <w:sz w:val="16"/>
                <w:szCs w:val="20"/>
                <w:lang w:eastAsia="zh-CN"/>
              </w:rPr>
              <w:t>,</w:t>
            </w:r>
          </w:p>
          <w:p w14:paraId="058B450B"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Times New Roman" w:hAnsi="Courier New" w:cs="Times New Roman"/>
                <w:sz w:val="16"/>
                <w:szCs w:val="20"/>
                <w:lang w:eastAsia="en-GB"/>
              </w:rPr>
            </w:pPr>
            <w:r w:rsidRPr="003B144B">
              <w:rPr>
                <w:rFonts w:ascii="Courier New" w:eastAsia="Times New Roman" w:hAnsi="Courier New" w:cs="Times New Roman"/>
                <w:sz w:val="16"/>
                <w:szCs w:val="20"/>
                <w:lang w:eastAsia="en-GB"/>
              </w:rPr>
              <w:t>frequencyDomainAllocation-r17             BIT STRING (SIZE (4)),</w:t>
            </w:r>
          </w:p>
          <w:p w14:paraId="4AE45F88"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Yu Mincho" w:hAnsi="Courier New" w:cs="Times New Roman"/>
                <w:sz w:val="16"/>
                <w:szCs w:val="20"/>
                <w:lang w:eastAsia="zh-CN"/>
              </w:rPr>
            </w:pPr>
            <w:r w:rsidRPr="003B144B">
              <w:rPr>
                <w:rFonts w:ascii="Courier New" w:eastAsia="Times New Roman" w:hAnsi="Courier New" w:cs="Times New Roman"/>
                <w:sz w:val="16"/>
                <w:szCs w:val="20"/>
                <w:lang w:eastAsia="en-GB"/>
              </w:rPr>
              <w:t>indBitID-r17                              INTEGER (0..5),</w:t>
            </w:r>
          </w:p>
          <w:p w14:paraId="3631C883"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Times New Roman" w:hAnsi="Courier New" w:cs="Times New Roman"/>
                <w:sz w:val="16"/>
                <w:szCs w:val="20"/>
                <w:lang w:eastAsia="zh-CN"/>
              </w:rPr>
            </w:pPr>
            <w:r w:rsidRPr="003B144B">
              <w:rPr>
                <w:rFonts w:ascii="Courier New" w:eastAsia="Times New Roman" w:hAnsi="Courier New" w:cs="Times New Roman"/>
                <w:sz w:val="16"/>
                <w:szCs w:val="20"/>
                <w:lang w:eastAsia="en-GB"/>
              </w:rPr>
              <w:t>nrofResources-r17</w:t>
            </w:r>
            <w:r w:rsidRPr="003B144B">
              <w:rPr>
                <w:rFonts w:ascii="Courier New" w:eastAsia="Times New Roman" w:hAnsi="Courier New" w:cs="Times New Roman"/>
                <w:sz w:val="16"/>
                <w:szCs w:val="20"/>
                <w:lang w:eastAsia="zh-CN"/>
              </w:rPr>
              <w:t xml:space="preserve">                          </w:t>
            </w:r>
            <w:r w:rsidRPr="003B144B">
              <w:rPr>
                <w:rFonts w:ascii="Courier New" w:eastAsia="Times New Roman" w:hAnsi="Courier New" w:cs="Times New Roman"/>
                <w:sz w:val="16"/>
                <w:szCs w:val="20"/>
                <w:lang w:eastAsia="en-GB"/>
              </w:rPr>
              <w:t>ENUMERATED{</w:t>
            </w:r>
            <w:r w:rsidRPr="003B144B">
              <w:rPr>
                <w:rFonts w:ascii="Courier New" w:eastAsia="Times New Roman" w:hAnsi="Courier New" w:cs="Times New Roman"/>
                <w:sz w:val="16"/>
                <w:szCs w:val="20"/>
                <w:lang w:eastAsia="zh-CN"/>
              </w:rPr>
              <w:t>2,4</w:t>
            </w:r>
            <w:r w:rsidRPr="003B144B">
              <w:rPr>
                <w:rFonts w:ascii="Courier New" w:eastAsia="Times New Roman" w:hAnsi="Courier New" w:cs="Times New Roman"/>
                <w:sz w:val="16"/>
                <w:szCs w:val="20"/>
                <w:lang w:eastAsia="en-GB"/>
              </w:rPr>
              <w:t>}</w:t>
            </w:r>
            <w:r w:rsidRPr="003B144B">
              <w:rPr>
                <w:rFonts w:ascii="Courier New" w:eastAsia="DengXian" w:hAnsi="Courier New" w:cs="Times New Roman"/>
                <w:sz w:val="16"/>
                <w:szCs w:val="20"/>
                <w:lang w:eastAsia="zh-CN"/>
              </w:rPr>
              <w:t>,</w:t>
            </w:r>
          </w:p>
          <w:p w14:paraId="2EE616D8" w14:textId="77777777" w:rsidR="006762BD" w:rsidRPr="003B144B" w:rsidRDefault="006762BD" w:rsidP="00676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3"/>
              <w:textAlignment w:val="baseline"/>
              <w:rPr>
                <w:rFonts w:ascii="Courier New" w:eastAsia="DengXian" w:hAnsi="Courier New" w:cs="Times New Roman"/>
                <w:sz w:val="16"/>
                <w:szCs w:val="20"/>
                <w:lang w:eastAsia="zh-CN"/>
              </w:rPr>
            </w:pPr>
            <w:r w:rsidRPr="003B144B">
              <w:rPr>
                <w:rFonts w:ascii="Courier New" w:eastAsia="Times New Roman" w:hAnsi="Courier New" w:cs="Times New Roman"/>
                <w:sz w:val="16"/>
                <w:szCs w:val="20"/>
                <w:lang w:eastAsia="en-GB"/>
              </w:rPr>
              <w:t>...</w:t>
            </w:r>
          </w:p>
          <w:p w14:paraId="05F25DF5" w14:textId="3669FB5B" w:rsidR="006762BD" w:rsidRPr="003B144B" w:rsidRDefault="006762BD" w:rsidP="006762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cs="Times New Roman"/>
                <w:sz w:val="16"/>
                <w:szCs w:val="20"/>
                <w:lang w:eastAsia="zh-CN"/>
              </w:rPr>
            </w:pPr>
            <w:r w:rsidRPr="003B144B">
              <w:rPr>
                <w:rFonts w:ascii="Courier New" w:eastAsia="DengXian" w:hAnsi="Courier New" w:cs="Times New Roman"/>
                <w:sz w:val="16"/>
                <w:szCs w:val="20"/>
                <w:lang w:eastAsia="zh-CN"/>
              </w:rPr>
              <w:t>}</w:t>
            </w:r>
          </w:p>
        </w:tc>
      </w:tr>
    </w:tbl>
    <w:p w14:paraId="251A9493" w14:textId="77777777" w:rsidR="006762BD" w:rsidRPr="003B144B" w:rsidRDefault="006762BD"/>
    <w:p w14:paraId="78EAFC4D" w14:textId="5FA2A3C3" w:rsidR="001A570E" w:rsidRPr="003B144B" w:rsidRDefault="006762BD" w:rsidP="003A44CD">
      <w:pPr>
        <w:jc w:val="both"/>
      </w:pPr>
      <w:r w:rsidRPr="003B144B">
        <w:t xml:space="preserve">Part of the discussions in RAN1 it was agreed that not all NZ-CSI-RS related parameters need to be provided as they can be </w:t>
      </w:r>
      <w:proofErr w:type="spellStart"/>
      <w:r w:rsidRPr="003B144B">
        <w:t>implicitely</w:t>
      </w:r>
      <w:proofErr w:type="spellEnd"/>
      <w:r w:rsidRPr="003B144B">
        <w:t xml:space="preserve"> derived from the restrictions defined in TS38.214 following from the assumption that </w:t>
      </w:r>
      <w:proofErr w:type="spellStart"/>
      <w:r w:rsidRPr="003B144B">
        <w:t>trs</w:t>
      </w:r>
      <w:proofErr w:type="spellEnd"/>
      <w:r w:rsidRPr="003B144B">
        <w:t>-info is configured (while not provided).</w:t>
      </w:r>
    </w:p>
    <w:tbl>
      <w:tblPr>
        <w:tblStyle w:val="TableGrid"/>
        <w:tblW w:w="0" w:type="auto"/>
        <w:tblLook w:val="04A0" w:firstRow="1" w:lastRow="0" w:firstColumn="1" w:lastColumn="0" w:noHBand="0" w:noVBand="1"/>
      </w:tblPr>
      <w:tblGrid>
        <w:gridCol w:w="9629"/>
      </w:tblGrid>
      <w:tr w:rsidR="006762BD" w:rsidRPr="003B144B" w14:paraId="281A8E2C" w14:textId="77777777" w:rsidTr="006762BD">
        <w:tc>
          <w:tcPr>
            <w:tcW w:w="9629" w:type="dxa"/>
          </w:tcPr>
          <w:p w14:paraId="2A70D367" w14:textId="41798CD7" w:rsidR="006762BD" w:rsidRPr="003B144B" w:rsidRDefault="006762BD" w:rsidP="006762BD">
            <w:pPr>
              <w:spacing w:after="0" w:line="240" w:lineRule="auto"/>
              <w:ind w:left="1440" w:hanging="1440"/>
              <w:rPr>
                <w:rFonts w:ascii="Times New Roman" w:eastAsia="Batang" w:hAnsi="Times New Roman" w:cs="Times New Roman"/>
                <w:sz w:val="20"/>
                <w:szCs w:val="20"/>
                <w:highlight w:val="green"/>
              </w:rPr>
            </w:pPr>
            <w:bookmarkStart w:id="38" w:name="_Hlk86768194"/>
            <w:r w:rsidRPr="003B144B">
              <w:rPr>
                <w:rFonts w:ascii="Times" w:eastAsia="Batang" w:hAnsi="Times" w:cs="Times New Roman"/>
                <w:sz w:val="20"/>
                <w:szCs w:val="20"/>
                <w:highlight w:val="green"/>
              </w:rPr>
              <w:t xml:space="preserve">Agreement: </w:t>
            </w:r>
          </w:p>
          <w:p w14:paraId="456AE94A" w14:textId="77777777" w:rsidR="006762BD" w:rsidRPr="003B144B" w:rsidRDefault="006762BD" w:rsidP="006762BD">
            <w:pPr>
              <w:spacing w:after="0" w:line="240" w:lineRule="auto"/>
              <w:ind w:left="1440" w:hanging="1440"/>
              <w:rPr>
                <w:rFonts w:ascii="Calibri" w:eastAsia="Batang" w:hAnsi="Calibri" w:cs="Calibri"/>
                <w:sz w:val="20"/>
                <w:szCs w:val="20"/>
              </w:rPr>
            </w:pPr>
            <w:r w:rsidRPr="003B144B">
              <w:rPr>
                <w:rFonts w:ascii="Times" w:eastAsia="Batang" w:hAnsi="Times" w:cs="Times New Roman"/>
                <w:sz w:val="20"/>
                <w:szCs w:val="20"/>
              </w:rPr>
              <w:t>Configuration for TRS/CSI-RS occasion(s) for idle/inactive UEs is based on periodic TRS only, including following limitations</w:t>
            </w:r>
          </w:p>
          <w:p w14:paraId="318491AD" w14:textId="77777777" w:rsidR="006762BD" w:rsidRPr="003B144B" w:rsidRDefault="006762BD" w:rsidP="006762BD">
            <w:pPr>
              <w:numPr>
                <w:ilvl w:val="0"/>
                <w:numId w:val="54"/>
              </w:numPr>
              <w:spacing w:after="100" w:afterAutospacing="1" w:line="264" w:lineRule="atLeast"/>
              <w:jc w:val="both"/>
              <w:rPr>
                <w:rFonts w:ascii="Times" w:eastAsia="Batang" w:hAnsi="Times" w:cs="Times New Roman"/>
                <w:sz w:val="20"/>
                <w:szCs w:val="20"/>
              </w:rPr>
            </w:pPr>
            <w:r w:rsidRPr="003B144B">
              <w:rPr>
                <w:rFonts w:ascii="Times" w:eastAsia="Batang" w:hAnsi="Times" w:cs="Times New Roman"/>
                <w:sz w:val="20"/>
                <w:szCs w:val="20"/>
              </w:rPr>
              <w:t>Configuration parameters that are necessary to provide configuration of periodic TRS for idle/inactive UEs</w:t>
            </w:r>
          </w:p>
          <w:p w14:paraId="45D572DD" w14:textId="77777777" w:rsidR="006762BD" w:rsidRPr="003B144B" w:rsidRDefault="006762BD" w:rsidP="006762BD">
            <w:pPr>
              <w:numPr>
                <w:ilvl w:val="0"/>
                <w:numId w:val="54"/>
              </w:numPr>
              <w:spacing w:before="100" w:beforeAutospacing="1" w:after="100" w:afterAutospacing="1" w:line="264" w:lineRule="atLeast"/>
              <w:jc w:val="both"/>
              <w:rPr>
                <w:rFonts w:ascii="Times" w:eastAsia="Batang" w:hAnsi="Times" w:cs="Times New Roman"/>
                <w:sz w:val="20"/>
                <w:szCs w:val="20"/>
              </w:rPr>
            </w:pPr>
            <w:r w:rsidRPr="003B144B">
              <w:rPr>
                <w:rFonts w:ascii="Times" w:eastAsia="Batang" w:hAnsi="Times" w:cs="Times New Roman"/>
                <w:sz w:val="20"/>
                <w:szCs w:val="20"/>
              </w:rPr>
              <w:t>Applicable values that are necessary to provide configuration of periodic TRS for idle/inactive UEs</w:t>
            </w:r>
          </w:p>
          <w:p w14:paraId="28A45A09" w14:textId="77777777" w:rsidR="006762BD" w:rsidRPr="003B144B" w:rsidRDefault="006762BD" w:rsidP="006762BD">
            <w:pPr>
              <w:numPr>
                <w:ilvl w:val="0"/>
                <w:numId w:val="54"/>
              </w:numPr>
              <w:shd w:val="clear" w:color="auto" w:fill="FFFFFF"/>
              <w:spacing w:before="60" w:after="0" w:line="240" w:lineRule="auto"/>
              <w:jc w:val="both"/>
              <w:rPr>
                <w:rFonts w:ascii="Calibri Bold" w:eastAsia="Batang" w:hAnsi="Calibri Bold" w:cs="Times New Roman" w:hint="eastAsia"/>
                <w:sz w:val="20"/>
                <w:szCs w:val="20"/>
              </w:rPr>
            </w:pPr>
            <w:r w:rsidRPr="003B144B">
              <w:rPr>
                <w:rFonts w:ascii="Calibri Bold" w:eastAsia="Batang" w:hAnsi="Calibri Bold" w:cs="Times New Roman"/>
                <w:sz w:val="20"/>
                <w:szCs w:val="20"/>
              </w:rPr>
              <w:t xml:space="preserve">If the configuration is provided, idle/inactive UEs can always implicitly assume that </w:t>
            </w:r>
            <w:proofErr w:type="spellStart"/>
            <w:r w:rsidRPr="003B144B">
              <w:rPr>
                <w:rFonts w:ascii="Calibri Bold" w:eastAsia="Batang" w:hAnsi="Calibri Bold" w:cs="Times New Roman"/>
                <w:sz w:val="20"/>
                <w:szCs w:val="20"/>
              </w:rPr>
              <w:t>trs</w:t>
            </w:r>
            <w:proofErr w:type="spellEnd"/>
            <w:r w:rsidRPr="003B144B">
              <w:rPr>
                <w:rFonts w:ascii="Calibri Bold" w:eastAsia="Batang" w:hAnsi="Calibri Bold" w:cs="Times New Roman"/>
                <w:sz w:val="20"/>
                <w:szCs w:val="20"/>
              </w:rPr>
              <w:t xml:space="preserve">-info is configured. </w:t>
            </w:r>
          </w:p>
          <w:p w14:paraId="441EC544" w14:textId="77777777" w:rsidR="006762BD" w:rsidRPr="003B144B" w:rsidRDefault="006762BD" w:rsidP="006762BD">
            <w:pPr>
              <w:numPr>
                <w:ilvl w:val="1"/>
                <w:numId w:val="54"/>
              </w:numPr>
              <w:spacing w:before="100" w:beforeAutospacing="1" w:after="100" w:afterAutospacing="1" w:line="240" w:lineRule="auto"/>
              <w:contextualSpacing/>
              <w:rPr>
                <w:rFonts w:ascii="Calibri" w:eastAsia="Batang" w:hAnsi="Calibri" w:cs="Times New Roman"/>
                <w:b/>
                <w:bCs/>
                <w:sz w:val="20"/>
                <w:szCs w:val="20"/>
              </w:rPr>
            </w:pPr>
            <w:r w:rsidRPr="003B144B">
              <w:rPr>
                <w:rFonts w:ascii="Calibri Bold" w:eastAsia="Batang" w:hAnsi="Calibri Bold" w:cs="Times New Roman"/>
                <w:sz w:val="20"/>
                <w:szCs w:val="20"/>
              </w:rPr>
              <w:t xml:space="preserve">The parameter </w:t>
            </w:r>
            <w:proofErr w:type="spellStart"/>
            <w:r w:rsidRPr="003B144B">
              <w:rPr>
                <w:rFonts w:ascii="Calibri Bold" w:eastAsia="Batang" w:hAnsi="Calibri Bold" w:cs="Times New Roman"/>
                <w:sz w:val="20"/>
                <w:szCs w:val="20"/>
              </w:rPr>
              <w:t>trs</w:t>
            </w:r>
            <w:proofErr w:type="spellEnd"/>
            <w:r w:rsidRPr="003B144B">
              <w:rPr>
                <w:rFonts w:ascii="Calibri Bold" w:eastAsia="Batang" w:hAnsi="Calibri Bold" w:cs="Times New Roman"/>
                <w:sz w:val="20"/>
                <w:szCs w:val="20"/>
              </w:rPr>
              <w:t>-info does not need to be provided in the configuration</w:t>
            </w:r>
          </w:p>
          <w:bookmarkEnd w:id="38"/>
          <w:p w14:paraId="4F987DAF" w14:textId="77777777" w:rsidR="006762BD" w:rsidRPr="003B144B" w:rsidRDefault="006762BD"/>
        </w:tc>
      </w:tr>
    </w:tbl>
    <w:p w14:paraId="3AFB8B41" w14:textId="5682AE25" w:rsidR="006762BD" w:rsidRPr="003B144B" w:rsidRDefault="006762BD"/>
    <w:p w14:paraId="6E5F9881" w14:textId="4F033972" w:rsidR="006762BD" w:rsidRPr="003B144B" w:rsidRDefault="006762BD" w:rsidP="003A44CD">
      <w:pPr>
        <w:jc w:val="both"/>
      </w:pPr>
      <w:r w:rsidRPr="003B144B">
        <w:t xml:space="preserve">Hence, as can be seen from the running CR for TS38.331 not all the </w:t>
      </w:r>
      <w:r w:rsidR="00520817" w:rsidRPr="003B144B">
        <w:t>parameters needed to complete the NZP-CSI-RS configuration are provided, but can be derived e.g. from TS38.214. To alig</w:t>
      </w:r>
      <w:r w:rsidR="00BA676D">
        <w:t>n</w:t>
      </w:r>
      <w:r w:rsidR="00520817" w:rsidRPr="003B144B">
        <w:t xml:space="preserve"> TS38.211, following changes could be considered.</w:t>
      </w:r>
    </w:p>
    <w:p w14:paraId="26347078" w14:textId="494E007E" w:rsidR="001A5252" w:rsidRPr="003B144B" w:rsidRDefault="001A5252" w:rsidP="003A44CD">
      <w:pPr>
        <w:jc w:val="both"/>
        <w:rPr>
          <w:b/>
          <w:bCs/>
        </w:rPr>
      </w:pPr>
      <w:r w:rsidRPr="003B144B">
        <w:rPr>
          <w:b/>
          <w:bCs/>
        </w:rPr>
        <w:t xml:space="preserve">Proposal: </w:t>
      </w:r>
      <w:r w:rsidR="005D22AF" w:rsidRPr="003B144B">
        <w:rPr>
          <w:b/>
          <w:bCs/>
        </w:rPr>
        <w:t>A</w:t>
      </w:r>
      <w:r w:rsidRPr="003B144B">
        <w:rPr>
          <w:b/>
          <w:bCs/>
        </w:rPr>
        <w:t xml:space="preserve">dopt following TP to </w:t>
      </w:r>
      <w:r w:rsidR="005D22AF" w:rsidRPr="003B144B">
        <w:rPr>
          <w:b/>
          <w:bCs/>
        </w:rPr>
        <w:t>Section 7.4.1.5.3</w:t>
      </w:r>
      <w:r w:rsidR="00EB4ACF" w:rsidRPr="003B144B">
        <w:rPr>
          <w:b/>
          <w:bCs/>
        </w:rPr>
        <w:t xml:space="preserve"> of TS38.211</w:t>
      </w:r>
      <w:r w:rsidRPr="003B144B">
        <w:rPr>
          <w:b/>
          <w:bCs/>
        </w:rPr>
        <w:t>:</w:t>
      </w:r>
    </w:p>
    <w:tbl>
      <w:tblPr>
        <w:tblStyle w:val="TableGrid"/>
        <w:tblW w:w="0" w:type="auto"/>
        <w:tblLook w:val="04A0" w:firstRow="1" w:lastRow="0" w:firstColumn="1" w:lastColumn="0" w:noHBand="0" w:noVBand="1"/>
      </w:tblPr>
      <w:tblGrid>
        <w:gridCol w:w="9629"/>
      </w:tblGrid>
      <w:tr w:rsidR="001A570E" w:rsidRPr="003B144B" w14:paraId="2FA30900" w14:textId="77777777" w:rsidTr="001A570E">
        <w:tc>
          <w:tcPr>
            <w:tcW w:w="9629" w:type="dxa"/>
          </w:tcPr>
          <w:p w14:paraId="51CB9527" w14:textId="77777777" w:rsidR="00520817" w:rsidRPr="003B144B" w:rsidRDefault="00520817" w:rsidP="00520817">
            <w:pPr>
              <w:pStyle w:val="Heading5"/>
            </w:pPr>
            <w:bookmarkStart w:id="39" w:name="_Toc19796516"/>
            <w:bookmarkStart w:id="40" w:name="_Toc26459742"/>
            <w:bookmarkStart w:id="41" w:name="_Toc29230392"/>
            <w:bookmarkStart w:id="42" w:name="_Toc36026651"/>
            <w:bookmarkStart w:id="43" w:name="_Toc45107490"/>
            <w:bookmarkStart w:id="44" w:name="_Toc51774159"/>
            <w:bookmarkStart w:id="45" w:name="_Toc99643795"/>
            <w:r w:rsidRPr="003B144B">
              <w:t>7.4.1.5.3</w:t>
            </w:r>
            <w:r w:rsidRPr="003B144B">
              <w:tab/>
              <w:t>Mapping to physical resources</w:t>
            </w:r>
            <w:bookmarkEnd w:id="39"/>
            <w:bookmarkEnd w:id="40"/>
            <w:bookmarkEnd w:id="41"/>
            <w:bookmarkEnd w:id="42"/>
            <w:bookmarkEnd w:id="43"/>
            <w:bookmarkEnd w:id="44"/>
            <w:bookmarkEnd w:id="45"/>
          </w:p>
          <w:p w14:paraId="6DBB9EE4" w14:textId="46090298" w:rsidR="00520817" w:rsidRPr="003B144B" w:rsidRDefault="00520817" w:rsidP="00520817">
            <w:pPr>
              <w:spacing w:after="180" w:line="240" w:lineRule="auto"/>
              <w:jc w:val="center"/>
              <w:rPr>
                <w:rFonts w:ascii="Times New Roman" w:eastAsia="Times New Roman" w:hAnsi="Times New Roman" w:cs="Times New Roman"/>
                <w:color w:val="FF0000"/>
                <w:sz w:val="20"/>
                <w:szCs w:val="20"/>
              </w:rPr>
            </w:pPr>
            <w:r w:rsidRPr="003B144B">
              <w:rPr>
                <w:rFonts w:ascii="Times New Roman" w:eastAsia="Times New Roman" w:hAnsi="Times New Roman" w:cs="Times New Roman"/>
                <w:color w:val="FF0000"/>
                <w:sz w:val="20"/>
                <w:szCs w:val="20"/>
              </w:rPr>
              <w:t>[text omitted]</w:t>
            </w:r>
          </w:p>
          <w:p w14:paraId="55C2CA9A" w14:textId="06D433DF" w:rsidR="00520817" w:rsidRPr="003B144B" w:rsidRDefault="00520817" w:rsidP="00520817">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value of </w:t>
            </w:r>
            <w:r w:rsidRPr="003B144B">
              <w:rPr>
                <w:rFonts w:ascii="Times New Roman" w:eastAsia="Times New Roman" w:hAnsi="Times New Roman" w:cs="Times New Roman"/>
                <w:noProof/>
                <w:position w:val="-10"/>
                <w:sz w:val="20"/>
                <w:szCs w:val="20"/>
              </w:rPr>
              <w:drawing>
                <wp:inline distT="0" distB="0" distL="0" distR="0" wp14:anchorId="17BA5839" wp14:editId="6FC354EC">
                  <wp:extent cx="152400" cy="161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3B144B">
              <w:rPr>
                <w:rFonts w:ascii="Times New Roman" w:eastAsia="Times New Roman" w:hAnsi="Times New Roman" w:cs="Times New Roman"/>
                <w:sz w:val="20"/>
                <w:szCs w:val="20"/>
              </w:rPr>
              <w:t xml:space="preserve"> is given by the higher-layer parameter </w:t>
            </w:r>
            <w:r w:rsidRPr="003B144B">
              <w:rPr>
                <w:rFonts w:ascii="Times New Roman" w:eastAsia="Times New Roman" w:hAnsi="Times New Roman" w:cs="Times New Roman"/>
                <w:i/>
                <w:sz w:val="20"/>
                <w:szCs w:val="20"/>
              </w:rPr>
              <w:t>density</w:t>
            </w:r>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 or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CellMobility</w:t>
            </w:r>
            <w:proofErr w:type="spellEnd"/>
            <w:r w:rsidRPr="003B144B">
              <w:rPr>
                <w:rFonts w:ascii="Times New Roman" w:eastAsia="Times New Roman" w:hAnsi="Times New Roman" w:cs="Times New Roman"/>
                <w:sz w:val="20"/>
                <w:szCs w:val="20"/>
              </w:rPr>
              <w:t xml:space="preserve"> IE and the number of ports </w:t>
            </w:r>
            <m:oMath>
              <m:r>
                <w:rPr>
                  <w:rFonts w:ascii="Cambria Math" w:eastAsia="Times New Roman" w:hAnsi="Cambria Math" w:cs="Times New Roman"/>
                  <w:sz w:val="20"/>
                  <w:szCs w:val="20"/>
                </w:rPr>
                <m:t>X</m:t>
              </m:r>
            </m:oMath>
            <w:r w:rsidRPr="003B144B">
              <w:rPr>
                <w:rFonts w:ascii="Times New Roman" w:eastAsia="Times New Roman" w:hAnsi="Times New Roman" w:cs="Times New Roman"/>
                <w:sz w:val="20"/>
                <w:szCs w:val="20"/>
              </w:rPr>
              <w:t xml:space="preserve"> is given by the higher-layer parameter </w:t>
            </w:r>
            <w:proofErr w:type="spellStart"/>
            <w:r w:rsidRPr="003B144B">
              <w:rPr>
                <w:rFonts w:ascii="Times New Roman" w:eastAsia="Times New Roman" w:hAnsi="Times New Roman" w:cs="Times New Roman"/>
                <w:i/>
                <w:sz w:val="20"/>
                <w:szCs w:val="20"/>
              </w:rPr>
              <w:t>nrofPorts</w:t>
            </w:r>
            <w:proofErr w:type="spellEnd"/>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color w:val="FF0000"/>
                <w:sz w:val="20"/>
                <w:szCs w:val="20"/>
                <w:u w:val="single"/>
              </w:rPr>
              <w:t xml:space="preserve"> For NZP CSI-RS configured by</w:t>
            </w:r>
            <w:r w:rsidR="00300EFE" w:rsidRPr="003B144B">
              <w:rPr>
                <w:rFonts w:ascii="Times New Roman" w:eastAsia="Times New Roman" w:hAnsi="Times New Roman" w:cs="Times New Roman"/>
                <w:color w:val="FF0000"/>
                <w:sz w:val="20"/>
                <w:szCs w:val="20"/>
                <w:u w:val="single"/>
              </w:rPr>
              <w:t xml:space="preserve"> the</w:t>
            </w:r>
            <w:r w:rsidRPr="003B144B">
              <w:rPr>
                <w:rFonts w:ascii="Times New Roman" w:eastAsia="Times New Roman" w:hAnsi="Times New Roman" w:cs="Times New Roman"/>
                <w:color w:val="FF0000"/>
                <w:sz w:val="20"/>
                <w:szCs w:val="20"/>
                <w:u w:val="single"/>
              </w:rPr>
              <w:t xml:space="preserve"> </w:t>
            </w:r>
            <w:r w:rsidRPr="003B144B">
              <w:rPr>
                <w:rFonts w:ascii="Times New Roman" w:eastAsia="Times New Roman" w:hAnsi="Times New Roman" w:cs="Times New Roman"/>
                <w:i/>
                <w:iCs/>
                <w:color w:val="FF0000"/>
                <w:sz w:val="20"/>
                <w:szCs w:val="20"/>
                <w:u w:val="single"/>
              </w:rPr>
              <w:t>TRS-</w:t>
            </w:r>
            <w:proofErr w:type="spellStart"/>
            <w:r w:rsidRPr="003B144B">
              <w:rPr>
                <w:rFonts w:ascii="Times New Roman" w:eastAsia="Times New Roman" w:hAnsi="Times New Roman" w:cs="Times New Roman"/>
                <w:i/>
                <w:iCs/>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 the </w:t>
            </w:r>
            <w:r w:rsidR="00ED2628" w:rsidRPr="003B144B">
              <w:rPr>
                <w:rFonts w:ascii="Times New Roman" w:eastAsia="Times New Roman" w:hAnsi="Times New Roman" w:cs="Times New Roman"/>
                <w:color w:val="FF0000"/>
                <w:sz w:val="20"/>
                <w:szCs w:val="20"/>
                <w:u w:val="single"/>
              </w:rPr>
              <w:t xml:space="preserve">density </w:t>
            </w:r>
            <w:r w:rsidRPr="003B144B">
              <w:rPr>
                <w:rFonts w:ascii="Times New Roman" w:eastAsia="Times New Roman" w:hAnsi="Times New Roman" w:cs="Times New Roman"/>
                <w:noProof/>
                <w:color w:val="FF0000"/>
                <w:position w:val="-10"/>
                <w:sz w:val="20"/>
                <w:szCs w:val="20"/>
                <w:u w:val="single"/>
              </w:rPr>
              <w:drawing>
                <wp:inline distT="0" distB="0" distL="0" distR="0" wp14:anchorId="073B34FF" wp14:editId="056CC93F">
                  <wp:extent cx="152400" cy="16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3B144B">
              <w:rPr>
                <w:rFonts w:ascii="Times New Roman" w:eastAsia="Times New Roman" w:hAnsi="Times New Roman" w:cs="Times New Roman"/>
                <w:color w:val="FF0000"/>
                <w:sz w:val="20"/>
                <w:szCs w:val="20"/>
                <w:u w:val="single"/>
              </w:rPr>
              <w:t xml:space="preserve">=3 and number of ports </w:t>
            </w:r>
            <w:r w:rsidRPr="003B144B">
              <w:rPr>
                <w:rFonts w:ascii="Times New Roman" w:eastAsia="Times New Roman" w:hAnsi="Times New Roman" w:cs="Times New Roman"/>
                <w:i/>
                <w:iCs/>
                <w:color w:val="FF0000"/>
                <w:sz w:val="20"/>
                <w:szCs w:val="20"/>
                <w:u w:val="single"/>
              </w:rPr>
              <w:t>X</w:t>
            </w:r>
            <w:r w:rsidRPr="003B144B">
              <w:rPr>
                <w:rFonts w:ascii="Times New Roman" w:eastAsia="Times New Roman" w:hAnsi="Times New Roman" w:cs="Times New Roman"/>
                <w:color w:val="FF0000"/>
                <w:sz w:val="20"/>
                <w:szCs w:val="20"/>
                <w:u w:val="single"/>
              </w:rPr>
              <w:t xml:space="preserve"> =1.</w:t>
            </w:r>
          </w:p>
          <w:p w14:paraId="2CE35422" w14:textId="77777777" w:rsidR="00520817" w:rsidRPr="003B144B" w:rsidRDefault="00520817" w:rsidP="00520817">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The UE is not expected to receive CSI-RS and DM-RS on the same resource elements.</w:t>
            </w:r>
          </w:p>
          <w:p w14:paraId="281F5C31" w14:textId="3CD1F324" w:rsidR="00520817" w:rsidRPr="003B144B" w:rsidRDefault="00520817" w:rsidP="00520817">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UE shall assume </w:t>
            </w:r>
            <w:r w:rsidRPr="003B144B">
              <w:rPr>
                <w:rFonts w:ascii="Times New Roman" w:eastAsia="Times New Roman" w:hAnsi="Times New Roman" w:cs="Times New Roman"/>
                <w:position w:val="-10"/>
                <w:sz w:val="20"/>
                <w:szCs w:val="20"/>
              </w:rPr>
              <w:object w:dxaOrig="920" w:dyaOrig="300" w14:anchorId="62D73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5" type="#_x0000_t75" style="width:45.75pt;height:15pt" o:ole="">
                  <v:imagedata r:id="rId8" o:title=""/>
                </v:shape>
                <o:OLEObject Type="Embed" ProgID="Equation.3" ShapeID="_x0000_i1395" DrawAspect="Content" ObjectID="_1712399335" r:id="rId9"/>
              </w:object>
            </w:r>
            <w:r w:rsidRPr="003B144B">
              <w:rPr>
                <w:rFonts w:ascii="Times New Roman" w:eastAsia="Times New Roman" w:hAnsi="Times New Roman" w:cs="Times New Roman"/>
                <w:sz w:val="20"/>
                <w:szCs w:val="20"/>
              </w:rPr>
              <w:t xml:space="preserve"> for a non-zero-power CSI-RS where </w:t>
            </w:r>
            <w:r w:rsidRPr="003B144B">
              <w:rPr>
                <w:rFonts w:ascii="Times New Roman" w:eastAsia="Times New Roman" w:hAnsi="Times New Roman" w:cs="Times New Roman"/>
                <w:position w:val="-10"/>
                <w:sz w:val="20"/>
                <w:szCs w:val="20"/>
              </w:rPr>
              <w:object w:dxaOrig="600" w:dyaOrig="300" w14:anchorId="764EEED8">
                <v:shape id="_x0000_i1396" type="#_x0000_t75" style="width:30.75pt;height:15pt" o:ole="">
                  <v:imagedata r:id="rId10" o:title=""/>
                </v:shape>
                <o:OLEObject Type="Embed" ProgID="Equation.3" ShapeID="_x0000_i1396" DrawAspect="Content" ObjectID="_1712399336" r:id="rId11"/>
              </w:object>
            </w:r>
            <w:r w:rsidRPr="003B144B">
              <w:rPr>
                <w:rFonts w:ascii="Times New Roman" w:eastAsia="Times New Roman" w:hAnsi="Times New Roman" w:cs="Times New Roman"/>
                <w:sz w:val="20"/>
                <w:szCs w:val="20"/>
              </w:rPr>
              <w:t xml:space="preserve"> is selected such that the power offset specified by the higher-layer parameter </w:t>
            </w:r>
            <w:proofErr w:type="spellStart"/>
            <w:r w:rsidRPr="003B144B">
              <w:rPr>
                <w:rFonts w:ascii="Times New Roman" w:eastAsia="SimSun" w:hAnsi="Times New Roman" w:cs="Times New Roman"/>
                <w:i/>
                <w:sz w:val="20"/>
                <w:szCs w:val="20"/>
              </w:rPr>
              <w:t>powerControlOffsetSS</w:t>
            </w:r>
            <w:proofErr w:type="spellEnd"/>
            <w:r w:rsidRPr="003B144B">
              <w:rPr>
                <w:rFonts w:ascii="Times New Roman" w:eastAsia="SimSun" w:hAnsi="Times New Roman" w:cs="Times New Roman"/>
                <w:i/>
                <w:sz w:val="20"/>
                <w:szCs w:val="20"/>
              </w:rPr>
              <w:t xml:space="preserve"> </w:t>
            </w:r>
            <w:r w:rsidRPr="003B144B">
              <w:rPr>
                <w:rFonts w:ascii="Times New Roman" w:eastAsia="SimSun" w:hAnsi="Times New Roman" w:cs="Times New Roman"/>
                <w:sz w:val="20"/>
                <w:szCs w:val="20"/>
              </w:rPr>
              <w:t xml:space="preserve">in the </w:t>
            </w:r>
            <w:r w:rsidRPr="003B144B">
              <w:rPr>
                <w:rFonts w:ascii="Times New Roman" w:eastAsia="SimSun" w:hAnsi="Times New Roman" w:cs="Times New Roman"/>
                <w:i/>
                <w:sz w:val="20"/>
                <w:szCs w:val="20"/>
              </w:rPr>
              <w:t>NZP-CSI-RS-Resource</w:t>
            </w:r>
            <w:r w:rsidRPr="003B144B">
              <w:rPr>
                <w:rFonts w:ascii="Times New Roman" w:eastAsia="SimSun" w:hAnsi="Times New Roman" w:cs="Times New Roman"/>
                <w:sz w:val="20"/>
                <w:szCs w:val="20"/>
              </w:rPr>
              <w:t xml:space="preserve"> IE</w:t>
            </w:r>
            <w:r w:rsidR="00300EFE" w:rsidRPr="003B144B">
              <w:rPr>
                <w:rFonts w:ascii="Times New Roman" w:eastAsia="SimSun" w:hAnsi="Times New Roman" w:cs="Times New Roman"/>
                <w:sz w:val="20"/>
                <w:szCs w:val="20"/>
              </w:rPr>
              <w:t xml:space="preserve"> </w:t>
            </w:r>
            <w:r w:rsidR="00300EFE" w:rsidRPr="003B144B">
              <w:rPr>
                <w:rFonts w:ascii="Times New Roman" w:eastAsia="SimSun" w:hAnsi="Times New Roman" w:cs="Times New Roman"/>
                <w:color w:val="FF0000"/>
                <w:sz w:val="20"/>
                <w:szCs w:val="20"/>
                <w:u w:val="single"/>
              </w:rPr>
              <w:t xml:space="preserve">or in the </w:t>
            </w:r>
            <w:r w:rsidR="00300EFE" w:rsidRPr="003B144B">
              <w:rPr>
                <w:rFonts w:ascii="Times New Roman" w:eastAsia="Times New Roman" w:hAnsi="Times New Roman" w:cs="Times New Roman"/>
                <w:i/>
                <w:iCs/>
                <w:color w:val="FF0000"/>
                <w:sz w:val="20"/>
                <w:szCs w:val="20"/>
                <w:u w:val="single"/>
              </w:rPr>
              <w:t>TRS-</w:t>
            </w:r>
            <w:proofErr w:type="spellStart"/>
            <w:r w:rsidR="00300EFE" w:rsidRPr="003B144B">
              <w:rPr>
                <w:rFonts w:ascii="Times New Roman" w:eastAsia="Times New Roman" w:hAnsi="Times New Roman" w:cs="Times New Roman"/>
                <w:i/>
                <w:iCs/>
                <w:color w:val="FF0000"/>
                <w:sz w:val="20"/>
                <w:szCs w:val="20"/>
                <w:u w:val="single"/>
              </w:rPr>
              <w:t>ResourceSet</w:t>
            </w:r>
            <w:proofErr w:type="spellEnd"/>
            <w:r w:rsidR="00300EFE" w:rsidRPr="003B144B">
              <w:rPr>
                <w:rFonts w:ascii="Times New Roman" w:eastAsia="Times New Roman" w:hAnsi="Times New Roman" w:cs="Times New Roman"/>
                <w:color w:val="FF0000"/>
                <w:sz w:val="20"/>
                <w:szCs w:val="20"/>
                <w:u w:val="single"/>
              </w:rPr>
              <w:t xml:space="preserve"> IE</w:t>
            </w:r>
            <w:r w:rsidRPr="003B144B">
              <w:rPr>
                <w:rFonts w:ascii="Times New Roman" w:eastAsia="SimSun" w:hAnsi="Times New Roman" w:cs="Times New Roman"/>
                <w:sz w:val="20"/>
                <w:szCs w:val="20"/>
              </w:rPr>
              <w:t xml:space="preserve">, if provided, is fulfilled. </w:t>
            </w:r>
          </w:p>
          <w:p w14:paraId="56209459" w14:textId="44B4131D" w:rsidR="00520817" w:rsidRPr="003B144B" w:rsidRDefault="00520817" w:rsidP="00520817">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quantities </w:t>
            </w:r>
            <m:oMath>
              <m:r>
                <w:rPr>
                  <w:rFonts w:ascii="Cambria Math" w:eastAsia="Times New Roman" w:hAnsi="Cambria Math" w:cs="Times New Roman"/>
                  <w:sz w:val="20"/>
                  <w:szCs w:val="20"/>
                </w:rPr>
                <m:t>k'</m:t>
              </m:r>
            </m:oMath>
            <w:r w:rsidRPr="003B144B">
              <w:rPr>
                <w:rFonts w:ascii="Times New Roman" w:eastAsia="Times New Roman" w:hAnsi="Times New Roman" w:cs="Times New Roman"/>
                <w:sz w:val="20"/>
                <w:szCs w:val="20"/>
              </w:rPr>
              <w:t xml:space="preserve">, </w:t>
            </w:r>
            <m:oMath>
              <m:r>
                <w:rPr>
                  <w:rFonts w:ascii="Cambria Math" w:eastAsia="Times New Roman" w:hAnsi="Cambria Math" w:cs="Times New Roman"/>
                  <w:sz w:val="20"/>
                  <w:szCs w:val="20"/>
                </w:rPr>
                <m:t>l'</m:t>
              </m:r>
            </m:oMath>
            <w:r w:rsidRPr="003B144B">
              <w:rPr>
                <w:rFonts w:ascii="Times New Roman" w:eastAsia="Times New Roman" w:hAnsi="Times New Roman" w:cs="Times New Roman"/>
                <w:sz w:val="20"/>
                <w:szCs w:val="20"/>
              </w:rPr>
              <w:t xml:space="preserve">, </w:t>
            </w:r>
            <w:r w:rsidRPr="003B144B">
              <w:rPr>
                <w:rFonts w:ascii="Times New Roman" w:eastAsia="Times New Roman" w:hAnsi="Times New Roman" w:cs="Times New Roman"/>
                <w:position w:val="-10"/>
                <w:sz w:val="20"/>
                <w:szCs w:val="20"/>
              </w:rPr>
              <w:object w:dxaOrig="580" w:dyaOrig="300" w14:anchorId="4D2DD8B7">
                <v:shape id="_x0000_i1397" type="#_x0000_t75" style="width:29.25pt;height:15pt" o:ole="">
                  <v:imagedata r:id="rId12" o:title=""/>
                </v:shape>
                <o:OLEObject Type="Embed" ProgID="Equation.3" ShapeID="_x0000_i1397" DrawAspect="Content" ObjectID="_1712399337" r:id="rId13"/>
              </w:object>
            </w:r>
            <w:r w:rsidRPr="003B144B">
              <w:rPr>
                <w:rFonts w:ascii="Times New Roman" w:eastAsia="Times New Roman" w:hAnsi="Times New Roman" w:cs="Times New Roman"/>
                <w:sz w:val="20"/>
                <w:szCs w:val="20"/>
              </w:rPr>
              <w:t xml:space="preserve">, and </w:t>
            </w:r>
            <w:r w:rsidRPr="003B144B">
              <w:rPr>
                <w:rFonts w:ascii="Times New Roman" w:eastAsia="Times New Roman" w:hAnsi="Times New Roman" w:cs="Times New Roman"/>
                <w:position w:val="-10"/>
                <w:sz w:val="20"/>
                <w:szCs w:val="20"/>
              </w:rPr>
              <w:object w:dxaOrig="520" w:dyaOrig="300" w14:anchorId="72DFD53F">
                <v:shape id="_x0000_i1398" type="#_x0000_t75" style="width:26.25pt;height:15pt" o:ole="">
                  <v:imagedata r:id="rId14" o:title=""/>
                </v:shape>
                <o:OLEObject Type="Embed" ProgID="Equation.3" ShapeID="_x0000_i1398" DrawAspect="Content" ObjectID="_1712399338" r:id="rId15"/>
              </w:object>
            </w:r>
            <w:r w:rsidRPr="003B144B">
              <w:rPr>
                <w:rFonts w:ascii="Times New Roman" w:eastAsia="Times New Roman" w:hAnsi="Times New Roman" w:cs="Times New Roman"/>
                <w:sz w:val="20"/>
                <w:szCs w:val="20"/>
              </w:rPr>
              <w:t xml:space="preserve"> are given by Tables 7.4.1.5.3-1 to 7.4.1.5.3-5 where each </w:t>
            </w:r>
            <m:oMath>
              <m:d>
                <m:dPr>
                  <m:ctrlPr>
                    <w:rPr>
                      <w:rFonts w:ascii="Cambria Math" w:eastAsia="Times New Roman" w:hAnsi="Cambria Math" w:cs="Times New Roman"/>
                      <w:i/>
                      <w:sz w:val="20"/>
                      <w:szCs w:val="20"/>
                    </w:rPr>
                  </m:ctrlPr>
                </m:dPr>
                <m:e>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k</m:t>
                      </m:r>
                    </m:e>
                  </m:acc>
                  <m:r>
                    <w:rPr>
                      <w:rFonts w:ascii="Cambria Math" w:eastAsia="Times New Roman" w:hAnsi="Cambria Math" w:cs="Times New Roman"/>
                      <w:sz w:val="20"/>
                      <w:szCs w:val="20"/>
                    </w:rPr>
                    <m:t>,</m:t>
                  </m:r>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l</m:t>
                      </m:r>
                    </m:e>
                  </m:acc>
                </m:e>
              </m:d>
            </m:oMath>
            <w:r w:rsidRPr="003B144B">
              <w:rPr>
                <w:rFonts w:ascii="Times New Roman" w:eastAsia="Times New Roman" w:hAnsi="Times New Roman" w:cs="Times New Roman"/>
                <w:sz w:val="20"/>
                <w:szCs w:val="20"/>
              </w:rPr>
              <w:t xml:space="preserve"> in a given row of Table 7.4.1.5.3-1 corresponds to a CDM group of size 1 (no CDM) or size 2, 4, or 8. The CDM type is provided by the higher layer parameter </w:t>
            </w:r>
            <w:proofErr w:type="spellStart"/>
            <w:r w:rsidRPr="003B144B">
              <w:rPr>
                <w:rFonts w:ascii="Times New Roman" w:eastAsia="Times New Roman" w:hAnsi="Times New Roman" w:cs="Times New Roman"/>
                <w:i/>
                <w:sz w:val="20"/>
                <w:szCs w:val="20"/>
              </w:rPr>
              <w:t>cdm</w:t>
            </w:r>
            <w:proofErr w:type="spellEnd"/>
            <w:r w:rsidRPr="003B144B">
              <w:rPr>
                <w:rFonts w:ascii="Times New Roman" w:eastAsia="Times New Roman" w:hAnsi="Times New Roman" w:cs="Times New Roman"/>
                <w:i/>
                <w:sz w:val="20"/>
                <w:szCs w:val="20"/>
              </w:rPr>
              <w:t>-Type</w:t>
            </w:r>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w:t>
            </w:r>
            <w:r w:rsidR="00300EFE" w:rsidRPr="003B144B">
              <w:rPr>
                <w:rFonts w:ascii="Times New Roman" w:eastAsia="Times New Roman" w:hAnsi="Times New Roman" w:cs="Times New Roman"/>
                <w:color w:val="FF0000"/>
                <w:sz w:val="20"/>
                <w:szCs w:val="20"/>
                <w:u w:val="single"/>
              </w:rPr>
              <w:t xml:space="preserve"> For NZP CSI-RS configured by the </w:t>
            </w:r>
            <w:r w:rsidR="00300EFE" w:rsidRPr="003B144B">
              <w:rPr>
                <w:rFonts w:ascii="Times New Roman" w:eastAsia="Times New Roman" w:hAnsi="Times New Roman" w:cs="Times New Roman"/>
                <w:i/>
                <w:iCs/>
                <w:color w:val="FF0000"/>
                <w:sz w:val="20"/>
                <w:szCs w:val="20"/>
                <w:u w:val="single"/>
              </w:rPr>
              <w:t>TRS-</w:t>
            </w:r>
            <w:proofErr w:type="spellStart"/>
            <w:r w:rsidR="00300EFE" w:rsidRPr="003B144B">
              <w:rPr>
                <w:rFonts w:ascii="Times New Roman" w:eastAsia="Times New Roman" w:hAnsi="Times New Roman" w:cs="Times New Roman"/>
                <w:i/>
                <w:iCs/>
                <w:color w:val="FF0000"/>
                <w:sz w:val="20"/>
                <w:szCs w:val="20"/>
                <w:u w:val="single"/>
              </w:rPr>
              <w:t>ResourceSet</w:t>
            </w:r>
            <w:proofErr w:type="spellEnd"/>
            <w:r w:rsidR="00300EFE" w:rsidRPr="003B144B">
              <w:rPr>
                <w:rFonts w:ascii="Times New Roman" w:eastAsia="Times New Roman" w:hAnsi="Times New Roman" w:cs="Times New Roman"/>
                <w:color w:val="FF0000"/>
                <w:sz w:val="20"/>
                <w:szCs w:val="20"/>
                <w:u w:val="single"/>
              </w:rPr>
              <w:t xml:space="preserve"> IE, the CDM type is ‘</w:t>
            </w:r>
            <w:proofErr w:type="spellStart"/>
            <w:r w:rsidR="00300EFE" w:rsidRPr="003B144B">
              <w:rPr>
                <w:rFonts w:ascii="Times New Roman" w:eastAsia="Times New Roman" w:hAnsi="Times New Roman" w:cs="Times New Roman"/>
                <w:color w:val="FF0000"/>
                <w:sz w:val="20"/>
                <w:szCs w:val="20"/>
                <w:u w:val="single"/>
              </w:rPr>
              <w:t>noCDM</w:t>
            </w:r>
            <w:proofErr w:type="spellEnd"/>
            <w:r w:rsidR="00300EFE" w:rsidRPr="003B144B">
              <w:rPr>
                <w:rFonts w:ascii="Times New Roman" w:eastAsia="Times New Roman" w:hAnsi="Times New Roman" w:cs="Times New Roman"/>
                <w:color w:val="FF0000"/>
                <w:sz w:val="20"/>
                <w:szCs w:val="20"/>
                <w:u w:val="single"/>
              </w:rPr>
              <w:t>’.</w:t>
            </w:r>
            <w:r w:rsidRPr="003B144B">
              <w:rPr>
                <w:rFonts w:ascii="Times New Roman" w:eastAsia="Times New Roman" w:hAnsi="Times New Roman" w:cs="Times New Roman"/>
                <w:sz w:val="20"/>
                <w:szCs w:val="20"/>
              </w:rPr>
              <w:t xml:space="preserve"> The indices </w:t>
            </w:r>
            <m:oMath>
              <m:r>
                <w:rPr>
                  <w:rFonts w:ascii="Cambria Math" w:eastAsia="Times New Roman" w:hAnsi="Cambria Math" w:cs="Times New Roman"/>
                  <w:sz w:val="20"/>
                  <w:szCs w:val="20"/>
                </w:rPr>
                <m:t>k'</m:t>
              </m:r>
            </m:oMath>
            <w:r w:rsidRPr="003B144B">
              <w:rPr>
                <w:rFonts w:ascii="Times New Roman" w:eastAsia="Times New Roman" w:hAnsi="Times New Roman" w:cs="Times New Roman"/>
                <w:sz w:val="20"/>
                <w:szCs w:val="20"/>
              </w:rPr>
              <w:t xml:space="preserve"> and </w:t>
            </w:r>
            <m:oMath>
              <m:r>
                <w:rPr>
                  <w:rFonts w:ascii="Cambria Math" w:eastAsia="Times New Roman" w:hAnsi="Cambria Math" w:cs="Times New Roman"/>
                  <w:sz w:val="20"/>
                  <w:szCs w:val="20"/>
                </w:rPr>
                <m:t>l'</m:t>
              </m:r>
            </m:oMath>
            <w:r w:rsidRPr="003B144B">
              <w:rPr>
                <w:rFonts w:ascii="Times New Roman" w:eastAsia="Times New Roman" w:hAnsi="Times New Roman" w:cs="Times New Roman"/>
                <w:sz w:val="20"/>
                <w:szCs w:val="20"/>
              </w:rPr>
              <w:t xml:space="preserve"> index resource elements within a CDM group.</w:t>
            </w:r>
          </w:p>
          <w:p w14:paraId="3AE7FE49" w14:textId="6EA614F7" w:rsidR="00520817" w:rsidRPr="003B144B" w:rsidRDefault="00520817" w:rsidP="00520817">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time-domain locations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l</m:t>
                  </m:r>
                </m:e>
                <m:sub>
                  <m:r>
                    <w:rPr>
                      <w:rFonts w:ascii="Cambria Math" w:eastAsia="Times New Roman" w:hAnsi="Cambria Math" w:cs="Times New Roman"/>
                      <w:sz w:val="20"/>
                      <w:szCs w:val="20"/>
                    </w:rPr>
                    <m:t>0</m:t>
                  </m:r>
                </m:sub>
              </m:sSub>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0,1, …, 13</m:t>
                  </m:r>
                </m:e>
              </m:d>
            </m:oMath>
            <w:r w:rsidRPr="003B144B">
              <w:rPr>
                <w:rFonts w:ascii="Times New Roman" w:eastAsia="Times New Roman" w:hAnsi="Times New Roman" w:cs="Times New Roman"/>
                <w:sz w:val="20"/>
                <w:szCs w:val="20"/>
              </w:rPr>
              <w:t xml:space="preserve"> and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l</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2, 3, …, 12</m:t>
                  </m:r>
                </m:e>
              </m:d>
            </m:oMath>
            <w:r w:rsidRPr="003B144B">
              <w:rPr>
                <w:rFonts w:ascii="Times New Roman" w:eastAsia="Times New Roman" w:hAnsi="Times New Roman" w:cs="Times New Roman"/>
                <w:sz w:val="20"/>
                <w:szCs w:val="20"/>
              </w:rPr>
              <w:t xml:space="preserve"> are provided by the higher-layer parameters </w:t>
            </w:r>
            <w:proofErr w:type="spellStart"/>
            <w:r w:rsidRPr="003B144B">
              <w:rPr>
                <w:rFonts w:ascii="Times New Roman" w:eastAsia="Times New Roman" w:hAnsi="Times New Roman" w:cs="Times New Roman"/>
                <w:i/>
                <w:sz w:val="20"/>
                <w:szCs w:val="20"/>
              </w:rPr>
              <w:t>firstOFDMSymbolInTimeDomain</w:t>
            </w:r>
            <w:proofErr w:type="spellEnd"/>
            <w:r w:rsidRPr="003B144B">
              <w:rPr>
                <w:rFonts w:ascii="Times New Roman" w:eastAsia="Times New Roman" w:hAnsi="Times New Roman" w:cs="Times New Roman"/>
                <w:sz w:val="20"/>
                <w:szCs w:val="20"/>
              </w:rPr>
              <w:t xml:space="preserve"> and </w:t>
            </w:r>
            <w:r w:rsidRPr="003B144B">
              <w:rPr>
                <w:rFonts w:ascii="Times New Roman" w:eastAsia="Times New Roman" w:hAnsi="Times New Roman" w:cs="Times New Roman"/>
                <w:i/>
                <w:sz w:val="20"/>
                <w:szCs w:val="20"/>
              </w:rPr>
              <w:t>firstOFDMSymbolInTimeDomain2</w:t>
            </w:r>
            <w:r w:rsidRPr="003B144B">
              <w:rPr>
                <w:rFonts w:ascii="Times New Roman" w:eastAsia="Times New Roman" w:hAnsi="Times New Roman" w:cs="Times New Roman"/>
                <w:sz w:val="20"/>
                <w:szCs w:val="20"/>
              </w:rPr>
              <w:t xml:space="preserve">, respectively,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 or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ResourceConfigMobility</w:t>
            </w:r>
            <w:proofErr w:type="spellEnd"/>
            <w:r w:rsidRPr="003B144B">
              <w:rPr>
                <w:rFonts w:ascii="Times New Roman" w:eastAsia="Times New Roman" w:hAnsi="Times New Roman" w:cs="Times New Roman"/>
                <w:sz w:val="20"/>
                <w:szCs w:val="20"/>
              </w:rPr>
              <w:t xml:space="preserve"> IE and defined relative to the start of a slot.</w:t>
            </w:r>
            <w:r w:rsidR="00300EFE" w:rsidRPr="003B144B">
              <w:rPr>
                <w:rFonts w:ascii="Times New Roman" w:eastAsia="Times New Roman" w:hAnsi="Times New Roman" w:cs="Times New Roman"/>
                <w:sz w:val="20"/>
                <w:szCs w:val="20"/>
              </w:rPr>
              <w:t xml:space="preserve"> </w:t>
            </w:r>
            <w:r w:rsidR="00300EFE" w:rsidRPr="003B144B">
              <w:rPr>
                <w:rFonts w:ascii="Times New Roman" w:eastAsia="Times New Roman" w:hAnsi="Times New Roman" w:cs="Times New Roman"/>
                <w:color w:val="FF0000"/>
                <w:sz w:val="20"/>
                <w:szCs w:val="20"/>
                <w:u w:val="single"/>
              </w:rPr>
              <w:t xml:space="preserve">For NZP CSI-RS configured by </w:t>
            </w:r>
            <w:r w:rsidR="00300EFE" w:rsidRPr="003B144B">
              <w:rPr>
                <w:rFonts w:ascii="Times New Roman" w:eastAsia="Times New Roman" w:hAnsi="Times New Roman" w:cs="Times New Roman"/>
                <w:i/>
                <w:iCs/>
                <w:color w:val="FF0000"/>
                <w:sz w:val="20"/>
                <w:szCs w:val="20"/>
                <w:u w:val="single"/>
              </w:rPr>
              <w:t>TRS-</w:t>
            </w:r>
            <w:proofErr w:type="spellStart"/>
            <w:r w:rsidR="00300EFE" w:rsidRPr="003B144B">
              <w:rPr>
                <w:rFonts w:ascii="Times New Roman" w:eastAsia="Times New Roman" w:hAnsi="Times New Roman" w:cs="Times New Roman"/>
                <w:i/>
                <w:iCs/>
                <w:color w:val="FF0000"/>
                <w:sz w:val="20"/>
                <w:szCs w:val="20"/>
                <w:u w:val="single"/>
              </w:rPr>
              <w:t>ResourceSet</w:t>
            </w:r>
            <w:proofErr w:type="spellEnd"/>
            <w:r w:rsidR="00300EFE" w:rsidRPr="003B144B">
              <w:rPr>
                <w:rFonts w:ascii="Times New Roman" w:eastAsia="Times New Roman" w:hAnsi="Times New Roman" w:cs="Times New Roman"/>
                <w:color w:val="FF0000"/>
                <w:sz w:val="20"/>
                <w:szCs w:val="20"/>
                <w:u w:val="single"/>
              </w:rPr>
              <w:t xml:space="preserve"> IE, the time-domain locations </w:t>
            </w:r>
            <m:oMath>
              <m:sSub>
                <m:sSubPr>
                  <m:ctrlPr>
                    <w:rPr>
                      <w:rFonts w:ascii="Cambria Math" w:eastAsia="Times New Roman" w:hAnsi="Cambria Math" w:cs="Times New Roman"/>
                      <w:i/>
                      <w:color w:val="FF0000"/>
                      <w:sz w:val="20"/>
                      <w:szCs w:val="20"/>
                      <w:u w:val="single"/>
                    </w:rPr>
                  </m:ctrlPr>
                </m:sSubPr>
                <m:e>
                  <m:r>
                    <w:rPr>
                      <w:rFonts w:ascii="Cambria Math" w:eastAsia="Times New Roman" w:hAnsi="Cambria Math" w:cs="Times New Roman"/>
                      <w:color w:val="FF0000"/>
                      <w:sz w:val="20"/>
                      <w:szCs w:val="20"/>
                      <w:u w:val="single"/>
                    </w:rPr>
                    <m:t>l</m:t>
                  </m:r>
                </m:e>
                <m:sub>
                  <m:r>
                    <w:rPr>
                      <w:rFonts w:ascii="Cambria Math" w:eastAsia="Times New Roman" w:hAnsi="Cambria Math" w:cs="Times New Roman"/>
                      <w:color w:val="FF0000"/>
                      <w:sz w:val="20"/>
                      <w:szCs w:val="20"/>
                      <w:u w:val="single"/>
                    </w:rPr>
                    <m:t>0</m:t>
                  </m:r>
                </m:sub>
              </m:sSub>
              <m:r>
                <w:rPr>
                  <w:rFonts w:ascii="Cambria Math" w:eastAsia="Times New Roman" w:hAnsi="Cambria Math" w:cs="Times New Roman"/>
                  <w:color w:val="FF0000"/>
                  <w:sz w:val="20"/>
                  <w:szCs w:val="20"/>
                  <w:u w:val="single"/>
                </w:rPr>
                <m:t>∈</m:t>
              </m:r>
              <m:d>
                <m:dPr>
                  <m:begChr m:val="{"/>
                  <m:endChr m:val="}"/>
                  <m:ctrlPr>
                    <w:rPr>
                      <w:rFonts w:ascii="Cambria Math" w:eastAsia="Times New Roman" w:hAnsi="Cambria Math" w:cs="Times New Roman"/>
                      <w:i/>
                      <w:color w:val="FF0000"/>
                      <w:sz w:val="20"/>
                      <w:szCs w:val="20"/>
                      <w:u w:val="single"/>
                    </w:rPr>
                  </m:ctrlPr>
                </m:dPr>
                <m:e>
                  <m:r>
                    <w:rPr>
                      <w:rFonts w:ascii="Cambria Math" w:eastAsia="Times New Roman" w:hAnsi="Cambria Math" w:cs="Times New Roman"/>
                      <w:color w:val="FF0000"/>
                      <w:sz w:val="20"/>
                      <w:szCs w:val="20"/>
                      <w:u w:val="single"/>
                    </w:rPr>
                    <m:t>0,1, …, 13</m:t>
                  </m:r>
                </m:e>
              </m:d>
            </m:oMath>
            <w:r w:rsidR="00300EFE" w:rsidRPr="003B144B">
              <w:rPr>
                <w:rFonts w:ascii="Times New Roman" w:eastAsia="Times New Roman" w:hAnsi="Times New Roman" w:cs="Times New Roman"/>
                <w:color w:val="FF0000"/>
                <w:sz w:val="20"/>
                <w:szCs w:val="20"/>
                <w:u w:val="single"/>
              </w:rPr>
              <w:t xml:space="preserve"> and </w:t>
            </w:r>
            <m:oMath>
              <m:sSub>
                <m:sSubPr>
                  <m:ctrlPr>
                    <w:rPr>
                      <w:rFonts w:ascii="Cambria Math" w:eastAsia="Times New Roman" w:hAnsi="Cambria Math" w:cs="Times New Roman"/>
                      <w:i/>
                      <w:color w:val="FF0000"/>
                      <w:sz w:val="20"/>
                      <w:szCs w:val="20"/>
                      <w:u w:val="single"/>
                    </w:rPr>
                  </m:ctrlPr>
                </m:sSubPr>
                <m:e>
                  <m:r>
                    <w:rPr>
                      <w:rFonts w:ascii="Cambria Math" w:eastAsia="Times New Roman" w:hAnsi="Cambria Math" w:cs="Times New Roman"/>
                      <w:color w:val="FF0000"/>
                      <w:sz w:val="20"/>
                      <w:szCs w:val="20"/>
                      <w:u w:val="single"/>
                    </w:rPr>
                    <m:t>l</m:t>
                  </m:r>
                </m:e>
                <m:sub>
                  <m:r>
                    <w:rPr>
                      <w:rFonts w:ascii="Cambria Math" w:eastAsia="Times New Roman" w:hAnsi="Cambria Math" w:cs="Times New Roman"/>
                      <w:color w:val="FF0000"/>
                      <w:sz w:val="20"/>
                      <w:szCs w:val="20"/>
                      <w:u w:val="single"/>
                    </w:rPr>
                    <m:t>1</m:t>
                  </m:r>
                </m:sub>
              </m:sSub>
              <m:r>
                <w:rPr>
                  <w:rFonts w:ascii="Cambria Math" w:eastAsia="Times New Roman" w:hAnsi="Cambria Math" w:cs="Times New Roman"/>
                  <w:color w:val="FF0000"/>
                  <w:sz w:val="20"/>
                  <w:szCs w:val="20"/>
                  <w:u w:val="single"/>
                </w:rPr>
                <m:t>∈</m:t>
              </m:r>
              <m:d>
                <m:dPr>
                  <m:begChr m:val="{"/>
                  <m:endChr m:val="}"/>
                  <m:ctrlPr>
                    <w:rPr>
                      <w:rFonts w:ascii="Cambria Math" w:eastAsia="Times New Roman" w:hAnsi="Cambria Math" w:cs="Times New Roman"/>
                      <w:i/>
                      <w:color w:val="FF0000"/>
                      <w:sz w:val="20"/>
                      <w:szCs w:val="20"/>
                      <w:u w:val="single"/>
                    </w:rPr>
                  </m:ctrlPr>
                </m:dPr>
                <m:e>
                  <m:r>
                    <w:rPr>
                      <w:rFonts w:ascii="Cambria Math" w:eastAsia="Times New Roman" w:hAnsi="Cambria Math" w:cs="Times New Roman"/>
                      <w:color w:val="FF0000"/>
                      <w:sz w:val="20"/>
                      <w:szCs w:val="20"/>
                      <w:u w:val="single"/>
                    </w:rPr>
                    <m:t>2, 3, …, 12</m:t>
                  </m:r>
                </m:e>
              </m:d>
            </m:oMath>
            <w:r w:rsidR="00300EFE" w:rsidRPr="003B144B">
              <w:rPr>
                <w:rFonts w:ascii="Times New Roman" w:eastAsia="Times New Roman" w:hAnsi="Times New Roman" w:cs="Times New Roman"/>
                <w:color w:val="FF0000"/>
                <w:sz w:val="20"/>
                <w:szCs w:val="20"/>
                <w:u w:val="single"/>
              </w:rPr>
              <w:t xml:space="preserve"> are provided by the higher-layer parameter </w:t>
            </w:r>
            <w:proofErr w:type="spellStart"/>
            <w:r w:rsidR="00300EFE" w:rsidRPr="003B144B">
              <w:rPr>
                <w:rFonts w:ascii="Times New Roman" w:eastAsia="Times New Roman" w:hAnsi="Times New Roman" w:cs="Times New Roman"/>
                <w:i/>
                <w:color w:val="FF0000"/>
                <w:sz w:val="20"/>
                <w:szCs w:val="20"/>
                <w:u w:val="single"/>
              </w:rPr>
              <w:t>firstOFDMSymbolInTimeDomain</w:t>
            </w:r>
            <w:proofErr w:type="spellEnd"/>
            <w:r w:rsidR="00300EFE" w:rsidRPr="003B144B">
              <w:rPr>
                <w:rFonts w:ascii="Times New Roman" w:eastAsia="Times New Roman" w:hAnsi="Times New Roman" w:cs="Times New Roman"/>
                <w:color w:val="FF0000"/>
                <w:sz w:val="20"/>
                <w:szCs w:val="20"/>
                <w:u w:val="single"/>
              </w:rPr>
              <w:t xml:space="preserve"> and </w:t>
            </w:r>
            <w:r w:rsidR="00300EFE" w:rsidRPr="003B144B">
              <w:rPr>
                <w:rFonts w:ascii="Times New Roman" w:eastAsia="Times New Roman" w:hAnsi="Times New Roman" w:cs="Times New Roman"/>
                <w:i/>
                <w:color w:val="FF0000"/>
                <w:sz w:val="20"/>
                <w:szCs w:val="20"/>
                <w:u w:val="single"/>
              </w:rPr>
              <w:t>firstOFDMSymbolInTimeDomain+4.</w:t>
            </w:r>
          </w:p>
          <w:p w14:paraId="71131C32" w14:textId="1FD37C7F" w:rsidR="00520817" w:rsidRPr="003B144B" w:rsidRDefault="00520817" w:rsidP="00520817">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frequency-domain location is given by a bitmap provided by the higher-layer parameter </w:t>
            </w:r>
            <w:proofErr w:type="spellStart"/>
            <w:r w:rsidRPr="003B144B">
              <w:rPr>
                <w:rFonts w:ascii="Times New Roman" w:eastAsia="Times New Roman" w:hAnsi="Times New Roman" w:cs="Times New Roman"/>
                <w:i/>
                <w:sz w:val="20"/>
                <w:szCs w:val="20"/>
              </w:rPr>
              <w:t>frequencyDomainAllocation</w:t>
            </w:r>
            <w:proofErr w:type="spellEnd"/>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w:t>
            </w:r>
            <w:r w:rsidRPr="003B144B">
              <w:rPr>
                <w:rFonts w:ascii="Times New Roman" w:eastAsia="Times New Roman" w:hAnsi="Times New Roman" w:cs="Times New Roman"/>
                <w:strike/>
                <w:color w:val="FF0000"/>
                <w:sz w:val="20"/>
                <w:szCs w:val="20"/>
              </w:rPr>
              <w:t xml:space="preserve"> or</w:t>
            </w:r>
            <w:r w:rsidR="00B709FF" w:rsidRPr="003B144B">
              <w:rPr>
                <w:rFonts w:ascii="Times New Roman" w:eastAsia="Times New Roman" w:hAnsi="Times New Roman" w:cs="Times New Roman"/>
                <w:color w:val="FF0000"/>
                <w:sz w:val="20"/>
                <w:szCs w:val="20"/>
              </w:rPr>
              <w:t>,</w:t>
            </w:r>
            <w:r w:rsidRPr="003B144B">
              <w:rPr>
                <w:rFonts w:ascii="Times New Roman" w:eastAsia="Times New Roman" w:hAnsi="Times New Roman" w:cs="Times New Roman"/>
                <w:sz w:val="20"/>
                <w:szCs w:val="20"/>
              </w:rPr>
              <w:t xml:space="preserve">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ResourceConfigMobility</w:t>
            </w:r>
            <w:proofErr w:type="spellEnd"/>
            <w:r w:rsidRPr="003B144B">
              <w:rPr>
                <w:rFonts w:ascii="Times New Roman" w:eastAsia="Times New Roman" w:hAnsi="Times New Roman" w:cs="Times New Roman"/>
                <w:sz w:val="20"/>
                <w:szCs w:val="20"/>
              </w:rPr>
              <w:t xml:space="preserve"> IE</w:t>
            </w:r>
            <w:r w:rsidR="00333C2A" w:rsidRPr="003B144B">
              <w:rPr>
                <w:rFonts w:ascii="Times New Roman" w:eastAsia="Times New Roman" w:hAnsi="Times New Roman" w:cs="Times New Roman"/>
                <w:color w:val="FF0000"/>
                <w:sz w:val="20"/>
                <w:szCs w:val="20"/>
                <w:u w:val="single"/>
              </w:rPr>
              <w:t xml:space="preserve"> or the </w:t>
            </w:r>
            <w:r w:rsidR="00333C2A" w:rsidRPr="003B144B">
              <w:rPr>
                <w:rFonts w:ascii="Times New Roman" w:eastAsia="Times New Roman" w:hAnsi="Times New Roman" w:cs="Times New Roman"/>
                <w:i/>
                <w:color w:val="FF0000"/>
                <w:sz w:val="20"/>
                <w:szCs w:val="20"/>
                <w:u w:val="single"/>
              </w:rPr>
              <w:t>TRS-</w:t>
            </w:r>
            <w:proofErr w:type="spellStart"/>
            <w:r w:rsidR="00333C2A" w:rsidRPr="003B144B">
              <w:rPr>
                <w:rFonts w:ascii="Times New Roman" w:eastAsia="Times New Roman" w:hAnsi="Times New Roman" w:cs="Times New Roman"/>
                <w:i/>
                <w:color w:val="FF0000"/>
                <w:sz w:val="20"/>
                <w:szCs w:val="20"/>
                <w:u w:val="single"/>
              </w:rPr>
              <w:t>ResourceSet</w:t>
            </w:r>
            <w:proofErr w:type="spellEnd"/>
            <w:r w:rsidR="00333C2A" w:rsidRPr="003B144B">
              <w:rPr>
                <w:rFonts w:ascii="Times New Roman" w:eastAsia="Times New Roman" w:hAnsi="Times New Roman" w:cs="Times New Roman"/>
                <w:color w:val="FF0000"/>
                <w:sz w:val="20"/>
                <w:szCs w:val="20"/>
                <w:u w:val="single"/>
              </w:rPr>
              <w:t xml:space="preserve"> IE</w:t>
            </w:r>
            <w:r w:rsidRPr="003B144B">
              <w:rPr>
                <w:rFonts w:ascii="Times New Roman" w:eastAsia="Times New Roman" w:hAnsi="Times New Roman" w:cs="Times New Roman"/>
                <w:sz w:val="20"/>
                <w:szCs w:val="20"/>
              </w:rPr>
              <w:t xml:space="preserve"> with the bitmap and value of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m:t>
                  </m:r>
                </m:sub>
              </m:sSub>
            </m:oMath>
            <w:r w:rsidRPr="003B144B">
              <w:rPr>
                <w:rFonts w:ascii="Times New Roman" w:eastAsia="Times New Roman" w:hAnsi="Times New Roman" w:cs="Times New Roman"/>
                <w:sz w:val="20"/>
                <w:szCs w:val="20"/>
              </w:rPr>
              <w:t xml:space="preserve"> in Table 7.4.1.5.3-1 given by</w:t>
            </w:r>
          </w:p>
          <w:p w14:paraId="052D96AA" w14:textId="77777777" w:rsidR="00520817" w:rsidRPr="003B144B" w:rsidRDefault="00520817" w:rsidP="00520817">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r>
            <w:r w:rsidRPr="003B144B">
              <w:rPr>
                <w:rFonts w:ascii="Times New Roman" w:eastAsia="Times New Roman" w:hAnsi="Times New Roman" w:cs="Times New Roman"/>
                <w:position w:val="-10"/>
                <w:sz w:val="20"/>
                <w:szCs w:val="20"/>
              </w:rPr>
              <w:object w:dxaOrig="740" w:dyaOrig="300" w14:anchorId="1004B9E4">
                <v:shape id="_x0000_i1399" type="#_x0000_t75" style="width:36.75pt;height:15pt" o:ole="">
                  <v:imagedata r:id="rId16" o:title=""/>
                </v:shape>
                <o:OLEObject Type="Embed" ProgID="Equation.3" ShapeID="_x0000_i1399" DrawAspect="Content" ObjectID="_1712399339" r:id="rId17"/>
              </w:object>
            </w:r>
            <w:r w:rsidRPr="003B144B">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i-1</m:t>
                  </m:r>
                </m:sub>
              </m:sSub>
              <m:r>
                <w:rPr>
                  <w:rFonts w:ascii="Cambria Math" w:eastAsia="Times New Roman" w:hAnsi="Cambria Math" w:cs="Times New Roman"/>
                  <w:sz w:val="20"/>
                  <w:szCs w:val="20"/>
                </w:rPr>
                <m:t>=f</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i</m:t>
                  </m:r>
                </m:e>
              </m:d>
            </m:oMath>
            <w:r w:rsidRPr="003B144B">
              <w:rPr>
                <w:rFonts w:ascii="Times New Roman" w:eastAsia="Times New Roman" w:hAnsi="Times New Roman" w:cs="Times New Roman"/>
                <w:sz w:val="20"/>
                <w:szCs w:val="20"/>
              </w:rPr>
              <w:t xml:space="preserve"> for row 1 of Table 7.4.1.5.3-1</w:t>
            </w:r>
          </w:p>
          <w:p w14:paraId="40F9ABD5" w14:textId="77777777" w:rsidR="00520817" w:rsidRPr="003B144B" w:rsidRDefault="00520817" w:rsidP="00520817">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r>
            <w:r w:rsidRPr="003B144B">
              <w:rPr>
                <w:rFonts w:ascii="Times New Roman" w:eastAsia="Times New Roman" w:hAnsi="Times New Roman" w:cs="Times New Roman"/>
                <w:position w:val="-10"/>
                <w:sz w:val="20"/>
                <w:szCs w:val="20"/>
              </w:rPr>
              <w:object w:dxaOrig="800" w:dyaOrig="300" w14:anchorId="205C17CD">
                <v:shape id="_x0000_i1400" type="#_x0000_t75" style="width:39pt;height:15pt" o:ole="">
                  <v:imagedata r:id="rId18" o:title=""/>
                </v:shape>
                <o:OLEObject Type="Embed" ProgID="Equation.3" ShapeID="_x0000_i1400" DrawAspect="Content" ObjectID="_1712399340" r:id="rId19"/>
              </w:object>
            </w:r>
            <w:r w:rsidRPr="003B144B">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i-1</m:t>
                  </m:r>
                </m:sub>
              </m:sSub>
              <m:r>
                <w:rPr>
                  <w:rFonts w:ascii="Cambria Math" w:eastAsia="Times New Roman" w:hAnsi="Cambria Math" w:cs="Times New Roman"/>
                  <w:sz w:val="20"/>
                  <w:szCs w:val="20"/>
                </w:rPr>
                <m:t>=f</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i</m:t>
                  </m:r>
                </m:e>
              </m:d>
            </m:oMath>
            <w:r w:rsidRPr="003B144B">
              <w:rPr>
                <w:rFonts w:ascii="Times New Roman" w:eastAsia="Times New Roman" w:hAnsi="Times New Roman" w:cs="Times New Roman"/>
                <w:sz w:val="20"/>
                <w:szCs w:val="20"/>
              </w:rPr>
              <w:t xml:space="preserve"> for row 2 of Table 7.4.1.5.3-1</w:t>
            </w:r>
          </w:p>
          <w:p w14:paraId="4541ED6F" w14:textId="77777777" w:rsidR="00520817" w:rsidRPr="003B144B" w:rsidRDefault="00520817" w:rsidP="00520817">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r>
            <w:r w:rsidRPr="003B144B">
              <w:rPr>
                <w:rFonts w:ascii="Times New Roman" w:eastAsia="Times New Roman" w:hAnsi="Times New Roman" w:cs="Times New Roman"/>
                <w:position w:val="-10"/>
                <w:sz w:val="20"/>
                <w:szCs w:val="20"/>
              </w:rPr>
              <w:object w:dxaOrig="760" w:dyaOrig="300" w14:anchorId="0809E141">
                <v:shape id="_x0000_i1401" type="#_x0000_t75" style="width:38.25pt;height:15pt" o:ole="">
                  <v:imagedata r:id="rId20" o:title=""/>
                </v:shape>
                <o:OLEObject Type="Embed" ProgID="Equation.3" ShapeID="_x0000_i1401" DrawAspect="Content" ObjectID="_1712399341" r:id="rId21"/>
              </w:object>
            </w:r>
            <w:r w:rsidRPr="003B144B">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i-1</m:t>
                  </m:r>
                </m:sub>
              </m:sSub>
              <m:r>
                <w:rPr>
                  <w:rFonts w:ascii="Cambria Math" w:eastAsia="Times New Roman" w:hAnsi="Cambria Math" w:cs="Times New Roman"/>
                  <w:sz w:val="20"/>
                  <w:szCs w:val="20"/>
                </w:rPr>
                <m:t>=4f</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i</m:t>
                  </m:r>
                </m:e>
              </m:d>
            </m:oMath>
            <w:r w:rsidRPr="003B144B">
              <w:rPr>
                <w:rFonts w:ascii="Times New Roman" w:eastAsia="Times New Roman" w:hAnsi="Times New Roman" w:cs="Times New Roman"/>
                <w:sz w:val="20"/>
                <w:szCs w:val="20"/>
              </w:rPr>
              <w:t xml:space="preserve"> for row 4 of Table 7.4.1.5.3-1</w:t>
            </w:r>
          </w:p>
          <w:p w14:paraId="0D3E9A1D" w14:textId="77777777" w:rsidR="00520817" w:rsidRPr="003B144B" w:rsidRDefault="00520817" w:rsidP="00520817">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r>
            <w:r w:rsidRPr="003B144B">
              <w:rPr>
                <w:rFonts w:ascii="Times New Roman" w:eastAsia="Times New Roman" w:hAnsi="Times New Roman" w:cs="Times New Roman"/>
                <w:position w:val="-10"/>
                <w:sz w:val="20"/>
                <w:szCs w:val="20"/>
              </w:rPr>
              <w:object w:dxaOrig="760" w:dyaOrig="300" w14:anchorId="7E131C8D">
                <v:shape id="_x0000_i1402" type="#_x0000_t75" style="width:38.25pt;height:15pt" o:ole="">
                  <v:imagedata r:id="rId22" o:title=""/>
                </v:shape>
                <o:OLEObject Type="Embed" ProgID="Equation.3" ShapeID="_x0000_i1402" DrawAspect="Content" ObjectID="_1712399342" r:id="rId23"/>
              </w:object>
            </w:r>
            <w:r w:rsidRPr="003B144B">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i-1</m:t>
                  </m:r>
                </m:sub>
              </m:sSub>
              <m:r>
                <w:rPr>
                  <w:rFonts w:ascii="Cambria Math" w:eastAsia="Times New Roman" w:hAnsi="Cambria Math" w:cs="Times New Roman"/>
                  <w:sz w:val="20"/>
                  <w:szCs w:val="20"/>
                </w:rPr>
                <m:t>=2f</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i</m:t>
                  </m:r>
                </m:e>
              </m:d>
            </m:oMath>
            <w:r w:rsidRPr="003B144B">
              <w:rPr>
                <w:rFonts w:ascii="Times New Roman" w:eastAsia="Times New Roman" w:hAnsi="Times New Roman" w:cs="Times New Roman"/>
                <w:sz w:val="20"/>
                <w:szCs w:val="20"/>
              </w:rPr>
              <w:t xml:space="preserve"> for all other cases</w:t>
            </w:r>
          </w:p>
          <w:p w14:paraId="5BD258BC" w14:textId="117C585D" w:rsidR="001A570E" w:rsidRPr="003B144B" w:rsidRDefault="00520817" w:rsidP="00520817">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where </w:t>
            </w:r>
            <w:r w:rsidRPr="003B144B">
              <w:rPr>
                <w:rFonts w:ascii="Times New Roman" w:eastAsia="Times New Roman" w:hAnsi="Times New Roman" w:cs="Times New Roman"/>
                <w:position w:val="-10"/>
                <w:sz w:val="20"/>
                <w:szCs w:val="20"/>
              </w:rPr>
              <w:object w:dxaOrig="400" w:dyaOrig="300" w14:anchorId="3E3B584A">
                <v:shape id="_x0000_i1403" type="#_x0000_t75" style="width:20.25pt;height:15pt" o:ole="">
                  <v:imagedata r:id="rId24" o:title=""/>
                </v:shape>
                <o:OLEObject Type="Embed" ProgID="Equation.3" ShapeID="_x0000_i1403" DrawAspect="Content" ObjectID="_1712399343" r:id="rId25"/>
              </w:object>
            </w:r>
            <w:r w:rsidRPr="003B144B">
              <w:rPr>
                <w:rFonts w:ascii="Times New Roman" w:eastAsia="Times New Roman" w:hAnsi="Times New Roman" w:cs="Times New Roman"/>
                <w:sz w:val="20"/>
                <w:szCs w:val="20"/>
              </w:rPr>
              <w:t xml:space="preserve"> is the bit number of the </w:t>
            </w:r>
            <w:r w:rsidRPr="003B144B">
              <w:rPr>
                <w:rFonts w:ascii="Times New Roman" w:eastAsia="Times New Roman" w:hAnsi="Times New Roman" w:cs="Times New Roman"/>
                <w:position w:val="-6"/>
                <w:sz w:val="20"/>
                <w:szCs w:val="20"/>
              </w:rPr>
              <w:object w:dxaOrig="260" w:dyaOrig="300" w14:anchorId="05B6ED85">
                <v:shape id="_x0000_i1404" type="#_x0000_t75" style="width:13.5pt;height:15pt" o:ole="">
                  <v:imagedata r:id="rId26" o:title=""/>
                </v:shape>
                <o:OLEObject Type="Embed" ProgID="Equation.3" ShapeID="_x0000_i1404" DrawAspect="Content" ObjectID="_1712399344" r:id="rId27"/>
              </w:object>
            </w:r>
            <w:r w:rsidRPr="003B144B">
              <w:rPr>
                <w:rFonts w:ascii="Times New Roman" w:eastAsia="Times New Roman" w:hAnsi="Times New Roman" w:cs="Times New Roman"/>
                <w:sz w:val="20"/>
                <w:szCs w:val="20"/>
              </w:rPr>
              <w:t xml:space="preserve"> bit in the bitmap set to one, repeated across every </w:t>
            </w:r>
            <m:oMath>
              <m:d>
                <m:dPr>
                  <m:begChr m:val="⌈"/>
                  <m:endChr m:val="⌉"/>
                  <m:ctrlPr>
                    <w:rPr>
                      <w:rFonts w:ascii="Cambria Math" w:eastAsia="Times New Roman" w:hAnsi="Cambria Math" w:cs="Times New Roman"/>
                      <w:i/>
                      <w:sz w:val="20"/>
                      <w:szCs w:val="20"/>
                    </w:rPr>
                  </m:ctrlPr>
                </m:dPr>
                <m:e>
                  <m:f>
                    <m:fPr>
                      <m:type m:val="lin"/>
                      <m:ctrlPr>
                        <w:rPr>
                          <w:rFonts w:ascii="Cambria Math" w:eastAsia="Times New Roman" w:hAnsi="Cambria Math" w:cs="Times New Roman"/>
                          <w:i/>
                          <w:sz w:val="20"/>
                          <w:szCs w:val="20"/>
                        </w:rPr>
                      </m:ctrlPr>
                    </m:fPr>
                    <m:num>
                      <m:r>
                        <w:rPr>
                          <w:rFonts w:ascii="Cambria Math" w:eastAsia="Times New Roman" w:hAnsi="Cambria Math" w:cs="Times New Roman"/>
                          <w:sz w:val="20"/>
                          <w:szCs w:val="20"/>
                        </w:rPr>
                        <m:t>1</m:t>
                      </m:r>
                    </m:num>
                    <m:den>
                      <m:r>
                        <w:rPr>
                          <w:rFonts w:ascii="Cambria Math" w:eastAsia="Times New Roman" w:hAnsi="Cambria Math" w:cs="Times New Roman"/>
                          <w:sz w:val="20"/>
                          <w:szCs w:val="20"/>
                        </w:rPr>
                        <m:t>ρ</m:t>
                      </m:r>
                    </m:den>
                  </m:f>
                </m:e>
              </m:d>
            </m:oMath>
            <w:r w:rsidRPr="003B144B">
              <w:rPr>
                <w:rFonts w:ascii="Times New Roman" w:eastAsia="Times New Roman" w:hAnsi="Times New Roman" w:cs="Times New Roman"/>
                <w:sz w:val="20"/>
                <w:szCs w:val="20"/>
              </w:rPr>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3B144B">
              <w:rPr>
                <w:rFonts w:ascii="Times New Roman" w:eastAsia="Times New Roman" w:hAnsi="Times New Roman" w:cs="Times New Roman"/>
                <w:i/>
                <w:sz w:val="20"/>
                <w:szCs w:val="20"/>
              </w:rPr>
              <w:t>freqBand</w:t>
            </w:r>
            <w:proofErr w:type="spellEnd"/>
            <w:r w:rsidRPr="003B144B">
              <w:rPr>
                <w:rFonts w:ascii="Times New Roman" w:eastAsia="Times New Roman" w:hAnsi="Times New Roman" w:cs="Times New Roman"/>
                <w:i/>
                <w:sz w:val="20"/>
                <w:szCs w:val="20"/>
              </w:rPr>
              <w:t xml:space="preserve"> </w:t>
            </w:r>
            <w:r w:rsidRPr="003B144B">
              <w:rPr>
                <w:rFonts w:ascii="Times New Roman" w:eastAsia="Times New Roman" w:hAnsi="Times New Roman" w:cs="Times New Roman"/>
                <w:sz w:val="20"/>
                <w:szCs w:val="20"/>
              </w:rPr>
              <w:t xml:space="preserve">and </w:t>
            </w:r>
            <w:r w:rsidRPr="003B144B">
              <w:rPr>
                <w:rFonts w:ascii="Times New Roman" w:eastAsia="Times New Roman" w:hAnsi="Times New Roman" w:cs="Times New Roman"/>
                <w:i/>
                <w:sz w:val="20"/>
                <w:szCs w:val="20"/>
              </w:rPr>
              <w:t>density</w:t>
            </w:r>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 for the bandwidth part given by the higher-layer parameter </w:t>
            </w:r>
            <w:r w:rsidRPr="003B144B">
              <w:rPr>
                <w:rFonts w:ascii="Times New Roman" w:eastAsia="Times New Roman" w:hAnsi="Times New Roman" w:cs="Times New Roman"/>
                <w:i/>
                <w:sz w:val="20"/>
                <w:szCs w:val="20"/>
              </w:rPr>
              <w:t>BWP-Id</w:t>
            </w:r>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w:t>
            </w:r>
            <w:proofErr w:type="spellStart"/>
            <w:r w:rsidRPr="003B144B">
              <w:rPr>
                <w:rFonts w:ascii="Times New Roman" w:eastAsia="Times New Roman" w:hAnsi="Times New Roman" w:cs="Times New Roman"/>
                <w:i/>
                <w:sz w:val="20"/>
                <w:szCs w:val="20"/>
              </w:rPr>
              <w:t>ResourceConfig</w:t>
            </w:r>
            <w:proofErr w:type="spellEnd"/>
            <w:r w:rsidRPr="003B144B">
              <w:rPr>
                <w:rFonts w:ascii="Times New Roman" w:eastAsia="Times New Roman" w:hAnsi="Times New Roman" w:cs="Times New Roman"/>
                <w:sz w:val="20"/>
                <w:szCs w:val="20"/>
              </w:rPr>
              <w:t xml:space="preserve"> IE or given by the higher-layer parameters </w:t>
            </w:r>
            <w:proofErr w:type="spellStart"/>
            <w:r w:rsidRPr="003B144B">
              <w:rPr>
                <w:rFonts w:ascii="Times New Roman" w:eastAsia="Times New Roman" w:hAnsi="Times New Roman" w:cs="Times New Roman"/>
                <w:i/>
                <w:sz w:val="20"/>
                <w:szCs w:val="20"/>
              </w:rPr>
              <w:t>nrofPRBs</w:t>
            </w:r>
            <w:proofErr w:type="spellEnd"/>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CellMobility</w:t>
            </w:r>
            <w:proofErr w:type="spellEnd"/>
            <w:r w:rsidRPr="003B144B">
              <w:rPr>
                <w:rFonts w:ascii="Times New Roman" w:eastAsia="Times New Roman" w:hAnsi="Times New Roman" w:cs="Times New Roman"/>
                <w:sz w:val="20"/>
                <w:szCs w:val="20"/>
              </w:rPr>
              <w:t xml:space="preserve"> IE where the </w:t>
            </w:r>
            <w:proofErr w:type="spellStart"/>
            <w:r w:rsidRPr="003B144B">
              <w:rPr>
                <w:rFonts w:ascii="Times New Roman" w:eastAsia="Times New Roman" w:hAnsi="Times New Roman" w:cs="Times New Roman"/>
                <w:sz w:val="20"/>
                <w:szCs w:val="20"/>
              </w:rPr>
              <w:t>the</w:t>
            </w:r>
            <w:proofErr w:type="spellEnd"/>
            <w:r w:rsidRPr="003B144B">
              <w:rPr>
                <w:rFonts w:ascii="Times New Roman" w:eastAsia="Times New Roman" w:hAnsi="Times New Roman" w:cs="Times New Roman"/>
                <w:sz w:val="20"/>
                <w:szCs w:val="20"/>
              </w:rPr>
              <w:t xml:space="preserve"> </w:t>
            </w:r>
            <w:proofErr w:type="spellStart"/>
            <w:r w:rsidRPr="003B144B">
              <w:rPr>
                <w:rFonts w:ascii="Times New Roman" w:eastAsia="Times New Roman" w:hAnsi="Times New Roman" w:cs="Times New Roman"/>
                <w:i/>
                <w:sz w:val="20"/>
                <w:szCs w:val="20"/>
              </w:rPr>
              <w:t>startPRB</w:t>
            </w:r>
            <w:proofErr w:type="spellEnd"/>
            <w:r w:rsidRPr="003B144B">
              <w:rPr>
                <w:rFonts w:ascii="Times New Roman" w:eastAsia="Times New Roman" w:hAnsi="Times New Roman" w:cs="Times New Roman"/>
                <w:sz w:val="20"/>
                <w:szCs w:val="20"/>
              </w:rPr>
              <w:t xml:space="preserve"> given by </w:t>
            </w:r>
            <w:proofErr w:type="spellStart"/>
            <w:r w:rsidRPr="003B144B">
              <w:rPr>
                <w:rFonts w:ascii="Times New Roman" w:eastAsia="Times New Roman" w:hAnsi="Times New Roman" w:cs="Times New Roman"/>
                <w:i/>
                <w:sz w:val="20"/>
                <w:szCs w:val="20"/>
              </w:rPr>
              <w:t>csi-rs-MeasurementBW</w:t>
            </w:r>
            <w:proofErr w:type="spellEnd"/>
            <w:r w:rsidRPr="003B144B">
              <w:rPr>
                <w:rFonts w:ascii="Times New Roman" w:eastAsia="Times New Roman" w:hAnsi="Times New Roman" w:cs="Times New Roman"/>
                <w:sz w:val="20"/>
                <w:szCs w:val="20"/>
              </w:rPr>
              <w:t xml:space="preserve"> is relative to common resource block 0</w:t>
            </w:r>
            <w:r w:rsidRPr="003B144B">
              <w:rPr>
                <w:rFonts w:ascii="Times New Roman" w:eastAsia="Times New Roman" w:hAnsi="Times New Roman" w:cs="Times New Roman"/>
                <w:i/>
                <w:sz w:val="20"/>
                <w:szCs w:val="20"/>
              </w:rPr>
              <w:t>.</w:t>
            </w:r>
            <w:r w:rsidR="00ED2628" w:rsidRPr="003B144B">
              <w:rPr>
                <w:rFonts w:ascii="Times New Roman" w:eastAsia="Times New Roman" w:hAnsi="Times New Roman" w:cs="Times New Roman"/>
                <w:i/>
                <w:sz w:val="20"/>
                <w:szCs w:val="20"/>
              </w:rPr>
              <w:t xml:space="preserve"> </w:t>
            </w:r>
            <w:r w:rsidR="00ED2628" w:rsidRPr="003B144B">
              <w:rPr>
                <w:rFonts w:ascii="Times New Roman" w:eastAsia="Times New Roman" w:hAnsi="Times New Roman" w:cs="Times New Roman"/>
                <w:color w:val="FF0000"/>
                <w:sz w:val="20"/>
                <w:szCs w:val="20"/>
                <w:u w:val="single"/>
              </w:rPr>
              <w:t xml:space="preserve">For NZP CSI-RS configured by </w:t>
            </w:r>
            <w:r w:rsidR="00ED2628" w:rsidRPr="003B144B">
              <w:rPr>
                <w:rFonts w:ascii="Times New Roman" w:eastAsia="Times New Roman" w:hAnsi="Times New Roman" w:cs="Times New Roman"/>
                <w:i/>
                <w:iCs/>
                <w:color w:val="FF0000"/>
                <w:sz w:val="20"/>
                <w:szCs w:val="20"/>
                <w:u w:val="single"/>
              </w:rPr>
              <w:t>TRS-</w:t>
            </w:r>
            <w:proofErr w:type="spellStart"/>
            <w:r w:rsidR="00ED2628" w:rsidRPr="003B144B">
              <w:rPr>
                <w:rFonts w:ascii="Times New Roman" w:eastAsia="Times New Roman" w:hAnsi="Times New Roman" w:cs="Times New Roman"/>
                <w:i/>
                <w:iCs/>
                <w:color w:val="FF0000"/>
                <w:sz w:val="20"/>
                <w:szCs w:val="20"/>
                <w:u w:val="single"/>
              </w:rPr>
              <w:t>ResourceSet</w:t>
            </w:r>
            <w:proofErr w:type="spellEnd"/>
            <w:r w:rsidR="00ED2628" w:rsidRPr="003B144B">
              <w:rPr>
                <w:rFonts w:ascii="Times New Roman" w:eastAsia="Times New Roman" w:hAnsi="Times New Roman" w:cs="Times New Roman"/>
                <w:color w:val="FF0000"/>
                <w:sz w:val="20"/>
                <w:szCs w:val="20"/>
                <w:u w:val="single"/>
              </w:rPr>
              <w:t xml:space="preserve"> IE, the starting position and number of the resource blocks in which the CSI-RS can be transmitted are given by the higher-layer parameters </w:t>
            </w:r>
            <w:proofErr w:type="spellStart"/>
            <w:r w:rsidR="00ED2628" w:rsidRPr="003B144B">
              <w:rPr>
                <w:rFonts w:ascii="Times New Roman" w:eastAsia="Times New Roman" w:hAnsi="Times New Roman" w:cs="Times New Roman"/>
                <w:i/>
                <w:iCs/>
                <w:color w:val="FF0000"/>
                <w:sz w:val="20"/>
                <w:szCs w:val="20"/>
                <w:u w:val="single"/>
              </w:rPr>
              <w:t>nrofRBs</w:t>
            </w:r>
            <w:proofErr w:type="spellEnd"/>
            <w:r w:rsidR="00ED2628" w:rsidRPr="003B144B">
              <w:rPr>
                <w:rFonts w:ascii="Times New Roman" w:eastAsia="Times New Roman" w:hAnsi="Times New Roman" w:cs="Times New Roman"/>
                <w:color w:val="FF0000"/>
                <w:sz w:val="20"/>
                <w:szCs w:val="20"/>
                <w:u w:val="single"/>
              </w:rPr>
              <w:t xml:space="preserve">, and </w:t>
            </w:r>
            <w:proofErr w:type="spellStart"/>
            <w:r w:rsidR="00ED2628" w:rsidRPr="003B144B">
              <w:rPr>
                <w:rFonts w:ascii="Times New Roman" w:eastAsia="Times New Roman" w:hAnsi="Times New Roman" w:cs="Times New Roman"/>
                <w:i/>
                <w:iCs/>
                <w:color w:val="FF0000"/>
                <w:sz w:val="20"/>
                <w:szCs w:val="20"/>
                <w:u w:val="single"/>
              </w:rPr>
              <w:t>startingRB</w:t>
            </w:r>
            <w:proofErr w:type="spellEnd"/>
            <w:r w:rsidR="00ED2628" w:rsidRPr="003B144B">
              <w:rPr>
                <w:rFonts w:ascii="Times New Roman" w:eastAsia="Times New Roman" w:hAnsi="Times New Roman" w:cs="Times New Roman"/>
                <w:color w:val="FF0000"/>
                <w:sz w:val="20"/>
                <w:szCs w:val="20"/>
                <w:u w:val="single"/>
              </w:rPr>
              <w:t xml:space="preserve"> in the </w:t>
            </w:r>
            <w:r w:rsidR="00ED2628" w:rsidRPr="003B144B">
              <w:rPr>
                <w:rFonts w:ascii="Times New Roman" w:eastAsia="Times New Roman" w:hAnsi="Times New Roman" w:cs="Times New Roman"/>
                <w:i/>
                <w:color w:val="FF0000"/>
                <w:sz w:val="20"/>
                <w:szCs w:val="20"/>
                <w:u w:val="single"/>
              </w:rPr>
              <w:t>TRS-</w:t>
            </w:r>
            <w:proofErr w:type="spellStart"/>
            <w:r w:rsidR="00ED2628" w:rsidRPr="003B144B">
              <w:rPr>
                <w:rFonts w:ascii="Times New Roman" w:eastAsia="Times New Roman" w:hAnsi="Times New Roman" w:cs="Times New Roman"/>
                <w:i/>
                <w:color w:val="FF0000"/>
                <w:sz w:val="20"/>
                <w:szCs w:val="20"/>
                <w:u w:val="single"/>
              </w:rPr>
              <w:t>ResourceSet</w:t>
            </w:r>
            <w:proofErr w:type="spellEnd"/>
            <w:r w:rsidR="00ED2628" w:rsidRPr="003B144B">
              <w:rPr>
                <w:rFonts w:ascii="Times New Roman" w:eastAsia="Times New Roman" w:hAnsi="Times New Roman" w:cs="Times New Roman"/>
                <w:color w:val="FF0000"/>
                <w:sz w:val="20"/>
                <w:szCs w:val="20"/>
                <w:u w:val="single"/>
              </w:rPr>
              <w:t xml:space="preserve"> IE, where </w:t>
            </w:r>
            <w:proofErr w:type="spellStart"/>
            <w:r w:rsidR="00ED2628" w:rsidRPr="003B144B">
              <w:rPr>
                <w:rFonts w:ascii="Times New Roman" w:eastAsia="Times New Roman" w:hAnsi="Times New Roman" w:cs="Times New Roman"/>
                <w:i/>
                <w:iCs/>
                <w:color w:val="FF0000"/>
                <w:sz w:val="20"/>
                <w:szCs w:val="20"/>
                <w:u w:val="single"/>
              </w:rPr>
              <w:t>startingRB</w:t>
            </w:r>
            <w:proofErr w:type="spellEnd"/>
            <w:r w:rsidR="00ED2628" w:rsidRPr="003B144B">
              <w:rPr>
                <w:rFonts w:ascii="Times New Roman" w:eastAsia="Times New Roman" w:hAnsi="Times New Roman" w:cs="Times New Roman"/>
                <w:color w:val="FF0000"/>
                <w:sz w:val="20"/>
                <w:szCs w:val="20"/>
                <w:u w:val="single"/>
              </w:rPr>
              <w:t xml:space="preserve"> is relative to common resource block 0</w:t>
            </w:r>
            <w:r w:rsidR="00DC6D14" w:rsidRPr="003B144B">
              <w:rPr>
                <w:rFonts w:ascii="Times New Roman" w:eastAsia="Times New Roman" w:hAnsi="Times New Roman" w:cs="Times New Roman"/>
                <w:color w:val="FF0000"/>
                <w:sz w:val="20"/>
                <w:szCs w:val="20"/>
                <w:u w:val="single"/>
              </w:rPr>
              <w:t xml:space="preserve"> and density </w:t>
            </w:r>
            <w:r w:rsidR="00DC6D14" w:rsidRPr="003B144B">
              <w:rPr>
                <w:rFonts w:ascii="Times New Roman" w:eastAsia="Times New Roman" w:hAnsi="Times New Roman" w:cs="Times New Roman"/>
                <w:noProof/>
                <w:color w:val="FF0000"/>
                <w:position w:val="-10"/>
                <w:sz w:val="20"/>
                <w:szCs w:val="20"/>
                <w:u w:val="single"/>
              </w:rPr>
              <w:drawing>
                <wp:inline distT="0" distB="0" distL="0" distR="0" wp14:anchorId="6A56A48D" wp14:editId="18F39AFA">
                  <wp:extent cx="15240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00DC6D14" w:rsidRPr="003B144B">
              <w:rPr>
                <w:rFonts w:ascii="Times New Roman" w:eastAsia="Times New Roman" w:hAnsi="Times New Roman" w:cs="Times New Roman"/>
                <w:color w:val="FF0000"/>
                <w:sz w:val="20"/>
                <w:szCs w:val="20"/>
                <w:u w:val="single"/>
              </w:rPr>
              <w:t>=3</w:t>
            </w:r>
            <w:r w:rsidR="00ED2628" w:rsidRPr="003B144B">
              <w:rPr>
                <w:rFonts w:ascii="Times New Roman" w:eastAsia="Times New Roman" w:hAnsi="Times New Roman" w:cs="Times New Roman"/>
                <w:i/>
                <w:iCs/>
                <w:color w:val="FF0000"/>
                <w:sz w:val="20"/>
                <w:szCs w:val="20"/>
                <w:u w:val="single"/>
              </w:rPr>
              <w:t>.</w:t>
            </w:r>
          </w:p>
        </w:tc>
      </w:tr>
    </w:tbl>
    <w:p w14:paraId="33D59E60" w14:textId="2AECB323" w:rsidR="0042666D" w:rsidRPr="003B144B" w:rsidRDefault="0042666D"/>
    <w:p w14:paraId="55A11E0E" w14:textId="15330BC0" w:rsidR="00300EFE" w:rsidRPr="003B144B" w:rsidRDefault="00300EFE" w:rsidP="003A44CD">
      <w:pPr>
        <w:jc w:val="both"/>
      </w:pPr>
      <w:r w:rsidRPr="003B144B">
        <w:t xml:space="preserve">It is good to note that, with density set to 3 and number of ports limited to 1, CDM type could be derived </w:t>
      </w:r>
      <w:proofErr w:type="spellStart"/>
      <w:r w:rsidRPr="003B144B">
        <w:t>implicitely</w:t>
      </w:r>
      <w:proofErr w:type="spellEnd"/>
      <w:r w:rsidRPr="003B144B">
        <w:t>.</w:t>
      </w:r>
    </w:p>
    <w:p w14:paraId="5BAF39E6" w14:textId="77777777" w:rsidR="00AE5631" w:rsidRPr="003B144B" w:rsidRDefault="00AE5631"/>
    <w:p w14:paraId="2D7080A6" w14:textId="77777777" w:rsidR="001A570E" w:rsidRPr="003B144B" w:rsidRDefault="001A570E"/>
    <w:p w14:paraId="0632D947" w14:textId="77777777" w:rsidR="00184A85" w:rsidRPr="003B144B" w:rsidRDefault="00184A85" w:rsidP="001264C7"/>
    <w:bookmarkEnd w:id="2"/>
    <w:p w14:paraId="10445A01" w14:textId="5538BD83" w:rsidR="00885580" w:rsidRPr="003B144B" w:rsidRDefault="007820D0" w:rsidP="00885580">
      <w:pPr>
        <w:pStyle w:val="Heading1"/>
      </w:pPr>
      <w:r w:rsidRPr="003B144B">
        <w:t>Conclusion</w:t>
      </w:r>
    </w:p>
    <w:p w14:paraId="03C17B5B" w14:textId="6B118728" w:rsidR="00BC0070" w:rsidRPr="003B144B" w:rsidRDefault="00B73DDF">
      <w:pPr>
        <w:jc w:val="both"/>
      </w:pPr>
      <w:r w:rsidRPr="003B144B">
        <w:t xml:space="preserve">In this contribution we have discussed the </w:t>
      </w:r>
      <w:proofErr w:type="spellStart"/>
      <w:r w:rsidRPr="003B144B">
        <w:t>the</w:t>
      </w:r>
      <w:proofErr w:type="spellEnd"/>
      <w:r w:rsidRPr="003B144B">
        <w:t xml:space="preserve"> aspects related </w:t>
      </w:r>
      <w:r w:rsidR="002C215F" w:rsidRPr="003B144B">
        <w:t>PEI and TRS occasions for</w:t>
      </w:r>
      <w:r w:rsidR="00BC0070" w:rsidRPr="003B144B">
        <w:t xml:space="preserve"> </w:t>
      </w:r>
      <w:r w:rsidR="00286794" w:rsidRPr="003B144B">
        <w:t>IDLE</w:t>
      </w:r>
      <w:r w:rsidR="00BC0070" w:rsidRPr="003B144B">
        <w:t>/</w:t>
      </w:r>
      <w:r w:rsidR="00C51129" w:rsidRPr="003B144B">
        <w:t>INACTIVE</w:t>
      </w:r>
      <w:r w:rsidR="00BC0070" w:rsidRPr="003B144B">
        <w:t>-mode UEs</w:t>
      </w:r>
      <w:r w:rsidR="00492957" w:rsidRPr="003B144B">
        <w:t>.</w:t>
      </w:r>
    </w:p>
    <w:p w14:paraId="1E5D6056" w14:textId="0A9C1982" w:rsidR="00A353C2" w:rsidRPr="003B144B" w:rsidRDefault="00492957">
      <w:pPr>
        <w:jc w:val="both"/>
      </w:pPr>
      <w:r w:rsidRPr="003B144B">
        <w:t xml:space="preserve">In section 2 we </w:t>
      </w:r>
      <w:r w:rsidR="002C215F" w:rsidRPr="003B144B">
        <w:t xml:space="preserve">discussed aspects related to PEI and </w:t>
      </w:r>
      <w:r w:rsidR="00A353C2" w:rsidRPr="003B144B">
        <w:t xml:space="preserve">make following </w:t>
      </w:r>
      <w:r w:rsidR="005544E4">
        <w:t xml:space="preserve">observations and </w:t>
      </w:r>
      <w:proofErr w:type="gramStart"/>
      <w:r w:rsidR="00A353C2" w:rsidRPr="003B144B">
        <w:t>proposal</w:t>
      </w:r>
      <w:r w:rsidR="005544E4">
        <w:t>s</w:t>
      </w:r>
      <w:r w:rsidR="00A353C2" w:rsidRPr="003B144B">
        <w:t>:-</w:t>
      </w:r>
      <w:proofErr w:type="gramEnd"/>
      <w:r w:rsidR="00A353C2" w:rsidRPr="003B144B">
        <w:t xml:space="preserve"> </w:t>
      </w:r>
    </w:p>
    <w:p w14:paraId="1E0C43D4" w14:textId="77777777" w:rsidR="005544E4" w:rsidRPr="003B144B" w:rsidRDefault="005544E4" w:rsidP="005544E4">
      <w:pPr>
        <w:jc w:val="both"/>
      </w:pPr>
      <w:r w:rsidRPr="003B144B">
        <w:rPr>
          <w:b/>
          <w:bCs/>
        </w:rPr>
        <w:t>Observation:</w:t>
      </w:r>
      <w:r w:rsidRPr="003B144B">
        <w:t xml:space="preserve"> It does not appear necessary to add reference to Type2A-PCCCH CSS to the text describing the UE behaviour when is configured with C-RNTI and is provided with SS ID=0 for </w:t>
      </w:r>
      <w:proofErr w:type="spellStart"/>
      <w:r w:rsidRPr="003B144B">
        <w:rPr>
          <w:i/>
          <w:iCs/>
        </w:rPr>
        <w:t>searchSpaceID</w:t>
      </w:r>
      <w:proofErr w:type="spellEnd"/>
      <w:r w:rsidRPr="003B144B">
        <w:t xml:space="preserve"> in </w:t>
      </w:r>
      <w:r w:rsidRPr="003B144B">
        <w:rPr>
          <w:i/>
          <w:iCs/>
        </w:rPr>
        <w:t>PDCCH-</w:t>
      </w:r>
      <w:proofErr w:type="spellStart"/>
      <w:r w:rsidRPr="003B144B">
        <w:rPr>
          <w:i/>
          <w:iCs/>
        </w:rPr>
        <w:t>ConfigCommon</w:t>
      </w:r>
      <w:proofErr w:type="spellEnd"/>
      <w:r w:rsidRPr="003B144B">
        <w:t xml:space="preserve"> text in 38.213.  </w:t>
      </w:r>
    </w:p>
    <w:p w14:paraId="5792CBAB" w14:textId="77777777" w:rsidR="005544E4" w:rsidRPr="005312FA" w:rsidRDefault="005544E4" w:rsidP="005544E4">
      <w:pPr>
        <w:jc w:val="both"/>
        <w:rPr>
          <w:b/>
          <w:bCs/>
        </w:rPr>
      </w:pPr>
      <w:r w:rsidRPr="005312FA">
        <w:rPr>
          <w:b/>
          <w:bCs/>
        </w:rPr>
        <w:t xml:space="preserve">Proposal: Reference to Type2A-PCCCH CSS is not added to the text describing the UE behaviour when is configured with C-RNTI and is provided with SS ID=0 for </w:t>
      </w:r>
      <w:proofErr w:type="spellStart"/>
      <w:r w:rsidRPr="005312FA">
        <w:rPr>
          <w:b/>
          <w:bCs/>
          <w:i/>
          <w:iCs/>
        </w:rPr>
        <w:t>searchSpaceID</w:t>
      </w:r>
      <w:proofErr w:type="spellEnd"/>
      <w:r w:rsidRPr="005312FA">
        <w:rPr>
          <w:b/>
          <w:bCs/>
        </w:rPr>
        <w:t xml:space="preserve"> in </w:t>
      </w:r>
      <w:r w:rsidRPr="005312FA">
        <w:rPr>
          <w:b/>
          <w:bCs/>
          <w:i/>
          <w:iCs/>
        </w:rPr>
        <w:t>PDCCH-</w:t>
      </w:r>
      <w:proofErr w:type="spellStart"/>
      <w:r w:rsidRPr="005312FA">
        <w:rPr>
          <w:b/>
          <w:bCs/>
          <w:i/>
          <w:iCs/>
        </w:rPr>
        <w:t>ConfigCommon</w:t>
      </w:r>
      <w:proofErr w:type="spellEnd"/>
      <w:r w:rsidRPr="005312FA">
        <w:rPr>
          <w:b/>
          <w:bCs/>
        </w:rPr>
        <w:t xml:space="preserve"> text in 38.213.</w:t>
      </w:r>
    </w:p>
    <w:p w14:paraId="02A4E735" w14:textId="77777777" w:rsidR="005544E4" w:rsidRPr="003B144B" w:rsidRDefault="005544E4" w:rsidP="005544E4">
      <w:pPr>
        <w:jc w:val="both"/>
      </w:pPr>
      <w:r w:rsidRPr="003B144B">
        <w:rPr>
          <w:b/>
          <w:bCs/>
        </w:rPr>
        <w:t>Observation:</w:t>
      </w:r>
      <w:r w:rsidRPr="003B144B">
        <w:t xml:space="preserve"> It does not appear necessary to add reference to Type2A-PCCCH CSS to the text describing the UE behaviour when is configured with C-RNTI and is provided non-zero SS ID for </w:t>
      </w:r>
      <w:proofErr w:type="spellStart"/>
      <w:r w:rsidRPr="003B144B">
        <w:rPr>
          <w:i/>
          <w:iCs/>
        </w:rPr>
        <w:t>searchSpaceID</w:t>
      </w:r>
      <w:proofErr w:type="spellEnd"/>
      <w:r w:rsidRPr="003B144B">
        <w:t xml:space="preserve"> in </w:t>
      </w:r>
      <w:r w:rsidRPr="003B144B">
        <w:rPr>
          <w:i/>
          <w:iCs/>
        </w:rPr>
        <w:t>PDCCH-</w:t>
      </w:r>
      <w:proofErr w:type="spellStart"/>
      <w:r w:rsidRPr="003B144B">
        <w:rPr>
          <w:i/>
          <w:iCs/>
        </w:rPr>
        <w:t>ConfigCommon</w:t>
      </w:r>
      <w:proofErr w:type="spellEnd"/>
      <w:r w:rsidRPr="003B144B">
        <w:t xml:space="preserve"> text in 38.213. </w:t>
      </w:r>
    </w:p>
    <w:p w14:paraId="0B468A7D" w14:textId="77777777" w:rsidR="005544E4" w:rsidRPr="005312FA" w:rsidRDefault="005544E4" w:rsidP="005544E4">
      <w:pPr>
        <w:rPr>
          <w:b/>
          <w:bCs/>
        </w:rPr>
      </w:pPr>
      <w:r w:rsidRPr="005312FA">
        <w:rPr>
          <w:b/>
          <w:bCs/>
        </w:rPr>
        <w:t xml:space="preserve">Proposal: Reference to Type2A-PCCCH CSS is not added to the text describing the UE behaviour when is configured with C-RNTI and is provided non-zero SS ID for </w:t>
      </w:r>
      <w:proofErr w:type="spellStart"/>
      <w:r w:rsidRPr="005312FA">
        <w:rPr>
          <w:b/>
          <w:bCs/>
          <w:i/>
          <w:iCs/>
        </w:rPr>
        <w:t>searchSpaceID</w:t>
      </w:r>
      <w:proofErr w:type="spellEnd"/>
      <w:r w:rsidRPr="005312FA">
        <w:rPr>
          <w:b/>
          <w:bCs/>
        </w:rPr>
        <w:t xml:space="preserve"> in </w:t>
      </w:r>
      <w:r w:rsidRPr="005312FA">
        <w:rPr>
          <w:b/>
          <w:bCs/>
          <w:i/>
          <w:iCs/>
        </w:rPr>
        <w:t>PDCCH-</w:t>
      </w:r>
      <w:proofErr w:type="spellStart"/>
      <w:r w:rsidRPr="005312FA">
        <w:rPr>
          <w:b/>
          <w:bCs/>
          <w:i/>
          <w:iCs/>
        </w:rPr>
        <w:t>ConfigCommon</w:t>
      </w:r>
      <w:proofErr w:type="spellEnd"/>
      <w:r w:rsidRPr="005312FA">
        <w:rPr>
          <w:b/>
          <w:bCs/>
        </w:rPr>
        <w:t xml:space="preserve"> text in 38.213.</w:t>
      </w:r>
    </w:p>
    <w:p w14:paraId="7CFC9189" w14:textId="77777777" w:rsidR="005544E4" w:rsidRPr="003B144B" w:rsidRDefault="005544E4" w:rsidP="003A44CD">
      <w:pPr>
        <w:keepNext/>
        <w:jc w:val="both"/>
      </w:pPr>
      <w:r w:rsidRPr="003B144B">
        <w:rPr>
          <w:b/>
        </w:rPr>
        <w:t>Proposal: Adopt following TP to TS38.213 Section 10.4:</w:t>
      </w:r>
    </w:p>
    <w:tbl>
      <w:tblPr>
        <w:tblStyle w:val="TableGrid"/>
        <w:tblW w:w="0" w:type="auto"/>
        <w:tblLook w:val="04A0" w:firstRow="1" w:lastRow="0" w:firstColumn="1" w:lastColumn="0" w:noHBand="0" w:noVBand="1"/>
      </w:tblPr>
      <w:tblGrid>
        <w:gridCol w:w="9629"/>
      </w:tblGrid>
      <w:tr w:rsidR="005544E4" w:rsidRPr="003B144B" w14:paraId="7AE7CBCE" w14:textId="77777777" w:rsidTr="005312FA">
        <w:tc>
          <w:tcPr>
            <w:tcW w:w="9629" w:type="dxa"/>
          </w:tcPr>
          <w:p w14:paraId="00683FD7" w14:textId="77777777" w:rsidR="005544E4" w:rsidRPr="003B144B" w:rsidRDefault="005544E4" w:rsidP="005312FA">
            <w:pPr>
              <w:keepNext/>
              <w:keepLines/>
              <w:spacing w:before="180" w:after="180" w:line="240" w:lineRule="auto"/>
              <w:outlineLvl w:val="1"/>
              <w:rPr>
                <w:rFonts w:ascii="Arial" w:eastAsia="SimSun" w:hAnsi="Arial" w:cs="Times New Roman"/>
                <w:sz w:val="32"/>
                <w:szCs w:val="20"/>
                <w:lang w:eastAsia="zh-CN"/>
              </w:rPr>
            </w:pPr>
            <w:r w:rsidRPr="003B144B">
              <w:rPr>
                <w:rFonts w:ascii="Arial" w:eastAsia="SimSun" w:hAnsi="Arial" w:cs="Times New Roman"/>
                <w:sz w:val="32"/>
                <w:szCs w:val="20"/>
                <w:lang w:eastAsia="zh-CN"/>
              </w:rPr>
              <w:t>10.4A</w:t>
            </w:r>
            <w:r w:rsidRPr="003B144B">
              <w:rPr>
                <w:rFonts w:ascii="Arial" w:eastAsia="SimSun" w:hAnsi="Arial" w:cs="Times New Roman"/>
                <w:sz w:val="32"/>
                <w:szCs w:val="20"/>
                <w:lang w:eastAsia="zh-CN"/>
              </w:rPr>
              <w:tab/>
              <w:t>PDCCH monitoring for early indication of paging</w:t>
            </w:r>
          </w:p>
          <w:p w14:paraId="3A65D361" w14:textId="77777777" w:rsidR="005544E4" w:rsidRPr="003B144B" w:rsidRDefault="005544E4" w:rsidP="005312FA">
            <w:pPr>
              <w:spacing w:after="180" w:line="240" w:lineRule="auto"/>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lang w:eastAsia="zh-CN"/>
              </w:rPr>
              <w:t xml:space="preserve">A UE </w:t>
            </w:r>
            <w:r w:rsidRPr="003B144B">
              <w:rPr>
                <w:rFonts w:ascii="Times New Roman" w:eastAsia="SimSun" w:hAnsi="Times New Roman" w:cs="Times New Roman"/>
                <w:sz w:val="20"/>
                <w:szCs w:val="20"/>
              </w:rPr>
              <w:t>can be provided the following for detection of a DCI format 2_7 in RRC_IDLE state or in RRC_INACTIVE state [</w:t>
            </w:r>
            <w:r w:rsidRPr="003B144B">
              <w:rPr>
                <w:rFonts w:ascii="Times New Roman" w:eastAsia="MS Mincho" w:hAnsi="Times New Roman" w:cs="Times New Roman"/>
                <w:sz w:val="20"/>
                <w:szCs w:val="20"/>
                <w:lang w:eastAsia="ja-JP"/>
              </w:rPr>
              <w:t>12, TS 38.331]</w:t>
            </w:r>
          </w:p>
          <w:p w14:paraId="6F6AF386" w14:textId="77777777" w:rsidR="005544E4" w:rsidRPr="003B144B" w:rsidRDefault="005544E4" w:rsidP="005312FA">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a search space set, by </w:t>
            </w:r>
            <w:proofErr w:type="spellStart"/>
            <w:r w:rsidRPr="003B144B">
              <w:rPr>
                <w:rFonts w:ascii="Times New Roman" w:eastAsia="SimSun" w:hAnsi="Times New Roman" w:cs="Times New Roman"/>
                <w:i/>
                <w:iCs/>
                <w:sz w:val="20"/>
                <w:szCs w:val="20"/>
                <w:lang w:eastAsia="zh-CN"/>
              </w:rPr>
              <w:t>peiSearchSpace</w:t>
            </w:r>
            <w:proofErr w:type="spellEnd"/>
            <w:r w:rsidRPr="003B144B">
              <w:rPr>
                <w:rFonts w:ascii="Times New Roman" w:eastAsia="SimSun" w:hAnsi="Times New Roman" w:cs="Times New Roman"/>
                <w:iCs/>
                <w:sz w:val="20"/>
                <w:szCs w:val="20"/>
                <w:lang w:eastAsia="zh-CN"/>
              </w:rPr>
              <w:t>,</w:t>
            </w:r>
            <w:r w:rsidRPr="003B144B">
              <w:rPr>
                <w:rFonts w:ascii="Times New Roman" w:eastAsia="SimSun" w:hAnsi="Times New Roman" w:cs="Times New Roman"/>
                <w:sz w:val="20"/>
                <w:szCs w:val="20"/>
              </w:rPr>
              <w:t xml:space="preserve"> to monitor PDCCH for detection of DCI format 2_7 </w:t>
            </w:r>
            <w:r w:rsidRPr="003B144B">
              <w:rPr>
                <w:rFonts w:ascii="Times New Roman" w:eastAsia="SimSun" w:hAnsi="Times New Roman" w:cs="Times New Roman"/>
                <w:sz w:val="20"/>
                <w:szCs w:val="20"/>
                <w:lang w:eastAsia="zh-CN"/>
              </w:rPr>
              <w:t>according to a Type2A-PDCCH CSS set as described in clause 10.1</w:t>
            </w:r>
          </w:p>
          <w:p w14:paraId="750D483F" w14:textId="77777777" w:rsidR="005544E4" w:rsidRPr="003B144B" w:rsidRDefault="005544E4" w:rsidP="005312FA">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r>
            <w:proofErr w:type="gramStart"/>
            <w:r w:rsidRPr="003B144B">
              <w:rPr>
                <w:rFonts w:ascii="Times New Roman" w:eastAsia="SimSun" w:hAnsi="Times New Roman" w:cs="Times New Roman"/>
                <w:sz w:val="20"/>
                <w:szCs w:val="20"/>
              </w:rPr>
              <w:t>a number of</w:t>
            </w:r>
            <w:proofErr w:type="gramEnd"/>
            <w:r w:rsidRPr="003B144B">
              <w:rPr>
                <w:rFonts w:ascii="Times New Roman" w:eastAsia="SimSun" w:hAnsi="Times New Roman" w:cs="Times New Roman"/>
                <w:sz w:val="20"/>
                <w:szCs w:val="20"/>
              </w:rPr>
              <w:t xml:space="preserve"> frames, by </w:t>
            </w:r>
            <w:r w:rsidRPr="003B144B">
              <w:rPr>
                <w:rFonts w:ascii="Times New Roman" w:eastAsia="SimSun" w:hAnsi="Times New Roman" w:cs="Times New Roman"/>
                <w:i/>
                <w:iCs/>
                <w:sz w:val="20"/>
                <w:szCs w:val="20"/>
              </w:rPr>
              <w:t>PEI-</w:t>
            </w:r>
            <w:proofErr w:type="spellStart"/>
            <w:r w:rsidRPr="003B144B">
              <w:rPr>
                <w:rFonts w:ascii="Times New Roman" w:eastAsia="SimSun" w:hAnsi="Times New Roman" w:cs="Times New Roman"/>
                <w:i/>
                <w:iCs/>
                <w:sz w:val="20"/>
                <w:szCs w:val="20"/>
              </w:rPr>
              <w:t>F_offset</w:t>
            </w:r>
            <w:proofErr w:type="spellEnd"/>
            <w:r w:rsidRPr="003B144B">
              <w:rPr>
                <w:rFonts w:ascii="Times New Roman" w:eastAsia="SimSun" w:hAnsi="Times New Roman" w:cs="Times New Roman"/>
                <w:sz w:val="20"/>
                <w:szCs w:val="20"/>
              </w:rPr>
              <w:t xml:space="preserve">, from the start of a first paging frame of paging frames associated with a number of PDCCH monitoring occasions for DCI format 2_7 [17, TS 38.304] to the start of a frame </w:t>
            </w:r>
          </w:p>
          <w:p w14:paraId="1999A0BC" w14:textId="77777777" w:rsidR="005544E4" w:rsidRPr="003B144B" w:rsidRDefault="005544E4" w:rsidP="005312FA">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r>
            <w:proofErr w:type="gramStart"/>
            <w:r w:rsidRPr="003B144B">
              <w:rPr>
                <w:rFonts w:ascii="Times New Roman" w:eastAsia="SimSun" w:hAnsi="Times New Roman" w:cs="Times New Roman"/>
                <w:sz w:val="20"/>
                <w:szCs w:val="20"/>
              </w:rPr>
              <w:t>a number of</w:t>
            </w:r>
            <w:proofErr w:type="gramEnd"/>
            <w:r w:rsidRPr="003B144B">
              <w:rPr>
                <w:rFonts w:ascii="Times New Roman" w:eastAsia="SimSun" w:hAnsi="Times New Roman" w:cs="Times New Roman"/>
                <w:sz w:val="20"/>
                <w:szCs w:val="20"/>
              </w:rPr>
              <w:t xml:space="preserve"> symbols, by </w:t>
            </w:r>
            <w:proofErr w:type="spellStart"/>
            <w:r w:rsidRPr="003B144B">
              <w:rPr>
                <w:rFonts w:ascii="Times New Roman" w:eastAsia="SimSun" w:hAnsi="Times New Roman" w:cs="Times New Roman"/>
                <w:i/>
                <w:iCs/>
                <w:sz w:val="20"/>
                <w:szCs w:val="20"/>
              </w:rPr>
              <w:t>firstPDCCH</w:t>
            </w:r>
            <w:proofErr w:type="spellEnd"/>
            <w:r w:rsidRPr="003B144B">
              <w:rPr>
                <w:rFonts w:ascii="Times New Roman" w:eastAsia="SimSun" w:hAnsi="Times New Roman" w:cs="Times New Roman"/>
                <w:i/>
                <w:iCs/>
                <w:sz w:val="20"/>
                <w:szCs w:val="20"/>
              </w:rPr>
              <w:t>-</w:t>
            </w:r>
            <w:proofErr w:type="spellStart"/>
            <w:r w:rsidRPr="003B144B">
              <w:rPr>
                <w:rFonts w:ascii="Times New Roman" w:eastAsia="SimSun" w:hAnsi="Times New Roman" w:cs="Times New Roman"/>
                <w:i/>
                <w:iCs/>
                <w:sz w:val="20"/>
                <w:szCs w:val="20"/>
              </w:rPr>
              <w:t>MonitoringOccasionOfPEI</w:t>
            </w:r>
            <w:proofErr w:type="spellEnd"/>
            <w:r w:rsidRPr="003B144B">
              <w:rPr>
                <w:rFonts w:ascii="Times New Roman" w:eastAsia="SimSun" w:hAnsi="Times New Roman" w:cs="Times New Roman"/>
                <w:i/>
                <w:iCs/>
                <w:sz w:val="20"/>
                <w:szCs w:val="20"/>
              </w:rPr>
              <w:t>-O</w:t>
            </w:r>
            <w:r w:rsidRPr="003B144B">
              <w:rPr>
                <w:rFonts w:ascii="Times New Roman" w:eastAsia="SimSun" w:hAnsi="Times New Roman" w:cs="Times New Roman"/>
                <w:sz w:val="20"/>
                <w:szCs w:val="20"/>
              </w:rPr>
              <w:t>, from the start of the frame to the start of the first PDCCH monitoring occasion for DCI format 2_7</w:t>
            </w:r>
          </w:p>
          <w:p w14:paraId="35B80BE9" w14:textId="77777777" w:rsidR="005544E4" w:rsidRPr="003B144B" w:rsidRDefault="005544E4" w:rsidP="005312FA">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a size, by </w:t>
            </w:r>
            <w:r w:rsidRPr="003B144B">
              <w:rPr>
                <w:rFonts w:ascii="Times New Roman" w:eastAsia="SimSun" w:hAnsi="Times New Roman" w:cs="Times New Roman"/>
                <w:i/>
                <w:iCs/>
                <w:sz w:val="20"/>
                <w:szCs w:val="20"/>
              </w:rPr>
              <w:t>payloadSizeDCI_format2_7</w:t>
            </w:r>
          </w:p>
          <w:p w14:paraId="70ADCBA6" w14:textId="77777777" w:rsidR="005544E4" w:rsidRPr="003B144B" w:rsidRDefault="005544E4" w:rsidP="005312FA">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r>
            <w:proofErr w:type="gramStart"/>
            <w:r w:rsidRPr="003B144B">
              <w:rPr>
                <w:rFonts w:ascii="Times New Roman" w:eastAsia="SimSun" w:hAnsi="Times New Roman" w:cs="Times New Roman"/>
                <w:sz w:val="20"/>
                <w:szCs w:val="20"/>
              </w:rPr>
              <w:t>a number of</w:t>
            </w:r>
            <w:proofErr w:type="gramEnd"/>
            <w:r w:rsidRPr="003B144B">
              <w:rPr>
                <w:rFonts w:ascii="Times New Roman" w:eastAsia="SimSun" w:hAnsi="Times New Roman" w:cs="Times New Roman"/>
                <w:sz w:val="20"/>
                <w:szCs w:val="20"/>
              </w:rPr>
              <w:t xml:space="preserve"> subgroups per paging occasion,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SG</m:t>
                  </m:r>
                </m:sub>
                <m:sup>
                  <m:r>
                    <m:rPr>
                      <m:sty m:val="p"/>
                    </m:rPr>
                    <w:rPr>
                      <w:rFonts w:ascii="Cambria Math" w:eastAsia="SimSun" w:hAnsi="Cambria Math" w:cs="Times New Roman"/>
                      <w:sz w:val="20"/>
                      <w:szCs w:val="20"/>
                    </w:rPr>
                    <m:t>PO</m:t>
                  </m:r>
                </m:sup>
              </m:sSubSup>
            </m:oMath>
            <w:r w:rsidRPr="003B144B">
              <w:rPr>
                <w:rFonts w:ascii="Times New Roman" w:eastAsia="SimSun" w:hAnsi="Times New Roman" w:cs="Times New Roman"/>
                <w:sz w:val="20"/>
                <w:szCs w:val="20"/>
              </w:rPr>
              <w:t xml:space="preserve">, by </w:t>
            </w:r>
            <w:proofErr w:type="spellStart"/>
            <w:r w:rsidRPr="003B144B">
              <w:rPr>
                <w:rFonts w:ascii="Times New Roman" w:eastAsia="SimSun" w:hAnsi="Times New Roman" w:cs="Times New Roman"/>
                <w:i/>
                <w:iCs/>
                <w:sz w:val="20"/>
                <w:szCs w:val="20"/>
              </w:rPr>
              <w:t>subgroupsNumPerPO</w:t>
            </w:r>
            <w:proofErr w:type="spellEnd"/>
          </w:p>
          <w:p w14:paraId="566A8F9F" w14:textId="77777777" w:rsidR="005544E4" w:rsidRPr="003B144B" w:rsidRDefault="005544E4" w:rsidP="005312FA">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r>
            <w:proofErr w:type="gramStart"/>
            <w:r w:rsidRPr="003B144B">
              <w:rPr>
                <w:rFonts w:ascii="Times New Roman" w:eastAsia="SimSun" w:hAnsi="Times New Roman" w:cs="Times New Roman"/>
                <w:sz w:val="20"/>
                <w:szCs w:val="20"/>
              </w:rPr>
              <w:t>a number of</w:t>
            </w:r>
            <w:proofErr w:type="gramEnd"/>
            <w:r w:rsidRPr="003B144B">
              <w:rPr>
                <w:rFonts w:ascii="Times New Roman" w:eastAsia="SimSun" w:hAnsi="Times New Roman" w:cs="Times New Roman"/>
                <w:sz w:val="20"/>
                <w:szCs w:val="20"/>
              </w:rPr>
              <w:t xml:space="preserve"> paging occasions associated with the number of PDCCH monitoring occasions for DCI format 2_7,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oMath>
            <w:r w:rsidRPr="003B144B">
              <w:rPr>
                <w:rFonts w:ascii="Times New Roman" w:eastAsia="SimSun" w:hAnsi="Times New Roman" w:cs="Times New Roman"/>
                <w:sz w:val="20"/>
                <w:szCs w:val="20"/>
              </w:rPr>
              <w:t xml:space="preserve">, by </w:t>
            </w:r>
            <w:proofErr w:type="spellStart"/>
            <w:r w:rsidRPr="003B144B">
              <w:rPr>
                <w:rFonts w:ascii="Times New Roman" w:eastAsia="SimSun" w:hAnsi="Times New Roman" w:cs="Times New Roman"/>
                <w:i/>
                <w:iCs/>
                <w:sz w:val="20"/>
                <w:szCs w:val="20"/>
              </w:rPr>
              <w:t>PONumPerPEI</w:t>
            </w:r>
            <w:proofErr w:type="spellEnd"/>
          </w:p>
          <w:p w14:paraId="5114AB64" w14:textId="77777777" w:rsidR="005544E4" w:rsidRPr="003B144B" w:rsidRDefault="005544E4" w:rsidP="005312FA">
            <w:pPr>
              <w:spacing w:after="180" w:line="240" w:lineRule="auto"/>
              <w:rPr>
                <w:rFonts w:ascii="Times New Roman" w:eastAsia="SimSun" w:hAnsi="Times New Roman" w:cs="Times New Roman"/>
                <w:sz w:val="20"/>
                <w:szCs w:val="20"/>
              </w:rPr>
            </w:pPr>
            <w:r w:rsidRPr="003B144B">
              <w:rPr>
                <w:rFonts w:ascii="Times New Roman" w:eastAsia="SimSun" w:hAnsi="Times New Roman" w:cs="Times New Roman"/>
                <w:sz w:val="20"/>
                <w:szCs w:val="20"/>
              </w:rPr>
              <w:t xml:space="preserve">A paging indication field of DCI format 2_7 includes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oMath>
            <w:r w:rsidRPr="003B144B">
              <w:rPr>
                <w:rFonts w:ascii="Times New Roman" w:eastAsia="SimSun" w:hAnsi="Times New Roman" w:cs="Times New Roman"/>
                <w:sz w:val="20"/>
                <w:szCs w:val="20"/>
              </w:rPr>
              <w:t xml:space="preserve"> segments of </w:t>
            </w:r>
            <m:oMath>
              <m:r>
                <w:rPr>
                  <w:rFonts w:ascii="Cambria Math" w:eastAsia="SimSun" w:hAnsi="Cambria Math" w:cs="Times New Roman"/>
                  <w:sz w:val="20"/>
                  <w:szCs w:val="20"/>
                </w:rPr>
                <m:t>K</m:t>
              </m:r>
            </m:oMath>
            <w:r w:rsidRPr="003B144B">
              <w:rPr>
                <w:rFonts w:ascii="Times New Roman" w:eastAsia="SimSun" w:hAnsi="Times New Roman" w:cs="Times New Roman"/>
                <w:sz w:val="20"/>
                <w:szCs w:val="20"/>
              </w:rPr>
              <w:t xml:space="preserve"> bits, where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K=N</m:t>
                  </m:r>
                </m:e>
                <m:sub>
                  <m:r>
                    <m:rPr>
                      <m:sty m:val="p"/>
                    </m:rPr>
                    <w:rPr>
                      <w:rFonts w:ascii="Cambria Math" w:eastAsia="SimSun" w:hAnsi="Cambria Math" w:cs="Times New Roman"/>
                      <w:sz w:val="20"/>
                      <w:szCs w:val="20"/>
                    </w:rPr>
                    <m:t>SG</m:t>
                  </m:r>
                </m:sub>
                <m:sup>
                  <m:r>
                    <m:rPr>
                      <m:sty m:val="p"/>
                    </m:rPr>
                    <w:rPr>
                      <w:rFonts w:ascii="Cambria Math" w:eastAsia="SimSun" w:hAnsi="Cambria Math" w:cs="Times New Roman"/>
                      <w:sz w:val="20"/>
                      <w:szCs w:val="20"/>
                    </w:rPr>
                    <m:t>PO</m:t>
                  </m:r>
                </m:sup>
              </m:sSubSup>
            </m:oMath>
            <w:r w:rsidRPr="003B144B">
              <w:rPr>
                <w:rFonts w:ascii="Times New Roman" w:eastAsia="SimSun" w:hAnsi="Times New Roman" w:cs="Times New Roman"/>
                <w:strike/>
                <w:color w:val="FF0000"/>
                <w:sz w:val="20"/>
                <w:szCs w:val="20"/>
              </w:rPr>
              <w:t xml:space="preserve"> if </w:t>
            </w:r>
            <m:oMath>
              <m:sSubSup>
                <m:sSubSupPr>
                  <m:ctrlPr>
                    <w:rPr>
                      <w:rFonts w:ascii="Cambria Math" w:eastAsia="SimSun" w:hAnsi="Cambria Math" w:cs="Times New Roman"/>
                      <w:i/>
                      <w:strike/>
                      <w:color w:val="FF0000"/>
                      <w:sz w:val="20"/>
                      <w:szCs w:val="20"/>
                    </w:rPr>
                  </m:ctrlPr>
                </m:sSubSupPr>
                <m:e>
                  <m:r>
                    <w:rPr>
                      <w:rFonts w:ascii="Cambria Math" w:eastAsia="SimSun" w:hAnsi="Cambria Math" w:cs="Times New Roman"/>
                      <w:strike/>
                      <w:color w:val="FF0000"/>
                      <w:sz w:val="20"/>
                      <w:szCs w:val="20"/>
                    </w:rPr>
                    <m:t>N</m:t>
                  </m:r>
                </m:e>
                <m:sub>
                  <m:r>
                    <m:rPr>
                      <m:sty m:val="p"/>
                    </m:rPr>
                    <w:rPr>
                      <w:rFonts w:ascii="Cambria Math" w:eastAsia="SimSun" w:hAnsi="Cambria Math" w:cs="Times New Roman"/>
                      <w:strike/>
                      <w:color w:val="FF0000"/>
                      <w:sz w:val="20"/>
                      <w:szCs w:val="20"/>
                    </w:rPr>
                    <m:t>SG</m:t>
                  </m:r>
                </m:sub>
                <m:sup>
                  <m:r>
                    <m:rPr>
                      <m:sty m:val="p"/>
                    </m:rPr>
                    <w:rPr>
                      <w:rFonts w:ascii="Cambria Math" w:eastAsia="SimSun" w:hAnsi="Cambria Math" w:cs="Times New Roman"/>
                      <w:strike/>
                      <w:color w:val="FF0000"/>
                      <w:sz w:val="20"/>
                      <w:szCs w:val="20"/>
                    </w:rPr>
                    <m:t>PO</m:t>
                  </m:r>
                </m:sup>
              </m:sSubSup>
              <m:r>
                <w:rPr>
                  <w:rFonts w:ascii="Cambria Math" w:eastAsia="SimSun" w:hAnsi="Cambria Math" w:cs="Times New Roman"/>
                  <w:strike/>
                  <w:color w:val="FF0000"/>
                  <w:sz w:val="20"/>
                  <w:szCs w:val="20"/>
                </w:rPr>
                <m:t>&gt;0</m:t>
              </m:r>
            </m:oMath>
            <w:r w:rsidRPr="003B144B">
              <w:rPr>
                <w:rFonts w:ascii="Times New Roman" w:eastAsia="Microsoft YaHei UI" w:hAnsi="Times New Roman" w:cs="Times New Roman"/>
                <w:strike/>
                <w:color w:val="FF0000"/>
                <w:sz w:val="20"/>
                <w:szCs w:val="20"/>
                <w:lang w:eastAsia="zh-CN"/>
              </w:rPr>
              <w:t xml:space="preserve"> </w:t>
            </w:r>
            <w:r w:rsidRPr="003B144B">
              <w:rPr>
                <w:rFonts w:ascii="Times New Roman" w:eastAsia="SimSun" w:hAnsi="Times New Roman" w:cs="Times New Roman"/>
                <w:strike/>
                <w:color w:val="FF0000"/>
                <w:sz w:val="20"/>
                <w:szCs w:val="20"/>
              </w:rPr>
              <w:t xml:space="preserve">and </w:t>
            </w:r>
            <m:oMath>
              <m:r>
                <w:rPr>
                  <w:rFonts w:ascii="Cambria Math" w:eastAsia="SimSun" w:hAnsi="Cambria Math" w:cs="Times New Roman"/>
                  <w:strike/>
                  <w:color w:val="FF0000"/>
                  <w:sz w:val="20"/>
                  <w:szCs w:val="20"/>
                </w:rPr>
                <m:t>K=1</m:t>
              </m:r>
            </m:oMath>
            <w:r w:rsidRPr="003B144B">
              <w:rPr>
                <w:rFonts w:ascii="Times New Roman" w:eastAsia="SimSun" w:hAnsi="Times New Roman" w:cs="Times New Roman"/>
                <w:strike/>
                <w:color w:val="FF0000"/>
                <w:sz w:val="20"/>
                <w:szCs w:val="20"/>
              </w:rPr>
              <w:t xml:space="preserve"> if </w:t>
            </w:r>
            <m:oMath>
              <m:sSubSup>
                <m:sSubSupPr>
                  <m:ctrlPr>
                    <w:rPr>
                      <w:rFonts w:ascii="Cambria Math" w:eastAsia="SimSun" w:hAnsi="Cambria Math" w:cs="Times New Roman"/>
                      <w:i/>
                      <w:strike/>
                      <w:color w:val="FF0000"/>
                      <w:sz w:val="20"/>
                      <w:szCs w:val="20"/>
                    </w:rPr>
                  </m:ctrlPr>
                </m:sSubSupPr>
                <m:e>
                  <m:r>
                    <w:rPr>
                      <w:rFonts w:ascii="Cambria Math" w:eastAsia="SimSun" w:hAnsi="Cambria Math" w:cs="Times New Roman"/>
                      <w:strike/>
                      <w:color w:val="FF0000"/>
                      <w:sz w:val="20"/>
                      <w:szCs w:val="20"/>
                    </w:rPr>
                    <m:t>N</m:t>
                  </m:r>
                </m:e>
                <m:sub>
                  <m:r>
                    <m:rPr>
                      <m:sty m:val="p"/>
                    </m:rPr>
                    <w:rPr>
                      <w:rFonts w:ascii="Cambria Math" w:eastAsia="SimSun" w:hAnsi="Cambria Math" w:cs="Times New Roman"/>
                      <w:strike/>
                      <w:color w:val="FF0000"/>
                      <w:sz w:val="20"/>
                      <w:szCs w:val="20"/>
                    </w:rPr>
                    <m:t>SG</m:t>
                  </m:r>
                </m:sub>
                <m:sup>
                  <m:r>
                    <m:rPr>
                      <m:sty m:val="p"/>
                    </m:rPr>
                    <w:rPr>
                      <w:rFonts w:ascii="Cambria Math" w:eastAsia="SimSun" w:hAnsi="Cambria Math" w:cs="Times New Roman"/>
                      <w:strike/>
                      <w:color w:val="FF0000"/>
                      <w:sz w:val="20"/>
                      <w:szCs w:val="20"/>
                    </w:rPr>
                    <m:t>PO</m:t>
                  </m:r>
                </m:sup>
              </m:sSubSup>
            </m:oMath>
            <w:r w:rsidRPr="003B144B">
              <w:rPr>
                <w:rFonts w:ascii="Times New Roman" w:eastAsia="SimSun" w:hAnsi="Times New Roman" w:cs="Times New Roman"/>
                <w:strike/>
                <w:color w:val="FF0000"/>
                <w:sz w:val="20"/>
                <w:szCs w:val="20"/>
              </w:rPr>
              <w:t xml:space="preserve"> is not provided</w:t>
            </w:r>
            <w:r w:rsidRPr="003B144B">
              <w:rPr>
                <w:rFonts w:ascii="Times New Roman" w:eastAsia="SimSun" w:hAnsi="Times New Roman" w:cs="Times New Roman"/>
                <w:sz w:val="20"/>
                <w:szCs w:val="20"/>
              </w:rPr>
              <w:t xml:space="preserve">. For a subgroup index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SG</m:t>
                  </m:r>
                </m:sub>
              </m:sSub>
            </m:oMath>
            <w:r w:rsidRPr="003B144B">
              <w:rPr>
                <w:rFonts w:ascii="Times New Roman" w:eastAsia="SimSun" w:hAnsi="Times New Roman" w:cs="Times New Roman"/>
                <w:sz w:val="20"/>
                <w:szCs w:val="20"/>
              </w:rPr>
              <w:t xml:space="preserve">, </w:t>
            </w:r>
            <m:oMath>
              <m:r>
                <w:rPr>
                  <w:rFonts w:ascii="Cambria Math" w:eastAsia="SimSun" w:hAnsi="Cambria Math" w:cs="Times New Roman"/>
                  <w:sz w:val="20"/>
                  <w:szCs w:val="20"/>
                </w:rPr>
                <m:t>0≤</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SG</m:t>
                  </m:r>
                </m:sub>
              </m:sSub>
              <m:r>
                <w:rPr>
                  <w:rFonts w:ascii="Cambria Math" w:eastAsia="SimSun" w:hAnsi="Cambria Math" w:cs="Times New Roman"/>
                  <w:sz w:val="20"/>
                  <w:szCs w:val="20"/>
                </w:rPr>
                <m:t>&lt;K</m:t>
              </m:r>
            </m:oMath>
            <w:r w:rsidRPr="003B144B">
              <w:rPr>
                <w:rFonts w:ascii="Times New Roman" w:eastAsia="SimSun" w:hAnsi="Times New Roman" w:cs="Times New Roman"/>
                <w:sz w:val="20"/>
                <w:szCs w:val="20"/>
              </w:rPr>
              <w:t xml:space="preserve">, a UE determines a value for the </w:t>
            </w:r>
            <m:oMath>
              <m:d>
                <m:dPr>
                  <m:ctrlPr>
                    <w:rPr>
                      <w:rFonts w:ascii="Cambria Math" w:eastAsia="SimSun" w:hAnsi="Cambria Math" w:cs="Times New Roman"/>
                      <w:i/>
                      <w:sz w:val="20"/>
                      <w:szCs w:val="20"/>
                    </w:rPr>
                  </m:ctrlPr>
                </m:dPr>
                <m:e>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PO</m:t>
                      </m:r>
                    </m:sub>
                  </m:sSub>
                  <m:r>
                    <w:rPr>
                      <w:rFonts w:ascii="Cambria Math" w:eastAsia="SimSun" w:hAnsi="Cambria Math" w:cs="Times New Roman"/>
                      <w:sz w:val="20"/>
                      <w:szCs w:val="20"/>
                    </w:rPr>
                    <m:t>⋅K+</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SG</m:t>
                      </m:r>
                    </m:sub>
                  </m:sSub>
                </m:e>
              </m:d>
            </m:oMath>
            <w:r w:rsidRPr="003B144B">
              <w:rPr>
                <w:rFonts w:ascii="Times New Roman" w:eastAsia="SimSun" w:hAnsi="Times New Roman" w:cs="Times New Roman"/>
                <w:sz w:val="20"/>
                <w:szCs w:val="20"/>
              </w:rPr>
              <w:t xml:space="preserve"> bit in the paging indication field, where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PO</m:t>
                  </m:r>
                </m:sub>
              </m:sSub>
              <m:r>
                <w:rPr>
                  <w:rFonts w:ascii="Cambria Math" w:eastAsia="SimSun" w:hAnsi="Cambria Math" w:cs="Times New Roman"/>
                  <w:sz w:val="20"/>
                  <w:szCs w:val="20"/>
                </w:rPr>
                <m:t>=</m:t>
              </m:r>
              <m:d>
                <m:dPr>
                  <m:ctrlPr>
                    <w:rPr>
                      <w:rFonts w:ascii="Cambria Math" w:eastAsia="SimSun" w:hAnsi="Cambria Math" w:cs="Times New Roman"/>
                      <w:i/>
                      <w:sz w:val="20"/>
                      <w:szCs w:val="20"/>
                    </w:rPr>
                  </m:ctrlPr>
                </m:dPr>
                <m:e>
                  <m:d>
                    <m:dPr>
                      <m:ctrlPr>
                        <w:rPr>
                          <w:rFonts w:ascii="Cambria Math" w:eastAsia="SimSun" w:hAnsi="Cambria Math" w:cs="Times New Roman"/>
                          <w:i/>
                          <w:sz w:val="20"/>
                          <w:szCs w:val="20"/>
                        </w:rPr>
                      </m:ctrlPr>
                    </m:dPr>
                    <m:e>
                      <m:r>
                        <m:rPr>
                          <m:sty m:val="p"/>
                        </m:rPr>
                        <w:rPr>
                          <w:rFonts w:ascii="Cambria Math" w:eastAsia="SimSun" w:hAnsi="Cambria Math" w:cs="Times New Roman"/>
                          <w:sz w:val="20"/>
                          <w:szCs w:val="20"/>
                        </w:rPr>
                        <m:t>UE_IDmod</m:t>
                      </m:r>
                      <m:r>
                        <w:rPr>
                          <w:rFonts w:ascii="Cambria Math" w:eastAsia="SimSun" w:hAnsi="Cambria Math" w:cs="Times New Roman"/>
                          <w:sz w:val="20"/>
                          <w:szCs w:val="20"/>
                        </w:rPr>
                        <m:t>N</m:t>
                      </m:r>
                    </m:e>
                  </m:d>
                  <m:r>
                    <w:rPr>
                      <w:rFonts w:ascii="Cambria Math" w:eastAsia="SimSun" w:hAnsi="Cambria Math" w:cs="Times New Roman"/>
                      <w:sz w:val="20"/>
                      <w:szCs w:val="20"/>
                    </w:rPr>
                    <m:t>⋅</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S</m:t>
                      </m:r>
                    </m:sub>
                  </m:sSub>
                  <m:r>
                    <w:rPr>
                      <w:rFonts w:ascii="Cambria Math" w:eastAsia="SimSun" w:hAnsi="Cambria Math" w:cs="Times New Roman"/>
                      <w:sz w:val="20"/>
                      <w:szCs w:val="20"/>
                    </w:rPr>
                    <m:t>+</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m:t>
                      </m:r>
                    </m:sub>
                  </m:sSub>
                </m:e>
              </m:d>
              <m:r>
                <w:rPr>
                  <w:rFonts w:ascii="Cambria Math" w:eastAsia="SimSun" w:hAnsi="Cambria Math" w:cs="Times New Roman"/>
                  <w:sz w:val="20"/>
                  <w:szCs w:val="20"/>
                </w:rPr>
                <m:t>mod</m:t>
              </m:r>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oMath>
            <w:r w:rsidRPr="003B144B">
              <w:rPr>
                <w:rFonts w:ascii="Times New Roman" w:eastAsia="SimSun" w:hAnsi="Times New Roman" w:cs="Times New Roman"/>
                <w:sz w:val="20"/>
                <w:szCs w:val="20"/>
              </w:rPr>
              <w:t xml:space="preserve"> is a paging occasion index, and </w:t>
            </w:r>
            <m:oMath>
              <m:r>
                <m:rPr>
                  <m:sty m:val="p"/>
                </m:rPr>
                <w:rPr>
                  <w:rFonts w:ascii="Cambria Math" w:eastAsia="SimSun" w:hAnsi="Cambria Math" w:cs="Times New Roman"/>
                  <w:sz w:val="20"/>
                  <w:szCs w:val="20"/>
                </w:rPr>
                <m:t>UE_ID</m:t>
              </m:r>
            </m:oMath>
            <w:r w:rsidRPr="003B144B">
              <w:rPr>
                <w:rFonts w:ascii="Times New Roman" w:eastAsia="SimSun" w:hAnsi="Times New Roman" w:cs="Times New Roman"/>
                <w:sz w:val="20"/>
                <w:szCs w:val="20"/>
              </w:rPr>
              <w:t xml:space="preserve">, </w:t>
            </w:r>
            <m:oMath>
              <m:r>
                <w:rPr>
                  <w:rFonts w:ascii="Cambria Math" w:eastAsia="SimSun" w:hAnsi="Cambria Math" w:cs="Times New Roman"/>
                  <w:sz w:val="20"/>
                  <w:szCs w:val="20"/>
                </w:rPr>
                <m:t>N</m:t>
              </m:r>
            </m:oMath>
            <w:r w:rsidRPr="003B144B">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S</m:t>
                  </m:r>
                </m:sub>
              </m:sSub>
            </m:oMath>
            <w:r w:rsidRPr="003B144B">
              <w:rPr>
                <w:rFonts w:ascii="Times New Roman" w:eastAsia="SimSun" w:hAnsi="Times New Roman" w:cs="Times New Roman"/>
                <w:sz w:val="20"/>
                <w:szCs w:val="20"/>
              </w:rPr>
              <w:t xml:space="preserve">,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SG</m:t>
                  </m:r>
                </m:sub>
              </m:sSub>
            </m:oMath>
            <w:r w:rsidRPr="003B144B">
              <w:rPr>
                <w:rFonts w:ascii="Times New Roman" w:eastAsia="SimSun" w:hAnsi="Times New Roman" w:cs="Times New Roman"/>
                <w:sz w:val="20"/>
                <w:szCs w:val="20"/>
              </w:rPr>
              <w:t xml:space="preserve">, and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m:t>
                  </m:r>
                </m:sub>
              </m:sSub>
            </m:oMath>
            <w:r w:rsidRPr="003B144B">
              <w:rPr>
                <w:rFonts w:ascii="Times New Roman" w:eastAsia="SimSun" w:hAnsi="Times New Roman" w:cs="Times New Roman"/>
                <w:sz w:val="20"/>
                <w:szCs w:val="20"/>
              </w:rPr>
              <w:t xml:space="preserve"> are defined in [17, TS 38.304]. When the value is '1', the UE monitors a paging occasion determined according to [17, TS 38.304]; otherwise, the UE is not required to monitor the paging occasion.</w:t>
            </w:r>
          </w:p>
          <w:p w14:paraId="20FFF2FF" w14:textId="77777777" w:rsidR="005544E4" w:rsidRPr="003B144B" w:rsidRDefault="005544E4" w:rsidP="005312FA">
            <w:pPr>
              <w:spacing w:after="180" w:line="240" w:lineRule="auto"/>
              <w:rPr>
                <w:rFonts w:ascii="Times New Roman" w:eastAsia="SimSun" w:hAnsi="Times New Roman" w:cs="Times New Roman"/>
                <w:sz w:val="20"/>
                <w:szCs w:val="20"/>
              </w:rPr>
            </w:pPr>
            <w:r w:rsidRPr="003B144B">
              <w:rPr>
                <w:rFonts w:ascii="Times New Roman" w:eastAsia="SimSun" w:hAnsi="Times New Roman" w:cs="Times New Roman"/>
                <w:sz w:val="20"/>
                <w:szCs w:val="20"/>
              </w:rPr>
              <w:t xml:space="preserve">If </w:t>
            </w:r>
            <m:oMath>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r>
                <w:rPr>
                  <w:rFonts w:ascii="Cambria Math" w:eastAsia="SimSun" w:hAnsi="Cambria Math" w:cs="Times New Roman"/>
                  <w:sz w:val="20"/>
                  <w:szCs w:val="20"/>
                </w:rPr>
                <m:t>&lt;</m:t>
              </m:r>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S</m:t>
                  </m:r>
                </m:sub>
              </m:sSub>
            </m:oMath>
            <w:r w:rsidRPr="003B144B">
              <w:rPr>
                <w:rFonts w:ascii="Times New Roman" w:eastAsia="SimSun" w:hAnsi="Times New Roman" w:cs="Times New Roman"/>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PO</m:t>
                  </m:r>
                </m:sub>
              </m:sSub>
            </m:oMath>
            <w:r w:rsidRPr="003B144B">
              <w:rPr>
                <w:rFonts w:ascii="Times New Roman" w:eastAsia="SimSun" w:hAnsi="Times New Roman" w:cs="Times New Roman"/>
                <w:sz w:val="20"/>
                <w:szCs w:val="20"/>
              </w:rPr>
              <w:t xml:space="preserve"> is the </w:t>
            </w:r>
            <m:oMath>
              <m:d>
                <m:dPr>
                  <m:ctrlPr>
                    <w:rPr>
                      <w:rFonts w:ascii="Cambria Math" w:eastAsia="SimSun" w:hAnsi="Cambria Math" w:cs="Times New Roman"/>
                      <w:i/>
                      <w:sz w:val="20"/>
                      <w:szCs w:val="20"/>
                    </w:rPr>
                  </m:ctrlPr>
                </m:dPr>
                <m:e>
                  <m:sSub>
                    <m:sSubPr>
                      <m:ctrlPr>
                        <w:rPr>
                          <w:rFonts w:ascii="Cambria Math" w:eastAsia="SimSun" w:hAnsi="Cambria Math" w:cs="Times New Roman"/>
                          <w:i/>
                          <w:sz w:val="20"/>
                          <w:szCs w:val="20"/>
                        </w:rPr>
                      </m:ctrlPr>
                    </m:sSubPr>
                    <m:e>
                      <m:d>
                        <m:dPr>
                          <m:begChr m:val="⌊"/>
                          <m:endChr m:val="⌋"/>
                          <m:ctrlPr>
                            <w:rPr>
                              <w:rFonts w:ascii="Cambria Math" w:eastAsia="SimSun" w:hAnsi="Cambria Math" w:cs="Times New Roman"/>
                              <w:i/>
                              <w:sz w:val="20"/>
                              <w:szCs w:val="20"/>
                            </w:rPr>
                          </m:ctrlPr>
                        </m:dPr>
                        <m:e>
                          <m:f>
                            <m:fPr>
                              <m:type m:val="lin"/>
                              <m:ctrlPr>
                                <w:rPr>
                                  <w:rFonts w:ascii="Cambria Math" w:eastAsia="SimSun" w:hAnsi="Cambria Math" w:cs="Times New Roman"/>
                                  <w:i/>
                                  <w:sz w:val="20"/>
                                  <w:szCs w:val="20"/>
                                </w:rPr>
                              </m:ctrlPr>
                            </m:fPr>
                            <m:num>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i</m:t>
                                  </m:r>
                                </m:e>
                                <m:sub>
                                  <m:r>
                                    <w:rPr>
                                      <w:rFonts w:ascii="Cambria Math" w:eastAsia="SimSun" w:hAnsi="Cambria Math" w:cs="Times New Roman"/>
                                      <w:sz w:val="20"/>
                                      <w:szCs w:val="20"/>
                                    </w:rPr>
                                    <m:t>S</m:t>
                                  </m:r>
                                </m:sub>
                              </m:sSub>
                            </m:num>
                            <m:den>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den>
                          </m:f>
                        </m:e>
                      </m:d>
                    </m:e>
                    <m:sub/>
                  </m:sSub>
                  <m:r>
                    <w:rPr>
                      <w:rFonts w:ascii="Cambria Math" w:eastAsia="SimSun" w:hAnsi="Cambria Math" w:cs="Times New Roman"/>
                      <w:sz w:val="20"/>
                      <w:szCs w:val="20"/>
                    </w:rPr>
                    <m:t>+1</m:t>
                  </m:r>
                </m:e>
              </m:d>
            </m:oMath>
            <w:r w:rsidRPr="003B144B">
              <w:rPr>
                <w:rFonts w:ascii="Times New Roman" w:eastAsia="SimSun" w:hAnsi="Times New Roman" w:cs="Times New Roman"/>
                <w:sz w:val="20"/>
                <w:szCs w:val="20"/>
              </w:rPr>
              <w:t xml:space="preserve">-th value from the </w:t>
            </w:r>
            <m:oMath>
              <m:f>
                <m:fPr>
                  <m:type m:val="lin"/>
                  <m:ctrlPr>
                    <w:rPr>
                      <w:rFonts w:ascii="Cambria Math" w:eastAsia="SimSun" w:hAnsi="Cambria Math" w:cs="Times New Roman"/>
                      <w:i/>
                      <w:sz w:val="20"/>
                      <w:szCs w:val="20"/>
                    </w:rPr>
                  </m:ctrlPr>
                </m:fPr>
                <m:num>
                  <m:sSub>
                    <m:sSubPr>
                      <m:ctrlPr>
                        <w:rPr>
                          <w:rFonts w:ascii="Cambria Math" w:eastAsia="SimSun" w:hAnsi="Cambria Math" w:cs="Times New Roman"/>
                          <w:i/>
                          <w:sz w:val="20"/>
                          <w:szCs w:val="20"/>
                        </w:rPr>
                      </m:ctrlPr>
                    </m:sSubPr>
                    <m:e>
                      <m:r>
                        <w:rPr>
                          <w:rFonts w:ascii="Cambria Math" w:eastAsia="SimSun" w:hAnsi="Cambria Math" w:cs="Times New Roman"/>
                          <w:sz w:val="20"/>
                          <w:szCs w:val="20"/>
                        </w:rPr>
                        <m:t>N</m:t>
                      </m:r>
                    </m:e>
                    <m:sub>
                      <m:r>
                        <w:rPr>
                          <w:rFonts w:ascii="Cambria Math" w:eastAsia="SimSun" w:hAnsi="Cambria Math" w:cs="Times New Roman"/>
                          <w:sz w:val="20"/>
                          <w:szCs w:val="20"/>
                        </w:rPr>
                        <m:t>S</m:t>
                      </m:r>
                    </m:sub>
                  </m:sSub>
                </m:num>
                <m:den>
                  <m:sSubSup>
                    <m:sSubSupPr>
                      <m:ctrlPr>
                        <w:rPr>
                          <w:rFonts w:ascii="Cambria Math" w:eastAsia="SimSun" w:hAnsi="Cambria Math" w:cs="Times New Roman"/>
                          <w:i/>
                          <w:sz w:val="20"/>
                          <w:szCs w:val="20"/>
                        </w:rPr>
                      </m:ctrlPr>
                    </m:sSubSupPr>
                    <m:e>
                      <m:r>
                        <w:rPr>
                          <w:rFonts w:ascii="Cambria Math" w:eastAsia="SimSun" w:hAnsi="Cambria Math" w:cs="Times New Roman"/>
                          <w:sz w:val="20"/>
                          <w:szCs w:val="20"/>
                        </w:rPr>
                        <m:t>N</m:t>
                      </m:r>
                    </m:e>
                    <m:sub>
                      <m:r>
                        <m:rPr>
                          <m:sty m:val="p"/>
                        </m:rPr>
                        <w:rPr>
                          <w:rFonts w:ascii="Cambria Math" w:eastAsia="SimSun" w:hAnsi="Cambria Math" w:cs="Times New Roman"/>
                          <w:sz w:val="20"/>
                          <w:szCs w:val="20"/>
                        </w:rPr>
                        <m:t>PO</m:t>
                      </m:r>
                    </m:sub>
                    <m:sup>
                      <m:r>
                        <m:rPr>
                          <m:sty m:val="p"/>
                        </m:rPr>
                        <w:rPr>
                          <w:rFonts w:ascii="Cambria Math" w:eastAsia="SimSun" w:hAnsi="Cambria Math" w:cs="Times New Roman"/>
                          <w:sz w:val="20"/>
                          <w:szCs w:val="20"/>
                        </w:rPr>
                        <m:t>PEI</m:t>
                      </m:r>
                    </m:sup>
                  </m:sSubSup>
                </m:den>
              </m:f>
            </m:oMath>
            <w:r w:rsidRPr="003B144B">
              <w:rPr>
                <w:rFonts w:ascii="Times New Roman" w:eastAsia="SimSun" w:hAnsi="Times New Roman" w:cs="Times New Roman"/>
                <w:sz w:val="20"/>
                <w:szCs w:val="20"/>
              </w:rPr>
              <w:t xml:space="preserve"> values provided by </w:t>
            </w:r>
            <w:proofErr w:type="spellStart"/>
            <w:r w:rsidRPr="003B144B">
              <w:rPr>
                <w:rFonts w:ascii="Times New Roman" w:eastAsia="SimSun" w:hAnsi="Times New Roman" w:cs="Times New Roman"/>
                <w:i/>
                <w:iCs/>
                <w:sz w:val="20"/>
                <w:szCs w:val="20"/>
              </w:rPr>
              <w:t>firstPDCCH</w:t>
            </w:r>
            <w:proofErr w:type="spellEnd"/>
            <w:r w:rsidRPr="003B144B">
              <w:rPr>
                <w:rFonts w:ascii="Times New Roman" w:eastAsia="SimSun" w:hAnsi="Times New Roman" w:cs="Times New Roman"/>
                <w:i/>
                <w:iCs/>
                <w:sz w:val="20"/>
                <w:szCs w:val="20"/>
              </w:rPr>
              <w:t>-</w:t>
            </w:r>
            <w:proofErr w:type="spellStart"/>
            <w:r w:rsidRPr="003B144B">
              <w:rPr>
                <w:rFonts w:ascii="Times New Roman" w:eastAsia="SimSun" w:hAnsi="Times New Roman" w:cs="Times New Roman"/>
                <w:i/>
                <w:iCs/>
                <w:sz w:val="20"/>
                <w:szCs w:val="20"/>
              </w:rPr>
              <w:t>MonitoringOccasionOfPEI</w:t>
            </w:r>
            <w:proofErr w:type="spellEnd"/>
            <w:r w:rsidRPr="003B144B">
              <w:rPr>
                <w:rFonts w:ascii="Times New Roman" w:eastAsia="SimSun" w:hAnsi="Times New Roman" w:cs="Times New Roman"/>
                <w:i/>
                <w:iCs/>
                <w:sz w:val="20"/>
                <w:szCs w:val="20"/>
              </w:rPr>
              <w:t>-O</w:t>
            </w:r>
            <w:r w:rsidRPr="003B144B">
              <w:rPr>
                <w:rFonts w:ascii="Times New Roman" w:eastAsia="SimSun" w:hAnsi="Times New Roman" w:cs="Times New Roman"/>
                <w:sz w:val="20"/>
                <w:szCs w:val="20"/>
              </w:rPr>
              <w:t>.</w:t>
            </w:r>
          </w:p>
          <w:p w14:paraId="1619E80C" w14:textId="77777777" w:rsidR="005544E4" w:rsidRPr="003B144B" w:rsidRDefault="005544E4" w:rsidP="005312FA"/>
        </w:tc>
      </w:tr>
    </w:tbl>
    <w:p w14:paraId="29828790" w14:textId="77777777" w:rsidR="005544E4" w:rsidRDefault="005544E4" w:rsidP="005544E4"/>
    <w:p w14:paraId="0F975E2E" w14:textId="77777777" w:rsidR="005544E4" w:rsidRPr="003B144B" w:rsidRDefault="005544E4" w:rsidP="005544E4">
      <w:pPr>
        <w:keepNext/>
        <w:jc w:val="both"/>
      </w:pPr>
      <w:r w:rsidRPr="003B144B">
        <w:rPr>
          <w:b/>
        </w:rPr>
        <w:t>Proposal: Adopt following TP to TS38.21</w:t>
      </w:r>
      <w:r>
        <w:rPr>
          <w:b/>
        </w:rPr>
        <w:t>2</w:t>
      </w:r>
      <w:r w:rsidRPr="003B144B">
        <w:rPr>
          <w:b/>
        </w:rPr>
        <w:t xml:space="preserve"> Section </w:t>
      </w:r>
      <w:r>
        <w:rPr>
          <w:b/>
        </w:rPr>
        <w:t>7.3.1.3.8</w:t>
      </w:r>
      <w:r w:rsidRPr="003B144B">
        <w:rPr>
          <w:b/>
        </w:rPr>
        <w:t>:</w:t>
      </w:r>
    </w:p>
    <w:tbl>
      <w:tblPr>
        <w:tblStyle w:val="TableGrid"/>
        <w:tblW w:w="0" w:type="auto"/>
        <w:tblLook w:val="04A0" w:firstRow="1" w:lastRow="0" w:firstColumn="1" w:lastColumn="0" w:noHBand="0" w:noVBand="1"/>
      </w:tblPr>
      <w:tblGrid>
        <w:gridCol w:w="9629"/>
      </w:tblGrid>
      <w:tr w:rsidR="005544E4" w14:paraId="3D0326D3" w14:textId="77777777" w:rsidTr="005312FA">
        <w:tc>
          <w:tcPr>
            <w:tcW w:w="9629" w:type="dxa"/>
          </w:tcPr>
          <w:p w14:paraId="3D04CD66" w14:textId="77777777" w:rsidR="005544E4" w:rsidRPr="003B144B" w:rsidRDefault="005544E4" w:rsidP="005312FA">
            <w:pPr>
              <w:keepNext/>
              <w:keepLines/>
              <w:spacing w:before="120" w:after="180" w:line="240" w:lineRule="auto"/>
              <w:ind w:left="1701" w:hanging="1701"/>
              <w:outlineLvl w:val="4"/>
              <w:rPr>
                <w:rFonts w:ascii="Arial" w:eastAsia="SimSun" w:hAnsi="Arial" w:cs="Times New Roman"/>
                <w:szCs w:val="20"/>
                <w:lang w:eastAsia="zh-CN"/>
              </w:rPr>
            </w:pPr>
            <w:r w:rsidRPr="003B144B">
              <w:rPr>
                <w:rFonts w:ascii="Arial" w:eastAsia="SimSun" w:hAnsi="Arial" w:cs="Times New Roman"/>
                <w:szCs w:val="20"/>
                <w:lang w:eastAsia="zh-CN"/>
              </w:rPr>
              <w:t>7.3.1.3.8</w:t>
            </w:r>
            <w:r w:rsidRPr="003B144B">
              <w:rPr>
                <w:rFonts w:ascii="Arial" w:eastAsia="SimSun" w:hAnsi="Arial" w:cs="Times New Roman"/>
                <w:szCs w:val="20"/>
                <w:lang w:eastAsia="zh-CN"/>
              </w:rPr>
              <w:tab/>
              <w:t>Format 2_7</w:t>
            </w:r>
          </w:p>
          <w:p w14:paraId="7C488EDA" w14:textId="77777777" w:rsidR="005544E4" w:rsidRPr="003B144B" w:rsidRDefault="005544E4" w:rsidP="005312FA">
            <w:pPr>
              <w:spacing w:after="180" w:line="240" w:lineRule="auto"/>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lang w:eastAsia="zh-CN"/>
              </w:rPr>
              <w:t xml:space="preserve">DCI format 2_7 is used for notifying the paging early indication </w:t>
            </w:r>
            <w:r w:rsidRPr="003B144B">
              <w:rPr>
                <w:rFonts w:ascii="Times" w:eastAsia="Batang" w:hAnsi="Times" w:cs="Times New Roman"/>
                <w:bCs/>
                <w:sz w:val="20"/>
                <w:szCs w:val="20"/>
                <w:lang w:eastAsia="zh-CN"/>
              </w:rPr>
              <w:t>and TRS availability indication for one or more UEs</w:t>
            </w:r>
            <w:r w:rsidRPr="003B144B">
              <w:rPr>
                <w:rFonts w:ascii="Times New Roman" w:eastAsia="SimSun" w:hAnsi="Times New Roman" w:cs="Times New Roman"/>
                <w:sz w:val="20"/>
                <w:szCs w:val="20"/>
                <w:lang w:eastAsia="zh-CN"/>
              </w:rPr>
              <w:t xml:space="preserve">.  </w:t>
            </w:r>
          </w:p>
          <w:p w14:paraId="069D485F" w14:textId="77777777" w:rsidR="005544E4" w:rsidRPr="003B144B" w:rsidRDefault="005544E4" w:rsidP="005312FA">
            <w:pPr>
              <w:spacing w:after="180" w:line="240" w:lineRule="auto"/>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lang w:eastAsia="zh-CN"/>
              </w:rPr>
              <w:t>The following information is transmitted by means of the DCI format 2_7 with CRC scrambled by PEI-RNTI:</w:t>
            </w:r>
          </w:p>
          <w:p w14:paraId="5AEE0BB3" w14:textId="77777777" w:rsidR="005544E4" w:rsidRPr="003B144B" w:rsidRDefault="005544E4" w:rsidP="005312FA">
            <w:pPr>
              <w:spacing w:after="180" w:line="240" w:lineRule="auto"/>
              <w:ind w:left="568" w:hanging="284"/>
              <w:rPr>
                <w:rFonts w:ascii="Times New Roman" w:eastAsia="SimSun" w:hAnsi="Times New Roman" w:cs="Times New Roman"/>
                <w:sz w:val="20"/>
                <w:szCs w:val="20"/>
              </w:rPr>
            </w:pPr>
            <w:r w:rsidRPr="003B144B">
              <w:rPr>
                <w:rFonts w:ascii="Times New Roman" w:eastAsia="SimSun" w:hAnsi="Times New Roman" w:cs="Times New Roman"/>
                <w:sz w:val="20"/>
                <w:szCs w:val="20"/>
                <w:lang w:eastAsia="ko-KR"/>
              </w:rPr>
              <w:t>-</w:t>
            </w:r>
            <w:r w:rsidRPr="003B144B">
              <w:rPr>
                <w:rFonts w:ascii="Times New Roman" w:eastAsia="SimSun" w:hAnsi="Times New Roman" w:cs="Times New Roman"/>
                <w:sz w:val="20"/>
                <w:szCs w:val="20"/>
                <w:lang w:eastAsia="ko-KR"/>
              </w:rPr>
              <w:tab/>
              <w:t>Paging indication field</w:t>
            </w:r>
            <w:r w:rsidRPr="003B144B">
              <w:rPr>
                <w:rFonts w:ascii="Times New Roman" w:eastAsia="SimSun" w:hAnsi="Times New Roman" w:cs="Times New Roman"/>
                <w:sz w:val="20"/>
                <w:szCs w:val="20"/>
              </w:rPr>
              <w:t xml:space="preserve"> –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PO</m:t>
                  </m:r>
                </m:sub>
                <m:sup>
                  <m:r>
                    <w:rPr>
                      <w:rFonts w:ascii="Cambria Math" w:eastAsia="SimSun" w:hAnsi="Cambria Math" w:cs="Times New Roman"/>
                      <w:sz w:val="20"/>
                      <w:szCs w:val="20"/>
                    </w:rPr>
                    <m:t>PEI</m:t>
                  </m:r>
                </m:sup>
              </m:sSubSup>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SG</m:t>
                  </m:r>
                </m:sub>
                <m:sup>
                  <m:r>
                    <w:rPr>
                      <w:rFonts w:ascii="Cambria Math" w:eastAsia="SimSun" w:hAnsi="Cambria Math" w:cs="Times New Roman"/>
                      <w:sz w:val="20"/>
                      <w:szCs w:val="20"/>
                      <w:lang w:eastAsia="zh-CN"/>
                    </w:rPr>
                    <m:t>PO</m:t>
                  </m:r>
                </m:sup>
              </m:sSubSup>
            </m:oMath>
            <w:r w:rsidRPr="003B144B">
              <w:rPr>
                <w:rFonts w:ascii="Times New Roman" w:eastAsia="SimSun" w:hAnsi="Times New Roman" w:cs="Times New Roman"/>
                <w:sz w:val="20"/>
                <w:szCs w:val="20"/>
              </w:rPr>
              <w:t xml:space="preserve"> bit(s), </w:t>
            </w:r>
            <w:proofErr w:type="gramStart"/>
            <w:r w:rsidRPr="003B144B">
              <w:rPr>
                <w:rFonts w:ascii="Times New Roman" w:eastAsia="SimSun" w:hAnsi="Times New Roman" w:cs="Times New Roman"/>
                <w:sz w:val="20"/>
                <w:szCs w:val="20"/>
              </w:rPr>
              <w:t>where</w:t>
            </w:r>
            <w:proofErr w:type="gramEnd"/>
          </w:p>
          <w:p w14:paraId="7943ABCA" w14:textId="77777777" w:rsidR="005544E4" w:rsidRPr="003B144B" w:rsidRDefault="005544E4" w:rsidP="005312FA">
            <w:pPr>
              <w:spacing w:after="180" w:line="240" w:lineRule="auto"/>
              <w:ind w:left="851" w:hanging="284"/>
              <w:rPr>
                <w:rFonts w:ascii="Times New Roman" w:eastAsia="SimSun" w:hAnsi="Times New Roman" w:cs="Times New Roman"/>
                <w:i/>
                <w:sz w:val="20"/>
                <w:szCs w:val="20"/>
                <w:lang w:eastAsia="zh-CN"/>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PO</m:t>
                  </m:r>
                </m:sub>
                <m:sup>
                  <m:r>
                    <w:rPr>
                      <w:rFonts w:ascii="Cambria Math" w:eastAsia="SimSun" w:hAnsi="Cambria Math" w:cs="Times New Roman"/>
                      <w:sz w:val="20"/>
                      <w:szCs w:val="20"/>
                    </w:rPr>
                    <m:t>PEI</m:t>
                  </m:r>
                </m:sup>
              </m:sSubSup>
            </m:oMath>
            <w:r w:rsidRPr="003B144B">
              <w:rPr>
                <w:rFonts w:ascii="Times New Roman" w:eastAsia="SimSun" w:hAnsi="Times New Roman" w:cs="Times New Roman"/>
                <w:sz w:val="20"/>
                <w:szCs w:val="20"/>
                <w:lang w:eastAsia="zh-CN"/>
              </w:rPr>
              <w:t xml:space="preserve"> is the number of paging occasions configured by higher layer parameter </w:t>
            </w:r>
            <w:proofErr w:type="spellStart"/>
            <w:r w:rsidRPr="003B144B">
              <w:rPr>
                <w:rFonts w:ascii="Times New Roman" w:eastAsia="SimSun" w:hAnsi="Times New Roman" w:cs="Times New Roman"/>
                <w:i/>
                <w:sz w:val="20"/>
                <w:szCs w:val="20"/>
                <w:lang w:eastAsia="zh-CN"/>
              </w:rPr>
              <w:t>PONumPerPEI</w:t>
            </w:r>
            <w:proofErr w:type="spellEnd"/>
            <w:r w:rsidRPr="003B144B">
              <w:rPr>
                <w:rFonts w:ascii="Times New Roman" w:eastAsia="SimSun" w:hAnsi="Times New Roman" w:cs="Times New Roman"/>
                <w:sz w:val="20"/>
                <w:szCs w:val="20"/>
                <w:lang w:eastAsia="zh-CN"/>
              </w:rPr>
              <w:t xml:space="preserve"> as defined in Clause 10.4A in [5, TS 38.213</w:t>
            </w:r>
            <w:proofErr w:type="gramStart"/>
            <w:r w:rsidRPr="003B144B">
              <w:rPr>
                <w:rFonts w:ascii="Times New Roman" w:eastAsia="SimSun" w:hAnsi="Times New Roman" w:cs="Times New Roman"/>
                <w:sz w:val="20"/>
                <w:szCs w:val="20"/>
                <w:lang w:eastAsia="zh-CN"/>
              </w:rPr>
              <w:t>];</w:t>
            </w:r>
            <w:proofErr w:type="gramEnd"/>
          </w:p>
          <w:p w14:paraId="34225573" w14:textId="77777777" w:rsidR="005544E4" w:rsidRPr="003B144B" w:rsidRDefault="005544E4" w:rsidP="005312FA">
            <w:pPr>
              <w:spacing w:after="180" w:line="240" w:lineRule="auto"/>
              <w:ind w:left="851" w:hanging="284"/>
              <w:rPr>
                <w:rFonts w:ascii="Times New Roman" w:eastAsia="SimSun" w:hAnsi="Times New Roman" w:cs="Times New Roman"/>
                <w:sz w:val="20"/>
                <w:szCs w:val="20"/>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SG</m:t>
                  </m:r>
                </m:sub>
                <m:sup>
                  <m:r>
                    <w:rPr>
                      <w:rFonts w:ascii="Cambria Math" w:eastAsia="SimSun" w:hAnsi="Cambria Math" w:cs="Times New Roman"/>
                      <w:sz w:val="20"/>
                      <w:szCs w:val="20"/>
                      <w:lang w:eastAsia="zh-CN"/>
                    </w:rPr>
                    <m:t>PO</m:t>
                  </m:r>
                </m:sup>
              </m:sSubSup>
            </m:oMath>
            <w:r w:rsidRPr="003B144B">
              <w:rPr>
                <w:rFonts w:ascii="Times New Roman" w:eastAsia="SimSun" w:hAnsi="Times New Roman" w:cs="Times New Roman"/>
                <w:sz w:val="20"/>
                <w:szCs w:val="20"/>
                <w:lang w:eastAsia="zh-CN"/>
              </w:rPr>
              <w:t xml:space="preserve">is the number of sub-groups of a paging occasion configured by higher layer parameter </w:t>
            </w:r>
            <w:proofErr w:type="spellStart"/>
            <w:r w:rsidRPr="003B144B">
              <w:rPr>
                <w:rFonts w:ascii="Times New Roman" w:eastAsia="SimSun" w:hAnsi="Times New Roman" w:cs="Times New Roman"/>
                <w:i/>
                <w:sz w:val="20"/>
                <w:szCs w:val="20"/>
                <w:lang w:eastAsia="zh-CN"/>
              </w:rPr>
              <w:t>subgroupsNumPerPO</w:t>
            </w:r>
            <w:proofErr w:type="spellEnd"/>
            <w:r w:rsidRPr="003B144B">
              <w:rPr>
                <w:rFonts w:ascii="Times New Roman" w:eastAsia="SimSun" w:hAnsi="Times New Roman" w:cs="Times New Roman"/>
                <w:strike/>
                <w:color w:val="FF0000"/>
                <w:sz w:val="20"/>
                <w:szCs w:val="20"/>
                <w:lang w:eastAsia="zh-CN"/>
              </w:rPr>
              <w:t>,</w:t>
            </w:r>
            <w:r w:rsidRPr="003B144B">
              <w:rPr>
                <w:rFonts w:ascii="Times New Roman" w:eastAsia="SimSun" w:hAnsi="Times New Roman" w:cs="Times New Roman"/>
                <w:strike/>
                <w:color w:val="FF0000"/>
                <w:sz w:val="20"/>
                <w:szCs w:val="20"/>
                <w:lang w:eastAsia="ko-KR"/>
              </w:rPr>
              <w:t xml:space="preserve"> if </w:t>
            </w:r>
            <w:proofErr w:type="spellStart"/>
            <w:r w:rsidRPr="003B144B">
              <w:rPr>
                <w:rFonts w:ascii="Times New Roman" w:eastAsia="SimSun" w:hAnsi="Times New Roman" w:cs="Times New Roman"/>
                <w:i/>
                <w:strike/>
                <w:color w:val="FF0000"/>
                <w:sz w:val="20"/>
                <w:szCs w:val="20"/>
                <w:lang w:eastAsia="zh-CN"/>
              </w:rPr>
              <w:t>subgroupsNumPerPO</w:t>
            </w:r>
            <w:proofErr w:type="spellEnd"/>
            <w:r w:rsidRPr="003B144B">
              <w:rPr>
                <w:rFonts w:ascii="Times New Roman" w:eastAsia="SimSun" w:hAnsi="Times New Roman" w:cs="Times New Roman"/>
                <w:strike/>
                <w:color w:val="FF0000"/>
                <w:sz w:val="20"/>
                <w:szCs w:val="20"/>
                <w:lang w:eastAsia="ko-KR"/>
              </w:rPr>
              <w:t xml:space="preserve"> is configured</w:t>
            </w:r>
            <w:r w:rsidRPr="003B144B">
              <w:rPr>
                <w:rFonts w:ascii="Times New Roman" w:eastAsia="SimSun" w:hAnsi="Times New Roman" w:cs="Times New Roman"/>
                <w:strike/>
                <w:color w:val="FF0000"/>
                <w:sz w:val="20"/>
                <w:szCs w:val="20"/>
              </w:rPr>
              <w:t>;</w:t>
            </w:r>
            <w:r w:rsidRPr="003B144B">
              <w:rPr>
                <w:rFonts w:ascii="Times New Roman" w:eastAsia="SimSun" w:hAnsi="Times New Roman" w:cs="Times New Roman"/>
                <w:strike/>
                <w:color w:val="FF0000"/>
                <w:sz w:val="20"/>
                <w:szCs w:val="20"/>
                <w:lang w:eastAsia="ko-KR"/>
              </w:rPr>
              <w:t xml:space="preserve"> otherwise </w:t>
            </w:r>
            <m:oMath>
              <m:sSubSup>
                <m:sSubSupPr>
                  <m:ctrlPr>
                    <w:rPr>
                      <w:rFonts w:ascii="Cambria Math" w:eastAsia="SimSun" w:hAnsi="Cambria Math" w:cs="Times New Roman"/>
                      <w:strike/>
                      <w:color w:val="FF0000"/>
                      <w:sz w:val="20"/>
                      <w:szCs w:val="20"/>
                    </w:rPr>
                  </m:ctrlPr>
                </m:sSubSupPr>
                <m:e>
                  <m:r>
                    <w:rPr>
                      <w:rFonts w:ascii="Cambria Math" w:eastAsia="SimSun" w:hAnsi="Cambria Math" w:cs="Times New Roman"/>
                      <w:strike/>
                      <w:color w:val="FF0000"/>
                      <w:sz w:val="20"/>
                      <w:szCs w:val="20"/>
                    </w:rPr>
                    <m:t>N</m:t>
                  </m:r>
                </m:e>
                <m:sub>
                  <m:r>
                    <w:rPr>
                      <w:rFonts w:ascii="Cambria Math" w:eastAsia="SimSun" w:hAnsi="Cambria Math" w:cs="Times New Roman"/>
                      <w:strike/>
                      <w:color w:val="FF0000"/>
                      <w:sz w:val="20"/>
                      <w:szCs w:val="20"/>
                    </w:rPr>
                    <m:t>SG</m:t>
                  </m:r>
                </m:sub>
                <m:sup>
                  <m:r>
                    <w:rPr>
                      <w:rFonts w:ascii="Cambria Math" w:eastAsia="SimSun" w:hAnsi="Cambria Math" w:cs="Times New Roman"/>
                      <w:strike/>
                      <w:color w:val="FF0000"/>
                      <w:sz w:val="20"/>
                      <w:szCs w:val="20"/>
                      <w:lang w:eastAsia="zh-CN"/>
                    </w:rPr>
                    <m:t>PO</m:t>
                  </m:r>
                </m:sup>
              </m:sSubSup>
            </m:oMath>
            <w:r w:rsidRPr="003B144B">
              <w:rPr>
                <w:rFonts w:ascii="Times New Roman" w:eastAsia="SimSun" w:hAnsi="Times New Roman" w:cs="Times New Roman"/>
                <w:strike/>
                <w:color w:val="FF0000"/>
                <w:sz w:val="20"/>
                <w:szCs w:val="20"/>
                <w:lang w:eastAsia="zh-CN"/>
              </w:rPr>
              <w:t xml:space="preserve"> is set to 1</w:t>
            </w:r>
            <w:r w:rsidRPr="003B144B">
              <w:rPr>
                <w:rFonts w:ascii="Times New Roman" w:eastAsia="SimSun" w:hAnsi="Times New Roman" w:cs="Times New Roman"/>
                <w:sz w:val="20"/>
                <w:szCs w:val="20"/>
              </w:rPr>
              <w:t>.</w:t>
            </w:r>
          </w:p>
          <w:p w14:paraId="2434FA5D" w14:textId="77777777" w:rsidR="005544E4" w:rsidRPr="003B144B" w:rsidRDefault="005544E4" w:rsidP="005312FA">
            <w:pPr>
              <w:spacing w:after="180" w:line="240" w:lineRule="auto"/>
              <w:ind w:left="851" w:hanging="284"/>
              <w:rPr>
                <w:rFonts w:ascii="Times New Roman" w:eastAsia="SimSun" w:hAnsi="Times New Roman" w:cs="Times New Roman"/>
                <w:sz w:val="20"/>
                <w:szCs w:val="20"/>
              </w:rPr>
            </w:pPr>
            <w:r w:rsidRPr="003B144B">
              <w:rPr>
                <w:rFonts w:ascii="Times New Roman" w:eastAsia="SimSun" w:hAnsi="Times New Roman" w:cs="Times New Roman"/>
                <w:sz w:val="20"/>
                <w:szCs w:val="20"/>
              </w:rPr>
              <w:t>-</w:t>
            </w:r>
            <w:r w:rsidRPr="003B144B">
              <w:rPr>
                <w:rFonts w:ascii="Times New Roman" w:eastAsia="SimSun" w:hAnsi="Times New Roman" w:cs="Times New Roman"/>
                <w:sz w:val="20"/>
                <w:szCs w:val="20"/>
              </w:rPr>
              <w:tab/>
              <w:t xml:space="preserve">Each bit in the field indicates one UE subgroup of a paging occasion if </w:t>
            </w:r>
            <w:proofErr w:type="spellStart"/>
            <w:r w:rsidRPr="003B144B">
              <w:rPr>
                <w:rFonts w:ascii="Times New Roman" w:eastAsia="SimSun" w:hAnsi="Times New Roman" w:cs="Times New Roman"/>
                <w:i/>
                <w:iCs/>
                <w:sz w:val="20"/>
                <w:szCs w:val="20"/>
              </w:rPr>
              <w:t>subgroupsNumPerPO</w:t>
            </w:r>
            <w:proofErr w:type="spellEnd"/>
            <w:r w:rsidRPr="003B144B">
              <w:rPr>
                <w:rFonts w:ascii="Times New Roman" w:eastAsia="SimSun" w:hAnsi="Times New Roman" w:cs="Times New Roman"/>
                <w:sz w:val="20"/>
                <w:szCs w:val="20"/>
              </w:rPr>
              <w:t xml:space="preserve"> is configured; </w:t>
            </w:r>
            <w:proofErr w:type="gramStart"/>
            <w:r w:rsidRPr="003B144B">
              <w:rPr>
                <w:rFonts w:ascii="Times New Roman" w:eastAsia="SimSun" w:hAnsi="Times New Roman" w:cs="Times New Roman"/>
                <w:sz w:val="20"/>
                <w:szCs w:val="20"/>
              </w:rPr>
              <w:t>otherwise</w:t>
            </w:r>
            <w:proofErr w:type="gramEnd"/>
            <w:r w:rsidRPr="003B144B">
              <w:rPr>
                <w:rFonts w:ascii="Times New Roman" w:eastAsia="SimSun" w:hAnsi="Times New Roman" w:cs="Times New Roman"/>
                <w:sz w:val="20"/>
                <w:szCs w:val="20"/>
              </w:rPr>
              <w:t xml:space="preserve"> each bit in the field indicates the UE group of a paging occasion.</w:t>
            </w:r>
          </w:p>
          <w:p w14:paraId="1F75969B" w14:textId="77777777" w:rsidR="005544E4" w:rsidRPr="003B144B" w:rsidRDefault="005544E4" w:rsidP="005312FA">
            <w:pPr>
              <w:spacing w:after="180" w:line="240" w:lineRule="auto"/>
              <w:ind w:left="568" w:hanging="284"/>
              <w:rPr>
                <w:rFonts w:ascii="Times New Roman" w:eastAsia="SimSun" w:hAnsi="Times New Roman" w:cs="Times New Roman"/>
                <w:sz w:val="20"/>
                <w:szCs w:val="20"/>
                <w:lang w:eastAsia="zh-CN"/>
              </w:rPr>
            </w:pPr>
            <w:r w:rsidRPr="003B144B">
              <w:rPr>
                <w:rFonts w:ascii="Times New Roman" w:eastAsia="SimSun" w:hAnsi="Times New Roman" w:cs="Times New Roman"/>
                <w:sz w:val="20"/>
                <w:szCs w:val="20"/>
                <w:lang w:eastAsia="zh-CN"/>
              </w:rPr>
              <w:t>-</w:t>
            </w:r>
            <w:r w:rsidRPr="003B144B">
              <w:rPr>
                <w:rFonts w:ascii="Times New Roman" w:eastAsia="SimSun" w:hAnsi="Times New Roman" w:cs="Times New Roman"/>
                <w:sz w:val="20"/>
                <w:szCs w:val="20"/>
                <w:lang w:eastAsia="zh-CN"/>
              </w:rPr>
              <w:tab/>
              <w:t xml:space="preserve">TRS availability indication </w:t>
            </w:r>
            <w:r w:rsidRPr="003B144B">
              <w:rPr>
                <w:rFonts w:ascii="Times New Roman" w:eastAsia="SimSun" w:hAnsi="Times New Roman" w:cs="Times New Roman"/>
                <w:sz w:val="20"/>
                <w:szCs w:val="20"/>
              </w:rPr>
              <w:t>– 1, 2, 3, 4, 5, or 6 bits</w:t>
            </w:r>
            <w:r w:rsidRPr="003B144B">
              <w:rPr>
                <w:rFonts w:ascii="Times New Roman" w:eastAsia="SimSun" w:hAnsi="Times New Roman" w:cs="Times New Roman"/>
                <w:color w:val="000000"/>
                <w:sz w:val="20"/>
                <w:szCs w:val="20"/>
                <w:lang w:eastAsia="zh-CN"/>
              </w:rPr>
              <w:t xml:space="preserve"> if </w:t>
            </w:r>
            <w:r w:rsidRPr="003B144B">
              <w:rPr>
                <w:rFonts w:ascii="Times New Roman" w:eastAsia="SimSun" w:hAnsi="Times New Roman" w:cs="Times New Roman"/>
                <w:i/>
                <w:sz w:val="20"/>
                <w:szCs w:val="20"/>
              </w:rPr>
              <w:t>TRS-</w:t>
            </w:r>
            <w:proofErr w:type="spellStart"/>
            <w:r w:rsidRPr="003B144B">
              <w:rPr>
                <w:rFonts w:ascii="Times New Roman" w:eastAsia="SimSun" w:hAnsi="Times New Roman" w:cs="Times New Roman"/>
                <w:i/>
                <w:sz w:val="20"/>
                <w:szCs w:val="20"/>
              </w:rPr>
              <w:t>ResourceSetConfig</w:t>
            </w:r>
            <w:proofErr w:type="spellEnd"/>
            <w:r w:rsidRPr="003B144B">
              <w:rPr>
                <w:rFonts w:ascii="Times New Roman" w:eastAsia="SimSun" w:hAnsi="Times New Roman" w:cs="Times New Roman"/>
                <w:i/>
                <w:sz w:val="20"/>
                <w:szCs w:val="20"/>
              </w:rPr>
              <w:t xml:space="preserve"> </w:t>
            </w:r>
            <w:r w:rsidRPr="003B144B">
              <w:rPr>
                <w:rFonts w:ascii="Times New Roman" w:eastAsia="SimSun" w:hAnsi="Times New Roman" w:cs="Times New Roman"/>
                <w:sz w:val="20"/>
                <w:szCs w:val="20"/>
              </w:rPr>
              <w:t>is configured; 0 bits otherwise</w:t>
            </w:r>
            <w:r w:rsidRPr="003B144B">
              <w:rPr>
                <w:rFonts w:ascii="Times New Roman" w:eastAsia="SimSun" w:hAnsi="Times New Roman" w:cs="Times New Roman"/>
                <w:sz w:val="20"/>
                <w:szCs w:val="20"/>
                <w:lang w:eastAsia="zh-CN"/>
              </w:rPr>
              <w:t>.</w:t>
            </w:r>
          </w:p>
          <w:p w14:paraId="7D1F8375" w14:textId="77777777" w:rsidR="005544E4" w:rsidRPr="003B144B" w:rsidRDefault="005544E4" w:rsidP="005312FA">
            <w:pPr>
              <w:spacing w:after="180" w:line="240" w:lineRule="auto"/>
              <w:rPr>
                <w:rFonts w:ascii="Times New Roman" w:eastAsia="DengXian" w:hAnsi="Times New Roman" w:cs="Times New Roman"/>
                <w:sz w:val="20"/>
                <w:szCs w:val="20"/>
              </w:rPr>
            </w:pPr>
            <w:r w:rsidRPr="003B144B">
              <w:rPr>
                <w:rFonts w:ascii="Times New Roman" w:eastAsia="SimSun" w:hAnsi="Times New Roman" w:cs="Times New Roman"/>
                <w:sz w:val="20"/>
                <w:szCs w:val="20"/>
                <w:lang w:eastAsia="zh-CN"/>
              </w:rPr>
              <w:t xml:space="preserve">The size of DCI format 2_7 is indicated by the higher layer parameter </w:t>
            </w:r>
            <w:r w:rsidRPr="003B144B">
              <w:rPr>
                <w:rFonts w:ascii="Times New Roman" w:eastAsia="SimSun" w:hAnsi="Times New Roman" w:cs="Times New Roman"/>
                <w:i/>
                <w:sz w:val="20"/>
                <w:szCs w:val="20"/>
                <w:lang w:eastAsia="zh-CN"/>
              </w:rPr>
              <w:t>payloadSizeDCI_format2_7</w:t>
            </w:r>
            <w:r w:rsidRPr="003B144B">
              <w:rPr>
                <w:rFonts w:ascii="Times New Roman" w:eastAsia="SimSun" w:hAnsi="Times New Roman" w:cs="Times New Roman"/>
                <w:sz w:val="20"/>
                <w:szCs w:val="20"/>
                <w:lang w:eastAsia="zh-CN"/>
              </w:rPr>
              <w:t xml:space="preserve">, according to Clause 10.4A of [5, TS 38.213]. The number of information bits in format 2_7 shall be equal to or less than </w:t>
            </w:r>
            <w:r w:rsidRPr="003B144B">
              <w:rPr>
                <w:rFonts w:ascii="Times New Roman" w:eastAsia="SimSun" w:hAnsi="Times New Roman" w:cs="Times New Roman"/>
                <w:sz w:val="20"/>
                <w:szCs w:val="20"/>
              </w:rPr>
              <w:t xml:space="preserve">the payload </w:t>
            </w:r>
            <w:r w:rsidRPr="003B144B">
              <w:rPr>
                <w:rFonts w:ascii="Times New Roman" w:eastAsia="SimSun" w:hAnsi="Times New Roman" w:cs="Times New Roman"/>
                <w:sz w:val="20"/>
                <w:szCs w:val="20"/>
                <w:lang w:eastAsia="zh-CN"/>
              </w:rPr>
              <w:t>size of format 2_7</w:t>
            </w:r>
            <w:r w:rsidRPr="003B144B">
              <w:rPr>
                <w:rFonts w:ascii="Times New Roman" w:eastAsia="SimSun" w:hAnsi="Times New Roman" w:cs="Times New Roman"/>
                <w:sz w:val="20"/>
                <w:szCs w:val="20"/>
              </w:rPr>
              <w:t xml:space="preserve">. </w:t>
            </w:r>
            <w:r w:rsidRPr="003B144B">
              <w:rPr>
                <w:rFonts w:ascii="Times New Roman" w:eastAsia="SimSun" w:hAnsi="Times New Roman" w:cs="Times New Roman"/>
                <w:sz w:val="20"/>
                <w:szCs w:val="20"/>
                <w:lang w:eastAsia="zh-CN"/>
              </w:rPr>
              <w:t>If the number of information bits in format 2_7 is less than the size of format 2_7, the remaining bits are reserved</w:t>
            </w:r>
            <w:r w:rsidRPr="003B144B">
              <w:rPr>
                <w:rFonts w:ascii="Times New Roman" w:eastAsia="SimSun" w:hAnsi="Times New Roman" w:cs="Times New Roman"/>
                <w:sz w:val="20"/>
                <w:szCs w:val="20"/>
              </w:rPr>
              <w:t>.</w:t>
            </w:r>
          </w:p>
        </w:tc>
      </w:tr>
    </w:tbl>
    <w:p w14:paraId="3CF5484A" w14:textId="77777777" w:rsidR="005544E4" w:rsidRPr="003B144B" w:rsidRDefault="005544E4" w:rsidP="005544E4"/>
    <w:p w14:paraId="7098AAAE" w14:textId="77777777" w:rsidR="005544E4" w:rsidRPr="003B144B" w:rsidRDefault="005544E4" w:rsidP="005544E4">
      <w:pPr>
        <w:jc w:val="both"/>
      </w:pPr>
      <w:r w:rsidRPr="003B144B">
        <w:rPr>
          <w:b/>
        </w:rPr>
        <w:t>Observation:</w:t>
      </w:r>
      <w:r w:rsidRPr="003B144B">
        <w:t xml:space="preserve"> </w:t>
      </w:r>
      <w:r w:rsidRPr="003B144B">
        <w:rPr>
          <w:i/>
        </w:rPr>
        <w:t>Minimum time gap between PO and PEI should enable UE to acquire synchronisation for paging message reception.</w:t>
      </w:r>
    </w:p>
    <w:p w14:paraId="37CDDD46" w14:textId="77777777" w:rsidR="005544E4" w:rsidRPr="003B144B" w:rsidRDefault="005544E4" w:rsidP="005544E4">
      <w:r w:rsidRPr="003B144B">
        <w:rPr>
          <w:b/>
        </w:rPr>
        <w:t>Observation:</w:t>
      </w:r>
      <w:r w:rsidRPr="003B144B">
        <w:t xml:space="preserve"> </w:t>
      </w:r>
      <w:r w:rsidRPr="003B144B">
        <w:rPr>
          <w:i/>
        </w:rPr>
        <w:t>From receiver preparation perspective minimum gap of 3ms could be considered.</w:t>
      </w:r>
    </w:p>
    <w:p w14:paraId="420C8732" w14:textId="59A197C5" w:rsidR="00875897" w:rsidRPr="003B144B" w:rsidRDefault="00875897">
      <w:pPr>
        <w:jc w:val="both"/>
        <w:rPr>
          <w:rFonts w:cstheme="minorHAnsi"/>
        </w:rPr>
      </w:pPr>
    </w:p>
    <w:p w14:paraId="72E5D347" w14:textId="19ECAE55" w:rsidR="007820C6" w:rsidRPr="003B144B" w:rsidRDefault="007820C6">
      <w:pPr>
        <w:jc w:val="both"/>
      </w:pPr>
      <w:r w:rsidRPr="003B144B">
        <w:t xml:space="preserve">In section 3 we discussed the </w:t>
      </w:r>
      <w:r w:rsidR="00314DDC" w:rsidRPr="003B144B">
        <w:t xml:space="preserve">remaining open items </w:t>
      </w:r>
      <w:proofErr w:type="spellStart"/>
      <w:r w:rsidR="00314DDC" w:rsidRPr="003B144B">
        <w:t>relared</w:t>
      </w:r>
      <w:proofErr w:type="spellEnd"/>
      <w:r w:rsidR="00314DDC" w:rsidRPr="003B144B">
        <w:t xml:space="preserve"> to the </w:t>
      </w:r>
      <w:r w:rsidRPr="003B144B">
        <w:t xml:space="preserve">TRS </w:t>
      </w:r>
      <w:r w:rsidR="00314DDC" w:rsidRPr="003B144B">
        <w:t>occasion</w:t>
      </w:r>
      <w:r w:rsidR="002C215F" w:rsidRPr="003B144B">
        <w:t>s</w:t>
      </w:r>
      <w:r w:rsidR="00314DDC" w:rsidRPr="003B144B">
        <w:t xml:space="preserve"> </w:t>
      </w:r>
      <w:r w:rsidRPr="003B144B">
        <w:t>for the IDLE/INACTIVE mode</w:t>
      </w:r>
      <w:r w:rsidR="00314DDC" w:rsidRPr="003B144B">
        <w:t xml:space="preserve"> UEs</w:t>
      </w:r>
      <w:r w:rsidRPr="003B144B">
        <w:t>:-</w:t>
      </w:r>
    </w:p>
    <w:p w14:paraId="184D33FE" w14:textId="77777777" w:rsidR="005544E4" w:rsidRPr="003B144B" w:rsidRDefault="005544E4" w:rsidP="005544E4">
      <w:pPr>
        <w:jc w:val="both"/>
      </w:pPr>
      <w:r w:rsidRPr="003B144B">
        <w:rPr>
          <w:b/>
          <w:bCs/>
        </w:rPr>
        <w:t>Proposal: Adopt TP#1 for clarifying the reference point definition for current default DRX cycle.</w:t>
      </w:r>
    </w:p>
    <w:p w14:paraId="611E22D1" w14:textId="77777777" w:rsidR="005544E4" w:rsidRPr="003B144B" w:rsidRDefault="005544E4" w:rsidP="005544E4">
      <w:pPr>
        <w:jc w:val="both"/>
      </w:pPr>
      <w:r w:rsidRPr="003B144B">
        <w:rPr>
          <w:b/>
          <w:bCs/>
        </w:rPr>
        <w:t>Observation:</w:t>
      </w:r>
      <w:r w:rsidRPr="003B144B">
        <w:t xml:space="preserve"> There appears to be no need to change the </w:t>
      </w:r>
      <w:proofErr w:type="spellStart"/>
      <w:r w:rsidRPr="003B144B">
        <w:t>ratematching</w:t>
      </w:r>
      <w:proofErr w:type="spellEnd"/>
      <w:r w:rsidRPr="003B144B">
        <w:t xml:space="preserve"> assumption for IDLE/Inactive mode UEs due to TRS occasions configuration. </w:t>
      </w:r>
    </w:p>
    <w:p w14:paraId="5C2A9439" w14:textId="77777777" w:rsidR="005544E4" w:rsidRPr="003B144B" w:rsidRDefault="005544E4" w:rsidP="005544E4">
      <w:pPr>
        <w:jc w:val="both"/>
        <w:rPr>
          <w:b/>
          <w:bCs/>
        </w:rPr>
      </w:pPr>
      <w:r w:rsidRPr="003B144B">
        <w:rPr>
          <w:b/>
          <w:bCs/>
        </w:rPr>
        <w:t xml:space="preserve">Proposal: UE assumes that TRS occasions do not overlap with </w:t>
      </w:r>
      <w:r>
        <w:rPr>
          <w:b/>
          <w:bCs/>
        </w:rPr>
        <w:t>PDSCH.</w:t>
      </w:r>
    </w:p>
    <w:p w14:paraId="5C4B1CA9" w14:textId="77777777" w:rsidR="005544E4" w:rsidRPr="003B144B" w:rsidRDefault="005544E4" w:rsidP="005544E4">
      <w:pPr>
        <w:jc w:val="both"/>
      </w:pPr>
      <w:r w:rsidRPr="003B144B">
        <w:rPr>
          <w:b/>
          <w:bCs/>
        </w:rPr>
        <w:t>Observation:</w:t>
      </w:r>
      <w:r w:rsidRPr="003B144B">
        <w:t xml:space="preserve"> Configuration of TRS occasions for IDLE/Inactive UEs should not affect the configuration of CONNECTED mode UEs</w:t>
      </w:r>
    </w:p>
    <w:p w14:paraId="749FBDED" w14:textId="77777777" w:rsidR="005544E4" w:rsidRPr="003B144B" w:rsidRDefault="005544E4" w:rsidP="005544E4">
      <w:pPr>
        <w:jc w:val="both"/>
        <w:rPr>
          <w:b/>
          <w:bCs/>
        </w:rPr>
      </w:pPr>
      <w:r w:rsidRPr="003B144B">
        <w:rPr>
          <w:b/>
          <w:bCs/>
        </w:rPr>
        <w:t xml:space="preserve">Proposal: </w:t>
      </w:r>
      <w:r w:rsidRPr="003B144B">
        <w:rPr>
          <w:b/>
          <w:bCs/>
          <w:i/>
          <w:iCs/>
        </w:rPr>
        <w:t>TRS-</w:t>
      </w:r>
      <w:proofErr w:type="spellStart"/>
      <w:r w:rsidRPr="003B144B">
        <w:rPr>
          <w:b/>
          <w:bCs/>
          <w:i/>
          <w:iCs/>
        </w:rPr>
        <w:t>ResourceSetConfig</w:t>
      </w:r>
      <w:proofErr w:type="spellEnd"/>
      <w:r w:rsidRPr="003B144B">
        <w:rPr>
          <w:b/>
          <w:bCs/>
        </w:rPr>
        <w:t xml:space="preserve"> IE does not affect the UE behaviour in CONNECTED mode and can be ignored by UE in CONNECTED mode.</w:t>
      </w:r>
    </w:p>
    <w:p w14:paraId="64414CB2" w14:textId="77777777" w:rsidR="005544E4" w:rsidRPr="003B144B" w:rsidRDefault="005544E4" w:rsidP="00E42177">
      <w:pPr>
        <w:keepNext/>
        <w:jc w:val="both"/>
        <w:rPr>
          <w:b/>
          <w:bCs/>
        </w:rPr>
      </w:pPr>
      <w:r w:rsidRPr="003B144B">
        <w:rPr>
          <w:b/>
          <w:bCs/>
        </w:rPr>
        <w:t>Proposal: Adopt following TP to Section 7.4.1.5.1 of 38.211:</w:t>
      </w:r>
    </w:p>
    <w:tbl>
      <w:tblPr>
        <w:tblStyle w:val="TableGrid"/>
        <w:tblW w:w="0" w:type="auto"/>
        <w:tblLook w:val="04A0" w:firstRow="1" w:lastRow="0" w:firstColumn="1" w:lastColumn="0" w:noHBand="0" w:noVBand="1"/>
      </w:tblPr>
      <w:tblGrid>
        <w:gridCol w:w="9629"/>
      </w:tblGrid>
      <w:tr w:rsidR="005544E4" w:rsidRPr="003B144B" w14:paraId="26AB19FF" w14:textId="77777777" w:rsidTr="005312FA">
        <w:tc>
          <w:tcPr>
            <w:tcW w:w="9629" w:type="dxa"/>
          </w:tcPr>
          <w:p w14:paraId="3828377C" w14:textId="77777777" w:rsidR="005544E4" w:rsidRPr="003B144B" w:rsidRDefault="005544E4" w:rsidP="005312FA">
            <w:pPr>
              <w:pStyle w:val="Heading5"/>
            </w:pPr>
            <w:r w:rsidRPr="003B144B">
              <w:t>7.4.1.5.1</w:t>
            </w:r>
            <w:r w:rsidRPr="003B144B">
              <w:tab/>
              <w:t>General</w:t>
            </w:r>
          </w:p>
          <w:p w14:paraId="79E55C52" w14:textId="77777777" w:rsidR="005544E4" w:rsidRPr="003B144B" w:rsidRDefault="005544E4" w:rsidP="005312FA">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Zero-power (ZP) and non-zero-power (NZP) CSI-RS are defined</w:t>
            </w:r>
          </w:p>
          <w:p w14:paraId="6F13B28B" w14:textId="77777777" w:rsidR="005544E4" w:rsidRPr="003B144B" w:rsidRDefault="005544E4" w:rsidP="005312FA">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 xml:space="preserve">for a non-zero-power CSI-RS configured by the </w:t>
            </w:r>
            <w:r w:rsidRPr="003B144B">
              <w:rPr>
                <w:rFonts w:ascii="Times New Roman" w:eastAsia="Times New Roman" w:hAnsi="Times New Roman" w:cs="Times New Roman"/>
                <w:i/>
                <w:sz w:val="20"/>
                <w:szCs w:val="20"/>
              </w:rPr>
              <w:t>NZP-CSI-RS-Resource</w:t>
            </w:r>
            <w:r w:rsidRPr="003B144B">
              <w:rPr>
                <w:rFonts w:ascii="Times New Roman" w:eastAsia="Times New Roman" w:hAnsi="Times New Roman" w:cs="Times New Roman"/>
                <w:sz w:val="20"/>
                <w:szCs w:val="20"/>
              </w:rPr>
              <w:t xml:space="preserve"> IE or by the </w:t>
            </w:r>
            <w:r w:rsidRPr="003B144B">
              <w:rPr>
                <w:rFonts w:ascii="Times New Roman" w:eastAsia="Times New Roman" w:hAnsi="Times New Roman" w:cs="Times New Roman"/>
                <w:i/>
                <w:sz w:val="20"/>
                <w:szCs w:val="20"/>
              </w:rPr>
              <w:t>CSI-RS-Resource-Mobility</w:t>
            </w:r>
            <w:r w:rsidRPr="003B144B">
              <w:rPr>
                <w:rFonts w:ascii="Times New Roman" w:eastAsia="Times New Roman" w:hAnsi="Times New Roman" w:cs="Times New Roman"/>
                <w:sz w:val="20"/>
                <w:szCs w:val="20"/>
              </w:rPr>
              <w:t xml:space="preserve"> field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ResourceConfigMobility</w:t>
            </w:r>
            <w:proofErr w:type="spellEnd"/>
            <w:r w:rsidRPr="003B144B">
              <w:rPr>
                <w:rFonts w:ascii="Times New Roman" w:eastAsia="Times New Roman" w:hAnsi="Times New Roman" w:cs="Times New Roman"/>
                <w:sz w:val="20"/>
                <w:szCs w:val="20"/>
              </w:rPr>
              <w:t xml:space="preserve"> IE </w:t>
            </w:r>
            <w:r w:rsidRPr="003B144B">
              <w:rPr>
                <w:rFonts w:ascii="Times New Roman" w:eastAsia="Times New Roman" w:hAnsi="Times New Roman" w:cs="Times New Roman"/>
                <w:color w:val="FF0000"/>
                <w:sz w:val="20"/>
                <w:szCs w:val="20"/>
                <w:u w:val="single"/>
              </w:rPr>
              <w:t xml:space="preserve">or by the </w:t>
            </w:r>
            <w:r w:rsidRPr="003B144B">
              <w:rPr>
                <w:rFonts w:ascii="Times New Roman" w:eastAsia="Times New Roman" w:hAnsi="Times New Roman" w:cs="Times New Roman"/>
                <w:i/>
                <w:color w:val="FF0000"/>
                <w:sz w:val="20"/>
                <w:szCs w:val="20"/>
                <w:u w:val="single"/>
              </w:rPr>
              <w:t>TRS-</w:t>
            </w:r>
            <w:proofErr w:type="spellStart"/>
            <w:r w:rsidRPr="003B144B">
              <w:rPr>
                <w:rFonts w:ascii="Times New Roman" w:eastAsia="Times New Roman" w:hAnsi="Times New Roman" w:cs="Times New Roman"/>
                <w:i/>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w:t>
            </w:r>
            <w:r w:rsidRPr="003B144B">
              <w:rPr>
                <w:rFonts w:ascii="Times New Roman" w:eastAsia="Times New Roman" w:hAnsi="Times New Roman" w:cs="Times New Roman"/>
                <w:sz w:val="20"/>
                <w:szCs w:val="20"/>
              </w:rPr>
              <w:t>, the sequence shall be generated according to clause 7.4.1.5.2 and mapped to resource elements according to clause 7.4.1.5.3</w:t>
            </w:r>
          </w:p>
          <w:p w14:paraId="61B568F8" w14:textId="77777777" w:rsidR="005544E4" w:rsidRPr="003B144B" w:rsidRDefault="005544E4" w:rsidP="005312FA">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t xml:space="preserve">for a zero-power CSI-RS configured by the </w:t>
            </w:r>
            <w:r w:rsidRPr="003B144B">
              <w:rPr>
                <w:rFonts w:ascii="Times New Roman" w:eastAsia="Times New Roman" w:hAnsi="Times New Roman" w:cs="Times New Roman"/>
                <w:i/>
                <w:sz w:val="20"/>
                <w:szCs w:val="20"/>
              </w:rPr>
              <w:t>ZP-CSI-RS-Resource</w:t>
            </w:r>
            <w:r w:rsidRPr="003B144B">
              <w:rPr>
                <w:rFonts w:ascii="Times New Roman" w:eastAsia="Times New Roman" w:hAnsi="Times New Roman" w:cs="Times New Roman"/>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0788D048" w14:textId="77777777" w:rsidR="005544E4" w:rsidRPr="003B144B" w:rsidRDefault="005544E4" w:rsidP="005312FA"/>
        </w:tc>
      </w:tr>
    </w:tbl>
    <w:p w14:paraId="4C20F6E6" w14:textId="5F7941E4" w:rsidR="000F3103" w:rsidRDefault="000F3103" w:rsidP="00732ADB">
      <w:pPr>
        <w:jc w:val="both"/>
      </w:pPr>
    </w:p>
    <w:p w14:paraId="1230FEED" w14:textId="77777777" w:rsidR="005544E4" w:rsidRPr="003B144B" w:rsidRDefault="005544E4" w:rsidP="00E42177">
      <w:pPr>
        <w:keepNext/>
        <w:jc w:val="both"/>
        <w:rPr>
          <w:b/>
          <w:bCs/>
        </w:rPr>
      </w:pPr>
      <w:r w:rsidRPr="003B144B">
        <w:rPr>
          <w:b/>
          <w:bCs/>
        </w:rPr>
        <w:t>Proposal: Adopt following TP to Section 7.4.1.5.3 of TS38.211:</w:t>
      </w:r>
    </w:p>
    <w:tbl>
      <w:tblPr>
        <w:tblStyle w:val="TableGrid"/>
        <w:tblW w:w="0" w:type="auto"/>
        <w:tblLook w:val="04A0" w:firstRow="1" w:lastRow="0" w:firstColumn="1" w:lastColumn="0" w:noHBand="0" w:noVBand="1"/>
      </w:tblPr>
      <w:tblGrid>
        <w:gridCol w:w="9629"/>
      </w:tblGrid>
      <w:tr w:rsidR="005544E4" w:rsidRPr="003B144B" w14:paraId="3FBCCA8F" w14:textId="77777777" w:rsidTr="005312FA">
        <w:tc>
          <w:tcPr>
            <w:tcW w:w="9629" w:type="dxa"/>
          </w:tcPr>
          <w:p w14:paraId="7CB082E4" w14:textId="77777777" w:rsidR="005544E4" w:rsidRPr="003B144B" w:rsidRDefault="005544E4" w:rsidP="005312FA">
            <w:pPr>
              <w:pStyle w:val="Heading5"/>
            </w:pPr>
            <w:r w:rsidRPr="003B144B">
              <w:t>7.4.1.5.3</w:t>
            </w:r>
            <w:r w:rsidRPr="003B144B">
              <w:tab/>
              <w:t>Mapping to physical resources</w:t>
            </w:r>
          </w:p>
          <w:p w14:paraId="1A9A58E5" w14:textId="77777777" w:rsidR="005544E4" w:rsidRPr="003B144B" w:rsidRDefault="005544E4" w:rsidP="005312FA">
            <w:pPr>
              <w:spacing w:after="180" w:line="240" w:lineRule="auto"/>
              <w:jc w:val="center"/>
              <w:rPr>
                <w:rFonts w:ascii="Times New Roman" w:eastAsia="Times New Roman" w:hAnsi="Times New Roman" w:cs="Times New Roman"/>
                <w:color w:val="FF0000"/>
                <w:sz w:val="20"/>
                <w:szCs w:val="20"/>
              </w:rPr>
            </w:pPr>
            <w:r w:rsidRPr="003B144B">
              <w:rPr>
                <w:rFonts w:ascii="Times New Roman" w:eastAsia="Times New Roman" w:hAnsi="Times New Roman" w:cs="Times New Roman"/>
                <w:color w:val="FF0000"/>
                <w:sz w:val="20"/>
                <w:szCs w:val="20"/>
              </w:rPr>
              <w:t>[text omitted]</w:t>
            </w:r>
          </w:p>
          <w:p w14:paraId="2E510A9B" w14:textId="77777777" w:rsidR="005544E4" w:rsidRPr="003B144B" w:rsidRDefault="005544E4" w:rsidP="005312FA">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value of </w:t>
            </w:r>
            <w:r w:rsidRPr="003B144B">
              <w:rPr>
                <w:rFonts w:ascii="Times New Roman" w:eastAsia="Times New Roman" w:hAnsi="Times New Roman" w:cs="Times New Roman"/>
                <w:noProof/>
                <w:position w:val="-10"/>
                <w:sz w:val="20"/>
                <w:szCs w:val="20"/>
              </w:rPr>
              <w:drawing>
                <wp:inline distT="0" distB="0" distL="0" distR="0" wp14:anchorId="48B3B4BA" wp14:editId="3129292D">
                  <wp:extent cx="152400" cy="161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3B144B">
              <w:rPr>
                <w:rFonts w:ascii="Times New Roman" w:eastAsia="Times New Roman" w:hAnsi="Times New Roman" w:cs="Times New Roman"/>
                <w:sz w:val="20"/>
                <w:szCs w:val="20"/>
              </w:rPr>
              <w:t xml:space="preserve"> is given by the higher-layer parameter </w:t>
            </w:r>
            <w:r w:rsidRPr="003B144B">
              <w:rPr>
                <w:rFonts w:ascii="Times New Roman" w:eastAsia="Times New Roman" w:hAnsi="Times New Roman" w:cs="Times New Roman"/>
                <w:i/>
                <w:sz w:val="20"/>
                <w:szCs w:val="20"/>
              </w:rPr>
              <w:t>density</w:t>
            </w:r>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 or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CellMobility</w:t>
            </w:r>
            <w:proofErr w:type="spellEnd"/>
            <w:r w:rsidRPr="003B144B">
              <w:rPr>
                <w:rFonts w:ascii="Times New Roman" w:eastAsia="Times New Roman" w:hAnsi="Times New Roman" w:cs="Times New Roman"/>
                <w:sz w:val="20"/>
                <w:szCs w:val="20"/>
              </w:rPr>
              <w:t xml:space="preserve"> IE and the number of ports </w:t>
            </w:r>
            <m:oMath>
              <m:r>
                <w:rPr>
                  <w:rFonts w:ascii="Cambria Math" w:eastAsia="Times New Roman" w:hAnsi="Cambria Math" w:cs="Times New Roman"/>
                  <w:sz w:val="20"/>
                  <w:szCs w:val="20"/>
                </w:rPr>
                <m:t>X</m:t>
              </m:r>
            </m:oMath>
            <w:r w:rsidRPr="003B144B">
              <w:rPr>
                <w:rFonts w:ascii="Times New Roman" w:eastAsia="Times New Roman" w:hAnsi="Times New Roman" w:cs="Times New Roman"/>
                <w:sz w:val="20"/>
                <w:szCs w:val="20"/>
              </w:rPr>
              <w:t xml:space="preserve"> is given by the higher-layer parameter </w:t>
            </w:r>
            <w:proofErr w:type="spellStart"/>
            <w:r w:rsidRPr="003B144B">
              <w:rPr>
                <w:rFonts w:ascii="Times New Roman" w:eastAsia="Times New Roman" w:hAnsi="Times New Roman" w:cs="Times New Roman"/>
                <w:i/>
                <w:sz w:val="20"/>
                <w:szCs w:val="20"/>
              </w:rPr>
              <w:t>nrofPorts</w:t>
            </w:r>
            <w:proofErr w:type="spellEnd"/>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color w:val="FF0000"/>
                <w:sz w:val="20"/>
                <w:szCs w:val="20"/>
                <w:u w:val="single"/>
              </w:rPr>
              <w:t xml:space="preserve"> For NZP CSI-RS configured by the </w:t>
            </w:r>
            <w:r w:rsidRPr="003B144B">
              <w:rPr>
                <w:rFonts w:ascii="Times New Roman" w:eastAsia="Times New Roman" w:hAnsi="Times New Roman" w:cs="Times New Roman"/>
                <w:i/>
                <w:iCs/>
                <w:color w:val="FF0000"/>
                <w:sz w:val="20"/>
                <w:szCs w:val="20"/>
                <w:u w:val="single"/>
              </w:rPr>
              <w:t>TRS-</w:t>
            </w:r>
            <w:proofErr w:type="spellStart"/>
            <w:r w:rsidRPr="003B144B">
              <w:rPr>
                <w:rFonts w:ascii="Times New Roman" w:eastAsia="Times New Roman" w:hAnsi="Times New Roman" w:cs="Times New Roman"/>
                <w:i/>
                <w:iCs/>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 the density </w:t>
            </w:r>
            <w:r w:rsidRPr="003B144B">
              <w:rPr>
                <w:rFonts w:ascii="Times New Roman" w:eastAsia="Times New Roman" w:hAnsi="Times New Roman" w:cs="Times New Roman"/>
                <w:noProof/>
                <w:color w:val="FF0000"/>
                <w:position w:val="-10"/>
                <w:sz w:val="20"/>
                <w:szCs w:val="20"/>
                <w:u w:val="single"/>
              </w:rPr>
              <w:drawing>
                <wp:inline distT="0" distB="0" distL="0" distR="0" wp14:anchorId="131D6284" wp14:editId="69591A26">
                  <wp:extent cx="152400" cy="1619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3B144B">
              <w:rPr>
                <w:rFonts w:ascii="Times New Roman" w:eastAsia="Times New Roman" w:hAnsi="Times New Roman" w:cs="Times New Roman"/>
                <w:color w:val="FF0000"/>
                <w:sz w:val="20"/>
                <w:szCs w:val="20"/>
                <w:u w:val="single"/>
              </w:rPr>
              <w:t xml:space="preserve">=3 and number of ports </w:t>
            </w:r>
            <w:r w:rsidRPr="003B144B">
              <w:rPr>
                <w:rFonts w:ascii="Times New Roman" w:eastAsia="Times New Roman" w:hAnsi="Times New Roman" w:cs="Times New Roman"/>
                <w:i/>
                <w:iCs/>
                <w:color w:val="FF0000"/>
                <w:sz w:val="20"/>
                <w:szCs w:val="20"/>
                <w:u w:val="single"/>
              </w:rPr>
              <w:t>X</w:t>
            </w:r>
            <w:r w:rsidRPr="003B144B">
              <w:rPr>
                <w:rFonts w:ascii="Times New Roman" w:eastAsia="Times New Roman" w:hAnsi="Times New Roman" w:cs="Times New Roman"/>
                <w:color w:val="FF0000"/>
                <w:sz w:val="20"/>
                <w:szCs w:val="20"/>
                <w:u w:val="single"/>
              </w:rPr>
              <w:t xml:space="preserve"> =1.</w:t>
            </w:r>
          </w:p>
          <w:p w14:paraId="7610A5BC" w14:textId="77777777" w:rsidR="005544E4" w:rsidRPr="003B144B" w:rsidRDefault="005544E4" w:rsidP="005312FA">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The UE is not expected to receive CSI-RS and DM-RS on the same resource elements.</w:t>
            </w:r>
          </w:p>
          <w:p w14:paraId="77B31DCC" w14:textId="77777777" w:rsidR="005544E4" w:rsidRPr="003B144B" w:rsidRDefault="005544E4" w:rsidP="005312FA">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UE shall assume </w:t>
            </w:r>
            <w:r w:rsidRPr="003B144B">
              <w:rPr>
                <w:rFonts w:ascii="Times New Roman" w:eastAsia="Times New Roman" w:hAnsi="Times New Roman" w:cs="Times New Roman"/>
                <w:position w:val="-10"/>
                <w:sz w:val="20"/>
                <w:szCs w:val="20"/>
              </w:rPr>
              <w:object w:dxaOrig="920" w:dyaOrig="300" w14:anchorId="3359B99F">
                <v:shape id="_x0000_i1405" type="#_x0000_t75" style="width:45.75pt;height:15pt" o:ole="">
                  <v:imagedata r:id="rId8" o:title=""/>
                </v:shape>
                <o:OLEObject Type="Embed" ProgID="Equation.3" ShapeID="_x0000_i1405" DrawAspect="Content" ObjectID="_1712399345" r:id="rId28"/>
              </w:object>
            </w:r>
            <w:r w:rsidRPr="003B144B">
              <w:rPr>
                <w:rFonts w:ascii="Times New Roman" w:eastAsia="Times New Roman" w:hAnsi="Times New Roman" w:cs="Times New Roman"/>
                <w:sz w:val="20"/>
                <w:szCs w:val="20"/>
              </w:rPr>
              <w:t xml:space="preserve"> for a non-zero-power CSI-RS where </w:t>
            </w:r>
            <w:r w:rsidRPr="003B144B">
              <w:rPr>
                <w:rFonts w:ascii="Times New Roman" w:eastAsia="Times New Roman" w:hAnsi="Times New Roman" w:cs="Times New Roman"/>
                <w:position w:val="-10"/>
                <w:sz w:val="20"/>
                <w:szCs w:val="20"/>
              </w:rPr>
              <w:object w:dxaOrig="600" w:dyaOrig="300" w14:anchorId="1432CC0D">
                <v:shape id="_x0000_i1406" type="#_x0000_t75" style="width:30.75pt;height:15pt" o:ole="">
                  <v:imagedata r:id="rId10" o:title=""/>
                </v:shape>
                <o:OLEObject Type="Embed" ProgID="Equation.3" ShapeID="_x0000_i1406" DrawAspect="Content" ObjectID="_1712399346" r:id="rId29"/>
              </w:object>
            </w:r>
            <w:r w:rsidRPr="003B144B">
              <w:rPr>
                <w:rFonts w:ascii="Times New Roman" w:eastAsia="Times New Roman" w:hAnsi="Times New Roman" w:cs="Times New Roman"/>
                <w:sz w:val="20"/>
                <w:szCs w:val="20"/>
              </w:rPr>
              <w:t xml:space="preserve"> is selected such that the power offset specified by the higher-layer parameter </w:t>
            </w:r>
            <w:proofErr w:type="spellStart"/>
            <w:r w:rsidRPr="003B144B">
              <w:rPr>
                <w:rFonts w:ascii="Times New Roman" w:eastAsia="SimSun" w:hAnsi="Times New Roman" w:cs="Times New Roman"/>
                <w:i/>
                <w:sz w:val="20"/>
                <w:szCs w:val="20"/>
              </w:rPr>
              <w:t>powerControlOffsetSS</w:t>
            </w:r>
            <w:proofErr w:type="spellEnd"/>
            <w:r w:rsidRPr="003B144B">
              <w:rPr>
                <w:rFonts w:ascii="Times New Roman" w:eastAsia="SimSun" w:hAnsi="Times New Roman" w:cs="Times New Roman"/>
                <w:i/>
                <w:sz w:val="20"/>
                <w:szCs w:val="20"/>
              </w:rPr>
              <w:t xml:space="preserve"> </w:t>
            </w:r>
            <w:r w:rsidRPr="003B144B">
              <w:rPr>
                <w:rFonts w:ascii="Times New Roman" w:eastAsia="SimSun" w:hAnsi="Times New Roman" w:cs="Times New Roman"/>
                <w:sz w:val="20"/>
                <w:szCs w:val="20"/>
              </w:rPr>
              <w:t xml:space="preserve">in the </w:t>
            </w:r>
            <w:r w:rsidRPr="003B144B">
              <w:rPr>
                <w:rFonts w:ascii="Times New Roman" w:eastAsia="SimSun" w:hAnsi="Times New Roman" w:cs="Times New Roman"/>
                <w:i/>
                <w:sz w:val="20"/>
                <w:szCs w:val="20"/>
              </w:rPr>
              <w:t>NZP-CSI-RS-Resource</w:t>
            </w:r>
            <w:r w:rsidRPr="003B144B">
              <w:rPr>
                <w:rFonts w:ascii="Times New Roman" w:eastAsia="SimSun" w:hAnsi="Times New Roman" w:cs="Times New Roman"/>
                <w:sz w:val="20"/>
                <w:szCs w:val="20"/>
              </w:rPr>
              <w:t xml:space="preserve"> IE </w:t>
            </w:r>
            <w:r w:rsidRPr="003B144B">
              <w:rPr>
                <w:rFonts w:ascii="Times New Roman" w:eastAsia="SimSun" w:hAnsi="Times New Roman" w:cs="Times New Roman"/>
                <w:color w:val="FF0000"/>
                <w:sz w:val="20"/>
                <w:szCs w:val="20"/>
                <w:u w:val="single"/>
              </w:rPr>
              <w:t xml:space="preserve">or in the </w:t>
            </w:r>
            <w:r w:rsidRPr="003B144B">
              <w:rPr>
                <w:rFonts w:ascii="Times New Roman" w:eastAsia="Times New Roman" w:hAnsi="Times New Roman" w:cs="Times New Roman"/>
                <w:i/>
                <w:iCs/>
                <w:color w:val="FF0000"/>
                <w:sz w:val="20"/>
                <w:szCs w:val="20"/>
                <w:u w:val="single"/>
              </w:rPr>
              <w:t>TRS-</w:t>
            </w:r>
            <w:proofErr w:type="spellStart"/>
            <w:r w:rsidRPr="003B144B">
              <w:rPr>
                <w:rFonts w:ascii="Times New Roman" w:eastAsia="Times New Roman" w:hAnsi="Times New Roman" w:cs="Times New Roman"/>
                <w:i/>
                <w:iCs/>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w:t>
            </w:r>
            <w:r w:rsidRPr="003B144B">
              <w:rPr>
                <w:rFonts w:ascii="Times New Roman" w:eastAsia="SimSun" w:hAnsi="Times New Roman" w:cs="Times New Roman"/>
                <w:sz w:val="20"/>
                <w:szCs w:val="20"/>
              </w:rPr>
              <w:t xml:space="preserve">, if provided, is fulfilled. </w:t>
            </w:r>
          </w:p>
          <w:p w14:paraId="2D8B08BB" w14:textId="77777777" w:rsidR="005544E4" w:rsidRPr="003B144B" w:rsidRDefault="005544E4" w:rsidP="005312FA">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quantities </w:t>
            </w:r>
            <m:oMath>
              <m:r>
                <w:rPr>
                  <w:rFonts w:ascii="Cambria Math" w:eastAsia="Times New Roman" w:hAnsi="Cambria Math" w:cs="Times New Roman"/>
                  <w:sz w:val="20"/>
                  <w:szCs w:val="20"/>
                </w:rPr>
                <m:t>k'</m:t>
              </m:r>
            </m:oMath>
            <w:r w:rsidRPr="003B144B">
              <w:rPr>
                <w:rFonts w:ascii="Times New Roman" w:eastAsia="Times New Roman" w:hAnsi="Times New Roman" w:cs="Times New Roman"/>
                <w:sz w:val="20"/>
                <w:szCs w:val="20"/>
              </w:rPr>
              <w:t xml:space="preserve">, </w:t>
            </w:r>
            <m:oMath>
              <m:r>
                <w:rPr>
                  <w:rFonts w:ascii="Cambria Math" w:eastAsia="Times New Roman" w:hAnsi="Cambria Math" w:cs="Times New Roman"/>
                  <w:sz w:val="20"/>
                  <w:szCs w:val="20"/>
                </w:rPr>
                <m:t>l'</m:t>
              </m:r>
            </m:oMath>
            <w:r w:rsidRPr="003B144B">
              <w:rPr>
                <w:rFonts w:ascii="Times New Roman" w:eastAsia="Times New Roman" w:hAnsi="Times New Roman" w:cs="Times New Roman"/>
                <w:sz w:val="20"/>
                <w:szCs w:val="20"/>
              </w:rPr>
              <w:t xml:space="preserve">, </w:t>
            </w:r>
            <w:r w:rsidRPr="003B144B">
              <w:rPr>
                <w:rFonts w:ascii="Times New Roman" w:eastAsia="Times New Roman" w:hAnsi="Times New Roman" w:cs="Times New Roman"/>
                <w:position w:val="-10"/>
                <w:sz w:val="20"/>
                <w:szCs w:val="20"/>
              </w:rPr>
              <w:object w:dxaOrig="580" w:dyaOrig="300" w14:anchorId="7BCAC68A">
                <v:shape id="_x0000_i1407" type="#_x0000_t75" style="width:29.25pt;height:15pt" o:ole="">
                  <v:imagedata r:id="rId12" o:title=""/>
                </v:shape>
                <o:OLEObject Type="Embed" ProgID="Equation.3" ShapeID="_x0000_i1407" DrawAspect="Content" ObjectID="_1712399347" r:id="rId30"/>
              </w:object>
            </w:r>
            <w:r w:rsidRPr="003B144B">
              <w:rPr>
                <w:rFonts w:ascii="Times New Roman" w:eastAsia="Times New Roman" w:hAnsi="Times New Roman" w:cs="Times New Roman"/>
                <w:sz w:val="20"/>
                <w:szCs w:val="20"/>
              </w:rPr>
              <w:t xml:space="preserve">, and </w:t>
            </w:r>
            <w:r w:rsidRPr="003B144B">
              <w:rPr>
                <w:rFonts w:ascii="Times New Roman" w:eastAsia="Times New Roman" w:hAnsi="Times New Roman" w:cs="Times New Roman"/>
                <w:position w:val="-10"/>
                <w:sz w:val="20"/>
                <w:szCs w:val="20"/>
              </w:rPr>
              <w:object w:dxaOrig="520" w:dyaOrig="300" w14:anchorId="2D2FA8B3">
                <v:shape id="_x0000_i1408" type="#_x0000_t75" style="width:26.25pt;height:15pt" o:ole="">
                  <v:imagedata r:id="rId14" o:title=""/>
                </v:shape>
                <o:OLEObject Type="Embed" ProgID="Equation.3" ShapeID="_x0000_i1408" DrawAspect="Content" ObjectID="_1712399348" r:id="rId31"/>
              </w:object>
            </w:r>
            <w:r w:rsidRPr="003B144B">
              <w:rPr>
                <w:rFonts w:ascii="Times New Roman" w:eastAsia="Times New Roman" w:hAnsi="Times New Roman" w:cs="Times New Roman"/>
                <w:sz w:val="20"/>
                <w:szCs w:val="20"/>
              </w:rPr>
              <w:t xml:space="preserve"> are given by Tables 7.4.1.5.3-1 to 7.4.1.5.3-5 where each </w:t>
            </w:r>
            <m:oMath>
              <m:d>
                <m:dPr>
                  <m:ctrlPr>
                    <w:rPr>
                      <w:rFonts w:ascii="Cambria Math" w:eastAsia="Times New Roman" w:hAnsi="Cambria Math" w:cs="Times New Roman"/>
                      <w:i/>
                      <w:sz w:val="20"/>
                      <w:szCs w:val="20"/>
                    </w:rPr>
                  </m:ctrlPr>
                </m:dPr>
                <m:e>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k</m:t>
                      </m:r>
                    </m:e>
                  </m:acc>
                  <m:r>
                    <w:rPr>
                      <w:rFonts w:ascii="Cambria Math" w:eastAsia="Times New Roman" w:hAnsi="Cambria Math" w:cs="Times New Roman"/>
                      <w:sz w:val="20"/>
                      <w:szCs w:val="20"/>
                    </w:rPr>
                    <m:t>,</m:t>
                  </m:r>
                  <m:acc>
                    <m:accPr>
                      <m:chr m:val="̅"/>
                      <m:ctrlPr>
                        <w:rPr>
                          <w:rFonts w:ascii="Cambria Math" w:eastAsia="Times New Roman" w:hAnsi="Cambria Math" w:cs="Times New Roman"/>
                          <w:i/>
                          <w:sz w:val="20"/>
                          <w:szCs w:val="20"/>
                        </w:rPr>
                      </m:ctrlPr>
                    </m:accPr>
                    <m:e>
                      <m:r>
                        <w:rPr>
                          <w:rFonts w:ascii="Cambria Math" w:eastAsia="Times New Roman" w:hAnsi="Cambria Math" w:cs="Times New Roman"/>
                          <w:sz w:val="20"/>
                          <w:szCs w:val="20"/>
                        </w:rPr>
                        <m:t>l</m:t>
                      </m:r>
                    </m:e>
                  </m:acc>
                </m:e>
              </m:d>
            </m:oMath>
            <w:r w:rsidRPr="003B144B">
              <w:rPr>
                <w:rFonts w:ascii="Times New Roman" w:eastAsia="Times New Roman" w:hAnsi="Times New Roman" w:cs="Times New Roman"/>
                <w:sz w:val="20"/>
                <w:szCs w:val="20"/>
              </w:rPr>
              <w:t xml:space="preserve"> in a given row of Table 7.4.1.5.3-1 corresponds to a CDM group of size 1 (no CDM) or size 2, 4, or 8. The CDM type is provided by the higher layer parameter </w:t>
            </w:r>
            <w:proofErr w:type="spellStart"/>
            <w:r w:rsidRPr="003B144B">
              <w:rPr>
                <w:rFonts w:ascii="Times New Roman" w:eastAsia="Times New Roman" w:hAnsi="Times New Roman" w:cs="Times New Roman"/>
                <w:i/>
                <w:sz w:val="20"/>
                <w:szCs w:val="20"/>
              </w:rPr>
              <w:t>cdm</w:t>
            </w:r>
            <w:proofErr w:type="spellEnd"/>
            <w:r w:rsidRPr="003B144B">
              <w:rPr>
                <w:rFonts w:ascii="Times New Roman" w:eastAsia="Times New Roman" w:hAnsi="Times New Roman" w:cs="Times New Roman"/>
                <w:i/>
                <w:sz w:val="20"/>
                <w:szCs w:val="20"/>
              </w:rPr>
              <w:t>-Type</w:t>
            </w:r>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w:t>
            </w:r>
            <w:r w:rsidRPr="003B144B">
              <w:rPr>
                <w:rFonts w:ascii="Times New Roman" w:eastAsia="Times New Roman" w:hAnsi="Times New Roman" w:cs="Times New Roman"/>
                <w:color w:val="FF0000"/>
                <w:sz w:val="20"/>
                <w:szCs w:val="20"/>
                <w:u w:val="single"/>
              </w:rPr>
              <w:t xml:space="preserve"> For NZP CSI-RS configured by the </w:t>
            </w:r>
            <w:r w:rsidRPr="003B144B">
              <w:rPr>
                <w:rFonts w:ascii="Times New Roman" w:eastAsia="Times New Roman" w:hAnsi="Times New Roman" w:cs="Times New Roman"/>
                <w:i/>
                <w:iCs/>
                <w:color w:val="FF0000"/>
                <w:sz w:val="20"/>
                <w:szCs w:val="20"/>
                <w:u w:val="single"/>
              </w:rPr>
              <w:t>TRS-</w:t>
            </w:r>
            <w:proofErr w:type="spellStart"/>
            <w:r w:rsidRPr="003B144B">
              <w:rPr>
                <w:rFonts w:ascii="Times New Roman" w:eastAsia="Times New Roman" w:hAnsi="Times New Roman" w:cs="Times New Roman"/>
                <w:i/>
                <w:iCs/>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 the CDM type is ‘</w:t>
            </w:r>
            <w:proofErr w:type="spellStart"/>
            <w:r w:rsidRPr="003B144B">
              <w:rPr>
                <w:rFonts w:ascii="Times New Roman" w:eastAsia="Times New Roman" w:hAnsi="Times New Roman" w:cs="Times New Roman"/>
                <w:color w:val="FF0000"/>
                <w:sz w:val="20"/>
                <w:szCs w:val="20"/>
                <w:u w:val="single"/>
              </w:rPr>
              <w:t>noCDM</w:t>
            </w:r>
            <w:proofErr w:type="spellEnd"/>
            <w:r w:rsidRPr="003B144B">
              <w:rPr>
                <w:rFonts w:ascii="Times New Roman" w:eastAsia="Times New Roman" w:hAnsi="Times New Roman" w:cs="Times New Roman"/>
                <w:color w:val="FF0000"/>
                <w:sz w:val="20"/>
                <w:szCs w:val="20"/>
                <w:u w:val="single"/>
              </w:rPr>
              <w:t>’.</w:t>
            </w:r>
            <w:r w:rsidRPr="003B144B">
              <w:rPr>
                <w:rFonts w:ascii="Times New Roman" w:eastAsia="Times New Roman" w:hAnsi="Times New Roman" w:cs="Times New Roman"/>
                <w:sz w:val="20"/>
                <w:szCs w:val="20"/>
              </w:rPr>
              <w:t xml:space="preserve"> The indices </w:t>
            </w:r>
            <m:oMath>
              <m:r>
                <w:rPr>
                  <w:rFonts w:ascii="Cambria Math" w:eastAsia="Times New Roman" w:hAnsi="Cambria Math" w:cs="Times New Roman"/>
                  <w:sz w:val="20"/>
                  <w:szCs w:val="20"/>
                </w:rPr>
                <m:t>k'</m:t>
              </m:r>
            </m:oMath>
            <w:r w:rsidRPr="003B144B">
              <w:rPr>
                <w:rFonts w:ascii="Times New Roman" w:eastAsia="Times New Roman" w:hAnsi="Times New Roman" w:cs="Times New Roman"/>
                <w:sz w:val="20"/>
                <w:szCs w:val="20"/>
              </w:rPr>
              <w:t xml:space="preserve"> and </w:t>
            </w:r>
            <m:oMath>
              <m:r>
                <w:rPr>
                  <w:rFonts w:ascii="Cambria Math" w:eastAsia="Times New Roman" w:hAnsi="Cambria Math" w:cs="Times New Roman"/>
                  <w:sz w:val="20"/>
                  <w:szCs w:val="20"/>
                </w:rPr>
                <m:t>l'</m:t>
              </m:r>
            </m:oMath>
            <w:r w:rsidRPr="003B144B">
              <w:rPr>
                <w:rFonts w:ascii="Times New Roman" w:eastAsia="Times New Roman" w:hAnsi="Times New Roman" w:cs="Times New Roman"/>
                <w:sz w:val="20"/>
                <w:szCs w:val="20"/>
              </w:rPr>
              <w:t xml:space="preserve"> index resource elements within a CDM group.</w:t>
            </w:r>
          </w:p>
          <w:p w14:paraId="49DABDE2" w14:textId="77777777" w:rsidR="005544E4" w:rsidRPr="003B144B" w:rsidRDefault="005544E4" w:rsidP="005312FA">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time-domain locations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l</m:t>
                  </m:r>
                </m:e>
                <m:sub>
                  <m:r>
                    <w:rPr>
                      <w:rFonts w:ascii="Cambria Math" w:eastAsia="Times New Roman" w:hAnsi="Cambria Math" w:cs="Times New Roman"/>
                      <w:sz w:val="20"/>
                      <w:szCs w:val="20"/>
                    </w:rPr>
                    <m:t>0</m:t>
                  </m:r>
                </m:sub>
              </m:sSub>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0,1, …, 13</m:t>
                  </m:r>
                </m:e>
              </m:d>
            </m:oMath>
            <w:r w:rsidRPr="003B144B">
              <w:rPr>
                <w:rFonts w:ascii="Times New Roman" w:eastAsia="Times New Roman" w:hAnsi="Times New Roman" w:cs="Times New Roman"/>
                <w:sz w:val="20"/>
                <w:szCs w:val="20"/>
              </w:rPr>
              <w:t xml:space="preserve"> and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l</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m:t>
              </m:r>
              <m:d>
                <m:dPr>
                  <m:begChr m:val="{"/>
                  <m:endChr m:val="}"/>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2, 3, …, 12</m:t>
                  </m:r>
                </m:e>
              </m:d>
            </m:oMath>
            <w:r w:rsidRPr="003B144B">
              <w:rPr>
                <w:rFonts w:ascii="Times New Roman" w:eastAsia="Times New Roman" w:hAnsi="Times New Roman" w:cs="Times New Roman"/>
                <w:sz w:val="20"/>
                <w:szCs w:val="20"/>
              </w:rPr>
              <w:t xml:space="preserve"> are provided by the higher-layer parameters </w:t>
            </w:r>
            <w:proofErr w:type="spellStart"/>
            <w:r w:rsidRPr="003B144B">
              <w:rPr>
                <w:rFonts w:ascii="Times New Roman" w:eastAsia="Times New Roman" w:hAnsi="Times New Roman" w:cs="Times New Roman"/>
                <w:i/>
                <w:sz w:val="20"/>
                <w:szCs w:val="20"/>
              </w:rPr>
              <w:t>firstOFDMSymbolInTimeDomain</w:t>
            </w:r>
            <w:proofErr w:type="spellEnd"/>
            <w:r w:rsidRPr="003B144B">
              <w:rPr>
                <w:rFonts w:ascii="Times New Roman" w:eastAsia="Times New Roman" w:hAnsi="Times New Roman" w:cs="Times New Roman"/>
                <w:sz w:val="20"/>
                <w:szCs w:val="20"/>
              </w:rPr>
              <w:t xml:space="preserve"> and </w:t>
            </w:r>
            <w:r w:rsidRPr="003B144B">
              <w:rPr>
                <w:rFonts w:ascii="Times New Roman" w:eastAsia="Times New Roman" w:hAnsi="Times New Roman" w:cs="Times New Roman"/>
                <w:i/>
                <w:sz w:val="20"/>
                <w:szCs w:val="20"/>
              </w:rPr>
              <w:t>firstOFDMSymbolInTimeDomain2</w:t>
            </w:r>
            <w:r w:rsidRPr="003B144B">
              <w:rPr>
                <w:rFonts w:ascii="Times New Roman" w:eastAsia="Times New Roman" w:hAnsi="Times New Roman" w:cs="Times New Roman"/>
                <w:sz w:val="20"/>
                <w:szCs w:val="20"/>
              </w:rPr>
              <w:t xml:space="preserve">, respectively,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 or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ResourceConfigMobility</w:t>
            </w:r>
            <w:proofErr w:type="spellEnd"/>
            <w:r w:rsidRPr="003B144B">
              <w:rPr>
                <w:rFonts w:ascii="Times New Roman" w:eastAsia="Times New Roman" w:hAnsi="Times New Roman" w:cs="Times New Roman"/>
                <w:sz w:val="20"/>
                <w:szCs w:val="20"/>
              </w:rPr>
              <w:t xml:space="preserve"> IE and defined relative to the start of a slot. </w:t>
            </w:r>
            <w:r w:rsidRPr="003B144B">
              <w:rPr>
                <w:rFonts w:ascii="Times New Roman" w:eastAsia="Times New Roman" w:hAnsi="Times New Roman" w:cs="Times New Roman"/>
                <w:color w:val="FF0000"/>
                <w:sz w:val="20"/>
                <w:szCs w:val="20"/>
                <w:u w:val="single"/>
              </w:rPr>
              <w:t xml:space="preserve">For NZP CSI-RS configured by </w:t>
            </w:r>
            <w:r w:rsidRPr="003B144B">
              <w:rPr>
                <w:rFonts w:ascii="Times New Roman" w:eastAsia="Times New Roman" w:hAnsi="Times New Roman" w:cs="Times New Roman"/>
                <w:i/>
                <w:iCs/>
                <w:color w:val="FF0000"/>
                <w:sz w:val="20"/>
                <w:szCs w:val="20"/>
                <w:u w:val="single"/>
              </w:rPr>
              <w:t>TRS-</w:t>
            </w:r>
            <w:proofErr w:type="spellStart"/>
            <w:r w:rsidRPr="003B144B">
              <w:rPr>
                <w:rFonts w:ascii="Times New Roman" w:eastAsia="Times New Roman" w:hAnsi="Times New Roman" w:cs="Times New Roman"/>
                <w:i/>
                <w:iCs/>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 the time-domain locations </w:t>
            </w:r>
            <m:oMath>
              <m:sSub>
                <m:sSubPr>
                  <m:ctrlPr>
                    <w:rPr>
                      <w:rFonts w:ascii="Cambria Math" w:eastAsia="Times New Roman" w:hAnsi="Cambria Math" w:cs="Times New Roman"/>
                      <w:i/>
                      <w:color w:val="FF0000"/>
                      <w:sz w:val="20"/>
                      <w:szCs w:val="20"/>
                      <w:u w:val="single"/>
                    </w:rPr>
                  </m:ctrlPr>
                </m:sSubPr>
                <m:e>
                  <m:r>
                    <w:rPr>
                      <w:rFonts w:ascii="Cambria Math" w:eastAsia="Times New Roman" w:hAnsi="Cambria Math" w:cs="Times New Roman"/>
                      <w:color w:val="FF0000"/>
                      <w:sz w:val="20"/>
                      <w:szCs w:val="20"/>
                      <w:u w:val="single"/>
                    </w:rPr>
                    <m:t>l</m:t>
                  </m:r>
                </m:e>
                <m:sub>
                  <m:r>
                    <w:rPr>
                      <w:rFonts w:ascii="Cambria Math" w:eastAsia="Times New Roman" w:hAnsi="Cambria Math" w:cs="Times New Roman"/>
                      <w:color w:val="FF0000"/>
                      <w:sz w:val="20"/>
                      <w:szCs w:val="20"/>
                      <w:u w:val="single"/>
                    </w:rPr>
                    <m:t>0</m:t>
                  </m:r>
                </m:sub>
              </m:sSub>
              <m:r>
                <w:rPr>
                  <w:rFonts w:ascii="Cambria Math" w:eastAsia="Times New Roman" w:hAnsi="Cambria Math" w:cs="Times New Roman"/>
                  <w:color w:val="FF0000"/>
                  <w:sz w:val="20"/>
                  <w:szCs w:val="20"/>
                  <w:u w:val="single"/>
                </w:rPr>
                <m:t>∈</m:t>
              </m:r>
              <m:d>
                <m:dPr>
                  <m:begChr m:val="{"/>
                  <m:endChr m:val="}"/>
                  <m:ctrlPr>
                    <w:rPr>
                      <w:rFonts w:ascii="Cambria Math" w:eastAsia="Times New Roman" w:hAnsi="Cambria Math" w:cs="Times New Roman"/>
                      <w:i/>
                      <w:color w:val="FF0000"/>
                      <w:sz w:val="20"/>
                      <w:szCs w:val="20"/>
                      <w:u w:val="single"/>
                    </w:rPr>
                  </m:ctrlPr>
                </m:dPr>
                <m:e>
                  <m:r>
                    <w:rPr>
                      <w:rFonts w:ascii="Cambria Math" w:eastAsia="Times New Roman" w:hAnsi="Cambria Math" w:cs="Times New Roman"/>
                      <w:color w:val="FF0000"/>
                      <w:sz w:val="20"/>
                      <w:szCs w:val="20"/>
                      <w:u w:val="single"/>
                    </w:rPr>
                    <m:t>0,1, …, 13</m:t>
                  </m:r>
                </m:e>
              </m:d>
            </m:oMath>
            <w:r w:rsidRPr="003B144B">
              <w:rPr>
                <w:rFonts w:ascii="Times New Roman" w:eastAsia="Times New Roman" w:hAnsi="Times New Roman" w:cs="Times New Roman"/>
                <w:color w:val="FF0000"/>
                <w:sz w:val="20"/>
                <w:szCs w:val="20"/>
                <w:u w:val="single"/>
              </w:rPr>
              <w:t xml:space="preserve"> and </w:t>
            </w:r>
            <m:oMath>
              <m:sSub>
                <m:sSubPr>
                  <m:ctrlPr>
                    <w:rPr>
                      <w:rFonts w:ascii="Cambria Math" w:eastAsia="Times New Roman" w:hAnsi="Cambria Math" w:cs="Times New Roman"/>
                      <w:i/>
                      <w:color w:val="FF0000"/>
                      <w:sz w:val="20"/>
                      <w:szCs w:val="20"/>
                      <w:u w:val="single"/>
                    </w:rPr>
                  </m:ctrlPr>
                </m:sSubPr>
                <m:e>
                  <m:r>
                    <w:rPr>
                      <w:rFonts w:ascii="Cambria Math" w:eastAsia="Times New Roman" w:hAnsi="Cambria Math" w:cs="Times New Roman"/>
                      <w:color w:val="FF0000"/>
                      <w:sz w:val="20"/>
                      <w:szCs w:val="20"/>
                      <w:u w:val="single"/>
                    </w:rPr>
                    <m:t>l</m:t>
                  </m:r>
                </m:e>
                <m:sub>
                  <m:r>
                    <w:rPr>
                      <w:rFonts w:ascii="Cambria Math" w:eastAsia="Times New Roman" w:hAnsi="Cambria Math" w:cs="Times New Roman"/>
                      <w:color w:val="FF0000"/>
                      <w:sz w:val="20"/>
                      <w:szCs w:val="20"/>
                      <w:u w:val="single"/>
                    </w:rPr>
                    <m:t>1</m:t>
                  </m:r>
                </m:sub>
              </m:sSub>
              <m:r>
                <w:rPr>
                  <w:rFonts w:ascii="Cambria Math" w:eastAsia="Times New Roman" w:hAnsi="Cambria Math" w:cs="Times New Roman"/>
                  <w:color w:val="FF0000"/>
                  <w:sz w:val="20"/>
                  <w:szCs w:val="20"/>
                  <w:u w:val="single"/>
                </w:rPr>
                <m:t>∈</m:t>
              </m:r>
              <m:d>
                <m:dPr>
                  <m:begChr m:val="{"/>
                  <m:endChr m:val="}"/>
                  <m:ctrlPr>
                    <w:rPr>
                      <w:rFonts w:ascii="Cambria Math" w:eastAsia="Times New Roman" w:hAnsi="Cambria Math" w:cs="Times New Roman"/>
                      <w:i/>
                      <w:color w:val="FF0000"/>
                      <w:sz w:val="20"/>
                      <w:szCs w:val="20"/>
                      <w:u w:val="single"/>
                    </w:rPr>
                  </m:ctrlPr>
                </m:dPr>
                <m:e>
                  <m:r>
                    <w:rPr>
                      <w:rFonts w:ascii="Cambria Math" w:eastAsia="Times New Roman" w:hAnsi="Cambria Math" w:cs="Times New Roman"/>
                      <w:color w:val="FF0000"/>
                      <w:sz w:val="20"/>
                      <w:szCs w:val="20"/>
                      <w:u w:val="single"/>
                    </w:rPr>
                    <m:t>2, 3, …, 12</m:t>
                  </m:r>
                </m:e>
              </m:d>
            </m:oMath>
            <w:r w:rsidRPr="003B144B">
              <w:rPr>
                <w:rFonts w:ascii="Times New Roman" w:eastAsia="Times New Roman" w:hAnsi="Times New Roman" w:cs="Times New Roman"/>
                <w:color w:val="FF0000"/>
                <w:sz w:val="20"/>
                <w:szCs w:val="20"/>
                <w:u w:val="single"/>
              </w:rPr>
              <w:t xml:space="preserve"> are provided by the higher-layer parameter </w:t>
            </w:r>
            <w:proofErr w:type="spellStart"/>
            <w:r w:rsidRPr="003B144B">
              <w:rPr>
                <w:rFonts w:ascii="Times New Roman" w:eastAsia="Times New Roman" w:hAnsi="Times New Roman" w:cs="Times New Roman"/>
                <w:i/>
                <w:color w:val="FF0000"/>
                <w:sz w:val="20"/>
                <w:szCs w:val="20"/>
                <w:u w:val="single"/>
              </w:rPr>
              <w:t>firstOFDMSymbolInTimeDomain</w:t>
            </w:r>
            <w:proofErr w:type="spellEnd"/>
            <w:r w:rsidRPr="003B144B">
              <w:rPr>
                <w:rFonts w:ascii="Times New Roman" w:eastAsia="Times New Roman" w:hAnsi="Times New Roman" w:cs="Times New Roman"/>
                <w:color w:val="FF0000"/>
                <w:sz w:val="20"/>
                <w:szCs w:val="20"/>
                <w:u w:val="single"/>
              </w:rPr>
              <w:t xml:space="preserve"> and </w:t>
            </w:r>
            <w:r w:rsidRPr="003B144B">
              <w:rPr>
                <w:rFonts w:ascii="Times New Roman" w:eastAsia="Times New Roman" w:hAnsi="Times New Roman" w:cs="Times New Roman"/>
                <w:i/>
                <w:color w:val="FF0000"/>
                <w:sz w:val="20"/>
                <w:szCs w:val="20"/>
                <w:u w:val="single"/>
              </w:rPr>
              <w:t>firstOFDMSymbolInTimeDomain+4.</w:t>
            </w:r>
          </w:p>
          <w:p w14:paraId="67B359AC" w14:textId="77777777" w:rsidR="005544E4" w:rsidRPr="003B144B" w:rsidRDefault="005544E4" w:rsidP="005312FA">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The frequency-domain location is given by a bitmap provided by the higher-layer parameter </w:t>
            </w:r>
            <w:proofErr w:type="spellStart"/>
            <w:r w:rsidRPr="003B144B">
              <w:rPr>
                <w:rFonts w:ascii="Times New Roman" w:eastAsia="Times New Roman" w:hAnsi="Times New Roman" w:cs="Times New Roman"/>
                <w:i/>
                <w:sz w:val="20"/>
                <w:szCs w:val="20"/>
              </w:rPr>
              <w:t>frequencyDomainAllocation</w:t>
            </w:r>
            <w:proofErr w:type="spellEnd"/>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w:t>
            </w:r>
            <w:r w:rsidRPr="003B144B">
              <w:rPr>
                <w:rFonts w:ascii="Times New Roman" w:eastAsia="Times New Roman" w:hAnsi="Times New Roman" w:cs="Times New Roman"/>
                <w:strike/>
                <w:color w:val="FF0000"/>
                <w:sz w:val="20"/>
                <w:szCs w:val="20"/>
              </w:rPr>
              <w:t xml:space="preserve"> or</w:t>
            </w:r>
            <w:r w:rsidRPr="003B144B">
              <w:rPr>
                <w:rFonts w:ascii="Times New Roman" w:eastAsia="Times New Roman" w:hAnsi="Times New Roman" w:cs="Times New Roman"/>
                <w:color w:val="FF0000"/>
                <w:sz w:val="20"/>
                <w:szCs w:val="20"/>
              </w:rPr>
              <w:t>,</w:t>
            </w:r>
            <w:r w:rsidRPr="003B144B">
              <w:rPr>
                <w:rFonts w:ascii="Times New Roman" w:eastAsia="Times New Roman" w:hAnsi="Times New Roman" w:cs="Times New Roman"/>
                <w:sz w:val="20"/>
                <w:szCs w:val="20"/>
              </w:rPr>
              <w:t xml:space="preserve">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ResourceConfigMobility</w:t>
            </w:r>
            <w:proofErr w:type="spellEnd"/>
            <w:r w:rsidRPr="003B144B">
              <w:rPr>
                <w:rFonts w:ascii="Times New Roman" w:eastAsia="Times New Roman" w:hAnsi="Times New Roman" w:cs="Times New Roman"/>
                <w:sz w:val="20"/>
                <w:szCs w:val="20"/>
              </w:rPr>
              <w:t xml:space="preserve"> IE</w:t>
            </w:r>
            <w:r w:rsidRPr="003B144B">
              <w:rPr>
                <w:rFonts w:ascii="Times New Roman" w:eastAsia="Times New Roman" w:hAnsi="Times New Roman" w:cs="Times New Roman"/>
                <w:color w:val="FF0000"/>
                <w:sz w:val="20"/>
                <w:szCs w:val="20"/>
                <w:u w:val="single"/>
              </w:rPr>
              <w:t xml:space="preserve"> or the </w:t>
            </w:r>
            <w:r w:rsidRPr="003B144B">
              <w:rPr>
                <w:rFonts w:ascii="Times New Roman" w:eastAsia="Times New Roman" w:hAnsi="Times New Roman" w:cs="Times New Roman"/>
                <w:i/>
                <w:color w:val="FF0000"/>
                <w:sz w:val="20"/>
                <w:szCs w:val="20"/>
                <w:u w:val="single"/>
              </w:rPr>
              <w:t>TRS-</w:t>
            </w:r>
            <w:proofErr w:type="spellStart"/>
            <w:r w:rsidRPr="003B144B">
              <w:rPr>
                <w:rFonts w:ascii="Times New Roman" w:eastAsia="Times New Roman" w:hAnsi="Times New Roman" w:cs="Times New Roman"/>
                <w:i/>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w:t>
            </w:r>
            <w:r w:rsidRPr="003B144B">
              <w:rPr>
                <w:rFonts w:ascii="Times New Roman" w:eastAsia="Times New Roman" w:hAnsi="Times New Roman" w:cs="Times New Roman"/>
                <w:sz w:val="20"/>
                <w:szCs w:val="20"/>
              </w:rPr>
              <w:t xml:space="preserve"> with the bitmap and value of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m:t>
                  </m:r>
                </m:sub>
              </m:sSub>
            </m:oMath>
            <w:r w:rsidRPr="003B144B">
              <w:rPr>
                <w:rFonts w:ascii="Times New Roman" w:eastAsia="Times New Roman" w:hAnsi="Times New Roman" w:cs="Times New Roman"/>
                <w:sz w:val="20"/>
                <w:szCs w:val="20"/>
              </w:rPr>
              <w:t xml:space="preserve"> in Table 7.4.1.5.3-1 given by</w:t>
            </w:r>
          </w:p>
          <w:p w14:paraId="6683FBC4" w14:textId="77777777" w:rsidR="005544E4" w:rsidRPr="003B144B" w:rsidRDefault="005544E4" w:rsidP="005312FA">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r>
            <w:r w:rsidRPr="003B144B">
              <w:rPr>
                <w:rFonts w:ascii="Times New Roman" w:eastAsia="Times New Roman" w:hAnsi="Times New Roman" w:cs="Times New Roman"/>
                <w:position w:val="-10"/>
                <w:sz w:val="20"/>
                <w:szCs w:val="20"/>
              </w:rPr>
              <w:object w:dxaOrig="740" w:dyaOrig="300" w14:anchorId="1867AB94">
                <v:shape id="_x0000_i1409" type="#_x0000_t75" style="width:36.75pt;height:15pt" o:ole="">
                  <v:imagedata r:id="rId16" o:title=""/>
                </v:shape>
                <o:OLEObject Type="Embed" ProgID="Equation.3" ShapeID="_x0000_i1409" DrawAspect="Content" ObjectID="_1712399349" r:id="rId32"/>
              </w:object>
            </w:r>
            <w:r w:rsidRPr="003B144B">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i-1</m:t>
                  </m:r>
                </m:sub>
              </m:sSub>
              <m:r>
                <w:rPr>
                  <w:rFonts w:ascii="Cambria Math" w:eastAsia="Times New Roman" w:hAnsi="Cambria Math" w:cs="Times New Roman"/>
                  <w:sz w:val="20"/>
                  <w:szCs w:val="20"/>
                </w:rPr>
                <m:t>=f</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i</m:t>
                  </m:r>
                </m:e>
              </m:d>
            </m:oMath>
            <w:r w:rsidRPr="003B144B">
              <w:rPr>
                <w:rFonts w:ascii="Times New Roman" w:eastAsia="Times New Roman" w:hAnsi="Times New Roman" w:cs="Times New Roman"/>
                <w:sz w:val="20"/>
                <w:szCs w:val="20"/>
              </w:rPr>
              <w:t xml:space="preserve"> for row 1 of Table 7.4.1.5.3-1</w:t>
            </w:r>
          </w:p>
          <w:p w14:paraId="705E77B3" w14:textId="77777777" w:rsidR="005544E4" w:rsidRPr="003B144B" w:rsidRDefault="005544E4" w:rsidP="005312FA">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r>
            <w:r w:rsidRPr="003B144B">
              <w:rPr>
                <w:rFonts w:ascii="Times New Roman" w:eastAsia="Times New Roman" w:hAnsi="Times New Roman" w:cs="Times New Roman"/>
                <w:position w:val="-10"/>
                <w:sz w:val="20"/>
                <w:szCs w:val="20"/>
              </w:rPr>
              <w:object w:dxaOrig="800" w:dyaOrig="300" w14:anchorId="5C2E0A5B">
                <v:shape id="_x0000_i1410" type="#_x0000_t75" style="width:39pt;height:15pt" o:ole="">
                  <v:imagedata r:id="rId18" o:title=""/>
                </v:shape>
                <o:OLEObject Type="Embed" ProgID="Equation.3" ShapeID="_x0000_i1410" DrawAspect="Content" ObjectID="_1712399350" r:id="rId33"/>
              </w:object>
            </w:r>
            <w:r w:rsidRPr="003B144B">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i-1</m:t>
                  </m:r>
                </m:sub>
              </m:sSub>
              <m:r>
                <w:rPr>
                  <w:rFonts w:ascii="Cambria Math" w:eastAsia="Times New Roman" w:hAnsi="Cambria Math" w:cs="Times New Roman"/>
                  <w:sz w:val="20"/>
                  <w:szCs w:val="20"/>
                </w:rPr>
                <m:t>=f</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i</m:t>
                  </m:r>
                </m:e>
              </m:d>
            </m:oMath>
            <w:r w:rsidRPr="003B144B">
              <w:rPr>
                <w:rFonts w:ascii="Times New Roman" w:eastAsia="Times New Roman" w:hAnsi="Times New Roman" w:cs="Times New Roman"/>
                <w:sz w:val="20"/>
                <w:szCs w:val="20"/>
              </w:rPr>
              <w:t xml:space="preserve"> for row 2 of Table 7.4.1.5.3-1</w:t>
            </w:r>
          </w:p>
          <w:p w14:paraId="732304A3" w14:textId="77777777" w:rsidR="005544E4" w:rsidRPr="003B144B" w:rsidRDefault="005544E4" w:rsidP="005312FA">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r>
            <w:r w:rsidRPr="003B144B">
              <w:rPr>
                <w:rFonts w:ascii="Times New Roman" w:eastAsia="Times New Roman" w:hAnsi="Times New Roman" w:cs="Times New Roman"/>
                <w:position w:val="-10"/>
                <w:sz w:val="20"/>
                <w:szCs w:val="20"/>
              </w:rPr>
              <w:object w:dxaOrig="760" w:dyaOrig="300" w14:anchorId="6D502ABC">
                <v:shape id="_x0000_i1411" type="#_x0000_t75" style="width:38.25pt;height:15pt" o:ole="">
                  <v:imagedata r:id="rId20" o:title=""/>
                </v:shape>
                <o:OLEObject Type="Embed" ProgID="Equation.3" ShapeID="_x0000_i1411" DrawAspect="Content" ObjectID="_1712399351" r:id="rId34"/>
              </w:object>
            </w:r>
            <w:r w:rsidRPr="003B144B">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i-1</m:t>
                  </m:r>
                </m:sub>
              </m:sSub>
              <m:r>
                <w:rPr>
                  <w:rFonts w:ascii="Cambria Math" w:eastAsia="Times New Roman" w:hAnsi="Cambria Math" w:cs="Times New Roman"/>
                  <w:sz w:val="20"/>
                  <w:szCs w:val="20"/>
                </w:rPr>
                <m:t>=4f</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i</m:t>
                  </m:r>
                </m:e>
              </m:d>
            </m:oMath>
            <w:r w:rsidRPr="003B144B">
              <w:rPr>
                <w:rFonts w:ascii="Times New Roman" w:eastAsia="Times New Roman" w:hAnsi="Times New Roman" w:cs="Times New Roman"/>
                <w:sz w:val="20"/>
                <w:szCs w:val="20"/>
              </w:rPr>
              <w:t xml:space="preserve"> for row 4 of Table 7.4.1.5.3-1</w:t>
            </w:r>
          </w:p>
          <w:p w14:paraId="2175CFBC" w14:textId="77777777" w:rsidR="005544E4" w:rsidRPr="003B144B" w:rsidRDefault="005544E4" w:rsidP="005312FA">
            <w:pPr>
              <w:spacing w:after="180" w:line="240" w:lineRule="auto"/>
              <w:ind w:left="568" w:hanging="284"/>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w:t>
            </w:r>
            <w:r w:rsidRPr="003B144B">
              <w:rPr>
                <w:rFonts w:ascii="Times New Roman" w:eastAsia="Times New Roman" w:hAnsi="Times New Roman" w:cs="Times New Roman"/>
                <w:sz w:val="20"/>
                <w:szCs w:val="20"/>
              </w:rPr>
              <w:tab/>
            </w:r>
            <w:r w:rsidRPr="003B144B">
              <w:rPr>
                <w:rFonts w:ascii="Times New Roman" w:eastAsia="Times New Roman" w:hAnsi="Times New Roman" w:cs="Times New Roman"/>
                <w:position w:val="-10"/>
                <w:sz w:val="20"/>
                <w:szCs w:val="20"/>
              </w:rPr>
              <w:object w:dxaOrig="760" w:dyaOrig="300" w14:anchorId="37845ACB">
                <v:shape id="_x0000_i1412" type="#_x0000_t75" style="width:38.25pt;height:15pt" o:ole="">
                  <v:imagedata r:id="rId22" o:title=""/>
                </v:shape>
                <o:OLEObject Type="Embed" ProgID="Equation.3" ShapeID="_x0000_i1412" DrawAspect="Content" ObjectID="_1712399352" r:id="rId35"/>
              </w:object>
            </w:r>
            <w:r w:rsidRPr="003B144B">
              <w:rPr>
                <w:rFonts w:ascii="Times New Roman" w:eastAsia="Times New Roman" w:hAnsi="Times New Roman" w:cs="Times New Roman"/>
                <w:sz w:val="20"/>
                <w:szCs w:val="20"/>
              </w:rPr>
              <w:t xml:space="preserve">,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i-1</m:t>
                  </m:r>
                </m:sub>
              </m:sSub>
              <m:r>
                <w:rPr>
                  <w:rFonts w:ascii="Cambria Math" w:eastAsia="Times New Roman" w:hAnsi="Cambria Math" w:cs="Times New Roman"/>
                  <w:sz w:val="20"/>
                  <w:szCs w:val="20"/>
                </w:rPr>
                <m:t>=2f</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i</m:t>
                  </m:r>
                </m:e>
              </m:d>
            </m:oMath>
            <w:r w:rsidRPr="003B144B">
              <w:rPr>
                <w:rFonts w:ascii="Times New Roman" w:eastAsia="Times New Roman" w:hAnsi="Times New Roman" w:cs="Times New Roman"/>
                <w:sz w:val="20"/>
                <w:szCs w:val="20"/>
              </w:rPr>
              <w:t xml:space="preserve"> for all other cases</w:t>
            </w:r>
          </w:p>
          <w:p w14:paraId="3FAF3624" w14:textId="77777777" w:rsidR="005544E4" w:rsidRPr="003B144B" w:rsidRDefault="005544E4" w:rsidP="005312FA">
            <w:pPr>
              <w:spacing w:after="180" w:line="240" w:lineRule="auto"/>
              <w:rPr>
                <w:rFonts w:ascii="Times New Roman" w:eastAsia="Times New Roman" w:hAnsi="Times New Roman" w:cs="Times New Roman"/>
                <w:sz w:val="20"/>
                <w:szCs w:val="20"/>
              </w:rPr>
            </w:pPr>
            <w:r w:rsidRPr="003B144B">
              <w:rPr>
                <w:rFonts w:ascii="Times New Roman" w:eastAsia="Times New Roman" w:hAnsi="Times New Roman" w:cs="Times New Roman"/>
                <w:sz w:val="20"/>
                <w:szCs w:val="20"/>
              </w:rPr>
              <w:t xml:space="preserve">where </w:t>
            </w:r>
            <w:r w:rsidRPr="003B144B">
              <w:rPr>
                <w:rFonts w:ascii="Times New Roman" w:eastAsia="Times New Roman" w:hAnsi="Times New Roman" w:cs="Times New Roman"/>
                <w:position w:val="-10"/>
                <w:sz w:val="20"/>
                <w:szCs w:val="20"/>
              </w:rPr>
              <w:object w:dxaOrig="400" w:dyaOrig="300" w14:anchorId="6B9BF82F">
                <v:shape id="_x0000_i1413" type="#_x0000_t75" style="width:20.25pt;height:15pt" o:ole="">
                  <v:imagedata r:id="rId24" o:title=""/>
                </v:shape>
                <o:OLEObject Type="Embed" ProgID="Equation.3" ShapeID="_x0000_i1413" DrawAspect="Content" ObjectID="_1712399353" r:id="rId36"/>
              </w:object>
            </w:r>
            <w:r w:rsidRPr="003B144B">
              <w:rPr>
                <w:rFonts w:ascii="Times New Roman" w:eastAsia="Times New Roman" w:hAnsi="Times New Roman" w:cs="Times New Roman"/>
                <w:sz w:val="20"/>
                <w:szCs w:val="20"/>
              </w:rPr>
              <w:t xml:space="preserve"> is the bit number of the </w:t>
            </w:r>
            <w:r w:rsidRPr="003B144B">
              <w:rPr>
                <w:rFonts w:ascii="Times New Roman" w:eastAsia="Times New Roman" w:hAnsi="Times New Roman" w:cs="Times New Roman"/>
                <w:position w:val="-6"/>
                <w:sz w:val="20"/>
                <w:szCs w:val="20"/>
              </w:rPr>
              <w:object w:dxaOrig="260" w:dyaOrig="300" w14:anchorId="598D0621">
                <v:shape id="_x0000_i1414" type="#_x0000_t75" style="width:13.5pt;height:15pt" o:ole="">
                  <v:imagedata r:id="rId26" o:title=""/>
                </v:shape>
                <o:OLEObject Type="Embed" ProgID="Equation.3" ShapeID="_x0000_i1414" DrawAspect="Content" ObjectID="_1712399354" r:id="rId37"/>
              </w:object>
            </w:r>
            <w:r w:rsidRPr="003B144B">
              <w:rPr>
                <w:rFonts w:ascii="Times New Roman" w:eastAsia="Times New Roman" w:hAnsi="Times New Roman" w:cs="Times New Roman"/>
                <w:sz w:val="20"/>
                <w:szCs w:val="20"/>
              </w:rPr>
              <w:t xml:space="preserve"> bit in the bitmap set to one, repeated across every </w:t>
            </w:r>
            <m:oMath>
              <m:d>
                <m:dPr>
                  <m:begChr m:val="⌈"/>
                  <m:endChr m:val="⌉"/>
                  <m:ctrlPr>
                    <w:rPr>
                      <w:rFonts w:ascii="Cambria Math" w:eastAsia="Times New Roman" w:hAnsi="Cambria Math" w:cs="Times New Roman"/>
                      <w:i/>
                      <w:sz w:val="20"/>
                      <w:szCs w:val="20"/>
                    </w:rPr>
                  </m:ctrlPr>
                </m:dPr>
                <m:e>
                  <m:f>
                    <m:fPr>
                      <m:type m:val="lin"/>
                      <m:ctrlPr>
                        <w:rPr>
                          <w:rFonts w:ascii="Cambria Math" w:eastAsia="Times New Roman" w:hAnsi="Cambria Math" w:cs="Times New Roman"/>
                          <w:i/>
                          <w:sz w:val="20"/>
                          <w:szCs w:val="20"/>
                        </w:rPr>
                      </m:ctrlPr>
                    </m:fPr>
                    <m:num>
                      <m:r>
                        <w:rPr>
                          <w:rFonts w:ascii="Cambria Math" w:eastAsia="Times New Roman" w:hAnsi="Cambria Math" w:cs="Times New Roman"/>
                          <w:sz w:val="20"/>
                          <w:szCs w:val="20"/>
                        </w:rPr>
                        <m:t>1</m:t>
                      </m:r>
                    </m:num>
                    <m:den>
                      <m:r>
                        <w:rPr>
                          <w:rFonts w:ascii="Cambria Math" w:eastAsia="Times New Roman" w:hAnsi="Cambria Math" w:cs="Times New Roman"/>
                          <w:sz w:val="20"/>
                          <w:szCs w:val="20"/>
                        </w:rPr>
                        <m:t>ρ</m:t>
                      </m:r>
                    </m:den>
                  </m:f>
                </m:e>
              </m:d>
            </m:oMath>
            <w:r w:rsidRPr="003B144B">
              <w:rPr>
                <w:rFonts w:ascii="Times New Roman" w:eastAsia="Times New Roman" w:hAnsi="Times New Roman" w:cs="Times New Roman"/>
                <w:sz w:val="20"/>
                <w:szCs w:val="20"/>
              </w:rPr>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3B144B">
              <w:rPr>
                <w:rFonts w:ascii="Times New Roman" w:eastAsia="Times New Roman" w:hAnsi="Times New Roman" w:cs="Times New Roman"/>
                <w:i/>
                <w:sz w:val="20"/>
                <w:szCs w:val="20"/>
              </w:rPr>
              <w:t>freqBand</w:t>
            </w:r>
            <w:proofErr w:type="spellEnd"/>
            <w:r w:rsidRPr="003B144B">
              <w:rPr>
                <w:rFonts w:ascii="Times New Roman" w:eastAsia="Times New Roman" w:hAnsi="Times New Roman" w:cs="Times New Roman"/>
                <w:i/>
                <w:sz w:val="20"/>
                <w:szCs w:val="20"/>
              </w:rPr>
              <w:t xml:space="preserve"> </w:t>
            </w:r>
            <w:r w:rsidRPr="003B144B">
              <w:rPr>
                <w:rFonts w:ascii="Times New Roman" w:eastAsia="Times New Roman" w:hAnsi="Times New Roman" w:cs="Times New Roman"/>
                <w:sz w:val="20"/>
                <w:szCs w:val="20"/>
              </w:rPr>
              <w:t xml:space="preserve">and </w:t>
            </w:r>
            <w:r w:rsidRPr="003B144B">
              <w:rPr>
                <w:rFonts w:ascii="Times New Roman" w:eastAsia="Times New Roman" w:hAnsi="Times New Roman" w:cs="Times New Roman"/>
                <w:i/>
                <w:sz w:val="20"/>
                <w:szCs w:val="20"/>
              </w:rPr>
              <w:t>density</w:t>
            </w:r>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ResourceMapping</w:t>
            </w:r>
            <w:proofErr w:type="spellEnd"/>
            <w:r w:rsidRPr="003B144B">
              <w:rPr>
                <w:rFonts w:ascii="Times New Roman" w:eastAsia="Times New Roman" w:hAnsi="Times New Roman" w:cs="Times New Roman"/>
                <w:sz w:val="20"/>
                <w:szCs w:val="20"/>
              </w:rPr>
              <w:t xml:space="preserve"> IE for the bandwidth part given by the higher-layer parameter </w:t>
            </w:r>
            <w:r w:rsidRPr="003B144B">
              <w:rPr>
                <w:rFonts w:ascii="Times New Roman" w:eastAsia="Times New Roman" w:hAnsi="Times New Roman" w:cs="Times New Roman"/>
                <w:i/>
                <w:sz w:val="20"/>
                <w:szCs w:val="20"/>
              </w:rPr>
              <w:t>BWP-Id</w:t>
            </w:r>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w:t>
            </w:r>
            <w:proofErr w:type="spellStart"/>
            <w:r w:rsidRPr="003B144B">
              <w:rPr>
                <w:rFonts w:ascii="Times New Roman" w:eastAsia="Times New Roman" w:hAnsi="Times New Roman" w:cs="Times New Roman"/>
                <w:i/>
                <w:sz w:val="20"/>
                <w:szCs w:val="20"/>
              </w:rPr>
              <w:t>ResourceConfig</w:t>
            </w:r>
            <w:proofErr w:type="spellEnd"/>
            <w:r w:rsidRPr="003B144B">
              <w:rPr>
                <w:rFonts w:ascii="Times New Roman" w:eastAsia="Times New Roman" w:hAnsi="Times New Roman" w:cs="Times New Roman"/>
                <w:sz w:val="20"/>
                <w:szCs w:val="20"/>
              </w:rPr>
              <w:t xml:space="preserve"> IE or given by the higher-layer parameters </w:t>
            </w:r>
            <w:proofErr w:type="spellStart"/>
            <w:r w:rsidRPr="003B144B">
              <w:rPr>
                <w:rFonts w:ascii="Times New Roman" w:eastAsia="Times New Roman" w:hAnsi="Times New Roman" w:cs="Times New Roman"/>
                <w:i/>
                <w:sz w:val="20"/>
                <w:szCs w:val="20"/>
              </w:rPr>
              <w:t>nrofPRBs</w:t>
            </w:r>
            <w:proofErr w:type="spellEnd"/>
            <w:r w:rsidRPr="003B144B">
              <w:rPr>
                <w:rFonts w:ascii="Times New Roman" w:eastAsia="Times New Roman" w:hAnsi="Times New Roman" w:cs="Times New Roman"/>
                <w:sz w:val="20"/>
                <w:szCs w:val="20"/>
              </w:rPr>
              <w:t xml:space="preserve"> in the </w:t>
            </w:r>
            <w:r w:rsidRPr="003B144B">
              <w:rPr>
                <w:rFonts w:ascii="Times New Roman" w:eastAsia="Times New Roman" w:hAnsi="Times New Roman" w:cs="Times New Roman"/>
                <w:i/>
                <w:sz w:val="20"/>
                <w:szCs w:val="20"/>
              </w:rPr>
              <w:t>CSI-RS-</w:t>
            </w:r>
            <w:proofErr w:type="spellStart"/>
            <w:r w:rsidRPr="003B144B">
              <w:rPr>
                <w:rFonts w:ascii="Times New Roman" w:eastAsia="Times New Roman" w:hAnsi="Times New Roman" w:cs="Times New Roman"/>
                <w:i/>
                <w:sz w:val="20"/>
                <w:szCs w:val="20"/>
              </w:rPr>
              <w:t>CellMobility</w:t>
            </w:r>
            <w:proofErr w:type="spellEnd"/>
            <w:r w:rsidRPr="003B144B">
              <w:rPr>
                <w:rFonts w:ascii="Times New Roman" w:eastAsia="Times New Roman" w:hAnsi="Times New Roman" w:cs="Times New Roman"/>
                <w:sz w:val="20"/>
                <w:szCs w:val="20"/>
              </w:rPr>
              <w:t xml:space="preserve"> IE where the </w:t>
            </w:r>
            <w:proofErr w:type="spellStart"/>
            <w:r w:rsidRPr="003B144B">
              <w:rPr>
                <w:rFonts w:ascii="Times New Roman" w:eastAsia="Times New Roman" w:hAnsi="Times New Roman" w:cs="Times New Roman"/>
                <w:sz w:val="20"/>
                <w:szCs w:val="20"/>
              </w:rPr>
              <w:t>the</w:t>
            </w:r>
            <w:proofErr w:type="spellEnd"/>
            <w:r w:rsidRPr="003B144B">
              <w:rPr>
                <w:rFonts w:ascii="Times New Roman" w:eastAsia="Times New Roman" w:hAnsi="Times New Roman" w:cs="Times New Roman"/>
                <w:sz w:val="20"/>
                <w:szCs w:val="20"/>
              </w:rPr>
              <w:t xml:space="preserve"> </w:t>
            </w:r>
            <w:proofErr w:type="spellStart"/>
            <w:r w:rsidRPr="003B144B">
              <w:rPr>
                <w:rFonts w:ascii="Times New Roman" w:eastAsia="Times New Roman" w:hAnsi="Times New Roman" w:cs="Times New Roman"/>
                <w:i/>
                <w:sz w:val="20"/>
                <w:szCs w:val="20"/>
              </w:rPr>
              <w:t>startPRB</w:t>
            </w:r>
            <w:proofErr w:type="spellEnd"/>
            <w:r w:rsidRPr="003B144B">
              <w:rPr>
                <w:rFonts w:ascii="Times New Roman" w:eastAsia="Times New Roman" w:hAnsi="Times New Roman" w:cs="Times New Roman"/>
                <w:sz w:val="20"/>
                <w:szCs w:val="20"/>
              </w:rPr>
              <w:t xml:space="preserve"> given by </w:t>
            </w:r>
            <w:proofErr w:type="spellStart"/>
            <w:r w:rsidRPr="003B144B">
              <w:rPr>
                <w:rFonts w:ascii="Times New Roman" w:eastAsia="Times New Roman" w:hAnsi="Times New Roman" w:cs="Times New Roman"/>
                <w:i/>
                <w:sz w:val="20"/>
                <w:szCs w:val="20"/>
              </w:rPr>
              <w:t>csi-rs-MeasurementBW</w:t>
            </w:r>
            <w:proofErr w:type="spellEnd"/>
            <w:r w:rsidRPr="003B144B">
              <w:rPr>
                <w:rFonts w:ascii="Times New Roman" w:eastAsia="Times New Roman" w:hAnsi="Times New Roman" w:cs="Times New Roman"/>
                <w:sz w:val="20"/>
                <w:szCs w:val="20"/>
              </w:rPr>
              <w:t xml:space="preserve"> is relative to common resource block 0</w:t>
            </w:r>
            <w:r w:rsidRPr="003B144B">
              <w:rPr>
                <w:rFonts w:ascii="Times New Roman" w:eastAsia="Times New Roman" w:hAnsi="Times New Roman" w:cs="Times New Roman"/>
                <w:i/>
                <w:sz w:val="20"/>
                <w:szCs w:val="20"/>
              </w:rPr>
              <w:t xml:space="preserve">. </w:t>
            </w:r>
            <w:r w:rsidRPr="003B144B">
              <w:rPr>
                <w:rFonts w:ascii="Times New Roman" w:eastAsia="Times New Roman" w:hAnsi="Times New Roman" w:cs="Times New Roman"/>
                <w:color w:val="FF0000"/>
                <w:sz w:val="20"/>
                <w:szCs w:val="20"/>
                <w:u w:val="single"/>
              </w:rPr>
              <w:t xml:space="preserve">For NZP CSI-RS configured by </w:t>
            </w:r>
            <w:r w:rsidRPr="003B144B">
              <w:rPr>
                <w:rFonts w:ascii="Times New Roman" w:eastAsia="Times New Roman" w:hAnsi="Times New Roman" w:cs="Times New Roman"/>
                <w:i/>
                <w:iCs/>
                <w:color w:val="FF0000"/>
                <w:sz w:val="20"/>
                <w:szCs w:val="20"/>
                <w:u w:val="single"/>
              </w:rPr>
              <w:t>TRS-</w:t>
            </w:r>
            <w:proofErr w:type="spellStart"/>
            <w:r w:rsidRPr="003B144B">
              <w:rPr>
                <w:rFonts w:ascii="Times New Roman" w:eastAsia="Times New Roman" w:hAnsi="Times New Roman" w:cs="Times New Roman"/>
                <w:i/>
                <w:iCs/>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 the starting position and number of the resource blocks in which the CSI-RS can be transmitted are given by the higher-layer parameters </w:t>
            </w:r>
            <w:proofErr w:type="spellStart"/>
            <w:r w:rsidRPr="003B144B">
              <w:rPr>
                <w:rFonts w:ascii="Times New Roman" w:eastAsia="Times New Roman" w:hAnsi="Times New Roman" w:cs="Times New Roman"/>
                <w:i/>
                <w:iCs/>
                <w:color w:val="FF0000"/>
                <w:sz w:val="20"/>
                <w:szCs w:val="20"/>
                <w:u w:val="single"/>
              </w:rPr>
              <w:t>nrofRBs</w:t>
            </w:r>
            <w:proofErr w:type="spellEnd"/>
            <w:r w:rsidRPr="003B144B">
              <w:rPr>
                <w:rFonts w:ascii="Times New Roman" w:eastAsia="Times New Roman" w:hAnsi="Times New Roman" w:cs="Times New Roman"/>
                <w:color w:val="FF0000"/>
                <w:sz w:val="20"/>
                <w:szCs w:val="20"/>
                <w:u w:val="single"/>
              </w:rPr>
              <w:t xml:space="preserve">, and </w:t>
            </w:r>
            <w:proofErr w:type="spellStart"/>
            <w:r w:rsidRPr="003B144B">
              <w:rPr>
                <w:rFonts w:ascii="Times New Roman" w:eastAsia="Times New Roman" w:hAnsi="Times New Roman" w:cs="Times New Roman"/>
                <w:i/>
                <w:iCs/>
                <w:color w:val="FF0000"/>
                <w:sz w:val="20"/>
                <w:szCs w:val="20"/>
                <w:u w:val="single"/>
              </w:rPr>
              <w:t>startingRB</w:t>
            </w:r>
            <w:proofErr w:type="spellEnd"/>
            <w:r w:rsidRPr="003B144B">
              <w:rPr>
                <w:rFonts w:ascii="Times New Roman" w:eastAsia="Times New Roman" w:hAnsi="Times New Roman" w:cs="Times New Roman"/>
                <w:color w:val="FF0000"/>
                <w:sz w:val="20"/>
                <w:szCs w:val="20"/>
                <w:u w:val="single"/>
              </w:rPr>
              <w:t xml:space="preserve"> in the </w:t>
            </w:r>
            <w:r w:rsidRPr="003B144B">
              <w:rPr>
                <w:rFonts w:ascii="Times New Roman" w:eastAsia="Times New Roman" w:hAnsi="Times New Roman" w:cs="Times New Roman"/>
                <w:i/>
                <w:color w:val="FF0000"/>
                <w:sz w:val="20"/>
                <w:szCs w:val="20"/>
                <w:u w:val="single"/>
              </w:rPr>
              <w:t>TRS-</w:t>
            </w:r>
            <w:proofErr w:type="spellStart"/>
            <w:r w:rsidRPr="003B144B">
              <w:rPr>
                <w:rFonts w:ascii="Times New Roman" w:eastAsia="Times New Roman" w:hAnsi="Times New Roman" w:cs="Times New Roman"/>
                <w:i/>
                <w:color w:val="FF0000"/>
                <w:sz w:val="20"/>
                <w:szCs w:val="20"/>
                <w:u w:val="single"/>
              </w:rPr>
              <w:t>ResourceSet</w:t>
            </w:r>
            <w:proofErr w:type="spellEnd"/>
            <w:r w:rsidRPr="003B144B">
              <w:rPr>
                <w:rFonts w:ascii="Times New Roman" w:eastAsia="Times New Roman" w:hAnsi="Times New Roman" w:cs="Times New Roman"/>
                <w:color w:val="FF0000"/>
                <w:sz w:val="20"/>
                <w:szCs w:val="20"/>
                <w:u w:val="single"/>
              </w:rPr>
              <w:t xml:space="preserve"> IE, where </w:t>
            </w:r>
            <w:proofErr w:type="spellStart"/>
            <w:r w:rsidRPr="003B144B">
              <w:rPr>
                <w:rFonts w:ascii="Times New Roman" w:eastAsia="Times New Roman" w:hAnsi="Times New Roman" w:cs="Times New Roman"/>
                <w:i/>
                <w:iCs/>
                <w:color w:val="FF0000"/>
                <w:sz w:val="20"/>
                <w:szCs w:val="20"/>
                <w:u w:val="single"/>
              </w:rPr>
              <w:t>startingRB</w:t>
            </w:r>
            <w:proofErr w:type="spellEnd"/>
            <w:r w:rsidRPr="003B144B">
              <w:rPr>
                <w:rFonts w:ascii="Times New Roman" w:eastAsia="Times New Roman" w:hAnsi="Times New Roman" w:cs="Times New Roman"/>
                <w:color w:val="FF0000"/>
                <w:sz w:val="20"/>
                <w:szCs w:val="20"/>
                <w:u w:val="single"/>
              </w:rPr>
              <w:t xml:space="preserve"> is relative to common resource block 0 and density </w:t>
            </w:r>
            <w:r w:rsidRPr="003B144B">
              <w:rPr>
                <w:rFonts w:ascii="Times New Roman" w:eastAsia="Times New Roman" w:hAnsi="Times New Roman" w:cs="Times New Roman"/>
                <w:noProof/>
                <w:color w:val="FF0000"/>
                <w:position w:val="-10"/>
                <w:sz w:val="20"/>
                <w:szCs w:val="20"/>
                <w:u w:val="single"/>
              </w:rPr>
              <w:drawing>
                <wp:inline distT="0" distB="0" distL="0" distR="0" wp14:anchorId="1A4D067D" wp14:editId="17FEA55B">
                  <wp:extent cx="15240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3B144B">
              <w:rPr>
                <w:rFonts w:ascii="Times New Roman" w:eastAsia="Times New Roman" w:hAnsi="Times New Roman" w:cs="Times New Roman"/>
                <w:color w:val="FF0000"/>
                <w:sz w:val="20"/>
                <w:szCs w:val="20"/>
                <w:u w:val="single"/>
              </w:rPr>
              <w:t>=3</w:t>
            </w:r>
            <w:r w:rsidRPr="003B144B">
              <w:rPr>
                <w:rFonts w:ascii="Times New Roman" w:eastAsia="Times New Roman" w:hAnsi="Times New Roman" w:cs="Times New Roman"/>
                <w:i/>
                <w:iCs/>
                <w:color w:val="FF0000"/>
                <w:sz w:val="20"/>
                <w:szCs w:val="20"/>
                <w:u w:val="single"/>
              </w:rPr>
              <w:t>.</w:t>
            </w:r>
          </w:p>
        </w:tc>
      </w:tr>
    </w:tbl>
    <w:p w14:paraId="49E1AC9B" w14:textId="77777777" w:rsidR="005544E4" w:rsidRPr="003B144B" w:rsidRDefault="005544E4" w:rsidP="00732ADB">
      <w:pPr>
        <w:jc w:val="both"/>
      </w:pPr>
    </w:p>
    <w:p w14:paraId="7DEC2821" w14:textId="77777777" w:rsidR="00B73DDF" w:rsidRPr="003B144B" w:rsidRDefault="00B73DDF" w:rsidP="001F201D"/>
    <w:p w14:paraId="53CD9119" w14:textId="48C3049E" w:rsidR="00885580" w:rsidRPr="003B144B" w:rsidRDefault="00885580" w:rsidP="00885580">
      <w:pPr>
        <w:pStyle w:val="Heading1"/>
        <w:numPr>
          <w:ilvl w:val="0"/>
          <w:numId w:val="0"/>
        </w:numPr>
      </w:pPr>
      <w:r w:rsidRPr="003B144B">
        <w:t>References</w:t>
      </w:r>
    </w:p>
    <w:p w14:paraId="7C950739" w14:textId="15DFA547" w:rsidR="00211CD3" w:rsidRPr="003B144B" w:rsidRDefault="00CE184E" w:rsidP="00CE184E">
      <w:pPr>
        <w:pStyle w:val="ListParagraph"/>
        <w:numPr>
          <w:ilvl w:val="0"/>
          <w:numId w:val="30"/>
        </w:numPr>
      </w:pPr>
      <w:bookmarkStart w:id="46" w:name="_Ref44586051"/>
      <w:proofErr w:type="spellStart"/>
      <w:r w:rsidRPr="003B144B">
        <w:t>Mediatek</w:t>
      </w:r>
      <w:proofErr w:type="spellEnd"/>
      <w:r w:rsidRPr="003B144B">
        <w:t xml:space="preserve">, ” New WI: UE Power Saving Enhancements”, </w:t>
      </w:r>
      <w:r w:rsidR="00211CD3" w:rsidRPr="003B144B">
        <w:t>RP-193239</w:t>
      </w:r>
      <w:r w:rsidRPr="003B144B">
        <w:t>, December 2019</w:t>
      </w:r>
      <w:bookmarkEnd w:id="46"/>
    </w:p>
    <w:p w14:paraId="64B2213B" w14:textId="5F323C3E" w:rsidR="003F2417" w:rsidRPr="003B144B" w:rsidRDefault="003F2417" w:rsidP="00CE184E">
      <w:pPr>
        <w:pStyle w:val="ListParagraph"/>
        <w:numPr>
          <w:ilvl w:val="0"/>
          <w:numId w:val="30"/>
        </w:numPr>
      </w:pPr>
      <w:r w:rsidRPr="003B144B">
        <w:t>R1-1814052, Draft CR on TS38.213 on CORESET 0, NTT DOCOMO, INC.</w:t>
      </w:r>
    </w:p>
    <w:p w14:paraId="253DF2FD" w14:textId="2F4D4FE2" w:rsidR="003C321B" w:rsidRPr="003B144B" w:rsidRDefault="003C321B" w:rsidP="00CE184E">
      <w:pPr>
        <w:pStyle w:val="ListParagraph"/>
        <w:numPr>
          <w:ilvl w:val="0"/>
          <w:numId w:val="30"/>
        </w:numPr>
      </w:pPr>
      <w:bookmarkStart w:id="47" w:name="_Ref99722465"/>
      <w:r w:rsidRPr="003B144B">
        <w:t>R1-1909632, Draft CR on monitoring occasion of SS#0, ZTE</w:t>
      </w:r>
      <w:bookmarkEnd w:id="47"/>
    </w:p>
    <w:p w14:paraId="43FE591C" w14:textId="3E7A7CFE" w:rsidR="003C321B" w:rsidRPr="003B144B" w:rsidRDefault="003C321B" w:rsidP="00CE184E">
      <w:pPr>
        <w:pStyle w:val="ListParagraph"/>
        <w:numPr>
          <w:ilvl w:val="0"/>
          <w:numId w:val="30"/>
        </w:numPr>
      </w:pPr>
      <w:bookmarkStart w:id="48" w:name="_Ref99722447"/>
      <w:r w:rsidRPr="003B144B">
        <w:t>RP-191942, Maintenance of NR -38.213, RAN1</w:t>
      </w:r>
      <w:bookmarkEnd w:id="48"/>
    </w:p>
    <w:p w14:paraId="55E447AE" w14:textId="3283C9EF" w:rsidR="0051141B" w:rsidRPr="003B144B" w:rsidRDefault="0051141B" w:rsidP="00CE184E">
      <w:pPr>
        <w:pStyle w:val="ListParagraph"/>
        <w:numPr>
          <w:ilvl w:val="0"/>
          <w:numId w:val="30"/>
        </w:numPr>
      </w:pPr>
      <w:bookmarkStart w:id="49" w:name="_Ref91065070"/>
      <w:r w:rsidRPr="003B144B">
        <w:t>R1-2112943, Introduction of Rel-17 UE power saving enhancements, CR to 38.212</w:t>
      </w:r>
      <w:bookmarkEnd w:id="49"/>
    </w:p>
    <w:p w14:paraId="10E3F945" w14:textId="023EA4E5" w:rsidR="0051141B" w:rsidRPr="003B144B" w:rsidRDefault="0051141B" w:rsidP="00CE184E">
      <w:pPr>
        <w:pStyle w:val="ListParagraph"/>
        <w:numPr>
          <w:ilvl w:val="0"/>
          <w:numId w:val="30"/>
        </w:numPr>
      </w:pPr>
      <w:bookmarkStart w:id="50" w:name="_Ref83389940"/>
      <w:r w:rsidRPr="003B144B">
        <w:t>R1-2112936, Introduction of UE power savings enhancements in NR, CR to 38.213</w:t>
      </w:r>
    </w:p>
    <w:p w14:paraId="3848A901" w14:textId="2B4C96F1" w:rsidR="0051141B" w:rsidRPr="003B144B" w:rsidRDefault="0051141B" w:rsidP="00CE184E">
      <w:pPr>
        <w:pStyle w:val="ListParagraph"/>
        <w:numPr>
          <w:ilvl w:val="0"/>
          <w:numId w:val="30"/>
        </w:numPr>
      </w:pPr>
      <w:r w:rsidRPr="003B144B">
        <w:t>R1-2112957, Introduction of NR UE power savings enhancements, CR to 38.214</w:t>
      </w:r>
    </w:p>
    <w:p w14:paraId="34475878" w14:textId="18159D3D" w:rsidR="001A5252" w:rsidRPr="003B144B" w:rsidRDefault="001A5252" w:rsidP="00CE184E">
      <w:pPr>
        <w:pStyle w:val="ListParagraph"/>
        <w:numPr>
          <w:ilvl w:val="0"/>
          <w:numId w:val="30"/>
        </w:numPr>
      </w:pPr>
      <w:bookmarkStart w:id="51" w:name="_Ref100732305"/>
      <w:r w:rsidRPr="003B144B">
        <w:t xml:space="preserve">R2-2204122, </w:t>
      </w:r>
      <w:r w:rsidRPr="003B144B">
        <w:rPr>
          <w:rFonts w:ascii="Arial" w:eastAsia="Times New Roman" w:hAnsi="Arial" w:cs="Times New Roman"/>
          <w:sz w:val="20"/>
          <w:szCs w:val="20"/>
          <w:lang w:eastAsia="en-US"/>
        </w:rPr>
        <w:t xml:space="preserve">Introduction of </w:t>
      </w:r>
      <w:proofErr w:type="spellStart"/>
      <w:r w:rsidRPr="003B144B">
        <w:rPr>
          <w:rFonts w:ascii="Arial" w:eastAsia="Times New Roman" w:hAnsi="Arial" w:cs="Times New Roman"/>
          <w:sz w:val="20"/>
          <w:szCs w:val="20"/>
          <w:lang w:eastAsia="en-US"/>
        </w:rPr>
        <w:t>ePowSav</w:t>
      </w:r>
      <w:proofErr w:type="spellEnd"/>
      <w:r w:rsidRPr="003B144B">
        <w:rPr>
          <w:rFonts w:ascii="Arial" w:eastAsia="Times New Roman" w:hAnsi="Arial" w:cs="Times New Roman"/>
          <w:sz w:val="20"/>
          <w:szCs w:val="20"/>
          <w:lang w:eastAsia="en-US"/>
        </w:rPr>
        <w:t xml:space="preserve"> in TS 38.331, CATT</w:t>
      </w:r>
      <w:bookmarkEnd w:id="51"/>
    </w:p>
    <w:bookmarkEnd w:id="50"/>
    <w:p w14:paraId="5D63228C" w14:textId="77777777" w:rsidR="00520E24" w:rsidRPr="003B144B" w:rsidRDefault="00520E24" w:rsidP="000A7A5B">
      <w:pPr>
        <w:ind w:left="360"/>
      </w:pPr>
    </w:p>
    <w:p w14:paraId="453ADF7A" w14:textId="77777777" w:rsidR="00E5672C" w:rsidRPr="003B144B" w:rsidRDefault="00E5672C" w:rsidP="00E5672C"/>
    <w:p w14:paraId="7E9C1C77" w14:textId="345E494A" w:rsidR="00E5672C" w:rsidRPr="003B144B" w:rsidRDefault="00E5672C" w:rsidP="00737D0C">
      <w:pPr>
        <w:pStyle w:val="Heading1"/>
        <w:pageBreakBefore/>
        <w:numPr>
          <w:ilvl w:val="0"/>
          <w:numId w:val="0"/>
        </w:numPr>
      </w:pPr>
      <w:r w:rsidRPr="003B144B">
        <w:t>Annex A</w:t>
      </w:r>
      <w:r w:rsidR="007B17A0" w:rsidRPr="003B144B">
        <w:t xml:space="preserve">: Agreements related to </w:t>
      </w:r>
      <w:r w:rsidR="003E2915" w:rsidRPr="003B144B">
        <w:t>Type2A-CSS</w:t>
      </w:r>
    </w:p>
    <w:p w14:paraId="379E6E9E" w14:textId="0B9E6465" w:rsidR="00E5672C" w:rsidRPr="003B144B" w:rsidRDefault="00E5672C" w:rsidP="00E5672C">
      <w:r w:rsidRPr="003B144B">
        <w:t>RAN1#95 agreement (</w:t>
      </w:r>
      <w:r w:rsidRPr="003B144B">
        <w:rPr>
          <w:highlight w:val="yellow"/>
        </w:rPr>
        <w:t>yellow highligh</w:t>
      </w:r>
      <w:r w:rsidR="00E0757E">
        <w:t>t</w:t>
      </w:r>
      <w:r w:rsidR="003F2417" w:rsidRPr="003B144B">
        <w:t xml:space="preserve"> added</w:t>
      </w:r>
      <w:r w:rsidRPr="003B144B">
        <w:t xml:space="preserve"> by </w:t>
      </w:r>
      <w:proofErr w:type="spellStart"/>
      <w:r w:rsidR="002C59B0" w:rsidRPr="003B144B">
        <w:t>tdoc</w:t>
      </w:r>
      <w:proofErr w:type="spellEnd"/>
      <w:r w:rsidR="002C59B0" w:rsidRPr="003B144B">
        <w:t xml:space="preserve"> </w:t>
      </w:r>
      <w:r w:rsidRPr="003B144B">
        <w:t>author):</w:t>
      </w:r>
    </w:p>
    <w:tbl>
      <w:tblPr>
        <w:tblStyle w:val="TableGrid"/>
        <w:tblW w:w="0" w:type="auto"/>
        <w:tblLook w:val="04A0" w:firstRow="1" w:lastRow="0" w:firstColumn="1" w:lastColumn="0" w:noHBand="0" w:noVBand="1"/>
      </w:tblPr>
      <w:tblGrid>
        <w:gridCol w:w="9629"/>
      </w:tblGrid>
      <w:tr w:rsidR="00E5672C" w:rsidRPr="003B144B" w14:paraId="5C22DBD9" w14:textId="77777777" w:rsidTr="00E5672C">
        <w:tc>
          <w:tcPr>
            <w:tcW w:w="9629" w:type="dxa"/>
          </w:tcPr>
          <w:p w14:paraId="05A18280" w14:textId="77777777" w:rsidR="00E5672C" w:rsidRPr="003B144B" w:rsidRDefault="00E5672C" w:rsidP="00E5672C">
            <w:pPr>
              <w:spacing w:after="0" w:line="240" w:lineRule="auto"/>
              <w:rPr>
                <w:rFonts w:ascii="Times" w:eastAsia="Batang" w:hAnsi="Times" w:cs="Times New Roman"/>
                <w:b/>
                <w:sz w:val="20"/>
                <w:szCs w:val="24"/>
                <w:lang w:eastAsia="x-none"/>
              </w:rPr>
            </w:pPr>
            <w:r w:rsidRPr="003B144B">
              <w:rPr>
                <w:rFonts w:ascii="Times" w:eastAsia="Batang" w:hAnsi="Times" w:cs="Times New Roman"/>
                <w:sz w:val="20"/>
                <w:szCs w:val="24"/>
                <w:highlight w:val="green"/>
                <w:lang w:eastAsia="x-none"/>
              </w:rPr>
              <w:t>Agreements</w:t>
            </w:r>
            <w:r w:rsidRPr="003B144B">
              <w:rPr>
                <w:rFonts w:ascii="Times" w:eastAsia="Batang" w:hAnsi="Times" w:cs="Times New Roman"/>
                <w:b/>
                <w:sz w:val="20"/>
                <w:szCs w:val="24"/>
                <w:lang w:eastAsia="x-none"/>
              </w:rPr>
              <w:t>:</w:t>
            </w:r>
          </w:p>
          <w:p w14:paraId="201814C9" w14:textId="77777777" w:rsidR="00E5672C" w:rsidRPr="003B144B" w:rsidRDefault="00E5672C" w:rsidP="00E5672C">
            <w:pPr>
              <w:snapToGrid w:val="0"/>
              <w:spacing w:after="0" w:line="240"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 xml:space="preserve">When the CORESET ID field is 0, the TCI state ID field in the MAC-CE indicates a TCI-state in the </w:t>
            </w:r>
            <w:r w:rsidRPr="003B144B">
              <w:rPr>
                <w:rFonts w:ascii="Times" w:eastAsia="Batang" w:hAnsi="Times" w:cs="Times New Roman"/>
                <w:i/>
                <w:sz w:val="20"/>
                <w:szCs w:val="24"/>
                <w:lang w:eastAsia="ja-JP"/>
              </w:rPr>
              <w:t>PDSCH-Config</w:t>
            </w:r>
            <w:r w:rsidRPr="003B144B">
              <w:rPr>
                <w:rFonts w:ascii="Times" w:eastAsia="Batang" w:hAnsi="Times" w:cs="Times New Roman"/>
                <w:sz w:val="20"/>
                <w:szCs w:val="24"/>
                <w:lang w:eastAsia="ja-JP"/>
              </w:rPr>
              <w:t>.</w:t>
            </w:r>
          </w:p>
          <w:p w14:paraId="56E223E8" w14:textId="77777777" w:rsidR="00E5672C" w:rsidRPr="003B144B" w:rsidRDefault="00E5672C" w:rsidP="00E5672C">
            <w:pPr>
              <w:numPr>
                <w:ilvl w:val="0"/>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 xml:space="preserve">For CORESET#0, </w:t>
            </w:r>
          </w:p>
          <w:p w14:paraId="3C8860A9"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A UE follows the indicated TCI state or the QCL-D of the SSB of the active BWP which is selected through the random access procedure with a PRACH transmission not initiated by a PDCCH order that triggers a non-contention based random access procedure</w:t>
            </w:r>
            <w:bookmarkStart w:id="52" w:name="_Hlk529823227"/>
            <w:r w:rsidRPr="003B144B">
              <w:rPr>
                <w:rFonts w:ascii="Times" w:eastAsia="Batang" w:hAnsi="Times" w:cs="Times New Roman"/>
                <w:color w:val="FF0000"/>
                <w:sz w:val="20"/>
                <w:szCs w:val="24"/>
                <w:u w:val="single"/>
                <w:lang w:eastAsia="ja-JP"/>
              </w:rPr>
              <w:t xml:space="preserve"> </w:t>
            </w:r>
            <w:r w:rsidRPr="003B144B">
              <w:rPr>
                <w:rFonts w:ascii="Times" w:eastAsia="Batang" w:hAnsi="Times" w:cs="Times New Roman"/>
                <w:strike/>
                <w:color w:val="FF0000"/>
                <w:sz w:val="20"/>
                <w:szCs w:val="24"/>
                <w:u w:val="single"/>
                <w:lang w:eastAsia="ja-JP"/>
              </w:rPr>
              <w:t>or not initiated by link recovery procedure</w:t>
            </w:r>
            <w:bookmarkEnd w:id="52"/>
            <w:r w:rsidRPr="003B144B">
              <w:rPr>
                <w:rFonts w:ascii="Times" w:eastAsia="Batang" w:hAnsi="Times" w:cs="Times New Roman"/>
                <w:sz w:val="20"/>
                <w:szCs w:val="24"/>
                <w:lang w:eastAsia="ja-JP"/>
              </w:rPr>
              <w:t>, whichever occurs more recently</w:t>
            </w:r>
          </w:p>
          <w:p w14:paraId="56F10404" w14:textId="77777777" w:rsidR="00E5672C" w:rsidRPr="003B144B" w:rsidRDefault="00E5672C" w:rsidP="00E5672C">
            <w:pPr>
              <w:numPr>
                <w:ilvl w:val="2"/>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MAC CE based TCI indication delay for CORESET 0 is the same as MAC CE based TCI indication delay for other CORESETs</w:t>
            </w:r>
          </w:p>
          <w:p w14:paraId="7733F85F"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 xml:space="preserve">A UE is expected to be configured only with TCI state of CSI-RS/TRS which is </w:t>
            </w:r>
            <w:proofErr w:type="spellStart"/>
            <w:r w:rsidRPr="003B144B">
              <w:rPr>
                <w:rFonts w:ascii="Times" w:eastAsia="Batang" w:hAnsi="Times" w:cs="Times New Roman"/>
                <w:sz w:val="20"/>
                <w:szCs w:val="24"/>
                <w:lang w:eastAsia="ja-JP"/>
              </w:rPr>
              <w:t>QCLed</w:t>
            </w:r>
            <w:proofErr w:type="spellEnd"/>
            <w:r w:rsidRPr="003B144B">
              <w:rPr>
                <w:rFonts w:ascii="Times" w:eastAsia="Batang" w:hAnsi="Times" w:cs="Times New Roman"/>
                <w:sz w:val="20"/>
                <w:szCs w:val="24"/>
                <w:lang w:eastAsia="ja-JP"/>
              </w:rPr>
              <w:t xml:space="preserve"> with an SSB based on the corresponding QCL type defined in section 5.1.5 in 38.214 for the active BWP.</w:t>
            </w:r>
          </w:p>
          <w:p w14:paraId="1FCC5C6F" w14:textId="77777777" w:rsidR="00E5672C" w:rsidRPr="003B144B" w:rsidRDefault="00E5672C" w:rsidP="00E5672C">
            <w:pPr>
              <w:numPr>
                <w:ilvl w:val="2"/>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 xml:space="preserve">If different reference signals are configured in the TCI state, they should be </w:t>
            </w:r>
            <w:proofErr w:type="spellStart"/>
            <w:r w:rsidRPr="003B144B">
              <w:rPr>
                <w:rFonts w:ascii="Times" w:eastAsia="Batang" w:hAnsi="Times" w:cs="Times New Roman"/>
                <w:sz w:val="20"/>
                <w:szCs w:val="24"/>
                <w:lang w:eastAsia="ja-JP"/>
              </w:rPr>
              <w:t>QCLed</w:t>
            </w:r>
            <w:proofErr w:type="spellEnd"/>
            <w:r w:rsidRPr="003B144B">
              <w:rPr>
                <w:rFonts w:ascii="Times" w:eastAsia="Batang" w:hAnsi="Times" w:cs="Times New Roman"/>
                <w:sz w:val="20"/>
                <w:szCs w:val="24"/>
                <w:lang w:eastAsia="ja-JP"/>
              </w:rPr>
              <w:t xml:space="preserve"> with the same SSB with corresponding QCL type.</w:t>
            </w:r>
          </w:p>
          <w:p w14:paraId="7E02D4FA" w14:textId="77777777" w:rsidR="00E5672C" w:rsidRPr="003B144B" w:rsidRDefault="00E5672C" w:rsidP="00E5672C">
            <w:pPr>
              <w:numPr>
                <w:ilvl w:val="2"/>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 xml:space="preserve">Note: this does not require new way of handling QCL </w:t>
            </w:r>
            <w:r w:rsidRPr="003B144B">
              <w:rPr>
                <w:rFonts w:ascii="Times" w:eastAsia="Batang" w:hAnsi="Times" w:cs="Times New Roman"/>
                <w:strike/>
                <w:sz w:val="20"/>
                <w:szCs w:val="24"/>
                <w:lang w:eastAsia="ja-JP"/>
              </w:rPr>
              <w:t>chain</w:t>
            </w:r>
            <w:r w:rsidRPr="003B144B">
              <w:rPr>
                <w:rFonts w:ascii="Times" w:eastAsia="Batang" w:hAnsi="Times" w:cs="Times New Roman"/>
                <w:sz w:val="20"/>
                <w:szCs w:val="24"/>
                <w:lang w:eastAsia="ja-JP"/>
              </w:rPr>
              <w:t xml:space="preserve"> between the CSI-RS/TRS in the TCI-state and the </w:t>
            </w:r>
            <w:proofErr w:type="spellStart"/>
            <w:r w:rsidRPr="003B144B">
              <w:rPr>
                <w:rFonts w:ascii="Times" w:eastAsia="Batang" w:hAnsi="Times" w:cs="Times New Roman"/>
                <w:sz w:val="20"/>
                <w:szCs w:val="24"/>
                <w:lang w:eastAsia="ja-JP"/>
              </w:rPr>
              <w:t>QCLed</w:t>
            </w:r>
            <w:proofErr w:type="spellEnd"/>
            <w:r w:rsidRPr="003B144B">
              <w:rPr>
                <w:rFonts w:ascii="Times" w:eastAsia="Batang" w:hAnsi="Times" w:cs="Times New Roman"/>
                <w:sz w:val="20"/>
                <w:szCs w:val="24"/>
                <w:lang w:eastAsia="ja-JP"/>
              </w:rPr>
              <w:t xml:space="preserve"> SSB.</w:t>
            </w:r>
          </w:p>
          <w:p w14:paraId="4DB18609"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It is up to NW whether to indicate the TCI-state for the CORESET#0 by the MAC-CE.</w:t>
            </w:r>
          </w:p>
          <w:p w14:paraId="2E6FF3FE" w14:textId="77777777" w:rsidR="00E5672C" w:rsidRPr="003B144B" w:rsidRDefault="00E5672C" w:rsidP="00E5672C">
            <w:pPr>
              <w:numPr>
                <w:ilvl w:val="2"/>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If the TCI-state for the CORESET#0 is not indicated by the MAC-CE, the UE shall follow the SSB selected in the most recent random access procedure with a PRACH transmission not initiated by a PDCCH order that triggers a non-contention based random access procedure</w:t>
            </w:r>
            <w:r w:rsidRPr="003B144B">
              <w:rPr>
                <w:rFonts w:ascii="Times" w:eastAsia="Batang" w:hAnsi="Times" w:cs="Times New Roman"/>
                <w:color w:val="FF0000"/>
                <w:sz w:val="20"/>
                <w:szCs w:val="24"/>
                <w:u w:val="single"/>
                <w:lang w:eastAsia="ja-JP"/>
              </w:rPr>
              <w:t xml:space="preserve"> </w:t>
            </w:r>
            <w:r w:rsidRPr="003B144B">
              <w:rPr>
                <w:rFonts w:ascii="Times" w:eastAsia="Batang" w:hAnsi="Times" w:cs="Times New Roman"/>
                <w:strike/>
                <w:color w:val="FF0000"/>
                <w:sz w:val="20"/>
                <w:szCs w:val="24"/>
                <w:u w:val="single"/>
                <w:lang w:eastAsia="ja-JP"/>
              </w:rPr>
              <w:t>or not initiated by link recovery procedure</w:t>
            </w:r>
            <w:r w:rsidRPr="003B144B">
              <w:rPr>
                <w:rFonts w:ascii="Times" w:eastAsia="Batang" w:hAnsi="Times" w:cs="Times New Roman"/>
                <w:sz w:val="20"/>
                <w:szCs w:val="24"/>
                <w:lang w:eastAsia="ja-JP"/>
              </w:rPr>
              <w:t xml:space="preserve"> to receive any PDCCH with any RNTI on the CORESET#0.</w:t>
            </w:r>
          </w:p>
          <w:p w14:paraId="17F02042"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highlight w:val="yellow"/>
                <w:lang w:eastAsia="ja-JP"/>
              </w:rPr>
            </w:pPr>
            <w:r w:rsidRPr="003B144B">
              <w:rPr>
                <w:rFonts w:ascii="Times" w:eastAsia="Batang" w:hAnsi="Times" w:cs="Times New Roman"/>
                <w:sz w:val="20"/>
                <w:szCs w:val="24"/>
                <w:highlight w:val="yellow"/>
                <w:lang w:eastAsia="ja-JP"/>
              </w:rPr>
              <w:t>For CONNECTED state, if Type0/0A/2-CSS is SS#0, the UE monitors the common search space on the PDCCH monitoring occasions determined based on the association between an SSB index and PDCCH monitoring occasions according to Section 13 of TS38.213 (which is called default association), where;</w:t>
            </w:r>
          </w:p>
          <w:p w14:paraId="7212344D" w14:textId="77777777" w:rsidR="00E5672C" w:rsidRPr="003B144B" w:rsidRDefault="00E5672C" w:rsidP="00E5672C">
            <w:pPr>
              <w:numPr>
                <w:ilvl w:val="2"/>
                <w:numId w:val="81"/>
              </w:numPr>
              <w:snapToGrid w:val="0"/>
              <w:spacing w:after="0" w:line="276" w:lineRule="auto"/>
              <w:jc w:val="both"/>
              <w:rPr>
                <w:rFonts w:ascii="Times" w:eastAsia="Batang" w:hAnsi="Times" w:cs="Times New Roman"/>
                <w:sz w:val="20"/>
                <w:szCs w:val="24"/>
                <w:highlight w:val="yellow"/>
                <w:lang w:eastAsia="ja-JP"/>
              </w:rPr>
            </w:pPr>
            <w:r w:rsidRPr="003B144B">
              <w:rPr>
                <w:rFonts w:ascii="Times" w:eastAsia="Batang" w:hAnsi="Times" w:cs="Times New Roman"/>
                <w:sz w:val="20"/>
                <w:szCs w:val="24"/>
                <w:highlight w:val="yellow"/>
                <w:lang w:eastAsia="ja-JP"/>
              </w:rPr>
              <w:t xml:space="preserve">the SSB is the one </w:t>
            </w:r>
            <w:proofErr w:type="spellStart"/>
            <w:r w:rsidRPr="003B144B">
              <w:rPr>
                <w:rFonts w:ascii="Times" w:eastAsia="Batang" w:hAnsi="Times" w:cs="Times New Roman"/>
                <w:sz w:val="20"/>
                <w:szCs w:val="24"/>
                <w:highlight w:val="yellow"/>
                <w:lang w:eastAsia="ja-JP"/>
              </w:rPr>
              <w:t>QCLed</w:t>
            </w:r>
            <w:proofErr w:type="spellEnd"/>
            <w:r w:rsidRPr="003B144B">
              <w:rPr>
                <w:rFonts w:ascii="Times" w:eastAsia="Batang" w:hAnsi="Times" w:cs="Times New Roman"/>
                <w:sz w:val="20"/>
                <w:szCs w:val="24"/>
                <w:highlight w:val="yellow"/>
                <w:lang w:eastAsia="ja-JP"/>
              </w:rPr>
              <w:t xml:space="preserve"> to the CSI-RS/TRS in the TCI-state indicated for the CORESET#0 or is the one selected through the random access procedure with a PRACH transmission not initiated by a PDCCH order that triggers a non-contention based random access procedure</w:t>
            </w:r>
            <w:r w:rsidRPr="003B144B">
              <w:rPr>
                <w:rFonts w:ascii="Times" w:eastAsia="Batang" w:hAnsi="Times" w:cs="Times New Roman"/>
                <w:color w:val="FF0000"/>
                <w:sz w:val="20"/>
                <w:szCs w:val="24"/>
                <w:highlight w:val="yellow"/>
                <w:u w:val="single"/>
                <w:lang w:eastAsia="ja-JP"/>
              </w:rPr>
              <w:t xml:space="preserve"> </w:t>
            </w:r>
            <w:r w:rsidRPr="003B144B">
              <w:rPr>
                <w:rFonts w:ascii="Times" w:eastAsia="Batang" w:hAnsi="Times" w:cs="Times New Roman"/>
                <w:strike/>
                <w:color w:val="FF0000"/>
                <w:sz w:val="20"/>
                <w:szCs w:val="24"/>
                <w:highlight w:val="yellow"/>
                <w:u w:val="single"/>
                <w:lang w:eastAsia="ja-JP"/>
              </w:rPr>
              <w:t>or not initiated by link recovery procedure</w:t>
            </w:r>
            <w:r w:rsidRPr="003B144B">
              <w:rPr>
                <w:rFonts w:ascii="Times" w:eastAsia="Batang" w:hAnsi="Times" w:cs="Times New Roman"/>
                <w:sz w:val="20"/>
                <w:szCs w:val="24"/>
                <w:highlight w:val="yellow"/>
                <w:lang w:eastAsia="ja-JP"/>
              </w:rPr>
              <w:t>, whichever comes the recent.</w:t>
            </w:r>
          </w:p>
          <w:p w14:paraId="3F6D743F"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 xml:space="preserve">RAN1 will ask RAN2 about handling of </w:t>
            </w:r>
            <w:proofErr w:type="spellStart"/>
            <w:r w:rsidRPr="003B144B">
              <w:rPr>
                <w:rFonts w:ascii="Times" w:eastAsia="Batang" w:hAnsi="Times" w:cs="Times New Roman"/>
                <w:sz w:val="20"/>
                <w:szCs w:val="24"/>
                <w:lang w:eastAsia="ja-JP"/>
              </w:rPr>
              <w:t>commonControlResourceSet</w:t>
            </w:r>
            <w:proofErr w:type="spellEnd"/>
            <w:r w:rsidRPr="003B144B">
              <w:rPr>
                <w:rFonts w:ascii="Times" w:eastAsia="Batang" w:hAnsi="Times" w:cs="Times New Roman"/>
                <w:sz w:val="20"/>
                <w:szCs w:val="24"/>
                <w:lang w:eastAsia="ja-JP"/>
              </w:rPr>
              <w:t xml:space="preserve"> if Option 1 is agreed.</w:t>
            </w:r>
          </w:p>
          <w:p w14:paraId="65115B8B"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TP for 213 section 5 will be discussed in RLM session.</w:t>
            </w:r>
          </w:p>
          <w:p w14:paraId="65F1C859"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For component 1 of FG2-4, if a UE reports X active TCI state(s), the UE is expected to be configured/activated with X active QCL assumption(s) for any PDSCH and any CORESETs for a given BWP of a serving cell.</w:t>
            </w:r>
          </w:p>
          <w:p w14:paraId="079FEAE8"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TCI states applicable to CORESET#0 are (1) up to the first 64 sorted by TCI-state IDs, and (2) which contains CSI-RS sourced by SSB.</w:t>
            </w:r>
          </w:p>
          <w:p w14:paraId="1D038154"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 xml:space="preserve">QCL assumption for CORESET#0 is updated by </w:t>
            </w:r>
            <w:proofErr w:type="spellStart"/>
            <w:r w:rsidRPr="003B144B">
              <w:rPr>
                <w:rFonts w:ascii="Times" w:eastAsia="Batang" w:hAnsi="Times" w:cs="Times New Roman"/>
                <w:sz w:val="20"/>
                <w:szCs w:val="24"/>
                <w:lang w:eastAsia="ja-JP"/>
              </w:rPr>
              <w:t>q_new</w:t>
            </w:r>
            <w:proofErr w:type="spellEnd"/>
            <w:r w:rsidRPr="003B144B">
              <w:rPr>
                <w:rFonts w:ascii="Times" w:eastAsia="Batang" w:hAnsi="Times" w:cs="Times New Roman"/>
                <w:sz w:val="20"/>
                <w:szCs w:val="24"/>
                <w:lang w:eastAsia="ja-JP"/>
              </w:rPr>
              <w:t xml:space="preserve"> after RACH procedure for BFR/RLM.</w:t>
            </w:r>
          </w:p>
          <w:p w14:paraId="2A852C17"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 xml:space="preserve">Note: In RRC connected mode, for CORESET other than #0, MAC-CE indicates a TCI-state in the </w:t>
            </w:r>
            <w:r w:rsidRPr="003B144B">
              <w:rPr>
                <w:rFonts w:ascii="Times" w:eastAsia="Batang" w:hAnsi="Times" w:cs="Times New Roman"/>
                <w:i/>
                <w:sz w:val="20"/>
                <w:szCs w:val="24"/>
                <w:lang w:eastAsia="ja-JP"/>
              </w:rPr>
              <w:t>PDSCH-Config</w:t>
            </w:r>
            <w:r w:rsidRPr="003B144B">
              <w:rPr>
                <w:rFonts w:ascii="Times" w:eastAsia="Batang" w:hAnsi="Times" w:cs="Times New Roman"/>
                <w:sz w:val="20"/>
                <w:szCs w:val="24"/>
                <w:lang w:eastAsia="ja-JP"/>
              </w:rPr>
              <w:t xml:space="preserve"> RRC IE with the restriction of the TCI-state indexes configured for the </w:t>
            </w:r>
            <w:r w:rsidRPr="003B144B">
              <w:rPr>
                <w:rFonts w:ascii="Times" w:eastAsia="Batang" w:hAnsi="Times" w:cs="Times New Roman"/>
                <w:i/>
                <w:sz w:val="20"/>
                <w:szCs w:val="24"/>
                <w:lang w:eastAsia="ja-JP"/>
              </w:rPr>
              <w:t>CORESET</w:t>
            </w:r>
            <w:r w:rsidRPr="003B144B">
              <w:rPr>
                <w:rFonts w:ascii="Times" w:eastAsia="Batang" w:hAnsi="Times" w:cs="Times New Roman"/>
                <w:sz w:val="20"/>
                <w:szCs w:val="24"/>
                <w:lang w:eastAsia="ja-JP"/>
              </w:rPr>
              <w:t xml:space="preserve"> RRC IE</w:t>
            </w:r>
          </w:p>
          <w:p w14:paraId="51F92726"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Note: it is gNB responsibility whether/how to ensure the performance of broadcast PDCCH whose QCL-</w:t>
            </w:r>
            <w:proofErr w:type="spellStart"/>
            <w:r w:rsidRPr="003B144B">
              <w:rPr>
                <w:rFonts w:ascii="Times" w:eastAsia="Batang" w:hAnsi="Times" w:cs="Times New Roman"/>
                <w:sz w:val="20"/>
                <w:szCs w:val="24"/>
                <w:lang w:eastAsia="ja-JP"/>
              </w:rPr>
              <w:t>TypeD</w:t>
            </w:r>
            <w:proofErr w:type="spellEnd"/>
            <w:r w:rsidRPr="003B144B">
              <w:rPr>
                <w:rFonts w:ascii="Times" w:eastAsia="Batang" w:hAnsi="Times" w:cs="Times New Roman"/>
                <w:sz w:val="20"/>
                <w:szCs w:val="24"/>
                <w:lang w:eastAsia="ja-JP"/>
              </w:rPr>
              <w:t xml:space="preserve"> is TRS</w:t>
            </w:r>
          </w:p>
          <w:p w14:paraId="5E5FD0DE" w14:textId="77777777" w:rsidR="00E5672C" w:rsidRPr="003B144B" w:rsidRDefault="00E5672C" w:rsidP="00E5672C">
            <w:pPr>
              <w:numPr>
                <w:ilvl w:val="1"/>
                <w:numId w:val="81"/>
              </w:numPr>
              <w:snapToGrid w:val="0"/>
              <w:spacing w:after="0" w:line="276" w:lineRule="auto"/>
              <w:jc w:val="both"/>
              <w:rPr>
                <w:rFonts w:ascii="Times" w:eastAsia="Batang" w:hAnsi="Times" w:cs="Times New Roman"/>
                <w:sz w:val="20"/>
                <w:szCs w:val="24"/>
                <w:lang w:eastAsia="ja-JP"/>
              </w:rPr>
            </w:pPr>
            <w:r w:rsidRPr="003B144B">
              <w:rPr>
                <w:rFonts w:ascii="Times" w:eastAsia="Batang" w:hAnsi="Times" w:cs="Times New Roman"/>
                <w:sz w:val="20"/>
                <w:szCs w:val="24"/>
                <w:lang w:eastAsia="ja-JP"/>
              </w:rPr>
              <w:t>Note: The active TCI state for the CORESET#0 is counted as 1 in the UE capability signalling</w:t>
            </w:r>
          </w:p>
          <w:p w14:paraId="1CDCBC5A" w14:textId="77777777" w:rsidR="00E5672C" w:rsidRPr="003B144B" w:rsidRDefault="00E5672C" w:rsidP="00E5672C">
            <w:pPr>
              <w:numPr>
                <w:ilvl w:val="1"/>
                <w:numId w:val="81"/>
              </w:numPr>
              <w:snapToGrid w:val="0"/>
              <w:spacing w:after="0" w:line="276" w:lineRule="auto"/>
              <w:jc w:val="both"/>
              <w:rPr>
                <w:rFonts w:ascii="Times" w:eastAsia="Batang" w:hAnsi="Times" w:cs="Times New Roman"/>
                <w:color w:val="FF0000"/>
                <w:sz w:val="20"/>
                <w:szCs w:val="24"/>
                <w:u w:val="single"/>
                <w:lang w:eastAsia="ja-JP"/>
              </w:rPr>
            </w:pPr>
            <w:r w:rsidRPr="003B144B">
              <w:rPr>
                <w:rFonts w:ascii="Times" w:eastAsia="Batang" w:hAnsi="Times" w:cs="Times New Roman"/>
                <w:color w:val="FF0000"/>
                <w:sz w:val="20"/>
                <w:szCs w:val="24"/>
                <w:u w:val="single"/>
                <w:lang w:eastAsia="ja-JP"/>
              </w:rPr>
              <w:t>For the case when a PRACH transmission is initiated by link recovery procedure, FFS the timing aspect – aim to conclude by Tuesday</w:t>
            </w:r>
          </w:p>
          <w:p w14:paraId="2D4244AC" w14:textId="77777777" w:rsidR="003F2417" w:rsidRPr="003B144B" w:rsidRDefault="003F2417" w:rsidP="003F2417">
            <w:pPr>
              <w:rPr>
                <w:lang w:eastAsia="x-none"/>
              </w:rPr>
            </w:pPr>
          </w:p>
          <w:p w14:paraId="651C2617" w14:textId="44F95BC4" w:rsidR="003F2417" w:rsidRPr="003B144B" w:rsidRDefault="003F2417" w:rsidP="003F2417">
            <w:pPr>
              <w:spacing w:after="0"/>
              <w:rPr>
                <w:rFonts w:ascii="Times New Roman" w:hAnsi="Times New Roman" w:cs="Times New Roman"/>
                <w:b/>
                <w:lang w:eastAsia="x-none"/>
              </w:rPr>
            </w:pPr>
            <w:r w:rsidRPr="003B144B">
              <w:rPr>
                <w:rFonts w:ascii="Times New Roman" w:hAnsi="Times New Roman" w:cs="Times New Roman"/>
                <w:lang w:eastAsia="x-none"/>
              </w:rPr>
              <w:t xml:space="preserve">TP to be checked on Tuesday – Fred (DCM), </w:t>
            </w:r>
            <w:r w:rsidRPr="003B144B">
              <w:rPr>
                <w:rFonts w:ascii="Times New Roman" w:hAnsi="Times New Roman" w:cs="Times New Roman"/>
                <w:b/>
                <w:lang w:eastAsia="x-none"/>
              </w:rPr>
              <w:t>R1-1814052</w:t>
            </w:r>
          </w:p>
          <w:p w14:paraId="03EE3EB0" w14:textId="77777777" w:rsidR="003F2417" w:rsidRPr="003B144B" w:rsidRDefault="003F2417" w:rsidP="003F2417">
            <w:pPr>
              <w:spacing w:after="0"/>
              <w:rPr>
                <w:rFonts w:ascii="Times New Roman" w:hAnsi="Times New Roman" w:cs="Times New Roman"/>
                <w:szCs w:val="20"/>
                <w:lang w:eastAsia="x-none"/>
              </w:rPr>
            </w:pPr>
            <w:r w:rsidRPr="003B144B">
              <w:rPr>
                <w:rFonts w:ascii="Times New Roman" w:hAnsi="Times New Roman" w:cs="Times New Roman"/>
                <w:szCs w:val="20"/>
                <w:highlight w:val="green"/>
                <w:lang w:eastAsia="x-none"/>
              </w:rPr>
              <w:t>Agreements</w:t>
            </w:r>
            <w:r w:rsidRPr="003B144B">
              <w:rPr>
                <w:rFonts w:ascii="Times New Roman" w:hAnsi="Times New Roman" w:cs="Times New Roman"/>
                <w:szCs w:val="20"/>
                <w:lang w:eastAsia="x-none"/>
              </w:rPr>
              <w:t>:</w:t>
            </w:r>
          </w:p>
          <w:p w14:paraId="65E7A2DA" w14:textId="77777777" w:rsidR="003F2417" w:rsidRPr="003B144B" w:rsidRDefault="003F2417" w:rsidP="003F2417">
            <w:pPr>
              <w:numPr>
                <w:ilvl w:val="0"/>
                <w:numId w:val="82"/>
              </w:numPr>
              <w:spacing w:after="0" w:line="240" w:lineRule="auto"/>
              <w:rPr>
                <w:rFonts w:ascii="Times New Roman" w:hAnsi="Times New Roman" w:cs="Times New Roman"/>
                <w:szCs w:val="20"/>
                <w:lang w:eastAsia="x-none"/>
              </w:rPr>
            </w:pPr>
            <w:r w:rsidRPr="003B144B">
              <w:rPr>
                <w:rFonts w:ascii="Times New Roman" w:hAnsi="Times New Roman" w:cs="Times New Roman"/>
                <w:szCs w:val="20"/>
                <w:lang w:eastAsia="x-none"/>
              </w:rPr>
              <w:t>The two draft CRs in R1-1814052 (38.213 &amp; 38.214) are endorsed</w:t>
            </w:r>
          </w:p>
          <w:p w14:paraId="5AC895AC" w14:textId="77777777" w:rsidR="00E5672C" w:rsidRPr="003B144B" w:rsidRDefault="00E5672C" w:rsidP="00E5672C"/>
        </w:tc>
      </w:tr>
    </w:tbl>
    <w:p w14:paraId="08C2F447" w14:textId="77777777" w:rsidR="00E5672C" w:rsidRPr="003B144B" w:rsidRDefault="00E5672C" w:rsidP="00E5672C"/>
    <w:p w14:paraId="48CBFBDF" w14:textId="567E2106" w:rsidR="000C5B5B" w:rsidRPr="003B144B" w:rsidRDefault="00A204FD">
      <w:pPr>
        <w:spacing w:after="0"/>
      </w:pPr>
      <w:r w:rsidRPr="003B144B">
        <w:t>RAN1#94bis agreement</w:t>
      </w:r>
      <w:r w:rsidR="002C59B0" w:rsidRPr="003B144B">
        <w:t xml:space="preserve"> (</w:t>
      </w:r>
      <w:r w:rsidR="002C59B0" w:rsidRPr="003B144B">
        <w:rPr>
          <w:highlight w:val="yellow"/>
        </w:rPr>
        <w:t>yellow highligh</w:t>
      </w:r>
      <w:r w:rsidR="00C40CE0">
        <w:t>t</w:t>
      </w:r>
      <w:r w:rsidR="002C59B0" w:rsidRPr="003B144B">
        <w:t xml:space="preserve"> added by </w:t>
      </w:r>
      <w:proofErr w:type="spellStart"/>
      <w:r w:rsidR="002C59B0" w:rsidRPr="003B144B">
        <w:t>tdoc</w:t>
      </w:r>
      <w:proofErr w:type="spellEnd"/>
      <w:r w:rsidR="002C59B0" w:rsidRPr="003B144B">
        <w:t xml:space="preserve"> author)</w:t>
      </w:r>
      <w:r w:rsidRPr="003B144B">
        <w:t>:</w:t>
      </w:r>
    </w:p>
    <w:tbl>
      <w:tblPr>
        <w:tblStyle w:val="TableGrid"/>
        <w:tblW w:w="0" w:type="auto"/>
        <w:tblLook w:val="04A0" w:firstRow="1" w:lastRow="0" w:firstColumn="1" w:lastColumn="0" w:noHBand="0" w:noVBand="1"/>
      </w:tblPr>
      <w:tblGrid>
        <w:gridCol w:w="9629"/>
      </w:tblGrid>
      <w:tr w:rsidR="00A204FD" w:rsidRPr="003B144B" w14:paraId="7D3BF726" w14:textId="77777777" w:rsidTr="00A204FD">
        <w:tc>
          <w:tcPr>
            <w:tcW w:w="9629" w:type="dxa"/>
          </w:tcPr>
          <w:p w14:paraId="452012DA" w14:textId="77777777" w:rsidR="00A204FD" w:rsidRPr="003B144B" w:rsidRDefault="00A204FD" w:rsidP="00A204FD">
            <w:pPr>
              <w:spacing w:after="0" w:line="240" w:lineRule="auto"/>
              <w:ind w:left="720" w:hanging="720"/>
              <w:rPr>
                <w:rFonts w:ascii="Times" w:eastAsia="Batang" w:hAnsi="Times" w:cs="Times New Roman"/>
                <w:sz w:val="20"/>
                <w:szCs w:val="20"/>
                <w:lang w:eastAsia="x-none"/>
              </w:rPr>
            </w:pPr>
            <w:r w:rsidRPr="003B144B">
              <w:rPr>
                <w:rFonts w:ascii="Times" w:eastAsia="Batang" w:hAnsi="Times" w:cs="Times New Roman"/>
                <w:sz w:val="20"/>
                <w:szCs w:val="20"/>
                <w:highlight w:val="green"/>
                <w:lang w:eastAsia="x-none"/>
              </w:rPr>
              <w:t>Agreements</w:t>
            </w:r>
            <w:r w:rsidRPr="003B144B">
              <w:rPr>
                <w:rFonts w:ascii="Times" w:eastAsia="Batang" w:hAnsi="Times" w:cs="Times New Roman"/>
                <w:sz w:val="20"/>
                <w:szCs w:val="20"/>
                <w:lang w:eastAsia="x-none"/>
              </w:rPr>
              <w:t>:</w:t>
            </w:r>
          </w:p>
          <w:p w14:paraId="7A7FFD20" w14:textId="77777777" w:rsidR="00A204FD" w:rsidRPr="003B144B" w:rsidRDefault="00A204FD" w:rsidP="00A204FD">
            <w:pPr>
              <w:numPr>
                <w:ilvl w:val="0"/>
                <w:numId w:val="83"/>
              </w:numPr>
              <w:spacing w:after="120" w:line="276" w:lineRule="auto"/>
              <w:jc w:val="both"/>
              <w:rPr>
                <w:rFonts w:ascii="Times" w:eastAsia="Batang" w:hAnsi="Times" w:cs="Times New Roman"/>
                <w:sz w:val="20"/>
                <w:szCs w:val="20"/>
                <w:lang w:eastAsia="ja-JP"/>
              </w:rPr>
            </w:pPr>
            <w:r w:rsidRPr="003B144B">
              <w:rPr>
                <w:rFonts w:ascii="Times" w:eastAsia="Batang" w:hAnsi="Times" w:cs="Times New Roman"/>
                <w:sz w:val="20"/>
                <w:szCs w:val="20"/>
                <w:lang w:eastAsia="ja-JP"/>
              </w:rPr>
              <w:t>Note: Previously it was agreed that for IDLE/INACTIVE state, if Type-0/0A/2-CSS is SS#0, the UE monitors the common search space on the PDCCH monitoring occasions determined based on the association between an SSB index and PDCCH monitoring occasions according to Section 13 of TS38.213 (which is called default association).</w:t>
            </w:r>
          </w:p>
          <w:p w14:paraId="1B1E9CDA" w14:textId="77777777" w:rsidR="00A204FD" w:rsidRPr="003B144B" w:rsidRDefault="00A204FD" w:rsidP="00A204FD">
            <w:pPr>
              <w:numPr>
                <w:ilvl w:val="0"/>
                <w:numId w:val="83"/>
              </w:numPr>
              <w:spacing w:after="120" w:line="276" w:lineRule="auto"/>
              <w:jc w:val="both"/>
              <w:rPr>
                <w:rFonts w:ascii="Times" w:eastAsia="Batang" w:hAnsi="Times" w:cs="Times New Roman"/>
                <w:sz w:val="20"/>
                <w:szCs w:val="20"/>
                <w:lang w:eastAsia="ja-JP"/>
              </w:rPr>
            </w:pPr>
            <w:r w:rsidRPr="003B144B">
              <w:rPr>
                <w:rFonts w:ascii="Times" w:eastAsia="Batang" w:hAnsi="Times" w:cs="Times New Roman"/>
                <w:sz w:val="20"/>
                <w:szCs w:val="20"/>
                <w:lang w:eastAsia="ja-JP"/>
              </w:rPr>
              <w:t>Note: Previously it was agreed that IDLE/INACTIVE state, if Type-0A/2-CSS is other than SS#0, the UE monitors the common search space on the PDCCH monitoring occasions determined based on the association between an actually transmitted SSB and PDCCH monitoring occasions according to Section 7.1 of TS38.304 and Section 5 of TS38.331 (which is called non-default association).</w:t>
            </w:r>
          </w:p>
          <w:p w14:paraId="00742427" w14:textId="77777777" w:rsidR="00A204FD" w:rsidRPr="003B144B" w:rsidRDefault="00A204FD" w:rsidP="00A204FD">
            <w:pPr>
              <w:numPr>
                <w:ilvl w:val="0"/>
                <w:numId w:val="83"/>
              </w:numPr>
              <w:spacing w:after="120" w:line="276" w:lineRule="auto"/>
              <w:jc w:val="both"/>
              <w:rPr>
                <w:rFonts w:ascii="Times" w:eastAsia="Batang" w:hAnsi="Times" w:cs="Times New Roman"/>
                <w:sz w:val="20"/>
                <w:szCs w:val="20"/>
                <w:lang w:eastAsia="ja-JP"/>
              </w:rPr>
            </w:pPr>
            <w:r w:rsidRPr="003B144B">
              <w:rPr>
                <w:rFonts w:ascii="Times" w:eastAsia="Batang" w:hAnsi="Times" w:cs="Times New Roman"/>
                <w:sz w:val="20"/>
                <w:szCs w:val="20"/>
                <w:lang w:eastAsia="ja-JP"/>
              </w:rPr>
              <w:t xml:space="preserve">For CONNECTED state, if Type0/0A/2-CSS is SS#0, the UE monitors the common search space on the PDCCH monitoring occasions determined based on the association between an SSB index and PDCCH monitoring occasions according to Section 13 of TS38.213 (which is called default association). </w:t>
            </w:r>
          </w:p>
          <w:p w14:paraId="029B8E31" w14:textId="77777777" w:rsidR="00A204FD" w:rsidRPr="003B144B" w:rsidRDefault="00A204FD" w:rsidP="00A204FD">
            <w:pPr>
              <w:numPr>
                <w:ilvl w:val="1"/>
                <w:numId w:val="83"/>
              </w:numPr>
              <w:spacing w:after="120" w:line="276" w:lineRule="auto"/>
              <w:jc w:val="both"/>
              <w:rPr>
                <w:rFonts w:ascii="Times" w:eastAsia="Batang" w:hAnsi="Times" w:cs="Times New Roman"/>
                <w:sz w:val="20"/>
                <w:szCs w:val="20"/>
                <w:lang w:eastAsia="ja-JP"/>
              </w:rPr>
            </w:pPr>
            <w:r w:rsidRPr="003B144B">
              <w:rPr>
                <w:rFonts w:ascii="Times" w:eastAsia="Batang" w:hAnsi="Times" w:cs="Times New Roman"/>
                <w:sz w:val="20"/>
                <w:szCs w:val="20"/>
                <w:lang w:eastAsia="ja-JP"/>
              </w:rPr>
              <w:t>To capture in 38.213</w:t>
            </w:r>
          </w:p>
          <w:p w14:paraId="24AA8CC0" w14:textId="77777777" w:rsidR="00A204FD" w:rsidRPr="003B144B" w:rsidRDefault="00A204FD" w:rsidP="00A204FD">
            <w:pPr>
              <w:numPr>
                <w:ilvl w:val="0"/>
                <w:numId w:val="83"/>
              </w:numPr>
              <w:spacing w:after="120" w:line="276" w:lineRule="auto"/>
              <w:jc w:val="both"/>
              <w:rPr>
                <w:rFonts w:ascii="Times" w:eastAsia="Batang" w:hAnsi="Times" w:cs="Times New Roman"/>
                <w:sz w:val="20"/>
                <w:szCs w:val="20"/>
                <w:highlight w:val="yellow"/>
                <w:lang w:eastAsia="ja-JP"/>
              </w:rPr>
            </w:pPr>
            <w:r w:rsidRPr="003B144B">
              <w:rPr>
                <w:rFonts w:ascii="Times" w:eastAsia="Batang" w:hAnsi="Times" w:cs="Times New Roman"/>
                <w:sz w:val="20"/>
                <w:szCs w:val="20"/>
                <w:highlight w:val="yellow"/>
                <w:lang w:eastAsia="ja-JP"/>
              </w:rPr>
              <w:t xml:space="preserve">For CONNECTED state, if Type0/0A/2-CSS is other than SS#0, </w:t>
            </w:r>
          </w:p>
          <w:p w14:paraId="3DE66166" w14:textId="77777777" w:rsidR="00A204FD" w:rsidRPr="003B144B" w:rsidRDefault="00A204FD" w:rsidP="00A204FD">
            <w:pPr>
              <w:numPr>
                <w:ilvl w:val="2"/>
                <w:numId w:val="84"/>
              </w:numPr>
              <w:spacing w:after="120" w:line="276" w:lineRule="auto"/>
              <w:jc w:val="both"/>
              <w:rPr>
                <w:rFonts w:ascii="Times" w:eastAsia="Batang" w:hAnsi="Times" w:cs="Times New Roman"/>
                <w:sz w:val="20"/>
                <w:szCs w:val="20"/>
                <w:highlight w:val="yellow"/>
                <w:lang w:eastAsia="ja-JP"/>
              </w:rPr>
            </w:pPr>
            <w:r w:rsidRPr="003B144B">
              <w:rPr>
                <w:rFonts w:ascii="Times" w:eastAsia="Batang" w:hAnsi="Times" w:cs="Times New Roman"/>
                <w:sz w:val="20"/>
                <w:szCs w:val="20"/>
                <w:highlight w:val="yellow"/>
                <w:lang w:eastAsia="ja-JP"/>
              </w:rPr>
              <w:t xml:space="preserve">Regardless of whether TCI-state is configured/indicated or not, the UE monitors the common search space based on the PDCCH monitoring occasions according to the configuration of </w:t>
            </w:r>
            <w:proofErr w:type="spellStart"/>
            <w:r w:rsidRPr="003B144B">
              <w:rPr>
                <w:rFonts w:ascii="Times" w:eastAsia="Batang" w:hAnsi="Times" w:cs="Times New Roman"/>
                <w:i/>
                <w:sz w:val="20"/>
                <w:szCs w:val="20"/>
                <w:highlight w:val="yellow"/>
                <w:lang w:eastAsia="ja-JP"/>
              </w:rPr>
              <w:t>SearchSpace</w:t>
            </w:r>
            <w:proofErr w:type="spellEnd"/>
            <w:r w:rsidRPr="003B144B">
              <w:rPr>
                <w:rFonts w:ascii="Times" w:eastAsia="Batang" w:hAnsi="Times" w:cs="Times New Roman"/>
                <w:sz w:val="20"/>
                <w:szCs w:val="20"/>
                <w:highlight w:val="yellow"/>
                <w:lang w:eastAsia="ja-JP"/>
              </w:rPr>
              <w:t xml:space="preserve"> RRC IE.</w:t>
            </w:r>
          </w:p>
          <w:p w14:paraId="4A3367B9" w14:textId="77777777" w:rsidR="00A204FD" w:rsidRPr="003B144B" w:rsidRDefault="00A204FD" w:rsidP="00A204FD">
            <w:pPr>
              <w:numPr>
                <w:ilvl w:val="3"/>
                <w:numId w:val="84"/>
              </w:numPr>
              <w:spacing w:after="120" w:line="276" w:lineRule="auto"/>
              <w:jc w:val="both"/>
              <w:rPr>
                <w:rFonts w:ascii="Times" w:eastAsia="Batang" w:hAnsi="Times" w:cs="Times New Roman"/>
                <w:sz w:val="20"/>
                <w:szCs w:val="20"/>
                <w:lang w:eastAsia="ja-JP"/>
              </w:rPr>
            </w:pPr>
            <w:r w:rsidRPr="003B144B">
              <w:rPr>
                <w:rFonts w:ascii="Times" w:eastAsia="Batang" w:hAnsi="Times" w:cs="Times New Roman"/>
                <w:sz w:val="20"/>
                <w:szCs w:val="20"/>
                <w:lang w:eastAsia="ja-JP"/>
              </w:rPr>
              <w:t>To capture in 38.213</w:t>
            </w:r>
          </w:p>
          <w:p w14:paraId="486C4911" w14:textId="77777777" w:rsidR="00A204FD" w:rsidRPr="003B144B" w:rsidRDefault="00A204FD">
            <w:pPr>
              <w:spacing w:after="0"/>
            </w:pPr>
          </w:p>
        </w:tc>
      </w:tr>
    </w:tbl>
    <w:p w14:paraId="6552888B" w14:textId="41EBC9C4" w:rsidR="00A204FD" w:rsidRPr="003B144B" w:rsidRDefault="00A204FD">
      <w:pPr>
        <w:spacing w:after="0"/>
      </w:pPr>
    </w:p>
    <w:p w14:paraId="6A97BD1B" w14:textId="77777777" w:rsidR="003E2915" w:rsidRPr="003B144B" w:rsidRDefault="003E2915" w:rsidP="003E2915"/>
    <w:p w14:paraId="5A3E9551" w14:textId="5DD33D2D" w:rsidR="003E2915" w:rsidRPr="003B144B" w:rsidRDefault="003E2915" w:rsidP="003E2915">
      <w:pPr>
        <w:pStyle w:val="Heading1"/>
        <w:numPr>
          <w:ilvl w:val="0"/>
          <w:numId w:val="0"/>
        </w:numPr>
      </w:pPr>
      <w:r w:rsidRPr="003B144B">
        <w:t>Annex B: Agreements from RAN1#108</w:t>
      </w:r>
      <w:r w:rsidR="00713FD4" w:rsidRPr="003B144B">
        <w:t>e</w:t>
      </w:r>
    </w:p>
    <w:p w14:paraId="667B2A56" w14:textId="1E14102B" w:rsidR="007B17A0" w:rsidRPr="003B144B" w:rsidRDefault="007B17A0">
      <w:pPr>
        <w:spacing w:after="0"/>
      </w:pPr>
    </w:p>
    <w:p w14:paraId="02BCFCD2" w14:textId="39E25B0D" w:rsidR="007B17A0" w:rsidRPr="003B144B" w:rsidRDefault="007B17A0">
      <w:pPr>
        <w:spacing w:after="0"/>
      </w:pPr>
      <w:r w:rsidRPr="003B144B">
        <w:t>Agreement from RAN1#108</w:t>
      </w:r>
    </w:p>
    <w:tbl>
      <w:tblPr>
        <w:tblStyle w:val="TableGrid"/>
        <w:tblW w:w="0" w:type="auto"/>
        <w:tblLook w:val="04A0" w:firstRow="1" w:lastRow="0" w:firstColumn="1" w:lastColumn="0" w:noHBand="0" w:noVBand="1"/>
      </w:tblPr>
      <w:tblGrid>
        <w:gridCol w:w="9629"/>
      </w:tblGrid>
      <w:tr w:rsidR="007B17A0" w:rsidRPr="003B144B" w14:paraId="6C659891" w14:textId="77777777" w:rsidTr="007B17A0">
        <w:tc>
          <w:tcPr>
            <w:tcW w:w="9629" w:type="dxa"/>
          </w:tcPr>
          <w:p w14:paraId="4A9D3DCF" w14:textId="77777777" w:rsidR="007B17A0" w:rsidRPr="003B144B" w:rsidRDefault="007B17A0" w:rsidP="007B17A0">
            <w:pPr>
              <w:autoSpaceDE w:val="0"/>
              <w:autoSpaceDN w:val="0"/>
              <w:snapToGrid w:val="0"/>
              <w:spacing w:after="0" w:line="240" w:lineRule="auto"/>
              <w:rPr>
                <w:rFonts w:ascii="Times" w:eastAsia="Gulim" w:hAnsi="Times" w:cs="Times New Roman"/>
                <w:b/>
                <w:bCs/>
                <w:sz w:val="20"/>
                <w:szCs w:val="20"/>
                <w:highlight w:val="green"/>
              </w:rPr>
            </w:pPr>
            <w:r w:rsidRPr="003B144B">
              <w:rPr>
                <w:rFonts w:ascii="Times" w:eastAsia="Gulim" w:hAnsi="Times" w:cs="Times New Roman"/>
                <w:b/>
                <w:bCs/>
                <w:color w:val="000000"/>
                <w:sz w:val="20"/>
                <w:szCs w:val="20"/>
                <w:highlight w:val="green"/>
              </w:rPr>
              <w:t>Agreement</w:t>
            </w:r>
          </w:p>
          <w:p w14:paraId="0D58FCBA" w14:textId="77777777" w:rsidR="007B17A0" w:rsidRPr="003B144B" w:rsidRDefault="007B17A0" w:rsidP="007B17A0">
            <w:pPr>
              <w:snapToGrid w:val="0"/>
              <w:spacing w:after="0"/>
              <w:rPr>
                <w:rFonts w:ascii="Times" w:eastAsia="Malgun Gothic" w:hAnsi="Times" w:cs="Times New Roman"/>
                <w:sz w:val="20"/>
                <w:szCs w:val="20"/>
              </w:rPr>
            </w:pPr>
            <w:r w:rsidRPr="003B144B">
              <w:rPr>
                <w:rFonts w:ascii="Times" w:eastAsia="Malgun Gothic" w:hAnsi="Times" w:cs="Times New Roman"/>
                <w:sz w:val="20"/>
                <w:szCs w:val="20"/>
              </w:rPr>
              <w:t xml:space="preserve">Down-select one of the TPs to clarify the current default DRX cycle used for determining the reference point for start of validity duration for an availability indication </w:t>
            </w:r>
          </w:p>
          <w:p w14:paraId="29E42CD6" w14:textId="77777777" w:rsidR="007B17A0" w:rsidRPr="003B144B" w:rsidRDefault="007B17A0" w:rsidP="007B17A0">
            <w:pPr>
              <w:numPr>
                <w:ilvl w:val="0"/>
                <w:numId w:val="85"/>
              </w:numPr>
              <w:spacing w:after="0" w:line="240" w:lineRule="auto"/>
              <w:rPr>
                <w:rFonts w:ascii="Times" w:eastAsia="Malgun Gothic" w:hAnsi="Times" w:cs="Times New Roman"/>
                <w:sz w:val="20"/>
                <w:szCs w:val="20"/>
              </w:rPr>
            </w:pPr>
            <w:r w:rsidRPr="003B144B">
              <w:rPr>
                <w:rFonts w:ascii="Times" w:eastAsia="Malgun Gothic" w:hAnsi="Times" w:cs="Times New Roman"/>
                <w:sz w:val="20"/>
                <w:szCs w:val="20"/>
              </w:rPr>
              <w:t xml:space="preserve">Alt1: Adopt TP#1 </w:t>
            </w:r>
          </w:p>
          <w:p w14:paraId="3198C93D" w14:textId="77777777" w:rsidR="007B17A0" w:rsidRPr="003B144B" w:rsidRDefault="007B17A0" w:rsidP="007B17A0">
            <w:pPr>
              <w:numPr>
                <w:ilvl w:val="0"/>
                <w:numId w:val="85"/>
              </w:numPr>
              <w:spacing w:after="0" w:line="240" w:lineRule="auto"/>
              <w:rPr>
                <w:rFonts w:ascii="Times" w:eastAsia="PMingLiU" w:hAnsi="Times" w:cs="Times New Roman"/>
                <w:sz w:val="20"/>
                <w:szCs w:val="20"/>
                <w:lang w:eastAsia="zh-TW"/>
              </w:rPr>
            </w:pPr>
            <w:r w:rsidRPr="003B144B">
              <w:rPr>
                <w:rFonts w:ascii="Times" w:eastAsia="PMingLiU" w:hAnsi="Times" w:cs="Times New Roman"/>
                <w:sz w:val="20"/>
                <w:szCs w:val="20"/>
                <w:lang w:eastAsia="zh-TW"/>
              </w:rPr>
              <w:t xml:space="preserve">Alt2: Adopt TP#2 </w:t>
            </w:r>
          </w:p>
          <w:p w14:paraId="4D6CE52D" w14:textId="77777777" w:rsidR="007B17A0" w:rsidRPr="003B144B" w:rsidRDefault="007B17A0" w:rsidP="007B17A0">
            <w:pPr>
              <w:numPr>
                <w:ilvl w:val="0"/>
                <w:numId w:val="85"/>
              </w:numPr>
              <w:spacing w:after="0" w:line="240" w:lineRule="auto"/>
              <w:rPr>
                <w:rFonts w:ascii="Times" w:eastAsia="PMingLiU" w:hAnsi="Times" w:cs="Times New Roman"/>
                <w:sz w:val="20"/>
                <w:szCs w:val="20"/>
                <w:lang w:eastAsia="zh-TW"/>
              </w:rPr>
            </w:pPr>
            <w:r w:rsidRPr="003B144B">
              <w:rPr>
                <w:rFonts w:ascii="Times" w:eastAsia="PMingLiU" w:hAnsi="Times" w:cs="Times New Roman"/>
                <w:sz w:val="20"/>
                <w:szCs w:val="20"/>
                <w:lang w:eastAsia="zh-TW"/>
              </w:rPr>
              <w:t>Note: TRS availability indication transmitted in all PDCCH monitoring occasions of the same PEI-O or PO is same.</w:t>
            </w:r>
          </w:p>
          <w:p w14:paraId="65A0DC24" w14:textId="77777777" w:rsidR="007B17A0" w:rsidRPr="003B144B" w:rsidRDefault="007B17A0" w:rsidP="007B17A0">
            <w:pPr>
              <w:numPr>
                <w:ilvl w:val="0"/>
                <w:numId w:val="85"/>
              </w:numPr>
              <w:spacing w:after="0" w:line="240" w:lineRule="auto"/>
              <w:rPr>
                <w:rFonts w:ascii="Times" w:eastAsia="PMingLiU" w:hAnsi="Times" w:cs="Times New Roman"/>
                <w:sz w:val="20"/>
                <w:szCs w:val="20"/>
                <w:lang w:eastAsia="zh-TW"/>
              </w:rPr>
            </w:pPr>
            <w:r w:rsidRPr="003B144B">
              <w:rPr>
                <w:rFonts w:ascii="Times" w:eastAsia="PMingLiU" w:hAnsi="Times" w:cs="Times New Roman"/>
                <w:sz w:val="20"/>
                <w:szCs w:val="20"/>
                <w:lang w:eastAsia="zh-TW"/>
              </w:rPr>
              <w:t>Note: Reference point for TRS availability indication in a given DCI is identical for all UEs regardless of UE specific DRX value.</w:t>
            </w:r>
          </w:p>
          <w:p w14:paraId="672A4763" w14:textId="77777777" w:rsidR="007B17A0" w:rsidRPr="003B144B" w:rsidRDefault="007B17A0" w:rsidP="007B17A0">
            <w:pPr>
              <w:spacing w:after="0"/>
              <w:rPr>
                <w:rFonts w:ascii="Times" w:eastAsia="PMingLiU" w:hAnsi="Times" w:cs="Times New Roman"/>
                <w:sz w:val="20"/>
                <w:szCs w:val="20"/>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7B17A0" w:rsidRPr="003B144B" w14:paraId="757DF91B" w14:textId="77777777" w:rsidTr="0045701D">
              <w:tc>
                <w:tcPr>
                  <w:tcW w:w="9857" w:type="dxa"/>
                  <w:shd w:val="clear" w:color="auto" w:fill="auto"/>
                </w:tcPr>
                <w:p w14:paraId="5C0199E6" w14:textId="77777777" w:rsidR="007B17A0" w:rsidRPr="003B144B" w:rsidRDefault="007B17A0" w:rsidP="007B17A0">
                  <w:pPr>
                    <w:spacing w:after="0"/>
                    <w:rPr>
                      <w:rFonts w:ascii="Times" w:eastAsia="SimSun" w:hAnsi="Times" w:cs="Times New Roman"/>
                      <w:sz w:val="20"/>
                      <w:szCs w:val="20"/>
                    </w:rPr>
                  </w:pPr>
                </w:p>
                <w:p w14:paraId="4479ECD6" w14:textId="77777777" w:rsidR="007B17A0" w:rsidRPr="003B144B" w:rsidRDefault="007B17A0" w:rsidP="007B17A0">
                  <w:pPr>
                    <w:spacing w:after="0" w:line="240" w:lineRule="auto"/>
                    <w:jc w:val="both"/>
                    <w:textAlignment w:val="baseline"/>
                    <w:rPr>
                      <w:rFonts w:ascii="Times" w:eastAsia="Yu Mincho" w:hAnsi="Times" w:cs="Times New Roman"/>
                      <w:bCs/>
                      <w:sz w:val="20"/>
                      <w:szCs w:val="20"/>
                    </w:rPr>
                  </w:pPr>
                  <w:r w:rsidRPr="003B144B">
                    <w:rPr>
                      <w:rFonts w:ascii="Times" w:eastAsia="Yu Mincho" w:hAnsi="Times" w:cs="Times New Roman"/>
                      <w:bCs/>
                      <w:sz w:val="20"/>
                      <w:szCs w:val="20"/>
                    </w:rPr>
                    <w:t>============================= start of TP#1==========================================</w:t>
                  </w:r>
                </w:p>
                <w:p w14:paraId="147FB73F" w14:textId="77777777" w:rsidR="007B17A0" w:rsidRPr="003B144B" w:rsidRDefault="007B17A0" w:rsidP="007B17A0">
                  <w:pPr>
                    <w:keepNext/>
                    <w:keepLines/>
                    <w:spacing w:before="180" w:after="180" w:line="240" w:lineRule="auto"/>
                    <w:ind w:left="1134" w:hanging="1134"/>
                    <w:outlineLvl w:val="1"/>
                    <w:rPr>
                      <w:rFonts w:ascii="Arial" w:eastAsia="SimSun" w:hAnsi="Arial" w:cs="Times New Roman"/>
                      <w:sz w:val="32"/>
                      <w:szCs w:val="20"/>
                    </w:rPr>
                  </w:pPr>
                  <w:r w:rsidRPr="003B144B">
                    <w:rPr>
                      <w:rFonts w:ascii="Arial" w:eastAsia="SimSun" w:hAnsi="Arial" w:cs="Times New Roman"/>
                      <w:sz w:val="32"/>
                      <w:szCs w:val="20"/>
                    </w:rPr>
                    <w:t>10.4B</w:t>
                  </w:r>
                  <w:r w:rsidRPr="003B144B">
                    <w:rPr>
                      <w:rFonts w:ascii="Arial" w:eastAsia="SimSun" w:hAnsi="Arial" w:cs="Times New Roman"/>
                      <w:sz w:val="32"/>
                      <w:szCs w:val="20"/>
                    </w:rPr>
                    <w:tab/>
                    <w:t>Indication of TRS resources</w:t>
                  </w:r>
                </w:p>
                <w:p w14:paraId="02A595C7" w14:textId="77777777" w:rsidR="007B17A0" w:rsidRPr="003B144B" w:rsidRDefault="007B17A0" w:rsidP="007B17A0">
                  <w:pPr>
                    <w:keepNext/>
                    <w:keepLines/>
                    <w:spacing w:before="180" w:after="0" w:line="240" w:lineRule="auto"/>
                    <w:ind w:left="1134" w:hanging="1134"/>
                    <w:jc w:val="center"/>
                    <w:outlineLvl w:val="1"/>
                    <w:rPr>
                      <w:rFonts w:ascii="Times" w:eastAsia="Malgun Gothic" w:hAnsi="Times" w:cs="Times New Roman"/>
                      <w:sz w:val="20"/>
                      <w:szCs w:val="18"/>
                    </w:rPr>
                  </w:pPr>
                  <w:r w:rsidRPr="003B144B">
                    <w:rPr>
                      <w:rFonts w:ascii="Times" w:eastAsia="Malgun Gothic" w:hAnsi="Times" w:cs="Times New Roman"/>
                      <w:sz w:val="20"/>
                      <w:szCs w:val="18"/>
                    </w:rPr>
                    <w:t>&lt;Unchanged text omitted&gt;</w:t>
                  </w:r>
                </w:p>
                <w:p w14:paraId="256F9503" w14:textId="39F9AE93" w:rsidR="007B17A0" w:rsidRPr="003B144B" w:rsidRDefault="007B17A0" w:rsidP="007B17A0">
                  <w:pPr>
                    <w:spacing w:after="0" w:line="240" w:lineRule="auto"/>
                    <w:rPr>
                      <w:rFonts w:ascii="Times" w:eastAsia="Malgun Gothic" w:hAnsi="Times" w:cs="Times New Roman"/>
                      <w:sz w:val="20"/>
                      <w:szCs w:val="20"/>
                    </w:rPr>
                  </w:pPr>
                  <w:r w:rsidRPr="003B144B">
                    <w:rPr>
                      <w:rFonts w:ascii="Times" w:eastAsia="SimSun" w:hAnsi="Times" w:cs="Times New Roma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Cs w:val="20"/>
                          </w:rPr>
                        </m:ctrlPr>
                      </m:dPr>
                      <m:e>
                        <m:r>
                          <m:rPr>
                            <m:sty m:val="p"/>
                          </m:rPr>
                          <w:rPr>
                            <w:rFonts w:ascii="Cambria Math" w:eastAsia="SimSun" w:hAnsi="Cambria Math"/>
                            <w:szCs w:val="20"/>
                          </w:rPr>
                          <m:t>SFN</m:t>
                        </m:r>
                        <m:r>
                          <w:rPr>
                            <w:rFonts w:ascii="Cambria Math" w:eastAsia="SimSun" w:hAnsi="Cambria Math"/>
                            <w:szCs w:val="20"/>
                          </w:rPr>
                          <m:t>+</m:t>
                        </m:r>
                        <m:r>
                          <m:rPr>
                            <m:sty m:val="p"/>
                          </m:rPr>
                          <w:rPr>
                            <w:rFonts w:ascii="Cambria Math" w:eastAsia="SimSun" w:hAnsi="Cambria Math"/>
                            <w:szCs w:val="20"/>
                          </w:rPr>
                          <m:t>PF_offset</m:t>
                        </m:r>
                      </m:e>
                    </m:d>
                    <m:r>
                      <m:rPr>
                        <m:sty m:val="p"/>
                      </m:rPr>
                      <w:rPr>
                        <w:rFonts w:ascii="Cambria Math" w:eastAsia="SimSun" w:hAnsi="Cambria Math"/>
                        <w:szCs w:val="20"/>
                      </w:rPr>
                      <m:t>mod</m:t>
                    </m:r>
                    <m:r>
                      <w:rPr>
                        <w:rFonts w:ascii="Cambria Math" w:eastAsia="SimSun" w:hAnsi="Cambria Math"/>
                        <w:szCs w:val="20"/>
                      </w:rPr>
                      <m:t>T=0</m:t>
                    </m:r>
                  </m:oMath>
                  <w:r w:rsidRPr="003B144B">
                    <w:rPr>
                      <w:rFonts w:ascii="Times" w:eastAsia="SimSun" w:hAnsi="Times" w:cs="Times New Roman"/>
                      <w:sz w:val="20"/>
                      <w:szCs w:val="20"/>
                    </w:rPr>
                    <w:t xml:space="preserve"> [17, TS 38.304] that corresponds to the frame</w:t>
                  </w:r>
                  <w:r w:rsidRPr="003B144B">
                    <w:rPr>
                      <w:rFonts w:ascii="Times" w:eastAsia="SimSun" w:hAnsi="Times" w:cs="Times New Roman"/>
                      <w:color w:val="FF0000"/>
                      <w:sz w:val="20"/>
                      <w:szCs w:val="20"/>
                      <w:u w:val="single"/>
                    </w:rPr>
                    <w:t xml:space="preserve"> within the DRX cycle</w:t>
                  </w:r>
                  <w:r w:rsidRPr="003B144B">
                    <w:rPr>
                      <w:rFonts w:ascii="Times" w:eastAsia="SimSun" w:hAnsi="Times" w:cs="Times New Roman"/>
                      <w:color w:val="FF0000"/>
                      <w:sz w:val="20"/>
                      <w:szCs w:val="20"/>
                    </w:rPr>
                    <w:t xml:space="preserve"> </w:t>
                  </w:r>
                  <w:r w:rsidRPr="003B144B">
                    <w:rPr>
                      <w:rFonts w:ascii="Times" w:eastAsia="SimSun" w:hAnsi="Times" w:cs="Times New Roman"/>
                      <w:sz w:val="20"/>
                      <w:szCs w:val="20"/>
                    </w:rPr>
                    <w:t xml:space="preserve">that includes </w:t>
                  </w:r>
                  <w:r w:rsidRPr="003B144B">
                    <w:rPr>
                      <w:rFonts w:ascii="Times" w:eastAsia="SimSun" w:hAnsi="Times" w:cs="Times New Roman"/>
                      <w:strike/>
                      <w:color w:val="FF0000"/>
                      <w:sz w:val="20"/>
                      <w:szCs w:val="20"/>
                    </w:rPr>
                    <w:t>a</w:t>
                  </w:r>
                  <w:r w:rsidRPr="003B144B">
                    <w:rPr>
                      <w:rFonts w:ascii="Times" w:eastAsia="SimSun" w:hAnsi="Times" w:cs="Times New Roman"/>
                      <w:sz w:val="20"/>
                      <w:szCs w:val="20"/>
                    </w:rPr>
                    <w:t xml:space="preserve"> </w:t>
                  </w:r>
                  <w:r w:rsidRPr="003B144B">
                    <w:rPr>
                      <w:rFonts w:ascii="Times" w:eastAsia="SimSun" w:hAnsi="Times" w:cs="Times New Roman"/>
                      <w:color w:val="FF0000"/>
                      <w:sz w:val="20"/>
                      <w:szCs w:val="20"/>
                      <w:u w:val="single"/>
                    </w:rPr>
                    <w:t>the</w:t>
                  </w:r>
                  <w:r w:rsidRPr="003B144B">
                    <w:rPr>
                      <w:rFonts w:ascii="Times" w:eastAsia="SimSun" w:hAnsi="Times" w:cs="Times New Roman"/>
                      <w:sz w:val="20"/>
                      <w:szCs w:val="20"/>
                    </w:rPr>
                    <w:t xml:space="preserve"> PDCCH providing the DCI format 2_7, or the DCI format 1_0 with CRC scrambled by P-RNTI, with the TRS availability indication field indicating the TRS resource sets, where </w:t>
                  </w:r>
                  <m:oMath>
                    <m:r>
                      <w:rPr>
                        <w:rFonts w:ascii="Cambria Math" w:eastAsia="SimSun" w:hAnsi="Cambria Math"/>
                        <w:szCs w:val="20"/>
                      </w:rPr>
                      <m:t>T</m:t>
                    </m:r>
                  </m:oMath>
                  <w:r w:rsidRPr="003B144B">
                    <w:rPr>
                      <w:rFonts w:ascii="Times" w:eastAsia="SimSun" w:hAnsi="Times" w:cs="Times New Roman"/>
                      <w:sz w:val="20"/>
                      <w:szCs w:val="20"/>
                    </w:rPr>
                    <w:t xml:space="preserve"> is provided by </w:t>
                  </w:r>
                  <w:proofErr w:type="spellStart"/>
                  <w:r w:rsidRPr="003B144B">
                    <w:rPr>
                      <w:rFonts w:ascii="Times" w:eastAsia="SimSun" w:hAnsi="Times" w:cs="Times New Roman"/>
                      <w:bCs/>
                      <w:i/>
                      <w:sz w:val="20"/>
                      <w:szCs w:val="20"/>
                      <w:lang w:eastAsia="sv-SE"/>
                    </w:rPr>
                    <w:t>defaultPagingCycle</w:t>
                  </w:r>
                  <w:proofErr w:type="spellEnd"/>
                  <w:r w:rsidRPr="003B144B">
                    <w:rPr>
                      <w:rFonts w:ascii="Times" w:eastAsia="SimSun" w:hAnsi="Times" w:cs="Times New Roman"/>
                      <w:sz w:val="20"/>
                      <w:szCs w:val="20"/>
                    </w:rPr>
                    <w:t xml:space="preserve">.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 a time that is smaller than the multiple of the number of frames. </w:t>
                  </w:r>
                </w:p>
                <w:p w14:paraId="44B463E4" w14:textId="77777777" w:rsidR="007B17A0" w:rsidRPr="003B144B" w:rsidRDefault="007B17A0" w:rsidP="007B17A0">
                  <w:pPr>
                    <w:keepNext/>
                    <w:keepLines/>
                    <w:spacing w:before="180" w:after="0" w:line="240" w:lineRule="auto"/>
                    <w:ind w:left="1134" w:hanging="1134"/>
                    <w:jc w:val="center"/>
                    <w:outlineLvl w:val="1"/>
                    <w:rPr>
                      <w:rFonts w:ascii="Times" w:eastAsia="Malgun Gothic" w:hAnsi="Times" w:cs="Times New Roman"/>
                      <w:sz w:val="20"/>
                      <w:szCs w:val="18"/>
                    </w:rPr>
                  </w:pPr>
                  <w:r w:rsidRPr="003B144B">
                    <w:rPr>
                      <w:rFonts w:ascii="Times" w:eastAsia="Malgun Gothic" w:hAnsi="Times" w:cs="Times New Roman"/>
                      <w:sz w:val="20"/>
                      <w:szCs w:val="18"/>
                    </w:rPr>
                    <w:t>&lt;Unchanged text omitted&gt;</w:t>
                  </w:r>
                </w:p>
                <w:p w14:paraId="5768FD77" w14:textId="77777777" w:rsidR="007B17A0" w:rsidRPr="003B144B" w:rsidRDefault="007B17A0" w:rsidP="007B17A0">
                  <w:pPr>
                    <w:spacing w:after="0" w:line="240" w:lineRule="auto"/>
                    <w:jc w:val="both"/>
                    <w:textAlignment w:val="baseline"/>
                    <w:rPr>
                      <w:rFonts w:ascii="Times" w:eastAsia="Yu Mincho" w:hAnsi="Times" w:cs="Times New Roman"/>
                      <w:bCs/>
                      <w:sz w:val="20"/>
                      <w:szCs w:val="20"/>
                    </w:rPr>
                  </w:pPr>
                  <w:r w:rsidRPr="003B144B">
                    <w:rPr>
                      <w:rFonts w:ascii="Times" w:eastAsia="Yu Mincho" w:hAnsi="Times" w:cs="Times New Roman"/>
                      <w:bCs/>
                      <w:sz w:val="20"/>
                      <w:szCs w:val="20"/>
                    </w:rPr>
                    <w:t>============================= end of TP#1==========================================</w:t>
                  </w:r>
                </w:p>
                <w:p w14:paraId="71D09DB0" w14:textId="77777777" w:rsidR="007B17A0" w:rsidRPr="003B144B" w:rsidRDefault="007B17A0" w:rsidP="007B17A0">
                  <w:pPr>
                    <w:spacing w:after="0" w:line="240" w:lineRule="auto"/>
                    <w:jc w:val="both"/>
                    <w:textAlignment w:val="baseline"/>
                    <w:rPr>
                      <w:rFonts w:ascii="Times" w:eastAsia="Yu Mincho" w:hAnsi="Times" w:cs="Times New Roman"/>
                      <w:bCs/>
                      <w:sz w:val="20"/>
                      <w:szCs w:val="20"/>
                    </w:rPr>
                  </w:pPr>
                </w:p>
                <w:p w14:paraId="6B3E5282" w14:textId="77777777" w:rsidR="007B17A0" w:rsidRPr="003B144B" w:rsidRDefault="007B17A0" w:rsidP="007B17A0">
                  <w:pPr>
                    <w:spacing w:after="0" w:line="240" w:lineRule="auto"/>
                    <w:jc w:val="both"/>
                    <w:textAlignment w:val="baseline"/>
                    <w:rPr>
                      <w:rFonts w:ascii="Times" w:eastAsia="Yu Mincho" w:hAnsi="Times" w:cs="Times New Roman"/>
                      <w:bCs/>
                      <w:sz w:val="20"/>
                      <w:szCs w:val="20"/>
                    </w:rPr>
                  </w:pPr>
                  <w:r w:rsidRPr="003B144B">
                    <w:rPr>
                      <w:rFonts w:ascii="Times" w:eastAsia="Yu Mincho" w:hAnsi="Times" w:cs="Times New Roman"/>
                      <w:bCs/>
                      <w:sz w:val="20"/>
                      <w:szCs w:val="20"/>
                    </w:rPr>
                    <w:t>============================= start of TP#2==========================================</w:t>
                  </w:r>
                </w:p>
                <w:p w14:paraId="50F042E1" w14:textId="77777777" w:rsidR="007B17A0" w:rsidRPr="003B144B" w:rsidRDefault="007B17A0" w:rsidP="007B17A0">
                  <w:pPr>
                    <w:keepNext/>
                    <w:keepLines/>
                    <w:spacing w:before="180" w:after="180" w:line="240" w:lineRule="auto"/>
                    <w:ind w:left="1134" w:hanging="1134"/>
                    <w:outlineLvl w:val="1"/>
                    <w:rPr>
                      <w:rFonts w:ascii="Arial" w:eastAsia="SimSun" w:hAnsi="Arial" w:cs="Times New Roman"/>
                      <w:sz w:val="32"/>
                      <w:szCs w:val="20"/>
                    </w:rPr>
                  </w:pPr>
                  <w:r w:rsidRPr="003B144B">
                    <w:rPr>
                      <w:rFonts w:ascii="Arial" w:eastAsia="SimSun" w:hAnsi="Arial" w:cs="Times New Roman"/>
                      <w:sz w:val="32"/>
                      <w:szCs w:val="20"/>
                    </w:rPr>
                    <w:t>10.4B</w:t>
                  </w:r>
                  <w:r w:rsidRPr="003B144B">
                    <w:rPr>
                      <w:rFonts w:ascii="Arial" w:eastAsia="SimSun" w:hAnsi="Arial" w:cs="Times New Roman"/>
                      <w:sz w:val="32"/>
                      <w:szCs w:val="20"/>
                    </w:rPr>
                    <w:tab/>
                    <w:t>Indication of TRS resources</w:t>
                  </w:r>
                </w:p>
                <w:p w14:paraId="2C42A31B" w14:textId="77777777" w:rsidR="007B17A0" w:rsidRPr="003B144B" w:rsidRDefault="007B17A0" w:rsidP="007B17A0">
                  <w:pPr>
                    <w:keepNext/>
                    <w:keepLines/>
                    <w:spacing w:before="180" w:after="0" w:line="240" w:lineRule="auto"/>
                    <w:ind w:left="1134" w:hanging="1134"/>
                    <w:jc w:val="center"/>
                    <w:outlineLvl w:val="1"/>
                    <w:rPr>
                      <w:rFonts w:ascii="Times" w:eastAsia="Malgun Gothic" w:hAnsi="Times" w:cs="Times New Roman"/>
                      <w:sz w:val="20"/>
                      <w:szCs w:val="18"/>
                    </w:rPr>
                  </w:pPr>
                  <w:r w:rsidRPr="003B144B">
                    <w:rPr>
                      <w:rFonts w:ascii="Times" w:eastAsia="Malgun Gothic" w:hAnsi="Times" w:cs="Times New Roman"/>
                      <w:sz w:val="20"/>
                      <w:szCs w:val="18"/>
                    </w:rPr>
                    <w:t>&lt;Unchanged text omitted&gt;</w:t>
                  </w:r>
                </w:p>
                <w:p w14:paraId="137815D5" w14:textId="38C0B6C3" w:rsidR="007B17A0" w:rsidRPr="003B144B" w:rsidRDefault="007B17A0" w:rsidP="007B17A0">
                  <w:pPr>
                    <w:spacing w:after="0" w:line="240" w:lineRule="auto"/>
                    <w:rPr>
                      <w:rFonts w:ascii="Times" w:eastAsia="Malgun Gothic" w:hAnsi="Times" w:cs="Times New Roman"/>
                      <w:sz w:val="20"/>
                      <w:szCs w:val="20"/>
                    </w:rPr>
                  </w:pPr>
                  <w:r w:rsidRPr="003B144B">
                    <w:rPr>
                      <w:rFonts w:ascii="Times" w:eastAsia="SimSun" w:hAnsi="Times" w:cs="Times New Roma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Cs w:val="20"/>
                          </w:rPr>
                        </m:ctrlPr>
                      </m:dPr>
                      <m:e>
                        <m:r>
                          <m:rPr>
                            <m:sty m:val="p"/>
                          </m:rPr>
                          <w:rPr>
                            <w:rFonts w:ascii="Cambria Math" w:eastAsia="SimSun" w:hAnsi="Cambria Math"/>
                            <w:szCs w:val="20"/>
                          </w:rPr>
                          <m:t>SFN</m:t>
                        </m:r>
                        <m:r>
                          <w:rPr>
                            <w:rFonts w:ascii="Cambria Math" w:eastAsia="SimSun" w:hAnsi="Cambria Math"/>
                            <w:szCs w:val="20"/>
                          </w:rPr>
                          <m:t>+</m:t>
                        </m:r>
                        <m:r>
                          <m:rPr>
                            <m:sty m:val="p"/>
                          </m:rPr>
                          <w:rPr>
                            <w:rFonts w:ascii="Cambria Math" w:eastAsia="SimSun" w:hAnsi="Cambria Math"/>
                            <w:szCs w:val="20"/>
                          </w:rPr>
                          <m:t>PF_offset</m:t>
                        </m:r>
                      </m:e>
                    </m:d>
                    <m:r>
                      <m:rPr>
                        <m:sty m:val="p"/>
                      </m:rPr>
                      <w:rPr>
                        <w:rFonts w:ascii="Cambria Math" w:eastAsia="SimSun" w:hAnsi="Cambria Math"/>
                        <w:szCs w:val="20"/>
                      </w:rPr>
                      <m:t>mod</m:t>
                    </m:r>
                    <m:r>
                      <w:rPr>
                        <w:rFonts w:ascii="Cambria Math" w:eastAsia="SimSun" w:hAnsi="Cambria Math"/>
                        <w:szCs w:val="20"/>
                      </w:rPr>
                      <m:t>T=0</m:t>
                    </m:r>
                  </m:oMath>
                  <w:r w:rsidRPr="003B144B">
                    <w:rPr>
                      <w:rFonts w:ascii="Times" w:eastAsia="SimSun" w:hAnsi="Times" w:cs="Times New Roman"/>
                      <w:sz w:val="20"/>
                      <w:szCs w:val="20"/>
                    </w:rPr>
                    <w:t xml:space="preserve"> [17, TS 38.304] that corresponds to the frame </w:t>
                  </w:r>
                  <w:r w:rsidRPr="003B144B">
                    <w:rPr>
                      <w:rFonts w:ascii="Times" w:eastAsia="SimSun" w:hAnsi="Times" w:cs="Times New Roman"/>
                      <w:color w:val="FF0000"/>
                      <w:sz w:val="20"/>
                      <w:szCs w:val="20"/>
                      <w:u w:val="single"/>
                    </w:rPr>
                    <w:t>of the DRX cycle</w:t>
                  </w:r>
                  <w:r w:rsidRPr="003B144B">
                    <w:rPr>
                      <w:rFonts w:ascii="Times" w:eastAsia="SimSun" w:hAnsi="Times" w:cs="Times New Roman"/>
                      <w:color w:val="FF0000"/>
                      <w:sz w:val="20"/>
                      <w:szCs w:val="20"/>
                    </w:rPr>
                    <w:t xml:space="preserve"> </w:t>
                  </w:r>
                  <w:r w:rsidRPr="003B144B">
                    <w:rPr>
                      <w:rFonts w:ascii="Times" w:eastAsia="SimSun" w:hAnsi="Times" w:cs="Times New Roman"/>
                      <w:color w:val="FF0000"/>
                      <w:sz w:val="20"/>
                      <w:szCs w:val="20"/>
                      <w:u w:val="single"/>
                    </w:rPr>
                    <w:t>associated with the first PDCCH MO of the PEI-O or PO</w:t>
                  </w:r>
                  <w:r w:rsidRPr="003B144B">
                    <w:rPr>
                      <w:rFonts w:ascii="Times" w:eastAsia="PMingLiU" w:hAnsi="Times" w:cs="Times New Roman"/>
                      <w:sz w:val="20"/>
                      <w:szCs w:val="20"/>
                      <w:lang w:eastAsia="zh-TW"/>
                    </w:rPr>
                    <w:t xml:space="preserve"> </w:t>
                  </w:r>
                  <w:r w:rsidRPr="003B144B">
                    <w:rPr>
                      <w:rFonts w:ascii="Times" w:eastAsia="SimSun" w:hAnsi="Times" w:cs="Times New Roman"/>
                      <w:sz w:val="20"/>
                      <w:szCs w:val="20"/>
                    </w:rPr>
                    <w:t xml:space="preserve">that includes </w:t>
                  </w:r>
                  <w:r w:rsidRPr="003B144B">
                    <w:rPr>
                      <w:rFonts w:ascii="Times" w:eastAsia="SimSun" w:hAnsi="Times" w:cs="Times New Roman"/>
                      <w:strike/>
                      <w:color w:val="FF0000"/>
                      <w:sz w:val="20"/>
                      <w:szCs w:val="20"/>
                    </w:rPr>
                    <w:t>a</w:t>
                  </w:r>
                  <w:r w:rsidRPr="003B144B">
                    <w:rPr>
                      <w:rFonts w:ascii="Times" w:eastAsia="SimSun" w:hAnsi="Times" w:cs="Times New Roman"/>
                      <w:sz w:val="20"/>
                      <w:szCs w:val="20"/>
                    </w:rPr>
                    <w:t xml:space="preserve"> </w:t>
                  </w:r>
                  <w:r w:rsidRPr="003B144B">
                    <w:rPr>
                      <w:rFonts w:ascii="Times" w:eastAsia="SimSun" w:hAnsi="Times" w:cs="Times New Roman"/>
                      <w:color w:val="FF0000"/>
                      <w:sz w:val="20"/>
                      <w:szCs w:val="20"/>
                      <w:u w:val="single"/>
                    </w:rPr>
                    <w:t>the</w:t>
                  </w:r>
                  <w:r w:rsidRPr="003B144B">
                    <w:rPr>
                      <w:rFonts w:ascii="Times" w:eastAsia="SimSun" w:hAnsi="Times" w:cs="Times New Roman"/>
                      <w:sz w:val="20"/>
                      <w:szCs w:val="20"/>
                    </w:rPr>
                    <w:t xml:space="preserve"> PDCCH providing the DCI format 2_7, or the DCI format 1_0 with CRC scrambled by P-RNTI, with the TRS availability indication field indicating the TRS resource sets, where </w:t>
                  </w:r>
                  <m:oMath>
                    <m:r>
                      <w:rPr>
                        <w:rFonts w:ascii="Cambria Math" w:eastAsia="SimSun" w:hAnsi="Cambria Math"/>
                        <w:szCs w:val="20"/>
                      </w:rPr>
                      <m:t>T</m:t>
                    </m:r>
                  </m:oMath>
                  <w:r w:rsidRPr="003B144B">
                    <w:rPr>
                      <w:rFonts w:ascii="Times" w:eastAsia="SimSun" w:hAnsi="Times" w:cs="Times New Roman"/>
                      <w:sz w:val="20"/>
                      <w:szCs w:val="20"/>
                    </w:rPr>
                    <w:t xml:space="preserve"> is provided by </w:t>
                  </w:r>
                  <w:proofErr w:type="spellStart"/>
                  <w:r w:rsidRPr="003B144B">
                    <w:rPr>
                      <w:rFonts w:ascii="Times" w:eastAsia="SimSun" w:hAnsi="Times" w:cs="Times New Roman"/>
                      <w:bCs/>
                      <w:i/>
                      <w:sz w:val="20"/>
                      <w:szCs w:val="20"/>
                      <w:lang w:eastAsia="sv-SE"/>
                    </w:rPr>
                    <w:t>defaultPagingCycle</w:t>
                  </w:r>
                  <w:proofErr w:type="spellEnd"/>
                  <w:r w:rsidRPr="003B144B">
                    <w:rPr>
                      <w:rFonts w:ascii="Times" w:eastAsia="SimSun" w:hAnsi="Times" w:cs="Times New Roman"/>
                      <w:sz w:val="20"/>
                      <w:szCs w:val="20"/>
                    </w:rPr>
                    <w:t xml:space="preserve">.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 a time that is smaller than the multiple of the number of frames. </w:t>
                  </w:r>
                </w:p>
                <w:p w14:paraId="00EA49C0" w14:textId="77777777" w:rsidR="007B17A0" w:rsidRPr="003B144B" w:rsidRDefault="007B17A0" w:rsidP="007B17A0">
                  <w:pPr>
                    <w:keepNext/>
                    <w:keepLines/>
                    <w:spacing w:before="180" w:after="0" w:line="240" w:lineRule="auto"/>
                    <w:ind w:left="1134" w:hanging="1134"/>
                    <w:jc w:val="center"/>
                    <w:outlineLvl w:val="1"/>
                    <w:rPr>
                      <w:rFonts w:ascii="Times" w:eastAsia="Malgun Gothic" w:hAnsi="Times" w:cs="Times New Roman"/>
                      <w:sz w:val="20"/>
                      <w:szCs w:val="18"/>
                    </w:rPr>
                  </w:pPr>
                  <w:r w:rsidRPr="003B144B">
                    <w:rPr>
                      <w:rFonts w:ascii="Times" w:eastAsia="Malgun Gothic" w:hAnsi="Times" w:cs="Times New Roman"/>
                      <w:sz w:val="20"/>
                      <w:szCs w:val="18"/>
                    </w:rPr>
                    <w:t>&lt;Unchanged text omitted&gt;</w:t>
                  </w:r>
                </w:p>
                <w:p w14:paraId="371BF529" w14:textId="77777777" w:rsidR="007B17A0" w:rsidRPr="003B144B" w:rsidRDefault="007B17A0" w:rsidP="007B17A0">
                  <w:pPr>
                    <w:spacing w:after="0" w:line="240" w:lineRule="auto"/>
                    <w:jc w:val="both"/>
                    <w:textAlignment w:val="baseline"/>
                    <w:rPr>
                      <w:rFonts w:ascii="Times" w:eastAsia="Yu Mincho" w:hAnsi="Times" w:cs="Times New Roman"/>
                      <w:bCs/>
                      <w:sz w:val="20"/>
                      <w:szCs w:val="20"/>
                    </w:rPr>
                  </w:pPr>
                  <w:r w:rsidRPr="003B144B">
                    <w:rPr>
                      <w:rFonts w:ascii="Times" w:eastAsia="Yu Mincho" w:hAnsi="Times" w:cs="Times New Roman"/>
                      <w:bCs/>
                      <w:sz w:val="20"/>
                      <w:szCs w:val="20"/>
                    </w:rPr>
                    <w:t>============================= end of TP#2==========================================</w:t>
                  </w:r>
                </w:p>
                <w:p w14:paraId="4698F864" w14:textId="77777777" w:rsidR="007B17A0" w:rsidRPr="003B144B" w:rsidRDefault="007B17A0" w:rsidP="007B17A0">
                  <w:pPr>
                    <w:spacing w:after="0" w:line="240" w:lineRule="auto"/>
                    <w:rPr>
                      <w:rFonts w:ascii="Times" w:eastAsia="Batang" w:hAnsi="Times" w:cs="Times New Roman"/>
                      <w:sz w:val="20"/>
                      <w:szCs w:val="24"/>
                      <w:lang w:eastAsia="x-none"/>
                    </w:rPr>
                  </w:pPr>
                </w:p>
              </w:tc>
            </w:tr>
          </w:tbl>
          <w:p w14:paraId="1DA56021" w14:textId="77777777" w:rsidR="007B17A0" w:rsidRPr="003B144B" w:rsidRDefault="007B17A0">
            <w:pPr>
              <w:spacing w:after="0"/>
            </w:pPr>
          </w:p>
        </w:tc>
      </w:tr>
    </w:tbl>
    <w:p w14:paraId="3BCBCF46" w14:textId="77777777" w:rsidR="007B17A0" w:rsidRPr="003B144B" w:rsidRDefault="007B17A0">
      <w:pPr>
        <w:spacing w:after="0"/>
      </w:pPr>
    </w:p>
    <w:sectPr w:rsidR="007B17A0" w:rsidRPr="003B144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34B43" w14:textId="77777777" w:rsidR="0045701D" w:rsidRDefault="0045701D">
      <w:r>
        <w:separator/>
      </w:r>
    </w:p>
  </w:endnote>
  <w:endnote w:type="continuationSeparator" w:id="0">
    <w:p w14:paraId="0D687CE8" w14:textId="77777777" w:rsidR="0045701D" w:rsidRDefault="0045701D">
      <w:r>
        <w:continuationSeparator/>
      </w:r>
    </w:p>
  </w:endnote>
  <w:endnote w:type="continuationNotice" w:id="1">
    <w:p w14:paraId="34F55A2C" w14:textId="77777777" w:rsidR="0045701D" w:rsidRDefault="00457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libri Bold">
    <w:panose1 w:val="020F070203040403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FCC3A" w14:textId="77777777" w:rsidR="0045701D" w:rsidRDefault="0045701D">
      <w:r>
        <w:separator/>
      </w:r>
    </w:p>
  </w:footnote>
  <w:footnote w:type="continuationSeparator" w:id="0">
    <w:p w14:paraId="67C8D35E" w14:textId="77777777" w:rsidR="0045701D" w:rsidRDefault="0045701D">
      <w:r>
        <w:continuationSeparator/>
      </w:r>
    </w:p>
  </w:footnote>
  <w:footnote w:type="continuationNotice" w:id="1">
    <w:p w14:paraId="23D597F6" w14:textId="77777777" w:rsidR="0045701D" w:rsidRDefault="004570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7B5693E"/>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C6B24C8"/>
    <w:multiLevelType w:val="hybridMultilevel"/>
    <w:tmpl w:val="E1483D12"/>
    <w:lvl w:ilvl="0" w:tplc="905A44B2">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0"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23"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A7C60C7"/>
    <w:multiLevelType w:val="multilevel"/>
    <w:tmpl w:val="3A7C6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B2A69FA"/>
    <w:multiLevelType w:val="hybridMultilevel"/>
    <w:tmpl w:val="BE08DB82"/>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0" w15:restartNumberingAfterBreak="0">
    <w:nsid w:val="3C69373D"/>
    <w:multiLevelType w:val="hybridMultilevel"/>
    <w:tmpl w:val="B42CA2FC"/>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1"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424061FE"/>
    <w:multiLevelType w:val="hybridMultilevel"/>
    <w:tmpl w:val="992828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7"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1C826CC"/>
    <w:multiLevelType w:val="hybridMultilevel"/>
    <w:tmpl w:val="9E383098"/>
    <w:lvl w:ilvl="0" w:tplc="9E828C94">
      <w:start w:val="1"/>
      <w:numFmt w:val="lowerLetter"/>
      <w:lvlText w:val="(%1)"/>
      <w:lvlJc w:val="left"/>
      <w:pPr>
        <w:ind w:left="108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59"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0" w15:restartNumberingAfterBreak="0">
    <w:nsid w:val="54161BDD"/>
    <w:multiLevelType w:val="hybridMultilevel"/>
    <w:tmpl w:val="50C02CFC"/>
    <w:lvl w:ilvl="0" w:tplc="25E424E4">
      <w:start w:val="1"/>
      <w:numFmt w:val="bullet"/>
      <w:lvlText w:val=""/>
      <w:lvlJc w:val="left"/>
      <w:pPr>
        <w:tabs>
          <w:tab w:val="num" w:pos="720"/>
        </w:tabs>
        <w:ind w:left="720" w:hanging="360"/>
      </w:pPr>
      <w:rPr>
        <w:rFonts w:ascii="Symbol" w:hAnsi="Symbol" w:hint="default"/>
      </w:rPr>
    </w:lvl>
    <w:lvl w:ilvl="1" w:tplc="B62C3CB4" w:tentative="1">
      <w:start w:val="1"/>
      <w:numFmt w:val="bullet"/>
      <w:lvlText w:val=""/>
      <w:lvlJc w:val="left"/>
      <w:pPr>
        <w:tabs>
          <w:tab w:val="num" w:pos="1440"/>
        </w:tabs>
        <w:ind w:left="1440" w:hanging="360"/>
      </w:pPr>
      <w:rPr>
        <w:rFonts w:ascii="Symbol" w:hAnsi="Symbol" w:hint="default"/>
      </w:rPr>
    </w:lvl>
    <w:lvl w:ilvl="2" w:tplc="3F92233C" w:tentative="1">
      <w:start w:val="1"/>
      <w:numFmt w:val="bullet"/>
      <w:lvlText w:val=""/>
      <w:lvlJc w:val="left"/>
      <w:pPr>
        <w:tabs>
          <w:tab w:val="num" w:pos="2160"/>
        </w:tabs>
        <w:ind w:left="2160" w:hanging="360"/>
      </w:pPr>
      <w:rPr>
        <w:rFonts w:ascii="Symbol" w:hAnsi="Symbol" w:hint="default"/>
      </w:rPr>
    </w:lvl>
    <w:lvl w:ilvl="3" w:tplc="36DC1280" w:tentative="1">
      <w:start w:val="1"/>
      <w:numFmt w:val="bullet"/>
      <w:lvlText w:val=""/>
      <w:lvlJc w:val="left"/>
      <w:pPr>
        <w:tabs>
          <w:tab w:val="num" w:pos="2880"/>
        </w:tabs>
        <w:ind w:left="2880" w:hanging="360"/>
      </w:pPr>
      <w:rPr>
        <w:rFonts w:ascii="Symbol" w:hAnsi="Symbol" w:hint="default"/>
      </w:rPr>
    </w:lvl>
    <w:lvl w:ilvl="4" w:tplc="18CA7D22" w:tentative="1">
      <w:start w:val="1"/>
      <w:numFmt w:val="bullet"/>
      <w:lvlText w:val=""/>
      <w:lvlJc w:val="left"/>
      <w:pPr>
        <w:tabs>
          <w:tab w:val="num" w:pos="3600"/>
        </w:tabs>
        <w:ind w:left="3600" w:hanging="360"/>
      </w:pPr>
      <w:rPr>
        <w:rFonts w:ascii="Symbol" w:hAnsi="Symbol" w:hint="default"/>
      </w:rPr>
    </w:lvl>
    <w:lvl w:ilvl="5" w:tplc="EDA2174E" w:tentative="1">
      <w:start w:val="1"/>
      <w:numFmt w:val="bullet"/>
      <w:lvlText w:val=""/>
      <w:lvlJc w:val="left"/>
      <w:pPr>
        <w:tabs>
          <w:tab w:val="num" w:pos="4320"/>
        </w:tabs>
        <w:ind w:left="4320" w:hanging="360"/>
      </w:pPr>
      <w:rPr>
        <w:rFonts w:ascii="Symbol" w:hAnsi="Symbol" w:hint="default"/>
      </w:rPr>
    </w:lvl>
    <w:lvl w:ilvl="6" w:tplc="7ED8A1B4" w:tentative="1">
      <w:start w:val="1"/>
      <w:numFmt w:val="bullet"/>
      <w:lvlText w:val=""/>
      <w:lvlJc w:val="left"/>
      <w:pPr>
        <w:tabs>
          <w:tab w:val="num" w:pos="5040"/>
        </w:tabs>
        <w:ind w:left="5040" w:hanging="360"/>
      </w:pPr>
      <w:rPr>
        <w:rFonts w:ascii="Symbol" w:hAnsi="Symbol" w:hint="default"/>
      </w:rPr>
    </w:lvl>
    <w:lvl w:ilvl="7" w:tplc="07BE6050" w:tentative="1">
      <w:start w:val="1"/>
      <w:numFmt w:val="bullet"/>
      <w:lvlText w:val=""/>
      <w:lvlJc w:val="left"/>
      <w:pPr>
        <w:tabs>
          <w:tab w:val="num" w:pos="5760"/>
        </w:tabs>
        <w:ind w:left="5760" w:hanging="360"/>
      </w:pPr>
      <w:rPr>
        <w:rFonts w:ascii="Symbol" w:hAnsi="Symbol" w:hint="default"/>
      </w:rPr>
    </w:lvl>
    <w:lvl w:ilvl="8" w:tplc="30327DFE"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58B03088"/>
    <w:multiLevelType w:val="hybridMultilevel"/>
    <w:tmpl w:val="25441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8"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906FAC"/>
    <w:multiLevelType w:val="hybridMultilevel"/>
    <w:tmpl w:val="0B202F9A"/>
    <w:lvl w:ilvl="0" w:tplc="CE9E009E">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1"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6"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7"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0"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5"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66"/>
  </w:num>
  <w:num w:numId="3">
    <w:abstractNumId w:val="0"/>
  </w:num>
  <w:num w:numId="4">
    <w:abstractNumId w:val="10"/>
  </w:num>
  <w:num w:numId="5">
    <w:abstractNumId w:val="33"/>
  </w:num>
  <w:num w:numId="6">
    <w:abstractNumId w:val="67"/>
  </w:num>
  <w:num w:numId="7">
    <w:abstractNumId w:val="45"/>
  </w:num>
  <w:num w:numId="8">
    <w:abstractNumId w:val="32"/>
  </w:num>
  <w:num w:numId="9">
    <w:abstractNumId w:val="81"/>
  </w:num>
  <w:num w:numId="10">
    <w:abstractNumId w:val="14"/>
  </w:num>
  <w:num w:numId="11">
    <w:abstractNumId w:val="49"/>
  </w:num>
  <w:num w:numId="12">
    <w:abstractNumId w:val="13"/>
  </w:num>
  <w:num w:numId="13">
    <w:abstractNumId w:val="26"/>
  </w:num>
  <w:num w:numId="14">
    <w:abstractNumId w:val="56"/>
  </w:num>
  <w:num w:numId="15">
    <w:abstractNumId w:val="36"/>
  </w:num>
  <w:num w:numId="16">
    <w:abstractNumId w:val="3"/>
  </w:num>
  <w:num w:numId="17">
    <w:abstractNumId w:val="53"/>
  </w:num>
  <w:num w:numId="18">
    <w:abstractNumId w:val="29"/>
  </w:num>
  <w:num w:numId="19">
    <w:abstractNumId w:val="47"/>
  </w:num>
  <w:num w:numId="20">
    <w:abstractNumId w:val="79"/>
  </w:num>
  <w:num w:numId="21">
    <w:abstractNumId w:val="84"/>
  </w:num>
  <w:num w:numId="22">
    <w:abstractNumId w:val="51"/>
  </w:num>
  <w:num w:numId="23">
    <w:abstractNumId w:val="24"/>
  </w:num>
  <w:num w:numId="24">
    <w:abstractNumId w:val="18"/>
  </w:num>
  <w:num w:numId="25">
    <w:abstractNumId w:val="72"/>
  </w:num>
  <w:num w:numId="26">
    <w:abstractNumId w:val="65"/>
  </w:num>
  <w:num w:numId="27">
    <w:abstractNumId w:val="41"/>
  </w:num>
  <w:num w:numId="28">
    <w:abstractNumId w:val="61"/>
  </w:num>
  <w:num w:numId="29">
    <w:abstractNumId w:val="35"/>
  </w:num>
  <w:num w:numId="30">
    <w:abstractNumId w:val="75"/>
  </w:num>
  <w:num w:numId="31">
    <w:abstractNumId w:val="55"/>
  </w:num>
  <w:num w:numId="32">
    <w:abstractNumId w:val="17"/>
  </w:num>
  <w:num w:numId="33">
    <w:abstractNumId w:val="11"/>
  </w:num>
  <w:num w:numId="34">
    <w:abstractNumId w:val="69"/>
  </w:num>
  <w:num w:numId="35">
    <w:abstractNumId w:val="71"/>
  </w:num>
  <w:num w:numId="36">
    <w:abstractNumId w:val="52"/>
  </w:num>
  <w:num w:numId="37">
    <w:abstractNumId w:val="68"/>
  </w:num>
  <w:num w:numId="38">
    <w:abstractNumId w:val="80"/>
  </w:num>
  <w:num w:numId="39">
    <w:abstractNumId w:val="12"/>
  </w:num>
  <w:num w:numId="40">
    <w:abstractNumId w:val="25"/>
  </w:num>
  <w:num w:numId="41">
    <w:abstractNumId w:val="22"/>
  </w:num>
  <w:num w:numId="42">
    <w:abstractNumId w:val="43"/>
  </w:num>
  <w:num w:numId="43">
    <w:abstractNumId w:val="23"/>
  </w:num>
  <w:num w:numId="44">
    <w:abstractNumId w:val="4"/>
  </w:num>
  <w:num w:numId="45">
    <w:abstractNumId w:val="30"/>
  </w:num>
  <w:num w:numId="46">
    <w:abstractNumId w:val="31"/>
  </w:num>
  <w:num w:numId="47">
    <w:abstractNumId w:val="62"/>
  </w:num>
  <w:num w:numId="48">
    <w:abstractNumId w:val="85"/>
  </w:num>
  <w:num w:numId="49">
    <w:abstractNumId w:val="44"/>
  </w:num>
  <w:num w:numId="50">
    <w:abstractNumId w:val="2"/>
  </w:num>
  <w:num w:numId="51">
    <w:abstractNumId w:val="83"/>
  </w:num>
  <w:num w:numId="52">
    <w:abstractNumId w:val="27"/>
  </w:num>
  <w:num w:numId="53">
    <w:abstractNumId w:val="15"/>
  </w:num>
  <w:num w:numId="54">
    <w:abstractNumId w:val="6"/>
  </w:num>
  <w:num w:numId="55">
    <w:abstractNumId w:val="43"/>
  </w:num>
  <w:num w:numId="56">
    <w:abstractNumId w:val="34"/>
  </w:num>
  <w:num w:numId="57">
    <w:abstractNumId w:val="8"/>
  </w:num>
  <w:num w:numId="58">
    <w:abstractNumId w:val="50"/>
  </w:num>
  <w:num w:numId="59">
    <w:abstractNumId w:val="39"/>
  </w:num>
  <w:num w:numId="60">
    <w:abstractNumId w:val="50"/>
  </w:num>
  <w:num w:numId="61">
    <w:abstractNumId w:val="16"/>
  </w:num>
  <w:num w:numId="62">
    <w:abstractNumId w:val="9"/>
  </w:num>
  <w:num w:numId="63">
    <w:abstractNumId w:val="57"/>
  </w:num>
  <w:num w:numId="6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4"/>
  </w:num>
  <w:num w:numId="66">
    <w:abstractNumId w:val="54"/>
  </w:num>
  <w:num w:numId="67">
    <w:abstractNumId w:val="20"/>
  </w:num>
  <w:num w:numId="68">
    <w:abstractNumId w:val="40"/>
  </w:num>
  <w:num w:numId="69">
    <w:abstractNumId w:val="48"/>
  </w:num>
  <w:num w:numId="70">
    <w:abstractNumId w:val="78"/>
  </w:num>
  <w:num w:numId="71">
    <w:abstractNumId w:val="5"/>
  </w:num>
  <w:num w:numId="72">
    <w:abstractNumId w:val="70"/>
  </w:num>
  <w:num w:numId="73">
    <w:abstractNumId w:val="7"/>
  </w:num>
  <w:num w:numId="74">
    <w:abstractNumId w:val="58"/>
  </w:num>
  <w:num w:numId="75">
    <w:abstractNumId w:val="37"/>
  </w:num>
  <w:num w:numId="76">
    <w:abstractNumId w:val="60"/>
  </w:num>
  <w:num w:numId="77">
    <w:abstractNumId w:val="1"/>
  </w:num>
  <w:num w:numId="78">
    <w:abstractNumId w:val="76"/>
  </w:num>
  <w:num w:numId="79">
    <w:abstractNumId w:val="21"/>
  </w:num>
  <w:num w:numId="80">
    <w:abstractNumId w:val="73"/>
  </w:num>
  <w:num w:numId="81">
    <w:abstractNumId w:val="42"/>
  </w:num>
  <w:num w:numId="82">
    <w:abstractNumId w:val="63"/>
  </w:num>
  <w:num w:numId="83">
    <w:abstractNumId w:val="46"/>
  </w:num>
  <w:num w:numId="84">
    <w:abstractNumId w:val="59"/>
  </w:num>
  <w:num w:numId="85">
    <w:abstractNumId w:val="82"/>
  </w:num>
  <w:num w:numId="86">
    <w:abstractNumId w:val="38"/>
  </w:num>
  <w:num w:numId="87">
    <w:abstractNumId w:val="77"/>
  </w:num>
  <w:num w:numId="88">
    <w:abstractNumId w:val="12"/>
  </w:num>
  <w:num w:numId="89">
    <w:abstractNumId w:val="74"/>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5682"/>
    <w:rsid w:val="00006055"/>
    <w:rsid w:val="00006717"/>
    <w:rsid w:val="00006AD4"/>
    <w:rsid w:val="00006C39"/>
    <w:rsid w:val="00006CB9"/>
    <w:rsid w:val="00006EAB"/>
    <w:rsid w:val="00007139"/>
    <w:rsid w:val="00007164"/>
    <w:rsid w:val="000074C4"/>
    <w:rsid w:val="000075B3"/>
    <w:rsid w:val="000079A6"/>
    <w:rsid w:val="00010E2C"/>
    <w:rsid w:val="00011BB2"/>
    <w:rsid w:val="00012505"/>
    <w:rsid w:val="00012685"/>
    <w:rsid w:val="00012BF6"/>
    <w:rsid w:val="00012C4F"/>
    <w:rsid w:val="000130E4"/>
    <w:rsid w:val="000131D1"/>
    <w:rsid w:val="00013455"/>
    <w:rsid w:val="000134E3"/>
    <w:rsid w:val="00013632"/>
    <w:rsid w:val="00013F5E"/>
    <w:rsid w:val="0001403F"/>
    <w:rsid w:val="0001487F"/>
    <w:rsid w:val="00014F35"/>
    <w:rsid w:val="00015BA5"/>
    <w:rsid w:val="00015F98"/>
    <w:rsid w:val="000166AC"/>
    <w:rsid w:val="00016A0A"/>
    <w:rsid w:val="00017B7F"/>
    <w:rsid w:val="00017EDA"/>
    <w:rsid w:val="000201CD"/>
    <w:rsid w:val="000212A5"/>
    <w:rsid w:val="0002235C"/>
    <w:rsid w:val="00022B8C"/>
    <w:rsid w:val="00022F70"/>
    <w:rsid w:val="00023742"/>
    <w:rsid w:val="00024AEF"/>
    <w:rsid w:val="00024CFB"/>
    <w:rsid w:val="0002521D"/>
    <w:rsid w:val="000255E6"/>
    <w:rsid w:val="00025941"/>
    <w:rsid w:val="00026ADF"/>
    <w:rsid w:val="00026C65"/>
    <w:rsid w:val="00027755"/>
    <w:rsid w:val="00027864"/>
    <w:rsid w:val="0002789E"/>
    <w:rsid w:val="00030048"/>
    <w:rsid w:val="0003072D"/>
    <w:rsid w:val="00031168"/>
    <w:rsid w:val="000312B8"/>
    <w:rsid w:val="0003140D"/>
    <w:rsid w:val="000314CD"/>
    <w:rsid w:val="0003332B"/>
    <w:rsid w:val="00033544"/>
    <w:rsid w:val="0003479E"/>
    <w:rsid w:val="00035691"/>
    <w:rsid w:val="00036520"/>
    <w:rsid w:val="00036D76"/>
    <w:rsid w:val="0003767C"/>
    <w:rsid w:val="00037EA5"/>
    <w:rsid w:val="00040F4F"/>
    <w:rsid w:val="00041024"/>
    <w:rsid w:val="0004132D"/>
    <w:rsid w:val="00041A89"/>
    <w:rsid w:val="00041C9D"/>
    <w:rsid w:val="00041E1F"/>
    <w:rsid w:val="00044CFA"/>
    <w:rsid w:val="000459C7"/>
    <w:rsid w:val="00046630"/>
    <w:rsid w:val="00046C80"/>
    <w:rsid w:val="00050112"/>
    <w:rsid w:val="00050276"/>
    <w:rsid w:val="00050466"/>
    <w:rsid w:val="000505CC"/>
    <w:rsid w:val="000511F9"/>
    <w:rsid w:val="00051B32"/>
    <w:rsid w:val="0005230E"/>
    <w:rsid w:val="0005241F"/>
    <w:rsid w:val="000526DD"/>
    <w:rsid w:val="00052850"/>
    <w:rsid w:val="00052855"/>
    <w:rsid w:val="000528A2"/>
    <w:rsid w:val="00052958"/>
    <w:rsid w:val="00052BBA"/>
    <w:rsid w:val="00053588"/>
    <w:rsid w:val="00054D9D"/>
    <w:rsid w:val="00055676"/>
    <w:rsid w:val="000557B9"/>
    <w:rsid w:val="00056270"/>
    <w:rsid w:val="00056544"/>
    <w:rsid w:val="00056E63"/>
    <w:rsid w:val="0005741B"/>
    <w:rsid w:val="00057FC9"/>
    <w:rsid w:val="00060944"/>
    <w:rsid w:val="00060D8E"/>
    <w:rsid w:val="00061DCE"/>
    <w:rsid w:val="00062159"/>
    <w:rsid w:val="00062174"/>
    <w:rsid w:val="00062B9A"/>
    <w:rsid w:val="00063D9E"/>
    <w:rsid w:val="00063EF5"/>
    <w:rsid w:val="00064AD3"/>
    <w:rsid w:val="00065088"/>
    <w:rsid w:val="000652D3"/>
    <w:rsid w:val="00065340"/>
    <w:rsid w:val="000654A0"/>
    <w:rsid w:val="00065813"/>
    <w:rsid w:val="00065E94"/>
    <w:rsid w:val="00066719"/>
    <w:rsid w:val="000701AD"/>
    <w:rsid w:val="000707CA"/>
    <w:rsid w:val="00070D21"/>
    <w:rsid w:val="000717FB"/>
    <w:rsid w:val="00071960"/>
    <w:rsid w:val="000719BF"/>
    <w:rsid w:val="00071E8A"/>
    <w:rsid w:val="00071F58"/>
    <w:rsid w:val="0007208A"/>
    <w:rsid w:val="0007213C"/>
    <w:rsid w:val="0007273E"/>
    <w:rsid w:val="00072BBA"/>
    <w:rsid w:val="00072FF5"/>
    <w:rsid w:val="000730DC"/>
    <w:rsid w:val="000749BD"/>
    <w:rsid w:val="00075965"/>
    <w:rsid w:val="00075FDA"/>
    <w:rsid w:val="00076386"/>
    <w:rsid w:val="00076D82"/>
    <w:rsid w:val="0007703F"/>
    <w:rsid w:val="00080281"/>
    <w:rsid w:val="00080E85"/>
    <w:rsid w:val="00081E1F"/>
    <w:rsid w:val="00081EC2"/>
    <w:rsid w:val="00082154"/>
    <w:rsid w:val="000825B4"/>
    <w:rsid w:val="00082CF6"/>
    <w:rsid w:val="00083800"/>
    <w:rsid w:val="00084A65"/>
    <w:rsid w:val="0008559A"/>
    <w:rsid w:val="00085A16"/>
    <w:rsid w:val="000860CA"/>
    <w:rsid w:val="0009003E"/>
    <w:rsid w:val="000900D2"/>
    <w:rsid w:val="000902C2"/>
    <w:rsid w:val="00090343"/>
    <w:rsid w:val="00091A92"/>
    <w:rsid w:val="00091C90"/>
    <w:rsid w:val="00091FF8"/>
    <w:rsid w:val="00093C49"/>
    <w:rsid w:val="0009466B"/>
    <w:rsid w:val="00095A80"/>
    <w:rsid w:val="00096F17"/>
    <w:rsid w:val="00097325"/>
    <w:rsid w:val="000973E1"/>
    <w:rsid w:val="0009762B"/>
    <w:rsid w:val="000A08BA"/>
    <w:rsid w:val="000A0ACF"/>
    <w:rsid w:val="000A1402"/>
    <w:rsid w:val="000A18FB"/>
    <w:rsid w:val="000A20BA"/>
    <w:rsid w:val="000A262C"/>
    <w:rsid w:val="000A371E"/>
    <w:rsid w:val="000A3C8D"/>
    <w:rsid w:val="000A3DFE"/>
    <w:rsid w:val="000A40EC"/>
    <w:rsid w:val="000A4472"/>
    <w:rsid w:val="000A54EE"/>
    <w:rsid w:val="000A6A23"/>
    <w:rsid w:val="000A6EF5"/>
    <w:rsid w:val="000A7A5B"/>
    <w:rsid w:val="000A7BC5"/>
    <w:rsid w:val="000B0C45"/>
    <w:rsid w:val="000B13E1"/>
    <w:rsid w:val="000B16DB"/>
    <w:rsid w:val="000B1C5E"/>
    <w:rsid w:val="000B1DCD"/>
    <w:rsid w:val="000B2282"/>
    <w:rsid w:val="000B22A2"/>
    <w:rsid w:val="000B27E9"/>
    <w:rsid w:val="000B2A11"/>
    <w:rsid w:val="000B2A5B"/>
    <w:rsid w:val="000B2AE4"/>
    <w:rsid w:val="000B364D"/>
    <w:rsid w:val="000B3B91"/>
    <w:rsid w:val="000B3D7E"/>
    <w:rsid w:val="000B4207"/>
    <w:rsid w:val="000B45C4"/>
    <w:rsid w:val="000B4B1B"/>
    <w:rsid w:val="000B50C3"/>
    <w:rsid w:val="000B58A6"/>
    <w:rsid w:val="000B5AC9"/>
    <w:rsid w:val="000B5F0A"/>
    <w:rsid w:val="000B62C3"/>
    <w:rsid w:val="000B6D65"/>
    <w:rsid w:val="000B7DE9"/>
    <w:rsid w:val="000C0312"/>
    <w:rsid w:val="000C1D59"/>
    <w:rsid w:val="000C2B09"/>
    <w:rsid w:val="000C30CF"/>
    <w:rsid w:val="000C34A1"/>
    <w:rsid w:val="000C501D"/>
    <w:rsid w:val="000C57BD"/>
    <w:rsid w:val="000C5B5B"/>
    <w:rsid w:val="000C5CBA"/>
    <w:rsid w:val="000C5D2C"/>
    <w:rsid w:val="000C6421"/>
    <w:rsid w:val="000C706F"/>
    <w:rsid w:val="000C74BA"/>
    <w:rsid w:val="000C7531"/>
    <w:rsid w:val="000C7A62"/>
    <w:rsid w:val="000C7BA7"/>
    <w:rsid w:val="000C7C3F"/>
    <w:rsid w:val="000D0BD6"/>
    <w:rsid w:val="000D0C61"/>
    <w:rsid w:val="000D1440"/>
    <w:rsid w:val="000D27AD"/>
    <w:rsid w:val="000D29D1"/>
    <w:rsid w:val="000D2B0A"/>
    <w:rsid w:val="000D3286"/>
    <w:rsid w:val="000D344D"/>
    <w:rsid w:val="000D3801"/>
    <w:rsid w:val="000D40E7"/>
    <w:rsid w:val="000D4D40"/>
    <w:rsid w:val="000D584F"/>
    <w:rsid w:val="000D595F"/>
    <w:rsid w:val="000D61F0"/>
    <w:rsid w:val="000D76BC"/>
    <w:rsid w:val="000D7750"/>
    <w:rsid w:val="000E071E"/>
    <w:rsid w:val="000E0811"/>
    <w:rsid w:val="000E0DEE"/>
    <w:rsid w:val="000E1527"/>
    <w:rsid w:val="000E181D"/>
    <w:rsid w:val="000E27AA"/>
    <w:rsid w:val="000E2CB8"/>
    <w:rsid w:val="000E337A"/>
    <w:rsid w:val="000E34FD"/>
    <w:rsid w:val="000E4350"/>
    <w:rsid w:val="000E4376"/>
    <w:rsid w:val="000E4408"/>
    <w:rsid w:val="000E53AB"/>
    <w:rsid w:val="000E5716"/>
    <w:rsid w:val="000E6337"/>
    <w:rsid w:val="000E6AC1"/>
    <w:rsid w:val="000E7A79"/>
    <w:rsid w:val="000F1390"/>
    <w:rsid w:val="000F15B2"/>
    <w:rsid w:val="000F19DE"/>
    <w:rsid w:val="000F2E1F"/>
    <w:rsid w:val="000F3103"/>
    <w:rsid w:val="000F37B0"/>
    <w:rsid w:val="000F4290"/>
    <w:rsid w:val="000F4595"/>
    <w:rsid w:val="000F4CB2"/>
    <w:rsid w:val="000F4E44"/>
    <w:rsid w:val="000F4E90"/>
    <w:rsid w:val="000F568D"/>
    <w:rsid w:val="000F5D31"/>
    <w:rsid w:val="000F68D0"/>
    <w:rsid w:val="000F6B15"/>
    <w:rsid w:val="000F7232"/>
    <w:rsid w:val="001011C4"/>
    <w:rsid w:val="0010170B"/>
    <w:rsid w:val="00101C4F"/>
    <w:rsid w:val="00102BE5"/>
    <w:rsid w:val="00102C9F"/>
    <w:rsid w:val="00103661"/>
    <w:rsid w:val="00103FC9"/>
    <w:rsid w:val="001067B1"/>
    <w:rsid w:val="001068D2"/>
    <w:rsid w:val="001069F2"/>
    <w:rsid w:val="0010740D"/>
    <w:rsid w:val="001103BD"/>
    <w:rsid w:val="0011048B"/>
    <w:rsid w:val="00111208"/>
    <w:rsid w:val="001115E4"/>
    <w:rsid w:val="00111808"/>
    <w:rsid w:val="00112220"/>
    <w:rsid w:val="001124CE"/>
    <w:rsid w:val="0011339F"/>
    <w:rsid w:val="00113695"/>
    <w:rsid w:val="00113B8F"/>
    <w:rsid w:val="00113EC8"/>
    <w:rsid w:val="00114E96"/>
    <w:rsid w:val="001152C7"/>
    <w:rsid w:val="00115C88"/>
    <w:rsid w:val="0011644A"/>
    <w:rsid w:val="00116DED"/>
    <w:rsid w:val="001170AB"/>
    <w:rsid w:val="00117332"/>
    <w:rsid w:val="0011784B"/>
    <w:rsid w:val="001204DD"/>
    <w:rsid w:val="00122839"/>
    <w:rsid w:val="00122CA0"/>
    <w:rsid w:val="001237AC"/>
    <w:rsid w:val="00124E12"/>
    <w:rsid w:val="00124E75"/>
    <w:rsid w:val="001264C7"/>
    <w:rsid w:val="0012673D"/>
    <w:rsid w:val="001269B8"/>
    <w:rsid w:val="00126AB7"/>
    <w:rsid w:val="00127099"/>
    <w:rsid w:val="00127577"/>
    <w:rsid w:val="00131392"/>
    <w:rsid w:val="00132830"/>
    <w:rsid w:val="001328E8"/>
    <w:rsid w:val="00132B71"/>
    <w:rsid w:val="00132C3D"/>
    <w:rsid w:val="00133714"/>
    <w:rsid w:val="001337A5"/>
    <w:rsid w:val="0013427A"/>
    <w:rsid w:val="001348FE"/>
    <w:rsid w:val="00134B36"/>
    <w:rsid w:val="00134D55"/>
    <w:rsid w:val="0013504C"/>
    <w:rsid w:val="001360BC"/>
    <w:rsid w:val="001360F3"/>
    <w:rsid w:val="001362C2"/>
    <w:rsid w:val="001365F9"/>
    <w:rsid w:val="0013678C"/>
    <w:rsid w:val="00136955"/>
    <w:rsid w:val="00136E19"/>
    <w:rsid w:val="00136F3F"/>
    <w:rsid w:val="001371B2"/>
    <w:rsid w:val="00137AB9"/>
    <w:rsid w:val="00137D78"/>
    <w:rsid w:val="0014060C"/>
    <w:rsid w:val="001409A0"/>
    <w:rsid w:val="001414D2"/>
    <w:rsid w:val="001416D9"/>
    <w:rsid w:val="00141A13"/>
    <w:rsid w:val="00141E40"/>
    <w:rsid w:val="00141F08"/>
    <w:rsid w:val="00141FF2"/>
    <w:rsid w:val="0014287A"/>
    <w:rsid w:val="00142DE2"/>
    <w:rsid w:val="00143172"/>
    <w:rsid w:val="00144C87"/>
    <w:rsid w:val="00145AC4"/>
    <w:rsid w:val="00146706"/>
    <w:rsid w:val="001467B1"/>
    <w:rsid w:val="0014754C"/>
    <w:rsid w:val="00147B67"/>
    <w:rsid w:val="00150175"/>
    <w:rsid w:val="001502C8"/>
    <w:rsid w:val="001506A1"/>
    <w:rsid w:val="00151011"/>
    <w:rsid w:val="00151224"/>
    <w:rsid w:val="0015130F"/>
    <w:rsid w:val="0015186B"/>
    <w:rsid w:val="001519CD"/>
    <w:rsid w:val="00152442"/>
    <w:rsid w:val="00152821"/>
    <w:rsid w:val="001532BA"/>
    <w:rsid w:val="0015347C"/>
    <w:rsid w:val="00153FED"/>
    <w:rsid w:val="00155BFD"/>
    <w:rsid w:val="00156ABA"/>
    <w:rsid w:val="00157029"/>
    <w:rsid w:val="001571EA"/>
    <w:rsid w:val="00157390"/>
    <w:rsid w:val="00160184"/>
    <w:rsid w:val="001602CA"/>
    <w:rsid w:val="0016098B"/>
    <w:rsid w:val="00160998"/>
    <w:rsid w:val="00160CD6"/>
    <w:rsid w:val="00160F5F"/>
    <w:rsid w:val="00162024"/>
    <w:rsid w:val="00162308"/>
    <w:rsid w:val="001625E5"/>
    <w:rsid w:val="00163071"/>
    <w:rsid w:val="0016316A"/>
    <w:rsid w:val="00163539"/>
    <w:rsid w:val="0016381F"/>
    <w:rsid w:val="001639A2"/>
    <w:rsid w:val="00163D1D"/>
    <w:rsid w:val="001640C0"/>
    <w:rsid w:val="00164171"/>
    <w:rsid w:val="00164E58"/>
    <w:rsid w:val="00165033"/>
    <w:rsid w:val="00165258"/>
    <w:rsid w:val="00165926"/>
    <w:rsid w:val="001663E4"/>
    <w:rsid w:val="001665EB"/>
    <w:rsid w:val="001670EA"/>
    <w:rsid w:val="001674A0"/>
    <w:rsid w:val="00167668"/>
    <w:rsid w:val="0016782C"/>
    <w:rsid w:val="00170A50"/>
    <w:rsid w:val="00171468"/>
    <w:rsid w:val="00174FFD"/>
    <w:rsid w:val="001751F4"/>
    <w:rsid w:val="001759CA"/>
    <w:rsid w:val="00176868"/>
    <w:rsid w:val="0017697D"/>
    <w:rsid w:val="0017726A"/>
    <w:rsid w:val="00177DD3"/>
    <w:rsid w:val="00180278"/>
    <w:rsid w:val="001807F2"/>
    <w:rsid w:val="00181819"/>
    <w:rsid w:val="001818A7"/>
    <w:rsid w:val="001826E5"/>
    <w:rsid w:val="00182725"/>
    <w:rsid w:val="001829C8"/>
    <w:rsid w:val="00184A85"/>
    <w:rsid w:val="00186904"/>
    <w:rsid w:val="00186B0A"/>
    <w:rsid w:val="00187084"/>
    <w:rsid w:val="001905BD"/>
    <w:rsid w:val="00190BAA"/>
    <w:rsid w:val="00191E79"/>
    <w:rsid w:val="00192FE6"/>
    <w:rsid w:val="0019360B"/>
    <w:rsid w:val="001936B6"/>
    <w:rsid w:val="00193986"/>
    <w:rsid w:val="00193B08"/>
    <w:rsid w:val="00194570"/>
    <w:rsid w:val="001948D1"/>
    <w:rsid w:val="00194D8B"/>
    <w:rsid w:val="00196BF4"/>
    <w:rsid w:val="001972DA"/>
    <w:rsid w:val="001976AA"/>
    <w:rsid w:val="0019780E"/>
    <w:rsid w:val="001979B7"/>
    <w:rsid w:val="001A02B8"/>
    <w:rsid w:val="001A02F6"/>
    <w:rsid w:val="001A063C"/>
    <w:rsid w:val="001A0B9C"/>
    <w:rsid w:val="001A15C6"/>
    <w:rsid w:val="001A3514"/>
    <w:rsid w:val="001A4659"/>
    <w:rsid w:val="001A48B9"/>
    <w:rsid w:val="001A4CCF"/>
    <w:rsid w:val="001A5252"/>
    <w:rsid w:val="001A5510"/>
    <w:rsid w:val="001A570E"/>
    <w:rsid w:val="001A5AA5"/>
    <w:rsid w:val="001A5C7B"/>
    <w:rsid w:val="001A5E19"/>
    <w:rsid w:val="001A63D8"/>
    <w:rsid w:val="001A7E63"/>
    <w:rsid w:val="001B01FA"/>
    <w:rsid w:val="001B0832"/>
    <w:rsid w:val="001B18A7"/>
    <w:rsid w:val="001B1B52"/>
    <w:rsid w:val="001B2762"/>
    <w:rsid w:val="001B2CAA"/>
    <w:rsid w:val="001B354B"/>
    <w:rsid w:val="001B36FC"/>
    <w:rsid w:val="001B41ED"/>
    <w:rsid w:val="001B43A8"/>
    <w:rsid w:val="001B4607"/>
    <w:rsid w:val="001B4E88"/>
    <w:rsid w:val="001B564C"/>
    <w:rsid w:val="001B6390"/>
    <w:rsid w:val="001B7E0C"/>
    <w:rsid w:val="001C0674"/>
    <w:rsid w:val="001C08E5"/>
    <w:rsid w:val="001C1405"/>
    <w:rsid w:val="001C1B93"/>
    <w:rsid w:val="001C226F"/>
    <w:rsid w:val="001C23AD"/>
    <w:rsid w:val="001C435E"/>
    <w:rsid w:val="001C4C02"/>
    <w:rsid w:val="001C4C06"/>
    <w:rsid w:val="001C4D9B"/>
    <w:rsid w:val="001C5296"/>
    <w:rsid w:val="001C5DB7"/>
    <w:rsid w:val="001C65F1"/>
    <w:rsid w:val="001C66AC"/>
    <w:rsid w:val="001C6754"/>
    <w:rsid w:val="001C77F0"/>
    <w:rsid w:val="001D0C21"/>
    <w:rsid w:val="001D2511"/>
    <w:rsid w:val="001D29E9"/>
    <w:rsid w:val="001D30C9"/>
    <w:rsid w:val="001D398F"/>
    <w:rsid w:val="001D445B"/>
    <w:rsid w:val="001D45B5"/>
    <w:rsid w:val="001D46A0"/>
    <w:rsid w:val="001D50C2"/>
    <w:rsid w:val="001D753C"/>
    <w:rsid w:val="001D7CA4"/>
    <w:rsid w:val="001D7E58"/>
    <w:rsid w:val="001E0425"/>
    <w:rsid w:val="001E13B3"/>
    <w:rsid w:val="001E1E2D"/>
    <w:rsid w:val="001E30A0"/>
    <w:rsid w:val="001E3B73"/>
    <w:rsid w:val="001E3DE1"/>
    <w:rsid w:val="001E4B6E"/>
    <w:rsid w:val="001E4D4F"/>
    <w:rsid w:val="001E4EFB"/>
    <w:rsid w:val="001E54F9"/>
    <w:rsid w:val="001E57CF"/>
    <w:rsid w:val="001E5981"/>
    <w:rsid w:val="001E5BE7"/>
    <w:rsid w:val="001E5D6E"/>
    <w:rsid w:val="001E6381"/>
    <w:rsid w:val="001E67D3"/>
    <w:rsid w:val="001E6826"/>
    <w:rsid w:val="001E6D33"/>
    <w:rsid w:val="001E6D54"/>
    <w:rsid w:val="001E6E8E"/>
    <w:rsid w:val="001E74BA"/>
    <w:rsid w:val="001E7B9F"/>
    <w:rsid w:val="001F01FB"/>
    <w:rsid w:val="001F0658"/>
    <w:rsid w:val="001F0A4E"/>
    <w:rsid w:val="001F0C29"/>
    <w:rsid w:val="001F0E92"/>
    <w:rsid w:val="001F1987"/>
    <w:rsid w:val="001F1ED1"/>
    <w:rsid w:val="001F201D"/>
    <w:rsid w:val="001F21BC"/>
    <w:rsid w:val="001F22D5"/>
    <w:rsid w:val="001F23BD"/>
    <w:rsid w:val="001F26F8"/>
    <w:rsid w:val="001F2F4C"/>
    <w:rsid w:val="001F34DA"/>
    <w:rsid w:val="001F35D2"/>
    <w:rsid w:val="001F3C37"/>
    <w:rsid w:val="001F4D6C"/>
    <w:rsid w:val="001F4DAC"/>
    <w:rsid w:val="001F5019"/>
    <w:rsid w:val="001F505D"/>
    <w:rsid w:val="001F51C5"/>
    <w:rsid w:val="001F65B0"/>
    <w:rsid w:val="001F67AA"/>
    <w:rsid w:val="001F6AFD"/>
    <w:rsid w:val="001F6E2B"/>
    <w:rsid w:val="001F738D"/>
    <w:rsid w:val="001F7599"/>
    <w:rsid w:val="002025E5"/>
    <w:rsid w:val="002039CB"/>
    <w:rsid w:val="00203E39"/>
    <w:rsid w:val="00204A2A"/>
    <w:rsid w:val="00204B22"/>
    <w:rsid w:val="00204B3A"/>
    <w:rsid w:val="0020535A"/>
    <w:rsid w:val="002055CB"/>
    <w:rsid w:val="002059EF"/>
    <w:rsid w:val="00205BDB"/>
    <w:rsid w:val="002067F9"/>
    <w:rsid w:val="00206955"/>
    <w:rsid w:val="00206A79"/>
    <w:rsid w:val="00210309"/>
    <w:rsid w:val="00210A62"/>
    <w:rsid w:val="00210DEF"/>
    <w:rsid w:val="0021127B"/>
    <w:rsid w:val="00211519"/>
    <w:rsid w:val="002119F7"/>
    <w:rsid w:val="00211C73"/>
    <w:rsid w:val="00211CD3"/>
    <w:rsid w:val="00212067"/>
    <w:rsid w:val="0021224B"/>
    <w:rsid w:val="0021256D"/>
    <w:rsid w:val="00212950"/>
    <w:rsid w:val="00212FB8"/>
    <w:rsid w:val="002136F0"/>
    <w:rsid w:val="00213709"/>
    <w:rsid w:val="00213BE7"/>
    <w:rsid w:val="002144DF"/>
    <w:rsid w:val="002149AF"/>
    <w:rsid w:val="002149D2"/>
    <w:rsid w:val="00214A86"/>
    <w:rsid w:val="00214E8F"/>
    <w:rsid w:val="002159D1"/>
    <w:rsid w:val="00215AAA"/>
    <w:rsid w:val="00215CC0"/>
    <w:rsid w:val="0021683C"/>
    <w:rsid w:val="00216DD9"/>
    <w:rsid w:val="00216F5F"/>
    <w:rsid w:val="0022032F"/>
    <w:rsid w:val="00220615"/>
    <w:rsid w:val="002206FA"/>
    <w:rsid w:val="00221985"/>
    <w:rsid w:val="00221A47"/>
    <w:rsid w:val="00221EC5"/>
    <w:rsid w:val="00222A7A"/>
    <w:rsid w:val="00224328"/>
    <w:rsid w:val="002244F5"/>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2B3"/>
    <w:rsid w:val="00233403"/>
    <w:rsid w:val="00233440"/>
    <w:rsid w:val="00233D0E"/>
    <w:rsid w:val="00234E13"/>
    <w:rsid w:val="00236450"/>
    <w:rsid w:val="00236CC4"/>
    <w:rsid w:val="0023749A"/>
    <w:rsid w:val="0023765A"/>
    <w:rsid w:val="00237921"/>
    <w:rsid w:val="00240342"/>
    <w:rsid w:val="00240C27"/>
    <w:rsid w:val="00240CEE"/>
    <w:rsid w:val="0024115A"/>
    <w:rsid w:val="00241311"/>
    <w:rsid w:val="002418E8"/>
    <w:rsid w:val="00242231"/>
    <w:rsid w:val="002429C0"/>
    <w:rsid w:val="00242DC3"/>
    <w:rsid w:val="00242E22"/>
    <w:rsid w:val="0024336B"/>
    <w:rsid w:val="00244111"/>
    <w:rsid w:val="00244194"/>
    <w:rsid w:val="0024424F"/>
    <w:rsid w:val="00244D28"/>
    <w:rsid w:val="00244D7B"/>
    <w:rsid w:val="002450CD"/>
    <w:rsid w:val="00245169"/>
    <w:rsid w:val="00245689"/>
    <w:rsid w:val="00245720"/>
    <w:rsid w:val="00245729"/>
    <w:rsid w:val="00245903"/>
    <w:rsid w:val="0024596E"/>
    <w:rsid w:val="00245A6F"/>
    <w:rsid w:val="00245FD5"/>
    <w:rsid w:val="002477DF"/>
    <w:rsid w:val="00247A5A"/>
    <w:rsid w:val="0025018B"/>
    <w:rsid w:val="00251AD6"/>
    <w:rsid w:val="00251AE6"/>
    <w:rsid w:val="00252C17"/>
    <w:rsid w:val="0025307F"/>
    <w:rsid w:val="0025348B"/>
    <w:rsid w:val="002551BD"/>
    <w:rsid w:val="0025521B"/>
    <w:rsid w:val="00255972"/>
    <w:rsid w:val="00255BA7"/>
    <w:rsid w:val="00256048"/>
    <w:rsid w:val="0025668B"/>
    <w:rsid w:val="002568D0"/>
    <w:rsid w:val="00257011"/>
    <w:rsid w:val="00260020"/>
    <w:rsid w:val="00260AEE"/>
    <w:rsid w:val="00260D50"/>
    <w:rsid w:val="00261B66"/>
    <w:rsid w:val="002621A6"/>
    <w:rsid w:val="00262661"/>
    <w:rsid w:val="002627E0"/>
    <w:rsid w:val="00262CE7"/>
    <w:rsid w:val="00262D18"/>
    <w:rsid w:val="00262D9D"/>
    <w:rsid w:val="002632DF"/>
    <w:rsid w:val="00263946"/>
    <w:rsid w:val="00263F42"/>
    <w:rsid w:val="002640BA"/>
    <w:rsid w:val="00264CF2"/>
    <w:rsid w:val="00264D59"/>
    <w:rsid w:val="00265368"/>
    <w:rsid w:val="002667A8"/>
    <w:rsid w:val="00266949"/>
    <w:rsid w:val="00267587"/>
    <w:rsid w:val="002675C8"/>
    <w:rsid w:val="00267760"/>
    <w:rsid w:val="00271589"/>
    <w:rsid w:val="0027185A"/>
    <w:rsid w:val="00273177"/>
    <w:rsid w:val="00273C43"/>
    <w:rsid w:val="0027455B"/>
    <w:rsid w:val="00275074"/>
    <w:rsid w:val="002750D8"/>
    <w:rsid w:val="002763E9"/>
    <w:rsid w:val="00276736"/>
    <w:rsid w:val="00276B49"/>
    <w:rsid w:val="00276F4E"/>
    <w:rsid w:val="0027773D"/>
    <w:rsid w:val="002778BD"/>
    <w:rsid w:val="00280F55"/>
    <w:rsid w:val="0028103B"/>
    <w:rsid w:val="00281246"/>
    <w:rsid w:val="002815FA"/>
    <w:rsid w:val="002821D3"/>
    <w:rsid w:val="002824C2"/>
    <w:rsid w:val="0028303E"/>
    <w:rsid w:val="002835B3"/>
    <w:rsid w:val="00284452"/>
    <w:rsid w:val="00284936"/>
    <w:rsid w:val="00284E32"/>
    <w:rsid w:val="002851EB"/>
    <w:rsid w:val="0028549F"/>
    <w:rsid w:val="00285510"/>
    <w:rsid w:val="00285997"/>
    <w:rsid w:val="00285BD1"/>
    <w:rsid w:val="00285DE2"/>
    <w:rsid w:val="0028616D"/>
    <w:rsid w:val="00286794"/>
    <w:rsid w:val="00286965"/>
    <w:rsid w:val="00290628"/>
    <w:rsid w:val="0029136E"/>
    <w:rsid w:val="00292399"/>
    <w:rsid w:val="00292DB0"/>
    <w:rsid w:val="00294445"/>
    <w:rsid w:val="00294B4D"/>
    <w:rsid w:val="00294C4D"/>
    <w:rsid w:val="0029537E"/>
    <w:rsid w:val="002960D5"/>
    <w:rsid w:val="002960E2"/>
    <w:rsid w:val="00297926"/>
    <w:rsid w:val="00297EBF"/>
    <w:rsid w:val="002A02C9"/>
    <w:rsid w:val="002A1062"/>
    <w:rsid w:val="002A1F44"/>
    <w:rsid w:val="002A2012"/>
    <w:rsid w:val="002A2413"/>
    <w:rsid w:val="002A2F5E"/>
    <w:rsid w:val="002A352A"/>
    <w:rsid w:val="002A3DCF"/>
    <w:rsid w:val="002A57EB"/>
    <w:rsid w:val="002A5D74"/>
    <w:rsid w:val="002A607D"/>
    <w:rsid w:val="002A6B0D"/>
    <w:rsid w:val="002A730A"/>
    <w:rsid w:val="002B132E"/>
    <w:rsid w:val="002B1499"/>
    <w:rsid w:val="002B14D8"/>
    <w:rsid w:val="002B1CD6"/>
    <w:rsid w:val="002B1D10"/>
    <w:rsid w:val="002B2522"/>
    <w:rsid w:val="002B2573"/>
    <w:rsid w:val="002B2813"/>
    <w:rsid w:val="002B2D29"/>
    <w:rsid w:val="002B3B31"/>
    <w:rsid w:val="002B3BBD"/>
    <w:rsid w:val="002B40E6"/>
    <w:rsid w:val="002B4E83"/>
    <w:rsid w:val="002B6FAF"/>
    <w:rsid w:val="002B7931"/>
    <w:rsid w:val="002C0A3D"/>
    <w:rsid w:val="002C0C4B"/>
    <w:rsid w:val="002C1ACC"/>
    <w:rsid w:val="002C1EEA"/>
    <w:rsid w:val="002C215F"/>
    <w:rsid w:val="002C2766"/>
    <w:rsid w:val="002C2B66"/>
    <w:rsid w:val="002C30B6"/>
    <w:rsid w:val="002C323D"/>
    <w:rsid w:val="002C47AD"/>
    <w:rsid w:val="002C5510"/>
    <w:rsid w:val="002C59B0"/>
    <w:rsid w:val="002C6034"/>
    <w:rsid w:val="002C635B"/>
    <w:rsid w:val="002C65D3"/>
    <w:rsid w:val="002C6A8D"/>
    <w:rsid w:val="002C7276"/>
    <w:rsid w:val="002C770F"/>
    <w:rsid w:val="002C7CFF"/>
    <w:rsid w:val="002D0BC6"/>
    <w:rsid w:val="002D12DB"/>
    <w:rsid w:val="002D1382"/>
    <w:rsid w:val="002D17C5"/>
    <w:rsid w:val="002D1AE8"/>
    <w:rsid w:val="002D2806"/>
    <w:rsid w:val="002D2921"/>
    <w:rsid w:val="002D365F"/>
    <w:rsid w:val="002D51DF"/>
    <w:rsid w:val="002D6892"/>
    <w:rsid w:val="002D68C2"/>
    <w:rsid w:val="002D7C86"/>
    <w:rsid w:val="002E0692"/>
    <w:rsid w:val="002E0FB0"/>
    <w:rsid w:val="002E152D"/>
    <w:rsid w:val="002E1AD5"/>
    <w:rsid w:val="002E1D74"/>
    <w:rsid w:val="002E2428"/>
    <w:rsid w:val="002E2685"/>
    <w:rsid w:val="002E26D9"/>
    <w:rsid w:val="002E2714"/>
    <w:rsid w:val="002E2943"/>
    <w:rsid w:val="002E2CF1"/>
    <w:rsid w:val="002E34AF"/>
    <w:rsid w:val="002E3833"/>
    <w:rsid w:val="002E4AAC"/>
    <w:rsid w:val="002E53DE"/>
    <w:rsid w:val="002E563B"/>
    <w:rsid w:val="002E5A90"/>
    <w:rsid w:val="002E5B7D"/>
    <w:rsid w:val="002E62D2"/>
    <w:rsid w:val="002E734F"/>
    <w:rsid w:val="002E74AF"/>
    <w:rsid w:val="002E758C"/>
    <w:rsid w:val="002E7B35"/>
    <w:rsid w:val="002F1038"/>
    <w:rsid w:val="002F21C0"/>
    <w:rsid w:val="002F22FF"/>
    <w:rsid w:val="002F2D8F"/>
    <w:rsid w:val="002F3E5B"/>
    <w:rsid w:val="002F433D"/>
    <w:rsid w:val="002F5577"/>
    <w:rsid w:val="002F5BE4"/>
    <w:rsid w:val="002F5F39"/>
    <w:rsid w:val="002F695B"/>
    <w:rsid w:val="002F72DA"/>
    <w:rsid w:val="002F76B1"/>
    <w:rsid w:val="002F7D66"/>
    <w:rsid w:val="002F7DBE"/>
    <w:rsid w:val="00300843"/>
    <w:rsid w:val="0030090B"/>
    <w:rsid w:val="00300EFE"/>
    <w:rsid w:val="00302837"/>
    <w:rsid w:val="00302AE8"/>
    <w:rsid w:val="00302BB1"/>
    <w:rsid w:val="0030301A"/>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590"/>
    <w:rsid w:val="00307FE0"/>
    <w:rsid w:val="003107EB"/>
    <w:rsid w:val="00310D7C"/>
    <w:rsid w:val="00310E66"/>
    <w:rsid w:val="00311C08"/>
    <w:rsid w:val="003125E0"/>
    <w:rsid w:val="00312ECE"/>
    <w:rsid w:val="0031393C"/>
    <w:rsid w:val="00313CB0"/>
    <w:rsid w:val="00313F96"/>
    <w:rsid w:val="00314B0A"/>
    <w:rsid w:val="00314C32"/>
    <w:rsid w:val="00314DDC"/>
    <w:rsid w:val="003150CE"/>
    <w:rsid w:val="003159EC"/>
    <w:rsid w:val="00315AAB"/>
    <w:rsid w:val="003175E1"/>
    <w:rsid w:val="00320299"/>
    <w:rsid w:val="00320DBE"/>
    <w:rsid w:val="00321154"/>
    <w:rsid w:val="003211B0"/>
    <w:rsid w:val="0032136E"/>
    <w:rsid w:val="00321B21"/>
    <w:rsid w:val="00321EDA"/>
    <w:rsid w:val="003224AA"/>
    <w:rsid w:val="003224E7"/>
    <w:rsid w:val="0032283C"/>
    <w:rsid w:val="003231CA"/>
    <w:rsid w:val="0032326E"/>
    <w:rsid w:val="003243CE"/>
    <w:rsid w:val="00324440"/>
    <w:rsid w:val="003259A3"/>
    <w:rsid w:val="00325D7A"/>
    <w:rsid w:val="00326145"/>
    <w:rsid w:val="00326491"/>
    <w:rsid w:val="00326DDD"/>
    <w:rsid w:val="00327163"/>
    <w:rsid w:val="00327305"/>
    <w:rsid w:val="00327531"/>
    <w:rsid w:val="00327834"/>
    <w:rsid w:val="00327C9D"/>
    <w:rsid w:val="00330187"/>
    <w:rsid w:val="00330601"/>
    <w:rsid w:val="003315E2"/>
    <w:rsid w:val="00331C77"/>
    <w:rsid w:val="00331DB6"/>
    <w:rsid w:val="00331F96"/>
    <w:rsid w:val="00332B55"/>
    <w:rsid w:val="0033351D"/>
    <w:rsid w:val="003336B9"/>
    <w:rsid w:val="00333C2A"/>
    <w:rsid w:val="00334455"/>
    <w:rsid w:val="003344C0"/>
    <w:rsid w:val="0033476C"/>
    <w:rsid w:val="00335350"/>
    <w:rsid w:val="00335EA8"/>
    <w:rsid w:val="003363DD"/>
    <w:rsid w:val="00336EE9"/>
    <w:rsid w:val="00336FFA"/>
    <w:rsid w:val="00337810"/>
    <w:rsid w:val="00337B3F"/>
    <w:rsid w:val="00340361"/>
    <w:rsid w:val="00340795"/>
    <w:rsid w:val="0034111C"/>
    <w:rsid w:val="00341947"/>
    <w:rsid w:val="00341E60"/>
    <w:rsid w:val="0034217F"/>
    <w:rsid w:val="003422A1"/>
    <w:rsid w:val="00342AD2"/>
    <w:rsid w:val="00343954"/>
    <w:rsid w:val="00344818"/>
    <w:rsid w:val="00344A6F"/>
    <w:rsid w:val="00345405"/>
    <w:rsid w:val="00345DDD"/>
    <w:rsid w:val="00346FED"/>
    <w:rsid w:val="00350B5B"/>
    <w:rsid w:val="00351E01"/>
    <w:rsid w:val="0035253F"/>
    <w:rsid w:val="0035284D"/>
    <w:rsid w:val="00352968"/>
    <w:rsid w:val="0035298B"/>
    <w:rsid w:val="00352CF6"/>
    <w:rsid w:val="00352D21"/>
    <w:rsid w:val="003542BB"/>
    <w:rsid w:val="0035443D"/>
    <w:rsid w:val="00354AA2"/>
    <w:rsid w:val="00354FEE"/>
    <w:rsid w:val="00356275"/>
    <w:rsid w:val="00356C0B"/>
    <w:rsid w:val="00357B9C"/>
    <w:rsid w:val="00360734"/>
    <w:rsid w:val="00361412"/>
    <w:rsid w:val="003615CA"/>
    <w:rsid w:val="00362A9D"/>
    <w:rsid w:val="00363850"/>
    <w:rsid w:val="00363B2C"/>
    <w:rsid w:val="003642A6"/>
    <w:rsid w:val="00364715"/>
    <w:rsid w:val="00364763"/>
    <w:rsid w:val="00365272"/>
    <w:rsid w:val="00365810"/>
    <w:rsid w:val="00365C3D"/>
    <w:rsid w:val="003660A8"/>
    <w:rsid w:val="00366C1B"/>
    <w:rsid w:val="0036722D"/>
    <w:rsid w:val="00367337"/>
    <w:rsid w:val="00367367"/>
    <w:rsid w:val="00367FD8"/>
    <w:rsid w:val="0037004E"/>
    <w:rsid w:val="00370537"/>
    <w:rsid w:val="00370B63"/>
    <w:rsid w:val="00370FCC"/>
    <w:rsid w:val="0037119D"/>
    <w:rsid w:val="003711AF"/>
    <w:rsid w:val="00371A36"/>
    <w:rsid w:val="0037219F"/>
    <w:rsid w:val="0037271D"/>
    <w:rsid w:val="003735C6"/>
    <w:rsid w:val="00374669"/>
    <w:rsid w:val="00374848"/>
    <w:rsid w:val="00374B71"/>
    <w:rsid w:val="00374FC1"/>
    <w:rsid w:val="003757A1"/>
    <w:rsid w:val="00375D09"/>
    <w:rsid w:val="003762DC"/>
    <w:rsid w:val="003762DE"/>
    <w:rsid w:val="00376408"/>
    <w:rsid w:val="00376703"/>
    <w:rsid w:val="0037739D"/>
    <w:rsid w:val="0037751C"/>
    <w:rsid w:val="00377D61"/>
    <w:rsid w:val="00380B66"/>
    <w:rsid w:val="00380F3F"/>
    <w:rsid w:val="0038145C"/>
    <w:rsid w:val="00381636"/>
    <w:rsid w:val="00381953"/>
    <w:rsid w:val="00382232"/>
    <w:rsid w:val="00382F1A"/>
    <w:rsid w:val="00382F9A"/>
    <w:rsid w:val="00383282"/>
    <w:rsid w:val="00383422"/>
    <w:rsid w:val="00383658"/>
    <w:rsid w:val="00383E01"/>
    <w:rsid w:val="003840BF"/>
    <w:rsid w:val="0038412E"/>
    <w:rsid w:val="003851E9"/>
    <w:rsid w:val="00386053"/>
    <w:rsid w:val="00386223"/>
    <w:rsid w:val="00386465"/>
    <w:rsid w:val="00386823"/>
    <w:rsid w:val="00386E06"/>
    <w:rsid w:val="00386E86"/>
    <w:rsid w:val="00387459"/>
    <w:rsid w:val="0038771D"/>
    <w:rsid w:val="00390935"/>
    <w:rsid w:val="00391069"/>
    <w:rsid w:val="003914DF"/>
    <w:rsid w:val="00391EFE"/>
    <w:rsid w:val="0039241F"/>
    <w:rsid w:val="00392491"/>
    <w:rsid w:val="0039299A"/>
    <w:rsid w:val="003935B0"/>
    <w:rsid w:val="0039385C"/>
    <w:rsid w:val="00393C47"/>
    <w:rsid w:val="00393D9E"/>
    <w:rsid w:val="00393E44"/>
    <w:rsid w:val="00394301"/>
    <w:rsid w:val="00396612"/>
    <w:rsid w:val="0039684F"/>
    <w:rsid w:val="0039747B"/>
    <w:rsid w:val="00397A6D"/>
    <w:rsid w:val="00397AB6"/>
    <w:rsid w:val="00397ACA"/>
    <w:rsid w:val="00397C21"/>
    <w:rsid w:val="003A018B"/>
    <w:rsid w:val="003A10C3"/>
    <w:rsid w:val="003A14BA"/>
    <w:rsid w:val="003A1A7A"/>
    <w:rsid w:val="003A44CD"/>
    <w:rsid w:val="003A495D"/>
    <w:rsid w:val="003A4A40"/>
    <w:rsid w:val="003A4A7E"/>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12E4"/>
    <w:rsid w:val="003B144B"/>
    <w:rsid w:val="003B19A1"/>
    <w:rsid w:val="003B24A2"/>
    <w:rsid w:val="003B2972"/>
    <w:rsid w:val="003B2E9B"/>
    <w:rsid w:val="003B2F8D"/>
    <w:rsid w:val="003B3C64"/>
    <w:rsid w:val="003B3E91"/>
    <w:rsid w:val="003B468B"/>
    <w:rsid w:val="003B4FAA"/>
    <w:rsid w:val="003B547A"/>
    <w:rsid w:val="003B6EC0"/>
    <w:rsid w:val="003B73C5"/>
    <w:rsid w:val="003B74F2"/>
    <w:rsid w:val="003B75B9"/>
    <w:rsid w:val="003C0842"/>
    <w:rsid w:val="003C087B"/>
    <w:rsid w:val="003C0DA2"/>
    <w:rsid w:val="003C15A7"/>
    <w:rsid w:val="003C1A18"/>
    <w:rsid w:val="003C321B"/>
    <w:rsid w:val="003C5C41"/>
    <w:rsid w:val="003C669D"/>
    <w:rsid w:val="003C6877"/>
    <w:rsid w:val="003C7062"/>
    <w:rsid w:val="003C7461"/>
    <w:rsid w:val="003C79D2"/>
    <w:rsid w:val="003C7F55"/>
    <w:rsid w:val="003D0313"/>
    <w:rsid w:val="003D0788"/>
    <w:rsid w:val="003D132A"/>
    <w:rsid w:val="003D13FD"/>
    <w:rsid w:val="003D1517"/>
    <w:rsid w:val="003D1D50"/>
    <w:rsid w:val="003D232D"/>
    <w:rsid w:val="003D266F"/>
    <w:rsid w:val="003D286B"/>
    <w:rsid w:val="003D2938"/>
    <w:rsid w:val="003D2E22"/>
    <w:rsid w:val="003D3A29"/>
    <w:rsid w:val="003D3FBA"/>
    <w:rsid w:val="003D402B"/>
    <w:rsid w:val="003D4DCE"/>
    <w:rsid w:val="003D54B0"/>
    <w:rsid w:val="003D5B9C"/>
    <w:rsid w:val="003D68B5"/>
    <w:rsid w:val="003D72AC"/>
    <w:rsid w:val="003D764F"/>
    <w:rsid w:val="003D7690"/>
    <w:rsid w:val="003D76EF"/>
    <w:rsid w:val="003D7F19"/>
    <w:rsid w:val="003E0042"/>
    <w:rsid w:val="003E0667"/>
    <w:rsid w:val="003E08E5"/>
    <w:rsid w:val="003E0BCE"/>
    <w:rsid w:val="003E0DF3"/>
    <w:rsid w:val="003E13E0"/>
    <w:rsid w:val="003E14BD"/>
    <w:rsid w:val="003E1660"/>
    <w:rsid w:val="003E1CD1"/>
    <w:rsid w:val="003E2915"/>
    <w:rsid w:val="003E2A2D"/>
    <w:rsid w:val="003E47D4"/>
    <w:rsid w:val="003E4D79"/>
    <w:rsid w:val="003E4F24"/>
    <w:rsid w:val="003E50B9"/>
    <w:rsid w:val="003E579E"/>
    <w:rsid w:val="003E64A9"/>
    <w:rsid w:val="003E7905"/>
    <w:rsid w:val="003F0336"/>
    <w:rsid w:val="003F0BEB"/>
    <w:rsid w:val="003F0CAD"/>
    <w:rsid w:val="003F2417"/>
    <w:rsid w:val="003F3FCC"/>
    <w:rsid w:val="003F40D5"/>
    <w:rsid w:val="003F5167"/>
    <w:rsid w:val="003F5547"/>
    <w:rsid w:val="003F57C4"/>
    <w:rsid w:val="003F5C40"/>
    <w:rsid w:val="003F5E75"/>
    <w:rsid w:val="003F6D3E"/>
    <w:rsid w:val="003F6E12"/>
    <w:rsid w:val="003F6F8B"/>
    <w:rsid w:val="003F75ED"/>
    <w:rsid w:val="0040020B"/>
    <w:rsid w:val="004002B7"/>
    <w:rsid w:val="00400A39"/>
    <w:rsid w:val="00400F31"/>
    <w:rsid w:val="00401D9B"/>
    <w:rsid w:val="004023BA"/>
    <w:rsid w:val="00402D55"/>
    <w:rsid w:val="00406B4D"/>
    <w:rsid w:val="00407180"/>
    <w:rsid w:val="004076A7"/>
    <w:rsid w:val="0041036F"/>
    <w:rsid w:val="0041229A"/>
    <w:rsid w:val="0041279E"/>
    <w:rsid w:val="00412875"/>
    <w:rsid w:val="0041443C"/>
    <w:rsid w:val="00414465"/>
    <w:rsid w:val="0041488F"/>
    <w:rsid w:val="004154F7"/>
    <w:rsid w:val="00416D44"/>
    <w:rsid w:val="004176FF"/>
    <w:rsid w:val="00417A1E"/>
    <w:rsid w:val="0042139E"/>
    <w:rsid w:val="00421A27"/>
    <w:rsid w:val="00421D0A"/>
    <w:rsid w:val="004226C3"/>
    <w:rsid w:val="004228BA"/>
    <w:rsid w:val="00422EAB"/>
    <w:rsid w:val="0042377A"/>
    <w:rsid w:val="004241C5"/>
    <w:rsid w:val="004242B4"/>
    <w:rsid w:val="00424879"/>
    <w:rsid w:val="00424913"/>
    <w:rsid w:val="00424966"/>
    <w:rsid w:val="00424FA7"/>
    <w:rsid w:val="00425D2C"/>
    <w:rsid w:val="0042666D"/>
    <w:rsid w:val="00426A87"/>
    <w:rsid w:val="00427007"/>
    <w:rsid w:val="004309D8"/>
    <w:rsid w:val="004313D1"/>
    <w:rsid w:val="00431A63"/>
    <w:rsid w:val="0043207D"/>
    <w:rsid w:val="00432110"/>
    <w:rsid w:val="0043240F"/>
    <w:rsid w:val="00432503"/>
    <w:rsid w:val="004328EE"/>
    <w:rsid w:val="0043381A"/>
    <w:rsid w:val="00433EBE"/>
    <w:rsid w:val="00434406"/>
    <w:rsid w:val="004348ED"/>
    <w:rsid w:val="00435488"/>
    <w:rsid w:val="00440FED"/>
    <w:rsid w:val="00441B92"/>
    <w:rsid w:val="00443A9F"/>
    <w:rsid w:val="0044422E"/>
    <w:rsid w:val="0044474B"/>
    <w:rsid w:val="00445FF7"/>
    <w:rsid w:val="004470FC"/>
    <w:rsid w:val="00447A2F"/>
    <w:rsid w:val="004508A8"/>
    <w:rsid w:val="00451BAE"/>
    <w:rsid w:val="00452231"/>
    <w:rsid w:val="00452CA7"/>
    <w:rsid w:val="004532A1"/>
    <w:rsid w:val="00453341"/>
    <w:rsid w:val="0045379C"/>
    <w:rsid w:val="004545C6"/>
    <w:rsid w:val="00454DCA"/>
    <w:rsid w:val="00454E26"/>
    <w:rsid w:val="004556DD"/>
    <w:rsid w:val="004561DE"/>
    <w:rsid w:val="00456544"/>
    <w:rsid w:val="00456649"/>
    <w:rsid w:val="004567B7"/>
    <w:rsid w:val="004567DC"/>
    <w:rsid w:val="00456856"/>
    <w:rsid w:val="0045685F"/>
    <w:rsid w:val="00456A9C"/>
    <w:rsid w:val="0045701D"/>
    <w:rsid w:val="004571D5"/>
    <w:rsid w:val="004571EF"/>
    <w:rsid w:val="0046047A"/>
    <w:rsid w:val="0046055E"/>
    <w:rsid w:val="00461210"/>
    <w:rsid w:val="00461700"/>
    <w:rsid w:val="00461AAC"/>
    <w:rsid w:val="00462490"/>
    <w:rsid w:val="004628B7"/>
    <w:rsid w:val="00462AC9"/>
    <w:rsid w:val="00463DC3"/>
    <w:rsid w:val="00465299"/>
    <w:rsid w:val="00465711"/>
    <w:rsid w:val="00465814"/>
    <w:rsid w:val="004660EC"/>
    <w:rsid w:val="004661F0"/>
    <w:rsid w:val="00466A0F"/>
    <w:rsid w:val="0046795B"/>
    <w:rsid w:val="004708C0"/>
    <w:rsid w:val="004708D2"/>
    <w:rsid w:val="00470CB7"/>
    <w:rsid w:val="0047103F"/>
    <w:rsid w:val="0047115F"/>
    <w:rsid w:val="004715CB"/>
    <w:rsid w:val="00471863"/>
    <w:rsid w:val="00471BFB"/>
    <w:rsid w:val="00471CF3"/>
    <w:rsid w:val="00473069"/>
    <w:rsid w:val="00473777"/>
    <w:rsid w:val="00473A14"/>
    <w:rsid w:val="004744A2"/>
    <w:rsid w:val="004745A9"/>
    <w:rsid w:val="0047462B"/>
    <w:rsid w:val="00474871"/>
    <w:rsid w:val="00474CA8"/>
    <w:rsid w:val="00474E43"/>
    <w:rsid w:val="004766DA"/>
    <w:rsid w:val="00476A55"/>
    <w:rsid w:val="004771CC"/>
    <w:rsid w:val="004771CF"/>
    <w:rsid w:val="00477438"/>
    <w:rsid w:val="0048076D"/>
    <w:rsid w:val="00480F43"/>
    <w:rsid w:val="0048134D"/>
    <w:rsid w:val="004814DB"/>
    <w:rsid w:val="00481624"/>
    <w:rsid w:val="00481765"/>
    <w:rsid w:val="00481D90"/>
    <w:rsid w:val="00482700"/>
    <w:rsid w:val="00482CD4"/>
    <w:rsid w:val="00483261"/>
    <w:rsid w:val="0048328A"/>
    <w:rsid w:val="00484377"/>
    <w:rsid w:val="00485B23"/>
    <w:rsid w:val="00485B50"/>
    <w:rsid w:val="00485BC8"/>
    <w:rsid w:val="004874E4"/>
    <w:rsid w:val="00487D95"/>
    <w:rsid w:val="00490407"/>
    <w:rsid w:val="0049070D"/>
    <w:rsid w:val="00490A39"/>
    <w:rsid w:val="00490C93"/>
    <w:rsid w:val="00490E82"/>
    <w:rsid w:val="00491967"/>
    <w:rsid w:val="00491BE4"/>
    <w:rsid w:val="00491DB2"/>
    <w:rsid w:val="004925C5"/>
    <w:rsid w:val="00492877"/>
    <w:rsid w:val="00492957"/>
    <w:rsid w:val="00492C9A"/>
    <w:rsid w:val="004950F4"/>
    <w:rsid w:val="0049579F"/>
    <w:rsid w:val="00495BA6"/>
    <w:rsid w:val="00496DC2"/>
    <w:rsid w:val="00496E75"/>
    <w:rsid w:val="00497836"/>
    <w:rsid w:val="00497B0A"/>
    <w:rsid w:val="004A014C"/>
    <w:rsid w:val="004A037F"/>
    <w:rsid w:val="004A0AA8"/>
    <w:rsid w:val="004A1FE4"/>
    <w:rsid w:val="004A2103"/>
    <w:rsid w:val="004A2406"/>
    <w:rsid w:val="004A2664"/>
    <w:rsid w:val="004A2CA9"/>
    <w:rsid w:val="004A2EC1"/>
    <w:rsid w:val="004A30E8"/>
    <w:rsid w:val="004A33EF"/>
    <w:rsid w:val="004A34C9"/>
    <w:rsid w:val="004A394F"/>
    <w:rsid w:val="004A3CB5"/>
    <w:rsid w:val="004A537D"/>
    <w:rsid w:val="004A5CFD"/>
    <w:rsid w:val="004A67F0"/>
    <w:rsid w:val="004A71C3"/>
    <w:rsid w:val="004A7769"/>
    <w:rsid w:val="004A77B1"/>
    <w:rsid w:val="004A7A3A"/>
    <w:rsid w:val="004B0196"/>
    <w:rsid w:val="004B0C80"/>
    <w:rsid w:val="004B1B65"/>
    <w:rsid w:val="004B23AD"/>
    <w:rsid w:val="004B2965"/>
    <w:rsid w:val="004B2C9C"/>
    <w:rsid w:val="004B2CBE"/>
    <w:rsid w:val="004B3265"/>
    <w:rsid w:val="004B3545"/>
    <w:rsid w:val="004B4224"/>
    <w:rsid w:val="004B4297"/>
    <w:rsid w:val="004B4647"/>
    <w:rsid w:val="004B4676"/>
    <w:rsid w:val="004B6B25"/>
    <w:rsid w:val="004B7455"/>
    <w:rsid w:val="004B74FF"/>
    <w:rsid w:val="004B7CE4"/>
    <w:rsid w:val="004C0401"/>
    <w:rsid w:val="004C0C49"/>
    <w:rsid w:val="004C1096"/>
    <w:rsid w:val="004C1301"/>
    <w:rsid w:val="004C183D"/>
    <w:rsid w:val="004C1A82"/>
    <w:rsid w:val="004C1F86"/>
    <w:rsid w:val="004C394F"/>
    <w:rsid w:val="004C3DDB"/>
    <w:rsid w:val="004C3EC7"/>
    <w:rsid w:val="004C3EEE"/>
    <w:rsid w:val="004C483D"/>
    <w:rsid w:val="004C49EA"/>
    <w:rsid w:val="004C4C17"/>
    <w:rsid w:val="004C4D15"/>
    <w:rsid w:val="004C5D5D"/>
    <w:rsid w:val="004C6756"/>
    <w:rsid w:val="004C6DA5"/>
    <w:rsid w:val="004C795A"/>
    <w:rsid w:val="004C7F93"/>
    <w:rsid w:val="004D2629"/>
    <w:rsid w:val="004D26B8"/>
    <w:rsid w:val="004D2C2C"/>
    <w:rsid w:val="004D38C2"/>
    <w:rsid w:val="004D41DC"/>
    <w:rsid w:val="004D41DE"/>
    <w:rsid w:val="004D4FBD"/>
    <w:rsid w:val="004D4FC0"/>
    <w:rsid w:val="004D5CE7"/>
    <w:rsid w:val="004D6381"/>
    <w:rsid w:val="004D78E3"/>
    <w:rsid w:val="004D7BA2"/>
    <w:rsid w:val="004D7C36"/>
    <w:rsid w:val="004D7DA8"/>
    <w:rsid w:val="004D7FA9"/>
    <w:rsid w:val="004E0680"/>
    <w:rsid w:val="004E10CD"/>
    <w:rsid w:val="004E1401"/>
    <w:rsid w:val="004E2892"/>
    <w:rsid w:val="004E322A"/>
    <w:rsid w:val="004E362B"/>
    <w:rsid w:val="004E3681"/>
    <w:rsid w:val="004E37A5"/>
    <w:rsid w:val="004E3D74"/>
    <w:rsid w:val="004E4E1A"/>
    <w:rsid w:val="004E5DE1"/>
    <w:rsid w:val="004E69B2"/>
    <w:rsid w:val="004E6A10"/>
    <w:rsid w:val="004E6F1A"/>
    <w:rsid w:val="004E784B"/>
    <w:rsid w:val="004F0224"/>
    <w:rsid w:val="004F02AB"/>
    <w:rsid w:val="004F04B9"/>
    <w:rsid w:val="004F0DB4"/>
    <w:rsid w:val="004F0E04"/>
    <w:rsid w:val="004F1528"/>
    <w:rsid w:val="004F1CD3"/>
    <w:rsid w:val="004F1EBC"/>
    <w:rsid w:val="004F20E8"/>
    <w:rsid w:val="004F3172"/>
    <w:rsid w:val="004F3B71"/>
    <w:rsid w:val="004F3FE5"/>
    <w:rsid w:val="004F5154"/>
    <w:rsid w:val="004F5835"/>
    <w:rsid w:val="004F6417"/>
    <w:rsid w:val="004F661C"/>
    <w:rsid w:val="004F6635"/>
    <w:rsid w:val="004F6D99"/>
    <w:rsid w:val="004F721F"/>
    <w:rsid w:val="004F7DDA"/>
    <w:rsid w:val="004F7EBF"/>
    <w:rsid w:val="00500572"/>
    <w:rsid w:val="00500701"/>
    <w:rsid w:val="00500A7D"/>
    <w:rsid w:val="00501304"/>
    <w:rsid w:val="00501425"/>
    <w:rsid w:val="0050318B"/>
    <w:rsid w:val="00503CF2"/>
    <w:rsid w:val="0050426F"/>
    <w:rsid w:val="00504311"/>
    <w:rsid w:val="0050485C"/>
    <w:rsid w:val="00504AC6"/>
    <w:rsid w:val="00504D75"/>
    <w:rsid w:val="005050F0"/>
    <w:rsid w:val="00505678"/>
    <w:rsid w:val="005058F6"/>
    <w:rsid w:val="00505D51"/>
    <w:rsid w:val="00506AE1"/>
    <w:rsid w:val="00506B18"/>
    <w:rsid w:val="00507538"/>
    <w:rsid w:val="00510877"/>
    <w:rsid w:val="00510ABC"/>
    <w:rsid w:val="00511079"/>
    <w:rsid w:val="00511411"/>
    <w:rsid w:val="0051141B"/>
    <w:rsid w:val="00511CDF"/>
    <w:rsid w:val="00512829"/>
    <w:rsid w:val="00513839"/>
    <w:rsid w:val="00513DEF"/>
    <w:rsid w:val="0051423C"/>
    <w:rsid w:val="005148D4"/>
    <w:rsid w:val="00514C91"/>
    <w:rsid w:val="00514D67"/>
    <w:rsid w:val="005153CE"/>
    <w:rsid w:val="00516241"/>
    <w:rsid w:val="005164C7"/>
    <w:rsid w:val="00516FD9"/>
    <w:rsid w:val="0051701F"/>
    <w:rsid w:val="005174AC"/>
    <w:rsid w:val="0051791D"/>
    <w:rsid w:val="00517A08"/>
    <w:rsid w:val="00520817"/>
    <w:rsid w:val="00520D6D"/>
    <w:rsid w:val="00520E24"/>
    <w:rsid w:val="00520FD7"/>
    <w:rsid w:val="005212FD"/>
    <w:rsid w:val="005213C8"/>
    <w:rsid w:val="00521425"/>
    <w:rsid w:val="00522251"/>
    <w:rsid w:val="00523E75"/>
    <w:rsid w:val="005243E0"/>
    <w:rsid w:val="005256F3"/>
    <w:rsid w:val="005265A3"/>
    <w:rsid w:val="00526783"/>
    <w:rsid w:val="00526870"/>
    <w:rsid w:val="0052773A"/>
    <w:rsid w:val="00527FB1"/>
    <w:rsid w:val="00530423"/>
    <w:rsid w:val="00530CE8"/>
    <w:rsid w:val="00530DE3"/>
    <w:rsid w:val="0053107E"/>
    <w:rsid w:val="005312CB"/>
    <w:rsid w:val="0053162F"/>
    <w:rsid w:val="00531777"/>
    <w:rsid w:val="0053281C"/>
    <w:rsid w:val="00532AD0"/>
    <w:rsid w:val="0053311D"/>
    <w:rsid w:val="0053316A"/>
    <w:rsid w:val="00533B93"/>
    <w:rsid w:val="00533FFE"/>
    <w:rsid w:val="005340C9"/>
    <w:rsid w:val="00535C12"/>
    <w:rsid w:val="00536698"/>
    <w:rsid w:val="005366F0"/>
    <w:rsid w:val="00536D44"/>
    <w:rsid w:val="005375FE"/>
    <w:rsid w:val="00540A0B"/>
    <w:rsid w:val="00540BFC"/>
    <w:rsid w:val="00541895"/>
    <w:rsid w:val="0054195A"/>
    <w:rsid w:val="00541DE4"/>
    <w:rsid w:val="005420DE"/>
    <w:rsid w:val="00542249"/>
    <w:rsid w:val="00542CF1"/>
    <w:rsid w:val="00542D74"/>
    <w:rsid w:val="00542FAA"/>
    <w:rsid w:val="005431F5"/>
    <w:rsid w:val="00543707"/>
    <w:rsid w:val="005439D2"/>
    <w:rsid w:val="00543EBB"/>
    <w:rsid w:val="00544213"/>
    <w:rsid w:val="00544454"/>
    <w:rsid w:val="0054486D"/>
    <w:rsid w:val="005453F3"/>
    <w:rsid w:val="00545549"/>
    <w:rsid w:val="0054558C"/>
    <w:rsid w:val="00546275"/>
    <w:rsid w:val="005462B5"/>
    <w:rsid w:val="005469E2"/>
    <w:rsid w:val="005469F5"/>
    <w:rsid w:val="00546D50"/>
    <w:rsid w:val="00546F36"/>
    <w:rsid w:val="00547218"/>
    <w:rsid w:val="00550DE2"/>
    <w:rsid w:val="005518ED"/>
    <w:rsid w:val="00552093"/>
    <w:rsid w:val="0055294B"/>
    <w:rsid w:val="00553655"/>
    <w:rsid w:val="005544E4"/>
    <w:rsid w:val="00554C49"/>
    <w:rsid w:val="00554E06"/>
    <w:rsid w:val="00554E4B"/>
    <w:rsid w:val="0055519C"/>
    <w:rsid w:val="005554C1"/>
    <w:rsid w:val="00555F67"/>
    <w:rsid w:val="0055622A"/>
    <w:rsid w:val="0055656B"/>
    <w:rsid w:val="00556E32"/>
    <w:rsid w:val="005573A6"/>
    <w:rsid w:val="005604F1"/>
    <w:rsid w:val="005606A4"/>
    <w:rsid w:val="005607B8"/>
    <w:rsid w:val="00560AE2"/>
    <w:rsid w:val="00560CF5"/>
    <w:rsid w:val="00560F91"/>
    <w:rsid w:val="0056106A"/>
    <w:rsid w:val="00561590"/>
    <w:rsid w:val="0056272D"/>
    <w:rsid w:val="00562BAB"/>
    <w:rsid w:val="00563047"/>
    <w:rsid w:val="0056308E"/>
    <w:rsid w:val="005638C1"/>
    <w:rsid w:val="00563F16"/>
    <w:rsid w:val="0056415C"/>
    <w:rsid w:val="005646E3"/>
    <w:rsid w:val="00564824"/>
    <w:rsid w:val="005649BF"/>
    <w:rsid w:val="00564E14"/>
    <w:rsid w:val="005650ED"/>
    <w:rsid w:val="00565869"/>
    <w:rsid w:val="00567402"/>
    <w:rsid w:val="00567415"/>
    <w:rsid w:val="00567531"/>
    <w:rsid w:val="00567610"/>
    <w:rsid w:val="00570BD4"/>
    <w:rsid w:val="00570D9F"/>
    <w:rsid w:val="0057185C"/>
    <w:rsid w:val="00571CA8"/>
    <w:rsid w:val="00572947"/>
    <w:rsid w:val="00573138"/>
    <w:rsid w:val="005734A7"/>
    <w:rsid w:val="005746C4"/>
    <w:rsid w:val="00574886"/>
    <w:rsid w:val="00574B50"/>
    <w:rsid w:val="0057668B"/>
    <w:rsid w:val="00576720"/>
    <w:rsid w:val="00577835"/>
    <w:rsid w:val="00580793"/>
    <w:rsid w:val="00581470"/>
    <w:rsid w:val="00581B62"/>
    <w:rsid w:val="00581B83"/>
    <w:rsid w:val="00581BAD"/>
    <w:rsid w:val="00581D62"/>
    <w:rsid w:val="00581F5B"/>
    <w:rsid w:val="00582087"/>
    <w:rsid w:val="005825BE"/>
    <w:rsid w:val="00582F21"/>
    <w:rsid w:val="005831DD"/>
    <w:rsid w:val="00583CA7"/>
    <w:rsid w:val="00584320"/>
    <w:rsid w:val="005845AC"/>
    <w:rsid w:val="00585176"/>
    <w:rsid w:val="00585484"/>
    <w:rsid w:val="00586916"/>
    <w:rsid w:val="00586976"/>
    <w:rsid w:val="00586EAE"/>
    <w:rsid w:val="00586F9A"/>
    <w:rsid w:val="00587229"/>
    <w:rsid w:val="00587503"/>
    <w:rsid w:val="00587F0F"/>
    <w:rsid w:val="00587F7F"/>
    <w:rsid w:val="00590D8F"/>
    <w:rsid w:val="00590E8D"/>
    <w:rsid w:val="00591511"/>
    <w:rsid w:val="00591E50"/>
    <w:rsid w:val="0059267F"/>
    <w:rsid w:val="00592CDA"/>
    <w:rsid w:val="00592E09"/>
    <w:rsid w:val="0059331A"/>
    <w:rsid w:val="0059354A"/>
    <w:rsid w:val="00593A72"/>
    <w:rsid w:val="00593FDB"/>
    <w:rsid w:val="00594553"/>
    <w:rsid w:val="00595479"/>
    <w:rsid w:val="005954F9"/>
    <w:rsid w:val="00595A8C"/>
    <w:rsid w:val="00595C2C"/>
    <w:rsid w:val="00596B2F"/>
    <w:rsid w:val="00596BBA"/>
    <w:rsid w:val="00597386"/>
    <w:rsid w:val="005975C4"/>
    <w:rsid w:val="00597ED8"/>
    <w:rsid w:val="005A0064"/>
    <w:rsid w:val="005A07A2"/>
    <w:rsid w:val="005A1340"/>
    <w:rsid w:val="005A17AE"/>
    <w:rsid w:val="005A2B20"/>
    <w:rsid w:val="005A34D5"/>
    <w:rsid w:val="005A356B"/>
    <w:rsid w:val="005A38EC"/>
    <w:rsid w:val="005A3943"/>
    <w:rsid w:val="005A4904"/>
    <w:rsid w:val="005A515A"/>
    <w:rsid w:val="005A51FC"/>
    <w:rsid w:val="005A5375"/>
    <w:rsid w:val="005A5674"/>
    <w:rsid w:val="005A6CC5"/>
    <w:rsid w:val="005A704D"/>
    <w:rsid w:val="005A766B"/>
    <w:rsid w:val="005A7B80"/>
    <w:rsid w:val="005B07B9"/>
    <w:rsid w:val="005B3B5A"/>
    <w:rsid w:val="005B3C6D"/>
    <w:rsid w:val="005B4045"/>
    <w:rsid w:val="005B40EE"/>
    <w:rsid w:val="005B609E"/>
    <w:rsid w:val="005B6DF6"/>
    <w:rsid w:val="005B7B7D"/>
    <w:rsid w:val="005C01F2"/>
    <w:rsid w:val="005C152B"/>
    <w:rsid w:val="005C18ED"/>
    <w:rsid w:val="005C1948"/>
    <w:rsid w:val="005C1F77"/>
    <w:rsid w:val="005C22F9"/>
    <w:rsid w:val="005C263C"/>
    <w:rsid w:val="005C2679"/>
    <w:rsid w:val="005C298C"/>
    <w:rsid w:val="005C2BEB"/>
    <w:rsid w:val="005C4878"/>
    <w:rsid w:val="005C4BFB"/>
    <w:rsid w:val="005C5870"/>
    <w:rsid w:val="005D059A"/>
    <w:rsid w:val="005D0765"/>
    <w:rsid w:val="005D07C5"/>
    <w:rsid w:val="005D21B7"/>
    <w:rsid w:val="005D22AF"/>
    <w:rsid w:val="005D2DAD"/>
    <w:rsid w:val="005D3AAD"/>
    <w:rsid w:val="005D4302"/>
    <w:rsid w:val="005D5A20"/>
    <w:rsid w:val="005D786C"/>
    <w:rsid w:val="005E000D"/>
    <w:rsid w:val="005E00E5"/>
    <w:rsid w:val="005E0148"/>
    <w:rsid w:val="005E049F"/>
    <w:rsid w:val="005E0BB6"/>
    <w:rsid w:val="005E217B"/>
    <w:rsid w:val="005E295A"/>
    <w:rsid w:val="005E3073"/>
    <w:rsid w:val="005E316A"/>
    <w:rsid w:val="005E3600"/>
    <w:rsid w:val="005E381F"/>
    <w:rsid w:val="005E40B7"/>
    <w:rsid w:val="005E4994"/>
    <w:rsid w:val="005E5269"/>
    <w:rsid w:val="005E7088"/>
    <w:rsid w:val="005E74D0"/>
    <w:rsid w:val="005E7E1B"/>
    <w:rsid w:val="005F0108"/>
    <w:rsid w:val="005F0291"/>
    <w:rsid w:val="005F0ECC"/>
    <w:rsid w:val="005F21A5"/>
    <w:rsid w:val="005F2470"/>
    <w:rsid w:val="005F28C6"/>
    <w:rsid w:val="005F3F16"/>
    <w:rsid w:val="005F4251"/>
    <w:rsid w:val="005F52CC"/>
    <w:rsid w:val="005F5E6F"/>
    <w:rsid w:val="005F6510"/>
    <w:rsid w:val="005F681C"/>
    <w:rsid w:val="005F6BD4"/>
    <w:rsid w:val="005F7188"/>
    <w:rsid w:val="005F74ED"/>
    <w:rsid w:val="005F777C"/>
    <w:rsid w:val="005F7985"/>
    <w:rsid w:val="00600690"/>
    <w:rsid w:val="00600CEB"/>
    <w:rsid w:val="00602A78"/>
    <w:rsid w:val="00602A84"/>
    <w:rsid w:val="00602AA1"/>
    <w:rsid w:val="00602C9F"/>
    <w:rsid w:val="00603123"/>
    <w:rsid w:val="00603226"/>
    <w:rsid w:val="0060344F"/>
    <w:rsid w:val="006036F4"/>
    <w:rsid w:val="00604151"/>
    <w:rsid w:val="006041AA"/>
    <w:rsid w:val="00604367"/>
    <w:rsid w:val="006044BE"/>
    <w:rsid w:val="0060475F"/>
    <w:rsid w:val="006047DF"/>
    <w:rsid w:val="00604804"/>
    <w:rsid w:val="00604D26"/>
    <w:rsid w:val="00604DE1"/>
    <w:rsid w:val="006060C2"/>
    <w:rsid w:val="00606A26"/>
    <w:rsid w:val="006071FB"/>
    <w:rsid w:val="00607D81"/>
    <w:rsid w:val="006104BC"/>
    <w:rsid w:val="00610747"/>
    <w:rsid w:val="00610C6F"/>
    <w:rsid w:val="00610E03"/>
    <w:rsid w:val="0061176E"/>
    <w:rsid w:val="00611D91"/>
    <w:rsid w:val="00612E36"/>
    <w:rsid w:val="00613624"/>
    <w:rsid w:val="00613EA5"/>
    <w:rsid w:val="00614812"/>
    <w:rsid w:val="00614CD1"/>
    <w:rsid w:val="006151F2"/>
    <w:rsid w:val="0061567B"/>
    <w:rsid w:val="00615AC8"/>
    <w:rsid w:val="00616012"/>
    <w:rsid w:val="006171E8"/>
    <w:rsid w:val="0062079D"/>
    <w:rsid w:val="0062152A"/>
    <w:rsid w:val="00621753"/>
    <w:rsid w:val="006223AB"/>
    <w:rsid w:val="00623583"/>
    <w:rsid w:val="0062462F"/>
    <w:rsid w:val="00624BA1"/>
    <w:rsid w:val="00624C3A"/>
    <w:rsid w:val="00625940"/>
    <w:rsid w:val="00625BF8"/>
    <w:rsid w:val="0062661B"/>
    <w:rsid w:val="006274B8"/>
    <w:rsid w:val="00627832"/>
    <w:rsid w:val="00630118"/>
    <w:rsid w:val="006303E6"/>
    <w:rsid w:val="00630514"/>
    <w:rsid w:val="006308D9"/>
    <w:rsid w:val="00630F74"/>
    <w:rsid w:val="006310AE"/>
    <w:rsid w:val="00631762"/>
    <w:rsid w:val="00632196"/>
    <w:rsid w:val="00632941"/>
    <w:rsid w:val="00632BA2"/>
    <w:rsid w:val="00633535"/>
    <w:rsid w:val="00633B0B"/>
    <w:rsid w:val="00633BF2"/>
    <w:rsid w:val="00633F67"/>
    <w:rsid w:val="006345C3"/>
    <w:rsid w:val="00634F69"/>
    <w:rsid w:val="0063530F"/>
    <w:rsid w:val="006361CC"/>
    <w:rsid w:val="006362F9"/>
    <w:rsid w:val="006369A9"/>
    <w:rsid w:val="00637339"/>
    <w:rsid w:val="006373CD"/>
    <w:rsid w:val="00637477"/>
    <w:rsid w:val="00641283"/>
    <w:rsid w:val="006413CF"/>
    <w:rsid w:val="00641413"/>
    <w:rsid w:val="00641465"/>
    <w:rsid w:val="0064165D"/>
    <w:rsid w:val="00641CD0"/>
    <w:rsid w:val="00642E8C"/>
    <w:rsid w:val="006433BD"/>
    <w:rsid w:val="00643424"/>
    <w:rsid w:val="00643562"/>
    <w:rsid w:val="00643784"/>
    <w:rsid w:val="00643F56"/>
    <w:rsid w:val="00644186"/>
    <w:rsid w:val="00644A21"/>
    <w:rsid w:val="0064567D"/>
    <w:rsid w:val="00645C89"/>
    <w:rsid w:val="00645C9F"/>
    <w:rsid w:val="00646305"/>
    <w:rsid w:val="00646448"/>
    <w:rsid w:val="00646864"/>
    <w:rsid w:val="00646A6C"/>
    <w:rsid w:val="00646EED"/>
    <w:rsid w:val="006475E6"/>
    <w:rsid w:val="006508B9"/>
    <w:rsid w:val="006508DC"/>
    <w:rsid w:val="00650CA1"/>
    <w:rsid w:val="00651345"/>
    <w:rsid w:val="0065143C"/>
    <w:rsid w:val="00651854"/>
    <w:rsid w:val="00651E02"/>
    <w:rsid w:val="00651F62"/>
    <w:rsid w:val="00652578"/>
    <w:rsid w:val="006525B2"/>
    <w:rsid w:val="00652F98"/>
    <w:rsid w:val="00652F9E"/>
    <w:rsid w:val="006539E8"/>
    <w:rsid w:val="006554AB"/>
    <w:rsid w:val="00656307"/>
    <w:rsid w:val="006565D8"/>
    <w:rsid w:val="00656B96"/>
    <w:rsid w:val="00656F79"/>
    <w:rsid w:val="0065736B"/>
    <w:rsid w:val="00657651"/>
    <w:rsid w:val="006578E4"/>
    <w:rsid w:val="00657AE5"/>
    <w:rsid w:val="00657D4D"/>
    <w:rsid w:val="0066093A"/>
    <w:rsid w:val="006619B0"/>
    <w:rsid w:val="00662012"/>
    <w:rsid w:val="0066209F"/>
    <w:rsid w:val="006622F1"/>
    <w:rsid w:val="00662543"/>
    <w:rsid w:val="006626D0"/>
    <w:rsid w:val="006628E9"/>
    <w:rsid w:val="00662AD3"/>
    <w:rsid w:val="0066358E"/>
    <w:rsid w:val="00663D0A"/>
    <w:rsid w:val="00663E50"/>
    <w:rsid w:val="006641F4"/>
    <w:rsid w:val="006644CC"/>
    <w:rsid w:val="006649A8"/>
    <w:rsid w:val="00664E8C"/>
    <w:rsid w:val="00665F7C"/>
    <w:rsid w:val="0066618A"/>
    <w:rsid w:val="0066642C"/>
    <w:rsid w:val="00666629"/>
    <w:rsid w:val="0066699A"/>
    <w:rsid w:val="00666DE9"/>
    <w:rsid w:val="00666DFC"/>
    <w:rsid w:val="00666EBB"/>
    <w:rsid w:val="006671F1"/>
    <w:rsid w:val="0066746C"/>
    <w:rsid w:val="0066778F"/>
    <w:rsid w:val="0066779E"/>
    <w:rsid w:val="00667FAF"/>
    <w:rsid w:val="00670199"/>
    <w:rsid w:val="006701BA"/>
    <w:rsid w:val="0067096D"/>
    <w:rsid w:val="00670AF4"/>
    <w:rsid w:val="00670B15"/>
    <w:rsid w:val="006719E0"/>
    <w:rsid w:val="0067269D"/>
    <w:rsid w:val="00672988"/>
    <w:rsid w:val="006729F1"/>
    <w:rsid w:val="00672C64"/>
    <w:rsid w:val="00674198"/>
    <w:rsid w:val="006747EA"/>
    <w:rsid w:val="00674E6A"/>
    <w:rsid w:val="00675CF4"/>
    <w:rsid w:val="006760EC"/>
    <w:rsid w:val="00676111"/>
    <w:rsid w:val="006762BD"/>
    <w:rsid w:val="0067686A"/>
    <w:rsid w:val="00676A64"/>
    <w:rsid w:val="00676E01"/>
    <w:rsid w:val="00677925"/>
    <w:rsid w:val="006779BF"/>
    <w:rsid w:val="00680F46"/>
    <w:rsid w:val="00681FDC"/>
    <w:rsid w:val="00682B53"/>
    <w:rsid w:val="00682F27"/>
    <w:rsid w:val="00684E43"/>
    <w:rsid w:val="0068533B"/>
    <w:rsid w:val="006859DB"/>
    <w:rsid w:val="0068678D"/>
    <w:rsid w:val="006870DA"/>
    <w:rsid w:val="00687488"/>
    <w:rsid w:val="006904ED"/>
    <w:rsid w:val="00690DE2"/>
    <w:rsid w:val="00690E2E"/>
    <w:rsid w:val="006915D7"/>
    <w:rsid w:val="0069207F"/>
    <w:rsid w:val="00692814"/>
    <w:rsid w:val="006932E7"/>
    <w:rsid w:val="00693347"/>
    <w:rsid w:val="0069334C"/>
    <w:rsid w:val="00694294"/>
    <w:rsid w:val="0069479D"/>
    <w:rsid w:val="006948EF"/>
    <w:rsid w:val="00695B4B"/>
    <w:rsid w:val="006969F0"/>
    <w:rsid w:val="00696D63"/>
    <w:rsid w:val="00696EDE"/>
    <w:rsid w:val="006A032F"/>
    <w:rsid w:val="006A0DD3"/>
    <w:rsid w:val="006A146E"/>
    <w:rsid w:val="006A1BEB"/>
    <w:rsid w:val="006A2755"/>
    <w:rsid w:val="006A2ED2"/>
    <w:rsid w:val="006A3022"/>
    <w:rsid w:val="006A35D0"/>
    <w:rsid w:val="006A41AE"/>
    <w:rsid w:val="006A4856"/>
    <w:rsid w:val="006A5430"/>
    <w:rsid w:val="006A5474"/>
    <w:rsid w:val="006A5504"/>
    <w:rsid w:val="006A564B"/>
    <w:rsid w:val="006A6A6C"/>
    <w:rsid w:val="006A7EA9"/>
    <w:rsid w:val="006B05B5"/>
    <w:rsid w:val="006B1541"/>
    <w:rsid w:val="006B1545"/>
    <w:rsid w:val="006B1B63"/>
    <w:rsid w:val="006B23B9"/>
    <w:rsid w:val="006B2DA7"/>
    <w:rsid w:val="006B2F4D"/>
    <w:rsid w:val="006B306B"/>
    <w:rsid w:val="006B318E"/>
    <w:rsid w:val="006B3682"/>
    <w:rsid w:val="006B3974"/>
    <w:rsid w:val="006B4352"/>
    <w:rsid w:val="006B48CB"/>
    <w:rsid w:val="006B564D"/>
    <w:rsid w:val="006B5A8B"/>
    <w:rsid w:val="006B5DF2"/>
    <w:rsid w:val="006B68CB"/>
    <w:rsid w:val="006C0227"/>
    <w:rsid w:val="006C1445"/>
    <w:rsid w:val="006C2FC6"/>
    <w:rsid w:val="006C3AB0"/>
    <w:rsid w:val="006C3BE3"/>
    <w:rsid w:val="006C3D6E"/>
    <w:rsid w:val="006C4FC1"/>
    <w:rsid w:val="006C51A5"/>
    <w:rsid w:val="006C529D"/>
    <w:rsid w:val="006C6798"/>
    <w:rsid w:val="006C6DF7"/>
    <w:rsid w:val="006D0826"/>
    <w:rsid w:val="006D0C12"/>
    <w:rsid w:val="006D0D3A"/>
    <w:rsid w:val="006D0E6B"/>
    <w:rsid w:val="006D1133"/>
    <w:rsid w:val="006D1240"/>
    <w:rsid w:val="006D1C55"/>
    <w:rsid w:val="006D2146"/>
    <w:rsid w:val="006D218F"/>
    <w:rsid w:val="006D2834"/>
    <w:rsid w:val="006D2EA5"/>
    <w:rsid w:val="006D34E5"/>
    <w:rsid w:val="006D3A34"/>
    <w:rsid w:val="006D40D0"/>
    <w:rsid w:val="006D4534"/>
    <w:rsid w:val="006D4FBA"/>
    <w:rsid w:val="006D5D9A"/>
    <w:rsid w:val="006D6114"/>
    <w:rsid w:val="006D632E"/>
    <w:rsid w:val="006D6C9C"/>
    <w:rsid w:val="006D738D"/>
    <w:rsid w:val="006E073C"/>
    <w:rsid w:val="006E078C"/>
    <w:rsid w:val="006E0913"/>
    <w:rsid w:val="006E094A"/>
    <w:rsid w:val="006E0CDD"/>
    <w:rsid w:val="006E12B1"/>
    <w:rsid w:val="006E13D1"/>
    <w:rsid w:val="006E17C3"/>
    <w:rsid w:val="006E2009"/>
    <w:rsid w:val="006E2653"/>
    <w:rsid w:val="006E2869"/>
    <w:rsid w:val="006E47D5"/>
    <w:rsid w:val="006E4D0C"/>
    <w:rsid w:val="006E4D1B"/>
    <w:rsid w:val="006E5B78"/>
    <w:rsid w:val="006E67BA"/>
    <w:rsid w:val="006E699D"/>
    <w:rsid w:val="006E6BA3"/>
    <w:rsid w:val="006F09F8"/>
    <w:rsid w:val="006F1116"/>
    <w:rsid w:val="006F2654"/>
    <w:rsid w:val="006F2F8E"/>
    <w:rsid w:val="006F3196"/>
    <w:rsid w:val="006F35FE"/>
    <w:rsid w:val="006F3C54"/>
    <w:rsid w:val="006F418C"/>
    <w:rsid w:val="006F5990"/>
    <w:rsid w:val="006F5E64"/>
    <w:rsid w:val="006F60DE"/>
    <w:rsid w:val="006F65FB"/>
    <w:rsid w:val="006F7914"/>
    <w:rsid w:val="006F7C0B"/>
    <w:rsid w:val="006F7E46"/>
    <w:rsid w:val="0070012F"/>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58C6"/>
    <w:rsid w:val="00706328"/>
    <w:rsid w:val="00707751"/>
    <w:rsid w:val="0070784F"/>
    <w:rsid w:val="007108A1"/>
    <w:rsid w:val="007108D3"/>
    <w:rsid w:val="007109CC"/>
    <w:rsid w:val="0071118B"/>
    <w:rsid w:val="0071129D"/>
    <w:rsid w:val="00711C66"/>
    <w:rsid w:val="00711E13"/>
    <w:rsid w:val="00712EDA"/>
    <w:rsid w:val="007136D0"/>
    <w:rsid w:val="00713FD4"/>
    <w:rsid w:val="007155A9"/>
    <w:rsid w:val="007158E1"/>
    <w:rsid w:val="00716680"/>
    <w:rsid w:val="0071699C"/>
    <w:rsid w:val="00716AA6"/>
    <w:rsid w:val="0071705B"/>
    <w:rsid w:val="00717AA6"/>
    <w:rsid w:val="00720188"/>
    <w:rsid w:val="00720505"/>
    <w:rsid w:val="00723596"/>
    <w:rsid w:val="007236A3"/>
    <w:rsid w:val="007239B6"/>
    <w:rsid w:val="00724359"/>
    <w:rsid w:val="0072490A"/>
    <w:rsid w:val="00724A48"/>
    <w:rsid w:val="00724B64"/>
    <w:rsid w:val="00724C8D"/>
    <w:rsid w:val="0072517D"/>
    <w:rsid w:val="007255E6"/>
    <w:rsid w:val="00726878"/>
    <w:rsid w:val="0073124A"/>
    <w:rsid w:val="00731271"/>
    <w:rsid w:val="00731976"/>
    <w:rsid w:val="00731B79"/>
    <w:rsid w:val="007320A2"/>
    <w:rsid w:val="007327CE"/>
    <w:rsid w:val="00732ADB"/>
    <w:rsid w:val="00732E9A"/>
    <w:rsid w:val="00732FF0"/>
    <w:rsid w:val="00733893"/>
    <w:rsid w:val="00734A05"/>
    <w:rsid w:val="00734ECC"/>
    <w:rsid w:val="00735C6F"/>
    <w:rsid w:val="00737A31"/>
    <w:rsid w:val="00737D0C"/>
    <w:rsid w:val="007406D2"/>
    <w:rsid w:val="0074241A"/>
    <w:rsid w:val="00742A6A"/>
    <w:rsid w:val="00742B44"/>
    <w:rsid w:val="007442F4"/>
    <w:rsid w:val="007450C1"/>
    <w:rsid w:val="00745962"/>
    <w:rsid w:val="0074656E"/>
    <w:rsid w:val="007472D5"/>
    <w:rsid w:val="007500EC"/>
    <w:rsid w:val="00752B03"/>
    <w:rsid w:val="00753454"/>
    <w:rsid w:val="00753BB5"/>
    <w:rsid w:val="007544F1"/>
    <w:rsid w:val="00754D61"/>
    <w:rsid w:val="00755E4A"/>
    <w:rsid w:val="00755E6D"/>
    <w:rsid w:val="00756832"/>
    <w:rsid w:val="00757F0B"/>
    <w:rsid w:val="007626D0"/>
    <w:rsid w:val="007644B0"/>
    <w:rsid w:val="007651CA"/>
    <w:rsid w:val="00766A54"/>
    <w:rsid w:val="00766FBC"/>
    <w:rsid w:val="00767519"/>
    <w:rsid w:val="007704E1"/>
    <w:rsid w:val="00770E5C"/>
    <w:rsid w:val="00771A1C"/>
    <w:rsid w:val="00771EBE"/>
    <w:rsid w:val="007720EC"/>
    <w:rsid w:val="00772461"/>
    <w:rsid w:val="00772569"/>
    <w:rsid w:val="00772E8C"/>
    <w:rsid w:val="00772FDB"/>
    <w:rsid w:val="0077316B"/>
    <w:rsid w:val="007736D3"/>
    <w:rsid w:val="007744BC"/>
    <w:rsid w:val="0077500F"/>
    <w:rsid w:val="0077548E"/>
    <w:rsid w:val="00776B75"/>
    <w:rsid w:val="00777315"/>
    <w:rsid w:val="00777584"/>
    <w:rsid w:val="007802E4"/>
    <w:rsid w:val="00780919"/>
    <w:rsid w:val="00781589"/>
    <w:rsid w:val="00781B12"/>
    <w:rsid w:val="007820C6"/>
    <w:rsid w:val="007820D0"/>
    <w:rsid w:val="007826C8"/>
    <w:rsid w:val="00782A9E"/>
    <w:rsid w:val="00784190"/>
    <w:rsid w:val="0078457B"/>
    <w:rsid w:val="00784756"/>
    <w:rsid w:val="00784A70"/>
    <w:rsid w:val="0078539D"/>
    <w:rsid w:val="007856C1"/>
    <w:rsid w:val="00785B0F"/>
    <w:rsid w:val="00785F6F"/>
    <w:rsid w:val="00786808"/>
    <w:rsid w:val="00786990"/>
    <w:rsid w:val="00787051"/>
    <w:rsid w:val="0079018D"/>
    <w:rsid w:val="007901DC"/>
    <w:rsid w:val="00791A00"/>
    <w:rsid w:val="00791DDB"/>
    <w:rsid w:val="00792CEE"/>
    <w:rsid w:val="0079324A"/>
    <w:rsid w:val="007936A8"/>
    <w:rsid w:val="00794819"/>
    <w:rsid w:val="0079485E"/>
    <w:rsid w:val="007953AC"/>
    <w:rsid w:val="007962B4"/>
    <w:rsid w:val="00796F15"/>
    <w:rsid w:val="00797DB0"/>
    <w:rsid w:val="00797E22"/>
    <w:rsid w:val="007A138F"/>
    <w:rsid w:val="007A1640"/>
    <w:rsid w:val="007A1AE4"/>
    <w:rsid w:val="007A2B53"/>
    <w:rsid w:val="007A39DF"/>
    <w:rsid w:val="007A43ED"/>
    <w:rsid w:val="007A4BDD"/>
    <w:rsid w:val="007A50AC"/>
    <w:rsid w:val="007A6CFD"/>
    <w:rsid w:val="007A7051"/>
    <w:rsid w:val="007A72EE"/>
    <w:rsid w:val="007A78DB"/>
    <w:rsid w:val="007B0397"/>
    <w:rsid w:val="007B05B0"/>
    <w:rsid w:val="007B0ADB"/>
    <w:rsid w:val="007B0C7B"/>
    <w:rsid w:val="007B1750"/>
    <w:rsid w:val="007B17A0"/>
    <w:rsid w:val="007B26EE"/>
    <w:rsid w:val="007B314E"/>
    <w:rsid w:val="007B3502"/>
    <w:rsid w:val="007B3B31"/>
    <w:rsid w:val="007B3B39"/>
    <w:rsid w:val="007B3E6D"/>
    <w:rsid w:val="007B44ED"/>
    <w:rsid w:val="007B491A"/>
    <w:rsid w:val="007B5370"/>
    <w:rsid w:val="007B61F5"/>
    <w:rsid w:val="007B6298"/>
    <w:rsid w:val="007B63FA"/>
    <w:rsid w:val="007B6C9A"/>
    <w:rsid w:val="007B7496"/>
    <w:rsid w:val="007C0802"/>
    <w:rsid w:val="007C12BE"/>
    <w:rsid w:val="007C1A5F"/>
    <w:rsid w:val="007C213B"/>
    <w:rsid w:val="007C2189"/>
    <w:rsid w:val="007C2739"/>
    <w:rsid w:val="007C3DD9"/>
    <w:rsid w:val="007C4B0F"/>
    <w:rsid w:val="007C4DAD"/>
    <w:rsid w:val="007C5830"/>
    <w:rsid w:val="007C5933"/>
    <w:rsid w:val="007C599E"/>
    <w:rsid w:val="007C5DB8"/>
    <w:rsid w:val="007C5DCE"/>
    <w:rsid w:val="007C6A12"/>
    <w:rsid w:val="007C6BDD"/>
    <w:rsid w:val="007C6CA2"/>
    <w:rsid w:val="007D05B2"/>
    <w:rsid w:val="007D05FA"/>
    <w:rsid w:val="007D08BF"/>
    <w:rsid w:val="007D0C44"/>
    <w:rsid w:val="007D1064"/>
    <w:rsid w:val="007D1972"/>
    <w:rsid w:val="007D1CF4"/>
    <w:rsid w:val="007D1F33"/>
    <w:rsid w:val="007D2177"/>
    <w:rsid w:val="007D3307"/>
    <w:rsid w:val="007D330E"/>
    <w:rsid w:val="007D44CE"/>
    <w:rsid w:val="007D4ABB"/>
    <w:rsid w:val="007D54F8"/>
    <w:rsid w:val="007D5DB2"/>
    <w:rsid w:val="007D5E27"/>
    <w:rsid w:val="007D6DB7"/>
    <w:rsid w:val="007D6F64"/>
    <w:rsid w:val="007E1782"/>
    <w:rsid w:val="007E25AB"/>
    <w:rsid w:val="007E2F41"/>
    <w:rsid w:val="007E44FC"/>
    <w:rsid w:val="007E5696"/>
    <w:rsid w:val="007E5A14"/>
    <w:rsid w:val="007E5AC2"/>
    <w:rsid w:val="007E7249"/>
    <w:rsid w:val="007E79C5"/>
    <w:rsid w:val="007F0798"/>
    <w:rsid w:val="007F18B8"/>
    <w:rsid w:val="007F21AA"/>
    <w:rsid w:val="007F2845"/>
    <w:rsid w:val="007F2A69"/>
    <w:rsid w:val="007F2AB7"/>
    <w:rsid w:val="007F33CF"/>
    <w:rsid w:val="007F38A2"/>
    <w:rsid w:val="007F43BC"/>
    <w:rsid w:val="007F4589"/>
    <w:rsid w:val="007F4740"/>
    <w:rsid w:val="007F66A1"/>
    <w:rsid w:val="007F6F26"/>
    <w:rsid w:val="008006C6"/>
    <w:rsid w:val="008009BC"/>
    <w:rsid w:val="00800C52"/>
    <w:rsid w:val="00800CD2"/>
    <w:rsid w:val="0080153E"/>
    <w:rsid w:val="008018C8"/>
    <w:rsid w:val="0080263A"/>
    <w:rsid w:val="0080329D"/>
    <w:rsid w:val="00803A46"/>
    <w:rsid w:val="00803AF3"/>
    <w:rsid w:val="00804313"/>
    <w:rsid w:val="0080455A"/>
    <w:rsid w:val="0080511A"/>
    <w:rsid w:val="008055A9"/>
    <w:rsid w:val="008057AA"/>
    <w:rsid w:val="00805FCC"/>
    <w:rsid w:val="008071F6"/>
    <w:rsid w:val="0080742D"/>
    <w:rsid w:val="00807D5F"/>
    <w:rsid w:val="008100AC"/>
    <w:rsid w:val="00810786"/>
    <w:rsid w:val="0081091C"/>
    <w:rsid w:val="00810BAD"/>
    <w:rsid w:val="00810C05"/>
    <w:rsid w:val="0081151E"/>
    <w:rsid w:val="00811A5F"/>
    <w:rsid w:val="00811EB5"/>
    <w:rsid w:val="00812498"/>
    <w:rsid w:val="008127E6"/>
    <w:rsid w:val="0081336E"/>
    <w:rsid w:val="00813928"/>
    <w:rsid w:val="008154EC"/>
    <w:rsid w:val="00815632"/>
    <w:rsid w:val="00815B75"/>
    <w:rsid w:val="00815F6A"/>
    <w:rsid w:val="00816937"/>
    <w:rsid w:val="0081740C"/>
    <w:rsid w:val="00820623"/>
    <w:rsid w:val="00820DC7"/>
    <w:rsid w:val="00820FFB"/>
    <w:rsid w:val="00821698"/>
    <w:rsid w:val="008221FE"/>
    <w:rsid w:val="00822BF5"/>
    <w:rsid w:val="00822C7A"/>
    <w:rsid w:val="008232C3"/>
    <w:rsid w:val="008239A4"/>
    <w:rsid w:val="008246E3"/>
    <w:rsid w:val="00824894"/>
    <w:rsid w:val="00824FFF"/>
    <w:rsid w:val="00825366"/>
    <w:rsid w:val="00825E84"/>
    <w:rsid w:val="00826C7B"/>
    <w:rsid w:val="00826DD9"/>
    <w:rsid w:val="00826E01"/>
    <w:rsid w:val="008277A8"/>
    <w:rsid w:val="00827893"/>
    <w:rsid w:val="008278B6"/>
    <w:rsid w:val="008307ED"/>
    <w:rsid w:val="00830B3B"/>
    <w:rsid w:val="00831757"/>
    <w:rsid w:val="0083350F"/>
    <w:rsid w:val="00834358"/>
    <w:rsid w:val="008346BD"/>
    <w:rsid w:val="00834923"/>
    <w:rsid w:val="008359EB"/>
    <w:rsid w:val="00836340"/>
    <w:rsid w:val="00836B7A"/>
    <w:rsid w:val="008371AC"/>
    <w:rsid w:val="00837B90"/>
    <w:rsid w:val="008406F7"/>
    <w:rsid w:val="008409AA"/>
    <w:rsid w:val="00840FB8"/>
    <w:rsid w:val="008419D6"/>
    <w:rsid w:val="00842B63"/>
    <w:rsid w:val="00842E0C"/>
    <w:rsid w:val="00843A7A"/>
    <w:rsid w:val="008447F5"/>
    <w:rsid w:val="00846292"/>
    <w:rsid w:val="00847D5D"/>
    <w:rsid w:val="008506E1"/>
    <w:rsid w:val="00850D1A"/>
    <w:rsid w:val="00850D96"/>
    <w:rsid w:val="008515EE"/>
    <w:rsid w:val="00851A8E"/>
    <w:rsid w:val="00851D94"/>
    <w:rsid w:val="00851EC7"/>
    <w:rsid w:val="008528D3"/>
    <w:rsid w:val="00852FDB"/>
    <w:rsid w:val="0085434B"/>
    <w:rsid w:val="00854553"/>
    <w:rsid w:val="00855B86"/>
    <w:rsid w:val="00856D47"/>
    <w:rsid w:val="0086003C"/>
    <w:rsid w:val="00860874"/>
    <w:rsid w:val="008609A3"/>
    <w:rsid w:val="00862008"/>
    <w:rsid w:val="00862720"/>
    <w:rsid w:val="008627D5"/>
    <w:rsid w:val="008628C8"/>
    <w:rsid w:val="00862B2A"/>
    <w:rsid w:val="008630B9"/>
    <w:rsid w:val="008637F2"/>
    <w:rsid w:val="00863F37"/>
    <w:rsid w:val="0086406B"/>
    <w:rsid w:val="00864C8C"/>
    <w:rsid w:val="008659FB"/>
    <w:rsid w:val="00866B9C"/>
    <w:rsid w:val="0086709D"/>
    <w:rsid w:val="00867651"/>
    <w:rsid w:val="00867B5A"/>
    <w:rsid w:val="00867C21"/>
    <w:rsid w:val="00871D93"/>
    <w:rsid w:val="008726EC"/>
    <w:rsid w:val="00872C6F"/>
    <w:rsid w:val="00874009"/>
    <w:rsid w:val="00874158"/>
    <w:rsid w:val="008743F3"/>
    <w:rsid w:val="0087444A"/>
    <w:rsid w:val="00875139"/>
    <w:rsid w:val="008753CD"/>
    <w:rsid w:val="00875410"/>
    <w:rsid w:val="008754C3"/>
    <w:rsid w:val="00875897"/>
    <w:rsid w:val="008805B8"/>
    <w:rsid w:val="00880706"/>
    <w:rsid w:val="00880EDF"/>
    <w:rsid w:val="008811FD"/>
    <w:rsid w:val="00882DE6"/>
    <w:rsid w:val="00883A20"/>
    <w:rsid w:val="00883D4D"/>
    <w:rsid w:val="00884B59"/>
    <w:rsid w:val="008850BA"/>
    <w:rsid w:val="00885580"/>
    <w:rsid w:val="00885876"/>
    <w:rsid w:val="00885D82"/>
    <w:rsid w:val="00886185"/>
    <w:rsid w:val="008861D9"/>
    <w:rsid w:val="0088626A"/>
    <w:rsid w:val="0088638C"/>
    <w:rsid w:val="008867A2"/>
    <w:rsid w:val="00886EDF"/>
    <w:rsid w:val="008901E4"/>
    <w:rsid w:val="008908E5"/>
    <w:rsid w:val="00891216"/>
    <w:rsid w:val="00892B92"/>
    <w:rsid w:val="00893508"/>
    <w:rsid w:val="00893DCF"/>
    <w:rsid w:val="00894432"/>
    <w:rsid w:val="00894B58"/>
    <w:rsid w:val="00894FDC"/>
    <w:rsid w:val="008957D3"/>
    <w:rsid w:val="00896414"/>
    <w:rsid w:val="0089710F"/>
    <w:rsid w:val="0089716F"/>
    <w:rsid w:val="008975F8"/>
    <w:rsid w:val="00897C71"/>
    <w:rsid w:val="008A0A55"/>
    <w:rsid w:val="008A0F54"/>
    <w:rsid w:val="008A16F9"/>
    <w:rsid w:val="008A1863"/>
    <w:rsid w:val="008A1D3E"/>
    <w:rsid w:val="008A3038"/>
    <w:rsid w:val="008A3613"/>
    <w:rsid w:val="008A3CE0"/>
    <w:rsid w:val="008A3D40"/>
    <w:rsid w:val="008A3D6C"/>
    <w:rsid w:val="008A4B16"/>
    <w:rsid w:val="008A4D63"/>
    <w:rsid w:val="008A4E01"/>
    <w:rsid w:val="008A4E11"/>
    <w:rsid w:val="008A6543"/>
    <w:rsid w:val="008A6D62"/>
    <w:rsid w:val="008B095B"/>
    <w:rsid w:val="008B09F9"/>
    <w:rsid w:val="008B13E9"/>
    <w:rsid w:val="008B1B83"/>
    <w:rsid w:val="008B1C15"/>
    <w:rsid w:val="008B2257"/>
    <w:rsid w:val="008B2436"/>
    <w:rsid w:val="008B3091"/>
    <w:rsid w:val="008B3B51"/>
    <w:rsid w:val="008B4057"/>
    <w:rsid w:val="008B4145"/>
    <w:rsid w:val="008B5071"/>
    <w:rsid w:val="008B5290"/>
    <w:rsid w:val="008B53DF"/>
    <w:rsid w:val="008B6A40"/>
    <w:rsid w:val="008B72EC"/>
    <w:rsid w:val="008C2CFD"/>
    <w:rsid w:val="008C38D6"/>
    <w:rsid w:val="008C3FDC"/>
    <w:rsid w:val="008C47AD"/>
    <w:rsid w:val="008C51A7"/>
    <w:rsid w:val="008C603A"/>
    <w:rsid w:val="008C63E3"/>
    <w:rsid w:val="008C6B8E"/>
    <w:rsid w:val="008C71C8"/>
    <w:rsid w:val="008D01DC"/>
    <w:rsid w:val="008D1436"/>
    <w:rsid w:val="008D167D"/>
    <w:rsid w:val="008D202C"/>
    <w:rsid w:val="008D2AB6"/>
    <w:rsid w:val="008D3116"/>
    <w:rsid w:val="008D492A"/>
    <w:rsid w:val="008D4B58"/>
    <w:rsid w:val="008D4B7F"/>
    <w:rsid w:val="008D4B8A"/>
    <w:rsid w:val="008D55CD"/>
    <w:rsid w:val="008D5876"/>
    <w:rsid w:val="008D6242"/>
    <w:rsid w:val="008D6541"/>
    <w:rsid w:val="008D6604"/>
    <w:rsid w:val="008D796E"/>
    <w:rsid w:val="008D7D7B"/>
    <w:rsid w:val="008E0ECC"/>
    <w:rsid w:val="008E0F52"/>
    <w:rsid w:val="008E216C"/>
    <w:rsid w:val="008E2316"/>
    <w:rsid w:val="008E3063"/>
    <w:rsid w:val="008E34BE"/>
    <w:rsid w:val="008E39D2"/>
    <w:rsid w:val="008E3AA8"/>
    <w:rsid w:val="008E3E57"/>
    <w:rsid w:val="008E3EDE"/>
    <w:rsid w:val="008E415B"/>
    <w:rsid w:val="008E42CE"/>
    <w:rsid w:val="008E42F4"/>
    <w:rsid w:val="008E4333"/>
    <w:rsid w:val="008E45AD"/>
    <w:rsid w:val="008E4A31"/>
    <w:rsid w:val="008E5657"/>
    <w:rsid w:val="008E5E51"/>
    <w:rsid w:val="008E7550"/>
    <w:rsid w:val="008E76E9"/>
    <w:rsid w:val="008F00DB"/>
    <w:rsid w:val="008F1264"/>
    <w:rsid w:val="008F20B7"/>
    <w:rsid w:val="008F2908"/>
    <w:rsid w:val="008F47C6"/>
    <w:rsid w:val="008F4EC5"/>
    <w:rsid w:val="008F6647"/>
    <w:rsid w:val="008F6F5C"/>
    <w:rsid w:val="008F700E"/>
    <w:rsid w:val="008F791B"/>
    <w:rsid w:val="00900343"/>
    <w:rsid w:val="009006A2"/>
    <w:rsid w:val="0090102B"/>
    <w:rsid w:val="00901448"/>
    <w:rsid w:val="00901DA7"/>
    <w:rsid w:val="009022B5"/>
    <w:rsid w:val="00903421"/>
    <w:rsid w:val="009036BC"/>
    <w:rsid w:val="00903D30"/>
    <w:rsid w:val="00904414"/>
    <w:rsid w:val="00904648"/>
    <w:rsid w:val="009046B8"/>
    <w:rsid w:val="00904D86"/>
    <w:rsid w:val="00904F31"/>
    <w:rsid w:val="00905197"/>
    <w:rsid w:val="00905B78"/>
    <w:rsid w:val="00905C47"/>
    <w:rsid w:val="00906379"/>
    <w:rsid w:val="00906A8C"/>
    <w:rsid w:val="009101EA"/>
    <w:rsid w:val="009106FC"/>
    <w:rsid w:val="009108E5"/>
    <w:rsid w:val="009118BB"/>
    <w:rsid w:val="0091191F"/>
    <w:rsid w:val="00911E7D"/>
    <w:rsid w:val="009120A9"/>
    <w:rsid w:val="009134C3"/>
    <w:rsid w:val="00914519"/>
    <w:rsid w:val="00915801"/>
    <w:rsid w:val="00915B81"/>
    <w:rsid w:val="00915D6B"/>
    <w:rsid w:val="009160DF"/>
    <w:rsid w:val="009162C7"/>
    <w:rsid w:val="0091664D"/>
    <w:rsid w:val="00916EC2"/>
    <w:rsid w:val="00917056"/>
    <w:rsid w:val="009174DC"/>
    <w:rsid w:val="00920D92"/>
    <w:rsid w:val="009213BD"/>
    <w:rsid w:val="0092227F"/>
    <w:rsid w:val="0092233A"/>
    <w:rsid w:val="009223A5"/>
    <w:rsid w:val="009230A6"/>
    <w:rsid w:val="00924627"/>
    <w:rsid w:val="00924686"/>
    <w:rsid w:val="009250A8"/>
    <w:rsid w:val="00925482"/>
    <w:rsid w:val="00925BE6"/>
    <w:rsid w:val="00926697"/>
    <w:rsid w:val="00926852"/>
    <w:rsid w:val="009269C2"/>
    <w:rsid w:val="00926F61"/>
    <w:rsid w:val="00926FA9"/>
    <w:rsid w:val="00931178"/>
    <w:rsid w:val="0093123D"/>
    <w:rsid w:val="00931466"/>
    <w:rsid w:val="009326A3"/>
    <w:rsid w:val="00932CBB"/>
    <w:rsid w:val="00933040"/>
    <w:rsid w:val="009330E9"/>
    <w:rsid w:val="009332C6"/>
    <w:rsid w:val="009345C1"/>
    <w:rsid w:val="00934D97"/>
    <w:rsid w:val="00935D15"/>
    <w:rsid w:val="00936A0C"/>
    <w:rsid w:val="009411FB"/>
    <w:rsid w:val="009414A9"/>
    <w:rsid w:val="00941934"/>
    <w:rsid w:val="00941A3B"/>
    <w:rsid w:val="00941B71"/>
    <w:rsid w:val="00941DF9"/>
    <w:rsid w:val="009421AD"/>
    <w:rsid w:val="0094221C"/>
    <w:rsid w:val="00943096"/>
    <w:rsid w:val="00943DF6"/>
    <w:rsid w:val="0094409C"/>
    <w:rsid w:val="00944159"/>
    <w:rsid w:val="009449B2"/>
    <w:rsid w:val="00944A82"/>
    <w:rsid w:val="00944BA5"/>
    <w:rsid w:val="00946C4D"/>
    <w:rsid w:val="00947E5D"/>
    <w:rsid w:val="0095019A"/>
    <w:rsid w:val="0095059A"/>
    <w:rsid w:val="00950694"/>
    <w:rsid w:val="00951BA6"/>
    <w:rsid w:val="00951C89"/>
    <w:rsid w:val="0095285B"/>
    <w:rsid w:val="00953FE9"/>
    <w:rsid w:val="00954417"/>
    <w:rsid w:val="0095481C"/>
    <w:rsid w:val="0095526F"/>
    <w:rsid w:val="00955677"/>
    <w:rsid w:val="009567E6"/>
    <w:rsid w:val="0095691B"/>
    <w:rsid w:val="0095704E"/>
    <w:rsid w:val="00957076"/>
    <w:rsid w:val="00957079"/>
    <w:rsid w:val="00957132"/>
    <w:rsid w:val="009576FD"/>
    <w:rsid w:val="009578EB"/>
    <w:rsid w:val="009578FF"/>
    <w:rsid w:val="00960446"/>
    <w:rsid w:val="009610ED"/>
    <w:rsid w:val="00961137"/>
    <w:rsid w:val="00961306"/>
    <w:rsid w:val="00961EE9"/>
    <w:rsid w:val="00962679"/>
    <w:rsid w:val="00962BB0"/>
    <w:rsid w:val="009633BB"/>
    <w:rsid w:val="0096349F"/>
    <w:rsid w:val="00963A36"/>
    <w:rsid w:val="009641A3"/>
    <w:rsid w:val="009643DA"/>
    <w:rsid w:val="0096485F"/>
    <w:rsid w:val="00964C5F"/>
    <w:rsid w:val="00965455"/>
    <w:rsid w:val="00965C40"/>
    <w:rsid w:val="00965D67"/>
    <w:rsid w:val="00966C82"/>
    <w:rsid w:val="00967354"/>
    <w:rsid w:val="00971592"/>
    <w:rsid w:val="00971617"/>
    <w:rsid w:val="009717F8"/>
    <w:rsid w:val="00971DDF"/>
    <w:rsid w:val="0097225C"/>
    <w:rsid w:val="0097237E"/>
    <w:rsid w:val="009723B7"/>
    <w:rsid w:val="009729F0"/>
    <w:rsid w:val="00972E6B"/>
    <w:rsid w:val="009731D6"/>
    <w:rsid w:val="00973C93"/>
    <w:rsid w:val="00973FC6"/>
    <w:rsid w:val="00974449"/>
    <w:rsid w:val="00974746"/>
    <w:rsid w:val="00975119"/>
    <w:rsid w:val="009763ED"/>
    <w:rsid w:val="00976413"/>
    <w:rsid w:val="00976C35"/>
    <w:rsid w:val="00976F04"/>
    <w:rsid w:val="009774DB"/>
    <w:rsid w:val="009777F4"/>
    <w:rsid w:val="00977AD8"/>
    <w:rsid w:val="00980A10"/>
    <w:rsid w:val="00981130"/>
    <w:rsid w:val="0098229C"/>
    <w:rsid w:val="0098247B"/>
    <w:rsid w:val="0098285B"/>
    <w:rsid w:val="0098289D"/>
    <w:rsid w:val="009835E0"/>
    <w:rsid w:val="00983BA3"/>
    <w:rsid w:val="00983D46"/>
    <w:rsid w:val="00983DCA"/>
    <w:rsid w:val="00984388"/>
    <w:rsid w:val="009848E2"/>
    <w:rsid w:val="00985EF7"/>
    <w:rsid w:val="00986093"/>
    <w:rsid w:val="0098609B"/>
    <w:rsid w:val="00986146"/>
    <w:rsid w:val="0098679C"/>
    <w:rsid w:val="00986CF9"/>
    <w:rsid w:val="00986EA1"/>
    <w:rsid w:val="0098700F"/>
    <w:rsid w:val="009870F6"/>
    <w:rsid w:val="0098727B"/>
    <w:rsid w:val="00987416"/>
    <w:rsid w:val="0098792D"/>
    <w:rsid w:val="00987A51"/>
    <w:rsid w:val="00990C0E"/>
    <w:rsid w:val="00990D75"/>
    <w:rsid w:val="00991093"/>
    <w:rsid w:val="0099163B"/>
    <w:rsid w:val="00991A36"/>
    <w:rsid w:val="00992343"/>
    <w:rsid w:val="0099383D"/>
    <w:rsid w:val="009938B1"/>
    <w:rsid w:val="00994148"/>
    <w:rsid w:val="009954F1"/>
    <w:rsid w:val="00995DDF"/>
    <w:rsid w:val="00996258"/>
    <w:rsid w:val="00996306"/>
    <w:rsid w:val="00996744"/>
    <w:rsid w:val="00997CF4"/>
    <w:rsid w:val="009A1169"/>
    <w:rsid w:val="009A164C"/>
    <w:rsid w:val="009A1AAC"/>
    <w:rsid w:val="009A2779"/>
    <w:rsid w:val="009A2BB6"/>
    <w:rsid w:val="009A2CB8"/>
    <w:rsid w:val="009A3789"/>
    <w:rsid w:val="009A45A2"/>
    <w:rsid w:val="009A53A9"/>
    <w:rsid w:val="009A6919"/>
    <w:rsid w:val="009A6AC7"/>
    <w:rsid w:val="009A739E"/>
    <w:rsid w:val="009A743C"/>
    <w:rsid w:val="009A7A17"/>
    <w:rsid w:val="009A7F82"/>
    <w:rsid w:val="009B0408"/>
    <w:rsid w:val="009B0843"/>
    <w:rsid w:val="009B0DEE"/>
    <w:rsid w:val="009B1335"/>
    <w:rsid w:val="009B176D"/>
    <w:rsid w:val="009B1E47"/>
    <w:rsid w:val="009B2CED"/>
    <w:rsid w:val="009B3054"/>
    <w:rsid w:val="009B335D"/>
    <w:rsid w:val="009B37B3"/>
    <w:rsid w:val="009B3C90"/>
    <w:rsid w:val="009B3FAE"/>
    <w:rsid w:val="009B4180"/>
    <w:rsid w:val="009B510B"/>
    <w:rsid w:val="009B76E3"/>
    <w:rsid w:val="009B76F9"/>
    <w:rsid w:val="009B7A72"/>
    <w:rsid w:val="009B7B78"/>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D68"/>
    <w:rsid w:val="009C5EFF"/>
    <w:rsid w:val="009C650E"/>
    <w:rsid w:val="009C693E"/>
    <w:rsid w:val="009C70DB"/>
    <w:rsid w:val="009C760C"/>
    <w:rsid w:val="009C774A"/>
    <w:rsid w:val="009C785C"/>
    <w:rsid w:val="009D0D68"/>
    <w:rsid w:val="009D19BC"/>
    <w:rsid w:val="009D2348"/>
    <w:rsid w:val="009D2EA8"/>
    <w:rsid w:val="009D2F0C"/>
    <w:rsid w:val="009D3306"/>
    <w:rsid w:val="009D3578"/>
    <w:rsid w:val="009D3A5F"/>
    <w:rsid w:val="009D4F88"/>
    <w:rsid w:val="009D5193"/>
    <w:rsid w:val="009D5957"/>
    <w:rsid w:val="009D5BEE"/>
    <w:rsid w:val="009D5C32"/>
    <w:rsid w:val="009D5C56"/>
    <w:rsid w:val="009D6472"/>
    <w:rsid w:val="009D7043"/>
    <w:rsid w:val="009D79F4"/>
    <w:rsid w:val="009D7D19"/>
    <w:rsid w:val="009E07C9"/>
    <w:rsid w:val="009E126D"/>
    <w:rsid w:val="009E321D"/>
    <w:rsid w:val="009E33D7"/>
    <w:rsid w:val="009E3CD1"/>
    <w:rsid w:val="009E3EA9"/>
    <w:rsid w:val="009E5520"/>
    <w:rsid w:val="009E5AF5"/>
    <w:rsid w:val="009E5EB5"/>
    <w:rsid w:val="009E74F0"/>
    <w:rsid w:val="009F0768"/>
    <w:rsid w:val="009F102A"/>
    <w:rsid w:val="009F121E"/>
    <w:rsid w:val="009F1489"/>
    <w:rsid w:val="009F151C"/>
    <w:rsid w:val="009F258A"/>
    <w:rsid w:val="009F2A19"/>
    <w:rsid w:val="009F2B7F"/>
    <w:rsid w:val="009F4918"/>
    <w:rsid w:val="009F49AC"/>
    <w:rsid w:val="009F514E"/>
    <w:rsid w:val="009F57C2"/>
    <w:rsid w:val="009F59A7"/>
    <w:rsid w:val="009F5AEA"/>
    <w:rsid w:val="009F63E9"/>
    <w:rsid w:val="009F7867"/>
    <w:rsid w:val="009F7D66"/>
    <w:rsid w:val="00A00B62"/>
    <w:rsid w:val="00A00BD2"/>
    <w:rsid w:val="00A00DC8"/>
    <w:rsid w:val="00A00E56"/>
    <w:rsid w:val="00A0182B"/>
    <w:rsid w:val="00A027F3"/>
    <w:rsid w:val="00A02F3E"/>
    <w:rsid w:val="00A03978"/>
    <w:rsid w:val="00A03AAC"/>
    <w:rsid w:val="00A03AB1"/>
    <w:rsid w:val="00A03CDD"/>
    <w:rsid w:val="00A04D7E"/>
    <w:rsid w:val="00A04E16"/>
    <w:rsid w:val="00A051D9"/>
    <w:rsid w:val="00A05DF3"/>
    <w:rsid w:val="00A0628C"/>
    <w:rsid w:val="00A06F8A"/>
    <w:rsid w:val="00A06FA5"/>
    <w:rsid w:val="00A075AB"/>
    <w:rsid w:val="00A07879"/>
    <w:rsid w:val="00A07E08"/>
    <w:rsid w:val="00A10584"/>
    <w:rsid w:val="00A10D79"/>
    <w:rsid w:val="00A11077"/>
    <w:rsid w:val="00A11535"/>
    <w:rsid w:val="00A11E56"/>
    <w:rsid w:val="00A11FFC"/>
    <w:rsid w:val="00A12798"/>
    <w:rsid w:val="00A13A09"/>
    <w:rsid w:val="00A14F4B"/>
    <w:rsid w:val="00A153BE"/>
    <w:rsid w:val="00A15DEE"/>
    <w:rsid w:val="00A161B0"/>
    <w:rsid w:val="00A16462"/>
    <w:rsid w:val="00A167B5"/>
    <w:rsid w:val="00A16DBE"/>
    <w:rsid w:val="00A16DC9"/>
    <w:rsid w:val="00A179E0"/>
    <w:rsid w:val="00A17C4F"/>
    <w:rsid w:val="00A200B0"/>
    <w:rsid w:val="00A204FD"/>
    <w:rsid w:val="00A20653"/>
    <w:rsid w:val="00A20A39"/>
    <w:rsid w:val="00A21C8C"/>
    <w:rsid w:val="00A238BD"/>
    <w:rsid w:val="00A23DCA"/>
    <w:rsid w:val="00A240D8"/>
    <w:rsid w:val="00A243E4"/>
    <w:rsid w:val="00A2459D"/>
    <w:rsid w:val="00A24E23"/>
    <w:rsid w:val="00A2566C"/>
    <w:rsid w:val="00A25C3F"/>
    <w:rsid w:val="00A25F05"/>
    <w:rsid w:val="00A26491"/>
    <w:rsid w:val="00A266CC"/>
    <w:rsid w:val="00A30B2D"/>
    <w:rsid w:val="00A30B59"/>
    <w:rsid w:val="00A311AE"/>
    <w:rsid w:val="00A312A6"/>
    <w:rsid w:val="00A3130E"/>
    <w:rsid w:val="00A3193B"/>
    <w:rsid w:val="00A31CAC"/>
    <w:rsid w:val="00A324CF"/>
    <w:rsid w:val="00A32E8B"/>
    <w:rsid w:val="00A32ED6"/>
    <w:rsid w:val="00A33541"/>
    <w:rsid w:val="00A33776"/>
    <w:rsid w:val="00A344A5"/>
    <w:rsid w:val="00A346C3"/>
    <w:rsid w:val="00A34A15"/>
    <w:rsid w:val="00A34D4A"/>
    <w:rsid w:val="00A353C2"/>
    <w:rsid w:val="00A36155"/>
    <w:rsid w:val="00A3629E"/>
    <w:rsid w:val="00A36374"/>
    <w:rsid w:val="00A365AD"/>
    <w:rsid w:val="00A3686C"/>
    <w:rsid w:val="00A418D8"/>
    <w:rsid w:val="00A41F62"/>
    <w:rsid w:val="00A421A3"/>
    <w:rsid w:val="00A426CD"/>
    <w:rsid w:val="00A4271A"/>
    <w:rsid w:val="00A42A85"/>
    <w:rsid w:val="00A42D07"/>
    <w:rsid w:val="00A43CC5"/>
    <w:rsid w:val="00A442A1"/>
    <w:rsid w:val="00A44B43"/>
    <w:rsid w:val="00A4503E"/>
    <w:rsid w:val="00A450C0"/>
    <w:rsid w:val="00A45468"/>
    <w:rsid w:val="00A4548B"/>
    <w:rsid w:val="00A461D3"/>
    <w:rsid w:val="00A463BA"/>
    <w:rsid w:val="00A46DF8"/>
    <w:rsid w:val="00A46EBD"/>
    <w:rsid w:val="00A471A8"/>
    <w:rsid w:val="00A4791B"/>
    <w:rsid w:val="00A47BF8"/>
    <w:rsid w:val="00A50A48"/>
    <w:rsid w:val="00A51180"/>
    <w:rsid w:val="00A51242"/>
    <w:rsid w:val="00A51522"/>
    <w:rsid w:val="00A51573"/>
    <w:rsid w:val="00A51A5E"/>
    <w:rsid w:val="00A51DBE"/>
    <w:rsid w:val="00A52824"/>
    <w:rsid w:val="00A52895"/>
    <w:rsid w:val="00A52BF1"/>
    <w:rsid w:val="00A52D7D"/>
    <w:rsid w:val="00A53237"/>
    <w:rsid w:val="00A5337C"/>
    <w:rsid w:val="00A539A5"/>
    <w:rsid w:val="00A53DA0"/>
    <w:rsid w:val="00A5404D"/>
    <w:rsid w:val="00A541E7"/>
    <w:rsid w:val="00A54D4C"/>
    <w:rsid w:val="00A54E54"/>
    <w:rsid w:val="00A555A7"/>
    <w:rsid w:val="00A55E7A"/>
    <w:rsid w:val="00A5765D"/>
    <w:rsid w:val="00A579BD"/>
    <w:rsid w:val="00A607CB"/>
    <w:rsid w:val="00A611FA"/>
    <w:rsid w:val="00A61311"/>
    <w:rsid w:val="00A62DA5"/>
    <w:rsid w:val="00A6351F"/>
    <w:rsid w:val="00A636B8"/>
    <w:rsid w:val="00A63809"/>
    <w:rsid w:val="00A64278"/>
    <w:rsid w:val="00A64629"/>
    <w:rsid w:val="00A64A6E"/>
    <w:rsid w:val="00A6519F"/>
    <w:rsid w:val="00A65931"/>
    <w:rsid w:val="00A65A70"/>
    <w:rsid w:val="00A66501"/>
    <w:rsid w:val="00A6665F"/>
    <w:rsid w:val="00A66F36"/>
    <w:rsid w:val="00A676D9"/>
    <w:rsid w:val="00A67887"/>
    <w:rsid w:val="00A67EFC"/>
    <w:rsid w:val="00A7031E"/>
    <w:rsid w:val="00A70D0A"/>
    <w:rsid w:val="00A70DF3"/>
    <w:rsid w:val="00A70EF8"/>
    <w:rsid w:val="00A71140"/>
    <w:rsid w:val="00A7205E"/>
    <w:rsid w:val="00A72639"/>
    <w:rsid w:val="00A72B7F"/>
    <w:rsid w:val="00A72C13"/>
    <w:rsid w:val="00A74692"/>
    <w:rsid w:val="00A754D5"/>
    <w:rsid w:val="00A75679"/>
    <w:rsid w:val="00A75730"/>
    <w:rsid w:val="00A75A52"/>
    <w:rsid w:val="00A7618B"/>
    <w:rsid w:val="00A7640B"/>
    <w:rsid w:val="00A773A8"/>
    <w:rsid w:val="00A7778B"/>
    <w:rsid w:val="00A803BC"/>
    <w:rsid w:val="00A80969"/>
    <w:rsid w:val="00A82D84"/>
    <w:rsid w:val="00A8308A"/>
    <w:rsid w:val="00A83B1C"/>
    <w:rsid w:val="00A83CB5"/>
    <w:rsid w:val="00A83E20"/>
    <w:rsid w:val="00A8427B"/>
    <w:rsid w:val="00A853C7"/>
    <w:rsid w:val="00A85798"/>
    <w:rsid w:val="00A8609D"/>
    <w:rsid w:val="00A86EA7"/>
    <w:rsid w:val="00A91244"/>
    <w:rsid w:val="00A91774"/>
    <w:rsid w:val="00A91C7F"/>
    <w:rsid w:val="00A92066"/>
    <w:rsid w:val="00A92776"/>
    <w:rsid w:val="00A929B4"/>
    <w:rsid w:val="00A93181"/>
    <w:rsid w:val="00A938E6"/>
    <w:rsid w:val="00A93CCF"/>
    <w:rsid w:val="00A943CD"/>
    <w:rsid w:val="00A94E4E"/>
    <w:rsid w:val="00A95514"/>
    <w:rsid w:val="00A955E5"/>
    <w:rsid w:val="00A95972"/>
    <w:rsid w:val="00A95BD5"/>
    <w:rsid w:val="00A95C53"/>
    <w:rsid w:val="00A96F78"/>
    <w:rsid w:val="00A97559"/>
    <w:rsid w:val="00A979E1"/>
    <w:rsid w:val="00AA03FB"/>
    <w:rsid w:val="00AA068C"/>
    <w:rsid w:val="00AA0B9E"/>
    <w:rsid w:val="00AA0CB2"/>
    <w:rsid w:val="00AA1087"/>
    <w:rsid w:val="00AA12EB"/>
    <w:rsid w:val="00AA22E4"/>
    <w:rsid w:val="00AA247C"/>
    <w:rsid w:val="00AA25A9"/>
    <w:rsid w:val="00AA26D9"/>
    <w:rsid w:val="00AA278A"/>
    <w:rsid w:val="00AA3183"/>
    <w:rsid w:val="00AA3FEB"/>
    <w:rsid w:val="00AA4605"/>
    <w:rsid w:val="00AA4AD0"/>
    <w:rsid w:val="00AA4B71"/>
    <w:rsid w:val="00AA51AD"/>
    <w:rsid w:val="00AA591E"/>
    <w:rsid w:val="00AA59AA"/>
    <w:rsid w:val="00AA5DF4"/>
    <w:rsid w:val="00AA65C9"/>
    <w:rsid w:val="00AA66CB"/>
    <w:rsid w:val="00AA7E80"/>
    <w:rsid w:val="00AA7FE4"/>
    <w:rsid w:val="00AB0A32"/>
    <w:rsid w:val="00AB0B90"/>
    <w:rsid w:val="00AB0CDB"/>
    <w:rsid w:val="00AB0E56"/>
    <w:rsid w:val="00AB0ED5"/>
    <w:rsid w:val="00AB18AC"/>
    <w:rsid w:val="00AB1EB7"/>
    <w:rsid w:val="00AB242F"/>
    <w:rsid w:val="00AB25DD"/>
    <w:rsid w:val="00AB3A15"/>
    <w:rsid w:val="00AB47D0"/>
    <w:rsid w:val="00AB4ECC"/>
    <w:rsid w:val="00AB4F0F"/>
    <w:rsid w:val="00AB53E3"/>
    <w:rsid w:val="00AB5A2B"/>
    <w:rsid w:val="00AB60E2"/>
    <w:rsid w:val="00AB6601"/>
    <w:rsid w:val="00AB674E"/>
    <w:rsid w:val="00AB6D79"/>
    <w:rsid w:val="00AB709E"/>
    <w:rsid w:val="00AB763B"/>
    <w:rsid w:val="00AB7806"/>
    <w:rsid w:val="00AC02C1"/>
    <w:rsid w:val="00AC0713"/>
    <w:rsid w:val="00AC0AB6"/>
    <w:rsid w:val="00AC10AD"/>
    <w:rsid w:val="00AC17B1"/>
    <w:rsid w:val="00AC1E55"/>
    <w:rsid w:val="00AC3D06"/>
    <w:rsid w:val="00AC429F"/>
    <w:rsid w:val="00AC4DBA"/>
    <w:rsid w:val="00AC5207"/>
    <w:rsid w:val="00AC6096"/>
    <w:rsid w:val="00AC60B4"/>
    <w:rsid w:val="00AC67B6"/>
    <w:rsid w:val="00AC696E"/>
    <w:rsid w:val="00AC7D98"/>
    <w:rsid w:val="00AD00C5"/>
    <w:rsid w:val="00AD08E3"/>
    <w:rsid w:val="00AD0A72"/>
    <w:rsid w:val="00AD0B3E"/>
    <w:rsid w:val="00AD165F"/>
    <w:rsid w:val="00AD21B8"/>
    <w:rsid w:val="00AD21E9"/>
    <w:rsid w:val="00AD2794"/>
    <w:rsid w:val="00AD2DC5"/>
    <w:rsid w:val="00AD3455"/>
    <w:rsid w:val="00AD3CAD"/>
    <w:rsid w:val="00AD5A99"/>
    <w:rsid w:val="00AD69FF"/>
    <w:rsid w:val="00AD702B"/>
    <w:rsid w:val="00AD718D"/>
    <w:rsid w:val="00AD72E6"/>
    <w:rsid w:val="00AD7C95"/>
    <w:rsid w:val="00AD7D98"/>
    <w:rsid w:val="00AD7FCD"/>
    <w:rsid w:val="00AE2BED"/>
    <w:rsid w:val="00AE313D"/>
    <w:rsid w:val="00AE3DE1"/>
    <w:rsid w:val="00AE5439"/>
    <w:rsid w:val="00AE5631"/>
    <w:rsid w:val="00AE61B2"/>
    <w:rsid w:val="00AE78D1"/>
    <w:rsid w:val="00AE7F89"/>
    <w:rsid w:val="00AF04C3"/>
    <w:rsid w:val="00AF1279"/>
    <w:rsid w:val="00AF1AAA"/>
    <w:rsid w:val="00AF2180"/>
    <w:rsid w:val="00AF22F6"/>
    <w:rsid w:val="00AF2D54"/>
    <w:rsid w:val="00AF3458"/>
    <w:rsid w:val="00AF37DE"/>
    <w:rsid w:val="00AF3F7B"/>
    <w:rsid w:val="00AF42B4"/>
    <w:rsid w:val="00AF4B8A"/>
    <w:rsid w:val="00AF4F1B"/>
    <w:rsid w:val="00AF5ACB"/>
    <w:rsid w:val="00AF5EC6"/>
    <w:rsid w:val="00AF6C38"/>
    <w:rsid w:val="00AF6E8A"/>
    <w:rsid w:val="00AF7213"/>
    <w:rsid w:val="00AF74F1"/>
    <w:rsid w:val="00AF7771"/>
    <w:rsid w:val="00AF7D92"/>
    <w:rsid w:val="00AF7F57"/>
    <w:rsid w:val="00B00548"/>
    <w:rsid w:val="00B0105D"/>
    <w:rsid w:val="00B011CC"/>
    <w:rsid w:val="00B024F4"/>
    <w:rsid w:val="00B02E03"/>
    <w:rsid w:val="00B03174"/>
    <w:rsid w:val="00B04048"/>
    <w:rsid w:val="00B04F3D"/>
    <w:rsid w:val="00B05702"/>
    <w:rsid w:val="00B06792"/>
    <w:rsid w:val="00B06DD9"/>
    <w:rsid w:val="00B06E53"/>
    <w:rsid w:val="00B07CD6"/>
    <w:rsid w:val="00B07E52"/>
    <w:rsid w:val="00B10010"/>
    <w:rsid w:val="00B10201"/>
    <w:rsid w:val="00B11775"/>
    <w:rsid w:val="00B12F75"/>
    <w:rsid w:val="00B1302D"/>
    <w:rsid w:val="00B146EA"/>
    <w:rsid w:val="00B14713"/>
    <w:rsid w:val="00B1513F"/>
    <w:rsid w:val="00B152FD"/>
    <w:rsid w:val="00B15B89"/>
    <w:rsid w:val="00B165B8"/>
    <w:rsid w:val="00B1746F"/>
    <w:rsid w:val="00B20725"/>
    <w:rsid w:val="00B2087E"/>
    <w:rsid w:val="00B20B11"/>
    <w:rsid w:val="00B20B94"/>
    <w:rsid w:val="00B217AA"/>
    <w:rsid w:val="00B223DC"/>
    <w:rsid w:val="00B2385B"/>
    <w:rsid w:val="00B247C1"/>
    <w:rsid w:val="00B248B7"/>
    <w:rsid w:val="00B248D0"/>
    <w:rsid w:val="00B24D8C"/>
    <w:rsid w:val="00B25321"/>
    <w:rsid w:val="00B2573E"/>
    <w:rsid w:val="00B2628E"/>
    <w:rsid w:val="00B266B0"/>
    <w:rsid w:val="00B27193"/>
    <w:rsid w:val="00B27921"/>
    <w:rsid w:val="00B27927"/>
    <w:rsid w:val="00B3000E"/>
    <w:rsid w:val="00B326A8"/>
    <w:rsid w:val="00B3291A"/>
    <w:rsid w:val="00B329EB"/>
    <w:rsid w:val="00B32FCD"/>
    <w:rsid w:val="00B33035"/>
    <w:rsid w:val="00B332BE"/>
    <w:rsid w:val="00B33508"/>
    <w:rsid w:val="00B3377E"/>
    <w:rsid w:val="00B341FF"/>
    <w:rsid w:val="00B34E63"/>
    <w:rsid w:val="00B3515A"/>
    <w:rsid w:val="00B35DA4"/>
    <w:rsid w:val="00B36346"/>
    <w:rsid w:val="00B40A96"/>
    <w:rsid w:val="00B4184B"/>
    <w:rsid w:val="00B422A7"/>
    <w:rsid w:val="00B42A32"/>
    <w:rsid w:val="00B42F29"/>
    <w:rsid w:val="00B42FA6"/>
    <w:rsid w:val="00B43517"/>
    <w:rsid w:val="00B4399E"/>
    <w:rsid w:val="00B43A16"/>
    <w:rsid w:val="00B4415E"/>
    <w:rsid w:val="00B44369"/>
    <w:rsid w:val="00B44C02"/>
    <w:rsid w:val="00B45CE1"/>
    <w:rsid w:val="00B46A75"/>
    <w:rsid w:val="00B470A7"/>
    <w:rsid w:val="00B47253"/>
    <w:rsid w:val="00B476AD"/>
    <w:rsid w:val="00B47CA6"/>
    <w:rsid w:val="00B500CD"/>
    <w:rsid w:val="00B5109D"/>
    <w:rsid w:val="00B5239C"/>
    <w:rsid w:val="00B53259"/>
    <w:rsid w:val="00B53893"/>
    <w:rsid w:val="00B54222"/>
    <w:rsid w:val="00B548C2"/>
    <w:rsid w:val="00B54B6A"/>
    <w:rsid w:val="00B55428"/>
    <w:rsid w:val="00B56E3A"/>
    <w:rsid w:val="00B570BF"/>
    <w:rsid w:val="00B5719A"/>
    <w:rsid w:val="00B60471"/>
    <w:rsid w:val="00B60B8F"/>
    <w:rsid w:val="00B61C9F"/>
    <w:rsid w:val="00B625CC"/>
    <w:rsid w:val="00B63337"/>
    <w:rsid w:val="00B6369F"/>
    <w:rsid w:val="00B63708"/>
    <w:rsid w:val="00B6396C"/>
    <w:rsid w:val="00B639D7"/>
    <w:rsid w:val="00B64AA7"/>
    <w:rsid w:val="00B65452"/>
    <w:rsid w:val="00B66330"/>
    <w:rsid w:val="00B664C8"/>
    <w:rsid w:val="00B66594"/>
    <w:rsid w:val="00B6719B"/>
    <w:rsid w:val="00B672DC"/>
    <w:rsid w:val="00B6739D"/>
    <w:rsid w:val="00B67725"/>
    <w:rsid w:val="00B67805"/>
    <w:rsid w:val="00B701FE"/>
    <w:rsid w:val="00B7055E"/>
    <w:rsid w:val="00B709FF"/>
    <w:rsid w:val="00B721CD"/>
    <w:rsid w:val="00B7267A"/>
    <w:rsid w:val="00B726FF"/>
    <w:rsid w:val="00B7293B"/>
    <w:rsid w:val="00B72A5B"/>
    <w:rsid w:val="00B72AA4"/>
    <w:rsid w:val="00B73DDF"/>
    <w:rsid w:val="00B746C4"/>
    <w:rsid w:val="00B75454"/>
    <w:rsid w:val="00B754B9"/>
    <w:rsid w:val="00B75B4B"/>
    <w:rsid w:val="00B75BC7"/>
    <w:rsid w:val="00B7667F"/>
    <w:rsid w:val="00B76BCD"/>
    <w:rsid w:val="00B76EE9"/>
    <w:rsid w:val="00B77231"/>
    <w:rsid w:val="00B775DD"/>
    <w:rsid w:val="00B77880"/>
    <w:rsid w:val="00B778C5"/>
    <w:rsid w:val="00B779E9"/>
    <w:rsid w:val="00B77B84"/>
    <w:rsid w:val="00B80D90"/>
    <w:rsid w:val="00B811A0"/>
    <w:rsid w:val="00B814D9"/>
    <w:rsid w:val="00B81668"/>
    <w:rsid w:val="00B819E8"/>
    <w:rsid w:val="00B82613"/>
    <w:rsid w:val="00B828B5"/>
    <w:rsid w:val="00B82ED8"/>
    <w:rsid w:val="00B83E1B"/>
    <w:rsid w:val="00B845D0"/>
    <w:rsid w:val="00B84A80"/>
    <w:rsid w:val="00B84E9C"/>
    <w:rsid w:val="00B85522"/>
    <w:rsid w:val="00B85C14"/>
    <w:rsid w:val="00B86ADB"/>
    <w:rsid w:val="00B90645"/>
    <w:rsid w:val="00B90E2A"/>
    <w:rsid w:val="00B90F2A"/>
    <w:rsid w:val="00B9198D"/>
    <w:rsid w:val="00B92CEA"/>
    <w:rsid w:val="00B92D25"/>
    <w:rsid w:val="00B92DFB"/>
    <w:rsid w:val="00B93008"/>
    <w:rsid w:val="00B9406D"/>
    <w:rsid w:val="00B94BA7"/>
    <w:rsid w:val="00B94E0E"/>
    <w:rsid w:val="00B96413"/>
    <w:rsid w:val="00B973D2"/>
    <w:rsid w:val="00B97CA3"/>
    <w:rsid w:val="00BA086A"/>
    <w:rsid w:val="00BA1104"/>
    <w:rsid w:val="00BA1872"/>
    <w:rsid w:val="00BA1913"/>
    <w:rsid w:val="00BA2BC9"/>
    <w:rsid w:val="00BA3E5B"/>
    <w:rsid w:val="00BA4641"/>
    <w:rsid w:val="00BA4741"/>
    <w:rsid w:val="00BA4A54"/>
    <w:rsid w:val="00BA4D20"/>
    <w:rsid w:val="00BA5257"/>
    <w:rsid w:val="00BA54DF"/>
    <w:rsid w:val="00BA5F96"/>
    <w:rsid w:val="00BA676D"/>
    <w:rsid w:val="00BA6923"/>
    <w:rsid w:val="00BA7205"/>
    <w:rsid w:val="00BA74C2"/>
    <w:rsid w:val="00BA76A9"/>
    <w:rsid w:val="00BB0595"/>
    <w:rsid w:val="00BB1767"/>
    <w:rsid w:val="00BB1DDC"/>
    <w:rsid w:val="00BB2F36"/>
    <w:rsid w:val="00BB34F2"/>
    <w:rsid w:val="00BB3E2B"/>
    <w:rsid w:val="00BB44ED"/>
    <w:rsid w:val="00BB5D1C"/>
    <w:rsid w:val="00BB6552"/>
    <w:rsid w:val="00BB65E0"/>
    <w:rsid w:val="00BB6B9B"/>
    <w:rsid w:val="00BB72C1"/>
    <w:rsid w:val="00BB754F"/>
    <w:rsid w:val="00BC0058"/>
    <w:rsid w:val="00BC0070"/>
    <w:rsid w:val="00BC07D4"/>
    <w:rsid w:val="00BC0A5D"/>
    <w:rsid w:val="00BC0BE3"/>
    <w:rsid w:val="00BC0C63"/>
    <w:rsid w:val="00BC1AA7"/>
    <w:rsid w:val="00BC1AD9"/>
    <w:rsid w:val="00BC1B68"/>
    <w:rsid w:val="00BC2290"/>
    <w:rsid w:val="00BC2BA1"/>
    <w:rsid w:val="00BC3257"/>
    <w:rsid w:val="00BC32E7"/>
    <w:rsid w:val="00BC4F81"/>
    <w:rsid w:val="00BC5670"/>
    <w:rsid w:val="00BC58B9"/>
    <w:rsid w:val="00BC5E28"/>
    <w:rsid w:val="00BC5EF6"/>
    <w:rsid w:val="00BD095F"/>
    <w:rsid w:val="00BD2F13"/>
    <w:rsid w:val="00BD3056"/>
    <w:rsid w:val="00BD3846"/>
    <w:rsid w:val="00BD3E68"/>
    <w:rsid w:val="00BD4E05"/>
    <w:rsid w:val="00BD598A"/>
    <w:rsid w:val="00BD5C7A"/>
    <w:rsid w:val="00BD655A"/>
    <w:rsid w:val="00BD723F"/>
    <w:rsid w:val="00BD75B4"/>
    <w:rsid w:val="00BD7D14"/>
    <w:rsid w:val="00BE02B4"/>
    <w:rsid w:val="00BE0A44"/>
    <w:rsid w:val="00BE1A52"/>
    <w:rsid w:val="00BE28C1"/>
    <w:rsid w:val="00BE3492"/>
    <w:rsid w:val="00BE3B62"/>
    <w:rsid w:val="00BE4044"/>
    <w:rsid w:val="00BE4B0B"/>
    <w:rsid w:val="00BE4EC9"/>
    <w:rsid w:val="00BE631E"/>
    <w:rsid w:val="00BE6BEC"/>
    <w:rsid w:val="00BE6F21"/>
    <w:rsid w:val="00BE6F34"/>
    <w:rsid w:val="00BE7619"/>
    <w:rsid w:val="00BF0ADF"/>
    <w:rsid w:val="00BF0CCF"/>
    <w:rsid w:val="00BF0FC5"/>
    <w:rsid w:val="00BF10BC"/>
    <w:rsid w:val="00BF21AC"/>
    <w:rsid w:val="00BF2E53"/>
    <w:rsid w:val="00BF2F4E"/>
    <w:rsid w:val="00BF352A"/>
    <w:rsid w:val="00BF3669"/>
    <w:rsid w:val="00BF3C0D"/>
    <w:rsid w:val="00BF44C8"/>
    <w:rsid w:val="00BF4BC7"/>
    <w:rsid w:val="00BF52C2"/>
    <w:rsid w:val="00BF6252"/>
    <w:rsid w:val="00BF711C"/>
    <w:rsid w:val="00BF748E"/>
    <w:rsid w:val="00BF789B"/>
    <w:rsid w:val="00BF7D7C"/>
    <w:rsid w:val="00C001C4"/>
    <w:rsid w:val="00C0124F"/>
    <w:rsid w:val="00C01B43"/>
    <w:rsid w:val="00C022C8"/>
    <w:rsid w:val="00C02876"/>
    <w:rsid w:val="00C02D3D"/>
    <w:rsid w:val="00C03309"/>
    <w:rsid w:val="00C037E0"/>
    <w:rsid w:val="00C03A70"/>
    <w:rsid w:val="00C03D91"/>
    <w:rsid w:val="00C040FA"/>
    <w:rsid w:val="00C04C91"/>
    <w:rsid w:val="00C05728"/>
    <w:rsid w:val="00C06473"/>
    <w:rsid w:val="00C06AD3"/>
    <w:rsid w:val="00C072FE"/>
    <w:rsid w:val="00C07F01"/>
    <w:rsid w:val="00C10E92"/>
    <w:rsid w:val="00C11ADE"/>
    <w:rsid w:val="00C126E0"/>
    <w:rsid w:val="00C1287F"/>
    <w:rsid w:val="00C128BC"/>
    <w:rsid w:val="00C12E39"/>
    <w:rsid w:val="00C13D47"/>
    <w:rsid w:val="00C14164"/>
    <w:rsid w:val="00C14C53"/>
    <w:rsid w:val="00C15D8E"/>
    <w:rsid w:val="00C17012"/>
    <w:rsid w:val="00C1722F"/>
    <w:rsid w:val="00C176FC"/>
    <w:rsid w:val="00C178FB"/>
    <w:rsid w:val="00C17DEF"/>
    <w:rsid w:val="00C17DF9"/>
    <w:rsid w:val="00C201EB"/>
    <w:rsid w:val="00C20764"/>
    <w:rsid w:val="00C2095B"/>
    <w:rsid w:val="00C20ACC"/>
    <w:rsid w:val="00C22B28"/>
    <w:rsid w:val="00C2354E"/>
    <w:rsid w:val="00C2377A"/>
    <w:rsid w:val="00C257B7"/>
    <w:rsid w:val="00C2719F"/>
    <w:rsid w:val="00C272E8"/>
    <w:rsid w:val="00C30ABC"/>
    <w:rsid w:val="00C30B60"/>
    <w:rsid w:val="00C30FB5"/>
    <w:rsid w:val="00C3110B"/>
    <w:rsid w:val="00C317EA"/>
    <w:rsid w:val="00C31F8E"/>
    <w:rsid w:val="00C31FAA"/>
    <w:rsid w:val="00C32AC4"/>
    <w:rsid w:val="00C33359"/>
    <w:rsid w:val="00C33FE2"/>
    <w:rsid w:val="00C348D6"/>
    <w:rsid w:val="00C3496A"/>
    <w:rsid w:val="00C3504C"/>
    <w:rsid w:val="00C3622D"/>
    <w:rsid w:val="00C365E7"/>
    <w:rsid w:val="00C36E34"/>
    <w:rsid w:val="00C40388"/>
    <w:rsid w:val="00C404D7"/>
    <w:rsid w:val="00C404EE"/>
    <w:rsid w:val="00C40CE0"/>
    <w:rsid w:val="00C41529"/>
    <w:rsid w:val="00C4171B"/>
    <w:rsid w:val="00C424B3"/>
    <w:rsid w:val="00C42689"/>
    <w:rsid w:val="00C42988"/>
    <w:rsid w:val="00C42BD4"/>
    <w:rsid w:val="00C42C0A"/>
    <w:rsid w:val="00C43F0C"/>
    <w:rsid w:val="00C43FF0"/>
    <w:rsid w:val="00C44124"/>
    <w:rsid w:val="00C44641"/>
    <w:rsid w:val="00C44764"/>
    <w:rsid w:val="00C4588E"/>
    <w:rsid w:val="00C459BA"/>
    <w:rsid w:val="00C45EF5"/>
    <w:rsid w:val="00C46B7E"/>
    <w:rsid w:val="00C474D6"/>
    <w:rsid w:val="00C47538"/>
    <w:rsid w:val="00C47DB6"/>
    <w:rsid w:val="00C47E55"/>
    <w:rsid w:val="00C506E8"/>
    <w:rsid w:val="00C5099B"/>
    <w:rsid w:val="00C50A4E"/>
    <w:rsid w:val="00C50C6C"/>
    <w:rsid w:val="00C51129"/>
    <w:rsid w:val="00C51C37"/>
    <w:rsid w:val="00C520B1"/>
    <w:rsid w:val="00C522D6"/>
    <w:rsid w:val="00C52C52"/>
    <w:rsid w:val="00C5352B"/>
    <w:rsid w:val="00C54020"/>
    <w:rsid w:val="00C5406F"/>
    <w:rsid w:val="00C545C5"/>
    <w:rsid w:val="00C5474B"/>
    <w:rsid w:val="00C54817"/>
    <w:rsid w:val="00C54F35"/>
    <w:rsid w:val="00C55566"/>
    <w:rsid w:val="00C55B82"/>
    <w:rsid w:val="00C55DF7"/>
    <w:rsid w:val="00C55FED"/>
    <w:rsid w:val="00C566EB"/>
    <w:rsid w:val="00C5731A"/>
    <w:rsid w:val="00C575A7"/>
    <w:rsid w:val="00C577A9"/>
    <w:rsid w:val="00C57A01"/>
    <w:rsid w:val="00C57A2D"/>
    <w:rsid w:val="00C60B07"/>
    <w:rsid w:val="00C61D4B"/>
    <w:rsid w:val="00C62670"/>
    <w:rsid w:val="00C62B0A"/>
    <w:rsid w:val="00C62D02"/>
    <w:rsid w:val="00C63C52"/>
    <w:rsid w:val="00C63F08"/>
    <w:rsid w:val="00C6528C"/>
    <w:rsid w:val="00C661E8"/>
    <w:rsid w:val="00C66F54"/>
    <w:rsid w:val="00C70084"/>
    <w:rsid w:val="00C7090B"/>
    <w:rsid w:val="00C7090E"/>
    <w:rsid w:val="00C7235B"/>
    <w:rsid w:val="00C72E18"/>
    <w:rsid w:val="00C73128"/>
    <w:rsid w:val="00C731AD"/>
    <w:rsid w:val="00C73412"/>
    <w:rsid w:val="00C7380B"/>
    <w:rsid w:val="00C74421"/>
    <w:rsid w:val="00C75449"/>
    <w:rsid w:val="00C75F0A"/>
    <w:rsid w:val="00C75F2F"/>
    <w:rsid w:val="00C75FEE"/>
    <w:rsid w:val="00C76F1D"/>
    <w:rsid w:val="00C77937"/>
    <w:rsid w:val="00C77ADA"/>
    <w:rsid w:val="00C77CA4"/>
    <w:rsid w:val="00C77D26"/>
    <w:rsid w:val="00C77DB1"/>
    <w:rsid w:val="00C77EB3"/>
    <w:rsid w:val="00C80839"/>
    <w:rsid w:val="00C80BDF"/>
    <w:rsid w:val="00C80C9E"/>
    <w:rsid w:val="00C815DF"/>
    <w:rsid w:val="00C81819"/>
    <w:rsid w:val="00C81A1E"/>
    <w:rsid w:val="00C82FEE"/>
    <w:rsid w:val="00C8426A"/>
    <w:rsid w:val="00C84434"/>
    <w:rsid w:val="00C84D39"/>
    <w:rsid w:val="00C851F9"/>
    <w:rsid w:val="00C85277"/>
    <w:rsid w:val="00C85806"/>
    <w:rsid w:val="00C85D76"/>
    <w:rsid w:val="00C873AC"/>
    <w:rsid w:val="00C87701"/>
    <w:rsid w:val="00C87DA6"/>
    <w:rsid w:val="00C87EF0"/>
    <w:rsid w:val="00C902D5"/>
    <w:rsid w:val="00C91857"/>
    <w:rsid w:val="00C9213B"/>
    <w:rsid w:val="00C93462"/>
    <w:rsid w:val="00C93951"/>
    <w:rsid w:val="00C93F99"/>
    <w:rsid w:val="00C94384"/>
    <w:rsid w:val="00C94A34"/>
    <w:rsid w:val="00C94C2B"/>
    <w:rsid w:val="00C94F73"/>
    <w:rsid w:val="00C954D9"/>
    <w:rsid w:val="00C95609"/>
    <w:rsid w:val="00C96F79"/>
    <w:rsid w:val="00C970CA"/>
    <w:rsid w:val="00C97CF9"/>
    <w:rsid w:val="00CA1364"/>
    <w:rsid w:val="00CA17DD"/>
    <w:rsid w:val="00CA1863"/>
    <w:rsid w:val="00CA1941"/>
    <w:rsid w:val="00CA2641"/>
    <w:rsid w:val="00CA26CE"/>
    <w:rsid w:val="00CA2979"/>
    <w:rsid w:val="00CA3848"/>
    <w:rsid w:val="00CA391D"/>
    <w:rsid w:val="00CA3ACD"/>
    <w:rsid w:val="00CA4F8B"/>
    <w:rsid w:val="00CA5445"/>
    <w:rsid w:val="00CA5E8C"/>
    <w:rsid w:val="00CB0007"/>
    <w:rsid w:val="00CB09DA"/>
    <w:rsid w:val="00CB0AC8"/>
    <w:rsid w:val="00CB0BD9"/>
    <w:rsid w:val="00CB1CAC"/>
    <w:rsid w:val="00CB1DE8"/>
    <w:rsid w:val="00CB1E3B"/>
    <w:rsid w:val="00CB1F1D"/>
    <w:rsid w:val="00CB376E"/>
    <w:rsid w:val="00CB3F41"/>
    <w:rsid w:val="00CB4436"/>
    <w:rsid w:val="00CB50E9"/>
    <w:rsid w:val="00CB6795"/>
    <w:rsid w:val="00CB71F8"/>
    <w:rsid w:val="00CB7764"/>
    <w:rsid w:val="00CB7B1A"/>
    <w:rsid w:val="00CC0AD3"/>
    <w:rsid w:val="00CC1443"/>
    <w:rsid w:val="00CC156E"/>
    <w:rsid w:val="00CC180A"/>
    <w:rsid w:val="00CC26DB"/>
    <w:rsid w:val="00CC300C"/>
    <w:rsid w:val="00CC35AE"/>
    <w:rsid w:val="00CC37B8"/>
    <w:rsid w:val="00CC3DAA"/>
    <w:rsid w:val="00CC3FDF"/>
    <w:rsid w:val="00CC4C2C"/>
    <w:rsid w:val="00CC4DA0"/>
    <w:rsid w:val="00CC5057"/>
    <w:rsid w:val="00CC5231"/>
    <w:rsid w:val="00CC6520"/>
    <w:rsid w:val="00CD0453"/>
    <w:rsid w:val="00CD078F"/>
    <w:rsid w:val="00CD121E"/>
    <w:rsid w:val="00CD14BC"/>
    <w:rsid w:val="00CD185D"/>
    <w:rsid w:val="00CD1C91"/>
    <w:rsid w:val="00CD28F0"/>
    <w:rsid w:val="00CD3ED8"/>
    <w:rsid w:val="00CD4886"/>
    <w:rsid w:val="00CD497A"/>
    <w:rsid w:val="00CD535A"/>
    <w:rsid w:val="00CD5D58"/>
    <w:rsid w:val="00CD6E80"/>
    <w:rsid w:val="00CD761D"/>
    <w:rsid w:val="00CD76B5"/>
    <w:rsid w:val="00CD77AC"/>
    <w:rsid w:val="00CD78B9"/>
    <w:rsid w:val="00CE09E4"/>
    <w:rsid w:val="00CE0B7A"/>
    <w:rsid w:val="00CE184E"/>
    <w:rsid w:val="00CE1D01"/>
    <w:rsid w:val="00CE2091"/>
    <w:rsid w:val="00CE2323"/>
    <w:rsid w:val="00CE2346"/>
    <w:rsid w:val="00CE26BE"/>
    <w:rsid w:val="00CE3316"/>
    <w:rsid w:val="00CE3560"/>
    <w:rsid w:val="00CE3AC6"/>
    <w:rsid w:val="00CE57D6"/>
    <w:rsid w:val="00CE6F0F"/>
    <w:rsid w:val="00CF002F"/>
    <w:rsid w:val="00CF0246"/>
    <w:rsid w:val="00CF08E3"/>
    <w:rsid w:val="00CF0A94"/>
    <w:rsid w:val="00CF0D65"/>
    <w:rsid w:val="00CF1154"/>
    <w:rsid w:val="00CF1D5D"/>
    <w:rsid w:val="00CF2483"/>
    <w:rsid w:val="00CF24E2"/>
    <w:rsid w:val="00CF393D"/>
    <w:rsid w:val="00CF3B09"/>
    <w:rsid w:val="00CF4ABD"/>
    <w:rsid w:val="00CF4CF2"/>
    <w:rsid w:val="00CF5A53"/>
    <w:rsid w:val="00CF5D28"/>
    <w:rsid w:val="00CF68B8"/>
    <w:rsid w:val="00CF6EAD"/>
    <w:rsid w:val="00CF6F1E"/>
    <w:rsid w:val="00CF7961"/>
    <w:rsid w:val="00D001F9"/>
    <w:rsid w:val="00D0036E"/>
    <w:rsid w:val="00D007A6"/>
    <w:rsid w:val="00D00BB7"/>
    <w:rsid w:val="00D01EAD"/>
    <w:rsid w:val="00D02BDC"/>
    <w:rsid w:val="00D035B9"/>
    <w:rsid w:val="00D040B7"/>
    <w:rsid w:val="00D060FF"/>
    <w:rsid w:val="00D0621E"/>
    <w:rsid w:val="00D0635F"/>
    <w:rsid w:val="00D064E6"/>
    <w:rsid w:val="00D064E8"/>
    <w:rsid w:val="00D06546"/>
    <w:rsid w:val="00D06572"/>
    <w:rsid w:val="00D065CD"/>
    <w:rsid w:val="00D0724B"/>
    <w:rsid w:val="00D12325"/>
    <w:rsid w:val="00D12761"/>
    <w:rsid w:val="00D13EE5"/>
    <w:rsid w:val="00D13FDF"/>
    <w:rsid w:val="00D14487"/>
    <w:rsid w:val="00D14F61"/>
    <w:rsid w:val="00D15769"/>
    <w:rsid w:val="00D15E7E"/>
    <w:rsid w:val="00D16058"/>
    <w:rsid w:val="00D16383"/>
    <w:rsid w:val="00D16FDD"/>
    <w:rsid w:val="00D20016"/>
    <w:rsid w:val="00D20383"/>
    <w:rsid w:val="00D2043C"/>
    <w:rsid w:val="00D207A7"/>
    <w:rsid w:val="00D21DD9"/>
    <w:rsid w:val="00D2279F"/>
    <w:rsid w:val="00D2291E"/>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9E"/>
    <w:rsid w:val="00D337AC"/>
    <w:rsid w:val="00D345D4"/>
    <w:rsid w:val="00D3462C"/>
    <w:rsid w:val="00D34DEB"/>
    <w:rsid w:val="00D35198"/>
    <w:rsid w:val="00D3539A"/>
    <w:rsid w:val="00D35718"/>
    <w:rsid w:val="00D3584B"/>
    <w:rsid w:val="00D35A85"/>
    <w:rsid w:val="00D35F60"/>
    <w:rsid w:val="00D35F97"/>
    <w:rsid w:val="00D36964"/>
    <w:rsid w:val="00D374B1"/>
    <w:rsid w:val="00D37A1A"/>
    <w:rsid w:val="00D37F5B"/>
    <w:rsid w:val="00D4081B"/>
    <w:rsid w:val="00D40E1A"/>
    <w:rsid w:val="00D413C3"/>
    <w:rsid w:val="00D41C9E"/>
    <w:rsid w:val="00D42240"/>
    <w:rsid w:val="00D427C3"/>
    <w:rsid w:val="00D42D69"/>
    <w:rsid w:val="00D42EB8"/>
    <w:rsid w:val="00D43C41"/>
    <w:rsid w:val="00D43D3C"/>
    <w:rsid w:val="00D43E0B"/>
    <w:rsid w:val="00D441E2"/>
    <w:rsid w:val="00D444F7"/>
    <w:rsid w:val="00D44932"/>
    <w:rsid w:val="00D46111"/>
    <w:rsid w:val="00D4662F"/>
    <w:rsid w:val="00D46F1B"/>
    <w:rsid w:val="00D4724A"/>
    <w:rsid w:val="00D475FB"/>
    <w:rsid w:val="00D47C16"/>
    <w:rsid w:val="00D47F90"/>
    <w:rsid w:val="00D502AF"/>
    <w:rsid w:val="00D502B3"/>
    <w:rsid w:val="00D50546"/>
    <w:rsid w:val="00D50764"/>
    <w:rsid w:val="00D50C12"/>
    <w:rsid w:val="00D50E4E"/>
    <w:rsid w:val="00D51034"/>
    <w:rsid w:val="00D51470"/>
    <w:rsid w:val="00D514A9"/>
    <w:rsid w:val="00D51A77"/>
    <w:rsid w:val="00D5267B"/>
    <w:rsid w:val="00D52B6F"/>
    <w:rsid w:val="00D52C85"/>
    <w:rsid w:val="00D53294"/>
    <w:rsid w:val="00D53649"/>
    <w:rsid w:val="00D53830"/>
    <w:rsid w:val="00D54FB3"/>
    <w:rsid w:val="00D55889"/>
    <w:rsid w:val="00D559B2"/>
    <w:rsid w:val="00D56468"/>
    <w:rsid w:val="00D56A28"/>
    <w:rsid w:val="00D56B5F"/>
    <w:rsid w:val="00D5712D"/>
    <w:rsid w:val="00D579A8"/>
    <w:rsid w:val="00D57A3F"/>
    <w:rsid w:val="00D57AF0"/>
    <w:rsid w:val="00D601BA"/>
    <w:rsid w:val="00D6085A"/>
    <w:rsid w:val="00D61815"/>
    <w:rsid w:val="00D6187A"/>
    <w:rsid w:val="00D627E3"/>
    <w:rsid w:val="00D62ECD"/>
    <w:rsid w:val="00D62FA4"/>
    <w:rsid w:val="00D64426"/>
    <w:rsid w:val="00D64475"/>
    <w:rsid w:val="00D6469C"/>
    <w:rsid w:val="00D646D4"/>
    <w:rsid w:val="00D65D78"/>
    <w:rsid w:val="00D66AAA"/>
    <w:rsid w:val="00D66B04"/>
    <w:rsid w:val="00D66D96"/>
    <w:rsid w:val="00D6723F"/>
    <w:rsid w:val="00D67BC5"/>
    <w:rsid w:val="00D67C40"/>
    <w:rsid w:val="00D67DE1"/>
    <w:rsid w:val="00D7021B"/>
    <w:rsid w:val="00D70D33"/>
    <w:rsid w:val="00D70E59"/>
    <w:rsid w:val="00D715AC"/>
    <w:rsid w:val="00D71862"/>
    <w:rsid w:val="00D719B3"/>
    <w:rsid w:val="00D71E7F"/>
    <w:rsid w:val="00D71FBA"/>
    <w:rsid w:val="00D7202C"/>
    <w:rsid w:val="00D7239B"/>
    <w:rsid w:val="00D729E6"/>
    <w:rsid w:val="00D72C43"/>
    <w:rsid w:val="00D73077"/>
    <w:rsid w:val="00D736A2"/>
    <w:rsid w:val="00D73C57"/>
    <w:rsid w:val="00D742FF"/>
    <w:rsid w:val="00D74BD9"/>
    <w:rsid w:val="00D758B3"/>
    <w:rsid w:val="00D762A3"/>
    <w:rsid w:val="00D76ADC"/>
    <w:rsid w:val="00D77413"/>
    <w:rsid w:val="00D77767"/>
    <w:rsid w:val="00D7789B"/>
    <w:rsid w:val="00D77AB4"/>
    <w:rsid w:val="00D77CB1"/>
    <w:rsid w:val="00D80012"/>
    <w:rsid w:val="00D80B04"/>
    <w:rsid w:val="00D81F10"/>
    <w:rsid w:val="00D82798"/>
    <w:rsid w:val="00D82BF2"/>
    <w:rsid w:val="00D82DAC"/>
    <w:rsid w:val="00D84A57"/>
    <w:rsid w:val="00D84C6C"/>
    <w:rsid w:val="00D85E6A"/>
    <w:rsid w:val="00D86EEE"/>
    <w:rsid w:val="00D87307"/>
    <w:rsid w:val="00D874DF"/>
    <w:rsid w:val="00D87A12"/>
    <w:rsid w:val="00D90F1F"/>
    <w:rsid w:val="00D911A2"/>
    <w:rsid w:val="00D91293"/>
    <w:rsid w:val="00D920FE"/>
    <w:rsid w:val="00D92675"/>
    <w:rsid w:val="00D930E1"/>
    <w:rsid w:val="00D9354D"/>
    <w:rsid w:val="00D93B81"/>
    <w:rsid w:val="00D9415C"/>
    <w:rsid w:val="00D942CC"/>
    <w:rsid w:val="00D944E4"/>
    <w:rsid w:val="00D94D87"/>
    <w:rsid w:val="00D954E0"/>
    <w:rsid w:val="00D958CF"/>
    <w:rsid w:val="00D95B31"/>
    <w:rsid w:val="00D95DCC"/>
    <w:rsid w:val="00D962DC"/>
    <w:rsid w:val="00DA1597"/>
    <w:rsid w:val="00DA180C"/>
    <w:rsid w:val="00DA18A2"/>
    <w:rsid w:val="00DA3E7B"/>
    <w:rsid w:val="00DA3F17"/>
    <w:rsid w:val="00DA418E"/>
    <w:rsid w:val="00DA4419"/>
    <w:rsid w:val="00DA451D"/>
    <w:rsid w:val="00DA470D"/>
    <w:rsid w:val="00DA4A78"/>
    <w:rsid w:val="00DA4CC5"/>
    <w:rsid w:val="00DA508B"/>
    <w:rsid w:val="00DA56DB"/>
    <w:rsid w:val="00DA6452"/>
    <w:rsid w:val="00DA6FE9"/>
    <w:rsid w:val="00DA7925"/>
    <w:rsid w:val="00DA7FFA"/>
    <w:rsid w:val="00DB031E"/>
    <w:rsid w:val="00DB040B"/>
    <w:rsid w:val="00DB07C2"/>
    <w:rsid w:val="00DB07FA"/>
    <w:rsid w:val="00DB0AA7"/>
    <w:rsid w:val="00DB0AB8"/>
    <w:rsid w:val="00DB0D2A"/>
    <w:rsid w:val="00DB11CD"/>
    <w:rsid w:val="00DB149E"/>
    <w:rsid w:val="00DB1BDE"/>
    <w:rsid w:val="00DB1DAB"/>
    <w:rsid w:val="00DB39D4"/>
    <w:rsid w:val="00DB3A47"/>
    <w:rsid w:val="00DB46D0"/>
    <w:rsid w:val="00DB46DF"/>
    <w:rsid w:val="00DB49B6"/>
    <w:rsid w:val="00DB4E06"/>
    <w:rsid w:val="00DB647E"/>
    <w:rsid w:val="00DB6A80"/>
    <w:rsid w:val="00DB6B5D"/>
    <w:rsid w:val="00DB6C06"/>
    <w:rsid w:val="00DB72B6"/>
    <w:rsid w:val="00DB73DA"/>
    <w:rsid w:val="00DB7B06"/>
    <w:rsid w:val="00DC043D"/>
    <w:rsid w:val="00DC12C1"/>
    <w:rsid w:val="00DC2811"/>
    <w:rsid w:val="00DC2A40"/>
    <w:rsid w:val="00DC2C42"/>
    <w:rsid w:val="00DC318A"/>
    <w:rsid w:val="00DC3A9D"/>
    <w:rsid w:val="00DC4004"/>
    <w:rsid w:val="00DC4243"/>
    <w:rsid w:val="00DC5584"/>
    <w:rsid w:val="00DC6C1E"/>
    <w:rsid w:val="00DC6D14"/>
    <w:rsid w:val="00DC7255"/>
    <w:rsid w:val="00DC72CE"/>
    <w:rsid w:val="00DC7951"/>
    <w:rsid w:val="00DD151E"/>
    <w:rsid w:val="00DD1C4B"/>
    <w:rsid w:val="00DD1F6C"/>
    <w:rsid w:val="00DD1F7B"/>
    <w:rsid w:val="00DD229E"/>
    <w:rsid w:val="00DD3029"/>
    <w:rsid w:val="00DD4BC6"/>
    <w:rsid w:val="00DD55E0"/>
    <w:rsid w:val="00DD5B8D"/>
    <w:rsid w:val="00DD7650"/>
    <w:rsid w:val="00DD79DA"/>
    <w:rsid w:val="00DD7BB3"/>
    <w:rsid w:val="00DE0713"/>
    <w:rsid w:val="00DE10F0"/>
    <w:rsid w:val="00DE18A3"/>
    <w:rsid w:val="00DE1904"/>
    <w:rsid w:val="00DE1DAA"/>
    <w:rsid w:val="00DE3DBB"/>
    <w:rsid w:val="00DE43A2"/>
    <w:rsid w:val="00DE4A74"/>
    <w:rsid w:val="00DE4B05"/>
    <w:rsid w:val="00DE4B90"/>
    <w:rsid w:val="00DE4EE9"/>
    <w:rsid w:val="00DE541C"/>
    <w:rsid w:val="00DE6326"/>
    <w:rsid w:val="00DE66FD"/>
    <w:rsid w:val="00DE737B"/>
    <w:rsid w:val="00DF0B02"/>
    <w:rsid w:val="00DF100B"/>
    <w:rsid w:val="00DF11B7"/>
    <w:rsid w:val="00DF32E2"/>
    <w:rsid w:val="00DF39F1"/>
    <w:rsid w:val="00DF4359"/>
    <w:rsid w:val="00DF50F6"/>
    <w:rsid w:val="00DF73C1"/>
    <w:rsid w:val="00DF7511"/>
    <w:rsid w:val="00DF7751"/>
    <w:rsid w:val="00E009B1"/>
    <w:rsid w:val="00E00BC3"/>
    <w:rsid w:val="00E011D7"/>
    <w:rsid w:val="00E0181F"/>
    <w:rsid w:val="00E0257A"/>
    <w:rsid w:val="00E031BB"/>
    <w:rsid w:val="00E03213"/>
    <w:rsid w:val="00E03D4B"/>
    <w:rsid w:val="00E0417B"/>
    <w:rsid w:val="00E0576C"/>
    <w:rsid w:val="00E05824"/>
    <w:rsid w:val="00E06310"/>
    <w:rsid w:val="00E068BC"/>
    <w:rsid w:val="00E07375"/>
    <w:rsid w:val="00E073F0"/>
    <w:rsid w:val="00E0757E"/>
    <w:rsid w:val="00E07E1E"/>
    <w:rsid w:val="00E10150"/>
    <w:rsid w:val="00E10761"/>
    <w:rsid w:val="00E11D7A"/>
    <w:rsid w:val="00E11EEB"/>
    <w:rsid w:val="00E121E0"/>
    <w:rsid w:val="00E128F2"/>
    <w:rsid w:val="00E13E5A"/>
    <w:rsid w:val="00E13EE4"/>
    <w:rsid w:val="00E16463"/>
    <w:rsid w:val="00E16F82"/>
    <w:rsid w:val="00E17BC1"/>
    <w:rsid w:val="00E17F6F"/>
    <w:rsid w:val="00E20B20"/>
    <w:rsid w:val="00E20B33"/>
    <w:rsid w:val="00E21B52"/>
    <w:rsid w:val="00E239D1"/>
    <w:rsid w:val="00E23C6F"/>
    <w:rsid w:val="00E246B9"/>
    <w:rsid w:val="00E250C5"/>
    <w:rsid w:val="00E250DD"/>
    <w:rsid w:val="00E25418"/>
    <w:rsid w:val="00E25992"/>
    <w:rsid w:val="00E2623C"/>
    <w:rsid w:val="00E26727"/>
    <w:rsid w:val="00E26970"/>
    <w:rsid w:val="00E2728F"/>
    <w:rsid w:val="00E27791"/>
    <w:rsid w:val="00E27852"/>
    <w:rsid w:val="00E30A32"/>
    <w:rsid w:val="00E30F2D"/>
    <w:rsid w:val="00E319DB"/>
    <w:rsid w:val="00E31AFC"/>
    <w:rsid w:val="00E3250F"/>
    <w:rsid w:val="00E332A8"/>
    <w:rsid w:val="00E33577"/>
    <w:rsid w:val="00E33984"/>
    <w:rsid w:val="00E3409E"/>
    <w:rsid w:val="00E34F76"/>
    <w:rsid w:val="00E37327"/>
    <w:rsid w:val="00E37BE5"/>
    <w:rsid w:val="00E37EA1"/>
    <w:rsid w:val="00E41A27"/>
    <w:rsid w:val="00E41AB4"/>
    <w:rsid w:val="00E42177"/>
    <w:rsid w:val="00E42737"/>
    <w:rsid w:val="00E43D7B"/>
    <w:rsid w:val="00E44906"/>
    <w:rsid w:val="00E45C77"/>
    <w:rsid w:val="00E4608B"/>
    <w:rsid w:val="00E46D7F"/>
    <w:rsid w:val="00E46FED"/>
    <w:rsid w:val="00E501D3"/>
    <w:rsid w:val="00E53623"/>
    <w:rsid w:val="00E53A01"/>
    <w:rsid w:val="00E55BC9"/>
    <w:rsid w:val="00E564C4"/>
    <w:rsid w:val="00E5672C"/>
    <w:rsid w:val="00E567C9"/>
    <w:rsid w:val="00E56CD6"/>
    <w:rsid w:val="00E56DA2"/>
    <w:rsid w:val="00E5748C"/>
    <w:rsid w:val="00E57511"/>
    <w:rsid w:val="00E57E1A"/>
    <w:rsid w:val="00E604C4"/>
    <w:rsid w:val="00E60809"/>
    <w:rsid w:val="00E61300"/>
    <w:rsid w:val="00E628D9"/>
    <w:rsid w:val="00E635B9"/>
    <w:rsid w:val="00E63727"/>
    <w:rsid w:val="00E63928"/>
    <w:rsid w:val="00E645F2"/>
    <w:rsid w:val="00E64C92"/>
    <w:rsid w:val="00E65D15"/>
    <w:rsid w:val="00E65D5A"/>
    <w:rsid w:val="00E66CD8"/>
    <w:rsid w:val="00E67802"/>
    <w:rsid w:val="00E67DB8"/>
    <w:rsid w:val="00E67EE5"/>
    <w:rsid w:val="00E7013A"/>
    <w:rsid w:val="00E7251D"/>
    <w:rsid w:val="00E72C6B"/>
    <w:rsid w:val="00E72E8B"/>
    <w:rsid w:val="00E73049"/>
    <w:rsid w:val="00E73AB7"/>
    <w:rsid w:val="00E74C2A"/>
    <w:rsid w:val="00E74F5D"/>
    <w:rsid w:val="00E75267"/>
    <w:rsid w:val="00E75D7A"/>
    <w:rsid w:val="00E76034"/>
    <w:rsid w:val="00E76EEB"/>
    <w:rsid w:val="00E801E8"/>
    <w:rsid w:val="00E8033F"/>
    <w:rsid w:val="00E80440"/>
    <w:rsid w:val="00E80BDB"/>
    <w:rsid w:val="00E80E10"/>
    <w:rsid w:val="00E817E0"/>
    <w:rsid w:val="00E81CAE"/>
    <w:rsid w:val="00E82EE4"/>
    <w:rsid w:val="00E831E7"/>
    <w:rsid w:val="00E843B5"/>
    <w:rsid w:val="00E84508"/>
    <w:rsid w:val="00E84A3B"/>
    <w:rsid w:val="00E85307"/>
    <w:rsid w:val="00E85B0A"/>
    <w:rsid w:val="00E87742"/>
    <w:rsid w:val="00E87770"/>
    <w:rsid w:val="00E90172"/>
    <w:rsid w:val="00E907E4"/>
    <w:rsid w:val="00E90A24"/>
    <w:rsid w:val="00E90C34"/>
    <w:rsid w:val="00E919AC"/>
    <w:rsid w:val="00E92989"/>
    <w:rsid w:val="00E9321C"/>
    <w:rsid w:val="00E93499"/>
    <w:rsid w:val="00E93CB3"/>
    <w:rsid w:val="00E93FE5"/>
    <w:rsid w:val="00E946A6"/>
    <w:rsid w:val="00E947E4"/>
    <w:rsid w:val="00E9480A"/>
    <w:rsid w:val="00E94B26"/>
    <w:rsid w:val="00E9616B"/>
    <w:rsid w:val="00E96324"/>
    <w:rsid w:val="00E96360"/>
    <w:rsid w:val="00E96A29"/>
    <w:rsid w:val="00E96B28"/>
    <w:rsid w:val="00E96FE6"/>
    <w:rsid w:val="00E973A1"/>
    <w:rsid w:val="00E974EE"/>
    <w:rsid w:val="00E9770C"/>
    <w:rsid w:val="00E97CD2"/>
    <w:rsid w:val="00EA04AF"/>
    <w:rsid w:val="00EA0F54"/>
    <w:rsid w:val="00EA1059"/>
    <w:rsid w:val="00EA1D43"/>
    <w:rsid w:val="00EA216A"/>
    <w:rsid w:val="00EA3652"/>
    <w:rsid w:val="00EA4C04"/>
    <w:rsid w:val="00EA4EC9"/>
    <w:rsid w:val="00EA5647"/>
    <w:rsid w:val="00EA568E"/>
    <w:rsid w:val="00EA5E0F"/>
    <w:rsid w:val="00EA6C15"/>
    <w:rsid w:val="00EA6FE4"/>
    <w:rsid w:val="00EA798D"/>
    <w:rsid w:val="00EA7CC6"/>
    <w:rsid w:val="00EA7F4C"/>
    <w:rsid w:val="00EB0AC0"/>
    <w:rsid w:val="00EB129B"/>
    <w:rsid w:val="00EB1D47"/>
    <w:rsid w:val="00EB2146"/>
    <w:rsid w:val="00EB2317"/>
    <w:rsid w:val="00EB26C6"/>
    <w:rsid w:val="00EB279B"/>
    <w:rsid w:val="00EB2ABB"/>
    <w:rsid w:val="00EB2B18"/>
    <w:rsid w:val="00EB2DD4"/>
    <w:rsid w:val="00EB4ACF"/>
    <w:rsid w:val="00EB4F83"/>
    <w:rsid w:val="00EB5109"/>
    <w:rsid w:val="00EB584C"/>
    <w:rsid w:val="00EB5863"/>
    <w:rsid w:val="00EB5D88"/>
    <w:rsid w:val="00EB6D14"/>
    <w:rsid w:val="00EB7247"/>
    <w:rsid w:val="00EB7307"/>
    <w:rsid w:val="00EB772D"/>
    <w:rsid w:val="00EC03B9"/>
    <w:rsid w:val="00EC14B0"/>
    <w:rsid w:val="00EC1609"/>
    <w:rsid w:val="00EC2011"/>
    <w:rsid w:val="00EC204E"/>
    <w:rsid w:val="00EC249E"/>
    <w:rsid w:val="00EC2CFF"/>
    <w:rsid w:val="00EC2DFB"/>
    <w:rsid w:val="00EC37EE"/>
    <w:rsid w:val="00EC457D"/>
    <w:rsid w:val="00EC4904"/>
    <w:rsid w:val="00EC4DF6"/>
    <w:rsid w:val="00EC5F2F"/>
    <w:rsid w:val="00EC651E"/>
    <w:rsid w:val="00EC65E5"/>
    <w:rsid w:val="00EC6801"/>
    <w:rsid w:val="00EC692E"/>
    <w:rsid w:val="00EC71A4"/>
    <w:rsid w:val="00EC7387"/>
    <w:rsid w:val="00EC7395"/>
    <w:rsid w:val="00EC745E"/>
    <w:rsid w:val="00EC775C"/>
    <w:rsid w:val="00EC7EAF"/>
    <w:rsid w:val="00ED0F2D"/>
    <w:rsid w:val="00ED1107"/>
    <w:rsid w:val="00ED1327"/>
    <w:rsid w:val="00ED2628"/>
    <w:rsid w:val="00ED27C3"/>
    <w:rsid w:val="00ED27DA"/>
    <w:rsid w:val="00ED28A7"/>
    <w:rsid w:val="00ED2AE2"/>
    <w:rsid w:val="00ED2C5A"/>
    <w:rsid w:val="00ED33AE"/>
    <w:rsid w:val="00ED3775"/>
    <w:rsid w:val="00ED3921"/>
    <w:rsid w:val="00ED4315"/>
    <w:rsid w:val="00ED4A6D"/>
    <w:rsid w:val="00ED5104"/>
    <w:rsid w:val="00ED6027"/>
    <w:rsid w:val="00ED665C"/>
    <w:rsid w:val="00ED6D4A"/>
    <w:rsid w:val="00ED721A"/>
    <w:rsid w:val="00ED738C"/>
    <w:rsid w:val="00ED7918"/>
    <w:rsid w:val="00ED792F"/>
    <w:rsid w:val="00ED7FD3"/>
    <w:rsid w:val="00EE01F0"/>
    <w:rsid w:val="00EE0E5D"/>
    <w:rsid w:val="00EE11C2"/>
    <w:rsid w:val="00EE2A61"/>
    <w:rsid w:val="00EE3663"/>
    <w:rsid w:val="00EE3A39"/>
    <w:rsid w:val="00EE41C4"/>
    <w:rsid w:val="00EE4C47"/>
    <w:rsid w:val="00EE5A27"/>
    <w:rsid w:val="00EE6E77"/>
    <w:rsid w:val="00EE7093"/>
    <w:rsid w:val="00EE76A9"/>
    <w:rsid w:val="00EE799E"/>
    <w:rsid w:val="00EE7ACF"/>
    <w:rsid w:val="00EE7CA8"/>
    <w:rsid w:val="00EE7D02"/>
    <w:rsid w:val="00EE7FA7"/>
    <w:rsid w:val="00EF0322"/>
    <w:rsid w:val="00EF0687"/>
    <w:rsid w:val="00EF09CA"/>
    <w:rsid w:val="00EF1093"/>
    <w:rsid w:val="00EF1FCB"/>
    <w:rsid w:val="00EF21C3"/>
    <w:rsid w:val="00EF2C14"/>
    <w:rsid w:val="00EF2E6B"/>
    <w:rsid w:val="00EF3350"/>
    <w:rsid w:val="00EF3EE5"/>
    <w:rsid w:val="00EF54D1"/>
    <w:rsid w:val="00EF642C"/>
    <w:rsid w:val="00EF67BB"/>
    <w:rsid w:val="00EF72F9"/>
    <w:rsid w:val="00F0021E"/>
    <w:rsid w:val="00F0030E"/>
    <w:rsid w:val="00F004B7"/>
    <w:rsid w:val="00F007D0"/>
    <w:rsid w:val="00F00CD1"/>
    <w:rsid w:val="00F00F6B"/>
    <w:rsid w:val="00F01E6B"/>
    <w:rsid w:val="00F0241C"/>
    <w:rsid w:val="00F031EE"/>
    <w:rsid w:val="00F04696"/>
    <w:rsid w:val="00F05759"/>
    <w:rsid w:val="00F064EC"/>
    <w:rsid w:val="00F06A9E"/>
    <w:rsid w:val="00F0720B"/>
    <w:rsid w:val="00F07F39"/>
    <w:rsid w:val="00F1004A"/>
    <w:rsid w:val="00F10658"/>
    <w:rsid w:val="00F10752"/>
    <w:rsid w:val="00F10CB9"/>
    <w:rsid w:val="00F110CD"/>
    <w:rsid w:val="00F110D5"/>
    <w:rsid w:val="00F11654"/>
    <w:rsid w:val="00F11C8A"/>
    <w:rsid w:val="00F12351"/>
    <w:rsid w:val="00F13A7F"/>
    <w:rsid w:val="00F15193"/>
    <w:rsid w:val="00F153C0"/>
    <w:rsid w:val="00F16739"/>
    <w:rsid w:val="00F16DE2"/>
    <w:rsid w:val="00F16ECC"/>
    <w:rsid w:val="00F1713D"/>
    <w:rsid w:val="00F17273"/>
    <w:rsid w:val="00F2052B"/>
    <w:rsid w:val="00F21258"/>
    <w:rsid w:val="00F214DD"/>
    <w:rsid w:val="00F22183"/>
    <w:rsid w:val="00F2260F"/>
    <w:rsid w:val="00F242AD"/>
    <w:rsid w:val="00F2446E"/>
    <w:rsid w:val="00F24570"/>
    <w:rsid w:val="00F247F2"/>
    <w:rsid w:val="00F2518F"/>
    <w:rsid w:val="00F252A8"/>
    <w:rsid w:val="00F255D9"/>
    <w:rsid w:val="00F26255"/>
    <w:rsid w:val="00F264CF"/>
    <w:rsid w:val="00F265F7"/>
    <w:rsid w:val="00F26AF5"/>
    <w:rsid w:val="00F27306"/>
    <w:rsid w:val="00F27F15"/>
    <w:rsid w:val="00F27FA6"/>
    <w:rsid w:val="00F304EE"/>
    <w:rsid w:val="00F31AE4"/>
    <w:rsid w:val="00F31F4D"/>
    <w:rsid w:val="00F32006"/>
    <w:rsid w:val="00F3333D"/>
    <w:rsid w:val="00F33DC8"/>
    <w:rsid w:val="00F34444"/>
    <w:rsid w:val="00F34965"/>
    <w:rsid w:val="00F357A0"/>
    <w:rsid w:val="00F378F1"/>
    <w:rsid w:val="00F37FEC"/>
    <w:rsid w:val="00F40057"/>
    <w:rsid w:val="00F40263"/>
    <w:rsid w:val="00F403A1"/>
    <w:rsid w:val="00F403DB"/>
    <w:rsid w:val="00F4065A"/>
    <w:rsid w:val="00F40D68"/>
    <w:rsid w:val="00F40D8A"/>
    <w:rsid w:val="00F41BBA"/>
    <w:rsid w:val="00F4275C"/>
    <w:rsid w:val="00F434B2"/>
    <w:rsid w:val="00F438C6"/>
    <w:rsid w:val="00F44CE8"/>
    <w:rsid w:val="00F45693"/>
    <w:rsid w:val="00F467FB"/>
    <w:rsid w:val="00F51133"/>
    <w:rsid w:val="00F52339"/>
    <w:rsid w:val="00F5277A"/>
    <w:rsid w:val="00F52AE3"/>
    <w:rsid w:val="00F532E8"/>
    <w:rsid w:val="00F537FF"/>
    <w:rsid w:val="00F54142"/>
    <w:rsid w:val="00F546A5"/>
    <w:rsid w:val="00F54E36"/>
    <w:rsid w:val="00F560FE"/>
    <w:rsid w:val="00F5625E"/>
    <w:rsid w:val="00F6061F"/>
    <w:rsid w:val="00F60CD6"/>
    <w:rsid w:val="00F6111C"/>
    <w:rsid w:val="00F614C0"/>
    <w:rsid w:val="00F61647"/>
    <w:rsid w:val="00F61B52"/>
    <w:rsid w:val="00F63D40"/>
    <w:rsid w:val="00F63DB1"/>
    <w:rsid w:val="00F63FFF"/>
    <w:rsid w:val="00F64279"/>
    <w:rsid w:val="00F648A6"/>
    <w:rsid w:val="00F65532"/>
    <w:rsid w:val="00F657CF"/>
    <w:rsid w:val="00F65808"/>
    <w:rsid w:val="00F6587D"/>
    <w:rsid w:val="00F66A00"/>
    <w:rsid w:val="00F66C52"/>
    <w:rsid w:val="00F66CFB"/>
    <w:rsid w:val="00F67C74"/>
    <w:rsid w:val="00F70C73"/>
    <w:rsid w:val="00F713A3"/>
    <w:rsid w:val="00F71A8F"/>
    <w:rsid w:val="00F7486B"/>
    <w:rsid w:val="00F74927"/>
    <w:rsid w:val="00F74CE0"/>
    <w:rsid w:val="00F75330"/>
    <w:rsid w:val="00F75B66"/>
    <w:rsid w:val="00F75E6C"/>
    <w:rsid w:val="00F76BD9"/>
    <w:rsid w:val="00F77224"/>
    <w:rsid w:val="00F77368"/>
    <w:rsid w:val="00F778BC"/>
    <w:rsid w:val="00F77FE0"/>
    <w:rsid w:val="00F800AF"/>
    <w:rsid w:val="00F80222"/>
    <w:rsid w:val="00F80318"/>
    <w:rsid w:val="00F803D0"/>
    <w:rsid w:val="00F80703"/>
    <w:rsid w:val="00F80877"/>
    <w:rsid w:val="00F80948"/>
    <w:rsid w:val="00F811AE"/>
    <w:rsid w:val="00F81387"/>
    <w:rsid w:val="00F82134"/>
    <w:rsid w:val="00F822E3"/>
    <w:rsid w:val="00F82866"/>
    <w:rsid w:val="00F8288C"/>
    <w:rsid w:val="00F83198"/>
    <w:rsid w:val="00F841FB"/>
    <w:rsid w:val="00F84421"/>
    <w:rsid w:val="00F8449B"/>
    <w:rsid w:val="00F848AC"/>
    <w:rsid w:val="00F84B44"/>
    <w:rsid w:val="00F85691"/>
    <w:rsid w:val="00F87032"/>
    <w:rsid w:val="00F87094"/>
    <w:rsid w:val="00F87AB3"/>
    <w:rsid w:val="00F87DD6"/>
    <w:rsid w:val="00F91286"/>
    <w:rsid w:val="00F913DC"/>
    <w:rsid w:val="00F91C65"/>
    <w:rsid w:val="00F91DDA"/>
    <w:rsid w:val="00F91E2C"/>
    <w:rsid w:val="00F936A9"/>
    <w:rsid w:val="00F9397A"/>
    <w:rsid w:val="00F93A37"/>
    <w:rsid w:val="00F94182"/>
    <w:rsid w:val="00F9431F"/>
    <w:rsid w:val="00F944D9"/>
    <w:rsid w:val="00F94761"/>
    <w:rsid w:val="00F9488B"/>
    <w:rsid w:val="00F94D14"/>
    <w:rsid w:val="00F94DB3"/>
    <w:rsid w:val="00F958F9"/>
    <w:rsid w:val="00F96500"/>
    <w:rsid w:val="00F968AC"/>
    <w:rsid w:val="00F97E4F"/>
    <w:rsid w:val="00FA1B45"/>
    <w:rsid w:val="00FA2C35"/>
    <w:rsid w:val="00FA2D94"/>
    <w:rsid w:val="00FA31E7"/>
    <w:rsid w:val="00FA413A"/>
    <w:rsid w:val="00FA4144"/>
    <w:rsid w:val="00FA4DDF"/>
    <w:rsid w:val="00FA5C71"/>
    <w:rsid w:val="00FA645E"/>
    <w:rsid w:val="00FA6A01"/>
    <w:rsid w:val="00FA6E7F"/>
    <w:rsid w:val="00FA7114"/>
    <w:rsid w:val="00FB052D"/>
    <w:rsid w:val="00FB16C3"/>
    <w:rsid w:val="00FB1DF8"/>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0F42"/>
    <w:rsid w:val="00FC181E"/>
    <w:rsid w:val="00FC3AEE"/>
    <w:rsid w:val="00FC6238"/>
    <w:rsid w:val="00FC7951"/>
    <w:rsid w:val="00FC7EAE"/>
    <w:rsid w:val="00FD0D09"/>
    <w:rsid w:val="00FD1857"/>
    <w:rsid w:val="00FD236B"/>
    <w:rsid w:val="00FD2785"/>
    <w:rsid w:val="00FD33FC"/>
    <w:rsid w:val="00FD3730"/>
    <w:rsid w:val="00FD3ADE"/>
    <w:rsid w:val="00FD3B08"/>
    <w:rsid w:val="00FD4806"/>
    <w:rsid w:val="00FD4853"/>
    <w:rsid w:val="00FD4BA4"/>
    <w:rsid w:val="00FD534E"/>
    <w:rsid w:val="00FD56C7"/>
    <w:rsid w:val="00FD5CBB"/>
    <w:rsid w:val="00FD6564"/>
    <w:rsid w:val="00FD6AD3"/>
    <w:rsid w:val="00FD6B74"/>
    <w:rsid w:val="00FD70AE"/>
    <w:rsid w:val="00FD731E"/>
    <w:rsid w:val="00FE002E"/>
    <w:rsid w:val="00FE080F"/>
    <w:rsid w:val="00FE1AC5"/>
    <w:rsid w:val="00FE2398"/>
    <w:rsid w:val="00FE24A2"/>
    <w:rsid w:val="00FE2B05"/>
    <w:rsid w:val="00FE2E73"/>
    <w:rsid w:val="00FE3098"/>
    <w:rsid w:val="00FE31F2"/>
    <w:rsid w:val="00FE4090"/>
    <w:rsid w:val="00FE515A"/>
    <w:rsid w:val="00FE5421"/>
    <w:rsid w:val="00FE5624"/>
    <w:rsid w:val="00FE5D2C"/>
    <w:rsid w:val="00FE5FBF"/>
    <w:rsid w:val="00FE6C25"/>
    <w:rsid w:val="00FE737A"/>
    <w:rsid w:val="00FF033A"/>
    <w:rsid w:val="00FF0525"/>
    <w:rsid w:val="00FF0692"/>
    <w:rsid w:val="00FF0964"/>
    <w:rsid w:val="00FF0F67"/>
    <w:rsid w:val="00FF16F2"/>
    <w:rsid w:val="00FF1AAE"/>
    <w:rsid w:val="00FF1F9B"/>
    <w:rsid w:val="00FF2B42"/>
    <w:rsid w:val="00FF2D5B"/>
    <w:rsid w:val="00FF2E49"/>
    <w:rsid w:val="00FF3B7F"/>
    <w:rsid w:val="00FF4F92"/>
    <w:rsid w:val="00FF54EB"/>
    <w:rsid w:val="00FF5960"/>
    <w:rsid w:val="00FF5D69"/>
    <w:rsid w:val="00FF6822"/>
    <w:rsid w:val="00FF73D0"/>
    <w:rsid w:val="09686D1F"/>
    <w:rsid w:val="0A43AEC1"/>
    <w:rsid w:val="0B63504F"/>
    <w:rsid w:val="0FCA56D4"/>
    <w:rsid w:val="10E807B4"/>
    <w:rsid w:val="1219A87F"/>
    <w:rsid w:val="141204DA"/>
    <w:rsid w:val="1483E18E"/>
    <w:rsid w:val="16512788"/>
    <w:rsid w:val="17DB22B7"/>
    <w:rsid w:val="1A219784"/>
    <w:rsid w:val="1C046D54"/>
    <w:rsid w:val="1D57BF4D"/>
    <w:rsid w:val="1F8DE37D"/>
    <w:rsid w:val="283C6EE2"/>
    <w:rsid w:val="2B86C830"/>
    <w:rsid w:val="2D539A4E"/>
    <w:rsid w:val="32975CEE"/>
    <w:rsid w:val="39CF4960"/>
    <w:rsid w:val="3CAA4A3E"/>
    <w:rsid w:val="3E61DC49"/>
    <w:rsid w:val="4139FD25"/>
    <w:rsid w:val="442E45F6"/>
    <w:rsid w:val="4463B662"/>
    <w:rsid w:val="475AF999"/>
    <w:rsid w:val="4931F69A"/>
    <w:rsid w:val="514215B0"/>
    <w:rsid w:val="56E9EC62"/>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0AC"/>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7A50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50AC"/>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Mention">
    <w:name w:val="Mention"/>
    <w:basedOn w:val="DefaultParagraphFont"/>
    <w:uiPriority w:val="99"/>
    <w:unhideWhenUsed/>
    <w:rsid w:val="00FD1857"/>
    <w:rPr>
      <w:color w:val="2B579A"/>
      <w:shd w:val="clear" w:color="auto" w:fill="E1DFDD"/>
    </w:rPr>
  </w:style>
  <w:style w:type="paragraph" w:customStyle="1" w:styleId="TBKBFlietextZA19">
    <w:name w:val="TBK B Fließtext ZA 19"/>
    <w:basedOn w:val="Normal"/>
    <w:rsid w:val="00DB07FA"/>
    <w:pPr>
      <w:spacing w:after="0" w:line="380" w:lineRule="exact"/>
    </w:pPr>
    <w:rPr>
      <w:rFonts w:ascii="Verdana" w:eastAsia="Times New Roman" w:hAnsi="Verdana" w:cs="Times New Roman"/>
      <w:szCs w:val="20"/>
      <w:lang w:val="de-DE" w:eastAsia="de-DE"/>
    </w:rPr>
  </w:style>
  <w:style w:type="character" w:customStyle="1" w:styleId="B10">
    <w:name w:val="B1 (文字)"/>
    <w:qFormat/>
    <w:locked/>
    <w:rsid w:val="001A570E"/>
    <w:rPr>
      <w:lang w:val="en-GB"/>
    </w:rPr>
  </w:style>
  <w:style w:type="paragraph" w:customStyle="1" w:styleId="Agreement">
    <w:name w:val="Agreement"/>
    <w:basedOn w:val="Normal"/>
    <w:next w:val="Doc-text2"/>
    <w:qFormat/>
    <w:rsid w:val="0007273E"/>
    <w:pPr>
      <w:numPr>
        <w:numId w:val="89"/>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2819592">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731500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89936908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749198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2599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8072262">
      <w:bodyDiv w:val="1"/>
      <w:marLeft w:val="0"/>
      <w:marRight w:val="0"/>
      <w:marTop w:val="0"/>
      <w:marBottom w:val="0"/>
      <w:divBdr>
        <w:top w:val="none" w:sz="0" w:space="0" w:color="auto"/>
        <w:left w:val="none" w:sz="0" w:space="0" w:color="auto"/>
        <w:bottom w:val="none" w:sz="0" w:space="0" w:color="auto"/>
        <w:right w:val="none" w:sz="0" w:space="0" w:color="auto"/>
      </w:divBdr>
      <w:divsChild>
        <w:div w:id="26377600">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0321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oleObject" Target="embeddings/oleObject17.bin"/><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5.bin"/><Relationship Id="rId37" Type="http://schemas.openxmlformats.org/officeDocument/2006/relationships/oleObject" Target="embeddings/oleObject20.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6481</Words>
  <Characters>36233</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2022-04-25T10:36:00Z</dcterms:created>
  <dcterms:modified xsi:type="dcterms:W3CDTF">2022-04-25T10:41:00Z</dcterms:modified>
</cp:coreProperties>
</file>