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7EDE4994" w:rsidR="00872D44" w:rsidRPr="00943FD8" w:rsidRDefault="00872D44" w:rsidP="00E05E6B">
      <w:pPr>
        <w:pBdr>
          <w:top w:val="single" w:sz="4" w:space="1" w:color="auto"/>
        </w:pBdr>
        <w:spacing w:after="0"/>
        <w:rPr>
          <w:b/>
          <w:noProof/>
          <w:lang w:eastAsia="fr-FR"/>
        </w:rPr>
      </w:pPr>
      <w:r w:rsidRPr="00943FD8">
        <w:rPr>
          <w:b/>
          <w:noProof/>
          <w:lang w:eastAsia="fr-FR"/>
        </w:rPr>
        <w:t>3GPP TSG RAN WG1 Meeting #</w:t>
      </w:r>
      <w:r w:rsidR="009C0C58" w:rsidRPr="00943FD8">
        <w:rPr>
          <w:b/>
          <w:noProof/>
          <w:lang w:eastAsia="fr-FR"/>
        </w:rPr>
        <w:t>10</w:t>
      </w:r>
      <w:r w:rsidR="00161BA1">
        <w:rPr>
          <w:b/>
          <w:noProof/>
          <w:lang w:eastAsia="fr-FR"/>
        </w:rPr>
        <w:t>9</w:t>
      </w:r>
      <w:r w:rsidR="00B76B34">
        <w:rPr>
          <w:b/>
          <w:noProof/>
          <w:lang w:eastAsia="fr-FR"/>
        </w:rPr>
        <w:t>-</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A145D7">
        <w:rPr>
          <w:b/>
          <w:noProof/>
          <w:lang w:eastAsia="fr-FR"/>
        </w:rPr>
        <w:t xml:space="preserve">            </w:t>
      </w:r>
      <w:r w:rsidR="00F51252" w:rsidRPr="00F51252">
        <w:rPr>
          <w:b/>
        </w:rPr>
        <w:t>R1-2204545</w:t>
      </w:r>
    </w:p>
    <w:p w14:paraId="0CA8E5CA" w14:textId="40665267" w:rsidR="00872D44" w:rsidRDefault="00C6553D" w:rsidP="00E05E6B">
      <w:pPr>
        <w:tabs>
          <w:tab w:val="right" w:pos="9216"/>
        </w:tabs>
        <w:spacing w:after="0"/>
        <w:rPr>
          <w:b/>
          <w:noProof/>
          <w:lang w:eastAsia="fr-FR"/>
        </w:rPr>
      </w:pPr>
      <w:r w:rsidRPr="00C6553D">
        <w:rPr>
          <w:b/>
          <w:noProof/>
          <w:lang w:eastAsia="fr-FR"/>
        </w:rPr>
        <w:t xml:space="preserve">e-Meeting, </w:t>
      </w:r>
      <w:r w:rsidR="00161BA1" w:rsidRPr="00161BA1">
        <w:rPr>
          <w:b/>
          <w:noProof/>
          <w:lang w:eastAsia="fr-FR"/>
        </w:rPr>
        <w:t>May 9th – 20th, 2022</w:t>
      </w:r>
    </w:p>
    <w:p w14:paraId="46843326" w14:textId="77777777" w:rsidR="00FD0EF8" w:rsidRPr="00FF3EEC" w:rsidRDefault="00FD0EF8" w:rsidP="00E05E6B">
      <w:pPr>
        <w:pBdr>
          <w:top w:val="single" w:sz="4" w:space="1" w:color="auto"/>
        </w:pBdr>
        <w:spacing w:after="0"/>
        <w:rPr>
          <w:b/>
          <w:kern w:val="2"/>
          <w:lang w:eastAsia="zh-CN"/>
        </w:rPr>
      </w:pPr>
    </w:p>
    <w:p w14:paraId="58AB1E8E" w14:textId="6C74AC03" w:rsidR="00791306" w:rsidRPr="00FF3EEC" w:rsidRDefault="00791306" w:rsidP="00E05E6B">
      <w:pPr>
        <w:spacing w:after="60"/>
        <w:ind w:left="1555" w:hanging="1555"/>
        <w:rPr>
          <w:b/>
          <w:kern w:val="2"/>
          <w:lang w:eastAsia="zh-CN"/>
        </w:rPr>
      </w:pPr>
      <w:r w:rsidRPr="00FF3EEC">
        <w:rPr>
          <w:b/>
          <w:kern w:val="2"/>
          <w:lang w:eastAsia="zh-CN"/>
        </w:rPr>
        <w:t>Agenda Item:</w:t>
      </w:r>
      <w:r w:rsidRPr="00FF3EEC">
        <w:rPr>
          <w:b/>
          <w:kern w:val="2"/>
          <w:lang w:eastAsia="zh-CN"/>
        </w:rPr>
        <w:tab/>
      </w:r>
      <w:r w:rsidR="00F51252" w:rsidRPr="00F51252">
        <w:rPr>
          <w:b/>
          <w:kern w:val="2"/>
          <w:lang w:eastAsia="zh-CN"/>
        </w:rPr>
        <w:t>9.12.1</w:t>
      </w:r>
      <w:r w:rsidR="00F51252" w:rsidRPr="00F51252">
        <w:rPr>
          <w:b/>
          <w:kern w:val="2"/>
          <w:lang w:eastAsia="zh-CN"/>
        </w:rPr>
        <w:tab/>
      </w:r>
    </w:p>
    <w:p w14:paraId="37C0210D" w14:textId="77777777" w:rsidR="00791306" w:rsidRPr="00FF3EEC" w:rsidRDefault="00791306" w:rsidP="00E05E6B">
      <w:pPr>
        <w:spacing w:after="60"/>
        <w:ind w:left="1555" w:hanging="1555"/>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5FBAC7AB" w14:textId="762B0106"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F51252" w:rsidRPr="00F51252">
        <w:rPr>
          <w:b/>
          <w:kern w:val="2"/>
          <w:lang w:eastAsia="zh-CN"/>
        </w:rPr>
        <w:t>Discussion on NR NTN coverage enhancement</w:t>
      </w:r>
    </w:p>
    <w:p w14:paraId="5E7A5110" w14:textId="23D28EBE"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1584AE14" w14:textId="77777777" w:rsidR="00791306" w:rsidRPr="00FF3EEC" w:rsidRDefault="00791306" w:rsidP="00E05E6B">
      <w:pPr>
        <w:pBdr>
          <w:bottom w:val="single" w:sz="4" w:space="1" w:color="auto"/>
        </w:pBdr>
        <w:spacing w:after="0"/>
        <w:rPr>
          <w:b/>
          <w:sz w:val="16"/>
          <w:szCs w:val="16"/>
        </w:rPr>
      </w:pPr>
    </w:p>
    <w:p w14:paraId="1E16F1E3" w14:textId="77777777" w:rsidR="00791306" w:rsidRPr="00FF3EEC" w:rsidRDefault="00791306" w:rsidP="00E05E6B">
      <w:pPr>
        <w:pStyle w:val="Titre1"/>
      </w:pPr>
      <w:bookmarkStart w:id="0" w:name="_Ref124589705"/>
      <w:bookmarkStart w:id="1" w:name="_Ref129681862"/>
      <w:r w:rsidRPr="00FF3EEC">
        <w:t>Introduction</w:t>
      </w:r>
      <w:bookmarkEnd w:id="0"/>
      <w:bookmarkEnd w:id="1"/>
    </w:p>
    <w:p w14:paraId="2D2017EA" w14:textId="67DEEB45" w:rsidR="00797A4B" w:rsidRDefault="00F807A6" w:rsidP="00612E0F">
      <w:pPr>
        <w:rPr>
          <w:sz w:val="20"/>
        </w:rPr>
      </w:pPr>
      <w:r w:rsidRPr="008A634D">
        <w:rPr>
          <w:sz w:val="20"/>
        </w:rPr>
        <w:t xml:space="preserve">In RAN95# e-meeting, a new Rel-18 work item defining enhancements for NG-RAN based Non-Terrestrial Networks was approved [1]. Among other objectives, this  new work item aims to </w:t>
      </w:r>
      <w:r w:rsidR="00612E0F">
        <w:rPr>
          <w:sz w:val="20"/>
        </w:rPr>
        <w:t>introduce</w:t>
      </w:r>
      <w:r w:rsidRPr="008A634D">
        <w:rPr>
          <w:sz w:val="20"/>
        </w:rPr>
        <w:t xml:space="preserve"> optimized performance </w:t>
      </w:r>
      <w:r w:rsidR="00797A4B">
        <w:rPr>
          <w:sz w:val="20"/>
        </w:rPr>
        <w:t xml:space="preserve">and improve the NTN coverage </w:t>
      </w:r>
      <w:r w:rsidRPr="008A634D">
        <w:rPr>
          <w:sz w:val="20"/>
        </w:rPr>
        <w:t>especially whe</w:t>
      </w:r>
      <w:r w:rsidR="00797A4B">
        <w:rPr>
          <w:sz w:val="20"/>
        </w:rPr>
        <w:t xml:space="preserve">n addressing handset terminals, </w:t>
      </w:r>
      <w:r w:rsidRPr="008A634D">
        <w:rPr>
          <w:sz w:val="20"/>
        </w:rPr>
        <w:t>including smartphones with more realis</w:t>
      </w:r>
      <w:r w:rsidR="00797A4B">
        <w:rPr>
          <w:sz w:val="20"/>
        </w:rPr>
        <w:t>tic assumptions on antenna gain</w:t>
      </w:r>
      <w:r w:rsidRPr="008A634D">
        <w:rPr>
          <w:sz w:val="20"/>
        </w:rPr>
        <w:t xml:space="preserve"> instead of 0 dBi antenna gain </w:t>
      </w:r>
      <w:r w:rsidR="00797A4B">
        <w:rPr>
          <w:sz w:val="20"/>
        </w:rPr>
        <w:t xml:space="preserve">usually considered for link budget analysis. </w:t>
      </w:r>
    </w:p>
    <w:p w14:paraId="2FAC8146" w14:textId="6BF16667" w:rsidR="00797A4B" w:rsidRDefault="00797A4B" w:rsidP="00612E0F">
      <w:pPr>
        <w:rPr>
          <w:sz w:val="20"/>
        </w:rPr>
      </w:pPr>
      <w:r>
        <w:rPr>
          <w:sz w:val="20"/>
        </w:rPr>
        <w:t xml:space="preserve">The detailed description of the WID objective on </w:t>
      </w:r>
      <w:r w:rsidRPr="00797A4B">
        <w:rPr>
          <w:sz w:val="20"/>
        </w:rPr>
        <w:t>NR NTN coverage enhancement</w:t>
      </w:r>
      <w:r>
        <w:rPr>
          <w:sz w:val="20"/>
        </w:rPr>
        <w:t xml:space="preserve"> is recopied hereafter: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F807A6" w:rsidRPr="008A634D" w14:paraId="4ACA8E61" w14:textId="77777777" w:rsidTr="00797A4B">
        <w:tc>
          <w:tcPr>
            <w:tcW w:w="9061" w:type="dxa"/>
            <w:shd w:val="clear" w:color="auto" w:fill="auto"/>
          </w:tcPr>
          <w:p w14:paraId="26D0E925" w14:textId="77777777" w:rsidR="00F807A6" w:rsidRPr="008A634D" w:rsidRDefault="00F807A6" w:rsidP="00B8202C">
            <w:pPr>
              <w:spacing w:after="0"/>
              <w:rPr>
                <w:bCs/>
                <w:sz w:val="20"/>
              </w:rPr>
            </w:pPr>
            <w:r w:rsidRPr="008A634D">
              <w:rPr>
                <w:bCs/>
                <w:sz w:val="20"/>
              </w:rPr>
              <w:t>[</w:t>
            </w:r>
            <w:r w:rsidRPr="008A634D">
              <w:rPr>
                <w:rFonts w:cs="Calibri"/>
                <w:sz w:val="20"/>
              </w:rPr>
              <w:t>RP-220953]:</w:t>
            </w:r>
          </w:p>
          <w:p w14:paraId="378D05C9" w14:textId="77777777" w:rsidR="00F807A6" w:rsidRPr="008A634D" w:rsidRDefault="00F807A6" w:rsidP="00B8202C">
            <w:pPr>
              <w:spacing w:after="0"/>
              <w:rPr>
                <w:bCs/>
                <w:sz w:val="20"/>
              </w:rPr>
            </w:pPr>
            <w:r w:rsidRPr="008A634D">
              <w:rPr>
                <w:bCs/>
                <w:sz w:val="20"/>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 requirements, e.g., ITU limitation of power flux density.</w:t>
            </w:r>
          </w:p>
          <w:p w14:paraId="3823C597" w14:textId="77777777" w:rsidR="00F807A6" w:rsidRPr="008A634D" w:rsidRDefault="00F807A6" w:rsidP="00B8202C">
            <w:pPr>
              <w:spacing w:after="0"/>
              <w:rPr>
                <w:bCs/>
                <w:sz w:val="20"/>
              </w:rPr>
            </w:pPr>
          </w:p>
          <w:p w14:paraId="4F5FF5F7" w14:textId="77777777" w:rsidR="00F807A6" w:rsidRPr="008A634D" w:rsidRDefault="00F807A6" w:rsidP="00B8202C">
            <w:pPr>
              <w:spacing w:after="0"/>
              <w:rPr>
                <w:bCs/>
                <w:sz w:val="20"/>
              </w:rPr>
            </w:pPr>
            <w:r w:rsidRPr="008A634D">
              <w:rPr>
                <w:bCs/>
                <w:sz w:val="20"/>
              </w:rPr>
              <w:t>Have a 1-TU 6-month study phase focusing on the following (to derive clear &amp; limited scope):</w:t>
            </w:r>
          </w:p>
          <w:p w14:paraId="2F6BE2D7" w14:textId="77777777" w:rsidR="00F807A6" w:rsidRPr="008A634D" w:rsidRDefault="00F807A6" w:rsidP="00B8202C">
            <w:pPr>
              <w:spacing w:after="0"/>
              <w:rPr>
                <w:bCs/>
                <w:sz w:val="20"/>
              </w:rPr>
            </w:pPr>
          </w:p>
          <w:p w14:paraId="58EA3157" w14:textId="77777777" w:rsidR="00F807A6" w:rsidRPr="008A634D" w:rsidRDefault="00F807A6" w:rsidP="00255CD6">
            <w:pPr>
              <w:numPr>
                <w:ilvl w:val="0"/>
                <w:numId w:val="12"/>
              </w:numPr>
              <w:overflowPunct w:val="0"/>
              <w:snapToGrid/>
              <w:spacing w:after="0"/>
              <w:jc w:val="left"/>
              <w:textAlignment w:val="baseline"/>
              <w:rPr>
                <w:bCs/>
                <w:sz w:val="20"/>
              </w:rPr>
            </w:pPr>
            <w:r w:rsidRPr="008A634D">
              <w:rPr>
                <w:bCs/>
                <w:sz w:val="20"/>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2B73AB47" w14:textId="77777777" w:rsidR="00F807A6" w:rsidRPr="008A634D" w:rsidRDefault="00F807A6" w:rsidP="00255CD6">
            <w:pPr>
              <w:numPr>
                <w:ilvl w:val="1"/>
                <w:numId w:val="12"/>
              </w:numPr>
              <w:overflowPunct w:val="0"/>
              <w:snapToGrid/>
              <w:spacing w:after="0"/>
              <w:jc w:val="left"/>
              <w:textAlignment w:val="baseline"/>
              <w:rPr>
                <w:bCs/>
                <w:sz w:val="20"/>
              </w:rPr>
            </w:pPr>
            <w:r w:rsidRPr="008A634D">
              <w:rPr>
                <w:bCs/>
                <w:sz w:val="20"/>
              </w:rPr>
              <w:t>VoIP and low-data rate services for commercial handset terminals</w:t>
            </w:r>
          </w:p>
          <w:p w14:paraId="0F7E8003" w14:textId="77777777" w:rsidR="00F807A6" w:rsidRPr="008A634D" w:rsidRDefault="00F807A6" w:rsidP="00B8202C">
            <w:pPr>
              <w:spacing w:after="0"/>
              <w:rPr>
                <w:bCs/>
                <w:sz w:val="20"/>
              </w:rPr>
            </w:pPr>
          </w:p>
          <w:p w14:paraId="0301B5EE" w14:textId="77777777" w:rsidR="00F807A6" w:rsidRPr="008A634D" w:rsidRDefault="00F807A6" w:rsidP="00B8202C">
            <w:pPr>
              <w:spacing w:after="0"/>
              <w:rPr>
                <w:bCs/>
                <w:sz w:val="20"/>
              </w:rPr>
            </w:pPr>
            <w:bookmarkStart w:id="2" w:name="_Hlk90207880"/>
            <w:r w:rsidRPr="008A634D">
              <w:rPr>
                <w:bCs/>
                <w:sz w:val="20"/>
              </w:rPr>
              <w:t>The following items are shown as examples of areas to consider</w:t>
            </w:r>
            <w:r w:rsidRPr="008A634D">
              <w:rPr>
                <w:sz w:val="20"/>
              </w:rPr>
              <w:t xml:space="preserve"> </w:t>
            </w:r>
            <w:r w:rsidRPr="008A634D">
              <w:rPr>
                <w:bCs/>
                <w:sz w:val="20"/>
              </w:rPr>
              <w:t>in the next step of the study. The actual items for study will be based on the evaluation of coverage issues specific to NTN identified above.</w:t>
            </w:r>
            <w:bookmarkEnd w:id="2"/>
          </w:p>
          <w:p w14:paraId="73AD1FD5" w14:textId="77777777" w:rsidR="00F807A6" w:rsidRPr="008A634D" w:rsidRDefault="00F807A6" w:rsidP="00B8202C">
            <w:pPr>
              <w:spacing w:after="0"/>
              <w:rPr>
                <w:bCs/>
                <w:sz w:val="20"/>
              </w:rPr>
            </w:pPr>
          </w:p>
          <w:p w14:paraId="53AB2D4F" w14:textId="77777777" w:rsidR="00F807A6" w:rsidRPr="008A634D" w:rsidRDefault="00F807A6" w:rsidP="00255CD6">
            <w:pPr>
              <w:numPr>
                <w:ilvl w:val="0"/>
                <w:numId w:val="12"/>
              </w:numPr>
              <w:overflowPunct w:val="0"/>
              <w:snapToGrid/>
              <w:spacing w:after="0"/>
              <w:jc w:val="left"/>
              <w:textAlignment w:val="baseline"/>
              <w:rPr>
                <w:bCs/>
                <w:sz w:val="20"/>
              </w:rPr>
            </w:pPr>
            <w:r w:rsidRPr="008A634D">
              <w:rPr>
                <w:bCs/>
                <w:sz w:val="20"/>
              </w:rPr>
              <w:t>NTN-specific repetitions enhancements beyond techniques covered in Rel-17 CovEnh WI for the relevant channels</w:t>
            </w:r>
          </w:p>
          <w:p w14:paraId="68F61513" w14:textId="77777777" w:rsidR="00F807A6" w:rsidRPr="008A634D" w:rsidRDefault="00F807A6" w:rsidP="00255CD6">
            <w:pPr>
              <w:numPr>
                <w:ilvl w:val="0"/>
                <w:numId w:val="12"/>
              </w:numPr>
              <w:overflowPunct w:val="0"/>
              <w:snapToGrid/>
              <w:spacing w:after="0"/>
              <w:jc w:val="left"/>
              <w:textAlignment w:val="baseline"/>
              <w:rPr>
                <w:bCs/>
                <w:sz w:val="20"/>
              </w:rPr>
            </w:pPr>
            <w:r w:rsidRPr="008A634D">
              <w:rPr>
                <w:bCs/>
                <w:sz w:val="20"/>
              </w:rPr>
              <w:t>NTN-specific techniques for improved diversity and/or reduced polarization loss</w:t>
            </w:r>
          </w:p>
          <w:p w14:paraId="439370E3" w14:textId="77777777" w:rsidR="00F807A6" w:rsidRPr="008A634D" w:rsidRDefault="00F807A6" w:rsidP="00255CD6">
            <w:pPr>
              <w:numPr>
                <w:ilvl w:val="0"/>
                <w:numId w:val="12"/>
              </w:numPr>
              <w:overflowPunct w:val="0"/>
              <w:snapToGrid/>
              <w:spacing w:after="0"/>
              <w:jc w:val="left"/>
              <w:textAlignment w:val="baseline"/>
              <w:rPr>
                <w:bCs/>
                <w:sz w:val="20"/>
              </w:rPr>
            </w:pPr>
            <w:r w:rsidRPr="008A634D">
              <w:rPr>
                <w:bCs/>
                <w:sz w:val="20"/>
              </w:rPr>
              <w:t>Improved performance of low-rate codecs in link budget limited situation including reducing RAN protocol overhead for VoNR</w:t>
            </w:r>
          </w:p>
          <w:p w14:paraId="0A5E9F64" w14:textId="77777777" w:rsidR="00F807A6" w:rsidRPr="008A634D" w:rsidRDefault="00F807A6" w:rsidP="00255CD6">
            <w:pPr>
              <w:numPr>
                <w:ilvl w:val="1"/>
                <w:numId w:val="12"/>
              </w:numPr>
              <w:overflowPunct w:val="0"/>
              <w:snapToGrid/>
              <w:spacing w:after="0"/>
              <w:jc w:val="left"/>
              <w:textAlignment w:val="baseline"/>
              <w:rPr>
                <w:bCs/>
                <w:sz w:val="20"/>
              </w:rPr>
            </w:pPr>
            <w:r w:rsidRPr="008A634D">
              <w:rPr>
                <w:bCs/>
                <w:sz w:val="20"/>
              </w:rPr>
              <w:t>NOTE: Intent is not to introduce a new codec.</w:t>
            </w:r>
          </w:p>
          <w:p w14:paraId="6B157A85" w14:textId="77777777" w:rsidR="00F807A6" w:rsidRPr="008A634D" w:rsidRDefault="00F807A6" w:rsidP="00B8202C">
            <w:pPr>
              <w:spacing w:after="0"/>
              <w:rPr>
                <w:bCs/>
                <w:sz w:val="20"/>
              </w:rPr>
            </w:pPr>
          </w:p>
          <w:p w14:paraId="320A2D30" w14:textId="77777777" w:rsidR="00F807A6" w:rsidRPr="008A634D" w:rsidRDefault="00F807A6" w:rsidP="00B8202C">
            <w:pPr>
              <w:spacing w:after="0"/>
              <w:rPr>
                <w:bCs/>
                <w:sz w:val="20"/>
              </w:rPr>
            </w:pPr>
            <w:bookmarkStart w:id="3" w:name="_Hlk86407239"/>
            <w:r w:rsidRPr="008A634D">
              <w:rPr>
                <w:bCs/>
                <w:sz w:val="20"/>
              </w:rPr>
              <w:t>RAN to determine by RAN#97 (for RAN1 items) and RAN#98 (for RAN2 items) whether the study phase has identified any need for NTN-specific coverage enhancements in Rel-18</w:t>
            </w:r>
            <w:bookmarkEnd w:id="3"/>
            <w:r w:rsidRPr="008A634D">
              <w:rPr>
                <w:bCs/>
                <w:sz w:val="20"/>
              </w:rPr>
              <w:t>. If needed, the set of NTN-specific work item objectives will be updated.</w:t>
            </w:r>
          </w:p>
          <w:p w14:paraId="4B74616E" w14:textId="77777777" w:rsidR="00F807A6" w:rsidRPr="008A634D" w:rsidRDefault="00F807A6" w:rsidP="00B8202C">
            <w:pPr>
              <w:rPr>
                <w:sz w:val="20"/>
              </w:rPr>
            </w:pPr>
          </w:p>
        </w:tc>
      </w:tr>
    </w:tbl>
    <w:p w14:paraId="57C4FBC6" w14:textId="77777777" w:rsidR="00F807A6" w:rsidRPr="008A634D" w:rsidRDefault="00F807A6" w:rsidP="00F807A6">
      <w:pPr>
        <w:rPr>
          <w:sz w:val="20"/>
        </w:rPr>
      </w:pPr>
    </w:p>
    <w:p w14:paraId="3AFBC148" w14:textId="643A3BD5" w:rsidR="00F807A6" w:rsidRPr="008A634D" w:rsidRDefault="00F807A6" w:rsidP="00F807A6">
      <w:pPr>
        <w:rPr>
          <w:rFonts w:eastAsia="Batang"/>
          <w:bCs/>
          <w:sz w:val="20"/>
          <w:lang w:eastAsia="zh-CN"/>
        </w:rPr>
      </w:pPr>
      <w:r w:rsidRPr="008A634D">
        <w:rPr>
          <w:rFonts w:eastAsia="Batang"/>
          <w:bCs/>
          <w:sz w:val="20"/>
          <w:lang w:eastAsia="zh-CN"/>
        </w:rPr>
        <w:t>In this contribution,</w:t>
      </w:r>
      <w:r w:rsidRPr="008A634D">
        <w:rPr>
          <w:sz w:val="20"/>
        </w:rPr>
        <w:t xml:space="preserve"> </w:t>
      </w:r>
      <w:r w:rsidRPr="008A634D">
        <w:rPr>
          <w:rFonts w:eastAsia="Batang"/>
          <w:bCs/>
          <w:sz w:val="20"/>
          <w:lang w:eastAsia="zh-CN"/>
        </w:rPr>
        <w:t xml:space="preserve">we discuss the following aspects related </w:t>
      </w:r>
      <w:r w:rsidR="00CA3EF5">
        <w:rPr>
          <w:rFonts w:eastAsia="Batang"/>
          <w:bCs/>
          <w:sz w:val="20"/>
          <w:lang w:eastAsia="zh-CN"/>
        </w:rPr>
        <w:t xml:space="preserve">to </w:t>
      </w:r>
      <w:r w:rsidR="001519C0">
        <w:rPr>
          <w:rFonts w:eastAsia="Batang"/>
          <w:bCs/>
          <w:sz w:val="20"/>
          <w:lang w:eastAsia="zh-CN"/>
        </w:rPr>
        <w:t xml:space="preserve">the </w:t>
      </w:r>
      <w:r w:rsidRPr="008A634D">
        <w:rPr>
          <w:rFonts w:eastAsia="Batang"/>
          <w:bCs/>
          <w:sz w:val="20"/>
          <w:lang w:eastAsia="zh-CN"/>
        </w:rPr>
        <w:t>coverage enhancements for NTN:</w:t>
      </w:r>
    </w:p>
    <w:p w14:paraId="5AC5D3E7" w14:textId="706B5F75" w:rsidR="00CA3EF5" w:rsidRDefault="00CA3EF5" w:rsidP="00255CD6">
      <w:pPr>
        <w:pStyle w:val="Paragraphedeliste"/>
        <w:numPr>
          <w:ilvl w:val="0"/>
          <w:numId w:val="13"/>
        </w:numPr>
        <w:rPr>
          <w:rFonts w:eastAsia="Batang" w:cs="Times New Roman"/>
          <w:bCs/>
          <w:sz w:val="20"/>
          <w:szCs w:val="22"/>
        </w:rPr>
      </w:pPr>
      <w:r>
        <w:rPr>
          <w:rFonts w:eastAsia="Batang"/>
          <w:bCs/>
          <w:sz w:val="20"/>
        </w:rPr>
        <w:t>T</w:t>
      </w:r>
      <w:r w:rsidRPr="00CA3EF5">
        <w:rPr>
          <w:rFonts w:eastAsia="Batang"/>
          <w:bCs/>
          <w:sz w:val="20"/>
        </w:rPr>
        <w:t xml:space="preserve">he </w:t>
      </w:r>
      <w:r>
        <w:rPr>
          <w:rFonts w:eastAsia="Batang" w:cs="Times New Roman"/>
          <w:bCs/>
          <w:sz w:val="20"/>
          <w:szCs w:val="22"/>
        </w:rPr>
        <w:t>target scenarios/services and date rate</w:t>
      </w:r>
      <w:r w:rsidR="008B426C">
        <w:rPr>
          <w:rFonts w:eastAsia="Batang" w:cs="Times New Roman"/>
          <w:bCs/>
          <w:sz w:val="20"/>
          <w:szCs w:val="22"/>
        </w:rPr>
        <w:t>s</w:t>
      </w:r>
      <w:r w:rsidR="00AE34D8">
        <w:rPr>
          <w:rFonts w:eastAsia="Batang" w:cs="Times New Roman"/>
          <w:bCs/>
          <w:sz w:val="20"/>
          <w:szCs w:val="22"/>
        </w:rPr>
        <w:t>,</w:t>
      </w:r>
    </w:p>
    <w:p w14:paraId="74554A96" w14:textId="19F65517" w:rsidR="00CA3EF5" w:rsidRPr="00CA3EF5" w:rsidRDefault="00F807A6" w:rsidP="00255CD6">
      <w:pPr>
        <w:pStyle w:val="Paragraphedeliste"/>
        <w:numPr>
          <w:ilvl w:val="0"/>
          <w:numId w:val="13"/>
        </w:numPr>
        <w:rPr>
          <w:rFonts w:eastAsia="Batang" w:cs="Times New Roman"/>
          <w:bCs/>
          <w:sz w:val="20"/>
          <w:szCs w:val="22"/>
        </w:rPr>
      </w:pPr>
      <w:r w:rsidRPr="00CA3EF5">
        <w:rPr>
          <w:rFonts w:eastAsia="Batang"/>
          <w:bCs/>
          <w:sz w:val="20"/>
        </w:rPr>
        <w:t>The evaluation approaches,</w:t>
      </w:r>
      <w:r w:rsidR="00CA3EF5">
        <w:rPr>
          <w:rFonts w:eastAsia="Batang"/>
          <w:bCs/>
          <w:sz w:val="20"/>
        </w:rPr>
        <w:t xml:space="preserve"> t</w:t>
      </w:r>
      <w:r w:rsidRPr="00CA3EF5">
        <w:rPr>
          <w:rFonts w:eastAsia="Batang"/>
          <w:bCs/>
          <w:sz w:val="20"/>
        </w:rPr>
        <w:t>he criteria</w:t>
      </w:r>
      <w:r w:rsidR="00CA3EF5" w:rsidRPr="00CA3EF5">
        <w:rPr>
          <w:rFonts w:eastAsia="Batang"/>
          <w:bCs/>
          <w:sz w:val="20"/>
        </w:rPr>
        <w:t xml:space="preserve"> and simulation parameters</w:t>
      </w:r>
      <w:r w:rsidRPr="00CA3EF5">
        <w:rPr>
          <w:rFonts w:eastAsia="Batang"/>
          <w:bCs/>
          <w:sz w:val="20"/>
        </w:rPr>
        <w:t xml:space="preserve"> that sh</w:t>
      </w:r>
      <w:r w:rsidR="00CA3EF5" w:rsidRPr="00CA3EF5">
        <w:rPr>
          <w:rFonts w:eastAsia="Batang"/>
          <w:bCs/>
          <w:sz w:val="20"/>
        </w:rPr>
        <w:t>ould be used for coverage study</w:t>
      </w:r>
      <w:r w:rsidR="00AE34D8">
        <w:rPr>
          <w:rFonts w:eastAsia="Batang"/>
          <w:bCs/>
          <w:sz w:val="20"/>
        </w:rPr>
        <w:t>,</w:t>
      </w:r>
      <w:r w:rsidR="00CA3EF5" w:rsidRPr="00CA3EF5">
        <w:rPr>
          <w:rFonts w:eastAsia="Batang" w:cs="Times New Roman"/>
          <w:bCs/>
          <w:sz w:val="20"/>
          <w:szCs w:val="22"/>
        </w:rPr>
        <w:t xml:space="preserve"> </w:t>
      </w:r>
    </w:p>
    <w:p w14:paraId="7CBD26FA" w14:textId="4DB2AF0E" w:rsidR="00127E05" w:rsidRPr="00CA3EF5" w:rsidRDefault="00CA3EF5" w:rsidP="00255CD6">
      <w:pPr>
        <w:numPr>
          <w:ilvl w:val="0"/>
          <w:numId w:val="13"/>
        </w:numPr>
        <w:overflowPunct w:val="0"/>
        <w:snapToGrid/>
        <w:spacing w:after="180"/>
        <w:jc w:val="left"/>
        <w:textAlignment w:val="baseline"/>
        <w:rPr>
          <w:rFonts w:eastAsia="Batang"/>
          <w:bCs/>
          <w:sz w:val="20"/>
          <w:lang w:eastAsia="zh-CN"/>
        </w:rPr>
      </w:pPr>
      <w:r>
        <w:rPr>
          <w:rFonts w:eastAsia="Batang"/>
          <w:bCs/>
          <w:sz w:val="20"/>
          <w:lang w:eastAsia="zh-CN"/>
        </w:rPr>
        <w:t xml:space="preserve">The link budget template and </w:t>
      </w:r>
      <w:r w:rsidR="008B426C">
        <w:rPr>
          <w:rFonts w:eastAsia="Batang"/>
          <w:bCs/>
          <w:sz w:val="20"/>
          <w:lang w:eastAsia="zh-CN"/>
        </w:rPr>
        <w:t>preliminary</w:t>
      </w:r>
      <w:r>
        <w:rPr>
          <w:rFonts w:eastAsia="Batang"/>
          <w:bCs/>
          <w:sz w:val="20"/>
          <w:lang w:eastAsia="zh-CN"/>
        </w:rPr>
        <w:t xml:space="preserve"> assessment </w:t>
      </w:r>
      <w:r w:rsidR="001519C0">
        <w:rPr>
          <w:rFonts w:eastAsia="Batang"/>
          <w:bCs/>
          <w:sz w:val="20"/>
          <w:lang w:eastAsia="zh-CN"/>
        </w:rPr>
        <w:t>of</w:t>
      </w:r>
      <w:r w:rsidRPr="00CA3EF5">
        <w:rPr>
          <w:rFonts w:eastAsia="Batang"/>
          <w:bCs/>
          <w:sz w:val="20"/>
          <w:lang w:eastAsia="zh-CN"/>
        </w:rPr>
        <w:t xml:space="preserve"> the coverage performance and </w:t>
      </w:r>
      <w:r w:rsidR="006E7FFA">
        <w:rPr>
          <w:rFonts w:eastAsia="Batang"/>
          <w:bCs/>
          <w:sz w:val="20"/>
          <w:lang w:eastAsia="zh-CN"/>
        </w:rPr>
        <w:t>identification</w:t>
      </w:r>
      <w:r w:rsidRPr="00CA3EF5">
        <w:rPr>
          <w:rFonts w:eastAsia="Batang"/>
          <w:bCs/>
          <w:sz w:val="20"/>
          <w:lang w:eastAsia="zh-CN"/>
        </w:rPr>
        <w:t xml:space="preserve"> </w:t>
      </w:r>
      <w:r w:rsidR="007B4A31" w:rsidRPr="007B4A31">
        <w:rPr>
          <w:rFonts w:eastAsia="Batang"/>
          <w:bCs/>
          <w:sz w:val="20"/>
          <w:lang w:eastAsia="zh-CN"/>
        </w:rPr>
        <w:t>coverage bottlenecks</w:t>
      </w:r>
      <w:r w:rsidR="007B4A31">
        <w:rPr>
          <w:rFonts w:eastAsia="Batang"/>
          <w:bCs/>
          <w:sz w:val="20"/>
          <w:lang w:eastAsia="zh-CN"/>
        </w:rPr>
        <w:t>.</w:t>
      </w:r>
    </w:p>
    <w:p w14:paraId="462A6259" w14:textId="630BC42D" w:rsidR="00F623F5" w:rsidRPr="00F623F5" w:rsidRDefault="00F623F5" w:rsidP="00F623F5">
      <w:pPr>
        <w:pStyle w:val="Titre1"/>
      </w:pPr>
      <w:r w:rsidRPr="00F623F5">
        <w:lastRenderedPageBreak/>
        <w:t>Target scenarios and services requirements</w:t>
      </w:r>
    </w:p>
    <w:p w14:paraId="187B8181" w14:textId="71E54F8E" w:rsidR="00F623F5" w:rsidRDefault="00F623F5" w:rsidP="00F623F5">
      <w:pPr>
        <w:pStyle w:val="Titre2"/>
      </w:pPr>
      <w:r>
        <w:t>Target data rate</w:t>
      </w:r>
    </w:p>
    <w:p w14:paraId="31319166" w14:textId="3D1A3759" w:rsidR="00AE34D8" w:rsidRDefault="00F623F5" w:rsidP="008A634D">
      <w:pPr>
        <w:rPr>
          <w:sz w:val="20"/>
          <w:szCs w:val="20"/>
        </w:rPr>
      </w:pPr>
      <w:r w:rsidRPr="008A634D">
        <w:rPr>
          <w:rFonts w:eastAsia="Batang"/>
          <w:sz w:val="20"/>
          <w:szCs w:val="20"/>
        </w:rPr>
        <w:t xml:space="preserve">Handheld devices are identified as the UE type in several important use cases </w:t>
      </w:r>
      <w:r w:rsidR="00F52987">
        <w:rPr>
          <w:rFonts w:eastAsia="Batang"/>
          <w:sz w:val="20"/>
          <w:szCs w:val="20"/>
        </w:rPr>
        <w:t>for NTN</w:t>
      </w:r>
      <w:r w:rsidR="006D1328">
        <w:rPr>
          <w:rFonts w:eastAsia="Batang"/>
          <w:sz w:val="20"/>
          <w:szCs w:val="20"/>
        </w:rPr>
        <w:t xml:space="preserve"> [2]</w:t>
      </w:r>
      <w:r w:rsidRPr="008A634D">
        <w:rPr>
          <w:rFonts w:eastAsia="Batang"/>
          <w:bCs/>
          <w:sz w:val="20"/>
          <w:szCs w:val="20"/>
          <w:lang w:eastAsia="zh-CN"/>
        </w:rPr>
        <w:t>. Typical frequency bands for handheld devic</w:t>
      </w:r>
      <w:r w:rsidR="006D1328">
        <w:rPr>
          <w:rFonts w:eastAsia="Batang"/>
          <w:bCs/>
          <w:sz w:val="20"/>
          <w:szCs w:val="20"/>
          <w:lang w:eastAsia="zh-CN"/>
        </w:rPr>
        <w:t>es are S band and L band. Smart</w:t>
      </w:r>
      <w:r w:rsidRPr="008A634D">
        <w:rPr>
          <w:rFonts w:eastAsia="Batang"/>
          <w:bCs/>
          <w:sz w:val="20"/>
          <w:szCs w:val="20"/>
          <w:lang w:eastAsia="zh-CN"/>
        </w:rPr>
        <w:t xml:space="preserve">phones with their ubiquity are the most important handheld devices. </w:t>
      </w:r>
      <w:r w:rsidR="00E65773">
        <w:rPr>
          <w:rFonts w:eastAsia="Batang"/>
          <w:bCs/>
          <w:sz w:val="20"/>
          <w:szCs w:val="20"/>
          <w:lang w:eastAsia="zh-CN"/>
        </w:rPr>
        <w:t>Thereby, p</w:t>
      </w:r>
      <w:r w:rsidR="00F52E78" w:rsidRPr="00F52E78">
        <w:rPr>
          <w:sz w:val="20"/>
          <w:szCs w:val="20"/>
        </w:rPr>
        <w:t xml:space="preserve">roviding direct access connectivity </w:t>
      </w:r>
      <w:r w:rsidR="00F52E78">
        <w:rPr>
          <w:sz w:val="20"/>
          <w:szCs w:val="20"/>
        </w:rPr>
        <w:t xml:space="preserve">to </w:t>
      </w:r>
      <w:r w:rsidR="006D1328">
        <w:rPr>
          <w:sz w:val="20"/>
          <w:szCs w:val="20"/>
        </w:rPr>
        <w:t>mass market smart</w:t>
      </w:r>
      <w:r w:rsidRPr="008A634D">
        <w:rPr>
          <w:sz w:val="20"/>
          <w:szCs w:val="20"/>
        </w:rPr>
        <w:t xml:space="preserve">phones through NTN </w:t>
      </w:r>
      <w:r w:rsidR="00F52E78" w:rsidRPr="00F52E78">
        <w:rPr>
          <w:sz w:val="20"/>
          <w:szCs w:val="20"/>
        </w:rPr>
        <w:t xml:space="preserve">will resolve the </w:t>
      </w:r>
      <w:r w:rsidR="00AE34D8" w:rsidRPr="00AE34D8">
        <w:rPr>
          <w:sz w:val="20"/>
          <w:szCs w:val="20"/>
        </w:rPr>
        <w:t xml:space="preserve">Zero G </w:t>
      </w:r>
      <w:r w:rsidR="00AE34D8">
        <w:rPr>
          <w:sz w:val="20"/>
          <w:szCs w:val="20"/>
        </w:rPr>
        <w:t xml:space="preserve">(0G) </w:t>
      </w:r>
      <w:r w:rsidR="00F52E78" w:rsidRPr="00F52E78">
        <w:rPr>
          <w:sz w:val="20"/>
          <w:szCs w:val="20"/>
        </w:rPr>
        <w:t>coverage problem in unserved or under-served geographical areas</w:t>
      </w:r>
      <w:r w:rsidRPr="008A634D">
        <w:rPr>
          <w:sz w:val="20"/>
          <w:szCs w:val="20"/>
        </w:rPr>
        <w:t>. Ear</w:t>
      </w:r>
      <w:r w:rsidR="00A741B2">
        <w:rPr>
          <w:sz w:val="20"/>
          <w:szCs w:val="20"/>
        </w:rPr>
        <w:t>ly support of mass market smart</w:t>
      </w:r>
      <w:r w:rsidRPr="008A634D">
        <w:rPr>
          <w:sz w:val="20"/>
          <w:szCs w:val="20"/>
        </w:rPr>
        <w:t xml:space="preserve">phones is also expected to foster speedy deployment of NR NTN networks. </w:t>
      </w:r>
    </w:p>
    <w:p w14:paraId="5523F8F8" w14:textId="454989A0" w:rsidR="00F623F5" w:rsidRPr="00AE34D8" w:rsidRDefault="00F623F5" w:rsidP="008A634D">
      <w:pPr>
        <w:rPr>
          <w:sz w:val="20"/>
          <w:szCs w:val="20"/>
        </w:rPr>
      </w:pPr>
      <w:r w:rsidRPr="008A634D">
        <w:rPr>
          <w:sz w:val="20"/>
          <w:szCs w:val="20"/>
        </w:rPr>
        <w:t>Important service cap</w:t>
      </w:r>
      <w:r w:rsidR="00F52E78">
        <w:rPr>
          <w:sz w:val="20"/>
          <w:szCs w:val="20"/>
        </w:rPr>
        <w:t>abilities for mass market smart</w:t>
      </w:r>
      <w:r w:rsidRPr="008A634D">
        <w:rPr>
          <w:sz w:val="20"/>
          <w:szCs w:val="20"/>
        </w:rPr>
        <w:t xml:space="preserve">phones over NTN are: </w:t>
      </w:r>
    </w:p>
    <w:p w14:paraId="60132A64" w14:textId="77777777" w:rsidR="00F623F5" w:rsidRPr="008A634D" w:rsidRDefault="00F623F5" w:rsidP="00255CD6">
      <w:pPr>
        <w:pStyle w:val="Paragraphedeliste"/>
        <w:numPr>
          <w:ilvl w:val="0"/>
          <w:numId w:val="14"/>
        </w:numPr>
        <w:rPr>
          <w:sz w:val="20"/>
          <w:szCs w:val="20"/>
          <w:lang w:val="en-GB"/>
        </w:rPr>
      </w:pPr>
      <w:r w:rsidRPr="008A634D">
        <w:rPr>
          <w:sz w:val="20"/>
          <w:szCs w:val="20"/>
          <w:lang w:val="en-GB"/>
        </w:rPr>
        <w:t>Voice over NR which requires a high reliability with a low rBLER and high mean opinion score to ensure good experience.</w:t>
      </w:r>
    </w:p>
    <w:p w14:paraId="5A4E3889" w14:textId="3897F70C" w:rsidR="00F623F5" w:rsidRPr="008A634D" w:rsidRDefault="00F52E78" w:rsidP="00F52E78">
      <w:pPr>
        <w:pStyle w:val="Paragraphedeliste"/>
        <w:tabs>
          <w:tab w:val="left" w:pos="3150"/>
        </w:tabs>
        <w:ind w:left="360"/>
        <w:rPr>
          <w:sz w:val="20"/>
          <w:szCs w:val="20"/>
          <w:lang w:val="en-GB"/>
        </w:rPr>
      </w:pPr>
      <w:r>
        <w:rPr>
          <w:sz w:val="20"/>
          <w:szCs w:val="20"/>
          <w:lang w:val="en-GB"/>
        </w:rPr>
        <w:tab/>
      </w:r>
    </w:p>
    <w:p w14:paraId="05DBC36E" w14:textId="1B87DEEC" w:rsidR="00F623F5" w:rsidRPr="008A634D" w:rsidRDefault="00AE34D8" w:rsidP="00255CD6">
      <w:pPr>
        <w:pStyle w:val="Paragraphedeliste"/>
        <w:numPr>
          <w:ilvl w:val="0"/>
          <w:numId w:val="14"/>
        </w:numPr>
        <w:rPr>
          <w:sz w:val="20"/>
          <w:szCs w:val="20"/>
          <w:lang w:val="en-GB"/>
        </w:rPr>
      </w:pPr>
      <w:r>
        <w:rPr>
          <w:sz w:val="20"/>
          <w:szCs w:val="20"/>
          <w:lang w:val="en-GB"/>
        </w:rPr>
        <w:t>(e)</w:t>
      </w:r>
      <w:r w:rsidR="00F623F5" w:rsidRPr="008A634D">
        <w:rPr>
          <w:sz w:val="20"/>
          <w:szCs w:val="20"/>
          <w:lang w:val="en-GB"/>
        </w:rPr>
        <w:t xml:space="preserve">MBB services which </w:t>
      </w:r>
      <w:r w:rsidR="00F623F5" w:rsidRPr="008A634D">
        <w:rPr>
          <w:sz w:val="20"/>
          <w:szCs w:val="20"/>
        </w:rPr>
        <w:t xml:space="preserve">require a data rate at least few Mbps/few hundreds of kbps (DL/UL) as per Table 7.4.2-1 in </w:t>
      </w:r>
      <w:r w:rsidR="004C262D">
        <w:rPr>
          <w:sz w:val="20"/>
          <w:szCs w:val="20"/>
        </w:rPr>
        <w:t xml:space="preserve">[3, </w:t>
      </w:r>
      <w:r w:rsidR="00F623F5" w:rsidRPr="008A634D">
        <w:rPr>
          <w:sz w:val="20"/>
          <w:szCs w:val="20"/>
        </w:rPr>
        <w:t>TS 22.261</w:t>
      </w:r>
      <w:r w:rsidR="004C262D">
        <w:rPr>
          <w:sz w:val="20"/>
          <w:szCs w:val="20"/>
        </w:rPr>
        <w:t xml:space="preserve">] </w:t>
      </w:r>
      <w:r w:rsidR="00F623F5" w:rsidRPr="008A634D">
        <w:rPr>
          <w:sz w:val="20"/>
          <w:szCs w:val="20"/>
        </w:rPr>
        <w:t>: for pedestrian user, the required data rate is 1 Mbit/s in the downlink and 100 kbit/s</w:t>
      </w:r>
      <w:r w:rsidR="004C262D">
        <w:rPr>
          <w:sz w:val="20"/>
          <w:szCs w:val="20"/>
        </w:rPr>
        <w:t xml:space="preserve"> in the uplink</w:t>
      </w:r>
      <w:r w:rsidR="00F623F5" w:rsidRPr="008A634D">
        <w:rPr>
          <w:sz w:val="20"/>
          <w:szCs w:val="20"/>
        </w:rPr>
        <w:t>.</w:t>
      </w:r>
    </w:p>
    <w:p w14:paraId="5AE4F667" w14:textId="77777777" w:rsidR="00F623F5" w:rsidRPr="008A634D" w:rsidRDefault="00F623F5" w:rsidP="008A634D">
      <w:pPr>
        <w:pStyle w:val="Paragraphedeliste"/>
        <w:ind w:left="0"/>
        <w:rPr>
          <w:sz w:val="20"/>
          <w:szCs w:val="20"/>
          <w:lang w:val="en-GB"/>
        </w:rPr>
      </w:pPr>
    </w:p>
    <w:p w14:paraId="1CCDA40A" w14:textId="14B00536" w:rsidR="00F623F5" w:rsidRPr="008A634D" w:rsidRDefault="00F623F5" w:rsidP="008A634D">
      <w:pPr>
        <w:pStyle w:val="Paragraphedeliste"/>
        <w:ind w:left="0"/>
        <w:rPr>
          <w:sz w:val="20"/>
          <w:szCs w:val="20"/>
          <w:lang w:val="en-GB"/>
        </w:rPr>
      </w:pPr>
      <w:r w:rsidRPr="008A634D">
        <w:rPr>
          <w:sz w:val="20"/>
          <w:szCs w:val="20"/>
          <w:lang w:val="en-GB"/>
        </w:rPr>
        <w:t>For VoNR performance evaluation based on link-level simulation we propose to consider the Enhanced Voice Services (EVS) codec which is the current r</w:t>
      </w:r>
      <w:r w:rsidR="004C262D">
        <w:rPr>
          <w:sz w:val="20"/>
          <w:szCs w:val="20"/>
          <w:lang w:val="en-GB"/>
        </w:rPr>
        <w:t>ecommendation for voice over NR:</w:t>
      </w:r>
      <w:r w:rsidRPr="008A634D">
        <w:rPr>
          <w:sz w:val="20"/>
          <w:szCs w:val="20"/>
          <w:lang w:val="en-GB"/>
        </w:rPr>
        <w:t xml:space="preserve"> The EVS 13.2</w:t>
      </w:r>
      <w:r w:rsidR="00094FFF">
        <w:rPr>
          <w:sz w:val="20"/>
          <w:szCs w:val="20"/>
          <w:lang w:val="en-GB"/>
        </w:rPr>
        <w:t xml:space="preserve"> kbps can be used in this study which corresponds to </w:t>
      </w:r>
      <w:r w:rsidR="00094FFF" w:rsidRPr="00094FFF">
        <w:rPr>
          <w:sz w:val="20"/>
        </w:rPr>
        <w:t>data rate of 17.2 kbps</w:t>
      </w:r>
      <w:r w:rsidR="00094FFF">
        <w:rPr>
          <w:sz w:val="20"/>
        </w:rPr>
        <w:t xml:space="preserve"> at layer 1 or </w:t>
      </w:r>
      <w:r w:rsidR="00094FFF" w:rsidRPr="00094FFF">
        <w:rPr>
          <w:sz w:val="20"/>
        </w:rPr>
        <w:t>a packet size of 344 bits every 20ms</w:t>
      </w:r>
      <w:r w:rsidR="00094FFF">
        <w:rPr>
          <w:sz w:val="20"/>
        </w:rPr>
        <w:t xml:space="preserve"> as depicted in </w:t>
      </w:r>
      <w:r w:rsidR="00094FFF" w:rsidRPr="00094FFF">
        <w:rPr>
          <w:sz w:val="20"/>
        </w:rPr>
        <w:t xml:space="preserve"> </w:t>
      </w:r>
      <w:r w:rsidR="00094FFF">
        <w:rPr>
          <w:sz w:val="20"/>
        </w:rPr>
        <w:t>Figure 1.</w:t>
      </w:r>
    </w:p>
    <w:p w14:paraId="5632D065" w14:textId="2F5F8508" w:rsidR="00F623F5" w:rsidRPr="00A11388" w:rsidRDefault="00F623F5" w:rsidP="00F623F5"/>
    <w:p w14:paraId="5F1DF210" w14:textId="77777777" w:rsidR="0042703A" w:rsidRDefault="006B4FF5" w:rsidP="0042703A">
      <w:pPr>
        <w:pStyle w:val="Lgende"/>
        <w:keepNext/>
      </w:pPr>
      <w:r>
        <w:rPr>
          <w:noProof/>
        </w:rPr>
        <w:drawing>
          <wp:inline distT="0" distB="0" distL="0" distR="0" wp14:anchorId="07793513" wp14:editId="7670233D">
            <wp:extent cx="5385600" cy="7632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5600" cy="763200"/>
                    </a:xfrm>
                    <a:prstGeom prst="rect">
                      <a:avLst/>
                    </a:prstGeom>
                    <a:noFill/>
                  </pic:spPr>
                </pic:pic>
              </a:graphicData>
            </a:graphic>
          </wp:inline>
        </w:drawing>
      </w:r>
    </w:p>
    <w:p w14:paraId="7671972B" w14:textId="2559D9C0" w:rsidR="00F623F5" w:rsidRDefault="0042703A" w:rsidP="0042703A">
      <w:pPr>
        <w:pStyle w:val="Lgende"/>
      </w:pPr>
      <w:r>
        <w:t xml:space="preserve">Figure </w:t>
      </w:r>
      <w:r>
        <w:fldChar w:fldCharType="begin"/>
      </w:r>
      <w:r>
        <w:instrText xml:space="preserve"> SEQ Figure \* ARABIC </w:instrText>
      </w:r>
      <w:r>
        <w:fldChar w:fldCharType="separate"/>
      </w:r>
      <w:r>
        <w:rPr>
          <w:noProof/>
        </w:rPr>
        <w:t>1</w:t>
      </w:r>
      <w:r>
        <w:fldChar w:fldCharType="end"/>
      </w:r>
      <w:r>
        <w:t xml:space="preserve"> </w:t>
      </w:r>
      <w:r w:rsidRPr="00141626">
        <w:t>VoNR: EVS 13.2 kbps</w:t>
      </w:r>
    </w:p>
    <w:p w14:paraId="47FFA6AF" w14:textId="77777777" w:rsidR="00094FFF" w:rsidRDefault="00094FFF" w:rsidP="00094FFF">
      <w:pPr>
        <w:pStyle w:val="Lgende"/>
        <w:keepNext/>
        <w:jc w:val="both"/>
        <w:rPr>
          <w:rFonts w:cs="Calibri"/>
          <w:b w:val="0"/>
          <w:bCs w:val="0"/>
          <w:lang w:val="en-GB" w:eastAsia="zh-CN"/>
        </w:rPr>
      </w:pPr>
    </w:p>
    <w:p w14:paraId="24B8F5D0" w14:textId="18B33525" w:rsidR="006B4FF5" w:rsidRPr="00094FFF" w:rsidRDefault="00094FFF" w:rsidP="00094FFF">
      <w:pPr>
        <w:pStyle w:val="Lgende"/>
        <w:keepNext/>
        <w:jc w:val="both"/>
        <w:rPr>
          <w:rFonts w:cs="Calibri"/>
          <w:b w:val="0"/>
          <w:bCs w:val="0"/>
          <w:lang w:val="en-GB" w:eastAsia="zh-CN"/>
        </w:rPr>
      </w:pPr>
      <w:r w:rsidRPr="00094FFF">
        <w:rPr>
          <w:rFonts w:cs="Calibri"/>
          <w:b w:val="0"/>
          <w:bCs w:val="0"/>
          <w:lang w:val="en-GB" w:eastAsia="zh-CN"/>
        </w:rPr>
        <w:t xml:space="preserve">The following Table </w:t>
      </w:r>
      <w:r>
        <w:rPr>
          <w:rFonts w:cs="Calibri"/>
          <w:b w:val="0"/>
          <w:bCs w:val="0"/>
          <w:lang w:val="en-GB" w:eastAsia="zh-CN"/>
        </w:rPr>
        <w:t>provides the t</w:t>
      </w:r>
      <w:r w:rsidRPr="00094FFF">
        <w:rPr>
          <w:rFonts w:cs="Calibri"/>
          <w:b w:val="0"/>
          <w:bCs w:val="0"/>
          <w:lang w:val="en-GB" w:eastAsia="zh-CN"/>
        </w:rPr>
        <w:t xml:space="preserve">arget </w:t>
      </w:r>
      <w:r w:rsidR="004C5890">
        <w:rPr>
          <w:rFonts w:cs="Calibri"/>
          <w:b w:val="0"/>
          <w:bCs w:val="0"/>
          <w:lang w:val="en-GB" w:eastAsia="zh-CN"/>
        </w:rPr>
        <w:t xml:space="preserve">services and target </w:t>
      </w:r>
      <w:r w:rsidRPr="00094FFF">
        <w:rPr>
          <w:rFonts w:cs="Calibri"/>
          <w:b w:val="0"/>
          <w:bCs w:val="0"/>
          <w:lang w:val="en-GB" w:eastAsia="zh-CN"/>
        </w:rPr>
        <w:t>data rates</w:t>
      </w:r>
      <w:r>
        <w:rPr>
          <w:rFonts w:cs="Calibri"/>
          <w:b w:val="0"/>
          <w:bCs w:val="0"/>
          <w:lang w:val="en-GB" w:eastAsia="zh-CN"/>
        </w:rPr>
        <w:t xml:space="preserve"> for the coverage study:</w:t>
      </w:r>
    </w:p>
    <w:p w14:paraId="7EC13CB6" w14:textId="757358E4" w:rsidR="00F623F5" w:rsidRDefault="00F623F5" w:rsidP="00F623F5">
      <w:pPr>
        <w:pStyle w:val="Lgende"/>
        <w:keepNext/>
      </w:pPr>
      <w:r>
        <w:t xml:space="preserve">Table </w:t>
      </w:r>
      <w:r>
        <w:fldChar w:fldCharType="begin"/>
      </w:r>
      <w:r>
        <w:instrText xml:space="preserve"> SEQ Table \* ARABIC </w:instrText>
      </w:r>
      <w:r>
        <w:fldChar w:fldCharType="separate"/>
      </w:r>
      <w:r w:rsidR="006916A8">
        <w:rPr>
          <w:noProof/>
        </w:rPr>
        <w:t>1</w:t>
      </w:r>
      <w:r>
        <w:fldChar w:fldCharType="end"/>
      </w:r>
      <w:r>
        <w:t xml:space="preserve"> </w:t>
      </w:r>
      <w:r w:rsidRPr="001C67FA">
        <w:t>Target data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1204"/>
        <w:gridCol w:w="1590"/>
      </w:tblGrid>
      <w:tr w:rsidR="00F623F5" w:rsidRPr="00D42ED6" w14:paraId="44CD17FF" w14:textId="77777777" w:rsidTr="008A634D">
        <w:trPr>
          <w:trHeight w:val="426"/>
          <w:jc w:val="center"/>
        </w:trPr>
        <w:tc>
          <w:tcPr>
            <w:tcW w:w="2588" w:type="dxa"/>
            <w:shd w:val="clear" w:color="auto" w:fill="00B0F0"/>
            <w:tcMar>
              <w:left w:w="57" w:type="dxa"/>
              <w:right w:w="57" w:type="dxa"/>
            </w:tcMar>
          </w:tcPr>
          <w:p w14:paraId="56430821" w14:textId="77777777" w:rsidR="00F623F5" w:rsidRPr="0025490C" w:rsidRDefault="00F623F5" w:rsidP="00B8202C">
            <w:pPr>
              <w:pStyle w:val="TAH"/>
              <w:rPr>
                <w:rFonts w:ascii="Times New Roman" w:hAnsi="Times New Roman"/>
                <w:color w:val="FFFFFF" w:themeColor="background1"/>
                <w:sz w:val="22"/>
                <w:szCs w:val="22"/>
              </w:rPr>
            </w:pPr>
          </w:p>
        </w:tc>
        <w:tc>
          <w:tcPr>
            <w:tcW w:w="2794" w:type="dxa"/>
            <w:gridSpan w:val="2"/>
            <w:shd w:val="clear" w:color="auto" w:fill="00B0F0"/>
            <w:tcMar>
              <w:left w:w="57" w:type="dxa"/>
              <w:right w:w="57" w:type="dxa"/>
            </w:tcMar>
          </w:tcPr>
          <w:p w14:paraId="649BB71F" w14:textId="77777777" w:rsidR="00F623F5" w:rsidRPr="0025490C" w:rsidRDefault="00F623F5" w:rsidP="00B8202C">
            <w:pPr>
              <w:pStyle w:val="TAH"/>
              <w:rPr>
                <w:rFonts w:ascii="Times New Roman" w:hAnsi="Times New Roman"/>
                <w:color w:val="FFFFFF" w:themeColor="background1"/>
                <w:sz w:val="22"/>
                <w:szCs w:val="22"/>
              </w:rPr>
            </w:pPr>
            <w:r w:rsidRPr="003E763F">
              <w:rPr>
                <w:rFonts w:ascii="Times New Roman" w:hAnsi="Times New Roman"/>
                <w:color w:val="FFFFFF" w:themeColor="background1"/>
                <w:sz w:val="20"/>
                <w:szCs w:val="22"/>
              </w:rPr>
              <w:t>Target data rate</w:t>
            </w:r>
          </w:p>
        </w:tc>
      </w:tr>
      <w:tr w:rsidR="00F623F5" w:rsidRPr="00D42ED6" w14:paraId="50F16F03" w14:textId="77777777" w:rsidTr="008A634D">
        <w:trPr>
          <w:trHeight w:val="426"/>
          <w:jc w:val="center"/>
        </w:trPr>
        <w:tc>
          <w:tcPr>
            <w:tcW w:w="2588" w:type="dxa"/>
            <w:shd w:val="clear" w:color="auto" w:fill="auto"/>
            <w:tcMar>
              <w:left w:w="57" w:type="dxa"/>
              <w:right w:w="57" w:type="dxa"/>
            </w:tcMar>
          </w:tcPr>
          <w:p w14:paraId="0B1E7585" w14:textId="77777777" w:rsidR="00F623F5" w:rsidRPr="003E763F" w:rsidRDefault="00F623F5" w:rsidP="00B8202C">
            <w:pPr>
              <w:pStyle w:val="TAC"/>
              <w:rPr>
                <w:rFonts w:ascii="Times New Roman" w:hAnsi="Times New Roman"/>
                <w:sz w:val="20"/>
                <w:szCs w:val="22"/>
              </w:rPr>
            </w:pPr>
            <w:r w:rsidRPr="003E763F">
              <w:rPr>
                <w:rFonts w:ascii="Times New Roman" w:hAnsi="Times New Roman"/>
                <w:sz w:val="20"/>
                <w:szCs w:val="22"/>
              </w:rPr>
              <w:t>VoNR (EVS codec)</w:t>
            </w:r>
          </w:p>
        </w:tc>
        <w:tc>
          <w:tcPr>
            <w:tcW w:w="2794" w:type="dxa"/>
            <w:gridSpan w:val="2"/>
            <w:shd w:val="clear" w:color="auto" w:fill="auto"/>
            <w:tcMar>
              <w:left w:w="57" w:type="dxa"/>
              <w:right w:w="57" w:type="dxa"/>
            </w:tcMar>
          </w:tcPr>
          <w:p w14:paraId="2A8F27AA" w14:textId="77777777" w:rsidR="00F623F5" w:rsidRPr="003E763F" w:rsidRDefault="00F623F5" w:rsidP="00B8202C">
            <w:pPr>
              <w:pStyle w:val="TAC"/>
              <w:rPr>
                <w:rFonts w:ascii="Times New Roman" w:hAnsi="Times New Roman"/>
                <w:sz w:val="20"/>
                <w:szCs w:val="22"/>
              </w:rPr>
            </w:pPr>
            <w:r w:rsidRPr="003E763F">
              <w:rPr>
                <w:rFonts w:ascii="Times New Roman" w:hAnsi="Times New Roman"/>
                <w:sz w:val="20"/>
              </w:rPr>
              <w:t>13.2 kbps</w:t>
            </w:r>
          </w:p>
        </w:tc>
      </w:tr>
      <w:tr w:rsidR="00F623F5" w:rsidRPr="00D42ED6" w14:paraId="37CE282F" w14:textId="77777777" w:rsidTr="008A634D">
        <w:trPr>
          <w:trHeight w:val="359"/>
          <w:jc w:val="center"/>
        </w:trPr>
        <w:tc>
          <w:tcPr>
            <w:tcW w:w="2588" w:type="dxa"/>
            <w:shd w:val="clear" w:color="auto" w:fill="auto"/>
            <w:tcMar>
              <w:left w:w="57" w:type="dxa"/>
              <w:right w:w="57" w:type="dxa"/>
            </w:tcMar>
          </w:tcPr>
          <w:p w14:paraId="05D8DEC0" w14:textId="0CF81334" w:rsidR="00F623F5" w:rsidRPr="003E763F" w:rsidRDefault="00F623F5" w:rsidP="008A634D">
            <w:pPr>
              <w:pStyle w:val="TAC"/>
              <w:rPr>
                <w:rFonts w:ascii="Times New Roman" w:hAnsi="Times New Roman"/>
                <w:sz w:val="20"/>
                <w:szCs w:val="22"/>
              </w:rPr>
            </w:pPr>
            <w:r w:rsidRPr="003E763F">
              <w:rPr>
                <w:rFonts w:ascii="Times New Roman" w:hAnsi="Times New Roman"/>
                <w:sz w:val="20"/>
                <w:szCs w:val="22"/>
              </w:rPr>
              <w:t>MBB</w:t>
            </w:r>
          </w:p>
        </w:tc>
        <w:tc>
          <w:tcPr>
            <w:tcW w:w="0" w:type="auto"/>
            <w:shd w:val="clear" w:color="auto" w:fill="auto"/>
            <w:tcMar>
              <w:left w:w="57" w:type="dxa"/>
              <w:right w:w="57" w:type="dxa"/>
            </w:tcMar>
          </w:tcPr>
          <w:p w14:paraId="6BE61269" w14:textId="77777777" w:rsidR="00F623F5" w:rsidRPr="003E763F" w:rsidRDefault="00F623F5" w:rsidP="00B8202C">
            <w:pPr>
              <w:pStyle w:val="TAC"/>
              <w:rPr>
                <w:rFonts w:ascii="Times New Roman" w:hAnsi="Times New Roman"/>
                <w:sz w:val="20"/>
                <w:szCs w:val="22"/>
              </w:rPr>
            </w:pPr>
            <w:r w:rsidRPr="003E763F">
              <w:rPr>
                <w:rFonts w:ascii="Times New Roman" w:hAnsi="Times New Roman"/>
                <w:sz w:val="20"/>
                <w:szCs w:val="22"/>
              </w:rPr>
              <w:t>DL: 1 Mbit/s</w:t>
            </w:r>
          </w:p>
        </w:tc>
        <w:tc>
          <w:tcPr>
            <w:tcW w:w="1531" w:type="dxa"/>
            <w:shd w:val="clear" w:color="auto" w:fill="auto"/>
            <w:tcMar>
              <w:left w:w="57" w:type="dxa"/>
              <w:right w:w="57" w:type="dxa"/>
            </w:tcMar>
          </w:tcPr>
          <w:p w14:paraId="745D3BDB" w14:textId="77777777" w:rsidR="00F623F5" w:rsidRPr="003E763F" w:rsidRDefault="00F623F5" w:rsidP="00B8202C">
            <w:pPr>
              <w:pStyle w:val="TAC"/>
              <w:rPr>
                <w:rFonts w:ascii="Times New Roman" w:hAnsi="Times New Roman"/>
                <w:sz w:val="20"/>
                <w:szCs w:val="22"/>
              </w:rPr>
            </w:pPr>
            <w:r w:rsidRPr="003E763F">
              <w:rPr>
                <w:rFonts w:ascii="Times New Roman" w:hAnsi="Times New Roman"/>
                <w:sz w:val="20"/>
                <w:szCs w:val="22"/>
              </w:rPr>
              <w:t>UL: 100 kbit/s</w:t>
            </w:r>
          </w:p>
        </w:tc>
      </w:tr>
    </w:tbl>
    <w:p w14:paraId="7AE87501" w14:textId="77777777" w:rsidR="00F623F5" w:rsidRDefault="00F623F5" w:rsidP="00F623F5"/>
    <w:p w14:paraId="523A8853" w14:textId="77777777" w:rsidR="00DF7476" w:rsidRPr="0071121A" w:rsidRDefault="00F623F5" w:rsidP="007D14AB">
      <w:pPr>
        <w:pStyle w:val="Prop1"/>
        <w:rPr>
          <w:b/>
        </w:rPr>
      </w:pPr>
      <w:r w:rsidRPr="0071121A">
        <w:rPr>
          <w:b/>
        </w:rPr>
        <w:t xml:space="preserve">Proposal 1: </w:t>
      </w:r>
    </w:p>
    <w:p w14:paraId="42DD90B6" w14:textId="2B57613F" w:rsidR="00F623F5" w:rsidRPr="0071121A" w:rsidRDefault="00F623F5" w:rsidP="007D14AB">
      <w:pPr>
        <w:pStyle w:val="Prop1"/>
        <w:rPr>
          <w:b/>
        </w:rPr>
      </w:pPr>
      <w:r w:rsidRPr="0071121A">
        <w:rPr>
          <w:b/>
        </w:rPr>
        <w:t>The following target data rates are considered for MBB and VoNR performance evaluation:</w:t>
      </w:r>
      <w:r w:rsidRPr="0071121A">
        <w:rPr>
          <w:b/>
        </w:rPr>
        <w:tab/>
      </w:r>
    </w:p>
    <w:p w14:paraId="49057EF1" w14:textId="77777777" w:rsidR="00F623F5" w:rsidRPr="0071121A" w:rsidRDefault="00F623F5" w:rsidP="00255CD6">
      <w:pPr>
        <w:pStyle w:val="Prop1"/>
        <w:numPr>
          <w:ilvl w:val="0"/>
          <w:numId w:val="17"/>
        </w:numPr>
        <w:rPr>
          <w:b/>
        </w:rPr>
      </w:pPr>
      <w:r w:rsidRPr="0071121A">
        <w:rPr>
          <w:b/>
        </w:rPr>
        <w:t>For VoNR,  a packet size of 344 bits every 20ms i.e. a data rate of 17.2 kbps</w:t>
      </w:r>
    </w:p>
    <w:p w14:paraId="72E3C1CF" w14:textId="759B8243" w:rsidR="00F623F5" w:rsidRPr="0071121A" w:rsidRDefault="00F623F5" w:rsidP="00255CD6">
      <w:pPr>
        <w:pStyle w:val="Prop1"/>
        <w:numPr>
          <w:ilvl w:val="0"/>
          <w:numId w:val="17"/>
        </w:numPr>
        <w:rPr>
          <w:b/>
        </w:rPr>
      </w:pPr>
      <w:r w:rsidRPr="0071121A">
        <w:rPr>
          <w:b/>
        </w:rPr>
        <w:t>For MBB, 1 Mbit/s in the DL and 100 kbit/s in the UL.</w:t>
      </w:r>
    </w:p>
    <w:p w14:paraId="69E12BBD" w14:textId="77777777" w:rsidR="008A634D" w:rsidRPr="00CF13F3" w:rsidRDefault="008A634D" w:rsidP="008A634D">
      <w:pPr>
        <w:overflowPunct w:val="0"/>
        <w:snapToGrid/>
        <w:spacing w:after="0"/>
        <w:ind w:left="720"/>
        <w:jc w:val="left"/>
        <w:textAlignment w:val="baseline"/>
        <w:rPr>
          <w:b/>
        </w:rPr>
      </w:pPr>
    </w:p>
    <w:p w14:paraId="268F0F5F" w14:textId="1501499F" w:rsidR="00F623F5" w:rsidRDefault="00F623F5" w:rsidP="00F623F5">
      <w:pPr>
        <w:pStyle w:val="Titre2"/>
      </w:pPr>
      <w:r>
        <w:t>S</w:t>
      </w:r>
      <w:r w:rsidRPr="00E61879">
        <w:t>atellite parameters</w:t>
      </w:r>
      <w:r>
        <w:t xml:space="preserve"> sets</w:t>
      </w:r>
    </w:p>
    <w:p w14:paraId="7D5C9DFE" w14:textId="45AFE2AE" w:rsidR="00B13C1E" w:rsidRDefault="00F623F5" w:rsidP="00F623F5">
      <w:pPr>
        <w:rPr>
          <w:sz w:val="20"/>
        </w:rPr>
      </w:pPr>
      <w:r w:rsidRPr="00DF7476">
        <w:rPr>
          <w:sz w:val="20"/>
        </w:rPr>
        <w:t xml:space="preserve">The two sets of satellite parameters shown in Table </w:t>
      </w:r>
      <w:r w:rsidRPr="00DF7476">
        <w:rPr>
          <w:sz w:val="20"/>
        </w:rPr>
        <w:fldChar w:fldCharType="begin"/>
      </w:r>
      <w:r w:rsidRPr="00DF7476">
        <w:rPr>
          <w:sz w:val="20"/>
        </w:rPr>
        <w:instrText xml:space="preserve"> SEQ Table \* ARABIC </w:instrText>
      </w:r>
      <w:r w:rsidRPr="00DF7476">
        <w:rPr>
          <w:sz w:val="20"/>
        </w:rPr>
        <w:fldChar w:fldCharType="separate"/>
      </w:r>
      <w:r w:rsidR="006916A8">
        <w:rPr>
          <w:noProof/>
          <w:sz w:val="20"/>
        </w:rPr>
        <w:t>2</w:t>
      </w:r>
      <w:r w:rsidRPr="00DF7476">
        <w:rPr>
          <w:sz w:val="20"/>
        </w:rPr>
        <w:fldChar w:fldCharType="end"/>
      </w:r>
      <w:r w:rsidRPr="00DF7476">
        <w:rPr>
          <w:sz w:val="20"/>
        </w:rPr>
        <w:t xml:space="preserve"> and Table </w:t>
      </w:r>
      <w:r w:rsidRPr="00DF7476">
        <w:rPr>
          <w:sz w:val="20"/>
        </w:rPr>
        <w:fldChar w:fldCharType="begin"/>
      </w:r>
      <w:r w:rsidRPr="00DF7476">
        <w:rPr>
          <w:sz w:val="20"/>
        </w:rPr>
        <w:instrText xml:space="preserve"> SEQ Table \* ARABIC </w:instrText>
      </w:r>
      <w:r w:rsidRPr="00DF7476">
        <w:rPr>
          <w:sz w:val="20"/>
        </w:rPr>
        <w:fldChar w:fldCharType="separate"/>
      </w:r>
      <w:r w:rsidR="006916A8">
        <w:rPr>
          <w:noProof/>
          <w:sz w:val="20"/>
        </w:rPr>
        <w:t>3</w:t>
      </w:r>
      <w:r w:rsidRPr="00DF7476">
        <w:rPr>
          <w:sz w:val="20"/>
        </w:rPr>
        <w:fldChar w:fldCharType="end"/>
      </w:r>
      <w:r w:rsidR="000E78E8">
        <w:rPr>
          <w:sz w:val="20"/>
        </w:rPr>
        <w:t xml:space="preserve"> </w:t>
      </w:r>
      <w:r w:rsidRPr="00DF7476">
        <w:rPr>
          <w:sz w:val="20"/>
        </w:rPr>
        <w:t>are considered as baseline for coverage performance evaluation and the performance target for coverage enhancement.</w:t>
      </w:r>
    </w:p>
    <w:p w14:paraId="1B63FE3F" w14:textId="77777777" w:rsidR="004E1665" w:rsidRPr="00DF7476" w:rsidRDefault="004E1665" w:rsidP="00F623F5">
      <w:pPr>
        <w:rPr>
          <w:sz w:val="20"/>
        </w:rPr>
      </w:pPr>
    </w:p>
    <w:p w14:paraId="3E66D884" w14:textId="77777777" w:rsidR="003E763F" w:rsidRPr="00B13C1E" w:rsidRDefault="00561190" w:rsidP="007D14AB">
      <w:pPr>
        <w:pStyle w:val="Prop1"/>
        <w:rPr>
          <w:b/>
        </w:rPr>
      </w:pPr>
      <w:r w:rsidRPr="00B13C1E">
        <w:rPr>
          <w:b/>
        </w:rPr>
        <w:t xml:space="preserve">Proposal 2: </w:t>
      </w:r>
    </w:p>
    <w:p w14:paraId="59155B37" w14:textId="4E556DEC" w:rsidR="00561190" w:rsidRDefault="00561190" w:rsidP="007D14AB">
      <w:pPr>
        <w:pStyle w:val="Prop1"/>
      </w:pPr>
      <w:r w:rsidRPr="00B13C1E">
        <w:rPr>
          <w:b/>
        </w:rPr>
        <w:t xml:space="preserve">The satellite parameters </w:t>
      </w:r>
      <w:r w:rsidR="003E763F" w:rsidRPr="00B13C1E">
        <w:rPr>
          <w:b/>
        </w:rPr>
        <w:t>used for the NTN coverage enhancement study are given by the following two tables:</w:t>
      </w:r>
      <w:r w:rsidR="003E763F">
        <w:t xml:space="preserve"> </w:t>
      </w:r>
      <w:r>
        <w:t xml:space="preserve"> </w:t>
      </w:r>
    </w:p>
    <w:p w14:paraId="0C9B6A64" w14:textId="6F6FE297" w:rsidR="00F623F5" w:rsidRDefault="00F623F5" w:rsidP="00F623F5">
      <w:pPr>
        <w:pStyle w:val="Lgende"/>
        <w:keepNext/>
      </w:pPr>
      <w:r>
        <w:lastRenderedPageBreak/>
        <w:t xml:space="preserve">Table </w:t>
      </w:r>
      <w:r w:rsidR="007718B3">
        <w:t>2</w:t>
      </w:r>
      <w:r>
        <w:t xml:space="preserve"> </w:t>
      </w:r>
      <w:r w:rsidRPr="000442E1">
        <w:t>Set-1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4"/>
        <w:gridCol w:w="1604"/>
        <w:gridCol w:w="1647"/>
        <w:gridCol w:w="1647"/>
        <w:gridCol w:w="1649"/>
      </w:tblGrid>
      <w:tr w:rsidR="00D202C3" w:rsidRPr="00450CE8" w14:paraId="6352F68A" w14:textId="77777777" w:rsidTr="00D202C3">
        <w:trPr>
          <w:trHeight w:val="221"/>
          <w:jc w:val="center"/>
        </w:trPr>
        <w:tc>
          <w:tcPr>
            <w:tcW w:w="2272" w:type="pct"/>
            <w:gridSpan w:val="2"/>
            <w:shd w:val="clear" w:color="auto" w:fill="00B0F0"/>
            <w:vAlign w:val="center"/>
          </w:tcPr>
          <w:p w14:paraId="414D3600" w14:textId="77777777" w:rsidR="00F623F5" w:rsidRPr="0025490C" w:rsidRDefault="00F623F5" w:rsidP="00B8202C">
            <w:pPr>
              <w:pStyle w:val="TAC"/>
              <w:rPr>
                <w:color w:val="FFFFFF" w:themeColor="background1"/>
              </w:rPr>
            </w:pPr>
            <w:r w:rsidRPr="0025490C">
              <w:rPr>
                <w:color w:val="FFFFFF" w:themeColor="background1"/>
              </w:rPr>
              <w:t>Satellite orbit</w:t>
            </w:r>
          </w:p>
        </w:tc>
        <w:tc>
          <w:tcPr>
            <w:tcW w:w="909" w:type="pct"/>
            <w:shd w:val="clear" w:color="auto" w:fill="00B0F0"/>
            <w:vAlign w:val="center"/>
          </w:tcPr>
          <w:p w14:paraId="4A1D7644" w14:textId="77777777" w:rsidR="00F623F5" w:rsidRPr="0025490C" w:rsidRDefault="00F623F5" w:rsidP="00B8202C">
            <w:pPr>
              <w:pStyle w:val="TAC"/>
              <w:rPr>
                <w:color w:val="FFFFFF" w:themeColor="background1"/>
              </w:rPr>
            </w:pPr>
            <w:r w:rsidRPr="0025490C">
              <w:rPr>
                <w:color w:val="FFFFFF" w:themeColor="background1"/>
              </w:rPr>
              <w:t>GEO</w:t>
            </w:r>
          </w:p>
        </w:tc>
        <w:tc>
          <w:tcPr>
            <w:tcW w:w="909" w:type="pct"/>
            <w:shd w:val="clear" w:color="auto" w:fill="00B0F0"/>
            <w:vAlign w:val="center"/>
          </w:tcPr>
          <w:p w14:paraId="674EE77E" w14:textId="77777777" w:rsidR="00F623F5" w:rsidRPr="0025490C" w:rsidRDefault="00F623F5" w:rsidP="00B8202C">
            <w:pPr>
              <w:pStyle w:val="TAC"/>
              <w:rPr>
                <w:color w:val="FFFFFF" w:themeColor="background1"/>
              </w:rPr>
            </w:pPr>
            <w:r w:rsidRPr="0025490C">
              <w:rPr>
                <w:color w:val="FFFFFF" w:themeColor="background1"/>
              </w:rPr>
              <w:t>LEO-1200</w:t>
            </w:r>
          </w:p>
        </w:tc>
        <w:tc>
          <w:tcPr>
            <w:tcW w:w="910" w:type="pct"/>
            <w:shd w:val="clear" w:color="auto" w:fill="00B0F0"/>
            <w:vAlign w:val="center"/>
          </w:tcPr>
          <w:p w14:paraId="5913AFFA" w14:textId="77777777" w:rsidR="00F623F5" w:rsidRPr="0025490C" w:rsidRDefault="00F623F5" w:rsidP="00B8202C">
            <w:pPr>
              <w:pStyle w:val="TAC"/>
              <w:rPr>
                <w:color w:val="FFFFFF" w:themeColor="background1"/>
              </w:rPr>
            </w:pPr>
            <w:r w:rsidRPr="0025490C">
              <w:rPr>
                <w:color w:val="FFFFFF" w:themeColor="background1"/>
              </w:rPr>
              <w:t>LEO-600</w:t>
            </w:r>
          </w:p>
        </w:tc>
      </w:tr>
      <w:tr w:rsidR="00F623F5" w:rsidRPr="00450CE8" w14:paraId="39644E03" w14:textId="77777777" w:rsidTr="00D202C3">
        <w:trPr>
          <w:trHeight w:val="211"/>
          <w:jc w:val="center"/>
        </w:trPr>
        <w:tc>
          <w:tcPr>
            <w:tcW w:w="5000" w:type="pct"/>
            <w:gridSpan w:val="5"/>
            <w:shd w:val="clear" w:color="auto" w:fill="F2F2F2" w:themeFill="background1" w:themeFillShade="F2"/>
            <w:vAlign w:val="center"/>
          </w:tcPr>
          <w:p w14:paraId="00C8FB7B" w14:textId="77777777" w:rsidR="00F623F5" w:rsidRPr="00450CE8" w:rsidRDefault="00F623F5" w:rsidP="00B8202C">
            <w:pPr>
              <w:pStyle w:val="TAC"/>
            </w:pPr>
            <w:r w:rsidRPr="00450CE8">
              <w:t>Payload characteristics for DL transmissions</w:t>
            </w:r>
          </w:p>
        </w:tc>
      </w:tr>
      <w:tr w:rsidR="00F623F5" w:rsidRPr="00450CE8" w14:paraId="1E421AB0" w14:textId="77777777" w:rsidTr="00D202C3">
        <w:trPr>
          <w:trHeight w:val="443"/>
          <w:jc w:val="center"/>
        </w:trPr>
        <w:tc>
          <w:tcPr>
            <w:tcW w:w="1387" w:type="pct"/>
            <w:vAlign w:val="center"/>
          </w:tcPr>
          <w:p w14:paraId="5811A900" w14:textId="77777777" w:rsidR="00F623F5" w:rsidRPr="00450CE8" w:rsidRDefault="00F623F5" w:rsidP="00B8202C">
            <w:pPr>
              <w:pStyle w:val="TAC"/>
            </w:pPr>
            <w:r w:rsidRPr="00450CE8">
              <w:t xml:space="preserve">Equivalent satellite antenna aperture </w:t>
            </w:r>
          </w:p>
        </w:tc>
        <w:tc>
          <w:tcPr>
            <w:tcW w:w="885" w:type="pct"/>
            <w:vMerge w:val="restart"/>
            <w:vAlign w:val="center"/>
          </w:tcPr>
          <w:p w14:paraId="1C887D1A" w14:textId="013C3610" w:rsidR="00F623F5" w:rsidRPr="00450CE8" w:rsidRDefault="00F623F5" w:rsidP="00EC5722">
            <w:pPr>
              <w:pStyle w:val="TAC"/>
            </w:pPr>
            <w:r w:rsidRPr="00450CE8">
              <w:t>S-band</w:t>
            </w:r>
          </w:p>
        </w:tc>
        <w:tc>
          <w:tcPr>
            <w:tcW w:w="909" w:type="pct"/>
            <w:vAlign w:val="center"/>
          </w:tcPr>
          <w:p w14:paraId="3B3403F2" w14:textId="77777777" w:rsidR="00F623F5" w:rsidRPr="00450CE8" w:rsidRDefault="00F623F5" w:rsidP="00B8202C">
            <w:pPr>
              <w:pStyle w:val="TAC"/>
            </w:pPr>
            <w:r w:rsidRPr="00450CE8">
              <w:t>22 m</w:t>
            </w:r>
          </w:p>
        </w:tc>
        <w:tc>
          <w:tcPr>
            <w:tcW w:w="909" w:type="pct"/>
            <w:vAlign w:val="center"/>
          </w:tcPr>
          <w:p w14:paraId="558828EA" w14:textId="77777777" w:rsidR="00F623F5" w:rsidRPr="00450CE8" w:rsidRDefault="00F623F5" w:rsidP="00B8202C">
            <w:pPr>
              <w:pStyle w:val="TAC"/>
            </w:pPr>
            <w:r w:rsidRPr="00450CE8">
              <w:t>2 m</w:t>
            </w:r>
          </w:p>
        </w:tc>
        <w:tc>
          <w:tcPr>
            <w:tcW w:w="910" w:type="pct"/>
            <w:vAlign w:val="center"/>
          </w:tcPr>
          <w:p w14:paraId="63967637" w14:textId="77777777" w:rsidR="00F623F5" w:rsidRPr="00450CE8" w:rsidRDefault="00F623F5" w:rsidP="00B8202C">
            <w:pPr>
              <w:pStyle w:val="TAC"/>
            </w:pPr>
            <w:r w:rsidRPr="00450CE8">
              <w:t>2 m</w:t>
            </w:r>
          </w:p>
        </w:tc>
      </w:tr>
      <w:tr w:rsidR="00F623F5" w:rsidRPr="00450CE8" w14:paraId="51F9F5E5" w14:textId="77777777" w:rsidTr="00D202C3">
        <w:trPr>
          <w:trHeight w:val="211"/>
          <w:jc w:val="center"/>
        </w:trPr>
        <w:tc>
          <w:tcPr>
            <w:tcW w:w="1387" w:type="pct"/>
            <w:vAlign w:val="center"/>
          </w:tcPr>
          <w:p w14:paraId="69068B55" w14:textId="77777777" w:rsidR="00F623F5" w:rsidRPr="00450CE8" w:rsidRDefault="00F623F5" w:rsidP="00B8202C">
            <w:pPr>
              <w:pStyle w:val="TAC"/>
            </w:pPr>
            <w:r w:rsidRPr="00450CE8">
              <w:t>Satellite EIRP density</w:t>
            </w:r>
          </w:p>
        </w:tc>
        <w:tc>
          <w:tcPr>
            <w:tcW w:w="885" w:type="pct"/>
            <w:vMerge/>
            <w:vAlign w:val="center"/>
          </w:tcPr>
          <w:p w14:paraId="3B1C1AF7" w14:textId="77777777" w:rsidR="00F623F5" w:rsidRPr="00450CE8" w:rsidRDefault="00F623F5" w:rsidP="00B8202C">
            <w:pPr>
              <w:pStyle w:val="TAC"/>
            </w:pPr>
          </w:p>
        </w:tc>
        <w:tc>
          <w:tcPr>
            <w:tcW w:w="909" w:type="pct"/>
            <w:vAlign w:val="center"/>
          </w:tcPr>
          <w:p w14:paraId="40433C77" w14:textId="77777777" w:rsidR="00F623F5" w:rsidRPr="00450CE8" w:rsidRDefault="00F623F5" w:rsidP="00B8202C">
            <w:pPr>
              <w:pStyle w:val="TAC"/>
            </w:pPr>
            <w:r w:rsidRPr="00450CE8">
              <w:t>59 dBW/MHz</w:t>
            </w:r>
          </w:p>
        </w:tc>
        <w:tc>
          <w:tcPr>
            <w:tcW w:w="909" w:type="pct"/>
            <w:vAlign w:val="center"/>
          </w:tcPr>
          <w:p w14:paraId="6E7366B0" w14:textId="77777777" w:rsidR="00F623F5" w:rsidRPr="00450CE8" w:rsidRDefault="00F623F5" w:rsidP="00B8202C">
            <w:pPr>
              <w:pStyle w:val="TAC"/>
            </w:pPr>
            <w:r w:rsidRPr="00450CE8">
              <w:t>40 dBW/MHz</w:t>
            </w:r>
          </w:p>
        </w:tc>
        <w:tc>
          <w:tcPr>
            <w:tcW w:w="910" w:type="pct"/>
            <w:vAlign w:val="center"/>
          </w:tcPr>
          <w:p w14:paraId="5C375663" w14:textId="77777777" w:rsidR="00F623F5" w:rsidRPr="00450CE8" w:rsidRDefault="00F623F5" w:rsidP="00B8202C">
            <w:pPr>
              <w:pStyle w:val="TAC"/>
            </w:pPr>
            <w:r w:rsidRPr="00450CE8">
              <w:t>34 dBW/MHz</w:t>
            </w:r>
          </w:p>
        </w:tc>
      </w:tr>
      <w:tr w:rsidR="00F623F5" w:rsidRPr="00450CE8" w14:paraId="6286023F" w14:textId="77777777" w:rsidTr="00D202C3">
        <w:trPr>
          <w:trHeight w:val="221"/>
          <w:jc w:val="center"/>
        </w:trPr>
        <w:tc>
          <w:tcPr>
            <w:tcW w:w="1387" w:type="pct"/>
            <w:vAlign w:val="center"/>
          </w:tcPr>
          <w:p w14:paraId="7D5B3B8A" w14:textId="77777777" w:rsidR="00F623F5" w:rsidRPr="00450CE8" w:rsidRDefault="00F623F5" w:rsidP="00B8202C">
            <w:pPr>
              <w:pStyle w:val="TAC"/>
            </w:pPr>
            <w:r w:rsidRPr="00450CE8">
              <w:t>Satellite Tx max Gain</w:t>
            </w:r>
          </w:p>
        </w:tc>
        <w:tc>
          <w:tcPr>
            <w:tcW w:w="885" w:type="pct"/>
            <w:vMerge/>
            <w:vAlign w:val="center"/>
          </w:tcPr>
          <w:p w14:paraId="300805CF" w14:textId="77777777" w:rsidR="00F623F5" w:rsidRPr="00450CE8" w:rsidRDefault="00F623F5" w:rsidP="00B8202C">
            <w:pPr>
              <w:pStyle w:val="TAC"/>
            </w:pPr>
          </w:p>
        </w:tc>
        <w:tc>
          <w:tcPr>
            <w:tcW w:w="909" w:type="pct"/>
            <w:vAlign w:val="center"/>
          </w:tcPr>
          <w:p w14:paraId="3ED3A699" w14:textId="77777777" w:rsidR="00F623F5" w:rsidRPr="00450CE8" w:rsidRDefault="00F623F5" w:rsidP="00B8202C">
            <w:pPr>
              <w:pStyle w:val="TAC"/>
            </w:pPr>
            <w:r w:rsidRPr="00450CE8">
              <w:t>51 dBi</w:t>
            </w:r>
          </w:p>
        </w:tc>
        <w:tc>
          <w:tcPr>
            <w:tcW w:w="909" w:type="pct"/>
            <w:vAlign w:val="center"/>
          </w:tcPr>
          <w:p w14:paraId="58AB1199" w14:textId="77777777" w:rsidR="00F623F5" w:rsidRPr="00450CE8" w:rsidRDefault="00F623F5" w:rsidP="00B8202C">
            <w:pPr>
              <w:pStyle w:val="TAC"/>
            </w:pPr>
            <w:r w:rsidRPr="00450CE8">
              <w:t>30 dBi</w:t>
            </w:r>
          </w:p>
        </w:tc>
        <w:tc>
          <w:tcPr>
            <w:tcW w:w="910" w:type="pct"/>
            <w:vAlign w:val="center"/>
          </w:tcPr>
          <w:p w14:paraId="35CF0881" w14:textId="77777777" w:rsidR="00F623F5" w:rsidRPr="00450CE8" w:rsidRDefault="00F623F5" w:rsidP="00B8202C">
            <w:pPr>
              <w:pStyle w:val="TAC"/>
            </w:pPr>
            <w:r w:rsidRPr="00450CE8">
              <w:t>30 dBi</w:t>
            </w:r>
          </w:p>
        </w:tc>
      </w:tr>
      <w:tr w:rsidR="00F623F5" w:rsidRPr="00450CE8" w14:paraId="37C095A9" w14:textId="77777777" w:rsidTr="00D202C3">
        <w:trPr>
          <w:trHeight w:val="221"/>
          <w:jc w:val="center"/>
        </w:trPr>
        <w:tc>
          <w:tcPr>
            <w:tcW w:w="1387" w:type="pct"/>
            <w:vAlign w:val="center"/>
          </w:tcPr>
          <w:p w14:paraId="4A110C5E" w14:textId="77777777" w:rsidR="00F623F5" w:rsidRPr="00450CE8" w:rsidRDefault="00F623F5" w:rsidP="00B8202C">
            <w:pPr>
              <w:pStyle w:val="TAC"/>
            </w:pPr>
            <w:r w:rsidRPr="00450CE8">
              <w:t>3dB beamwidth</w:t>
            </w:r>
          </w:p>
        </w:tc>
        <w:tc>
          <w:tcPr>
            <w:tcW w:w="885" w:type="pct"/>
            <w:vMerge/>
            <w:vAlign w:val="center"/>
          </w:tcPr>
          <w:p w14:paraId="0B14580E" w14:textId="77777777" w:rsidR="00F623F5" w:rsidRPr="00450CE8" w:rsidRDefault="00F623F5" w:rsidP="00B8202C">
            <w:pPr>
              <w:pStyle w:val="TAC"/>
            </w:pPr>
          </w:p>
        </w:tc>
        <w:tc>
          <w:tcPr>
            <w:tcW w:w="909" w:type="pct"/>
            <w:vAlign w:val="center"/>
          </w:tcPr>
          <w:p w14:paraId="2682C5C3" w14:textId="77777777" w:rsidR="00F623F5" w:rsidRPr="00450CE8" w:rsidRDefault="00F623F5" w:rsidP="00B8202C">
            <w:pPr>
              <w:pStyle w:val="TAC"/>
            </w:pPr>
            <w:r w:rsidRPr="00450CE8">
              <w:t>0.4011 deg</w:t>
            </w:r>
          </w:p>
        </w:tc>
        <w:tc>
          <w:tcPr>
            <w:tcW w:w="909" w:type="pct"/>
            <w:vAlign w:val="center"/>
          </w:tcPr>
          <w:p w14:paraId="01E997EB" w14:textId="77777777" w:rsidR="00F623F5" w:rsidRPr="00450CE8" w:rsidRDefault="00F623F5" w:rsidP="00B8202C">
            <w:pPr>
              <w:pStyle w:val="TAC"/>
            </w:pPr>
            <w:r w:rsidRPr="00450CE8">
              <w:t>4.4127 deg</w:t>
            </w:r>
          </w:p>
        </w:tc>
        <w:tc>
          <w:tcPr>
            <w:tcW w:w="910" w:type="pct"/>
            <w:vAlign w:val="center"/>
          </w:tcPr>
          <w:p w14:paraId="7975D02F" w14:textId="77777777" w:rsidR="00F623F5" w:rsidRPr="00450CE8" w:rsidRDefault="00F623F5" w:rsidP="00B8202C">
            <w:pPr>
              <w:pStyle w:val="TAC"/>
            </w:pPr>
            <w:r w:rsidRPr="00450CE8">
              <w:t>4.4127 deg</w:t>
            </w:r>
          </w:p>
        </w:tc>
      </w:tr>
      <w:tr w:rsidR="00F623F5" w:rsidRPr="00450CE8" w14:paraId="6E4175EC" w14:textId="77777777" w:rsidTr="00D202C3">
        <w:trPr>
          <w:trHeight w:val="221"/>
          <w:jc w:val="center"/>
        </w:trPr>
        <w:tc>
          <w:tcPr>
            <w:tcW w:w="1387" w:type="pct"/>
            <w:vAlign w:val="center"/>
          </w:tcPr>
          <w:p w14:paraId="723A453D" w14:textId="77777777" w:rsidR="00F623F5" w:rsidRPr="00450CE8" w:rsidRDefault="00F623F5" w:rsidP="00B8202C">
            <w:pPr>
              <w:pStyle w:val="TAC"/>
            </w:pPr>
            <w:r w:rsidRPr="00450CE8">
              <w:t xml:space="preserve">Satellite beam diameter </w:t>
            </w:r>
          </w:p>
        </w:tc>
        <w:tc>
          <w:tcPr>
            <w:tcW w:w="885" w:type="pct"/>
            <w:vMerge/>
            <w:vAlign w:val="center"/>
          </w:tcPr>
          <w:p w14:paraId="407F34FD" w14:textId="77777777" w:rsidR="00F623F5" w:rsidRPr="00450CE8" w:rsidRDefault="00F623F5" w:rsidP="00B8202C">
            <w:pPr>
              <w:pStyle w:val="TAC"/>
            </w:pPr>
          </w:p>
        </w:tc>
        <w:tc>
          <w:tcPr>
            <w:tcW w:w="909" w:type="pct"/>
            <w:vAlign w:val="center"/>
          </w:tcPr>
          <w:p w14:paraId="6B20A340" w14:textId="77777777" w:rsidR="00F623F5" w:rsidRPr="00450CE8" w:rsidRDefault="00F623F5" w:rsidP="00B8202C">
            <w:pPr>
              <w:pStyle w:val="TAC"/>
            </w:pPr>
            <w:r w:rsidRPr="00450CE8">
              <w:t>250 km</w:t>
            </w:r>
          </w:p>
        </w:tc>
        <w:tc>
          <w:tcPr>
            <w:tcW w:w="909" w:type="pct"/>
            <w:vAlign w:val="center"/>
          </w:tcPr>
          <w:p w14:paraId="5E23CA2E" w14:textId="77777777" w:rsidR="00F623F5" w:rsidRPr="00450CE8" w:rsidRDefault="00F623F5" w:rsidP="00B8202C">
            <w:pPr>
              <w:pStyle w:val="TAC"/>
            </w:pPr>
            <w:r w:rsidRPr="00450CE8">
              <w:t>90 km</w:t>
            </w:r>
          </w:p>
        </w:tc>
        <w:tc>
          <w:tcPr>
            <w:tcW w:w="910" w:type="pct"/>
            <w:vAlign w:val="center"/>
          </w:tcPr>
          <w:p w14:paraId="1E103156" w14:textId="77777777" w:rsidR="00F623F5" w:rsidRPr="00450CE8" w:rsidRDefault="00F623F5" w:rsidP="00B8202C">
            <w:pPr>
              <w:pStyle w:val="TAC"/>
            </w:pPr>
            <w:r w:rsidRPr="00450CE8">
              <w:t>50 km</w:t>
            </w:r>
          </w:p>
        </w:tc>
      </w:tr>
      <w:tr w:rsidR="00F623F5" w:rsidRPr="00450CE8" w14:paraId="58E933D9" w14:textId="77777777" w:rsidTr="00D202C3">
        <w:trPr>
          <w:trHeight w:val="211"/>
          <w:jc w:val="center"/>
        </w:trPr>
        <w:tc>
          <w:tcPr>
            <w:tcW w:w="5000" w:type="pct"/>
            <w:gridSpan w:val="5"/>
            <w:shd w:val="clear" w:color="auto" w:fill="F2F2F2" w:themeFill="background1" w:themeFillShade="F2"/>
            <w:vAlign w:val="center"/>
          </w:tcPr>
          <w:p w14:paraId="6055DC16" w14:textId="77777777" w:rsidR="00F623F5" w:rsidRPr="00450CE8" w:rsidRDefault="00F623F5" w:rsidP="00B8202C">
            <w:pPr>
              <w:pStyle w:val="TAC"/>
            </w:pPr>
            <w:r w:rsidRPr="00450CE8">
              <w:t>Payload characteristics for UL transmissions</w:t>
            </w:r>
          </w:p>
        </w:tc>
      </w:tr>
      <w:tr w:rsidR="00F623F5" w:rsidRPr="00450CE8" w14:paraId="36DC0A0B" w14:textId="77777777" w:rsidTr="00D202C3">
        <w:trPr>
          <w:trHeight w:val="443"/>
          <w:jc w:val="center"/>
        </w:trPr>
        <w:tc>
          <w:tcPr>
            <w:tcW w:w="1387" w:type="pct"/>
            <w:vAlign w:val="center"/>
          </w:tcPr>
          <w:p w14:paraId="0576EF57" w14:textId="1CB0B764" w:rsidR="00F623F5" w:rsidRPr="00450CE8" w:rsidRDefault="00F623F5" w:rsidP="00B8202C">
            <w:pPr>
              <w:pStyle w:val="TAC"/>
            </w:pPr>
            <w:r w:rsidRPr="00450CE8">
              <w:t>Equivalent sa</w:t>
            </w:r>
            <w:r w:rsidR="00EC5722">
              <w:t>tellite antenna aperture</w:t>
            </w:r>
          </w:p>
        </w:tc>
        <w:tc>
          <w:tcPr>
            <w:tcW w:w="885" w:type="pct"/>
            <w:vMerge w:val="restart"/>
            <w:vAlign w:val="center"/>
          </w:tcPr>
          <w:p w14:paraId="308E38D1" w14:textId="1CCF067C" w:rsidR="00F623F5" w:rsidRPr="00450CE8" w:rsidRDefault="00F623F5" w:rsidP="00EC5722">
            <w:pPr>
              <w:pStyle w:val="TAC"/>
            </w:pPr>
            <w:r w:rsidRPr="00450CE8">
              <w:t xml:space="preserve">S-band </w:t>
            </w:r>
          </w:p>
        </w:tc>
        <w:tc>
          <w:tcPr>
            <w:tcW w:w="909" w:type="pct"/>
            <w:vAlign w:val="center"/>
          </w:tcPr>
          <w:p w14:paraId="5B26821D" w14:textId="77777777" w:rsidR="00F623F5" w:rsidRPr="00450CE8" w:rsidRDefault="00F623F5" w:rsidP="00B8202C">
            <w:pPr>
              <w:pStyle w:val="TAC"/>
            </w:pPr>
            <w:r w:rsidRPr="00450CE8">
              <w:t>22 m</w:t>
            </w:r>
          </w:p>
        </w:tc>
        <w:tc>
          <w:tcPr>
            <w:tcW w:w="909" w:type="pct"/>
            <w:vAlign w:val="center"/>
          </w:tcPr>
          <w:p w14:paraId="6F5A8AB8" w14:textId="77777777" w:rsidR="00F623F5" w:rsidRPr="00450CE8" w:rsidRDefault="00F623F5" w:rsidP="00B8202C">
            <w:pPr>
              <w:pStyle w:val="TAC"/>
            </w:pPr>
            <w:r w:rsidRPr="00450CE8">
              <w:t>2 m</w:t>
            </w:r>
          </w:p>
        </w:tc>
        <w:tc>
          <w:tcPr>
            <w:tcW w:w="910" w:type="pct"/>
            <w:vAlign w:val="center"/>
          </w:tcPr>
          <w:p w14:paraId="7F889C2B" w14:textId="77777777" w:rsidR="00F623F5" w:rsidRPr="00450CE8" w:rsidRDefault="00F623F5" w:rsidP="00B8202C">
            <w:pPr>
              <w:pStyle w:val="TAC"/>
            </w:pPr>
            <w:r w:rsidRPr="00450CE8">
              <w:t>2 m</w:t>
            </w:r>
          </w:p>
        </w:tc>
      </w:tr>
      <w:tr w:rsidR="00F623F5" w:rsidRPr="00450CE8" w14:paraId="5D2C7BFB" w14:textId="77777777" w:rsidTr="00D202C3">
        <w:trPr>
          <w:trHeight w:val="211"/>
          <w:jc w:val="center"/>
        </w:trPr>
        <w:tc>
          <w:tcPr>
            <w:tcW w:w="1387" w:type="pct"/>
            <w:vAlign w:val="center"/>
          </w:tcPr>
          <w:p w14:paraId="327A1B8B" w14:textId="77777777" w:rsidR="00F623F5" w:rsidRPr="00450CE8" w:rsidRDefault="00F623F5" w:rsidP="00B8202C">
            <w:pPr>
              <w:pStyle w:val="TAC"/>
            </w:pPr>
            <w:r w:rsidRPr="00450CE8">
              <w:t>G/T</w:t>
            </w:r>
          </w:p>
        </w:tc>
        <w:tc>
          <w:tcPr>
            <w:tcW w:w="885" w:type="pct"/>
            <w:vMerge/>
            <w:vAlign w:val="center"/>
          </w:tcPr>
          <w:p w14:paraId="117F6B48" w14:textId="77777777" w:rsidR="00F623F5" w:rsidRPr="00450CE8" w:rsidRDefault="00F623F5" w:rsidP="00B8202C">
            <w:pPr>
              <w:pStyle w:val="TAC"/>
            </w:pPr>
          </w:p>
        </w:tc>
        <w:tc>
          <w:tcPr>
            <w:tcW w:w="909" w:type="pct"/>
            <w:vAlign w:val="center"/>
          </w:tcPr>
          <w:p w14:paraId="60435D14" w14:textId="77777777" w:rsidR="00F623F5" w:rsidRPr="00450CE8" w:rsidRDefault="00F623F5" w:rsidP="00B8202C">
            <w:pPr>
              <w:pStyle w:val="TAC"/>
            </w:pPr>
            <w:r w:rsidRPr="00450CE8">
              <w:t>19 dB K</w:t>
            </w:r>
            <w:r w:rsidRPr="00450CE8">
              <w:rPr>
                <w:vertAlign w:val="superscript"/>
              </w:rPr>
              <w:t>-1</w:t>
            </w:r>
          </w:p>
        </w:tc>
        <w:tc>
          <w:tcPr>
            <w:tcW w:w="909" w:type="pct"/>
            <w:vAlign w:val="center"/>
          </w:tcPr>
          <w:p w14:paraId="1356C3C0" w14:textId="77777777" w:rsidR="00F623F5" w:rsidRPr="00450CE8" w:rsidRDefault="00F623F5" w:rsidP="00B8202C">
            <w:pPr>
              <w:pStyle w:val="TAC"/>
            </w:pPr>
            <w:r w:rsidRPr="00450CE8">
              <w:t>1.1 dB K</w:t>
            </w:r>
            <w:r w:rsidRPr="00450CE8">
              <w:rPr>
                <w:vertAlign w:val="superscript"/>
              </w:rPr>
              <w:t>-1</w:t>
            </w:r>
          </w:p>
        </w:tc>
        <w:tc>
          <w:tcPr>
            <w:tcW w:w="910" w:type="pct"/>
            <w:vAlign w:val="center"/>
          </w:tcPr>
          <w:p w14:paraId="02A05D6B" w14:textId="77777777" w:rsidR="00F623F5" w:rsidRPr="00450CE8" w:rsidRDefault="00F623F5" w:rsidP="00B8202C">
            <w:pPr>
              <w:pStyle w:val="TAC"/>
            </w:pPr>
            <w:r w:rsidRPr="00450CE8">
              <w:t>1.1 dB K</w:t>
            </w:r>
            <w:r w:rsidRPr="00450CE8">
              <w:rPr>
                <w:vertAlign w:val="superscript"/>
              </w:rPr>
              <w:t>-1</w:t>
            </w:r>
          </w:p>
        </w:tc>
      </w:tr>
      <w:tr w:rsidR="00F623F5" w:rsidRPr="00450CE8" w14:paraId="7E84B0C7" w14:textId="77777777" w:rsidTr="00D202C3">
        <w:trPr>
          <w:trHeight w:val="221"/>
          <w:jc w:val="center"/>
        </w:trPr>
        <w:tc>
          <w:tcPr>
            <w:tcW w:w="1387" w:type="pct"/>
            <w:vAlign w:val="center"/>
          </w:tcPr>
          <w:p w14:paraId="0E9D292D" w14:textId="77777777" w:rsidR="00F623F5" w:rsidRPr="00450CE8" w:rsidRDefault="00F623F5" w:rsidP="00B8202C">
            <w:pPr>
              <w:pStyle w:val="TAC"/>
            </w:pPr>
            <w:r w:rsidRPr="00450CE8">
              <w:t>Satellite Rx max Gain</w:t>
            </w:r>
          </w:p>
        </w:tc>
        <w:tc>
          <w:tcPr>
            <w:tcW w:w="885" w:type="pct"/>
            <w:vMerge/>
            <w:vAlign w:val="center"/>
          </w:tcPr>
          <w:p w14:paraId="3E41576C" w14:textId="77777777" w:rsidR="00F623F5" w:rsidRPr="00450CE8" w:rsidRDefault="00F623F5" w:rsidP="00B8202C">
            <w:pPr>
              <w:pStyle w:val="TAC"/>
            </w:pPr>
          </w:p>
        </w:tc>
        <w:tc>
          <w:tcPr>
            <w:tcW w:w="909" w:type="pct"/>
            <w:vAlign w:val="center"/>
          </w:tcPr>
          <w:p w14:paraId="6BC3AD4A" w14:textId="77777777" w:rsidR="00F623F5" w:rsidRPr="00450CE8" w:rsidRDefault="00F623F5" w:rsidP="00B8202C">
            <w:pPr>
              <w:pStyle w:val="TAC"/>
            </w:pPr>
            <w:r w:rsidRPr="00450CE8">
              <w:t>51 dBi</w:t>
            </w:r>
          </w:p>
        </w:tc>
        <w:tc>
          <w:tcPr>
            <w:tcW w:w="909" w:type="pct"/>
            <w:vAlign w:val="center"/>
          </w:tcPr>
          <w:p w14:paraId="4CDBCEAB" w14:textId="77777777" w:rsidR="00F623F5" w:rsidRPr="00450CE8" w:rsidRDefault="00F623F5" w:rsidP="00B8202C">
            <w:pPr>
              <w:pStyle w:val="TAC"/>
            </w:pPr>
            <w:r w:rsidRPr="00450CE8">
              <w:t>30 dBi</w:t>
            </w:r>
          </w:p>
        </w:tc>
        <w:tc>
          <w:tcPr>
            <w:tcW w:w="910" w:type="pct"/>
            <w:vAlign w:val="center"/>
          </w:tcPr>
          <w:p w14:paraId="2794476C" w14:textId="77777777" w:rsidR="00F623F5" w:rsidRPr="00450CE8" w:rsidRDefault="00F623F5" w:rsidP="00B8202C">
            <w:pPr>
              <w:pStyle w:val="TAC"/>
            </w:pPr>
            <w:r w:rsidRPr="00450CE8">
              <w:t>30 dBi</w:t>
            </w:r>
          </w:p>
        </w:tc>
      </w:tr>
    </w:tbl>
    <w:p w14:paraId="437ECB7D" w14:textId="77777777" w:rsidR="00F623F5" w:rsidRDefault="00F623F5" w:rsidP="00F623F5"/>
    <w:p w14:paraId="7251445D" w14:textId="73E18AED" w:rsidR="00F623F5" w:rsidRDefault="00F623F5" w:rsidP="00F623F5">
      <w:pPr>
        <w:pStyle w:val="Lgende"/>
        <w:keepNext/>
      </w:pPr>
      <w:r>
        <w:t xml:space="preserve">Table </w:t>
      </w:r>
      <w:r w:rsidR="007718B3">
        <w:t>3</w:t>
      </w:r>
      <w:r>
        <w:t xml:space="preserve"> Set-2</w:t>
      </w:r>
      <w:r w:rsidRPr="008F07B4">
        <w:t xml:space="preserve"> satellite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8"/>
        <w:gridCol w:w="1678"/>
        <w:gridCol w:w="1725"/>
        <w:gridCol w:w="1725"/>
        <w:gridCol w:w="1725"/>
      </w:tblGrid>
      <w:tr w:rsidR="00F623F5" w:rsidRPr="00B923D6" w14:paraId="01F4EC3D" w14:textId="77777777" w:rsidTr="00D202C3">
        <w:trPr>
          <w:jc w:val="center"/>
        </w:trPr>
        <w:tc>
          <w:tcPr>
            <w:tcW w:w="2144" w:type="pct"/>
            <w:gridSpan w:val="2"/>
            <w:shd w:val="clear" w:color="auto" w:fill="00B0F0"/>
            <w:vAlign w:val="center"/>
          </w:tcPr>
          <w:p w14:paraId="32B88857" w14:textId="77777777" w:rsidR="00F623F5" w:rsidRPr="0025490C" w:rsidRDefault="00F623F5" w:rsidP="00B8202C">
            <w:pPr>
              <w:pStyle w:val="TAC"/>
              <w:rPr>
                <w:color w:val="FFFFFF" w:themeColor="background1"/>
              </w:rPr>
            </w:pPr>
            <w:r w:rsidRPr="0025490C">
              <w:rPr>
                <w:color w:val="FFFFFF" w:themeColor="background1"/>
              </w:rPr>
              <w:t>Satellite orbit</w:t>
            </w:r>
          </w:p>
        </w:tc>
        <w:tc>
          <w:tcPr>
            <w:tcW w:w="952" w:type="pct"/>
            <w:shd w:val="clear" w:color="auto" w:fill="00B0F0"/>
            <w:vAlign w:val="center"/>
          </w:tcPr>
          <w:p w14:paraId="6C534273" w14:textId="77777777" w:rsidR="00F623F5" w:rsidRPr="0025490C" w:rsidRDefault="00F623F5" w:rsidP="00B8202C">
            <w:pPr>
              <w:pStyle w:val="TAC"/>
              <w:rPr>
                <w:color w:val="FFFFFF" w:themeColor="background1"/>
              </w:rPr>
            </w:pPr>
            <w:r w:rsidRPr="0025490C">
              <w:rPr>
                <w:color w:val="FFFFFF" w:themeColor="background1"/>
              </w:rPr>
              <w:t>GEO</w:t>
            </w:r>
          </w:p>
        </w:tc>
        <w:tc>
          <w:tcPr>
            <w:tcW w:w="952" w:type="pct"/>
            <w:shd w:val="clear" w:color="auto" w:fill="00B0F0"/>
            <w:vAlign w:val="center"/>
          </w:tcPr>
          <w:p w14:paraId="5129359B" w14:textId="77777777" w:rsidR="00F623F5" w:rsidRPr="0025490C" w:rsidRDefault="00F623F5" w:rsidP="00B8202C">
            <w:pPr>
              <w:pStyle w:val="TAC"/>
              <w:rPr>
                <w:color w:val="FFFFFF" w:themeColor="background1"/>
              </w:rPr>
            </w:pPr>
            <w:r w:rsidRPr="0025490C">
              <w:rPr>
                <w:color w:val="FFFFFF" w:themeColor="background1"/>
              </w:rPr>
              <w:t>LEO-1200</w:t>
            </w:r>
          </w:p>
        </w:tc>
        <w:tc>
          <w:tcPr>
            <w:tcW w:w="952" w:type="pct"/>
            <w:shd w:val="clear" w:color="auto" w:fill="00B0F0"/>
            <w:vAlign w:val="center"/>
          </w:tcPr>
          <w:p w14:paraId="34FA50A7" w14:textId="77777777" w:rsidR="00F623F5" w:rsidRPr="0025490C" w:rsidRDefault="00F623F5" w:rsidP="00B8202C">
            <w:pPr>
              <w:pStyle w:val="TAC"/>
              <w:rPr>
                <w:color w:val="FFFFFF" w:themeColor="background1"/>
              </w:rPr>
            </w:pPr>
            <w:r w:rsidRPr="0025490C">
              <w:rPr>
                <w:color w:val="FFFFFF" w:themeColor="background1"/>
              </w:rPr>
              <w:t>LEO-600</w:t>
            </w:r>
          </w:p>
        </w:tc>
      </w:tr>
      <w:tr w:rsidR="00F623F5" w:rsidRPr="00B923D6" w14:paraId="2205C92E" w14:textId="77777777" w:rsidTr="00D202C3">
        <w:trPr>
          <w:trHeight w:val="372"/>
          <w:jc w:val="center"/>
        </w:trPr>
        <w:tc>
          <w:tcPr>
            <w:tcW w:w="5000" w:type="pct"/>
            <w:gridSpan w:val="5"/>
            <w:shd w:val="clear" w:color="auto" w:fill="F2F2F2" w:themeFill="background1" w:themeFillShade="F2"/>
            <w:vAlign w:val="center"/>
          </w:tcPr>
          <w:p w14:paraId="2C17A446" w14:textId="77777777" w:rsidR="00F623F5" w:rsidRPr="00B923D6" w:rsidRDefault="00F623F5" w:rsidP="00B8202C">
            <w:pPr>
              <w:pStyle w:val="TAC"/>
            </w:pPr>
            <w:r w:rsidRPr="00B923D6">
              <w:t>Payload characteristics for DL transmissions</w:t>
            </w:r>
          </w:p>
        </w:tc>
      </w:tr>
      <w:tr w:rsidR="00F623F5" w:rsidRPr="00B923D6" w14:paraId="58929C36" w14:textId="77777777" w:rsidTr="00D202C3">
        <w:trPr>
          <w:jc w:val="center"/>
        </w:trPr>
        <w:tc>
          <w:tcPr>
            <w:tcW w:w="1218" w:type="pct"/>
            <w:vAlign w:val="center"/>
          </w:tcPr>
          <w:p w14:paraId="5303B995" w14:textId="781A5C9C" w:rsidR="00F623F5" w:rsidRPr="00B923D6" w:rsidRDefault="00F623F5" w:rsidP="00EC5722">
            <w:pPr>
              <w:pStyle w:val="TAC"/>
            </w:pPr>
            <w:r w:rsidRPr="00B923D6">
              <w:t xml:space="preserve">Equivalent satellite antenna aperture </w:t>
            </w:r>
          </w:p>
        </w:tc>
        <w:tc>
          <w:tcPr>
            <w:tcW w:w="926" w:type="pct"/>
            <w:vMerge w:val="restart"/>
            <w:vAlign w:val="center"/>
          </w:tcPr>
          <w:p w14:paraId="27C62C20" w14:textId="063A33F0" w:rsidR="00F623F5" w:rsidRPr="00EC5722" w:rsidRDefault="00F623F5" w:rsidP="00EC5722">
            <w:pPr>
              <w:pStyle w:val="TAC"/>
            </w:pPr>
            <w:r w:rsidRPr="00B923D6">
              <w:t>S-band</w:t>
            </w:r>
          </w:p>
        </w:tc>
        <w:tc>
          <w:tcPr>
            <w:tcW w:w="952" w:type="pct"/>
            <w:vAlign w:val="center"/>
          </w:tcPr>
          <w:p w14:paraId="78978A62" w14:textId="77777777" w:rsidR="00F623F5" w:rsidRPr="00B923D6" w:rsidRDefault="00F623F5" w:rsidP="00B8202C">
            <w:pPr>
              <w:pStyle w:val="TAC"/>
            </w:pPr>
            <w:r w:rsidRPr="00B923D6">
              <w:t>12 m</w:t>
            </w:r>
          </w:p>
        </w:tc>
        <w:tc>
          <w:tcPr>
            <w:tcW w:w="952" w:type="pct"/>
            <w:vAlign w:val="center"/>
          </w:tcPr>
          <w:p w14:paraId="68A4CBBC" w14:textId="77777777" w:rsidR="00F623F5" w:rsidRPr="00B923D6" w:rsidRDefault="00F623F5" w:rsidP="00B8202C">
            <w:pPr>
              <w:pStyle w:val="TAC"/>
            </w:pPr>
            <w:r w:rsidRPr="00B923D6">
              <w:t>1 m</w:t>
            </w:r>
          </w:p>
        </w:tc>
        <w:tc>
          <w:tcPr>
            <w:tcW w:w="952" w:type="pct"/>
            <w:vAlign w:val="center"/>
          </w:tcPr>
          <w:p w14:paraId="1528C823" w14:textId="77777777" w:rsidR="00F623F5" w:rsidRPr="00B923D6" w:rsidRDefault="00F623F5" w:rsidP="00B8202C">
            <w:pPr>
              <w:pStyle w:val="TAC"/>
            </w:pPr>
            <w:r w:rsidRPr="00B923D6">
              <w:t>1 m</w:t>
            </w:r>
          </w:p>
        </w:tc>
      </w:tr>
      <w:tr w:rsidR="00F623F5" w:rsidRPr="00B923D6" w14:paraId="12112B34" w14:textId="77777777" w:rsidTr="00D202C3">
        <w:trPr>
          <w:jc w:val="center"/>
        </w:trPr>
        <w:tc>
          <w:tcPr>
            <w:tcW w:w="1218" w:type="pct"/>
            <w:vAlign w:val="center"/>
          </w:tcPr>
          <w:p w14:paraId="0B7FB7FC" w14:textId="77777777" w:rsidR="00F623F5" w:rsidRPr="00B923D6" w:rsidRDefault="00F623F5" w:rsidP="00B8202C">
            <w:pPr>
              <w:pStyle w:val="TAC"/>
            </w:pPr>
            <w:r w:rsidRPr="00B923D6">
              <w:t>Satellite EIRP density</w:t>
            </w:r>
          </w:p>
        </w:tc>
        <w:tc>
          <w:tcPr>
            <w:tcW w:w="926" w:type="pct"/>
            <w:vMerge/>
          </w:tcPr>
          <w:p w14:paraId="3DC1F565" w14:textId="77777777" w:rsidR="00F623F5" w:rsidRPr="00B923D6" w:rsidRDefault="00F623F5" w:rsidP="00B8202C">
            <w:pPr>
              <w:pStyle w:val="TAC"/>
            </w:pPr>
          </w:p>
        </w:tc>
        <w:tc>
          <w:tcPr>
            <w:tcW w:w="952" w:type="pct"/>
            <w:vAlign w:val="center"/>
          </w:tcPr>
          <w:p w14:paraId="54EFFC08" w14:textId="77777777" w:rsidR="00F623F5" w:rsidRPr="00B923D6" w:rsidRDefault="00F623F5" w:rsidP="00B8202C">
            <w:pPr>
              <w:pStyle w:val="TAC"/>
            </w:pPr>
            <w:r w:rsidRPr="00B923D6">
              <w:t>53.5 dBW/MHz</w:t>
            </w:r>
          </w:p>
        </w:tc>
        <w:tc>
          <w:tcPr>
            <w:tcW w:w="952" w:type="pct"/>
            <w:vAlign w:val="center"/>
          </w:tcPr>
          <w:p w14:paraId="15A49EAB" w14:textId="77777777" w:rsidR="00F623F5" w:rsidRPr="00B923D6" w:rsidRDefault="00F623F5" w:rsidP="00B8202C">
            <w:pPr>
              <w:pStyle w:val="TAC"/>
            </w:pPr>
            <w:r w:rsidRPr="00B923D6">
              <w:t>34 dBW/MHz</w:t>
            </w:r>
          </w:p>
        </w:tc>
        <w:tc>
          <w:tcPr>
            <w:tcW w:w="952" w:type="pct"/>
            <w:vAlign w:val="center"/>
          </w:tcPr>
          <w:p w14:paraId="6767BED7" w14:textId="77777777" w:rsidR="00F623F5" w:rsidRPr="00B923D6" w:rsidRDefault="00F623F5" w:rsidP="00B8202C">
            <w:pPr>
              <w:pStyle w:val="TAC"/>
            </w:pPr>
            <w:r w:rsidRPr="00B923D6">
              <w:t>28 dBW/MHz</w:t>
            </w:r>
          </w:p>
        </w:tc>
      </w:tr>
      <w:tr w:rsidR="00F623F5" w:rsidRPr="00B923D6" w14:paraId="19CB3056" w14:textId="77777777" w:rsidTr="00D202C3">
        <w:trPr>
          <w:jc w:val="center"/>
        </w:trPr>
        <w:tc>
          <w:tcPr>
            <w:tcW w:w="1218" w:type="pct"/>
            <w:vAlign w:val="center"/>
          </w:tcPr>
          <w:p w14:paraId="37B32F5A" w14:textId="77777777" w:rsidR="00F623F5" w:rsidRPr="00B923D6" w:rsidRDefault="00F623F5" w:rsidP="00B8202C">
            <w:pPr>
              <w:pStyle w:val="TAC"/>
            </w:pPr>
            <w:r w:rsidRPr="00B923D6">
              <w:t>Satellite Tx max Gain</w:t>
            </w:r>
          </w:p>
        </w:tc>
        <w:tc>
          <w:tcPr>
            <w:tcW w:w="926" w:type="pct"/>
            <w:vMerge/>
          </w:tcPr>
          <w:p w14:paraId="702C51C8" w14:textId="77777777" w:rsidR="00F623F5" w:rsidRPr="00B923D6" w:rsidRDefault="00F623F5" w:rsidP="00B8202C">
            <w:pPr>
              <w:pStyle w:val="TAC"/>
            </w:pPr>
          </w:p>
        </w:tc>
        <w:tc>
          <w:tcPr>
            <w:tcW w:w="952" w:type="pct"/>
            <w:vAlign w:val="center"/>
          </w:tcPr>
          <w:p w14:paraId="6F4A476F" w14:textId="77777777" w:rsidR="00F623F5" w:rsidRPr="00B923D6" w:rsidRDefault="00F623F5" w:rsidP="00B8202C">
            <w:pPr>
              <w:pStyle w:val="TAC"/>
            </w:pPr>
            <w:r w:rsidRPr="00B923D6">
              <w:t>45.5 dBi</w:t>
            </w:r>
          </w:p>
        </w:tc>
        <w:tc>
          <w:tcPr>
            <w:tcW w:w="952" w:type="pct"/>
            <w:vAlign w:val="center"/>
          </w:tcPr>
          <w:p w14:paraId="0FA36F2E" w14:textId="77777777" w:rsidR="00F623F5" w:rsidRPr="00B923D6" w:rsidRDefault="00F623F5" w:rsidP="00B8202C">
            <w:pPr>
              <w:pStyle w:val="TAC"/>
            </w:pPr>
            <w:r w:rsidRPr="00B923D6">
              <w:t>24 dBi</w:t>
            </w:r>
          </w:p>
        </w:tc>
        <w:tc>
          <w:tcPr>
            <w:tcW w:w="952" w:type="pct"/>
            <w:vAlign w:val="center"/>
          </w:tcPr>
          <w:p w14:paraId="0BECE2F3" w14:textId="77777777" w:rsidR="00F623F5" w:rsidRPr="00B923D6" w:rsidRDefault="00F623F5" w:rsidP="00B8202C">
            <w:pPr>
              <w:pStyle w:val="TAC"/>
            </w:pPr>
            <w:r w:rsidRPr="00B923D6">
              <w:t>24 dBi</w:t>
            </w:r>
          </w:p>
        </w:tc>
      </w:tr>
      <w:tr w:rsidR="00F623F5" w:rsidRPr="00B923D6" w14:paraId="7836FACD" w14:textId="77777777" w:rsidTr="00D202C3">
        <w:trPr>
          <w:jc w:val="center"/>
        </w:trPr>
        <w:tc>
          <w:tcPr>
            <w:tcW w:w="1218" w:type="pct"/>
            <w:vAlign w:val="center"/>
          </w:tcPr>
          <w:p w14:paraId="230A2597" w14:textId="77777777" w:rsidR="00F623F5" w:rsidRPr="00B923D6" w:rsidRDefault="00F623F5" w:rsidP="00B8202C">
            <w:pPr>
              <w:pStyle w:val="TAC"/>
            </w:pPr>
            <w:r w:rsidRPr="00B923D6">
              <w:t>3dB beamwidth</w:t>
            </w:r>
          </w:p>
        </w:tc>
        <w:tc>
          <w:tcPr>
            <w:tcW w:w="926" w:type="pct"/>
            <w:vMerge/>
          </w:tcPr>
          <w:p w14:paraId="5750DD3B" w14:textId="77777777" w:rsidR="00F623F5" w:rsidRPr="00B923D6" w:rsidRDefault="00F623F5" w:rsidP="00B8202C">
            <w:pPr>
              <w:pStyle w:val="TAC"/>
            </w:pPr>
          </w:p>
        </w:tc>
        <w:tc>
          <w:tcPr>
            <w:tcW w:w="952" w:type="pct"/>
            <w:vAlign w:val="center"/>
          </w:tcPr>
          <w:p w14:paraId="5444164B" w14:textId="77777777" w:rsidR="00F623F5" w:rsidRPr="00B923D6" w:rsidRDefault="00F623F5" w:rsidP="00B8202C">
            <w:pPr>
              <w:pStyle w:val="TAC"/>
            </w:pPr>
            <w:r w:rsidRPr="00B923D6">
              <w:t>0.7353 deg</w:t>
            </w:r>
          </w:p>
        </w:tc>
        <w:tc>
          <w:tcPr>
            <w:tcW w:w="952" w:type="pct"/>
            <w:vAlign w:val="center"/>
          </w:tcPr>
          <w:p w14:paraId="531830BC" w14:textId="77777777" w:rsidR="00F623F5" w:rsidRPr="00B923D6" w:rsidRDefault="00F623F5" w:rsidP="00B8202C">
            <w:pPr>
              <w:pStyle w:val="TAC"/>
            </w:pPr>
            <w:r w:rsidRPr="00B923D6">
              <w:t>8.8320 deg</w:t>
            </w:r>
          </w:p>
        </w:tc>
        <w:tc>
          <w:tcPr>
            <w:tcW w:w="952" w:type="pct"/>
            <w:vAlign w:val="center"/>
          </w:tcPr>
          <w:p w14:paraId="62126EF1" w14:textId="77777777" w:rsidR="00F623F5" w:rsidRPr="00B923D6" w:rsidRDefault="00F623F5" w:rsidP="00B8202C">
            <w:pPr>
              <w:pStyle w:val="TAC"/>
            </w:pPr>
            <w:r w:rsidRPr="00B923D6">
              <w:t>8.8320 deg</w:t>
            </w:r>
          </w:p>
        </w:tc>
      </w:tr>
      <w:tr w:rsidR="00F623F5" w:rsidRPr="00B923D6" w14:paraId="16BB6420" w14:textId="77777777" w:rsidTr="00D202C3">
        <w:trPr>
          <w:jc w:val="center"/>
        </w:trPr>
        <w:tc>
          <w:tcPr>
            <w:tcW w:w="1218" w:type="pct"/>
            <w:vAlign w:val="center"/>
          </w:tcPr>
          <w:p w14:paraId="70406FD9" w14:textId="265FBD11" w:rsidR="00F623F5" w:rsidRPr="00B923D6" w:rsidRDefault="00F623F5" w:rsidP="00EC5722">
            <w:pPr>
              <w:pStyle w:val="TAC"/>
            </w:pPr>
            <w:r w:rsidRPr="00B923D6">
              <w:t xml:space="preserve">Satellite beam diameter </w:t>
            </w:r>
          </w:p>
        </w:tc>
        <w:tc>
          <w:tcPr>
            <w:tcW w:w="926" w:type="pct"/>
            <w:vMerge/>
          </w:tcPr>
          <w:p w14:paraId="730FCEE4" w14:textId="77777777" w:rsidR="00F623F5" w:rsidRPr="00B923D6" w:rsidRDefault="00F623F5" w:rsidP="00B8202C">
            <w:pPr>
              <w:pStyle w:val="TAC"/>
            </w:pPr>
          </w:p>
        </w:tc>
        <w:tc>
          <w:tcPr>
            <w:tcW w:w="952" w:type="pct"/>
            <w:vAlign w:val="center"/>
          </w:tcPr>
          <w:p w14:paraId="4080F2CB" w14:textId="77777777" w:rsidR="00F623F5" w:rsidRPr="00B923D6" w:rsidRDefault="00F623F5" w:rsidP="00B8202C">
            <w:pPr>
              <w:pStyle w:val="TAC"/>
            </w:pPr>
            <w:r w:rsidRPr="00B923D6">
              <w:t>450 km</w:t>
            </w:r>
          </w:p>
        </w:tc>
        <w:tc>
          <w:tcPr>
            <w:tcW w:w="952" w:type="pct"/>
            <w:vAlign w:val="center"/>
          </w:tcPr>
          <w:p w14:paraId="2DEF3A3A" w14:textId="77777777" w:rsidR="00F623F5" w:rsidRPr="00B923D6" w:rsidRDefault="00F623F5" w:rsidP="00B8202C">
            <w:pPr>
              <w:pStyle w:val="TAC"/>
            </w:pPr>
            <w:r w:rsidRPr="00B923D6">
              <w:t>190 km</w:t>
            </w:r>
          </w:p>
        </w:tc>
        <w:tc>
          <w:tcPr>
            <w:tcW w:w="952" w:type="pct"/>
            <w:vAlign w:val="center"/>
          </w:tcPr>
          <w:p w14:paraId="4D998CCD" w14:textId="77777777" w:rsidR="00F623F5" w:rsidRPr="00B923D6" w:rsidRDefault="00F623F5" w:rsidP="00B8202C">
            <w:pPr>
              <w:pStyle w:val="TAC"/>
            </w:pPr>
            <w:r w:rsidRPr="00B923D6">
              <w:t>90 km</w:t>
            </w:r>
          </w:p>
        </w:tc>
      </w:tr>
      <w:tr w:rsidR="00F623F5" w:rsidRPr="00B923D6" w14:paraId="57B6F88E" w14:textId="77777777" w:rsidTr="00D202C3">
        <w:trPr>
          <w:jc w:val="center"/>
        </w:trPr>
        <w:tc>
          <w:tcPr>
            <w:tcW w:w="5000" w:type="pct"/>
            <w:gridSpan w:val="5"/>
            <w:shd w:val="clear" w:color="auto" w:fill="F2F2F2" w:themeFill="background1" w:themeFillShade="F2"/>
            <w:vAlign w:val="center"/>
          </w:tcPr>
          <w:p w14:paraId="2DFCD653" w14:textId="77777777" w:rsidR="00F623F5" w:rsidRPr="00B923D6" w:rsidRDefault="00F623F5" w:rsidP="00B8202C">
            <w:pPr>
              <w:pStyle w:val="TAC"/>
            </w:pPr>
            <w:r w:rsidRPr="00B923D6">
              <w:t>Payload characteristics for UL transmissions</w:t>
            </w:r>
          </w:p>
        </w:tc>
      </w:tr>
      <w:tr w:rsidR="00F623F5" w:rsidRPr="00B923D6" w14:paraId="4DCE1115" w14:textId="77777777" w:rsidTr="00D202C3">
        <w:trPr>
          <w:jc w:val="center"/>
        </w:trPr>
        <w:tc>
          <w:tcPr>
            <w:tcW w:w="1218" w:type="pct"/>
            <w:vAlign w:val="center"/>
          </w:tcPr>
          <w:p w14:paraId="216A4797" w14:textId="3277FB1F" w:rsidR="00F623F5" w:rsidRPr="00B923D6" w:rsidRDefault="00F623F5" w:rsidP="00EC5722">
            <w:pPr>
              <w:pStyle w:val="TAC"/>
            </w:pPr>
            <w:r w:rsidRPr="00B923D6">
              <w:t>Equivalent sat</w:t>
            </w:r>
            <w:r w:rsidR="00EC5722">
              <w:t>ellite antenna aperture</w:t>
            </w:r>
          </w:p>
        </w:tc>
        <w:tc>
          <w:tcPr>
            <w:tcW w:w="926" w:type="pct"/>
            <w:vMerge w:val="restart"/>
            <w:vAlign w:val="center"/>
          </w:tcPr>
          <w:p w14:paraId="61F049CA" w14:textId="70BE7800" w:rsidR="00F623F5" w:rsidRPr="00EC5722" w:rsidRDefault="00F623F5" w:rsidP="00EC5722">
            <w:pPr>
              <w:pStyle w:val="TAC"/>
            </w:pPr>
            <w:r w:rsidRPr="00B923D6">
              <w:t>S-band</w:t>
            </w:r>
          </w:p>
        </w:tc>
        <w:tc>
          <w:tcPr>
            <w:tcW w:w="952" w:type="pct"/>
            <w:vAlign w:val="center"/>
          </w:tcPr>
          <w:p w14:paraId="5A4BB90D" w14:textId="77777777" w:rsidR="00F623F5" w:rsidRPr="00B923D6" w:rsidRDefault="00F623F5" w:rsidP="00B8202C">
            <w:pPr>
              <w:pStyle w:val="TAC"/>
            </w:pPr>
            <w:r w:rsidRPr="00B923D6">
              <w:t>12 m</w:t>
            </w:r>
          </w:p>
        </w:tc>
        <w:tc>
          <w:tcPr>
            <w:tcW w:w="952" w:type="pct"/>
            <w:vAlign w:val="center"/>
          </w:tcPr>
          <w:p w14:paraId="26070C6E" w14:textId="77777777" w:rsidR="00F623F5" w:rsidRPr="00B923D6" w:rsidRDefault="00F623F5" w:rsidP="00B8202C">
            <w:pPr>
              <w:pStyle w:val="TAC"/>
            </w:pPr>
            <w:r w:rsidRPr="00B923D6">
              <w:t>1 m</w:t>
            </w:r>
          </w:p>
        </w:tc>
        <w:tc>
          <w:tcPr>
            <w:tcW w:w="952" w:type="pct"/>
            <w:vAlign w:val="center"/>
          </w:tcPr>
          <w:p w14:paraId="7774903B" w14:textId="77777777" w:rsidR="00F623F5" w:rsidRPr="00B923D6" w:rsidRDefault="00F623F5" w:rsidP="00B8202C">
            <w:pPr>
              <w:pStyle w:val="TAC"/>
            </w:pPr>
            <w:r w:rsidRPr="00B923D6">
              <w:t>1 m</w:t>
            </w:r>
          </w:p>
        </w:tc>
      </w:tr>
      <w:tr w:rsidR="00F623F5" w:rsidRPr="00B923D6" w14:paraId="20D78EE5" w14:textId="77777777" w:rsidTr="00D202C3">
        <w:trPr>
          <w:jc w:val="center"/>
        </w:trPr>
        <w:tc>
          <w:tcPr>
            <w:tcW w:w="1218" w:type="pct"/>
            <w:vAlign w:val="center"/>
          </w:tcPr>
          <w:p w14:paraId="757230F6" w14:textId="77777777" w:rsidR="00F623F5" w:rsidRPr="00B923D6" w:rsidRDefault="00F623F5" w:rsidP="00B8202C">
            <w:pPr>
              <w:pStyle w:val="TAC"/>
            </w:pPr>
            <w:r w:rsidRPr="00B923D6">
              <w:t>G/T</w:t>
            </w:r>
          </w:p>
        </w:tc>
        <w:tc>
          <w:tcPr>
            <w:tcW w:w="926" w:type="pct"/>
            <w:vMerge/>
          </w:tcPr>
          <w:p w14:paraId="38CD4182" w14:textId="77777777" w:rsidR="00F623F5" w:rsidRPr="00B923D6" w:rsidRDefault="00F623F5" w:rsidP="00B8202C">
            <w:pPr>
              <w:pStyle w:val="TAC"/>
            </w:pPr>
          </w:p>
        </w:tc>
        <w:tc>
          <w:tcPr>
            <w:tcW w:w="952" w:type="pct"/>
            <w:vAlign w:val="center"/>
          </w:tcPr>
          <w:p w14:paraId="3556E0AF" w14:textId="77777777" w:rsidR="00F623F5" w:rsidRPr="00B923D6" w:rsidRDefault="00F623F5" w:rsidP="00B8202C">
            <w:pPr>
              <w:pStyle w:val="TAC"/>
            </w:pPr>
            <w:r w:rsidRPr="00B923D6">
              <w:t>14 dB K</w:t>
            </w:r>
            <w:r w:rsidRPr="00B923D6">
              <w:rPr>
                <w:vertAlign w:val="superscript"/>
              </w:rPr>
              <w:t>-1</w:t>
            </w:r>
          </w:p>
        </w:tc>
        <w:tc>
          <w:tcPr>
            <w:tcW w:w="952" w:type="pct"/>
            <w:vAlign w:val="center"/>
          </w:tcPr>
          <w:p w14:paraId="60F665D9" w14:textId="77777777" w:rsidR="00F623F5" w:rsidRPr="00B923D6" w:rsidRDefault="00F623F5" w:rsidP="00B8202C">
            <w:pPr>
              <w:pStyle w:val="TAC"/>
            </w:pPr>
            <w:r w:rsidRPr="00B923D6">
              <w:t>-4.9 dB K</w:t>
            </w:r>
            <w:r w:rsidRPr="00B923D6">
              <w:rPr>
                <w:vertAlign w:val="superscript"/>
              </w:rPr>
              <w:t>-1</w:t>
            </w:r>
          </w:p>
        </w:tc>
        <w:tc>
          <w:tcPr>
            <w:tcW w:w="952" w:type="pct"/>
            <w:vAlign w:val="center"/>
          </w:tcPr>
          <w:p w14:paraId="67AE3296" w14:textId="77777777" w:rsidR="00F623F5" w:rsidRPr="00B923D6" w:rsidRDefault="00F623F5" w:rsidP="00B8202C">
            <w:pPr>
              <w:pStyle w:val="TAC"/>
            </w:pPr>
            <w:r w:rsidRPr="00B923D6">
              <w:t>-4.9 dB K</w:t>
            </w:r>
            <w:r w:rsidRPr="00B923D6">
              <w:rPr>
                <w:vertAlign w:val="superscript"/>
              </w:rPr>
              <w:t>-1</w:t>
            </w:r>
          </w:p>
        </w:tc>
      </w:tr>
      <w:tr w:rsidR="00F623F5" w:rsidRPr="00B923D6" w14:paraId="169650AF" w14:textId="77777777" w:rsidTr="00D202C3">
        <w:trPr>
          <w:jc w:val="center"/>
        </w:trPr>
        <w:tc>
          <w:tcPr>
            <w:tcW w:w="1218" w:type="pct"/>
            <w:vAlign w:val="center"/>
          </w:tcPr>
          <w:p w14:paraId="089197F9" w14:textId="77777777" w:rsidR="00F623F5" w:rsidRPr="00B923D6" w:rsidRDefault="00F623F5" w:rsidP="00B8202C">
            <w:pPr>
              <w:pStyle w:val="TAC"/>
            </w:pPr>
            <w:r w:rsidRPr="00B923D6">
              <w:t>Satellite Rx max Gain</w:t>
            </w:r>
          </w:p>
        </w:tc>
        <w:tc>
          <w:tcPr>
            <w:tcW w:w="926" w:type="pct"/>
            <w:vMerge/>
          </w:tcPr>
          <w:p w14:paraId="547FE873" w14:textId="77777777" w:rsidR="00F623F5" w:rsidRPr="00B923D6" w:rsidRDefault="00F623F5" w:rsidP="00B8202C">
            <w:pPr>
              <w:pStyle w:val="TAC"/>
            </w:pPr>
          </w:p>
        </w:tc>
        <w:tc>
          <w:tcPr>
            <w:tcW w:w="952" w:type="pct"/>
            <w:vAlign w:val="center"/>
          </w:tcPr>
          <w:p w14:paraId="4A055812" w14:textId="77777777" w:rsidR="00F623F5" w:rsidRPr="00B923D6" w:rsidRDefault="00F623F5" w:rsidP="00B8202C">
            <w:pPr>
              <w:pStyle w:val="TAC"/>
            </w:pPr>
            <w:r w:rsidRPr="00B923D6">
              <w:t>45.5 dBi</w:t>
            </w:r>
          </w:p>
        </w:tc>
        <w:tc>
          <w:tcPr>
            <w:tcW w:w="952" w:type="pct"/>
            <w:vAlign w:val="center"/>
          </w:tcPr>
          <w:p w14:paraId="4A1091A4" w14:textId="77777777" w:rsidR="00F623F5" w:rsidRPr="00B923D6" w:rsidRDefault="00F623F5" w:rsidP="00B8202C">
            <w:pPr>
              <w:pStyle w:val="TAC"/>
            </w:pPr>
            <w:r w:rsidRPr="00B923D6">
              <w:t>24 dBi</w:t>
            </w:r>
          </w:p>
        </w:tc>
        <w:tc>
          <w:tcPr>
            <w:tcW w:w="952" w:type="pct"/>
            <w:vAlign w:val="center"/>
          </w:tcPr>
          <w:p w14:paraId="78B01804" w14:textId="77777777" w:rsidR="00F623F5" w:rsidRPr="00B923D6" w:rsidRDefault="00F623F5" w:rsidP="00B8202C">
            <w:pPr>
              <w:pStyle w:val="TAC"/>
            </w:pPr>
            <w:r w:rsidRPr="00B923D6">
              <w:t>24 dBi</w:t>
            </w:r>
          </w:p>
        </w:tc>
      </w:tr>
    </w:tbl>
    <w:p w14:paraId="1FA20D89" w14:textId="77777777" w:rsidR="00F623F5" w:rsidRPr="00E61879" w:rsidRDefault="00F623F5" w:rsidP="00F623F5"/>
    <w:p w14:paraId="26EE10F2" w14:textId="77777777" w:rsidR="00F623F5" w:rsidRPr="002B60A1" w:rsidRDefault="00F623F5" w:rsidP="00F623F5">
      <w:pPr>
        <w:pStyle w:val="Paragraphedeliste"/>
        <w:ind w:left="0"/>
        <w:rPr>
          <w:sz w:val="20"/>
          <w:szCs w:val="20"/>
          <w:lang w:val="en-GB"/>
        </w:rPr>
      </w:pPr>
    </w:p>
    <w:p w14:paraId="160CD508" w14:textId="5259967B" w:rsidR="00F623F5" w:rsidRDefault="00F623F5" w:rsidP="00F623F5">
      <w:pPr>
        <w:pStyle w:val="Titre2"/>
      </w:pPr>
      <w:r w:rsidRPr="00B923D6">
        <w:t>UE characteristics</w:t>
      </w:r>
    </w:p>
    <w:p w14:paraId="05554177" w14:textId="62B277A4" w:rsidR="00F623F5" w:rsidRDefault="00F623F5" w:rsidP="00F623F5">
      <w:pPr>
        <w:rPr>
          <w:sz w:val="20"/>
        </w:rPr>
      </w:pPr>
      <w:r w:rsidRPr="00DF7476">
        <w:rPr>
          <w:sz w:val="20"/>
        </w:rPr>
        <w:t xml:space="preserve">The UE characteristics to be considered in this study are given in Table </w:t>
      </w:r>
      <w:r w:rsidR="007718B3">
        <w:rPr>
          <w:sz w:val="20"/>
        </w:rPr>
        <w:t>4</w:t>
      </w:r>
      <w:r w:rsidRPr="00DF7476">
        <w:rPr>
          <w:sz w:val="20"/>
        </w:rPr>
        <w:t>. The UE is considered to be a commercial smartphones with more realistic assumptions on antenna gain instead of 0dBi currently assumed for link budget analysis for non-terrestrial networks.</w:t>
      </w:r>
      <w:r w:rsidR="00302D48">
        <w:rPr>
          <w:sz w:val="20"/>
        </w:rPr>
        <w:t xml:space="preserve"> T</w:t>
      </w:r>
      <w:r w:rsidR="00302D48" w:rsidRPr="00302D48">
        <w:rPr>
          <w:sz w:val="20"/>
        </w:rPr>
        <w:t xml:space="preserve">he specific realistic antenna gain assumption </w:t>
      </w:r>
      <w:r w:rsidR="00302D48">
        <w:rPr>
          <w:sz w:val="20"/>
        </w:rPr>
        <w:t xml:space="preserve">is yet </w:t>
      </w:r>
      <w:r w:rsidR="00302D48" w:rsidRPr="00302D48">
        <w:rPr>
          <w:sz w:val="20"/>
        </w:rPr>
        <w:t xml:space="preserve">to be determined at </w:t>
      </w:r>
      <w:r w:rsidR="00302D48">
        <w:rPr>
          <w:sz w:val="20"/>
        </w:rPr>
        <w:t xml:space="preserve">RAN1. As a </w:t>
      </w:r>
      <w:r w:rsidR="00E124D0">
        <w:rPr>
          <w:sz w:val="20"/>
        </w:rPr>
        <w:t>baseline</w:t>
      </w:r>
      <w:r w:rsidR="00302D48">
        <w:rPr>
          <w:sz w:val="20"/>
        </w:rPr>
        <w:t xml:space="preserve"> assumption on antenna gain we propose to consider  </w:t>
      </w:r>
      <w:r w:rsidR="00302D48" w:rsidRPr="00302D48">
        <w:rPr>
          <w:sz w:val="20"/>
        </w:rPr>
        <w:t>-5 dBi</w:t>
      </w:r>
      <w:r w:rsidR="00E124D0">
        <w:rPr>
          <w:sz w:val="20"/>
        </w:rPr>
        <w:t>.</w:t>
      </w:r>
    </w:p>
    <w:p w14:paraId="233BA59F" w14:textId="73F128A4" w:rsidR="00B13C1E" w:rsidRDefault="00B13C1E" w:rsidP="00F623F5">
      <w:pPr>
        <w:rPr>
          <w:sz w:val="20"/>
        </w:rPr>
      </w:pPr>
    </w:p>
    <w:p w14:paraId="76CB7618" w14:textId="4B35C979" w:rsidR="00B13C1E" w:rsidRPr="00B13C1E" w:rsidRDefault="00B13C1E" w:rsidP="00B13C1E">
      <w:pPr>
        <w:pStyle w:val="Prop1"/>
        <w:rPr>
          <w:b/>
        </w:rPr>
      </w:pPr>
      <w:r>
        <w:rPr>
          <w:b/>
        </w:rPr>
        <w:t>Proposal 3</w:t>
      </w:r>
      <w:r w:rsidRPr="00B13C1E">
        <w:rPr>
          <w:b/>
        </w:rPr>
        <w:t xml:space="preserve">: </w:t>
      </w:r>
    </w:p>
    <w:p w14:paraId="05B11DA8" w14:textId="385C425A" w:rsidR="00B13C1E" w:rsidRPr="00DF7476" w:rsidRDefault="00B13C1E" w:rsidP="00411E28">
      <w:pPr>
        <w:pStyle w:val="Prop1"/>
      </w:pPr>
      <w:r w:rsidRPr="00B13C1E">
        <w:rPr>
          <w:b/>
        </w:rPr>
        <w:t xml:space="preserve">The </w:t>
      </w:r>
      <w:r w:rsidR="00411E28" w:rsidRPr="00411E28">
        <w:rPr>
          <w:b/>
        </w:rPr>
        <w:t>UE characteristics</w:t>
      </w:r>
      <w:r w:rsidR="00411E28">
        <w:rPr>
          <w:b/>
        </w:rPr>
        <w:t xml:space="preserve"> </w:t>
      </w:r>
      <w:r w:rsidRPr="00B13C1E">
        <w:rPr>
          <w:b/>
        </w:rPr>
        <w:t xml:space="preserve">used for the NTN coverage enhancement study are given by the following </w:t>
      </w:r>
      <w:r w:rsidR="00411E28">
        <w:rPr>
          <w:b/>
        </w:rPr>
        <w:t>table</w:t>
      </w:r>
      <w:r w:rsidRPr="00B13C1E">
        <w:rPr>
          <w:b/>
        </w:rPr>
        <w:t>:</w:t>
      </w:r>
      <w:r>
        <w:t xml:space="preserve">  </w:t>
      </w:r>
    </w:p>
    <w:p w14:paraId="77FC654D" w14:textId="77777777" w:rsidR="00411E28" w:rsidRDefault="00411E28" w:rsidP="004C1613">
      <w:pPr>
        <w:pStyle w:val="Lgende"/>
        <w:keepNext/>
        <w:jc w:val="both"/>
      </w:pPr>
    </w:p>
    <w:p w14:paraId="32BD367E" w14:textId="21A9E7EE" w:rsidR="00F623F5" w:rsidRDefault="00F623F5" w:rsidP="00F623F5">
      <w:pPr>
        <w:pStyle w:val="Lgende"/>
        <w:keepNext/>
      </w:pPr>
      <w:r>
        <w:t xml:space="preserve">Table </w:t>
      </w:r>
      <w:r w:rsidR="007718B3">
        <w:t>4</w:t>
      </w:r>
      <w:r>
        <w:t xml:space="preserve"> </w:t>
      </w:r>
      <w:r w:rsidRPr="007B56BE">
        <w:t>UE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4953"/>
      </w:tblGrid>
      <w:tr w:rsidR="00F623F5" w:rsidRPr="00B923D6" w14:paraId="0C498D8F" w14:textId="77777777" w:rsidTr="00845692">
        <w:trPr>
          <w:jc w:val="center"/>
        </w:trPr>
        <w:tc>
          <w:tcPr>
            <w:tcW w:w="2267" w:type="pct"/>
            <w:shd w:val="clear" w:color="auto" w:fill="00B0F0"/>
          </w:tcPr>
          <w:p w14:paraId="1FE04576" w14:textId="77777777" w:rsidR="00F623F5" w:rsidRPr="00411E28" w:rsidRDefault="00F623F5" w:rsidP="00B8202C">
            <w:pPr>
              <w:pStyle w:val="TAC"/>
              <w:rPr>
                <w:rFonts w:ascii="Times New Roman" w:hAnsi="Times New Roman"/>
                <w:color w:val="FFFFFF" w:themeColor="background1"/>
                <w:sz w:val="20"/>
              </w:rPr>
            </w:pPr>
            <w:r w:rsidRPr="00411E28">
              <w:rPr>
                <w:rFonts w:ascii="Times New Roman" w:hAnsi="Times New Roman"/>
                <w:color w:val="FFFFFF" w:themeColor="background1"/>
                <w:sz w:val="20"/>
              </w:rPr>
              <w:t>Frequency band</w:t>
            </w:r>
          </w:p>
        </w:tc>
        <w:tc>
          <w:tcPr>
            <w:tcW w:w="2733" w:type="pct"/>
            <w:shd w:val="clear" w:color="auto" w:fill="auto"/>
          </w:tcPr>
          <w:p w14:paraId="79D5707E" w14:textId="77777777" w:rsidR="00F623F5" w:rsidRPr="00411E28" w:rsidRDefault="00F623F5" w:rsidP="00B8202C">
            <w:pPr>
              <w:pStyle w:val="TAC"/>
              <w:rPr>
                <w:rFonts w:ascii="Times New Roman" w:hAnsi="Times New Roman"/>
                <w:sz w:val="20"/>
              </w:rPr>
            </w:pPr>
            <w:r w:rsidRPr="00411E28">
              <w:rPr>
                <w:rFonts w:ascii="Times New Roman" w:hAnsi="Times New Roman"/>
                <w:sz w:val="20"/>
              </w:rPr>
              <w:t>S band (i.e. 2 GHz)</w:t>
            </w:r>
          </w:p>
        </w:tc>
      </w:tr>
      <w:tr w:rsidR="00F623F5" w:rsidRPr="00B923D6" w14:paraId="67542EC5" w14:textId="77777777" w:rsidTr="00845692">
        <w:trPr>
          <w:jc w:val="center"/>
        </w:trPr>
        <w:tc>
          <w:tcPr>
            <w:tcW w:w="2267" w:type="pct"/>
            <w:shd w:val="clear" w:color="auto" w:fill="00B0F0"/>
          </w:tcPr>
          <w:p w14:paraId="7CC85D1E" w14:textId="77777777" w:rsidR="00F623F5" w:rsidRPr="00411E28" w:rsidRDefault="00F623F5" w:rsidP="00B8202C">
            <w:pPr>
              <w:pStyle w:val="TAC"/>
              <w:rPr>
                <w:rFonts w:ascii="Times New Roman" w:hAnsi="Times New Roman"/>
                <w:color w:val="FFFFFF" w:themeColor="background1"/>
                <w:sz w:val="20"/>
              </w:rPr>
            </w:pPr>
            <w:r w:rsidRPr="00411E28">
              <w:rPr>
                <w:rFonts w:ascii="Times New Roman" w:hAnsi="Times New Roman"/>
                <w:color w:val="FFFFFF" w:themeColor="background1"/>
                <w:sz w:val="20"/>
              </w:rPr>
              <w:t>Antenna type and configuration</w:t>
            </w:r>
          </w:p>
        </w:tc>
        <w:tc>
          <w:tcPr>
            <w:tcW w:w="2733" w:type="pct"/>
            <w:shd w:val="clear" w:color="auto" w:fill="auto"/>
          </w:tcPr>
          <w:p w14:paraId="541FE9AB" w14:textId="7D57C3E8" w:rsidR="00F623F5" w:rsidRPr="00411E28" w:rsidRDefault="00F623F5" w:rsidP="000425F7">
            <w:pPr>
              <w:pStyle w:val="TAC"/>
              <w:rPr>
                <w:rFonts w:ascii="Times New Roman" w:hAnsi="Times New Roman"/>
                <w:sz w:val="20"/>
              </w:rPr>
            </w:pPr>
            <w:r w:rsidRPr="00411E28">
              <w:rPr>
                <w:rFonts w:ascii="Times New Roman" w:hAnsi="Times New Roman"/>
                <w:sz w:val="20"/>
              </w:rPr>
              <w:t>(1, 1, 2) with omni-directional antenna element</w:t>
            </w:r>
          </w:p>
        </w:tc>
      </w:tr>
      <w:tr w:rsidR="00F623F5" w:rsidRPr="00B923D6" w14:paraId="57AA2130" w14:textId="77777777" w:rsidTr="00845692">
        <w:trPr>
          <w:jc w:val="center"/>
        </w:trPr>
        <w:tc>
          <w:tcPr>
            <w:tcW w:w="2267" w:type="pct"/>
            <w:shd w:val="clear" w:color="auto" w:fill="00B0F0"/>
          </w:tcPr>
          <w:p w14:paraId="239319C1" w14:textId="77777777" w:rsidR="00F623F5" w:rsidRPr="00411E28" w:rsidRDefault="00F623F5" w:rsidP="00B8202C">
            <w:pPr>
              <w:pStyle w:val="TAC"/>
              <w:rPr>
                <w:rFonts w:ascii="Times New Roman" w:hAnsi="Times New Roman"/>
                <w:color w:val="FFFFFF" w:themeColor="background1"/>
                <w:sz w:val="20"/>
              </w:rPr>
            </w:pPr>
            <w:r w:rsidRPr="00411E28">
              <w:rPr>
                <w:rFonts w:ascii="Times New Roman" w:hAnsi="Times New Roman"/>
                <w:color w:val="FFFFFF" w:themeColor="background1"/>
                <w:sz w:val="20"/>
              </w:rPr>
              <w:t>Polarisation</w:t>
            </w:r>
          </w:p>
        </w:tc>
        <w:tc>
          <w:tcPr>
            <w:tcW w:w="2733" w:type="pct"/>
            <w:shd w:val="clear" w:color="auto" w:fill="auto"/>
          </w:tcPr>
          <w:p w14:paraId="5D4FC0F3" w14:textId="77777777" w:rsidR="00F623F5" w:rsidRPr="00411E28" w:rsidRDefault="00F623F5" w:rsidP="00B8202C">
            <w:pPr>
              <w:pStyle w:val="TAC"/>
              <w:rPr>
                <w:rFonts w:ascii="Times New Roman" w:hAnsi="Times New Roman"/>
                <w:sz w:val="20"/>
              </w:rPr>
            </w:pPr>
            <w:r w:rsidRPr="00411E28">
              <w:rPr>
                <w:rFonts w:ascii="Times New Roman" w:hAnsi="Times New Roman"/>
                <w:sz w:val="20"/>
              </w:rPr>
              <w:t>Linear: +/-45°X-pol</w:t>
            </w:r>
          </w:p>
        </w:tc>
      </w:tr>
      <w:tr w:rsidR="00F623F5" w:rsidRPr="00B923D6" w14:paraId="2C1A4EDC" w14:textId="77777777" w:rsidTr="00845692">
        <w:trPr>
          <w:jc w:val="center"/>
        </w:trPr>
        <w:tc>
          <w:tcPr>
            <w:tcW w:w="2267" w:type="pct"/>
            <w:shd w:val="clear" w:color="auto" w:fill="00B0F0"/>
          </w:tcPr>
          <w:p w14:paraId="34C81265" w14:textId="77777777" w:rsidR="00F623F5" w:rsidRPr="00411E28" w:rsidRDefault="00F623F5" w:rsidP="00B8202C">
            <w:pPr>
              <w:pStyle w:val="TAC"/>
              <w:rPr>
                <w:rFonts w:ascii="Times New Roman" w:hAnsi="Times New Roman"/>
                <w:color w:val="FFFFFF" w:themeColor="background1"/>
                <w:sz w:val="20"/>
              </w:rPr>
            </w:pPr>
            <w:r w:rsidRPr="00411E28">
              <w:rPr>
                <w:rFonts w:ascii="Times New Roman" w:hAnsi="Times New Roman"/>
                <w:color w:val="FFFFFF" w:themeColor="background1"/>
                <w:sz w:val="20"/>
              </w:rPr>
              <w:t xml:space="preserve">Rx Antenna gain </w:t>
            </w:r>
          </w:p>
        </w:tc>
        <w:tc>
          <w:tcPr>
            <w:tcW w:w="2733" w:type="pct"/>
            <w:shd w:val="clear" w:color="auto" w:fill="auto"/>
          </w:tcPr>
          <w:p w14:paraId="7A766C01" w14:textId="77777777" w:rsidR="00F623F5" w:rsidRPr="00411E28" w:rsidRDefault="00F623F5" w:rsidP="00B8202C">
            <w:pPr>
              <w:pStyle w:val="TAC"/>
              <w:rPr>
                <w:rFonts w:ascii="Times New Roman" w:hAnsi="Times New Roman"/>
                <w:sz w:val="20"/>
              </w:rPr>
            </w:pPr>
            <w:r w:rsidRPr="00411E28">
              <w:rPr>
                <w:rFonts w:ascii="Times New Roman" w:hAnsi="Times New Roman"/>
                <w:sz w:val="20"/>
              </w:rPr>
              <w:t xml:space="preserve">-5 dBi </w:t>
            </w:r>
          </w:p>
        </w:tc>
      </w:tr>
      <w:tr w:rsidR="00F623F5" w:rsidRPr="00B923D6" w14:paraId="75CF0B1A" w14:textId="77777777" w:rsidTr="00845692">
        <w:trPr>
          <w:jc w:val="center"/>
        </w:trPr>
        <w:tc>
          <w:tcPr>
            <w:tcW w:w="2267" w:type="pct"/>
            <w:shd w:val="clear" w:color="auto" w:fill="00B0F0"/>
          </w:tcPr>
          <w:p w14:paraId="0850285D" w14:textId="77777777" w:rsidR="00F623F5" w:rsidRPr="00411E28" w:rsidRDefault="00F623F5" w:rsidP="00B8202C">
            <w:pPr>
              <w:pStyle w:val="TAC"/>
              <w:rPr>
                <w:rFonts w:ascii="Times New Roman" w:hAnsi="Times New Roman"/>
                <w:color w:val="FFFFFF" w:themeColor="background1"/>
                <w:sz w:val="20"/>
              </w:rPr>
            </w:pPr>
            <w:r w:rsidRPr="00411E28">
              <w:rPr>
                <w:rFonts w:ascii="Times New Roman" w:hAnsi="Times New Roman"/>
                <w:color w:val="FFFFFF" w:themeColor="background1"/>
                <w:sz w:val="20"/>
              </w:rPr>
              <w:t>Antenna temperature</w:t>
            </w:r>
          </w:p>
        </w:tc>
        <w:tc>
          <w:tcPr>
            <w:tcW w:w="2733" w:type="pct"/>
            <w:shd w:val="clear" w:color="auto" w:fill="auto"/>
          </w:tcPr>
          <w:p w14:paraId="0629347B" w14:textId="77777777" w:rsidR="00F623F5" w:rsidRPr="00411E28" w:rsidRDefault="00F623F5" w:rsidP="00B8202C">
            <w:pPr>
              <w:pStyle w:val="TAC"/>
              <w:rPr>
                <w:rFonts w:ascii="Times New Roman" w:hAnsi="Times New Roman"/>
                <w:sz w:val="20"/>
              </w:rPr>
            </w:pPr>
            <w:r w:rsidRPr="00411E28">
              <w:rPr>
                <w:rFonts w:ascii="Times New Roman" w:hAnsi="Times New Roman"/>
                <w:sz w:val="20"/>
              </w:rPr>
              <w:t>290 K</w:t>
            </w:r>
          </w:p>
        </w:tc>
      </w:tr>
      <w:tr w:rsidR="00F623F5" w:rsidRPr="00B923D6" w14:paraId="39800FC9" w14:textId="77777777" w:rsidTr="00845692">
        <w:trPr>
          <w:jc w:val="center"/>
        </w:trPr>
        <w:tc>
          <w:tcPr>
            <w:tcW w:w="2267" w:type="pct"/>
            <w:shd w:val="clear" w:color="auto" w:fill="00B0F0"/>
          </w:tcPr>
          <w:p w14:paraId="22E9DC08" w14:textId="77777777" w:rsidR="00F623F5" w:rsidRPr="00411E28" w:rsidRDefault="00F623F5" w:rsidP="00B8202C">
            <w:pPr>
              <w:pStyle w:val="TAC"/>
              <w:rPr>
                <w:rFonts w:ascii="Times New Roman" w:hAnsi="Times New Roman"/>
                <w:color w:val="FFFFFF" w:themeColor="background1"/>
                <w:sz w:val="20"/>
              </w:rPr>
            </w:pPr>
            <w:r w:rsidRPr="00411E28">
              <w:rPr>
                <w:rFonts w:ascii="Times New Roman" w:hAnsi="Times New Roman"/>
                <w:color w:val="FFFFFF" w:themeColor="background1"/>
                <w:sz w:val="20"/>
              </w:rPr>
              <w:t>Noise figure</w:t>
            </w:r>
          </w:p>
        </w:tc>
        <w:tc>
          <w:tcPr>
            <w:tcW w:w="2733" w:type="pct"/>
            <w:shd w:val="clear" w:color="auto" w:fill="auto"/>
          </w:tcPr>
          <w:p w14:paraId="00AAF4DA" w14:textId="77777777" w:rsidR="00F623F5" w:rsidRPr="00411E28" w:rsidRDefault="00F623F5" w:rsidP="00B8202C">
            <w:pPr>
              <w:pStyle w:val="TAC"/>
              <w:rPr>
                <w:rFonts w:ascii="Times New Roman" w:hAnsi="Times New Roman"/>
                <w:sz w:val="20"/>
              </w:rPr>
            </w:pPr>
            <w:r w:rsidRPr="00411E28">
              <w:rPr>
                <w:rFonts w:ascii="Times New Roman" w:hAnsi="Times New Roman"/>
                <w:sz w:val="20"/>
              </w:rPr>
              <w:t>7 dB</w:t>
            </w:r>
          </w:p>
        </w:tc>
      </w:tr>
      <w:tr w:rsidR="00F623F5" w:rsidRPr="00B923D6" w14:paraId="7E6A48A8" w14:textId="77777777" w:rsidTr="00845692">
        <w:trPr>
          <w:jc w:val="center"/>
        </w:trPr>
        <w:tc>
          <w:tcPr>
            <w:tcW w:w="2267" w:type="pct"/>
            <w:shd w:val="clear" w:color="auto" w:fill="00B0F0"/>
          </w:tcPr>
          <w:p w14:paraId="00EA5B88" w14:textId="77777777" w:rsidR="00F623F5" w:rsidRPr="00411E28" w:rsidRDefault="00F623F5" w:rsidP="00B8202C">
            <w:pPr>
              <w:pStyle w:val="TAC"/>
              <w:rPr>
                <w:rFonts w:ascii="Times New Roman" w:hAnsi="Times New Roman"/>
                <w:color w:val="FFFFFF" w:themeColor="background1"/>
                <w:sz w:val="20"/>
              </w:rPr>
            </w:pPr>
            <w:r w:rsidRPr="00411E28">
              <w:rPr>
                <w:rFonts w:ascii="Times New Roman" w:hAnsi="Times New Roman"/>
                <w:color w:val="FFFFFF" w:themeColor="background1"/>
                <w:sz w:val="20"/>
              </w:rPr>
              <w:t>Tx transmit power</w:t>
            </w:r>
          </w:p>
        </w:tc>
        <w:tc>
          <w:tcPr>
            <w:tcW w:w="2733" w:type="pct"/>
            <w:shd w:val="clear" w:color="auto" w:fill="auto"/>
          </w:tcPr>
          <w:p w14:paraId="39C61040" w14:textId="77777777" w:rsidR="00F623F5" w:rsidRPr="00411E28" w:rsidRDefault="00F623F5" w:rsidP="00B8202C">
            <w:pPr>
              <w:pStyle w:val="TAC"/>
              <w:rPr>
                <w:rFonts w:ascii="Times New Roman" w:hAnsi="Times New Roman"/>
                <w:sz w:val="20"/>
              </w:rPr>
            </w:pPr>
            <w:r w:rsidRPr="00411E28">
              <w:rPr>
                <w:rFonts w:ascii="Times New Roman" w:hAnsi="Times New Roman"/>
                <w:sz w:val="20"/>
              </w:rPr>
              <w:t>23 dBm (200 mW)</w:t>
            </w:r>
          </w:p>
        </w:tc>
      </w:tr>
      <w:tr w:rsidR="00F623F5" w:rsidRPr="00B923D6" w14:paraId="404066CD" w14:textId="77777777" w:rsidTr="00845692">
        <w:trPr>
          <w:jc w:val="center"/>
        </w:trPr>
        <w:tc>
          <w:tcPr>
            <w:tcW w:w="2267" w:type="pct"/>
            <w:shd w:val="clear" w:color="auto" w:fill="00B0F0"/>
          </w:tcPr>
          <w:p w14:paraId="4E723F6E" w14:textId="77777777" w:rsidR="00F623F5" w:rsidRPr="00411E28" w:rsidRDefault="00F623F5" w:rsidP="00B8202C">
            <w:pPr>
              <w:pStyle w:val="TAC"/>
              <w:rPr>
                <w:rFonts w:ascii="Times New Roman" w:hAnsi="Times New Roman"/>
                <w:color w:val="FFFFFF" w:themeColor="background1"/>
                <w:sz w:val="20"/>
              </w:rPr>
            </w:pPr>
            <w:r w:rsidRPr="00411E28">
              <w:rPr>
                <w:rFonts w:ascii="Times New Roman" w:hAnsi="Times New Roman"/>
                <w:color w:val="FFFFFF" w:themeColor="background1"/>
                <w:sz w:val="20"/>
              </w:rPr>
              <w:t>Tx antenna gain</w:t>
            </w:r>
          </w:p>
        </w:tc>
        <w:tc>
          <w:tcPr>
            <w:tcW w:w="2733" w:type="pct"/>
            <w:shd w:val="clear" w:color="auto" w:fill="auto"/>
          </w:tcPr>
          <w:p w14:paraId="0FF8361B" w14:textId="77777777" w:rsidR="00F623F5" w:rsidRPr="00411E28" w:rsidRDefault="00F623F5" w:rsidP="00B8202C">
            <w:pPr>
              <w:pStyle w:val="TAC"/>
              <w:rPr>
                <w:rFonts w:ascii="Times New Roman" w:hAnsi="Times New Roman"/>
                <w:sz w:val="20"/>
              </w:rPr>
            </w:pPr>
            <w:r w:rsidRPr="00411E28">
              <w:rPr>
                <w:rFonts w:ascii="Times New Roman" w:hAnsi="Times New Roman"/>
                <w:sz w:val="20"/>
              </w:rPr>
              <w:t>-5 dBi</w:t>
            </w:r>
          </w:p>
        </w:tc>
      </w:tr>
    </w:tbl>
    <w:p w14:paraId="01B49AC5" w14:textId="0A41016E" w:rsidR="00F623F5" w:rsidRDefault="00F623F5" w:rsidP="00F623F5"/>
    <w:p w14:paraId="7AE09606" w14:textId="7EC641C9" w:rsidR="00146DBF" w:rsidRDefault="00146DBF" w:rsidP="00146DBF">
      <w:pPr>
        <w:pStyle w:val="Titre2"/>
      </w:pPr>
      <w:r>
        <w:t xml:space="preserve">List of </w:t>
      </w:r>
      <w:r w:rsidR="00F43BDA">
        <w:t>c</w:t>
      </w:r>
      <w:r>
        <w:t xml:space="preserve">overage </w:t>
      </w:r>
      <w:r w:rsidRPr="00146DBF">
        <w:t>study cases</w:t>
      </w:r>
    </w:p>
    <w:p w14:paraId="38ABAA32" w14:textId="6EA3CB9B" w:rsidR="00146DBF" w:rsidRDefault="00B13C1E" w:rsidP="00146DBF">
      <w:pPr>
        <w:rPr>
          <w:sz w:val="20"/>
        </w:rPr>
      </w:pPr>
      <w:r w:rsidRPr="00B13C1E">
        <w:rPr>
          <w:sz w:val="20"/>
        </w:rPr>
        <w:t xml:space="preserve">The </w:t>
      </w:r>
      <w:r>
        <w:rPr>
          <w:sz w:val="20"/>
        </w:rPr>
        <w:t xml:space="preserve"> following </w:t>
      </w:r>
      <w:r w:rsidRPr="00B13C1E">
        <w:rPr>
          <w:sz w:val="20"/>
        </w:rPr>
        <w:t>study cases are considered as baseline for coverage performance evaluation and the performance target for coverage enhancement</w:t>
      </w:r>
      <w:r w:rsidR="00087E8D">
        <w:rPr>
          <w:sz w:val="20"/>
        </w:rPr>
        <w:t>:</w:t>
      </w:r>
    </w:p>
    <w:p w14:paraId="4245D29E" w14:textId="77777777" w:rsidR="00B13C1E" w:rsidRPr="00B13C1E" w:rsidRDefault="00B13C1E" w:rsidP="00146DBF">
      <w:pPr>
        <w:rPr>
          <w:sz w:val="20"/>
        </w:rPr>
      </w:pPr>
    </w:p>
    <w:p w14:paraId="0DBAEFB0" w14:textId="50D34E1A" w:rsidR="00087E8D" w:rsidRPr="00B13C1E" w:rsidRDefault="00087E8D" w:rsidP="00087E8D">
      <w:pPr>
        <w:pStyle w:val="Prop1"/>
        <w:rPr>
          <w:b/>
        </w:rPr>
      </w:pPr>
      <w:r>
        <w:rPr>
          <w:b/>
        </w:rPr>
        <w:lastRenderedPageBreak/>
        <w:t>Proposal 4</w:t>
      </w:r>
      <w:r w:rsidRPr="00B13C1E">
        <w:rPr>
          <w:b/>
        </w:rPr>
        <w:t xml:space="preserve">: </w:t>
      </w:r>
    </w:p>
    <w:p w14:paraId="5789E750" w14:textId="139FE5AF" w:rsidR="00087E8D" w:rsidRPr="00DF7476" w:rsidRDefault="00087E8D" w:rsidP="00087E8D">
      <w:pPr>
        <w:pStyle w:val="Prop1"/>
      </w:pPr>
      <w:r w:rsidRPr="00B13C1E">
        <w:rPr>
          <w:b/>
        </w:rPr>
        <w:t xml:space="preserve">The </w:t>
      </w:r>
      <w:r w:rsidRPr="00087E8D">
        <w:rPr>
          <w:b/>
        </w:rPr>
        <w:t>coverage study</w:t>
      </w:r>
      <w:r w:rsidRPr="00EA1633">
        <w:t xml:space="preserve"> </w:t>
      </w:r>
      <w:r w:rsidRPr="00087E8D">
        <w:rPr>
          <w:b/>
        </w:rPr>
        <w:t>cases</w:t>
      </w:r>
      <w:r w:rsidRPr="00B13C1E">
        <w:rPr>
          <w:b/>
        </w:rPr>
        <w:t xml:space="preserve"> used for the NTN coverage enhancement </w:t>
      </w:r>
      <w:bookmarkStart w:id="4" w:name="_GoBack"/>
      <w:bookmarkEnd w:id="4"/>
      <w:r w:rsidR="00C43ABC">
        <w:rPr>
          <w:b/>
        </w:rPr>
        <w:t>and targeting the smartphones UEs</w:t>
      </w:r>
      <w:r w:rsidRPr="00B13C1E">
        <w:rPr>
          <w:b/>
        </w:rPr>
        <w:t xml:space="preserve"> are given by the following </w:t>
      </w:r>
      <w:r>
        <w:rPr>
          <w:b/>
        </w:rPr>
        <w:t>table</w:t>
      </w:r>
      <w:r w:rsidRPr="00B13C1E">
        <w:rPr>
          <w:b/>
        </w:rPr>
        <w:t>:</w:t>
      </w:r>
      <w:r>
        <w:t xml:space="preserve">  </w:t>
      </w:r>
    </w:p>
    <w:p w14:paraId="06A00800" w14:textId="445FA67E" w:rsidR="00146DBF" w:rsidRDefault="00146DBF" w:rsidP="00146DBF"/>
    <w:p w14:paraId="2963D590" w14:textId="15D82583" w:rsidR="00F43BDA" w:rsidRDefault="00F43BDA" w:rsidP="00F43BDA">
      <w:pPr>
        <w:pStyle w:val="Lgende"/>
        <w:keepNext/>
      </w:pPr>
      <w:r>
        <w:t xml:space="preserve">Table </w:t>
      </w:r>
      <w:r w:rsidR="007E3C4F">
        <w:t>5</w:t>
      </w:r>
      <w:r>
        <w:t xml:space="preserve"> List of c</w:t>
      </w:r>
      <w:r w:rsidRPr="00EA1633">
        <w:t>overage study cases</w:t>
      </w:r>
    </w:p>
    <w:tbl>
      <w:tblPr>
        <w:tblStyle w:val="TableauGrille1Clair"/>
        <w:tblW w:w="7233" w:type="dxa"/>
        <w:jc w:val="center"/>
        <w:tblLook w:val="04A0" w:firstRow="1" w:lastRow="0" w:firstColumn="1" w:lastColumn="0" w:noHBand="0" w:noVBand="1"/>
      </w:tblPr>
      <w:tblGrid>
        <w:gridCol w:w="2075"/>
        <w:gridCol w:w="1842"/>
        <w:gridCol w:w="1911"/>
        <w:gridCol w:w="1405"/>
      </w:tblGrid>
      <w:tr w:rsidR="00B13C1E" w:rsidRPr="00146DBF" w14:paraId="7E9EABFA" w14:textId="77777777" w:rsidTr="00B13C1E">
        <w:trPr>
          <w:cnfStyle w:val="100000000000" w:firstRow="1" w:lastRow="0" w:firstColumn="0" w:lastColumn="0" w:oddVBand="0" w:evenVBand="0" w:oddHBand="0"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2075" w:type="dxa"/>
            <w:shd w:val="clear" w:color="auto" w:fill="00B0F0"/>
            <w:hideMark/>
          </w:tcPr>
          <w:p w14:paraId="0915CC43" w14:textId="77777777" w:rsidR="00B13C1E" w:rsidRPr="00146DBF" w:rsidRDefault="00B13C1E" w:rsidP="00146DBF">
            <w:pPr>
              <w:autoSpaceDE/>
              <w:autoSpaceDN/>
              <w:adjustRightInd/>
              <w:snapToGrid/>
              <w:spacing w:after="0"/>
              <w:jc w:val="left"/>
              <w:rPr>
                <w:rFonts w:eastAsia="Times New Roman"/>
                <w:color w:val="FFFFFF" w:themeColor="background1"/>
                <w:sz w:val="20"/>
                <w:szCs w:val="20"/>
              </w:rPr>
            </w:pPr>
            <w:r w:rsidRPr="00146DBF">
              <w:rPr>
                <w:rFonts w:eastAsia="Times New Roman"/>
                <w:color w:val="FFFFFF" w:themeColor="background1"/>
                <w:sz w:val="20"/>
                <w:szCs w:val="20"/>
              </w:rPr>
              <w:t>Satellite orbit</w:t>
            </w:r>
          </w:p>
        </w:tc>
        <w:tc>
          <w:tcPr>
            <w:tcW w:w="1842" w:type="dxa"/>
            <w:shd w:val="clear" w:color="auto" w:fill="00B0F0"/>
            <w:hideMark/>
          </w:tcPr>
          <w:p w14:paraId="2449EA9A" w14:textId="77777777" w:rsidR="00B13C1E" w:rsidRPr="00146DBF" w:rsidRDefault="00B13C1E" w:rsidP="00146DBF">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eastAsia="Times New Roman"/>
                <w:color w:val="FFFFFF" w:themeColor="background1"/>
                <w:sz w:val="20"/>
                <w:szCs w:val="20"/>
              </w:rPr>
            </w:pPr>
            <w:r w:rsidRPr="00146DBF">
              <w:rPr>
                <w:rFonts w:eastAsia="Times New Roman"/>
                <w:color w:val="FFFFFF" w:themeColor="background1"/>
                <w:sz w:val="20"/>
                <w:szCs w:val="20"/>
              </w:rPr>
              <w:t>Satellite parameter set</w:t>
            </w:r>
          </w:p>
        </w:tc>
        <w:tc>
          <w:tcPr>
            <w:tcW w:w="1911" w:type="dxa"/>
            <w:shd w:val="clear" w:color="auto" w:fill="00B0F0"/>
            <w:hideMark/>
          </w:tcPr>
          <w:p w14:paraId="42B9DBA1" w14:textId="0CE508C8" w:rsidR="00B13C1E" w:rsidRPr="00146DBF" w:rsidRDefault="00B13C1E" w:rsidP="00146DBF">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eastAsia="Times New Roman"/>
                <w:color w:val="FFFFFF" w:themeColor="background1"/>
                <w:sz w:val="20"/>
                <w:szCs w:val="20"/>
              </w:rPr>
            </w:pPr>
            <w:r>
              <w:rPr>
                <w:rFonts w:eastAsia="Times New Roman"/>
                <w:color w:val="FFFFFF" w:themeColor="background1"/>
                <w:sz w:val="20"/>
                <w:szCs w:val="20"/>
              </w:rPr>
              <w:t>B</w:t>
            </w:r>
            <w:r w:rsidRPr="00146DBF">
              <w:rPr>
                <w:rFonts w:eastAsia="Times New Roman"/>
                <w:color w:val="FFFFFF" w:themeColor="background1"/>
                <w:sz w:val="20"/>
                <w:szCs w:val="20"/>
              </w:rPr>
              <w:t>eam elevation</w:t>
            </w:r>
          </w:p>
        </w:tc>
        <w:tc>
          <w:tcPr>
            <w:tcW w:w="1405" w:type="dxa"/>
            <w:shd w:val="clear" w:color="auto" w:fill="00B0F0"/>
            <w:hideMark/>
          </w:tcPr>
          <w:p w14:paraId="73D2F219" w14:textId="77777777" w:rsidR="00B13C1E" w:rsidRPr="00146DBF" w:rsidRDefault="00B13C1E" w:rsidP="00146DBF">
            <w:pPr>
              <w:autoSpaceDE/>
              <w:autoSpaceDN/>
              <w:adjustRightInd/>
              <w:snapToGrid/>
              <w:spacing w:after="0"/>
              <w:jc w:val="left"/>
              <w:cnfStyle w:val="100000000000" w:firstRow="1" w:lastRow="0" w:firstColumn="0" w:lastColumn="0" w:oddVBand="0" w:evenVBand="0" w:oddHBand="0" w:evenHBand="0" w:firstRowFirstColumn="0" w:firstRowLastColumn="0" w:lastRowFirstColumn="0" w:lastRowLastColumn="0"/>
              <w:rPr>
                <w:rFonts w:eastAsia="Times New Roman"/>
                <w:color w:val="FFFFFF" w:themeColor="background1"/>
                <w:sz w:val="20"/>
                <w:szCs w:val="20"/>
              </w:rPr>
            </w:pPr>
            <w:r w:rsidRPr="00146DBF">
              <w:rPr>
                <w:rFonts w:eastAsia="Times New Roman"/>
                <w:color w:val="FFFFFF" w:themeColor="background1"/>
                <w:sz w:val="20"/>
                <w:szCs w:val="20"/>
              </w:rPr>
              <w:t>Frequency Band</w:t>
            </w:r>
          </w:p>
        </w:tc>
      </w:tr>
      <w:tr w:rsidR="00B13C1E" w:rsidRPr="00146DBF" w14:paraId="49CB7E22" w14:textId="77777777" w:rsidTr="00B13C1E">
        <w:trPr>
          <w:trHeight w:val="270"/>
          <w:jc w:val="center"/>
        </w:trPr>
        <w:tc>
          <w:tcPr>
            <w:cnfStyle w:val="001000000000" w:firstRow="0" w:lastRow="0" w:firstColumn="1" w:lastColumn="0" w:oddVBand="0" w:evenVBand="0" w:oddHBand="0" w:evenHBand="0" w:firstRowFirstColumn="0" w:firstRowLastColumn="0" w:lastRowFirstColumn="0" w:lastRowLastColumn="0"/>
            <w:tcW w:w="2075" w:type="dxa"/>
          </w:tcPr>
          <w:p w14:paraId="7BCBF037" w14:textId="7198FA63" w:rsidR="00B13C1E" w:rsidRPr="00B13C1E" w:rsidRDefault="00B13C1E" w:rsidP="00B13C1E">
            <w:pPr>
              <w:autoSpaceDE/>
              <w:autoSpaceDN/>
              <w:adjustRightInd/>
              <w:snapToGrid/>
              <w:spacing w:after="0"/>
              <w:rPr>
                <w:rFonts w:eastAsia="Times New Roman"/>
                <w:color w:val="000000" w:themeColor="text1"/>
                <w:sz w:val="20"/>
                <w:szCs w:val="20"/>
              </w:rPr>
            </w:pPr>
            <w:r w:rsidRPr="00B13C1E">
              <w:rPr>
                <w:rFonts w:eastAsia="Times New Roman"/>
                <w:color w:val="000000" w:themeColor="text1"/>
                <w:sz w:val="20"/>
                <w:szCs w:val="20"/>
              </w:rPr>
              <w:t>LEO-600</w:t>
            </w:r>
          </w:p>
        </w:tc>
        <w:tc>
          <w:tcPr>
            <w:tcW w:w="1842" w:type="dxa"/>
          </w:tcPr>
          <w:p w14:paraId="59CB6EDB" w14:textId="14CAA04D"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Set 2</w:t>
            </w:r>
          </w:p>
        </w:tc>
        <w:tc>
          <w:tcPr>
            <w:tcW w:w="1911" w:type="dxa"/>
          </w:tcPr>
          <w:p w14:paraId="6C68B194" w14:textId="3C747906"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30 deg</w:t>
            </w:r>
          </w:p>
        </w:tc>
        <w:tc>
          <w:tcPr>
            <w:tcW w:w="1405" w:type="dxa"/>
          </w:tcPr>
          <w:p w14:paraId="27A6EC7F" w14:textId="5B53A6DB"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S-band</w:t>
            </w:r>
          </w:p>
        </w:tc>
      </w:tr>
      <w:tr w:rsidR="00B13C1E" w:rsidRPr="00146DBF" w14:paraId="37E5132B" w14:textId="77777777" w:rsidTr="00B13C1E">
        <w:trPr>
          <w:trHeight w:val="270"/>
          <w:jc w:val="center"/>
        </w:trPr>
        <w:tc>
          <w:tcPr>
            <w:cnfStyle w:val="001000000000" w:firstRow="0" w:lastRow="0" w:firstColumn="1" w:lastColumn="0" w:oddVBand="0" w:evenVBand="0" w:oddHBand="0" w:evenHBand="0" w:firstRowFirstColumn="0" w:firstRowLastColumn="0" w:lastRowFirstColumn="0" w:lastRowLastColumn="0"/>
            <w:tcW w:w="2075" w:type="dxa"/>
          </w:tcPr>
          <w:p w14:paraId="0A9F8AF5" w14:textId="33350AEF" w:rsidR="00B13C1E" w:rsidRPr="00B13C1E" w:rsidRDefault="00B13C1E" w:rsidP="00B13C1E">
            <w:pPr>
              <w:autoSpaceDE/>
              <w:autoSpaceDN/>
              <w:adjustRightInd/>
              <w:snapToGrid/>
              <w:spacing w:after="0"/>
              <w:rPr>
                <w:rFonts w:eastAsia="Times New Roman"/>
                <w:color w:val="000000" w:themeColor="text1"/>
                <w:sz w:val="20"/>
                <w:szCs w:val="20"/>
              </w:rPr>
            </w:pPr>
            <w:r w:rsidRPr="00B13C1E">
              <w:rPr>
                <w:rFonts w:eastAsia="Times New Roman"/>
                <w:color w:val="000000" w:themeColor="text1"/>
                <w:sz w:val="20"/>
                <w:szCs w:val="20"/>
              </w:rPr>
              <w:t>LEO-1200</w:t>
            </w:r>
          </w:p>
        </w:tc>
        <w:tc>
          <w:tcPr>
            <w:tcW w:w="1842" w:type="dxa"/>
          </w:tcPr>
          <w:p w14:paraId="25A299E5" w14:textId="14F13178"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Set 2</w:t>
            </w:r>
          </w:p>
        </w:tc>
        <w:tc>
          <w:tcPr>
            <w:tcW w:w="1911" w:type="dxa"/>
          </w:tcPr>
          <w:p w14:paraId="69F6A534" w14:textId="04037661"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30 deg</w:t>
            </w:r>
          </w:p>
        </w:tc>
        <w:tc>
          <w:tcPr>
            <w:tcW w:w="1405" w:type="dxa"/>
          </w:tcPr>
          <w:p w14:paraId="6BD7264C" w14:textId="13E11A0B"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S-band</w:t>
            </w:r>
          </w:p>
        </w:tc>
      </w:tr>
      <w:tr w:rsidR="00B13C1E" w:rsidRPr="00146DBF" w14:paraId="55A9D616" w14:textId="77777777" w:rsidTr="00B13C1E">
        <w:trPr>
          <w:trHeight w:val="270"/>
          <w:jc w:val="center"/>
        </w:trPr>
        <w:tc>
          <w:tcPr>
            <w:cnfStyle w:val="001000000000" w:firstRow="0" w:lastRow="0" w:firstColumn="1" w:lastColumn="0" w:oddVBand="0" w:evenVBand="0" w:oddHBand="0" w:evenHBand="0" w:firstRowFirstColumn="0" w:firstRowLastColumn="0" w:lastRowFirstColumn="0" w:lastRowLastColumn="0"/>
            <w:tcW w:w="2075" w:type="dxa"/>
          </w:tcPr>
          <w:p w14:paraId="6A1D1F47" w14:textId="2829BA44" w:rsidR="00B13C1E" w:rsidRPr="00B13C1E" w:rsidRDefault="00B13C1E" w:rsidP="00B13C1E">
            <w:pPr>
              <w:autoSpaceDE/>
              <w:autoSpaceDN/>
              <w:adjustRightInd/>
              <w:snapToGrid/>
              <w:spacing w:after="0"/>
              <w:rPr>
                <w:rFonts w:eastAsia="Times New Roman"/>
                <w:color w:val="000000" w:themeColor="text1"/>
                <w:sz w:val="20"/>
                <w:szCs w:val="20"/>
              </w:rPr>
            </w:pPr>
            <w:r w:rsidRPr="00B13C1E">
              <w:rPr>
                <w:rFonts w:eastAsia="Times New Roman"/>
                <w:color w:val="000000" w:themeColor="text1"/>
                <w:sz w:val="20"/>
                <w:szCs w:val="20"/>
              </w:rPr>
              <w:t>GEO</w:t>
            </w:r>
          </w:p>
        </w:tc>
        <w:tc>
          <w:tcPr>
            <w:tcW w:w="1842" w:type="dxa"/>
          </w:tcPr>
          <w:p w14:paraId="7A45CBA5" w14:textId="63DB92BA"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Set 1</w:t>
            </w:r>
          </w:p>
        </w:tc>
        <w:tc>
          <w:tcPr>
            <w:tcW w:w="1911" w:type="dxa"/>
          </w:tcPr>
          <w:p w14:paraId="62A26583" w14:textId="7998C31B"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12.5 deg</w:t>
            </w:r>
          </w:p>
        </w:tc>
        <w:tc>
          <w:tcPr>
            <w:tcW w:w="1405" w:type="dxa"/>
          </w:tcPr>
          <w:p w14:paraId="7A637C70" w14:textId="7481E555" w:rsidR="00B13C1E" w:rsidRPr="00B13C1E" w:rsidRDefault="00B13C1E" w:rsidP="00B13C1E">
            <w:pPr>
              <w:autoSpaceDE/>
              <w:autoSpaceDN/>
              <w:adjustRightInd/>
              <w:snapToGrid/>
              <w:spacing w:after="0"/>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0"/>
                <w:szCs w:val="20"/>
              </w:rPr>
            </w:pPr>
            <w:r w:rsidRPr="00B13C1E">
              <w:rPr>
                <w:rFonts w:eastAsia="Times New Roman"/>
                <w:color w:val="000000" w:themeColor="text1"/>
                <w:sz w:val="20"/>
                <w:szCs w:val="20"/>
              </w:rPr>
              <w:t>S-band</w:t>
            </w:r>
          </w:p>
        </w:tc>
      </w:tr>
    </w:tbl>
    <w:p w14:paraId="0544A723" w14:textId="11B38F1C" w:rsidR="00146DBF" w:rsidRPr="00146DBF" w:rsidRDefault="00146DBF" w:rsidP="00146DBF"/>
    <w:p w14:paraId="7F8D3A28" w14:textId="6693C881" w:rsidR="008F0C3E" w:rsidRDefault="009D07BA" w:rsidP="009D07BA">
      <w:pPr>
        <w:pStyle w:val="Titre1"/>
      </w:pPr>
      <w:r w:rsidRPr="009D07BA">
        <w:t>Evaluation methodology</w:t>
      </w:r>
    </w:p>
    <w:p w14:paraId="1A1986F4" w14:textId="62556D43" w:rsidR="009D07BA" w:rsidRDefault="00480510" w:rsidP="009D07BA">
      <w:pPr>
        <w:rPr>
          <w:rFonts w:eastAsia="Batang"/>
          <w:sz w:val="20"/>
          <w:lang w:eastAsia="zh-CN"/>
        </w:rPr>
      </w:pPr>
      <w:r>
        <w:rPr>
          <w:rFonts w:eastAsia="Batang"/>
          <w:sz w:val="20"/>
          <w:lang w:eastAsia="zh-CN"/>
        </w:rPr>
        <w:t>For NTN coverage enhancement study, t</w:t>
      </w:r>
      <w:r w:rsidRPr="00480510">
        <w:rPr>
          <w:rFonts w:eastAsia="Batang"/>
          <w:sz w:val="20"/>
          <w:lang w:eastAsia="zh-CN"/>
        </w:rPr>
        <w:t xml:space="preserve">he evaluation methodology </w:t>
      </w:r>
      <w:r>
        <w:rPr>
          <w:rFonts w:eastAsia="Batang"/>
          <w:sz w:val="20"/>
          <w:lang w:eastAsia="zh-CN"/>
        </w:rPr>
        <w:t xml:space="preserve">can be </w:t>
      </w:r>
      <w:r w:rsidRPr="00480510">
        <w:rPr>
          <w:rFonts w:eastAsia="Batang"/>
          <w:sz w:val="20"/>
          <w:lang w:eastAsia="zh-CN"/>
        </w:rPr>
        <w:t>based on</w:t>
      </w:r>
      <w:r w:rsidR="00A92947">
        <w:rPr>
          <w:rFonts w:eastAsia="Batang"/>
          <w:sz w:val="20"/>
          <w:lang w:eastAsia="zh-CN"/>
        </w:rPr>
        <w:t xml:space="preserve"> </w:t>
      </w:r>
      <w:r w:rsidRPr="00480510">
        <w:rPr>
          <w:rFonts w:eastAsia="Batang"/>
          <w:sz w:val="20"/>
          <w:lang w:eastAsia="zh-CN"/>
        </w:rPr>
        <w:t>link-level simulation</w:t>
      </w:r>
      <w:r w:rsidR="00A92947">
        <w:rPr>
          <w:rFonts w:eastAsia="Batang"/>
          <w:sz w:val="20"/>
          <w:lang w:eastAsia="zh-CN"/>
        </w:rPr>
        <w:t xml:space="preserve"> but as </w:t>
      </w:r>
      <w:r w:rsidR="00A92947" w:rsidRPr="00A92947">
        <w:rPr>
          <w:rFonts w:eastAsia="Batang"/>
          <w:sz w:val="20"/>
          <w:lang w:eastAsia="zh-CN"/>
        </w:rPr>
        <w:t>system level simulation provide</w:t>
      </w:r>
      <w:r w:rsidR="00A92947">
        <w:rPr>
          <w:rFonts w:eastAsia="Batang"/>
          <w:sz w:val="20"/>
          <w:lang w:eastAsia="zh-CN"/>
        </w:rPr>
        <w:t>s</w:t>
      </w:r>
      <w:r w:rsidR="00A92947" w:rsidRPr="00A92947">
        <w:rPr>
          <w:rFonts w:eastAsia="Batang"/>
          <w:sz w:val="20"/>
          <w:lang w:eastAsia="zh-CN"/>
        </w:rPr>
        <w:t xml:space="preserve"> realistic results for coverage analysis</w:t>
      </w:r>
      <w:r w:rsidR="00A92947">
        <w:rPr>
          <w:rFonts w:eastAsia="Batang"/>
          <w:sz w:val="20"/>
          <w:lang w:eastAsia="zh-CN"/>
        </w:rPr>
        <w:t xml:space="preserve"> we propose to conduct</w:t>
      </w:r>
      <w:r w:rsidR="006A4B2B">
        <w:rPr>
          <w:rFonts w:eastAsia="Batang"/>
          <w:sz w:val="20"/>
          <w:lang w:eastAsia="zh-CN"/>
        </w:rPr>
        <w:t xml:space="preserve"> also</w:t>
      </w:r>
      <w:r w:rsidR="00A92947">
        <w:rPr>
          <w:rFonts w:eastAsia="Batang"/>
          <w:sz w:val="20"/>
          <w:lang w:eastAsia="zh-CN"/>
        </w:rPr>
        <w:t xml:space="preserve"> </w:t>
      </w:r>
      <w:r w:rsidR="00A92947" w:rsidRPr="00A92947">
        <w:rPr>
          <w:rFonts w:eastAsia="Batang"/>
          <w:sz w:val="20"/>
          <w:lang w:eastAsia="zh-CN"/>
        </w:rPr>
        <w:t>system-level simulation</w:t>
      </w:r>
      <w:r w:rsidR="00A92947">
        <w:rPr>
          <w:rFonts w:eastAsia="Batang"/>
          <w:sz w:val="20"/>
          <w:lang w:eastAsia="zh-CN"/>
        </w:rPr>
        <w:t xml:space="preserve"> for this study</w:t>
      </w:r>
      <w:r>
        <w:rPr>
          <w:rFonts w:eastAsia="Batang"/>
          <w:sz w:val="20"/>
          <w:lang w:eastAsia="zh-CN"/>
        </w:rPr>
        <w:t xml:space="preserve">. </w:t>
      </w:r>
      <w:r w:rsidR="006A4B2B">
        <w:rPr>
          <w:rFonts w:eastAsia="Batang"/>
          <w:sz w:val="20"/>
          <w:lang w:eastAsia="zh-CN"/>
        </w:rPr>
        <w:t>We made the following proposal:</w:t>
      </w:r>
    </w:p>
    <w:p w14:paraId="024D9F5A" w14:textId="77777777" w:rsidR="006A4B2B" w:rsidRPr="00480510" w:rsidRDefault="006A4B2B" w:rsidP="009D07BA">
      <w:pPr>
        <w:rPr>
          <w:rFonts w:eastAsia="Batang"/>
          <w:sz w:val="20"/>
          <w:lang w:eastAsia="zh-CN"/>
        </w:rPr>
      </w:pPr>
    </w:p>
    <w:p w14:paraId="605AF20A" w14:textId="236874FF" w:rsidR="009D07BA" w:rsidRPr="00A92947" w:rsidRDefault="000D6B42" w:rsidP="007D14AB">
      <w:pPr>
        <w:pStyle w:val="Prop1"/>
        <w:rPr>
          <w:b/>
        </w:rPr>
      </w:pPr>
      <w:r>
        <w:rPr>
          <w:b/>
        </w:rPr>
        <w:t>Proposal 5</w:t>
      </w:r>
      <w:r w:rsidR="009D07BA" w:rsidRPr="00A92947">
        <w:rPr>
          <w:b/>
        </w:rPr>
        <w:t xml:space="preserve">: </w:t>
      </w:r>
    </w:p>
    <w:p w14:paraId="3638F53F" w14:textId="524EB1EA" w:rsidR="00A92947" w:rsidRDefault="00A92947" w:rsidP="007D14AB">
      <w:pPr>
        <w:pStyle w:val="Prop1"/>
        <w:rPr>
          <w:b/>
        </w:rPr>
      </w:pPr>
      <w:r>
        <w:rPr>
          <w:b/>
        </w:rPr>
        <w:t xml:space="preserve">The following two options should be considered for </w:t>
      </w:r>
      <w:r w:rsidRPr="00A92947">
        <w:rPr>
          <w:b/>
        </w:rPr>
        <w:t>the evaluation methodology</w:t>
      </w:r>
      <w:r>
        <w:rPr>
          <w:b/>
        </w:rPr>
        <w:t>:</w:t>
      </w:r>
    </w:p>
    <w:p w14:paraId="300C4004" w14:textId="77777777" w:rsidR="00633CF5" w:rsidRPr="00A92947" w:rsidRDefault="00633CF5" w:rsidP="007D14AB">
      <w:pPr>
        <w:pStyle w:val="Prop1"/>
        <w:rPr>
          <w:b/>
        </w:rPr>
      </w:pPr>
    </w:p>
    <w:p w14:paraId="1C045AB4" w14:textId="0625214D" w:rsidR="009D07BA" w:rsidRPr="00A92947" w:rsidRDefault="00A92947" w:rsidP="00A92947">
      <w:pPr>
        <w:pStyle w:val="Prop1"/>
        <w:ind w:left="360"/>
        <w:rPr>
          <w:b/>
        </w:rPr>
      </w:pPr>
      <w:r w:rsidRPr="00A92947">
        <w:rPr>
          <w:b/>
        </w:rPr>
        <w:t xml:space="preserve">Option 1: </w:t>
      </w:r>
      <w:r>
        <w:rPr>
          <w:b/>
        </w:rPr>
        <w:t>B</w:t>
      </w:r>
      <w:r w:rsidR="009D07BA" w:rsidRPr="00A92947">
        <w:rPr>
          <w:b/>
        </w:rPr>
        <w:t>ased on link-level simulation</w:t>
      </w:r>
      <w:r w:rsidR="00AC630D" w:rsidRPr="00A92947">
        <w:rPr>
          <w:b/>
        </w:rPr>
        <w:t>:</w:t>
      </w:r>
    </w:p>
    <w:p w14:paraId="6E186289" w14:textId="75373942" w:rsidR="009D07BA" w:rsidRPr="00A92947" w:rsidRDefault="009D07BA" w:rsidP="00255CD6">
      <w:pPr>
        <w:pStyle w:val="Prop1"/>
        <w:numPr>
          <w:ilvl w:val="0"/>
          <w:numId w:val="18"/>
        </w:numPr>
        <w:ind w:left="1080"/>
        <w:rPr>
          <w:b/>
        </w:rPr>
      </w:pPr>
      <w:r w:rsidRPr="00A92947">
        <w:rPr>
          <w:b/>
        </w:rPr>
        <w:t>Obtain the required SINR for the physical channels under target scenarios and service/reliability requirements.</w:t>
      </w:r>
    </w:p>
    <w:p w14:paraId="388915FC" w14:textId="65803B32" w:rsidR="009D07BA" w:rsidRPr="00A92947" w:rsidRDefault="009D07BA" w:rsidP="00255CD6">
      <w:pPr>
        <w:pStyle w:val="Prop1"/>
        <w:numPr>
          <w:ilvl w:val="0"/>
          <w:numId w:val="18"/>
        </w:numPr>
        <w:ind w:left="1080"/>
        <w:rPr>
          <w:b/>
        </w:rPr>
      </w:pPr>
      <w:r w:rsidRPr="00A92947">
        <w:rPr>
          <w:b/>
        </w:rPr>
        <w:t>Obtain the baseline performance based on required SINR and link budget template.</w:t>
      </w:r>
    </w:p>
    <w:p w14:paraId="184455BA" w14:textId="6100A368" w:rsidR="00A92947" w:rsidRDefault="009D07BA" w:rsidP="00255CD6">
      <w:pPr>
        <w:pStyle w:val="Prop1"/>
        <w:numPr>
          <w:ilvl w:val="0"/>
          <w:numId w:val="18"/>
        </w:numPr>
        <w:ind w:left="1080"/>
      </w:pPr>
      <w:r w:rsidRPr="00A92947">
        <w:rPr>
          <w:b/>
        </w:rPr>
        <w:t>Identify target performance and coverage bottlenecks based on target performance metric</w:t>
      </w:r>
      <w:r w:rsidRPr="00A92947">
        <w:t>.</w:t>
      </w:r>
    </w:p>
    <w:p w14:paraId="7089B155" w14:textId="77777777" w:rsidR="00633CF5" w:rsidRPr="00A92947" w:rsidRDefault="00633CF5" w:rsidP="00633CF5">
      <w:pPr>
        <w:pStyle w:val="Prop1"/>
        <w:ind w:left="720"/>
      </w:pPr>
    </w:p>
    <w:p w14:paraId="7A81D2A7" w14:textId="1D2B1153" w:rsidR="00A92947" w:rsidRPr="00A92947" w:rsidRDefault="00A92947" w:rsidP="00A92947">
      <w:pPr>
        <w:ind w:left="360"/>
        <w:rPr>
          <w:rFonts w:eastAsia="Batang"/>
          <w:b/>
          <w:sz w:val="20"/>
          <w:szCs w:val="20"/>
          <w:lang w:eastAsia="zh-CN"/>
        </w:rPr>
      </w:pPr>
      <w:r w:rsidRPr="00A92947">
        <w:rPr>
          <w:rFonts w:eastAsia="Batang"/>
          <w:b/>
          <w:sz w:val="20"/>
          <w:szCs w:val="20"/>
          <w:lang w:eastAsia="zh-CN"/>
        </w:rPr>
        <w:t>Option 2: Based on link- level and system-level simulation</w:t>
      </w:r>
    </w:p>
    <w:p w14:paraId="617B5870" w14:textId="2A99C985" w:rsidR="00A92947" w:rsidRPr="00A92947" w:rsidRDefault="00A92947" w:rsidP="00255CD6">
      <w:pPr>
        <w:pStyle w:val="Prop1"/>
        <w:numPr>
          <w:ilvl w:val="0"/>
          <w:numId w:val="19"/>
        </w:numPr>
        <w:ind w:left="1080"/>
        <w:rPr>
          <w:b/>
        </w:rPr>
      </w:pPr>
      <w:r w:rsidRPr="00A92947">
        <w:rPr>
          <w:b/>
        </w:rPr>
        <w:t>Obtain the required SINR for the given target data rate based on link-level simulation.</w:t>
      </w:r>
    </w:p>
    <w:p w14:paraId="415CBFBE" w14:textId="11CC33B6" w:rsidR="009D07BA" w:rsidRPr="00A92947" w:rsidRDefault="00A92947" w:rsidP="00255CD6">
      <w:pPr>
        <w:pStyle w:val="Prop1"/>
        <w:numPr>
          <w:ilvl w:val="0"/>
          <w:numId w:val="19"/>
        </w:numPr>
        <w:ind w:left="1080"/>
        <w:rPr>
          <w:b/>
        </w:rPr>
      </w:pPr>
      <w:r w:rsidRPr="00A92947">
        <w:rPr>
          <w:b/>
        </w:rPr>
        <w:t>Obtain the target performance based on system-level simulation (i.e. the 5th percentile downlink or uplink SINR value in CDF curve).</w:t>
      </w:r>
    </w:p>
    <w:p w14:paraId="7DACAC6E" w14:textId="77777777" w:rsidR="00A92947" w:rsidRDefault="00A92947" w:rsidP="00A92947">
      <w:pPr>
        <w:rPr>
          <w:rFonts w:eastAsia="Batang"/>
          <w:lang w:eastAsia="zh-CN"/>
        </w:rPr>
      </w:pPr>
    </w:p>
    <w:p w14:paraId="2ABB1EF2" w14:textId="77777777" w:rsidR="00832CCB" w:rsidRDefault="00832CCB" w:rsidP="00832CCB">
      <w:pPr>
        <w:pStyle w:val="Titre1"/>
      </w:pPr>
      <w:r w:rsidRPr="00832CCB">
        <w:t xml:space="preserve">Link level </w:t>
      </w:r>
      <w:r w:rsidR="009D07BA" w:rsidRPr="009D07BA">
        <w:t xml:space="preserve">Simulation assumptions </w:t>
      </w:r>
    </w:p>
    <w:p w14:paraId="22C3F22A" w14:textId="5411FC77" w:rsidR="009D07BA" w:rsidRPr="009D07BA" w:rsidRDefault="00832CCB" w:rsidP="00832CCB">
      <w:pPr>
        <w:pStyle w:val="Titre2"/>
      </w:pPr>
      <w:r w:rsidRPr="00832CCB">
        <w:t xml:space="preserve">Simulation assumptions for </w:t>
      </w:r>
      <w:r w:rsidR="009D07BA" w:rsidRPr="009D07BA">
        <w:t>PRACH</w:t>
      </w:r>
    </w:p>
    <w:p w14:paraId="73429A21" w14:textId="031778FD" w:rsidR="00FE00CA" w:rsidRDefault="007E0E97" w:rsidP="009D07BA">
      <w:pPr>
        <w:rPr>
          <w:rFonts w:eastAsia="Batang"/>
          <w:sz w:val="20"/>
        </w:rPr>
      </w:pPr>
      <w:r>
        <w:rPr>
          <w:rFonts w:eastAsia="Batang"/>
          <w:sz w:val="20"/>
        </w:rPr>
        <w:t>T</w:t>
      </w:r>
      <w:r w:rsidRPr="007E0E97">
        <w:rPr>
          <w:rFonts w:eastAsia="Batang"/>
          <w:sz w:val="20"/>
        </w:rPr>
        <w:t>he LLS parameters for PRACH performance evaluation</w:t>
      </w:r>
      <w:r>
        <w:rPr>
          <w:rFonts w:eastAsia="Batang"/>
          <w:sz w:val="20"/>
        </w:rPr>
        <w:t xml:space="preserve"> are summarized within the following table:</w:t>
      </w:r>
    </w:p>
    <w:p w14:paraId="20D6DA91" w14:textId="26B900CF" w:rsidR="00FE00CA" w:rsidRPr="00A92947" w:rsidRDefault="007610CF" w:rsidP="00FE00CA">
      <w:pPr>
        <w:pStyle w:val="Prop1"/>
        <w:rPr>
          <w:b/>
        </w:rPr>
      </w:pPr>
      <w:r>
        <w:rPr>
          <w:b/>
        </w:rPr>
        <w:t>Proposal 6</w:t>
      </w:r>
      <w:r w:rsidR="00FE00CA" w:rsidRPr="00A92947">
        <w:rPr>
          <w:b/>
        </w:rPr>
        <w:t xml:space="preserve">: </w:t>
      </w:r>
    </w:p>
    <w:p w14:paraId="2ECA4571" w14:textId="2355F07B" w:rsidR="00FE00CA" w:rsidRPr="00FE00CA" w:rsidRDefault="00FE00CA" w:rsidP="009D07BA">
      <w:pPr>
        <w:rPr>
          <w:rFonts w:eastAsia="Batang"/>
          <w:b/>
          <w:sz w:val="20"/>
        </w:rPr>
      </w:pPr>
      <w:r w:rsidRPr="00FE00CA">
        <w:rPr>
          <w:rFonts w:eastAsia="Batang"/>
          <w:b/>
          <w:sz w:val="20"/>
        </w:rPr>
        <w:t>For link level simulation, adopt the following parameters for PRACH</w:t>
      </w:r>
      <w:r>
        <w:rPr>
          <w:rFonts w:eastAsia="Batang"/>
          <w:b/>
          <w:sz w:val="20"/>
        </w:rPr>
        <w:t>:</w:t>
      </w:r>
    </w:p>
    <w:p w14:paraId="1962E699" w14:textId="5852DD50" w:rsidR="007E0E97" w:rsidRDefault="007E0E97" w:rsidP="007E0E97">
      <w:pPr>
        <w:pStyle w:val="Lgende"/>
        <w:keepNext/>
      </w:pPr>
      <w:r>
        <w:t xml:space="preserve">Table </w:t>
      </w:r>
      <w:r w:rsidR="007610CF">
        <w:t>6</w:t>
      </w:r>
      <w:r>
        <w:t xml:space="preserve"> </w:t>
      </w:r>
      <w:r w:rsidRPr="007E0E97">
        <w:t>Simulation assumptions for PRACH</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5609"/>
      </w:tblGrid>
      <w:tr w:rsidR="009D07BA" w:rsidRPr="0020720E" w14:paraId="13EA0075" w14:textId="77777777" w:rsidTr="001255B3">
        <w:trPr>
          <w:jc w:val="center"/>
        </w:trPr>
        <w:tc>
          <w:tcPr>
            <w:tcW w:w="1930" w:type="pct"/>
            <w:shd w:val="clear" w:color="auto" w:fill="00B0F0"/>
            <w:vAlign w:val="center"/>
          </w:tcPr>
          <w:p w14:paraId="4970E180" w14:textId="77777777" w:rsidR="009D07BA" w:rsidRPr="001255B3" w:rsidRDefault="009D07BA" w:rsidP="00B8202C">
            <w:pPr>
              <w:pStyle w:val="TAL"/>
              <w:rPr>
                <w:rFonts w:ascii="Times New Roman" w:hAnsi="Times New Roman"/>
                <w:color w:val="FFFFFF" w:themeColor="background1"/>
                <w:sz w:val="20"/>
              </w:rPr>
            </w:pPr>
            <w:r w:rsidRPr="001255B3">
              <w:rPr>
                <w:rFonts w:ascii="Times New Roman" w:hAnsi="Times New Roman"/>
                <w:color w:val="FFFFFF" w:themeColor="background1"/>
                <w:sz w:val="20"/>
              </w:rPr>
              <w:t>Configurations</w:t>
            </w:r>
          </w:p>
        </w:tc>
        <w:tc>
          <w:tcPr>
            <w:tcW w:w="3070" w:type="pct"/>
            <w:shd w:val="clear" w:color="auto" w:fill="auto"/>
            <w:vAlign w:val="center"/>
          </w:tcPr>
          <w:p w14:paraId="0A87B9A7" w14:textId="77777777" w:rsidR="009D07BA" w:rsidRPr="0020720E" w:rsidRDefault="009D07BA" w:rsidP="00B8202C">
            <w:pPr>
              <w:pStyle w:val="TAL"/>
              <w:rPr>
                <w:rFonts w:ascii="Times New Roman" w:hAnsi="Times New Roman"/>
                <w:sz w:val="20"/>
              </w:rPr>
            </w:pPr>
            <w:r w:rsidRPr="0020720E">
              <w:rPr>
                <w:rFonts w:ascii="Times New Roman" w:hAnsi="Times New Roman"/>
                <w:sz w:val="20"/>
              </w:rPr>
              <w:t>S-band</w:t>
            </w:r>
          </w:p>
        </w:tc>
      </w:tr>
      <w:tr w:rsidR="009D07BA" w:rsidRPr="0020720E" w14:paraId="4DEF2E29" w14:textId="77777777" w:rsidTr="001255B3">
        <w:trPr>
          <w:jc w:val="center"/>
        </w:trPr>
        <w:tc>
          <w:tcPr>
            <w:tcW w:w="1930" w:type="pct"/>
            <w:shd w:val="clear" w:color="auto" w:fill="00B0F0"/>
            <w:vAlign w:val="center"/>
          </w:tcPr>
          <w:p w14:paraId="1320323E" w14:textId="77777777" w:rsidR="009D07BA" w:rsidRPr="001255B3" w:rsidRDefault="009D07BA" w:rsidP="00B8202C">
            <w:pPr>
              <w:pStyle w:val="TAL"/>
              <w:rPr>
                <w:rFonts w:ascii="Times New Roman" w:hAnsi="Times New Roman"/>
                <w:color w:val="FFFFFF" w:themeColor="background1"/>
                <w:sz w:val="20"/>
              </w:rPr>
            </w:pPr>
            <w:r w:rsidRPr="001255B3">
              <w:rPr>
                <w:rFonts w:ascii="Times New Roman" w:hAnsi="Times New Roman"/>
                <w:color w:val="FFFFFF" w:themeColor="background1"/>
                <w:sz w:val="20"/>
              </w:rPr>
              <w:t>Carrier Frequency</w:t>
            </w:r>
          </w:p>
        </w:tc>
        <w:tc>
          <w:tcPr>
            <w:tcW w:w="3070" w:type="pct"/>
            <w:shd w:val="clear" w:color="auto" w:fill="auto"/>
            <w:vAlign w:val="center"/>
          </w:tcPr>
          <w:p w14:paraId="55342EAB" w14:textId="77777777" w:rsidR="009D07BA" w:rsidRPr="0020720E" w:rsidRDefault="009D07BA" w:rsidP="00B8202C">
            <w:pPr>
              <w:pStyle w:val="TAL"/>
              <w:rPr>
                <w:rFonts w:ascii="Times New Roman" w:hAnsi="Times New Roman"/>
                <w:sz w:val="20"/>
              </w:rPr>
            </w:pPr>
            <w:r w:rsidRPr="0020720E">
              <w:rPr>
                <w:rFonts w:ascii="Times New Roman" w:hAnsi="Times New Roman"/>
                <w:sz w:val="20"/>
              </w:rPr>
              <w:t>2 GHz</w:t>
            </w:r>
          </w:p>
        </w:tc>
      </w:tr>
      <w:tr w:rsidR="009D07BA" w:rsidRPr="0020720E" w14:paraId="79EBD69C" w14:textId="77777777" w:rsidTr="001255B3">
        <w:trPr>
          <w:jc w:val="center"/>
        </w:trPr>
        <w:tc>
          <w:tcPr>
            <w:tcW w:w="1930" w:type="pct"/>
            <w:shd w:val="clear" w:color="auto" w:fill="00B0F0"/>
            <w:vAlign w:val="center"/>
          </w:tcPr>
          <w:p w14:paraId="6BCAC524" w14:textId="77777777" w:rsidR="009D07BA" w:rsidRPr="001255B3" w:rsidRDefault="009D07BA" w:rsidP="00B8202C">
            <w:pPr>
              <w:pStyle w:val="TAL"/>
              <w:rPr>
                <w:rFonts w:ascii="Times New Roman" w:hAnsi="Times New Roman"/>
                <w:color w:val="FFFFFF" w:themeColor="background1"/>
                <w:sz w:val="20"/>
              </w:rPr>
            </w:pPr>
            <w:r w:rsidRPr="001255B3">
              <w:rPr>
                <w:rFonts w:ascii="Times New Roman" w:hAnsi="Times New Roman"/>
                <w:color w:val="FFFFFF" w:themeColor="background1"/>
                <w:sz w:val="20"/>
              </w:rPr>
              <w:t>Channel Model</w:t>
            </w:r>
          </w:p>
        </w:tc>
        <w:tc>
          <w:tcPr>
            <w:tcW w:w="3070" w:type="pct"/>
            <w:shd w:val="clear" w:color="auto" w:fill="auto"/>
            <w:vAlign w:val="center"/>
          </w:tcPr>
          <w:p w14:paraId="5CF9E5A5" w14:textId="77777777" w:rsidR="009D07BA" w:rsidRPr="0020720E" w:rsidRDefault="009D07BA" w:rsidP="00B8202C">
            <w:pPr>
              <w:pStyle w:val="TAL"/>
              <w:rPr>
                <w:rFonts w:ascii="Times New Roman" w:hAnsi="Times New Roman"/>
                <w:sz w:val="20"/>
                <w:lang w:val="en-US"/>
              </w:rPr>
            </w:pPr>
            <w:r w:rsidRPr="0020720E">
              <w:rPr>
                <w:rFonts w:ascii="Times New Roman" w:hAnsi="Times New Roman"/>
                <w:sz w:val="20"/>
                <w:lang w:val="en-US"/>
              </w:rPr>
              <w:t xml:space="preserve">Baseline TDL/CDL-D model </w:t>
            </w:r>
          </w:p>
        </w:tc>
      </w:tr>
      <w:tr w:rsidR="009D07BA" w:rsidRPr="0020720E" w14:paraId="6C84A7CC" w14:textId="77777777" w:rsidTr="001255B3">
        <w:trPr>
          <w:jc w:val="center"/>
        </w:trPr>
        <w:tc>
          <w:tcPr>
            <w:tcW w:w="1930" w:type="pct"/>
            <w:shd w:val="clear" w:color="auto" w:fill="00B0F0"/>
            <w:vAlign w:val="center"/>
          </w:tcPr>
          <w:p w14:paraId="67951F8C" w14:textId="77777777" w:rsidR="009D07BA" w:rsidRPr="001255B3" w:rsidRDefault="009D07BA" w:rsidP="00B8202C">
            <w:pPr>
              <w:pStyle w:val="TAL"/>
              <w:rPr>
                <w:rFonts w:ascii="Times New Roman" w:hAnsi="Times New Roman"/>
                <w:color w:val="FFFFFF" w:themeColor="background1"/>
                <w:sz w:val="20"/>
              </w:rPr>
            </w:pPr>
            <w:r w:rsidRPr="001255B3">
              <w:rPr>
                <w:rFonts w:ascii="Times New Roman" w:hAnsi="Times New Roman"/>
                <w:color w:val="FFFFFF" w:themeColor="background1"/>
                <w:sz w:val="20"/>
              </w:rPr>
              <w:t>Satellite Antenna</w:t>
            </w:r>
          </w:p>
        </w:tc>
        <w:tc>
          <w:tcPr>
            <w:tcW w:w="3070" w:type="pct"/>
            <w:shd w:val="clear" w:color="auto" w:fill="auto"/>
            <w:vAlign w:val="center"/>
          </w:tcPr>
          <w:p w14:paraId="0B4EE3C5" w14:textId="182355CE" w:rsidR="009D07BA" w:rsidRPr="0020720E" w:rsidRDefault="009D07BA" w:rsidP="00B8202C">
            <w:pPr>
              <w:pStyle w:val="TAL"/>
              <w:rPr>
                <w:rFonts w:ascii="Times New Roman" w:hAnsi="Times New Roman"/>
                <w:sz w:val="20"/>
              </w:rPr>
            </w:pPr>
            <w:r w:rsidRPr="0020720E">
              <w:rPr>
                <w:rFonts w:ascii="Times New Roman" w:hAnsi="Times New Roman"/>
                <w:sz w:val="20"/>
              </w:rPr>
              <w:t>1 Rx</w:t>
            </w:r>
          </w:p>
        </w:tc>
      </w:tr>
      <w:tr w:rsidR="009D07BA" w:rsidRPr="0020720E" w14:paraId="5093CD83" w14:textId="77777777" w:rsidTr="001255B3">
        <w:trPr>
          <w:jc w:val="center"/>
        </w:trPr>
        <w:tc>
          <w:tcPr>
            <w:tcW w:w="1930" w:type="pct"/>
            <w:shd w:val="clear" w:color="auto" w:fill="00B0F0"/>
            <w:vAlign w:val="center"/>
          </w:tcPr>
          <w:p w14:paraId="382635E5" w14:textId="77777777" w:rsidR="009D07BA" w:rsidRPr="001255B3" w:rsidRDefault="009D07BA" w:rsidP="00B8202C">
            <w:pPr>
              <w:pStyle w:val="TAL"/>
              <w:rPr>
                <w:rFonts w:ascii="Times New Roman" w:hAnsi="Times New Roman"/>
                <w:color w:val="FFFFFF" w:themeColor="background1"/>
                <w:sz w:val="20"/>
              </w:rPr>
            </w:pPr>
            <w:r w:rsidRPr="001255B3">
              <w:rPr>
                <w:rFonts w:ascii="Times New Roman" w:hAnsi="Times New Roman"/>
                <w:color w:val="FFFFFF" w:themeColor="background1"/>
                <w:sz w:val="20"/>
              </w:rPr>
              <w:t>Antenna Configuration at the UE</w:t>
            </w:r>
          </w:p>
        </w:tc>
        <w:tc>
          <w:tcPr>
            <w:tcW w:w="3070" w:type="pct"/>
            <w:shd w:val="clear" w:color="auto" w:fill="auto"/>
            <w:vAlign w:val="center"/>
          </w:tcPr>
          <w:p w14:paraId="2CEE648A" w14:textId="77777777" w:rsidR="009D07BA" w:rsidRPr="0020720E" w:rsidRDefault="009D07BA" w:rsidP="00B8202C">
            <w:pPr>
              <w:pStyle w:val="TAL"/>
              <w:rPr>
                <w:rFonts w:ascii="Times New Roman" w:hAnsi="Times New Roman"/>
                <w:sz w:val="20"/>
              </w:rPr>
            </w:pPr>
            <w:r w:rsidRPr="0020720E">
              <w:rPr>
                <w:rFonts w:ascii="Times New Roman" w:hAnsi="Times New Roman"/>
                <w:sz w:val="20"/>
              </w:rPr>
              <w:t xml:space="preserve">Omni-directional antenna with single linearly polarized antenna element </w:t>
            </w:r>
          </w:p>
        </w:tc>
      </w:tr>
      <w:tr w:rsidR="009D07BA" w:rsidRPr="0020720E" w14:paraId="6A9D9854" w14:textId="77777777" w:rsidTr="001255B3">
        <w:trPr>
          <w:jc w:val="center"/>
        </w:trPr>
        <w:tc>
          <w:tcPr>
            <w:tcW w:w="1930" w:type="pct"/>
            <w:shd w:val="clear" w:color="auto" w:fill="00B0F0"/>
            <w:vAlign w:val="center"/>
          </w:tcPr>
          <w:p w14:paraId="513FEA17" w14:textId="77777777" w:rsidR="009D07BA" w:rsidRPr="001255B3" w:rsidRDefault="009D07BA" w:rsidP="00B8202C">
            <w:pPr>
              <w:pStyle w:val="TAL"/>
              <w:rPr>
                <w:rFonts w:ascii="Times New Roman" w:hAnsi="Times New Roman"/>
                <w:color w:val="FFFFFF" w:themeColor="background1"/>
                <w:sz w:val="20"/>
              </w:rPr>
            </w:pPr>
            <w:r w:rsidRPr="001255B3">
              <w:rPr>
                <w:rFonts w:ascii="Times New Roman" w:hAnsi="Times New Roman"/>
                <w:color w:val="FFFFFF" w:themeColor="background1"/>
                <w:sz w:val="20"/>
              </w:rPr>
              <w:t>UE antenna gain</w:t>
            </w:r>
          </w:p>
        </w:tc>
        <w:tc>
          <w:tcPr>
            <w:tcW w:w="3070" w:type="pct"/>
            <w:shd w:val="clear" w:color="auto" w:fill="auto"/>
            <w:vAlign w:val="center"/>
          </w:tcPr>
          <w:p w14:paraId="1C04437B" w14:textId="77777777" w:rsidR="009D07BA" w:rsidRPr="0020720E" w:rsidRDefault="009D07BA" w:rsidP="00B8202C">
            <w:pPr>
              <w:pStyle w:val="TAL"/>
              <w:jc w:val="both"/>
              <w:rPr>
                <w:rFonts w:ascii="Times New Roman" w:hAnsi="Times New Roman"/>
                <w:sz w:val="20"/>
              </w:rPr>
            </w:pPr>
            <w:r w:rsidRPr="0020720E">
              <w:rPr>
                <w:rFonts w:ascii="Times New Roman" w:hAnsi="Times New Roman"/>
                <w:sz w:val="20"/>
              </w:rPr>
              <w:t>-5 dBi</w:t>
            </w:r>
          </w:p>
        </w:tc>
      </w:tr>
      <w:tr w:rsidR="009D07BA" w:rsidRPr="0020720E" w14:paraId="16B5F5C1" w14:textId="77777777" w:rsidTr="001255B3">
        <w:trPr>
          <w:jc w:val="center"/>
        </w:trPr>
        <w:tc>
          <w:tcPr>
            <w:tcW w:w="1930" w:type="pct"/>
            <w:shd w:val="clear" w:color="auto" w:fill="00B0F0"/>
            <w:vAlign w:val="center"/>
          </w:tcPr>
          <w:p w14:paraId="3AE9B5C4" w14:textId="77777777" w:rsidR="009D07BA" w:rsidRPr="001255B3" w:rsidRDefault="009D07BA" w:rsidP="00B8202C">
            <w:pPr>
              <w:pStyle w:val="TAL"/>
              <w:rPr>
                <w:rFonts w:ascii="Times New Roman" w:hAnsi="Times New Roman"/>
                <w:color w:val="FFFFFF" w:themeColor="background1"/>
                <w:sz w:val="20"/>
              </w:rPr>
            </w:pPr>
            <w:r w:rsidRPr="001255B3">
              <w:rPr>
                <w:rFonts w:ascii="Times New Roman" w:hAnsi="Times New Roman"/>
                <w:color w:val="FFFFFF" w:themeColor="background1"/>
                <w:sz w:val="20"/>
              </w:rPr>
              <w:t>UE speed</w:t>
            </w:r>
          </w:p>
        </w:tc>
        <w:tc>
          <w:tcPr>
            <w:tcW w:w="3070" w:type="pct"/>
            <w:shd w:val="clear" w:color="auto" w:fill="auto"/>
            <w:vAlign w:val="center"/>
          </w:tcPr>
          <w:p w14:paraId="32EF0595" w14:textId="77777777" w:rsidR="009D07BA" w:rsidRPr="0020720E" w:rsidRDefault="009D07BA" w:rsidP="00B8202C">
            <w:pPr>
              <w:pStyle w:val="TAL"/>
              <w:rPr>
                <w:rFonts w:ascii="Times New Roman" w:hAnsi="Times New Roman"/>
                <w:sz w:val="20"/>
              </w:rPr>
            </w:pPr>
            <w:r w:rsidRPr="0020720E">
              <w:rPr>
                <w:rFonts w:ascii="Times New Roman" w:hAnsi="Times New Roman"/>
                <w:sz w:val="20"/>
              </w:rPr>
              <w:t>3 km/h</w:t>
            </w:r>
          </w:p>
        </w:tc>
      </w:tr>
      <w:tr w:rsidR="009D07BA" w:rsidRPr="00470234" w14:paraId="27AA6D81" w14:textId="77777777" w:rsidTr="001255B3">
        <w:trPr>
          <w:jc w:val="center"/>
        </w:trPr>
        <w:tc>
          <w:tcPr>
            <w:tcW w:w="1930" w:type="pct"/>
            <w:shd w:val="clear" w:color="auto" w:fill="00B0F0"/>
            <w:vAlign w:val="center"/>
          </w:tcPr>
          <w:p w14:paraId="5DA1B1AC" w14:textId="30CF7DA9" w:rsidR="009D07BA" w:rsidRPr="001255B3" w:rsidRDefault="009D07BA" w:rsidP="0020720E">
            <w:pPr>
              <w:pStyle w:val="TAL"/>
              <w:rPr>
                <w:rFonts w:ascii="Times New Roman" w:hAnsi="Times New Roman"/>
                <w:color w:val="FFFFFF" w:themeColor="background1"/>
                <w:sz w:val="20"/>
              </w:rPr>
            </w:pPr>
            <w:r w:rsidRPr="001255B3">
              <w:rPr>
                <w:rFonts w:ascii="Times New Roman" w:hAnsi="Times New Roman"/>
                <w:color w:val="FFFFFF" w:themeColor="background1"/>
                <w:sz w:val="20"/>
              </w:rPr>
              <w:t xml:space="preserve">PRACH </w:t>
            </w:r>
            <w:r w:rsidR="0020720E" w:rsidRPr="001255B3">
              <w:rPr>
                <w:rFonts w:ascii="Times New Roman" w:hAnsi="Times New Roman"/>
                <w:color w:val="FFFFFF" w:themeColor="background1"/>
                <w:sz w:val="20"/>
              </w:rPr>
              <w:t>format</w:t>
            </w:r>
          </w:p>
        </w:tc>
        <w:tc>
          <w:tcPr>
            <w:tcW w:w="3070" w:type="pct"/>
            <w:shd w:val="clear" w:color="auto" w:fill="auto"/>
            <w:vAlign w:val="center"/>
          </w:tcPr>
          <w:p w14:paraId="1F29F50B" w14:textId="21D88A67" w:rsidR="009D07BA" w:rsidRPr="00470234" w:rsidRDefault="009D07BA" w:rsidP="00B8202C">
            <w:pPr>
              <w:pStyle w:val="TAL"/>
              <w:rPr>
                <w:rFonts w:ascii="Times New Roman" w:hAnsi="Times New Roman"/>
                <w:sz w:val="20"/>
                <w:lang w:val="de-DE"/>
              </w:rPr>
            </w:pPr>
            <w:r w:rsidRPr="00470234">
              <w:rPr>
                <w:rFonts w:ascii="Times New Roman" w:hAnsi="Times New Roman"/>
                <w:sz w:val="20"/>
                <w:lang w:val="de-DE"/>
              </w:rPr>
              <w:t>PRACH format 2</w:t>
            </w:r>
            <w:r w:rsidR="00954D0D" w:rsidRPr="00470234">
              <w:rPr>
                <w:rFonts w:ascii="Times New Roman" w:hAnsi="Times New Roman"/>
                <w:sz w:val="20"/>
                <w:lang w:val="de-DE"/>
              </w:rPr>
              <w:t xml:space="preserve"> and </w:t>
            </w:r>
            <w:r w:rsidR="007E0E97" w:rsidRPr="00470234">
              <w:rPr>
                <w:rFonts w:ascii="Times New Roman" w:hAnsi="Times New Roman"/>
                <w:sz w:val="20"/>
                <w:lang w:val="de-DE"/>
              </w:rPr>
              <w:t>PRACH format B4</w:t>
            </w:r>
          </w:p>
        </w:tc>
      </w:tr>
      <w:tr w:rsidR="009D07BA" w:rsidRPr="0020720E" w14:paraId="36A21B78" w14:textId="77777777" w:rsidTr="001255B3">
        <w:trPr>
          <w:jc w:val="center"/>
        </w:trPr>
        <w:tc>
          <w:tcPr>
            <w:tcW w:w="1930" w:type="pct"/>
            <w:shd w:val="clear" w:color="auto" w:fill="00B0F0"/>
            <w:vAlign w:val="center"/>
          </w:tcPr>
          <w:p w14:paraId="5037C4C8" w14:textId="52C8186F" w:rsidR="009D07BA" w:rsidRPr="001255B3" w:rsidRDefault="0020720E" w:rsidP="00B8202C">
            <w:pPr>
              <w:pStyle w:val="TAL"/>
              <w:rPr>
                <w:rFonts w:ascii="Times New Roman" w:hAnsi="Times New Roman"/>
                <w:color w:val="FFFFFF" w:themeColor="background1"/>
                <w:sz w:val="20"/>
              </w:rPr>
            </w:pPr>
            <w:r w:rsidRPr="001255B3">
              <w:rPr>
                <w:rFonts w:ascii="Times New Roman" w:hAnsi="Times New Roman"/>
                <w:color w:val="FFFFFF" w:themeColor="background1"/>
                <w:sz w:val="20"/>
              </w:rPr>
              <w:t>Performance metric</w:t>
            </w:r>
          </w:p>
        </w:tc>
        <w:tc>
          <w:tcPr>
            <w:tcW w:w="3070" w:type="pct"/>
            <w:shd w:val="clear" w:color="auto" w:fill="auto"/>
            <w:vAlign w:val="center"/>
          </w:tcPr>
          <w:p w14:paraId="0684FB1C" w14:textId="2838FD90" w:rsidR="009D07BA" w:rsidRPr="00FE00CA" w:rsidRDefault="0020720E" w:rsidP="00FE00CA">
            <w:pPr>
              <w:widowControl w:val="0"/>
              <w:spacing w:beforeLines="50" w:before="120" w:afterLines="50"/>
              <w:rPr>
                <w:rFonts w:eastAsia="Yu Mincho"/>
                <w:kern w:val="2"/>
                <w:sz w:val="20"/>
                <w:szCs w:val="18"/>
                <w:lang w:eastAsia="zh-CN"/>
              </w:rPr>
            </w:pPr>
            <w:r w:rsidRPr="0020720E">
              <w:rPr>
                <w:kern w:val="2"/>
                <w:sz w:val="20"/>
                <w:szCs w:val="18"/>
                <w:lang w:eastAsia="zh-CN"/>
              </w:rPr>
              <w:t>1% missed detection at 0.1% false alarm probability</w:t>
            </w:r>
          </w:p>
        </w:tc>
      </w:tr>
    </w:tbl>
    <w:p w14:paraId="04048A36" w14:textId="77777777" w:rsidR="009D07BA" w:rsidRDefault="009D07BA" w:rsidP="009D07BA">
      <w:pPr>
        <w:rPr>
          <w:rFonts w:eastAsia="Batang"/>
        </w:rPr>
      </w:pPr>
    </w:p>
    <w:p w14:paraId="5C0774B4" w14:textId="77777777" w:rsidR="00470234" w:rsidRDefault="00470234" w:rsidP="00470234">
      <w:pPr>
        <w:pStyle w:val="Titre2"/>
      </w:pPr>
      <w:r>
        <w:t>S</w:t>
      </w:r>
      <w:r w:rsidRPr="003F745E">
        <w:t xml:space="preserve">imulation assumptions for </w:t>
      </w:r>
      <w:r>
        <w:t xml:space="preserve">PUSCH and </w:t>
      </w:r>
      <w:r w:rsidRPr="007D14AB">
        <w:t>PUCCH</w:t>
      </w:r>
    </w:p>
    <w:p w14:paraId="2514F2A9" w14:textId="77777777" w:rsidR="00470234" w:rsidRDefault="00470234" w:rsidP="00470234">
      <w:pPr>
        <w:pStyle w:val="Prop1"/>
      </w:pPr>
      <w:r>
        <w:t xml:space="preserve">The </w:t>
      </w:r>
      <w:r w:rsidRPr="007D14AB">
        <w:t>parameters for PUSCH and PUCCH</w:t>
      </w:r>
      <w:r>
        <w:t xml:space="preserve"> to be used for </w:t>
      </w:r>
      <w:r w:rsidRPr="007D14AB">
        <w:t>link level simulation</w:t>
      </w:r>
      <w:r>
        <w:t xml:space="preserve"> are given within the following table:</w:t>
      </w:r>
    </w:p>
    <w:p w14:paraId="2FAE0BFF" w14:textId="77777777" w:rsidR="00470234" w:rsidRDefault="00470234" w:rsidP="00470234">
      <w:pPr>
        <w:pStyle w:val="Prop1"/>
      </w:pPr>
    </w:p>
    <w:p w14:paraId="430EFDDE" w14:textId="69819967" w:rsidR="00470234" w:rsidRPr="007D14AB" w:rsidRDefault="007610CF" w:rsidP="00470234">
      <w:pPr>
        <w:pStyle w:val="Prop1"/>
        <w:rPr>
          <w:b/>
        </w:rPr>
      </w:pPr>
      <w:r>
        <w:rPr>
          <w:b/>
        </w:rPr>
        <w:t>Proposal 7</w:t>
      </w:r>
      <w:r w:rsidR="00470234" w:rsidRPr="007D14AB">
        <w:rPr>
          <w:b/>
        </w:rPr>
        <w:t>:</w:t>
      </w:r>
    </w:p>
    <w:p w14:paraId="312E0B63" w14:textId="77777777" w:rsidR="00470234" w:rsidRPr="007D14AB" w:rsidRDefault="00470234" w:rsidP="00470234">
      <w:pPr>
        <w:pStyle w:val="Prop1"/>
        <w:rPr>
          <w:b/>
          <w:lang w:val="en-GB"/>
        </w:rPr>
      </w:pPr>
      <w:r w:rsidRPr="007D14AB">
        <w:rPr>
          <w:b/>
          <w:lang w:val="en-GB"/>
        </w:rPr>
        <w:t>For link level simulation, adopt the following parameters for PUSCH and PUCCH.</w:t>
      </w:r>
    </w:p>
    <w:p w14:paraId="4E77915B" w14:textId="77777777" w:rsidR="00470234" w:rsidRDefault="00470234" w:rsidP="00470234">
      <w:pPr>
        <w:spacing w:after="0"/>
      </w:pPr>
    </w:p>
    <w:p w14:paraId="5C103955" w14:textId="0D6824A0" w:rsidR="00470234" w:rsidRDefault="00470234" w:rsidP="00470234">
      <w:pPr>
        <w:pStyle w:val="Lgende"/>
        <w:keepNext/>
      </w:pPr>
      <w:r>
        <w:t xml:space="preserve">Table </w:t>
      </w:r>
      <w:r w:rsidR="007610CF">
        <w:t>7</w:t>
      </w:r>
      <w:r>
        <w:t xml:space="preserve"> </w:t>
      </w:r>
      <w:r w:rsidRPr="00CA24A1">
        <w:t>Simulation assumptions for PUSCH and PUCCH</w:t>
      </w:r>
    </w:p>
    <w:tbl>
      <w:tblPr>
        <w:tblStyle w:val="Thmedutableau"/>
        <w:tblW w:w="5000" w:type="pct"/>
        <w:tblLook w:val="04A0" w:firstRow="1" w:lastRow="0" w:firstColumn="1" w:lastColumn="0" w:noHBand="0" w:noVBand="1"/>
      </w:tblPr>
      <w:tblGrid>
        <w:gridCol w:w="2008"/>
        <w:gridCol w:w="7053"/>
      </w:tblGrid>
      <w:tr w:rsidR="00470234" w:rsidRPr="007D14AB" w14:paraId="3B3446F0" w14:textId="77777777" w:rsidTr="00CA3EF5">
        <w:trPr>
          <w:trHeight w:val="20"/>
        </w:trPr>
        <w:tc>
          <w:tcPr>
            <w:tcW w:w="1108" w:type="pct"/>
            <w:shd w:val="clear" w:color="auto" w:fill="00B0F0"/>
            <w:hideMark/>
          </w:tcPr>
          <w:p w14:paraId="75745395"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Parameters</w:t>
            </w:r>
          </w:p>
        </w:tc>
        <w:tc>
          <w:tcPr>
            <w:tcW w:w="3892" w:type="pct"/>
            <w:hideMark/>
          </w:tcPr>
          <w:p w14:paraId="0AB775F1"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S-band</w:t>
            </w:r>
          </w:p>
        </w:tc>
      </w:tr>
      <w:tr w:rsidR="00470234" w:rsidRPr="007D14AB" w14:paraId="65EEEFBA" w14:textId="77777777" w:rsidTr="00CA3EF5">
        <w:trPr>
          <w:trHeight w:val="20"/>
        </w:trPr>
        <w:tc>
          <w:tcPr>
            <w:tcW w:w="1108" w:type="pct"/>
            <w:shd w:val="clear" w:color="auto" w:fill="00B0F0"/>
            <w:hideMark/>
          </w:tcPr>
          <w:p w14:paraId="5F923B5A"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Carrier frequency</w:t>
            </w:r>
          </w:p>
        </w:tc>
        <w:tc>
          <w:tcPr>
            <w:tcW w:w="3892" w:type="pct"/>
            <w:hideMark/>
          </w:tcPr>
          <w:p w14:paraId="07FBE78E"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2 GHz</w:t>
            </w:r>
          </w:p>
        </w:tc>
      </w:tr>
      <w:tr w:rsidR="00470234" w:rsidRPr="007D14AB" w14:paraId="0038A413" w14:textId="77777777" w:rsidTr="00CA3EF5">
        <w:trPr>
          <w:trHeight w:val="20"/>
        </w:trPr>
        <w:tc>
          <w:tcPr>
            <w:tcW w:w="1108" w:type="pct"/>
            <w:shd w:val="clear" w:color="auto" w:fill="00B0F0"/>
          </w:tcPr>
          <w:p w14:paraId="1A6F94CE"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Channel coding scheme</w:t>
            </w:r>
          </w:p>
        </w:tc>
        <w:tc>
          <w:tcPr>
            <w:tcW w:w="3892" w:type="pct"/>
          </w:tcPr>
          <w:p w14:paraId="45AC5B55"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NR channel coding</w:t>
            </w:r>
          </w:p>
        </w:tc>
      </w:tr>
      <w:tr w:rsidR="00470234" w:rsidRPr="007D14AB" w14:paraId="06D9621B" w14:textId="77777777" w:rsidTr="00CA3EF5">
        <w:trPr>
          <w:trHeight w:val="20"/>
        </w:trPr>
        <w:tc>
          <w:tcPr>
            <w:tcW w:w="1108" w:type="pct"/>
            <w:shd w:val="clear" w:color="auto" w:fill="00B0F0"/>
          </w:tcPr>
          <w:p w14:paraId="17FB185D"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Subcarrier spacing</w:t>
            </w:r>
          </w:p>
        </w:tc>
        <w:tc>
          <w:tcPr>
            <w:tcW w:w="3892" w:type="pct"/>
          </w:tcPr>
          <w:p w14:paraId="16E268C1"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15 kHz, 30 kHz</w:t>
            </w:r>
          </w:p>
        </w:tc>
      </w:tr>
      <w:tr w:rsidR="00470234" w:rsidRPr="007D14AB" w14:paraId="353946B7" w14:textId="77777777" w:rsidTr="00CA3EF5">
        <w:trPr>
          <w:trHeight w:val="340"/>
        </w:trPr>
        <w:tc>
          <w:tcPr>
            <w:tcW w:w="1108" w:type="pct"/>
            <w:shd w:val="clear" w:color="auto" w:fill="00B0F0"/>
          </w:tcPr>
          <w:p w14:paraId="5C954F00"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Channel estimation</w:t>
            </w:r>
          </w:p>
        </w:tc>
        <w:tc>
          <w:tcPr>
            <w:tcW w:w="3892" w:type="pct"/>
          </w:tcPr>
          <w:p w14:paraId="670490F0"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Realistic estimation</w:t>
            </w:r>
          </w:p>
        </w:tc>
      </w:tr>
      <w:tr w:rsidR="00470234" w:rsidRPr="007D14AB" w14:paraId="09CEEEBB" w14:textId="77777777" w:rsidTr="00CA3EF5">
        <w:trPr>
          <w:trHeight w:val="340"/>
        </w:trPr>
        <w:tc>
          <w:tcPr>
            <w:tcW w:w="1108" w:type="pct"/>
            <w:shd w:val="clear" w:color="auto" w:fill="00B0F0"/>
          </w:tcPr>
          <w:p w14:paraId="715ABA29"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 xml:space="preserve">Frequency offset </w:t>
            </w:r>
          </w:p>
        </w:tc>
        <w:tc>
          <w:tcPr>
            <w:tcW w:w="3892" w:type="pct"/>
          </w:tcPr>
          <w:p w14:paraId="40A4B560"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Residual Frequency error after DL synchronisation: [0.1] ppm assuming UL pre-compensation</w:t>
            </w:r>
          </w:p>
        </w:tc>
      </w:tr>
      <w:tr w:rsidR="00470234" w:rsidRPr="007D14AB" w14:paraId="5BA57F9F" w14:textId="77777777" w:rsidTr="00CA3EF5">
        <w:trPr>
          <w:trHeight w:val="340"/>
        </w:trPr>
        <w:tc>
          <w:tcPr>
            <w:tcW w:w="1108" w:type="pct"/>
            <w:shd w:val="clear" w:color="auto" w:fill="00B0F0"/>
          </w:tcPr>
          <w:p w14:paraId="62A94104"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Frequency drift</w:t>
            </w:r>
          </w:p>
        </w:tc>
        <w:tc>
          <w:tcPr>
            <w:tcW w:w="3892" w:type="pct"/>
          </w:tcPr>
          <w:p w14:paraId="1230226E"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Doppler rate values provided in Table 6.1.1.1-8 in [TR 38.821]</w:t>
            </w:r>
          </w:p>
        </w:tc>
      </w:tr>
      <w:tr w:rsidR="00470234" w:rsidRPr="007D14AB" w14:paraId="4B0B6060" w14:textId="77777777" w:rsidTr="00CA3EF5">
        <w:trPr>
          <w:trHeight w:val="340"/>
        </w:trPr>
        <w:tc>
          <w:tcPr>
            <w:tcW w:w="1108" w:type="pct"/>
            <w:shd w:val="clear" w:color="auto" w:fill="00B0F0"/>
          </w:tcPr>
          <w:p w14:paraId="771DD04C"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Frequency tracking</w:t>
            </w:r>
          </w:p>
        </w:tc>
        <w:tc>
          <w:tcPr>
            <w:tcW w:w="3892" w:type="pct"/>
          </w:tcPr>
          <w:p w14:paraId="4DCCF622"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drift pre-compensation is assumed</w:t>
            </w:r>
          </w:p>
        </w:tc>
      </w:tr>
      <w:tr w:rsidR="00470234" w:rsidRPr="007D14AB" w14:paraId="50D2C05B" w14:textId="77777777" w:rsidTr="00CA3EF5">
        <w:trPr>
          <w:trHeight w:val="340"/>
        </w:trPr>
        <w:tc>
          <w:tcPr>
            <w:tcW w:w="1108" w:type="pct"/>
            <w:shd w:val="clear" w:color="auto" w:fill="00B0F0"/>
          </w:tcPr>
          <w:p w14:paraId="0E7D1D8B"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UE speed</w:t>
            </w:r>
          </w:p>
        </w:tc>
        <w:tc>
          <w:tcPr>
            <w:tcW w:w="3892" w:type="pct"/>
          </w:tcPr>
          <w:p w14:paraId="70E308BA"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3 km/h</w:t>
            </w:r>
          </w:p>
        </w:tc>
      </w:tr>
      <w:tr w:rsidR="00470234" w:rsidRPr="007D14AB" w14:paraId="4B911B4A" w14:textId="77777777" w:rsidTr="00CA3EF5">
        <w:trPr>
          <w:trHeight w:val="20"/>
        </w:trPr>
        <w:tc>
          <w:tcPr>
            <w:tcW w:w="1108" w:type="pct"/>
            <w:shd w:val="clear" w:color="auto" w:fill="00B0F0"/>
          </w:tcPr>
          <w:p w14:paraId="402A3568"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Channel model</w:t>
            </w:r>
          </w:p>
        </w:tc>
        <w:tc>
          <w:tcPr>
            <w:tcW w:w="3892" w:type="pct"/>
          </w:tcPr>
          <w:p w14:paraId="2E4FA229"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For GEO:</w:t>
            </w:r>
          </w:p>
          <w:p w14:paraId="400CCE65"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Baseline TDL/CDL model in [TR 38.811], with delay/angular scaling factors equals to the mean delay/angular spread and mean K factor based on the selected channel conditions. These parameters should be provided by the companies.</w:t>
            </w:r>
          </w:p>
          <w:p w14:paraId="4656C7D1"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For LEO:</w:t>
            </w:r>
          </w:p>
          <w:p w14:paraId="0A3C6F93"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Baseline TDL/CDL model in [TR 38.811], with delay/angular scaling factors equals to the mean delay/angular spread and mean K factor based on the selected channel conditions. These parameters should be provided by the companies.</w:t>
            </w:r>
          </w:p>
        </w:tc>
      </w:tr>
      <w:tr w:rsidR="00470234" w:rsidRPr="007D14AB" w:rsidDel="00020662" w14:paraId="6DA95D4A" w14:textId="77777777" w:rsidTr="00CA3EF5">
        <w:trPr>
          <w:trHeight w:val="20"/>
        </w:trPr>
        <w:tc>
          <w:tcPr>
            <w:tcW w:w="1108" w:type="pct"/>
            <w:shd w:val="clear" w:color="auto" w:fill="00B0F0"/>
            <w:hideMark/>
          </w:tcPr>
          <w:p w14:paraId="18D0CB43"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Satellite antenna configuration</w:t>
            </w:r>
          </w:p>
        </w:tc>
        <w:tc>
          <w:tcPr>
            <w:tcW w:w="3892" w:type="pct"/>
            <w:hideMark/>
          </w:tcPr>
          <w:p w14:paraId="1D1299F7"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1Tx/Rx</w:t>
            </w:r>
          </w:p>
        </w:tc>
      </w:tr>
      <w:tr w:rsidR="00470234" w:rsidRPr="007D14AB" w14:paraId="79B14E9B" w14:textId="77777777" w:rsidTr="00CA3EF5">
        <w:trPr>
          <w:trHeight w:val="20"/>
        </w:trPr>
        <w:tc>
          <w:tcPr>
            <w:tcW w:w="1108" w:type="pct"/>
            <w:shd w:val="clear" w:color="auto" w:fill="00B0F0"/>
            <w:hideMark/>
          </w:tcPr>
          <w:p w14:paraId="156CC171"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UE antenna configuration</w:t>
            </w:r>
          </w:p>
        </w:tc>
        <w:tc>
          <w:tcPr>
            <w:tcW w:w="3892" w:type="pct"/>
            <w:hideMark/>
          </w:tcPr>
          <w:p w14:paraId="0845D2B6"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(1, 1, 2) with omni-directional antenna element</w:t>
            </w:r>
          </w:p>
        </w:tc>
      </w:tr>
      <w:tr w:rsidR="00470234" w:rsidRPr="007D14AB" w14:paraId="6E8F3B3E" w14:textId="77777777" w:rsidTr="00CA3EF5">
        <w:trPr>
          <w:trHeight w:val="20"/>
        </w:trPr>
        <w:tc>
          <w:tcPr>
            <w:tcW w:w="1108" w:type="pct"/>
            <w:shd w:val="clear" w:color="auto" w:fill="00B0F0"/>
          </w:tcPr>
          <w:p w14:paraId="22217CE2" w14:textId="77777777" w:rsidR="00470234" w:rsidRPr="001255B3" w:rsidRDefault="00470234" w:rsidP="00CA3EF5">
            <w:pPr>
              <w:pStyle w:val="TAL"/>
              <w:rPr>
                <w:rFonts w:ascii="Times New Roman" w:hAnsi="Times New Roman"/>
                <w:color w:val="FFFFFF" w:themeColor="background1"/>
                <w:sz w:val="20"/>
              </w:rPr>
            </w:pPr>
            <w:r w:rsidRPr="001255B3">
              <w:rPr>
                <w:rFonts w:ascii="Times New Roman" w:hAnsi="Times New Roman"/>
                <w:color w:val="FFFFFF" w:themeColor="background1"/>
                <w:sz w:val="20"/>
              </w:rPr>
              <w:t>Phase noise Model</w:t>
            </w:r>
          </w:p>
        </w:tc>
        <w:tc>
          <w:tcPr>
            <w:tcW w:w="3892" w:type="pct"/>
          </w:tcPr>
          <w:p w14:paraId="79C0A537" w14:textId="77777777" w:rsidR="00470234" w:rsidRPr="007D14AB" w:rsidRDefault="00470234" w:rsidP="00CA3EF5">
            <w:pPr>
              <w:pStyle w:val="TAL"/>
              <w:rPr>
                <w:rFonts w:ascii="Times New Roman" w:hAnsi="Times New Roman"/>
                <w:sz w:val="20"/>
              </w:rPr>
            </w:pPr>
            <w:r w:rsidRPr="007D14AB">
              <w:rPr>
                <w:rFonts w:ascii="Times New Roman" w:hAnsi="Times New Roman"/>
                <w:sz w:val="20"/>
              </w:rPr>
              <w:t xml:space="preserve">S-band phase noise modelling (optional) </w:t>
            </w:r>
          </w:p>
        </w:tc>
      </w:tr>
    </w:tbl>
    <w:p w14:paraId="07E0BAEE" w14:textId="77777777" w:rsidR="00470234" w:rsidRDefault="00470234" w:rsidP="00470234">
      <w:pPr>
        <w:spacing w:after="0"/>
        <w:rPr>
          <w:rFonts w:eastAsia="Batang"/>
        </w:rPr>
      </w:pPr>
    </w:p>
    <w:p w14:paraId="536FE43F" w14:textId="77777777" w:rsidR="00470234" w:rsidRDefault="00470234" w:rsidP="00470234">
      <w:pPr>
        <w:pStyle w:val="Titre3"/>
      </w:pPr>
      <w:r w:rsidRPr="00DB7C36">
        <w:t>Channel-specific parameters for PUSCH</w:t>
      </w:r>
    </w:p>
    <w:p w14:paraId="0694300A" w14:textId="177CDEC7" w:rsidR="00470234" w:rsidRPr="00C672CB" w:rsidRDefault="00470234" w:rsidP="00470234">
      <w:pPr>
        <w:pStyle w:val="Prop1"/>
      </w:pPr>
      <w:r>
        <w:t xml:space="preserve">Apart from the </w:t>
      </w:r>
      <w:r w:rsidR="007610CF">
        <w:t>parameters listed in section 4.2</w:t>
      </w:r>
      <w:r>
        <w:t xml:space="preserve">, the following </w:t>
      </w:r>
      <w:r w:rsidRPr="009C2DF7">
        <w:t xml:space="preserve">channel-specific parameters for </w:t>
      </w:r>
      <w:r w:rsidRPr="00C672CB">
        <w:t xml:space="preserve">PUSCH </w:t>
      </w:r>
      <w:r>
        <w:t>should be considered</w:t>
      </w:r>
      <w:r w:rsidR="00D7679C">
        <w:t xml:space="preserve"> for the coverage study</w:t>
      </w:r>
      <w:r>
        <w:t>:</w:t>
      </w:r>
    </w:p>
    <w:p w14:paraId="7E03995D" w14:textId="77777777" w:rsidR="00470234" w:rsidRDefault="00470234" w:rsidP="00470234">
      <w:pPr>
        <w:spacing w:after="0"/>
        <w:rPr>
          <w:rFonts w:eastAsia="Batang"/>
        </w:rPr>
      </w:pPr>
    </w:p>
    <w:p w14:paraId="6B1F8BA7" w14:textId="67668C57" w:rsidR="00470234" w:rsidRPr="007D14AB" w:rsidRDefault="00D7679C" w:rsidP="00470234">
      <w:pPr>
        <w:pStyle w:val="Prop1"/>
        <w:rPr>
          <w:b/>
        </w:rPr>
      </w:pPr>
      <w:r>
        <w:rPr>
          <w:b/>
        </w:rPr>
        <w:t>Proposal 8</w:t>
      </w:r>
      <w:r w:rsidR="00470234" w:rsidRPr="007D14AB">
        <w:rPr>
          <w:b/>
        </w:rPr>
        <w:t>:</w:t>
      </w:r>
    </w:p>
    <w:p w14:paraId="343D8413" w14:textId="77777777" w:rsidR="00470234" w:rsidRPr="007D14AB" w:rsidRDefault="00470234" w:rsidP="00470234">
      <w:pPr>
        <w:pStyle w:val="Prop1"/>
        <w:rPr>
          <w:b/>
          <w:lang w:val="en-GB"/>
        </w:rPr>
      </w:pPr>
      <w:r w:rsidRPr="007D14AB">
        <w:rPr>
          <w:b/>
          <w:lang w:val="en-GB"/>
        </w:rPr>
        <w:t xml:space="preserve">For link level simulation, adopt the following </w:t>
      </w:r>
      <w:r>
        <w:rPr>
          <w:b/>
          <w:lang w:val="en-GB"/>
        </w:rPr>
        <w:t>c</w:t>
      </w:r>
      <w:r w:rsidRPr="00404504">
        <w:rPr>
          <w:b/>
          <w:lang w:val="en-GB"/>
        </w:rPr>
        <w:t>hannel-specific parameters for PUSCH</w:t>
      </w:r>
      <w:r w:rsidRPr="007D14AB">
        <w:rPr>
          <w:b/>
          <w:lang w:val="en-GB"/>
        </w:rPr>
        <w:t>.</w:t>
      </w:r>
    </w:p>
    <w:p w14:paraId="370090DD" w14:textId="77777777" w:rsidR="00470234" w:rsidRPr="00404504" w:rsidRDefault="00470234" w:rsidP="00470234">
      <w:pPr>
        <w:spacing w:after="0"/>
        <w:rPr>
          <w:rFonts w:eastAsia="Batang"/>
          <w:lang w:val="en-GB"/>
        </w:rPr>
      </w:pPr>
    </w:p>
    <w:p w14:paraId="2BC23E76" w14:textId="28EE3259" w:rsidR="00470234" w:rsidRDefault="00470234" w:rsidP="00470234">
      <w:pPr>
        <w:pStyle w:val="Lgende"/>
        <w:keepNext/>
      </w:pPr>
      <w:r>
        <w:t xml:space="preserve">Table </w:t>
      </w:r>
      <w:r w:rsidR="00D7679C">
        <w:t>8</w:t>
      </w:r>
      <w:r>
        <w:t xml:space="preserve"> </w:t>
      </w:r>
      <w:r w:rsidRPr="00675F64">
        <w:t>Channel-specific parameters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2"/>
        <w:gridCol w:w="5949"/>
      </w:tblGrid>
      <w:tr w:rsidR="00470234" w:rsidRPr="00DB7C36" w14:paraId="423D3A12" w14:textId="77777777" w:rsidTr="00CA3EF5">
        <w:trPr>
          <w:trHeight w:val="379"/>
          <w:jc w:val="center"/>
        </w:trPr>
        <w:tc>
          <w:tcPr>
            <w:tcW w:w="1717" w:type="pct"/>
            <w:shd w:val="clear" w:color="auto" w:fill="00B0F0"/>
            <w:tcMar>
              <w:top w:w="0" w:type="dxa"/>
              <w:left w:w="108" w:type="dxa"/>
              <w:bottom w:w="0" w:type="dxa"/>
              <w:right w:w="108" w:type="dxa"/>
            </w:tcMar>
            <w:vAlign w:val="center"/>
            <w:hideMark/>
          </w:tcPr>
          <w:p w14:paraId="55E2F5FB" w14:textId="77777777" w:rsidR="00470234" w:rsidRPr="00DB7C36" w:rsidRDefault="00470234" w:rsidP="00CA3EF5">
            <w:pPr>
              <w:pStyle w:val="TAH"/>
              <w:rPr>
                <w:rFonts w:ascii="Times New Roman" w:hAnsi="Times New Roman"/>
                <w:color w:val="FFFFFF" w:themeColor="background1"/>
                <w:sz w:val="20"/>
              </w:rPr>
            </w:pPr>
            <w:r w:rsidRPr="00DB7C36">
              <w:rPr>
                <w:rFonts w:ascii="Times New Roman" w:hAnsi="Times New Roman"/>
                <w:color w:val="FFFFFF" w:themeColor="background1"/>
                <w:sz w:val="20"/>
              </w:rPr>
              <w:t>Parameter</w:t>
            </w:r>
          </w:p>
        </w:tc>
        <w:tc>
          <w:tcPr>
            <w:tcW w:w="3283" w:type="pct"/>
            <w:shd w:val="clear" w:color="auto" w:fill="00B0F0"/>
            <w:tcMar>
              <w:top w:w="0" w:type="dxa"/>
              <w:left w:w="108" w:type="dxa"/>
              <w:bottom w:w="0" w:type="dxa"/>
              <w:right w:w="108" w:type="dxa"/>
            </w:tcMar>
            <w:vAlign w:val="center"/>
            <w:hideMark/>
          </w:tcPr>
          <w:p w14:paraId="7F03721A" w14:textId="77777777" w:rsidR="00470234" w:rsidRPr="00DB7C36" w:rsidRDefault="00470234" w:rsidP="00CA3EF5">
            <w:pPr>
              <w:pStyle w:val="TAH"/>
              <w:rPr>
                <w:rFonts w:ascii="Times New Roman" w:hAnsi="Times New Roman"/>
                <w:color w:val="FFFFFF" w:themeColor="background1"/>
                <w:sz w:val="20"/>
              </w:rPr>
            </w:pPr>
            <w:r w:rsidRPr="00DB7C36">
              <w:rPr>
                <w:rFonts w:ascii="Times New Roman" w:hAnsi="Times New Roman"/>
                <w:color w:val="FFFFFF" w:themeColor="background1"/>
                <w:sz w:val="20"/>
              </w:rPr>
              <w:t>Value</w:t>
            </w:r>
          </w:p>
        </w:tc>
      </w:tr>
      <w:tr w:rsidR="00470234" w:rsidRPr="00DB7C36" w14:paraId="45882527" w14:textId="77777777" w:rsidTr="00CA3EF5">
        <w:trPr>
          <w:trHeight w:val="147"/>
          <w:jc w:val="center"/>
        </w:trPr>
        <w:tc>
          <w:tcPr>
            <w:tcW w:w="1717" w:type="pct"/>
            <w:tcMar>
              <w:top w:w="0" w:type="dxa"/>
              <w:left w:w="108" w:type="dxa"/>
              <w:bottom w:w="0" w:type="dxa"/>
              <w:right w:w="108" w:type="dxa"/>
            </w:tcMar>
            <w:vAlign w:val="center"/>
          </w:tcPr>
          <w:p w14:paraId="41E98A4C" w14:textId="77777777" w:rsidR="00470234" w:rsidRPr="00DB7C36" w:rsidRDefault="00470234" w:rsidP="00CA3EF5">
            <w:pPr>
              <w:rPr>
                <w:sz w:val="20"/>
                <w:szCs w:val="18"/>
                <w:lang w:eastAsia="zh-CN"/>
              </w:rPr>
            </w:pPr>
            <w:r w:rsidRPr="00DB7C36">
              <w:rPr>
                <w:sz w:val="20"/>
                <w:szCs w:val="18"/>
              </w:rPr>
              <w:t>BLER</w:t>
            </w:r>
          </w:p>
        </w:tc>
        <w:tc>
          <w:tcPr>
            <w:tcW w:w="3283" w:type="pct"/>
            <w:tcMar>
              <w:top w:w="0" w:type="dxa"/>
              <w:left w:w="108" w:type="dxa"/>
              <w:bottom w:w="0" w:type="dxa"/>
              <w:right w:w="108" w:type="dxa"/>
            </w:tcMar>
            <w:vAlign w:val="center"/>
          </w:tcPr>
          <w:p w14:paraId="376B6392" w14:textId="77777777" w:rsidR="00470234" w:rsidRPr="00DB7C36" w:rsidRDefault="00470234" w:rsidP="00CA3EF5">
            <w:pPr>
              <w:keepNext/>
              <w:spacing w:before="20" w:after="20" w:line="276" w:lineRule="auto"/>
              <w:rPr>
                <w:sz w:val="20"/>
                <w:szCs w:val="18"/>
                <w:lang w:eastAsia="zh-CN"/>
              </w:rPr>
            </w:pPr>
            <w:r w:rsidRPr="00DB7C36">
              <w:rPr>
                <w:sz w:val="20"/>
                <w:szCs w:val="18"/>
                <w:lang w:eastAsia="zh-CN"/>
              </w:rPr>
              <w:t>For eMBB, w/ HARQ, 10% iBLER; w/o HARQ, 10% iBLER.</w:t>
            </w:r>
          </w:p>
          <w:p w14:paraId="2DD7A956" w14:textId="77777777" w:rsidR="00470234" w:rsidRPr="00DB7C36" w:rsidRDefault="00470234" w:rsidP="00CA3EF5">
            <w:pPr>
              <w:keepNext/>
              <w:spacing w:before="20" w:after="20" w:line="276" w:lineRule="auto"/>
              <w:rPr>
                <w:sz w:val="20"/>
                <w:szCs w:val="18"/>
                <w:lang w:eastAsia="zh-CN"/>
              </w:rPr>
            </w:pPr>
            <w:r w:rsidRPr="00DB7C36">
              <w:rPr>
                <w:sz w:val="20"/>
                <w:szCs w:val="18"/>
                <w:lang w:eastAsia="zh-CN"/>
              </w:rPr>
              <w:t>For VoIP, 2% rBLER.</w:t>
            </w:r>
          </w:p>
        </w:tc>
      </w:tr>
      <w:tr w:rsidR="00470234" w:rsidRPr="00DB7C36" w14:paraId="26FE2653" w14:textId="77777777" w:rsidTr="00CA3EF5">
        <w:trPr>
          <w:trHeight w:val="147"/>
          <w:jc w:val="center"/>
        </w:trPr>
        <w:tc>
          <w:tcPr>
            <w:tcW w:w="1717" w:type="pct"/>
            <w:tcMar>
              <w:top w:w="0" w:type="dxa"/>
              <w:left w:w="108" w:type="dxa"/>
              <w:bottom w:w="0" w:type="dxa"/>
              <w:right w:w="108" w:type="dxa"/>
            </w:tcMar>
            <w:vAlign w:val="center"/>
          </w:tcPr>
          <w:p w14:paraId="13062C00" w14:textId="77777777" w:rsidR="00470234" w:rsidRPr="00DB7C36" w:rsidRDefault="00470234" w:rsidP="00CA3EF5">
            <w:pPr>
              <w:rPr>
                <w:sz w:val="20"/>
                <w:szCs w:val="18"/>
              </w:rPr>
            </w:pPr>
            <w:r w:rsidRPr="00DB7C36">
              <w:rPr>
                <w:sz w:val="20"/>
                <w:szCs w:val="18"/>
              </w:rPr>
              <w:t xml:space="preserve">Number of UE transmit chains </w:t>
            </w:r>
          </w:p>
        </w:tc>
        <w:tc>
          <w:tcPr>
            <w:tcW w:w="3283" w:type="pct"/>
            <w:tcMar>
              <w:top w:w="0" w:type="dxa"/>
              <w:left w:w="108" w:type="dxa"/>
              <w:bottom w:w="0" w:type="dxa"/>
              <w:right w:w="108" w:type="dxa"/>
            </w:tcMar>
            <w:vAlign w:val="center"/>
          </w:tcPr>
          <w:p w14:paraId="6ED2C5E0" w14:textId="77777777" w:rsidR="00470234" w:rsidRPr="00DB7C36" w:rsidRDefault="00470234" w:rsidP="00CA3EF5">
            <w:pPr>
              <w:keepNext/>
              <w:spacing w:before="20" w:after="20" w:line="276" w:lineRule="auto"/>
              <w:rPr>
                <w:sz w:val="20"/>
                <w:szCs w:val="18"/>
                <w:lang w:eastAsia="zh-CN"/>
              </w:rPr>
            </w:pPr>
            <w:r>
              <w:rPr>
                <w:sz w:val="20"/>
                <w:szCs w:val="18"/>
                <w:lang w:eastAsia="zh-CN"/>
              </w:rPr>
              <w:t>1</w:t>
            </w:r>
          </w:p>
        </w:tc>
      </w:tr>
      <w:tr w:rsidR="00470234" w:rsidRPr="00DB7C36" w14:paraId="27519C86" w14:textId="77777777" w:rsidTr="00CA3EF5">
        <w:trPr>
          <w:trHeight w:val="147"/>
          <w:jc w:val="center"/>
        </w:trPr>
        <w:tc>
          <w:tcPr>
            <w:tcW w:w="1717" w:type="pct"/>
            <w:tcMar>
              <w:top w:w="0" w:type="dxa"/>
              <w:left w:w="108" w:type="dxa"/>
              <w:bottom w:w="0" w:type="dxa"/>
              <w:right w:w="108" w:type="dxa"/>
            </w:tcMar>
            <w:vAlign w:val="center"/>
          </w:tcPr>
          <w:p w14:paraId="7F11130B" w14:textId="77777777" w:rsidR="00470234" w:rsidRPr="00DB7C36" w:rsidRDefault="00470234" w:rsidP="00CA3EF5">
            <w:pPr>
              <w:rPr>
                <w:sz w:val="20"/>
                <w:szCs w:val="18"/>
              </w:rPr>
            </w:pPr>
            <w:r w:rsidRPr="00DB7C36">
              <w:rPr>
                <w:sz w:val="20"/>
                <w:szCs w:val="18"/>
              </w:rPr>
              <w:t xml:space="preserve">DMRS configuration </w:t>
            </w:r>
          </w:p>
        </w:tc>
        <w:tc>
          <w:tcPr>
            <w:tcW w:w="3283" w:type="pct"/>
            <w:tcMar>
              <w:top w:w="0" w:type="dxa"/>
              <w:left w:w="108" w:type="dxa"/>
              <w:bottom w:w="0" w:type="dxa"/>
              <w:right w:w="108" w:type="dxa"/>
            </w:tcMar>
            <w:vAlign w:val="center"/>
          </w:tcPr>
          <w:p w14:paraId="4D14857B" w14:textId="77777777" w:rsidR="00470234" w:rsidRPr="00DB7C36" w:rsidRDefault="00470234" w:rsidP="00CA3EF5">
            <w:pPr>
              <w:keepNext/>
              <w:spacing w:before="20" w:after="20" w:line="276" w:lineRule="auto"/>
              <w:rPr>
                <w:sz w:val="20"/>
                <w:szCs w:val="18"/>
                <w:lang w:eastAsia="zh-CN"/>
              </w:rPr>
            </w:pPr>
            <w:r w:rsidRPr="00DB7C36">
              <w:rPr>
                <w:sz w:val="20"/>
                <w:szCs w:val="18"/>
                <w:lang w:eastAsia="zh-CN"/>
              </w:rPr>
              <w:t>For 3km/h: Type I, 1 or 2 DMRS symbol, no multiplexing with data.</w:t>
            </w:r>
          </w:p>
        </w:tc>
      </w:tr>
      <w:tr w:rsidR="00470234" w:rsidRPr="00DB7C36" w14:paraId="30147355" w14:textId="77777777" w:rsidTr="00CA3EF5">
        <w:trPr>
          <w:trHeight w:val="147"/>
          <w:jc w:val="center"/>
        </w:trPr>
        <w:tc>
          <w:tcPr>
            <w:tcW w:w="1717" w:type="pct"/>
            <w:tcMar>
              <w:top w:w="0" w:type="dxa"/>
              <w:left w:w="108" w:type="dxa"/>
              <w:bottom w:w="0" w:type="dxa"/>
              <w:right w:w="108" w:type="dxa"/>
            </w:tcMar>
            <w:vAlign w:val="center"/>
          </w:tcPr>
          <w:p w14:paraId="00EE762F" w14:textId="77777777" w:rsidR="00470234" w:rsidRPr="00DB7C36" w:rsidRDefault="00470234" w:rsidP="00CA3EF5">
            <w:pPr>
              <w:rPr>
                <w:sz w:val="20"/>
                <w:szCs w:val="18"/>
              </w:rPr>
            </w:pPr>
            <w:r w:rsidRPr="00DB7C36">
              <w:rPr>
                <w:sz w:val="20"/>
                <w:szCs w:val="18"/>
              </w:rPr>
              <w:t>Waveform</w:t>
            </w:r>
          </w:p>
        </w:tc>
        <w:tc>
          <w:tcPr>
            <w:tcW w:w="3283" w:type="pct"/>
            <w:tcMar>
              <w:top w:w="0" w:type="dxa"/>
              <w:left w:w="108" w:type="dxa"/>
              <w:bottom w:w="0" w:type="dxa"/>
              <w:right w:w="108" w:type="dxa"/>
            </w:tcMar>
            <w:vAlign w:val="center"/>
          </w:tcPr>
          <w:p w14:paraId="573890B6" w14:textId="77777777" w:rsidR="00470234" w:rsidRPr="00DB7C36" w:rsidRDefault="00470234" w:rsidP="00CA3EF5">
            <w:pPr>
              <w:keepNext/>
              <w:spacing w:before="20" w:after="20" w:line="276" w:lineRule="auto"/>
              <w:rPr>
                <w:sz w:val="20"/>
                <w:szCs w:val="18"/>
                <w:lang w:eastAsia="zh-CN"/>
              </w:rPr>
            </w:pPr>
            <w:r>
              <w:rPr>
                <w:sz w:val="20"/>
                <w:szCs w:val="18"/>
                <w:lang w:eastAsia="zh-CN"/>
              </w:rPr>
              <w:t>DFT-s-OFDM</w:t>
            </w:r>
          </w:p>
        </w:tc>
      </w:tr>
      <w:tr w:rsidR="00470234" w:rsidRPr="00DB7C36" w14:paraId="7D7935C7" w14:textId="77777777" w:rsidTr="00CA3EF5">
        <w:trPr>
          <w:trHeight w:val="147"/>
          <w:jc w:val="center"/>
        </w:trPr>
        <w:tc>
          <w:tcPr>
            <w:tcW w:w="1717" w:type="pct"/>
            <w:tcMar>
              <w:top w:w="0" w:type="dxa"/>
              <w:left w:w="108" w:type="dxa"/>
              <w:bottom w:w="0" w:type="dxa"/>
              <w:right w:w="108" w:type="dxa"/>
            </w:tcMar>
            <w:vAlign w:val="center"/>
          </w:tcPr>
          <w:p w14:paraId="1B994153" w14:textId="77777777" w:rsidR="00470234" w:rsidRPr="00DB7C36" w:rsidRDefault="00470234" w:rsidP="00CA3EF5">
            <w:pPr>
              <w:rPr>
                <w:bCs/>
                <w:sz w:val="20"/>
                <w:szCs w:val="18"/>
              </w:rPr>
            </w:pPr>
            <w:r w:rsidRPr="00DB7C36">
              <w:rPr>
                <w:sz w:val="20"/>
                <w:szCs w:val="18"/>
              </w:rPr>
              <w:t>PUSCH duration</w:t>
            </w:r>
            <w:r w:rsidRPr="00DB7C36">
              <w:rPr>
                <w:sz w:val="20"/>
                <w:szCs w:val="18"/>
              </w:rPr>
              <w:tab/>
            </w:r>
          </w:p>
        </w:tc>
        <w:tc>
          <w:tcPr>
            <w:tcW w:w="3283" w:type="pct"/>
            <w:tcMar>
              <w:top w:w="0" w:type="dxa"/>
              <w:left w:w="108" w:type="dxa"/>
              <w:bottom w:w="0" w:type="dxa"/>
              <w:right w:w="108" w:type="dxa"/>
            </w:tcMar>
            <w:vAlign w:val="center"/>
          </w:tcPr>
          <w:p w14:paraId="616BBE87" w14:textId="77777777" w:rsidR="00470234" w:rsidRPr="00DB7C36" w:rsidRDefault="00470234" w:rsidP="00CA3EF5">
            <w:pPr>
              <w:keepNext/>
              <w:spacing w:before="20" w:after="20" w:line="276" w:lineRule="auto"/>
              <w:rPr>
                <w:sz w:val="20"/>
                <w:szCs w:val="18"/>
                <w:lang w:eastAsia="zh-CN"/>
              </w:rPr>
            </w:pPr>
            <w:r w:rsidRPr="00DB7C36">
              <w:rPr>
                <w:sz w:val="20"/>
                <w:szCs w:val="18"/>
              </w:rPr>
              <w:t>14 OS</w:t>
            </w:r>
          </w:p>
        </w:tc>
      </w:tr>
      <w:tr w:rsidR="00470234" w:rsidRPr="00DB7C36" w14:paraId="01189E92" w14:textId="77777777" w:rsidTr="00CA3EF5">
        <w:trPr>
          <w:trHeight w:val="147"/>
          <w:jc w:val="center"/>
        </w:trPr>
        <w:tc>
          <w:tcPr>
            <w:tcW w:w="1717" w:type="pct"/>
            <w:tcMar>
              <w:top w:w="0" w:type="dxa"/>
              <w:left w:w="108" w:type="dxa"/>
              <w:bottom w:w="0" w:type="dxa"/>
              <w:right w:w="108" w:type="dxa"/>
            </w:tcMar>
            <w:vAlign w:val="center"/>
          </w:tcPr>
          <w:p w14:paraId="2E111359" w14:textId="77777777" w:rsidR="00470234" w:rsidRPr="00DB7C36" w:rsidRDefault="00470234" w:rsidP="00CA3EF5">
            <w:pPr>
              <w:rPr>
                <w:sz w:val="20"/>
                <w:szCs w:val="18"/>
              </w:rPr>
            </w:pPr>
            <w:r w:rsidRPr="00DB7C36">
              <w:rPr>
                <w:sz w:val="20"/>
                <w:szCs w:val="18"/>
              </w:rPr>
              <w:t xml:space="preserve">Repetitions </w:t>
            </w:r>
          </w:p>
        </w:tc>
        <w:tc>
          <w:tcPr>
            <w:tcW w:w="3283" w:type="pct"/>
            <w:tcMar>
              <w:top w:w="0" w:type="dxa"/>
              <w:left w:w="108" w:type="dxa"/>
              <w:bottom w:w="0" w:type="dxa"/>
              <w:right w:w="108" w:type="dxa"/>
            </w:tcMar>
            <w:vAlign w:val="center"/>
          </w:tcPr>
          <w:p w14:paraId="60200124" w14:textId="77777777" w:rsidR="00470234" w:rsidRDefault="00470234" w:rsidP="00CA3EF5">
            <w:pPr>
              <w:pStyle w:val="TAL"/>
              <w:rPr>
                <w:rFonts w:ascii="Times New Roman" w:hAnsi="Times New Roman"/>
                <w:sz w:val="20"/>
              </w:rPr>
            </w:pPr>
            <w:r w:rsidRPr="009C2DF7">
              <w:rPr>
                <w:rFonts w:ascii="Times New Roman" w:hAnsi="Times New Roman"/>
                <w:sz w:val="20"/>
              </w:rPr>
              <w:t>w/ or w/o repetition for</w:t>
            </w:r>
            <w:r>
              <w:rPr>
                <w:rFonts w:ascii="Times New Roman" w:hAnsi="Times New Roman"/>
                <w:sz w:val="20"/>
              </w:rPr>
              <w:t xml:space="preserve"> PUSCH</w:t>
            </w:r>
          </w:p>
          <w:p w14:paraId="46D8AAAE" w14:textId="77777777" w:rsidR="00470234" w:rsidRPr="00DB7C36" w:rsidRDefault="00470234" w:rsidP="00CA3EF5">
            <w:pPr>
              <w:keepNext/>
              <w:spacing w:before="20" w:after="20" w:line="276" w:lineRule="auto"/>
              <w:rPr>
                <w:sz w:val="20"/>
                <w:szCs w:val="18"/>
                <w:lang w:eastAsia="zh-CN"/>
              </w:rPr>
            </w:pPr>
            <w:r>
              <w:rPr>
                <w:sz w:val="20"/>
              </w:rPr>
              <w:t>T</w:t>
            </w:r>
            <w:r w:rsidRPr="009C2DF7">
              <w:rPr>
                <w:sz w:val="20"/>
              </w:rPr>
              <w:t>he following va</w:t>
            </w:r>
            <w:r>
              <w:rPr>
                <w:sz w:val="20"/>
              </w:rPr>
              <w:t>lue set for repetition factor</w:t>
            </w:r>
            <w:r w:rsidRPr="00DB7C36">
              <w:rPr>
                <w:sz w:val="20"/>
                <w:szCs w:val="20"/>
              </w:rPr>
              <w:t xml:space="preserve">: </w:t>
            </w:r>
            <w:r w:rsidRPr="00DB7C36">
              <w:rPr>
                <w:rFonts w:eastAsia="Yu Mincho"/>
                <w:iCs/>
                <w:sz w:val="20"/>
                <w:szCs w:val="20"/>
                <w:lang w:eastAsia="ja-JP"/>
              </w:rPr>
              <w:t>{1, 2, 3, 4, 7, 8, 12, 16, 20, 24, 28, 32}</w:t>
            </w:r>
          </w:p>
        </w:tc>
      </w:tr>
      <w:tr w:rsidR="00470234" w:rsidRPr="009311F3" w14:paraId="328CEDC0" w14:textId="77777777" w:rsidTr="00CA3EF5">
        <w:trPr>
          <w:trHeight w:val="147"/>
          <w:jc w:val="center"/>
        </w:trPr>
        <w:tc>
          <w:tcPr>
            <w:tcW w:w="1717" w:type="pct"/>
            <w:tcMar>
              <w:top w:w="0" w:type="dxa"/>
              <w:left w:w="108" w:type="dxa"/>
              <w:bottom w:w="0" w:type="dxa"/>
              <w:right w:w="108" w:type="dxa"/>
            </w:tcMar>
            <w:vAlign w:val="center"/>
          </w:tcPr>
          <w:p w14:paraId="2887F3D9" w14:textId="77777777" w:rsidR="00470234" w:rsidRPr="00DB7C36" w:rsidRDefault="00470234" w:rsidP="00CA3EF5">
            <w:pPr>
              <w:rPr>
                <w:sz w:val="20"/>
                <w:szCs w:val="18"/>
              </w:rPr>
            </w:pPr>
            <w:r w:rsidRPr="00DB7C36">
              <w:rPr>
                <w:sz w:val="20"/>
                <w:szCs w:val="18"/>
              </w:rPr>
              <w:t xml:space="preserve">HARQ configuration </w:t>
            </w:r>
          </w:p>
        </w:tc>
        <w:tc>
          <w:tcPr>
            <w:tcW w:w="3283" w:type="pct"/>
            <w:tcMar>
              <w:top w:w="0" w:type="dxa"/>
              <w:left w:w="108" w:type="dxa"/>
              <w:bottom w:w="0" w:type="dxa"/>
              <w:right w:w="108" w:type="dxa"/>
            </w:tcMar>
            <w:vAlign w:val="center"/>
          </w:tcPr>
          <w:p w14:paraId="02A29724" w14:textId="77777777" w:rsidR="00470234" w:rsidRPr="009311F3" w:rsidRDefault="00470234" w:rsidP="00CA3EF5">
            <w:pPr>
              <w:keepNext/>
              <w:spacing w:before="20" w:after="20" w:line="276" w:lineRule="auto"/>
              <w:rPr>
                <w:sz w:val="20"/>
                <w:szCs w:val="18"/>
                <w:lang w:val="pl-PL" w:eastAsia="zh-CN"/>
              </w:rPr>
            </w:pPr>
            <w:r w:rsidRPr="009311F3">
              <w:rPr>
                <w:sz w:val="20"/>
                <w:szCs w:val="18"/>
                <w:lang w:val="pl-PL" w:eastAsia="zh-CN"/>
              </w:rPr>
              <w:t xml:space="preserve">w/ and w/o HARQ </w:t>
            </w:r>
          </w:p>
        </w:tc>
      </w:tr>
      <w:tr w:rsidR="00470234" w:rsidRPr="00DB7C36" w14:paraId="60E680E6" w14:textId="77777777" w:rsidTr="00CA3EF5">
        <w:trPr>
          <w:trHeight w:val="147"/>
          <w:jc w:val="center"/>
        </w:trPr>
        <w:tc>
          <w:tcPr>
            <w:tcW w:w="1717" w:type="pct"/>
            <w:tcMar>
              <w:top w:w="0" w:type="dxa"/>
              <w:left w:w="108" w:type="dxa"/>
              <w:bottom w:w="0" w:type="dxa"/>
              <w:right w:w="108" w:type="dxa"/>
            </w:tcMar>
            <w:vAlign w:val="center"/>
          </w:tcPr>
          <w:p w14:paraId="63899A48" w14:textId="77777777" w:rsidR="00470234" w:rsidRPr="00DB7C36" w:rsidRDefault="00470234" w:rsidP="00CA3EF5">
            <w:pPr>
              <w:rPr>
                <w:sz w:val="20"/>
                <w:szCs w:val="18"/>
              </w:rPr>
            </w:pPr>
            <w:r w:rsidRPr="00DB7C36">
              <w:rPr>
                <w:sz w:val="20"/>
                <w:szCs w:val="18"/>
              </w:rPr>
              <w:lastRenderedPageBreak/>
              <w:t>PRBs/TBS/MCS for eMBB</w:t>
            </w:r>
          </w:p>
        </w:tc>
        <w:tc>
          <w:tcPr>
            <w:tcW w:w="3283" w:type="pct"/>
            <w:tcMar>
              <w:top w:w="0" w:type="dxa"/>
              <w:left w:w="108" w:type="dxa"/>
              <w:bottom w:w="0" w:type="dxa"/>
              <w:right w:w="108" w:type="dxa"/>
            </w:tcMar>
            <w:vAlign w:val="center"/>
          </w:tcPr>
          <w:p w14:paraId="30F0A5D8" w14:textId="77777777" w:rsidR="00470234" w:rsidRDefault="00470234" w:rsidP="00CA3EF5">
            <w:pPr>
              <w:keepNext/>
              <w:spacing w:before="20" w:after="20" w:line="276" w:lineRule="auto"/>
              <w:rPr>
                <w:sz w:val="20"/>
                <w:szCs w:val="18"/>
                <w:lang w:eastAsia="zh-CN"/>
              </w:rPr>
            </w:pPr>
            <w:r w:rsidRPr="00DB7C36">
              <w:rPr>
                <w:sz w:val="20"/>
                <w:szCs w:val="18"/>
                <w:lang w:eastAsia="zh-CN"/>
              </w:rPr>
              <w:t>30 PRBs</w:t>
            </w:r>
            <w:r>
              <w:rPr>
                <w:sz w:val="20"/>
                <w:szCs w:val="18"/>
                <w:lang w:eastAsia="zh-CN"/>
              </w:rPr>
              <w:t xml:space="preserve"> for 1Mbps, 4 PRBs for 100kbps</w:t>
            </w:r>
          </w:p>
          <w:p w14:paraId="1B171DFF" w14:textId="77777777" w:rsidR="00470234" w:rsidRPr="00DB7C36" w:rsidRDefault="00470234" w:rsidP="00CA3EF5">
            <w:pPr>
              <w:keepNext/>
              <w:spacing w:before="20" w:after="20" w:line="276" w:lineRule="auto"/>
              <w:rPr>
                <w:sz w:val="20"/>
                <w:szCs w:val="18"/>
              </w:rPr>
            </w:pPr>
            <w:r w:rsidRPr="00DB7C36">
              <w:rPr>
                <w:sz w:val="20"/>
                <w:szCs w:val="18"/>
                <w:lang w:eastAsia="zh-CN"/>
              </w:rPr>
              <w:t>TBS can be calculated based on e.g. the number of PRBs, target data rate, frame structure and overhead.</w:t>
            </w:r>
          </w:p>
        </w:tc>
      </w:tr>
      <w:tr w:rsidR="00470234" w:rsidRPr="00DB7C36" w14:paraId="6283C044" w14:textId="77777777" w:rsidTr="00CA3EF5">
        <w:trPr>
          <w:trHeight w:val="147"/>
          <w:jc w:val="center"/>
        </w:trPr>
        <w:tc>
          <w:tcPr>
            <w:tcW w:w="1717" w:type="pct"/>
            <w:tcMar>
              <w:top w:w="0" w:type="dxa"/>
              <w:left w:w="108" w:type="dxa"/>
              <w:bottom w:w="0" w:type="dxa"/>
              <w:right w:w="108" w:type="dxa"/>
            </w:tcMar>
            <w:vAlign w:val="center"/>
          </w:tcPr>
          <w:p w14:paraId="05EBD96A" w14:textId="77777777" w:rsidR="00470234" w:rsidRPr="00DB7C36" w:rsidRDefault="00470234" w:rsidP="00CA3EF5">
            <w:pPr>
              <w:rPr>
                <w:sz w:val="20"/>
                <w:szCs w:val="18"/>
              </w:rPr>
            </w:pPr>
            <w:r w:rsidRPr="00DB7C36">
              <w:rPr>
                <w:sz w:val="20"/>
                <w:szCs w:val="18"/>
              </w:rPr>
              <w:t>PRBs/MCS for VoIP</w:t>
            </w:r>
          </w:p>
        </w:tc>
        <w:tc>
          <w:tcPr>
            <w:tcW w:w="3283" w:type="pct"/>
            <w:tcMar>
              <w:top w:w="0" w:type="dxa"/>
              <w:left w:w="108" w:type="dxa"/>
              <w:bottom w:w="0" w:type="dxa"/>
              <w:right w:w="108" w:type="dxa"/>
            </w:tcMar>
            <w:vAlign w:val="center"/>
          </w:tcPr>
          <w:p w14:paraId="44007387" w14:textId="77777777" w:rsidR="00470234" w:rsidRPr="00DB7C36" w:rsidRDefault="00470234" w:rsidP="00CA3EF5">
            <w:pPr>
              <w:keepNext/>
              <w:spacing w:before="20" w:after="20" w:line="276" w:lineRule="auto"/>
              <w:rPr>
                <w:sz w:val="20"/>
                <w:szCs w:val="18"/>
                <w:lang w:eastAsia="zh-CN"/>
              </w:rPr>
            </w:pPr>
            <w:r w:rsidRPr="00DB7C36">
              <w:rPr>
                <w:sz w:val="20"/>
                <w:szCs w:val="18"/>
                <w:lang w:eastAsia="zh-CN"/>
              </w:rPr>
              <w:t xml:space="preserve">4 PRBs for VoIP. </w:t>
            </w:r>
          </w:p>
          <w:p w14:paraId="605CC879" w14:textId="77777777" w:rsidR="00470234" w:rsidRPr="00DB7C36" w:rsidRDefault="00470234" w:rsidP="00CA3EF5">
            <w:pPr>
              <w:keepNext/>
              <w:spacing w:before="20" w:after="20" w:line="276" w:lineRule="auto"/>
              <w:rPr>
                <w:sz w:val="20"/>
                <w:szCs w:val="18"/>
              </w:rPr>
            </w:pPr>
            <w:r w:rsidRPr="00DB7C36">
              <w:rPr>
                <w:sz w:val="20"/>
                <w:szCs w:val="18"/>
                <w:lang w:eastAsia="zh-CN"/>
              </w:rPr>
              <w:t>Q</w:t>
            </w:r>
            <w:r>
              <w:rPr>
                <w:sz w:val="20"/>
                <w:szCs w:val="18"/>
                <w:lang w:eastAsia="zh-CN"/>
              </w:rPr>
              <w:t>PSK, pi/2 BPSK</w:t>
            </w:r>
          </w:p>
        </w:tc>
      </w:tr>
    </w:tbl>
    <w:p w14:paraId="7373E9A2" w14:textId="77777777" w:rsidR="00470234" w:rsidRDefault="00470234" w:rsidP="00470234">
      <w:pPr>
        <w:spacing w:after="0"/>
        <w:rPr>
          <w:rFonts w:eastAsia="Batang"/>
        </w:rPr>
      </w:pPr>
    </w:p>
    <w:p w14:paraId="40D6F27F" w14:textId="77777777" w:rsidR="00470234" w:rsidRDefault="00470234" w:rsidP="00470234">
      <w:pPr>
        <w:pStyle w:val="Titre3"/>
      </w:pPr>
      <w:r w:rsidRPr="00DB7C36">
        <w:t xml:space="preserve">Channel-specific parameters for </w:t>
      </w:r>
      <w:r>
        <w:t>PUCCH</w:t>
      </w:r>
    </w:p>
    <w:p w14:paraId="1121DBB7" w14:textId="38FAB56E" w:rsidR="00470234" w:rsidRPr="007D14AB" w:rsidRDefault="00470234" w:rsidP="00470234">
      <w:pPr>
        <w:pStyle w:val="Prop1"/>
      </w:pPr>
      <w:r>
        <w:t>Apart from the parameters listed in section 4.</w:t>
      </w:r>
      <w:r w:rsidR="00D7679C">
        <w:t>2</w:t>
      </w:r>
      <w:r>
        <w:t xml:space="preserve">, the following </w:t>
      </w:r>
      <w:r w:rsidRPr="009C2DF7">
        <w:t>channel-specific parameters for PUCCH</w:t>
      </w:r>
      <w:r>
        <w:t xml:space="preserve"> should be considered</w:t>
      </w:r>
      <w:r w:rsidR="00D7679C">
        <w:t xml:space="preserve"> for the coverage study</w:t>
      </w:r>
      <w:r>
        <w:t>:</w:t>
      </w:r>
    </w:p>
    <w:p w14:paraId="5AF6AC55" w14:textId="77777777" w:rsidR="00470234" w:rsidRDefault="00470234" w:rsidP="00470234">
      <w:pPr>
        <w:pStyle w:val="Prop1"/>
        <w:rPr>
          <w:b/>
        </w:rPr>
      </w:pPr>
    </w:p>
    <w:p w14:paraId="443E2334" w14:textId="2B5E3C7A" w:rsidR="00470234" w:rsidRPr="007D14AB" w:rsidRDefault="00470234" w:rsidP="00470234">
      <w:pPr>
        <w:pStyle w:val="Prop1"/>
        <w:rPr>
          <w:b/>
        </w:rPr>
      </w:pPr>
      <w:r w:rsidRPr="007D14AB">
        <w:rPr>
          <w:b/>
        </w:rPr>
        <w:t>Pro</w:t>
      </w:r>
      <w:r>
        <w:rPr>
          <w:b/>
        </w:rPr>
        <w:t xml:space="preserve">posal </w:t>
      </w:r>
      <w:r w:rsidR="00D7679C">
        <w:rPr>
          <w:b/>
        </w:rPr>
        <w:t>9</w:t>
      </w:r>
      <w:r w:rsidRPr="007D14AB">
        <w:rPr>
          <w:b/>
        </w:rPr>
        <w:t>:</w:t>
      </w:r>
    </w:p>
    <w:p w14:paraId="1ED95211" w14:textId="77777777" w:rsidR="00470234" w:rsidRPr="007D14AB" w:rsidRDefault="00470234" w:rsidP="00470234">
      <w:pPr>
        <w:pStyle w:val="Prop1"/>
        <w:rPr>
          <w:b/>
          <w:lang w:val="en-GB"/>
        </w:rPr>
      </w:pPr>
      <w:r w:rsidRPr="007D14AB">
        <w:rPr>
          <w:b/>
          <w:lang w:val="en-GB"/>
        </w:rPr>
        <w:t xml:space="preserve">For link level simulation, adopt the following </w:t>
      </w:r>
      <w:r>
        <w:rPr>
          <w:b/>
          <w:lang w:val="en-GB"/>
        </w:rPr>
        <w:t>c</w:t>
      </w:r>
      <w:r w:rsidRPr="00404504">
        <w:rPr>
          <w:b/>
          <w:lang w:val="en-GB"/>
        </w:rPr>
        <w:t>hannel-specific parameters for PUCCH</w:t>
      </w:r>
      <w:r w:rsidRPr="007D14AB">
        <w:rPr>
          <w:b/>
          <w:lang w:val="en-GB"/>
        </w:rPr>
        <w:t>.</w:t>
      </w:r>
    </w:p>
    <w:p w14:paraId="122E174B" w14:textId="77777777" w:rsidR="00470234" w:rsidRDefault="00470234" w:rsidP="00470234">
      <w:pPr>
        <w:spacing w:after="0"/>
      </w:pPr>
    </w:p>
    <w:p w14:paraId="0D4045CE" w14:textId="76221ECC" w:rsidR="00470234" w:rsidRDefault="00470234" w:rsidP="00470234">
      <w:pPr>
        <w:pStyle w:val="Lgende"/>
        <w:keepNext/>
      </w:pPr>
      <w:r>
        <w:t xml:space="preserve">Table </w:t>
      </w:r>
      <w:r w:rsidR="00D7679C">
        <w:t>9</w:t>
      </w:r>
      <w:r>
        <w:t xml:space="preserve"> </w:t>
      </w:r>
      <w:r w:rsidRPr="005E6C18">
        <w:t>Channel-specific parameters for PUCCH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6"/>
        <w:gridCol w:w="5495"/>
      </w:tblGrid>
      <w:tr w:rsidR="00470234" w:rsidRPr="00B24159" w14:paraId="64857E58" w14:textId="77777777" w:rsidTr="00CA3EF5">
        <w:trPr>
          <w:trHeight w:val="258"/>
          <w:jc w:val="center"/>
        </w:trPr>
        <w:tc>
          <w:tcPr>
            <w:tcW w:w="1968" w:type="pct"/>
            <w:shd w:val="clear" w:color="auto" w:fill="00B0F0"/>
            <w:vAlign w:val="center"/>
          </w:tcPr>
          <w:p w14:paraId="75C2B418" w14:textId="77777777" w:rsidR="00470234" w:rsidRPr="00B24159" w:rsidRDefault="00470234" w:rsidP="00CA3EF5">
            <w:pPr>
              <w:jc w:val="center"/>
              <w:rPr>
                <w:b/>
                <w:color w:val="FFFFFF" w:themeColor="background1"/>
                <w:sz w:val="20"/>
                <w:szCs w:val="20"/>
              </w:rPr>
            </w:pPr>
            <w:r w:rsidRPr="00B24159">
              <w:rPr>
                <w:b/>
                <w:color w:val="FFFFFF" w:themeColor="background1"/>
                <w:sz w:val="20"/>
                <w:szCs w:val="20"/>
              </w:rPr>
              <w:t>Parameters</w:t>
            </w:r>
          </w:p>
        </w:tc>
        <w:tc>
          <w:tcPr>
            <w:tcW w:w="3032" w:type="pct"/>
            <w:shd w:val="clear" w:color="auto" w:fill="00B0F0"/>
            <w:vAlign w:val="center"/>
          </w:tcPr>
          <w:p w14:paraId="4983E8C4" w14:textId="77777777" w:rsidR="00470234" w:rsidRPr="00B24159" w:rsidRDefault="00470234" w:rsidP="00CA3EF5">
            <w:pPr>
              <w:jc w:val="center"/>
              <w:rPr>
                <w:b/>
                <w:color w:val="FFFFFF" w:themeColor="background1"/>
                <w:sz w:val="20"/>
                <w:szCs w:val="20"/>
              </w:rPr>
            </w:pPr>
            <w:r w:rsidRPr="00B24159">
              <w:rPr>
                <w:b/>
                <w:color w:val="FFFFFF" w:themeColor="background1"/>
                <w:sz w:val="20"/>
                <w:szCs w:val="20"/>
              </w:rPr>
              <w:t>Values</w:t>
            </w:r>
          </w:p>
        </w:tc>
      </w:tr>
      <w:tr w:rsidR="00470234" w:rsidRPr="00B24159" w14:paraId="2882AC44" w14:textId="77777777" w:rsidTr="00CA3EF5">
        <w:trPr>
          <w:trHeight w:val="450"/>
          <w:jc w:val="center"/>
        </w:trPr>
        <w:tc>
          <w:tcPr>
            <w:tcW w:w="1968" w:type="pct"/>
            <w:vAlign w:val="center"/>
          </w:tcPr>
          <w:p w14:paraId="704CD952" w14:textId="77777777" w:rsidR="00470234" w:rsidRPr="00B24159" w:rsidRDefault="00470234" w:rsidP="00CA3EF5">
            <w:pPr>
              <w:rPr>
                <w:sz w:val="20"/>
                <w:szCs w:val="20"/>
              </w:rPr>
            </w:pPr>
            <w:r w:rsidRPr="00B24159">
              <w:rPr>
                <w:sz w:val="20"/>
                <w:szCs w:val="20"/>
              </w:rPr>
              <w:t>PUCCH format type</w:t>
            </w:r>
          </w:p>
        </w:tc>
        <w:tc>
          <w:tcPr>
            <w:tcW w:w="3032" w:type="pct"/>
            <w:vAlign w:val="center"/>
          </w:tcPr>
          <w:p w14:paraId="4F3A1972" w14:textId="77777777" w:rsidR="00470234" w:rsidRPr="00B24159" w:rsidRDefault="00470234" w:rsidP="00CA3EF5">
            <w:pPr>
              <w:pStyle w:val="Corpsdetexte"/>
              <w:rPr>
                <w:lang w:val="de-DE" w:eastAsia="zh-CN"/>
              </w:rPr>
            </w:pPr>
            <w:r w:rsidRPr="00B24159">
              <w:rPr>
                <w:lang w:val="de-DE" w:eastAsia="zh-CN"/>
              </w:rPr>
              <w:t>Format 1, 2bits UCI</w:t>
            </w:r>
          </w:p>
          <w:p w14:paraId="02EF1198" w14:textId="77777777" w:rsidR="00470234" w:rsidRPr="00B24159" w:rsidRDefault="00470234" w:rsidP="00CA3EF5">
            <w:pPr>
              <w:pStyle w:val="Corpsdetexte"/>
              <w:rPr>
                <w:lang w:val="de-DE" w:eastAsia="zh-CN"/>
              </w:rPr>
            </w:pPr>
            <w:r w:rsidRPr="00B24159">
              <w:rPr>
                <w:lang w:val="de-DE" w:eastAsia="zh-CN"/>
              </w:rPr>
              <w:t>Format 3, 11/22 bits UCI</w:t>
            </w:r>
          </w:p>
        </w:tc>
      </w:tr>
      <w:tr w:rsidR="00470234" w:rsidRPr="00B24159" w14:paraId="689B9C74" w14:textId="77777777" w:rsidTr="00CA3EF5">
        <w:trPr>
          <w:trHeight w:val="1130"/>
          <w:jc w:val="center"/>
        </w:trPr>
        <w:tc>
          <w:tcPr>
            <w:tcW w:w="1968" w:type="pct"/>
            <w:vAlign w:val="center"/>
          </w:tcPr>
          <w:p w14:paraId="38178173" w14:textId="77777777" w:rsidR="00470234" w:rsidRPr="00B24159" w:rsidRDefault="00470234" w:rsidP="00CA3EF5">
            <w:pPr>
              <w:rPr>
                <w:sz w:val="20"/>
                <w:szCs w:val="20"/>
              </w:rPr>
            </w:pPr>
            <w:r w:rsidRPr="00B24159">
              <w:rPr>
                <w:sz w:val="20"/>
                <w:szCs w:val="20"/>
              </w:rPr>
              <w:t>BLER for PUCCH</w:t>
            </w:r>
          </w:p>
        </w:tc>
        <w:tc>
          <w:tcPr>
            <w:tcW w:w="3032" w:type="pct"/>
            <w:vAlign w:val="center"/>
          </w:tcPr>
          <w:p w14:paraId="78CDF3F6" w14:textId="77777777" w:rsidR="00470234" w:rsidRPr="00B24159" w:rsidRDefault="00470234" w:rsidP="00CA3EF5">
            <w:pPr>
              <w:rPr>
                <w:sz w:val="20"/>
                <w:szCs w:val="20"/>
              </w:rPr>
            </w:pPr>
            <w:r w:rsidRPr="00B24159">
              <w:rPr>
                <w:sz w:val="20"/>
                <w:szCs w:val="20"/>
              </w:rPr>
              <w:t xml:space="preserve">For PUCCH format 1: </w:t>
            </w:r>
          </w:p>
          <w:p w14:paraId="101526BF" w14:textId="77777777" w:rsidR="00470234" w:rsidRPr="00B24159" w:rsidRDefault="00470234" w:rsidP="00255CD6">
            <w:pPr>
              <w:pStyle w:val="Paragraphedeliste"/>
              <w:numPr>
                <w:ilvl w:val="0"/>
                <w:numId w:val="20"/>
              </w:numPr>
              <w:rPr>
                <w:rFonts w:cs="Times New Roman"/>
                <w:sz w:val="20"/>
                <w:szCs w:val="20"/>
              </w:rPr>
            </w:pPr>
            <w:r w:rsidRPr="00B24159">
              <w:rPr>
                <w:rFonts w:cs="Times New Roman"/>
                <w:sz w:val="20"/>
                <w:szCs w:val="20"/>
              </w:rPr>
              <w:t>DTX to ACK probability: 1%. NACK to ACK probability: 0.1%.</w:t>
            </w:r>
          </w:p>
          <w:p w14:paraId="167C22F7" w14:textId="77777777" w:rsidR="00470234" w:rsidRPr="00B24159" w:rsidRDefault="00470234" w:rsidP="00255CD6">
            <w:pPr>
              <w:pStyle w:val="Paragraphedeliste"/>
              <w:numPr>
                <w:ilvl w:val="0"/>
                <w:numId w:val="20"/>
              </w:numPr>
              <w:rPr>
                <w:rFonts w:cs="Times New Roman"/>
                <w:sz w:val="20"/>
                <w:szCs w:val="20"/>
              </w:rPr>
            </w:pPr>
            <w:r w:rsidRPr="00B24159">
              <w:rPr>
                <w:rFonts w:cs="Times New Roman"/>
                <w:sz w:val="20"/>
                <w:szCs w:val="20"/>
              </w:rPr>
              <w:t>ACK missed detection probability: 1%.</w:t>
            </w:r>
          </w:p>
          <w:p w14:paraId="33560C56" w14:textId="77777777" w:rsidR="00470234" w:rsidRPr="00B24159" w:rsidRDefault="00470234" w:rsidP="00CA3EF5">
            <w:pPr>
              <w:rPr>
                <w:sz w:val="20"/>
                <w:szCs w:val="20"/>
              </w:rPr>
            </w:pPr>
            <w:r w:rsidRPr="00B24159">
              <w:rPr>
                <w:sz w:val="20"/>
                <w:szCs w:val="20"/>
              </w:rPr>
              <w:t xml:space="preserve">For PUCCH format 3: </w:t>
            </w:r>
          </w:p>
          <w:p w14:paraId="07241856" w14:textId="77777777" w:rsidR="00470234" w:rsidRPr="00B24159" w:rsidRDefault="00470234" w:rsidP="00255CD6">
            <w:pPr>
              <w:pStyle w:val="Paragraphedeliste"/>
              <w:numPr>
                <w:ilvl w:val="0"/>
                <w:numId w:val="20"/>
              </w:numPr>
              <w:rPr>
                <w:rFonts w:cs="Times New Roman"/>
                <w:sz w:val="20"/>
                <w:szCs w:val="20"/>
              </w:rPr>
            </w:pPr>
            <w:r w:rsidRPr="00B24159">
              <w:rPr>
                <w:rFonts w:cs="Times New Roman"/>
                <w:sz w:val="20"/>
                <w:szCs w:val="20"/>
              </w:rPr>
              <w:t>BLER for Ack/Nack, SR: 1%</w:t>
            </w:r>
          </w:p>
          <w:p w14:paraId="0EC64D99" w14:textId="77777777" w:rsidR="00470234" w:rsidRPr="00B24159" w:rsidRDefault="00470234" w:rsidP="00255CD6">
            <w:pPr>
              <w:pStyle w:val="Corpsdetexte"/>
              <w:numPr>
                <w:ilvl w:val="0"/>
                <w:numId w:val="20"/>
              </w:numPr>
              <w:rPr>
                <w:lang w:eastAsia="zh-CN"/>
              </w:rPr>
            </w:pPr>
            <w:r w:rsidRPr="00B24159">
              <w:t>BLER for CSI: 1%, optional for 10%.</w:t>
            </w:r>
          </w:p>
        </w:tc>
      </w:tr>
      <w:tr w:rsidR="00470234" w:rsidRPr="00B24159" w14:paraId="0979FC63" w14:textId="77777777" w:rsidTr="00CA3EF5">
        <w:trPr>
          <w:trHeight w:val="265"/>
          <w:jc w:val="center"/>
        </w:trPr>
        <w:tc>
          <w:tcPr>
            <w:tcW w:w="1968" w:type="pct"/>
            <w:vAlign w:val="center"/>
          </w:tcPr>
          <w:p w14:paraId="34CDFEFC" w14:textId="77777777" w:rsidR="00470234" w:rsidRPr="00B24159" w:rsidRDefault="00470234" w:rsidP="00CA3EF5">
            <w:pPr>
              <w:rPr>
                <w:sz w:val="20"/>
                <w:szCs w:val="20"/>
              </w:rPr>
            </w:pPr>
            <w:r w:rsidRPr="00B24159">
              <w:rPr>
                <w:sz w:val="20"/>
                <w:szCs w:val="20"/>
              </w:rPr>
              <w:t>Number of PRBs for PUCCH</w:t>
            </w:r>
          </w:p>
        </w:tc>
        <w:tc>
          <w:tcPr>
            <w:tcW w:w="3032" w:type="pct"/>
            <w:vAlign w:val="center"/>
          </w:tcPr>
          <w:p w14:paraId="5DBBD227" w14:textId="77777777" w:rsidR="00470234" w:rsidRPr="00B24159" w:rsidRDefault="00470234" w:rsidP="00CA3EF5">
            <w:pPr>
              <w:rPr>
                <w:sz w:val="20"/>
                <w:szCs w:val="20"/>
              </w:rPr>
            </w:pPr>
            <w:r w:rsidRPr="00B24159">
              <w:rPr>
                <w:sz w:val="20"/>
                <w:szCs w:val="20"/>
              </w:rPr>
              <w:t>1 PRB</w:t>
            </w:r>
          </w:p>
        </w:tc>
      </w:tr>
      <w:tr w:rsidR="00470234" w:rsidRPr="00B24159" w14:paraId="309448A8" w14:textId="77777777" w:rsidTr="00CA3EF5">
        <w:trPr>
          <w:trHeight w:val="265"/>
          <w:jc w:val="center"/>
        </w:trPr>
        <w:tc>
          <w:tcPr>
            <w:tcW w:w="1968" w:type="pct"/>
            <w:vAlign w:val="center"/>
          </w:tcPr>
          <w:p w14:paraId="27D409C1" w14:textId="77777777" w:rsidR="00470234" w:rsidRPr="00B24159" w:rsidRDefault="00470234" w:rsidP="00CA3EF5">
            <w:pPr>
              <w:rPr>
                <w:sz w:val="20"/>
                <w:szCs w:val="20"/>
              </w:rPr>
            </w:pPr>
            <w:r w:rsidRPr="00B24159">
              <w:rPr>
                <w:sz w:val="20"/>
                <w:szCs w:val="20"/>
              </w:rPr>
              <w:t>Number of UE antennas for PUCCH</w:t>
            </w:r>
          </w:p>
        </w:tc>
        <w:tc>
          <w:tcPr>
            <w:tcW w:w="3032" w:type="pct"/>
            <w:vAlign w:val="center"/>
          </w:tcPr>
          <w:p w14:paraId="0C86F5E7" w14:textId="77777777" w:rsidR="00470234" w:rsidRPr="00B24159" w:rsidRDefault="00470234" w:rsidP="00CA3EF5">
            <w:pPr>
              <w:rPr>
                <w:sz w:val="20"/>
                <w:szCs w:val="20"/>
              </w:rPr>
            </w:pPr>
            <w:r w:rsidRPr="00B24159">
              <w:rPr>
                <w:sz w:val="20"/>
                <w:szCs w:val="20"/>
              </w:rPr>
              <w:t>1</w:t>
            </w:r>
          </w:p>
        </w:tc>
      </w:tr>
      <w:tr w:rsidR="00470234" w:rsidRPr="00B24159" w14:paraId="21F00537" w14:textId="77777777" w:rsidTr="00CA3EF5">
        <w:trPr>
          <w:trHeight w:val="265"/>
          <w:jc w:val="center"/>
        </w:trPr>
        <w:tc>
          <w:tcPr>
            <w:tcW w:w="1968" w:type="pct"/>
            <w:vAlign w:val="center"/>
          </w:tcPr>
          <w:p w14:paraId="43B40F2D" w14:textId="77777777" w:rsidR="00470234" w:rsidRPr="00B24159" w:rsidRDefault="00470234" w:rsidP="00CA3EF5">
            <w:pPr>
              <w:rPr>
                <w:sz w:val="20"/>
                <w:szCs w:val="20"/>
              </w:rPr>
            </w:pPr>
            <w:r w:rsidRPr="00B24159">
              <w:rPr>
                <w:sz w:val="20"/>
                <w:szCs w:val="20"/>
              </w:rPr>
              <w:t>Number of UE TRXUs for PUCCH</w:t>
            </w:r>
          </w:p>
        </w:tc>
        <w:tc>
          <w:tcPr>
            <w:tcW w:w="3032" w:type="pct"/>
            <w:vAlign w:val="center"/>
          </w:tcPr>
          <w:p w14:paraId="6DB70963" w14:textId="77777777" w:rsidR="00470234" w:rsidRPr="00B24159" w:rsidRDefault="00470234" w:rsidP="00CA3EF5">
            <w:pPr>
              <w:rPr>
                <w:sz w:val="20"/>
                <w:szCs w:val="20"/>
              </w:rPr>
            </w:pPr>
            <w:r w:rsidRPr="00B24159">
              <w:rPr>
                <w:sz w:val="20"/>
                <w:szCs w:val="20"/>
              </w:rPr>
              <w:t>1</w:t>
            </w:r>
          </w:p>
        </w:tc>
      </w:tr>
      <w:tr w:rsidR="00470234" w:rsidRPr="00B24159" w14:paraId="13BD63D0" w14:textId="77777777" w:rsidTr="00CA3EF5">
        <w:trPr>
          <w:trHeight w:val="130"/>
          <w:jc w:val="center"/>
        </w:trPr>
        <w:tc>
          <w:tcPr>
            <w:tcW w:w="1968" w:type="pct"/>
          </w:tcPr>
          <w:p w14:paraId="1004D857" w14:textId="77777777" w:rsidR="00470234" w:rsidRPr="00B24159" w:rsidRDefault="00470234" w:rsidP="00CA3EF5">
            <w:pPr>
              <w:rPr>
                <w:sz w:val="20"/>
                <w:szCs w:val="20"/>
              </w:rPr>
            </w:pPr>
            <w:r w:rsidRPr="00B24159">
              <w:rPr>
                <w:sz w:val="20"/>
                <w:szCs w:val="20"/>
              </w:rPr>
              <w:t>PUCCH duration</w:t>
            </w:r>
            <w:r w:rsidRPr="00B24159">
              <w:rPr>
                <w:sz w:val="20"/>
                <w:szCs w:val="20"/>
              </w:rPr>
              <w:tab/>
            </w:r>
          </w:p>
        </w:tc>
        <w:tc>
          <w:tcPr>
            <w:tcW w:w="3032" w:type="pct"/>
          </w:tcPr>
          <w:p w14:paraId="24EC2E6A" w14:textId="77777777" w:rsidR="00470234" w:rsidRPr="00B24159" w:rsidRDefault="00470234" w:rsidP="00CA3EF5">
            <w:pPr>
              <w:rPr>
                <w:sz w:val="20"/>
                <w:szCs w:val="20"/>
              </w:rPr>
            </w:pPr>
            <w:r w:rsidRPr="00B24159">
              <w:rPr>
                <w:sz w:val="20"/>
                <w:szCs w:val="20"/>
              </w:rPr>
              <w:t>14 OS</w:t>
            </w:r>
          </w:p>
        </w:tc>
      </w:tr>
      <w:tr w:rsidR="00470234" w:rsidRPr="00B24159" w14:paraId="40BD42C6" w14:textId="77777777" w:rsidTr="00CA3EF5">
        <w:trPr>
          <w:trHeight w:val="32"/>
          <w:jc w:val="center"/>
        </w:trPr>
        <w:tc>
          <w:tcPr>
            <w:tcW w:w="1968" w:type="pct"/>
            <w:vAlign w:val="center"/>
          </w:tcPr>
          <w:p w14:paraId="63AAEB17" w14:textId="77777777" w:rsidR="00470234" w:rsidRPr="00B24159" w:rsidRDefault="00470234" w:rsidP="00CA3EF5">
            <w:pPr>
              <w:rPr>
                <w:sz w:val="20"/>
                <w:szCs w:val="20"/>
              </w:rPr>
            </w:pPr>
            <w:r w:rsidRPr="00B24159">
              <w:rPr>
                <w:sz w:val="20"/>
                <w:szCs w:val="20"/>
              </w:rPr>
              <w:t>Number of repetitions for PUCCH</w:t>
            </w:r>
          </w:p>
        </w:tc>
        <w:tc>
          <w:tcPr>
            <w:tcW w:w="3032" w:type="pct"/>
            <w:vAlign w:val="center"/>
          </w:tcPr>
          <w:p w14:paraId="2F09CAF7" w14:textId="77777777" w:rsidR="00470234" w:rsidRPr="00B24159" w:rsidRDefault="00470234" w:rsidP="00CA3EF5">
            <w:pPr>
              <w:rPr>
                <w:sz w:val="20"/>
                <w:szCs w:val="20"/>
              </w:rPr>
            </w:pPr>
            <w:r w:rsidRPr="00B24159">
              <w:rPr>
                <w:sz w:val="20"/>
                <w:szCs w:val="20"/>
              </w:rPr>
              <w:t>w/ or w/o repetition for PUCCH.</w:t>
            </w:r>
          </w:p>
          <w:p w14:paraId="25BC3801" w14:textId="77777777" w:rsidR="00470234" w:rsidRPr="00B24159" w:rsidRDefault="00470234" w:rsidP="00CA3EF5">
            <w:pPr>
              <w:rPr>
                <w:sz w:val="20"/>
                <w:szCs w:val="20"/>
              </w:rPr>
            </w:pPr>
            <w:r w:rsidRPr="00B24159">
              <w:rPr>
                <w:sz w:val="20"/>
                <w:szCs w:val="20"/>
              </w:rPr>
              <w:t>Reuse the Rel-16 PUCCH repetition factors 2, 4, 8.</w:t>
            </w:r>
          </w:p>
        </w:tc>
      </w:tr>
    </w:tbl>
    <w:p w14:paraId="37B7798D" w14:textId="77777777" w:rsidR="00470234" w:rsidRDefault="00470234" w:rsidP="00470234"/>
    <w:p w14:paraId="3D36F543" w14:textId="796251A1" w:rsidR="009D07BA" w:rsidRDefault="009D07BA" w:rsidP="009D07BA">
      <w:pPr>
        <w:pStyle w:val="Titre2"/>
      </w:pPr>
      <w:r>
        <w:t>S</w:t>
      </w:r>
      <w:r w:rsidRPr="003F745E">
        <w:t xml:space="preserve">imulation assumptions for </w:t>
      </w:r>
      <w:r>
        <w:t>PUSCH msg3</w:t>
      </w:r>
    </w:p>
    <w:p w14:paraId="006BD54C" w14:textId="1852ACDA" w:rsidR="009D07BA" w:rsidRPr="007B2649" w:rsidRDefault="00470234" w:rsidP="009D07BA">
      <w:pPr>
        <w:rPr>
          <w:rFonts w:eastAsia="Batang"/>
          <w:sz w:val="20"/>
        </w:rPr>
      </w:pPr>
      <w:r w:rsidRPr="00470234">
        <w:rPr>
          <w:rFonts w:eastAsia="Batang"/>
          <w:sz w:val="20"/>
        </w:rPr>
        <w:t>The LLS parameters for PUSCH msg3</w:t>
      </w:r>
      <w:r>
        <w:rPr>
          <w:rFonts w:eastAsia="Batang"/>
          <w:sz w:val="20"/>
        </w:rPr>
        <w:t xml:space="preserve"> </w:t>
      </w:r>
      <w:r w:rsidRPr="00470234">
        <w:rPr>
          <w:rFonts w:eastAsia="Batang"/>
          <w:sz w:val="20"/>
        </w:rPr>
        <w:t>performance evaluation are summarized within the following table:</w:t>
      </w:r>
    </w:p>
    <w:p w14:paraId="7DB01AD6" w14:textId="3B201772" w:rsidR="007B2649" w:rsidRPr="007B2649" w:rsidRDefault="00990938" w:rsidP="007B2649">
      <w:pPr>
        <w:pStyle w:val="Prop1"/>
        <w:rPr>
          <w:rFonts w:eastAsia="Batang" w:cs="Times New Roman"/>
          <w:b/>
          <w:bCs w:val="0"/>
          <w:color w:val="auto"/>
          <w:szCs w:val="22"/>
          <w:lang w:eastAsia="en-US"/>
        </w:rPr>
      </w:pPr>
      <w:r>
        <w:rPr>
          <w:rFonts w:eastAsia="Batang" w:cs="Times New Roman"/>
          <w:b/>
          <w:bCs w:val="0"/>
          <w:color w:val="auto"/>
          <w:szCs w:val="22"/>
          <w:lang w:eastAsia="en-US"/>
        </w:rPr>
        <w:t>Proposal 10</w:t>
      </w:r>
      <w:r w:rsidR="007B2649" w:rsidRPr="007B2649">
        <w:rPr>
          <w:rFonts w:eastAsia="Batang" w:cs="Times New Roman"/>
          <w:b/>
          <w:bCs w:val="0"/>
          <w:color w:val="auto"/>
          <w:szCs w:val="22"/>
          <w:lang w:eastAsia="en-US"/>
        </w:rPr>
        <w:t xml:space="preserve">: </w:t>
      </w:r>
    </w:p>
    <w:p w14:paraId="61AB779F" w14:textId="34B4E9CF" w:rsidR="007B2649" w:rsidRPr="00FE00CA" w:rsidRDefault="007B2649" w:rsidP="007B2649">
      <w:pPr>
        <w:rPr>
          <w:rFonts w:eastAsia="Batang"/>
          <w:b/>
          <w:sz w:val="20"/>
        </w:rPr>
      </w:pPr>
      <w:r w:rsidRPr="00FE00CA">
        <w:rPr>
          <w:rFonts w:eastAsia="Batang"/>
          <w:b/>
          <w:sz w:val="20"/>
        </w:rPr>
        <w:t xml:space="preserve">For link level simulation, adopt the following parameters for </w:t>
      </w:r>
      <w:r w:rsidRPr="007B2649">
        <w:rPr>
          <w:rFonts w:eastAsia="Batang"/>
          <w:b/>
          <w:sz w:val="20"/>
        </w:rPr>
        <w:t>PUSCH msg3</w:t>
      </w:r>
      <w:r>
        <w:rPr>
          <w:rFonts w:eastAsia="Batang"/>
          <w:b/>
          <w:sz w:val="20"/>
        </w:rPr>
        <w:t>:</w:t>
      </w:r>
    </w:p>
    <w:p w14:paraId="75C11B0A" w14:textId="77777777" w:rsidR="007B2649" w:rsidRPr="007B2649" w:rsidRDefault="007B2649" w:rsidP="007B2649">
      <w:pPr>
        <w:pStyle w:val="Prop1"/>
      </w:pPr>
    </w:p>
    <w:p w14:paraId="30CB8DC2" w14:textId="1F14FBAB" w:rsidR="00F43BDA" w:rsidRDefault="00F43BDA" w:rsidP="00F43BDA">
      <w:pPr>
        <w:pStyle w:val="Lgende"/>
        <w:keepNext/>
      </w:pPr>
      <w:r>
        <w:t xml:space="preserve">Table </w:t>
      </w:r>
      <w:r w:rsidR="00990938">
        <w:t>10</w:t>
      </w:r>
      <w:r>
        <w:fldChar w:fldCharType="begin"/>
      </w:r>
      <w:r>
        <w:instrText xml:space="preserve"> SEQ Table \* ARABIC </w:instrText>
      </w:r>
      <w:r>
        <w:fldChar w:fldCharType="separate"/>
      </w:r>
      <w:r>
        <w:fldChar w:fldCharType="end"/>
      </w:r>
      <w:r>
        <w:t xml:space="preserve"> </w:t>
      </w:r>
      <w:r w:rsidRPr="00121D62">
        <w:t>Simulation assumptions for PUSCH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841"/>
      </w:tblGrid>
      <w:tr w:rsidR="00B24159" w:rsidRPr="00B24159" w14:paraId="38E15531" w14:textId="77777777" w:rsidTr="001255B3">
        <w:tc>
          <w:tcPr>
            <w:tcW w:w="3055" w:type="dxa"/>
            <w:shd w:val="clear" w:color="auto" w:fill="00B0F0"/>
            <w:tcMar>
              <w:top w:w="0" w:type="dxa"/>
              <w:left w:w="108" w:type="dxa"/>
              <w:bottom w:w="0" w:type="dxa"/>
              <w:right w:w="108" w:type="dxa"/>
            </w:tcMar>
            <w:vAlign w:val="center"/>
          </w:tcPr>
          <w:p w14:paraId="12D33306" w14:textId="77777777" w:rsidR="00B24159" w:rsidRPr="001255B3" w:rsidRDefault="00B24159" w:rsidP="00CA3EF5">
            <w:pPr>
              <w:rPr>
                <w:color w:val="FFFFFF" w:themeColor="background1"/>
                <w:sz w:val="20"/>
                <w:szCs w:val="18"/>
              </w:rPr>
            </w:pPr>
            <w:r w:rsidRPr="001255B3">
              <w:rPr>
                <w:color w:val="FFFFFF" w:themeColor="background1"/>
                <w:sz w:val="20"/>
                <w:szCs w:val="18"/>
              </w:rPr>
              <w:t>Number of UE transmit chains</w:t>
            </w:r>
          </w:p>
        </w:tc>
        <w:tc>
          <w:tcPr>
            <w:tcW w:w="5841" w:type="dxa"/>
            <w:tcMar>
              <w:top w:w="0" w:type="dxa"/>
              <w:left w:w="108" w:type="dxa"/>
              <w:bottom w:w="0" w:type="dxa"/>
              <w:right w:w="108" w:type="dxa"/>
            </w:tcMar>
            <w:vAlign w:val="center"/>
          </w:tcPr>
          <w:p w14:paraId="4B5938B5" w14:textId="40B6758E" w:rsidR="00B24159" w:rsidRPr="00B24159" w:rsidRDefault="00B24159" w:rsidP="00B24159">
            <w:pPr>
              <w:keepNext/>
              <w:spacing w:before="20" w:after="20" w:line="276" w:lineRule="auto"/>
              <w:rPr>
                <w:sz w:val="20"/>
                <w:szCs w:val="18"/>
                <w:lang w:eastAsia="zh-CN"/>
              </w:rPr>
            </w:pPr>
            <w:r>
              <w:rPr>
                <w:sz w:val="20"/>
                <w:szCs w:val="18"/>
                <w:lang w:eastAsia="zh-CN"/>
              </w:rPr>
              <w:t>1</w:t>
            </w:r>
          </w:p>
        </w:tc>
      </w:tr>
      <w:tr w:rsidR="00B24159" w:rsidRPr="00B24159" w14:paraId="35447581" w14:textId="77777777" w:rsidTr="001255B3">
        <w:tc>
          <w:tcPr>
            <w:tcW w:w="3055" w:type="dxa"/>
            <w:shd w:val="clear" w:color="auto" w:fill="00B0F0"/>
            <w:tcMar>
              <w:top w:w="0" w:type="dxa"/>
              <w:left w:w="108" w:type="dxa"/>
              <w:bottom w:w="0" w:type="dxa"/>
              <w:right w:w="108" w:type="dxa"/>
            </w:tcMar>
            <w:vAlign w:val="center"/>
          </w:tcPr>
          <w:p w14:paraId="378DFFAF" w14:textId="77777777" w:rsidR="00B24159" w:rsidRPr="001255B3" w:rsidRDefault="00B24159" w:rsidP="00CA3EF5">
            <w:pPr>
              <w:rPr>
                <w:color w:val="FFFFFF" w:themeColor="background1"/>
                <w:sz w:val="20"/>
                <w:szCs w:val="18"/>
              </w:rPr>
            </w:pPr>
            <w:r w:rsidRPr="001255B3">
              <w:rPr>
                <w:color w:val="FFFFFF" w:themeColor="background1"/>
                <w:sz w:val="20"/>
                <w:szCs w:val="18"/>
              </w:rPr>
              <w:t>Number of DMRS symbol</w:t>
            </w:r>
          </w:p>
        </w:tc>
        <w:tc>
          <w:tcPr>
            <w:tcW w:w="5841" w:type="dxa"/>
            <w:tcMar>
              <w:top w:w="0" w:type="dxa"/>
              <w:left w:w="108" w:type="dxa"/>
              <w:bottom w:w="0" w:type="dxa"/>
              <w:right w:w="108" w:type="dxa"/>
            </w:tcMar>
            <w:vAlign w:val="center"/>
          </w:tcPr>
          <w:p w14:paraId="78E99D4C" w14:textId="044A2F9D" w:rsidR="00B24159" w:rsidRPr="00B24159" w:rsidRDefault="00B24159" w:rsidP="00CA3EF5">
            <w:pPr>
              <w:keepNext/>
              <w:spacing w:before="20" w:after="20" w:line="276" w:lineRule="auto"/>
              <w:rPr>
                <w:sz w:val="20"/>
                <w:szCs w:val="18"/>
                <w:lang w:eastAsia="zh-CN"/>
              </w:rPr>
            </w:pPr>
            <w:r>
              <w:rPr>
                <w:sz w:val="20"/>
                <w:szCs w:val="18"/>
                <w:lang w:eastAsia="zh-CN"/>
              </w:rPr>
              <w:t>3</w:t>
            </w:r>
          </w:p>
        </w:tc>
      </w:tr>
      <w:tr w:rsidR="00B24159" w:rsidRPr="00B24159" w14:paraId="31D09D13" w14:textId="77777777" w:rsidTr="001255B3">
        <w:tc>
          <w:tcPr>
            <w:tcW w:w="3055" w:type="dxa"/>
            <w:shd w:val="clear" w:color="auto" w:fill="00B0F0"/>
            <w:tcMar>
              <w:top w:w="0" w:type="dxa"/>
              <w:left w:w="108" w:type="dxa"/>
              <w:bottom w:w="0" w:type="dxa"/>
              <w:right w:w="108" w:type="dxa"/>
            </w:tcMar>
            <w:vAlign w:val="center"/>
          </w:tcPr>
          <w:p w14:paraId="1E5CAA4F" w14:textId="77777777" w:rsidR="00B24159" w:rsidRPr="001255B3" w:rsidRDefault="00B24159" w:rsidP="00CA3EF5">
            <w:pPr>
              <w:rPr>
                <w:color w:val="FFFFFF" w:themeColor="background1"/>
                <w:sz w:val="20"/>
                <w:szCs w:val="18"/>
              </w:rPr>
            </w:pPr>
            <w:r w:rsidRPr="001255B3">
              <w:rPr>
                <w:color w:val="FFFFFF" w:themeColor="background1"/>
                <w:sz w:val="20"/>
                <w:szCs w:val="18"/>
              </w:rPr>
              <w:t xml:space="preserve">Waveform </w:t>
            </w:r>
          </w:p>
        </w:tc>
        <w:tc>
          <w:tcPr>
            <w:tcW w:w="5841" w:type="dxa"/>
            <w:tcMar>
              <w:top w:w="0" w:type="dxa"/>
              <w:left w:w="108" w:type="dxa"/>
              <w:bottom w:w="0" w:type="dxa"/>
              <w:right w:w="108" w:type="dxa"/>
            </w:tcMar>
            <w:vAlign w:val="center"/>
          </w:tcPr>
          <w:p w14:paraId="63FE675F" w14:textId="77777777" w:rsidR="00B24159" w:rsidRPr="00B24159" w:rsidRDefault="00B24159" w:rsidP="00CA3EF5">
            <w:pPr>
              <w:keepNext/>
              <w:spacing w:before="20" w:after="20" w:line="276" w:lineRule="auto"/>
              <w:rPr>
                <w:sz w:val="20"/>
                <w:szCs w:val="18"/>
                <w:lang w:eastAsia="zh-CN"/>
              </w:rPr>
            </w:pPr>
            <w:r w:rsidRPr="00B24159">
              <w:rPr>
                <w:sz w:val="20"/>
                <w:szCs w:val="18"/>
                <w:lang w:eastAsia="zh-CN"/>
              </w:rPr>
              <w:t>DFT-s-OFDM</w:t>
            </w:r>
          </w:p>
        </w:tc>
      </w:tr>
      <w:tr w:rsidR="00B24159" w:rsidRPr="00B24159" w14:paraId="4DC7FD62" w14:textId="77777777" w:rsidTr="001255B3">
        <w:tc>
          <w:tcPr>
            <w:tcW w:w="3055" w:type="dxa"/>
            <w:shd w:val="clear" w:color="auto" w:fill="00B0F0"/>
            <w:tcMar>
              <w:top w:w="0" w:type="dxa"/>
              <w:left w:w="108" w:type="dxa"/>
              <w:bottom w:w="0" w:type="dxa"/>
              <w:right w:w="108" w:type="dxa"/>
            </w:tcMar>
            <w:vAlign w:val="center"/>
          </w:tcPr>
          <w:p w14:paraId="2B26BB85" w14:textId="77777777" w:rsidR="00B24159" w:rsidRPr="001255B3" w:rsidRDefault="00B24159" w:rsidP="00CA3EF5">
            <w:pPr>
              <w:rPr>
                <w:color w:val="FFFFFF" w:themeColor="background1"/>
                <w:sz w:val="20"/>
                <w:szCs w:val="18"/>
              </w:rPr>
            </w:pPr>
            <w:r w:rsidRPr="001255B3">
              <w:rPr>
                <w:bCs/>
                <w:color w:val="FFFFFF" w:themeColor="background1"/>
                <w:sz w:val="20"/>
                <w:szCs w:val="18"/>
              </w:rPr>
              <w:t>SCS</w:t>
            </w:r>
          </w:p>
        </w:tc>
        <w:tc>
          <w:tcPr>
            <w:tcW w:w="5841" w:type="dxa"/>
            <w:tcMar>
              <w:top w:w="0" w:type="dxa"/>
              <w:left w:w="108" w:type="dxa"/>
              <w:bottom w:w="0" w:type="dxa"/>
              <w:right w:w="108" w:type="dxa"/>
            </w:tcMar>
            <w:vAlign w:val="center"/>
          </w:tcPr>
          <w:p w14:paraId="07F49A16" w14:textId="09BDE473" w:rsidR="00B24159" w:rsidRPr="00B24159" w:rsidRDefault="00B24159" w:rsidP="00B24159">
            <w:pPr>
              <w:keepNext/>
              <w:spacing w:before="20" w:after="20" w:line="276" w:lineRule="auto"/>
              <w:rPr>
                <w:sz w:val="20"/>
                <w:szCs w:val="18"/>
                <w:lang w:eastAsia="zh-CN"/>
              </w:rPr>
            </w:pPr>
            <w:r w:rsidRPr="00B24159">
              <w:rPr>
                <w:sz w:val="20"/>
                <w:szCs w:val="18"/>
                <w:lang w:eastAsia="zh-CN"/>
              </w:rPr>
              <w:t xml:space="preserve">15kHz </w:t>
            </w:r>
          </w:p>
        </w:tc>
      </w:tr>
      <w:tr w:rsidR="00B24159" w:rsidRPr="00B24159" w14:paraId="43DE2F39" w14:textId="77777777" w:rsidTr="001255B3">
        <w:tc>
          <w:tcPr>
            <w:tcW w:w="3055" w:type="dxa"/>
            <w:shd w:val="clear" w:color="auto" w:fill="00B0F0"/>
            <w:tcMar>
              <w:top w:w="0" w:type="dxa"/>
              <w:left w:w="108" w:type="dxa"/>
              <w:bottom w:w="0" w:type="dxa"/>
              <w:right w:w="108" w:type="dxa"/>
            </w:tcMar>
            <w:vAlign w:val="center"/>
          </w:tcPr>
          <w:p w14:paraId="0C5065B5" w14:textId="77777777" w:rsidR="00B24159" w:rsidRPr="001255B3" w:rsidRDefault="00B24159" w:rsidP="00CA3EF5">
            <w:pPr>
              <w:rPr>
                <w:color w:val="FFFFFF" w:themeColor="background1"/>
                <w:sz w:val="20"/>
                <w:szCs w:val="18"/>
              </w:rPr>
            </w:pPr>
            <w:r w:rsidRPr="001255B3">
              <w:rPr>
                <w:color w:val="FFFFFF" w:themeColor="background1"/>
                <w:sz w:val="20"/>
                <w:szCs w:val="18"/>
              </w:rPr>
              <w:t>HARQ configuration</w:t>
            </w:r>
          </w:p>
        </w:tc>
        <w:tc>
          <w:tcPr>
            <w:tcW w:w="5841" w:type="dxa"/>
            <w:tcMar>
              <w:top w:w="0" w:type="dxa"/>
              <w:left w:w="108" w:type="dxa"/>
              <w:bottom w:w="0" w:type="dxa"/>
              <w:right w:w="108" w:type="dxa"/>
            </w:tcMar>
            <w:vAlign w:val="center"/>
          </w:tcPr>
          <w:p w14:paraId="035A80B6" w14:textId="5614664D" w:rsidR="00B24159" w:rsidRPr="00B24159" w:rsidRDefault="00B24159" w:rsidP="00CA3EF5">
            <w:pPr>
              <w:keepNext/>
              <w:spacing w:before="20" w:after="20" w:line="276" w:lineRule="auto"/>
              <w:rPr>
                <w:sz w:val="20"/>
                <w:szCs w:val="18"/>
                <w:lang w:eastAsia="zh-CN"/>
              </w:rPr>
            </w:pPr>
            <w:r w:rsidRPr="00B24159">
              <w:rPr>
                <w:sz w:val="20"/>
                <w:szCs w:val="18"/>
                <w:lang w:eastAsia="zh-CN"/>
              </w:rPr>
              <w:t xml:space="preserve">For eMBB, </w:t>
            </w:r>
            <w:r w:rsidR="007B2649" w:rsidRPr="007B2649">
              <w:rPr>
                <w:sz w:val="20"/>
                <w:szCs w:val="18"/>
                <w:lang w:eastAsia="zh-CN"/>
              </w:rPr>
              <w:t>w/</w:t>
            </w:r>
            <w:r w:rsidR="007B2649">
              <w:rPr>
                <w:sz w:val="20"/>
                <w:szCs w:val="18"/>
                <w:lang w:eastAsia="zh-CN"/>
              </w:rPr>
              <w:t>o</w:t>
            </w:r>
            <w:r w:rsidR="007B2649" w:rsidRPr="007B2649">
              <w:rPr>
                <w:sz w:val="20"/>
                <w:szCs w:val="18"/>
                <w:lang w:eastAsia="zh-CN"/>
              </w:rPr>
              <w:t xml:space="preserve"> HARQ</w:t>
            </w:r>
            <w:r w:rsidRPr="00B24159">
              <w:rPr>
                <w:sz w:val="20"/>
                <w:szCs w:val="18"/>
                <w:lang w:eastAsia="zh-CN"/>
              </w:rPr>
              <w:t xml:space="preserve"> </w:t>
            </w:r>
          </w:p>
          <w:p w14:paraId="5B9D7D56" w14:textId="6EBABC3E" w:rsidR="00B24159" w:rsidRPr="00B24159" w:rsidRDefault="007B2649" w:rsidP="00CA3EF5">
            <w:pPr>
              <w:keepNext/>
              <w:spacing w:before="20" w:after="20" w:line="276" w:lineRule="auto"/>
              <w:rPr>
                <w:sz w:val="20"/>
                <w:szCs w:val="18"/>
                <w:lang w:eastAsia="zh-CN"/>
              </w:rPr>
            </w:pPr>
            <w:r>
              <w:rPr>
                <w:sz w:val="20"/>
                <w:szCs w:val="18"/>
                <w:lang w:eastAsia="zh-CN"/>
              </w:rPr>
              <w:t xml:space="preserve">For VoIP, w/o </w:t>
            </w:r>
            <w:r w:rsidR="00B24159" w:rsidRPr="00B24159">
              <w:rPr>
                <w:sz w:val="20"/>
                <w:szCs w:val="18"/>
                <w:lang w:eastAsia="zh-CN"/>
              </w:rPr>
              <w:t>HARQ.</w:t>
            </w:r>
          </w:p>
        </w:tc>
      </w:tr>
      <w:tr w:rsidR="00B24159" w:rsidRPr="00B24159" w14:paraId="28F19AC0" w14:textId="77777777" w:rsidTr="001255B3">
        <w:tc>
          <w:tcPr>
            <w:tcW w:w="3055" w:type="dxa"/>
            <w:shd w:val="clear" w:color="auto" w:fill="00B0F0"/>
            <w:tcMar>
              <w:top w:w="0" w:type="dxa"/>
              <w:left w:w="108" w:type="dxa"/>
              <w:bottom w:w="0" w:type="dxa"/>
              <w:right w:w="108" w:type="dxa"/>
            </w:tcMar>
            <w:vAlign w:val="center"/>
          </w:tcPr>
          <w:p w14:paraId="3DC67586" w14:textId="77777777" w:rsidR="00B24159" w:rsidRPr="001255B3" w:rsidRDefault="00B24159" w:rsidP="00CA3EF5">
            <w:pPr>
              <w:rPr>
                <w:color w:val="FFFFFF" w:themeColor="background1"/>
                <w:sz w:val="20"/>
                <w:szCs w:val="18"/>
              </w:rPr>
            </w:pPr>
            <w:r w:rsidRPr="001255B3">
              <w:rPr>
                <w:color w:val="FFFFFF" w:themeColor="background1"/>
                <w:sz w:val="20"/>
                <w:szCs w:val="18"/>
              </w:rPr>
              <w:t>PUSCH duration</w:t>
            </w:r>
            <w:r w:rsidRPr="001255B3">
              <w:rPr>
                <w:color w:val="FFFFFF" w:themeColor="background1"/>
                <w:sz w:val="20"/>
                <w:szCs w:val="18"/>
              </w:rPr>
              <w:tab/>
            </w:r>
          </w:p>
        </w:tc>
        <w:tc>
          <w:tcPr>
            <w:tcW w:w="5841" w:type="dxa"/>
            <w:tcMar>
              <w:top w:w="0" w:type="dxa"/>
              <w:left w:w="108" w:type="dxa"/>
              <w:bottom w:w="0" w:type="dxa"/>
              <w:right w:w="108" w:type="dxa"/>
            </w:tcMar>
            <w:vAlign w:val="center"/>
          </w:tcPr>
          <w:p w14:paraId="01976B07" w14:textId="77777777" w:rsidR="00B24159" w:rsidRPr="00B24159" w:rsidRDefault="00B24159" w:rsidP="00CA3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szCs w:val="18"/>
                <w:lang w:eastAsia="zh-CN"/>
              </w:rPr>
            </w:pPr>
            <w:r w:rsidRPr="00B24159">
              <w:rPr>
                <w:sz w:val="20"/>
                <w:szCs w:val="18"/>
                <w:lang w:eastAsia="zh-CN"/>
              </w:rPr>
              <w:t>14 OS</w:t>
            </w:r>
          </w:p>
        </w:tc>
      </w:tr>
      <w:tr w:rsidR="00B24159" w:rsidRPr="00B24159" w14:paraId="79FB9F3F" w14:textId="77777777" w:rsidTr="001255B3">
        <w:tc>
          <w:tcPr>
            <w:tcW w:w="3055" w:type="dxa"/>
            <w:shd w:val="clear" w:color="auto" w:fill="00B0F0"/>
            <w:tcMar>
              <w:top w:w="0" w:type="dxa"/>
              <w:left w:w="108" w:type="dxa"/>
              <w:bottom w:w="0" w:type="dxa"/>
              <w:right w:w="108" w:type="dxa"/>
            </w:tcMar>
            <w:vAlign w:val="center"/>
          </w:tcPr>
          <w:p w14:paraId="57CA7BDC" w14:textId="77777777" w:rsidR="00B24159" w:rsidRPr="001255B3" w:rsidRDefault="00B24159" w:rsidP="00CA3EF5">
            <w:pPr>
              <w:rPr>
                <w:color w:val="FFFFFF" w:themeColor="background1"/>
                <w:sz w:val="20"/>
                <w:szCs w:val="18"/>
              </w:rPr>
            </w:pPr>
            <w:r w:rsidRPr="001255B3">
              <w:rPr>
                <w:color w:val="FFFFFF" w:themeColor="background1"/>
                <w:sz w:val="20"/>
                <w:szCs w:val="18"/>
              </w:rPr>
              <w:lastRenderedPageBreak/>
              <w:t>Number of PRBs</w:t>
            </w:r>
          </w:p>
        </w:tc>
        <w:tc>
          <w:tcPr>
            <w:tcW w:w="5841" w:type="dxa"/>
            <w:tcMar>
              <w:top w:w="0" w:type="dxa"/>
              <w:left w:w="108" w:type="dxa"/>
              <w:bottom w:w="0" w:type="dxa"/>
              <w:right w:w="108" w:type="dxa"/>
            </w:tcMar>
            <w:vAlign w:val="center"/>
          </w:tcPr>
          <w:p w14:paraId="0DFE9089" w14:textId="77777777" w:rsidR="00B24159" w:rsidRPr="00B24159" w:rsidRDefault="00B24159" w:rsidP="00CA3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rPr>
                <w:sz w:val="20"/>
                <w:szCs w:val="18"/>
                <w:lang w:eastAsia="zh-CN"/>
              </w:rPr>
            </w:pPr>
            <w:r w:rsidRPr="00B24159">
              <w:rPr>
                <w:sz w:val="20"/>
                <w:szCs w:val="18"/>
                <w:lang w:eastAsia="zh-CN"/>
              </w:rPr>
              <w:t>2</w:t>
            </w:r>
          </w:p>
        </w:tc>
      </w:tr>
      <w:tr w:rsidR="00B24159" w:rsidRPr="00B24159" w14:paraId="6667B1D7" w14:textId="77777777" w:rsidTr="001255B3">
        <w:tc>
          <w:tcPr>
            <w:tcW w:w="3055" w:type="dxa"/>
            <w:shd w:val="clear" w:color="auto" w:fill="00B0F0"/>
            <w:tcMar>
              <w:top w:w="0" w:type="dxa"/>
              <w:left w:w="108" w:type="dxa"/>
              <w:bottom w:w="0" w:type="dxa"/>
              <w:right w:w="108" w:type="dxa"/>
            </w:tcMar>
            <w:vAlign w:val="center"/>
          </w:tcPr>
          <w:p w14:paraId="45193F07" w14:textId="77777777" w:rsidR="00B24159" w:rsidRPr="001255B3" w:rsidRDefault="00B24159" w:rsidP="00CA3EF5">
            <w:pPr>
              <w:rPr>
                <w:color w:val="FFFFFF" w:themeColor="background1"/>
                <w:sz w:val="20"/>
                <w:szCs w:val="18"/>
              </w:rPr>
            </w:pPr>
            <w:r w:rsidRPr="001255B3">
              <w:rPr>
                <w:color w:val="FFFFFF" w:themeColor="background1"/>
                <w:sz w:val="20"/>
                <w:szCs w:val="18"/>
              </w:rPr>
              <w:t>TBS</w:t>
            </w:r>
          </w:p>
        </w:tc>
        <w:tc>
          <w:tcPr>
            <w:tcW w:w="5841" w:type="dxa"/>
            <w:tcMar>
              <w:top w:w="0" w:type="dxa"/>
              <w:left w:w="108" w:type="dxa"/>
              <w:bottom w:w="0" w:type="dxa"/>
              <w:right w:w="108" w:type="dxa"/>
            </w:tcMar>
            <w:vAlign w:val="center"/>
          </w:tcPr>
          <w:p w14:paraId="7493D538" w14:textId="77777777" w:rsidR="00B24159" w:rsidRPr="00B24159" w:rsidRDefault="00B24159" w:rsidP="00CA3EF5">
            <w:pPr>
              <w:keepNext/>
              <w:spacing w:before="20" w:after="20" w:line="276" w:lineRule="auto"/>
              <w:rPr>
                <w:sz w:val="20"/>
                <w:szCs w:val="18"/>
              </w:rPr>
            </w:pPr>
            <w:r w:rsidRPr="00B24159">
              <w:rPr>
                <w:sz w:val="20"/>
                <w:szCs w:val="18"/>
              </w:rPr>
              <w:t>56 bits</w:t>
            </w:r>
          </w:p>
        </w:tc>
      </w:tr>
    </w:tbl>
    <w:p w14:paraId="3F7FDAE8" w14:textId="2BCE3F4E" w:rsidR="00FE00CA" w:rsidRDefault="00FE00CA" w:rsidP="009D07BA">
      <w:pPr>
        <w:rPr>
          <w:rFonts w:eastAsia="Batang"/>
        </w:rPr>
      </w:pPr>
    </w:p>
    <w:p w14:paraId="12366030" w14:textId="77777777" w:rsidR="00810806" w:rsidRDefault="00810806" w:rsidP="00810806">
      <w:pPr>
        <w:pStyle w:val="Titre2"/>
      </w:pPr>
      <w:r w:rsidRPr="00832CCB">
        <w:t xml:space="preserve">Simulation assumptions for </w:t>
      </w:r>
      <w:r>
        <w:t>SSB</w:t>
      </w:r>
    </w:p>
    <w:p w14:paraId="4B14B9E6" w14:textId="7B6F8A29" w:rsidR="00810806" w:rsidRPr="00990938" w:rsidRDefault="00990938" w:rsidP="00810806">
      <w:pPr>
        <w:rPr>
          <w:sz w:val="20"/>
        </w:rPr>
      </w:pPr>
      <w:r w:rsidRPr="00990938">
        <w:rPr>
          <w:sz w:val="20"/>
        </w:rPr>
        <w:t xml:space="preserve">The LLS parameters for </w:t>
      </w:r>
      <w:r>
        <w:rPr>
          <w:sz w:val="20"/>
        </w:rPr>
        <w:t>SSB</w:t>
      </w:r>
      <w:r w:rsidRPr="00990938">
        <w:rPr>
          <w:sz w:val="20"/>
        </w:rPr>
        <w:t xml:space="preserve"> performance evaluation are summarized within the following table:</w:t>
      </w:r>
    </w:p>
    <w:p w14:paraId="752C89B0" w14:textId="0151A355" w:rsidR="00810806" w:rsidRPr="007D14AB" w:rsidRDefault="00810806" w:rsidP="00810806">
      <w:pPr>
        <w:pStyle w:val="Prop1"/>
        <w:rPr>
          <w:b/>
        </w:rPr>
      </w:pPr>
      <w:r>
        <w:rPr>
          <w:b/>
        </w:rPr>
        <w:t>Proposal 1</w:t>
      </w:r>
      <w:r w:rsidR="00990938">
        <w:rPr>
          <w:b/>
        </w:rPr>
        <w:t>1</w:t>
      </w:r>
      <w:r w:rsidRPr="007D14AB">
        <w:rPr>
          <w:b/>
        </w:rPr>
        <w:t>:</w:t>
      </w:r>
    </w:p>
    <w:p w14:paraId="48AB1CAC" w14:textId="77777777" w:rsidR="00810806" w:rsidRDefault="00810806" w:rsidP="00810806">
      <w:pPr>
        <w:pStyle w:val="Prop1"/>
        <w:rPr>
          <w:b/>
          <w:lang w:val="en-GB"/>
        </w:rPr>
      </w:pPr>
      <w:r w:rsidRPr="007D14AB">
        <w:rPr>
          <w:b/>
          <w:lang w:val="en-GB"/>
        </w:rPr>
        <w:t xml:space="preserve">For link level simulation, adopt the following parameters for </w:t>
      </w:r>
      <w:r>
        <w:rPr>
          <w:b/>
        </w:rPr>
        <w:t>SSB</w:t>
      </w:r>
      <w:r>
        <w:rPr>
          <w:b/>
          <w:lang w:val="en-GB"/>
        </w:rPr>
        <w:t>:</w:t>
      </w:r>
    </w:p>
    <w:p w14:paraId="6777D683" w14:textId="77777777" w:rsidR="00810806" w:rsidRDefault="00810806" w:rsidP="00810806">
      <w:pPr>
        <w:pStyle w:val="Prop1"/>
        <w:rPr>
          <w:b/>
          <w:lang w:val="en-GB"/>
        </w:rPr>
      </w:pPr>
    </w:p>
    <w:p w14:paraId="7B6D4C3C" w14:textId="76B2130D" w:rsidR="00810806" w:rsidRDefault="00810806" w:rsidP="00810806">
      <w:pPr>
        <w:pStyle w:val="Lgende"/>
        <w:keepNext/>
      </w:pPr>
      <w:r>
        <w:t xml:space="preserve">Table </w:t>
      </w:r>
      <w:r w:rsidR="00990938">
        <w:t>11</w:t>
      </w:r>
      <w:r>
        <w:t xml:space="preserve"> </w:t>
      </w:r>
      <w:r w:rsidRPr="00D56D02">
        <w:t>Simulation assumptions for SSB</w:t>
      </w:r>
    </w:p>
    <w:tbl>
      <w:tblPr>
        <w:tblStyle w:val="Thmedutableau"/>
        <w:tblW w:w="5000" w:type="pct"/>
        <w:tblLook w:val="04A0" w:firstRow="1" w:lastRow="0" w:firstColumn="1" w:lastColumn="0" w:noHBand="0" w:noVBand="1"/>
      </w:tblPr>
      <w:tblGrid>
        <w:gridCol w:w="3398"/>
        <w:gridCol w:w="5663"/>
      </w:tblGrid>
      <w:tr w:rsidR="00810806" w:rsidRPr="00325F9A" w14:paraId="4DACCD83" w14:textId="77777777" w:rsidTr="00454019">
        <w:tc>
          <w:tcPr>
            <w:tcW w:w="1875" w:type="pct"/>
            <w:shd w:val="clear" w:color="auto" w:fill="00B0F0"/>
            <w:hideMark/>
          </w:tcPr>
          <w:p w14:paraId="2B12822C"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Carrier Frequency</w:t>
            </w:r>
          </w:p>
        </w:tc>
        <w:tc>
          <w:tcPr>
            <w:tcW w:w="3125" w:type="pct"/>
            <w:hideMark/>
          </w:tcPr>
          <w:p w14:paraId="0018ACE0"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 xml:space="preserve">S-band </w:t>
            </w:r>
            <w:r>
              <w:rPr>
                <w:rFonts w:ascii="Times New Roman" w:hAnsi="Times New Roman"/>
                <w:sz w:val="20"/>
              </w:rPr>
              <w:t xml:space="preserve">/ </w:t>
            </w:r>
            <w:r w:rsidRPr="00325F9A">
              <w:rPr>
                <w:rFonts w:ascii="Times New Roman" w:hAnsi="Times New Roman"/>
                <w:sz w:val="20"/>
              </w:rPr>
              <w:t>2 GHz</w:t>
            </w:r>
          </w:p>
        </w:tc>
      </w:tr>
      <w:tr w:rsidR="00810806" w:rsidRPr="00325F9A" w14:paraId="7EB0F4CB" w14:textId="77777777" w:rsidTr="00454019">
        <w:tc>
          <w:tcPr>
            <w:tcW w:w="1875" w:type="pct"/>
            <w:shd w:val="clear" w:color="auto" w:fill="00B0F0"/>
          </w:tcPr>
          <w:p w14:paraId="79550702"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Channel Model</w:t>
            </w:r>
          </w:p>
        </w:tc>
        <w:tc>
          <w:tcPr>
            <w:tcW w:w="3125" w:type="pct"/>
          </w:tcPr>
          <w:p w14:paraId="4DFADF32"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For GEO:</w:t>
            </w:r>
          </w:p>
          <w:p w14:paraId="2C516A97"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Baseline TDL/CDL model in [TR 38.811], with delay/angular scaling factors equals to the mean delay/angular spread and mean K factor for suburban LOS elevation angle 10 deg</w:t>
            </w:r>
          </w:p>
          <w:p w14:paraId="4A72EC23"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For LEO:</w:t>
            </w:r>
          </w:p>
          <w:p w14:paraId="35D9C6EB"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Baseline TDL/CDL model in [TR 38.811], with delay/angular scaling factors equals to the mean delay/angular spread and mean K factor for suburban LOS elevation angle [30] deg</w:t>
            </w:r>
          </w:p>
        </w:tc>
      </w:tr>
      <w:tr w:rsidR="00810806" w:rsidRPr="00325F9A" w14:paraId="2E19BB58" w14:textId="77777777" w:rsidTr="00454019">
        <w:tc>
          <w:tcPr>
            <w:tcW w:w="1875" w:type="pct"/>
            <w:shd w:val="clear" w:color="auto" w:fill="00B0F0"/>
            <w:hideMark/>
          </w:tcPr>
          <w:p w14:paraId="65ABFE43"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SCS</w:t>
            </w:r>
          </w:p>
        </w:tc>
        <w:tc>
          <w:tcPr>
            <w:tcW w:w="3125" w:type="pct"/>
            <w:hideMark/>
          </w:tcPr>
          <w:p w14:paraId="12464D8C"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15kHz, 30kHz</w:t>
            </w:r>
          </w:p>
        </w:tc>
      </w:tr>
      <w:tr w:rsidR="00810806" w:rsidRPr="00325F9A" w14:paraId="2BE2566C" w14:textId="77777777" w:rsidTr="00454019">
        <w:tc>
          <w:tcPr>
            <w:tcW w:w="1875" w:type="pct"/>
            <w:shd w:val="clear" w:color="auto" w:fill="00B0F0"/>
          </w:tcPr>
          <w:p w14:paraId="2C34DD63" w14:textId="77777777" w:rsidR="00810806" w:rsidRPr="007B3414" w:rsidRDefault="00810806" w:rsidP="00D45B8E">
            <w:pPr>
              <w:pStyle w:val="TAL"/>
              <w:rPr>
                <w:rFonts w:ascii="Times New Roman" w:hAnsi="Times New Roman"/>
                <w:color w:val="FFFFFF" w:themeColor="background1"/>
                <w:sz w:val="20"/>
              </w:rPr>
            </w:pPr>
            <w:r w:rsidRPr="007B3414">
              <w:rPr>
                <w:rFonts w:eastAsia="Yu Mincho" w:cs="Arial"/>
                <w:color w:val="FFFFFF" w:themeColor="background1"/>
                <w:kern w:val="2"/>
                <w:szCs w:val="18"/>
                <w:lang w:eastAsia="zh-CN"/>
              </w:rPr>
              <w:t>Periodicity</w:t>
            </w:r>
          </w:p>
        </w:tc>
        <w:tc>
          <w:tcPr>
            <w:tcW w:w="3125" w:type="pct"/>
          </w:tcPr>
          <w:p w14:paraId="031DDE35" w14:textId="77777777" w:rsidR="00810806" w:rsidRPr="00325F9A" w:rsidRDefault="00810806" w:rsidP="00D45B8E">
            <w:pPr>
              <w:pStyle w:val="TAL"/>
              <w:rPr>
                <w:rFonts w:ascii="Times New Roman" w:hAnsi="Times New Roman"/>
                <w:sz w:val="20"/>
              </w:rPr>
            </w:pPr>
            <w:r w:rsidRPr="00D210BD">
              <w:rPr>
                <w:rFonts w:cs="Arial"/>
                <w:szCs w:val="18"/>
                <w:lang w:eastAsia="zh-CN"/>
              </w:rPr>
              <w:t>20ms</w:t>
            </w:r>
          </w:p>
        </w:tc>
      </w:tr>
      <w:tr w:rsidR="00810806" w:rsidRPr="00325F9A" w14:paraId="5E0F212E" w14:textId="77777777" w:rsidTr="00454019">
        <w:tc>
          <w:tcPr>
            <w:tcW w:w="1875" w:type="pct"/>
            <w:shd w:val="clear" w:color="auto" w:fill="00B0F0"/>
            <w:hideMark/>
          </w:tcPr>
          <w:p w14:paraId="251A256F"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DL RS</w:t>
            </w:r>
          </w:p>
        </w:tc>
        <w:tc>
          <w:tcPr>
            <w:tcW w:w="3125" w:type="pct"/>
            <w:hideMark/>
          </w:tcPr>
          <w:p w14:paraId="771AE6A4"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SSB</w:t>
            </w:r>
          </w:p>
        </w:tc>
      </w:tr>
      <w:tr w:rsidR="00810806" w:rsidRPr="00325F9A" w14:paraId="0A990CC7" w14:textId="77777777" w:rsidTr="00454019">
        <w:tc>
          <w:tcPr>
            <w:tcW w:w="1875" w:type="pct"/>
            <w:shd w:val="clear" w:color="auto" w:fill="00B0F0"/>
            <w:hideMark/>
          </w:tcPr>
          <w:p w14:paraId="0578C871"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Antenna Configuration at the TRP (satellite)</w:t>
            </w:r>
          </w:p>
        </w:tc>
        <w:tc>
          <w:tcPr>
            <w:tcW w:w="3125" w:type="pct"/>
            <w:hideMark/>
          </w:tcPr>
          <w:p w14:paraId="05AE4BA8"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1Tx</w:t>
            </w:r>
          </w:p>
        </w:tc>
      </w:tr>
      <w:tr w:rsidR="00810806" w:rsidRPr="00325F9A" w14:paraId="03681674" w14:textId="77777777" w:rsidTr="00454019">
        <w:tc>
          <w:tcPr>
            <w:tcW w:w="1875" w:type="pct"/>
            <w:shd w:val="clear" w:color="auto" w:fill="00B0F0"/>
            <w:hideMark/>
          </w:tcPr>
          <w:p w14:paraId="2C8BF03B"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Antenna Configuration at the UE</w:t>
            </w:r>
          </w:p>
        </w:tc>
        <w:tc>
          <w:tcPr>
            <w:tcW w:w="3125" w:type="pct"/>
            <w:hideMark/>
          </w:tcPr>
          <w:p w14:paraId="0F8BDB48"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(1, 1, 2) with omni-directional antenna element</w:t>
            </w:r>
          </w:p>
        </w:tc>
      </w:tr>
      <w:tr w:rsidR="00810806" w:rsidRPr="00325F9A" w14:paraId="62A71553" w14:textId="77777777" w:rsidTr="00454019">
        <w:tc>
          <w:tcPr>
            <w:tcW w:w="1875" w:type="pct"/>
            <w:shd w:val="clear" w:color="auto" w:fill="00B0F0"/>
          </w:tcPr>
          <w:p w14:paraId="4B320395"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UE speed</w:t>
            </w:r>
          </w:p>
        </w:tc>
        <w:tc>
          <w:tcPr>
            <w:tcW w:w="3125" w:type="pct"/>
          </w:tcPr>
          <w:p w14:paraId="58C041BF"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3 km/h</w:t>
            </w:r>
          </w:p>
        </w:tc>
      </w:tr>
      <w:tr w:rsidR="00810806" w:rsidRPr="00325F9A" w14:paraId="2F08384D" w14:textId="77777777" w:rsidTr="00454019">
        <w:tc>
          <w:tcPr>
            <w:tcW w:w="1875" w:type="pct"/>
            <w:shd w:val="clear" w:color="auto" w:fill="00B0F0"/>
          </w:tcPr>
          <w:p w14:paraId="3EEA024B"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UE elevation angle</w:t>
            </w:r>
          </w:p>
        </w:tc>
        <w:tc>
          <w:tcPr>
            <w:tcW w:w="3125" w:type="pct"/>
          </w:tcPr>
          <w:p w14:paraId="3266DBBA"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For GEO (optional): 10°,</w:t>
            </w:r>
            <w:r>
              <w:rPr>
                <w:rFonts w:ascii="Times New Roman" w:hAnsi="Times New Roman"/>
                <w:sz w:val="20"/>
              </w:rPr>
              <w:t xml:space="preserve"> </w:t>
            </w:r>
            <w:r w:rsidRPr="00325F9A">
              <w:rPr>
                <w:rFonts w:ascii="Times New Roman" w:hAnsi="Times New Roman"/>
                <w:sz w:val="20"/>
              </w:rPr>
              <w:t>For LEO: 30°</w:t>
            </w:r>
          </w:p>
        </w:tc>
      </w:tr>
      <w:tr w:rsidR="00810806" w:rsidRPr="00325F9A" w14:paraId="0F5C520F" w14:textId="77777777" w:rsidTr="00454019">
        <w:tc>
          <w:tcPr>
            <w:tcW w:w="1875" w:type="pct"/>
            <w:shd w:val="clear" w:color="auto" w:fill="00B0F0"/>
          </w:tcPr>
          <w:p w14:paraId="6964B19F" w14:textId="77777777" w:rsidR="00810806" w:rsidRPr="007B3414" w:rsidRDefault="00810806" w:rsidP="00D45B8E">
            <w:pPr>
              <w:pStyle w:val="TAL"/>
              <w:rPr>
                <w:rFonts w:ascii="Times New Roman" w:hAnsi="Times New Roman"/>
                <w:color w:val="FFFFFF" w:themeColor="background1"/>
                <w:sz w:val="20"/>
              </w:rPr>
            </w:pPr>
            <w:r w:rsidRPr="007B3414">
              <w:rPr>
                <w:rFonts w:ascii="Times New Roman" w:hAnsi="Times New Roman"/>
                <w:color w:val="FFFFFF" w:themeColor="background1"/>
                <w:sz w:val="20"/>
              </w:rPr>
              <w:t>Phase noise model</w:t>
            </w:r>
          </w:p>
        </w:tc>
        <w:tc>
          <w:tcPr>
            <w:tcW w:w="3125" w:type="pct"/>
          </w:tcPr>
          <w:p w14:paraId="56FEFDD2"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 xml:space="preserve">S-band phase noise modelling (optional) </w:t>
            </w:r>
          </w:p>
        </w:tc>
      </w:tr>
      <w:tr w:rsidR="00810806" w:rsidRPr="00325F9A" w14:paraId="6CD4E7ED" w14:textId="77777777" w:rsidTr="00454019">
        <w:tc>
          <w:tcPr>
            <w:tcW w:w="1875" w:type="pct"/>
            <w:shd w:val="clear" w:color="auto" w:fill="00B0F0"/>
          </w:tcPr>
          <w:p w14:paraId="63C4CB16" w14:textId="77777777" w:rsidR="00810806" w:rsidRPr="007B3414" w:rsidRDefault="00810806" w:rsidP="00D45B8E">
            <w:pPr>
              <w:pStyle w:val="TAL"/>
              <w:rPr>
                <w:rFonts w:ascii="Times New Roman" w:hAnsi="Times New Roman"/>
                <w:color w:val="FFFFFF" w:themeColor="background1"/>
                <w:sz w:val="20"/>
              </w:rPr>
            </w:pPr>
            <w:r w:rsidRPr="007B3414">
              <w:rPr>
                <w:rFonts w:eastAsia="Yu Mincho" w:cs="Arial"/>
                <w:color w:val="FFFFFF" w:themeColor="background1"/>
                <w:kern w:val="2"/>
                <w:szCs w:val="18"/>
                <w:lang w:val="en-US" w:eastAsia="zh-CN"/>
              </w:rPr>
              <w:t>Performance m</w:t>
            </w:r>
            <w:r w:rsidRPr="007B3414">
              <w:rPr>
                <w:rFonts w:ascii="Times New Roman" w:hAnsi="Times New Roman"/>
                <w:color w:val="FFFFFF" w:themeColor="background1"/>
                <w:sz w:val="20"/>
              </w:rPr>
              <w:t>etrics</w:t>
            </w:r>
          </w:p>
        </w:tc>
        <w:tc>
          <w:tcPr>
            <w:tcW w:w="3125" w:type="pct"/>
          </w:tcPr>
          <w:p w14:paraId="0FAFE955"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One-shot initial cell detection accuracy of PCID;</w:t>
            </w:r>
          </w:p>
          <w:p w14:paraId="6A97094A" w14:textId="77777777" w:rsidR="00810806" w:rsidRPr="00325F9A" w:rsidRDefault="00810806" w:rsidP="00D45B8E">
            <w:pPr>
              <w:pStyle w:val="TAL"/>
              <w:rPr>
                <w:rFonts w:ascii="Times New Roman" w:hAnsi="Times New Roman"/>
                <w:sz w:val="20"/>
              </w:rPr>
            </w:pPr>
            <w:r w:rsidRPr="00325F9A">
              <w:rPr>
                <w:rFonts w:ascii="Times New Roman" w:hAnsi="Times New Roman"/>
                <w:sz w:val="20"/>
              </w:rPr>
              <w:t>CDF of timing and frequency residual offset at SNIR point corresponding to 90% likelihood for one-shot detection accuracy of cell ID.</w:t>
            </w:r>
          </w:p>
          <w:p w14:paraId="3F4C4A8D" w14:textId="77777777" w:rsidR="00810806" w:rsidRPr="00325F9A" w:rsidRDefault="00810806" w:rsidP="00D45B8E">
            <w:pPr>
              <w:pStyle w:val="TAL"/>
              <w:rPr>
                <w:rFonts w:ascii="Times New Roman" w:hAnsi="Times New Roman"/>
                <w:sz w:val="20"/>
              </w:rPr>
            </w:pPr>
            <w:r>
              <w:rPr>
                <w:rFonts w:ascii="Times New Roman" w:hAnsi="Times New Roman"/>
                <w:sz w:val="20"/>
              </w:rPr>
              <w:t>Note</w:t>
            </w:r>
            <w:r w:rsidRPr="00325F9A">
              <w:rPr>
                <w:rFonts w:ascii="Times New Roman" w:hAnsi="Times New Roman"/>
                <w:sz w:val="20"/>
              </w:rPr>
              <w:t>: FAR of PCID detection requirement = 1%</w:t>
            </w:r>
          </w:p>
        </w:tc>
      </w:tr>
    </w:tbl>
    <w:p w14:paraId="3ED24DBC" w14:textId="77777777" w:rsidR="00810806" w:rsidRPr="00325F9A" w:rsidRDefault="00810806" w:rsidP="00810806">
      <w:pPr>
        <w:pStyle w:val="Prop1"/>
        <w:rPr>
          <w:b/>
        </w:rPr>
      </w:pPr>
    </w:p>
    <w:p w14:paraId="786E9F27" w14:textId="77777777" w:rsidR="00810806" w:rsidRDefault="00810806" w:rsidP="00810806">
      <w:pPr>
        <w:pStyle w:val="Titre2"/>
      </w:pPr>
      <w:r w:rsidRPr="00832CCB">
        <w:t xml:space="preserve">Simulation assumptions for </w:t>
      </w:r>
      <w:r>
        <w:t>PDSCH</w:t>
      </w:r>
    </w:p>
    <w:p w14:paraId="46DC9274" w14:textId="004921A6" w:rsidR="00810806" w:rsidRPr="00990938" w:rsidRDefault="00990938" w:rsidP="00810806">
      <w:pPr>
        <w:rPr>
          <w:sz w:val="20"/>
        </w:rPr>
      </w:pPr>
      <w:r w:rsidRPr="00990938">
        <w:rPr>
          <w:sz w:val="20"/>
        </w:rPr>
        <w:t xml:space="preserve">The LLS parameters for </w:t>
      </w:r>
      <w:r w:rsidRPr="00990938">
        <w:rPr>
          <w:sz w:val="20"/>
        </w:rPr>
        <w:t xml:space="preserve">PDSCH </w:t>
      </w:r>
      <w:r w:rsidRPr="00990938">
        <w:rPr>
          <w:sz w:val="20"/>
        </w:rPr>
        <w:t>performance evaluation are summarized within the following table:</w:t>
      </w:r>
    </w:p>
    <w:p w14:paraId="16EB4C93" w14:textId="270826A4" w:rsidR="00810806" w:rsidRPr="007D14AB" w:rsidRDefault="00810806" w:rsidP="00810806">
      <w:pPr>
        <w:pStyle w:val="Prop1"/>
        <w:rPr>
          <w:b/>
        </w:rPr>
      </w:pPr>
      <w:r>
        <w:rPr>
          <w:b/>
        </w:rPr>
        <w:t>Proposal 1</w:t>
      </w:r>
      <w:r w:rsidR="00251CD3">
        <w:rPr>
          <w:b/>
        </w:rPr>
        <w:t>2</w:t>
      </w:r>
      <w:r w:rsidRPr="007D14AB">
        <w:rPr>
          <w:b/>
        </w:rPr>
        <w:t>:</w:t>
      </w:r>
    </w:p>
    <w:p w14:paraId="5BE57479" w14:textId="77777777" w:rsidR="00810806" w:rsidRPr="007D14AB" w:rsidRDefault="00810806" w:rsidP="00810806">
      <w:pPr>
        <w:pStyle w:val="Prop1"/>
        <w:rPr>
          <w:b/>
          <w:lang w:val="en-GB"/>
        </w:rPr>
      </w:pPr>
      <w:r w:rsidRPr="007D14AB">
        <w:rPr>
          <w:b/>
          <w:lang w:val="en-GB"/>
        </w:rPr>
        <w:t xml:space="preserve">For link level simulation, adopt the following parameters for </w:t>
      </w:r>
      <w:r w:rsidRPr="00A56AB6">
        <w:rPr>
          <w:b/>
        </w:rPr>
        <w:t>PDSCH</w:t>
      </w:r>
      <w:r w:rsidRPr="007D14AB">
        <w:rPr>
          <w:b/>
          <w:lang w:val="en-GB"/>
        </w:rPr>
        <w:t>.</w:t>
      </w:r>
    </w:p>
    <w:p w14:paraId="0CB23454" w14:textId="77777777" w:rsidR="00810806" w:rsidRDefault="00810806" w:rsidP="00810806">
      <w:pPr>
        <w:spacing w:after="0"/>
      </w:pPr>
    </w:p>
    <w:p w14:paraId="2B8E4359" w14:textId="726131F8" w:rsidR="00810806" w:rsidRDefault="00810806" w:rsidP="00810806">
      <w:pPr>
        <w:pStyle w:val="Lgende"/>
        <w:keepNext/>
      </w:pPr>
      <w:r>
        <w:lastRenderedPageBreak/>
        <w:t xml:space="preserve">Table </w:t>
      </w:r>
      <w:r>
        <w:fldChar w:fldCharType="begin"/>
      </w:r>
      <w:r>
        <w:instrText xml:space="preserve"> SEQ Table \* ARABIC </w:instrText>
      </w:r>
      <w:r>
        <w:fldChar w:fldCharType="separate"/>
      </w:r>
      <w:r w:rsidR="006916A8">
        <w:rPr>
          <w:noProof/>
        </w:rPr>
        <w:t>1</w:t>
      </w:r>
      <w:r>
        <w:fldChar w:fldCharType="end"/>
      </w:r>
      <w:r w:rsidR="00251CD3">
        <w:t>2</w:t>
      </w:r>
      <w:r>
        <w:t xml:space="preserve"> </w:t>
      </w:r>
      <w:r w:rsidRPr="00FE4BE5">
        <w:t>Simulation assumptions for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8"/>
        <w:gridCol w:w="7053"/>
      </w:tblGrid>
      <w:tr w:rsidR="00810806" w:rsidRPr="007D14AB" w14:paraId="4031DB5A" w14:textId="77777777" w:rsidTr="00D45B8E">
        <w:trPr>
          <w:trHeight w:val="20"/>
          <w:jc w:val="center"/>
        </w:trPr>
        <w:tc>
          <w:tcPr>
            <w:tcW w:w="1108" w:type="pct"/>
            <w:shd w:val="clear" w:color="auto" w:fill="00B0F0"/>
            <w:tcMar>
              <w:top w:w="15" w:type="dxa"/>
              <w:left w:w="107" w:type="dxa"/>
              <w:bottom w:w="0" w:type="dxa"/>
              <w:right w:w="107" w:type="dxa"/>
            </w:tcMar>
            <w:vAlign w:val="center"/>
            <w:hideMark/>
          </w:tcPr>
          <w:p w14:paraId="0BBA7617"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Parameters</w:t>
            </w:r>
          </w:p>
        </w:tc>
        <w:tc>
          <w:tcPr>
            <w:tcW w:w="3892" w:type="pct"/>
            <w:shd w:val="clear" w:color="auto" w:fill="auto"/>
            <w:tcMar>
              <w:top w:w="15" w:type="dxa"/>
              <w:left w:w="107" w:type="dxa"/>
              <w:bottom w:w="0" w:type="dxa"/>
              <w:right w:w="107" w:type="dxa"/>
            </w:tcMar>
            <w:hideMark/>
          </w:tcPr>
          <w:p w14:paraId="0B511225"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S-band</w:t>
            </w:r>
          </w:p>
        </w:tc>
      </w:tr>
      <w:tr w:rsidR="00810806" w:rsidRPr="007D14AB" w14:paraId="4523D212" w14:textId="77777777" w:rsidTr="00D45B8E">
        <w:trPr>
          <w:trHeight w:val="20"/>
          <w:jc w:val="center"/>
        </w:trPr>
        <w:tc>
          <w:tcPr>
            <w:tcW w:w="1108" w:type="pct"/>
            <w:shd w:val="clear" w:color="auto" w:fill="00B0F0"/>
            <w:tcMar>
              <w:top w:w="15" w:type="dxa"/>
              <w:left w:w="107" w:type="dxa"/>
              <w:bottom w:w="0" w:type="dxa"/>
              <w:right w:w="107" w:type="dxa"/>
            </w:tcMar>
            <w:vAlign w:val="center"/>
            <w:hideMark/>
          </w:tcPr>
          <w:p w14:paraId="53B8D13A"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Carrier frequency</w:t>
            </w:r>
          </w:p>
        </w:tc>
        <w:tc>
          <w:tcPr>
            <w:tcW w:w="3892" w:type="pct"/>
            <w:shd w:val="clear" w:color="auto" w:fill="auto"/>
            <w:tcMar>
              <w:top w:w="15" w:type="dxa"/>
              <w:left w:w="107" w:type="dxa"/>
              <w:bottom w:w="0" w:type="dxa"/>
              <w:right w:w="107" w:type="dxa"/>
            </w:tcMar>
            <w:vAlign w:val="center"/>
            <w:hideMark/>
          </w:tcPr>
          <w:p w14:paraId="743F8D7C"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2 GHz</w:t>
            </w:r>
          </w:p>
        </w:tc>
      </w:tr>
      <w:tr w:rsidR="00810806" w:rsidRPr="007D14AB" w14:paraId="2C8310F9" w14:textId="77777777" w:rsidTr="00D45B8E">
        <w:trPr>
          <w:trHeight w:val="20"/>
          <w:jc w:val="center"/>
        </w:trPr>
        <w:tc>
          <w:tcPr>
            <w:tcW w:w="1108" w:type="pct"/>
            <w:shd w:val="clear" w:color="auto" w:fill="00B0F0"/>
            <w:tcMar>
              <w:top w:w="15" w:type="dxa"/>
              <w:left w:w="107" w:type="dxa"/>
              <w:bottom w:w="0" w:type="dxa"/>
              <w:right w:w="107" w:type="dxa"/>
            </w:tcMar>
            <w:vAlign w:val="center"/>
          </w:tcPr>
          <w:p w14:paraId="0A3ED87B"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Channel coding scheme</w:t>
            </w:r>
          </w:p>
        </w:tc>
        <w:tc>
          <w:tcPr>
            <w:tcW w:w="3892" w:type="pct"/>
            <w:shd w:val="clear" w:color="auto" w:fill="auto"/>
            <w:tcMar>
              <w:top w:w="15" w:type="dxa"/>
              <w:left w:w="107" w:type="dxa"/>
              <w:bottom w:w="0" w:type="dxa"/>
              <w:right w:w="107" w:type="dxa"/>
            </w:tcMar>
            <w:vAlign w:val="center"/>
          </w:tcPr>
          <w:p w14:paraId="2803954A"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NR channel coding</w:t>
            </w:r>
          </w:p>
        </w:tc>
      </w:tr>
      <w:tr w:rsidR="00810806" w:rsidRPr="007D14AB" w14:paraId="4114FA30" w14:textId="77777777" w:rsidTr="00D45B8E">
        <w:trPr>
          <w:trHeight w:val="20"/>
          <w:jc w:val="center"/>
        </w:trPr>
        <w:tc>
          <w:tcPr>
            <w:tcW w:w="1108" w:type="pct"/>
            <w:shd w:val="clear" w:color="auto" w:fill="00B0F0"/>
            <w:tcMar>
              <w:top w:w="15" w:type="dxa"/>
              <w:left w:w="107" w:type="dxa"/>
              <w:bottom w:w="0" w:type="dxa"/>
              <w:right w:w="107" w:type="dxa"/>
            </w:tcMar>
            <w:vAlign w:val="center"/>
          </w:tcPr>
          <w:p w14:paraId="3B2EF92C"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Subcarrier spacing</w:t>
            </w:r>
          </w:p>
        </w:tc>
        <w:tc>
          <w:tcPr>
            <w:tcW w:w="3892" w:type="pct"/>
            <w:shd w:val="clear" w:color="auto" w:fill="auto"/>
            <w:tcMar>
              <w:top w:w="15" w:type="dxa"/>
              <w:left w:w="107" w:type="dxa"/>
              <w:bottom w:w="0" w:type="dxa"/>
              <w:right w:w="107" w:type="dxa"/>
            </w:tcMar>
            <w:vAlign w:val="center"/>
          </w:tcPr>
          <w:p w14:paraId="1419E939"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15 kHz, 30 kHz</w:t>
            </w:r>
          </w:p>
        </w:tc>
      </w:tr>
      <w:tr w:rsidR="00810806" w:rsidRPr="007D14AB" w14:paraId="555391C4" w14:textId="77777777" w:rsidTr="00D45B8E">
        <w:trPr>
          <w:trHeight w:val="340"/>
          <w:jc w:val="center"/>
        </w:trPr>
        <w:tc>
          <w:tcPr>
            <w:tcW w:w="1108" w:type="pct"/>
            <w:shd w:val="clear" w:color="auto" w:fill="00B0F0"/>
            <w:tcMar>
              <w:top w:w="15" w:type="dxa"/>
              <w:left w:w="107" w:type="dxa"/>
              <w:bottom w:w="0" w:type="dxa"/>
              <w:right w:w="107" w:type="dxa"/>
            </w:tcMar>
            <w:vAlign w:val="center"/>
          </w:tcPr>
          <w:p w14:paraId="5CCECC0B"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Channel estimation</w:t>
            </w:r>
          </w:p>
        </w:tc>
        <w:tc>
          <w:tcPr>
            <w:tcW w:w="3892" w:type="pct"/>
            <w:shd w:val="clear" w:color="auto" w:fill="auto"/>
            <w:tcMar>
              <w:top w:w="15" w:type="dxa"/>
              <w:left w:w="107" w:type="dxa"/>
              <w:bottom w:w="0" w:type="dxa"/>
              <w:right w:w="107" w:type="dxa"/>
            </w:tcMar>
            <w:vAlign w:val="center"/>
          </w:tcPr>
          <w:p w14:paraId="04769C37"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Realistic estimation</w:t>
            </w:r>
          </w:p>
        </w:tc>
      </w:tr>
      <w:tr w:rsidR="00810806" w:rsidRPr="007D14AB" w14:paraId="14C0D742" w14:textId="77777777" w:rsidTr="00D45B8E">
        <w:trPr>
          <w:trHeight w:val="340"/>
          <w:jc w:val="center"/>
        </w:trPr>
        <w:tc>
          <w:tcPr>
            <w:tcW w:w="1108" w:type="pct"/>
            <w:shd w:val="clear" w:color="auto" w:fill="00B0F0"/>
            <w:tcMar>
              <w:top w:w="15" w:type="dxa"/>
              <w:left w:w="107" w:type="dxa"/>
              <w:bottom w:w="0" w:type="dxa"/>
              <w:right w:w="107" w:type="dxa"/>
            </w:tcMar>
            <w:vAlign w:val="center"/>
          </w:tcPr>
          <w:p w14:paraId="020BF75B"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 xml:space="preserve">Frequency offset </w:t>
            </w:r>
          </w:p>
        </w:tc>
        <w:tc>
          <w:tcPr>
            <w:tcW w:w="3892" w:type="pct"/>
            <w:shd w:val="clear" w:color="auto" w:fill="auto"/>
            <w:tcMar>
              <w:top w:w="15" w:type="dxa"/>
              <w:left w:w="107" w:type="dxa"/>
              <w:bottom w:w="0" w:type="dxa"/>
              <w:right w:w="107" w:type="dxa"/>
            </w:tcMar>
            <w:vAlign w:val="center"/>
          </w:tcPr>
          <w:p w14:paraId="201D07CC"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Residual Frequency error after DL synchronisation: [0.1] ppm assuming UL pre-compensation</w:t>
            </w:r>
          </w:p>
        </w:tc>
      </w:tr>
      <w:tr w:rsidR="00810806" w:rsidRPr="007D14AB" w14:paraId="38815D03" w14:textId="77777777" w:rsidTr="00D45B8E">
        <w:trPr>
          <w:trHeight w:val="340"/>
          <w:jc w:val="center"/>
        </w:trPr>
        <w:tc>
          <w:tcPr>
            <w:tcW w:w="1108" w:type="pct"/>
            <w:shd w:val="clear" w:color="auto" w:fill="00B0F0"/>
            <w:tcMar>
              <w:top w:w="15" w:type="dxa"/>
              <w:left w:w="107" w:type="dxa"/>
              <w:bottom w:w="0" w:type="dxa"/>
              <w:right w:w="107" w:type="dxa"/>
            </w:tcMar>
            <w:vAlign w:val="center"/>
          </w:tcPr>
          <w:p w14:paraId="450EC7A8"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Frequency drift</w:t>
            </w:r>
          </w:p>
        </w:tc>
        <w:tc>
          <w:tcPr>
            <w:tcW w:w="3892" w:type="pct"/>
            <w:shd w:val="clear" w:color="auto" w:fill="auto"/>
            <w:tcMar>
              <w:top w:w="15" w:type="dxa"/>
              <w:left w:w="107" w:type="dxa"/>
              <w:bottom w:w="0" w:type="dxa"/>
              <w:right w:w="107" w:type="dxa"/>
            </w:tcMar>
            <w:vAlign w:val="center"/>
          </w:tcPr>
          <w:p w14:paraId="630E5936"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Doppler rate values provided in Table 6.1.1.1-8 in [TR 38.821]</w:t>
            </w:r>
          </w:p>
        </w:tc>
      </w:tr>
      <w:tr w:rsidR="00810806" w:rsidRPr="007D14AB" w14:paraId="5EE850EB" w14:textId="77777777" w:rsidTr="00D45B8E">
        <w:trPr>
          <w:trHeight w:val="340"/>
          <w:jc w:val="center"/>
        </w:trPr>
        <w:tc>
          <w:tcPr>
            <w:tcW w:w="1108" w:type="pct"/>
            <w:shd w:val="clear" w:color="auto" w:fill="00B0F0"/>
            <w:tcMar>
              <w:top w:w="15" w:type="dxa"/>
              <w:left w:w="107" w:type="dxa"/>
              <w:bottom w:w="0" w:type="dxa"/>
              <w:right w:w="107" w:type="dxa"/>
            </w:tcMar>
            <w:vAlign w:val="center"/>
          </w:tcPr>
          <w:p w14:paraId="55DA013F"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Frequency tracking</w:t>
            </w:r>
          </w:p>
        </w:tc>
        <w:tc>
          <w:tcPr>
            <w:tcW w:w="3892" w:type="pct"/>
            <w:shd w:val="clear" w:color="auto" w:fill="auto"/>
            <w:tcMar>
              <w:top w:w="15" w:type="dxa"/>
              <w:left w:w="107" w:type="dxa"/>
              <w:bottom w:w="0" w:type="dxa"/>
              <w:right w:w="107" w:type="dxa"/>
            </w:tcMar>
            <w:vAlign w:val="center"/>
          </w:tcPr>
          <w:p w14:paraId="276EC0D4"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drift pre-compensation is assumed</w:t>
            </w:r>
          </w:p>
        </w:tc>
      </w:tr>
      <w:tr w:rsidR="00810806" w:rsidRPr="007D14AB" w14:paraId="47E0E82A" w14:textId="77777777" w:rsidTr="00D45B8E">
        <w:trPr>
          <w:trHeight w:val="340"/>
          <w:jc w:val="center"/>
        </w:trPr>
        <w:tc>
          <w:tcPr>
            <w:tcW w:w="1108" w:type="pct"/>
            <w:shd w:val="clear" w:color="auto" w:fill="00B0F0"/>
            <w:tcMar>
              <w:top w:w="15" w:type="dxa"/>
              <w:left w:w="107" w:type="dxa"/>
              <w:bottom w:w="0" w:type="dxa"/>
              <w:right w:w="107" w:type="dxa"/>
            </w:tcMar>
            <w:vAlign w:val="center"/>
          </w:tcPr>
          <w:p w14:paraId="1175214A"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UE speed</w:t>
            </w:r>
          </w:p>
        </w:tc>
        <w:tc>
          <w:tcPr>
            <w:tcW w:w="3892" w:type="pct"/>
            <w:shd w:val="clear" w:color="auto" w:fill="auto"/>
            <w:tcMar>
              <w:top w:w="15" w:type="dxa"/>
              <w:left w:w="107" w:type="dxa"/>
              <w:bottom w:w="0" w:type="dxa"/>
              <w:right w:w="107" w:type="dxa"/>
            </w:tcMar>
            <w:vAlign w:val="center"/>
          </w:tcPr>
          <w:p w14:paraId="558AC629"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3 km/h</w:t>
            </w:r>
          </w:p>
        </w:tc>
      </w:tr>
      <w:tr w:rsidR="00810806" w:rsidRPr="007D14AB" w14:paraId="6ADD1D2E" w14:textId="77777777" w:rsidTr="00D45B8E">
        <w:trPr>
          <w:trHeight w:val="20"/>
          <w:jc w:val="center"/>
        </w:trPr>
        <w:tc>
          <w:tcPr>
            <w:tcW w:w="1108" w:type="pct"/>
            <w:shd w:val="clear" w:color="auto" w:fill="00B0F0"/>
            <w:tcMar>
              <w:top w:w="15" w:type="dxa"/>
              <w:left w:w="107" w:type="dxa"/>
              <w:bottom w:w="0" w:type="dxa"/>
              <w:right w:w="107" w:type="dxa"/>
            </w:tcMar>
            <w:vAlign w:val="center"/>
          </w:tcPr>
          <w:p w14:paraId="1A3761DC"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Channel model</w:t>
            </w:r>
          </w:p>
        </w:tc>
        <w:tc>
          <w:tcPr>
            <w:tcW w:w="3892" w:type="pct"/>
            <w:shd w:val="clear" w:color="auto" w:fill="auto"/>
            <w:tcMar>
              <w:top w:w="15" w:type="dxa"/>
              <w:left w:w="107" w:type="dxa"/>
              <w:bottom w:w="0" w:type="dxa"/>
              <w:right w:w="107" w:type="dxa"/>
            </w:tcMar>
          </w:tcPr>
          <w:p w14:paraId="59B1FD27"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For GEO:</w:t>
            </w:r>
          </w:p>
          <w:p w14:paraId="1C499EE8"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Baseline TDL/CDL model in [TR 38.811], with delay/angular scaling factors equals to the mean delay/angular spread and mean K factor based on the selected channel conditions. These parameters should be provided by the companies.</w:t>
            </w:r>
          </w:p>
          <w:p w14:paraId="4F61E6AC"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For LEO:</w:t>
            </w:r>
          </w:p>
          <w:p w14:paraId="79DB3DC1"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Baseline TDL/CDL model in [TR 38.811], with delay/angular scaling factors equals to the mean delay/angular spread and mean K factor based on the selected channel conditions. These parameters should be provided by the companies.</w:t>
            </w:r>
          </w:p>
        </w:tc>
      </w:tr>
      <w:tr w:rsidR="00810806" w:rsidRPr="007D14AB" w:rsidDel="00020662" w14:paraId="5D38B358" w14:textId="77777777" w:rsidTr="00D45B8E">
        <w:trPr>
          <w:trHeight w:val="20"/>
          <w:jc w:val="center"/>
        </w:trPr>
        <w:tc>
          <w:tcPr>
            <w:tcW w:w="1108" w:type="pct"/>
            <w:shd w:val="clear" w:color="auto" w:fill="00B0F0"/>
            <w:tcMar>
              <w:top w:w="15" w:type="dxa"/>
              <w:left w:w="107" w:type="dxa"/>
              <w:bottom w:w="0" w:type="dxa"/>
              <w:right w:w="107" w:type="dxa"/>
            </w:tcMar>
            <w:vAlign w:val="center"/>
            <w:hideMark/>
          </w:tcPr>
          <w:p w14:paraId="3FB56885"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Satellite antenna configuration</w:t>
            </w:r>
          </w:p>
        </w:tc>
        <w:tc>
          <w:tcPr>
            <w:tcW w:w="3892" w:type="pct"/>
            <w:shd w:val="clear" w:color="auto" w:fill="auto"/>
            <w:tcMar>
              <w:top w:w="15" w:type="dxa"/>
              <w:left w:w="107" w:type="dxa"/>
              <w:bottom w:w="0" w:type="dxa"/>
              <w:right w:w="107" w:type="dxa"/>
            </w:tcMar>
            <w:vAlign w:val="center"/>
            <w:hideMark/>
          </w:tcPr>
          <w:p w14:paraId="2D778511"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1Tx/Rx</w:t>
            </w:r>
          </w:p>
        </w:tc>
      </w:tr>
      <w:tr w:rsidR="00810806" w:rsidRPr="007D14AB" w14:paraId="5DF494BE" w14:textId="77777777" w:rsidTr="00D45B8E">
        <w:trPr>
          <w:trHeight w:val="20"/>
          <w:jc w:val="center"/>
        </w:trPr>
        <w:tc>
          <w:tcPr>
            <w:tcW w:w="1108" w:type="pct"/>
            <w:shd w:val="clear" w:color="auto" w:fill="00B0F0"/>
            <w:tcMar>
              <w:top w:w="15" w:type="dxa"/>
              <w:left w:w="107" w:type="dxa"/>
              <w:bottom w:w="0" w:type="dxa"/>
              <w:right w:w="107" w:type="dxa"/>
            </w:tcMar>
            <w:vAlign w:val="center"/>
            <w:hideMark/>
          </w:tcPr>
          <w:p w14:paraId="63450C76"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UE antenna configuration</w:t>
            </w:r>
          </w:p>
        </w:tc>
        <w:tc>
          <w:tcPr>
            <w:tcW w:w="3892" w:type="pct"/>
            <w:shd w:val="clear" w:color="auto" w:fill="auto"/>
            <w:tcMar>
              <w:top w:w="15" w:type="dxa"/>
              <w:left w:w="107" w:type="dxa"/>
              <w:bottom w:w="0" w:type="dxa"/>
              <w:right w:w="107" w:type="dxa"/>
            </w:tcMar>
            <w:hideMark/>
          </w:tcPr>
          <w:p w14:paraId="6AFBEE5F"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(1, 1, 2) with omni-directional antenna element</w:t>
            </w:r>
          </w:p>
        </w:tc>
      </w:tr>
      <w:tr w:rsidR="00810806" w:rsidRPr="007D14AB" w14:paraId="7F71C9F4" w14:textId="77777777" w:rsidTr="00D45B8E">
        <w:trPr>
          <w:trHeight w:val="20"/>
          <w:jc w:val="center"/>
        </w:trPr>
        <w:tc>
          <w:tcPr>
            <w:tcW w:w="1108" w:type="pct"/>
            <w:shd w:val="clear" w:color="auto" w:fill="00B0F0"/>
            <w:tcMar>
              <w:top w:w="15" w:type="dxa"/>
              <w:left w:w="107" w:type="dxa"/>
              <w:bottom w:w="0" w:type="dxa"/>
              <w:right w:w="107" w:type="dxa"/>
            </w:tcMar>
            <w:vAlign w:val="center"/>
          </w:tcPr>
          <w:p w14:paraId="0AFB1BF6" w14:textId="77777777" w:rsidR="00810806" w:rsidRPr="004551AF" w:rsidRDefault="00810806" w:rsidP="00D45B8E">
            <w:pPr>
              <w:pStyle w:val="TAL"/>
              <w:rPr>
                <w:rFonts w:ascii="Times New Roman" w:hAnsi="Times New Roman"/>
                <w:color w:val="FFFFFF" w:themeColor="background1"/>
                <w:sz w:val="20"/>
              </w:rPr>
            </w:pPr>
            <w:r w:rsidRPr="004551AF">
              <w:rPr>
                <w:rFonts w:ascii="Times New Roman" w:hAnsi="Times New Roman"/>
                <w:color w:val="FFFFFF" w:themeColor="background1"/>
                <w:sz w:val="20"/>
              </w:rPr>
              <w:t>Phase noise Model</w:t>
            </w:r>
          </w:p>
        </w:tc>
        <w:tc>
          <w:tcPr>
            <w:tcW w:w="3892" w:type="pct"/>
            <w:shd w:val="clear" w:color="auto" w:fill="auto"/>
            <w:tcMar>
              <w:top w:w="15" w:type="dxa"/>
              <w:left w:w="107" w:type="dxa"/>
              <w:bottom w:w="0" w:type="dxa"/>
              <w:right w:w="107" w:type="dxa"/>
            </w:tcMar>
            <w:vAlign w:val="center"/>
          </w:tcPr>
          <w:p w14:paraId="5E6C6529" w14:textId="77777777" w:rsidR="00810806" w:rsidRPr="007D14AB" w:rsidRDefault="00810806" w:rsidP="00D45B8E">
            <w:pPr>
              <w:pStyle w:val="TAL"/>
              <w:rPr>
                <w:rFonts w:ascii="Times New Roman" w:hAnsi="Times New Roman"/>
                <w:sz w:val="20"/>
              </w:rPr>
            </w:pPr>
            <w:r w:rsidRPr="007D14AB">
              <w:rPr>
                <w:rFonts w:ascii="Times New Roman" w:hAnsi="Times New Roman"/>
                <w:sz w:val="20"/>
              </w:rPr>
              <w:t xml:space="preserve">S-band phase noise modelling (optional) </w:t>
            </w:r>
          </w:p>
        </w:tc>
      </w:tr>
    </w:tbl>
    <w:p w14:paraId="4B5DA3B4" w14:textId="77777777" w:rsidR="00810806" w:rsidRDefault="00810806" w:rsidP="00810806">
      <w:pPr>
        <w:spacing w:after="0"/>
        <w:rPr>
          <w:rFonts w:eastAsia="Batang"/>
        </w:rPr>
      </w:pPr>
    </w:p>
    <w:p w14:paraId="625E1937" w14:textId="77777777" w:rsidR="00810806" w:rsidRPr="00A56AB6" w:rsidRDefault="00810806" w:rsidP="00810806">
      <w:pPr>
        <w:pStyle w:val="Titre3"/>
      </w:pPr>
      <w:r w:rsidRPr="00DB7C36">
        <w:t>Ch</w:t>
      </w:r>
      <w:r>
        <w:t>annel-specific parameters for PD</w:t>
      </w:r>
      <w:r w:rsidRPr="00DB7C36">
        <w:t>SCH</w:t>
      </w:r>
    </w:p>
    <w:p w14:paraId="4EFA313D" w14:textId="76354731" w:rsidR="00810806" w:rsidRPr="00251CD3" w:rsidRDefault="00251CD3" w:rsidP="00810806">
      <w:pPr>
        <w:rPr>
          <w:sz w:val="20"/>
        </w:rPr>
      </w:pPr>
      <w:r>
        <w:rPr>
          <w:sz w:val="20"/>
        </w:rPr>
        <w:t>T</w:t>
      </w:r>
      <w:r w:rsidRPr="00251CD3">
        <w:rPr>
          <w:sz w:val="20"/>
        </w:rPr>
        <w:t>he following channel-specific parameters for PDSCH should be considered for the coverage study</w:t>
      </w:r>
      <w:r w:rsidR="00EB09D9">
        <w:rPr>
          <w:sz w:val="20"/>
        </w:rPr>
        <w:t>:</w:t>
      </w:r>
    </w:p>
    <w:p w14:paraId="6F3FDE54" w14:textId="131A220D" w:rsidR="00810806" w:rsidRPr="007D14AB" w:rsidRDefault="00810806" w:rsidP="00810806">
      <w:pPr>
        <w:pStyle w:val="Prop1"/>
        <w:rPr>
          <w:b/>
        </w:rPr>
      </w:pPr>
      <w:r w:rsidRPr="007D14AB">
        <w:rPr>
          <w:b/>
        </w:rPr>
        <w:t>Pro</w:t>
      </w:r>
      <w:r>
        <w:rPr>
          <w:b/>
        </w:rPr>
        <w:t>posal 1</w:t>
      </w:r>
      <w:r w:rsidR="00EB09D9">
        <w:rPr>
          <w:b/>
        </w:rPr>
        <w:t>3</w:t>
      </w:r>
      <w:r w:rsidRPr="007D14AB">
        <w:rPr>
          <w:b/>
        </w:rPr>
        <w:t>:</w:t>
      </w:r>
    </w:p>
    <w:p w14:paraId="00412F4F" w14:textId="77777777" w:rsidR="00810806" w:rsidRDefault="00810806" w:rsidP="00810806">
      <w:pPr>
        <w:pStyle w:val="Prop1"/>
        <w:rPr>
          <w:b/>
          <w:lang w:val="en-GB"/>
        </w:rPr>
      </w:pPr>
      <w:r w:rsidRPr="007D14AB">
        <w:rPr>
          <w:b/>
          <w:lang w:val="en-GB"/>
        </w:rPr>
        <w:t xml:space="preserve">For link level simulation, adopt the following </w:t>
      </w:r>
      <w:r>
        <w:rPr>
          <w:b/>
          <w:lang w:val="en-GB"/>
        </w:rPr>
        <w:t>c</w:t>
      </w:r>
      <w:r w:rsidRPr="00404504">
        <w:rPr>
          <w:b/>
          <w:lang w:val="en-GB"/>
        </w:rPr>
        <w:t xml:space="preserve">hannel-specific parameters for </w:t>
      </w:r>
      <w:r w:rsidRPr="00EC5EB5">
        <w:rPr>
          <w:b/>
          <w:lang w:val="en-GB"/>
        </w:rPr>
        <w:t>PDSCH</w:t>
      </w:r>
      <w:r w:rsidRPr="007D14AB">
        <w:rPr>
          <w:b/>
          <w:lang w:val="en-GB"/>
        </w:rPr>
        <w:t>.</w:t>
      </w:r>
    </w:p>
    <w:p w14:paraId="5FC0A7AA" w14:textId="77777777" w:rsidR="00810806" w:rsidRDefault="00810806" w:rsidP="00810806">
      <w:pPr>
        <w:pStyle w:val="Prop1"/>
        <w:rPr>
          <w:b/>
          <w:lang w:val="en-GB"/>
        </w:rPr>
      </w:pPr>
    </w:p>
    <w:p w14:paraId="7CED06E9" w14:textId="32B1B2D9" w:rsidR="00810806" w:rsidRDefault="00810806" w:rsidP="00810806">
      <w:pPr>
        <w:pStyle w:val="Lgende"/>
        <w:keepNext/>
      </w:pPr>
      <w:r>
        <w:t xml:space="preserve">Table </w:t>
      </w:r>
      <w:r w:rsidR="00EB09D9">
        <w:t>13</w:t>
      </w:r>
      <w:r>
        <w:t xml:space="preserve"> </w:t>
      </w:r>
      <w:r w:rsidRPr="00494264">
        <w:t>Channel-specific parameters for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2"/>
        <w:gridCol w:w="5949"/>
      </w:tblGrid>
      <w:tr w:rsidR="00810806" w:rsidRPr="004F42E8" w14:paraId="14B9CDFA" w14:textId="77777777" w:rsidTr="00D45B8E">
        <w:trPr>
          <w:trHeight w:val="379"/>
          <w:jc w:val="center"/>
        </w:trPr>
        <w:tc>
          <w:tcPr>
            <w:tcW w:w="1717" w:type="pct"/>
            <w:shd w:val="clear" w:color="auto" w:fill="00B0F0"/>
            <w:tcMar>
              <w:top w:w="0" w:type="dxa"/>
              <w:left w:w="108" w:type="dxa"/>
              <w:bottom w:w="0" w:type="dxa"/>
              <w:right w:w="108" w:type="dxa"/>
            </w:tcMar>
            <w:vAlign w:val="center"/>
            <w:hideMark/>
          </w:tcPr>
          <w:p w14:paraId="2C2F2549" w14:textId="77777777" w:rsidR="00810806" w:rsidRPr="004F42E8" w:rsidRDefault="00810806" w:rsidP="00D45B8E">
            <w:pPr>
              <w:pStyle w:val="TAH"/>
              <w:rPr>
                <w:rFonts w:ascii="Times New Roman" w:hAnsi="Times New Roman"/>
                <w:color w:val="FFFFFF" w:themeColor="background1"/>
                <w:sz w:val="20"/>
              </w:rPr>
            </w:pPr>
            <w:r w:rsidRPr="004F42E8">
              <w:rPr>
                <w:rFonts w:ascii="Times New Roman" w:hAnsi="Times New Roman"/>
                <w:color w:val="FFFFFF" w:themeColor="background1"/>
                <w:sz w:val="20"/>
              </w:rPr>
              <w:t>Parameter</w:t>
            </w:r>
          </w:p>
        </w:tc>
        <w:tc>
          <w:tcPr>
            <w:tcW w:w="3283" w:type="pct"/>
            <w:shd w:val="clear" w:color="auto" w:fill="00B0F0"/>
            <w:tcMar>
              <w:top w:w="0" w:type="dxa"/>
              <w:left w:w="108" w:type="dxa"/>
              <w:bottom w:w="0" w:type="dxa"/>
              <w:right w:w="108" w:type="dxa"/>
            </w:tcMar>
            <w:vAlign w:val="center"/>
            <w:hideMark/>
          </w:tcPr>
          <w:p w14:paraId="27B6391D" w14:textId="77777777" w:rsidR="00810806" w:rsidRPr="004F42E8" w:rsidRDefault="00810806" w:rsidP="00D45B8E">
            <w:pPr>
              <w:pStyle w:val="TAH"/>
              <w:rPr>
                <w:rFonts w:ascii="Times New Roman" w:hAnsi="Times New Roman"/>
                <w:color w:val="FFFFFF" w:themeColor="background1"/>
                <w:sz w:val="20"/>
              </w:rPr>
            </w:pPr>
            <w:r w:rsidRPr="004F42E8">
              <w:rPr>
                <w:rFonts w:ascii="Times New Roman" w:hAnsi="Times New Roman"/>
                <w:color w:val="FFFFFF" w:themeColor="background1"/>
                <w:sz w:val="20"/>
              </w:rPr>
              <w:t>Value</w:t>
            </w:r>
          </w:p>
        </w:tc>
      </w:tr>
      <w:tr w:rsidR="00810806" w:rsidRPr="004F42E8" w14:paraId="2D34A1FC" w14:textId="77777777" w:rsidTr="00D45B8E">
        <w:trPr>
          <w:trHeight w:val="147"/>
          <w:jc w:val="center"/>
        </w:trPr>
        <w:tc>
          <w:tcPr>
            <w:tcW w:w="1717" w:type="pct"/>
            <w:tcMar>
              <w:top w:w="0" w:type="dxa"/>
              <w:left w:w="108" w:type="dxa"/>
              <w:bottom w:w="0" w:type="dxa"/>
              <w:right w:w="108" w:type="dxa"/>
            </w:tcMar>
            <w:vAlign w:val="center"/>
          </w:tcPr>
          <w:p w14:paraId="371FAB64" w14:textId="77777777" w:rsidR="00810806" w:rsidRPr="004F42E8" w:rsidRDefault="00810806" w:rsidP="00D45B8E">
            <w:pPr>
              <w:rPr>
                <w:sz w:val="20"/>
                <w:szCs w:val="20"/>
              </w:rPr>
            </w:pPr>
            <w:r w:rsidRPr="004F42E8">
              <w:rPr>
                <w:sz w:val="20"/>
                <w:szCs w:val="20"/>
              </w:rPr>
              <w:t>BLER</w:t>
            </w:r>
          </w:p>
        </w:tc>
        <w:tc>
          <w:tcPr>
            <w:tcW w:w="3283" w:type="pct"/>
            <w:tcMar>
              <w:top w:w="0" w:type="dxa"/>
              <w:left w:w="108" w:type="dxa"/>
              <w:bottom w:w="0" w:type="dxa"/>
              <w:right w:w="108" w:type="dxa"/>
            </w:tcMar>
            <w:vAlign w:val="center"/>
          </w:tcPr>
          <w:p w14:paraId="54FEDE50" w14:textId="77777777" w:rsidR="00810806" w:rsidRPr="004F42E8" w:rsidRDefault="00810806" w:rsidP="00D45B8E">
            <w:pPr>
              <w:keepNext/>
              <w:spacing w:before="20" w:after="20" w:line="276" w:lineRule="auto"/>
              <w:rPr>
                <w:sz w:val="20"/>
                <w:szCs w:val="20"/>
                <w:lang w:eastAsia="zh-CN"/>
              </w:rPr>
            </w:pPr>
            <w:r w:rsidRPr="004F42E8">
              <w:rPr>
                <w:sz w:val="20"/>
                <w:szCs w:val="20"/>
                <w:lang w:eastAsia="zh-CN"/>
              </w:rPr>
              <w:t>For eMBB, w/ HARQ, 10% iBLER; w/o HARQ, 10% iBLER.</w:t>
            </w:r>
          </w:p>
          <w:p w14:paraId="50A38BBD" w14:textId="77777777" w:rsidR="00810806" w:rsidRPr="004F42E8" w:rsidRDefault="00810806" w:rsidP="00D45B8E">
            <w:pPr>
              <w:keepNext/>
              <w:spacing w:before="20" w:after="20" w:line="276" w:lineRule="auto"/>
              <w:rPr>
                <w:sz w:val="20"/>
                <w:szCs w:val="20"/>
                <w:lang w:eastAsia="zh-CN"/>
              </w:rPr>
            </w:pPr>
            <w:r w:rsidRPr="004F42E8">
              <w:rPr>
                <w:sz w:val="20"/>
                <w:szCs w:val="20"/>
                <w:lang w:eastAsia="zh-CN"/>
              </w:rPr>
              <w:t>For VoIP, 2% rBLER.</w:t>
            </w:r>
          </w:p>
        </w:tc>
      </w:tr>
      <w:tr w:rsidR="00810806" w:rsidRPr="004F42E8" w14:paraId="15D4CB5A" w14:textId="77777777" w:rsidTr="00D45B8E">
        <w:trPr>
          <w:trHeight w:val="147"/>
          <w:jc w:val="center"/>
        </w:trPr>
        <w:tc>
          <w:tcPr>
            <w:tcW w:w="1717" w:type="pct"/>
            <w:tcMar>
              <w:top w:w="0" w:type="dxa"/>
              <w:left w:w="108" w:type="dxa"/>
              <w:bottom w:w="0" w:type="dxa"/>
              <w:right w:w="108" w:type="dxa"/>
            </w:tcMar>
            <w:vAlign w:val="center"/>
          </w:tcPr>
          <w:p w14:paraId="57370F98" w14:textId="77777777" w:rsidR="00810806" w:rsidRPr="004F42E8" w:rsidRDefault="00810806" w:rsidP="00D45B8E">
            <w:pPr>
              <w:rPr>
                <w:sz w:val="20"/>
                <w:szCs w:val="20"/>
              </w:rPr>
            </w:pPr>
            <w:r w:rsidRPr="004F42E8">
              <w:rPr>
                <w:sz w:val="20"/>
                <w:szCs w:val="20"/>
              </w:rPr>
              <w:t>Waveform</w:t>
            </w:r>
          </w:p>
        </w:tc>
        <w:tc>
          <w:tcPr>
            <w:tcW w:w="3283" w:type="pct"/>
            <w:tcMar>
              <w:top w:w="0" w:type="dxa"/>
              <w:left w:w="108" w:type="dxa"/>
              <w:bottom w:w="0" w:type="dxa"/>
              <w:right w:w="108" w:type="dxa"/>
            </w:tcMar>
            <w:vAlign w:val="center"/>
          </w:tcPr>
          <w:p w14:paraId="765E2C42" w14:textId="77777777" w:rsidR="00810806" w:rsidRPr="004F42E8" w:rsidRDefault="00810806" w:rsidP="00D45B8E">
            <w:pPr>
              <w:keepNext/>
              <w:spacing w:before="20" w:after="20" w:line="276" w:lineRule="auto"/>
              <w:rPr>
                <w:sz w:val="20"/>
                <w:szCs w:val="20"/>
                <w:lang w:eastAsia="zh-CN"/>
              </w:rPr>
            </w:pPr>
            <w:r w:rsidRPr="004F42E8">
              <w:rPr>
                <w:sz w:val="20"/>
                <w:szCs w:val="20"/>
                <w:lang w:eastAsia="zh-CN"/>
              </w:rPr>
              <w:t>CP-OFDM</w:t>
            </w:r>
          </w:p>
        </w:tc>
      </w:tr>
      <w:tr w:rsidR="00810806" w:rsidRPr="004F42E8" w14:paraId="59CADE05" w14:textId="77777777" w:rsidTr="00D45B8E">
        <w:trPr>
          <w:trHeight w:val="147"/>
          <w:jc w:val="center"/>
        </w:trPr>
        <w:tc>
          <w:tcPr>
            <w:tcW w:w="1717" w:type="pct"/>
            <w:tcMar>
              <w:top w:w="0" w:type="dxa"/>
              <w:left w:w="108" w:type="dxa"/>
              <w:bottom w:w="0" w:type="dxa"/>
              <w:right w:w="108" w:type="dxa"/>
            </w:tcMar>
            <w:vAlign w:val="center"/>
          </w:tcPr>
          <w:p w14:paraId="1F89FA6A" w14:textId="77777777" w:rsidR="00810806" w:rsidRPr="004F42E8" w:rsidRDefault="00810806" w:rsidP="00D45B8E">
            <w:pPr>
              <w:rPr>
                <w:sz w:val="20"/>
                <w:szCs w:val="20"/>
              </w:rPr>
            </w:pPr>
            <w:r w:rsidRPr="004F42E8">
              <w:rPr>
                <w:sz w:val="20"/>
                <w:szCs w:val="20"/>
              </w:rPr>
              <w:t>Number of UE receive chains</w:t>
            </w:r>
          </w:p>
        </w:tc>
        <w:tc>
          <w:tcPr>
            <w:tcW w:w="3283" w:type="pct"/>
            <w:tcMar>
              <w:top w:w="0" w:type="dxa"/>
              <w:left w:w="108" w:type="dxa"/>
              <w:bottom w:w="0" w:type="dxa"/>
              <w:right w:w="108" w:type="dxa"/>
            </w:tcMar>
            <w:vAlign w:val="center"/>
          </w:tcPr>
          <w:p w14:paraId="0B586943" w14:textId="77777777" w:rsidR="00810806" w:rsidRPr="004F42E8" w:rsidRDefault="00810806" w:rsidP="00D45B8E">
            <w:pPr>
              <w:keepNext/>
              <w:spacing w:before="20" w:after="20" w:line="276" w:lineRule="auto"/>
              <w:rPr>
                <w:sz w:val="20"/>
                <w:szCs w:val="20"/>
                <w:lang w:eastAsia="zh-CN"/>
              </w:rPr>
            </w:pPr>
            <w:r>
              <w:rPr>
                <w:sz w:val="20"/>
                <w:szCs w:val="20"/>
                <w:lang w:eastAsia="zh-CN"/>
              </w:rPr>
              <w:t>1</w:t>
            </w:r>
          </w:p>
        </w:tc>
      </w:tr>
      <w:tr w:rsidR="00810806" w:rsidRPr="00810806" w14:paraId="0385E4B6" w14:textId="77777777" w:rsidTr="00D45B8E">
        <w:trPr>
          <w:trHeight w:val="147"/>
          <w:jc w:val="center"/>
        </w:trPr>
        <w:tc>
          <w:tcPr>
            <w:tcW w:w="1717" w:type="pct"/>
            <w:tcMar>
              <w:top w:w="0" w:type="dxa"/>
              <w:left w:w="108" w:type="dxa"/>
              <w:bottom w:w="0" w:type="dxa"/>
              <w:right w:w="108" w:type="dxa"/>
            </w:tcMar>
            <w:vAlign w:val="center"/>
          </w:tcPr>
          <w:p w14:paraId="56B445E0" w14:textId="77777777" w:rsidR="00810806" w:rsidRPr="004F42E8" w:rsidRDefault="00810806" w:rsidP="00D45B8E">
            <w:pPr>
              <w:rPr>
                <w:bCs/>
                <w:sz w:val="20"/>
                <w:szCs w:val="20"/>
              </w:rPr>
            </w:pPr>
            <w:r w:rsidRPr="004F42E8">
              <w:rPr>
                <w:sz w:val="20"/>
                <w:szCs w:val="20"/>
              </w:rPr>
              <w:t>HARQ configuration</w:t>
            </w:r>
          </w:p>
        </w:tc>
        <w:tc>
          <w:tcPr>
            <w:tcW w:w="3283" w:type="pct"/>
            <w:tcMar>
              <w:top w:w="0" w:type="dxa"/>
              <w:left w:w="108" w:type="dxa"/>
              <w:bottom w:w="0" w:type="dxa"/>
              <w:right w:w="108" w:type="dxa"/>
            </w:tcMar>
            <w:vAlign w:val="center"/>
          </w:tcPr>
          <w:p w14:paraId="5CE976F8" w14:textId="77777777" w:rsidR="00810806" w:rsidRPr="009311F3" w:rsidRDefault="00810806" w:rsidP="00D45B8E">
            <w:pPr>
              <w:keepNext/>
              <w:spacing w:before="20" w:after="20" w:line="276" w:lineRule="auto"/>
              <w:rPr>
                <w:sz w:val="20"/>
                <w:szCs w:val="20"/>
                <w:lang w:val="pl-PL" w:eastAsia="zh-CN"/>
              </w:rPr>
            </w:pPr>
            <w:r w:rsidRPr="009311F3">
              <w:rPr>
                <w:sz w:val="20"/>
                <w:szCs w:val="20"/>
                <w:lang w:val="pl-PL" w:eastAsia="zh-CN"/>
              </w:rPr>
              <w:t>w/ and w/o HARQ</w:t>
            </w:r>
          </w:p>
        </w:tc>
      </w:tr>
      <w:tr w:rsidR="00810806" w:rsidRPr="004F42E8" w14:paraId="71280C78" w14:textId="77777777" w:rsidTr="00D45B8E">
        <w:trPr>
          <w:trHeight w:val="147"/>
          <w:jc w:val="center"/>
        </w:trPr>
        <w:tc>
          <w:tcPr>
            <w:tcW w:w="1717" w:type="pct"/>
            <w:tcMar>
              <w:top w:w="0" w:type="dxa"/>
              <w:left w:w="108" w:type="dxa"/>
              <w:bottom w:w="0" w:type="dxa"/>
              <w:right w:w="108" w:type="dxa"/>
            </w:tcMar>
            <w:vAlign w:val="center"/>
          </w:tcPr>
          <w:p w14:paraId="42A3BAB6" w14:textId="77777777" w:rsidR="00810806" w:rsidRPr="004F42E8" w:rsidRDefault="00810806" w:rsidP="00D45B8E">
            <w:pPr>
              <w:rPr>
                <w:sz w:val="20"/>
                <w:szCs w:val="20"/>
              </w:rPr>
            </w:pPr>
            <w:r w:rsidRPr="004F42E8">
              <w:rPr>
                <w:sz w:val="20"/>
                <w:szCs w:val="20"/>
              </w:rPr>
              <w:t>DMRS configuration</w:t>
            </w:r>
          </w:p>
        </w:tc>
        <w:tc>
          <w:tcPr>
            <w:tcW w:w="3283" w:type="pct"/>
            <w:tcMar>
              <w:top w:w="0" w:type="dxa"/>
              <w:left w:w="108" w:type="dxa"/>
              <w:bottom w:w="0" w:type="dxa"/>
              <w:right w:w="108" w:type="dxa"/>
            </w:tcMar>
            <w:vAlign w:val="center"/>
          </w:tcPr>
          <w:p w14:paraId="1E3EB27C" w14:textId="77777777" w:rsidR="00810806" w:rsidRPr="004F42E8" w:rsidRDefault="00810806" w:rsidP="00D45B8E">
            <w:pPr>
              <w:keepNext/>
              <w:spacing w:before="20" w:after="20" w:line="276" w:lineRule="auto"/>
              <w:rPr>
                <w:sz w:val="20"/>
                <w:szCs w:val="20"/>
                <w:lang w:eastAsia="zh-CN"/>
              </w:rPr>
            </w:pPr>
            <w:r w:rsidRPr="004F42E8">
              <w:rPr>
                <w:sz w:val="20"/>
                <w:szCs w:val="20"/>
                <w:lang w:eastAsia="zh-CN"/>
              </w:rPr>
              <w:t>3 DMRS symbols is used for PDSCH of Msg.2.</w:t>
            </w:r>
          </w:p>
          <w:p w14:paraId="6651F4C5" w14:textId="77777777" w:rsidR="00810806" w:rsidRPr="004F42E8" w:rsidRDefault="00810806" w:rsidP="00D45B8E">
            <w:pPr>
              <w:keepNext/>
              <w:spacing w:before="20" w:after="20" w:line="276" w:lineRule="auto"/>
              <w:rPr>
                <w:sz w:val="20"/>
                <w:szCs w:val="20"/>
                <w:lang w:eastAsia="zh-CN"/>
              </w:rPr>
            </w:pPr>
            <w:r w:rsidRPr="004F42E8">
              <w:rPr>
                <w:sz w:val="20"/>
                <w:szCs w:val="20"/>
                <w:lang w:eastAsia="zh-CN"/>
              </w:rPr>
              <w:t>Type I, 1 or 2 DMRS symbol, no multiplexing with data.</w:t>
            </w:r>
          </w:p>
        </w:tc>
      </w:tr>
      <w:tr w:rsidR="00810806" w:rsidRPr="004F42E8" w14:paraId="0CAA2426" w14:textId="77777777" w:rsidTr="00D45B8E">
        <w:trPr>
          <w:trHeight w:val="147"/>
          <w:jc w:val="center"/>
        </w:trPr>
        <w:tc>
          <w:tcPr>
            <w:tcW w:w="1717" w:type="pct"/>
            <w:tcMar>
              <w:top w:w="0" w:type="dxa"/>
              <w:left w:w="108" w:type="dxa"/>
              <w:bottom w:w="0" w:type="dxa"/>
              <w:right w:w="108" w:type="dxa"/>
            </w:tcMar>
            <w:vAlign w:val="center"/>
          </w:tcPr>
          <w:p w14:paraId="28734ECE" w14:textId="77777777" w:rsidR="00810806" w:rsidRPr="004F42E8" w:rsidRDefault="00810806" w:rsidP="00D45B8E">
            <w:pPr>
              <w:rPr>
                <w:sz w:val="20"/>
                <w:szCs w:val="20"/>
              </w:rPr>
            </w:pPr>
            <w:r w:rsidRPr="004F42E8">
              <w:rPr>
                <w:sz w:val="20"/>
                <w:szCs w:val="20"/>
                <w:lang w:eastAsia="zh-CN"/>
              </w:rPr>
              <w:t>PDSCH</w:t>
            </w:r>
            <w:r w:rsidRPr="004F42E8">
              <w:rPr>
                <w:sz w:val="20"/>
                <w:szCs w:val="20"/>
              </w:rPr>
              <w:t xml:space="preserve"> duration</w:t>
            </w:r>
          </w:p>
        </w:tc>
        <w:tc>
          <w:tcPr>
            <w:tcW w:w="3283" w:type="pct"/>
            <w:tcMar>
              <w:top w:w="0" w:type="dxa"/>
              <w:left w:w="108" w:type="dxa"/>
              <w:bottom w:w="0" w:type="dxa"/>
              <w:right w:w="108" w:type="dxa"/>
            </w:tcMar>
            <w:vAlign w:val="center"/>
          </w:tcPr>
          <w:p w14:paraId="6AA30E5F" w14:textId="77777777" w:rsidR="00810806" w:rsidRPr="004F42E8" w:rsidRDefault="00810806" w:rsidP="00D45B8E">
            <w:pPr>
              <w:keepNext/>
              <w:spacing w:before="20" w:after="20" w:line="276" w:lineRule="auto"/>
              <w:rPr>
                <w:sz w:val="20"/>
                <w:szCs w:val="20"/>
              </w:rPr>
            </w:pPr>
            <w:r w:rsidRPr="004F42E8">
              <w:rPr>
                <w:sz w:val="20"/>
                <w:szCs w:val="20"/>
              </w:rPr>
              <w:t>1</w:t>
            </w:r>
            <w:r w:rsidRPr="004F42E8">
              <w:rPr>
                <w:sz w:val="20"/>
                <w:szCs w:val="20"/>
                <w:lang w:eastAsia="zh-CN"/>
              </w:rPr>
              <w:t>2</w:t>
            </w:r>
            <w:r w:rsidRPr="004F42E8">
              <w:rPr>
                <w:sz w:val="20"/>
                <w:szCs w:val="20"/>
              </w:rPr>
              <w:t xml:space="preserve"> OS</w:t>
            </w:r>
          </w:p>
          <w:p w14:paraId="0C6B550A" w14:textId="77777777" w:rsidR="00810806" w:rsidRPr="004F42E8" w:rsidRDefault="00810806" w:rsidP="00D45B8E">
            <w:pPr>
              <w:keepNext/>
              <w:spacing w:before="20" w:after="20" w:line="276" w:lineRule="auto"/>
              <w:rPr>
                <w:sz w:val="20"/>
                <w:szCs w:val="20"/>
                <w:lang w:eastAsia="zh-CN"/>
              </w:rPr>
            </w:pPr>
            <w:r w:rsidRPr="004F42E8">
              <w:rPr>
                <w:sz w:val="20"/>
                <w:szCs w:val="20"/>
                <w:lang w:eastAsia="zh-CN"/>
              </w:rPr>
              <w:t>For PDSCH of Msg.4, 12 OS</w:t>
            </w:r>
          </w:p>
        </w:tc>
      </w:tr>
      <w:tr w:rsidR="00810806" w:rsidRPr="004F42E8" w14:paraId="1A148B9E" w14:textId="77777777" w:rsidTr="00D45B8E">
        <w:trPr>
          <w:trHeight w:val="147"/>
          <w:jc w:val="center"/>
        </w:trPr>
        <w:tc>
          <w:tcPr>
            <w:tcW w:w="1717" w:type="pct"/>
            <w:tcMar>
              <w:top w:w="0" w:type="dxa"/>
              <w:left w:w="108" w:type="dxa"/>
              <w:bottom w:w="0" w:type="dxa"/>
              <w:right w:w="108" w:type="dxa"/>
            </w:tcMar>
            <w:vAlign w:val="center"/>
          </w:tcPr>
          <w:p w14:paraId="76396C2A" w14:textId="77777777" w:rsidR="00810806" w:rsidRPr="004F42E8" w:rsidRDefault="00810806" w:rsidP="00D45B8E">
            <w:pPr>
              <w:rPr>
                <w:sz w:val="20"/>
                <w:szCs w:val="20"/>
                <w:lang w:eastAsia="zh-CN"/>
              </w:rPr>
            </w:pPr>
            <w:r w:rsidRPr="004F42E8">
              <w:rPr>
                <w:sz w:val="20"/>
                <w:szCs w:val="20"/>
                <w:lang w:eastAsia="zh-CN"/>
              </w:rPr>
              <w:t>Payload size for PDSCH of Msg.4</w:t>
            </w:r>
          </w:p>
        </w:tc>
        <w:tc>
          <w:tcPr>
            <w:tcW w:w="3283" w:type="pct"/>
            <w:tcMar>
              <w:top w:w="0" w:type="dxa"/>
              <w:left w:w="108" w:type="dxa"/>
              <w:bottom w:w="0" w:type="dxa"/>
              <w:right w:w="108" w:type="dxa"/>
            </w:tcMar>
            <w:vAlign w:val="center"/>
          </w:tcPr>
          <w:p w14:paraId="13F78777" w14:textId="77777777" w:rsidR="00810806" w:rsidRPr="004F42E8" w:rsidRDefault="00810806" w:rsidP="00D45B8E">
            <w:pPr>
              <w:keepNext/>
              <w:spacing w:before="20" w:after="20" w:line="276" w:lineRule="auto"/>
              <w:rPr>
                <w:sz w:val="20"/>
                <w:szCs w:val="20"/>
                <w:lang w:eastAsia="zh-CN"/>
              </w:rPr>
            </w:pPr>
            <w:r w:rsidRPr="004F42E8">
              <w:rPr>
                <w:sz w:val="20"/>
                <w:szCs w:val="20"/>
                <w:lang w:eastAsia="zh-CN"/>
              </w:rPr>
              <w:t>1040 bits</w:t>
            </w:r>
          </w:p>
        </w:tc>
      </w:tr>
    </w:tbl>
    <w:p w14:paraId="213CE665" w14:textId="77777777" w:rsidR="00810806" w:rsidRPr="007D14AB" w:rsidRDefault="00810806" w:rsidP="00810806">
      <w:pPr>
        <w:pStyle w:val="Prop1"/>
        <w:rPr>
          <w:b/>
          <w:lang w:val="en-GB"/>
        </w:rPr>
      </w:pPr>
    </w:p>
    <w:p w14:paraId="385F7ACC" w14:textId="77777777" w:rsidR="00810806" w:rsidRDefault="00810806" w:rsidP="00810806">
      <w:pPr>
        <w:pStyle w:val="Titre2"/>
      </w:pPr>
      <w:r w:rsidRPr="00832CCB">
        <w:t xml:space="preserve">Simulation assumptions for </w:t>
      </w:r>
      <w:r w:rsidRPr="00E8600A">
        <w:t>PDCCH</w:t>
      </w:r>
    </w:p>
    <w:p w14:paraId="41F6B03D" w14:textId="77777777" w:rsidR="00810806" w:rsidRDefault="00810806" w:rsidP="00810806">
      <w:pPr>
        <w:rPr>
          <w:bCs/>
          <w:sz w:val="20"/>
          <w:szCs w:val="20"/>
        </w:rPr>
      </w:pPr>
      <w:r w:rsidRPr="00F5085B">
        <w:rPr>
          <w:sz w:val="20"/>
          <w:lang w:val="en-GB"/>
        </w:rPr>
        <w:t xml:space="preserve">Apart from the parameters provided in </w:t>
      </w:r>
      <w:r w:rsidRPr="00F5085B">
        <w:rPr>
          <w:sz w:val="20"/>
          <w:szCs w:val="20"/>
          <w:lang w:val="en-GB"/>
        </w:rPr>
        <w:t>section 4.5</w:t>
      </w:r>
      <w:r w:rsidRPr="00F5085B">
        <w:rPr>
          <w:bCs/>
          <w:sz w:val="20"/>
          <w:szCs w:val="20"/>
        </w:rPr>
        <w:t xml:space="preserve">, the </w:t>
      </w:r>
      <w:r>
        <w:rPr>
          <w:bCs/>
          <w:sz w:val="20"/>
          <w:szCs w:val="20"/>
        </w:rPr>
        <w:t>following c</w:t>
      </w:r>
      <w:r w:rsidRPr="00EA5712">
        <w:rPr>
          <w:bCs/>
          <w:sz w:val="20"/>
          <w:szCs w:val="20"/>
        </w:rPr>
        <w:t>hannel-specific parameters</w:t>
      </w:r>
      <w:r>
        <w:rPr>
          <w:bCs/>
          <w:sz w:val="20"/>
          <w:szCs w:val="20"/>
        </w:rPr>
        <w:t xml:space="preserve"> are to be considered for</w:t>
      </w:r>
      <w:r w:rsidRPr="00EA5712">
        <w:rPr>
          <w:bCs/>
          <w:sz w:val="20"/>
          <w:szCs w:val="20"/>
        </w:rPr>
        <w:t xml:space="preserve"> PDCCH</w:t>
      </w:r>
      <w:r>
        <w:rPr>
          <w:bCs/>
          <w:sz w:val="20"/>
          <w:szCs w:val="20"/>
        </w:rPr>
        <w:t>.</w:t>
      </w:r>
    </w:p>
    <w:p w14:paraId="2FD3DC9E" w14:textId="0511F4AC" w:rsidR="00810806" w:rsidRPr="007D14AB" w:rsidRDefault="00810806" w:rsidP="00810806">
      <w:pPr>
        <w:pStyle w:val="Prop1"/>
        <w:rPr>
          <w:b/>
        </w:rPr>
      </w:pPr>
      <w:r w:rsidRPr="007D14AB">
        <w:rPr>
          <w:b/>
        </w:rPr>
        <w:t>Pro</w:t>
      </w:r>
      <w:r w:rsidR="00E1665D">
        <w:rPr>
          <w:b/>
        </w:rPr>
        <w:t>posal 14</w:t>
      </w:r>
      <w:r w:rsidRPr="007D14AB">
        <w:rPr>
          <w:b/>
        </w:rPr>
        <w:t>:</w:t>
      </w:r>
    </w:p>
    <w:p w14:paraId="6DC365AC" w14:textId="77777777" w:rsidR="00810806" w:rsidRDefault="00810806" w:rsidP="00810806">
      <w:pPr>
        <w:pStyle w:val="Prop1"/>
        <w:rPr>
          <w:b/>
          <w:lang w:val="en-GB"/>
        </w:rPr>
      </w:pPr>
      <w:r w:rsidRPr="007D14AB">
        <w:rPr>
          <w:b/>
          <w:lang w:val="en-GB"/>
        </w:rPr>
        <w:t xml:space="preserve">For link level simulation, adopt the following </w:t>
      </w:r>
      <w:r>
        <w:rPr>
          <w:b/>
          <w:lang w:val="en-GB"/>
        </w:rPr>
        <w:t>c</w:t>
      </w:r>
      <w:r w:rsidRPr="00404504">
        <w:rPr>
          <w:b/>
          <w:lang w:val="en-GB"/>
        </w:rPr>
        <w:t xml:space="preserve">hannel-specific parameters for </w:t>
      </w:r>
      <w:r>
        <w:rPr>
          <w:b/>
          <w:lang w:val="en-GB"/>
        </w:rPr>
        <w:t>PDCCH</w:t>
      </w:r>
      <w:r w:rsidRPr="007D14AB">
        <w:rPr>
          <w:b/>
          <w:lang w:val="en-GB"/>
        </w:rPr>
        <w:t>.</w:t>
      </w:r>
    </w:p>
    <w:p w14:paraId="7C20743D" w14:textId="77777777" w:rsidR="00810806" w:rsidRPr="00EA5712" w:rsidRDefault="00810806" w:rsidP="00810806">
      <w:pPr>
        <w:rPr>
          <w:bCs/>
          <w:sz w:val="20"/>
          <w:szCs w:val="20"/>
          <w:lang w:val="en-GB"/>
        </w:rPr>
      </w:pPr>
    </w:p>
    <w:p w14:paraId="041832A3" w14:textId="77777777" w:rsidR="00810806" w:rsidRPr="00F5085B" w:rsidRDefault="00810806" w:rsidP="00810806">
      <w:pPr>
        <w:rPr>
          <w:bCs/>
          <w:sz w:val="20"/>
          <w:szCs w:val="20"/>
        </w:rPr>
      </w:pPr>
    </w:p>
    <w:p w14:paraId="2F5B4F0A" w14:textId="77777777" w:rsidR="00810806" w:rsidRDefault="00810806" w:rsidP="00810806">
      <w:pPr>
        <w:rPr>
          <w:bCs/>
          <w:sz w:val="20"/>
          <w:szCs w:val="20"/>
        </w:rPr>
      </w:pPr>
      <w:r w:rsidRPr="00F5085B">
        <w:rPr>
          <w:bCs/>
          <w:sz w:val="20"/>
          <w:szCs w:val="20"/>
        </w:rPr>
        <w:t xml:space="preserve"> </w:t>
      </w:r>
    </w:p>
    <w:p w14:paraId="5CF3F278" w14:textId="72B6364E" w:rsidR="00810806" w:rsidRDefault="00810806" w:rsidP="00810806">
      <w:pPr>
        <w:pStyle w:val="Lgende"/>
        <w:keepNext/>
      </w:pPr>
      <w:r>
        <w:t xml:space="preserve">Table </w:t>
      </w:r>
      <w:r w:rsidR="00E1665D">
        <w:t>14</w:t>
      </w:r>
      <w:r>
        <w:t xml:space="preserve"> </w:t>
      </w:r>
      <w:r w:rsidRPr="0055422C">
        <w:t>Simulation assumptions for PDCCH</w:t>
      </w:r>
    </w:p>
    <w:tbl>
      <w:tblPr>
        <w:tblStyle w:val="Thmedutableau"/>
        <w:tblW w:w="9067" w:type="dxa"/>
        <w:tblLook w:val="04A0" w:firstRow="1" w:lastRow="0" w:firstColumn="1" w:lastColumn="0" w:noHBand="0" w:noVBand="1"/>
      </w:tblPr>
      <w:tblGrid>
        <w:gridCol w:w="3114"/>
        <w:gridCol w:w="5953"/>
      </w:tblGrid>
      <w:tr w:rsidR="00810806" w:rsidRPr="000668E1" w14:paraId="4BFA4B9A" w14:textId="77777777" w:rsidTr="00D45B8E">
        <w:trPr>
          <w:trHeight w:val="379"/>
        </w:trPr>
        <w:tc>
          <w:tcPr>
            <w:tcW w:w="3114" w:type="dxa"/>
            <w:shd w:val="clear" w:color="auto" w:fill="00B0F0"/>
            <w:hideMark/>
          </w:tcPr>
          <w:p w14:paraId="15A9DC82" w14:textId="77777777" w:rsidR="00810806" w:rsidRPr="00F5085B" w:rsidRDefault="00810806" w:rsidP="00D45B8E">
            <w:pPr>
              <w:pStyle w:val="TAH"/>
              <w:rPr>
                <w:rFonts w:cs="Arial"/>
                <w:color w:val="FFFFFF" w:themeColor="background1"/>
                <w:szCs w:val="18"/>
              </w:rPr>
            </w:pPr>
            <w:r w:rsidRPr="00F5085B">
              <w:rPr>
                <w:rFonts w:cs="Arial"/>
                <w:color w:val="FFFFFF" w:themeColor="background1"/>
                <w:szCs w:val="18"/>
              </w:rPr>
              <w:t>Parameter</w:t>
            </w:r>
          </w:p>
        </w:tc>
        <w:tc>
          <w:tcPr>
            <w:tcW w:w="5953" w:type="dxa"/>
            <w:shd w:val="clear" w:color="auto" w:fill="00B0F0"/>
            <w:hideMark/>
          </w:tcPr>
          <w:p w14:paraId="307D24D2" w14:textId="77777777" w:rsidR="00810806" w:rsidRPr="00F5085B" w:rsidRDefault="00810806" w:rsidP="00D45B8E">
            <w:pPr>
              <w:pStyle w:val="TAH"/>
              <w:rPr>
                <w:rFonts w:cs="Arial"/>
                <w:color w:val="FFFFFF" w:themeColor="background1"/>
                <w:szCs w:val="18"/>
              </w:rPr>
            </w:pPr>
            <w:r w:rsidRPr="00F5085B">
              <w:rPr>
                <w:rFonts w:cs="Arial"/>
                <w:color w:val="FFFFFF" w:themeColor="background1"/>
                <w:szCs w:val="18"/>
              </w:rPr>
              <w:t>Value</w:t>
            </w:r>
          </w:p>
        </w:tc>
      </w:tr>
      <w:tr w:rsidR="00810806" w:rsidRPr="000668E1" w14:paraId="1B871A78" w14:textId="77777777" w:rsidTr="00D45B8E">
        <w:trPr>
          <w:trHeight w:val="147"/>
        </w:trPr>
        <w:tc>
          <w:tcPr>
            <w:tcW w:w="3114" w:type="dxa"/>
          </w:tcPr>
          <w:p w14:paraId="5C333F71" w14:textId="77777777" w:rsidR="00810806" w:rsidRPr="00D210BD" w:rsidRDefault="00810806" w:rsidP="00D45B8E">
            <w:pPr>
              <w:rPr>
                <w:rFonts w:ascii="Arial" w:hAnsi="Arial" w:cs="Arial"/>
                <w:sz w:val="18"/>
                <w:szCs w:val="18"/>
                <w:lang w:eastAsia="zh-CN"/>
              </w:rPr>
            </w:pPr>
            <w:r w:rsidRPr="00D210BD">
              <w:rPr>
                <w:rFonts w:ascii="Arial" w:hAnsi="Arial" w:cs="Arial"/>
                <w:sz w:val="18"/>
                <w:szCs w:val="18"/>
              </w:rPr>
              <w:t>Number of UE receive chains</w:t>
            </w:r>
          </w:p>
        </w:tc>
        <w:tc>
          <w:tcPr>
            <w:tcW w:w="5953" w:type="dxa"/>
          </w:tcPr>
          <w:p w14:paraId="3515AC7D" w14:textId="77777777" w:rsidR="00810806" w:rsidRPr="00D210BD" w:rsidRDefault="00810806" w:rsidP="00D45B8E">
            <w:pPr>
              <w:keepNext/>
              <w:spacing w:before="20" w:after="20" w:line="276" w:lineRule="auto"/>
              <w:rPr>
                <w:rFonts w:ascii="Arial" w:hAnsi="Arial" w:cs="Arial"/>
                <w:sz w:val="18"/>
                <w:szCs w:val="18"/>
                <w:lang w:eastAsia="zh-CN"/>
              </w:rPr>
            </w:pPr>
            <w:r>
              <w:rPr>
                <w:rFonts w:ascii="Arial" w:hAnsi="Arial" w:cs="Arial"/>
                <w:sz w:val="18"/>
                <w:szCs w:val="18"/>
                <w:lang w:eastAsia="zh-CN"/>
              </w:rPr>
              <w:t>1</w:t>
            </w:r>
          </w:p>
        </w:tc>
      </w:tr>
      <w:tr w:rsidR="00810806" w:rsidRPr="000668E1" w14:paraId="32B51ACB" w14:textId="77777777" w:rsidTr="00D45B8E">
        <w:trPr>
          <w:trHeight w:val="147"/>
        </w:trPr>
        <w:tc>
          <w:tcPr>
            <w:tcW w:w="3114" w:type="dxa"/>
          </w:tcPr>
          <w:p w14:paraId="290F2604" w14:textId="77777777" w:rsidR="00810806" w:rsidRPr="00D210BD" w:rsidRDefault="00810806" w:rsidP="00D45B8E">
            <w:pPr>
              <w:rPr>
                <w:rFonts w:ascii="Arial" w:hAnsi="Arial" w:cs="Arial"/>
                <w:sz w:val="18"/>
                <w:szCs w:val="18"/>
                <w:lang w:eastAsia="zh-CN"/>
              </w:rPr>
            </w:pPr>
            <w:r w:rsidRPr="00D210BD">
              <w:rPr>
                <w:rFonts w:ascii="Arial" w:eastAsia="Yu Mincho" w:hAnsi="Arial" w:cs="Arial"/>
                <w:kern w:val="2"/>
                <w:sz w:val="18"/>
                <w:szCs w:val="18"/>
                <w:lang w:eastAsia="zh-CN"/>
              </w:rPr>
              <w:t>Aggregation level</w:t>
            </w:r>
          </w:p>
        </w:tc>
        <w:tc>
          <w:tcPr>
            <w:tcW w:w="5953" w:type="dxa"/>
          </w:tcPr>
          <w:p w14:paraId="453238AD" w14:textId="77777777" w:rsidR="00810806" w:rsidRPr="00D210BD" w:rsidRDefault="00810806" w:rsidP="00D45B8E">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16</w:t>
            </w:r>
          </w:p>
        </w:tc>
      </w:tr>
      <w:tr w:rsidR="00810806" w:rsidRPr="000668E1" w14:paraId="33400A7F" w14:textId="77777777" w:rsidTr="00D45B8E">
        <w:trPr>
          <w:trHeight w:val="147"/>
        </w:trPr>
        <w:tc>
          <w:tcPr>
            <w:tcW w:w="3114" w:type="dxa"/>
          </w:tcPr>
          <w:p w14:paraId="68D19E55" w14:textId="77777777" w:rsidR="00810806" w:rsidRPr="00D210BD" w:rsidRDefault="00810806" w:rsidP="00D45B8E">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Payload</w:t>
            </w:r>
          </w:p>
        </w:tc>
        <w:tc>
          <w:tcPr>
            <w:tcW w:w="5953" w:type="dxa"/>
          </w:tcPr>
          <w:p w14:paraId="4CB412BF" w14:textId="77777777" w:rsidR="00810806" w:rsidRPr="00D210BD" w:rsidRDefault="00810806" w:rsidP="00D45B8E">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40 bits</w:t>
            </w:r>
          </w:p>
        </w:tc>
      </w:tr>
      <w:tr w:rsidR="00810806" w:rsidRPr="000668E1" w14:paraId="79AAFF66" w14:textId="77777777" w:rsidTr="00D45B8E">
        <w:trPr>
          <w:trHeight w:val="147"/>
        </w:trPr>
        <w:tc>
          <w:tcPr>
            <w:tcW w:w="3114" w:type="dxa"/>
          </w:tcPr>
          <w:p w14:paraId="3ADF6D33" w14:textId="77777777" w:rsidR="00810806" w:rsidRPr="00D210BD" w:rsidRDefault="00810806" w:rsidP="00D45B8E">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CORESET size</w:t>
            </w:r>
          </w:p>
        </w:tc>
        <w:tc>
          <w:tcPr>
            <w:tcW w:w="5953" w:type="dxa"/>
          </w:tcPr>
          <w:p w14:paraId="286D06CF" w14:textId="77777777" w:rsidR="00810806" w:rsidRPr="00D210BD" w:rsidRDefault="00810806" w:rsidP="00D45B8E">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 symbols, 48 PRBs</w:t>
            </w:r>
          </w:p>
        </w:tc>
      </w:tr>
      <w:tr w:rsidR="00810806" w:rsidRPr="000668E1" w14:paraId="37B147E5" w14:textId="77777777" w:rsidTr="00D45B8E">
        <w:trPr>
          <w:trHeight w:val="147"/>
        </w:trPr>
        <w:tc>
          <w:tcPr>
            <w:tcW w:w="3114" w:type="dxa"/>
          </w:tcPr>
          <w:p w14:paraId="3014E1D8" w14:textId="77777777" w:rsidR="00810806" w:rsidRPr="00D210BD" w:rsidRDefault="00810806" w:rsidP="00D45B8E">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BLER</w:t>
            </w:r>
          </w:p>
        </w:tc>
        <w:tc>
          <w:tcPr>
            <w:tcW w:w="5953" w:type="dxa"/>
          </w:tcPr>
          <w:p w14:paraId="2C28E3A0" w14:textId="77777777" w:rsidR="00810806" w:rsidRPr="00D210BD" w:rsidRDefault="00810806" w:rsidP="00D45B8E">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 BLER</w:t>
            </w:r>
          </w:p>
        </w:tc>
      </w:tr>
    </w:tbl>
    <w:p w14:paraId="271FDCB5" w14:textId="77777777" w:rsidR="00810806" w:rsidRPr="00F5085B" w:rsidRDefault="00810806" w:rsidP="00810806">
      <w:pPr>
        <w:rPr>
          <w:bCs/>
          <w:sz w:val="20"/>
          <w:szCs w:val="20"/>
        </w:rPr>
      </w:pPr>
    </w:p>
    <w:p w14:paraId="225F61F0" w14:textId="77777777" w:rsidR="00810806" w:rsidRDefault="00810806" w:rsidP="009D07BA">
      <w:pPr>
        <w:rPr>
          <w:rFonts w:eastAsia="Batang"/>
        </w:rPr>
      </w:pPr>
    </w:p>
    <w:p w14:paraId="1F2D58B1" w14:textId="25CFE80C" w:rsidR="00DE3B10" w:rsidRDefault="009E0E06" w:rsidP="00DE3B10">
      <w:pPr>
        <w:pStyle w:val="Titre1"/>
      </w:pPr>
      <w:r>
        <w:t>Link Budget b</w:t>
      </w:r>
      <w:r w:rsidR="00DE3B10">
        <w:t>aseline for NTN UL</w:t>
      </w:r>
    </w:p>
    <w:p w14:paraId="29B03693" w14:textId="633AB492" w:rsidR="00DE3B10" w:rsidRDefault="00D95FF1" w:rsidP="0087772A">
      <w:pPr>
        <w:rPr>
          <w:sz w:val="20"/>
          <w:szCs w:val="20"/>
        </w:rPr>
      </w:pPr>
      <w:r w:rsidRPr="008D21C6">
        <w:rPr>
          <w:rFonts w:eastAsia="Batang"/>
          <w:sz w:val="20"/>
          <w:szCs w:val="20"/>
          <w:lang w:eastAsia="zh-CN"/>
        </w:rPr>
        <w:t xml:space="preserve">For NTN coverage enhancement study </w:t>
      </w:r>
      <w:r w:rsidR="00DE3B10" w:rsidRPr="008D21C6">
        <w:rPr>
          <w:rFonts w:eastAsia="Batang"/>
          <w:sz w:val="20"/>
          <w:szCs w:val="20"/>
          <w:lang w:eastAsia="zh-CN"/>
        </w:rPr>
        <w:t xml:space="preserve">the </w:t>
      </w:r>
      <w:r w:rsidRPr="008D21C6">
        <w:rPr>
          <w:rFonts w:eastAsia="Batang"/>
          <w:sz w:val="20"/>
          <w:szCs w:val="20"/>
          <w:lang w:eastAsia="zh-CN"/>
        </w:rPr>
        <w:t xml:space="preserve">link budget assumptions </w:t>
      </w:r>
      <w:r w:rsidR="00B8202C" w:rsidRPr="008D21C6">
        <w:rPr>
          <w:rFonts w:eastAsia="Batang"/>
          <w:sz w:val="20"/>
          <w:szCs w:val="20"/>
          <w:lang w:eastAsia="zh-CN"/>
        </w:rPr>
        <w:t xml:space="preserve">are based on the parameters listed in </w:t>
      </w:r>
      <w:r w:rsidR="00B8202C" w:rsidRPr="008D21C6">
        <w:rPr>
          <w:sz w:val="20"/>
          <w:szCs w:val="20"/>
        </w:rPr>
        <w:t>Table 6.1.3.2-1 in [TR 38.821]</w:t>
      </w:r>
      <w:r w:rsidR="00315CD4">
        <w:rPr>
          <w:sz w:val="20"/>
          <w:szCs w:val="20"/>
        </w:rPr>
        <w:t xml:space="preserve"> with UE</w:t>
      </w:r>
      <w:r w:rsidR="00D45B8E">
        <w:rPr>
          <w:sz w:val="20"/>
          <w:szCs w:val="20"/>
        </w:rPr>
        <w:t xml:space="preserve"> antenna gain of -5dBi</w:t>
      </w:r>
      <w:r w:rsidR="00B8202C" w:rsidRPr="008D21C6">
        <w:rPr>
          <w:sz w:val="20"/>
          <w:szCs w:val="20"/>
        </w:rPr>
        <w:t xml:space="preserve">.  </w:t>
      </w:r>
      <w:r w:rsidR="0087772A">
        <w:rPr>
          <w:sz w:val="20"/>
          <w:szCs w:val="20"/>
        </w:rPr>
        <w:t xml:space="preserve">The </w:t>
      </w:r>
      <w:r w:rsidR="0087772A" w:rsidRPr="0087772A">
        <w:rPr>
          <w:sz w:val="20"/>
          <w:szCs w:val="20"/>
        </w:rPr>
        <w:t>Link budgets results</w:t>
      </w:r>
      <w:r w:rsidR="0087772A">
        <w:rPr>
          <w:sz w:val="20"/>
          <w:szCs w:val="20"/>
        </w:rPr>
        <w:t xml:space="preserve"> are shown in the Tables below for  </w:t>
      </w:r>
      <w:r w:rsidR="0087772A" w:rsidRPr="0087772A">
        <w:rPr>
          <w:sz w:val="20"/>
          <w:szCs w:val="20"/>
        </w:rPr>
        <w:t>LEO 600- Set 2</w:t>
      </w:r>
      <w:r w:rsidR="0087772A">
        <w:rPr>
          <w:sz w:val="20"/>
          <w:szCs w:val="20"/>
        </w:rPr>
        <w:t>, LEO 1200</w:t>
      </w:r>
      <w:r w:rsidR="0087772A" w:rsidRPr="0087772A">
        <w:rPr>
          <w:sz w:val="20"/>
          <w:szCs w:val="20"/>
        </w:rPr>
        <w:t>- Set 2</w:t>
      </w:r>
      <w:r w:rsidR="0087772A">
        <w:rPr>
          <w:sz w:val="20"/>
          <w:szCs w:val="20"/>
        </w:rPr>
        <w:t xml:space="preserve"> and GEO- Set1 study cases.</w:t>
      </w:r>
    </w:p>
    <w:p w14:paraId="0E4BA0BA" w14:textId="008FD261" w:rsidR="00D45B8E" w:rsidRDefault="00DD355D" w:rsidP="00DD355D">
      <w:pPr>
        <w:rPr>
          <w:rFonts w:eastAsia="Batang"/>
          <w:bCs/>
          <w:sz w:val="20"/>
          <w:lang w:eastAsia="zh-CN"/>
        </w:rPr>
      </w:pPr>
      <w:r>
        <w:rPr>
          <w:rFonts w:eastAsia="Batang"/>
          <w:bCs/>
          <w:sz w:val="20"/>
          <w:lang w:eastAsia="zh-CN"/>
        </w:rPr>
        <w:t>Based on the link budget analysis, f</w:t>
      </w:r>
      <w:r w:rsidR="00620F5F" w:rsidRPr="00620F5F">
        <w:rPr>
          <w:rFonts w:eastAsia="Batang"/>
          <w:bCs/>
          <w:sz w:val="20"/>
          <w:lang w:eastAsia="zh-CN"/>
        </w:rPr>
        <w:t>or a 30-degree</w:t>
      </w:r>
      <w:r w:rsidR="00D45B8E">
        <w:rPr>
          <w:rFonts w:eastAsia="Batang"/>
          <w:bCs/>
          <w:sz w:val="20"/>
          <w:lang w:eastAsia="zh-CN"/>
        </w:rPr>
        <w:t xml:space="preserve"> elevation angle, 1200 km orbit</w:t>
      </w:r>
      <w:r w:rsidR="004C5A51">
        <w:rPr>
          <w:rFonts w:eastAsia="Batang"/>
          <w:bCs/>
          <w:sz w:val="20"/>
          <w:lang w:eastAsia="zh-CN"/>
        </w:rPr>
        <w:t xml:space="preserve"> we made the following observations</w:t>
      </w:r>
      <w:r w:rsidR="00D45B8E">
        <w:rPr>
          <w:rFonts w:eastAsia="Batang"/>
          <w:bCs/>
          <w:sz w:val="20"/>
          <w:lang w:eastAsia="zh-CN"/>
        </w:rPr>
        <w:t>:</w:t>
      </w:r>
    </w:p>
    <w:p w14:paraId="02D7E63B" w14:textId="3AAACBEE" w:rsidR="00D45B8E" w:rsidRDefault="00315CD4" w:rsidP="00255CD6">
      <w:pPr>
        <w:pStyle w:val="Paragraphedeliste"/>
        <w:numPr>
          <w:ilvl w:val="0"/>
          <w:numId w:val="22"/>
        </w:numPr>
        <w:rPr>
          <w:rFonts w:eastAsia="Batang"/>
          <w:bCs/>
          <w:sz w:val="20"/>
        </w:rPr>
      </w:pPr>
      <w:r w:rsidRPr="00D45B8E">
        <w:rPr>
          <w:rFonts w:eastAsia="Batang"/>
          <w:bCs/>
          <w:sz w:val="20"/>
        </w:rPr>
        <w:t>VoNR with 720</w:t>
      </w:r>
      <w:r w:rsidR="00620F5F" w:rsidRPr="00D45B8E">
        <w:rPr>
          <w:rFonts w:eastAsia="Batang"/>
          <w:bCs/>
          <w:sz w:val="20"/>
        </w:rPr>
        <w:t xml:space="preserve"> kHz bandwidth, and </w:t>
      </w:r>
      <w:r w:rsidR="00D45B8E">
        <w:rPr>
          <w:rFonts w:eastAsia="Batang"/>
          <w:bCs/>
          <w:sz w:val="20"/>
        </w:rPr>
        <w:t>satellite receive antennas</w:t>
      </w:r>
      <w:r w:rsidR="00620F5F" w:rsidRPr="00D45B8E">
        <w:rPr>
          <w:rFonts w:eastAsia="Batang"/>
          <w:bCs/>
          <w:sz w:val="20"/>
        </w:rPr>
        <w:t xml:space="preserve"> with 24 dB gain, the achievable UL SNR is -</w:t>
      </w:r>
      <w:r w:rsidRPr="00D45B8E">
        <w:rPr>
          <w:rFonts w:eastAsia="Batang"/>
          <w:bCs/>
          <w:sz w:val="20"/>
        </w:rPr>
        <w:t>16,62dB</w:t>
      </w:r>
      <w:r w:rsidR="006C1EDB" w:rsidRPr="00D45B8E">
        <w:rPr>
          <w:rFonts w:eastAsia="Batang"/>
          <w:bCs/>
          <w:sz w:val="20"/>
        </w:rPr>
        <w:t xml:space="preserve">. </w:t>
      </w:r>
    </w:p>
    <w:p w14:paraId="455E4878" w14:textId="5AF9B275" w:rsidR="00D45B8E" w:rsidRDefault="00D45B8E" w:rsidP="00255CD6">
      <w:pPr>
        <w:pStyle w:val="Paragraphedeliste"/>
        <w:numPr>
          <w:ilvl w:val="0"/>
          <w:numId w:val="22"/>
        </w:numPr>
        <w:rPr>
          <w:rFonts w:eastAsia="Batang"/>
          <w:bCs/>
          <w:sz w:val="20"/>
        </w:rPr>
      </w:pPr>
      <w:r>
        <w:rPr>
          <w:rFonts w:eastAsia="Batang"/>
          <w:bCs/>
          <w:sz w:val="20"/>
        </w:rPr>
        <w:t xml:space="preserve">PUSCH msg3 might be also </w:t>
      </w:r>
      <w:r w:rsidR="004C5A51">
        <w:rPr>
          <w:rFonts w:eastAsia="Batang"/>
          <w:bCs/>
          <w:sz w:val="20"/>
        </w:rPr>
        <w:t xml:space="preserve">one of the </w:t>
      </w:r>
      <w:r w:rsidRPr="00D45B8E">
        <w:rPr>
          <w:rFonts w:eastAsia="Batang"/>
          <w:bCs/>
          <w:sz w:val="20"/>
        </w:rPr>
        <w:t>coverage bottlenecks</w:t>
      </w:r>
      <w:r>
        <w:rPr>
          <w:rFonts w:eastAsia="Batang"/>
          <w:bCs/>
          <w:sz w:val="20"/>
        </w:rPr>
        <w:t xml:space="preserve"> a</w:t>
      </w:r>
      <w:r w:rsidR="004C5A51">
        <w:rPr>
          <w:rFonts w:eastAsia="Batang"/>
          <w:bCs/>
          <w:sz w:val="20"/>
        </w:rPr>
        <w:t xml:space="preserve">s the SNR is </w:t>
      </w:r>
      <w:r w:rsidRPr="00D45B8E">
        <w:rPr>
          <w:rFonts w:eastAsia="Batang"/>
          <w:bCs/>
          <w:sz w:val="20"/>
        </w:rPr>
        <w:t>-13,61</w:t>
      </w:r>
      <w:r>
        <w:rPr>
          <w:rFonts w:eastAsia="Batang"/>
          <w:bCs/>
          <w:sz w:val="20"/>
        </w:rPr>
        <w:t>dB</w:t>
      </w:r>
    </w:p>
    <w:p w14:paraId="2E15FCDC" w14:textId="7FE4ECAB" w:rsidR="004C5A51" w:rsidRDefault="004C5A51" w:rsidP="00255CD6">
      <w:pPr>
        <w:pStyle w:val="Paragraphedeliste"/>
        <w:numPr>
          <w:ilvl w:val="0"/>
          <w:numId w:val="22"/>
        </w:numPr>
        <w:rPr>
          <w:rFonts w:eastAsia="Batang"/>
          <w:bCs/>
          <w:sz w:val="20"/>
        </w:rPr>
      </w:pPr>
      <w:r>
        <w:rPr>
          <w:rFonts w:eastAsia="Batang"/>
          <w:bCs/>
          <w:sz w:val="20"/>
        </w:rPr>
        <w:t>T</w:t>
      </w:r>
      <w:r w:rsidRPr="004C5A51">
        <w:rPr>
          <w:rFonts w:eastAsia="Batang"/>
          <w:bCs/>
          <w:sz w:val="20"/>
        </w:rPr>
        <w:t xml:space="preserve">he achievable UL SNR </w:t>
      </w:r>
      <w:r>
        <w:rPr>
          <w:rFonts w:eastAsia="Batang"/>
          <w:bCs/>
          <w:sz w:val="20"/>
        </w:rPr>
        <w:t xml:space="preserve">for </w:t>
      </w:r>
      <w:r w:rsidRPr="004C5A51">
        <w:rPr>
          <w:rFonts w:eastAsia="Batang"/>
          <w:bCs/>
          <w:sz w:val="20"/>
        </w:rPr>
        <w:t>PRACH long format 2</w:t>
      </w:r>
      <w:r>
        <w:rPr>
          <w:rFonts w:eastAsia="Batang"/>
          <w:bCs/>
          <w:sz w:val="20"/>
        </w:rPr>
        <w:t xml:space="preserve"> is </w:t>
      </w:r>
      <w:r w:rsidRPr="004C5A51">
        <w:rPr>
          <w:rFonts w:eastAsia="Batang"/>
          <w:bCs/>
          <w:sz w:val="20"/>
        </w:rPr>
        <w:t>-18,25</w:t>
      </w:r>
      <w:r>
        <w:rPr>
          <w:rFonts w:eastAsia="Batang"/>
          <w:bCs/>
          <w:sz w:val="20"/>
        </w:rPr>
        <w:t>dB. R</w:t>
      </w:r>
      <w:r w:rsidRPr="004C5A51">
        <w:rPr>
          <w:rFonts w:eastAsia="Batang"/>
          <w:bCs/>
          <w:sz w:val="20"/>
        </w:rPr>
        <w:t>epetition number</w:t>
      </w:r>
      <w:r>
        <w:rPr>
          <w:rFonts w:eastAsia="Batang"/>
          <w:bCs/>
          <w:sz w:val="20"/>
        </w:rPr>
        <w:t xml:space="preserve"> of PRACH transmission may need to be increased.</w:t>
      </w:r>
    </w:p>
    <w:p w14:paraId="7A261AB5" w14:textId="77777777" w:rsidR="00D45B8E" w:rsidRPr="00D45B8E" w:rsidRDefault="00D45B8E" w:rsidP="00D45B8E">
      <w:pPr>
        <w:pStyle w:val="Paragraphedeliste"/>
        <w:ind w:left="770"/>
        <w:rPr>
          <w:rFonts w:eastAsia="Batang"/>
          <w:bCs/>
          <w:sz w:val="20"/>
        </w:rPr>
      </w:pPr>
    </w:p>
    <w:p w14:paraId="773F9848" w14:textId="627DBA79" w:rsidR="00DD355D" w:rsidRPr="00620F5F" w:rsidRDefault="004C5A51" w:rsidP="00DD355D">
      <w:pPr>
        <w:rPr>
          <w:rFonts w:eastAsia="Batang"/>
          <w:bCs/>
          <w:sz w:val="20"/>
          <w:lang w:eastAsia="zh-CN"/>
        </w:rPr>
      </w:pPr>
      <w:r>
        <w:rPr>
          <w:rFonts w:eastAsia="Batang"/>
          <w:bCs/>
          <w:sz w:val="20"/>
          <w:lang w:eastAsia="zh-CN"/>
        </w:rPr>
        <w:t>Clearly, l</w:t>
      </w:r>
      <w:r w:rsidR="00DD355D" w:rsidRPr="00620F5F">
        <w:rPr>
          <w:rFonts w:eastAsia="Batang"/>
          <w:bCs/>
          <w:sz w:val="20"/>
          <w:lang w:eastAsia="zh-CN"/>
        </w:rPr>
        <w:t>ike in NR terrestrial networks, uplink is the coverage bottleneck in NTN due to the following limitations:</w:t>
      </w:r>
    </w:p>
    <w:p w14:paraId="5DC1EEE0" w14:textId="77777777" w:rsidR="00DD355D" w:rsidRPr="00620F5F" w:rsidRDefault="00DD355D" w:rsidP="00255CD6">
      <w:pPr>
        <w:numPr>
          <w:ilvl w:val="0"/>
          <w:numId w:val="15"/>
        </w:numPr>
        <w:overflowPunct w:val="0"/>
        <w:snapToGrid/>
        <w:spacing w:after="180"/>
        <w:textAlignment w:val="baseline"/>
        <w:rPr>
          <w:rFonts w:eastAsia="Batang"/>
          <w:bCs/>
          <w:sz w:val="20"/>
          <w:lang w:eastAsia="zh-CN"/>
        </w:rPr>
      </w:pPr>
      <w:r w:rsidRPr="00620F5F">
        <w:rPr>
          <w:rFonts w:eastAsia="Batang"/>
          <w:bCs/>
          <w:sz w:val="20"/>
          <w:lang w:eastAsia="zh-CN"/>
        </w:rPr>
        <w:t>Limit of transmit power.</w:t>
      </w:r>
    </w:p>
    <w:p w14:paraId="73F5F6CA" w14:textId="77777777" w:rsidR="00DD355D" w:rsidRPr="00620F5F" w:rsidRDefault="00DD355D" w:rsidP="00255CD6">
      <w:pPr>
        <w:numPr>
          <w:ilvl w:val="0"/>
          <w:numId w:val="15"/>
        </w:numPr>
        <w:overflowPunct w:val="0"/>
        <w:snapToGrid/>
        <w:spacing w:after="180"/>
        <w:textAlignment w:val="baseline"/>
        <w:rPr>
          <w:rFonts w:eastAsia="Batang"/>
          <w:bCs/>
          <w:sz w:val="20"/>
          <w:lang w:eastAsia="zh-CN"/>
        </w:rPr>
      </w:pPr>
      <w:r w:rsidRPr="00620F5F">
        <w:rPr>
          <w:rFonts w:eastAsia="Batang"/>
          <w:bCs/>
          <w:sz w:val="20"/>
          <w:lang w:eastAsia="zh-CN"/>
        </w:rPr>
        <w:t>Polarization loss. Typical h</w:t>
      </w:r>
      <w:r>
        <w:rPr>
          <w:rFonts w:eastAsia="Batang"/>
          <w:bCs/>
          <w:sz w:val="20"/>
          <w:lang w:eastAsia="zh-CN"/>
        </w:rPr>
        <w:t>andheld devices including smart</w:t>
      </w:r>
      <w:r w:rsidRPr="00620F5F">
        <w:rPr>
          <w:rFonts w:eastAsia="Batang"/>
          <w:bCs/>
          <w:sz w:val="20"/>
          <w:lang w:eastAsia="zh-CN"/>
        </w:rPr>
        <w:t>phones use linear polarized antennas while satellites typically employ circular polarized antennas.</w:t>
      </w:r>
    </w:p>
    <w:p w14:paraId="3E09A768" w14:textId="77777777" w:rsidR="00DD355D" w:rsidRPr="00620F5F" w:rsidRDefault="00DD355D" w:rsidP="00255CD6">
      <w:pPr>
        <w:numPr>
          <w:ilvl w:val="0"/>
          <w:numId w:val="15"/>
        </w:numPr>
        <w:overflowPunct w:val="0"/>
        <w:snapToGrid/>
        <w:spacing w:after="180"/>
        <w:textAlignment w:val="baseline"/>
        <w:rPr>
          <w:rFonts w:eastAsia="Batang"/>
          <w:bCs/>
          <w:sz w:val="20"/>
          <w:lang w:eastAsia="zh-CN"/>
        </w:rPr>
      </w:pPr>
      <w:r w:rsidRPr="00620F5F">
        <w:rPr>
          <w:rFonts w:eastAsia="Batang"/>
          <w:bCs/>
          <w:sz w:val="20"/>
          <w:lang w:eastAsia="zh-CN"/>
        </w:rPr>
        <w:t>A small number of receive antennas in the UL. In NTN, satellite antennas can be a significant contributor of launching cost. Typically, only one receive antenna is used per satellite beam although two receive antennas per beam may be used in some cases, one with right-hand and another with left-hand circular polarization.</w:t>
      </w:r>
    </w:p>
    <w:p w14:paraId="53310952" w14:textId="77777777" w:rsidR="00DD355D" w:rsidRDefault="00DD355D" w:rsidP="00DD355D">
      <w:pPr>
        <w:rPr>
          <w:rFonts w:eastAsia="Batang"/>
          <w:bCs/>
          <w:sz w:val="20"/>
          <w:lang w:eastAsia="zh-CN"/>
        </w:rPr>
      </w:pPr>
    </w:p>
    <w:p w14:paraId="4CD9565B" w14:textId="77777777" w:rsidR="00DD355D" w:rsidRPr="00DD355D" w:rsidRDefault="00DD355D" w:rsidP="00DD355D">
      <w:pPr>
        <w:pStyle w:val="Observation"/>
        <w:rPr>
          <w:i w:val="0"/>
        </w:rPr>
      </w:pPr>
      <w:r w:rsidRPr="00DD355D">
        <w:rPr>
          <w:i w:val="0"/>
        </w:rPr>
        <w:t xml:space="preserve">To support smartphones in NTN, a significantly lower link budget needs to be supported by considering the following: </w:t>
      </w:r>
    </w:p>
    <w:p w14:paraId="43ACA9E9" w14:textId="786D2E16" w:rsidR="00DD355D" w:rsidRPr="00DD355D" w:rsidRDefault="00D45B8E" w:rsidP="00255CD6">
      <w:pPr>
        <w:pStyle w:val="Observation"/>
        <w:numPr>
          <w:ilvl w:val="0"/>
          <w:numId w:val="21"/>
        </w:numPr>
        <w:rPr>
          <w:i w:val="0"/>
        </w:rPr>
      </w:pPr>
      <w:r>
        <w:rPr>
          <w:rFonts w:eastAsia="Batang"/>
          <w:bCs/>
          <w:i w:val="0"/>
        </w:rPr>
        <w:t>O</w:t>
      </w:r>
      <w:r w:rsidR="00DD355D" w:rsidRPr="00DD355D">
        <w:rPr>
          <w:rFonts w:eastAsia="Batang"/>
          <w:bCs/>
          <w:i w:val="0"/>
        </w:rPr>
        <w:t xml:space="preserve">nly one satellite receive antenna instead of two. </w:t>
      </w:r>
    </w:p>
    <w:p w14:paraId="6DA12C7A" w14:textId="4BF83091" w:rsidR="00DD355D" w:rsidRPr="00DD355D" w:rsidRDefault="00D45B8E" w:rsidP="00255CD6">
      <w:pPr>
        <w:pStyle w:val="Observation"/>
        <w:numPr>
          <w:ilvl w:val="0"/>
          <w:numId w:val="21"/>
        </w:numPr>
        <w:rPr>
          <w:i w:val="0"/>
        </w:rPr>
      </w:pPr>
      <w:r>
        <w:rPr>
          <w:rFonts w:eastAsia="Batang"/>
          <w:bCs/>
          <w:i w:val="0"/>
        </w:rPr>
        <w:t>S</w:t>
      </w:r>
      <w:r w:rsidR="00DD355D" w:rsidRPr="00DD355D">
        <w:rPr>
          <w:rFonts w:eastAsia="Batang"/>
          <w:bCs/>
          <w:i w:val="0"/>
        </w:rPr>
        <w:t>maller satellite antenna gains and smaller elevation angles. When elevation angle decreases from 30 to 10 degrees, the path loss increases by about 4 to 5 dB for satellite orbits in 600km to 1200 km.</w:t>
      </w:r>
    </w:p>
    <w:p w14:paraId="15E6D9F4" w14:textId="5E2E3CEC" w:rsidR="00DD355D" w:rsidRPr="00DD355D" w:rsidRDefault="00DD355D" w:rsidP="00255CD6">
      <w:pPr>
        <w:pStyle w:val="Observation"/>
        <w:numPr>
          <w:ilvl w:val="0"/>
          <w:numId w:val="21"/>
        </w:numPr>
      </w:pPr>
      <w:r w:rsidRPr="00DD355D">
        <w:rPr>
          <w:rFonts w:eastAsia="Batang"/>
          <w:bCs/>
          <w:i w:val="0"/>
        </w:rPr>
        <w:t>Smaller UE antenna ga</w:t>
      </w:r>
      <w:r w:rsidR="00D45B8E">
        <w:rPr>
          <w:rFonts w:eastAsia="Batang"/>
          <w:bCs/>
          <w:i w:val="0"/>
        </w:rPr>
        <w:t>ins. Internal antennas of smart</w:t>
      </w:r>
      <w:r w:rsidRPr="00DD355D">
        <w:rPr>
          <w:rFonts w:eastAsia="Batang"/>
          <w:bCs/>
          <w:i w:val="0"/>
        </w:rPr>
        <w:t>phones are typically negative</w:t>
      </w:r>
      <w:r w:rsidR="00D45B8E">
        <w:rPr>
          <w:rFonts w:eastAsia="Batang"/>
          <w:bCs/>
          <w:i w:val="0"/>
        </w:rPr>
        <w:t xml:space="preserve"> (e.g. -5dBi)</w:t>
      </w:r>
      <w:r w:rsidRPr="00DD355D">
        <w:rPr>
          <w:rFonts w:eastAsia="Batang"/>
          <w:bCs/>
        </w:rPr>
        <w:t>.</w:t>
      </w:r>
    </w:p>
    <w:p w14:paraId="734B90F3" w14:textId="77777777" w:rsidR="00DD355D" w:rsidRPr="00620F5F" w:rsidRDefault="00DD355D" w:rsidP="006C1EDB">
      <w:pPr>
        <w:rPr>
          <w:rFonts w:eastAsia="Batang"/>
          <w:bCs/>
          <w:sz w:val="20"/>
          <w:lang w:eastAsia="zh-CN"/>
        </w:rPr>
      </w:pPr>
    </w:p>
    <w:p w14:paraId="3FBE0DAB" w14:textId="49B97DE3" w:rsidR="00620F5F" w:rsidRPr="00620F5F" w:rsidRDefault="00D45B8E" w:rsidP="00620F5F">
      <w:pPr>
        <w:rPr>
          <w:rFonts w:eastAsia="Batang"/>
          <w:bCs/>
          <w:sz w:val="20"/>
          <w:lang w:eastAsia="zh-CN"/>
        </w:rPr>
      </w:pPr>
      <w:r>
        <w:rPr>
          <w:rFonts w:eastAsia="Batang"/>
          <w:bCs/>
          <w:sz w:val="20"/>
          <w:lang w:eastAsia="zh-CN"/>
        </w:rPr>
        <w:t xml:space="preserve">The following coverage enhancements for </w:t>
      </w:r>
      <w:r w:rsidR="00620F5F" w:rsidRPr="00620F5F">
        <w:rPr>
          <w:rFonts w:eastAsia="Batang"/>
          <w:bCs/>
          <w:sz w:val="20"/>
          <w:lang w:eastAsia="zh-CN"/>
        </w:rPr>
        <w:t>NR NTN</w:t>
      </w:r>
      <w:r>
        <w:rPr>
          <w:rFonts w:eastAsia="Batang"/>
          <w:bCs/>
          <w:sz w:val="20"/>
          <w:lang w:eastAsia="zh-CN"/>
        </w:rPr>
        <w:t xml:space="preserve"> may be considered</w:t>
      </w:r>
      <w:r w:rsidR="00620F5F" w:rsidRPr="00620F5F">
        <w:rPr>
          <w:rFonts w:eastAsia="Batang"/>
          <w:bCs/>
          <w:sz w:val="20"/>
          <w:lang w:eastAsia="zh-CN"/>
        </w:rPr>
        <w:t xml:space="preserve">. </w:t>
      </w:r>
    </w:p>
    <w:p w14:paraId="791F2DA3" w14:textId="7F6E3156" w:rsidR="00620F5F" w:rsidRPr="00620F5F" w:rsidRDefault="00620F5F" w:rsidP="00255CD6">
      <w:pPr>
        <w:numPr>
          <w:ilvl w:val="0"/>
          <w:numId w:val="16"/>
        </w:numPr>
        <w:overflowPunct w:val="0"/>
        <w:snapToGrid/>
        <w:spacing w:after="180"/>
        <w:jc w:val="left"/>
        <w:textAlignment w:val="baseline"/>
        <w:rPr>
          <w:rFonts w:eastAsia="Batang"/>
          <w:bCs/>
          <w:sz w:val="20"/>
          <w:lang w:eastAsia="zh-CN"/>
        </w:rPr>
      </w:pPr>
      <w:r w:rsidRPr="00620F5F">
        <w:rPr>
          <w:rFonts w:eastAsia="Batang"/>
          <w:bCs/>
          <w:sz w:val="20"/>
          <w:lang w:eastAsia="zh-CN"/>
        </w:rPr>
        <w:t>PUSCH: Same as considered for NR coverage enhancements with larger number of</w:t>
      </w:r>
      <w:r w:rsidR="009E4499">
        <w:rPr>
          <w:rFonts w:eastAsia="Batang"/>
          <w:bCs/>
          <w:sz w:val="20"/>
          <w:lang w:eastAsia="zh-CN"/>
        </w:rPr>
        <w:t xml:space="preserve"> </w:t>
      </w:r>
      <w:r w:rsidRPr="00620F5F">
        <w:rPr>
          <w:rFonts w:eastAsia="Batang"/>
          <w:bCs/>
          <w:sz w:val="20"/>
          <w:lang w:eastAsia="zh-CN"/>
        </w:rPr>
        <w:t>repetitions/aggregation slots.</w:t>
      </w:r>
    </w:p>
    <w:p w14:paraId="3C26C239" w14:textId="77777777" w:rsidR="00620F5F" w:rsidRPr="00620F5F" w:rsidRDefault="00620F5F" w:rsidP="00255CD6">
      <w:pPr>
        <w:numPr>
          <w:ilvl w:val="0"/>
          <w:numId w:val="16"/>
        </w:numPr>
        <w:overflowPunct w:val="0"/>
        <w:snapToGrid/>
        <w:spacing w:after="180"/>
        <w:jc w:val="left"/>
        <w:textAlignment w:val="baseline"/>
        <w:rPr>
          <w:rFonts w:eastAsia="Batang"/>
          <w:bCs/>
          <w:sz w:val="20"/>
          <w:lang w:eastAsia="zh-CN"/>
        </w:rPr>
      </w:pPr>
      <w:r w:rsidRPr="00620F5F">
        <w:rPr>
          <w:rFonts w:eastAsia="Batang"/>
          <w:bCs/>
          <w:sz w:val="20"/>
          <w:lang w:eastAsia="zh-CN"/>
        </w:rPr>
        <w:t xml:space="preserve">PUCCH: Same as considered for NR coverage enhancements with larger number of repetitions/aggregation slots. </w:t>
      </w:r>
    </w:p>
    <w:p w14:paraId="35F5CFDC" w14:textId="7182FF5C" w:rsidR="00620F5F" w:rsidRPr="00620F5F" w:rsidRDefault="00D45B8E" w:rsidP="00255CD6">
      <w:pPr>
        <w:numPr>
          <w:ilvl w:val="0"/>
          <w:numId w:val="16"/>
        </w:numPr>
        <w:overflowPunct w:val="0"/>
        <w:snapToGrid/>
        <w:spacing w:after="180"/>
        <w:jc w:val="left"/>
        <w:textAlignment w:val="baseline"/>
        <w:rPr>
          <w:rFonts w:eastAsia="Batang"/>
          <w:bCs/>
          <w:sz w:val="20"/>
          <w:lang w:eastAsia="zh-CN"/>
        </w:rPr>
      </w:pPr>
      <w:r>
        <w:rPr>
          <w:rFonts w:eastAsia="Batang"/>
          <w:bCs/>
          <w:sz w:val="20"/>
          <w:lang w:eastAsia="zh-CN"/>
        </w:rPr>
        <w:lastRenderedPageBreak/>
        <w:t xml:space="preserve">PUSCH </w:t>
      </w:r>
      <w:r w:rsidR="00620F5F" w:rsidRPr="00620F5F">
        <w:rPr>
          <w:rFonts w:eastAsia="Batang"/>
          <w:bCs/>
          <w:sz w:val="20"/>
          <w:lang w:eastAsia="zh-CN"/>
        </w:rPr>
        <w:t>Msg3: Enabling PUSCH coverage enhancements during RACH. Unlike in terrestrial network, re-scheduling of Msg3 is not desirable due to large round-trip delay</w:t>
      </w:r>
      <w:r w:rsidR="009E4499">
        <w:rPr>
          <w:rFonts w:eastAsia="Batang"/>
          <w:bCs/>
          <w:sz w:val="20"/>
          <w:lang w:eastAsia="zh-CN"/>
        </w:rPr>
        <w:t xml:space="preserve"> in NTN</w:t>
      </w:r>
      <w:r w:rsidR="00620F5F" w:rsidRPr="00620F5F">
        <w:rPr>
          <w:rFonts w:eastAsia="Batang"/>
          <w:bCs/>
          <w:sz w:val="20"/>
          <w:lang w:eastAsia="zh-CN"/>
        </w:rPr>
        <w:t>.</w:t>
      </w:r>
    </w:p>
    <w:p w14:paraId="32340BE1" w14:textId="6EC68261" w:rsidR="00620F5F" w:rsidRPr="00620F5F" w:rsidRDefault="00620F5F" w:rsidP="00255CD6">
      <w:pPr>
        <w:numPr>
          <w:ilvl w:val="0"/>
          <w:numId w:val="16"/>
        </w:numPr>
        <w:overflowPunct w:val="0"/>
        <w:snapToGrid/>
        <w:spacing w:after="180"/>
        <w:jc w:val="left"/>
        <w:textAlignment w:val="baseline"/>
        <w:rPr>
          <w:rFonts w:eastAsia="Batang"/>
          <w:bCs/>
          <w:sz w:val="20"/>
          <w:lang w:eastAsia="zh-CN"/>
        </w:rPr>
      </w:pPr>
      <w:r w:rsidRPr="00620F5F">
        <w:rPr>
          <w:rFonts w:eastAsia="Batang"/>
          <w:bCs/>
          <w:sz w:val="20"/>
          <w:lang w:eastAsia="zh-CN"/>
        </w:rPr>
        <w:t xml:space="preserve">PRACH: PRACH format 2. Evaluation is needed </w:t>
      </w:r>
      <w:r w:rsidR="009E4499">
        <w:rPr>
          <w:rFonts w:eastAsia="Batang"/>
          <w:bCs/>
          <w:sz w:val="20"/>
          <w:lang w:eastAsia="zh-CN"/>
        </w:rPr>
        <w:t xml:space="preserve">to determine the </w:t>
      </w:r>
      <w:r w:rsidRPr="00620F5F">
        <w:rPr>
          <w:rFonts w:eastAsia="Batang"/>
          <w:bCs/>
          <w:sz w:val="20"/>
          <w:lang w:eastAsia="zh-CN"/>
        </w:rPr>
        <w:t xml:space="preserve"> </w:t>
      </w:r>
      <w:r w:rsidR="009E4499" w:rsidRPr="009E4499">
        <w:rPr>
          <w:rFonts w:eastAsia="Batang"/>
          <w:bCs/>
          <w:sz w:val="20"/>
          <w:lang w:eastAsia="zh-CN"/>
        </w:rPr>
        <w:t xml:space="preserve">number of repetitions </w:t>
      </w:r>
      <w:r w:rsidR="009E4499">
        <w:rPr>
          <w:rFonts w:eastAsia="Batang"/>
          <w:bCs/>
          <w:sz w:val="20"/>
          <w:lang w:eastAsia="zh-CN"/>
        </w:rPr>
        <w:t xml:space="preserve">that </w:t>
      </w:r>
      <w:r w:rsidR="009E4499" w:rsidRPr="009E4499">
        <w:rPr>
          <w:rFonts w:eastAsia="Batang"/>
          <w:bCs/>
          <w:sz w:val="20"/>
          <w:lang w:eastAsia="zh-CN"/>
        </w:rPr>
        <w:t>may be required</w:t>
      </w:r>
    </w:p>
    <w:p w14:paraId="682B4CB4" w14:textId="77777777" w:rsidR="005C4A08" w:rsidRDefault="005C4A08" w:rsidP="00DE3B10">
      <w:pPr>
        <w:rPr>
          <w:rFonts w:eastAsia="Batang"/>
          <w:sz w:val="20"/>
          <w:lang w:eastAsia="zh-CN"/>
        </w:rPr>
      </w:pPr>
    </w:p>
    <w:p w14:paraId="3127178B" w14:textId="6BD8686F" w:rsidR="00620F5F" w:rsidRDefault="009E4499" w:rsidP="00DE3B10">
      <w:pPr>
        <w:rPr>
          <w:rFonts w:eastAsia="Batang"/>
          <w:sz w:val="20"/>
          <w:lang w:eastAsia="zh-CN"/>
        </w:rPr>
      </w:pPr>
      <w:r>
        <w:rPr>
          <w:rFonts w:eastAsia="Batang"/>
          <w:sz w:val="20"/>
          <w:lang w:eastAsia="zh-CN"/>
        </w:rPr>
        <w:t xml:space="preserve">The following Table provides the </w:t>
      </w:r>
      <w:r w:rsidRPr="009E4499">
        <w:rPr>
          <w:rFonts w:eastAsia="Batang"/>
          <w:sz w:val="20"/>
          <w:lang w:eastAsia="zh-CN"/>
        </w:rPr>
        <w:t xml:space="preserve">UL Link budgets results </w:t>
      </w:r>
      <w:r>
        <w:rPr>
          <w:rFonts w:eastAsia="Batang"/>
          <w:sz w:val="20"/>
          <w:lang w:eastAsia="zh-CN"/>
        </w:rPr>
        <w:t xml:space="preserve">in case of </w:t>
      </w:r>
      <w:r w:rsidRPr="009E4499">
        <w:rPr>
          <w:rFonts w:eastAsia="Batang"/>
          <w:sz w:val="20"/>
          <w:lang w:eastAsia="zh-CN"/>
        </w:rPr>
        <w:t>LEO 600- Set 2</w:t>
      </w:r>
      <w:r>
        <w:rPr>
          <w:rFonts w:eastAsia="Batang"/>
          <w:sz w:val="20"/>
          <w:lang w:eastAsia="zh-CN"/>
        </w:rPr>
        <w:t>:</w:t>
      </w:r>
    </w:p>
    <w:p w14:paraId="666E0F7C" w14:textId="5AADE041" w:rsidR="00665CB7" w:rsidRDefault="00665CB7" w:rsidP="00665CB7">
      <w:pPr>
        <w:pStyle w:val="Lgende"/>
        <w:keepNext/>
      </w:pPr>
      <w:r>
        <w:t xml:space="preserve">Table </w:t>
      </w:r>
      <w:r w:rsidR="00E1665D">
        <w:t>15</w:t>
      </w:r>
      <w:r>
        <w:t xml:space="preserve"> UL </w:t>
      </w:r>
      <w:r w:rsidRPr="003F63DC">
        <w:t>Link budgets results</w:t>
      </w:r>
      <w:r>
        <w:t xml:space="preserve"> </w:t>
      </w:r>
      <w:r w:rsidRPr="00B8202C">
        <w:rPr>
          <w:rFonts w:eastAsia="Times New Roman"/>
        </w:rPr>
        <w:t>LEO 600</w:t>
      </w:r>
      <w:r>
        <w:rPr>
          <w:rFonts w:eastAsia="Times New Roman"/>
        </w:rPr>
        <w:t>-</w:t>
      </w:r>
      <w:r w:rsidRPr="00665CB7">
        <w:rPr>
          <w:rFonts w:eastAsia="Times New Roman"/>
        </w:rPr>
        <w:t xml:space="preserve"> </w:t>
      </w:r>
      <w:r w:rsidRPr="00B8202C">
        <w:rPr>
          <w:rFonts w:eastAsia="Times New Roman"/>
        </w:rPr>
        <w:t>Set 2</w:t>
      </w:r>
    </w:p>
    <w:tbl>
      <w:tblPr>
        <w:tblW w:w="5000" w:type="pct"/>
        <w:tblLook w:val="04A0" w:firstRow="1" w:lastRow="0" w:firstColumn="1" w:lastColumn="0" w:noHBand="0" w:noVBand="1"/>
      </w:tblPr>
      <w:tblGrid>
        <w:gridCol w:w="2221"/>
        <w:gridCol w:w="1246"/>
        <w:gridCol w:w="1305"/>
        <w:gridCol w:w="877"/>
        <w:gridCol w:w="1833"/>
        <w:gridCol w:w="1589"/>
      </w:tblGrid>
      <w:tr w:rsidR="00B8202C" w:rsidRPr="00B8202C" w14:paraId="050F2942" w14:textId="77777777" w:rsidTr="007D4E66">
        <w:trPr>
          <w:trHeight w:val="255"/>
        </w:trPr>
        <w:tc>
          <w:tcPr>
            <w:tcW w:w="1224" w:type="pct"/>
            <w:tcBorders>
              <w:top w:val="nil"/>
              <w:left w:val="nil"/>
              <w:bottom w:val="nil"/>
              <w:right w:val="nil"/>
            </w:tcBorders>
            <w:shd w:val="clear" w:color="000000" w:fill="00B0F0"/>
            <w:noWrap/>
            <w:vAlign w:val="bottom"/>
            <w:hideMark/>
          </w:tcPr>
          <w:p w14:paraId="4C26A934"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 </w:t>
            </w:r>
          </w:p>
        </w:tc>
        <w:tc>
          <w:tcPr>
            <w:tcW w:w="687" w:type="pct"/>
            <w:tcBorders>
              <w:top w:val="nil"/>
              <w:left w:val="nil"/>
              <w:bottom w:val="nil"/>
              <w:right w:val="nil"/>
            </w:tcBorders>
            <w:shd w:val="clear" w:color="000000" w:fill="00B0F0"/>
            <w:noWrap/>
            <w:vAlign w:val="bottom"/>
            <w:hideMark/>
          </w:tcPr>
          <w:p w14:paraId="0235FAAC"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PUSCH Msg3</w:t>
            </w:r>
          </w:p>
        </w:tc>
        <w:tc>
          <w:tcPr>
            <w:tcW w:w="719" w:type="pct"/>
            <w:tcBorders>
              <w:top w:val="nil"/>
              <w:left w:val="nil"/>
              <w:bottom w:val="nil"/>
              <w:right w:val="nil"/>
            </w:tcBorders>
            <w:shd w:val="clear" w:color="000000" w:fill="00B0F0"/>
            <w:noWrap/>
            <w:vAlign w:val="bottom"/>
            <w:hideMark/>
          </w:tcPr>
          <w:p w14:paraId="6BDE5699"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PUSCH VoNR</w:t>
            </w:r>
          </w:p>
        </w:tc>
        <w:tc>
          <w:tcPr>
            <w:tcW w:w="652" w:type="pct"/>
            <w:tcBorders>
              <w:top w:val="nil"/>
              <w:left w:val="nil"/>
              <w:bottom w:val="nil"/>
              <w:right w:val="nil"/>
            </w:tcBorders>
            <w:shd w:val="clear" w:color="000000" w:fill="00B0F0"/>
            <w:noWrap/>
            <w:vAlign w:val="bottom"/>
            <w:hideMark/>
          </w:tcPr>
          <w:p w14:paraId="4BAD1BAD"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PUCCH</w:t>
            </w:r>
          </w:p>
        </w:tc>
        <w:tc>
          <w:tcPr>
            <w:tcW w:w="842" w:type="pct"/>
            <w:tcBorders>
              <w:top w:val="nil"/>
              <w:left w:val="nil"/>
              <w:bottom w:val="nil"/>
              <w:right w:val="nil"/>
            </w:tcBorders>
            <w:shd w:val="clear" w:color="000000" w:fill="00B0F0"/>
            <w:noWrap/>
            <w:vAlign w:val="bottom"/>
            <w:hideMark/>
          </w:tcPr>
          <w:p w14:paraId="4B0BA293"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PRACH long format 2</w:t>
            </w:r>
          </w:p>
        </w:tc>
        <w:tc>
          <w:tcPr>
            <w:tcW w:w="876" w:type="pct"/>
            <w:tcBorders>
              <w:top w:val="nil"/>
              <w:left w:val="nil"/>
              <w:bottom w:val="nil"/>
              <w:right w:val="nil"/>
            </w:tcBorders>
            <w:shd w:val="clear" w:color="000000" w:fill="00B0F0"/>
            <w:noWrap/>
            <w:vAlign w:val="bottom"/>
            <w:hideMark/>
          </w:tcPr>
          <w:p w14:paraId="1868BC5E"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PRACH format B4</w:t>
            </w:r>
          </w:p>
        </w:tc>
      </w:tr>
      <w:tr w:rsidR="00B8202C" w:rsidRPr="00B8202C" w14:paraId="1C2AB747" w14:textId="77777777" w:rsidTr="007D4E66">
        <w:trPr>
          <w:trHeight w:val="255"/>
        </w:trPr>
        <w:tc>
          <w:tcPr>
            <w:tcW w:w="1224" w:type="pct"/>
            <w:tcBorders>
              <w:top w:val="nil"/>
              <w:left w:val="nil"/>
              <w:bottom w:val="nil"/>
              <w:right w:val="nil"/>
            </w:tcBorders>
            <w:shd w:val="clear" w:color="auto" w:fill="auto"/>
            <w:noWrap/>
            <w:vAlign w:val="bottom"/>
            <w:hideMark/>
          </w:tcPr>
          <w:p w14:paraId="31AE8AEA" w14:textId="77777777" w:rsidR="00B8202C" w:rsidRPr="00B8202C" w:rsidRDefault="00B8202C" w:rsidP="00B8202C">
            <w:pPr>
              <w:autoSpaceDE/>
              <w:autoSpaceDN/>
              <w:adjustRightInd/>
              <w:snapToGrid/>
              <w:spacing w:after="0"/>
              <w:jc w:val="center"/>
              <w:rPr>
                <w:rFonts w:eastAsia="Times New Roman"/>
                <w:color w:val="FFFFFF"/>
                <w:sz w:val="20"/>
                <w:szCs w:val="20"/>
              </w:rPr>
            </w:pPr>
          </w:p>
        </w:tc>
        <w:tc>
          <w:tcPr>
            <w:tcW w:w="687" w:type="pct"/>
            <w:tcBorders>
              <w:top w:val="nil"/>
              <w:left w:val="nil"/>
              <w:bottom w:val="nil"/>
              <w:right w:val="nil"/>
            </w:tcBorders>
            <w:shd w:val="clear" w:color="auto" w:fill="auto"/>
            <w:noWrap/>
            <w:vAlign w:val="bottom"/>
            <w:hideMark/>
          </w:tcPr>
          <w:p w14:paraId="101406DB" w14:textId="77777777" w:rsidR="00B8202C" w:rsidRPr="00B8202C" w:rsidRDefault="00B8202C" w:rsidP="00B8202C">
            <w:pPr>
              <w:autoSpaceDE/>
              <w:autoSpaceDN/>
              <w:adjustRightInd/>
              <w:snapToGrid/>
              <w:spacing w:after="0"/>
              <w:jc w:val="left"/>
              <w:rPr>
                <w:rFonts w:eastAsia="Times New Roman"/>
                <w:sz w:val="20"/>
                <w:szCs w:val="20"/>
              </w:rPr>
            </w:pPr>
          </w:p>
        </w:tc>
        <w:tc>
          <w:tcPr>
            <w:tcW w:w="719" w:type="pct"/>
            <w:tcBorders>
              <w:top w:val="nil"/>
              <w:left w:val="nil"/>
              <w:bottom w:val="nil"/>
              <w:right w:val="nil"/>
            </w:tcBorders>
            <w:shd w:val="clear" w:color="auto" w:fill="auto"/>
            <w:noWrap/>
            <w:vAlign w:val="bottom"/>
            <w:hideMark/>
          </w:tcPr>
          <w:p w14:paraId="6B57BCD9" w14:textId="77777777" w:rsidR="00B8202C" w:rsidRPr="00B8202C" w:rsidRDefault="00B8202C" w:rsidP="00B8202C">
            <w:pPr>
              <w:autoSpaceDE/>
              <w:autoSpaceDN/>
              <w:adjustRightInd/>
              <w:snapToGrid/>
              <w:spacing w:after="0"/>
              <w:jc w:val="left"/>
              <w:rPr>
                <w:rFonts w:eastAsia="Times New Roman"/>
                <w:sz w:val="20"/>
                <w:szCs w:val="20"/>
              </w:rPr>
            </w:pPr>
          </w:p>
        </w:tc>
        <w:tc>
          <w:tcPr>
            <w:tcW w:w="652" w:type="pct"/>
            <w:tcBorders>
              <w:top w:val="nil"/>
              <w:left w:val="nil"/>
              <w:bottom w:val="nil"/>
              <w:right w:val="nil"/>
            </w:tcBorders>
            <w:shd w:val="clear" w:color="auto" w:fill="auto"/>
            <w:noWrap/>
            <w:vAlign w:val="bottom"/>
            <w:hideMark/>
          </w:tcPr>
          <w:p w14:paraId="1FF4C101" w14:textId="77777777" w:rsidR="00B8202C" w:rsidRPr="00B8202C" w:rsidRDefault="00B8202C" w:rsidP="00B8202C">
            <w:pPr>
              <w:autoSpaceDE/>
              <w:autoSpaceDN/>
              <w:adjustRightInd/>
              <w:snapToGrid/>
              <w:spacing w:after="0"/>
              <w:jc w:val="left"/>
              <w:rPr>
                <w:rFonts w:eastAsia="Times New Roman"/>
                <w:sz w:val="20"/>
                <w:szCs w:val="20"/>
              </w:rPr>
            </w:pPr>
          </w:p>
        </w:tc>
        <w:tc>
          <w:tcPr>
            <w:tcW w:w="842" w:type="pct"/>
            <w:tcBorders>
              <w:top w:val="nil"/>
              <w:left w:val="nil"/>
              <w:bottom w:val="nil"/>
              <w:right w:val="nil"/>
            </w:tcBorders>
            <w:shd w:val="clear" w:color="auto" w:fill="auto"/>
            <w:noWrap/>
            <w:vAlign w:val="bottom"/>
            <w:hideMark/>
          </w:tcPr>
          <w:p w14:paraId="0B9CF3B2" w14:textId="77777777" w:rsidR="00B8202C" w:rsidRPr="00B8202C" w:rsidRDefault="00B8202C" w:rsidP="00B8202C">
            <w:pPr>
              <w:autoSpaceDE/>
              <w:autoSpaceDN/>
              <w:adjustRightInd/>
              <w:snapToGrid/>
              <w:spacing w:after="0"/>
              <w:jc w:val="left"/>
              <w:rPr>
                <w:rFonts w:eastAsia="Times New Roman"/>
                <w:sz w:val="20"/>
                <w:szCs w:val="20"/>
              </w:rPr>
            </w:pPr>
          </w:p>
        </w:tc>
        <w:tc>
          <w:tcPr>
            <w:tcW w:w="876" w:type="pct"/>
            <w:tcBorders>
              <w:top w:val="nil"/>
              <w:left w:val="nil"/>
              <w:bottom w:val="nil"/>
              <w:right w:val="nil"/>
            </w:tcBorders>
            <w:shd w:val="clear" w:color="auto" w:fill="auto"/>
            <w:noWrap/>
            <w:vAlign w:val="bottom"/>
            <w:hideMark/>
          </w:tcPr>
          <w:p w14:paraId="1F3DAD36" w14:textId="77777777" w:rsidR="00B8202C" w:rsidRPr="00B8202C" w:rsidRDefault="00B8202C" w:rsidP="00B8202C">
            <w:pPr>
              <w:autoSpaceDE/>
              <w:autoSpaceDN/>
              <w:adjustRightInd/>
              <w:snapToGrid/>
              <w:spacing w:after="0"/>
              <w:jc w:val="left"/>
              <w:rPr>
                <w:rFonts w:eastAsia="Times New Roman"/>
                <w:sz w:val="20"/>
                <w:szCs w:val="20"/>
              </w:rPr>
            </w:pPr>
          </w:p>
        </w:tc>
      </w:tr>
      <w:tr w:rsidR="00B8202C" w:rsidRPr="00B8202C" w14:paraId="45BFF7B0" w14:textId="77777777" w:rsidTr="007D4E66">
        <w:trPr>
          <w:trHeight w:val="255"/>
        </w:trPr>
        <w:tc>
          <w:tcPr>
            <w:tcW w:w="12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5DD4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Orbit</w:t>
            </w:r>
          </w:p>
        </w:tc>
        <w:tc>
          <w:tcPr>
            <w:tcW w:w="687" w:type="pct"/>
            <w:tcBorders>
              <w:top w:val="single" w:sz="4" w:space="0" w:color="auto"/>
              <w:left w:val="nil"/>
              <w:bottom w:val="single" w:sz="4" w:space="0" w:color="auto"/>
              <w:right w:val="single" w:sz="4" w:space="0" w:color="auto"/>
            </w:tcBorders>
            <w:shd w:val="clear" w:color="auto" w:fill="auto"/>
            <w:noWrap/>
            <w:vAlign w:val="bottom"/>
            <w:hideMark/>
          </w:tcPr>
          <w:p w14:paraId="1AC6FFB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600</w:t>
            </w:r>
          </w:p>
        </w:tc>
        <w:tc>
          <w:tcPr>
            <w:tcW w:w="719" w:type="pct"/>
            <w:tcBorders>
              <w:top w:val="single" w:sz="4" w:space="0" w:color="auto"/>
              <w:left w:val="nil"/>
              <w:bottom w:val="single" w:sz="4" w:space="0" w:color="auto"/>
              <w:right w:val="single" w:sz="4" w:space="0" w:color="auto"/>
            </w:tcBorders>
            <w:shd w:val="clear" w:color="auto" w:fill="auto"/>
            <w:noWrap/>
            <w:vAlign w:val="bottom"/>
            <w:hideMark/>
          </w:tcPr>
          <w:p w14:paraId="5F4D63F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600</w:t>
            </w:r>
          </w:p>
        </w:tc>
        <w:tc>
          <w:tcPr>
            <w:tcW w:w="652" w:type="pct"/>
            <w:tcBorders>
              <w:top w:val="single" w:sz="4" w:space="0" w:color="auto"/>
              <w:left w:val="nil"/>
              <w:bottom w:val="single" w:sz="4" w:space="0" w:color="auto"/>
              <w:right w:val="single" w:sz="4" w:space="0" w:color="auto"/>
            </w:tcBorders>
            <w:shd w:val="clear" w:color="auto" w:fill="auto"/>
            <w:noWrap/>
            <w:vAlign w:val="bottom"/>
            <w:hideMark/>
          </w:tcPr>
          <w:p w14:paraId="37014CC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600</w:t>
            </w:r>
          </w:p>
        </w:tc>
        <w:tc>
          <w:tcPr>
            <w:tcW w:w="842" w:type="pct"/>
            <w:tcBorders>
              <w:top w:val="single" w:sz="4" w:space="0" w:color="auto"/>
              <w:left w:val="nil"/>
              <w:bottom w:val="single" w:sz="4" w:space="0" w:color="auto"/>
              <w:right w:val="single" w:sz="4" w:space="0" w:color="auto"/>
            </w:tcBorders>
            <w:shd w:val="clear" w:color="auto" w:fill="auto"/>
            <w:noWrap/>
            <w:vAlign w:val="bottom"/>
            <w:hideMark/>
          </w:tcPr>
          <w:p w14:paraId="47EA674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600</w:t>
            </w:r>
          </w:p>
        </w:tc>
        <w:tc>
          <w:tcPr>
            <w:tcW w:w="876" w:type="pct"/>
            <w:tcBorders>
              <w:top w:val="single" w:sz="4" w:space="0" w:color="auto"/>
              <w:left w:val="nil"/>
              <w:bottom w:val="single" w:sz="4" w:space="0" w:color="auto"/>
              <w:right w:val="single" w:sz="4" w:space="0" w:color="auto"/>
            </w:tcBorders>
            <w:shd w:val="clear" w:color="auto" w:fill="auto"/>
            <w:noWrap/>
            <w:vAlign w:val="bottom"/>
            <w:hideMark/>
          </w:tcPr>
          <w:p w14:paraId="0688B62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600</w:t>
            </w:r>
          </w:p>
        </w:tc>
      </w:tr>
      <w:tr w:rsidR="00B8202C" w:rsidRPr="00B8202C" w14:paraId="756C6D4E" w14:textId="77777777" w:rsidTr="007D4E66">
        <w:trPr>
          <w:trHeight w:val="255"/>
        </w:trPr>
        <w:tc>
          <w:tcPr>
            <w:tcW w:w="1224" w:type="pct"/>
            <w:tcBorders>
              <w:top w:val="nil"/>
              <w:left w:val="single" w:sz="4" w:space="0" w:color="auto"/>
              <w:bottom w:val="single" w:sz="4" w:space="0" w:color="auto"/>
              <w:right w:val="single" w:sz="4" w:space="0" w:color="auto"/>
            </w:tcBorders>
            <w:shd w:val="clear" w:color="auto" w:fill="auto"/>
            <w:noWrap/>
            <w:vAlign w:val="bottom"/>
            <w:hideMark/>
          </w:tcPr>
          <w:p w14:paraId="708E03C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Satellite parameters</w:t>
            </w:r>
          </w:p>
        </w:tc>
        <w:tc>
          <w:tcPr>
            <w:tcW w:w="687" w:type="pct"/>
            <w:tcBorders>
              <w:top w:val="nil"/>
              <w:left w:val="nil"/>
              <w:bottom w:val="single" w:sz="4" w:space="0" w:color="auto"/>
              <w:right w:val="single" w:sz="4" w:space="0" w:color="auto"/>
            </w:tcBorders>
            <w:shd w:val="clear" w:color="auto" w:fill="auto"/>
            <w:noWrap/>
            <w:vAlign w:val="bottom"/>
            <w:hideMark/>
          </w:tcPr>
          <w:p w14:paraId="13332E1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c>
          <w:tcPr>
            <w:tcW w:w="719" w:type="pct"/>
            <w:tcBorders>
              <w:top w:val="nil"/>
              <w:left w:val="nil"/>
              <w:bottom w:val="single" w:sz="4" w:space="0" w:color="auto"/>
              <w:right w:val="single" w:sz="4" w:space="0" w:color="auto"/>
            </w:tcBorders>
            <w:shd w:val="clear" w:color="auto" w:fill="auto"/>
            <w:noWrap/>
            <w:vAlign w:val="bottom"/>
            <w:hideMark/>
          </w:tcPr>
          <w:p w14:paraId="2D7C626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c>
          <w:tcPr>
            <w:tcW w:w="652" w:type="pct"/>
            <w:tcBorders>
              <w:top w:val="nil"/>
              <w:left w:val="nil"/>
              <w:bottom w:val="single" w:sz="4" w:space="0" w:color="auto"/>
              <w:right w:val="single" w:sz="4" w:space="0" w:color="auto"/>
            </w:tcBorders>
            <w:shd w:val="clear" w:color="auto" w:fill="auto"/>
            <w:noWrap/>
            <w:vAlign w:val="bottom"/>
            <w:hideMark/>
          </w:tcPr>
          <w:p w14:paraId="17D7E3C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c>
          <w:tcPr>
            <w:tcW w:w="842" w:type="pct"/>
            <w:tcBorders>
              <w:top w:val="nil"/>
              <w:left w:val="nil"/>
              <w:bottom w:val="single" w:sz="4" w:space="0" w:color="auto"/>
              <w:right w:val="single" w:sz="4" w:space="0" w:color="auto"/>
            </w:tcBorders>
            <w:shd w:val="clear" w:color="auto" w:fill="auto"/>
            <w:noWrap/>
            <w:vAlign w:val="bottom"/>
            <w:hideMark/>
          </w:tcPr>
          <w:p w14:paraId="504A4BB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c>
          <w:tcPr>
            <w:tcW w:w="876" w:type="pct"/>
            <w:tcBorders>
              <w:top w:val="nil"/>
              <w:left w:val="nil"/>
              <w:bottom w:val="single" w:sz="4" w:space="0" w:color="auto"/>
              <w:right w:val="single" w:sz="4" w:space="0" w:color="auto"/>
            </w:tcBorders>
            <w:shd w:val="clear" w:color="auto" w:fill="auto"/>
            <w:noWrap/>
            <w:vAlign w:val="bottom"/>
            <w:hideMark/>
          </w:tcPr>
          <w:p w14:paraId="4D489AE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r>
      <w:tr w:rsidR="00B8202C" w:rsidRPr="00B8202C" w14:paraId="3F9185A7" w14:textId="77777777" w:rsidTr="007D4E66">
        <w:trPr>
          <w:trHeight w:val="255"/>
        </w:trPr>
        <w:tc>
          <w:tcPr>
            <w:tcW w:w="1224" w:type="pct"/>
            <w:tcBorders>
              <w:top w:val="nil"/>
              <w:left w:val="single" w:sz="4" w:space="0" w:color="auto"/>
              <w:bottom w:val="single" w:sz="4" w:space="0" w:color="auto"/>
              <w:right w:val="single" w:sz="4" w:space="0" w:color="auto"/>
            </w:tcBorders>
            <w:shd w:val="clear" w:color="auto" w:fill="auto"/>
            <w:noWrap/>
            <w:vAlign w:val="bottom"/>
            <w:hideMark/>
          </w:tcPr>
          <w:p w14:paraId="5BAA492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UE antenna gain</w:t>
            </w:r>
          </w:p>
        </w:tc>
        <w:tc>
          <w:tcPr>
            <w:tcW w:w="687" w:type="pct"/>
            <w:tcBorders>
              <w:top w:val="nil"/>
              <w:left w:val="nil"/>
              <w:bottom w:val="single" w:sz="4" w:space="0" w:color="auto"/>
              <w:right w:val="single" w:sz="4" w:space="0" w:color="auto"/>
            </w:tcBorders>
            <w:shd w:val="clear" w:color="auto" w:fill="auto"/>
            <w:noWrap/>
            <w:vAlign w:val="bottom"/>
            <w:hideMark/>
          </w:tcPr>
          <w:p w14:paraId="2EC5A59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719" w:type="pct"/>
            <w:tcBorders>
              <w:top w:val="nil"/>
              <w:left w:val="nil"/>
              <w:bottom w:val="single" w:sz="4" w:space="0" w:color="auto"/>
              <w:right w:val="single" w:sz="4" w:space="0" w:color="auto"/>
            </w:tcBorders>
            <w:shd w:val="clear" w:color="auto" w:fill="auto"/>
            <w:noWrap/>
            <w:vAlign w:val="bottom"/>
            <w:hideMark/>
          </w:tcPr>
          <w:p w14:paraId="6F6EDA8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652" w:type="pct"/>
            <w:tcBorders>
              <w:top w:val="nil"/>
              <w:left w:val="nil"/>
              <w:bottom w:val="single" w:sz="4" w:space="0" w:color="auto"/>
              <w:right w:val="single" w:sz="4" w:space="0" w:color="auto"/>
            </w:tcBorders>
            <w:shd w:val="clear" w:color="auto" w:fill="auto"/>
            <w:noWrap/>
            <w:vAlign w:val="bottom"/>
            <w:hideMark/>
          </w:tcPr>
          <w:p w14:paraId="0AC1BE1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842" w:type="pct"/>
            <w:tcBorders>
              <w:top w:val="nil"/>
              <w:left w:val="nil"/>
              <w:bottom w:val="single" w:sz="4" w:space="0" w:color="auto"/>
              <w:right w:val="single" w:sz="4" w:space="0" w:color="auto"/>
            </w:tcBorders>
            <w:shd w:val="clear" w:color="auto" w:fill="auto"/>
            <w:noWrap/>
            <w:vAlign w:val="bottom"/>
            <w:hideMark/>
          </w:tcPr>
          <w:p w14:paraId="45A549F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876" w:type="pct"/>
            <w:tcBorders>
              <w:top w:val="nil"/>
              <w:left w:val="nil"/>
              <w:bottom w:val="single" w:sz="4" w:space="0" w:color="auto"/>
              <w:right w:val="single" w:sz="4" w:space="0" w:color="auto"/>
            </w:tcBorders>
            <w:shd w:val="clear" w:color="auto" w:fill="auto"/>
            <w:noWrap/>
            <w:vAlign w:val="bottom"/>
            <w:hideMark/>
          </w:tcPr>
          <w:p w14:paraId="7114A1D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r>
      <w:tr w:rsidR="00B8202C" w:rsidRPr="00B8202C" w14:paraId="567D72D1"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bottom"/>
            <w:hideMark/>
          </w:tcPr>
          <w:p w14:paraId="4CC13BB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Bandwidth (MHz)</w:t>
            </w:r>
          </w:p>
        </w:tc>
        <w:tc>
          <w:tcPr>
            <w:tcW w:w="687" w:type="pct"/>
            <w:tcBorders>
              <w:top w:val="nil"/>
              <w:left w:val="nil"/>
              <w:bottom w:val="single" w:sz="4" w:space="0" w:color="auto"/>
              <w:right w:val="single" w:sz="4" w:space="0" w:color="auto"/>
            </w:tcBorders>
            <w:shd w:val="clear" w:color="auto" w:fill="auto"/>
            <w:noWrap/>
            <w:vAlign w:val="bottom"/>
            <w:hideMark/>
          </w:tcPr>
          <w:p w14:paraId="2C1C085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0,36</w:t>
            </w:r>
          </w:p>
        </w:tc>
        <w:tc>
          <w:tcPr>
            <w:tcW w:w="719" w:type="pct"/>
            <w:tcBorders>
              <w:top w:val="nil"/>
              <w:left w:val="nil"/>
              <w:bottom w:val="single" w:sz="4" w:space="0" w:color="auto"/>
              <w:right w:val="single" w:sz="4" w:space="0" w:color="auto"/>
            </w:tcBorders>
            <w:shd w:val="clear" w:color="auto" w:fill="auto"/>
            <w:noWrap/>
            <w:vAlign w:val="bottom"/>
            <w:hideMark/>
          </w:tcPr>
          <w:p w14:paraId="4A77A71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0,72</w:t>
            </w:r>
          </w:p>
        </w:tc>
        <w:tc>
          <w:tcPr>
            <w:tcW w:w="652" w:type="pct"/>
            <w:tcBorders>
              <w:top w:val="nil"/>
              <w:left w:val="nil"/>
              <w:bottom w:val="single" w:sz="4" w:space="0" w:color="auto"/>
              <w:right w:val="single" w:sz="4" w:space="0" w:color="auto"/>
            </w:tcBorders>
            <w:shd w:val="clear" w:color="auto" w:fill="auto"/>
            <w:noWrap/>
            <w:vAlign w:val="bottom"/>
            <w:hideMark/>
          </w:tcPr>
          <w:p w14:paraId="6B515EB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0,18</w:t>
            </w:r>
          </w:p>
        </w:tc>
        <w:tc>
          <w:tcPr>
            <w:tcW w:w="842" w:type="pct"/>
            <w:tcBorders>
              <w:top w:val="nil"/>
              <w:left w:val="nil"/>
              <w:bottom w:val="single" w:sz="4" w:space="0" w:color="auto"/>
              <w:right w:val="single" w:sz="4" w:space="0" w:color="auto"/>
            </w:tcBorders>
            <w:shd w:val="clear" w:color="auto" w:fill="auto"/>
            <w:noWrap/>
            <w:vAlign w:val="bottom"/>
            <w:hideMark/>
          </w:tcPr>
          <w:p w14:paraId="2BAB720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1,048</w:t>
            </w:r>
          </w:p>
        </w:tc>
        <w:tc>
          <w:tcPr>
            <w:tcW w:w="876" w:type="pct"/>
            <w:tcBorders>
              <w:top w:val="nil"/>
              <w:left w:val="nil"/>
              <w:bottom w:val="single" w:sz="4" w:space="0" w:color="auto"/>
              <w:right w:val="single" w:sz="4" w:space="0" w:color="auto"/>
            </w:tcBorders>
            <w:shd w:val="clear" w:color="auto" w:fill="auto"/>
            <w:noWrap/>
            <w:vAlign w:val="center"/>
            <w:hideMark/>
          </w:tcPr>
          <w:p w14:paraId="6B41CDB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2,16</w:t>
            </w:r>
          </w:p>
        </w:tc>
      </w:tr>
      <w:tr w:rsidR="00B8202C" w:rsidRPr="00B8202C" w14:paraId="27627B54" w14:textId="77777777" w:rsidTr="007D4E66">
        <w:trPr>
          <w:trHeight w:val="255"/>
        </w:trPr>
        <w:tc>
          <w:tcPr>
            <w:tcW w:w="1224" w:type="pct"/>
            <w:tcBorders>
              <w:top w:val="nil"/>
              <w:left w:val="nil"/>
              <w:bottom w:val="single" w:sz="4" w:space="0" w:color="auto"/>
              <w:right w:val="nil"/>
            </w:tcBorders>
            <w:shd w:val="clear" w:color="auto" w:fill="auto"/>
            <w:noWrap/>
            <w:vAlign w:val="bottom"/>
            <w:hideMark/>
          </w:tcPr>
          <w:p w14:paraId="25AAA2A8" w14:textId="77777777" w:rsidR="00B8202C" w:rsidRPr="00B8202C" w:rsidRDefault="00B8202C" w:rsidP="00B8202C">
            <w:pPr>
              <w:autoSpaceDE/>
              <w:autoSpaceDN/>
              <w:adjustRightInd/>
              <w:snapToGrid/>
              <w:spacing w:after="0"/>
              <w:rPr>
                <w:rFonts w:eastAsia="Times New Roman"/>
                <w:sz w:val="20"/>
                <w:szCs w:val="20"/>
              </w:rPr>
            </w:pPr>
          </w:p>
        </w:tc>
        <w:tc>
          <w:tcPr>
            <w:tcW w:w="687" w:type="pct"/>
            <w:tcBorders>
              <w:top w:val="nil"/>
              <w:left w:val="nil"/>
              <w:bottom w:val="single" w:sz="4" w:space="0" w:color="auto"/>
              <w:right w:val="nil"/>
            </w:tcBorders>
            <w:shd w:val="clear" w:color="auto" w:fill="auto"/>
            <w:noWrap/>
            <w:vAlign w:val="bottom"/>
            <w:hideMark/>
          </w:tcPr>
          <w:p w14:paraId="1E2EBBA2" w14:textId="77777777" w:rsidR="00B8202C" w:rsidRPr="00B8202C" w:rsidRDefault="00B8202C" w:rsidP="00B8202C">
            <w:pPr>
              <w:autoSpaceDE/>
              <w:autoSpaceDN/>
              <w:adjustRightInd/>
              <w:snapToGrid/>
              <w:spacing w:after="0"/>
              <w:jc w:val="left"/>
              <w:rPr>
                <w:rFonts w:eastAsia="Times New Roman"/>
                <w:sz w:val="20"/>
                <w:szCs w:val="20"/>
              </w:rPr>
            </w:pPr>
          </w:p>
        </w:tc>
        <w:tc>
          <w:tcPr>
            <w:tcW w:w="719" w:type="pct"/>
            <w:tcBorders>
              <w:top w:val="nil"/>
              <w:left w:val="nil"/>
              <w:bottom w:val="single" w:sz="4" w:space="0" w:color="auto"/>
              <w:right w:val="nil"/>
            </w:tcBorders>
            <w:shd w:val="clear" w:color="auto" w:fill="auto"/>
            <w:noWrap/>
            <w:vAlign w:val="bottom"/>
            <w:hideMark/>
          </w:tcPr>
          <w:p w14:paraId="01E0FCF6" w14:textId="77777777" w:rsidR="00B8202C" w:rsidRPr="00B8202C" w:rsidRDefault="00B8202C" w:rsidP="00B8202C">
            <w:pPr>
              <w:autoSpaceDE/>
              <w:autoSpaceDN/>
              <w:adjustRightInd/>
              <w:snapToGrid/>
              <w:spacing w:after="0"/>
              <w:jc w:val="left"/>
              <w:rPr>
                <w:rFonts w:eastAsia="Times New Roman"/>
                <w:sz w:val="20"/>
                <w:szCs w:val="20"/>
              </w:rPr>
            </w:pPr>
          </w:p>
        </w:tc>
        <w:tc>
          <w:tcPr>
            <w:tcW w:w="652" w:type="pct"/>
            <w:tcBorders>
              <w:top w:val="nil"/>
              <w:left w:val="nil"/>
              <w:bottom w:val="single" w:sz="4" w:space="0" w:color="auto"/>
              <w:right w:val="nil"/>
            </w:tcBorders>
            <w:shd w:val="clear" w:color="auto" w:fill="auto"/>
            <w:noWrap/>
            <w:vAlign w:val="bottom"/>
            <w:hideMark/>
          </w:tcPr>
          <w:p w14:paraId="2F552B4E" w14:textId="77777777" w:rsidR="00B8202C" w:rsidRPr="00B8202C" w:rsidRDefault="00B8202C" w:rsidP="00B8202C">
            <w:pPr>
              <w:autoSpaceDE/>
              <w:autoSpaceDN/>
              <w:adjustRightInd/>
              <w:snapToGrid/>
              <w:spacing w:after="0"/>
              <w:jc w:val="left"/>
              <w:rPr>
                <w:rFonts w:eastAsia="Times New Roman"/>
                <w:sz w:val="20"/>
                <w:szCs w:val="20"/>
              </w:rPr>
            </w:pPr>
          </w:p>
        </w:tc>
        <w:tc>
          <w:tcPr>
            <w:tcW w:w="842" w:type="pct"/>
            <w:tcBorders>
              <w:top w:val="nil"/>
              <w:left w:val="nil"/>
              <w:bottom w:val="single" w:sz="4" w:space="0" w:color="auto"/>
              <w:right w:val="nil"/>
            </w:tcBorders>
            <w:shd w:val="clear" w:color="auto" w:fill="auto"/>
            <w:noWrap/>
            <w:vAlign w:val="bottom"/>
            <w:hideMark/>
          </w:tcPr>
          <w:p w14:paraId="716B232E" w14:textId="77777777" w:rsidR="00B8202C" w:rsidRPr="00B8202C" w:rsidRDefault="00B8202C" w:rsidP="00B8202C">
            <w:pPr>
              <w:autoSpaceDE/>
              <w:autoSpaceDN/>
              <w:adjustRightInd/>
              <w:snapToGrid/>
              <w:spacing w:after="0"/>
              <w:jc w:val="left"/>
              <w:rPr>
                <w:rFonts w:eastAsia="Times New Roman"/>
                <w:sz w:val="20"/>
                <w:szCs w:val="20"/>
              </w:rPr>
            </w:pPr>
          </w:p>
        </w:tc>
        <w:tc>
          <w:tcPr>
            <w:tcW w:w="876" w:type="pct"/>
            <w:tcBorders>
              <w:top w:val="nil"/>
              <w:left w:val="nil"/>
              <w:bottom w:val="single" w:sz="4" w:space="0" w:color="auto"/>
              <w:right w:val="nil"/>
            </w:tcBorders>
            <w:shd w:val="clear" w:color="auto" w:fill="auto"/>
            <w:noWrap/>
            <w:vAlign w:val="bottom"/>
            <w:hideMark/>
          </w:tcPr>
          <w:p w14:paraId="3631965F" w14:textId="77777777" w:rsidR="00B8202C" w:rsidRPr="00B8202C" w:rsidRDefault="00B8202C" w:rsidP="00B8202C">
            <w:pPr>
              <w:autoSpaceDE/>
              <w:autoSpaceDN/>
              <w:adjustRightInd/>
              <w:snapToGrid/>
              <w:spacing w:after="0"/>
              <w:jc w:val="left"/>
              <w:rPr>
                <w:rFonts w:eastAsia="Times New Roman"/>
                <w:sz w:val="20"/>
                <w:szCs w:val="20"/>
              </w:rPr>
            </w:pPr>
          </w:p>
        </w:tc>
      </w:tr>
      <w:tr w:rsidR="00B8202C" w:rsidRPr="00B8202C" w14:paraId="55592B47" w14:textId="77777777" w:rsidTr="007D4E66">
        <w:trPr>
          <w:trHeight w:val="300"/>
        </w:trPr>
        <w:tc>
          <w:tcPr>
            <w:tcW w:w="12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F106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Frequency [GHz]</w:t>
            </w:r>
          </w:p>
        </w:tc>
        <w:tc>
          <w:tcPr>
            <w:tcW w:w="687" w:type="pct"/>
            <w:tcBorders>
              <w:top w:val="single" w:sz="4" w:space="0" w:color="auto"/>
              <w:left w:val="nil"/>
              <w:bottom w:val="single" w:sz="4" w:space="0" w:color="auto"/>
              <w:right w:val="single" w:sz="4" w:space="0" w:color="auto"/>
            </w:tcBorders>
            <w:shd w:val="clear" w:color="auto" w:fill="auto"/>
            <w:noWrap/>
            <w:vAlign w:val="center"/>
            <w:hideMark/>
          </w:tcPr>
          <w:p w14:paraId="4435D7B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719" w:type="pct"/>
            <w:tcBorders>
              <w:top w:val="single" w:sz="4" w:space="0" w:color="auto"/>
              <w:left w:val="nil"/>
              <w:bottom w:val="single" w:sz="4" w:space="0" w:color="auto"/>
              <w:right w:val="single" w:sz="4" w:space="0" w:color="auto"/>
            </w:tcBorders>
            <w:shd w:val="clear" w:color="auto" w:fill="auto"/>
            <w:noWrap/>
            <w:vAlign w:val="center"/>
            <w:hideMark/>
          </w:tcPr>
          <w:p w14:paraId="60A1C1E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652" w:type="pct"/>
            <w:tcBorders>
              <w:top w:val="single" w:sz="4" w:space="0" w:color="auto"/>
              <w:left w:val="nil"/>
              <w:bottom w:val="single" w:sz="4" w:space="0" w:color="auto"/>
              <w:right w:val="single" w:sz="4" w:space="0" w:color="auto"/>
            </w:tcBorders>
            <w:shd w:val="clear" w:color="auto" w:fill="auto"/>
            <w:noWrap/>
            <w:vAlign w:val="center"/>
            <w:hideMark/>
          </w:tcPr>
          <w:p w14:paraId="389891C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842" w:type="pct"/>
            <w:tcBorders>
              <w:top w:val="single" w:sz="4" w:space="0" w:color="auto"/>
              <w:left w:val="nil"/>
              <w:bottom w:val="single" w:sz="4" w:space="0" w:color="auto"/>
              <w:right w:val="single" w:sz="4" w:space="0" w:color="auto"/>
            </w:tcBorders>
            <w:shd w:val="clear" w:color="auto" w:fill="auto"/>
            <w:noWrap/>
            <w:vAlign w:val="center"/>
            <w:hideMark/>
          </w:tcPr>
          <w:p w14:paraId="501CAD5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876" w:type="pct"/>
            <w:tcBorders>
              <w:top w:val="single" w:sz="4" w:space="0" w:color="auto"/>
              <w:left w:val="nil"/>
              <w:bottom w:val="single" w:sz="4" w:space="0" w:color="auto"/>
              <w:right w:val="single" w:sz="4" w:space="0" w:color="auto"/>
            </w:tcBorders>
            <w:shd w:val="clear" w:color="auto" w:fill="auto"/>
            <w:noWrap/>
            <w:vAlign w:val="center"/>
            <w:hideMark/>
          </w:tcPr>
          <w:p w14:paraId="7732079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r>
      <w:tr w:rsidR="00B8202C" w:rsidRPr="00B8202C" w14:paraId="49968C29"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58DE285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TX: EIRP [dBm]</w:t>
            </w:r>
          </w:p>
        </w:tc>
        <w:tc>
          <w:tcPr>
            <w:tcW w:w="687" w:type="pct"/>
            <w:tcBorders>
              <w:top w:val="nil"/>
              <w:left w:val="nil"/>
              <w:bottom w:val="single" w:sz="4" w:space="0" w:color="auto"/>
              <w:right w:val="single" w:sz="4" w:space="0" w:color="auto"/>
            </w:tcBorders>
            <w:shd w:val="clear" w:color="auto" w:fill="auto"/>
            <w:noWrap/>
            <w:vAlign w:val="center"/>
            <w:hideMark/>
          </w:tcPr>
          <w:p w14:paraId="5DBDB05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719" w:type="pct"/>
            <w:tcBorders>
              <w:top w:val="nil"/>
              <w:left w:val="nil"/>
              <w:bottom w:val="single" w:sz="4" w:space="0" w:color="auto"/>
              <w:right w:val="single" w:sz="4" w:space="0" w:color="auto"/>
            </w:tcBorders>
            <w:shd w:val="clear" w:color="auto" w:fill="auto"/>
            <w:noWrap/>
            <w:vAlign w:val="center"/>
            <w:hideMark/>
          </w:tcPr>
          <w:p w14:paraId="5123290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652" w:type="pct"/>
            <w:tcBorders>
              <w:top w:val="nil"/>
              <w:left w:val="nil"/>
              <w:bottom w:val="single" w:sz="4" w:space="0" w:color="auto"/>
              <w:right w:val="single" w:sz="4" w:space="0" w:color="auto"/>
            </w:tcBorders>
            <w:shd w:val="clear" w:color="auto" w:fill="auto"/>
            <w:noWrap/>
            <w:vAlign w:val="center"/>
            <w:hideMark/>
          </w:tcPr>
          <w:p w14:paraId="4CE93A6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842" w:type="pct"/>
            <w:tcBorders>
              <w:top w:val="nil"/>
              <w:left w:val="nil"/>
              <w:bottom w:val="single" w:sz="4" w:space="0" w:color="auto"/>
              <w:right w:val="single" w:sz="4" w:space="0" w:color="auto"/>
            </w:tcBorders>
            <w:shd w:val="clear" w:color="auto" w:fill="auto"/>
            <w:noWrap/>
            <w:vAlign w:val="center"/>
            <w:hideMark/>
          </w:tcPr>
          <w:p w14:paraId="2A721A8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876" w:type="pct"/>
            <w:tcBorders>
              <w:top w:val="nil"/>
              <w:left w:val="nil"/>
              <w:bottom w:val="single" w:sz="4" w:space="0" w:color="auto"/>
              <w:right w:val="single" w:sz="4" w:space="0" w:color="auto"/>
            </w:tcBorders>
            <w:shd w:val="clear" w:color="auto" w:fill="auto"/>
            <w:noWrap/>
            <w:vAlign w:val="center"/>
            <w:hideMark/>
          </w:tcPr>
          <w:p w14:paraId="7670346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r>
      <w:tr w:rsidR="00B8202C" w:rsidRPr="00B8202C" w14:paraId="562F3199"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2F8BE4C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RX: G/T [dB/T]</w:t>
            </w:r>
          </w:p>
        </w:tc>
        <w:tc>
          <w:tcPr>
            <w:tcW w:w="687" w:type="pct"/>
            <w:tcBorders>
              <w:top w:val="nil"/>
              <w:left w:val="nil"/>
              <w:bottom w:val="single" w:sz="4" w:space="0" w:color="auto"/>
              <w:right w:val="single" w:sz="4" w:space="0" w:color="auto"/>
            </w:tcBorders>
            <w:shd w:val="clear" w:color="000000" w:fill="FFFFFF"/>
            <w:noWrap/>
            <w:vAlign w:val="center"/>
            <w:hideMark/>
          </w:tcPr>
          <w:p w14:paraId="24D45EA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c>
          <w:tcPr>
            <w:tcW w:w="719" w:type="pct"/>
            <w:tcBorders>
              <w:top w:val="nil"/>
              <w:left w:val="nil"/>
              <w:bottom w:val="single" w:sz="4" w:space="0" w:color="auto"/>
              <w:right w:val="single" w:sz="4" w:space="0" w:color="auto"/>
            </w:tcBorders>
            <w:shd w:val="clear" w:color="000000" w:fill="FFFFFF"/>
            <w:noWrap/>
            <w:vAlign w:val="center"/>
            <w:hideMark/>
          </w:tcPr>
          <w:p w14:paraId="023F83D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c>
          <w:tcPr>
            <w:tcW w:w="652" w:type="pct"/>
            <w:tcBorders>
              <w:top w:val="nil"/>
              <w:left w:val="nil"/>
              <w:bottom w:val="single" w:sz="4" w:space="0" w:color="auto"/>
              <w:right w:val="single" w:sz="4" w:space="0" w:color="auto"/>
            </w:tcBorders>
            <w:shd w:val="clear" w:color="000000" w:fill="FFFFFF"/>
            <w:noWrap/>
            <w:vAlign w:val="center"/>
            <w:hideMark/>
          </w:tcPr>
          <w:p w14:paraId="59B15C7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c>
          <w:tcPr>
            <w:tcW w:w="842" w:type="pct"/>
            <w:tcBorders>
              <w:top w:val="nil"/>
              <w:left w:val="nil"/>
              <w:bottom w:val="single" w:sz="4" w:space="0" w:color="auto"/>
              <w:right w:val="single" w:sz="4" w:space="0" w:color="auto"/>
            </w:tcBorders>
            <w:shd w:val="clear" w:color="000000" w:fill="FFFFFF"/>
            <w:noWrap/>
            <w:vAlign w:val="center"/>
            <w:hideMark/>
          </w:tcPr>
          <w:p w14:paraId="043441A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c>
          <w:tcPr>
            <w:tcW w:w="876" w:type="pct"/>
            <w:tcBorders>
              <w:top w:val="nil"/>
              <w:left w:val="nil"/>
              <w:bottom w:val="single" w:sz="4" w:space="0" w:color="auto"/>
              <w:right w:val="single" w:sz="4" w:space="0" w:color="auto"/>
            </w:tcBorders>
            <w:shd w:val="clear" w:color="000000" w:fill="FFFFFF"/>
            <w:noWrap/>
            <w:vAlign w:val="center"/>
            <w:hideMark/>
          </w:tcPr>
          <w:p w14:paraId="63C6A18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r>
      <w:tr w:rsidR="00B8202C" w:rsidRPr="00B8202C" w14:paraId="53B9B88A"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6B8EA2F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Bandwidth [MHz]</w:t>
            </w:r>
          </w:p>
        </w:tc>
        <w:tc>
          <w:tcPr>
            <w:tcW w:w="687" w:type="pct"/>
            <w:tcBorders>
              <w:top w:val="nil"/>
              <w:left w:val="nil"/>
              <w:bottom w:val="single" w:sz="4" w:space="0" w:color="auto"/>
              <w:right w:val="single" w:sz="4" w:space="0" w:color="auto"/>
            </w:tcBorders>
            <w:shd w:val="clear" w:color="auto" w:fill="auto"/>
            <w:noWrap/>
            <w:vAlign w:val="center"/>
            <w:hideMark/>
          </w:tcPr>
          <w:p w14:paraId="5A0E6BD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0,36</w:t>
            </w:r>
          </w:p>
        </w:tc>
        <w:tc>
          <w:tcPr>
            <w:tcW w:w="719" w:type="pct"/>
            <w:tcBorders>
              <w:top w:val="nil"/>
              <w:left w:val="nil"/>
              <w:bottom w:val="single" w:sz="4" w:space="0" w:color="auto"/>
              <w:right w:val="single" w:sz="4" w:space="0" w:color="auto"/>
            </w:tcBorders>
            <w:shd w:val="clear" w:color="auto" w:fill="auto"/>
            <w:noWrap/>
            <w:vAlign w:val="center"/>
            <w:hideMark/>
          </w:tcPr>
          <w:p w14:paraId="764B107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0,72</w:t>
            </w:r>
          </w:p>
        </w:tc>
        <w:tc>
          <w:tcPr>
            <w:tcW w:w="652" w:type="pct"/>
            <w:tcBorders>
              <w:top w:val="nil"/>
              <w:left w:val="nil"/>
              <w:bottom w:val="single" w:sz="4" w:space="0" w:color="auto"/>
              <w:right w:val="single" w:sz="4" w:space="0" w:color="auto"/>
            </w:tcBorders>
            <w:shd w:val="clear" w:color="auto" w:fill="auto"/>
            <w:noWrap/>
            <w:vAlign w:val="center"/>
            <w:hideMark/>
          </w:tcPr>
          <w:p w14:paraId="38C3490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0,18</w:t>
            </w:r>
          </w:p>
        </w:tc>
        <w:tc>
          <w:tcPr>
            <w:tcW w:w="842" w:type="pct"/>
            <w:tcBorders>
              <w:top w:val="nil"/>
              <w:left w:val="nil"/>
              <w:bottom w:val="single" w:sz="4" w:space="0" w:color="auto"/>
              <w:right w:val="single" w:sz="4" w:space="0" w:color="auto"/>
            </w:tcBorders>
            <w:shd w:val="clear" w:color="auto" w:fill="auto"/>
            <w:noWrap/>
            <w:vAlign w:val="center"/>
            <w:hideMark/>
          </w:tcPr>
          <w:p w14:paraId="36D6249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1,05</w:t>
            </w:r>
          </w:p>
        </w:tc>
        <w:tc>
          <w:tcPr>
            <w:tcW w:w="876" w:type="pct"/>
            <w:tcBorders>
              <w:top w:val="nil"/>
              <w:left w:val="nil"/>
              <w:bottom w:val="single" w:sz="4" w:space="0" w:color="auto"/>
              <w:right w:val="single" w:sz="4" w:space="0" w:color="auto"/>
            </w:tcBorders>
            <w:shd w:val="clear" w:color="auto" w:fill="auto"/>
            <w:noWrap/>
            <w:vAlign w:val="center"/>
            <w:hideMark/>
          </w:tcPr>
          <w:p w14:paraId="5047209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2,16</w:t>
            </w:r>
          </w:p>
        </w:tc>
      </w:tr>
      <w:tr w:rsidR="00B8202C" w:rsidRPr="00B8202C" w14:paraId="673A6ABD"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16E959C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Free space path loss [dB]</w:t>
            </w:r>
          </w:p>
        </w:tc>
        <w:tc>
          <w:tcPr>
            <w:tcW w:w="687" w:type="pct"/>
            <w:tcBorders>
              <w:top w:val="nil"/>
              <w:left w:val="nil"/>
              <w:bottom w:val="single" w:sz="4" w:space="0" w:color="auto"/>
              <w:right w:val="single" w:sz="4" w:space="0" w:color="auto"/>
            </w:tcBorders>
            <w:shd w:val="clear" w:color="auto" w:fill="auto"/>
            <w:noWrap/>
            <w:vAlign w:val="center"/>
            <w:hideMark/>
          </w:tcPr>
          <w:p w14:paraId="11250FD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159,10</w:t>
            </w:r>
          </w:p>
        </w:tc>
        <w:tc>
          <w:tcPr>
            <w:tcW w:w="719" w:type="pct"/>
            <w:tcBorders>
              <w:top w:val="nil"/>
              <w:left w:val="nil"/>
              <w:bottom w:val="single" w:sz="4" w:space="0" w:color="auto"/>
              <w:right w:val="single" w:sz="4" w:space="0" w:color="auto"/>
            </w:tcBorders>
            <w:shd w:val="clear" w:color="auto" w:fill="auto"/>
            <w:noWrap/>
            <w:vAlign w:val="center"/>
            <w:hideMark/>
          </w:tcPr>
          <w:p w14:paraId="55DE677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159,10</w:t>
            </w:r>
          </w:p>
        </w:tc>
        <w:tc>
          <w:tcPr>
            <w:tcW w:w="652" w:type="pct"/>
            <w:tcBorders>
              <w:top w:val="nil"/>
              <w:left w:val="nil"/>
              <w:bottom w:val="single" w:sz="4" w:space="0" w:color="auto"/>
              <w:right w:val="single" w:sz="4" w:space="0" w:color="auto"/>
            </w:tcBorders>
            <w:shd w:val="clear" w:color="auto" w:fill="auto"/>
            <w:noWrap/>
            <w:vAlign w:val="center"/>
            <w:hideMark/>
          </w:tcPr>
          <w:p w14:paraId="5033A2A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159,10</w:t>
            </w:r>
          </w:p>
        </w:tc>
        <w:tc>
          <w:tcPr>
            <w:tcW w:w="842" w:type="pct"/>
            <w:tcBorders>
              <w:top w:val="nil"/>
              <w:left w:val="nil"/>
              <w:bottom w:val="single" w:sz="4" w:space="0" w:color="auto"/>
              <w:right w:val="single" w:sz="4" w:space="0" w:color="auto"/>
            </w:tcBorders>
            <w:shd w:val="clear" w:color="auto" w:fill="auto"/>
            <w:noWrap/>
            <w:vAlign w:val="center"/>
            <w:hideMark/>
          </w:tcPr>
          <w:p w14:paraId="67F3045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159,10</w:t>
            </w:r>
          </w:p>
        </w:tc>
        <w:tc>
          <w:tcPr>
            <w:tcW w:w="876" w:type="pct"/>
            <w:tcBorders>
              <w:top w:val="nil"/>
              <w:left w:val="nil"/>
              <w:bottom w:val="single" w:sz="4" w:space="0" w:color="auto"/>
              <w:right w:val="single" w:sz="4" w:space="0" w:color="auto"/>
            </w:tcBorders>
            <w:shd w:val="clear" w:color="auto" w:fill="auto"/>
            <w:noWrap/>
            <w:vAlign w:val="center"/>
            <w:hideMark/>
          </w:tcPr>
          <w:p w14:paraId="70FAF94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159,10</w:t>
            </w:r>
          </w:p>
        </w:tc>
      </w:tr>
      <w:tr w:rsidR="00B8202C" w:rsidRPr="00B8202C" w14:paraId="6FE25EE3"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471DD35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Atmospheric loss [dB]</w:t>
            </w:r>
          </w:p>
        </w:tc>
        <w:tc>
          <w:tcPr>
            <w:tcW w:w="687" w:type="pct"/>
            <w:tcBorders>
              <w:top w:val="nil"/>
              <w:left w:val="nil"/>
              <w:bottom w:val="single" w:sz="4" w:space="0" w:color="auto"/>
              <w:right w:val="single" w:sz="4" w:space="0" w:color="auto"/>
            </w:tcBorders>
            <w:shd w:val="clear" w:color="auto" w:fill="auto"/>
            <w:noWrap/>
            <w:vAlign w:val="center"/>
            <w:hideMark/>
          </w:tcPr>
          <w:p w14:paraId="5E42768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c>
          <w:tcPr>
            <w:tcW w:w="719" w:type="pct"/>
            <w:tcBorders>
              <w:top w:val="nil"/>
              <w:left w:val="nil"/>
              <w:bottom w:val="single" w:sz="4" w:space="0" w:color="auto"/>
              <w:right w:val="single" w:sz="4" w:space="0" w:color="auto"/>
            </w:tcBorders>
            <w:shd w:val="clear" w:color="auto" w:fill="auto"/>
            <w:noWrap/>
            <w:vAlign w:val="center"/>
            <w:hideMark/>
          </w:tcPr>
          <w:p w14:paraId="36CA919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c>
          <w:tcPr>
            <w:tcW w:w="652" w:type="pct"/>
            <w:tcBorders>
              <w:top w:val="nil"/>
              <w:left w:val="nil"/>
              <w:bottom w:val="single" w:sz="4" w:space="0" w:color="auto"/>
              <w:right w:val="single" w:sz="4" w:space="0" w:color="auto"/>
            </w:tcBorders>
            <w:shd w:val="clear" w:color="auto" w:fill="auto"/>
            <w:noWrap/>
            <w:vAlign w:val="center"/>
            <w:hideMark/>
          </w:tcPr>
          <w:p w14:paraId="143FC7D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c>
          <w:tcPr>
            <w:tcW w:w="842" w:type="pct"/>
            <w:tcBorders>
              <w:top w:val="nil"/>
              <w:left w:val="nil"/>
              <w:bottom w:val="single" w:sz="4" w:space="0" w:color="auto"/>
              <w:right w:val="single" w:sz="4" w:space="0" w:color="auto"/>
            </w:tcBorders>
            <w:shd w:val="clear" w:color="auto" w:fill="auto"/>
            <w:noWrap/>
            <w:vAlign w:val="center"/>
            <w:hideMark/>
          </w:tcPr>
          <w:p w14:paraId="6DE32EB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c>
          <w:tcPr>
            <w:tcW w:w="876" w:type="pct"/>
            <w:tcBorders>
              <w:top w:val="nil"/>
              <w:left w:val="nil"/>
              <w:bottom w:val="single" w:sz="4" w:space="0" w:color="auto"/>
              <w:right w:val="single" w:sz="4" w:space="0" w:color="auto"/>
            </w:tcBorders>
            <w:shd w:val="clear" w:color="auto" w:fill="auto"/>
            <w:noWrap/>
            <w:vAlign w:val="center"/>
            <w:hideMark/>
          </w:tcPr>
          <w:p w14:paraId="3F85177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r>
      <w:tr w:rsidR="00B8202C" w:rsidRPr="00B8202C" w14:paraId="2DB3B9A6"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5A5F13D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Shadow fading margin [dB]</w:t>
            </w:r>
          </w:p>
        </w:tc>
        <w:tc>
          <w:tcPr>
            <w:tcW w:w="687" w:type="pct"/>
            <w:tcBorders>
              <w:top w:val="nil"/>
              <w:left w:val="nil"/>
              <w:bottom w:val="single" w:sz="4" w:space="0" w:color="auto"/>
              <w:right w:val="single" w:sz="4" w:space="0" w:color="auto"/>
            </w:tcBorders>
            <w:shd w:val="clear" w:color="auto" w:fill="auto"/>
            <w:noWrap/>
            <w:vAlign w:val="center"/>
            <w:hideMark/>
          </w:tcPr>
          <w:p w14:paraId="0C87FB6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719" w:type="pct"/>
            <w:tcBorders>
              <w:top w:val="nil"/>
              <w:left w:val="nil"/>
              <w:bottom w:val="single" w:sz="4" w:space="0" w:color="auto"/>
              <w:right w:val="single" w:sz="4" w:space="0" w:color="auto"/>
            </w:tcBorders>
            <w:shd w:val="clear" w:color="auto" w:fill="auto"/>
            <w:noWrap/>
            <w:vAlign w:val="center"/>
            <w:hideMark/>
          </w:tcPr>
          <w:p w14:paraId="57C3E33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652" w:type="pct"/>
            <w:tcBorders>
              <w:top w:val="nil"/>
              <w:left w:val="nil"/>
              <w:bottom w:val="single" w:sz="4" w:space="0" w:color="auto"/>
              <w:right w:val="single" w:sz="4" w:space="0" w:color="auto"/>
            </w:tcBorders>
            <w:shd w:val="clear" w:color="auto" w:fill="auto"/>
            <w:noWrap/>
            <w:vAlign w:val="center"/>
            <w:hideMark/>
          </w:tcPr>
          <w:p w14:paraId="10F0EEE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842" w:type="pct"/>
            <w:tcBorders>
              <w:top w:val="nil"/>
              <w:left w:val="nil"/>
              <w:bottom w:val="single" w:sz="4" w:space="0" w:color="auto"/>
              <w:right w:val="single" w:sz="4" w:space="0" w:color="auto"/>
            </w:tcBorders>
            <w:shd w:val="clear" w:color="auto" w:fill="auto"/>
            <w:noWrap/>
            <w:vAlign w:val="center"/>
            <w:hideMark/>
          </w:tcPr>
          <w:p w14:paraId="0608FA2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876" w:type="pct"/>
            <w:tcBorders>
              <w:top w:val="nil"/>
              <w:left w:val="nil"/>
              <w:bottom w:val="single" w:sz="4" w:space="0" w:color="auto"/>
              <w:right w:val="single" w:sz="4" w:space="0" w:color="auto"/>
            </w:tcBorders>
            <w:shd w:val="clear" w:color="auto" w:fill="auto"/>
            <w:noWrap/>
            <w:vAlign w:val="center"/>
            <w:hideMark/>
          </w:tcPr>
          <w:p w14:paraId="2172019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r>
      <w:tr w:rsidR="00B8202C" w:rsidRPr="00B8202C" w14:paraId="60B2EED7"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62E5ED3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Scintillation Loss [dB]</w:t>
            </w:r>
          </w:p>
        </w:tc>
        <w:tc>
          <w:tcPr>
            <w:tcW w:w="687" w:type="pct"/>
            <w:tcBorders>
              <w:top w:val="nil"/>
              <w:left w:val="nil"/>
              <w:bottom w:val="single" w:sz="4" w:space="0" w:color="auto"/>
              <w:right w:val="single" w:sz="4" w:space="0" w:color="auto"/>
            </w:tcBorders>
            <w:shd w:val="clear" w:color="auto" w:fill="auto"/>
            <w:noWrap/>
            <w:vAlign w:val="center"/>
            <w:hideMark/>
          </w:tcPr>
          <w:p w14:paraId="29C9737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719" w:type="pct"/>
            <w:tcBorders>
              <w:top w:val="nil"/>
              <w:left w:val="nil"/>
              <w:bottom w:val="single" w:sz="4" w:space="0" w:color="auto"/>
              <w:right w:val="single" w:sz="4" w:space="0" w:color="auto"/>
            </w:tcBorders>
            <w:shd w:val="clear" w:color="auto" w:fill="auto"/>
            <w:noWrap/>
            <w:vAlign w:val="center"/>
            <w:hideMark/>
          </w:tcPr>
          <w:p w14:paraId="305FE0C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652" w:type="pct"/>
            <w:tcBorders>
              <w:top w:val="nil"/>
              <w:left w:val="nil"/>
              <w:bottom w:val="single" w:sz="4" w:space="0" w:color="auto"/>
              <w:right w:val="single" w:sz="4" w:space="0" w:color="auto"/>
            </w:tcBorders>
            <w:shd w:val="clear" w:color="auto" w:fill="auto"/>
            <w:noWrap/>
            <w:vAlign w:val="center"/>
            <w:hideMark/>
          </w:tcPr>
          <w:p w14:paraId="693EAA0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842" w:type="pct"/>
            <w:tcBorders>
              <w:top w:val="nil"/>
              <w:left w:val="nil"/>
              <w:bottom w:val="single" w:sz="4" w:space="0" w:color="auto"/>
              <w:right w:val="single" w:sz="4" w:space="0" w:color="auto"/>
            </w:tcBorders>
            <w:shd w:val="clear" w:color="auto" w:fill="auto"/>
            <w:noWrap/>
            <w:vAlign w:val="center"/>
            <w:hideMark/>
          </w:tcPr>
          <w:p w14:paraId="240E8F5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876" w:type="pct"/>
            <w:tcBorders>
              <w:top w:val="nil"/>
              <w:left w:val="nil"/>
              <w:bottom w:val="single" w:sz="4" w:space="0" w:color="auto"/>
              <w:right w:val="single" w:sz="4" w:space="0" w:color="auto"/>
            </w:tcBorders>
            <w:shd w:val="clear" w:color="auto" w:fill="auto"/>
            <w:noWrap/>
            <w:vAlign w:val="center"/>
            <w:hideMark/>
          </w:tcPr>
          <w:p w14:paraId="5D9CBAB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r>
      <w:tr w:rsidR="00B8202C" w:rsidRPr="00B8202C" w14:paraId="70A56DBD"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4B81A67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Polarization loss [dB]</w:t>
            </w:r>
          </w:p>
        </w:tc>
        <w:tc>
          <w:tcPr>
            <w:tcW w:w="687" w:type="pct"/>
            <w:tcBorders>
              <w:top w:val="nil"/>
              <w:left w:val="nil"/>
              <w:bottom w:val="single" w:sz="4" w:space="0" w:color="auto"/>
              <w:right w:val="single" w:sz="4" w:space="0" w:color="auto"/>
            </w:tcBorders>
            <w:shd w:val="clear" w:color="auto" w:fill="auto"/>
            <w:noWrap/>
            <w:vAlign w:val="center"/>
            <w:hideMark/>
          </w:tcPr>
          <w:p w14:paraId="47DB0BF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719" w:type="pct"/>
            <w:tcBorders>
              <w:top w:val="nil"/>
              <w:left w:val="nil"/>
              <w:bottom w:val="single" w:sz="4" w:space="0" w:color="auto"/>
              <w:right w:val="single" w:sz="4" w:space="0" w:color="auto"/>
            </w:tcBorders>
            <w:shd w:val="clear" w:color="auto" w:fill="auto"/>
            <w:noWrap/>
            <w:vAlign w:val="center"/>
            <w:hideMark/>
          </w:tcPr>
          <w:p w14:paraId="39664D6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652" w:type="pct"/>
            <w:tcBorders>
              <w:top w:val="nil"/>
              <w:left w:val="nil"/>
              <w:bottom w:val="single" w:sz="4" w:space="0" w:color="auto"/>
              <w:right w:val="single" w:sz="4" w:space="0" w:color="auto"/>
            </w:tcBorders>
            <w:shd w:val="clear" w:color="auto" w:fill="auto"/>
            <w:noWrap/>
            <w:vAlign w:val="center"/>
            <w:hideMark/>
          </w:tcPr>
          <w:p w14:paraId="24B375D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842" w:type="pct"/>
            <w:tcBorders>
              <w:top w:val="nil"/>
              <w:left w:val="nil"/>
              <w:bottom w:val="single" w:sz="4" w:space="0" w:color="auto"/>
              <w:right w:val="single" w:sz="4" w:space="0" w:color="auto"/>
            </w:tcBorders>
            <w:shd w:val="clear" w:color="auto" w:fill="auto"/>
            <w:noWrap/>
            <w:vAlign w:val="center"/>
            <w:hideMark/>
          </w:tcPr>
          <w:p w14:paraId="13BD107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876" w:type="pct"/>
            <w:tcBorders>
              <w:top w:val="nil"/>
              <w:left w:val="nil"/>
              <w:bottom w:val="single" w:sz="4" w:space="0" w:color="auto"/>
              <w:right w:val="single" w:sz="4" w:space="0" w:color="auto"/>
            </w:tcBorders>
            <w:shd w:val="clear" w:color="auto" w:fill="auto"/>
            <w:noWrap/>
            <w:vAlign w:val="center"/>
            <w:hideMark/>
          </w:tcPr>
          <w:p w14:paraId="572CE6F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r>
      <w:tr w:rsidR="00B8202C" w:rsidRPr="00B8202C" w14:paraId="5651E47E"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156FEDF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Additional losses [dB]</w:t>
            </w:r>
          </w:p>
        </w:tc>
        <w:tc>
          <w:tcPr>
            <w:tcW w:w="687" w:type="pct"/>
            <w:tcBorders>
              <w:top w:val="nil"/>
              <w:left w:val="nil"/>
              <w:bottom w:val="single" w:sz="4" w:space="0" w:color="auto"/>
              <w:right w:val="single" w:sz="4" w:space="0" w:color="auto"/>
            </w:tcBorders>
            <w:shd w:val="clear" w:color="auto" w:fill="auto"/>
            <w:noWrap/>
            <w:vAlign w:val="center"/>
            <w:hideMark/>
          </w:tcPr>
          <w:p w14:paraId="0208CB6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719" w:type="pct"/>
            <w:tcBorders>
              <w:top w:val="nil"/>
              <w:left w:val="nil"/>
              <w:bottom w:val="single" w:sz="4" w:space="0" w:color="auto"/>
              <w:right w:val="single" w:sz="4" w:space="0" w:color="auto"/>
            </w:tcBorders>
            <w:shd w:val="clear" w:color="auto" w:fill="auto"/>
            <w:noWrap/>
            <w:vAlign w:val="center"/>
            <w:hideMark/>
          </w:tcPr>
          <w:p w14:paraId="26705B3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652" w:type="pct"/>
            <w:tcBorders>
              <w:top w:val="nil"/>
              <w:left w:val="nil"/>
              <w:bottom w:val="single" w:sz="4" w:space="0" w:color="auto"/>
              <w:right w:val="single" w:sz="4" w:space="0" w:color="auto"/>
            </w:tcBorders>
            <w:shd w:val="clear" w:color="auto" w:fill="auto"/>
            <w:noWrap/>
            <w:vAlign w:val="center"/>
            <w:hideMark/>
          </w:tcPr>
          <w:p w14:paraId="3F67AE7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842" w:type="pct"/>
            <w:tcBorders>
              <w:top w:val="nil"/>
              <w:left w:val="nil"/>
              <w:bottom w:val="single" w:sz="4" w:space="0" w:color="auto"/>
              <w:right w:val="single" w:sz="4" w:space="0" w:color="auto"/>
            </w:tcBorders>
            <w:shd w:val="clear" w:color="auto" w:fill="auto"/>
            <w:noWrap/>
            <w:vAlign w:val="center"/>
            <w:hideMark/>
          </w:tcPr>
          <w:p w14:paraId="079DBEA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876" w:type="pct"/>
            <w:tcBorders>
              <w:top w:val="nil"/>
              <w:left w:val="nil"/>
              <w:bottom w:val="single" w:sz="4" w:space="0" w:color="auto"/>
              <w:right w:val="single" w:sz="4" w:space="0" w:color="auto"/>
            </w:tcBorders>
            <w:shd w:val="clear" w:color="auto" w:fill="auto"/>
            <w:noWrap/>
            <w:vAlign w:val="center"/>
            <w:hideMark/>
          </w:tcPr>
          <w:p w14:paraId="49A83DA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r>
      <w:tr w:rsidR="00B8202C" w:rsidRPr="00B8202C" w14:paraId="7A5A630E" w14:textId="77777777" w:rsidTr="007D4E66">
        <w:trPr>
          <w:trHeight w:val="300"/>
        </w:trPr>
        <w:tc>
          <w:tcPr>
            <w:tcW w:w="1224" w:type="pct"/>
            <w:tcBorders>
              <w:top w:val="nil"/>
              <w:left w:val="single" w:sz="4" w:space="0" w:color="auto"/>
              <w:bottom w:val="single" w:sz="4" w:space="0" w:color="auto"/>
              <w:right w:val="single" w:sz="4" w:space="0" w:color="auto"/>
            </w:tcBorders>
            <w:shd w:val="clear" w:color="auto" w:fill="auto"/>
            <w:noWrap/>
            <w:vAlign w:val="center"/>
            <w:hideMark/>
          </w:tcPr>
          <w:p w14:paraId="1EB791C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CNR [dB]</w:t>
            </w:r>
          </w:p>
        </w:tc>
        <w:tc>
          <w:tcPr>
            <w:tcW w:w="687" w:type="pct"/>
            <w:tcBorders>
              <w:top w:val="nil"/>
              <w:left w:val="nil"/>
              <w:bottom w:val="single" w:sz="4" w:space="0" w:color="auto"/>
              <w:right w:val="single" w:sz="4" w:space="0" w:color="auto"/>
            </w:tcBorders>
            <w:shd w:val="clear" w:color="000000" w:fill="F2DCDB"/>
            <w:noWrap/>
            <w:vAlign w:val="center"/>
            <w:hideMark/>
          </w:tcPr>
          <w:p w14:paraId="0360A7F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-8,22</w:t>
            </w:r>
          </w:p>
        </w:tc>
        <w:tc>
          <w:tcPr>
            <w:tcW w:w="719" w:type="pct"/>
            <w:tcBorders>
              <w:top w:val="nil"/>
              <w:left w:val="nil"/>
              <w:bottom w:val="single" w:sz="4" w:space="0" w:color="auto"/>
              <w:right w:val="single" w:sz="4" w:space="0" w:color="auto"/>
            </w:tcBorders>
            <w:shd w:val="clear" w:color="000000" w:fill="F2DCDB"/>
            <w:noWrap/>
            <w:vAlign w:val="center"/>
            <w:hideMark/>
          </w:tcPr>
          <w:p w14:paraId="2E1836F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-11,23</w:t>
            </w:r>
          </w:p>
        </w:tc>
        <w:tc>
          <w:tcPr>
            <w:tcW w:w="652" w:type="pct"/>
            <w:tcBorders>
              <w:top w:val="nil"/>
              <w:left w:val="nil"/>
              <w:bottom w:val="single" w:sz="4" w:space="0" w:color="auto"/>
              <w:right w:val="single" w:sz="4" w:space="0" w:color="auto"/>
            </w:tcBorders>
            <w:shd w:val="clear" w:color="000000" w:fill="F2DCDB"/>
            <w:noWrap/>
            <w:vAlign w:val="center"/>
            <w:hideMark/>
          </w:tcPr>
          <w:p w14:paraId="7201C78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-5,21</w:t>
            </w:r>
          </w:p>
        </w:tc>
        <w:tc>
          <w:tcPr>
            <w:tcW w:w="842" w:type="pct"/>
            <w:tcBorders>
              <w:top w:val="nil"/>
              <w:left w:val="nil"/>
              <w:bottom w:val="single" w:sz="4" w:space="0" w:color="auto"/>
              <w:right w:val="single" w:sz="4" w:space="0" w:color="auto"/>
            </w:tcBorders>
            <w:shd w:val="clear" w:color="000000" w:fill="F2DCDB"/>
            <w:noWrap/>
            <w:vAlign w:val="center"/>
            <w:hideMark/>
          </w:tcPr>
          <w:p w14:paraId="49511E9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-12,86</w:t>
            </w:r>
          </w:p>
        </w:tc>
        <w:tc>
          <w:tcPr>
            <w:tcW w:w="876" w:type="pct"/>
            <w:tcBorders>
              <w:top w:val="nil"/>
              <w:left w:val="nil"/>
              <w:bottom w:val="single" w:sz="4" w:space="0" w:color="auto"/>
              <w:right w:val="single" w:sz="4" w:space="0" w:color="auto"/>
            </w:tcBorders>
            <w:shd w:val="clear" w:color="000000" w:fill="F2DCDB"/>
            <w:noWrap/>
            <w:vAlign w:val="center"/>
            <w:hideMark/>
          </w:tcPr>
          <w:p w14:paraId="480EC9A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-16,00</w:t>
            </w:r>
          </w:p>
        </w:tc>
      </w:tr>
    </w:tbl>
    <w:p w14:paraId="0184DC12" w14:textId="77777777" w:rsidR="00B8202C" w:rsidRDefault="00B8202C" w:rsidP="00DE3B10">
      <w:pPr>
        <w:rPr>
          <w:rFonts w:eastAsia="Batang"/>
          <w:sz w:val="20"/>
          <w:lang w:eastAsia="zh-CN"/>
        </w:rPr>
      </w:pPr>
    </w:p>
    <w:p w14:paraId="04277B88" w14:textId="5FCC14CA" w:rsidR="00B8202C" w:rsidRDefault="005C4A08" w:rsidP="00DE3B10">
      <w:pPr>
        <w:rPr>
          <w:rFonts w:eastAsia="Batang"/>
          <w:sz w:val="20"/>
          <w:lang w:eastAsia="zh-CN"/>
        </w:rPr>
      </w:pPr>
      <w:r>
        <w:rPr>
          <w:rFonts w:eastAsia="Batang"/>
          <w:sz w:val="20"/>
          <w:lang w:eastAsia="zh-CN"/>
        </w:rPr>
        <w:t xml:space="preserve">The following Table provides the </w:t>
      </w:r>
      <w:r w:rsidRPr="009E4499">
        <w:rPr>
          <w:rFonts w:eastAsia="Batang"/>
          <w:sz w:val="20"/>
          <w:lang w:eastAsia="zh-CN"/>
        </w:rPr>
        <w:t xml:space="preserve">UL Link budgets results </w:t>
      </w:r>
      <w:r>
        <w:rPr>
          <w:rFonts w:eastAsia="Batang"/>
          <w:sz w:val="20"/>
          <w:lang w:eastAsia="zh-CN"/>
        </w:rPr>
        <w:t xml:space="preserve">in case of </w:t>
      </w:r>
      <w:r w:rsidRPr="009E4499">
        <w:rPr>
          <w:rFonts w:eastAsia="Batang"/>
          <w:sz w:val="20"/>
          <w:lang w:eastAsia="zh-CN"/>
        </w:rPr>
        <w:t xml:space="preserve">LEO </w:t>
      </w:r>
      <w:r>
        <w:rPr>
          <w:rFonts w:eastAsia="Batang"/>
          <w:sz w:val="20"/>
          <w:lang w:eastAsia="zh-CN"/>
        </w:rPr>
        <w:t>1200</w:t>
      </w:r>
      <w:r w:rsidRPr="009E4499">
        <w:rPr>
          <w:rFonts w:eastAsia="Batang"/>
          <w:sz w:val="20"/>
          <w:lang w:eastAsia="zh-CN"/>
        </w:rPr>
        <w:t>- Set 2</w:t>
      </w:r>
      <w:r>
        <w:rPr>
          <w:rFonts w:eastAsia="Batang"/>
          <w:sz w:val="20"/>
          <w:lang w:eastAsia="zh-CN"/>
        </w:rPr>
        <w:t>:</w:t>
      </w:r>
    </w:p>
    <w:p w14:paraId="10462B81" w14:textId="04D8D1F8" w:rsidR="00665CB7" w:rsidRDefault="00665CB7" w:rsidP="00665CB7">
      <w:pPr>
        <w:pStyle w:val="Lgende"/>
        <w:keepNext/>
      </w:pPr>
      <w:r>
        <w:t xml:space="preserve">Table </w:t>
      </w:r>
      <w:r w:rsidR="00E1665D">
        <w:t>16</w:t>
      </w:r>
      <w:r>
        <w:t xml:space="preserve"> UL Link budgets results LEO 1200</w:t>
      </w:r>
      <w:r w:rsidRPr="00542E67">
        <w:t>- Set 2</w:t>
      </w:r>
    </w:p>
    <w:tbl>
      <w:tblPr>
        <w:tblW w:w="5000" w:type="pct"/>
        <w:tblLook w:val="04A0" w:firstRow="1" w:lastRow="0" w:firstColumn="1" w:lastColumn="0" w:noHBand="0" w:noVBand="1"/>
      </w:tblPr>
      <w:tblGrid>
        <w:gridCol w:w="2198"/>
        <w:gridCol w:w="1235"/>
        <w:gridCol w:w="1293"/>
        <w:gridCol w:w="958"/>
        <w:gridCol w:w="1814"/>
        <w:gridCol w:w="1573"/>
      </w:tblGrid>
      <w:tr w:rsidR="00B8202C" w:rsidRPr="00B8202C" w14:paraId="5DF66A93" w14:textId="77777777" w:rsidTr="00B8202C">
        <w:trPr>
          <w:trHeight w:val="255"/>
        </w:trPr>
        <w:tc>
          <w:tcPr>
            <w:tcW w:w="1212" w:type="pct"/>
            <w:tcBorders>
              <w:top w:val="nil"/>
              <w:left w:val="nil"/>
              <w:bottom w:val="nil"/>
              <w:right w:val="nil"/>
            </w:tcBorders>
            <w:shd w:val="clear" w:color="000000" w:fill="00B0F0"/>
            <w:noWrap/>
            <w:vAlign w:val="bottom"/>
            <w:hideMark/>
          </w:tcPr>
          <w:p w14:paraId="39C1F58D"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 </w:t>
            </w:r>
          </w:p>
        </w:tc>
        <w:tc>
          <w:tcPr>
            <w:tcW w:w="681" w:type="pct"/>
            <w:tcBorders>
              <w:top w:val="nil"/>
              <w:left w:val="nil"/>
              <w:bottom w:val="nil"/>
              <w:right w:val="nil"/>
            </w:tcBorders>
            <w:shd w:val="clear" w:color="000000" w:fill="00B0F0"/>
            <w:noWrap/>
            <w:vAlign w:val="bottom"/>
            <w:hideMark/>
          </w:tcPr>
          <w:p w14:paraId="60F5FAF0"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PUSCH Msg3</w:t>
            </w:r>
          </w:p>
        </w:tc>
        <w:tc>
          <w:tcPr>
            <w:tcW w:w="713" w:type="pct"/>
            <w:tcBorders>
              <w:top w:val="nil"/>
              <w:left w:val="nil"/>
              <w:bottom w:val="nil"/>
              <w:right w:val="nil"/>
            </w:tcBorders>
            <w:shd w:val="clear" w:color="000000" w:fill="00B0F0"/>
            <w:noWrap/>
            <w:vAlign w:val="bottom"/>
            <w:hideMark/>
          </w:tcPr>
          <w:p w14:paraId="57A8BC6D"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PUSCH VoNR</w:t>
            </w:r>
          </w:p>
        </w:tc>
        <w:tc>
          <w:tcPr>
            <w:tcW w:w="528" w:type="pct"/>
            <w:tcBorders>
              <w:top w:val="nil"/>
              <w:left w:val="nil"/>
              <w:bottom w:val="nil"/>
              <w:right w:val="nil"/>
            </w:tcBorders>
            <w:shd w:val="clear" w:color="000000" w:fill="00B0F0"/>
            <w:noWrap/>
            <w:vAlign w:val="bottom"/>
            <w:hideMark/>
          </w:tcPr>
          <w:p w14:paraId="7F51895F"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PUCCH</w:t>
            </w:r>
          </w:p>
        </w:tc>
        <w:tc>
          <w:tcPr>
            <w:tcW w:w="1000" w:type="pct"/>
            <w:tcBorders>
              <w:top w:val="nil"/>
              <w:left w:val="nil"/>
              <w:bottom w:val="nil"/>
              <w:right w:val="nil"/>
            </w:tcBorders>
            <w:shd w:val="clear" w:color="000000" w:fill="00B0F0"/>
            <w:noWrap/>
            <w:vAlign w:val="bottom"/>
            <w:hideMark/>
          </w:tcPr>
          <w:p w14:paraId="760FF14D"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PRACH long format 2</w:t>
            </w:r>
          </w:p>
        </w:tc>
        <w:tc>
          <w:tcPr>
            <w:tcW w:w="867" w:type="pct"/>
            <w:tcBorders>
              <w:top w:val="nil"/>
              <w:left w:val="nil"/>
              <w:bottom w:val="nil"/>
              <w:right w:val="nil"/>
            </w:tcBorders>
            <w:shd w:val="clear" w:color="000000" w:fill="00B0F0"/>
            <w:noWrap/>
            <w:vAlign w:val="bottom"/>
            <w:hideMark/>
          </w:tcPr>
          <w:p w14:paraId="5CA91779"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PRACH format B4</w:t>
            </w:r>
          </w:p>
        </w:tc>
      </w:tr>
      <w:tr w:rsidR="00B8202C" w:rsidRPr="00B8202C" w14:paraId="0E1893D8" w14:textId="77777777" w:rsidTr="00B8202C">
        <w:trPr>
          <w:trHeight w:val="255"/>
        </w:trPr>
        <w:tc>
          <w:tcPr>
            <w:tcW w:w="1212" w:type="pct"/>
            <w:tcBorders>
              <w:top w:val="nil"/>
              <w:left w:val="nil"/>
              <w:bottom w:val="nil"/>
              <w:right w:val="nil"/>
            </w:tcBorders>
            <w:shd w:val="clear" w:color="auto" w:fill="auto"/>
            <w:noWrap/>
            <w:vAlign w:val="bottom"/>
            <w:hideMark/>
          </w:tcPr>
          <w:p w14:paraId="51637FA3" w14:textId="77777777" w:rsidR="00B8202C" w:rsidRPr="00B8202C" w:rsidRDefault="00B8202C" w:rsidP="00B8202C">
            <w:pPr>
              <w:autoSpaceDE/>
              <w:autoSpaceDN/>
              <w:adjustRightInd/>
              <w:snapToGrid/>
              <w:spacing w:after="0"/>
              <w:jc w:val="center"/>
              <w:rPr>
                <w:rFonts w:eastAsia="Times New Roman"/>
                <w:color w:val="FFFFFF"/>
                <w:sz w:val="20"/>
                <w:szCs w:val="20"/>
              </w:rPr>
            </w:pPr>
          </w:p>
        </w:tc>
        <w:tc>
          <w:tcPr>
            <w:tcW w:w="681" w:type="pct"/>
            <w:tcBorders>
              <w:top w:val="nil"/>
              <w:left w:val="nil"/>
              <w:bottom w:val="nil"/>
              <w:right w:val="nil"/>
            </w:tcBorders>
            <w:shd w:val="clear" w:color="auto" w:fill="auto"/>
            <w:noWrap/>
            <w:vAlign w:val="bottom"/>
            <w:hideMark/>
          </w:tcPr>
          <w:p w14:paraId="7124822E" w14:textId="77777777" w:rsidR="00B8202C" w:rsidRPr="00B8202C" w:rsidRDefault="00B8202C" w:rsidP="00B8202C">
            <w:pPr>
              <w:autoSpaceDE/>
              <w:autoSpaceDN/>
              <w:adjustRightInd/>
              <w:snapToGrid/>
              <w:spacing w:after="0"/>
              <w:jc w:val="left"/>
              <w:rPr>
                <w:rFonts w:eastAsia="Times New Roman"/>
                <w:sz w:val="20"/>
                <w:szCs w:val="20"/>
              </w:rPr>
            </w:pPr>
          </w:p>
        </w:tc>
        <w:tc>
          <w:tcPr>
            <w:tcW w:w="713" w:type="pct"/>
            <w:tcBorders>
              <w:top w:val="nil"/>
              <w:left w:val="nil"/>
              <w:bottom w:val="nil"/>
              <w:right w:val="nil"/>
            </w:tcBorders>
            <w:shd w:val="clear" w:color="auto" w:fill="auto"/>
            <w:noWrap/>
            <w:vAlign w:val="bottom"/>
            <w:hideMark/>
          </w:tcPr>
          <w:p w14:paraId="20A3031E" w14:textId="77777777" w:rsidR="00B8202C" w:rsidRPr="00B8202C" w:rsidRDefault="00B8202C" w:rsidP="00B8202C">
            <w:pPr>
              <w:autoSpaceDE/>
              <w:autoSpaceDN/>
              <w:adjustRightInd/>
              <w:snapToGrid/>
              <w:spacing w:after="0"/>
              <w:jc w:val="left"/>
              <w:rPr>
                <w:rFonts w:eastAsia="Times New Roman"/>
                <w:sz w:val="20"/>
                <w:szCs w:val="20"/>
              </w:rPr>
            </w:pPr>
          </w:p>
        </w:tc>
        <w:tc>
          <w:tcPr>
            <w:tcW w:w="528" w:type="pct"/>
            <w:tcBorders>
              <w:top w:val="nil"/>
              <w:left w:val="nil"/>
              <w:bottom w:val="nil"/>
              <w:right w:val="nil"/>
            </w:tcBorders>
            <w:shd w:val="clear" w:color="auto" w:fill="auto"/>
            <w:noWrap/>
            <w:vAlign w:val="bottom"/>
            <w:hideMark/>
          </w:tcPr>
          <w:p w14:paraId="28BB58A9" w14:textId="77777777" w:rsidR="00B8202C" w:rsidRPr="00B8202C" w:rsidRDefault="00B8202C" w:rsidP="00B8202C">
            <w:pPr>
              <w:autoSpaceDE/>
              <w:autoSpaceDN/>
              <w:adjustRightInd/>
              <w:snapToGrid/>
              <w:spacing w:after="0"/>
              <w:jc w:val="left"/>
              <w:rPr>
                <w:rFonts w:eastAsia="Times New Roman"/>
                <w:sz w:val="20"/>
                <w:szCs w:val="20"/>
              </w:rPr>
            </w:pPr>
          </w:p>
        </w:tc>
        <w:tc>
          <w:tcPr>
            <w:tcW w:w="1000" w:type="pct"/>
            <w:tcBorders>
              <w:top w:val="nil"/>
              <w:left w:val="nil"/>
              <w:bottom w:val="nil"/>
              <w:right w:val="nil"/>
            </w:tcBorders>
            <w:shd w:val="clear" w:color="auto" w:fill="auto"/>
            <w:noWrap/>
            <w:vAlign w:val="bottom"/>
            <w:hideMark/>
          </w:tcPr>
          <w:p w14:paraId="36451F2A" w14:textId="77777777" w:rsidR="00B8202C" w:rsidRPr="00B8202C" w:rsidRDefault="00B8202C" w:rsidP="00B8202C">
            <w:pPr>
              <w:autoSpaceDE/>
              <w:autoSpaceDN/>
              <w:adjustRightInd/>
              <w:snapToGrid/>
              <w:spacing w:after="0"/>
              <w:jc w:val="left"/>
              <w:rPr>
                <w:rFonts w:eastAsia="Times New Roman"/>
                <w:sz w:val="20"/>
                <w:szCs w:val="20"/>
              </w:rPr>
            </w:pPr>
          </w:p>
        </w:tc>
        <w:tc>
          <w:tcPr>
            <w:tcW w:w="867" w:type="pct"/>
            <w:tcBorders>
              <w:top w:val="nil"/>
              <w:left w:val="nil"/>
              <w:bottom w:val="nil"/>
              <w:right w:val="nil"/>
            </w:tcBorders>
            <w:shd w:val="clear" w:color="auto" w:fill="auto"/>
            <w:noWrap/>
            <w:vAlign w:val="bottom"/>
            <w:hideMark/>
          </w:tcPr>
          <w:p w14:paraId="14C96AF2" w14:textId="77777777" w:rsidR="00B8202C" w:rsidRPr="00B8202C" w:rsidRDefault="00B8202C" w:rsidP="00B8202C">
            <w:pPr>
              <w:autoSpaceDE/>
              <w:autoSpaceDN/>
              <w:adjustRightInd/>
              <w:snapToGrid/>
              <w:spacing w:after="0"/>
              <w:jc w:val="left"/>
              <w:rPr>
                <w:rFonts w:eastAsia="Times New Roman"/>
                <w:sz w:val="20"/>
                <w:szCs w:val="20"/>
              </w:rPr>
            </w:pPr>
          </w:p>
        </w:tc>
      </w:tr>
      <w:tr w:rsidR="00B8202C" w:rsidRPr="00B8202C" w14:paraId="46057077" w14:textId="77777777" w:rsidTr="00B8202C">
        <w:trPr>
          <w:trHeight w:val="255"/>
        </w:trPr>
        <w:tc>
          <w:tcPr>
            <w:tcW w:w="121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EC755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Orbit</w:t>
            </w:r>
          </w:p>
        </w:tc>
        <w:tc>
          <w:tcPr>
            <w:tcW w:w="681" w:type="pct"/>
            <w:tcBorders>
              <w:top w:val="single" w:sz="4" w:space="0" w:color="auto"/>
              <w:left w:val="nil"/>
              <w:bottom w:val="single" w:sz="4" w:space="0" w:color="auto"/>
              <w:right w:val="single" w:sz="4" w:space="0" w:color="auto"/>
            </w:tcBorders>
            <w:shd w:val="clear" w:color="auto" w:fill="auto"/>
            <w:noWrap/>
            <w:vAlign w:val="bottom"/>
            <w:hideMark/>
          </w:tcPr>
          <w:p w14:paraId="0D5EB3C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1200</w:t>
            </w:r>
          </w:p>
        </w:tc>
        <w:tc>
          <w:tcPr>
            <w:tcW w:w="713" w:type="pct"/>
            <w:tcBorders>
              <w:top w:val="single" w:sz="4" w:space="0" w:color="auto"/>
              <w:left w:val="nil"/>
              <w:bottom w:val="single" w:sz="4" w:space="0" w:color="auto"/>
              <w:right w:val="single" w:sz="4" w:space="0" w:color="auto"/>
            </w:tcBorders>
            <w:shd w:val="clear" w:color="auto" w:fill="auto"/>
            <w:noWrap/>
            <w:vAlign w:val="bottom"/>
            <w:hideMark/>
          </w:tcPr>
          <w:p w14:paraId="0524522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1200</w:t>
            </w:r>
          </w:p>
        </w:tc>
        <w:tc>
          <w:tcPr>
            <w:tcW w:w="528" w:type="pct"/>
            <w:tcBorders>
              <w:top w:val="single" w:sz="4" w:space="0" w:color="auto"/>
              <w:left w:val="nil"/>
              <w:bottom w:val="single" w:sz="4" w:space="0" w:color="auto"/>
              <w:right w:val="single" w:sz="4" w:space="0" w:color="auto"/>
            </w:tcBorders>
            <w:shd w:val="clear" w:color="auto" w:fill="auto"/>
            <w:noWrap/>
            <w:vAlign w:val="bottom"/>
            <w:hideMark/>
          </w:tcPr>
          <w:p w14:paraId="5D6F9E9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1200</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1E24088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1200</w:t>
            </w:r>
          </w:p>
        </w:tc>
        <w:tc>
          <w:tcPr>
            <w:tcW w:w="867" w:type="pct"/>
            <w:tcBorders>
              <w:top w:val="single" w:sz="4" w:space="0" w:color="auto"/>
              <w:left w:val="nil"/>
              <w:bottom w:val="single" w:sz="4" w:space="0" w:color="auto"/>
              <w:right w:val="single" w:sz="4" w:space="0" w:color="auto"/>
            </w:tcBorders>
            <w:shd w:val="clear" w:color="auto" w:fill="auto"/>
            <w:noWrap/>
            <w:vAlign w:val="bottom"/>
            <w:hideMark/>
          </w:tcPr>
          <w:p w14:paraId="6769198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LEO 1200</w:t>
            </w:r>
          </w:p>
        </w:tc>
      </w:tr>
      <w:tr w:rsidR="00B8202C" w:rsidRPr="00B8202C" w14:paraId="753E1265" w14:textId="77777777" w:rsidTr="00B8202C">
        <w:trPr>
          <w:trHeight w:val="255"/>
        </w:trPr>
        <w:tc>
          <w:tcPr>
            <w:tcW w:w="1212" w:type="pct"/>
            <w:tcBorders>
              <w:top w:val="nil"/>
              <w:left w:val="single" w:sz="4" w:space="0" w:color="auto"/>
              <w:bottom w:val="single" w:sz="4" w:space="0" w:color="auto"/>
              <w:right w:val="single" w:sz="4" w:space="0" w:color="auto"/>
            </w:tcBorders>
            <w:shd w:val="clear" w:color="auto" w:fill="auto"/>
            <w:noWrap/>
            <w:vAlign w:val="bottom"/>
            <w:hideMark/>
          </w:tcPr>
          <w:p w14:paraId="59B85AF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Satellite parameters</w:t>
            </w:r>
          </w:p>
        </w:tc>
        <w:tc>
          <w:tcPr>
            <w:tcW w:w="681" w:type="pct"/>
            <w:tcBorders>
              <w:top w:val="nil"/>
              <w:left w:val="nil"/>
              <w:bottom w:val="single" w:sz="4" w:space="0" w:color="auto"/>
              <w:right w:val="single" w:sz="4" w:space="0" w:color="auto"/>
            </w:tcBorders>
            <w:shd w:val="clear" w:color="auto" w:fill="auto"/>
            <w:noWrap/>
            <w:vAlign w:val="bottom"/>
            <w:hideMark/>
          </w:tcPr>
          <w:p w14:paraId="1085EE5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c>
          <w:tcPr>
            <w:tcW w:w="713" w:type="pct"/>
            <w:tcBorders>
              <w:top w:val="nil"/>
              <w:left w:val="nil"/>
              <w:bottom w:val="single" w:sz="4" w:space="0" w:color="auto"/>
              <w:right w:val="single" w:sz="4" w:space="0" w:color="auto"/>
            </w:tcBorders>
            <w:shd w:val="clear" w:color="auto" w:fill="auto"/>
            <w:noWrap/>
            <w:vAlign w:val="bottom"/>
            <w:hideMark/>
          </w:tcPr>
          <w:p w14:paraId="7D14BC0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c>
          <w:tcPr>
            <w:tcW w:w="528" w:type="pct"/>
            <w:tcBorders>
              <w:top w:val="nil"/>
              <w:left w:val="nil"/>
              <w:bottom w:val="single" w:sz="4" w:space="0" w:color="auto"/>
              <w:right w:val="single" w:sz="4" w:space="0" w:color="auto"/>
            </w:tcBorders>
            <w:shd w:val="clear" w:color="auto" w:fill="auto"/>
            <w:noWrap/>
            <w:vAlign w:val="bottom"/>
            <w:hideMark/>
          </w:tcPr>
          <w:p w14:paraId="1F7DEBC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c>
          <w:tcPr>
            <w:tcW w:w="1000" w:type="pct"/>
            <w:tcBorders>
              <w:top w:val="nil"/>
              <w:left w:val="nil"/>
              <w:bottom w:val="single" w:sz="4" w:space="0" w:color="auto"/>
              <w:right w:val="single" w:sz="4" w:space="0" w:color="auto"/>
            </w:tcBorders>
            <w:shd w:val="clear" w:color="auto" w:fill="auto"/>
            <w:noWrap/>
            <w:vAlign w:val="bottom"/>
            <w:hideMark/>
          </w:tcPr>
          <w:p w14:paraId="3CCBE52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c>
          <w:tcPr>
            <w:tcW w:w="867" w:type="pct"/>
            <w:tcBorders>
              <w:top w:val="nil"/>
              <w:left w:val="nil"/>
              <w:bottom w:val="single" w:sz="4" w:space="0" w:color="auto"/>
              <w:right w:val="single" w:sz="4" w:space="0" w:color="auto"/>
            </w:tcBorders>
            <w:shd w:val="clear" w:color="auto" w:fill="auto"/>
            <w:noWrap/>
            <w:vAlign w:val="bottom"/>
            <w:hideMark/>
          </w:tcPr>
          <w:p w14:paraId="7523B0A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2</w:t>
            </w:r>
          </w:p>
        </w:tc>
      </w:tr>
      <w:tr w:rsidR="00B8202C" w:rsidRPr="00B8202C" w14:paraId="386CA6EE" w14:textId="77777777" w:rsidTr="00B8202C">
        <w:trPr>
          <w:trHeight w:val="255"/>
        </w:trPr>
        <w:tc>
          <w:tcPr>
            <w:tcW w:w="1212" w:type="pct"/>
            <w:tcBorders>
              <w:top w:val="nil"/>
              <w:left w:val="single" w:sz="4" w:space="0" w:color="auto"/>
              <w:bottom w:val="single" w:sz="4" w:space="0" w:color="auto"/>
              <w:right w:val="single" w:sz="4" w:space="0" w:color="auto"/>
            </w:tcBorders>
            <w:shd w:val="clear" w:color="auto" w:fill="auto"/>
            <w:noWrap/>
            <w:vAlign w:val="bottom"/>
            <w:hideMark/>
          </w:tcPr>
          <w:p w14:paraId="6954B16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UE antenna gain</w:t>
            </w:r>
          </w:p>
        </w:tc>
        <w:tc>
          <w:tcPr>
            <w:tcW w:w="681" w:type="pct"/>
            <w:tcBorders>
              <w:top w:val="nil"/>
              <w:left w:val="nil"/>
              <w:bottom w:val="single" w:sz="4" w:space="0" w:color="auto"/>
              <w:right w:val="single" w:sz="4" w:space="0" w:color="auto"/>
            </w:tcBorders>
            <w:shd w:val="clear" w:color="auto" w:fill="auto"/>
            <w:noWrap/>
            <w:vAlign w:val="bottom"/>
            <w:hideMark/>
          </w:tcPr>
          <w:p w14:paraId="7126172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713" w:type="pct"/>
            <w:tcBorders>
              <w:top w:val="nil"/>
              <w:left w:val="nil"/>
              <w:bottom w:val="single" w:sz="4" w:space="0" w:color="auto"/>
              <w:right w:val="single" w:sz="4" w:space="0" w:color="auto"/>
            </w:tcBorders>
            <w:shd w:val="clear" w:color="auto" w:fill="auto"/>
            <w:noWrap/>
            <w:vAlign w:val="bottom"/>
            <w:hideMark/>
          </w:tcPr>
          <w:p w14:paraId="5D540EF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528" w:type="pct"/>
            <w:tcBorders>
              <w:top w:val="nil"/>
              <w:left w:val="nil"/>
              <w:bottom w:val="single" w:sz="4" w:space="0" w:color="auto"/>
              <w:right w:val="single" w:sz="4" w:space="0" w:color="auto"/>
            </w:tcBorders>
            <w:shd w:val="clear" w:color="auto" w:fill="auto"/>
            <w:noWrap/>
            <w:vAlign w:val="bottom"/>
            <w:hideMark/>
          </w:tcPr>
          <w:p w14:paraId="7CCFBA4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1000" w:type="pct"/>
            <w:tcBorders>
              <w:top w:val="nil"/>
              <w:left w:val="nil"/>
              <w:bottom w:val="single" w:sz="4" w:space="0" w:color="auto"/>
              <w:right w:val="single" w:sz="4" w:space="0" w:color="auto"/>
            </w:tcBorders>
            <w:shd w:val="clear" w:color="auto" w:fill="auto"/>
            <w:noWrap/>
            <w:vAlign w:val="bottom"/>
            <w:hideMark/>
          </w:tcPr>
          <w:p w14:paraId="482A22B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867" w:type="pct"/>
            <w:tcBorders>
              <w:top w:val="nil"/>
              <w:left w:val="nil"/>
              <w:bottom w:val="single" w:sz="4" w:space="0" w:color="auto"/>
              <w:right w:val="single" w:sz="4" w:space="0" w:color="auto"/>
            </w:tcBorders>
            <w:shd w:val="clear" w:color="auto" w:fill="auto"/>
            <w:noWrap/>
            <w:vAlign w:val="bottom"/>
            <w:hideMark/>
          </w:tcPr>
          <w:p w14:paraId="13838AB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r>
      <w:tr w:rsidR="00B8202C" w:rsidRPr="00B8202C" w14:paraId="209D7363"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bottom"/>
            <w:hideMark/>
          </w:tcPr>
          <w:p w14:paraId="3B4CD14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Bandwidth (MHz)</w:t>
            </w:r>
          </w:p>
        </w:tc>
        <w:tc>
          <w:tcPr>
            <w:tcW w:w="681" w:type="pct"/>
            <w:tcBorders>
              <w:top w:val="nil"/>
              <w:left w:val="nil"/>
              <w:bottom w:val="single" w:sz="4" w:space="0" w:color="auto"/>
              <w:right w:val="single" w:sz="4" w:space="0" w:color="auto"/>
            </w:tcBorders>
            <w:shd w:val="clear" w:color="auto" w:fill="auto"/>
            <w:noWrap/>
            <w:vAlign w:val="bottom"/>
            <w:hideMark/>
          </w:tcPr>
          <w:p w14:paraId="0D04677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0,36</w:t>
            </w:r>
          </w:p>
        </w:tc>
        <w:tc>
          <w:tcPr>
            <w:tcW w:w="713" w:type="pct"/>
            <w:tcBorders>
              <w:top w:val="nil"/>
              <w:left w:val="nil"/>
              <w:bottom w:val="single" w:sz="4" w:space="0" w:color="auto"/>
              <w:right w:val="single" w:sz="4" w:space="0" w:color="auto"/>
            </w:tcBorders>
            <w:shd w:val="clear" w:color="auto" w:fill="auto"/>
            <w:noWrap/>
            <w:vAlign w:val="bottom"/>
            <w:hideMark/>
          </w:tcPr>
          <w:p w14:paraId="7D01B9D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0,72</w:t>
            </w:r>
          </w:p>
        </w:tc>
        <w:tc>
          <w:tcPr>
            <w:tcW w:w="528" w:type="pct"/>
            <w:tcBorders>
              <w:top w:val="nil"/>
              <w:left w:val="nil"/>
              <w:bottom w:val="single" w:sz="4" w:space="0" w:color="auto"/>
              <w:right w:val="single" w:sz="4" w:space="0" w:color="auto"/>
            </w:tcBorders>
            <w:shd w:val="clear" w:color="auto" w:fill="auto"/>
            <w:noWrap/>
            <w:vAlign w:val="bottom"/>
            <w:hideMark/>
          </w:tcPr>
          <w:p w14:paraId="46441C4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0,18</w:t>
            </w:r>
          </w:p>
        </w:tc>
        <w:tc>
          <w:tcPr>
            <w:tcW w:w="1000" w:type="pct"/>
            <w:tcBorders>
              <w:top w:val="nil"/>
              <w:left w:val="nil"/>
              <w:bottom w:val="single" w:sz="4" w:space="0" w:color="auto"/>
              <w:right w:val="single" w:sz="4" w:space="0" w:color="auto"/>
            </w:tcBorders>
            <w:shd w:val="clear" w:color="auto" w:fill="auto"/>
            <w:noWrap/>
            <w:vAlign w:val="bottom"/>
            <w:hideMark/>
          </w:tcPr>
          <w:p w14:paraId="3DFD338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1,048</w:t>
            </w:r>
          </w:p>
        </w:tc>
        <w:tc>
          <w:tcPr>
            <w:tcW w:w="867" w:type="pct"/>
            <w:tcBorders>
              <w:top w:val="nil"/>
              <w:left w:val="nil"/>
              <w:bottom w:val="single" w:sz="4" w:space="0" w:color="auto"/>
              <w:right w:val="single" w:sz="4" w:space="0" w:color="auto"/>
            </w:tcBorders>
            <w:shd w:val="clear" w:color="auto" w:fill="auto"/>
            <w:noWrap/>
            <w:vAlign w:val="center"/>
            <w:hideMark/>
          </w:tcPr>
          <w:p w14:paraId="35AF495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2,16</w:t>
            </w:r>
          </w:p>
        </w:tc>
      </w:tr>
      <w:tr w:rsidR="00B8202C" w:rsidRPr="00B8202C" w14:paraId="64058B87" w14:textId="77777777" w:rsidTr="00B8202C">
        <w:trPr>
          <w:trHeight w:val="255"/>
        </w:trPr>
        <w:tc>
          <w:tcPr>
            <w:tcW w:w="1212" w:type="pct"/>
            <w:tcBorders>
              <w:top w:val="nil"/>
              <w:left w:val="nil"/>
              <w:bottom w:val="single" w:sz="4" w:space="0" w:color="auto"/>
              <w:right w:val="nil"/>
            </w:tcBorders>
            <w:shd w:val="clear" w:color="auto" w:fill="auto"/>
            <w:noWrap/>
            <w:vAlign w:val="bottom"/>
            <w:hideMark/>
          </w:tcPr>
          <w:p w14:paraId="53605C34" w14:textId="77777777" w:rsidR="00B8202C" w:rsidRPr="00B8202C" w:rsidRDefault="00B8202C" w:rsidP="00B8202C">
            <w:pPr>
              <w:autoSpaceDE/>
              <w:autoSpaceDN/>
              <w:adjustRightInd/>
              <w:snapToGrid/>
              <w:spacing w:after="0"/>
              <w:jc w:val="center"/>
              <w:rPr>
                <w:rFonts w:eastAsia="Times New Roman"/>
                <w:sz w:val="20"/>
                <w:szCs w:val="20"/>
              </w:rPr>
            </w:pPr>
          </w:p>
        </w:tc>
        <w:tc>
          <w:tcPr>
            <w:tcW w:w="681" w:type="pct"/>
            <w:tcBorders>
              <w:top w:val="nil"/>
              <w:left w:val="nil"/>
              <w:bottom w:val="single" w:sz="4" w:space="0" w:color="auto"/>
              <w:right w:val="nil"/>
            </w:tcBorders>
            <w:shd w:val="clear" w:color="auto" w:fill="auto"/>
            <w:noWrap/>
            <w:vAlign w:val="bottom"/>
            <w:hideMark/>
          </w:tcPr>
          <w:p w14:paraId="32BE1C6B" w14:textId="77777777" w:rsidR="00B8202C" w:rsidRPr="00B8202C" w:rsidRDefault="00B8202C" w:rsidP="00B8202C">
            <w:pPr>
              <w:autoSpaceDE/>
              <w:autoSpaceDN/>
              <w:adjustRightInd/>
              <w:snapToGrid/>
              <w:spacing w:after="0"/>
              <w:jc w:val="left"/>
              <w:rPr>
                <w:rFonts w:eastAsia="Times New Roman"/>
                <w:sz w:val="20"/>
                <w:szCs w:val="20"/>
              </w:rPr>
            </w:pPr>
          </w:p>
        </w:tc>
        <w:tc>
          <w:tcPr>
            <w:tcW w:w="713" w:type="pct"/>
            <w:tcBorders>
              <w:top w:val="nil"/>
              <w:left w:val="nil"/>
              <w:bottom w:val="single" w:sz="4" w:space="0" w:color="auto"/>
              <w:right w:val="nil"/>
            </w:tcBorders>
            <w:shd w:val="clear" w:color="auto" w:fill="auto"/>
            <w:noWrap/>
            <w:vAlign w:val="bottom"/>
            <w:hideMark/>
          </w:tcPr>
          <w:p w14:paraId="4255136E" w14:textId="77777777" w:rsidR="00B8202C" w:rsidRPr="00B8202C" w:rsidRDefault="00B8202C" w:rsidP="00B8202C">
            <w:pPr>
              <w:autoSpaceDE/>
              <w:autoSpaceDN/>
              <w:adjustRightInd/>
              <w:snapToGrid/>
              <w:spacing w:after="0"/>
              <w:jc w:val="left"/>
              <w:rPr>
                <w:rFonts w:eastAsia="Times New Roman"/>
                <w:sz w:val="20"/>
                <w:szCs w:val="20"/>
              </w:rPr>
            </w:pPr>
          </w:p>
        </w:tc>
        <w:tc>
          <w:tcPr>
            <w:tcW w:w="528" w:type="pct"/>
            <w:tcBorders>
              <w:top w:val="nil"/>
              <w:left w:val="nil"/>
              <w:bottom w:val="single" w:sz="4" w:space="0" w:color="auto"/>
              <w:right w:val="nil"/>
            </w:tcBorders>
            <w:shd w:val="clear" w:color="auto" w:fill="auto"/>
            <w:noWrap/>
            <w:vAlign w:val="bottom"/>
            <w:hideMark/>
          </w:tcPr>
          <w:p w14:paraId="54D745A4" w14:textId="77777777" w:rsidR="00B8202C" w:rsidRPr="00B8202C" w:rsidRDefault="00B8202C" w:rsidP="00B8202C">
            <w:pPr>
              <w:autoSpaceDE/>
              <w:autoSpaceDN/>
              <w:adjustRightInd/>
              <w:snapToGrid/>
              <w:spacing w:after="0"/>
              <w:jc w:val="left"/>
              <w:rPr>
                <w:rFonts w:eastAsia="Times New Roman"/>
                <w:sz w:val="20"/>
                <w:szCs w:val="20"/>
              </w:rPr>
            </w:pPr>
          </w:p>
        </w:tc>
        <w:tc>
          <w:tcPr>
            <w:tcW w:w="1000" w:type="pct"/>
            <w:tcBorders>
              <w:top w:val="nil"/>
              <w:left w:val="nil"/>
              <w:bottom w:val="single" w:sz="4" w:space="0" w:color="auto"/>
              <w:right w:val="nil"/>
            </w:tcBorders>
            <w:shd w:val="clear" w:color="auto" w:fill="auto"/>
            <w:noWrap/>
            <w:vAlign w:val="bottom"/>
            <w:hideMark/>
          </w:tcPr>
          <w:p w14:paraId="619786E2" w14:textId="77777777" w:rsidR="00B8202C" w:rsidRPr="00B8202C" w:rsidRDefault="00B8202C" w:rsidP="00B8202C">
            <w:pPr>
              <w:autoSpaceDE/>
              <w:autoSpaceDN/>
              <w:adjustRightInd/>
              <w:snapToGrid/>
              <w:spacing w:after="0"/>
              <w:jc w:val="left"/>
              <w:rPr>
                <w:rFonts w:eastAsia="Times New Roman"/>
                <w:sz w:val="20"/>
                <w:szCs w:val="20"/>
              </w:rPr>
            </w:pPr>
          </w:p>
        </w:tc>
        <w:tc>
          <w:tcPr>
            <w:tcW w:w="867" w:type="pct"/>
            <w:tcBorders>
              <w:top w:val="nil"/>
              <w:left w:val="nil"/>
              <w:bottom w:val="single" w:sz="4" w:space="0" w:color="auto"/>
              <w:right w:val="nil"/>
            </w:tcBorders>
            <w:shd w:val="clear" w:color="auto" w:fill="auto"/>
            <w:noWrap/>
            <w:vAlign w:val="bottom"/>
            <w:hideMark/>
          </w:tcPr>
          <w:p w14:paraId="0D1E71EF" w14:textId="77777777" w:rsidR="00B8202C" w:rsidRPr="00B8202C" w:rsidRDefault="00B8202C" w:rsidP="00B8202C">
            <w:pPr>
              <w:autoSpaceDE/>
              <w:autoSpaceDN/>
              <w:adjustRightInd/>
              <w:snapToGrid/>
              <w:spacing w:after="0"/>
              <w:jc w:val="left"/>
              <w:rPr>
                <w:rFonts w:eastAsia="Times New Roman"/>
                <w:sz w:val="20"/>
                <w:szCs w:val="20"/>
              </w:rPr>
            </w:pPr>
          </w:p>
        </w:tc>
      </w:tr>
      <w:tr w:rsidR="00B8202C" w:rsidRPr="00B8202C" w14:paraId="7226D54A" w14:textId="77777777" w:rsidTr="00B8202C">
        <w:trPr>
          <w:trHeight w:val="300"/>
        </w:trPr>
        <w:tc>
          <w:tcPr>
            <w:tcW w:w="12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F7FF6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Frequency [GHz]</w:t>
            </w:r>
          </w:p>
        </w:tc>
        <w:tc>
          <w:tcPr>
            <w:tcW w:w="681" w:type="pct"/>
            <w:tcBorders>
              <w:top w:val="single" w:sz="4" w:space="0" w:color="auto"/>
              <w:left w:val="nil"/>
              <w:bottom w:val="single" w:sz="4" w:space="0" w:color="auto"/>
              <w:right w:val="single" w:sz="4" w:space="0" w:color="auto"/>
            </w:tcBorders>
            <w:shd w:val="clear" w:color="auto" w:fill="auto"/>
            <w:noWrap/>
            <w:vAlign w:val="center"/>
            <w:hideMark/>
          </w:tcPr>
          <w:p w14:paraId="670E7EA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713" w:type="pct"/>
            <w:tcBorders>
              <w:top w:val="single" w:sz="4" w:space="0" w:color="auto"/>
              <w:left w:val="nil"/>
              <w:bottom w:val="single" w:sz="4" w:space="0" w:color="auto"/>
              <w:right w:val="single" w:sz="4" w:space="0" w:color="auto"/>
            </w:tcBorders>
            <w:shd w:val="clear" w:color="auto" w:fill="auto"/>
            <w:noWrap/>
            <w:vAlign w:val="center"/>
            <w:hideMark/>
          </w:tcPr>
          <w:p w14:paraId="321E34F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528" w:type="pct"/>
            <w:tcBorders>
              <w:top w:val="single" w:sz="4" w:space="0" w:color="auto"/>
              <w:left w:val="nil"/>
              <w:bottom w:val="single" w:sz="4" w:space="0" w:color="auto"/>
              <w:right w:val="single" w:sz="4" w:space="0" w:color="auto"/>
            </w:tcBorders>
            <w:shd w:val="clear" w:color="auto" w:fill="auto"/>
            <w:noWrap/>
            <w:vAlign w:val="center"/>
            <w:hideMark/>
          </w:tcPr>
          <w:p w14:paraId="4BE2050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14:paraId="38E8951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867" w:type="pct"/>
            <w:tcBorders>
              <w:top w:val="single" w:sz="4" w:space="0" w:color="auto"/>
              <w:left w:val="nil"/>
              <w:bottom w:val="single" w:sz="4" w:space="0" w:color="auto"/>
              <w:right w:val="single" w:sz="4" w:space="0" w:color="auto"/>
            </w:tcBorders>
            <w:shd w:val="clear" w:color="auto" w:fill="auto"/>
            <w:noWrap/>
            <w:vAlign w:val="center"/>
            <w:hideMark/>
          </w:tcPr>
          <w:p w14:paraId="4DAC9D9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r>
      <w:tr w:rsidR="00B8202C" w:rsidRPr="00B8202C" w14:paraId="0AD1C52D"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56D1688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TX: EIRP [dBm]</w:t>
            </w:r>
          </w:p>
        </w:tc>
        <w:tc>
          <w:tcPr>
            <w:tcW w:w="681" w:type="pct"/>
            <w:tcBorders>
              <w:top w:val="nil"/>
              <w:left w:val="nil"/>
              <w:bottom w:val="single" w:sz="4" w:space="0" w:color="auto"/>
              <w:right w:val="single" w:sz="4" w:space="0" w:color="auto"/>
            </w:tcBorders>
            <w:shd w:val="clear" w:color="auto" w:fill="auto"/>
            <w:noWrap/>
            <w:vAlign w:val="center"/>
            <w:hideMark/>
          </w:tcPr>
          <w:p w14:paraId="3AA2D0A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713" w:type="pct"/>
            <w:tcBorders>
              <w:top w:val="nil"/>
              <w:left w:val="nil"/>
              <w:bottom w:val="single" w:sz="4" w:space="0" w:color="auto"/>
              <w:right w:val="single" w:sz="4" w:space="0" w:color="auto"/>
            </w:tcBorders>
            <w:shd w:val="clear" w:color="auto" w:fill="auto"/>
            <w:noWrap/>
            <w:vAlign w:val="center"/>
            <w:hideMark/>
          </w:tcPr>
          <w:p w14:paraId="132AEAC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528" w:type="pct"/>
            <w:tcBorders>
              <w:top w:val="nil"/>
              <w:left w:val="nil"/>
              <w:bottom w:val="single" w:sz="4" w:space="0" w:color="auto"/>
              <w:right w:val="single" w:sz="4" w:space="0" w:color="auto"/>
            </w:tcBorders>
            <w:shd w:val="clear" w:color="auto" w:fill="auto"/>
            <w:noWrap/>
            <w:vAlign w:val="center"/>
            <w:hideMark/>
          </w:tcPr>
          <w:p w14:paraId="707D03B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1000" w:type="pct"/>
            <w:tcBorders>
              <w:top w:val="nil"/>
              <w:left w:val="nil"/>
              <w:bottom w:val="single" w:sz="4" w:space="0" w:color="auto"/>
              <w:right w:val="single" w:sz="4" w:space="0" w:color="auto"/>
            </w:tcBorders>
            <w:shd w:val="clear" w:color="auto" w:fill="auto"/>
            <w:noWrap/>
            <w:vAlign w:val="center"/>
            <w:hideMark/>
          </w:tcPr>
          <w:p w14:paraId="0705861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867" w:type="pct"/>
            <w:tcBorders>
              <w:top w:val="nil"/>
              <w:left w:val="nil"/>
              <w:bottom w:val="single" w:sz="4" w:space="0" w:color="auto"/>
              <w:right w:val="single" w:sz="4" w:space="0" w:color="auto"/>
            </w:tcBorders>
            <w:shd w:val="clear" w:color="auto" w:fill="auto"/>
            <w:noWrap/>
            <w:vAlign w:val="center"/>
            <w:hideMark/>
          </w:tcPr>
          <w:p w14:paraId="79F6C43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r>
      <w:tr w:rsidR="00B8202C" w:rsidRPr="00B8202C" w14:paraId="3EB6DD20"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2C86118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RX: G/T [dB/T]</w:t>
            </w:r>
          </w:p>
        </w:tc>
        <w:tc>
          <w:tcPr>
            <w:tcW w:w="681" w:type="pct"/>
            <w:tcBorders>
              <w:top w:val="nil"/>
              <w:left w:val="nil"/>
              <w:bottom w:val="single" w:sz="4" w:space="0" w:color="auto"/>
              <w:right w:val="single" w:sz="4" w:space="0" w:color="auto"/>
            </w:tcBorders>
            <w:shd w:val="clear" w:color="000000" w:fill="FFFFFF"/>
            <w:noWrap/>
            <w:vAlign w:val="center"/>
            <w:hideMark/>
          </w:tcPr>
          <w:p w14:paraId="2E5A90F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c>
          <w:tcPr>
            <w:tcW w:w="713" w:type="pct"/>
            <w:tcBorders>
              <w:top w:val="nil"/>
              <w:left w:val="nil"/>
              <w:bottom w:val="single" w:sz="4" w:space="0" w:color="auto"/>
              <w:right w:val="single" w:sz="4" w:space="0" w:color="auto"/>
            </w:tcBorders>
            <w:shd w:val="clear" w:color="000000" w:fill="FFFFFF"/>
            <w:noWrap/>
            <w:vAlign w:val="center"/>
            <w:hideMark/>
          </w:tcPr>
          <w:p w14:paraId="63789E1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c>
          <w:tcPr>
            <w:tcW w:w="528" w:type="pct"/>
            <w:tcBorders>
              <w:top w:val="nil"/>
              <w:left w:val="nil"/>
              <w:bottom w:val="single" w:sz="4" w:space="0" w:color="auto"/>
              <w:right w:val="single" w:sz="4" w:space="0" w:color="auto"/>
            </w:tcBorders>
            <w:shd w:val="clear" w:color="000000" w:fill="FFFFFF"/>
            <w:noWrap/>
            <w:vAlign w:val="center"/>
            <w:hideMark/>
          </w:tcPr>
          <w:p w14:paraId="2556897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c>
          <w:tcPr>
            <w:tcW w:w="1000" w:type="pct"/>
            <w:tcBorders>
              <w:top w:val="nil"/>
              <w:left w:val="nil"/>
              <w:bottom w:val="single" w:sz="4" w:space="0" w:color="auto"/>
              <w:right w:val="single" w:sz="4" w:space="0" w:color="auto"/>
            </w:tcBorders>
            <w:shd w:val="clear" w:color="000000" w:fill="FFFFFF"/>
            <w:noWrap/>
            <w:vAlign w:val="center"/>
            <w:hideMark/>
          </w:tcPr>
          <w:p w14:paraId="03E4664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c>
          <w:tcPr>
            <w:tcW w:w="867" w:type="pct"/>
            <w:tcBorders>
              <w:top w:val="nil"/>
              <w:left w:val="nil"/>
              <w:bottom w:val="single" w:sz="4" w:space="0" w:color="auto"/>
              <w:right w:val="single" w:sz="4" w:space="0" w:color="auto"/>
            </w:tcBorders>
            <w:shd w:val="clear" w:color="000000" w:fill="FFFFFF"/>
            <w:noWrap/>
            <w:vAlign w:val="center"/>
            <w:hideMark/>
          </w:tcPr>
          <w:p w14:paraId="6C34C00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-4,90</w:t>
            </w:r>
          </w:p>
        </w:tc>
      </w:tr>
      <w:tr w:rsidR="00B8202C" w:rsidRPr="00B8202C" w14:paraId="7AF57A24"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084DEAB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Bandwidth [MHz]</w:t>
            </w:r>
          </w:p>
        </w:tc>
        <w:tc>
          <w:tcPr>
            <w:tcW w:w="681" w:type="pct"/>
            <w:tcBorders>
              <w:top w:val="nil"/>
              <w:left w:val="nil"/>
              <w:bottom w:val="single" w:sz="4" w:space="0" w:color="auto"/>
              <w:right w:val="single" w:sz="4" w:space="0" w:color="auto"/>
            </w:tcBorders>
            <w:shd w:val="clear" w:color="auto" w:fill="auto"/>
            <w:noWrap/>
            <w:vAlign w:val="center"/>
            <w:hideMark/>
          </w:tcPr>
          <w:p w14:paraId="3032635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0,36</w:t>
            </w:r>
          </w:p>
        </w:tc>
        <w:tc>
          <w:tcPr>
            <w:tcW w:w="713" w:type="pct"/>
            <w:tcBorders>
              <w:top w:val="nil"/>
              <w:left w:val="nil"/>
              <w:bottom w:val="single" w:sz="4" w:space="0" w:color="auto"/>
              <w:right w:val="single" w:sz="4" w:space="0" w:color="auto"/>
            </w:tcBorders>
            <w:shd w:val="clear" w:color="auto" w:fill="auto"/>
            <w:noWrap/>
            <w:vAlign w:val="center"/>
            <w:hideMark/>
          </w:tcPr>
          <w:p w14:paraId="181AF4C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0,72</w:t>
            </w:r>
          </w:p>
        </w:tc>
        <w:tc>
          <w:tcPr>
            <w:tcW w:w="528" w:type="pct"/>
            <w:tcBorders>
              <w:top w:val="nil"/>
              <w:left w:val="nil"/>
              <w:bottom w:val="single" w:sz="4" w:space="0" w:color="auto"/>
              <w:right w:val="single" w:sz="4" w:space="0" w:color="auto"/>
            </w:tcBorders>
            <w:shd w:val="clear" w:color="auto" w:fill="auto"/>
            <w:noWrap/>
            <w:vAlign w:val="center"/>
            <w:hideMark/>
          </w:tcPr>
          <w:p w14:paraId="5D2D31C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0,18</w:t>
            </w:r>
          </w:p>
        </w:tc>
        <w:tc>
          <w:tcPr>
            <w:tcW w:w="1000" w:type="pct"/>
            <w:tcBorders>
              <w:top w:val="nil"/>
              <w:left w:val="nil"/>
              <w:bottom w:val="single" w:sz="4" w:space="0" w:color="auto"/>
              <w:right w:val="single" w:sz="4" w:space="0" w:color="auto"/>
            </w:tcBorders>
            <w:shd w:val="clear" w:color="auto" w:fill="auto"/>
            <w:noWrap/>
            <w:vAlign w:val="center"/>
            <w:hideMark/>
          </w:tcPr>
          <w:p w14:paraId="29DBCE6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1,05</w:t>
            </w:r>
          </w:p>
        </w:tc>
        <w:tc>
          <w:tcPr>
            <w:tcW w:w="867" w:type="pct"/>
            <w:tcBorders>
              <w:top w:val="nil"/>
              <w:left w:val="nil"/>
              <w:bottom w:val="single" w:sz="4" w:space="0" w:color="auto"/>
              <w:right w:val="single" w:sz="4" w:space="0" w:color="auto"/>
            </w:tcBorders>
            <w:shd w:val="clear" w:color="auto" w:fill="auto"/>
            <w:noWrap/>
            <w:vAlign w:val="center"/>
            <w:hideMark/>
          </w:tcPr>
          <w:p w14:paraId="708A0BD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2,16</w:t>
            </w:r>
          </w:p>
        </w:tc>
      </w:tr>
      <w:tr w:rsidR="00B8202C" w:rsidRPr="00B8202C" w14:paraId="3F5142C3"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365BB01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Free space path loss [dB]</w:t>
            </w:r>
          </w:p>
        </w:tc>
        <w:tc>
          <w:tcPr>
            <w:tcW w:w="681" w:type="pct"/>
            <w:tcBorders>
              <w:top w:val="nil"/>
              <w:left w:val="nil"/>
              <w:bottom w:val="single" w:sz="4" w:space="0" w:color="auto"/>
              <w:right w:val="single" w:sz="4" w:space="0" w:color="auto"/>
            </w:tcBorders>
            <w:shd w:val="clear" w:color="auto" w:fill="auto"/>
            <w:noWrap/>
            <w:vAlign w:val="center"/>
            <w:hideMark/>
          </w:tcPr>
          <w:p w14:paraId="767F235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164,48</w:t>
            </w:r>
          </w:p>
        </w:tc>
        <w:tc>
          <w:tcPr>
            <w:tcW w:w="713" w:type="pct"/>
            <w:tcBorders>
              <w:top w:val="nil"/>
              <w:left w:val="nil"/>
              <w:bottom w:val="single" w:sz="4" w:space="0" w:color="auto"/>
              <w:right w:val="single" w:sz="4" w:space="0" w:color="auto"/>
            </w:tcBorders>
            <w:shd w:val="clear" w:color="auto" w:fill="auto"/>
            <w:noWrap/>
            <w:vAlign w:val="center"/>
            <w:hideMark/>
          </w:tcPr>
          <w:p w14:paraId="067AC6C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164,48</w:t>
            </w:r>
          </w:p>
        </w:tc>
        <w:tc>
          <w:tcPr>
            <w:tcW w:w="528" w:type="pct"/>
            <w:tcBorders>
              <w:top w:val="nil"/>
              <w:left w:val="nil"/>
              <w:bottom w:val="single" w:sz="4" w:space="0" w:color="auto"/>
              <w:right w:val="single" w:sz="4" w:space="0" w:color="auto"/>
            </w:tcBorders>
            <w:shd w:val="clear" w:color="auto" w:fill="auto"/>
            <w:noWrap/>
            <w:vAlign w:val="center"/>
            <w:hideMark/>
          </w:tcPr>
          <w:p w14:paraId="2F28669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164,48</w:t>
            </w:r>
          </w:p>
        </w:tc>
        <w:tc>
          <w:tcPr>
            <w:tcW w:w="1000" w:type="pct"/>
            <w:tcBorders>
              <w:top w:val="nil"/>
              <w:left w:val="nil"/>
              <w:bottom w:val="single" w:sz="4" w:space="0" w:color="auto"/>
              <w:right w:val="single" w:sz="4" w:space="0" w:color="auto"/>
            </w:tcBorders>
            <w:shd w:val="clear" w:color="auto" w:fill="auto"/>
            <w:noWrap/>
            <w:vAlign w:val="center"/>
            <w:hideMark/>
          </w:tcPr>
          <w:p w14:paraId="3BF4350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164,48</w:t>
            </w:r>
          </w:p>
        </w:tc>
        <w:tc>
          <w:tcPr>
            <w:tcW w:w="867" w:type="pct"/>
            <w:tcBorders>
              <w:top w:val="nil"/>
              <w:left w:val="nil"/>
              <w:bottom w:val="single" w:sz="4" w:space="0" w:color="auto"/>
              <w:right w:val="single" w:sz="4" w:space="0" w:color="auto"/>
            </w:tcBorders>
            <w:shd w:val="clear" w:color="auto" w:fill="auto"/>
            <w:noWrap/>
            <w:vAlign w:val="center"/>
            <w:hideMark/>
          </w:tcPr>
          <w:p w14:paraId="22A216C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164,48</w:t>
            </w:r>
          </w:p>
        </w:tc>
      </w:tr>
      <w:tr w:rsidR="00B8202C" w:rsidRPr="00B8202C" w14:paraId="36C9948F"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2B7B049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Atmospheric loss [dB]</w:t>
            </w:r>
          </w:p>
        </w:tc>
        <w:tc>
          <w:tcPr>
            <w:tcW w:w="681" w:type="pct"/>
            <w:tcBorders>
              <w:top w:val="nil"/>
              <w:left w:val="nil"/>
              <w:bottom w:val="single" w:sz="4" w:space="0" w:color="auto"/>
              <w:right w:val="single" w:sz="4" w:space="0" w:color="auto"/>
            </w:tcBorders>
            <w:shd w:val="clear" w:color="auto" w:fill="auto"/>
            <w:noWrap/>
            <w:vAlign w:val="center"/>
            <w:hideMark/>
          </w:tcPr>
          <w:p w14:paraId="296BCED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c>
          <w:tcPr>
            <w:tcW w:w="713" w:type="pct"/>
            <w:tcBorders>
              <w:top w:val="nil"/>
              <w:left w:val="nil"/>
              <w:bottom w:val="single" w:sz="4" w:space="0" w:color="auto"/>
              <w:right w:val="single" w:sz="4" w:space="0" w:color="auto"/>
            </w:tcBorders>
            <w:shd w:val="clear" w:color="auto" w:fill="auto"/>
            <w:noWrap/>
            <w:vAlign w:val="center"/>
            <w:hideMark/>
          </w:tcPr>
          <w:p w14:paraId="27EB4B4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c>
          <w:tcPr>
            <w:tcW w:w="528" w:type="pct"/>
            <w:tcBorders>
              <w:top w:val="nil"/>
              <w:left w:val="nil"/>
              <w:bottom w:val="single" w:sz="4" w:space="0" w:color="auto"/>
              <w:right w:val="single" w:sz="4" w:space="0" w:color="auto"/>
            </w:tcBorders>
            <w:shd w:val="clear" w:color="auto" w:fill="auto"/>
            <w:noWrap/>
            <w:vAlign w:val="center"/>
            <w:hideMark/>
          </w:tcPr>
          <w:p w14:paraId="08B4951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c>
          <w:tcPr>
            <w:tcW w:w="1000" w:type="pct"/>
            <w:tcBorders>
              <w:top w:val="nil"/>
              <w:left w:val="nil"/>
              <w:bottom w:val="single" w:sz="4" w:space="0" w:color="auto"/>
              <w:right w:val="single" w:sz="4" w:space="0" w:color="auto"/>
            </w:tcBorders>
            <w:shd w:val="clear" w:color="auto" w:fill="auto"/>
            <w:noWrap/>
            <w:vAlign w:val="center"/>
            <w:hideMark/>
          </w:tcPr>
          <w:p w14:paraId="12C8CEE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c>
          <w:tcPr>
            <w:tcW w:w="867" w:type="pct"/>
            <w:tcBorders>
              <w:top w:val="nil"/>
              <w:left w:val="nil"/>
              <w:bottom w:val="single" w:sz="4" w:space="0" w:color="auto"/>
              <w:right w:val="single" w:sz="4" w:space="0" w:color="auto"/>
            </w:tcBorders>
            <w:shd w:val="clear" w:color="auto" w:fill="auto"/>
            <w:noWrap/>
            <w:vAlign w:val="center"/>
            <w:hideMark/>
          </w:tcPr>
          <w:p w14:paraId="3CB6403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0,07</w:t>
            </w:r>
          </w:p>
        </w:tc>
      </w:tr>
      <w:tr w:rsidR="00B8202C" w:rsidRPr="00B8202C" w14:paraId="41B1B965"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6E54F5F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Shadow fading margin [dB]</w:t>
            </w:r>
          </w:p>
        </w:tc>
        <w:tc>
          <w:tcPr>
            <w:tcW w:w="681" w:type="pct"/>
            <w:tcBorders>
              <w:top w:val="nil"/>
              <w:left w:val="nil"/>
              <w:bottom w:val="single" w:sz="4" w:space="0" w:color="auto"/>
              <w:right w:val="single" w:sz="4" w:space="0" w:color="auto"/>
            </w:tcBorders>
            <w:shd w:val="clear" w:color="auto" w:fill="auto"/>
            <w:noWrap/>
            <w:vAlign w:val="center"/>
            <w:hideMark/>
          </w:tcPr>
          <w:p w14:paraId="4C6D9BB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713" w:type="pct"/>
            <w:tcBorders>
              <w:top w:val="nil"/>
              <w:left w:val="nil"/>
              <w:bottom w:val="single" w:sz="4" w:space="0" w:color="auto"/>
              <w:right w:val="single" w:sz="4" w:space="0" w:color="auto"/>
            </w:tcBorders>
            <w:shd w:val="clear" w:color="auto" w:fill="auto"/>
            <w:noWrap/>
            <w:vAlign w:val="center"/>
            <w:hideMark/>
          </w:tcPr>
          <w:p w14:paraId="23FA925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528" w:type="pct"/>
            <w:tcBorders>
              <w:top w:val="nil"/>
              <w:left w:val="nil"/>
              <w:bottom w:val="single" w:sz="4" w:space="0" w:color="auto"/>
              <w:right w:val="single" w:sz="4" w:space="0" w:color="auto"/>
            </w:tcBorders>
            <w:shd w:val="clear" w:color="auto" w:fill="auto"/>
            <w:noWrap/>
            <w:vAlign w:val="center"/>
            <w:hideMark/>
          </w:tcPr>
          <w:p w14:paraId="5ECDFB6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1000" w:type="pct"/>
            <w:tcBorders>
              <w:top w:val="nil"/>
              <w:left w:val="nil"/>
              <w:bottom w:val="single" w:sz="4" w:space="0" w:color="auto"/>
              <w:right w:val="single" w:sz="4" w:space="0" w:color="auto"/>
            </w:tcBorders>
            <w:shd w:val="clear" w:color="auto" w:fill="auto"/>
            <w:noWrap/>
            <w:vAlign w:val="center"/>
            <w:hideMark/>
          </w:tcPr>
          <w:p w14:paraId="1F32CE2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867" w:type="pct"/>
            <w:tcBorders>
              <w:top w:val="nil"/>
              <w:left w:val="nil"/>
              <w:bottom w:val="single" w:sz="4" w:space="0" w:color="auto"/>
              <w:right w:val="single" w:sz="4" w:space="0" w:color="auto"/>
            </w:tcBorders>
            <w:shd w:val="clear" w:color="auto" w:fill="auto"/>
            <w:noWrap/>
            <w:vAlign w:val="center"/>
            <w:hideMark/>
          </w:tcPr>
          <w:p w14:paraId="7B1A797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r>
      <w:tr w:rsidR="00B8202C" w:rsidRPr="00B8202C" w14:paraId="73D2A614"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5A222D5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lastRenderedPageBreak/>
              <w:t>Scintillation Loss [dB]</w:t>
            </w:r>
          </w:p>
        </w:tc>
        <w:tc>
          <w:tcPr>
            <w:tcW w:w="681" w:type="pct"/>
            <w:tcBorders>
              <w:top w:val="nil"/>
              <w:left w:val="nil"/>
              <w:bottom w:val="single" w:sz="4" w:space="0" w:color="auto"/>
              <w:right w:val="single" w:sz="4" w:space="0" w:color="auto"/>
            </w:tcBorders>
            <w:shd w:val="clear" w:color="auto" w:fill="auto"/>
            <w:noWrap/>
            <w:vAlign w:val="center"/>
            <w:hideMark/>
          </w:tcPr>
          <w:p w14:paraId="6C32075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713" w:type="pct"/>
            <w:tcBorders>
              <w:top w:val="nil"/>
              <w:left w:val="nil"/>
              <w:bottom w:val="single" w:sz="4" w:space="0" w:color="auto"/>
              <w:right w:val="single" w:sz="4" w:space="0" w:color="auto"/>
            </w:tcBorders>
            <w:shd w:val="clear" w:color="auto" w:fill="auto"/>
            <w:noWrap/>
            <w:vAlign w:val="center"/>
            <w:hideMark/>
          </w:tcPr>
          <w:p w14:paraId="564FAEC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528" w:type="pct"/>
            <w:tcBorders>
              <w:top w:val="nil"/>
              <w:left w:val="nil"/>
              <w:bottom w:val="single" w:sz="4" w:space="0" w:color="auto"/>
              <w:right w:val="single" w:sz="4" w:space="0" w:color="auto"/>
            </w:tcBorders>
            <w:shd w:val="clear" w:color="auto" w:fill="auto"/>
            <w:noWrap/>
            <w:vAlign w:val="center"/>
            <w:hideMark/>
          </w:tcPr>
          <w:p w14:paraId="49F0E7F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1000" w:type="pct"/>
            <w:tcBorders>
              <w:top w:val="nil"/>
              <w:left w:val="nil"/>
              <w:bottom w:val="single" w:sz="4" w:space="0" w:color="auto"/>
              <w:right w:val="single" w:sz="4" w:space="0" w:color="auto"/>
            </w:tcBorders>
            <w:shd w:val="clear" w:color="auto" w:fill="auto"/>
            <w:noWrap/>
            <w:vAlign w:val="center"/>
            <w:hideMark/>
          </w:tcPr>
          <w:p w14:paraId="3A0039F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867" w:type="pct"/>
            <w:tcBorders>
              <w:top w:val="nil"/>
              <w:left w:val="nil"/>
              <w:bottom w:val="single" w:sz="4" w:space="0" w:color="auto"/>
              <w:right w:val="single" w:sz="4" w:space="0" w:color="auto"/>
            </w:tcBorders>
            <w:shd w:val="clear" w:color="auto" w:fill="auto"/>
            <w:noWrap/>
            <w:vAlign w:val="center"/>
            <w:hideMark/>
          </w:tcPr>
          <w:p w14:paraId="35BB770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r>
      <w:tr w:rsidR="00B8202C" w:rsidRPr="00B8202C" w14:paraId="29F2898A"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733A393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Polarization loss [dB]</w:t>
            </w:r>
          </w:p>
        </w:tc>
        <w:tc>
          <w:tcPr>
            <w:tcW w:w="681" w:type="pct"/>
            <w:tcBorders>
              <w:top w:val="nil"/>
              <w:left w:val="nil"/>
              <w:bottom w:val="single" w:sz="4" w:space="0" w:color="auto"/>
              <w:right w:val="single" w:sz="4" w:space="0" w:color="auto"/>
            </w:tcBorders>
            <w:shd w:val="clear" w:color="auto" w:fill="auto"/>
            <w:noWrap/>
            <w:vAlign w:val="center"/>
            <w:hideMark/>
          </w:tcPr>
          <w:p w14:paraId="1BB2A94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713" w:type="pct"/>
            <w:tcBorders>
              <w:top w:val="nil"/>
              <w:left w:val="nil"/>
              <w:bottom w:val="single" w:sz="4" w:space="0" w:color="auto"/>
              <w:right w:val="single" w:sz="4" w:space="0" w:color="auto"/>
            </w:tcBorders>
            <w:shd w:val="clear" w:color="auto" w:fill="auto"/>
            <w:noWrap/>
            <w:vAlign w:val="center"/>
            <w:hideMark/>
          </w:tcPr>
          <w:p w14:paraId="3014298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528" w:type="pct"/>
            <w:tcBorders>
              <w:top w:val="nil"/>
              <w:left w:val="nil"/>
              <w:bottom w:val="single" w:sz="4" w:space="0" w:color="auto"/>
              <w:right w:val="single" w:sz="4" w:space="0" w:color="auto"/>
            </w:tcBorders>
            <w:shd w:val="clear" w:color="auto" w:fill="auto"/>
            <w:noWrap/>
            <w:vAlign w:val="center"/>
            <w:hideMark/>
          </w:tcPr>
          <w:p w14:paraId="108B31F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1000" w:type="pct"/>
            <w:tcBorders>
              <w:top w:val="nil"/>
              <w:left w:val="nil"/>
              <w:bottom w:val="single" w:sz="4" w:space="0" w:color="auto"/>
              <w:right w:val="single" w:sz="4" w:space="0" w:color="auto"/>
            </w:tcBorders>
            <w:shd w:val="clear" w:color="auto" w:fill="auto"/>
            <w:noWrap/>
            <w:vAlign w:val="center"/>
            <w:hideMark/>
          </w:tcPr>
          <w:p w14:paraId="47086A2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867" w:type="pct"/>
            <w:tcBorders>
              <w:top w:val="nil"/>
              <w:left w:val="nil"/>
              <w:bottom w:val="single" w:sz="4" w:space="0" w:color="auto"/>
              <w:right w:val="single" w:sz="4" w:space="0" w:color="auto"/>
            </w:tcBorders>
            <w:shd w:val="clear" w:color="auto" w:fill="auto"/>
            <w:noWrap/>
            <w:vAlign w:val="center"/>
            <w:hideMark/>
          </w:tcPr>
          <w:p w14:paraId="28DC63E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r>
      <w:tr w:rsidR="00B8202C" w:rsidRPr="00B8202C" w14:paraId="5003651C"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5893321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Additional losses [dB]</w:t>
            </w:r>
          </w:p>
        </w:tc>
        <w:tc>
          <w:tcPr>
            <w:tcW w:w="681" w:type="pct"/>
            <w:tcBorders>
              <w:top w:val="nil"/>
              <w:left w:val="nil"/>
              <w:bottom w:val="single" w:sz="4" w:space="0" w:color="auto"/>
              <w:right w:val="single" w:sz="4" w:space="0" w:color="auto"/>
            </w:tcBorders>
            <w:shd w:val="clear" w:color="auto" w:fill="auto"/>
            <w:noWrap/>
            <w:vAlign w:val="center"/>
            <w:hideMark/>
          </w:tcPr>
          <w:p w14:paraId="21F4CC8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713" w:type="pct"/>
            <w:tcBorders>
              <w:top w:val="nil"/>
              <w:left w:val="nil"/>
              <w:bottom w:val="single" w:sz="4" w:space="0" w:color="auto"/>
              <w:right w:val="single" w:sz="4" w:space="0" w:color="auto"/>
            </w:tcBorders>
            <w:shd w:val="clear" w:color="auto" w:fill="auto"/>
            <w:noWrap/>
            <w:vAlign w:val="center"/>
            <w:hideMark/>
          </w:tcPr>
          <w:p w14:paraId="475852A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528" w:type="pct"/>
            <w:tcBorders>
              <w:top w:val="nil"/>
              <w:left w:val="nil"/>
              <w:bottom w:val="single" w:sz="4" w:space="0" w:color="auto"/>
              <w:right w:val="single" w:sz="4" w:space="0" w:color="auto"/>
            </w:tcBorders>
            <w:shd w:val="clear" w:color="auto" w:fill="auto"/>
            <w:noWrap/>
            <w:vAlign w:val="center"/>
            <w:hideMark/>
          </w:tcPr>
          <w:p w14:paraId="2266CBA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1000" w:type="pct"/>
            <w:tcBorders>
              <w:top w:val="nil"/>
              <w:left w:val="nil"/>
              <w:bottom w:val="single" w:sz="4" w:space="0" w:color="auto"/>
              <w:right w:val="single" w:sz="4" w:space="0" w:color="auto"/>
            </w:tcBorders>
            <w:shd w:val="clear" w:color="auto" w:fill="auto"/>
            <w:noWrap/>
            <w:vAlign w:val="center"/>
            <w:hideMark/>
          </w:tcPr>
          <w:p w14:paraId="5CA04F8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867" w:type="pct"/>
            <w:tcBorders>
              <w:top w:val="nil"/>
              <w:left w:val="nil"/>
              <w:bottom w:val="single" w:sz="4" w:space="0" w:color="auto"/>
              <w:right w:val="single" w:sz="4" w:space="0" w:color="auto"/>
            </w:tcBorders>
            <w:shd w:val="clear" w:color="auto" w:fill="auto"/>
            <w:noWrap/>
            <w:vAlign w:val="center"/>
            <w:hideMark/>
          </w:tcPr>
          <w:p w14:paraId="0D17401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r>
      <w:tr w:rsidR="00B8202C" w:rsidRPr="00B8202C" w14:paraId="24AD9FE5" w14:textId="77777777" w:rsidTr="00B8202C">
        <w:trPr>
          <w:trHeight w:val="300"/>
        </w:trPr>
        <w:tc>
          <w:tcPr>
            <w:tcW w:w="1212" w:type="pct"/>
            <w:tcBorders>
              <w:top w:val="nil"/>
              <w:left w:val="single" w:sz="4" w:space="0" w:color="auto"/>
              <w:bottom w:val="single" w:sz="4" w:space="0" w:color="auto"/>
              <w:right w:val="single" w:sz="4" w:space="0" w:color="auto"/>
            </w:tcBorders>
            <w:shd w:val="clear" w:color="auto" w:fill="auto"/>
            <w:noWrap/>
            <w:vAlign w:val="center"/>
            <w:hideMark/>
          </w:tcPr>
          <w:p w14:paraId="2D4AD57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CNR [dB]</w:t>
            </w:r>
          </w:p>
        </w:tc>
        <w:tc>
          <w:tcPr>
            <w:tcW w:w="681" w:type="pct"/>
            <w:tcBorders>
              <w:top w:val="nil"/>
              <w:left w:val="nil"/>
              <w:bottom w:val="single" w:sz="4" w:space="0" w:color="auto"/>
              <w:right w:val="single" w:sz="4" w:space="0" w:color="auto"/>
            </w:tcBorders>
            <w:shd w:val="clear" w:color="000000" w:fill="F2DCDB"/>
            <w:noWrap/>
            <w:vAlign w:val="center"/>
            <w:hideMark/>
          </w:tcPr>
          <w:p w14:paraId="2AEB039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-13,61</w:t>
            </w:r>
          </w:p>
        </w:tc>
        <w:tc>
          <w:tcPr>
            <w:tcW w:w="713" w:type="pct"/>
            <w:tcBorders>
              <w:top w:val="nil"/>
              <w:left w:val="nil"/>
              <w:bottom w:val="single" w:sz="4" w:space="0" w:color="auto"/>
              <w:right w:val="single" w:sz="4" w:space="0" w:color="auto"/>
            </w:tcBorders>
            <w:shd w:val="clear" w:color="000000" w:fill="F2DCDB"/>
            <w:noWrap/>
            <w:vAlign w:val="center"/>
            <w:hideMark/>
          </w:tcPr>
          <w:p w14:paraId="14F6039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-16,62</w:t>
            </w:r>
          </w:p>
        </w:tc>
        <w:tc>
          <w:tcPr>
            <w:tcW w:w="528" w:type="pct"/>
            <w:tcBorders>
              <w:top w:val="nil"/>
              <w:left w:val="nil"/>
              <w:bottom w:val="single" w:sz="4" w:space="0" w:color="auto"/>
              <w:right w:val="single" w:sz="4" w:space="0" w:color="auto"/>
            </w:tcBorders>
            <w:shd w:val="clear" w:color="000000" w:fill="F2DCDB"/>
            <w:noWrap/>
            <w:vAlign w:val="center"/>
            <w:hideMark/>
          </w:tcPr>
          <w:p w14:paraId="3CF466C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-10,60</w:t>
            </w:r>
          </w:p>
        </w:tc>
        <w:tc>
          <w:tcPr>
            <w:tcW w:w="1000" w:type="pct"/>
            <w:tcBorders>
              <w:top w:val="nil"/>
              <w:left w:val="nil"/>
              <w:bottom w:val="single" w:sz="4" w:space="0" w:color="auto"/>
              <w:right w:val="single" w:sz="4" w:space="0" w:color="auto"/>
            </w:tcBorders>
            <w:shd w:val="clear" w:color="000000" w:fill="F2DCDB"/>
            <w:noWrap/>
            <w:vAlign w:val="center"/>
            <w:hideMark/>
          </w:tcPr>
          <w:p w14:paraId="0717157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-18,25</w:t>
            </w:r>
          </w:p>
        </w:tc>
        <w:tc>
          <w:tcPr>
            <w:tcW w:w="867" w:type="pct"/>
            <w:tcBorders>
              <w:top w:val="nil"/>
              <w:left w:val="nil"/>
              <w:bottom w:val="single" w:sz="4" w:space="0" w:color="auto"/>
              <w:right w:val="single" w:sz="4" w:space="0" w:color="auto"/>
            </w:tcBorders>
            <w:shd w:val="clear" w:color="000000" w:fill="F2DCDB"/>
            <w:noWrap/>
            <w:vAlign w:val="center"/>
            <w:hideMark/>
          </w:tcPr>
          <w:p w14:paraId="1B9E584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-21,39</w:t>
            </w:r>
          </w:p>
        </w:tc>
      </w:tr>
    </w:tbl>
    <w:p w14:paraId="209D806D" w14:textId="2E08D700" w:rsidR="00DE3B10" w:rsidRDefault="00DE3B10" w:rsidP="00DE3B10">
      <w:pPr>
        <w:overflowPunct w:val="0"/>
        <w:snapToGrid/>
        <w:spacing w:after="180"/>
        <w:jc w:val="left"/>
        <w:textAlignment w:val="baseline"/>
        <w:rPr>
          <w:rFonts w:eastAsia="Batang"/>
          <w:lang w:eastAsia="zh-CN"/>
        </w:rPr>
      </w:pPr>
    </w:p>
    <w:p w14:paraId="242CF4B1" w14:textId="70479C45" w:rsidR="005C4A08" w:rsidRPr="005C4A08" w:rsidRDefault="005C4A08" w:rsidP="005C4A08">
      <w:pPr>
        <w:rPr>
          <w:rFonts w:eastAsia="Batang"/>
          <w:sz w:val="20"/>
          <w:lang w:eastAsia="zh-CN"/>
        </w:rPr>
      </w:pPr>
      <w:r>
        <w:rPr>
          <w:rFonts w:eastAsia="Batang"/>
          <w:sz w:val="20"/>
          <w:lang w:eastAsia="zh-CN"/>
        </w:rPr>
        <w:t xml:space="preserve">The following Table provides the </w:t>
      </w:r>
      <w:r w:rsidRPr="009E4499">
        <w:rPr>
          <w:rFonts w:eastAsia="Batang"/>
          <w:sz w:val="20"/>
          <w:lang w:eastAsia="zh-CN"/>
        </w:rPr>
        <w:t xml:space="preserve">UL Link budgets results </w:t>
      </w:r>
      <w:r>
        <w:rPr>
          <w:rFonts w:eastAsia="Batang"/>
          <w:sz w:val="20"/>
          <w:lang w:eastAsia="zh-CN"/>
        </w:rPr>
        <w:t xml:space="preserve">in case of </w:t>
      </w:r>
      <w:r>
        <w:rPr>
          <w:rFonts w:eastAsia="Batang"/>
          <w:sz w:val="20"/>
          <w:lang w:eastAsia="zh-CN"/>
        </w:rPr>
        <w:t>GEO</w:t>
      </w:r>
      <w:r w:rsidRPr="009E4499">
        <w:rPr>
          <w:rFonts w:eastAsia="Batang"/>
          <w:sz w:val="20"/>
          <w:lang w:eastAsia="zh-CN"/>
        </w:rPr>
        <w:t xml:space="preserve">- Set </w:t>
      </w:r>
      <w:r>
        <w:rPr>
          <w:rFonts w:eastAsia="Batang"/>
          <w:sz w:val="20"/>
          <w:lang w:eastAsia="zh-CN"/>
        </w:rPr>
        <w:t>1</w:t>
      </w:r>
      <w:r>
        <w:rPr>
          <w:rFonts w:eastAsia="Batang"/>
          <w:sz w:val="20"/>
          <w:lang w:eastAsia="zh-CN"/>
        </w:rPr>
        <w:t>:</w:t>
      </w:r>
    </w:p>
    <w:p w14:paraId="6F55CC31" w14:textId="4EBF8CE5" w:rsidR="00665CB7" w:rsidRDefault="00665CB7" w:rsidP="00665CB7">
      <w:pPr>
        <w:pStyle w:val="Lgende"/>
        <w:keepNext/>
      </w:pPr>
      <w:r>
        <w:t xml:space="preserve">Table </w:t>
      </w:r>
      <w:r w:rsidR="00E1665D">
        <w:t>17</w:t>
      </w:r>
      <w:r>
        <w:t xml:space="preserve"> UL </w:t>
      </w:r>
      <w:r w:rsidRPr="00314712">
        <w:t xml:space="preserve">Link budgets results </w:t>
      </w:r>
      <w:r w:rsidRPr="00B8202C">
        <w:rPr>
          <w:rFonts w:eastAsia="Times New Roman"/>
        </w:rPr>
        <w:t>GEO</w:t>
      </w:r>
      <w:r>
        <w:t xml:space="preserve"> - Set 1</w:t>
      </w:r>
    </w:p>
    <w:tbl>
      <w:tblPr>
        <w:tblW w:w="5000" w:type="pct"/>
        <w:tblLook w:val="04A0" w:firstRow="1" w:lastRow="0" w:firstColumn="1" w:lastColumn="0" w:noHBand="0" w:noVBand="1"/>
      </w:tblPr>
      <w:tblGrid>
        <w:gridCol w:w="2237"/>
        <w:gridCol w:w="1255"/>
        <w:gridCol w:w="1314"/>
        <w:gridCol w:w="818"/>
        <w:gridCol w:w="1846"/>
        <w:gridCol w:w="1601"/>
      </w:tblGrid>
      <w:tr w:rsidR="00B8202C" w:rsidRPr="00B8202C" w14:paraId="2B8818A6" w14:textId="77777777" w:rsidTr="00665CB7">
        <w:trPr>
          <w:trHeight w:val="255"/>
        </w:trPr>
        <w:tc>
          <w:tcPr>
            <w:tcW w:w="1233" w:type="pct"/>
            <w:tcBorders>
              <w:top w:val="nil"/>
              <w:left w:val="nil"/>
              <w:bottom w:val="nil"/>
              <w:right w:val="nil"/>
            </w:tcBorders>
            <w:shd w:val="clear" w:color="000000" w:fill="00B0F0"/>
            <w:noWrap/>
            <w:vAlign w:val="bottom"/>
            <w:hideMark/>
          </w:tcPr>
          <w:p w14:paraId="76EDFB87"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 </w:t>
            </w:r>
          </w:p>
        </w:tc>
        <w:tc>
          <w:tcPr>
            <w:tcW w:w="692" w:type="pct"/>
            <w:tcBorders>
              <w:top w:val="nil"/>
              <w:left w:val="nil"/>
              <w:bottom w:val="nil"/>
              <w:right w:val="nil"/>
            </w:tcBorders>
            <w:shd w:val="clear" w:color="000000" w:fill="00B0F0"/>
            <w:noWrap/>
            <w:vAlign w:val="bottom"/>
            <w:hideMark/>
          </w:tcPr>
          <w:p w14:paraId="22D7642E"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PUSCH Msg3</w:t>
            </w:r>
          </w:p>
        </w:tc>
        <w:tc>
          <w:tcPr>
            <w:tcW w:w="724" w:type="pct"/>
            <w:tcBorders>
              <w:top w:val="nil"/>
              <w:left w:val="nil"/>
              <w:bottom w:val="nil"/>
              <w:right w:val="nil"/>
            </w:tcBorders>
            <w:shd w:val="clear" w:color="000000" w:fill="00B0F0"/>
            <w:noWrap/>
            <w:vAlign w:val="bottom"/>
            <w:hideMark/>
          </w:tcPr>
          <w:p w14:paraId="3C2AEF2F"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PUSCH VoNR</w:t>
            </w:r>
          </w:p>
        </w:tc>
        <w:tc>
          <w:tcPr>
            <w:tcW w:w="451" w:type="pct"/>
            <w:tcBorders>
              <w:top w:val="nil"/>
              <w:left w:val="nil"/>
              <w:bottom w:val="nil"/>
              <w:right w:val="nil"/>
            </w:tcBorders>
            <w:shd w:val="clear" w:color="000000" w:fill="00B0F0"/>
            <w:noWrap/>
            <w:vAlign w:val="bottom"/>
            <w:hideMark/>
          </w:tcPr>
          <w:p w14:paraId="5626B9EF"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PUCCH</w:t>
            </w:r>
          </w:p>
        </w:tc>
        <w:tc>
          <w:tcPr>
            <w:tcW w:w="1018" w:type="pct"/>
            <w:tcBorders>
              <w:top w:val="nil"/>
              <w:left w:val="nil"/>
              <w:bottom w:val="nil"/>
              <w:right w:val="nil"/>
            </w:tcBorders>
            <w:shd w:val="clear" w:color="000000" w:fill="00B0F0"/>
            <w:noWrap/>
            <w:vAlign w:val="bottom"/>
            <w:hideMark/>
          </w:tcPr>
          <w:p w14:paraId="26B7FA31"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PRACH long format 2</w:t>
            </w:r>
          </w:p>
        </w:tc>
        <w:tc>
          <w:tcPr>
            <w:tcW w:w="882" w:type="pct"/>
            <w:tcBorders>
              <w:top w:val="nil"/>
              <w:left w:val="nil"/>
              <w:bottom w:val="nil"/>
              <w:right w:val="nil"/>
            </w:tcBorders>
            <w:shd w:val="clear" w:color="000000" w:fill="00B0F0"/>
            <w:noWrap/>
            <w:vAlign w:val="bottom"/>
            <w:hideMark/>
          </w:tcPr>
          <w:p w14:paraId="7B05E0A5" w14:textId="77777777" w:rsidR="00B8202C" w:rsidRPr="00B8202C" w:rsidRDefault="00B8202C" w:rsidP="00B8202C">
            <w:pPr>
              <w:autoSpaceDE/>
              <w:autoSpaceDN/>
              <w:adjustRightInd/>
              <w:snapToGrid/>
              <w:spacing w:after="0"/>
              <w:jc w:val="center"/>
              <w:rPr>
                <w:rFonts w:eastAsia="Times New Roman"/>
                <w:color w:val="FFFFFF"/>
                <w:sz w:val="20"/>
                <w:szCs w:val="20"/>
              </w:rPr>
            </w:pPr>
            <w:r w:rsidRPr="00B8202C">
              <w:rPr>
                <w:rFonts w:eastAsia="Times New Roman"/>
                <w:color w:val="FFFFFF"/>
                <w:sz w:val="20"/>
                <w:szCs w:val="20"/>
              </w:rPr>
              <w:t>PRACH format B4</w:t>
            </w:r>
          </w:p>
        </w:tc>
      </w:tr>
      <w:tr w:rsidR="00B8202C" w:rsidRPr="00B8202C" w14:paraId="0986FB23" w14:textId="77777777" w:rsidTr="00665CB7">
        <w:trPr>
          <w:trHeight w:val="255"/>
        </w:trPr>
        <w:tc>
          <w:tcPr>
            <w:tcW w:w="1233" w:type="pct"/>
            <w:tcBorders>
              <w:top w:val="nil"/>
              <w:left w:val="nil"/>
              <w:bottom w:val="nil"/>
              <w:right w:val="nil"/>
            </w:tcBorders>
            <w:shd w:val="clear" w:color="auto" w:fill="auto"/>
            <w:noWrap/>
            <w:vAlign w:val="bottom"/>
            <w:hideMark/>
          </w:tcPr>
          <w:p w14:paraId="1F2651C7" w14:textId="77777777" w:rsidR="00B8202C" w:rsidRPr="00B8202C" w:rsidRDefault="00B8202C" w:rsidP="00B8202C">
            <w:pPr>
              <w:autoSpaceDE/>
              <w:autoSpaceDN/>
              <w:adjustRightInd/>
              <w:snapToGrid/>
              <w:spacing w:after="0"/>
              <w:jc w:val="center"/>
              <w:rPr>
                <w:rFonts w:eastAsia="Times New Roman"/>
                <w:color w:val="FFFFFF"/>
                <w:sz w:val="20"/>
                <w:szCs w:val="20"/>
              </w:rPr>
            </w:pPr>
          </w:p>
        </w:tc>
        <w:tc>
          <w:tcPr>
            <w:tcW w:w="692" w:type="pct"/>
            <w:tcBorders>
              <w:top w:val="nil"/>
              <w:left w:val="nil"/>
              <w:bottom w:val="nil"/>
              <w:right w:val="nil"/>
            </w:tcBorders>
            <w:shd w:val="clear" w:color="auto" w:fill="auto"/>
            <w:noWrap/>
            <w:vAlign w:val="bottom"/>
            <w:hideMark/>
          </w:tcPr>
          <w:p w14:paraId="1C1BFEFC" w14:textId="77777777" w:rsidR="00B8202C" w:rsidRPr="00B8202C" w:rsidRDefault="00B8202C" w:rsidP="00B8202C">
            <w:pPr>
              <w:autoSpaceDE/>
              <w:autoSpaceDN/>
              <w:adjustRightInd/>
              <w:snapToGrid/>
              <w:spacing w:after="0"/>
              <w:jc w:val="left"/>
              <w:rPr>
                <w:rFonts w:eastAsia="Times New Roman"/>
                <w:sz w:val="20"/>
                <w:szCs w:val="20"/>
              </w:rPr>
            </w:pPr>
          </w:p>
        </w:tc>
        <w:tc>
          <w:tcPr>
            <w:tcW w:w="724" w:type="pct"/>
            <w:tcBorders>
              <w:top w:val="nil"/>
              <w:left w:val="nil"/>
              <w:bottom w:val="nil"/>
              <w:right w:val="nil"/>
            </w:tcBorders>
            <w:shd w:val="clear" w:color="auto" w:fill="auto"/>
            <w:noWrap/>
            <w:vAlign w:val="bottom"/>
            <w:hideMark/>
          </w:tcPr>
          <w:p w14:paraId="7911CC28" w14:textId="77777777" w:rsidR="00B8202C" w:rsidRPr="00B8202C" w:rsidRDefault="00B8202C" w:rsidP="00B8202C">
            <w:pPr>
              <w:autoSpaceDE/>
              <w:autoSpaceDN/>
              <w:adjustRightInd/>
              <w:snapToGrid/>
              <w:spacing w:after="0"/>
              <w:jc w:val="left"/>
              <w:rPr>
                <w:rFonts w:eastAsia="Times New Roman"/>
                <w:sz w:val="20"/>
                <w:szCs w:val="20"/>
              </w:rPr>
            </w:pPr>
          </w:p>
        </w:tc>
        <w:tc>
          <w:tcPr>
            <w:tcW w:w="451" w:type="pct"/>
            <w:tcBorders>
              <w:top w:val="nil"/>
              <w:left w:val="nil"/>
              <w:bottom w:val="nil"/>
              <w:right w:val="nil"/>
            </w:tcBorders>
            <w:shd w:val="clear" w:color="auto" w:fill="auto"/>
            <w:noWrap/>
            <w:vAlign w:val="bottom"/>
            <w:hideMark/>
          </w:tcPr>
          <w:p w14:paraId="3AD206BA" w14:textId="77777777" w:rsidR="00B8202C" w:rsidRPr="00B8202C" w:rsidRDefault="00B8202C" w:rsidP="00B8202C">
            <w:pPr>
              <w:autoSpaceDE/>
              <w:autoSpaceDN/>
              <w:adjustRightInd/>
              <w:snapToGrid/>
              <w:spacing w:after="0"/>
              <w:jc w:val="left"/>
              <w:rPr>
                <w:rFonts w:eastAsia="Times New Roman"/>
                <w:sz w:val="20"/>
                <w:szCs w:val="20"/>
              </w:rPr>
            </w:pPr>
          </w:p>
        </w:tc>
        <w:tc>
          <w:tcPr>
            <w:tcW w:w="1018" w:type="pct"/>
            <w:tcBorders>
              <w:top w:val="nil"/>
              <w:left w:val="nil"/>
              <w:bottom w:val="nil"/>
              <w:right w:val="nil"/>
            </w:tcBorders>
            <w:shd w:val="clear" w:color="auto" w:fill="auto"/>
            <w:noWrap/>
            <w:vAlign w:val="bottom"/>
            <w:hideMark/>
          </w:tcPr>
          <w:p w14:paraId="2658F280" w14:textId="77777777" w:rsidR="00B8202C" w:rsidRPr="00B8202C" w:rsidRDefault="00B8202C" w:rsidP="00B8202C">
            <w:pPr>
              <w:autoSpaceDE/>
              <w:autoSpaceDN/>
              <w:adjustRightInd/>
              <w:snapToGrid/>
              <w:spacing w:after="0"/>
              <w:jc w:val="left"/>
              <w:rPr>
                <w:rFonts w:eastAsia="Times New Roman"/>
                <w:sz w:val="20"/>
                <w:szCs w:val="20"/>
              </w:rPr>
            </w:pPr>
          </w:p>
        </w:tc>
        <w:tc>
          <w:tcPr>
            <w:tcW w:w="882" w:type="pct"/>
            <w:tcBorders>
              <w:top w:val="nil"/>
              <w:left w:val="nil"/>
              <w:bottom w:val="nil"/>
              <w:right w:val="nil"/>
            </w:tcBorders>
            <w:shd w:val="clear" w:color="auto" w:fill="auto"/>
            <w:noWrap/>
            <w:vAlign w:val="bottom"/>
            <w:hideMark/>
          </w:tcPr>
          <w:p w14:paraId="3D5BE5AD" w14:textId="77777777" w:rsidR="00B8202C" w:rsidRPr="00B8202C" w:rsidRDefault="00B8202C" w:rsidP="00B8202C">
            <w:pPr>
              <w:autoSpaceDE/>
              <w:autoSpaceDN/>
              <w:adjustRightInd/>
              <w:snapToGrid/>
              <w:spacing w:after="0"/>
              <w:jc w:val="left"/>
              <w:rPr>
                <w:rFonts w:eastAsia="Times New Roman"/>
                <w:sz w:val="20"/>
                <w:szCs w:val="20"/>
              </w:rPr>
            </w:pPr>
          </w:p>
        </w:tc>
      </w:tr>
      <w:tr w:rsidR="00B8202C" w:rsidRPr="00B8202C" w14:paraId="0BB3DDBE" w14:textId="77777777" w:rsidTr="00665CB7">
        <w:trPr>
          <w:trHeight w:val="255"/>
        </w:trPr>
        <w:tc>
          <w:tcPr>
            <w:tcW w:w="12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5D26A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Orbit</w:t>
            </w:r>
          </w:p>
        </w:tc>
        <w:tc>
          <w:tcPr>
            <w:tcW w:w="692" w:type="pct"/>
            <w:tcBorders>
              <w:top w:val="single" w:sz="4" w:space="0" w:color="auto"/>
              <w:left w:val="nil"/>
              <w:bottom w:val="single" w:sz="4" w:space="0" w:color="auto"/>
              <w:right w:val="single" w:sz="4" w:space="0" w:color="auto"/>
            </w:tcBorders>
            <w:shd w:val="clear" w:color="auto" w:fill="auto"/>
            <w:noWrap/>
            <w:vAlign w:val="bottom"/>
            <w:hideMark/>
          </w:tcPr>
          <w:p w14:paraId="02A0FD0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GEO</w:t>
            </w:r>
          </w:p>
        </w:tc>
        <w:tc>
          <w:tcPr>
            <w:tcW w:w="724" w:type="pct"/>
            <w:tcBorders>
              <w:top w:val="single" w:sz="4" w:space="0" w:color="auto"/>
              <w:left w:val="nil"/>
              <w:bottom w:val="single" w:sz="4" w:space="0" w:color="auto"/>
              <w:right w:val="single" w:sz="4" w:space="0" w:color="auto"/>
            </w:tcBorders>
            <w:shd w:val="clear" w:color="auto" w:fill="auto"/>
            <w:noWrap/>
            <w:vAlign w:val="bottom"/>
            <w:hideMark/>
          </w:tcPr>
          <w:p w14:paraId="7517FB5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GEO</w:t>
            </w:r>
          </w:p>
        </w:tc>
        <w:tc>
          <w:tcPr>
            <w:tcW w:w="451" w:type="pct"/>
            <w:tcBorders>
              <w:top w:val="single" w:sz="4" w:space="0" w:color="auto"/>
              <w:left w:val="nil"/>
              <w:bottom w:val="single" w:sz="4" w:space="0" w:color="auto"/>
              <w:right w:val="single" w:sz="4" w:space="0" w:color="auto"/>
            </w:tcBorders>
            <w:shd w:val="clear" w:color="auto" w:fill="auto"/>
            <w:noWrap/>
            <w:vAlign w:val="bottom"/>
            <w:hideMark/>
          </w:tcPr>
          <w:p w14:paraId="3413085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GEO</w:t>
            </w:r>
          </w:p>
        </w:tc>
        <w:tc>
          <w:tcPr>
            <w:tcW w:w="1018" w:type="pct"/>
            <w:tcBorders>
              <w:top w:val="single" w:sz="4" w:space="0" w:color="auto"/>
              <w:left w:val="nil"/>
              <w:bottom w:val="single" w:sz="4" w:space="0" w:color="auto"/>
              <w:right w:val="single" w:sz="4" w:space="0" w:color="auto"/>
            </w:tcBorders>
            <w:shd w:val="clear" w:color="auto" w:fill="auto"/>
            <w:noWrap/>
            <w:vAlign w:val="bottom"/>
            <w:hideMark/>
          </w:tcPr>
          <w:p w14:paraId="59349FA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GEO</w:t>
            </w:r>
          </w:p>
        </w:tc>
        <w:tc>
          <w:tcPr>
            <w:tcW w:w="882" w:type="pct"/>
            <w:tcBorders>
              <w:top w:val="single" w:sz="4" w:space="0" w:color="auto"/>
              <w:left w:val="nil"/>
              <w:bottom w:val="single" w:sz="4" w:space="0" w:color="auto"/>
              <w:right w:val="single" w:sz="4" w:space="0" w:color="auto"/>
            </w:tcBorders>
            <w:shd w:val="clear" w:color="auto" w:fill="auto"/>
            <w:noWrap/>
            <w:vAlign w:val="bottom"/>
            <w:hideMark/>
          </w:tcPr>
          <w:p w14:paraId="52DD37D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GEO</w:t>
            </w:r>
          </w:p>
        </w:tc>
      </w:tr>
      <w:tr w:rsidR="00B8202C" w:rsidRPr="00B8202C" w14:paraId="68B8FE2E" w14:textId="77777777" w:rsidTr="00665CB7">
        <w:trPr>
          <w:trHeight w:val="255"/>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14:paraId="0E4E831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Satellite parameters</w:t>
            </w:r>
          </w:p>
        </w:tc>
        <w:tc>
          <w:tcPr>
            <w:tcW w:w="692" w:type="pct"/>
            <w:tcBorders>
              <w:top w:val="nil"/>
              <w:left w:val="nil"/>
              <w:bottom w:val="single" w:sz="4" w:space="0" w:color="auto"/>
              <w:right w:val="single" w:sz="4" w:space="0" w:color="auto"/>
            </w:tcBorders>
            <w:shd w:val="clear" w:color="auto" w:fill="auto"/>
            <w:noWrap/>
            <w:vAlign w:val="bottom"/>
            <w:hideMark/>
          </w:tcPr>
          <w:p w14:paraId="7506C9C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1</w:t>
            </w:r>
          </w:p>
        </w:tc>
        <w:tc>
          <w:tcPr>
            <w:tcW w:w="724" w:type="pct"/>
            <w:tcBorders>
              <w:top w:val="nil"/>
              <w:left w:val="nil"/>
              <w:bottom w:val="single" w:sz="4" w:space="0" w:color="auto"/>
              <w:right w:val="single" w:sz="4" w:space="0" w:color="auto"/>
            </w:tcBorders>
            <w:shd w:val="clear" w:color="auto" w:fill="auto"/>
            <w:noWrap/>
            <w:vAlign w:val="bottom"/>
            <w:hideMark/>
          </w:tcPr>
          <w:p w14:paraId="20772C9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1</w:t>
            </w:r>
          </w:p>
        </w:tc>
        <w:tc>
          <w:tcPr>
            <w:tcW w:w="451" w:type="pct"/>
            <w:tcBorders>
              <w:top w:val="nil"/>
              <w:left w:val="nil"/>
              <w:bottom w:val="single" w:sz="4" w:space="0" w:color="auto"/>
              <w:right w:val="single" w:sz="4" w:space="0" w:color="auto"/>
            </w:tcBorders>
            <w:shd w:val="clear" w:color="auto" w:fill="auto"/>
            <w:noWrap/>
            <w:vAlign w:val="bottom"/>
            <w:hideMark/>
          </w:tcPr>
          <w:p w14:paraId="16F63BF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1</w:t>
            </w:r>
          </w:p>
        </w:tc>
        <w:tc>
          <w:tcPr>
            <w:tcW w:w="1018" w:type="pct"/>
            <w:tcBorders>
              <w:top w:val="nil"/>
              <w:left w:val="nil"/>
              <w:bottom w:val="single" w:sz="4" w:space="0" w:color="auto"/>
              <w:right w:val="single" w:sz="4" w:space="0" w:color="auto"/>
            </w:tcBorders>
            <w:shd w:val="clear" w:color="auto" w:fill="auto"/>
            <w:noWrap/>
            <w:vAlign w:val="bottom"/>
            <w:hideMark/>
          </w:tcPr>
          <w:p w14:paraId="7F66C1B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1</w:t>
            </w:r>
          </w:p>
        </w:tc>
        <w:tc>
          <w:tcPr>
            <w:tcW w:w="882" w:type="pct"/>
            <w:tcBorders>
              <w:top w:val="nil"/>
              <w:left w:val="nil"/>
              <w:bottom w:val="single" w:sz="4" w:space="0" w:color="auto"/>
              <w:right w:val="single" w:sz="4" w:space="0" w:color="auto"/>
            </w:tcBorders>
            <w:shd w:val="clear" w:color="auto" w:fill="auto"/>
            <w:noWrap/>
            <w:vAlign w:val="bottom"/>
            <w:hideMark/>
          </w:tcPr>
          <w:p w14:paraId="2422DE5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Set 1</w:t>
            </w:r>
          </w:p>
        </w:tc>
      </w:tr>
      <w:tr w:rsidR="00B8202C" w:rsidRPr="00B8202C" w14:paraId="2FE407F4" w14:textId="77777777" w:rsidTr="00665CB7">
        <w:trPr>
          <w:trHeight w:val="255"/>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14:paraId="1BFC229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UE antenna gain</w:t>
            </w:r>
          </w:p>
        </w:tc>
        <w:tc>
          <w:tcPr>
            <w:tcW w:w="692" w:type="pct"/>
            <w:tcBorders>
              <w:top w:val="nil"/>
              <w:left w:val="nil"/>
              <w:bottom w:val="single" w:sz="4" w:space="0" w:color="auto"/>
              <w:right w:val="single" w:sz="4" w:space="0" w:color="auto"/>
            </w:tcBorders>
            <w:shd w:val="clear" w:color="auto" w:fill="auto"/>
            <w:noWrap/>
            <w:vAlign w:val="bottom"/>
            <w:hideMark/>
          </w:tcPr>
          <w:p w14:paraId="32C8130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724" w:type="pct"/>
            <w:tcBorders>
              <w:top w:val="nil"/>
              <w:left w:val="nil"/>
              <w:bottom w:val="single" w:sz="4" w:space="0" w:color="auto"/>
              <w:right w:val="single" w:sz="4" w:space="0" w:color="auto"/>
            </w:tcBorders>
            <w:shd w:val="clear" w:color="auto" w:fill="auto"/>
            <w:noWrap/>
            <w:vAlign w:val="bottom"/>
            <w:hideMark/>
          </w:tcPr>
          <w:p w14:paraId="408F16B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451" w:type="pct"/>
            <w:tcBorders>
              <w:top w:val="nil"/>
              <w:left w:val="nil"/>
              <w:bottom w:val="single" w:sz="4" w:space="0" w:color="auto"/>
              <w:right w:val="single" w:sz="4" w:space="0" w:color="auto"/>
            </w:tcBorders>
            <w:shd w:val="clear" w:color="auto" w:fill="auto"/>
            <w:noWrap/>
            <w:vAlign w:val="bottom"/>
            <w:hideMark/>
          </w:tcPr>
          <w:p w14:paraId="4C681BA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1018" w:type="pct"/>
            <w:tcBorders>
              <w:top w:val="nil"/>
              <w:left w:val="nil"/>
              <w:bottom w:val="single" w:sz="4" w:space="0" w:color="auto"/>
              <w:right w:val="single" w:sz="4" w:space="0" w:color="auto"/>
            </w:tcBorders>
            <w:shd w:val="clear" w:color="auto" w:fill="auto"/>
            <w:noWrap/>
            <w:vAlign w:val="bottom"/>
            <w:hideMark/>
          </w:tcPr>
          <w:p w14:paraId="50FA1BC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c>
          <w:tcPr>
            <w:tcW w:w="882" w:type="pct"/>
            <w:tcBorders>
              <w:top w:val="nil"/>
              <w:left w:val="nil"/>
              <w:bottom w:val="single" w:sz="4" w:space="0" w:color="auto"/>
              <w:right w:val="single" w:sz="4" w:space="0" w:color="auto"/>
            </w:tcBorders>
            <w:shd w:val="clear" w:color="auto" w:fill="auto"/>
            <w:noWrap/>
            <w:vAlign w:val="bottom"/>
            <w:hideMark/>
          </w:tcPr>
          <w:p w14:paraId="2608850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-5dBi</w:t>
            </w:r>
          </w:p>
        </w:tc>
      </w:tr>
      <w:tr w:rsidR="00B8202C" w:rsidRPr="00B8202C" w14:paraId="014F7212"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bottom"/>
            <w:hideMark/>
          </w:tcPr>
          <w:p w14:paraId="5A11EE2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Bandwidth (MHz)</w:t>
            </w:r>
          </w:p>
        </w:tc>
        <w:tc>
          <w:tcPr>
            <w:tcW w:w="692" w:type="pct"/>
            <w:tcBorders>
              <w:top w:val="nil"/>
              <w:left w:val="nil"/>
              <w:bottom w:val="single" w:sz="4" w:space="0" w:color="auto"/>
              <w:right w:val="single" w:sz="4" w:space="0" w:color="auto"/>
            </w:tcBorders>
            <w:shd w:val="clear" w:color="auto" w:fill="auto"/>
            <w:noWrap/>
            <w:vAlign w:val="bottom"/>
            <w:hideMark/>
          </w:tcPr>
          <w:p w14:paraId="7CE98E0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0,36</w:t>
            </w:r>
          </w:p>
        </w:tc>
        <w:tc>
          <w:tcPr>
            <w:tcW w:w="724" w:type="pct"/>
            <w:tcBorders>
              <w:top w:val="nil"/>
              <w:left w:val="nil"/>
              <w:bottom w:val="single" w:sz="4" w:space="0" w:color="auto"/>
              <w:right w:val="single" w:sz="4" w:space="0" w:color="auto"/>
            </w:tcBorders>
            <w:shd w:val="clear" w:color="auto" w:fill="auto"/>
            <w:noWrap/>
            <w:vAlign w:val="bottom"/>
            <w:hideMark/>
          </w:tcPr>
          <w:p w14:paraId="26FA902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0,72</w:t>
            </w:r>
          </w:p>
        </w:tc>
        <w:tc>
          <w:tcPr>
            <w:tcW w:w="451" w:type="pct"/>
            <w:tcBorders>
              <w:top w:val="nil"/>
              <w:left w:val="nil"/>
              <w:bottom w:val="single" w:sz="4" w:space="0" w:color="auto"/>
              <w:right w:val="single" w:sz="4" w:space="0" w:color="auto"/>
            </w:tcBorders>
            <w:shd w:val="clear" w:color="auto" w:fill="auto"/>
            <w:noWrap/>
            <w:vAlign w:val="bottom"/>
            <w:hideMark/>
          </w:tcPr>
          <w:p w14:paraId="75796B3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0,18</w:t>
            </w:r>
          </w:p>
        </w:tc>
        <w:tc>
          <w:tcPr>
            <w:tcW w:w="1018" w:type="pct"/>
            <w:tcBorders>
              <w:top w:val="nil"/>
              <w:left w:val="nil"/>
              <w:bottom w:val="single" w:sz="4" w:space="0" w:color="auto"/>
              <w:right w:val="single" w:sz="4" w:space="0" w:color="auto"/>
            </w:tcBorders>
            <w:shd w:val="clear" w:color="auto" w:fill="auto"/>
            <w:noWrap/>
            <w:vAlign w:val="bottom"/>
            <w:hideMark/>
          </w:tcPr>
          <w:p w14:paraId="4E12A2D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1,048</w:t>
            </w:r>
          </w:p>
        </w:tc>
        <w:tc>
          <w:tcPr>
            <w:tcW w:w="882" w:type="pct"/>
            <w:tcBorders>
              <w:top w:val="nil"/>
              <w:left w:val="nil"/>
              <w:bottom w:val="single" w:sz="4" w:space="0" w:color="auto"/>
              <w:right w:val="single" w:sz="4" w:space="0" w:color="auto"/>
            </w:tcBorders>
            <w:shd w:val="clear" w:color="auto" w:fill="auto"/>
            <w:noWrap/>
            <w:vAlign w:val="center"/>
            <w:hideMark/>
          </w:tcPr>
          <w:p w14:paraId="3BFD591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2,16</w:t>
            </w:r>
          </w:p>
        </w:tc>
      </w:tr>
      <w:tr w:rsidR="00B8202C" w:rsidRPr="00B8202C" w14:paraId="2BD3AB55" w14:textId="77777777" w:rsidTr="00665CB7">
        <w:trPr>
          <w:trHeight w:val="255"/>
        </w:trPr>
        <w:tc>
          <w:tcPr>
            <w:tcW w:w="1233" w:type="pct"/>
            <w:tcBorders>
              <w:top w:val="nil"/>
              <w:left w:val="nil"/>
              <w:bottom w:val="single" w:sz="4" w:space="0" w:color="auto"/>
              <w:right w:val="nil"/>
            </w:tcBorders>
            <w:shd w:val="clear" w:color="auto" w:fill="auto"/>
            <w:noWrap/>
            <w:vAlign w:val="bottom"/>
            <w:hideMark/>
          </w:tcPr>
          <w:p w14:paraId="5FD7BE2E" w14:textId="77777777" w:rsidR="00B8202C" w:rsidRPr="00B8202C" w:rsidRDefault="00B8202C" w:rsidP="00B8202C">
            <w:pPr>
              <w:autoSpaceDE/>
              <w:autoSpaceDN/>
              <w:adjustRightInd/>
              <w:snapToGrid/>
              <w:spacing w:after="0"/>
              <w:jc w:val="center"/>
              <w:rPr>
                <w:rFonts w:eastAsia="Times New Roman"/>
                <w:sz w:val="20"/>
                <w:szCs w:val="20"/>
              </w:rPr>
            </w:pPr>
          </w:p>
        </w:tc>
        <w:tc>
          <w:tcPr>
            <w:tcW w:w="692" w:type="pct"/>
            <w:tcBorders>
              <w:top w:val="nil"/>
              <w:left w:val="nil"/>
              <w:bottom w:val="single" w:sz="4" w:space="0" w:color="auto"/>
              <w:right w:val="nil"/>
            </w:tcBorders>
            <w:shd w:val="clear" w:color="auto" w:fill="auto"/>
            <w:noWrap/>
            <w:vAlign w:val="bottom"/>
            <w:hideMark/>
          </w:tcPr>
          <w:p w14:paraId="72A7D9E7" w14:textId="77777777" w:rsidR="00B8202C" w:rsidRPr="00B8202C" w:rsidRDefault="00B8202C" w:rsidP="00B8202C">
            <w:pPr>
              <w:autoSpaceDE/>
              <w:autoSpaceDN/>
              <w:adjustRightInd/>
              <w:snapToGrid/>
              <w:spacing w:after="0"/>
              <w:jc w:val="left"/>
              <w:rPr>
                <w:rFonts w:eastAsia="Times New Roman"/>
                <w:sz w:val="20"/>
                <w:szCs w:val="20"/>
              </w:rPr>
            </w:pPr>
          </w:p>
        </w:tc>
        <w:tc>
          <w:tcPr>
            <w:tcW w:w="724" w:type="pct"/>
            <w:tcBorders>
              <w:top w:val="nil"/>
              <w:left w:val="nil"/>
              <w:bottom w:val="single" w:sz="4" w:space="0" w:color="auto"/>
              <w:right w:val="nil"/>
            </w:tcBorders>
            <w:shd w:val="clear" w:color="auto" w:fill="auto"/>
            <w:noWrap/>
            <w:vAlign w:val="bottom"/>
            <w:hideMark/>
          </w:tcPr>
          <w:p w14:paraId="2C5F6D81" w14:textId="77777777" w:rsidR="00B8202C" w:rsidRPr="00B8202C" w:rsidRDefault="00B8202C" w:rsidP="00B8202C">
            <w:pPr>
              <w:autoSpaceDE/>
              <w:autoSpaceDN/>
              <w:adjustRightInd/>
              <w:snapToGrid/>
              <w:spacing w:after="0"/>
              <w:jc w:val="left"/>
              <w:rPr>
                <w:rFonts w:eastAsia="Times New Roman"/>
                <w:sz w:val="20"/>
                <w:szCs w:val="20"/>
              </w:rPr>
            </w:pPr>
          </w:p>
        </w:tc>
        <w:tc>
          <w:tcPr>
            <w:tcW w:w="451" w:type="pct"/>
            <w:tcBorders>
              <w:top w:val="nil"/>
              <w:left w:val="nil"/>
              <w:bottom w:val="single" w:sz="4" w:space="0" w:color="auto"/>
              <w:right w:val="nil"/>
            </w:tcBorders>
            <w:shd w:val="clear" w:color="auto" w:fill="auto"/>
            <w:noWrap/>
            <w:vAlign w:val="bottom"/>
            <w:hideMark/>
          </w:tcPr>
          <w:p w14:paraId="63F8A7A2" w14:textId="77777777" w:rsidR="00B8202C" w:rsidRPr="00B8202C" w:rsidRDefault="00B8202C" w:rsidP="00B8202C">
            <w:pPr>
              <w:autoSpaceDE/>
              <w:autoSpaceDN/>
              <w:adjustRightInd/>
              <w:snapToGrid/>
              <w:spacing w:after="0"/>
              <w:jc w:val="left"/>
              <w:rPr>
                <w:rFonts w:eastAsia="Times New Roman"/>
                <w:sz w:val="20"/>
                <w:szCs w:val="20"/>
              </w:rPr>
            </w:pPr>
          </w:p>
        </w:tc>
        <w:tc>
          <w:tcPr>
            <w:tcW w:w="1018" w:type="pct"/>
            <w:tcBorders>
              <w:top w:val="nil"/>
              <w:left w:val="nil"/>
              <w:bottom w:val="single" w:sz="4" w:space="0" w:color="auto"/>
              <w:right w:val="nil"/>
            </w:tcBorders>
            <w:shd w:val="clear" w:color="auto" w:fill="auto"/>
            <w:noWrap/>
            <w:vAlign w:val="bottom"/>
            <w:hideMark/>
          </w:tcPr>
          <w:p w14:paraId="5543CD6A" w14:textId="77777777" w:rsidR="00B8202C" w:rsidRPr="00B8202C" w:rsidRDefault="00B8202C" w:rsidP="00B8202C">
            <w:pPr>
              <w:autoSpaceDE/>
              <w:autoSpaceDN/>
              <w:adjustRightInd/>
              <w:snapToGrid/>
              <w:spacing w:after="0"/>
              <w:jc w:val="left"/>
              <w:rPr>
                <w:rFonts w:eastAsia="Times New Roman"/>
                <w:sz w:val="20"/>
                <w:szCs w:val="20"/>
              </w:rPr>
            </w:pPr>
          </w:p>
        </w:tc>
        <w:tc>
          <w:tcPr>
            <w:tcW w:w="882" w:type="pct"/>
            <w:tcBorders>
              <w:top w:val="nil"/>
              <w:left w:val="nil"/>
              <w:bottom w:val="single" w:sz="4" w:space="0" w:color="auto"/>
              <w:right w:val="nil"/>
            </w:tcBorders>
            <w:shd w:val="clear" w:color="auto" w:fill="auto"/>
            <w:noWrap/>
            <w:vAlign w:val="bottom"/>
            <w:hideMark/>
          </w:tcPr>
          <w:p w14:paraId="252C3400" w14:textId="77777777" w:rsidR="00B8202C" w:rsidRPr="00B8202C" w:rsidRDefault="00B8202C" w:rsidP="00B8202C">
            <w:pPr>
              <w:autoSpaceDE/>
              <w:autoSpaceDN/>
              <w:adjustRightInd/>
              <w:snapToGrid/>
              <w:spacing w:after="0"/>
              <w:jc w:val="left"/>
              <w:rPr>
                <w:rFonts w:eastAsia="Times New Roman"/>
                <w:sz w:val="20"/>
                <w:szCs w:val="20"/>
              </w:rPr>
            </w:pPr>
          </w:p>
        </w:tc>
      </w:tr>
      <w:tr w:rsidR="00B8202C" w:rsidRPr="00B8202C" w14:paraId="6379B3CB" w14:textId="77777777" w:rsidTr="00665CB7">
        <w:trPr>
          <w:trHeight w:val="300"/>
        </w:trPr>
        <w:tc>
          <w:tcPr>
            <w:tcW w:w="12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F552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Frequency [GHz]</w:t>
            </w:r>
          </w:p>
        </w:tc>
        <w:tc>
          <w:tcPr>
            <w:tcW w:w="692" w:type="pct"/>
            <w:tcBorders>
              <w:top w:val="single" w:sz="4" w:space="0" w:color="auto"/>
              <w:left w:val="nil"/>
              <w:bottom w:val="single" w:sz="4" w:space="0" w:color="auto"/>
              <w:right w:val="single" w:sz="4" w:space="0" w:color="auto"/>
            </w:tcBorders>
            <w:shd w:val="clear" w:color="auto" w:fill="auto"/>
            <w:noWrap/>
            <w:vAlign w:val="center"/>
            <w:hideMark/>
          </w:tcPr>
          <w:p w14:paraId="4AC1FFB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14:paraId="0F7B43A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451" w:type="pct"/>
            <w:tcBorders>
              <w:top w:val="single" w:sz="4" w:space="0" w:color="auto"/>
              <w:left w:val="nil"/>
              <w:bottom w:val="single" w:sz="4" w:space="0" w:color="auto"/>
              <w:right w:val="single" w:sz="4" w:space="0" w:color="auto"/>
            </w:tcBorders>
            <w:shd w:val="clear" w:color="auto" w:fill="auto"/>
            <w:noWrap/>
            <w:vAlign w:val="center"/>
            <w:hideMark/>
          </w:tcPr>
          <w:p w14:paraId="06DF3E6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1018" w:type="pct"/>
            <w:tcBorders>
              <w:top w:val="single" w:sz="4" w:space="0" w:color="auto"/>
              <w:left w:val="nil"/>
              <w:bottom w:val="single" w:sz="4" w:space="0" w:color="auto"/>
              <w:right w:val="single" w:sz="4" w:space="0" w:color="auto"/>
            </w:tcBorders>
            <w:shd w:val="clear" w:color="auto" w:fill="auto"/>
            <w:noWrap/>
            <w:vAlign w:val="center"/>
            <w:hideMark/>
          </w:tcPr>
          <w:p w14:paraId="3D69BC0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c>
          <w:tcPr>
            <w:tcW w:w="882" w:type="pct"/>
            <w:tcBorders>
              <w:top w:val="single" w:sz="4" w:space="0" w:color="auto"/>
              <w:left w:val="nil"/>
              <w:bottom w:val="single" w:sz="4" w:space="0" w:color="auto"/>
              <w:right w:val="single" w:sz="4" w:space="0" w:color="auto"/>
            </w:tcBorders>
            <w:shd w:val="clear" w:color="auto" w:fill="auto"/>
            <w:noWrap/>
            <w:vAlign w:val="center"/>
            <w:hideMark/>
          </w:tcPr>
          <w:p w14:paraId="1C5E29E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2,00</w:t>
            </w:r>
          </w:p>
        </w:tc>
      </w:tr>
      <w:tr w:rsidR="00B8202C" w:rsidRPr="00B8202C" w14:paraId="098571BA"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4EF353C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TX: EIRP [dBm]</w:t>
            </w:r>
          </w:p>
        </w:tc>
        <w:tc>
          <w:tcPr>
            <w:tcW w:w="692" w:type="pct"/>
            <w:tcBorders>
              <w:top w:val="nil"/>
              <w:left w:val="nil"/>
              <w:bottom w:val="single" w:sz="4" w:space="0" w:color="auto"/>
              <w:right w:val="single" w:sz="4" w:space="0" w:color="auto"/>
            </w:tcBorders>
            <w:shd w:val="clear" w:color="auto" w:fill="auto"/>
            <w:noWrap/>
            <w:vAlign w:val="center"/>
            <w:hideMark/>
          </w:tcPr>
          <w:p w14:paraId="67E1DBB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724" w:type="pct"/>
            <w:tcBorders>
              <w:top w:val="nil"/>
              <w:left w:val="nil"/>
              <w:bottom w:val="single" w:sz="4" w:space="0" w:color="auto"/>
              <w:right w:val="single" w:sz="4" w:space="0" w:color="auto"/>
            </w:tcBorders>
            <w:shd w:val="clear" w:color="auto" w:fill="auto"/>
            <w:noWrap/>
            <w:vAlign w:val="center"/>
            <w:hideMark/>
          </w:tcPr>
          <w:p w14:paraId="5EB8222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451" w:type="pct"/>
            <w:tcBorders>
              <w:top w:val="nil"/>
              <w:left w:val="nil"/>
              <w:bottom w:val="single" w:sz="4" w:space="0" w:color="auto"/>
              <w:right w:val="single" w:sz="4" w:space="0" w:color="auto"/>
            </w:tcBorders>
            <w:shd w:val="clear" w:color="auto" w:fill="auto"/>
            <w:noWrap/>
            <w:vAlign w:val="center"/>
            <w:hideMark/>
          </w:tcPr>
          <w:p w14:paraId="5902FDF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1018" w:type="pct"/>
            <w:tcBorders>
              <w:top w:val="nil"/>
              <w:left w:val="nil"/>
              <w:bottom w:val="single" w:sz="4" w:space="0" w:color="auto"/>
              <w:right w:val="single" w:sz="4" w:space="0" w:color="auto"/>
            </w:tcBorders>
            <w:shd w:val="clear" w:color="auto" w:fill="auto"/>
            <w:noWrap/>
            <w:vAlign w:val="center"/>
            <w:hideMark/>
          </w:tcPr>
          <w:p w14:paraId="62D6F295"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c>
          <w:tcPr>
            <w:tcW w:w="882" w:type="pct"/>
            <w:tcBorders>
              <w:top w:val="nil"/>
              <w:left w:val="nil"/>
              <w:bottom w:val="single" w:sz="4" w:space="0" w:color="auto"/>
              <w:right w:val="single" w:sz="4" w:space="0" w:color="auto"/>
            </w:tcBorders>
            <w:shd w:val="clear" w:color="auto" w:fill="auto"/>
            <w:noWrap/>
            <w:vAlign w:val="center"/>
            <w:hideMark/>
          </w:tcPr>
          <w:p w14:paraId="6B251AE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18,01</w:t>
            </w:r>
          </w:p>
        </w:tc>
      </w:tr>
      <w:tr w:rsidR="00B8202C" w:rsidRPr="00B8202C" w14:paraId="2B0BD9AA"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5F68986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RX: G/T [dB/T]</w:t>
            </w:r>
          </w:p>
        </w:tc>
        <w:tc>
          <w:tcPr>
            <w:tcW w:w="692" w:type="pct"/>
            <w:tcBorders>
              <w:top w:val="nil"/>
              <w:left w:val="nil"/>
              <w:bottom w:val="single" w:sz="4" w:space="0" w:color="auto"/>
              <w:right w:val="single" w:sz="4" w:space="0" w:color="auto"/>
            </w:tcBorders>
            <w:shd w:val="clear" w:color="000000" w:fill="FFFFFF"/>
            <w:noWrap/>
            <w:vAlign w:val="center"/>
            <w:hideMark/>
          </w:tcPr>
          <w:p w14:paraId="4AAB8B3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19,00</w:t>
            </w:r>
          </w:p>
        </w:tc>
        <w:tc>
          <w:tcPr>
            <w:tcW w:w="724" w:type="pct"/>
            <w:tcBorders>
              <w:top w:val="nil"/>
              <w:left w:val="nil"/>
              <w:bottom w:val="single" w:sz="4" w:space="0" w:color="auto"/>
              <w:right w:val="single" w:sz="4" w:space="0" w:color="auto"/>
            </w:tcBorders>
            <w:shd w:val="clear" w:color="000000" w:fill="FFFFFF"/>
            <w:noWrap/>
            <w:vAlign w:val="center"/>
            <w:hideMark/>
          </w:tcPr>
          <w:p w14:paraId="3208E17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19,00</w:t>
            </w:r>
          </w:p>
        </w:tc>
        <w:tc>
          <w:tcPr>
            <w:tcW w:w="451" w:type="pct"/>
            <w:tcBorders>
              <w:top w:val="nil"/>
              <w:left w:val="nil"/>
              <w:bottom w:val="single" w:sz="4" w:space="0" w:color="auto"/>
              <w:right w:val="single" w:sz="4" w:space="0" w:color="auto"/>
            </w:tcBorders>
            <w:shd w:val="clear" w:color="000000" w:fill="FFFFFF"/>
            <w:noWrap/>
            <w:vAlign w:val="center"/>
            <w:hideMark/>
          </w:tcPr>
          <w:p w14:paraId="19BDC72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19,00</w:t>
            </w:r>
          </w:p>
        </w:tc>
        <w:tc>
          <w:tcPr>
            <w:tcW w:w="1018" w:type="pct"/>
            <w:tcBorders>
              <w:top w:val="nil"/>
              <w:left w:val="nil"/>
              <w:bottom w:val="single" w:sz="4" w:space="0" w:color="auto"/>
              <w:right w:val="single" w:sz="4" w:space="0" w:color="auto"/>
            </w:tcBorders>
            <w:shd w:val="clear" w:color="000000" w:fill="FFFFFF"/>
            <w:noWrap/>
            <w:vAlign w:val="center"/>
            <w:hideMark/>
          </w:tcPr>
          <w:p w14:paraId="208DFCD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19,00</w:t>
            </w:r>
          </w:p>
        </w:tc>
        <w:tc>
          <w:tcPr>
            <w:tcW w:w="882" w:type="pct"/>
            <w:tcBorders>
              <w:top w:val="nil"/>
              <w:left w:val="nil"/>
              <w:bottom w:val="single" w:sz="4" w:space="0" w:color="auto"/>
              <w:right w:val="single" w:sz="4" w:space="0" w:color="auto"/>
            </w:tcBorders>
            <w:shd w:val="clear" w:color="000000" w:fill="FFFFFF"/>
            <w:noWrap/>
            <w:vAlign w:val="center"/>
            <w:hideMark/>
          </w:tcPr>
          <w:p w14:paraId="022A47A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19,00</w:t>
            </w:r>
          </w:p>
        </w:tc>
      </w:tr>
      <w:tr w:rsidR="00B8202C" w:rsidRPr="00B8202C" w14:paraId="396EC91B"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00AA1C3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Bandwidth [MHz]</w:t>
            </w:r>
          </w:p>
        </w:tc>
        <w:tc>
          <w:tcPr>
            <w:tcW w:w="692" w:type="pct"/>
            <w:tcBorders>
              <w:top w:val="nil"/>
              <w:left w:val="nil"/>
              <w:bottom w:val="single" w:sz="4" w:space="0" w:color="auto"/>
              <w:right w:val="single" w:sz="4" w:space="0" w:color="auto"/>
            </w:tcBorders>
            <w:shd w:val="clear" w:color="auto" w:fill="auto"/>
            <w:noWrap/>
            <w:vAlign w:val="center"/>
            <w:hideMark/>
          </w:tcPr>
          <w:p w14:paraId="190A139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0,36</w:t>
            </w:r>
          </w:p>
        </w:tc>
        <w:tc>
          <w:tcPr>
            <w:tcW w:w="724" w:type="pct"/>
            <w:tcBorders>
              <w:top w:val="nil"/>
              <w:left w:val="nil"/>
              <w:bottom w:val="single" w:sz="4" w:space="0" w:color="auto"/>
              <w:right w:val="single" w:sz="4" w:space="0" w:color="auto"/>
            </w:tcBorders>
            <w:shd w:val="clear" w:color="auto" w:fill="auto"/>
            <w:noWrap/>
            <w:vAlign w:val="center"/>
            <w:hideMark/>
          </w:tcPr>
          <w:p w14:paraId="329E9A5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0,72</w:t>
            </w:r>
          </w:p>
        </w:tc>
        <w:tc>
          <w:tcPr>
            <w:tcW w:w="451" w:type="pct"/>
            <w:tcBorders>
              <w:top w:val="nil"/>
              <w:left w:val="nil"/>
              <w:bottom w:val="single" w:sz="4" w:space="0" w:color="auto"/>
              <w:right w:val="single" w:sz="4" w:space="0" w:color="auto"/>
            </w:tcBorders>
            <w:shd w:val="clear" w:color="auto" w:fill="auto"/>
            <w:noWrap/>
            <w:vAlign w:val="center"/>
            <w:hideMark/>
          </w:tcPr>
          <w:p w14:paraId="0993E51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0,18</w:t>
            </w:r>
          </w:p>
        </w:tc>
        <w:tc>
          <w:tcPr>
            <w:tcW w:w="1018" w:type="pct"/>
            <w:tcBorders>
              <w:top w:val="nil"/>
              <w:left w:val="nil"/>
              <w:bottom w:val="single" w:sz="4" w:space="0" w:color="auto"/>
              <w:right w:val="single" w:sz="4" w:space="0" w:color="auto"/>
            </w:tcBorders>
            <w:shd w:val="clear" w:color="auto" w:fill="auto"/>
            <w:noWrap/>
            <w:vAlign w:val="center"/>
            <w:hideMark/>
          </w:tcPr>
          <w:p w14:paraId="09C79D2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1,05</w:t>
            </w:r>
          </w:p>
        </w:tc>
        <w:tc>
          <w:tcPr>
            <w:tcW w:w="882" w:type="pct"/>
            <w:tcBorders>
              <w:top w:val="nil"/>
              <w:left w:val="nil"/>
              <w:bottom w:val="single" w:sz="4" w:space="0" w:color="auto"/>
              <w:right w:val="single" w:sz="4" w:space="0" w:color="auto"/>
            </w:tcBorders>
            <w:shd w:val="clear" w:color="auto" w:fill="auto"/>
            <w:noWrap/>
            <w:vAlign w:val="center"/>
            <w:hideMark/>
          </w:tcPr>
          <w:p w14:paraId="49E38B9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2,16</w:t>
            </w:r>
          </w:p>
        </w:tc>
      </w:tr>
      <w:tr w:rsidR="00B8202C" w:rsidRPr="00B8202C" w14:paraId="026D6A75"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6A25D73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Free space path loss [dB]</w:t>
            </w:r>
          </w:p>
        </w:tc>
        <w:tc>
          <w:tcPr>
            <w:tcW w:w="692" w:type="pct"/>
            <w:tcBorders>
              <w:top w:val="nil"/>
              <w:left w:val="nil"/>
              <w:bottom w:val="single" w:sz="4" w:space="0" w:color="auto"/>
              <w:right w:val="single" w:sz="4" w:space="0" w:color="auto"/>
            </w:tcBorders>
            <w:shd w:val="clear" w:color="auto" w:fill="auto"/>
            <w:noWrap/>
            <w:vAlign w:val="center"/>
            <w:hideMark/>
          </w:tcPr>
          <w:p w14:paraId="48BF357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190,58</w:t>
            </w:r>
          </w:p>
        </w:tc>
        <w:tc>
          <w:tcPr>
            <w:tcW w:w="724" w:type="pct"/>
            <w:tcBorders>
              <w:top w:val="nil"/>
              <w:left w:val="nil"/>
              <w:bottom w:val="single" w:sz="4" w:space="0" w:color="auto"/>
              <w:right w:val="single" w:sz="4" w:space="0" w:color="auto"/>
            </w:tcBorders>
            <w:shd w:val="clear" w:color="auto" w:fill="auto"/>
            <w:noWrap/>
            <w:vAlign w:val="center"/>
            <w:hideMark/>
          </w:tcPr>
          <w:p w14:paraId="6A73358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190,58</w:t>
            </w:r>
          </w:p>
        </w:tc>
        <w:tc>
          <w:tcPr>
            <w:tcW w:w="451" w:type="pct"/>
            <w:tcBorders>
              <w:top w:val="nil"/>
              <w:left w:val="nil"/>
              <w:bottom w:val="single" w:sz="4" w:space="0" w:color="auto"/>
              <w:right w:val="single" w:sz="4" w:space="0" w:color="auto"/>
            </w:tcBorders>
            <w:shd w:val="clear" w:color="auto" w:fill="auto"/>
            <w:noWrap/>
            <w:vAlign w:val="center"/>
            <w:hideMark/>
          </w:tcPr>
          <w:p w14:paraId="60D95C5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190,58</w:t>
            </w:r>
          </w:p>
        </w:tc>
        <w:tc>
          <w:tcPr>
            <w:tcW w:w="1018" w:type="pct"/>
            <w:tcBorders>
              <w:top w:val="nil"/>
              <w:left w:val="nil"/>
              <w:bottom w:val="single" w:sz="4" w:space="0" w:color="auto"/>
              <w:right w:val="single" w:sz="4" w:space="0" w:color="auto"/>
            </w:tcBorders>
            <w:shd w:val="clear" w:color="auto" w:fill="auto"/>
            <w:noWrap/>
            <w:vAlign w:val="center"/>
            <w:hideMark/>
          </w:tcPr>
          <w:p w14:paraId="0DB7C5A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190,58</w:t>
            </w:r>
          </w:p>
        </w:tc>
        <w:tc>
          <w:tcPr>
            <w:tcW w:w="882" w:type="pct"/>
            <w:tcBorders>
              <w:top w:val="nil"/>
              <w:left w:val="nil"/>
              <w:bottom w:val="single" w:sz="4" w:space="0" w:color="auto"/>
              <w:right w:val="single" w:sz="4" w:space="0" w:color="auto"/>
            </w:tcBorders>
            <w:shd w:val="clear" w:color="auto" w:fill="auto"/>
            <w:noWrap/>
            <w:vAlign w:val="center"/>
            <w:hideMark/>
          </w:tcPr>
          <w:p w14:paraId="5E2667E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190,58</w:t>
            </w:r>
          </w:p>
        </w:tc>
      </w:tr>
      <w:tr w:rsidR="00B8202C" w:rsidRPr="00B8202C" w14:paraId="0C9F3758"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3A99B3F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Atmospheric loss [dB]</w:t>
            </w:r>
          </w:p>
        </w:tc>
        <w:tc>
          <w:tcPr>
            <w:tcW w:w="692" w:type="pct"/>
            <w:tcBorders>
              <w:top w:val="nil"/>
              <w:left w:val="nil"/>
              <w:bottom w:val="single" w:sz="4" w:space="0" w:color="auto"/>
              <w:right w:val="single" w:sz="4" w:space="0" w:color="auto"/>
            </w:tcBorders>
            <w:shd w:val="clear" w:color="auto" w:fill="auto"/>
            <w:noWrap/>
            <w:vAlign w:val="center"/>
            <w:hideMark/>
          </w:tcPr>
          <w:p w14:paraId="3598E93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0,16</w:t>
            </w:r>
          </w:p>
        </w:tc>
        <w:tc>
          <w:tcPr>
            <w:tcW w:w="724" w:type="pct"/>
            <w:tcBorders>
              <w:top w:val="nil"/>
              <w:left w:val="nil"/>
              <w:bottom w:val="single" w:sz="4" w:space="0" w:color="auto"/>
              <w:right w:val="single" w:sz="4" w:space="0" w:color="auto"/>
            </w:tcBorders>
            <w:shd w:val="clear" w:color="auto" w:fill="auto"/>
            <w:noWrap/>
            <w:vAlign w:val="center"/>
            <w:hideMark/>
          </w:tcPr>
          <w:p w14:paraId="4636AF9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0,16</w:t>
            </w:r>
          </w:p>
        </w:tc>
        <w:tc>
          <w:tcPr>
            <w:tcW w:w="451" w:type="pct"/>
            <w:tcBorders>
              <w:top w:val="nil"/>
              <w:left w:val="nil"/>
              <w:bottom w:val="single" w:sz="4" w:space="0" w:color="auto"/>
              <w:right w:val="single" w:sz="4" w:space="0" w:color="auto"/>
            </w:tcBorders>
            <w:shd w:val="clear" w:color="auto" w:fill="auto"/>
            <w:noWrap/>
            <w:vAlign w:val="center"/>
            <w:hideMark/>
          </w:tcPr>
          <w:p w14:paraId="3AFB86A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0,16</w:t>
            </w:r>
          </w:p>
        </w:tc>
        <w:tc>
          <w:tcPr>
            <w:tcW w:w="1018" w:type="pct"/>
            <w:tcBorders>
              <w:top w:val="nil"/>
              <w:left w:val="nil"/>
              <w:bottom w:val="single" w:sz="4" w:space="0" w:color="auto"/>
              <w:right w:val="single" w:sz="4" w:space="0" w:color="auto"/>
            </w:tcBorders>
            <w:shd w:val="clear" w:color="auto" w:fill="auto"/>
            <w:noWrap/>
            <w:vAlign w:val="center"/>
            <w:hideMark/>
          </w:tcPr>
          <w:p w14:paraId="5E68A69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0,16</w:t>
            </w:r>
          </w:p>
        </w:tc>
        <w:tc>
          <w:tcPr>
            <w:tcW w:w="882" w:type="pct"/>
            <w:tcBorders>
              <w:top w:val="nil"/>
              <w:left w:val="nil"/>
              <w:bottom w:val="single" w:sz="4" w:space="0" w:color="auto"/>
              <w:right w:val="single" w:sz="4" w:space="0" w:color="auto"/>
            </w:tcBorders>
            <w:shd w:val="clear" w:color="auto" w:fill="auto"/>
            <w:noWrap/>
            <w:vAlign w:val="center"/>
            <w:hideMark/>
          </w:tcPr>
          <w:p w14:paraId="6FCC532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0,16</w:t>
            </w:r>
          </w:p>
        </w:tc>
      </w:tr>
      <w:tr w:rsidR="00B8202C" w:rsidRPr="00B8202C" w14:paraId="57308711"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531AF0B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Shadow fading margin [dB]</w:t>
            </w:r>
          </w:p>
        </w:tc>
        <w:tc>
          <w:tcPr>
            <w:tcW w:w="692" w:type="pct"/>
            <w:tcBorders>
              <w:top w:val="nil"/>
              <w:left w:val="nil"/>
              <w:bottom w:val="single" w:sz="4" w:space="0" w:color="auto"/>
              <w:right w:val="single" w:sz="4" w:space="0" w:color="auto"/>
            </w:tcBorders>
            <w:shd w:val="clear" w:color="auto" w:fill="auto"/>
            <w:noWrap/>
            <w:vAlign w:val="center"/>
            <w:hideMark/>
          </w:tcPr>
          <w:p w14:paraId="4B91ED88"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724" w:type="pct"/>
            <w:tcBorders>
              <w:top w:val="nil"/>
              <w:left w:val="nil"/>
              <w:bottom w:val="single" w:sz="4" w:space="0" w:color="auto"/>
              <w:right w:val="single" w:sz="4" w:space="0" w:color="auto"/>
            </w:tcBorders>
            <w:shd w:val="clear" w:color="auto" w:fill="auto"/>
            <w:noWrap/>
            <w:vAlign w:val="center"/>
            <w:hideMark/>
          </w:tcPr>
          <w:p w14:paraId="38524BB4"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451" w:type="pct"/>
            <w:tcBorders>
              <w:top w:val="nil"/>
              <w:left w:val="nil"/>
              <w:bottom w:val="single" w:sz="4" w:space="0" w:color="auto"/>
              <w:right w:val="single" w:sz="4" w:space="0" w:color="auto"/>
            </w:tcBorders>
            <w:shd w:val="clear" w:color="auto" w:fill="auto"/>
            <w:noWrap/>
            <w:vAlign w:val="center"/>
            <w:hideMark/>
          </w:tcPr>
          <w:p w14:paraId="482F154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1018" w:type="pct"/>
            <w:tcBorders>
              <w:top w:val="nil"/>
              <w:left w:val="nil"/>
              <w:bottom w:val="single" w:sz="4" w:space="0" w:color="auto"/>
              <w:right w:val="single" w:sz="4" w:space="0" w:color="auto"/>
            </w:tcBorders>
            <w:shd w:val="clear" w:color="auto" w:fill="auto"/>
            <w:noWrap/>
            <w:vAlign w:val="center"/>
            <w:hideMark/>
          </w:tcPr>
          <w:p w14:paraId="51510DCD"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c>
          <w:tcPr>
            <w:tcW w:w="882" w:type="pct"/>
            <w:tcBorders>
              <w:top w:val="nil"/>
              <w:left w:val="nil"/>
              <w:bottom w:val="single" w:sz="4" w:space="0" w:color="auto"/>
              <w:right w:val="single" w:sz="4" w:space="0" w:color="auto"/>
            </w:tcBorders>
            <w:shd w:val="clear" w:color="auto" w:fill="auto"/>
            <w:noWrap/>
            <w:vAlign w:val="center"/>
            <w:hideMark/>
          </w:tcPr>
          <w:p w14:paraId="2D8B61B7"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3,00</w:t>
            </w:r>
          </w:p>
        </w:tc>
      </w:tr>
      <w:tr w:rsidR="00B8202C" w:rsidRPr="00B8202C" w14:paraId="7421DEA7"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7BBA6BF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Scintillation Loss [dB]</w:t>
            </w:r>
          </w:p>
        </w:tc>
        <w:tc>
          <w:tcPr>
            <w:tcW w:w="692" w:type="pct"/>
            <w:tcBorders>
              <w:top w:val="nil"/>
              <w:left w:val="nil"/>
              <w:bottom w:val="single" w:sz="4" w:space="0" w:color="auto"/>
              <w:right w:val="single" w:sz="4" w:space="0" w:color="auto"/>
            </w:tcBorders>
            <w:shd w:val="clear" w:color="auto" w:fill="auto"/>
            <w:noWrap/>
            <w:vAlign w:val="center"/>
            <w:hideMark/>
          </w:tcPr>
          <w:p w14:paraId="39CDE0C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724" w:type="pct"/>
            <w:tcBorders>
              <w:top w:val="nil"/>
              <w:left w:val="nil"/>
              <w:bottom w:val="single" w:sz="4" w:space="0" w:color="auto"/>
              <w:right w:val="single" w:sz="4" w:space="0" w:color="auto"/>
            </w:tcBorders>
            <w:shd w:val="clear" w:color="auto" w:fill="auto"/>
            <w:noWrap/>
            <w:vAlign w:val="center"/>
            <w:hideMark/>
          </w:tcPr>
          <w:p w14:paraId="2A35866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451" w:type="pct"/>
            <w:tcBorders>
              <w:top w:val="nil"/>
              <w:left w:val="nil"/>
              <w:bottom w:val="single" w:sz="4" w:space="0" w:color="auto"/>
              <w:right w:val="single" w:sz="4" w:space="0" w:color="auto"/>
            </w:tcBorders>
            <w:shd w:val="clear" w:color="auto" w:fill="auto"/>
            <w:noWrap/>
            <w:vAlign w:val="center"/>
            <w:hideMark/>
          </w:tcPr>
          <w:p w14:paraId="627272F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1018" w:type="pct"/>
            <w:tcBorders>
              <w:top w:val="nil"/>
              <w:left w:val="nil"/>
              <w:bottom w:val="single" w:sz="4" w:space="0" w:color="auto"/>
              <w:right w:val="single" w:sz="4" w:space="0" w:color="auto"/>
            </w:tcBorders>
            <w:shd w:val="clear" w:color="auto" w:fill="auto"/>
            <w:noWrap/>
            <w:vAlign w:val="center"/>
            <w:hideMark/>
          </w:tcPr>
          <w:p w14:paraId="5BB13B2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c>
          <w:tcPr>
            <w:tcW w:w="882" w:type="pct"/>
            <w:tcBorders>
              <w:top w:val="nil"/>
              <w:left w:val="nil"/>
              <w:bottom w:val="single" w:sz="4" w:space="0" w:color="auto"/>
              <w:right w:val="single" w:sz="4" w:space="0" w:color="auto"/>
            </w:tcBorders>
            <w:shd w:val="clear" w:color="auto" w:fill="auto"/>
            <w:noWrap/>
            <w:vAlign w:val="center"/>
            <w:hideMark/>
          </w:tcPr>
          <w:p w14:paraId="3936532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2,20</w:t>
            </w:r>
          </w:p>
        </w:tc>
      </w:tr>
      <w:tr w:rsidR="00B8202C" w:rsidRPr="00B8202C" w14:paraId="4FD18644"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5267AFC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Polarization loss [dB]</w:t>
            </w:r>
          </w:p>
        </w:tc>
        <w:tc>
          <w:tcPr>
            <w:tcW w:w="692" w:type="pct"/>
            <w:tcBorders>
              <w:top w:val="nil"/>
              <w:left w:val="nil"/>
              <w:bottom w:val="single" w:sz="4" w:space="0" w:color="auto"/>
              <w:right w:val="single" w:sz="4" w:space="0" w:color="auto"/>
            </w:tcBorders>
            <w:shd w:val="clear" w:color="auto" w:fill="auto"/>
            <w:noWrap/>
            <w:vAlign w:val="center"/>
            <w:hideMark/>
          </w:tcPr>
          <w:p w14:paraId="6ECFD3CA"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724" w:type="pct"/>
            <w:tcBorders>
              <w:top w:val="nil"/>
              <w:left w:val="nil"/>
              <w:bottom w:val="single" w:sz="4" w:space="0" w:color="auto"/>
              <w:right w:val="single" w:sz="4" w:space="0" w:color="auto"/>
            </w:tcBorders>
            <w:shd w:val="clear" w:color="auto" w:fill="auto"/>
            <w:noWrap/>
            <w:vAlign w:val="center"/>
            <w:hideMark/>
          </w:tcPr>
          <w:p w14:paraId="35FCCC71"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451" w:type="pct"/>
            <w:tcBorders>
              <w:top w:val="nil"/>
              <w:left w:val="nil"/>
              <w:bottom w:val="single" w:sz="4" w:space="0" w:color="auto"/>
              <w:right w:val="single" w:sz="4" w:space="0" w:color="auto"/>
            </w:tcBorders>
            <w:shd w:val="clear" w:color="auto" w:fill="auto"/>
            <w:noWrap/>
            <w:vAlign w:val="center"/>
            <w:hideMark/>
          </w:tcPr>
          <w:p w14:paraId="3E3BDFC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1018" w:type="pct"/>
            <w:tcBorders>
              <w:top w:val="nil"/>
              <w:left w:val="nil"/>
              <w:bottom w:val="single" w:sz="4" w:space="0" w:color="auto"/>
              <w:right w:val="single" w:sz="4" w:space="0" w:color="auto"/>
            </w:tcBorders>
            <w:shd w:val="clear" w:color="auto" w:fill="auto"/>
            <w:noWrap/>
            <w:vAlign w:val="center"/>
            <w:hideMark/>
          </w:tcPr>
          <w:p w14:paraId="1A05594C"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882" w:type="pct"/>
            <w:tcBorders>
              <w:top w:val="nil"/>
              <w:left w:val="nil"/>
              <w:bottom w:val="single" w:sz="4" w:space="0" w:color="auto"/>
              <w:right w:val="single" w:sz="4" w:space="0" w:color="auto"/>
            </w:tcBorders>
            <w:shd w:val="clear" w:color="auto" w:fill="auto"/>
            <w:noWrap/>
            <w:vAlign w:val="center"/>
            <w:hideMark/>
          </w:tcPr>
          <w:p w14:paraId="5A3F7753"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r>
      <w:tr w:rsidR="00B8202C" w:rsidRPr="00B8202C" w14:paraId="3737D3CE"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3418B3BF"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Additional losses [dB]</w:t>
            </w:r>
          </w:p>
        </w:tc>
        <w:tc>
          <w:tcPr>
            <w:tcW w:w="692" w:type="pct"/>
            <w:tcBorders>
              <w:top w:val="nil"/>
              <w:left w:val="nil"/>
              <w:bottom w:val="single" w:sz="4" w:space="0" w:color="auto"/>
              <w:right w:val="single" w:sz="4" w:space="0" w:color="auto"/>
            </w:tcBorders>
            <w:shd w:val="clear" w:color="auto" w:fill="auto"/>
            <w:noWrap/>
            <w:vAlign w:val="center"/>
            <w:hideMark/>
          </w:tcPr>
          <w:p w14:paraId="32B4867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724" w:type="pct"/>
            <w:tcBorders>
              <w:top w:val="nil"/>
              <w:left w:val="nil"/>
              <w:bottom w:val="single" w:sz="4" w:space="0" w:color="auto"/>
              <w:right w:val="single" w:sz="4" w:space="0" w:color="auto"/>
            </w:tcBorders>
            <w:shd w:val="clear" w:color="auto" w:fill="auto"/>
            <w:noWrap/>
            <w:vAlign w:val="center"/>
            <w:hideMark/>
          </w:tcPr>
          <w:p w14:paraId="5296980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451" w:type="pct"/>
            <w:tcBorders>
              <w:top w:val="nil"/>
              <w:left w:val="nil"/>
              <w:bottom w:val="single" w:sz="4" w:space="0" w:color="auto"/>
              <w:right w:val="single" w:sz="4" w:space="0" w:color="auto"/>
            </w:tcBorders>
            <w:shd w:val="clear" w:color="auto" w:fill="auto"/>
            <w:noWrap/>
            <w:vAlign w:val="center"/>
            <w:hideMark/>
          </w:tcPr>
          <w:p w14:paraId="76526156"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1018" w:type="pct"/>
            <w:tcBorders>
              <w:top w:val="nil"/>
              <w:left w:val="nil"/>
              <w:bottom w:val="single" w:sz="4" w:space="0" w:color="auto"/>
              <w:right w:val="single" w:sz="4" w:space="0" w:color="auto"/>
            </w:tcBorders>
            <w:shd w:val="clear" w:color="auto" w:fill="auto"/>
            <w:noWrap/>
            <w:vAlign w:val="center"/>
            <w:hideMark/>
          </w:tcPr>
          <w:p w14:paraId="516D0D9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c>
          <w:tcPr>
            <w:tcW w:w="882" w:type="pct"/>
            <w:tcBorders>
              <w:top w:val="nil"/>
              <w:left w:val="nil"/>
              <w:bottom w:val="single" w:sz="4" w:space="0" w:color="auto"/>
              <w:right w:val="single" w:sz="4" w:space="0" w:color="auto"/>
            </w:tcBorders>
            <w:shd w:val="clear" w:color="auto" w:fill="auto"/>
            <w:noWrap/>
            <w:vAlign w:val="center"/>
            <w:hideMark/>
          </w:tcPr>
          <w:p w14:paraId="5FAE27C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0,00</w:t>
            </w:r>
          </w:p>
        </w:tc>
      </w:tr>
      <w:tr w:rsidR="00B8202C" w:rsidRPr="00B8202C" w14:paraId="275CCA8A" w14:textId="77777777" w:rsidTr="00665CB7">
        <w:trPr>
          <w:trHeight w:val="300"/>
        </w:trPr>
        <w:tc>
          <w:tcPr>
            <w:tcW w:w="1233" w:type="pct"/>
            <w:tcBorders>
              <w:top w:val="nil"/>
              <w:left w:val="single" w:sz="4" w:space="0" w:color="auto"/>
              <w:bottom w:val="single" w:sz="4" w:space="0" w:color="auto"/>
              <w:right w:val="single" w:sz="4" w:space="0" w:color="auto"/>
            </w:tcBorders>
            <w:shd w:val="clear" w:color="auto" w:fill="auto"/>
            <w:noWrap/>
            <w:vAlign w:val="center"/>
            <w:hideMark/>
          </w:tcPr>
          <w:p w14:paraId="73C5649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CNR [dB]</w:t>
            </w:r>
          </w:p>
        </w:tc>
        <w:tc>
          <w:tcPr>
            <w:tcW w:w="692" w:type="pct"/>
            <w:tcBorders>
              <w:top w:val="nil"/>
              <w:left w:val="nil"/>
              <w:bottom w:val="single" w:sz="4" w:space="0" w:color="auto"/>
              <w:right w:val="single" w:sz="4" w:space="0" w:color="auto"/>
            </w:tcBorders>
            <w:shd w:val="clear" w:color="000000" w:fill="F2DCDB"/>
            <w:noWrap/>
            <w:vAlign w:val="center"/>
            <w:hideMark/>
          </w:tcPr>
          <w:p w14:paraId="76B1F8FB"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-15,89</w:t>
            </w:r>
          </w:p>
        </w:tc>
        <w:tc>
          <w:tcPr>
            <w:tcW w:w="724" w:type="pct"/>
            <w:tcBorders>
              <w:top w:val="nil"/>
              <w:left w:val="nil"/>
              <w:bottom w:val="single" w:sz="4" w:space="0" w:color="auto"/>
              <w:right w:val="single" w:sz="4" w:space="0" w:color="auto"/>
            </w:tcBorders>
            <w:shd w:val="clear" w:color="000000" w:fill="F2DCDB"/>
            <w:noWrap/>
            <w:vAlign w:val="center"/>
            <w:hideMark/>
          </w:tcPr>
          <w:p w14:paraId="24A9B17E"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-18,90</w:t>
            </w:r>
          </w:p>
        </w:tc>
        <w:tc>
          <w:tcPr>
            <w:tcW w:w="451" w:type="pct"/>
            <w:tcBorders>
              <w:top w:val="nil"/>
              <w:left w:val="nil"/>
              <w:bottom w:val="single" w:sz="4" w:space="0" w:color="auto"/>
              <w:right w:val="single" w:sz="4" w:space="0" w:color="auto"/>
            </w:tcBorders>
            <w:shd w:val="clear" w:color="000000" w:fill="F2DCDB"/>
            <w:noWrap/>
            <w:vAlign w:val="center"/>
            <w:hideMark/>
          </w:tcPr>
          <w:p w14:paraId="1D0AEF70"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-12,88</w:t>
            </w:r>
          </w:p>
        </w:tc>
        <w:tc>
          <w:tcPr>
            <w:tcW w:w="1018" w:type="pct"/>
            <w:tcBorders>
              <w:top w:val="nil"/>
              <w:left w:val="nil"/>
              <w:bottom w:val="single" w:sz="4" w:space="0" w:color="auto"/>
              <w:right w:val="single" w:sz="4" w:space="0" w:color="auto"/>
            </w:tcBorders>
            <w:shd w:val="clear" w:color="000000" w:fill="F2DCDB"/>
            <w:noWrap/>
            <w:vAlign w:val="center"/>
            <w:hideMark/>
          </w:tcPr>
          <w:p w14:paraId="47906C29"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-20,54</w:t>
            </w:r>
          </w:p>
        </w:tc>
        <w:tc>
          <w:tcPr>
            <w:tcW w:w="882" w:type="pct"/>
            <w:tcBorders>
              <w:top w:val="nil"/>
              <w:left w:val="nil"/>
              <w:bottom w:val="single" w:sz="4" w:space="0" w:color="auto"/>
              <w:right w:val="single" w:sz="4" w:space="0" w:color="auto"/>
            </w:tcBorders>
            <w:shd w:val="clear" w:color="000000" w:fill="F2DCDB"/>
            <w:noWrap/>
            <w:vAlign w:val="center"/>
            <w:hideMark/>
          </w:tcPr>
          <w:p w14:paraId="0A923DE2" w14:textId="77777777" w:rsidR="00B8202C" w:rsidRPr="00B8202C" w:rsidRDefault="00B8202C" w:rsidP="00B8202C">
            <w:pPr>
              <w:autoSpaceDE/>
              <w:autoSpaceDN/>
              <w:adjustRightInd/>
              <w:snapToGrid/>
              <w:spacing w:after="0"/>
              <w:jc w:val="center"/>
              <w:rPr>
                <w:rFonts w:eastAsia="Times New Roman"/>
                <w:sz w:val="20"/>
                <w:szCs w:val="20"/>
              </w:rPr>
            </w:pPr>
            <w:r w:rsidRPr="00B8202C">
              <w:rPr>
                <w:rFonts w:eastAsia="Times New Roman"/>
                <w:sz w:val="20"/>
                <w:szCs w:val="20"/>
              </w:rPr>
              <w:t>-23,68</w:t>
            </w:r>
          </w:p>
        </w:tc>
      </w:tr>
    </w:tbl>
    <w:p w14:paraId="26B9B3F9" w14:textId="613554F6" w:rsidR="00DE3B10" w:rsidRDefault="00DE3B10" w:rsidP="00DE3B10">
      <w:pPr>
        <w:overflowPunct w:val="0"/>
        <w:snapToGrid/>
        <w:spacing w:after="180"/>
        <w:jc w:val="left"/>
        <w:textAlignment w:val="baseline"/>
        <w:rPr>
          <w:rFonts w:eastAsia="Batang"/>
          <w:lang w:eastAsia="zh-CN"/>
        </w:rPr>
      </w:pPr>
    </w:p>
    <w:p w14:paraId="560946D2" w14:textId="70E419A2" w:rsidR="00500DFC" w:rsidRPr="005C4A08" w:rsidRDefault="00500DFC" w:rsidP="005C4A08">
      <w:pPr>
        <w:pStyle w:val="Titre1"/>
      </w:pPr>
      <w:r>
        <w:t>Link Budget baseline for NTN DL</w:t>
      </w:r>
    </w:p>
    <w:p w14:paraId="669457BF" w14:textId="2D36AEA2" w:rsidR="005C4A08" w:rsidRPr="005C4A08" w:rsidRDefault="005C4A08" w:rsidP="005C4A08">
      <w:pPr>
        <w:rPr>
          <w:rFonts w:eastAsia="Batang"/>
          <w:sz w:val="20"/>
          <w:lang w:eastAsia="zh-CN"/>
        </w:rPr>
      </w:pPr>
      <w:r>
        <w:rPr>
          <w:rFonts w:eastAsia="Batang"/>
          <w:sz w:val="20"/>
          <w:lang w:eastAsia="zh-CN"/>
        </w:rPr>
        <w:t xml:space="preserve">The following Table provides the </w:t>
      </w:r>
      <w:r>
        <w:rPr>
          <w:rFonts w:eastAsia="Batang"/>
          <w:sz w:val="20"/>
          <w:lang w:eastAsia="zh-CN"/>
        </w:rPr>
        <w:t>D</w:t>
      </w:r>
      <w:r w:rsidRPr="009E4499">
        <w:rPr>
          <w:rFonts w:eastAsia="Batang"/>
          <w:sz w:val="20"/>
          <w:lang w:eastAsia="zh-CN"/>
        </w:rPr>
        <w:t xml:space="preserve">L Link budgets results </w:t>
      </w:r>
      <w:r>
        <w:rPr>
          <w:rFonts w:eastAsia="Batang"/>
          <w:sz w:val="20"/>
          <w:lang w:eastAsia="zh-CN"/>
        </w:rPr>
        <w:t xml:space="preserve">in case of </w:t>
      </w:r>
      <w:r w:rsidRPr="009E4499">
        <w:rPr>
          <w:rFonts w:eastAsia="Batang"/>
          <w:sz w:val="20"/>
          <w:lang w:eastAsia="zh-CN"/>
        </w:rPr>
        <w:t>LEO 600- Set 2</w:t>
      </w:r>
      <w:r>
        <w:rPr>
          <w:rFonts w:eastAsia="Batang"/>
          <w:sz w:val="20"/>
          <w:lang w:eastAsia="zh-CN"/>
        </w:rPr>
        <w:t>:</w:t>
      </w:r>
    </w:p>
    <w:p w14:paraId="04D28917" w14:textId="40D34499" w:rsidR="00665CB7" w:rsidRDefault="00665CB7" w:rsidP="00665CB7">
      <w:pPr>
        <w:pStyle w:val="Lgende"/>
        <w:keepNext/>
      </w:pPr>
      <w:r>
        <w:t xml:space="preserve">Table </w:t>
      </w:r>
      <w:r w:rsidR="00E1665D">
        <w:t>18</w:t>
      </w:r>
      <w:r>
        <w:t xml:space="preserve"> D</w:t>
      </w:r>
      <w:r w:rsidRPr="00630171">
        <w:t>L Link budgets results LEO 600- Set 2</w:t>
      </w:r>
    </w:p>
    <w:tbl>
      <w:tblPr>
        <w:tblW w:w="5000" w:type="pct"/>
        <w:jc w:val="center"/>
        <w:tblLook w:val="04A0" w:firstRow="1" w:lastRow="0" w:firstColumn="1" w:lastColumn="0" w:noHBand="0" w:noVBand="1"/>
      </w:tblPr>
      <w:tblGrid>
        <w:gridCol w:w="2994"/>
        <w:gridCol w:w="1509"/>
        <w:gridCol w:w="1553"/>
        <w:gridCol w:w="1462"/>
        <w:gridCol w:w="1553"/>
      </w:tblGrid>
      <w:tr w:rsidR="00B55E07" w:rsidRPr="00B55E07" w14:paraId="51AB9FED" w14:textId="77777777" w:rsidTr="00B55E07">
        <w:trPr>
          <w:trHeight w:val="255"/>
          <w:jc w:val="center"/>
        </w:trPr>
        <w:tc>
          <w:tcPr>
            <w:tcW w:w="1650" w:type="pct"/>
            <w:tcBorders>
              <w:top w:val="nil"/>
              <w:left w:val="nil"/>
              <w:bottom w:val="nil"/>
              <w:right w:val="nil"/>
            </w:tcBorders>
            <w:shd w:val="clear" w:color="000000" w:fill="00B0F0"/>
            <w:noWrap/>
            <w:vAlign w:val="bottom"/>
            <w:hideMark/>
          </w:tcPr>
          <w:p w14:paraId="6CF70DF5" w14:textId="77777777" w:rsidR="00B55E07" w:rsidRPr="00B55E07" w:rsidRDefault="00B55E07" w:rsidP="00B55E07">
            <w:pPr>
              <w:autoSpaceDE/>
              <w:autoSpaceDN/>
              <w:adjustRightInd/>
              <w:snapToGrid/>
              <w:spacing w:after="0"/>
              <w:jc w:val="center"/>
              <w:rPr>
                <w:rFonts w:eastAsia="Times New Roman"/>
                <w:color w:val="FFFFFF"/>
                <w:sz w:val="20"/>
                <w:szCs w:val="20"/>
              </w:rPr>
            </w:pPr>
            <w:r w:rsidRPr="00B55E07">
              <w:rPr>
                <w:rFonts w:eastAsia="Times New Roman"/>
                <w:color w:val="FFFFFF"/>
                <w:sz w:val="20"/>
                <w:szCs w:val="20"/>
              </w:rPr>
              <w:t> </w:t>
            </w:r>
          </w:p>
        </w:tc>
        <w:tc>
          <w:tcPr>
            <w:tcW w:w="832" w:type="pct"/>
            <w:tcBorders>
              <w:top w:val="nil"/>
              <w:left w:val="nil"/>
              <w:bottom w:val="nil"/>
              <w:right w:val="nil"/>
            </w:tcBorders>
            <w:shd w:val="clear" w:color="000000" w:fill="00B0F0"/>
            <w:noWrap/>
            <w:vAlign w:val="bottom"/>
            <w:hideMark/>
          </w:tcPr>
          <w:p w14:paraId="5CDF6CE8" w14:textId="77777777" w:rsidR="00B55E07" w:rsidRPr="00B55E07" w:rsidRDefault="00B55E07" w:rsidP="00B55E07">
            <w:pPr>
              <w:autoSpaceDE/>
              <w:autoSpaceDN/>
              <w:adjustRightInd/>
              <w:snapToGrid/>
              <w:spacing w:after="0"/>
              <w:jc w:val="center"/>
              <w:rPr>
                <w:rFonts w:eastAsia="Times New Roman"/>
                <w:color w:val="FFFFFF"/>
                <w:sz w:val="20"/>
                <w:szCs w:val="20"/>
              </w:rPr>
            </w:pPr>
            <w:r w:rsidRPr="00B55E07">
              <w:rPr>
                <w:rFonts w:eastAsia="Times New Roman"/>
                <w:color w:val="FFFFFF"/>
                <w:sz w:val="20"/>
                <w:szCs w:val="20"/>
              </w:rPr>
              <w:t>SSB</w:t>
            </w:r>
          </w:p>
        </w:tc>
        <w:tc>
          <w:tcPr>
            <w:tcW w:w="856" w:type="pct"/>
            <w:tcBorders>
              <w:top w:val="nil"/>
              <w:left w:val="nil"/>
              <w:bottom w:val="nil"/>
              <w:right w:val="nil"/>
            </w:tcBorders>
            <w:shd w:val="clear" w:color="000000" w:fill="00B0F0"/>
            <w:noWrap/>
            <w:vAlign w:val="bottom"/>
            <w:hideMark/>
          </w:tcPr>
          <w:p w14:paraId="0261F8B2" w14:textId="77777777" w:rsidR="00B55E07" w:rsidRPr="00B55E07" w:rsidRDefault="00B55E07" w:rsidP="00B55E07">
            <w:pPr>
              <w:autoSpaceDE/>
              <w:autoSpaceDN/>
              <w:adjustRightInd/>
              <w:snapToGrid/>
              <w:spacing w:after="0"/>
              <w:jc w:val="center"/>
              <w:rPr>
                <w:rFonts w:eastAsia="Times New Roman"/>
                <w:color w:val="FFFFFF"/>
                <w:sz w:val="20"/>
                <w:szCs w:val="20"/>
              </w:rPr>
            </w:pPr>
            <w:r w:rsidRPr="00B55E07">
              <w:rPr>
                <w:rFonts w:eastAsia="Times New Roman"/>
                <w:color w:val="FFFFFF"/>
                <w:sz w:val="20"/>
                <w:szCs w:val="20"/>
              </w:rPr>
              <w:t>PDCCH</w:t>
            </w:r>
          </w:p>
        </w:tc>
        <w:tc>
          <w:tcPr>
            <w:tcW w:w="806" w:type="pct"/>
            <w:tcBorders>
              <w:top w:val="nil"/>
              <w:left w:val="nil"/>
              <w:bottom w:val="nil"/>
              <w:right w:val="nil"/>
            </w:tcBorders>
            <w:shd w:val="clear" w:color="000000" w:fill="00B0F0"/>
            <w:noWrap/>
            <w:vAlign w:val="bottom"/>
            <w:hideMark/>
          </w:tcPr>
          <w:p w14:paraId="038E742C" w14:textId="77777777" w:rsidR="00B55E07" w:rsidRPr="00B55E07" w:rsidRDefault="00B55E07" w:rsidP="00B55E07">
            <w:pPr>
              <w:autoSpaceDE/>
              <w:autoSpaceDN/>
              <w:adjustRightInd/>
              <w:snapToGrid/>
              <w:spacing w:after="0"/>
              <w:jc w:val="center"/>
              <w:rPr>
                <w:rFonts w:eastAsia="Times New Roman"/>
                <w:color w:val="FFFFFF"/>
                <w:sz w:val="20"/>
                <w:szCs w:val="20"/>
              </w:rPr>
            </w:pPr>
            <w:r w:rsidRPr="00B55E07">
              <w:rPr>
                <w:rFonts w:eastAsia="Times New Roman"/>
                <w:color w:val="FFFFFF"/>
                <w:sz w:val="20"/>
                <w:szCs w:val="20"/>
              </w:rPr>
              <w:t>PDSCH MBB</w:t>
            </w:r>
          </w:p>
        </w:tc>
        <w:tc>
          <w:tcPr>
            <w:tcW w:w="856" w:type="pct"/>
            <w:tcBorders>
              <w:top w:val="nil"/>
              <w:left w:val="nil"/>
              <w:bottom w:val="nil"/>
              <w:right w:val="nil"/>
            </w:tcBorders>
            <w:shd w:val="clear" w:color="000000" w:fill="00B0F0"/>
            <w:noWrap/>
            <w:vAlign w:val="bottom"/>
            <w:hideMark/>
          </w:tcPr>
          <w:p w14:paraId="0B0B759C" w14:textId="77777777" w:rsidR="00B55E07" w:rsidRPr="00B55E07" w:rsidRDefault="00B55E07" w:rsidP="00B55E07">
            <w:pPr>
              <w:autoSpaceDE/>
              <w:autoSpaceDN/>
              <w:adjustRightInd/>
              <w:snapToGrid/>
              <w:spacing w:after="0"/>
              <w:jc w:val="center"/>
              <w:rPr>
                <w:rFonts w:eastAsia="Times New Roman"/>
                <w:color w:val="FFFFFF"/>
                <w:sz w:val="20"/>
                <w:szCs w:val="20"/>
              </w:rPr>
            </w:pPr>
            <w:r w:rsidRPr="00B55E07">
              <w:rPr>
                <w:rFonts w:eastAsia="Times New Roman"/>
                <w:color w:val="FFFFFF"/>
                <w:sz w:val="20"/>
                <w:szCs w:val="20"/>
              </w:rPr>
              <w:t>PDSCH VoNR</w:t>
            </w:r>
          </w:p>
        </w:tc>
      </w:tr>
      <w:tr w:rsidR="00B55E07" w:rsidRPr="00B55E07" w14:paraId="209F121A" w14:textId="77777777" w:rsidTr="00B55E07">
        <w:trPr>
          <w:trHeight w:val="255"/>
          <w:jc w:val="center"/>
        </w:trPr>
        <w:tc>
          <w:tcPr>
            <w:tcW w:w="1650" w:type="pct"/>
            <w:tcBorders>
              <w:top w:val="nil"/>
              <w:left w:val="nil"/>
              <w:bottom w:val="nil"/>
              <w:right w:val="nil"/>
            </w:tcBorders>
            <w:shd w:val="clear" w:color="auto" w:fill="auto"/>
            <w:noWrap/>
            <w:vAlign w:val="bottom"/>
            <w:hideMark/>
          </w:tcPr>
          <w:p w14:paraId="402335DF" w14:textId="77777777" w:rsidR="00B55E07" w:rsidRPr="00B55E07" w:rsidRDefault="00B55E07" w:rsidP="00B55E07">
            <w:pPr>
              <w:autoSpaceDE/>
              <w:autoSpaceDN/>
              <w:adjustRightInd/>
              <w:snapToGrid/>
              <w:spacing w:after="0"/>
              <w:jc w:val="center"/>
              <w:rPr>
                <w:rFonts w:eastAsia="Times New Roman"/>
                <w:color w:val="FFFFFF"/>
                <w:sz w:val="20"/>
                <w:szCs w:val="20"/>
              </w:rPr>
            </w:pPr>
          </w:p>
        </w:tc>
        <w:tc>
          <w:tcPr>
            <w:tcW w:w="832" w:type="pct"/>
            <w:tcBorders>
              <w:top w:val="nil"/>
              <w:left w:val="nil"/>
              <w:bottom w:val="nil"/>
              <w:right w:val="nil"/>
            </w:tcBorders>
            <w:shd w:val="clear" w:color="auto" w:fill="auto"/>
            <w:noWrap/>
            <w:vAlign w:val="bottom"/>
            <w:hideMark/>
          </w:tcPr>
          <w:p w14:paraId="21D678BE" w14:textId="77777777" w:rsidR="00B55E07" w:rsidRPr="00B55E07" w:rsidRDefault="00B55E07" w:rsidP="00B55E07">
            <w:pPr>
              <w:autoSpaceDE/>
              <w:autoSpaceDN/>
              <w:adjustRightInd/>
              <w:snapToGrid/>
              <w:spacing w:after="0"/>
              <w:jc w:val="left"/>
              <w:rPr>
                <w:rFonts w:eastAsia="Times New Roman"/>
                <w:sz w:val="20"/>
                <w:szCs w:val="20"/>
              </w:rPr>
            </w:pPr>
          </w:p>
        </w:tc>
        <w:tc>
          <w:tcPr>
            <w:tcW w:w="856" w:type="pct"/>
            <w:tcBorders>
              <w:top w:val="nil"/>
              <w:left w:val="nil"/>
              <w:bottom w:val="nil"/>
              <w:right w:val="nil"/>
            </w:tcBorders>
            <w:shd w:val="clear" w:color="auto" w:fill="auto"/>
            <w:noWrap/>
            <w:vAlign w:val="bottom"/>
            <w:hideMark/>
          </w:tcPr>
          <w:p w14:paraId="3BE2C480" w14:textId="77777777" w:rsidR="00B55E07" w:rsidRPr="00B55E07" w:rsidRDefault="00B55E07" w:rsidP="00B55E07">
            <w:pPr>
              <w:autoSpaceDE/>
              <w:autoSpaceDN/>
              <w:adjustRightInd/>
              <w:snapToGrid/>
              <w:spacing w:after="0"/>
              <w:jc w:val="left"/>
              <w:rPr>
                <w:rFonts w:eastAsia="Times New Roman"/>
                <w:sz w:val="20"/>
                <w:szCs w:val="20"/>
              </w:rPr>
            </w:pPr>
          </w:p>
        </w:tc>
        <w:tc>
          <w:tcPr>
            <w:tcW w:w="806" w:type="pct"/>
            <w:tcBorders>
              <w:top w:val="nil"/>
              <w:left w:val="nil"/>
              <w:bottom w:val="nil"/>
              <w:right w:val="nil"/>
            </w:tcBorders>
            <w:shd w:val="clear" w:color="auto" w:fill="auto"/>
            <w:noWrap/>
            <w:vAlign w:val="bottom"/>
            <w:hideMark/>
          </w:tcPr>
          <w:p w14:paraId="0599342D" w14:textId="77777777" w:rsidR="00B55E07" w:rsidRPr="00B55E07" w:rsidRDefault="00B55E07" w:rsidP="00B55E07">
            <w:pPr>
              <w:autoSpaceDE/>
              <w:autoSpaceDN/>
              <w:adjustRightInd/>
              <w:snapToGrid/>
              <w:spacing w:after="0"/>
              <w:jc w:val="left"/>
              <w:rPr>
                <w:rFonts w:eastAsia="Times New Roman"/>
                <w:sz w:val="20"/>
                <w:szCs w:val="20"/>
              </w:rPr>
            </w:pPr>
          </w:p>
        </w:tc>
        <w:tc>
          <w:tcPr>
            <w:tcW w:w="856" w:type="pct"/>
            <w:tcBorders>
              <w:top w:val="nil"/>
              <w:left w:val="nil"/>
              <w:bottom w:val="nil"/>
              <w:right w:val="nil"/>
            </w:tcBorders>
            <w:shd w:val="clear" w:color="auto" w:fill="auto"/>
            <w:noWrap/>
            <w:vAlign w:val="bottom"/>
            <w:hideMark/>
          </w:tcPr>
          <w:p w14:paraId="6173555F" w14:textId="77777777" w:rsidR="00B55E07" w:rsidRPr="00B55E07" w:rsidRDefault="00B55E07" w:rsidP="00B55E07">
            <w:pPr>
              <w:autoSpaceDE/>
              <w:autoSpaceDN/>
              <w:adjustRightInd/>
              <w:snapToGrid/>
              <w:spacing w:after="0"/>
              <w:jc w:val="left"/>
              <w:rPr>
                <w:rFonts w:eastAsia="Times New Roman"/>
                <w:sz w:val="20"/>
                <w:szCs w:val="20"/>
              </w:rPr>
            </w:pPr>
          </w:p>
        </w:tc>
      </w:tr>
      <w:tr w:rsidR="00B55E07" w:rsidRPr="00B55E07" w14:paraId="62044740" w14:textId="77777777" w:rsidTr="00B55E07">
        <w:trPr>
          <w:trHeight w:val="255"/>
          <w:jc w:val="center"/>
        </w:trPr>
        <w:tc>
          <w:tcPr>
            <w:tcW w:w="16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63B33"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Orbit</w:t>
            </w:r>
          </w:p>
        </w:tc>
        <w:tc>
          <w:tcPr>
            <w:tcW w:w="832" w:type="pct"/>
            <w:tcBorders>
              <w:top w:val="single" w:sz="4" w:space="0" w:color="auto"/>
              <w:left w:val="nil"/>
              <w:bottom w:val="single" w:sz="4" w:space="0" w:color="auto"/>
              <w:right w:val="single" w:sz="4" w:space="0" w:color="auto"/>
            </w:tcBorders>
            <w:shd w:val="clear" w:color="auto" w:fill="auto"/>
            <w:noWrap/>
            <w:vAlign w:val="bottom"/>
            <w:hideMark/>
          </w:tcPr>
          <w:p w14:paraId="6599DF8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LEO 600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5B2038BF"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LEO 600</w:t>
            </w:r>
          </w:p>
        </w:tc>
        <w:tc>
          <w:tcPr>
            <w:tcW w:w="806" w:type="pct"/>
            <w:tcBorders>
              <w:top w:val="single" w:sz="4" w:space="0" w:color="auto"/>
              <w:left w:val="nil"/>
              <w:bottom w:val="single" w:sz="4" w:space="0" w:color="auto"/>
              <w:right w:val="single" w:sz="4" w:space="0" w:color="auto"/>
            </w:tcBorders>
            <w:shd w:val="clear" w:color="auto" w:fill="auto"/>
            <w:noWrap/>
            <w:vAlign w:val="bottom"/>
            <w:hideMark/>
          </w:tcPr>
          <w:p w14:paraId="7E2DCBE7"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LEO 600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3DF458ED"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LEO 600</w:t>
            </w:r>
          </w:p>
        </w:tc>
      </w:tr>
      <w:tr w:rsidR="00B55E07" w:rsidRPr="00B55E07" w14:paraId="6DDF4E68" w14:textId="77777777" w:rsidTr="00B55E07">
        <w:trPr>
          <w:trHeight w:val="255"/>
          <w:jc w:val="center"/>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592E4335"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Satellite parameters</w:t>
            </w:r>
          </w:p>
        </w:tc>
        <w:tc>
          <w:tcPr>
            <w:tcW w:w="832" w:type="pct"/>
            <w:tcBorders>
              <w:top w:val="nil"/>
              <w:left w:val="nil"/>
              <w:bottom w:val="single" w:sz="4" w:space="0" w:color="auto"/>
              <w:right w:val="single" w:sz="4" w:space="0" w:color="auto"/>
            </w:tcBorders>
            <w:shd w:val="clear" w:color="auto" w:fill="auto"/>
            <w:noWrap/>
            <w:vAlign w:val="bottom"/>
            <w:hideMark/>
          </w:tcPr>
          <w:p w14:paraId="5ED523BD"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Set 2</w:t>
            </w:r>
          </w:p>
        </w:tc>
        <w:tc>
          <w:tcPr>
            <w:tcW w:w="856" w:type="pct"/>
            <w:tcBorders>
              <w:top w:val="nil"/>
              <w:left w:val="nil"/>
              <w:bottom w:val="single" w:sz="4" w:space="0" w:color="auto"/>
              <w:right w:val="single" w:sz="4" w:space="0" w:color="auto"/>
            </w:tcBorders>
            <w:shd w:val="clear" w:color="auto" w:fill="auto"/>
            <w:noWrap/>
            <w:vAlign w:val="bottom"/>
            <w:hideMark/>
          </w:tcPr>
          <w:p w14:paraId="31C9018C"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Set 2</w:t>
            </w:r>
          </w:p>
        </w:tc>
        <w:tc>
          <w:tcPr>
            <w:tcW w:w="806" w:type="pct"/>
            <w:tcBorders>
              <w:top w:val="nil"/>
              <w:left w:val="nil"/>
              <w:bottom w:val="single" w:sz="4" w:space="0" w:color="auto"/>
              <w:right w:val="single" w:sz="4" w:space="0" w:color="auto"/>
            </w:tcBorders>
            <w:shd w:val="clear" w:color="auto" w:fill="auto"/>
            <w:noWrap/>
            <w:vAlign w:val="bottom"/>
            <w:hideMark/>
          </w:tcPr>
          <w:p w14:paraId="074D235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Set 2</w:t>
            </w:r>
          </w:p>
        </w:tc>
        <w:tc>
          <w:tcPr>
            <w:tcW w:w="856" w:type="pct"/>
            <w:tcBorders>
              <w:top w:val="nil"/>
              <w:left w:val="nil"/>
              <w:bottom w:val="single" w:sz="4" w:space="0" w:color="auto"/>
              <w:right w:val="single" w:sz="4" w:space="0" w:color="auto"/>
            </w:tcBorders>
            <w:shd w:val="clear" w:color="auto" w:fill="auto"/>
            <w:noWrap/>
            <w:vAlign w:val="bottom"/>
            <w:hideMark/>
          </w:tcPr>
          <w:p w14:paraId="35508A88"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Set 2</w:t>
            </w:r>
          </w:p>
        </w:tc>
      </w:tr>
      <w:tr w:rsidR="00B55E07" w:rsidRPr="00B55E07" w14:paraId="5614B4D0" w14:textId="77777777" w:rsidTr="00B55E07">
        <w:trPr>
          <w:trHeight w:val="255"/>
          <w:jc w:val="center"/>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2ACFE52B"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UE antenna gain</w:t>
            </w:r>
          </w:p>
        </w:tc>
        <w:tc>
          <w:tcPr>
            <w:tcW w:w="832" w:type="pct"/>
            <w:tcBorders>
              <w:top w:val="nil"/>
              <w:left w:val="nil"/>
              <w:bottom w:val="single" w:sz="4" w:space="0" w:color="auto"/>
              <w:right w:val="single" w:sz="4" w:space="0" w:color="auto"/>
            </w:tcBorders>
            <w:shd w:val="clear" w:color="auto" w:fill="auto"/>
            <w:noWrap/>
            <w:vAlign w:val="bottom"/>
            <w:hideMark/>
          </w:tcPr>
          <w:p w14:paraId="04975FFE"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-5dBi</w:t>
            </w:r>
          </w:p>
        </w:tc>
        <w:tc>
          <w:tcPr>
            <w:tcW w:w="856" w:type="pct"/>
            <w:tcBorders>
              <w:top w:val="nil"/>
              <w:left w:val="nil"/>
              <w:bottom w:val="single" w:sz="4" w:space="0" w:color="auto"/>
              <w:right w:val="single" w:sz="4" w:space="0" w:color="auto"/>
            </w:tcBorders>
            <w:shd w:val="clear" w:color="auto" w:fill="auto"/>
            <w:noWrap/>
            <w:vAlign w:val="bottom"/>
            <w:hideMark/>
          </w:tcPr>
          <w:p w14:paraId="3E4A3DAF"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-5dBi</w:t>
            </w:r>
          </w:p>
        </w:tc>
        <w:tc>
          <w:tcPr>
            <w:tcW w:w="806" w:type="pct"/>
            <w:tcBorders>
              <w:top w:val="nil"/>
              <w:left w:val="nil"/>
              <w:bottom w:val="single" w:sz="4" w:space="0" w:color="auto"/>
              <w:right w:val="single" w:sz="4" w:space="0" w:color="auto"/>
            </w:tcBorders>
            <w:shd w:val="clear" w:color="auto" w:fill="auto"/>
            <w:noWrap/>
            <w:vAlign w:val="bottom"/>
            <w:hideMark/>
          </w:tcPr>
          <w:p w14:paraId="412D3512"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-5dBi</w:t>
            </w:r>
          </w:p>
        </w:tc>
        <w:tc>
          <w:tcPr>
            <w:tcW w:w="856" w:type="pct"/>
            <w:tcBorders>
              <w:top w:val="nil"/>
              <w:left w:val="nil"/>
              <w:bottom w:val="single" w:sz="4" w:space="0" w:color="auto"/>
              <w:right w:val="single" w:sz="4" w:space="0" w:color="auto"/>
            </w:tcBorders>
            <w:shd w:val="clear" w:color="auto" w:fill="auto"/>
            <w:noWrap/>
            <w:vAlign w:val="bottom"/>
            <w:hideMark/>
          </w:tcPr>
          <w:p w14:paraId="7E59CCDA"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-5dBi</w:t>
            </w:r>
          </w:p>
        </w:tc>
      </w:tr>
      <w:tr w:rsidR="00B5693C" w:rsidRPr="00B55E07" w14:paraId="68C01E36" w14:textId="77777777" w:rsidTr="00D45B8E">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736985DF" w14:textId="77777777" w:rsidR="00B5693C" w:rsidRPr="00B55E07" w:rsidRDefault="00B5693C" w:rsidP="00B5693C">
            <w:pPr>
              <w:autoSpaceDE/>
              <w:autoSpaceDN/>
              <w:adjustRightInd/>
              <w:snapToGrid/>
              <w:spacing w:after="0"/>
              <w:jc w:val="center"/>
              <w:rPr>
                <w:rFonts w:eastAsia="Times New Roman"/>
                <w:sz w:val="20"/>
                <w:szCs w:val="20"/>
              </w:rPr>
            </w:pPr>
            <w:r w:rsidRPr="00B55E07">
              <w:rPr>
                <w:rFonts w:eastAsia="Times New Roman"/>
                <w:sz w:val="20"/>
                <w:szCs w:val="20"/>
              </w:rPr>
              <w:t>Bandwidth (MHz)</w:t>
            </w:r>
          </w:p>
        </w:tc>
        <w:tc>
          <w:tcPr>
            <w:tcW w:w="832" w:type="pct"/>
            <w:tcBorders>
              <w:top w:val="nil"/>
              <w:left w:val="nil"/>
              <w:bottom w:val="single" w:sz="4" w:space="0" w:color="auto"/>
              <w:right w:val="single" w:sz="4" w:space="0" w:color="auto"/>
            </w:tcBorders>
            <w:shd w:val="clear" w:color="auto" w:fill="auto"/>
            <w:noWrap/>
            <w:vAlign w:val="center"/>
            <w:hideMark/>
          </w:tcPr>
          <w:p w14:paraId="3241B4F2" w14:textId="0C48958F" w:rsidR="00B5693C" w:rsidRPr="00B55E07" w:rsidRDefault="00B5693C" w:rsidP="00B5693C">
            <w:pPr>
              <w:autoSpaceDE/>
              <w:autoSpaceDN/>
              <w:adjustRightInd/>
              <w:snapToGrid/>
              <w:spacing w:after="0"/>
              <w:jc w:val="center"/>
              <w:rPr>
                <w:rFonts w:eastAsia="Times New Roman"/>
                <w:sz w:val="20"/>
                <w:szCs w:val="20"/>
              </w:rPr>
            </w:pPr>
            <w:r w:rsidRPr="00B55E07">
              <w:rPr>
                <w:rFonts w:eastAsia="Times New Roman"/>
                <w:sz w:val="20"/>
                <w:szCs w:val="20"/>
              </w:rPr>
              <w:t>3,60</w:t>
            </w:r>
          </w:p>
        </w:tc>
        <w:tc>
          <w:tcPr>
            <w:tcW w:w="856" w:type="pct"/>
            <w:tcBorders>
              <w:top w:val="nil"/>
              <w:left w:val="nil"/>
              <w:bottom w:val="single" w:sz="4" w:space="0" w:color="auto"/>
              <w:right w:val="single" w:sz="4" w:space="0" w:color="auto"/>
            </w:tcBorders>
            <w:shd w:val="clear" w:color="auto" w:fill="auto"/>
            <w:noWrap/>
            <w:vAlign w:val="center"/>
            <w:hideMark/>
          </w:tcPr>
          <w:p w14:paraId="1DC78859" w14:textId="6CFFA5EC" w:rsidR="00B5693C" w:rsidRPr="00B55E07" w:rsidRDefault="00B5693C" w:rsidP="00B5693C">
            <w:pPr>
              <w:autoSpaceDE/>
              <w:autoSpaceDN/>
              <w:adjustRightInd/>
              <w:snapToGrid/>
              <w:spacing w:after="0"/>
              <w:jc w:val="center"/>
              <w:rPr>
                <w:rFonts w:eastAsia="Times New Roman"/>
                <w:sz w:val="20"/>
                <w:szCs w:val="20"/>
              </w:rPr>
            </w:pPr>
            <w:r w:rsidRPr="00B55E07">
              <w:rPr>
                <w:rFonts w:eastAsia="Times New Roman"/>
                <w:sz w:val="20"/>
                <w:szCs w:val="20"/>
              </w:rPr>
              <w:t>8,65</w:t>
            </w:r>
          </w:p>
        </w:tc>
        <w:tc>
          <w:tcPr>
            <w:tcW w:w="806" w:type="pct"/>
            <w:tcBorders>
              <w:top w:val="nil"/>
              <w:left w:val="nil"/>
              <w:bottom w:val="single" w:sz="4" w:space="0" w:color="auto"/>
              <w:right w:val="single" w:sz="4" w:space="0" w:color="auto"/>
            </w:tcBorders>
            <w:shd w:val="clear" w:color="auto" w:fill="auto"/>
            <w:noWrap/>
            <w:vAlign w:val="center"/>
            <w:hideMark/>
          </w:tcPr>
          <w:p w14:paraId="0AC68F68" w14:textId="15456882" w:rsidR="00B5693C" w:rsidRPr="00B55E07" w:rsidRDefault="00B5693C" w:rsidP="00B5693C">
            <w:pPr>
              <w:autoSpaceDE/>
              <w:autoSpaceDN/>
              <w:adjustRightInd/>
              <w:snapToGrid/>
              <w:spacing w:after="0"/>
              <w:jc w:val="center"/>
              <w:rPr>
                <w:rFonts w:eastAsia="Times New Roman"/>
                <w:sz w:val="20"/>
                <w:szCs w:val="20"/>
              </w:rPr>
            </w:pPr>
            <w:r w:rsidRPr="00B55E07">
              <w:rPr>
                <w:rFonts w:eastAsia="Times New Roman"/>
                <w:sz w:val="20"/>
                <w:szCs w:val="20"/>
              </w:rPr>
              <w:t>5,40</w:t>
            </w:r>
          </w:p>
        </w:tc>
        <w:tc>
          <w:tcPr>
            <w:tcW w:w="856" w:type="pct"/>
            <w:tcBorders>
              <w:top w:val="nil"/>
              <w:left w:val="nil"/>
              <w:bottom w:val="single" w:sz="4" w:space="0" w:color="auto"/>
              <w:right w:val="single" w:sz="4" w:space="0" w:color="auto"/>
            </w:tcBorders>
            <w:shd w:val="clear" w:color="auto" w:fill="auto"/>
            <w:noWrap/>
            <w:vAlign w:val="bottom"/>
            <w:hideMark/>
          </w:tcPr>
          <w:p w14:paraId="7E7850C9" w14:textId="46A2812C" w:rsidR="00B5693C" w:rsidRPr="00B55E07" w:rsidRDefault="00B5693C" w:rsidP="00B5693C">
            <w:pPr>
              <w:autoSpaceDE/>
              <w:autoSpaceDN/>
              <w:adjustRightInd/>
              <w:snapToGrid/>
              <w:spacing w:after="0"/>
              <w:jc w:val="center"/>
              <w:rPr>
                <w:rFonts w:eastAsia="Times New Roman"/>
                <w:sz w:val="20"/>
                <w:szCs w:val="20"/>
              </w:rPr>
            </w:pPr>
            <w:r w:rsidRPr="00B55E07">
              <w:rPr>
                <w:rFonts w:eastAsia="Times New Roman"/>
                <w:sz w:val="20"/>
                <w:szCs w:val="20"/>
              </w:rPr>
              <w:t>0,72</w:t>
            </w:r>
          </w:p>
        </w:tc>
      </w:tr>
      <w:tr w:rsidR="00B55E07" w:rsidRPr="00B55E07" w14:paraId="5E2C91D3" w14:textId="77777777" w:rsidTr="00B55E07">
        <w:trPr>
          <w:trHeight w:val="255"/>
          <w:jc w:val="center"/>
        </w:trPr>
        <w:tc>
          <w:tcPr>
            <w:tcW w:w="1650" w:type="pct"/>
            <w:tcBorders>
              <w:top w:val="nil"/>
              <w:left w:val="nil"/>
              <w:bottom w:val="single" w:sz="4" w:space="0" w:color="auto"/>
              <w:right w:val="nil"/>
            </w:tcBorders>
            <w:shd w:val="clear" w:color="auto" w:fill="auto"/>
            <w:noWrap/>
            <w:vAlign w:val="bottom"/>
            <w:hideMark/>
          </w:tcPr>
          <w:p w14:paraId="2D53ECBD" w14:textId="77777777" w:rsidR="00B55E07" w:rsidRPr="00B55E07" w:rsidRDefault="00B55E07" w:rsidP="00B55E07">
            <w:pPr>
              <w:autoSpaceDE/>
              <w:autoSpaceDN/>
              <w:adjustRightInd/>
              <w:snapToGrid/>
              <w:spacing w:after="0"/>
              <w:jc w:val="center"/>
              <w:rPr>
                <w:rFonts w:eastAsia="Times New Roman"/>
                <w:sz w:val="20"/>
                <w:szCs w:val="20"/>
              </w:rPr>
            </w:pPr>
          </w:p>
        </w:tc>
        <w:tc>
          <w:tcPr>
            <w:tcW w:w="832" w:type="pct"/>
            <w:tcBorders>
              <w:top w:val="nil"/>
              <w:left w:val="nil"/>
              <w:bottom w:val="single" w:sz="4" w:space="0" w:color="auto"/>
              <w:right w:val="nil"/>
            </w:tcBorders>
            <w:shd w:val="clear" w:color="auto" w:fill="auto"/>
            <w:noWrap/>
            <w:vAlign w:val="bottom"/>
            <w:hideMark/>
          </w:tcPr>
          <w:p w14:paraId="07ADD073" w14:textId="77777777" w:rsidR="00B55E07" w:rsidRPr="00B55E07" w:rsidRDefault="00B55E07" w:rsidP="00B55E07">
            <w:pPr>
              <w:autoSpaceDE/>
              <w:autoSpaceDN/>
              <w:adjustRightInd/>
              <w:snapToGrid/>
              <w:spacing w:after="0"/>
              <w:jc w:val="left"/>
              <w:rPr>
                <w:rFonts w:eastAsia="Times New Roman"/>
                <w:sz w:val="20"/>
                <w:szCs w:val="20"/>
              </w:rPr>
            </w:pPr>
          </w:p>
        </w:tc>
        <w:tc>
          <w:tcPr>
            <w:tcW w:w="856" w:type="pct"/>
            <w:tcBorders>
              <w:top w:val="nil"/>
              <w:left w:val="nil"/>
              <w:bottom w:val="single" w:sz="4" w:space="0" w:color="auto"/>
              <w:right w:val="nil"/>
            </w:tcBorders>
            <w:shd w:val="clear" w:color="auto" w:fill="auto"/>
            <w:noWrap/>
            <w:vAlign w:val="bottom"/>
            <w:hideMark/>
          </w:tcPr>
          <w:p w14:paraId="322291B0" w14:textId="77777777" w:rsidR="00B55E07" w:rsidRPr="00B55E07" w:rsidRDefault="00B55E07" w:rsidP="00B55E07">
            <w:pPr>
              <w:autoSpaceDE/>
              <w:autoSpaceDN/>
              <w:adjustRightInd/>
              <w:snapToGrid/>
              <w:spacing w:after="0"/>
              <w:jc w:val="left"/>
              <w:rPr>
                <w:rFonts w:eastAsia="Times New Roman"/>
                <w:sz w:val="20"/>
                <w:szCs w:val="20"/>
              </w:rPr>
            </w:pPr>
          </w:p>
        </w:tc>
        <w:tc>
          <w:tcPr>
            <w:tcW w:w="806" w:type="pct"/>
            <w:tcBorders>
              <w:top w:val="nil"/>
              <w:left w:val="nil"/>
              <w:bottom w:val="single" w:sz="4" w:space="0" w:color="auto"/>
              <w:right w:val="nil"/>
            </w:tcBorders>
            <w:shd w:val="clear" w:color="auto" w:fill="auto"/>
            <w:noWrap/>
            <w:vAlign w:val="bottom"/>
            <w:hideMark/>
          </w:tcPr>
          <w:p w14:paraId="733BD278" w14:textId="77777777" w:rsidR="00B55E07" w:rsidRPr="00B55E07" w:rsidRDefault="00B55E07" w:rsidP="00B55E07">
            <w:pPr>
              <w:autoSpaceDE/>
              <w:autoSpaceDN/>
              <w:adjustRightInd/>
              <w:snapToGrid/>
              <w:spacing w:after="0"/>
              <w:jc w:val="left"/>
              <w:rPr>
                <w:rFonts w:eastAsia="Times New Roman"/>
                <w:sz w:val="20"/>
                <w:szCs w:val="20"/>
              </w:rPr>
            </w:pPr>
          </w:p>
        </w:tc>
        <w:tc>
          <w:tcPr>
            <w:tcW w:w="856" w:type="pct"/>
            <w:tcBorders>
              <w:top w:val="nil"/>
              <w:left w:val="nil"/>
              <w:bottom w:val="single" w:sz="4" w:space="0" w:color="auto"/>
              <w:right w:val="nil"/>
            </w:tcBorders>
            <w:shd w:val="clear" w:color="auto" w:fill="auto"/>
            <w:noWrap/>
            <w:vAlign w:val="bottom"/>
            <w:hideMark/>
          </w:tcPr>
          <w:p w14:paraId="59063503" w14:textId="77777777" w:rsidR="00B55E07" w:rsidRPr="00B55E07" w:rsidRDefault="00B55E07" w:rsidP="00B55E07">
            <w:pPr>
              <w:autoSpaceDE/>
              <w:autoSpaceDN/>
              <w:adjustRightInd/>
              <w:snapToGrid/>
              <w:spacing w:after="0"/>
              <w:jc w:val="left"/>
              <w:rPr>
                <w:rFonts w:eastAsia="Times New Roman"/>
                <w:sz w:val="20"/>
                <w:szCs w:val="20"/>
              </w:rPr>
            </w:pPr>
          </w:p>
        </w:tc>
      </w:tr>
      <w:tr w:rsidR="00B55E07" w:rsidRPr="00B55E07" w14:paraId="4AD9C908" w14:textId="77777777" w:rsidTr="00B55E07">
        <w:trPr>
          <w:trHeight w:val="300"/>
          <w:jc w:val="center"/>
        </w:trPr>
        <w:tc>
          <w:tcPr>
            <w:tcW w:w="1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43B4D"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Frequency [GHz]</w:t>
            </w:r>
          </w:p>
        </w:tc>
        <w:tc>
          <w:tcPr>
            <w:tcW w:w="832" w:type="pct"/>
            <w:tcBorders>
              <w:top w:val="single" w:sz="4" w:space="0" w:color="auto"/>
              <w:left w:val="nil"/>
              <w:bottom w:val="single" w:sz="4" w:space="0" w:color="auto"/>
              <w:right w:val="single" w:sz="4" w:space="0" w:color="auto"/>
            </w:tcBorders>
            <w:shd w:val="clear" w:color="auto" w:fill="auto"/>
            <w:noWrap/>
            <w:vAlign w:val="center"/>
            <w:hideMark/>
          </w:tcPr>
          <w:p w14:paraId="24D3C793"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2,00</w:t>
            </w:r>
          </w:p>
        </w:tc>
        <w:tc>
          <w:tcPr>
            <w:tcW w:w="856" w:type="pct"/>
            <w:tcBorders>
              <w:top w:val="single" w:sz="4" w:space="0" w:color="auto"/>
              <w:left w:val="nil"/>
              <w:bottom w:val="single" w:sz="4" w:space="0" w:color="auto"/>
              <w:right w:val="single" w:sz="4" w:space="0" w:color="auto"/>
            </w:tcBorders>
            <w:shd w:val="clear" w:color="auto" w:fill="auto"/>
            <w:noWrap/>
            <w:vAlign w:val="center"/>
            <w:hideMark/>
          </w:tcPr>
          <w:p w14:paraId="6B9C1AA2"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2,00</w:t>
            </w:r>
          </w:p>
        </w:tc>
        <w:tc>
          <w:tcPr>
            <w:tcW w:w="806" w:type="pct"/>
            <w:tcBorders>
              <w:top w:val="single" w:sz="4" w:space="0" w:color="auto"/>
              <w:left w:val="nil"/>
              <w:bottom w:val="single" w:sz="4" w:space="0" w:color="auto"/>
              <w:right w:val="single" w:sz="4" w:space="0" w:color="auto"/>
            </w:tcBorders>
            <w:shd w:val="clear" w:color="auto" w:fill="auto"/>
            <w:noWrap/>
            <w:vAlign w:val="center"/>
            <w:hideMark/>
          </w:tcPr>
          <w:p w14:paraId="5EB69696"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2,00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1DBBDB53" w14:textId="77777777" w:rsidR="00B55E07" w:rsidRPr="00B55E07" w:rsidRDefault="00B55E07" w:rsidP="00C8722B">
            <w:pPr>
              <w:autoSpaceDE/>
              <w:autoSpaceDN/>
              <w:adjustRightInd/>
              <w:snapToGrid/>
              <w:spacing w:after="0"/>
              <w:jc w:val="center"/>
              <w:rPr>
                <w:rFonts w:eastAsia="Times New Roman"/>
                <w:sz w:val="20"/>
                <w:szCs w:val="20"/>
              </w:rPr>
            </w:pPr>
            <w:r w:rsidRPr="00B55E07">
              <w:rPr>
                <w:rFonts w:eastAsia="Times New Roman"/>
                <w:sz w:val="20"/>
                <w:szCs w:val="20"/>
              </w:rPr>
              <w:t>2</w:t>
            </w:r>
          </w:p>
        </w:tc>
      </w:tr>
      <w:tr w:rsidR="00B55E07" w:rsidRPr="00B55E07" w14:paraId="3719C39E"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2002157E"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TX: EIRP [dBm]</w:t>
            </w:r>
          </w:p>
        </w:tc>
        <w:tc>
          <w:tcPr>
            <w:tcW w:w="832" w:type="pct"/>
            <w:tcBorders>
              <w:top w:val="nil"/>
              <w:left w:val="nil"/>
              <w:bottom w:val="single" w:sz="4" w:space="0" w:color="auto"/>
              <w:right w:val="single" w:sz="4" w:space="0" w:color="auto"/>
            </w:tcBorders>
            <w:shd w:val="clear" w:color="auto" w:fill="auto"/>
            <w:noWrap/>
            <w:vAlign w:val="center"/>
            <w:hideMark/>
          </w:tcPr>
          <w:p w14:paraId="0AFF5799"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63,56</w:t>
            </w:r>
          </w:p>
        </w:tc>
        <w:tc>
          <w:tcPr>
            <w:tcW w:w="856" w:type="pct"/>
            <w:tcBorders>
              <w:top w:val="nil"/>
              <w:left w:val="nil"/>
              <w:bottom w:val="single" w:sz="4" w:space="0" w:color="auto"/>
              <w:right w:val="single" w:sz="4" w:space="0" w:color="auto"/>
            </w:tcBorders>
            <w:shd w:val="clear" w:color="auto" w:fill="auto"/>
            <w:noWrap/>
            <w:vAlign w:val="center"/>
            <w:hideMark/>
          </w:tcPr>
          <w:p w14:paraId="00D02D60"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67,37</w:t>
            </w:r>
          </w:p>
        </w:tc>
        <w:tc>
          <w:tcPr>
            <w:tcW w:w="806" w:type="pct"/>
            <w:tcBorders>
              <w:top w:val="nil"/>
              <w:left w:val="nil"/>
              <w:bottom w:val="single" w:sz="4" w:space="0" w:color="auto"/>
              <w:right w:val="single" w:sz="4" w:space="0" w:color="auto"/>
            </w:tcBorders>
            <w:shd w:val="clear" w:color="auto" w:fill="auto"/>
            <w:noWrap/>
            <w:vAlign w:val="center"/>
            <w:hideMark/>
          </w:tcPr>
          <w:p w14:paraId="4D697678"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65,32</w:t>
            </w:r>
          </w:p>
        </w:tc>
        <w:tc>
          <w:tcPr>
            <w:tcW w:w="856" w:type="pct"/>
            <w:tcBorders>
              <w:top w:val="nil"/>
              <w:left w:val="nil"/>
              <w:bottom w:val="single" w:sz="4" w:space="0" w:color="auto"/>
              <w:right w:val="single" w:sz="4" w:space="0" w:color="auto"/>
            </w:tcBorders>
            <w:shd w:val="clear" w:color="auto" w:fill="auto"/>
            <w:noWrap/>
            <w:vAlign w:val="bottom"/>
            <w:hideMark/>
          </w:tcPr>
          <w:p w14:paraId="61F2B515" w14:textId="77777777" w:rsidR="00B55E07" w:rsidRPr="00B55E07" w:rsidRDefault="00B55E07" w:rsidP="00C8722B">
            <w:pPr>
              <w:autoSpaceDE/>
              <w:autoSpaceDN/>
              <w:adjustRightInd/>
              <w:snapToGrid/>
              <w:spacing w:after="0"/>
              <w:jc w:val="center"/>
              <w:rPr>
                <w:rFonts w:eastAsia="Times New Roman"/>
                <w:sz w:val="20"/>
                <w:szCs w:val="20"/>
              </w:rPr>
            </w:pPr>
            <w:r w:rsidRPr="00B55E07">
              <w:rPr>
                <w:rFonts w:eastAsia="Times New Roman"/>
                <w:sz w:val="20"/>
                <w:szCs w:val="20"/>
              </w:rPr>
              <w:t>56,57332496</w:t>
            </w:r>
          </w:p>
        </w:tc>
      </w:tr>
      <w:tr w:rsidR="00B55E07" w:rsidRPr="00B55E07" w14:paraId="4CC42AA7"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727247D5"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RX: G/T [dB/T]</w:t>
            </w:r>
          </w:p>
        </w:tc>
        <w:tc>
          <w:tcPr>
            <w:tcW w:w="832" w:type="pct"/>
            <w:tcBorders>
              <w:top w:val="nil"/>
              <w:left w:val="nil"/>
              <w:bottom w:val="single" w:sz="4" w:space="0" w:color="auto"/>
              <w:right w:val="single" w:sz="4" w:space="0" w:color="auto"/>
            </w:tcBorders>
            <w:shd w:val="clear" w:color="000000" w:fill="FFFFFF"/>
            <w:noWrap/>
            <w:vAlign w:val="center"/>
            <w:hideMark/>
          </w:tcPr>
          <w:p w14:paraId="253AA28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-31,60</w:t>
            </w:r>
          </w:p>
        </w:tc>
        <w:tc>
          <w:tcPr>
            <w:tcW w:w="856" w:type="pct"/>
            <w:tcBorders>
              <w:top w:val="nil"/>
              <w:left w:val="nil"/>
              <w:bottom w:val="single" w:sz="4" w:space="0" w:color="auto"/>
              <w:right w:val="single" w:sz="4" w:space="0" w:color="auto"/>
            </w:tcBorders>
            <w:shd w:val="clear" w:color="000000" w:fill="FFFFFF"/>
            <w:noWrap/>
            <w:vAlign w:val="center"/>
            <w:hideMark/>
          </w:tcPr>
          <w:p w14:paraId="5578E689"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-31,60</w:t>
            </w:r>
          </w:p>
        </w:tc>
        <w:tc>
          <w:tcPr>
            <w:tcW w:w="806" w:type="pct"/>
            <w:tcBorders>
              <w:top w:val="nil"/>
              <w:left w:val="nil"/>
              <w:bottom w:val="single" w:sz="4" w:space="0" w:color="auto"/>
              <w:right w:val="single" w:sz="4" w:space="0" w:color="auto"/>
            </w:tcBorders>
            <w:shd w:val="clear" w:color="000000" w:fill="FFFFFF"/>
            <w:noWrap/>
            <w:vAlign w:val="center"/>
            <w:hideMark/>
          </w:tcPr>
          <w:p w14:paraId="1A30EE0A"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-31,60</w:t>
            </w:r>
          </w:p>
        </w:tc>
        <w:tc>
          <w:tcPr>
            <w:tcW w:w="856" w:type="pct"/>
            <w:tcBorders>
              <w:top w:val="nil"/>
              <w:left w:val="nil"/>
              <w:bottom w:val="single" w:sz="4" w:space="0" w:color="auto"/>
              <w:right w:val="single" w:sz="4" w:space="0" w:color="auto"/>
            </w:tcBorders>
            <w:shd w:val="clear" w:color="auto" w:fill="auto"/>
            <w:noWrap/>
            <w:vAlign w:val="bottom"/>
            <w:hideMark/>
          </w:tcPr>
          <w:p w14:paraId="6228A80F" w14:textId="77777777" w:rsidR="00B55E07" w:rsidRPr="00B55E07" w:rsidRDefault="00B55E07" w:rsidP="00C8722B">
            <w:pPr>
              <w:autoSpaceDE/>
              <w:autoSpaceDN/>
              <w:adjustRightInd/>
              <w:snapToGrid/>
              <w:spacing w:after="0"/>
              <w:jc w:val="center"/>
              <w:rPr>
                <w:rFonts w:eastAsia="Times New Roman"/>
                <w:sz w:val="20"/>
                <w:szCs w:val="20"/>
              </w:rPr>
            </w:pPr>
            <w:r w:rsidRPr="00B55E07">
              <w:rPr>
                <w:rFonts w:eastAsia="Times New Roman"/>
                <w:sz w:val="20"/>
                <w:szCs w:val="20"/>
              </w:rPr>
              <w:t>-31,6</w:t>
            </w:r>
          </w:p>
        </w:tc>
      </w:tr>
      <w:tr w:rsidR="00B55E07" w:rsidRPr="00B55E07" w14:paraId="629A3BC7"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1CA53564"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Bandwidth [MHz]</w:t>
            </w:r>
          </w:p>
        </w:tc>
        <w:tc>
          <w:tcPr>
            <w:tcW w:w="832" w:type="pct"/>
            <w:tcBorders>
              <w:top w:val="nil"/>
              <w:left w:val="nil"/>
              <w:bottom w:val="single" w:sz="4" w:space="0" w:color="auto"/>
              <w:right w:val="single" w:sz="4" w:space="0" w:color="auto"/>
            </w:tcBorders>
            <w:shd w:val="clear" w:color="auto" w:fill="auto"/>
            <w:noWrap/>
            <w:vAlign w:val="center"/>
            <w:hideMark/>
          </w:tcPr>
          <w:p w14:paraId="08FE0650"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3,60</w:t>
            </w:r>
          </w:p>
        </w:tc>
        <w:tc>
          <w:tcPr>
            <w:tcW w:w="856" w:type="pct"/>
            <w:tcBorders>
              <w:top w:val="nil"/>
              <w:left w:val="nil"/>
              <w:bottom w:val="single" w:sz="4" w:space="0" w:color="auto"/>
              <w:right w:val="single" w:sz="4" w:space="0" w:color="auto"/>
            </w:tcBorders>
            <w:shd w:val="clear" w:color="auto" w:fill="auto"/>
            <w:noWrap/>
            <w:vAlign w:val="center"/>
            <w:hideMark/>
          </w:tcPr>
          <w:p w14:paraId="1444DB65"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8,65</w:t>
            </w:r>
          </w:p>
        </w:tc>
        <w:tc>
          <w:tcPr>
            <w:tcW w:w="806" w:type="pct"/>
            <w:tcBorders>
              <w:top w:val="nil"/>
              <w:left w:val="nil"/>
              <w:bottom w:val="single" w:sz="4" w:space="0" w:color="auto"/>
              <w:right w:val="single" w:sz="4" w:space="0" w:color="auto"/>
            </w:tcBorders>
            <w:shd w:val="clear" w:color="auto" w:fill="auto"/>
            <w:noWrap/>
            <w:vAlign w:val="center"/>
            <w:hideMark/>
          </w:tcPr>
          <w:p w14:paraId="30A16B3D"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5,40</w:t>
            </w:r>
          </w:p>
        </w:tc>
        <w:tc>
          <w:tcPr>
            <w:tcW w:w="856" w:type="pct"/>
            <w:tcBorders>
              <w:top w:val="nil"/>
              <w:left w:val="nil"/>
              <w:bottom w:val="single" w:sz="4" w:space="0" w:color="auto"/>
              <w:right w:val="single" w:sz="4" w:space="0" w:color="auto"/>
            </w:tcBorders>
            <w:shd w:val="clear" w:color="auto" w:fill="auto"/>
            <w:noWrap/>
            <w:vAlign w:val="bottom"/>
            <w:hideMark/>
          </w:tcPr>
          <w:p w14:paraId="3B9BC9D1" w14:textId="77777777" w:rsidR="00B55E07" w:rsidRPr="00B55E07" w:rsidRDefault="00B55E07" w:rsidP="00C8722B">
            <w:pPr>
              <w:autoSpaceDE/>
              <w:autoSpaceDN/>
              <w:adjustRightInd/>
              <w:snapToGrid/>
              <w:spacing w:after="0"/>
              <w:jc w:val="center"/>
              <w:rPr>
                <w:rFonts w:eastAsia="Times New Roman"/>
                <w:sz w:val="20"/>
                <w:szCs w:val="20"/>
              </w:rPr>
            </w:pPr>
            <w:r w:rsidRPr="00B55E07">
              <w:rPr>
                <w:rFonts w:eastAsia="Times New Roman"/>
                <w:sz w:val="20"/>
                <w:szCs w:val="20"/>
              </w:rPr>
              <w:t>0,72</w:t>
            </w:r>
          </w:p>
        </w:tc>
      </w:tr>
      <w:tr w:rsidR="00B55E07" w:rsidRPr="00B55E07" w14:paraId="474521D5"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51F42DDD"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Free space path loss [dB]</w:t>
            </w:r>
          </w:p>
        </w:tc>
        <w:tc>
          <w:tcPr>
            <w:tcW w:w="832" w:type="pct"/>
            <w:tcBorders>
              <w:top w:val="nil"/>
              <w:left w:val="nil"/>
              <w:bottom w:val="single" w:sz="4" w:space="0" w:color="auto"/>
              <w:right w:val="single" w:sz="4" w:space="0" w:color="auto"/>
            </w:tcBorders>
            <w:shd w:val="clear" w:color="auto" w:fill="auto"/>
            <w:noWrap/>
            <w:vAlign w:val="center"/>
            <w:hideMark/>
          </w:tcPr>
          <w:p w14:paraId="1F9058B2"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159,10</w:t>
            </w:r>
          </w:p>
        </w:tc>
        <w:tc>
          <w:tcPr>
            <w:tcW w:w="856" w:type="pct"/>
            <w:tcBorders>
              <w:top w:val="nil"/>
              <w:left w:val="nil"/>
              <w:bottom w:val="single" w:sz="4" w:space="0" w:color="auto"/>
              <w:right w:val="single" w:sz="4" w:space="0" w:color="auto"/>
            </w:tcBorders>
            <w:shd w:val="clear" w:color="auto" w:fill="auto"/>
            <w:noWrap/>
            <w:vAlign w:val="center"/>
            <w:hideMark/>
          </w:tcPr>
          <w:p w14:paraId="7FA75D3B"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159,10</w:t>
            </w:r>
          </w:p>
        </w:tc>
        <w:tc>
          <w:tcPr>
            <w:tcW w:w="806" w:type="pct"/>
            <w:tcBorders>
              <w:top w:val="nil"/>
              <w:left w:val="nil"/>
              <w:bottom w:val="single" w:sz="4" w:space="0" w:color="auto"/>
              <w:right w:val="single" w:sz="4" w:space="0" w:color="auto"/>
            </w:tcBorders>
            <w:shd w:val="clear" w:color="auto" w:fill="auto"/>
            <w:noWrap/>
            <w:vAlign w:val="center"/>
            <w:hideMark/>
          </w:tcPr>
          <w:p w14:paraId="52B0A5F4"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159,10</w:t>
            </w:r>
          </w:p>
        </w:tc>
        <w:tc>
          <w:tcPr>
            <w:tcW w:w="856" w:type="pct"/>
            <w:tcBorders>
              <w:top w:val="nil"/>
              <w:left w:val="nil"/>
              <w:bottom w:val="single" w:sz="4" w:space="0" w:color="auto"/>
              <w:right w:val="single" w:sz="4" w:space="0" w:color="auto"/>
            </w:tcBorders>
            <w:shd w:val="clear" w:color="auto" w:fill="auto"/>
            <w:noWrap/>
            <w:vAlign w:val="bottom"/>
            <w:hideMark/>
          </w:tcPr>
          <w:p w14:paraId="5DDB75DA" w14:textId="77777777" w:rsidR="00B55E07" w:rsidRPr="00B55E07" w:rsidRDefault="00B55E07" w:rsidP="00C8722B">
            <w:pPr>
              <w:autoSpaceDE/>
              <w:autoSpaceDN/>
              <w:adjustRightInd/>
              <w:snapToGrid/>
              <w:spacing w:after="0"/>
              <w:jc w:val="center"/>
              <w:rPr>
                <w:rFonts w:eastAsia="Times New Roman"/>
                <w:sz w:val="20"/>
                <w:szCs w:val="20"/>
              </w:rPr>
            </w:pPr>
            <w:r w:rsidRPr="00B55E07">
              <w:rPr>
                <w:rFonts w:eastAsia="Times New Roman"/>
                <w:sz w:val="20"/>
                <w:szCs w:val="20"/>
              </w:rPr>
              <w:t>159,0972636</w:t>
            </w:r>
          </w:p>
        </w:tc>
      </w:tr>
      <w:tr w:rsidR="00B55E07" w:rsidRPr="00B55E07" w14:paraId="6437686D"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422FC8F6"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Atmospheric loss [dB]</w:t>
            </w:r>
          </w:p>
        </w:tc>
        <w:tc>
          <w:tcPr>
            <w:tcW w:w="832" w:type="pct"/>
            <w:tcBorders>
              <w:top w:val="nil"/>
              <w:left w:val="nil"/>
              <w:bottom w:val="single" w:sz="4" w:space="0" w:color="auto"/>
              <w:right w:val="single" w:sz="4" w:space="0" w:color="auto"/>
            </w:tcBorders>
            <w:shd w:val="clear" w:color="auto" w:fill="auto"/>
            <w:noWrap/>
            <w:vAlign w:val="center"/>
            <w:hideMark/>
          </w:tcPr>
          <w:p w14:paraId="3E3D6460"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0,07</w:t>
            </w:r>
          </w:p>
        </w:tc>
        <w:tc>
          <w:tcPr>
            <w:tcW w:w="856" w:type="pct"/>
            <w:tcBorders>
              <w:top w:val="nil"/>
              <w:left w:val="nil"/>
              <w:bottom w:val="single" w:sz="4" w:space="0" w:color="auto"/>
              <w:right w:val="single" w:sz="4" w:space="0" w:color="auto"/>
            </w:tcBorders>
            <w:shd w:val="clear" w:color="auto" w:fill="auto"/>
            <w:noWrap/>
            <w:vAlign w:val="center"/>
            <w:hideMark/>
          </w:tcPr>
          <w:p w14:paraId="54409D00"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0,07</w:t>
            </w:r>
          </w:p>
        </w:tc>
        <w:tc>
          <w:tcPr>
            <w:tcW w:w="806" w:type="pct"/>
            <w:tcBorders>
              <w:top w:val="nil"/>
              <w:left w:val="nil"/>
              <w:bottom w:val="single" w:sz="4" w:space="0" w:color="auto"/>
              <w:right w:val="single" w:sz="4" w:space="0" w:color="auto"/>
            </w:tcBorders>
            <w:shd w:val="clear" w:color="auto" w:fill="auto"/>
            <w:noWrap/>
            <w:vAlign w:val="center"/>
            <w:hideMark/>
          </w:tcPr>
          <w:p w14:paraId="4DD3F8F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0,07</w:t>
            </w:r>
          </w:p>
        </w:tc>
        <w:tc>
          <w:tcPr>
            <w:tcW w:w="856" w:type="pct"/>
            <w:tcBorders>
              <w:top w:val="nil"/>
              <w:left w:val="nil"/>
              <w:bottom w:val="single" w:sz="4" w:space="0" w:color="auto"/>
              <w:right w:val="single" w:sz="4" w:space="0" w:color="auto"/>
            </w:tcBorders>
            <w:shd w:val="clear" w:color="auto" w:fill="auto"/>
            <w:noWrap/>
            <w:vAlign w:val="bottom"/>
            <w:hideMark/>
          </w:tcPr>
          <w:p w14:paraId="58021DA0" w14:textId="77777777" w:rsidR="00B55E07" w:rsidRPr="00B55E07" w:rsidRDefault="00B55E07" w:rsidP="00C8722B">
            <w:pPr>
              <w:autoSpaceDE/>
              <w:autoSpaceDN/>
              <w:adjustRightInd/>
              <w:snapToGrid/>
              <w:spacing w:after="0"/>
              <w:jc w:val="center"/>
              <w:rPr>
                <w:rFonts w:eastAsia="Times New Roman"/>
                <w:sz w:val="20"/>
                <w:szCs w:val="20"/>
              </w:rPr>
            </w:pPr>
            <w:r w:rsidRPr="00B55E07">
              <w:rPr>
                <w:rFonts w:eastAsia="Times New Roman"/>
                <w:sz w:val="20"/>
                <w:szCs w:val="20"/>
              </w:rPr>
              <w:t>0,070880411</w:t>
            </w:r>
          </w:p>
        </w:tc>
      </w:tr>
      <w:tr w:rsidR="00B55E07" w:rsidRPr="00B55E07" w14:paraId="0EC40DE5"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3CAE0D9E"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Shadow fading margin [dB]</w:t>
            </w:r>
          </w:p>
        </w:tc>
        <w:tc>
          <w:tcPr>
            <w:tcW w:w="832" w:type="pct"/>
            <w:tcBorders>
              <w:top w:val="nil"/>
              <w:left w:val="nil"/>
              <w:bottom w:val="single" w:sz="4" w:space="0" w:color="auto"/>
              <w:right w:val="single" w:sz="4" w:space="0" w:color="auto"/>
            </w:tcBorders>
            <w:shd w:val="clear" w:color="auto" w:fill="auto"/>
            <w:noWrap/>
            <w:vAlign w:val="center"/>
            <w:hideMark/>
          </w:tcPr>
          <w:p w14:paraId="7C4D2F13"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3,00</w:t>
            </w:r>
          </w:p>
        </w:tc>
        <w:tc>
          <w:tcPr>
            <w:tcW w:w="856" w:type="pct"/>
            <w:tcBorders>
              <w:top w:val="nil"/>
              <w:left w:val="nil"/>
              <w:bottom w:val="single" w:sz="4" w:space="0" w:color="auto"/>
              <w:right w:val="single" w:sz="4" w:space="0" w:color="auto"/>
            </w:tcBorders>
            <w:shd w:val="clear" w:color="auto" w:fill="auto"/>
            <w:noWrap/>
            <w:vAlign w:val="center"/>
            <w:hideMark/>
          </w:tcPr>
          <w:p w14:paraId="3813F373"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3,00</w:t>
            </w:r>
          </w:p>
        </w:tc>
        <w:tc>
          <w:tcPr>
            <w:tcW w:w="806" w:type="pct"/>
            <w:tcBorders>
              <w:top w:val="nil"/>
              <w:left w:val="nil"/>
              <w:bottom w:val="single" w:sz="4" w:space="0" w:color="auto"/>
              <w:right w:val="single" w:sz="4" w:space="0" w:color="auto"/>
            </w:tcBorders>
            <w:shd w:val="clear" w:color="auto" w:fill="auto"/>
            <w:noWrap/>
            <w:vAlign w:val="center"/>
            <w:hideMark/>
          </w:tcPr>
          <w:p w14:paraId="706F4CE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3,00</w:t>
            </w:r>
          </w:p>
        </w:tc>
        <w:tc>
          <w:tcPr>
            <w:tcW w:w="856" w:type="pct"/>
            <w:tcBorders>
              <w:top w:val="nil"/>
              <w:left w:val="nil"/>
              <w:bottom w:val="single" w:sz="4" w:space="0" w:color="auto"/>
              <w:right w:val="single" w:sz="4" w:space="0" w:color="auto"/>
            </w:tcBorders>
            <w:shd w:val="clear" w:color="auto" w:fill="auto"/>
            <w:noWrap/>
            <w:vAlign w:val="bottom"/>
            <w:hideMark/>
          </w:tcPr>
          <w:p w14:paraId="78E5463A" w14:textId="77777777" w:rsidR="00B55E07" w:rsidRPr="00B55E07" w:rsidRDefault="00B55E07" w:rsidP="00C8722B">
            <w:pPr>
              <w:autoSpaceDE/>
              <w:autoSpaceDN/>
              <w:adjustRightInd/>
              <w:snapToGrid/>
              <w:spacing w:after="0"/>
              <w:jc w:val="center"/>
              <w:rPr>
                <w:rFonts w:eastAsia="Times New Roman"/>
                <w:sz w:val="20"/>
                <w:szCs w:val="20"/>
              </w:rPr>
            </w:pPr>
            <w:r w:rsidRPr="00B55E07">
              <w:rPr>
                <w:rFonts w:eastAsia="Times New Roman"/>
                <w:sz w:val="20"/>
                <w:szCs w:val="20"/>
              </w:rPr>
              <w:t>3</w:t>
            </w:r>
          </w:p>
        </w:tc>
      </w:tr>
      <w:tr w:rsidR="00B55E07" w:rsidRPr="00B55E07" w14:paraId="299F7F0C"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1255B02F"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Scintillation Loss [dB]</w:t>
            </w:r>
          </w:p>
        </w:tc>
        <w:tc>
          <w:tcPr>
            <w:tcW w:w="832" w:type="pct"/>
            <w:tcBorders>
              <w:top w:val="nil"/>
              <w:left w:val="nil"/>
              <w:bottom w:val="single" w:sz="4" w:space="0" w:color="auto"/>
              <w:right w:val="single" w:sz="4" w:space="0" w:color="auto"/>
            </w:tcBorders>
            <w:shd w:val="clear" w:color="auto" w:fill="auto"/>
            <w:noWrap/>
            <w:vAlign w:val="center"/>
            <w:hideMark/>
          </w:tcPr>
          <w:p w14:paraId="7C54B21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2,20</w:t>
            </w:r>
          </w:p>
        </w:tc>
        <w:tc>
          <w:tcPr>
            <w:tcW w:w="856" w:type="pct"/>
            <w:tcBorders>
              <w:top w:val="nil"/>
              <w:left w:val="nil"/>
              <w:bottom w:val="single" w:sz="4" w:space="0" w:color="auto"/>
              <w:right w:val="single" w:sz="4" w:space="0" w:color="auto"/>
            </w:tcBorders>
            <w:shd w:val="clear" w:color="auto" w:fill="auto"/>
            <w:noWrap/>
            <w:vAlign w:val="center"/>
            <w:hideMark/>
          </w:tcPr>
          <w:p w14:paraId="584042D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2,20</w:t>
            </w:r>
          </w:p>
        </w:tc>
        <w:tc>
          <w:tcPr>
            <w:tcW w:w="806" w:type="pct"/>
            <w:tcBorders>
              <w:top w:val="nil"/>
              <w:left w:val="nil"/>
              <w:bottom w:val="single" w:sz="4" w:space="0" w:color="auto"/>
              <w:right w:val="single" w:sz="4" w:space="0" w:color="auto"/>
            </w:tcBorders>
            <w:shd w:val="clear" w:color="auto" w:fill="auto"/>
            <w:noWrap/>
            <w:vAlign w:val="center"/>
            <w:hideMark/>
          </w:tcPr>
          <w:p w14:paraId="34502385"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2,20</w:t>
            </w:r>
          </w:p>
        </w:tc>
        <w:tc>
          <w:tcPr>
            <w:tcW w:w="856" w:type="pct"/>
            <w:tcBorders>
              <w:top w:val="nil"/>
              <w:left w:val="nil"/>
              <w:bottom w:val="single" w:sz="4" w:space="0" w:color="auto"/>
              <w:right w:val="single" w:sz="4" w:space="0" w:color="auto"/>
            </w:tcBorders>
            <w:shd w:val="clear" w:color="auto" w:fill="auto"/>
            <w:noWrap/>
            <w:vAlign w:val="bottom"/>
            <w:hideMark/>
          </w:tcPr>
          <w:p w14:paraId="016F65C2" w14:textId="77777777" w:rsidR="00B55E07" w:rsidRPr="00B55E07" w:rsidRDefault="00B55E07" w:rsidP="00C8722B">
            <w:pPr>
              <w:autoSpaceDE/>
              <w:autoSpaceDN/>
              <w:adjustRightInd/>
              <w:snapToGrid/>
              <w:spacing w:after="0"/>
              <w:jc w:val="center"/>
              <w:rPr>
                <w:rFonts w:eastAsia="Times New Roman"/>
                <w:sz w:val="20"/>
                <w:szCs w:val="20"/>
              </w:rPr>
            </w:pPr>
            <w:r w:rsidRPr="00B55E07">
              <w:rPr>
                <w:rFonts w:eastAsia="Times New Roman"/>
                <w:sz w:val="20"/>
                <w:szCs w:val="20"/>
              </w:rPr>
              <w:t>2,2</w:t>
            </w:r>
          </w:p>
        </w:tc>
      </w:tr>
      <w:tr w:rsidR="00B55E07" w:rsidRPr="00B55E07" w14:paraId="31A84200"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66D9B258"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lastRenderedPageBreak/>
              <w:t>Polarization loss [dB]</w:t>
            </w:r>
          </w:p>
        </w:tc>
        <w:tc>
          <w:tcPr>
            <w:tcW w:w="832" w:type="pct"/>
            <w:tcBorders>
              <w:top w:val="nil"/>
              <w:left w:val="nil"/>
              <w:bottom w:val="single" w:sz="4" w:space="0" w:color="auto"/>
              <w:right w:val="single" w:sz="4" w:space="0" w:color="auto"/>
            </w:tcBorders>
            <w:shd w:val="clear" w:color="auto" w:fill="auto"/>
            <w:noWrap/>
            <w:vAlign w:val="center"/>
            <w:hideMark/>
          </w:tcPr>
          <w:p w14:paraId="489BCE25"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0,00</w:t>
            </w:r>
          </w:p>
        </w:tc>
        <w:tc>
          <w:tcPr>
            <w:tcW w:w="856" w:type="pct"/>
            <w:tcBorders>
              <w:top w:val="nil"/>
              <w:left w:val="nil"/>
              <w:bottom w:val="single" w:sz="4" w:space="0" w:color="auto"/>
              <w:right w:val="single" w:sz="4" w:space="0" w:color="auto"/>
            </w:tcBorders>
            <w:shd w:val="clear" w:color="auto" w:fill="auto"/>
            <w:noWrap/>
            <w:vAlign w:val="center"/>
            <w:hideMark/>
          </w:tcPr>
          <w:p w14:paraId="1C404074"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0,00</w:t>
            </w:r>
          </w:p>
        </w:tc>
        <w:tc>
          <w:tcPr>
            <w:tcW w:w="806" w:type="pct"/>
            <w:tcBorders>
              <w:top w:val="nil"/>
              <w:left w:val="nil"/>
              <w:bottom w:val="single" w:sz="4" w:space="0" w:color="auto"/>
              <w:right w:val="single" w:sz="4" w:space="0" w:color="auto"/>
            </w:tcBorders>
            <w:shd w:val="clear" w:color="auto" w:fill="auto"/>
            <w:noWrap/>
            <w:vAlign w:val="center"/>
            <w:hideMark/>
          </w:tcPr>
          <w:p w14:paraId="67F561E7"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0,00</w:t>
            </w:r>
          </w:p>
        </w:tc>
        <w:tc>
          <w:tcPr>
            <w:tcW w:w="856" w:type="pct"/>
            <w:tcBorders>
              <w:top w:val="nil"/>
              <w:left w:val="nil"/>
              <w:bottom w:val="single" w:sz="4" w:space="0" w:color="auto"/>
              <w:right w:val="single" w:sz="4" w:space="0" w:color="auto"/>
            </w:tcBorders>
            <w:shd w:val="clear" w:color="auto" w:fill="auto"/>
            <w:noWrap/>
            <w:vAlign w:val="bottom"/>
            <w:hideMark/>
          </w:tcPr>
          <w:p w14:paraId="4BB9CADC" w14:textId="77777777" w:rsidR="00B55E07" w:rsidRPr="00B55E07" w:rsidRDefault="00B55E07" w:rsidP="00B55E07">
            <w:pPr>
              <w:autoSpaceDE/>
              <w:autoSpaceDN/>
              <w:adjustRightInd/>
              <w:snapToGrid/>
              <w:spacing w:after="0"/>
              <w:jc w:val="right"/>
              <w:rPr>
                <w:rFonts w:eastAsia="Times New Roman"/>
                <w:sz w:val="20"/>
                <w:szCs w:val="20"/>
              </w:rPr>
            </w:pPr>
            <w:r w:rsidRPr="00B55E07">
              <w:rPr>
                <w:rFonts w:eastAsia="Times New Roman"/>
                <w:sz w:val="20"/>
                <w:szCs w:val="20"/>
              </w:rPr>
              <w:t>0</w:t>
            </w:r>
          </w:p>
        </w:tc>
      </w:tr>
      <w:tr w:rsidR="00B55E07" w:rsidRPr="00B55E07" w14:paraId="51070381"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1EF8B8F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Additional losses [dB]</w:t>
            </w:r>
          </w:p>
        </w:tc>
        <w:tc>
          <w:tcPr>
            <w:tcW w:w="832" w:type="pct"/>
            <w:tcBorders>
              <w:top w:val="nil"/>
              <w:left w:val="nil"/>
              <w:bottom w:val="single" w:sz="4" w:space="0" w:color="auto"/>
              <w:right w:val="single" w:sz="4" w:space="0" w:color="auto"/>
            </w:tcBorders>
            <w:shd w:val="clear" w:color="auto" w:fill="auto"/>
            <w:noWrap/>
            <w:vAlign w:val="center"/>
            <w:hideMark/>
          </w:tcPr>
          <w:p w14:paraId="46DBBF35"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5,00</w:t>
            </w:r>
          </w:p>
        </w:tc>
        <w:tc>
          <w:tcPr>
            <w:tcW w:w="856" w:type="pct"/>
            <w:tcBorders>
              <w:top w:val="nil"/>
              <w:left w:val="nil"/>
              <w:bottom w:val="single" w:sz="4" w:space="0" w:color="auto"/>
              <w:right w:val="single" w:sz="4" w:space="0" w:color="auto"/>
            </w:tcBorders>
            <w:shd w:val="clear" w:color="auto" w:fill="auto"/>
            <w:noWrap/>
            <w:vAlign w:val="center"/>
            <w:hideMark/>
          </w:tcPr>
          <w:p w14:paraId="77431CEE"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5,00</w:t>
            </w:r>
          </w:p>
        </w:tc>
        <w:tc>
          <w:tcPr>
            <w:tcW w:w="806" w:type="pct"/>
            <w:tcBorders>
              <w:top w:val="nil"/>
              <w:left w:val="nil"/>
              <w:bottom w:val="single" w:sz="4" w:space="0" w:color="auto"/>
              <w:right w:val="single" w:sz="4" w:space="0" w:color="auto"/>
            </w:tcBorders>
            <w:shd w:val="clear" w:color="auto" w:fill="auto"/>
            <w:noWrap/>
            <w:vAlign w:val="center"/>
            <w:hideMark/>
          </w:tcPr>
          <w:p w14:paraId="64B9DE01"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5,00</w:t>
            </w:r>
          </w:p>
        </w:tc>
        <w:tc>
          <w:tcPr>
            <w:tcW w:w="856" w:type="pct"/>
            <w:tcBorders>
              <w:top w:val="nil"/>
              <w:left w:val="nil"/>
              <w:bottom w:val="single" w:sz="4" w:space="0" w:color="auto"/>
              <w:right w:val="single" w:sz="4" w:space="0" w:color="auto"/>
            </w:tcBorders>
            <w:shd w:val="clear" w:color="auto" w:fill="auto"/>
            <w:noWrap/>
            <w:vAlign w:val="bottom"/>
            <w:hideMark/>
          </w:tcPr>
          <w:p w14:paraId="4986BCD5" w14:textId="77777777" w:rsidR="00B55E07" w:rsidRPr="00B55E07" w:rsidRDefault="00B55E07" w:rsidP="00B55E07">
            <w:pPr>
              <w:autoSpaceDE/>
              <w:autoSpaceDN/>
              <w:adjustRightInd/>
              <w:snapToGrid/>
              <w:spacing w:after="0"/>
              <w:jc w:val="right"/>
              <w:rPr>
                <w:rFonts w:eastAsia="Times New Roman"/>
                <w:sz w:val="20"/>
                <w:szCs w:val="20"/>
              </w:rPr>
            </w:pPr>
            <w:r w:rsidRPr="00B55E07">
              <w:rPr>
                <w:rFonts w:eastAsia="Times New Roman"/>
                <w:sz w:val="20"/>
                <w:szCs w:val="20"/>
              </w:rPr>
              <w:t>5</w:t>
            </w:r>
          </w:p>
        </w:tc>
      </w:tr>
      <w:tr w:rsidR="00B55E07" w:rsidRPr="00B55E07" w14:paraId="69C3DA72" w14:textId="77777777" w:rsidTr="00B55E07">
        <w:trPr>
          <w:trHeight w:val="300"/>
          <w:jc w:val="center"/>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151E5AAF"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CNR [dB]</w:t>
            </w:r>
          </w:p>
        </w:tc>
        <w:tc>
          <w:tcPr>
            <w:tcW w:w="832" w:type="pct"/>
            <w:tcBorders>
              <w:top w:val="nil"/>
              <w:left w:val="nil"/>
              <w:bottom w:val="single" w:sz="4" w:space="0" w:color="auto"/>
              <w:right w:val="single" w:sz="4" w:space="0" w:color="auto"/>
            </w:tcBorders>
            <w:shd w:val="clear" w:color="000000" w:fill="F2DCDB"/>
            <w:noWrap/>
            <w:vAlign w:val="center"/>
            <w:hideMark/>
          </w:tcPr>
          <w:p w14:paraId="4889B7DA"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-4,37</w:t>
            </w:r>
          </w:p>
        </w:tc>
        <w:tc>
          <w:tcPr>
            <w:tcW w:w="856" w:type="pct"/>
            <w:tcBorders>
              <w:top w:val="nil"/>
              <w:left w:val="nil"/>
              <w:bottom w:val="single" w:sz="4" w:space="0" w:color="auto"/>
              <w:right w:val="single" w:sz="4" w:space="0" w:color="auto"/>
            </w:tcBorders>
            <w:shd w:val="clear" w:color="000000" w:fill="F2DCDB"/>
            <w:noWrap/>
            <w:vAlign w:val="center"/>
            <w:hideMark/>
          </w:tcPr>
          <w:p w14:paraId="665EFC96"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-4,37</w:t>
            </w:r>
          </w:p>
        </w:tc>
        <w:tc>
          <w:tcPr>
            <w:tcW w:w="806" w:type="pct"/>
            <w:tcBorders>
              <w:top w:val="nil"/>
              <w:left w:val="nil"/>
              <w:bottom w:val="single" w:sz="4" w:space="0" w:color="auto"/>
              <w:right w:val="single" w:sz="4" w:space="0" w:color="auto"/>
            </w:tcBorders>
            <w:shd w:val="clear" w:color="000000" w:fill="F2DCDB"/>
            <w:noWrap/>
            <w:vAlign w:val="center"/>
            <w:hideMark/>
          </w:tcPr>
          <w:p w14:paraId="650CF0E3"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-4,37</w:t>
            </w:r>
          </w:p>
        </w:tc>
        <w:tc>
          <w:tcPr>
            <w:tcW w:w="856" w:type="pct"/>
            <w:tcBorders>
              <w:top w:val="nil"/>
              <w:left w:val="nil"/>
              <w:bottom w:val="single" w:sz="4" w:space="0" w:color="auto"/>
              <w:right w:val="single" w:sz="4" w:space="0" w:color="auto"/>
            </w:tcBorders>
            <w:shd w:val="clear" w:color="000000" w:fill="F2DCDB"/>
            <w:noWrap/>
            <w:vAlign w:val="center"/>
            <w:hideMark/>
          </w:tcPr>
          <w:p w14:paraId="3C8231F8" w14:textId="77777777" w:rsidR="00B55E07" w:rsidRPr="00B55E07" w:rsidRDefault="00B55E07" w:rsidP="00B55E07">
            <w:pPr>
              <w:autoSpaceDE/>
              <w:autoSpaceDN/>
              <w:adjustRightInd/>
              <w:snapToGrid/>
              <w:spacing w:after="0"/>
              <w:jc w:val="center"/>
              <w:rPr>
                <w:rFonts w:eastAsia="Times New Roman"/>
                <w:sz w:val="20"/>
                <w:szCs w:val="20"/>
              </w:rPr>
            </w:pPr>
            <w:r w:rsidRPr="00B55E07">
              <w:rPr>
                <w:rFonts w:eastAsia="Times New Roman"/>
                <w:sz w:val="20"/>
                <w:szCs w:val="20"/>
              </w:rPr>
              <w:t>-4,37</w:t>
            </w:r>
          </w:p>
        </w:tc>
      </w:tr>
    </w:tbl>
    <w:p w14:paraId="16EE4F5E" w14:textId="29D720D6" w:rsidR="00500DFC" w:rsidRDefault="00500DFC" w:rsidP="00DE3B10">
      <w:pPr>
        <w:overflowPunct w:val="0"/>
        <w:snapToGrid/>
        <w:spacing w:after="180"/>
        <w:jc w:val="left"/>
        <w:textAlignment w:val="baseline"/>
        <w:rPr>
          <w:rFonts w:eastAsia="Batang"/>
          <w:lang w:eastAsia="zh-CN"/>
        </w:rPr>
      </w:pPr>
    </w:p>
    <w:p w14:paraId="3D138C08" w14:textId="4E7BA92B" w:rsidR="005C4A08" w:rsidRDefault="005C4A08" w:rsidP="00DE3B10">
      <w:pPr>
        <w:overflowPunct w:val="0"/>
        <w:snapToGrid/>
        <w:spacing w:after="180"/>
        <w:jc w:val="left"/>
        <w:textAlignment w:val="baseline"/>
        <w:rPr>
          <w:rFonts w:eastAsia="Batang"/>
          <w:lang w:eastAsia="zh-CN"/>
        </w:rPr>
      </w:pPr>
      <w:r>
        <w:rPr>
          <w:rFonts w:eastAsia="Batang"/>
          <w:sz w:val="20"/>
          <w:lang w:eastAsia="zh-CN"/>
        </w:rPr>
        <w:t>The following Table provides the D</w:t>
      </w:r>
      <w:r w:rsidRPr="009E4499">
        <w:rPr>
          <w:rFonts w:eastAsia="Batang"/>
          <w:sz w:val="20"/>
          <w:lang w:eastAsia="zh-CN"/>
        </w:rPr>
        <w:t xml:space="preserve">L Link budgets results </w:t>
      </w:r>
      <w:r>
        <w:rPr>
          <w:rFonts w:eastAsia="Batang"/>
          <w:sz w:val="20"/>
          <w:lang w:eastAsia="zh-CN"/>
        </w:rPr>
        <w:t xml:space="preserve">in case of </w:t>
      </w:r>
      <w:r w:rsidRPr="009E4499">
        <w:rPr>
          <w:rFonts w:eastAsia="Batang"/>
          <w:sz w:val="20"/>
          <w:lang w:eastAsia="zh-CN"/>
        </w:rPr>
        <w:t>LEO</w:t>
      </w:r>
      <w:r>
        <w:rPr>
          <w:rFonts w:eastAsia="Batang"/>
          <w:sz w:val="20"/>
          <w:lang w:eastAsia="zh-CN"/>
        </w:rPr>
        <w:t xml:space="preserve"> 1200</w:t>
      </w:r>
      <w:r w:rsidRPr="009E4499">
        <w:rPr>
          <w:rFonts w:eastAsia="Batang"/>
          <w:sz w:val="20"/>
          <w:lang w:eastAsia="zh-CN"/>
        </w:rPr>
        <w:t>- Set 2</w:t>
      </w:r>
      <w:r>
        <w:rPr>
          <w:rFonts w:eastAsia="Batang"/>
          <w:sz w:val="20"/>
          <w:lang w:eastAsia="zh-CN"/>
        </w:rPr>
        <w:t>:</w:t>
      </w:r>
    </w:p>
    <w:p w14:paraId="4C9CEBB1" w14:textId="130DBFD0" w:rsidR="00665CB7" w:rsidRDefault="00665CB7" w:rsidP="00665CB7">
      <w:pPr>
        <w:pStyle w:val="Lgende"/>
        <w:keepNext/>
      </w:pPr>
      <w:r>
        <w:t xml:space="preserve">Table </w:t>
      </w:r>
      <w:r w:rsidR="00E1665D">
        <w:t>19</w:t>
      </w:r>
      <w:r>
        <w:t xml:space="preserve"> D</w:t>
      </w:r>
      <w:r w:rsidRPr="0011762B">
        <w:t>L Link budgets results LEO 1200- Set 2</w:t>
      </w:r>
    </w:p>
    <w:tbl>
      <w:tblPr>
        <w:tblW w:w="5000" w:type="pct"/>
        <w:tblLook w:val="04A0" w:firstRow="1" w:lastRow="0" w:firstColumn="1" w:lastColumn="0" w:noHBand="0" w:noVBand="1"/>
      </w:tblPr>
      <w:tblGrid>
        <w:gridCol w:w="2994"/>
        <w:gridCol w:w="1509"/>
        <w:gridCol w:w="1553"/>
        <w:gridCol w:w="1462"/>
        <w:gridCol w:w="1553"/>
      </w:tblGrid>
      <w:tr w:rsidR="00C12AEF" w:rsidRPr="00C12AEF" w14:paraId="3850E5B6" w14:textId="77777777" w:rsidTr="00C12AEF">
        <w:trPr>
          <w:trHeight w:val="255"/>
        </w:trPr>
        <w:tc>
          <w:tcPr>
            <w:tcW w:w="1650" w:type="pct"/>
            <w:tcBorders>
              <w:top w:val="nil"/>
              <w:left w:val="nil"/>
              <w:bottom w:val="nil"/>
              <w:right w:val="nil"/>
            </w:tcBorders>
            <w:shd w:val="clear" w:color="000000" w:fill="00B0F0"/>
            <w:noWrap/>
            <w:vAlign w:val="bottom"/>
            <w:hideMark/>
          </w:tcPr>
          <w:p w14:paraId="2FD3C2AB" w14:textId="77777777" w:rsidR="00C12AEF" w:rsidRPr="00C12AEF" w:rsidRDefault="00C12AEF" w:rsidP="00C12AEF">
            <w:pPr>
              <w:autoSpaceDE/>
              <w:autoSpaceDN/>
              <w:adjustRightInd/>
              <w:snapToGrid/>
              <w:spacing w:after="0"/>
              <w:jc w:val="center"/>
              <w:rPr>
                <w:rFonts w:eastAsia="Times New Roman"/>
                <w:color w:val="FFFFFF"/>
                <w:sz w:val="20"/>
                <w:szCs w:val="20"/>
              </w:rPr>
            </w:pPr>
            <w:r w:rsidRPr="00C12AEF">
              <w:rPr>
                <w:rFonts w:eastAsia="Times New Roman"/>
                <w:color w:val="FFFFFF"/>
                <w:sz w:val="20"/>
                <w:szCs w:val="20"/>
              </w:rPr>
              <w:t> </w:t>
            </w:r>
          </w:p>
        </w:tc>
        <w:tc>
          <w:tcPr>
            <w:tcW w:w="832" w:type="pct"/>
            <w:tcBorders>
              <w:top w:val="nil"/>
              <w:left w:val="nil"/>
              <w:bottom w:val="nil"/>
              <w:right w:val="nil"/>
            </w:tcBorders>
            <w:shd w:val="clear" w:color="000000" w:fill="00B0F0"/>
            <w:noWrap/>
            <w:vAlign w:val="bottom"/>
            <w:hideMark/>
          </w:tcPr>
          <w:p w14:paraId="69DFE86B" w14:textId="77777777" w:rsidR="00C12AEF" w:rsidRPr="00C12AEF" w:rsidRDefault="00C12AEF" w:rsidP="00C12AEF">
            <w:pPr>
              <w:autoSpaceDE/>
              <w:autoSpaceDN/>
              <w:adjustRightInd/>
              <w:snapToGrid/>
              <w:spacing w:after="0"/>
              <w:jc w:val="center"/>
              <w:rPr>
                <w:rFonts w:eastAsia="Times New Roman"/>
                <w:color w:val="FFFFFF"/>
                <w:sz w:val="20"/>
                <w:szCs w:val="20"/>
              </w:rPr>
            </w:pPr>
            <w:r w:rsidRPr="00C12AEF">
              <w:rPr>
                <w:rFonts w:eastAsia="Times New Roman"/>
                <w:color w:val="FFFFFF"/>
                <w:sz w:val="20"/>
                <w:szCs w:val="20"/>
              </w:rPr>
              <w:t>SSB</w:t>
            </w:r>
          </w:p>
        </w:tc>
        <w:tc>
          <w:tcPr>
            <w:tcW w:w="856" w:type="pct"/>
            <w:tcBorders>
              <w:top w:val="nil"/>
              <w:left w:val="nil"/>
              <w:bottom w:val="nil"/>
              <w:right w:val="nil"/>
            </w:tcBorders>
            <w:shd w:val="clear" w:color="000000" w:fill="00B0F0"/>
            <w:noWrap/>
            <w:vAlign w:val="bottom"/>
            <w:hideMark/>
          </w:tcPr>
          <w:p w14:paraId="4DE449F4" w14:textId="77777777" w:rsidR="00C12AEF" w:rsidRPr="00C12AEF" w:rsidRDefault="00C12AEF" w:rsidP="00C12AEF">
            <w:pPr>
              <w:autoSpaceDE/>
              <w:autoSpaceDN/>
              <w:adjustRightInd/>
              <w:snapToGrid/>
              <w:spacing w:after="0"/>
              <w:jc w:val="center"/>
              <w:rPr>
                <w:rFonts w:eastAsia="Times New Roman"/>
                <w:color w:val="FFFFFF"/>
                <w:sz w:val="20"/>
                <w:szCs w:val="20"/>
              </w:rPr>
            </w:pPr>
            <w:r w:rsidRPr="00C12AEF">
              <w:rPr>
                <w:rFonts w:eastAsia="Times New Roman"/>
                <w:color w:val="FFFFFF"/>
                <w:sz w:val="20"/>
                <w:szCs w:val="20"/>
              </w:rPr>
              <w:t>PDCCH</w:t>
            </w:r>
          </w:p>
        </w:tc>
        <w:tc>
          <w:tcPr>
            <w:tcW w:w="806" w:type="pct"/>
            <w:tcBorders>
              <w:top w:val="nil"/>
              <w:left w:val="nil"/>
              <w:bottom w:val="nil"/>
              <w:right w:val="nil"/>
            </w:tcBorders>
            <w:shd w:val="clear" w:color="000000" w:fill="00B0F0"/>
            <w:noWrap/>
            <w:vAlign w:val="bottom"/>
            <w:hideMark/>
          </w:tcPr>
          <w:p w14:paraId="49F603DC" w14:textId="77777777" w:rsidR="00C12AEF" w:rsidRPr="00C12AEF" w:rsidRDefault="00C12AEF" w:rsidP="00C12AEF">
            <w:pPr>
              <w:autoSpaceDE/>
              <w:autoSpaceDN/>
              <w:adjustRightInd/>
              <w:snapToGrid/>
              <w:spacing w:after="0"/>
              <w:jc w:val="center"/>
              <w:rPr>
                <w:rFonts w:eastAsia="Times New Roman"/>
                <w:color w:val="FFFFFF"/>
                <w:sz w:val="20"/>
                <w:szCs w:val="20"/>
              </w:rPr>
            </w:pPr>
            <w:r w:rsidRPr="00C12AEF">
              <w:rPr>
                <w:rFonts w:eastAsia="Times New Roman"/>
                <w:color w:val="FFFFFF"/>
                <w:sz w:val="20"/>
                <w:szCs w:val="20"/>
              </w:rPr>
              <w:t>PDSCH MBB</w:t>
            </w:r>
          </w:p>
        </w:tc>
        <w:tc>
          <w:tcPr>
            <w:tcW w:w="856" w:type="pct"/>
            <w:tcBorders>
              <w:top w:val="nil"/>
              <w:left w:val="nil"/>
              <w:bottom w:val="nil"/>
              <w:right w:val="nil"/>
            </w:tcBorders>
            <w:shd w:val="clear" w:color="000000" w:fill="00B0F0"/>
            <w:noWrap/>
            <w:vAlign w:val="bottom"/>
            <w:hideMark/>
          </w:tcPr>
          <w:p w14:paraId="7DFEF02D" w14:textId="77777777" w:rsidR="00C12AEF" w:rsidRPr="00C12AEF" w:rsidRDefault="00C12AEF" w:rsidP="00C12AEF">
            <w:pPr>
              <w:autoSpaceDE/>
              <w:autoSpaceDN/>
              <w:adjustRightInd/>
              <w:snapToGrid/>
              <w:spacing w:after="0"/>
              <w:jc w:val="center"/>
              <w:rPr>
                <w:rFonts w:eastAsia="Times New Roman"/>
                <w:color w:val="FFFFFF"/>
                <w:sz w:val="20"/>
                <w:szCs w:val="20"/>
              </w:rPr>
            </w:pPr>
            <w:r w:rsidRPr="00C12AEF">
              <w:rPr>
                <w:rFonts w:eastAsia="Times New Roman"/>
                <w:color w:val="FFFFFF"/>
                <w:sz w:val="20"/>
                <w:szCs w:val="20"/>
              </w:rPr>
              <w:t>PDSCH VoNR</w:t>
            </w:r>
          </w:p>
        </w:tc>
      </w:tr>
      <w:tr w:rsidR="00C12AEF" w:rsidRPr="00C12AEF" w14:paraId="45A394C5" w14:textId="77777777" w:rsidTr="00C12AEF">
        <w:trPr>
          <w:trHeight w:val="255"/>
        </w:trPr>
        <w:tc>
          <w:tcPr>
            <w:tcW w:w="1650" w:type="pct"/>
            <w:tcBorders>
              <w:top w:val="nil"/>
              <w:left w:val="nil"/>
              <w:bottom w:val="nil"/>
              <w:right w:val="nil"/>
            </w:tcBorders>
            <w:shd w:val="clear" w:color="auto" w:fill="auto"/>
            <w:noWrap/>
            <w:vAlign w:val="bottom"/>
            <w:hideMark/>
          </w:tcPr>
          <w:p w14:paraId="1289383C" w14:textId="77777777" w:rsidR="00C12AEF" w:rsidRPr="00C12AEF" w:rsidRDefault="00C12AEF" w:rsidP="00C12AEF">
            <w:pPr>
              <w:autoSpaceDE/>
              <w:autoSpaceDN/>
              <w:adjustRightInd/>
              <w:snapToGrid/>
              <w:spacing w:after="0"/>
              <w:jc w:val="center"/>
              <w:rPr>
                <w:rFonts w:eastAsia="Times New Roman"/>
                <w:color w:val="FFFFFF"/>
                <w:sz w:val="20"/>
                <w:szCs w:val="20"/>
              </w:rPr>
            </w:pPr>
          </w:p>
        </w:tc>
        <w:tc>
          <w:tcPr>
            <w:tcW w:w="832" w:type="pct"/>
            <w:tcBorders>
              <w:top w:val="nil"/>
              <w:left w:val="nil"/>
              <w:bottom w:val="nil"/>
              <w:right w:val="nil"/>
            </w:tcBorders>
            <w:shd w:val="clear" w:color="auto" w:fill="auto"/>
            <w:noWrap/>
            <w:vAlign w:val="bottom"/>
            <w:hideMark/>
          </w:tcPr>
          <w:p w14:paraId="353F035B" w14:textId="77777777" w:rsidR="00C12AEF" w:rsidRPr="00C12AEF" w:rsidRDefault="00C12AEF" w:rsidP="00C12AEF">
            <w:pPr>
              <w:autoSpaceDE/>
              <w:autoSpaceDN/>
              <w:adjustRightInd/>
              <w:snapToGrid/>
              <w:spacing w:after="0"/>
              <w:jc w:val="left"/>
              <w:rPr>
                <w:rFonts w:eastAsia="Times New Roman"/>
                <w:sz w:val="20"/>
                <w:szCs w:val="20"/>
              </w:rPr>
            </w:pPr>
          </w:p>
        </w:tc>
        <w:tc>
          <w:tcPr>
            <w:tcW w:w="856" w:type="pct"/>
            <w:tcBorders>
              <w:top w:val="nil"/>
              <w:left w:val="nil"/>
              <w:bottom w:val="nil"/>
              <w:right w:val="nil"/>
            </w:tcBorders>
            <w:shd w:val="clear" w:color="auto" w:fill="auto"/>
            <w:noWrap/>
            <w:vAlign w:val="bottom"/>
            <w:hideMark/>
          </w:tcPr>
          <w:p w14:paraId="4D707E51" w14:textId="77777777" w:rsidR="00C12AEF" w:rsidRPr="00C12AEF" w:rsidRDefault="00C12AEF" w:rsidP="00C12AEF">
            <w:pPr>
              <w:autoSpaceDE/>
              <w:autoSpaceDN/>
              <w:adjustRightInd/>
              <w:snapToGrid/>
              <w:spacing w:after="0"/>
              <w:jc w:val="left"/>
              <w:rPr>
                <w:rFonts w:eastAsia="Times New Roman"/>
                <w:sz w:val="20"/>
                <w:szCs w:val="20"/>
              </w:rPr>
            </w:pPr>
          </w:p>
        </w:tc>
        <w:tc>
          <w:tcPr>
            <w:tcW w:w="806" w:type="pct"/>
            <w:tcBorders>
              <w:top w:val="nil"/>
              <w:left w:val="nil"/>
              <w:bottom w:val="nil"/>
              <w:right w:val="nil"/>
            </w:tcBorders>
            <w:shd w:val="clear" w:color="auto" w:fill="auto"/>
            <w:noWrap/>
            <w:vAlign w:val="bottom"/>
            <w:hideMark/>
          </w:tcPr>
          <w:p w14:paraId="6FAAD578" w14:textId="77777777" w:rsidR="00C12AEF" w:rsidRPr="00C12AEF" w:rsidRDefault="00C12AEF" w:rsidP="00C12AEF">
            <w:pPr>
              <w:autoSpaceDE/>
              <w:autoSpaceDN/>
              <w:adjustRightInd/>
              <w:snapToGrid/>
              <w:spacing w:after="0"/>
              <w:jc w:val="left"/>
              <w:rPr>
                <w:rFonts w:eastAsia="Times New Roman"/>
                <w:sz w:val="20"/>
                <w:szCs w:val="20"/>
              </w:rPr>
            </w:pPr>
          </w:p>
        </w:tc>
        <w:tc>
          <w:tcPr>
            <w:tcW w:w="856" w:type="pct"/>
            <w:tcBorders>
              <w:top w:val="nil"/>
              <w:left w:val="nil"/>
              <w:bottom w:val="nil"/>
              <w:right w:val="nil"/>
            </w:tcBorders>
            <w:shd w:val="clear" w:color="auto" w:fill="auto"/>
            <w:noWrap/>
            <w:vAlign w:val="bottom"/>
            <w:hideMark/>
          </w:tcPr>
          <w:p w14:paraId="07CC59F4" w14:textId="77777777" w:rsidR="00C12AEF" w:rsidRPr="00C12AEF" w:rsidRDefault="00C12AEF" w:rsidP="00C12AEF">
            <w:pPr>
              <w:autoSpaceDE/>
              <w:autoSpaceDN/>
              <w:adjustRightInd/>
              <w:snapToGrid/>
              <w:spacing w:after="0"/>
              <w:jc w:val="left"/>
              <w:rPr>
                <w:rFonts w:eastAsia="Times New Roman"/>
                <w:sz w:val="20"/>
                <w:szCs w:val="20"/>
              </w:rPr>
            </w:pPr>
          </w:p>
        </w:tc>
      </w:tr>
      <w:tr w:rsidR="00C12AEF" w:rsidRPr="00C12AEF" w14:paraId="7717D337" w14:textId="77777777" w:rsidTr="00C12AEF">
        <w:trPr>
          <w:trHeight w:val="255"/>
        </w:trPr>
        <w:tc>
          <w:tcPr>
            <w:tcW w:w="16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8F2D13"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Orbit</w:t>
            </w:r>
          </w:p>
        </w:tc>
        <w:tc>
          <w:tcPr>
            <w:tcW w:w="832" w:type="pct"/>
            <w:tcBorders>
              <w:top w:val="single" w:sz="4" w:space="0" w:color="auto"/>
              <w:left w:val="nil"/>
              <w:bottom w:val="single" w:sz="4" w:space="0" w:color="auto"/>
              <w:right w:val="single" w:sz="4" w:space="0" w:color="auto"/>
            </w:tcBorders>
            <w:shd w:val="clear" w:color="auto" w:fill="auto"/>
            <w:noWrap/>
            <w:vAlign w:val="bottom"/>
            <w:hideMark/>
          </w:tcPr>
          <w:p w14:paraId="22C0EDC6"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LEO 1200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5E6E7D6D"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LEO 1200</w:t>
            </w:r>
          </w:p>
        </w:tc>
        <w:tc>
          <w:tcPr>
            <w:tcW w:w="806" w:type="pct"/>
            <w:tcBorders>
              <w:top w:val="single" w:sz="4" w:space="0" w:color="auto"/>
              <w:left w:val="nil"/>
              <w:bottom w:val="single" w:sz="4" w:space="0" w:color="auto"/>
              <w:right w:val="single" w:sz="4" w:space="0" w:color="auto"/>
            </w:tcBorders>
            <w:shd w:val="clear" w:color="auto" w:fill="auto"/>
            <w:noWrap/>
            <w:vAlign w:val="bottom"/>
            <w:hideMark/>
          </w:tcPr>
          <w:p w14:paraId="4FCE96CA"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LEO 1200</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437B9534"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LEO 1200</w:t>
            </w:r>
          </w:p>
        </w:tc>
      </w:tr>
      <w:tr w:rsidR="00C12AEF" w:rsidRPr="00C12AEF" w14:paraId="73CD120B" w14:textId="77777777" w:rsidTr="00C12AEF">
        <w:trPr>
          <w:trHeight w:val="255"/>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680ED153"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Satellite parameters</w:t>
            </w:r>
          </w:p>
        </w:tc>
        <w:tc>
          <w:tcPr>
            <w:tcW w:w="832" w:type="pct"/>
            <w:tcBorders>
              <w:top w:val="nil"/>
              <w:left w:val="nil"/>
              <w:bottom w:val="single" w:sz="4" w:space="0" w:color="auto"/>
              <w:right w:val="single" w:sz="4" w:space="0" w:color="auto"/>
            </w:tcBorders>
            <w:shd w:val="clear" w:color="auto" w:fill="auto"/>
            <w:noWrap/>
            <w:vAlign w:val="bottom"/>
            <w:hideMark/>
          </w:tcPr>
          <w:p w14:paraId="1B81502B"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Set 2</w:t>
            </w:r>
          </w:p>
        </w:tc>
        <w:tc>
          <w:tcPr>
            <w:tcW w:w="856" w:type="pct"/>
            <w:tcBorders>
              <w:top w:val="nil"/>
              <w:left w:val="nil"/>
              <w:bottom w:val="single" w:sz="4" w:space="0" w:color="auto"/>
              <w:right w:val="single" w:sz="4" w:space="0" w:color="auto"/>
            </w:tcBorders>
            <w:shd w:val="clear" w:color="auto" w:fill="auto"/>
            <w:noWrap/>
            <w:vAlign w:val="bottom"/>
            <w:hideMark/>
          </w:tcPr>
          <w:p w14:paraId="4AED547E"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Set 2</w:t>
            </w:r>
          </w:p>
        </w:tc>
        <w:tc>
          <w:tcPr>
            <w:tcW w:w="806" w:type="pct"/>
            <w:tcBorders>
              <w:top w:val="nil"/>
              <w:left w:val="nil"/>
              <w:bottom w:val="single" w:sz="4" w:space="0" w:color="auto"/>
              <w:right w:val="single" w:sz="4" w:space="0" w:color="auto"/>
            </w:tcBorders>
            <w:shd w:val="clear" w:color="auto" w:fill="auto"/>
            <w:noWrap/>
            <w:vAlign w:val="bottom"/>
            <w:hideMark/>
          </w:tcPr>
          <w:p w14:paraId="0DCF3B92"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Set 2</w:t>
            </w:r>
          </w:p>
        </w:tc>
        <w:tc>
          <w:tcPr>
            <w:tcW w:w="856" w:type="pct"/>
            <w:tcBorders>
              <w:top w:val="nil"/>
              <w:left w:val="nil"/>
              <w:bottom w:val="single" w:sz="4" w:space="0" w:color="auto"/>
              <w:right w:val="single" w:sz="4" w:space="0" w:color="auto"/>
            </w:tcBorders>
            <w:shd w:val="clear" w:color="auto" w:fill="auto"/>
            <w:noWrap/>
            <w:vAlign w:val="bottom"/>
            <w:hideMark/>
          </w:tcPr>
          <w:p w14:paraId="622D02B0"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Set 2</w:t>
            </w:r>
          </w:p>
        </w:tc>
      </w:tr>
      <w:tr w:rsidR="00C12AEF" w:rsidRPr="00C12AEF" w14:paraId="054C73D2" w14:textId="77777777" w:rsidTr="00C12AEF">
        <w:trPr>
          <w:trHeight w:val="255"/>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1D3A36B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UE antenna gain</w:t>
            </w:r>
          </w:p>
        </w:tc>
        <w:tc>
          <w:tcPr>
            <w:tcW w:w="832" w:type="pct"/>
            <w:tcBorders>
              <w:top w:val="nil"/>
              <w:left w:val="nil"/>
              <w:bottom w:val="single" w:sz="4" w:space="0" w:color="auto"/>
              <w:right w:val="single" w:sz="4" w:space="0" w:color="auto"/>
            </w:tcBorders>
            <w:shd w:val="clear" w:color="auto" w:fill="auto"/>
            <w:noWrap/>
            <w:vAlign w:val="bottom"/>
            <w:hideMark/>
          </w:tcPr>
          <w:p w14:paraId="5D51FB19"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-5dBi</w:t>
            </w:r>
          </w:p>
        </w:tc>
        <w:tc>
          <w:tcPr>
            <w:tcW w:w="856" w:type="pct"/>
            <w:tcBorders>
              <w:top w:val="nil"/>
              <w:left w:val="nil"/>
              <w:bottom w:val="single" w:sz="4" w:space="0" w:color="auto"/>
              <w:right w:val="single" w:sz="4" w:space="0" w:color="auto"/>
            </w:tcBorders>
            <w:shd w:val="clear" w:color="auto" w:fill="auto"/>
            <w:noWrap/>
            <w:vAlign w:val="bottom"/>
            <w:hideMark/>
          </w:tcPr>
          <w:p w14:paraId="2D1AC826"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-5dBi</w:t>
            </w:r>
          </w:p>
        </w:tc>
        <w:tc>
          <w:tcPr>
            <w:tcW w:w="806" w:type="pct"/>
            <w:tcBorders>
              <w:top w:val="nil"/>
              <w:left w:val="nil"/>
              <w:bottom w:val="single" w:sz="4" w:space="0" w:color="auto"/>
              <w:right w:val="single" w:sz="4" w:space="0" w:color="auto"/>
            </w:tcBorders>
            <w:shd w:val="clear" w:color="auto" w:fill="auto"/>
            <w:noWrap/>
            <w:vAlign w:val="bottom"/>
            <w:hideMark/>
          </w:tcPr>
          <w:p w14:paraId="777D1A04"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-5dBi</w:t>
            </w:r>
          </w:p>
        </w:tc>
        <w:tc>
          <w:tcPr>
            <w:tcW w:w="856" w:type="pct"/>
            <w:tcBorders>
              <w:top w:val="nil"/>
              <w:left w:val="nil"/>
              <w:bottom w:val="single" w:sz="4" w:space="0" w:color="auto"/>
              <w:right w:val="single" w:sz="4" w:space="0" w:color="auto"/>
            </w:tcBorders>
            <w:shd w:val="clear" w:color="auto" w:fill="auto"/>
            <w:noWrap/>
            <w:vAlign w:val="bottom"/>
            <w:hideMark/>
          </w:tcPr>
          <w:p w14:paraId="155BFED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-5dBi</w:t>
            </w:r>
          </w:p>
        </w:tc>
      </w:tr>
      <w:tr w:rsidR="00C12AEF" w:rsidRPr="00C12AEF" w14:paraId="1A9D787D"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6104007A"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Bandwidth (MHz)</w:t>
            </w:r>
          </w:p>
        </w:tc>
        <w:tc>
          <w:tcPr>
            <w:tcW w:w="832" w:type="pct"/>
            <w:tcBorders>
              <w:top w:val="nil"/>
              <w:left w:val="nil"/>
              <w:bottom w:val="single" w:sz="4" w:space="0" w:color="auto"/>
              <w:right w:val="single" w:sz="4" w:space="0" w:color="auto"/>
            </w:tcBorders>
            <w:shd w:val="clear" w:color="auto" w:fill="auto"/>
            <w:noWrap/>
            <w:vAlign w:val="center"/>
            <w:hideMark/>
          </w:tcPr>
          <w:p w14:paraId="71932335"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3,60</w:t>
            </w:r>
          </w:p>
        </w:tc>
        <w:tc>
          <w:tcPr>
            <w:tcW w:w="856" w:type="pct"/>
            <w:tcBorders>
              <w:top w:val="nil"/>
              <w:left w:val="nil"/>
              <w:bottom w:val="single" w:sz="4" w:space="0" w:color="auto"/>
              <w:right w:val="single" w:sz="4" w:space="0" w:color="auto"/>
            </w:tcBorders>
            <w:shd w:val="clear" w:color="auto" w:fill="auto"/>
            <w:noWrap/>
            <w:vAlign w:val="center"/>
            <w:hideMark/>
          </w:tcPr>
          <w:p w14:paraId="34BA8EC2"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8,65</w:t>
            </w:r>
          </w:p>
        </w:tc>
        <w:tc>
          <w:tcPr>
            <w:tcW w:w="806" w:type="pct"/>
            <w:tcBorders>
              <w:top w:val="nil"/>
              <w:left w:val="nil"/>
              <w:bottom w:val="single" w:sz="4" w:space="0" w:color="auto"/>
              <w:right w:val="single" w:sz="4" w:space="0" w:color="auto"/>
            </w:tcBorders>
            <w:shd w:val="clear" w:color="auto" w:fill="auto"/>
            <w:noWrap/>
            <w:vAlign w:val="center"/>
            <w:hideMark/>
          </w:tcPr>
          <w:p w14:paraId="74036E8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5,40</w:t>
            </w:r>
          </w:p>
        </w:tc>
        <w:tc>
          <w:tcPr>
            <w:tcW w:w="856" w:type="pct"/>
            <w:tcBorders>
              <w:top w:val="nil"/>
              <w:left w:val="nil"/>
              <w:bottom w:val="single" w:sz="4" w:space="0" w:color="auto"/>
              <w:right w:val="single" w:sz="4" w:space="0" w:color="auto"/>
            </w:tcBorders>
            <w:shd w:val="clear" w:color="auto" w:fill="auto"/>
            <w:noWrap/>
            <w:vAlign w:val="center"/>
            <w:hideMark/>
          </w:tcPr>
          <w:p w14:paraId="42B4513D"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0,72</w:t>
            </w:r>
          </w:p>
        </w:tc>
      </w:tr>
      <w:tr w:rsidR="00C12AEF" w:rsidRPr="00C12AEF" w14:paraId="4DB9970C" w14:textId="77777777" w:rsidTr="00C12AEF">
        <w:trPr>
          <w:trHeight w:val="255"/>
        </w:trPr>
        <w:tc>
          <w:tcPr>
            <w:tcW w:w="1650" w:type="pct"/>
            <w:tcBorders>
              <w:top w:val="nil"/>
              <w:left w:val="nil"/>
              <w:bottom w:val="single" w:sz="4" w:space="0" w:color="auto"/>
              <w:right w:val="nil"/>
            </w:tcBorders>
            <w:shd w:val="clear" w:color="auto" w:fill="auto"/>
            <w:noWrap/>
            <w:vAlign w:val="bottom"/>
            <w:hideMark/>
          </w:tcPr>
          <w:p w14:paraId="26241965" w14:textId="77777777" w:rsidR="00C12AEF" w:rsidRPr="00C12AEF" w:rsidRDefault="00C12AEF" w:rsidP="00C12AEF">
            <w:pPr>
              <w:autoSpaceDE/>
              <w:autoSpaceDN/>
              <w:adjustRightInd/>
              <w:snapToGrid/>
              <w:spacing w:after="0"/>
              <w:jc w:val="center"/>
              <w:rPr>
                <w:rFonts w:eastAsia="Times New Roman"/>
                <w:sz w:val="20"/>
                <w:szCs w:val="20"/>
              </w:rPr>
            </w:pPr>
          </w:p>
        </w:tc>
        <w:tc>
          <w:tcPr>
            <w:tcW w:w="832" w:type="pct"/>
            <w:tcBorders>
              <w:top w:val="nil"/>
              <w:left w:val="nil"/>
              <w:bottom w:val="single" w:sz="4" w:space="0" w:color="auto"/>
              <w:right w:val="nil"/>
            </w:tcBorders>
            <w:shd w:val="clear" w:color="auto" w:fill="auto"/>
            <w:noWrap/>
            <w:vAlign w:val="bottom"/>
            <w:hideMark/>
          </w:tcPr>
          <w:p w14:paraId="51EF0431" w14:textId="77777777" w:rsidR="00C12AEF" w:rsidRPr="00C12AEF" w:rsidRDefault="00C12AEF" w:rsidP="00C12AEF">
            <w:pPr>
              <w:autoSpaceDE/>
              <w:autoSpaceDN/>
              <w:adjustRightInd/>
              <w:snapToGrid/>
              <w:spacing w:after="0"/>
              <w:jc w:val="left"/>
              <w:rPr>
                <w:rFonts w:eastAsia="Times New Roman"/>
                <w:sz w:val="20"/>
                <w:szCs w:val="20"/>
              </w:rPr>
            </w:pPr>
          </w:p>
        </w:tc>
        <w:tc>
          <w:tcPr>
            <w:tcW w:w="856" w:type="pct"/>
            <w:tcBorders>
              <w:top w:val="nil"/>
              <w:left w:val="nil"/>
              <w:bottom w:val="single" w:sz="4" w:space="0" w:color="auto"/>
              <w:right w:val="nil"/>
            </w:tcBorders>
            <w:shd w:val="clear" w:color="auto" w:fill="auto"/>
            <w:noWrap/>
            <w:vAlign w:val="bottom"/>
            <w:hideMark/>
          </w:tcPr>
          <w:p w14:paraId="5980B719" w14:textId="77777777" w:rsidR="00C12AEF" w:rsidRPr="00C12AEF" w:rsidRDefault="00C12AEF" w:rsidP="00C12AEF">
            <w:pPr>
              <w:autoSpaceDE/>
              <w:autoSpaceDN/>
              <w:adjustRightInd/>
              <w:snapToGrid/>
              <w:spacing w:after="0"/>
              <w:jc w:val="left"/>
              <w:rPr>
                <w:rFonts w:eastAsia="Times New Roman"/>
                <w:sz w:val="20"/>
                <w:szCs w:val="20"/>
              </w:rPr>
            </w:pPr>
          </w:p>
        </w:tc>
        <w:tc>
          <w:tcPr>
            <w:tcW w:w="806" w:type="pct"/>
            <w:tcBorders>
              <w:top w:val="nil"/>
              <w:left w:val="nil"/>
              <w:bottom w:val="single" w:sz="4" w:space="0" w:color="auto"/>
              <w:right w:val="nil"/>
            </w:tcBorders>
            <w:shd w:val="clear" w:color="auto" w:fill="auto"/>
            <w:noWrap/>
            <w:vAlign w:val="bottom"/>
            <w:hideMark/>
          </w:tcPr>
          <w:p w14:paraId="39FD181E" w14:textId="77777777" w:rsidR="00C12AEF" w:rsidRPr="00C12AEF" w:rsidRDefault="00C12AEF" w:rsidP="00C12AEF">
            <w:pPr>
              <w:autoSpaceDE/>
              <w:autoSpaceDN/>
              <w:adjustRightInd/>
              <w:snapToGrid/>
              <w:spacing w:after="0"/>
              <w:jc w:val="left"/>
              <w:rPr>
                <w:rFonts w:eastAsia="Times New Roman"/>
                <w:sz w:val="20"/>
                <w:szCs w:val="20"/>
              </w:rPr>
            </w:pPr>
          </w:p>
        </w:tc>
        <w:tc>
          <w:tcPr>
            <w:tcW w:w="856" w:type="pct"/>
            <w:tcBorders>
              <w:top w:val="nil"/>
              <w:left w:val="nil"/>
              <w:bottom w:val="single" w:sz="4" w:space="0" w:color="auto"/>
              <w:right w:val="nil"/>
            </w:tcBorders>
            <w:shd w:val="clear" w:color="auto" w:fill="auto"/>
            <w:noWrap/>
            <w:vAlign w:val="bottom"/>
            <w:hideMark/>
          </w:tcPr>
          <w:p w14:paraId="3D930F2A" w14:textId="77777777" w:rsidR="00C12AEF" w:rsidRPr="00C12AEF" w:rsidRDefault="00C12AEF" w:rsidP="00C12AEF">
            <w:pPr>
              <w:autoSpaceDE/>
              <w:autoSpaceDN/>
              <w:adjustRightInd/>
              <w:snapToGrid/>
              <w:spacing w:after="0"/>
              <w:jc w:val="left"/>
              <w:rPr>
                <w:rFonts w:eastAsia="Times New Roman"/>
                <w:sz w:val="20"/>
                <w:szCs w:val="20"/>
              </w:rPr>
            </w:pPr>
          </w:p>
        </w:tc>
      </w:tr>
      <w:tr w:rsidR="00C12AEF" w:rsidRPr="00C12AEF" w14:paraId="0E3DC77A" w14:textId="77777777" w:rsidTr="00C12AEF">
        <w:trPr>
          <w:trHeight w:val="300"/>
        </w:trPr>
        <w:tc>
          <w:tcPr>
            <w:tcW w:w="1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DE98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Frequency [GHz]</w:t>
            </w:r>
          </w:p>
        </w:tc>
        <w:tc>
          <w:tcPr>
            <w:tcW w:w="832" w:type="pct"/>
            <w:tcBorders>
              <w:top w:val="single" w:sz="4" w:space="0" w:color="auto"/>
              <w:left w:val="nil"/>
              <w:bottom w:val="single" w:sz="4" w:space="0" w:color="auto"/>
              <w:right w:val="single" w:sz="4" w:space="0" w:color="auto"/>
            </w:tcBorders>
            <w:shd w:val="clear" w:color="auto" w:fill="auto"/>
            <w:noWrap/>
            <w:vAlign w:val="center"/>
            <w:hideMark/>
          </w:tcPr>
          <w:p w14:paraId="7AB4F2F9"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2,00</w:t>
            </w:r>
          </w:p>
        </w:tc>
        <w:tc>
          <w:tcPr>
            <w:tcW w:w="856" w:type="pct"/>
            <w:tcBorders>
              <w:top w:val="single" w:sz="4" w:space="0" w:color="auto"/>
              <w:left w:val="nil"/>
              <w:bottom w:val="single" w:sz="4" w:space="0" w:color="auto"/>
              <w:right w:val="single" w:sz="4" w:space="0" w:color="auto"/>
            </w:tcBorders>
            <w:shd w:val="clear" w:color="auto" w:fill="auto"/>
            <w:noWrap/>
            <w:vAlign w:val="center"/>
            <w:hideMark/>
          </w:tcPr>
          <w:p w14:paraId="0ADA424E"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2,00</w:t>
            </w:r>
          </w:p>
        </w:tc>
        <w:tc>
          <w:tcPr>
            <w:tcW w:w="806" w:type="pct"/>
            <w:tcBorders>
              <w:top w:val="single" w:sz="4" w:space="0" w:color="auto"/>
              <w:left w:val="nil"/>
              <w:bottom w:val="single" w:sz="4" w:space="0" w:color="auto"/>
              <w:right w:val="single" w:sz="4" w:space="0" w:color="auto"/>
            </w:tcBorders>
            <w:shd w:val="clear" w:color="auto" w:fill="auto"/>
            <w:noWrap/>
            <w:vAlign w:val="center"/>
            <w:hideMark/>
          </w:tcPr>
          <w:p w14:paraId="722E69F3"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2,00</w:t>
            </w:r>
          </w:p>
        </w:tc>
        <w:tc>
          <w:tcPr>
            <w:tcW w:w="856" w:type="pct"/>
            <w:tcBorders>
              <w:top w:val="single" w:sz="4" w:space="0" w:color="auto"/>
              <w:left w:val="nil"/>
              <w:bottom w:val="single" w:sz="4" w:space="0" w:color="auto"/>
              <w:right w:val="single" w:sz="4" w:space="0" w:color="auto"/>
            </w:tcBorders>
            <w:shd w:val="clear" w:color="auto" w:fill="auto"/>
            <w:noWrap/>
            <w:vAlign w:val="center"/>
            <w:hideMark/>
          </w:tcPr>
          <w:p w14:paraId="79A3714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2,00</w:t>
            </w:r>
          </w:p>
        </w:tc>
      </w:tr>
      <w:tr w:rsidR="00C12AEF" w:rsidRPr="00C12AEF" w14:paraId="63795289"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731A5195"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TX: EIRP [dBm]</w:t>
            </w:r>
          </w:p>
        </w:tc>
        <w:tc>
          <w:tcPr>
            <w:tcW w:w="832" w:type="pct"/>
            <w:tcBorders>
              <w:top w:val="nil"/>
              <w:left w:val="nil"/>
              <w:bottom w:val="single" w:sz="4" w:space="0" w:color="auto"/>
              <w:right w:val="single" w:sz="4" w:space="0" w:color="auto"/>
            </w:tcBorders>
            <w:shd w:val="clear" w:color="auto" w:fill="auto"/>
            <w:noWrap/>
            <w:vAlign w:val="center"/>
            <w:hideMark/>
          </w:tcPr>
          <w:p w14:paraId="53B8BF2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69,56</w:t>
            </w:r>
          </w:p>
        </w:tc>
        <w:tc>
          <w:tcPr>
            <w:tcW w:w="856" w:type="pct"/>
            <w:tcBorders>
              <w:top w:val="nil"/>
              <w:left w:val="nil"/>
              <w:bottom w:val="single" w:sz="4" w:space="0" w:color="auto"/>
              <w:right w:val="single" w:sz="4" w:space="0" w:color="auto"/>
            </w:tcBorders>
            <w:shd w:val="clear" w:color="auto" w:fill="auto"/>
            <w:noWrap/>
            <w:vAlign w:val="center"/>
            <w:hideMark/>
          </w:tcPr>
          <w:p w14:paraId="718A4F73"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73,37</w:t>
            </w:r>
          </w:p>
        </w:tc>
        <w:tc>
          <w:tcPr>
            <w:tcW w:w="806" w:type="pct"/>
            <w:tcBorders>
              <w:top w:val="nil"/>
              <w:left w:val="nil"/>
              <w:bottom w:val="single" w:sz="4" w:space="0" w:color="auto"/>
              <w:right w:val="single" w:sz="4" w:space="0" w:color="auto"/>
            </w:tcBorders>
            <w:shd w:val="clear" w:color="auto" w:fill="auto"/>
            <w:noWrap/>
            <w:vAlign w:val="center"/>
            <w:hideMark/>
          </w:tcPr>
          <w:p w14:paraId="6216DA86"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71,32</w:t>
            </w:r>
          </w:p>
        </w:tc>
        <w:tc>
          <w:tcPr>
            <w:tcW w:w="856" w:type="pct"/>
            <w:tcBorders>
              <w:top w:val="nil"/>
              <w:left w:val="nil"/>
              <w:bottom w:val="single" w:sz="4" w:space="0" w:color="auto"/>
              <w:right w:val="single" w:sz="4" w:space="0" w:color="auto"/>
            </w:tcBorders>
            <w:shd w:val="clear" w:color="auto" w:fill="auto"/>
            <w:noWrap/>
            <w:vAlign w:val="center"/>
            <w:hideMark/>
          </w:tcPr>
          <w:p w14:paraId="21CA2850"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62,57</w:t>
            </w:r>
          </w:p>
        </w:tc>
      </w:tr>
      <w:tr w:rsidR="00C12AEF" w:rsidRPr="00C12AEF" w14:paraId="0D6C2352"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40604AEE"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RX: G/T [dB/T]</w:t>
            </w:r>
          </w:p>
        </w:tc>
        <w:tc>
          <w:tcPr>
            <w:tcW w:w="832" w:type="pct"/>
            <w:tcBorders>
              <w:top w:val="nil"/>
              <w:left w:val="nil"/>
              <w:bottom w:val="single" w:sz="4" w:space="0" w:color="auto"/>
              <w:right w:val="single" w:sz="4" w:space="0" w:color="auto"/>
            </w:tcBorders>
            <w:shd w:val="clear" w:color="000000" w:fill="FFFFFF"/>
            <w:noWrap/>
            <w:vAlign w:val="center"/>
            <w:hideMark/>
          </w:tcPr>
          <w:p w14:paraId="49275B49"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-31,60</w:t>
            </w:r>
          </w:p>
        </w:tc>
        <w:tc>
          <w:tcPr>
            <w:tcW w:w="856" w:type="pct"/>
            <w:tcBorders>
              <w:top w:val="nil"/>
              <w:left w:val="nil"/>
              <w:bottom w:val="single" w:sz="4" w:space="0" w:color="auto"/>
              <w:right w:val="single" w:sz="4" w:space="0" w:color="auto"/>
            </w:tcBorders>
            <w:shd w:val="clear" w:color="000000" w:fill="FFFFFF"/>
            <w:noWrap/>
            <w:vAlign w:val="center"/>
            <w:hideMark/>
          </w:tcPr>
          <w:p w14:paraId="05E5DCA9"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-31,60</w:t>
            </w:r>
          </w:p>
        </w:tc>
        <w:tc>
          <w:tcPr>
            <w:tcW w:w="806" w:type="pct"/>
            <w:tcBorders>
              <w:top w:val="nil"/>
              <w:left w:val="nil"/>
              <w:bottom w:val="single" w:sz="4" w:space="0" w:color="auto"/>
              <w:right w:val="single" w:sz="4" w:space="0" w:color="auto"/>
            </w:tcBorders>
            <w:shd w:val="clear" w:color="000000" w:fill="FFFFFF"/>
            <w:noWrap/>
            <w:vAlign w:val="center"/>
            <w:hideMark/>
          </w:tcPr>
          <w:p w14:paraId="5E4EEA67"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-31,60</w:t>
            </w:r>
          </w:p>
        </w:tc>
        <w:tc>
          <w:tcPr>
            <w:tcW w:w="856" w:type="pct"/>
            <w:tcBorders>
              <w:top w:val="nil"/>
              <w:left w:val="nil"/>
              <w:bottom w:val="single" w:sz="4" w:space="0" w:color="auto"/>
              <w:right w:val="single" w:sz="4" w:space="0" w:color="auto"/>
            </w:tcBorders>
            <w:shd w:val="clear" w:color="000000" w:fill="FFFFFF"/>
            <w:noWrap/>
            <w:vAlign w:val="center"/>
            <w:hideMark/>
          </w:tcPr>
          <w:p w14:paraId="1483554D"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-31,60</w:t>
            </w:r>
          </w:p>
        </w:tc>
      </w:tr>
      <w:tr w:rsidR="00C12AEF" w:rsidRPr="00C12AEF" w14:paraId="0A233B85"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0893CB0C"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Bandwidth [MHz]</w:t>
            </w:r>
          </w:p>
        </w:tc>
        <w:tc>
          <w:tcPr>
            <w:tcW w:w="832" w:type="pct"/>
            <w:tcBorders>
              <w:top w:val="nil"/>
              <w:left w:val="nil"/>
              <w:bottom w:val="single" w:sz="4" w:space="0" w:color="auto"/>
              <w:right w:val="single" w:sz="4" w:space="0" w:color="auto"/>
            </w:tcBorders>
            <w:shd w:val="clear" w:color="auto" w:fill="auto"/>
            <w:noWrap/>
            <w:vAlign w:val="center"/>
            <w:hideMark/>
          </w:tcPr>
          <w:p w14:paraId="28E13F10"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3,60</w:t>
            </w:r>
          </w:p>
        </w:tc>
        <w:tc>
          <w:tcPr>
            <w:tcW w:w="856" w:type="pct"/>
            <w:tcBorders>
              <w:top w:val="nil"/>
              <w:left w:val="nil"/>
              <w:bottom w:val="single" w:sz="4" w:space="0" w:color="auto"/>
              <w:right w:val="single" w:sz="4" w:space="0" w:color="auto"/>
            </w:tcBorders>
            <w:shd w:val="clear" w:color="auto" w:fill="auto"/>
            <w:noWrap/>
            <w:vAlign w:val="center"/>
            <w:hideMark/>
          </w:tcPr>
          <w:p w14:paraId="643D0906"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8,65</w:t>
            </w:r>
          </w:p>
        </w:tc>
        <w:tc>
          <w:tcPr>
            <w:tcW w:w="806" w:type="pct"/>
            <w:tcBorders>
              <w:top w:val="nil"/>
              <w:left w:val="nil"/>
              <w:bottom w:val="single" w:sz="4" w:space="0" w:color="auto"/>
              <w:right w:val="single" w:sz="4" w:space="0" w:color="auto"/>
            </w:tcBorders>
            <w:shd w:val="clear" w:color="auto" w:fill="auto"/>
            <w:noWrap/>
            <w:vAlign w:val="center"/>
            <w:hideMark/>
          </w:tcPr>
          <w:p w14:paraId="14901E92"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5,40</w:t>
            </w:r>
          </w:p>
        </w:tc>
        <w:tc>
          <w:tcPr>
            <w:tcW w:w="856" w:type="pct"/>
            <w:tcBorders>
              <w:top w:val="nil"/>
              <w:left w:val="nil"/>
              <w:bottom w:val="single" w:sz="4" w:space="0" w:color="auto"/>
              <w:right w:val="single" w:sz="4" w:space="0" w:color="auto"/>
            </w:tcBorders>
            <w:shd w:val="clear" w:color="auto" w:fill="auto"/>
            <w:noWrap/>
            <w:vAlign w:val="center"/>
            <w:hideMark/>
          </w:tcPr>
          <w:p w14:paraId="77F19663"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0,72</w:t>
            </w:r>
          </w:p>
        </w:tc>
      </w:tr>
      <w:tr w:rsidR="00C12AEF" w:rsidRPr="00C12AEF" w14:paraId="3F21C371"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04AF11FF"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Free space path loss [dB]</w:t>
            </w:r>
          </w:p>
        </w:tc>
        <w:tc>
          <w:tcPr>
            <w:tcW w:w="832" w:type="pct"/>
            <w:tcBorders>
              <w:top w:val="nil"/>
              <w:left w:val="nil"/>
              <w:bottom w:val="single" w:sz="4" w:space="0" w:color="auto"/>
              <w:right w:val="single" w:sz="4" w:space="0" w:color="auto"/>
            </w:tcBorders>
            <w:shd w:val="clear" w:color="auto" w:fill="auto"/>
            <w:noWrap/>
            <w:vAlign w:val="center"/>
            <w:hideMark/>
          </w:tcPr>
          <w:p w14:paraId="4B520B59"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164,48</w:t>
            </w:r>
          </w:p>
        </w:tc>
        <w:tc>
          <w:tcPr>
            <w:tcW w:w="856" w:type="pct"/>
            <w:tcBorders>
              <w:top w:val="nil"/>
              <w:left w:val="nil"/>
              <w:bottom w:val="single" w:sz="4" w:space="0" w:color="auto"/>
              <w:right w:val="single" w:sz="4" w:space="0" w:color="auto"/>
            </w:tcBorders>
            <w:shd w:val="clear" w:color="auto" w:fill="auto"/>
            <w:noWrap/>
            <w:vAlign w:val="center"/>
            <w:hideMark/>
          </w:tcPr>
          <w:p w14:paraId="258A3983"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164,48</w:t>
            </w:r>
          </w:p>
        </w:tc>
        <w:tc>
          <w:tcPr>
            <w:tcW w:w="806" w:type="pct"/>
            <w:tcBorders>
              <w:top w:val="nil"/>
              <w:left w:val="nil"/>
              <w:bottom w:val="single" w:sz="4" w:space="0" w:color="auto"/>
              <w:right w:val="single" w:sz="4" w:space="0" w:color="auto"/>
            </w:tcBorders>
            <w:shd w:val="clear" w:color="auto" w:fill="auto"/>
            <w:noWrap/>
            <w:vAlign w:val="center"/>
            <w:hideMark/>
          </w:tcPr>
          <w:p w14:paraId="42CD2ACF"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164,48</w:t>
            </w:r>
          </w:p>
        </w:tc>
        <w:tc>
          <w:tcPr>
            <w:tcW w:w="856" w:type="pct"/>
            <w:tcBorders>
              <w:top w:val="nil"/>
              <w:left w:val="nil"/>
              <w:bottom w:val="single" w:sz="4" w:space="0" w:color="auto"/>
              <w:right w:val="single" w:sz="4" w:space="0" w:color="auto"/>
            </w:tcBorders>
            <w:shd w:val="clear" w:color="auto" w:fill="auto"/>
            <w:noWrap/>
            <w:vAlign w:val="center"/>
            <w:hideMark/>
          </w:tcPr>
          <w:p w14:paraId="53F02755"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164,48</w:t>
            </w:r>
          </w:p>
        </w:tc>
      </w:tr>
      <w:tr w:rsidR="00C12AEF" w:rsidRPr="00C12AEF" w14:paraId="16F9B6C5"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0D539E8B"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Atmospheric loss [dB]</w:t>
            </w:r>
          </w:p>
        </w:tc>
        <w:tc>
          <w:tcPr>
            <w:tcW w:w="832" w:type="pct"/>
            <w:tcBorders>
              <w:top w:val="nil"/>
              <w:left w:val="nil"/>
              <w:bottom w:val="single" w:sz="4" w:space="0" w:color="auto"/>
              <w:right w:val="single" w:sz="4" w:space="0" w:color="auto"/>
            </w:tcBorders>
            <w:shd w:val="clear" w:color="auto" w:fill="auto"/>
            <w:noWrap/>
            <w:vAlign w:val="center"/>
            <w:hideMark/>
          </w:tcPr>
          <w:p w14:paraId="5BF601D4"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0,07</w:t>
            </w:r>
          </w:p>
        </w:tc>
        <w:tc>
          <w:tcPr>
            <w:tcW w:w="856" w:type="pct"/>
            <w:tcBorders>
              <w:top w:val="nil"/>
              <w:left w:val="nil"/>
              <w:bottom w:val="single" w:sz="4" w:space="0" w:color="auto"/>
              <w:right w:val="single" w:sz="4" w:space="0" w:color="auto"/>
            </w:tcBorders>
            <w:shd w:val="clear" w:color="auto" w:fill="auto"/>
            <w:noWrap/>
            <w:vAlign w:val="center"/>
            <w:hideMark/>
          </w:tcPr>
          <w:p w14:paraId="07B0F8DC"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0,07</w:t>
            </w:r>
          </w:p>
        </w:tc>
        <w:tc>
          <w:tcPr>
            <w:tcW w:w="806" w:type="pct"/>
            <w:tcBorders>
              <w:top w:val="nil"/>
              <w:left w:val="nil"/>
              <w:bottom w:val="single" w:sz="4" w:space="0" w:color="auto"/>
              <w:right w:val="single" w:sz="4" w:space="0" w:color="auto"/>
            </w:tcBorders>
            <w:shd w:val="clear" w:color="auto" w:fill="auto"/>
            <w:noWrap/>
            <w:vAlign w:val="center"/>
            <w:hideMark/>
          </w:tcPr>
          <w:p w14:paraId="2B47D76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0,07</w:t>
            </w:r>
          </w:p>
        </w:tc>
        <w:tc>
          <w:tcPr>
            <w:tcW w:w="856" w:type="pct"/>
            <w:tcBorders>
              <w:top w:val="nil"/>
              <w:left w:val="nil"/>
              <w:bottom w:val="single" w:sz="4" w:space="0" w:color="auto"/>
              <w:right w:val="single" w:sz="4" w:space="0" w:color="auto"/>
            </w:tcBorders>
            <w:shd w:val="clear" w:color="auto" w:fill="auto"/>
            <w:noWrap/>
            <w:vAlign w:val="center"/>
            <w:hideMark/>
          </w:tcPr>
          <w:p w14:paraId="7E1F6F31"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0,07</w:t>
            </w:r>
          </w:p>
        </w:tc>
      </w:tr>
      <w:tr w:rsidR="00C12AEF" w:rsidRPr="00C12AEF" w14:paraId="52AACD7C"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04E562BC"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Shadow fading margin [dB]</w:t>
            </w:r>
          </w:p>
        </w:tc>
        <w:tc>
          <w:tcPr>
            <w:tcW w:w="832" w:type="pct"/>
            <w:tcBorders>
              <w:top w:val="nil"/>
              <w:left w:val="nil"/>
              <w:bottom w:val="single" w:sz="4" w:space="0" w:color="auto"/>
              <w:right w:val="single" w:sz="4" w:space="0" w:color="auto"/>
            </w:tcBorders>
            <w:shd w:val="clear" w:color="auto" w:fill="auto"/>
            <w:noWrap/>
            <w:vAlign w:val="center"/>
            <w:hideMark/>
          </w:tcPr>
          <w:p w14:paraId="6F097E7E"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3,00</w:t>
            </w:r>
          </w:p>
        </w:tc>
        <w:tc>
          <w:tcPr>
            <w:tcW w:w="856" w:type="pct"/>
            <w:tcBorders>
              <w:top w:val="nil"/>
              <w:left w:val="nil"/>
              <w:bottom w:val="single" w:sz="4" w:space="0" w:color="auto"/>
              <w:right w:val="single" w:sz="4" w:space="0" w:color="auto"/>
            </w:tcBorders>
            <w:shd w:val="clear" w:color="auto" w:fill="auto"/>
            <w:noWrap/>
            <w:vAlign w:val="center"/>
            <w:hideMark/>
          </w:tcPr>
          <w:p w14:paraId="5A468A74"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3,00</w:t>
            </w:r>
          </w:p>
        </w:tc>
        <w:tc>
          <w:tcPr>
            <w:tcW w:w="806" w:type="pct"/>
            <w:tcBorders>
              <w:top w:val="nil"/>
              <w:left w:val="nil"/>
              <w:bottom w:val="single" w:sz="4" w:space="0" w:color="auto"/>
              <w:right w:val="single" w:sz="4" w:space="0" w:color="auto"/>
            </w:tcBorders>
            <w:shd w:val="clear" w:color="auto" w:fill="auto"/>
            <w:noWrap/>
            <w:vAlign w:val="center"/>
            <w:hideMark/>
          </w:tcPr>
          <w:p w14:paraId="5F3A6685"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3,00</w:t>
            </w:r>
          </w:p>
        </w:tc>
        <w:tc>
          <w:tcPr>
            <w:tcW w:w="856" w:type="pct"/>
            <w:tcBorders>
              <w:top w:val="nil"/>
              <w:left w:val="nil"/>
              <w:bottom w:val="single" w:sz="4" w:space="0" w:color="auto"/>
              <w:right w:val="single" w:sz="4" w:space="0" w:color="auto"/>
            </w:tcBorders>
            <w:shd w:val="clear" w:color="auto" w:fill="auto"/>
            <w:noWrap/>
            <w:vAlign w:val="center"/>
            <w:hideMark/>
          </w:tcPr>
          <w:p w14:paraId="5E7BE91C"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3,00</w:t>
            </w:r>
          </w:p>
        </w:tc>
      </w:tr>
      <w:tr w:rsidR="00C12AEF" w:rsidRPr="00C12AEF" w14:paraId="7EF94C6E"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7D99E09D"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Scintillation Loss [dB]</w:t>
            </w:r>
          </w:p>
        </w:tc>
        <w:tc>
          <w:tcPr>
            <w:tcW w:w="832" w:type="pct"/>
            <w:tcBorders>
              <w:top w:val="nil"/>
              <w:left w:val="nil"/>
              <w:bottom w:val="single" w:sz="4" w:space="0" w:color="auto"/>
              <w:right w:val="single" w:sz="4" w:space="0" w:color="auto"/>
            </w:tcBorders>
            <w:shd w:val="clear" w:color="auto" w:fill="auto"/>
            <w:noWrap/>
            <w:vAlign w:val="center"/>
            <w:hideMark/>
          </w:tcPr>
          <w:p w14:paraId="134AEDAF"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2,20</w:t>
            </w:r>
          </w:p>
        </w:tc>
        <w:tc>
          <w:tcPr>
            <w:tcW w:w="856" w:type="pct"/>
            <w:tcBorders>
              <w:top w:val="nil"/>
              <w:left w:val="nil"/>
              <w:bottom w:val="single" w:sz="4" w:space="0" w:color="auto"/>
              <w:right w:val="single" w:sz="4" w:space="0" w:color="auto"/>
            </w:tcBorders>
            <w:shd w:val="clear" w:color="auto" w:fill="auto"/>
            <w:noWrap/>
            <w:vAlign w:val="center"/>
            <w:hideMark/>
          </w:tcPr>
          <w:p w14:paraId="3C8D15C9"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2,20</w:t>
            </w:r>
          </w:p>
        </w:tc>
        <w:tc>
          <w:tcPr>
            <w:tcW w:w="806" w:type="pct"/>
            <w:tcBorders>
              <w:top w:val="nil"/>
              <w:left w:val="nil"/>
              <w:bottom w:val="single" w:sz="4" w:space="0" w:color="auto"/>
              <w:right w:val="single" w:sz="4" w:space="0" w:color="auto"/>
            </w:tcBorders>
            <w:shd w:val="clear" w:color="auto" w:fill="auto"/>
            <w:noWrap/>
            <w:vAlign w:val="center"/>
            <w:hideMark/>
          </w:tcPr>
          <w:p w14:paraId="0B89973D"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2,20</w:t>
            </w:r>
          </w:p>
        </w:tc>
        <w:tc>
          <w:tcPr>
            <w:tcW w:w="856" w:type="pct"/>
            <w:tcBorders>
              <w:top w:val="nil"/>
              <w:left w:val="nil"/>
              <w:bottom w:val="single" w:sz="4" w:space="0" w:color="auto"/>
              <w:right w:val="single" w:sz="4" w:space="0" w:color="auto"/>
            </w:tcBorders>
            <w:shd w:val="clear" w:color="auto" w:fill="auto"/>
            <w:noWrap/>
            <w:vAlign w:val="center"/>
            <w:hideMark/>
          </w:tcPr>
          <w:p w14:paraId="387BC31F"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2,20</w:t>
            </w:r>
          </w:p>
        </w:tc>
      </w:tr>
      <w:tr w:rsidR="00C12AEF" w:rsidRPr="00C12AEF" w14:paraId="1CCF9462"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3CF625CD"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Polarization loss [dB]</w:t>
            </w:r>
          </w:p>
        </w:tc>
        <w:tc>
          <w:tcPr>
            <w:tcW w:w="832" w:type="pct"/>
            <w:tcBorders>
              <w:top w:val="nil"/>
              <w:left w:val="nil"/>
              <w:bottom w:val="single" w:sz="4" w:space="0" w:color="auto"/>
              <w:right w:val="single" w:sz="4" w:space="0" w:color="auto"/>
            </w:tcBorders>
            <w:shd w:val="clear" w:color="auto" w:fill="auto"/>
            <w:noWrap/>
            <w:vAlign w:val="center"/>
            <w:hideMark/>
          </w:tcPr>
          <w:p w14:paraId="4A14FD7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0,00</w:t>
            </w:r>
          </w:p>
        </w:tc>
        <w:tc>
          <w:tcPr>
            <w:tcW w:w="856" w:type="pct"/>
            <w:tcBorders>
              <w:top w:val="nil"/>
              <w:left w:val="nil"/>
              <w:bottom w:val="single" w:sz="4" w:space="0" w:color="auto"/>
              <w:right w:val="single" w:sz="4" w:space="0" w:color="auto"/>
            </w:tcBorders>
            <w:shd w:val="clear" w:color="auto" w:fill="auto"/>
            <w:noWrap/>
            <w:vAlign w:val="center"/>
            <w:hideMark/>
          </w:tcPr>
          <w:p w14:paraId="224CAFD3"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0,00</w:t>
            </w:r>
          </w:p>
        </w:tc>
        <w:tc>
          <w:tcPr>
            <w:tcW w:w="806" w:type="pct"/>
            <w:tcBorders>
              <w:top w:val="nil"/>
              <w:left w:val="nil"/>
              <w:bottom w:val="single" w:sz="4" w:space="0" w:color="auto"/>
              <w:right w:val="single" w:sz="4" w:space="0" w:color="auto"/>
            </w:tcBorders>
            <w:shd w:val="clear" w:color="auto" w:fill="auto"/>
            <w:noWrap/>
            <w:vAlign w:val="center"/>
            <w:hideMark/>
          </w:tcPr>
          <w:p w14:paraId="7301F336"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0,00</w:t>
            </w:r>
          </w:p>
        </w:tc>
        <w:tc>
          <w:tcPr>
            <w:tcW w:w="856" w:type="pct"/>
            <w:tcBorders>
              <w:top w:val="nil"/>
              <w:left w:val="nil"/>
              <w:bottom w:val="single" w:sz="4" w:space="0" w:color="auto"/>
              <w:right w:val="single" w:sz="4" w:space="0" w:color="auto"/>
            </w:tcBorders>
            <w:shd w:val="clear" w:color="auto" w:fill="auto"/>
            <w:noWrap/>
            <w:vAlign w:val="center"/>
            <w:hideMark/>
          </w:tcPr>
          <w:p w14:paraId="2CDC5C59"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0,00</w:t>
            </w:r>
          </w:p>
        </w:tc>
      </w:tr>
      <w:tr w:rsidR="00C12AEF" w:rsidRPr="00C12AEF" w14:paraId="5D6AF87A"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627C231B"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Additional losses [dB]</w:t>
            </w:r>
          </w:p>
        </w:tc>
        <w:tc>
          <w:tcPr>
            <w:tcW w:w="832" w:type="pct"/>
            <w:tcBorders>
              <w:top w:val="nil"/>
              <w:left w:val="nil"/>
              <w:bottom w:val="single" w:sz="4" w:space="0" w:color="auto"/>
              <w:right w:val="single" w:sz="4" w:space="0" w:color="auto"/>
            </w:tcBorders>
            <w:shd w:val="clear" w:color="auto" w:fill="auto"/>
            <w:noWrap/>
            <w:vAlign w:val="center"/>
            <w:hideMark/>
          </w:tcPr>
          <w:p w14:paraId="4F5BA2CB"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5,00</w:t>
            </w:r>
          </w:p>
        </w:tc>
        <w:tc>
          <w:tcPr>
            <w:tcW w:w="856" w:type="pct"/>
            <w:tcBorders>
              <w:top w:val="nil"/>
              <w:left w:val="nil"/>
              <w:bottom w:val="single" w:sz="4" w:space="0" w:color="auto"/>
              <w:right w:val="single" w:sz="4" w:space="0" w:color="auto"/>
            </w:tcBorders>
            <w:shd w:val="clear" w:color="auto" w:fill="auto"/>
            <w:noWrap/>
            <w:vAlign w:val="center"/>
            <w:hideMark/>
          </w:tcPr>
          <w:p w14:paraId="09811360"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5,00</w:t>
            </w:r>
          </w:p>
        </w:tc>
        <w:tc>
          <w:tcPr>
            <w:tcW w:w="806" w:type="pct"/>
            <w:tcBorders>
              <w:top w:val="nil"/>
              <w:left w:val="nil"/>
              <w:bottom w:val="single" w:sz="4" w:space="0" w:color="auto"/>
              <w:right w:val="single" w:sz="4" w:space="0" w:color="auto"/>
            </w:tcBorders>
            <w:shd w:val="clear" w:color="auto" w:fill="auto"/>
            <w:noWrap/>
            <w:vAlign w:val="center"/>
            <w:hideMark/>
          </w:tcPr>
          <w:p w14:paraId="37D1043F"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5,00</w:t>
            </w:r>
          </w:p>
        </w:tc>
        <w:tc>
          <w:tcPr>
            <w:tcW w:w="856" w:type="pct"/>
            <w:tcBorders>
              <w:top w:val="nil"/>
              <w:left w:val="nil"/>
              <w:bottom w:val="single" w:sz="4" w:space="0" w:color="auto"/>
              <w:right w:val="single" w:sz="4" w:space="0" w:color="auto"/>
            </w:tcBorders>
            <w:shd w:val="clear" w:color="auto" w:fill="auto"/>
            <w:noWrap/>
            <w:vAlign w:val="center"/>
            <w:hideMark/>
          </w:tcPr>
          <w:p w14:paraId="689CAB78"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5,00</w:t>
            </w:r>
          </w:p>
        </w:tc>
      </w:tr>
      <w:tr w:rsidR="00C12AEF" w:rsidRPr="00C12AEF" w14:paraId="0B7D5986" w14:textId="77777777" w:rsidTr="00C12AEF">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6BCB5103"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CNR [dB]</w:t>
            </w:r>
          </w:p>
        </w:tc>
        <w:tc>
          <w:tcPr>
            <w:tcW w:w="832" w:type="pct"/>
            <w:tcBorders>
              <w:top w:val="nil"/>
              <w:left w:val="nil"/>
              <w:bottom w:val="single" w:sz="4" w:space="0" w:color="auto"/>
              <w:right w:val="single" w:sz="4" w:space="0" w:color="auto"/>
            </w:tcBorders>
            <w:shd w:val="clear" w:color="000000" w:fill="F2DCDB"/>
            <w:noWrap/>
            <w:vAlign w:val="center"/>
            <w:hideMark/>
          </w:tcPr>
          <w:p w14:paraId="71EFC11F"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-3,76</w:t>
            </w:r>
          </w:p>
        </w:tc>
        <w:tc>
          <w:tcPr>
            <w:tcW w:w="856" w:type="pct"/>
            <w:tcBorders>
              <w:top w:val="nil"/>
              <w:left w:val="nil"/>
              <w:bottom w:val="single" w:sz="4" w:space="0" w:color="auto"/>
              <w:right w:val="single" w:sz="4" w:space="0" w:color="auto"/>
            </w:tcBorders>
            <w:shd w:val="clear" w:color="000000" w:fill="F2DCDB"/>
            <w:noWrap/>
            <w:vAlign w:val="center"/>
            <w:hideMark/>
          </w:tcPr>
          <w:p w14:paraId="15D0A4CC"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-3,76</w:t>
            </w:r>
          </w:p>
        </w:tc>
        <w:tc>
          <w:tcPr>
            <w:tcW w:w="806" w:type="pct"/>
            <w:tcBorders>
              <w:top w:val="nil"/>
              <w:left w:val="nil"/>
              <w:bottom w:val="single" w:sz="4" w:space="0" w:color="auto"/>
              <w:right w:val="single" w:sz="4" w:space="0" w:color="auto"/>
            </w:tcBorders>
            <w:shd w:val="clear" w:color="000000" w:fill="F2DCDB"/>
            <w:noWrap/>
            <w:vAlign w:val="center"/>
            <w:hideMark/>
          </w:tcPr>
          <w:p w14:paraId="004ED432"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-3,76</w:t>
            </w:r>
          </w:p>
        </w:tc>
        <w:tc>
          <w:tcPr>
            <w:tcW w:w="856" w:type="pct"/>
            <w:tcBorders>
              <w:top w:val="nil"/>
              <w:left w:val="nil"/>
              <w:bottom w:val="single" w:sz="4" w:space="0" w:color="auto"/>
              <w:right w:val="single" w:sz="4" w:space="0" w:color="auto"/>
            </w:tcBorders>
            <w:shd w:val="clear" w:color="000000" w:fill="F2DCDB"/>
            <w:noWrap/>
            <w:vAlign w:val="center"/>
            <w:hideMark/>
          </w:tcPr>
          <w:p w14:paraId="6B2F2A79" w14:textId="77777777" w:rsidR="00C12AEF" w:rsidRPr="00C12AEF" w:rsidRDefault="00C12AEF" w:rsidP="00C12AEF">
            <w:pPr>
              <w:autoSpaceDE/>
              <w:autoSpaceDN/>
              <w:adjustRightInd/>
              <w:snapToGrid/>
              <w:spacing w:after="0"/>
              <w:jc w:val="center"/>
              <w:rPr>
                <w:rFonts w:eastAsia="Times New Roman"/>
                <w:sz w:val="20"/>
                <w:szCs w:val="20"/>
              </w:rPr>
            </w:pPr>
            <w:r w:rsidRPr="00C12AEF">
              <w:rPr>
                <w:rFonts w:eastAsia="Times New Roman"/>
                <w:sz w:val="20"/>
                <w:szCs w:val="20"/>
              </w:rPr>
              <w:t>-3,76</w:t>
            </w:r>
          </w:p>
        </w:tc>
      </w:tr>
    </w:tbl>
    <w:p w14:paraId="59438853" w14:textId="7915A7EA" w:rsidR="00C12AEF" w:rsidRDefault="00C12AEF" w:rsidP="00DE3B10">
      <w:pPr>
        <w:overflowPunct w:val="0"/>
        <w:snapToGrid/>
        <w:spacing w:after="180"/>
        <w:jc w:val="left"/>
        <w:textAlignment w:val="baseline"/>
        <w:rPr>
          <w:rFonts w:eastAsia="Batang"/>
          <w:lang w:eastAsia="zh-CN"/>
        </w:rPr>
      </w:pPr>
    </w:p>
    <w:p w14:paraId="4ED7BF48" w14:textId="6A2C8018" w:rsidR="005C4A08" w:rsidRDefault="005C4A08" w:rsidP="00DE3B10">
      <w:pPr>
        <w:overflowPunct w:val="0"/>
        <w:snapToGrid/>
        <w:spacing w:after="180"/>
        <w:jc w:val="left"/>
        <w:textAlignment w:val="baseline"/>
        <w:rPr>
          <w:rFonts w:eastAsia="Batang"/>
          <w:lang w:eastAsia="zh-CN"/>
        </w:rPr>
      </w:pPr>
      <w:r>
        <w:rPr>
          <w:rFonts w:eastAsia="Batang"/>
          <w:sz w:val="20"/>
          <w:lang w:eastAsia="zh-CN"/>
        </w:rPr>
        <w:t>The following Table provides the D</w:t>
      </w:r>
      <w:r w:rsidRPr="009E4499">
        <w:rPr>
          <w:rFonts w:eastAsia="Batang"/>
          <w:sz w:val="20"/>
          <w:lang w:eastAsia="zh-CN"/>
        </w:rPr>
        <w:t xml:space="preserve">L Link budgets results </w:t>
      </w:r>
      <w:r>
        <w:rPr>
          <w:rFonts w:eastAsia="Batang"/>
          <w:sz w:val="20"/>
          <w:lang w:eastAsia="zh-CN"/>
        </w:rPr>
        <w:t xml:space="preserve">in case of </w:t>
      </w:r>
      <w:r>
        <w:rPr>
          <w:rFonts w:eastAsia="Batang"/>
          <w:sz w:val="20"/>
          <w:lang w:eastAsia="zh-CN"/>
        </w:rPr>
        <w:t>GEO- Set 1</w:t>
      </w:r>
      <w:r>
        <w:rPr>
          <w:rFonts w:eastAsia="Batang"/>
          <w:sz w:val="20"/>
          <w:lang w:eastAsia="zh-CN"/>
        </w:rPr>
        <w:t>:</w:t>
      </w:r>
    </w:p>
    <w:p w14:paraId="59B48AD0" w14:textId="40723F63" w:rsidR="006916A8" w:rsidRDefault="006916A8" w:rsidP="006916A8">
      <w:pPr>
        <w:pStyle w:val="Lgende"/>
        <w:keepNext/>
      </w:pPr>
      <w:r>
        <w:t xml:space="preserve">Table </w:t>
      </w:r>
      <w:r w:rsidR="00E1665D">
        <w:t>20</w:t>
      </w:r>
      <w:r>
        <w:t xml:space="preserve"> D</w:t>
      </w:r>
      <w:r w:rsidRPr="00AC228F">
        <w:t>L Link budgets results GEO - Set 1</w:t>
      </w:r>
    </w:p>
    <w:tbl>
      <w:tblPr>
        <w:tblW w:w="5000" w:type="pct"/>
        <w:tblLook w:val="04A0" w:firstRow="1" w:lastRow="0" w:firstColumn="1" w:lastColumn="0" w:noHBand="0" w:noVBand="1"/>
      </w:tblPr>
      <w:tblGrid>
        <w:gridCol w:w="2994"/>
        <w:gridCol w:w="1509"/>
        <w:gridCol w:w="1553"/>
        <w:gridCol w:w="1462"/>
        <w:gridCol w:w="1553"/>
      </w:tblGrid>
      <w:tr w:rsidR="00382999" w:rsidRPr="00382999" w14:paraId="3422E9EC" w14:textId="77777777" w:rsidTr="00382999">
        <w:trPr>
          <w:trHeight w:val="255"/>
        </w:trPr>
        <w:tc>
          <w:tcPr>
            <w:tcW w:w="1650" w:type="pct"/>
            <w:tcBorders>
              <w:top w:val="nil"/>
              <w:left w:val="nil"/>
              <w:bottom w:val="nil"/>
              <w:right w:val="nil"/>
            </w:tcBorders>
            <w:shd w:val="clear" w:color="000000" w:fill="00B0F0"/>
            <w:noWrap/>
            <w:vAlign w:val="bottom"/>
            <w:hideMark/>
          </w:tcPr>
          <w:p w14:paraId="5675459B" w14:textId="77777777" w:rsidR="00382999" w:rsidRPr="00382999" w:rsidRDefault="00382999" w:rsidP="00382999">
            <w:pPr>
              <w:autoSpaceDE/>
              <w:autoSpaceDN/>
              <w:adjustRightInd/>
              <w:snapToGrid/>
              <w:spacing w:after="0"/>
              <w:jc w:val="center"/>
              <w:rPr>
                <w:rFonts w:eastAsia="Times New Roman"/>
                <w:color w:val="FFFFFF"/>
                <w:sz w:val="20"/>
                <w:szCs w:val="20"/>
              </w:rPr>
            </w:pPr>
            <w:r w:rsidRPr="00382999">
              <w:rPr>
                <w:rFonts w:eastAsia="Times New Roman"/>
                <w:color w:val="FFFFFF"/>
                <w:sz w:val="20"/>
                <w:szCs w:val="20"/>
              </w:rPr>
              <w:t> </w:t>
            </w:r>
          </w:p>
        </w:tc>
        <w:tc>
          <w:tcPr>
            <w:tcW w:w="832" w:type="pct"/>
            <w:tcBorders>
              <w:top w:val="nil"/>
              <w:left w:val="nil"/>
              <w:bottom w:val="nil"/>
              <w:right w:val="nil"/>
            </w:tcBorders>
            <w:shd w:val="clear" w:color="000000" w:fill="00B0F0"/>
            <w:noWrap/>
            <w:vAlign w:val="bottom"/>
            <w:hideMark/>
          </w:tcPr>
          <w:p w14:paraId="6BFC38B4" w14:textId="77777777" w:rsidR="00382999" w:rsidRPr="00382999" w:rsidRDefault="00382999" w:rsidP="00382999">
            <w:pPr>
              <w:autoSpaceDE/>
              <w:autoSpaceDN/>
              <w:adjustRightInd/>
              <w:snapToGrid/>
              <w:spacing w:after="0"/>
              <w:jc w:val="center"/>
              <w:rPr>
                <w:rFonts w:eastAsia="Times New Roman"/>
                <w:color w:val="FFFFFF"/>
                <w:sz w:val="20"/>
                <w:szCs w:val="20"/>
              </w:rPr>
            </w:pPr>
            <w:r w:rsidRPr="00382999">
              <w:rPr>
                <w:rFonts w:eastAsia="Times New Roman"/>
                <w:color w:val="FFFFFF"/>
                <w:sz w:val="20"/>
                <w:szCs w:val="20"/>
              </w:rPr>
              <w:t>SSB</w:t>
            </w:r>
          </w:p>
        </w:tc>
        <w:tc>
          <w:tcPr>
            <w:tcW w:w="856" w:type="pct"/>
            <w:tcBorders>
              <w:top w:val="nil"/>
              <w:left w:val="nil"/>
              <w:bottom w:val="nil"/>
              <w:right w:val="nil"/>
            </w:tcBorders>
            <w:shd w:val="clear" w:color="000000" w:fill="00B0F0"/>
            <w:noWrap/>
            <w:vAlign w:val="bottom"/>
            <w:hideMark/>
          </w:tcPr>
          <w:p w14:paraId="461832B9" w14:textId="77777777" w:rsidR="00382999" w:rsidRPr="00382999" w:rsidRDefault="00382999" w:rsidP="00382999">
            <w:pPr>
              <w:autoSpaceDE/>
              <w:autoSpaceDN/>
              <w:adjustRightInd/>
              <w:snapToGrid/>
              <w:spacing w:after="0"/>
              <w:jc w:val="center"/>
              <w:rPr>
                <w:rFonts w:eastAsia="Times New Roman"/>
                <w:color w:val="FFFFFF"/>
                <w:sz w:val="20"/>
                <w:szCs w:val="20"/>
              </w:rPr>
            </w:pPr>
            <w:r w:rsidRPr="00382999">
              <w:rPr>
                <w:rFonts w:eastAsia="Times New Roman"/>
                <w:color w:val="FFFFFF"/>
                <w:sz w:val="20"/>
                <w:szCs w:val="20"/>
              </w:rPr>
              <w:t>PDCCH</w:t>
            </w:r>
          </w:p>
        </w:tc>
        <w:tc>
          <w:tcPr>
            <w:tcW w:w="806" w:type="pct"/>
            <w:tcBorders>
              <w:top w:val="nil"/>
              <w:left w:val="nil"/>
              <w:bottom w:val="nil"/>
              <w:right w:val="nil"/>
            </w:tcBorders>
            <w:shd w:val="clear" w:color="000000" w:fill="00B0F0"/>
            <w:noWrap/>
            <w:vAlign w:val="bottom"/>
            <w:hideMark/>
          </w:tcPr>
          <w:p w14:paraId="295EBB40" w14:textId="77777777" w:rsidR="00382999" w:rsidRPr="00382999" w:rsidRDefault="00382999" w:rsidP="00382999">
            <w:pPr>
              <w:autoSpaceDE/>
              <w:autoSpaceDN/>
              <w:adjustRightInd/>
              <w:snapToGrid/>
              <w:spacing w:after="0"/>
              <w:jc w:val="center"/>
              <w:rPr>
                <w:rFonts w:eastAsia="Times New Roman"/>
                <w:color w:val="FFFFFF"/>
                <w:sz w:val="20"/>
                <w:szCs w:val="20"/>
              </w:rPr>
            </w:pPr>
            <w:r w:rsidRPr="00382999">
              <w:rPr>
                <w:rFonts w:eastAsia="Times New Roman"/>
                <w:color w:val="FFFFFF"/>
                <w:sz w:val="20"/>
                <w:szCs w:val="20"/>
              </w:rPr>
              <w:t>PDSCH MBB</w:t>
            </w:r>
          </w:p>
        </w:tc>
        <w:tc>
          <w:tcPr>
            <w:tcW w:w="856" w:type="pct"/>
            <w:tcBorders>
              <w:top w:val="nil"/>
              <w:left w:val="nil"/>
              <w:bottom w:val="nil"/>
              <w:right w:val="nil"/>
            </w:tcBorders>
            <w:shd w:val="clear" w:color="000000" w:fill="00B0F0"/>
            <w:noWrap/>
            <w:vAlign w:val="bottom"/>
            <w:hideMark/>
          </w:tcPr>
          <w:p w14:paraId="32424A23" w14:textId="77777777" w:rsidR="00382999" w:rsidRPr="00382999" w:rsidRDefault="00382999" w:rsidP="00382999">
            <w:pPr>
              <w:autoSpaceDE/>
              <w:autoSpaceDN/>
              <w:adjustRightInd/>
              <w:snapToGrid/>
              <w:spacing w:after="0"/>
              <w:jc w:val="center"/>
              <w:rPr>
                <w:rFonts w:eastAsia="Times New Roman"/>
                <w:color w:val="FFFFFF"/>
                <w:sz w:val="20"/>
                <w:szCs w:val="20"/>
              </w:rPr>
            </w:pPr>
            <w:r w:rsidRPr="00382999">
              <w:rPr>
                <w:rFonts w:eastAsia="Times New Roman"/>
                <w:color w:val="FFFFFF"/>
                <w:sz w:val="20"/>
                <w:szCs w:val="20"/>
              </w:rPr>
              <w:t>PDSCH VoNR</w:t>
            </w:r>
          </w:p>
        </w:tc>
      </w:tr>
      <w:tr w:rsidR="00382999" w:rsidRPr="00382999" w14:paraId="469B1DC5" w14:textId="77777777" w:rsidTr="00382999">
        <w:trPr>
          <w:trHeight w:val="255"/>
        </w:trPr>
        <w:tc>
          <w:tcPr>
            <w:tcW w:w="1650" w:type="pct"/>
            <w:tcBorders>
              <w:top w:val="nil"/>
              <w:left w:val="nil"/>
              <w:bottom w:val="nil"/>
              <w:right w:val="nil"/>
            </w:tcBorders>
            <w:shd w:val="clear" w:color="auto" w:fill="auto"/>
            <w:noWrap/>
            <w:vAlign w:val="bottom"/>
            <w:hideMark/>
          </w:tcPr>
          <w:p w14:paraId="3A74C7F8" w14:textId="77777777" w:rsidR="00382999" w:rsidRPr="00382999" w:rsidRDefault="00382999" w:rsidP="00382999">
            <w:pPr>
              <w:autoSpaceDE/>
              <w:autoSpaceDN/>
              <w:adjustRightInd/>
              <w:snapToGrid/>
              <w:spacing w:after="0"/>
              <w:jc w:val="center"/>
              <w:rPr>
                <w:rFonts w:eastAsia="Times New Roman"/>
                <w:color w:val="FFFFFF"/>
                <w:sz w:val="20"/>
                <w:szCs w:val="20"/>
              </w:rPr>
            </w:pPr>
          </w:p>
        </w:tc>
        <w:tc>
          <w:tcPr>
            <w:tcW w:w="832" w:type="pct"/>
            <w:tcBorders>
              <w:top w:val="nil"/>
              <w:left w:val="nil"/>
              <w:bottom w:val="nil"/>
              <w:right w:val="nil"/>
            </w:tcBorders>
            <w:shd w:val="clear" w:color="auto" w:fill="auto"/>
            <w:noWrap/>
            <w:vAlign w:val="bottom"/>
            <w:hideMark/>
          </w:tcPr>
          <w:p w14:paraId="2D2848A4" w14:textId="77777777" w:rsidR="00382999" w:rsidRPr="00382999" w:rsidRDefault="00382999" w:rsidP="00382999">
            <w:pPr>
              <w:autoSpaceDE/>
              <w:autoSpaceDN/>
              <w:adjustRightInd/>
              <w:snapToGrid/>
              <w:spacing w:after="0"/>
              <w:jc w:val="left"/>
              <w:rPr>
                <w:rFonts w:eastAsia="Times New Roman"/>
                <w:sz w:val="20"/>
                <w:szCs w:val="20"/>
              </w:rPr>
            </w:pPr>
          </w:p>
        </w:tc>
        <w:tc>
          <w:tcPr>
            <w:tcW w:w="856" w:type="pct"/>
            <w:tcBorders>
              <w:top w:val="nil"/>
              <w:left w:val="nil"/>
              <w:bottom w:val="nil"/>
              <w:right w:val="nil"/>
            </w:tcBorders>
            <w:shd w:val="clear" w:color="auto" w:fill="auto"/>
            <w:noWrap/>
            <w:vAlign w:val="bottom"/>
            <w:hideMark/>
          </w:tcPr>
          <w:p w14:paraId="7D77835B" w14:textId="77777777" w:rsidR="00382999" w:rsidRPr="00382999" w:rsidRDefault="00382999" w:rsidP="00382999">
            <w:pPr>
              <w:autoSpaceDE/>
              <w:autoSpaceDN/>
              <w:adjustRightInd/>
              <w:snapToGrid/>
              <w:spacing w:after="0"/>
              <w:jc w:val="left"/>
              <w:rPr>
                <w:rFonts w:eastAsia="Times New Roman"/>
                <w:sz w:val="20"/>
                <w:szCs w:val="20"/>
              </w:rPr>
            </w:pPr>
          </w:p>
        </w:tc>
        <w:tc>
          <w:tcPr>
            <w:tcW w:w="806" w:type="pct"/>
            <w:tcBorders>
              <w:top w:val="nil"/>
              <w:left w:val="nil"/>
              <w:bottom w:val="nil"/>
              <w:right w:val="nil"/>
            </w:tcBorders>
            <w:shd w:val="clear" w:color="auto" w:fill="auto"/>
            <w:noWrap/>
            <w:vAlign w:val="bottom"/>
            <w:hideMark/>
          </w:tcPr>
          <w:p w14:paraId="6CF73AB5" w14:textId="77777777" w:rsidR="00382999" w:rsidRPr="00382999" w:rsidRDefault="00382999" w:rsidP="00382999">
            <w:pPr>
              <w:autoSpaceDE/>
              <w:autoSpaceDN/>
              <w:adjustRightInd/>
              <w:snapToGrid/>
              <w:spacing w:after="0"/>
              <w:jc w:val="left"/>
              <w:rPr>
                <w:rFonts w:eastAsia="Times New Roman"/>
                <w:sz w:val="20"/>
                <w:szCs w:val="20"/>
              </w:rPr>
            </w:pPr>
          </w:p>
        </w:tc>
        <w:tc>
          <w:tcPr>
            <w:tcW w:w="856" w:type="pct"/>
            <w:tcBorders>
              <w:top w:val="nil"/>
              <w:left w:val="nil"/>
              <w:bottom w:val="nil"/>
              <w:right w:val="nil"/>
            </w:tcBorders>
            <w:shd w:val="clear" w:color="auto" w:fill="auto"/>
            <w:noWrap/>
            <w:vAlign w:val="bottom"/>
            <w:hideMark/>
          </w:tcPr>
          <w:p w14:paraId="63942D4F" w14:textId="77777777" w:rsidR="00382999" w:rsidRPr="00382999" w:rsidRDefault="00382999" w:rsidP="00382999">
            <w:pPr>
              <w:autoSpaceDE/>
              <w:autoSpaceDN/>
              <w:adjustRightInd/>
              <w:snapToGrid/>
              <w:spacing w:after="0"/>
              <w:jc w:val="left"/>
              <w:rPr>
                <w:rFonts w:eastAsia="Times New Roman"/>
                <w:sz w:val="20"/>
                <w:szCs w:val="20"/>
              </w:rPr>
            </w:pPr>
          </w:p>
        </w:tc>
      </w:tr>
      <w:tr w:rsidR="00382999" w:rsidRPr="00382999" w14:paraId="454BC06D" w14:textId="77777777" w:rsidTr="00382999">
        <w:trPr>
          <w:trHeight w:val="255"/>
        </w:trPr>
        <w:tc>
          <w:tcPr>
            <w:tcW w:w="165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1E1E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Orbit</w:t>
            </w:r>
          </w:p>
        </w:tc>
        <w:tc>
          <w:tcPr>
            <w:tcW w:w="832" w:type="pct"/>
            <w:tcBorders>
              <w:top w:val="single" w:sz="4" w:space="0" w:color="auto"/>
              <w:left w:val="nil"/>
              <w:bottom w:val="single" w:sz="4" w:space="0" w:color="auto"/>
              <w:right w:val="single" w:sz="4" w:space="0" w:color="auto"/>
            </w:tcBorders>
            <w:shd w:val="clear" w:color="auto" w:fill="auto"/>
            <w:noWrap/>
            <w:vAlign w:val="bottom"/>
            <w:hideMark/>
          </w:tcPr>
          <w:p w14:paraId="59D39AB4"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GEO</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25E2D20B"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GEO</w:t>
            </w:r>
          </w:p>
        </w:tc>
        <w:tc>
          <w:tcPr>
            <w:tcW w:w="806" w:type="pct"/>
            <w:tcBorders>
              <w:top w:val="single" w:sz="4" w:space="0" w:color="auto"/>
              <w:left w:val="nil"/>
              <w:bottom w:val="single" w:sz="4" w:space="0" w:color="auto"/>
              <w:right w:val="single" w:sz="4" w:space="0" w:color="auto"/>
            </w:tcBorders>
            <w:shd w:val="clear" w:color="auto" w:fill="auto"/>
            <w:noWrap/>
            <w:vAlign w:val="bottom"/>
            <w:hideMark/>
          </w:tcPr>
          <w:p w14:paraId="09A0C3FF"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GEO</w:t>
            </w:r>
          </w:p>
        </w:tc>
        <w:tc>
          <w:tcPr>
            <w:tcW w:w="856" w:type="pct"/>
            <w:tcBorders>
              <w:top w:val="single" w:sz="4" w:space="0" w:color="auto"/>
              <w:left w:val="nil"/>
              <w:bottom w:val="single" w:sz="4" w:space="0" w:color="auto"/>
              <w:right w:val="single" w:sz="4" w:space="0" w:color="auto"/>
            </w:tcBorders>
            <w:shd w:val="clear" w:color="auto" w:fill="auto"/>
            <w:noWrap/>
            <w:vAlign w:val="bottom"/>
            <w:hideMark/>
          </w:tcPr>
          <w:p w14:paraId="778BB280"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GEO</w:t>
            </w:r>
          </w:p>
        </w:tc>
      </w:tr>
      <w:tr w:rsidR="00382999" w:rsidRPr="00382999" w14:paraId="17F482B0" w14:textId="77777777" w:rsidTr="00382999">
        <w:trPr>
          <w:trHeight w:val="255"/>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0621ED0B"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Satellite parameters</w:t>
            </w:r>
          </w:p>
        </w:tc>
        <w:tc>
          <w:tcPr>
            <w:tcW w:w="832" w:type="pct"/>
            <w:tcBorders>
              <w:top w:val="nil"/>
              <w:left w:val="nil"/>
              <w:bottom w:val="single" w:sz="4" w:space="0" w:color="auto"/>
              <w:right w:val="single" w:sz="4" w:space="0" w:color="auto"/>
            </w:tcBorders>
            <w:shd w:val="clear" w:color="auto" w:fill="auto"/>
            <w:noWrap/>
            <w:vAlign w:val="bottom"/>
            <w:hideMark/>
          </w:tcPr>
          <w:p w14:paraId="5E8F717F"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Set 1</w:t>
            </w:r>
          </w:p>
        </w:tc>
        <w:tc>
          <w:tcPr>
            <w:tcW w:w="856" w:type="pct"/>
            <w:tcBorders>
              <w:top w:val="nil"/>
              <w:left w:val="nil"/>
              <w:bottom w:val="single" w:sz="4" w:space="0" w:color="auto"/>
              <w:right w:val="single" w:sz="4" w:space="0" w:color="auto"/>
            </w:tcBorders>
            <w:shd w:val="clear" w:color="auto" w:fill="auto"/>
            <w:noWrap/>
            <w:vAlign w:val="bottom"/>
            <w:hideMark/>
          </w:tcPr>
          <w:p w14:paraId="4001FF4F"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Set 1</w:t>
            </w:r>
          </w:p>
        </w:tc>
        <w:tc>
          <w:tcPr>
            <w:tcW w:w="806" w:type="pct"/>
            <w:tcBorders>
              <w:top w:val="nil"/>
              <w:left w:val="nil"/>
              <w:bottom w:val="single" w:sz="4" w:space="0" w:color="auto"/>
              <w:right w:val="single" w:sz="4" w:space="0" w:color="auto"/>
            </w:tcBorders>
            <w:shd w:val="clear" w:color="auto" w:fill="auto"/>
            <w:noWrap/>
            <w:vAlign w:val="bottom"/>
            <w:hideMark/>
          </w:tcPr>
          <w:p w14:paraId="27AC624D"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Set 1</w:t>
            </w:r>
          </w:p>
        </w:tc>
        <w:tc>
          <w:tcPr>
            <w:tcW w:w="856" w:type="pct"/>
            <w:tcBorders>
              <w:top w:val="nil"/>
              <w:left w:val="nil"/>
              <w:bottom w:val="single" w:sz="4" w:space="0" w:color="auto"/>
              <w:right w:val="single" w:sz="4" w:space="0" w:color="auto"/>
            </w:tcBorders>
            <w:shd w:val="clear" w:color="auto" w:fill="auto"/>
            <w:noWrap/>
            <w:vAlign w:val="bottom"/>
            <w:hideMark/>
          </w:tcPr>
          <w:p w14:paraId="1B43ED54"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Set 1</w:t>
            </w:r>
          </w:p>
        </w:tc>
      </w:tr>
      <w:tr w:rsidR="00382999" w:rsidRPr="00382999" w14:paraId="485E9463" w14:textId="77777777" w:rsidTr="00382999">
        <w:trPr>
          <w:trHeight w:val="255"/>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1A46653E"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UE antenna gain</w:t>
            </w:r>
          </w:p>
        </w:tc>
        <w:tc>
          <w:tcPr>
            <w:tcW w:w="832" w:type="pct"/>
            <w:tcBorders>
              <w:top w:val="nil"/>
              <w:left w:val="nil"/>
              <w:bottom w:val="single" w:sz="4" w:space="0" w:color="auto"/>
              <w:right w:val="single" w:sz="4" w:space="0" w:color="auto"/>
            </w:tcBorders>
            <w:shd w:val="clear" w:color="auto" w:fill="auto"/>
            <w:noWrap/>
            <w:vAlign w:val="bottom"/>
            <w:hideMark/>
          </w:tcPr>
          <w:p w14:paraId="19A6C40F"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-5dBi</w:t>
            </w:r>
          </w:p>
        </w:tc>
        <w:tc>
          <w:tcPr>
            <w:tcW w:w="856" w:type="pct"/>
            <w:tcBorders>
              <w:top w:val="nil"/>
              <w:left w:val="nil"/>
              <w:bottom w:val="single" w:sz="4" w:space="0" w:color="auto"/>
              <w:right w:val="single" w:sz="4" w:space="0" w:color="auto"/>
            </w:tcBorders>
            <w:shd w:val="clear" w:color="auto" w:fill="auto"/>
            <w:noWrap/>
            <w:vAlign w:val="bottom"/>
            <w:hideMark/>
          </w:tcPr>
          <w:p w14:paraId="2DBC2055"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-5dBi</w:t>
            </w:r>
          </w:p>
        </w:tc>
        <w:tc>
          <w:tcPr>
            <w:tcW w:w="806" w:type="pct"/>
            <w:tcBorders>
              <w:top w:val="nil"/>
              <w:left w:val="nil"/>
              <w:bottom w:val="single" w:sz="4" w:space="0" w:color="auto"/>
              <w:right w:val="single" w:sz="4" w:space="0" w:color="auto"/>
            </w:tcBorders>
            <w:shd w:val="clear" w:color="auto" w:fill="auto"/>
            <w:noWrap/>
            <w:vAlign w:val="bottom"/>
            <w:hideMark/>
          </w:tcPr>
          <w:p w14:paraId="25312F27"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-5dBi</w:t>
            </w:r>
          </w:p>
        </w:tc>
        <w:tc>
          <w:tcPr>
            <w:tcW w:w="856" w:type="pct"/>
            <w:tcBorders>
              <w:top w:val="nil"/>
              <w:left w:val="nil"/>
              <w:bottom w:val="single" w:sz="4" w:space="0" w:color="auto"/>
              <w:right w:val="single" w:sz="4" w:space="0" w:color="auto"/>
            </w:tcBorders>
            <w:shd w:val="clear" w:color="auto" w:fill="auto"/>
            <w:noWrap/>
            <w:vAlign w:val="bottom"/>
            <w:hideMark/>
          </w:tcPr>
          <w:p w14:paraId="6AEAAF9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-5dBi</w:t>
            </w:r>
          </w:p>
        </w:tc>
      </w:tr>
      <w:tr w:rsidR="00382999" w:rsidRPr="00382999" w14:paraId="101364F9"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bottom"/>
            <w:hideMark/>
          </w:tcPr>
          <w:p w14:paraId="6F6F68B6"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Bandwidth (MHz)</w:t>
            </w:r>
          </w:p>
        </w:tc>
        <w:tc>
          <w:tcPr>
            <w:tcW w:w="832" w:type="pct"/>
            <w:tcBorders>
              <w:top w:val="nil"/>
              <w:left w:val="nil"/>
              <w:bottom w:val="single" w:sz="4" w:space="0" w:color="auto"/>
              <w:right w:val="single" w:sz="4" w:space="0" w:color="auto"/>
            </w:tcBorders>
            <w:shd w:val="clear" w:color="auto" w:fill="auto"/>
            <w:noWrap/>
            <w:vAlign w:val="center"/>
            <w:hideMark/>
          </w:tcPr>
          <w:p w14:paraId="20110AA6"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3,60</w:t>
            </w:r>
          </w:p>
        </w:tc>
        <w:tc>
          <w:tcPr>
            <w:tcW w:w="856" w:type="pct"/>
            <w:tcBorders>
              <w:top w:val="nil"/>
              <w:left w:val="nil"/>
              <w:bottom w:val="single" w:sz="4" w:space="0" w:color="auto"/>
              <w:right w:val="single" w:sz="4" w:space="0" w:color="auto"/>
            </w:tcBorders>
            <w:shd w:val="clear" w:color="auto" w:fill="auto"/>
            <w:noWrap/>
            <w:vAlign w:val="center"/>
            <w:hideMark/>
          </w:tcPr>
          <w:p w14:paraId="48D257F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8,65</w:t>
            </w:r>
          </w:p>
        </w:tc>
        <w:tc>
          <w:tcPr>
            <w:tcW w:w="806" w:type="pct"/>
            <w:tcBorders>
              <w:top w:val="nil"/>
              <w:left w:val="nil"/>
              <w:bottom w:val="single" w:sz="4" w:space="0" w:color="auto"/>
              <w:right w:val="single" w:sz="4" w:space="0" w:color="auto"/>
            </w:tcBorders>
            <w:shd w:val="clear" w:color="auto" w:fill="auto"/>
            <w:noWrap/>
            <w:vAlign w:val="center"/>
            <w:hideMark/>
          </w:tcPr>
          <w:p w14:paraId="4884D05B"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5,40</w:t>
            </w:r>
          </w:p>
        </w:tc>
        <w:tc>
          <w:tcPr>
            <w:tcW w:w="856" w:type="pct"/>
            <w:tcBorders>
              <w:top w:val="nil"/>
              <w:left w:val="nil"/>
              <w:bottom w:val="single" w:sz="4" w:space="0" w:color="auto"/>
              <w:right w:val="single" w:sz="4" w:space="0" w:color="auto"/>
            </w:tcBorders>
            <w:shd w:val="clear" w:color="auto" w:fill="auto"/>
            <w:noWrap/>
            <w:vAlign w:val="center"/>
            <w:hideMark/>
          </w:tcPr>
          <w:p w14:paraId="2A3A0D0D"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0,72</w:t>
            </w:r>
          </w:p>
        </w:tc>
      </w:tr>
      <w:tr w:rsidR="00382999" w:rsidRPr="00382999" w14:paraId="0813FA03" w14:textId="77777777" w:rsidTr="00382999">
        <w:trPr>
          <w:trHeight w:val="255"/>
        </w:trPr>
        <w:tc>
          <w:tcPr>
            <w:tcW w:w="1650" w:type="pct"/>
            <w:tcBorders>
              <w:top w:val="nil"/>
              <w:left w:val="nil"/>
              <w:bottom w:val="single" w:sz="4" w:space="0" w:color="auto"/>
              <w:right w:val="nil"/>
            </w:tcBorders>
            <w:shd w:val="clear" w:color="auto" w:fill="auto"/>
            <w:noWrap/>
            <w:vAlign w:val="bottom"/>
            <w:hideMark/>
          </w:tcPr>
          <w:p w14:paraId="53154F3E" w14:textId="77777777" w:rsidR="00382999" w:rsidRPr="00382999" w:rsidRDefault="00382999" w:rsidP="00382999">
            <w:pPr>
              <w:autoSpaceDE/>
              <w:autoSpaceDN/>
              <w:adjustRightInd/>
              <w:snapToGrid/>
              <w:spacing w:after="0"/>
              <w:jc w:val="center"/>
              <w:rPr>
                <w:rFonts w:eastAsia="Times New Roman"/>
                <w:sz w:val="20"/>
                <w:szCs w:val="20"/>
              </w:rPr>
            </w:pPr>
          </w:p>
        </w:tc>
        <w:tc>
          <w:tcPr>
            <w:tcW w:w="832" w:type="pct"/>
            <w:tcBorders>
              <w:top w:val="nil"/>
              <w:left w:val="nil"/>
              <w:bottom w:val="single" w:sz="4" w:space="0" w:color="auto"/>
              <w:right w:val="nil"/>
            </w:tcBorders>
            <w:shd w:val="clear" w:color="auto" w:fill="auto"/>
            <w:noWrap/>
            <w:vAlign w:val="bottom"/>
            <w:hideMark/>
          </w:tcPr>
          <w:p w14:paraId="738DCC7F" w14:textId="77777777" w:rsidR="00382999" w:rsidRPr="00382999" w:rsidRDefault="00382999" w:rsidP="00382999">
            <w:pPr>
              <w:autoSpaceDE/>
              <w:autoSpaceDN/>
              <w:adjustRightInd/>
              <w:snapToGrid/>
              <w:spacing w:after="0"/>
              <w:jc w:val="left"/>
              <w:rPr>
                <w:rFonts w:eastAsia="Times New Roman"/>
                <w:sz w:val="20"/>
                <w:szCs w:val="20"/>
              </w:rPr>
            </w:pPr>
          </w:p>
        </w:tc>
        <w:tc>
          <w:tcPr>
            <w:tcW w:w="856" w:type="pct"/>
            <w:tcBorders>
              <w:top w:val="nil"/>
              <w:left w:val="nil"/>
              <w:bottom w:val="single" w:sz="4" w:space="0" w:color="auto"/>
              <w:right w:val="nil"/>
            </w:tcBorders>
            <w:shd w:val="clear" w:color="auto" w:fill="auto"/>
            <w:noWrap/>
            <w:vAlign w:val="bottom"/>
            <w:hideMark/>
          </w:tcPr>
          <w:p w14:paraId="21EB0F36" w14:textId="77777777" w:rsidR="00382999" w:rsidRPr="00382999" w:rsidRDefault="00382999" w:rsidP="00382999">
            <w:pPr>
              <w:autoSpaceDE/>
              <w:autoSpaceDN/>
              <w:adjustRightInd/>
              <w:snapToGrid/>
              <w:spacing w:after="0"/>
              <w:jc w:val="left"/>
              <w:rPr>
                <w:rFonts w:eastAsia="Times New Roman"/>
                <w:sz w:val="20"/>
                <w:szCs w:val="20"/>
              </w:rPr>
            </w:pPr>
          </w:p>
        </w:tc>
        <w:tc>
          <w:tcPr>
            <w:tcW w:w="806" w:type="pct"/>
            <w:tcBorders>
              <w:top w:val="nil"/>
              <w:left w:val="nil"/>
              <w:bottom w:val="single" w:sz="4" w:space="0" w:color="auto"/>
              <w:right w:val="nil"/>
            </w:tcBorders>
            <w:shd w:val="clear" w:color="auto" w:fill="auto"/>
            <w:noWrap/>
            <w:vAlign w:val="bottom"/>
            <w:hideMark/>
          </w:tcPr>
          <w:p w14:paraId="51B353D2" w14:textId="77777777" w:rsidR="00382999" w:rsidRPr="00382999" w:rsidRDefault="00382999" w:rsidP="00382999">
            <w:pPr>
              <w:autoSpaceDE/>
              <w:autoSpaceDN/>
              <w:adjustRightInd/>
              <w:snapToGrid/>
              <w:spacing w:after="0"/>
              <w:jc w:val="left"/>
              <w:rPr>
                <w:rFonts w:eastAsia="Times New Roman"/>
                <w:sz w:val="20"/>
                <w:szCs w:val="20"/>
              </w:rPr>
            </w:pPr>
          </w:p>
        </w:tc>
        <w:tc>
          <w:tcPr>
            <w:tcW w:w="856" w:type="pct"/>
            <w:tcBorders>
              <w:top w:val="nil"/>
              <w:left w:val="nil"/>
              <w:bottom w:val="single" w:sz="4" w:space="0" w:color="auto"/>
              <w:right w:val="nil"/>
            </w:tcBorders>
            <w:shd w:val="clear" w:color="auto" w:fill="auto"/>
            <w:noWrap/>
            <w:vAlign w:val="bottom"/>
            <w:hideMark/>
          </w:tcPr>
          <w:p w14:paraId="67A38AE2" w14:textId="77777777" w:rsidR="00382999" w:rsidRPr="00382999" w:rsidRDefault="00382999" w:rsidP="00382999">
            <w:pPr>
              <w:autoSpaceDE/>
              <w:autoSpaceDN/>
              <w:adjustRightInd/>
              <w:snapToGrid/>
              <w:spacing w:after="0"/>
              <w:jc w:val="left"/>
              <w:rPr>
                <w:rFonts w:eastAsia="Times New Roman"/>
                <w:sz w:val="20"/>
                <w:szCs w:val="20"/>
              </w:rPr>
            </w:pPr>
          </w:p>
        </w:tc>
      </w:tr>
      <w:tr w:rsidR="00382999" w:rsidRPr="00382999" w14:paraId="5BA88952" w14:textId="77777777" w:rsidTr="00382999">
        <w:trPr>
          <w:trHeight w:val="300"/>
        </w:trPr>
        <w:tc>
          <w:tcPr>
            <w:tcW w:w="1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BD7E6"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Frequency [GHz]</w:t>
            </w:r>
          </w:p>
        </w:tc>
        <w:tc>
          <w:tcPr>
            <w:tcW w:w="832" w:type="pct"/>
            <w:tcBorders>
              <w:top w:val="single" w:sz="4" w:space="0" w:color="auto"/>
              <w:left w:val="nil"/>
              <w:bottom w:val="single" w:sz="4" w:space="0" w:color="auto"/>
              <w:right w:val="single" w:sz="4" w:space="0" w:color="auto"/>
            </w:tcBorders>
            <w:shd w:val="clear" w:color="auto" w:fill="auto"/>
            <w:noWrap/>
            <w:vAlign w:val="center"/>
            <w:hideMark/>
          </w:tcPr>
          <w:p w14:paraId="38167B75"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2,00</w:t>
            </w:r>
          </w:p>
        </w:tc>
        <w:tc>
          <w:tcPr>
            <w:tcW w:w="856" w:type="pct"/>
            <w:tcBorders>
              <w:top w:val="single" w:sz="4" w:space="0" w:color="auto"/>
              <w:left w:val="nil"/>
              <w:bottom w:val="single" w:sz="4" w:space="0" w:color="auto"/>
              <w:right w:val="single" w:sz="4" w:space="0" w:color="auto"/>
            </w:tcBorders>
            <w:shd w:val="clear" w:color="auto" w:fill="auto"/>
            <w:noWrap/>
            <w:vAlign w:val="center"/>
            <w:hideMark/>
          </w:tcPr>
          <w:p w14:paraId="518AF65E"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2,00</w:t>
            </w:r>
          </w:p>
        </w:tc>
        <w:tc>
          <w:tcPr>
            <w:tcW w:w="806" w:type="pct"/>
            <w:tcBorders>
              <w:top w:val="single" w:sz="4" w:space="0" w:color="auto"/>
              <w:left w:val="nil"/>
              <w:bottom w:val="single" w:sz="4" w:space="0" w:color="auto"/>
              <w:right w:val="single" w:sz="4" w:space="0" w:color="auto"/>
            </w:tcBorders>
            <w:shd w:val="clear" w:color="auto" w:fill="auto"/>
            <w:noWrap/>
            <w:vAlign w:val="center"/>
            <w:hideMark/>
          </w:tcPr>
          <w:p w14:paraId="5B1A5D32"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2,00</w:t>
            </w:r>
          </w:p>
        </w:tc>
        <w:tc>
          <w:tcPr>
            <w:tcW w:w="856" w:type="pct"/>
            <w:tcBorders>
              <w:top w:val="single" w:sz="4" w:space="0" w:color="auto"/>
              <w:left w:val="nil"/>
              <w:bottom w:val="single" w:sz="4" w:space="0" w:color="auto"/>
              <w:right w:val="single" w:sz="4" w:space="0" w:color="auto"/>
            </w:tcBorders>
            <w:shd w:val="clear" w:color="auto" w:fill="auto"/>
            <w:noWrap/>
            <w:vAlign w:val="center"/>
            <w:hideMark/>
          </w:tcPr>
          <w:p w14:paraId="1D763A55"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2,00</w:t>
            </w:r>
          </w:p>
        </w:tc>
      </w:tr>
      <w:tr w:rsidR="00382999" w:rsidRPr="00382999" w14:paraId="039B21E8"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6BA902B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TX: EIRP [dBm]</w:t>
            </w:r>
          </w:p>
        </w:tc>
        <w:tc>
          <w:tcPr>
            <w:tcW w:w="832" w:type="pct"/>
            <w:tcBorders>
              <w:top w:val="nil"/>
              <w:left w:val="nil"/>
              <w:bottom w:val="single" w:sz="4" w:space="0" w:color="auto"/>
              <w:right w:val="single" w:sz="4" w:space="0" w:color="auto"/>
            </w:tcBorders>
            <w:shd w:val="clear" w:color="auto" w:fill="auto"/>
            <w:noWrap/>
            <w:vAlign w:val="center"/>
            <w:hideMark/>
          </w:tcPr>
          <w:p w14:paraId="4DD98D27"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94,56</w:t>
            </w:r>
          </w:p>
        </w:tc>
        <w:tc>
          <w:tcPr>
            <w:tcW w:w="856" w:type="pct"/>
            <w:tcBorders>
              <w:top w:val="nil"/>
              <w:left w:val="nil"/>
              <w:bottom w:val="single" w:sz="4" w:space="0" w:color="auto"/>
              <w:right w:val="single" w:sz="4" w:space="0" w:color="auto"/>
            </w:tcBorders>
            <w:shd w:val="clear" w:color="auto" w:fill="auto"/>
            <w:noWrap/>
            <w:vAlign w:val="center"/>
            <w:hideMark/>
          </w:tcPr>
          <w:p w14:paraId="2E09026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98,37</w:t>
            </w:r>
          </w:p>
        </w:tc>
        <w:tc>
          <w:tcPr>
            <w:tcW w:w="806" w:type="pct"/>
            <w:tcBorders>
              <w:top w:val="nil"/>
              <w:left w:val="nil"/>
              <w:bottom w:val="single" w:sz="4" w:space="0" w:color="auto"/>
              <w:right w:val="single" w:sz="4" w:space="0" w:color="auto"/>
            </w:tcBorders>
            <w:shd w:val="clear" w:color="auto" w:fill="auto"/>
            <w:noWrap/>
            <w:vAlign w:val="center"/>
            <w:hideMark/>
          </w:tcPr>
          <w:p w14:paraId="2AAD550D"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96,32</w:t>
            </w:r>
          </w:p>
        </w:tc>
        <w:tc>
          <w:tcPr>
            <w:tcW w:w="856" w:type="pct"/>
            <w:tcBorders>
              <w:top w:val="nil"/>
              <w:left w:val="nil"/>
              <w:bottom w:val="single" w:sz="4" w:space="0" w:color="auto"/>
              <w:right w:val="single" w:sz="4" w:space="0" w:color="auto"/>
            </w:tcBorders>
            <w:shd w:val="clear" w:color="auto" w:fill="auto"/>
            <w:noWrap/>
            <w:vAlign w:val="center"/>
            <w:hideMark/>
          </w:tcPr>
          <w:p w14:paraId="56A49954"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87,57</w:t>
            </w:r>
          </w:p>
        </w:tc>
      </w:tr>
      <w:tr w:rsidR="00382999" w:rsidRPr="00382999" w14:paraId="7E8491AE"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71707474"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RX: G/T [dB/T]</w:t>
            </w:r>
          </w:p>
        </w:tc>
        <w:tc>
          <w:tcPr>
            <w:tcW w:w="832" w:type="pct"/>
            <w:tcBorders>
              <w:top w:val="nil"/>
              <w:left w:val="nil"/>
              <w:bottom w:val="single" w:sz="4" w:space="0" w:color="auto"/>
              <w:right w:val="single" w:sz="4" w:space="0" w:color="auto"/>
            </w:tcBorders>
            <w:shd w:val="clear" w:color="000000" w:fill="FFFFFF"/>
            <w:noWrap/>
            <w:vAlign w:val="center"/>
            <w:hideMark/>
          </w:tcPr>
          <w:p w14:paraId="023088AB"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-31,60</w:t>
            </w:r>
          </w:p>
        </w:tc>
        <w:tc>
          <w:tcPr>
            <w:tcW w:w="856" w:type="pct"/>
            <w:tcBorders>
              <w:top w:val="nil"/>
              <w:left w:val="nil"/>
              <w:bottom w:val="single" w:sz="4" w:space="0" w:color="auto"/>
              <w:right w:val="single" w:sz="4" w:space="0" w:color="auto"/>
            </w:tcBorders>
            <w:shd w:val="clear" w:color="000000" w:fill="FFFFFF"/>
            <w:noWrap/>
            <w:vAlign w:val="center"/>
            <w:hideMark/>
          </w:tcPr>
          <w:p w14:paraId="1AF7CBC9"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-31,60</w:t>
            </w:r>
          </w:p>
        </w:tc>
        <w:tc>
          <w:tcPr>
            <w:tcW w:w="806" w:type="pct"/>
            <w:tcBorders>
              <w:top w:val="nil"/>
              <w:left w:val="nil"/>
              <w:bottom w:val="single" w:sz="4" w:space="0" w:color="auto"/>
              <w:right w:val="single" w:sz="4" w:space="0" w:color="auto"/>
            </w:tcBorders>
            <w:shd w:val="clear" w:color="000000" w:fill="FFFFFF"/>
            <w:noWrap/>
            <w:vAlign w:val="center"/>
            <w:hideMark/>
          </w:tcPr>
          <w:p w14:paraId="2F51925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-31,60</w:t>
            </w:r>
          </w:p>
        </w:tc>
        <w:tc>
          <w:tcPr>
            <w:tcW w:w="856" w:type="pct"/>
            <w:tcBorders>
              <w:top w:val="nil"/>
              <w:left w:val="nil"/>
              <w:bottom w:val="single" w:sz="4" w:space="0" w:color="auto"/>
              <w:right w:val="single" w:sz="4" w:space="0" w:color="auto"/>
            </w:tcBorders>
            <w:shd w:val="clear" w:color="000000" w:fill="FFFFFF"/>
            <w:noWrap/>
            <w:vAlign w:val="center"/>
            <w:hideMark/>
          </w:tcPr>
          <w:p w14:paraId="67673C6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-31,60</w:t>
            </w:r>
          </w:p>
        </w:tc>
      </w:tr>
      <w:tr w:rsidR="00382999" w:rsidRPr="00382999" w14:paraId="164D5B35"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3ED5B9BF"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Bandwidth [MHz]</w:t>
            </w:r>
          </w:p>
        </w:tc>
        <w:tc>
          <w:tcPr>
            <w:tcW w:w="832" w:type="pct"/>
            <w:tcBorders>
              <w:top w:val="nil"/>
              <w:left w:val="nil"/>
              <w:bottom w:val="single" w:sz="4" w:space="0" w:color="auto"/>
              <w:right w:val="single" w:sz="4" w:space="0" w:color="auto"/>
            </w:tcBorders>
            <w:shd w:val="clear" w:color="auto" w:fill="auto"/>
            <w:noWrap/>
            <w:vAlign w:val="center"/>
            <w:hideMark/>
          </w:tcPr>
          <w:p w14:paraId="28439FD7"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3,60</w:t>
            </w:r>
          </w:p>
        </w:tc>
        <w:tc>
          <w:tcPr>
            <w:tcW w:w="856" w:type="pct"/>
            <w:tcBorders>
              <w:top w:val="nil"/>
              <w:left w:val="nil"/>
              <w:bottom w:val="single" w:sz="4" w:space="0" w:color="auto"/>
              <w:right w:val="single" w:sz="4" w:space="0" w:color="auto"/>
            </w:tcBorders>
            <w:shd w:val="clear" w:color="auto" w:fill="auto"/>
            <w:noWrap/>
            <w:vAlign w:val="center"/>
            <w:hideMark/>
          </w:tcPr>
          <w:p w14:paraId="4557D19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8,65</w:t>
            </w:r>
          </w:p>
        </w:tc>
        <w:tc>
          <w:tcPr>
            <w:tcW w:w="806" w:type="pct"/>
            <w:tcBorders>
              <w:top w:val="nil"/>
              <w:left w:val="nil"/>
              <w:bottom w:val="single" w:sz="4" w:space="0" w:color="auto"/>
              <w:right w:val="single" w:sz="4" w:space="0" w:color="auto"/>
            </w:tcBorders>
            <w:shd w:val="clear" w:color="auto" w:fill="auto"/>
            <w:noWrap/>
            <w:vAlign w:val="center"/>
            <w:hideMark/>
          </w:tcPr>
          <w:p w14:paraId="550FBF68"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5,40</w:t>
            </w:r>
          </w:p>
        </w:tc>
        <w:tc>
          <w:tcPr>
            <w:tcW w:w="856" w:type="pct"/>
            <w:tcBorders>
              <w:top w:val="nil"/>
              <w:left w:val="nil"/>
              <w:bottom w:val="single" w:sz="4" w:space="0" w:color="auto"/>
              <w:right w:val="single" w:sz="4" w:space="0" w:color="auto"/>
            </w:tcBorders>
            <w:shd w:val="clear" w:color="auto" w:fill="auto"/>
            <w:noWrap/>
            <w:vAlign w:val="center"/>
            <w:hideMark/>
          </w:tcPr>
          <w:p w14:paraId="582ECBCD"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0,72</w:t>
            </w:r>
          </w:p>
        </w:tc>
      </w:tr>
      <w:tr w:rsidR="00382999" w:rsidRPr="00382999" w14:paraId="20B40D73"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30B0AAAA"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Free space path loss [dB]</w:t>
            </w:r>
          </w:p>
        </w:tc>
        <w:tc>
          <w:tcPr>
            <w:tcW w:w="832" w:type="pct"/>
            <w:tcBorders>
              <w:top w:val="nil"/>
              <w:left w:val="nil"/>
              <w:bottom w:val="single" w:sz="4" w:space="0" w:color="auto"/>
              <w:right w:val="single" w:sz="4" w:space="0" w:color="auto"/>
            </w:tcBorders>
            <w:shd w:val="clear" w:color="auto" w:fill="auto"/>
            <w:noWrap/>
            <w:vAlign w:val="center"/>
            <w:hideMark/>
          </w:tcPr>
          <w:p w14:paraId="04900E42"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190,58</w:t>
            </w:r>
          </w:p>
        </w:tc>
        <w:tc>
          <w:tcPr>
            <w:tcW w:w="856" w:type="pct"/>
            <w:tcBorders>
              <w:top w:val="nil"/>
              <w:left w:val="nil"/>
              <w:bottom w:val="single" w:sz="4" w:space="0" w:color="auto"/>
              <w:right w:val="single" w:sz="4" w:space="0" w:color="auto"/>
            </w:tcBorders>
            <w:shd w:val="clear" w:color="auto" w:fill="auto"/>
            <w:noWrap/>
            <w:vAlign w:val="center"/>
            <w:hideMark/>
          </w:tcPr>
          <w:p w14:paraId="257FACEE"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190,58</w:t>
            </w:r>
          </w:p>
        </w:tc>
        <w:tc>
          <w:tcPr>
            <w:tcW w:w="806" w:type="pct"/>
            <w:tcBorders>
              <w:top w:val="nil"/>
              <w:left w:val="nil"/>
              <w:bottom w:val="single" w:sz="4" w:space="0" w:color="auto"/>
              <w:right w:val="single" w:sz="4" w:space="0" w:color="auto"/>
            </w:tcBorders>
            <w:shd w:val="clear" w:color="auto" w:fill="auto"/>
            <w:noWrap/>
            <w:vAlign w:val="center"/>
            <w:hideMark/>
          </w:tcPr>
          <w:p w14:paraId="2E19EDB8"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190,58</w:t>
            </w:r>
          </w:p>
        </w:tc>
        <w:tc>
          <w:tcPr>
            <w:tcW w:w="856" w:type="pct"/>
            <w:tcBorders>
              <w:top w:val="nil"/>
              <w:left w:val="nil"/>
              <w:bottom w:val="single" w:sz="4" w:space="0" w:color="auto"/>
              <w:right w:val="single" w:sz="4" w:space="0" w:color="auto"/>
            </w:tcBorders>
            <w:shd w:val="clear" w:color="auto" w:fill="auto"/>
            <w:noWrap/>
            <w:vAlign w:val="center"/>
            <w:hideMark/>
          </w:tcPr>
          <w:p w14:paraId="33C17BB8"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190,58</w:t>
            </w:r>
          </w:p>
        </w:tc>
      </w:tr>
      <w:tr w:rsidR="00382999" w:rsidRPr="00382999" w14:paraId="306C4EFD"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3674B2D2"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Atmospheric loss [dB]</w:t>
            </w:r>
          </w:p>
        </w:tc>
        <w:tc>
          <w:tcPr>
            <w:tcW w:w="832" w:type="pct"/>
            <w:tcBorders>
              <w:top w:val="nil"/>
              <w:left w:val="nil"/>
              <w:bottom w:val="single" w:sz="4" w:space="0" w:color="auto"/>
              <w:right w:val="single" w:sz="4" w:space="0" w:color="auto"/>
            </w:tcBorders>
            <w:shd w:val="clear" w:color="auto" w:fill="auto"/>
            <w:noWrap/>
            <w:vAlign w:val="center"/>
            <w:hideMark/>
          </w:tcPr>
          <w:p w14:paraId="35FCE50D"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0,07</w:t>
            </w:r>
          </w:p>
        </w:tc>
        <w:tc>
          <w:tcPr>
            <w:tcW w:w="856" w:type="pct"/>
            <w:tcBorders>
              <w:top w:val="nil"/>
              <w:left w:val="nil"/>
              <w:bottom w:val="single" w:sz="4" w:space="0" w:color="auto"/>
              <w:right w:val="single" w:sz="4" w:space="0" w:color="auto"/>
            </w:tcBorders>
            <w:shd w:val="clear" w:color="auto" w:fill="auto"/>
            <w:noWrap/>
            <w:vAlign w:val="center"/>
            <w:hideMark/>
          </w:tcPr>
          <w:p w14:paraId="41EBF77E"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0,07</w:t>
            </w:r>
          </w:p>
        </w:tc>
        <w:tc>
          <w:tcPr>
            <w:tcW w:w="806" w:type="pct"/>
            <w:tcBorders>
              <w:top w:val="nil"/>
              <w:left w:val="nil"/>
              <w:bottom w:val="single" w:sz="4" w:space="0" w:color="auto"/>
              <w:right w:val="single" w:sz="4" w:space="0" w:color="auto"/>
            </w:tcBorders>
            <w:shd w:val="clear" w:color="auto" w:fill="auto"/>
            <w:noWrap/>
            <w:vAlign w:val="center"/>
            <w:hideMark/>
          </w:tcPr>
          <w:p w14:paraId="14827976"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0,07</w:t>
            </w:r>
          </w:p>
        </w:tc>
        <w:tc>
          <w:tcPr>
            <w:tcW w:w="856" w:type="pct"/>
            <w:tcBorders>
              <w:top w:val="nil"/>
              <w:left w:val="nil"/>
              <w:bottom w:val="single" w:sz="4" w:space="0" w:color="auto"/>
              <w:right w:val="single" w:sz="4" w:space="0" w:color="auto"/>
            </w:tcBorders>
            <w:shd w:val="clear" w:color="auto" w:fill="auto"/>
            <w:noWrap/>
            <w:vAlign w:val="center"/>
            <w:hideMark/>
          </w:tcPr>
          <w:p w14:paraId="6C7A71CA"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0,07</w:t>
            </w:r>
          </w:p>
        </w:tc>
      </w:tr>
      <w:tr w:rsidR="00382999" w:rsidRPr="00382999" w14:paraId="0DF13464"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461F1C72"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Shadow fading margin [dB]</w:t>
            </w:r>
          </w:p>
        </w:tc>
        <w:tc>
          <w:tcPr>
            <w:tcW w:w="832" w:type="pct"/>
            <w:tcBorders>
              <w:top w:val="nil"/>
              <w:left w:val="nil"/>
              <w:bottom w:val="single" w:sz="4" w:space="0" w:color="auto"/>
              <w:right w:val="single" w:sz="4" w:space="0" w:color="auto"/>
            </w:tcBorders>
            <w:shd w:val="clear" w:color="auto" w:fill="auto"/>
            <w:noWrap/>
            <w:vAlign w:val="center"/>
            <w:hideMark/>
          </w:tcPr>
          <w:p w14:paraId="329327C4"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3,00</w:t>
            </w:r>
          </w:p>
        </w:tc>
        <w:tc>
          <w:tcPr>
            <w:tcW w:w="856" w:type="pct"/>
            <w:tcBorders>
              <w:top w:val="nil"/>
              <w:left w:val="nil"/>
              <w:bottom w:val="single" w:sz="4" w:space="0" w:color="auto"/>
              <w:right w:val="single" w:sz="4" w:space="0" w:color="auto"/>
            </w:tcBorders>
            <w:shd w:val="clear" w:color="auto" w:fill="auto"/>
            <w:noWrap/>
            <w:vAlign w:val="center"/>
            <w:hideMark/>
          </w:tcPr>
          <w:p w14:paraId="526968B0"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3,00</w:t>
            </w:r>
          </w:p>
        </w:tc>
        <w:tc>
          <w:tcPr>
            <w:tcW w:w="806" w:type="pct"/>
            <w:tcBorders>
              <w:top w:val="nil"/>
              <w:left w:val="nil"/>
              <w:bottom w:val="single" w:sz="4" w:space="0" w:color="auto"/>
              <w:right w:val="single" w:sz="4" w:space="0" w:color="auto"/>
            </w:tcBorders>
            <w:shd w:val="clear" w:color="auto" w:fill="auto"/>
            <w:noWrap/>
            <w:vAlign w:val="center"/>
            <w:hideMark/>
          </w:tcPr>
          <w:p w14:paraId="30E203A7"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3,00</w:t>
            </w:r>
          </w:p>
        </w:tc>
        <w:tc>
          <w:tcPr>
            <w:tcW w:w="856" w:type="pct"/>
            <w:tcBorders>
              <w:top w:val="nil"/>
              <w:left w:val="nil"/>
              <w:bottom w:val="single" w:sz="4" w:space="0" w:color="auto"/>
              <w:right w:val="single" w:sz="4" w:space="0" w:color="auto"/>
            </w:tcBorders>
            <w:shd w:val="clear" w:color="auto" w:fill="auto"/>
            <w:noWrap/>
            <w:vAlign w:val="center"/>
            <w:hideMark/>
          </w:tcPr>
          <w:p w14:paraId="69B2DDBB"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3,00</w:t>
            </w:r>
          </w:p>
        </w:tc>
      </w:tr>
      <w:tr w:rsidR="00382999" w:rsidRPr="00382999" w14:paraId="75EF3B85"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7973918E"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Scintillation Loss [dB]</w:t>
            </w:r>
          </w:p>
        </w:tc>
        <w:tc>
          <w:tcPr>
            <w:tcW w:w="832" w:type="pct"/>
            <w:tcBorders>
              <w:top w:val="nil"/>
              <w:left w:val="nil"/>
              <w:bottom w:val="single" w:sz="4" w:space="0" w:color="auto"/>
              <w:right w:val="single" w:sz="4" w:space="0" w:color="auto"/>
            </w:tcBorders>
            <w:shd w:val="clear" w:color="auto" w:fill="auto"/>
            <w:noWrap/>
            <w:vAlign w:val="center"/>
            <w:hideMark/>
          </w:tcPr>
          <w:p w14:paraId="61A3DB6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2,20</w:t>
            </w:r>
          </w:p>
        </w:tc>
        <w:tc>
          <w:tcPr>
            <w:tcW w:w="856" w:type="pct"/>
            <w:tcBorders>
              <w:top w:val="nil"/>
              <w:left w:val="nil"/>
              <w:bottom w:val="single" w:sz="4" w:space="0" w:color="auto"/>
              <w:right w:val="single" w:sz="4" w:space="0" w:color="auto"/>
            </w:tcBorders>
            <w:shd w:val="clear" w:color="auto" w:fill="auto"/>
            <w:noWrap/>
            <w:vAlign w:val="center"/>
            <w:hideMark/>
          </w:tcPr>
          <w:p w14:paraId="662446E5"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2,20</w:t>
            </w:r>
          </w:p>
        </w:tc>
        <w:tc>
          <w:tcPr>
            <w:tcW w:w="806" w:type="pct"/>
            <w:tcBorders>
              <w:top w:val="nil"/>
              <w:left w:val="nil"/>
              <w:bottom w:val="single" w:sz="4" w:space="0" w:color="auto"/>
              <w:right w:val="single" w:sz="4" w:space="0" w:color="auto"/>
            </w:tcBorders>
            <w:shd w:val="clear" w:color="auto" w:fill="auto"/>
            <w:noWrap/>
            <w:vAlign w:val="center"/>
            <w:hideMark/>
          </w:tcPr>
          <w:p w14:paraId="18C0A88B"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2,20</w:t>
            </w:r>
          </w:p>
        </w:tc>
        <w:tc>
          <w:tcPr>
            <w:tcW w:w="856" w:type="pct"/>
            <w:tcBorders>
              <w:top w:val="nil"/>
              <w:left w:val="nil"/>
              <w:bottom w:val="single" w:sz="4" w:space="0" w:color="auto"/>
              <w:right w:val="single" w:sz="4" w:space="0" w:color="auto"/>
            </w:tcBorders>
            <w:shd w:val="clear" w:color="auto" w:fill="auto"/>
            <w:noWrap/>
            <w:vAlign w:val="center"/>
            <w:hideMark/>
          </w:tcPr>
          <w:p w14:paraId="320E9ECF"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2,20</w:t>
            </w:r>
          </w:p>
        </w:tc>
      </w:tr>
      <w:tr w:rsidR="00382999" w:rsidRPr="00382999" w14:paraId="691CBA2D"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75CB52BA"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Polarization loss [dB]</w:t>
            </w:r>
          </w:p>
        </w:tc>
        <w:tc>
          <w:tcPr>
            <w:tcW w:w="832" w:type="pct"/>
            <w:tcBorders>
              <w:top w:val="nil"/>
              <w:left w:val="nil"/>
              <w:bottom w:val="single" w:sz="4" w:space="0" w:color="auto"/>
              <w:right w:val="single" w:sz="4" w:space="0" w:color="auto"/>
            </w:tcBorders>
            <w:shd w:val="clear" w:color="auto" w:fill="auto"/>
            <w:noWrap/>
            <w:vAlign w:val="center"/>
            <w:hideMark/>
          </w:tcPr>
          <w:p w14:paraId="14319BB0"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0,00</w:t>
            </w:r>
          </w:p>
        </w:tc>
        <w:tc>
          <w:tcPr>
            <w:tcW w:w="856" w:type="pct"/>
            <w:tcBorders>
              <w:top w:val="nil"/>
              <w:left w:val="nil"/>
              <w:bottom w:val="single" w:sz="4" w:space="0" w:color="auto"/>
              <w:right w:val="single" w:sz="4" w:space="0" w:color="auto"/>
            </w:tcBorders>
            <w:shd w:val="clear" w:color="auto" w:fill="auto"/>
            <w:noWrap/>
            <w:vAlign w:val="center"/>
            <w:hideMark/>
          </w:tcPr>
          <w:p w14:paraId="4E2E7AFD"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0,00</w:t>
            </w:r>
          </w:p>
        </w:tc>
        <w:tc>
          <w:tcPr>
            <w:tcW w:w="806" w:type="pct"/>
            <w:tcBorders>
              <w:top w:val="nil"/>
              <w:left w:val="nil"/>
              <w:bottom w:val="single" w:sz="4" w:space="0" w:color="auto"/>
              <w:right w:val="single" w:sz="4" w:space="0" w:color="auto"/>
            </w:tcBorders>
            <w:shd w:val="clear" w:color="auto" w:fill="auto"/>
            <w:noWrap/>
            <w:vAlign w:val="center"/>
            <w:hideMark/>
          </w:tcPr>
          <w:p w14:paraId="683123C2"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0,00</w:t>
            </w:r>
          </w:p>
        </w:tc>
        <w:tc>
          <w:tcPr>
            <w:tcW w:w="856" w:type="pct"/>
            <w:tcBorders>
              <w:top w:val="nil"/>
              <w:left w:val="nil"/>
              <w:bottom w:val="single" w:sz="4" w:space="0" w:color="auto"/>
              <w:right w:val="single" w:sz="4" w:space="0" w:color="auto"/>
            </w:tcBorders>
            <w:shd w:val="clear" w:color="auto" w:fill="auto"/>
            <w:noWrap/>
            <w:vAlign w:val="center"/>
            <w:hideMark/>
          </w:tcPr>
          <w:p w14:paraId="4035C03D"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0,00</w:t>
            </w:r>
          </w:p>
        </w:tc>
      </w:tr>
      <w:tr w:rsidR="00382999" w:rsidRPr="00382999" w14:paraId="7ADF4E71"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0E1F3E45"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Additional losses [dB]</w:t>
            </w:r>
          </w:p>
        </w:tc>
        <w:tc>
          <w:tcPr>
            <w:tcW w:w="832" w:type="pct"/>
            <w:tcBorders>
              <w:top w:val="nil"/>
              <w:left w:val="nil"/>
              <w:bottom w:val="single" w:sz="4" w:space="0" w:color="auto"/>
              <w:right w:val="single" w:sz="4" w:space="0" w:color="auto"/>
            </w:tcBorders>
            <w:shd w:val="clear" w:color="auto" w:fill="auto"/>
            <w:noWrap/>
            <w:vAlign w:val="center"/>
            <w:hideMark/>
          </w:tcPr>
          <w:p w14:paraId="5FA4A27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5,00</w:t>
            </w:r>
          </w:p>
        </w:tc>
        <w:tc>
          <w:tcPr>
            <w:tcW w:w="856" w:type="pct"/>
            <w:tcBorders>
              <w:top w:val="nil"/>
              <w:left w:val="nil"/>
              <w:bottom w:val="single" w:sz="4" w:space="0" w:color="auto"/>
              <w:right w:val="single" w:sz="4" w:space="0" w:color="auto"/>
            </w:tcBorders>
            <w:shd w:val="clear" w:color="auto" w:fill="auto"/>
            <w:noWrap/>
            <w:vAlign w:val="center"/>
            <w:hideMark/>
          </w:tcPr>
          <w:p w14:paraId="49F8F742"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5,00</w:t>
            </w:r>
          </w:p>
        </w:tc>
        <w:tc>
          <w:tcPr>
            <w:tcW w:w="806" w:type="pct"/>
            <w:tcBorders>
              <w:top w:val="nil"/>
              <w:left w:val="nil"/>
              <w:bottom w:val="single" w:sz="4" w:space="0" w:color="auto"/>
              <w:right w:val="single" w:sz="4" w:space="0" w:color="auto"/>
            </w:tcBorders>
            <w:shd w:val="clear" w:color="auto" w:fill="auto"/>
            <w:noWrap/>
            <w:vAlign w:val="center"/>
            <w:hideMark/>
          </w:tcPr>
          <w:p w14:paraId="6F3284E0"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5,00</w:t>
            </w:r>
          </w:p>
        </w:tc>
        <w:tc>
          <w:tcPr>
            <w:tcW w:w="856" w:type="pct"/>
            <w:tcBorders>
              <w:top w:val="nil"/>
              <w:left w:val="nil"/>
              <w:bottom w:val="single" w:sz="4" w:space="0" w:color="auto"/>
              <w:right w:val="single" w:sz="4" w:space="0" w:color="auto"/>
            </w:tcBorders>
            <w:shd w:val="clear" w:color="auto" w:fill="auto"/>
            <w:noWrap/>
            <w:vAlign w:val="center"/>
            <w:hideMark/>
          </w:tcPr>
          <w:p w14:paraId="002086C8"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5,00</w:t>
            </w:r>
          </w:p>
        </w:tc>
      </w:tr>
      <w:tr w:rsidR="00382999" w:rsidRPr="00382999" w14:paraId="0884E479" w14:textId="77777777" w:rsidTr="00382999">
        <w:trPr>
          <w:trHeight w:val="300"/>
        </w:trPr>
        <w:tc>
          <w:tcPr>
            <w:tcW w:w="1650" w:type="pct"/>
            <w:tcBorders>
              <w:top w:val="nil"/>
              <w:left w:val="single" w:sz="4" w:space="0" w:color="auto"/>
              <w:bottom w:val="single" w:sz="4" w:space="0" w:color="auto"/>
              <w:right w:val="single" w:sz="4" w:space="0" w:color="auto"/>
            </w:tcBorders>
            <w:shd w:val="clear" w:color="auto" w:fill="auto"/>
            <w:noWrap/>
            <w:vAlign w:val="center"/>
            <w:hideMark/>
          </w:tcPr>
          <w:p w14:paraId="63D13033"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CNR [dB]</w:t>
            </w:r>
          </w:p>
        </w:tc>
        <w:tc>
          <w:tcPr>
            <w:tcW w:w="832" w:type="pct"/>
            <w:tcBorders>
              <w:top w:val="nil"/>
              <w:left w:val="nil"/>
              <w:bottom w:val="single" w:sz="4" w:space="0" w:color="auto"/>
              <w:right w:val="single" w:sz="4" w:space="0" w:color="auto"/>
            </w:tcBorders>
            <w:shd w:val="clear" w:color="000000" w:fill="F2DCDB"/>
            <w:noWrap/>
            <w:vAlign w:val="center"/>
            <w:hideMark/>
          </w:tcPr>
          <w:p w14:paraId="6B32F302"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-4,85</w:t>
            </w:r>
          </w:p>
        </w:tc>
        <w:tc>
          <w:tcPr>
            <w:tcW w:w="856" w:type="pct"/>
            <w:tcBorders>
              <w:top w:val="nil"/>
              <w:left w:val="nil"/>
              <w:bottom w:val="single" w:sz="4" w:space="0" w:color="auto"/>
              <w:right w:val="single" w:sz="4" w:space="0" w:color="auto"/>
            </w:tcBorders>
            <w:shd w:val="clear" w:color="000000" w:fill="F2DCDB"/>
            <w:noWrap/>
            <w:vAlign w:val="center"/>
            <w:hideMark/>
          </w:tcPr>
          <w:p w14:paraId="1CA195CE"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-4,85</w:t>
            </w:r>
          </w:p>
        </w:tc>
        <w:tc>
          <w:tcPr>
            <w:tcW w:w="806" w:type="pct"/>
            <w:tcBorders>
              <w:top w:val="nil"/>
              <w:left w:val="nil"/>
              <w:bottom w:val="single" w:sz="4" w:space="0" w:color="auto"/>
              <w:right w:val="single" w:sz="4" w:space="0" w:color="auto"/>
            </w:tcBorders>
            <w:shd w:val="clear" w:color="000000" w:fill="F2DCDB"/>
            <w:noWrap/>
            <w:vAlign w:val="center"/>
            <w:hideMark/>
          </w:tcPr>
          <w:p w14:paraId="7DFCBFE5"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-4,85</w:t>
            </w:r>
          </w:p>
        </w:tc>
        <w:tc>
          <w:tcPr>
            <w:tcW w:w="856" w:type="pct"/>
            <w:tcBorders>
              <w:top w:val="nil"/>
              <w:left w:val="nil"/>
              <w:bottom w:val="single" w:sz="4" w:space="0" w:color="auto"/>
              <w:right w:val="single" w:sz="4" w:space="0" w:color="auto"/>
            </w:tcBorders>
            <w:shd w:val="clear" w:color="000000" w:fill="F2DCDB"/>
            <w:noWrap/>
            <w:vAlign w:val="center"/>
            <w:hideMark/>
          </w:tcPr>
          <w:p w14:paraId="645AC001" w14:textId="77777777" w:rsidR="00382999" w:rsidRPr="00382999" w:rsidRDefault="00382999" w:rsidP="00382999">
            <w:pPr>
              <w:autoSpaceDE/>
              <w:autoSpaceDN/>
              <w:adjustRightInd/>
              <w:snapToGrid/>
              <w:spacing w:after="0"/>
              <w:jc w:val="center"/>
              <w:rPr>
                <w:rFonts w:eastAsia="Times New Roman"/>
                <w:sz w:val="20"/>
                <w:szCs w:val="20"/>
              </w:rPr>
            </w:pPr>
            <w:r w:rsidRPr="00382999">
              <w:rPr>
                <w:rFonts w:eastAsia="Times New Roman"/>
                <w:sz w:val="20"/>
                <w:szCs w:val="20"/>
              </w:rPr>
              <w:t>-4,85</w:t>
            </w:r>
          </w:p>
        </w:tc>
      </w:tr>
    </w:tbl>
    <w:p w14:paraId="72367B43" w14:textId="77777777" w:rsidR="00382999" w:rsidRDefault="00382999" w:rsidP="00DE3B10">
      <w:pPr>
        <w:overflowPunct w:val="0"/>
        <w:snapToGrid/>
        <w:spacing w:after="180"/>
        <w:jc w:val="left"/>
        <w:textAlignment w:val="baseline"/>
        <w:rPr>
          <w:rFonts w:eastAsia="Batang"/>
          <w:lang w:eastAsia="zh-CN"/>
        </w:rPr>
      </w:pPr>
    </w:p>
    <w:p w14:paraId="215DA424" w14:textId="77777777" w:rsidR="00C12AEF" w:rsidRDefault="00C12AEF" w:rsidP="00DE3B10">
      <w:pPr>
        <w:overflowPunct w:val="0"/>
        <w:snapToGrid/>
        <w:spacing w:after="180"/>
        <w:jc w:val="left"/>
        <w:textAlignment w:val="baseline"/>
        <w:rPr>
          <w:rFonts w:eastAsia="Batang"/>
          <w:lang w:eastAsia="zh-CN"/>
        </w:rPr>
      </w:pPr>
    </w:p>
    <w:p w14:paraId="24937719" w14:textId="77777777" w:rsidR="002267AB" w:rsidRDefault="002267AB" w:rsidP="00E05E6B">
      <w:pPr>
        <w:pStyle w:val="Titre1"/>
      </w:pPr>
      <w:r>
        <w:t>Conclusion</w:t>
      </w:r>
    </w:p>
    <w:p w14:paraId="48CF2F3F" w14:textId="16A23C88" w:rsidR="00FA10DC" w:rsidRPr="00FA10DC" w:rsidRDefault="002267AB" w:rsidP="00FA10DC">
      <w:pPr>
        <w:rPr>
          <w:sz w:val="20"/>
          <w:szCs w:val="20"/>
        </w:rPr>
      </w:pPr>
      <w:r w:rsidRPr="00E03B1C">
        <w:rPr>
          <w:sz w:val="20"/>
          <w:szCs w:val="20"/>
        </w:rPr>
        <w:t xml:space="preserve">In this </w:t>
      </w:r>
      <w:r w:rsidR="00F72786" w:rsidRPr="00E03B1C">
        <w:rPr>
          <w:sz w:val="20"/>
          <w:szCs w:val="20"/>
        </w:rPr>
        <w:t>contribution</w:t>
      </w:r>
      <w:r w:rsidR="00D3301C" w:rsidRPr="00E03B1C">
        <w:rPr>
          <w:sz w:val="20"/>
          <w:szCs w:val="20"/>
        </w:rPr>
        <w:t>.</w:t>
      </w:r>
      <w:r w:rsidR="0027675E" w:rsidRPr="00E03B1C">
        <w:rPr>
          <w:sz w:val="20"/>
          <w:szCs w:val="20"/>
        </w:rPr>
        <w:t xml:space="preserve"> we made</w:t>
      </w:r>
      <w:r w:rsidRPr="00E03B1C">
        <w:rPr>
          <w:sz w:val="20"/>
          <w:szCs w:val="20"/>
        </w:rPr>
        <w:t xml:space="preserve"> the following </w:t>
      </w:r>
      <w:r w:rsidR="0027675E" w:rsidRPr="00E03B1C">
        <w:rPr>
          <w:sz w:val="20"/>
          <w:szCs w:val="20"/>
        </w:rPr>
        <w:t xml:space="preserve">observations and </w:t>
      </w:r>
      <w:r w:rsidRPr="00E03B1C">
        <w:rPr>
          <w:sz w:val="20"/>
          <w:szCs w:val="20"/>
        </w:rPr>
        <w:t>proposal</w:t>
      </w:r>
      <w:r w:rsidR="002650C6" w:rsidRPr="00E03B1C">
        <w:rPr>
          <w:sz w:val="20"/>
          <w:szCs w:val="20"/>
        </w:rPr>
        <w:t>s</w:t>
      </w:r>
      <w:r w:rsidRPr="00E03B1C">
        <w:rPr>
          <w:sz w:val="20"/>
          <w:szCs w:val="20"/>
        </w:rPr>
        <w:t>:</w:t>
      </w:r>
    </w:p>
    <w:p w14:paraId="4F545003" w14:textId="77777777" w:rsidR="00FA10DC" w:rsidRPr="00FA10DC" w:rsidRDefault="00FA10DC" w:rsidP="00FA10DC">
      <w:pPr>
        <w:rPr>
          <w:sz w:val="20"/>
          <w:szCs w:val="20"/>
        </w:rPr>
      </w:pPr>
      <w:r w:rsidRPr="00FA10DC">
        <w:rPr>
          <w:b/>
          <w:sz w:val="20"/>
          <w:szCs w:val="20"/>
        </w:rPr>
        <w:t>Observation 1.</w:t>
      </w:r>
      <w:r w:rsidRPr="00FA10DC">
        <w:rPr>
          <w:b/>
          <w:sz w:val="20"/>
          <w:szCs w:val="20"/>
        </w:rPr>
        <w:tab/>
      </w:r>
      <w:r w:rsidRPr="00FA10DC">
        <w:rPr>
          <w:sz w:val="20"/>
          <w:szCs w:val="20"/>
        </w:rPr>
        <w:t xml:space="preserve">To support smartphones in NTN, a significantly lower link budget needs to be supported by considering the following: </w:t>
      </w:r>
    </w:p>
    <w:p w14:paraId="708E71E8" w14:textId="0DE5B0B4" w:rsidR="00FA10DC" w:rsidRPr="00FA10DC" w:rsidRDefault="00FA10DC" w:rsidP="00255CD6">
      <w:pPr>
        <w:pStyle w:val="Paragraphedeliste"/>
        <w:numPr>
          <w:ilvl w:val="0"/>
          <w:numId w:val="21"/>
        </w:numPr>
        <w:rPr>
          <w:sz w:val="20"/>
          <w:szCs w:val="20"/>
        </w:rPr>
      </w:pPr>
      <w:r w:rsidRPr="00FA10DC">
        <w:rPr>
          <w:sz w:val="20"/>
          <w:szCs w:val="20"/>
        </w:rPr>
        <w:t xml:space="preserve">Only one satellite receive antenna instead of two. </w:t>
      </w:r>
    </w:p>
    <w:p w14:paraId="23B4C3EC" w14:textId="1441B12F" w:rsidR="00FA10DC" w:rsidRPr="00FA10DC" w:rsidRDefault="00FA10DC" w:rsidP="00255CD6">
      <w:pPr>
        <w:pStyle w:val="Paragraphedeliste"/>
        <w:numPr>
          <w:ilvl w:val="0"/>
          <w:numId w:val="21"/>
        </w:numPr>
        <w:rPr>
          <w:sz w:val="20"/>
          <w:szCs w:val="20"/>
        </w:rPr>
      </w:pPr>
      <w:r w:rsidRPr="00FA10DC">
        <w:rPr>
          <w:sz w:val="20"/>
          <w:szCs w:val="20"/>
        </w:rPr>
        <w:t>Smaller satellite antenna gains and smaller elevation angles. When elevation angle decreases from 30 to 10 degrees, the path loss increases by about 4 to 5 dB for satellite orbits in 600km to 1200 km.</w:t>
      </w:r>
    </w:p>
    <w:p w14:paraId="3699EA3E" w14:textId="534D0EF6" w:rsidR="00FA10DC" w:rsidRPr="00FA10DC" w:rsidRDefault="00FA10DC" w:rsidP="00255CD6">
      <w:pPr>
        <w:pStyle w:val="Paragraphedeliste"/>
        <w:numPr>
          <w:ilvl w:val="0"/>
          <w:numId w:val="21"/>
        </w:numPr>
        <w:rPr>
          <w:sz w:val="20"/>
          <w:szCs w:val="20"/>
        </w:rPr>
      </w:pPr>
      <w:r w:rsidRPr="00FA10DC">
        <w:rPr>
          <w:sz w:val="20"/>
          <w:szCs w:val="20"/>
        </w:rPr>
        <w:t>Smaller UE antenna gains. Internal antennas of smartphones are typically negative (e.g. -5dBi).</w:t>
      </w:r>
    </w:p>
    <w:p w14:paraId="490442CF" w14:textId="77777777" w:rsidR="00FA10DC" w:rsidRDefault="00FA10DC" w:rsidP="0015433C">
      <w:pPr>
        <w:rPr>
          <w:b/>
          <w:sz w:val="20"/>
          <w:szCs w:val="20"/>
        </w:rPr>
      </w:pPr>
    </w:p>
    <w:p w14:paraId="2D5CC858" w14:textId="04C65DAC" w:rsidR="003C0A40" w:rsidRPr="003C0A40" w:rsidRDefault="003C0A40" w:rsidP="0015433C">
      <w:pPr>
        <w:rPr>
          <w:b/>
          <w:sz w:val="20"/>
          <w:szCs w:val="20"/>
        </w:rPr>
      </w:pPr>
      <w:r w:rsidRPr="003C0A40">
        <w:rPr>
          <w:b/>
          <w:sz w:val="20"/>
          <w:szCs w:val="20"/>
        </w:rPr>
        <w:t>Target scenarios and services requirements:</w:t>
      </w:r>
    </w:p>
    <w:p w14:paraId="347FB3BB" w14:textId="77777777" w:rsidR="003C0A40" w:rsidRPr="003C0A40" w:rsidRDefault="003C0A40" w:rsidP="003C0A40">
      <w:pPr>
        <w:spacing w:after="0"/>
        <w:rPr>
          <w:b/>
          <w:sz w:val="20"/>
        </w:rPr>
      </w:pPr>
      <w:r w:rsidRPr="003C0A40">
        <w:rPr>
          <w:b/>
          <w:sz w:val="20"/>
        </w:rPr>
        <w:t xml:space="preserve">Proposal 1: </w:t>
      </w:r>
    </w:p>
    <w:p w14:paraId="221EEB33" w14:textId="77777777" w:rsidR="003C0A40" w:rsidRPr="003C0A40" w:rsidRDefault="003C0A40" w:rsidP="003C0A40">
      <w:pPr>
        <w:spacing w:after="0"/>
        <w:rPr>
          <w:sz w:val="20"/>
        </w:rPr>
      </w:pPr>
      <w:r w:rsidRPr="003C0A40">
        <w:rPr>
          <w:sz w:val="20"/>
        </w:rPr>
        <w:t>The following target data rates are considered for MBB and VoNR performance evaluation:</w:t>
      </w:r>
      <w:r w:rsidRPr="003C0A40">
        <w:rPr>
          <w:sz w:val="20"/>
        </w:rPr>
        <w:tab/>
      </w:r>
    </w:p>
    <w:p w14:paraId="1731BAFA" w14:textId="77777777" w:rsidR="003C0A40" w:rsidRPr="003C0A40" w:rsidRDefault="003C0A40" w:rsidP="00255CD6">
      <w:pPr>
        <w:pStyle w:val="Paragraphedeliste"/>
        <w:numPr>
          <w:ilvl w:val="0"/>
          <w:numId w:val="23"/>
        </w:numPr>
        <w:rPr>
          <w:sz w:val="20"/>
        </w:rPr>
      </w:pPr>
      <w:r w:rsidRPr="003C0A40">
        <w:rPr>
          <w:sz w:val="20"/>
        </w:rPr>
        <w:t>For VoNR,  a packet size of 344 bits every 20ms i.e. a data rate of 17.2 kbps</w:t>
      </w:r>
    </w:p>
    <w:p w14:paraId="69DECC2E" w14:textId="0B1C55D3" w:rsidR="003C0A40" w:rsidRPr="003C0A40" w:rsidRDefault="003C0A40" w:rsidP="00255CD6">
      <w:pPr>
        <w:pStyle w:val="Paragraphedeliste"/>
        <w:numPr>
          <w:ilvl w:val="0"/>
          <w:numId w:val="23"/>
        </w:numPr>
        <w:rPr>
          <w:sz w:val="20"/>
        </w:rPr>
      </w:pPr>
      <w:r w:rsidRPr="003C0A40">
        <w:rPr>
          <w:sz w:val="20"/>
        </w:rPr>
        <w:t>For MBB, 1 Mbit/s in the DL and 100 kbit/s in the UL.</w:t>
      </w:r>
    </w:p>
    <w:p w14:paraId="13BF0671" w14:textId="77777777" w:rsidR="003C0A40" w:rsidRDefault="003C0A40" w:rsidP="003C0A40">
      <w:pPr>
        <w:rPr>
          <w:b/>
        </w:rPr>
      </w:pPr>
    </w:p>
    <w:p w14:paraId="0D99391A" w14:textId="77777777" w:rsidR="00477B6C" w:rsidRDefault="003C0A40" w:rsidP="00477B6C">
      <w:pPr>
        <w:rPr>
          <w:b/>
          <w:sz w:val="20"/>
        </w:rPr>
      </w:pPr>
      <w:r w:rsidRPr="003C0A40">
        <w:rPr>
          <w:b/>
          <w:sz w:val="20"/>
        </w:rPr>
        <w:t>Satellite parameters sets</w:t>
      </w:r>
      <w:r w:rsidRPr="003C0A40">
        <w:rPr>
          <w:b/>
          <w:sz w:val="20"/>
        </w:rPr>
        <w:t>:</w:t>
      </w:r>
    </w:p>
    <w:p w14:paraId="234BE5DE" w14:textId="1E7BC74B" w:rsidR="003C0A40" w:rsidRPr="003C0A40" w:rsidRDefault="003C0A40" w:rsidP="00477B6C">
      <w:pPr>
        <w:spacing w:after="0"/>
        <w:rPr>
          <w:b/>
          <w:sz w:val="20"/>
        </w:rPr>
      </w:pPr>
      <w:r w:rsidRPr="003C0A40">
        <w:rPr>
          <w:b/>
          <w:sz w:val="20"/>
        </w:rPr>
        <w:t xml:space="preserve">Proposal 2: </w:t>
      </w:r>
    </w:p>
    <w:p w14:paraId="31BE315E" w14:textId="1C7735C7" w:rsidR="003C0A40" w:rsidRPr="003C0A40" w:rsidRDefault="003C0A40" w:rsidP="003C0A40">
      <w:pPr>
        <w:spacing w:after="0"/>
        <w:rPr>
          <w:sz w:val="20"/>
        </w:rPr>
      </w:pPr>
      <w:r w:rsidRPr="003C0A40">
        <w:rPr>
          <w:sz w:val="20"/>
        </w:rPr>
        <w:t xml:space="preserve">The satellite parameters used for the NTN coverage enhancement study are </w:t>
      </w:r>
      <w:r>
        <w:rPr>
          <w:sz w:val="20"/>
        </w:rPr>
        <w:t>provided</w:t>
      </w:r>
      <w:r w:rsidRPr="003C0A40">
        <w:rPr>
          <w:sz w:val="20"/>
        </w:rPr>
        <w:t xml:space="preserve"> by </w:t>
      </w:r>
      <w:r>
        <w:rPr>
          <w:sz w:val="20"/>
        </w:rPr>
        <w:t xml:space="preserve">the </w:t>
      </w:r>
      <w:r w:rsidRPr="003C0A40">
        <w:rPr>
          <w:sz w:val="20"/>
        </w:rPr>
        <w:t>two tables</w:t>
      </w:r>
      <w:r>
        <w:rPr>
          <w:sz w:val="20"/>
        </w:rPr>
        <w:t xml:space="preserve"> in section 2.2 of this contribution.</w:t>
      </w:r>
      <w:r w:rsidRPr="003C0A40">
        <w:rPr>
          <w:sz w:val="20"/>
        </w:rPr>
        <w:t xml:space="preserve">  </w:t>
      </w:r>
    </w:p>
    <w:p w14:paraId="717FE868" w14:textId="5C0B04AF" w:rsidR="003C0A40" w:rsidRDefault="003C0A40" w:rsidP="003C0A40">
      <w:pPr>
        <w:spacing w:after="0"/>
        <w:rPr>
          <w:sz w:val="20"/>
        </w:rPr>
      </w:pPr>
    </w:p>
    <w:p w14:paraId="2DBF914E" w14:textId="714665D4" w:rsidR="00477B6C" w:rsidRPr="00477B6C" w:rsidRDefault="00477B6C" w:rsidP="00477B6C">
      <w:pPr>
        <w:rPr>
          <w:b/>
          <w:sz w:val="20"/>
        </w:rPr>
      </w:pPr>
      <w:r w:rsidRPr="00477B6C">
        <w:rPr>
          <w:b/>
          <w:sz w:val="20"/>
        </w:rPr>
        <w:t>UE characteristics:</w:t>
      </w:r>
    </w:p>
    <w:p w14:paraId="6878B412" w14:textId="04DA4340" w:rsidR="003C0A40" w:rsidRPr="003C0A40" w:rsidRDefault="003C0A40" w:rsidP="003C0A40">
      <w:pPr>
        <w:spacing w:after="0"/>
        <w:rPr>
          <w:b/>
          <w:sz w:val="20"/>
        </w:rPr>
      </w:pPr>
      <w:r w:rsidRPr="003C0A40">
        <w:rPr>
          <w:b/>
          <w:sz w:val="20"/>
        </w:rPr>
        <w:t xml:space="preserve">Proposal 3: </w:t>
      </w:r>
    </w:p>
    <w:p w14:paraId="79A0F6F8" w14:textId="36A21F01" w:rsidR="003C0A40" w:rsidRPr="003C0A40" w:rsidRDefault="003C0A40" w:rsidP="003C0A40">
      <w:pPr>
        <w:spacing w:after="0"/>
        <w:rPr>
          <w:sz w:val="20"/>
        </w:rPr>
      </w:pPr>
      <w:r w:rsidRPr="003C0A40">
        <w:rPr>
          <w:sz w:val="20"/>
        </w:rPr>
        <w:t xml:space="preserve">The UE characteristics used for the NTN coverage enhancement study are </w:t>
      </w:r>
      <w:r w:rsidR="00477B6C">
        <w:rPr>
          <w:sz w:val="20"/>
        </w:rPr>
        <w:t>provided</w:t>
      </w:r>
      <w:r w:rsidR="00477B6C" w:rsidRPr="003C0A40">
        <w:rPr>
          <w:sz w:val="20"/>
        </w:rPr>
        <w:t xml:space="preserve"> </w:t>
      </w:r>
      <w:r w:rsidRPr="003C0A40">
        <w:rPr>
          <w:sz w:val="20"/>
        </w:rPr>
        <w:t>by the table</w:t>
      </w:r>
      <w:r w:rsidR="00477B6C">
        <w:rPr>
          <w:sz w:val="20"/>
        </w:rPr>
        <w:t xml:space="preserve"> in section 2.3 of this </w:t>
      </w:r>
      <w:r w:rsidR="00477B6C">
        <w:rPr>
          <w:sz w:val="20"/>
        </w:rPr>
        <w:t>contribution</w:t>
      </w:r>
      <w:r w:rsidR="00477B6C">
        <w:rPr>
          <w:sz w:val="20"/>
        </w:rPr>
        <w:t xml:space="preserve">. </w:t>
      </w:r>
      <w:r w:rsidRPr="003C0A40">
        <w:rPr>
          <w:sz w:val="20"/>
        </w:rPr>
        <w:t xml:space="preserve">  </w:t>
      </w:r>
    </w:p>
    <w:p w14:paraId="1AAE0F01" w14:textId="77777777" w:rsidR="00477B6C" w:rsidRDefault="00477B6C" w:rsidP="003C0A40">
      <w:pPr>
        <w:spacing w:after="0"/>
        <w:rPr>
          <w:sz w:val="20"/>
        </w:rPr>
      </w:pPr>
    </w:p>
    <w:p w14:paraId="36C3F80A" w14:textId="22824A72" w:rsidR="003C0A40" w:rsidRPr="00477B6C" w:rsidRDefault="00477B6C" w:rsidP="00477B6C">
      <w:pPr>
        <w:rPr>
          <w:b/>
          <w:sz w:val="20"/>
        </w:rPr>
      </w:pPr>
      <w:r w:rsidRPr="00477B6C">
        <w:rPr>
          <w:b/>
          <w:sz w:val="20"/>
        </w:rPr>
        <w:t>List of coverage study cases:</w:t>
      </w:r>
    </w:p>
    <w:p w14:paraId="2F2F7F88" w14:textId="34D6FD66" w:rsidR="003C0A40" w:rsidRPr="003C0A40" w:rsidRDefault="003C0A40" w:rsidP="003C0A40">
      <w:pPr>
        <w:spacing w:after="0"/>
        <w:rPr>
          <w:b/>
          <w:sz w:val="20"/>
        </w:rPr>
      </w:pPr>
      <w:r w:rsidRPr="003C0A40">
        <w:rPr>
          <w:b/>
          <w:sz w:val="20"/>
        </w:rPr>
        <w:t xml:space="preserve">Proposal 4: </w:t>
      </w:r>
    </w:p>
    <w:p w14:paraId="3498AE5B" w14:textId="77777777" w:rsidR="00477B6C" w:rsidRPr="003C0A40" w:rsidRDefault="003C0A40" w:rsidP="00477B6C">
      <w:pPr>
        <w:spacing w:after="0"/>
        <w:rPr>
          <w:sz w:val="20"/>
        </w:rPr>
      </w:pPr>
      <w:r w:rsidRPr="003C0A40">
        <w:rPr>
          <w:sz w:val="20"/>
        </w:rPr>
        <w:t xml:space="preserve">The coverage study cases used for the NTN coverage enhancement study and targeting the smartphones UEs are </w:t>
      </w:r>
      <w:r w:rsidR="00477B6C">
        <w:rPr>
          <w:sz w:val="20"/>
        </w:rPr>
        <w:t>provided</w:t>
      </w:r>
      <w:r w:rsidRPr="003C0A40">
        <w:rPr>
          <w:sz w:val="20"/>
        </w:rPr>
        <w:t xml:space="preserve"> by the table</w:t>
      </w:r>
      <w:r w:rsidR="00477B6C">
        <w:rPr>
          <w:sz w:val="20"/>
        </w:rPr>
        <w:t xml:space="preserve"> in section 2.4 </w:t>
      </w:r>
      <w:r w:rsidRPr="003C0A40">
        <w:rPr>
          <w:sz w:val="20"/>
        </w:rPr>
        <w:t xml:space="preserve"> </w:t>
      </w:r>
      <w:r w:rsidR="00477B6C">
        <w:rPr>
          <w:sz w:val="20"/>
        </w:rPr>
        <w:t xml:space="preserve">of this contribution. </w:t>
      </w:r>
      <w:r w:rsidR="00477B6C" w:rsidRPr="003C0A40">
        <w:rPr>
          <w:sz w:val="20"/>
        </w:rPr>
        <w:t xml:space="preserve">  </w:t>
      </w:r>
    </w:p>
    <w:p w14:paraId="4C3C4C90" w14:textId="73573969" w:rsidR="003C0A40" w:rsidRPr="003C0A40" w:rsidRDefault="003C0A40" w:rsidP="003C0A40">
      <w:pPr>
        <w:spacing w:after="0"/>
        <w:rPr>
          <w:sz w:val="20"/>
        </w:rPr>
      </w:pPr>
    </w:p>
    <w:p w14:paraId="448157A6" w14:textId="64A56CD8" w:rsidR="003C0A40" w:rsidRPr="00477B6C" w:rsidRDefault="00477B6C" w:rsidP="00477B6C">
      <w:pPr>
        <w:rPr>
          <w:b/>
          <w:sz w:val="20"/>
        </w:rPr>
      </w:pPr>
      <w:r w:rsidRPr="00477B6C">
        <w:rPr>
          <w:b/>
          <w:sz w:val="20"/>
        </w:rPr>
        <w:t>Evaluation methodology:</w:t>
      </w:r>
    </w:p>
    <w:p w14:paraId="40520714" w14:textId="7072F2D2" w:rsidR="003C0A40" w:rsidRPr="003C0A40" w:rsidRDefault="003C0A40" w:rsidP="003C0A40">
      <w:pPr>
        <w:spacing w:after="0"/>
        <w:rPr>
          <w:b/>
          <w:sz w:val="20"/>
        </w:rPr>
      </w:pPr>
      <w:r w:rsidRPr="003C0A40">
        <w:rPr>
          <w:b/>
          <w:sz w:val="20"/>
        </w:rPr>
        <w:t xml:space="preserve">Proposal 5: </w:t>
      </w:r>
    </w:p>
    <w:p w14:paraId="148F5AFB" w14:textId="48F27CC7" w:rsidR="003C0A40" w:rsidRPr="003C0A40" w:rsidRDefault="003C0A40" w:rsidP="00477B6C">
      <w:pPr>
        <w:spacing w:after="0"/>
        <w:rPr>
          <w:sz w:val="20"/>
        </w:rPr>
      </w:pPr>
      <w:r w:rsidRPr="003C0A40">
        <w:rPr>
          <w:sz w:val="20"/>
        </w:rPr>
        <w:t>The following two options should be considered for the evaluation methodology:</w:t>
      </w:r>
    </w:p>
    <w:p w14:paraId="1E2FEA30" w14:textId="77777777" w:rsidR="00477B6C" w:rsidRPr="00477B6C" w:rsidRDefault="00477B6C" w:rsidP="00477B6C">
      <w:pPr>
        <w:pStyle w:val="Prop1"/>
        <w:ind w:left="360"/>
      </w:pPr>
      <w:r w:rsidRPr="00477B6C">
        <w:t>Option 1: Based on link-level simulation:</w:t>
      </w:r>
    </w:p>
    <w:p w14:paraId="2F37F347" w14:textId="77777777" w:rsidR="00477B6C" w:rsidRPr="00477B6C" w:rsidRDefault="00477B6C" w:rsidP="00255CD6">
      <w:pPr>
        <w:pStyle w:val="Prop1"/>
        <w:numPr>
          <w:ilvl w:val="0"/>
          <w:numId w:val="24"/>
        </w:numPr>
      </w:pPr>
      <w:r w:rsidRPr="00477B6C">
        <w:t>Obtain the required SINR for the physical channels under target scenarios and service/reliability requirements.</w:t>
      </w:r>
    </w:p>
    <w:p w14:paraId="107CBB58" w14:textId="77777777" w:rsidR="00477B6C" w:rsidRPr="00477B6C" w:rsidRDefault="00477B6C" w:rsidP="00255CD6">
      <w:pPr>
        <w:pStyle w:val="Prop1"/>
        <w:numPr>
          <w:ilvl w:val="0"/>
          <w:numId w:val="24"/>
        </w:numPr>
      </w:pPr>
      <w:r w:rsidRPr="00477B6C">
        <w:t>Obtain the baseline performance based on required SINR and link budget template.</w:t>
      </w:r>
    </w:p>
    <w:p w14:paraId="59B93FA0" w14:textId="2C9108B1" w:rsidR="00477B6C" w:rsidRPr="00477B6C" w:rsidRDefault="00477B6C" w:rsidP="00255CD6">
      <w:pPr>
        <w:pStyle w:val="Prop1"/>
        <w:numPr>
          <w:ilvl w:val="0"/>
          <w:numId w:val="24"/>
        </w:numPr>
      </w:pPr>
      <w:r w:rsidRPr="00477B6C">
        <w:t>Identify target performance and coverage bottlenecks based on target performance metric.</w:t>
      </w:r>
    </w:p>
    <w:p w14:paraId="32CAC99F" w14:textId="77777777" w:rsidR="00477B6C" w:rsidRPr="00477B6C" w:rsidRDefault="00477B6C" w:rsidP="00477B6C">
      <w:pPr>
        <w:spacing w:after="0"/>
        <w:ind w:left="360"/>
        <w:rPr>
          <w:rFonts w:eastAsia="Batang"/>
          <w:sz w:val="20"/>
          <w:szCs w:val="20"/>
          <w:lang w:eastAsia="zh-CN"/>
        </w:rPr>
      </w:pPr>
      <w:r w:rsidRPr="00477B6C">
        <w:rPr>
          <w:rFonts w:eastAsia="Batang"/>
          <w:sz w:val="20"/>
          <w:szCs w:val="20"/>
          <w:lang w:eastAsia="zh-CN"/>
        </w:rPr>
        <w:t>Option 2: Based on link- level and system-level simulation</w:t>
      </w:r>
    </w:p>
    <w:p w14:paraId="28A5B334" w14:textId="77777777" w:rsidR="00477B6C" w:rsidRPr="00477B6C" w:rsidRDefault="00477B6C" w:rsidP="00255CD6">
      <w:pPr>
        <w:pStyle w:val="Prop1"/>
        <w:numPr>
          <w:ilvl w:val="0"/>
          <w:numId w:val="25"/>
        </w:numPr>
      </w:pPr>
      <w:r w:rsidRPr="00477B6C">
        <w:t>Obtain the required SINR for the given target data rate based on link-level simulation.</w:t>
      </w:r>
    </w:p>
    <w:p w14:paraId="77D88E94" w14:textId="77777777" w:rsidR="00477B6C" w:rsidRPr="00477B6C" w:rsidRDefault="00477B6C" w:rsidP="00255CD6">
      <w:pPr>
        <w:pStyle w:val="Prop1"/>
        <w:numPr>
          <w:ilvl w:val="0"/>
          <w:numId w:val="25"/>
        </w:numPr>
      </w:pPr>
      <w:r w:rsidRPr="00477B6C">
        <w:t>Obtain the target performance based on system-level simulation (i.e. the 5th percentile downlink or uplink SINR value in CDF curve).</w:t>
      </w:r>
    </w:p>
    <w:p w14:paraId="2161D869" w14:textId="77777777" w:rsidR="00477B6C" w:rsidRDefault="00477B6C" w:rsidP="003C0A40">
      <w:pPr>
        <w:spacing w:after="0"/>
        <w:rPr>
          <w:sz w:val="20"/>
        </w:rPr>
      </w:pPr>
    </w:p>
    <w:p w14:paraId="67624801" w14:textId="11301C3F" w:rsidR="00F24A91" w:rsidRPr="00F24A91" w:rsidRDefault="00F24A91" w:rsidP="00F24A91">
      <w:pPr>
        <w:rPr>
          <w:b/>
          <w:sz w:val="20"/>
          <w:szCs w:val="20"/>
        </w:rPr>
      </w:pPr>
      <w:r w:rsidRPr="00F24A91">
        <w:rPr>
          <w:b/>
          <w:sz w:val="20"/>
          <w:szCs w:val="20"/>
        </w:rPr>
        <w:t>Simulation assumptions for PRACH</w:t>
      </w:r>
    </w:p>
    <w:p w14:paraId="01D91F1B" w14:textId="77777777" w:rsidR="00F24A91" w:rsidRPr="00F24A91" w:rsidRDefault="00F24A91" w:rsidP="00F24A91">
      <w:pPr>
        <w:spacing w:after="0"/>
        <w:rPr>
          <w:b/>
          <w:sz w:val="20"/>
          <w:szCs w:val="20"/>
        </w:rPr>
      </w:pPr>
      <w:r w:rsidRPr="00F24A91">
        <w:rPr>
          <w:b/>
          <w:sz w:val="20"/>
          <w:szCs w:val="20"/>
        </w:rPr>
        <w:t xml:space="preserve">Proposal 6: </w:t>
      </w:r>
    </w:p>
    <w:p w14:paraId="01F38B7D" w14:textId="30B7E2B8" w:rsidR="00F24A91" w:rsidRPr="00F24A91" w:rsidRDefault="00F24A91" w:rsidP="00F24A91">
      <w:pPr>
        <w:spacing w:after="0"/>
        <w:rPr>
          <w:sz w:val="20"/>
          <w:szCs w:val="20"/>
        </w:rPr>
      </w:pPr>
      <w:r w:rsidRPr="00F24A91">
        <w:rPr>
          <w:sz w:val="20"/>
          <w:szCs w:val="20"/>
        </w:rPr>
        <w:t>For link level simulation, adopt the parameters for PRACH</w:t>
      </w:r>
      <w:r w:rsidRPr="00F24A91">
        <w:rPr>
          <w:sz w:val="20"/>
          <w:szCs w:val="20"/>
        </w:rPr>
        <w:t xml:space="preserve"> provided by the table in section 4.1</w:t>
      </w:r>
    </w:p>
    <w:p w14:paraId="4C397020" w14:textId="77777777" w:rsidR="00F24A91" w:rsidRPr="00F24A91" w:rsidRDefault="00F24A91" w:rsidP="00F24A91">
      <w:pPr>
        <w:spacing w:after="0"/>
        <w:rPr>
          <w:b/>
          <w:sz w:val="20"/>
          <w:szCs w:val="20"/>
        </w:rPr>
      </w:pPr>
    </w:p>
    <w:p w14:paraId="197D54B9" w14:textId="60026053" w:rsidR="00F24A91" w:rsidRPr="00F24A91" w:rsidRDefault="00F24A91" w:rsidP="00F24A91">
      <w:pPr>
        <w:rPr>
          <w:b/>
          <w:sz w:val="20"/>
          <w:szCs w:val="20"/>
        </w:rPr>
      </w:pPr>
      <w:r w:rsidRPr="00F24A91">
        <w:rPr>
          <w:b/>
          <w:sz w:val="20"/>
          <w:szCs w:val="20"/>
        </w:rPr>
        <w:t>Simulation assumptions for PUSCH and PUCCH</w:t>
      </w:r>
    </w:p>
    <w:p w14:paraId="3EDB38A8" w14:textId="7A6B71F4" w:rsidR="003C0A40" w:rsidRPr="00F24A91" w:rsidRDefault="00FA10DC" w:rsidP="003C0A40">
      <w:pPr>
        <w:spacing w:after="0"/>
        <w:rPr>
          <w:b/>
          <w:sz w:val="20"/>
          <w:szCs w:val="20"/>
        </w:rPr>
      </w:pPr>
      <w:r>
        <w:rPr>
          <w:b/>
          <w:sz w:val="20"/>
          <w:szCs w:val="20"/>
        </w:rPr>
        <w:t>Proposal 7</w:t>
      </w:r>
      <w:r w:rsidR="003C0A40" w:rsidRPr="00F24A91">
        <w:rPr>
          <w:b/>
          <w:sz w:val="20"/>
          <w:szCs w:val="20"/>
        </w:rPr>
        <w:t xml:space="preserve">: </w:t>
      </w:r>
    </w:p>
    <w:p w14:paraId="7B1959D9" w14:textId="13CDC1E2" w:rsidR="003C0A40" w:rsidRPr="00F24A91" w:rsidRDefault="003C0A40" w:rsidP="003C0A40">
      <w:pPr>
        <w:spacing w:after="0"/>
        <w:rPr>
          <w:sz w:val="20"/>
          <w:szCs w:val="20"/>
        </w:rPr>
      </w:pPr>
      <w:r w:rsidRPr="00F24A91">
        <w:rPr>
          <w:sz w:val="20"/>
          <w:szCs w:val="20"/>
        </w:rPr>
        <w:t xml:space="preserve">The parameters for PUSCH and PUCCH to be used for link level simulation are given </w:t>
      </w:r>
      <w:r w:rsidR="00FA10DC">
        <w:rPr>
          <w:sz w:val="20"/>
          <w:szCs w:val="20"/>
        </w:rPr>
        <w:t>the table in section 4.2 of this contribution.</w:t>
      </w:r>
    </w:p>
    <w:p w14:paraId="6DC81D86" w14:textId="06FF863F" w:rsidR="00F24A91" w:rsidRPr="00F24A91" w:rsidRDefault="00F24A91" w:rsidP="003C0A40">
      <w:pPr>
        <w:spacing w:after="0"/>
        <w:rPr>
          <w:sz w:val="20"/>
          <w:szCs w:val="20"/>
        </w:rPr>
      </w:pPr>
    </w:p>
    <w:p w14:paraId="12B133FD" w14:textId="37FB40F9" w:rsidR="00F24A91" w:rsidRPr="00F24A91" w:rsidRDefault="00F24A91" w:rsidP="00F24A91">
      <w:pPr>
        <w:rPr>
          <w:b/>
          <w:sz w:val="20"/>
          <w:szCs w:val="20"/>
        </w:rPr>
      </w:pPr>
      <w:r w:rsidRPr="00F24A91">
        <w:rPr>
          <w:b/>
          <w:sz w:val="20"/>
          <w:szCs w:val="20"/>
        </w:rPr>
        <w:t>Channel-specific parameters for PUSCH</w:t>
      </w:r>
    </w:p>
    <w:p w14:paraId="20A51AAB" w14:textId="074E32AA" w:rsidR="003C0A40" w:rsidRPr="00F24A91" w:rsidRDefault="003C0A40" w:rsidP="003C0A40">
      <w:pPr>
        <w:spacing w:after="0"/>
        <w:rPr>
          <w:b/>
          <w:sz w:val="20"/>
          <w:szCs w:val="20"/>
        </w:rPr>
      </w:pPr>
      <w:r w:rsidRPr="00F24A91">
        <w:rPr>
          <w:b/>
          <w:sz w:val="20"/>
          <w:szCs w:val="20"/>
        </w:rPr>
        <w:lastRenderedPageBreak/>
        <w:t>Proposal 8:</w:t>
      </w:r>
    </w:p>
    <w:p w14:paraId="78FCDCD2" w14:textId="202DFEDF" w:rsidR="003C0A40" w:rsidRPr="00FA10DC" w:rsidRDefault="003C0A40" w:rsidP="003C0A40">
      <w:pPr>
        <w:spacing w:after="0"/>
        <w:rPr>
          <w:b/>
          <w:sz w:val="20"/>
          <w:szCs w:val="20"/>
        </w:rPr>
      </w:pPr>
      <w:r w:rsidRPr="00F24A91">
        <w:rPr>
          <w:sz w:val="20"/>
          <w:szCs w:val="20"/>
          <w:lang w:val="en-GB"/>
        </w:rPr>
        <w:t>For link level simulation, adopt the channel-specific parameters for PUSCH</w:t>
      </w:r>
      <w:r w:rsidR="00FA10DC">
        <w:rPr>
          <w:sz w:val="20"/>
          <w:szCs w:val="20"/>
          <w:lang w:val="en-GB"/>
        </w:rPr>
        <w:t xml:space="preserve"> </w:t>
      </w:r>
      <w:r w:rsidR="00FA10DC">
        <w:rPr>
          <w:sz w:val="20"/>
          <w:szCs w:val="20"/>
          <w:lang w:val="en-GB"/>
        </w:rPr>
        <w:t>provided by the Table in section 4.2.</w:t>
      </w:r>
      <w:r w:rsidR="00FA10DC">
        <w:rPr>
          <w:sz w:val="20"/>
          <w:szCs w:val="20"/>
          <w:lang w:val="en-GB"/>
        </w:rPr>
        <w:t>1</w:t>
      </w:r>
      <w:r w:rsidR="00FA10DC">
        <w:rPr>
          <w:sz w:val="20"/>
          <w:szCs w:val="20"/>
          <w:lang w:val="en-GB"/>
        </w:rPr>
        <w:t xml:space="preserve"> of this contribution.</w:t>
      </w:r>
    </w:p>
    <w:p w14:paraId="680B494D" w14:textId="77777777" w:rsidR="00FA10DC" w:rsidRDefault="00FA10DC" w:rsidP="00F24A91">
      <w:pPr>
        <w:rPr>
          <w:b/>
          <w:sz w:val="20"/>
          <w:szCs w:val="20"/>
        </w:rPr>
      </w:pPr>
    </w:p>
    <w:p w14:paraId="6598E11B" w14:textId="5DFA57E8" w:rsidR="003C0A40" w:rsidRPr="00F24A91" w:rsidRDefault="00F24A91" w:rsidP="00F24A91">
      <w:pPr>
        <w:rPr>
          <w:b/>
          <w:sz w:val="20"/>
          <w:szCs w:val="20"/>
        </w:rPr>
      </w:pPr>
      <w:r w:rsidRPr="00F24A91">
        <w:rPr>
          <w:b/>
          <w:sz w:val="20"/>
          <w:szCs w:val="20"/>
        </w:rPr>
        <w:t>Channel-specific parameters for PUCCH</w:t>
      </w:r>
    </w:p>
    <w:p w14:paraId="3500BE72" w14:textId="77777777" w:rsidR="003C0A40" w:rsidRPr="00F24A91" w:rsidRDefault="003C0A40" w:rsidP="003C0A40">
      <w:pPr>
        <w:spacing w:after="0"/>
        <w:rPr>
          <w:b/>
          <w:sz w:val="20"/>
          <w:szCs w:val="20"/>
        </w:rPr>
      </w:pPr>
      <w:r w:rsidRPr="00F24A91">
        <w:rPr>
          <w:b/>
          <w:sz w:val="20"/>
          <w:szCs w:val="20"/>
        </w:rPr>
        <w:t>Proposal 9:</w:t>
      </w:r>
    </w:p>
    <w:p w14:paraId="7896FBFE" w14:textId="3C8547C0" w:rsidR="003C0A40" w:rsidRPr="00FA10DC" w:rsidRDefault="003C0A40" w:rsidP="003C0A40">
      <w:pPr>
        <w:spacing w:after="0"/>
        <w:rPr>
          <w:b/>
          <w:sz w:val="20"/>
          <w:szCs w:val="20"/>
        </w:rPr>
      </w:pPr>
      <w:r w:rsidRPr="00F24A91">
        <w:rPr>
          <w:sz w:val="20"/>
          <w:szCs w:val="20"/>
          <w:lang w:val="en-GB"/>
        </w:rPr>
        <w:t>For link level simulation, adopt the channel-specific parameters for PUCCH</w:t>
      </w:r>
      <w:r w:rsidR="00FA10DC">
        <w:rPr>
          <w:sz w:val="20"/>
          <w:szCs w:val="20"/>
          <w:lang w:val="en-GB"/>
        </w:rPr>
        <w:t xml:space="preserve"> </w:t>
      </w:r>
      <w:r w:rsidR="00FA10DC">
        <w:rPr>
          <w:sz w:val="20"/>
          <w:szCs w:val="20"/>
          <w:lang w:val="en-GB"/>
        </w:rPr>
        <w:t>provided by the Table in section 4.</w:t>
      </w:r>
      <w:r w:rsidR="00FA10DC">
        <w:rPr>
          <w:sz w:val="20"/>
          <w:szCs w:val="20"/>
          <w:lang w:val="en-GB"/>
        </w:rPr>
        <w:t>2.2</w:t>
      </w:r>
      <w:r w:rsidR="00FA10DC">
        <w:rPr>
          <w:sz w:val="20"/>
          <w:szCs w:val="20"/>
          <w:lang w:val="en-GB"/>
        </w:rPr>
        <w:t xml:space="preserve"> of this contribution.</w:t>
      </w:r>
    </w:p>
    <w:p w14:paraId="50E7098F" w14:textId="0EF62039" w:rsidR="006036EF" w:rsidRPr="00F24A91" w:rsidRDefault="006036EF" w:rsidP="003C0A40">
      <w:pPr>
        <w:spacing w:after="0"/>
        <w:rPr>
          <w:rFonts w:eastAsia="Batang"/>
          <w:b/>
          <w:bCs/>
          <w:sz w:val="20"/>
          <w:szCs w:val="20"/>
        </w:rPr>
      </w:pPr>
    </w:p>
    <w:p w14:paraId="6F1AB485" w14:textId="77777777" w:rsidR="00F24A91" w:rsidRPr="00F24A91" w:rsidRDefault="00F24A91" w:rsidP="00F24A91">
      <w:pPr>
        <w:rPr>
          <w:b/>
          <w:sz w:val="20"/>
          <w:szCs w:val="20"/>
        </w:rPr>
      </w:pPr>
      <w:r w:rsidRPr="00F24A91">
        <w:rPr>
          <w:b/>
          <w:sz w:val="20"/>
          <w:szCs w:val="20"/>
        </w:rPr>
        <w:t>Simulation assumptions for PUSCH msg3</w:t>
      </w:r>
    </w:p>
    <w:p w14:paraId="534E44A5" w14:textId="3E2C9F46" w:rsidR="003C0A40" w:rsidRPr="00F24A91" w:rsidRDefault="003C0A40" w:rsidP="003C0A40">
      <w:pPr>
        <w:spacing w:after="0"/>
        <w:rPr>
          <w:rFonts w:eastAsia="Batang"/>
          <w:b/>
          <w:bCs/>
          <w:sz w:val="20"/>
          <w:szCs w:val="20"/>
        </w:rPr>
      </w:pPr>
      <w:r w:rsidRPr="00F24A91">
        <w:rPr>
          <w:rFonts w:eastAsia="Batang"/>
          <w:b/>
          <w:bCs/>
          <w:sz w:val="20"/>
          <w:szCs w:val="20"/>
        </w:rPr>
        <w:t xml:space="preserve">Proposal 10: </w:t>
      </w:r>
    </w:p>
    <w:p w14:paraId="7CAC5411" w14:textId="53E149DB" w:rsidR="003C0A40" w:rsidRDefault="004A09DD" w:rsidP="003C0A40">
      <w:pPr>
        <w:spacing w:after="0"/>
        <w:rPr>
          <w:b/>
          <w:sz w:val="20"/>
          <w:szCs w:val="20"/>
        </w:rPr>
      </w:pPr>
      <w:r w:rsidRPr="00B671AC">
        <w:rPr>
          <w:sz w:val="20"/>
          <w:szCs w:val="20"/>
        </w:rPr>
        <w:t>For link level simulation, adopt the parameters for PUSCH msg3</w:t>
      </w:r>
      <w:r w:rsidR="00B671AC">
        <w:rPr>
          <w:b/>
          <w:sz w:val="20"/>
          <w:szCs w:val="20"/>
        </w:rPr>
        <w:t xml:space="preserve"> </w:t>
      </w:r>
      <w:r w:rsidR="00B671AC">
        <w:rPr>
          <w:sz w:val="20"/>
          <w:szCs w:val="20"/>
          <w:lang w:val="en-GB"/>
        </w:rPr>
        <w:t xml:space="preserve">provided by the Table in section </w:t>
      </w:r>
      <w:r w:rsidR="00B671AC">
        <w:rPr>
          <w:sz w:val="20"/>
          <w:szCs w:val="20"/>
          <w:lang w:val="en-GB"/>
        </w:rPr>
        <w:t>4.3</w:t>
      </w:r>
      <w:r w:rsidR="00B671AC">
        <w:rPr>
          <w:sz w:val="20"/>
          <w:szCs w:val="20"/>
          <w:lang w:val="en-GB"/>
        </w:rPr>
        <w:t xml:space="preserve"> of this contribution</w:t>
      </w:r>
      <w:r w:rsidR="00B671AC">
        <w:rPr>
          <w:sz w:val="20"/>
          <w:szCs w:val="20"/>
          <w:lang w:val="en-GB"/>
        </w:rPr>
        <w:t>.</w:t>
      </w:r>
    </w:p>
    <w:p w14:paraId="1D68D9B7" w14:textId="77777777" w:rsidR="004A09DD" w:rsidRPr="00F24A91" w:rsidRDefault="004A09DD" w:rsidP="003C0A40">
      <w:pPr>
        <w:spacing w:after="0"/>
        <w:rPr>
          <w:b/>
          <w:sz w:val="20"/>
          <w:szCs w:val="20"/>
        </w:rPr>
      </w:pPr>
    </w:p>
    <w:p w14:paraId="408C069B" w14:textId="4669F6D6" w:rsidR="00F24A91" w:rsidRPr="00F24A91" w:rsidRDefault="00F24A91" w:rsidP="00F24A91">
      <w:pPr>
        <w:rPr>
          <w:b/>
          <w:sz w:val="20"/>
          <w:szCs w:val="20"/>
        </w:rPr>
      </w:pPr>
      <w:r w:rsidRPr="00F24A91">
        <w:rPr>
          <w:b/>
          <w:sz w:val="20"/>
          <w:szCs w:val="20"/>
        </w:rPr>
        <w:t>Simulation assumptions for SSB</w:t>
      </w:r>
    </w:p>
    <w:p w14:paraId="7A22001E" w14:textId="77777777" w:rsidR="003C0A40" w:rsidRPr="00F24A91" w:rsidRDefault="003C0A40" w:rsidP="003C0A40">
      <w:pPr>
        <w:spacing w:after="0"/>
        <w:rPr>
          <w:b/>
          <w:sz w:val="20"/>
          <w:szCs w:val="20"/>
        </w:rPr>
      </w:pPr>
      <w:r w:rsidRPr="00F24A91">
        <w:rPr>
          <w:b/>
          <w:sz w:val="20"/>
          <w:szCs w:val="20"/>
        </w:rPr>
        <w:t>Proposal 11:</w:t>
      </w:r>
    </w:p>
    <w:p w14:paraId="056B6721" w14:textId="0B19925A" w:rsidR="003C0A40" w:rsidRPr="00F24A91" w:rsidRDefault="003C0A40" w:rsidP="003C0A40">
      <w:pPr>
        <w:spacing w:after="0"/>
        <w:rPr>
          <w:sz w:val="20"/>
          <w:szCs w:val="20"/>
          <w:lang w:val="en-GB"/>
        </w:rPr>
      </w:pPr>
      <w:r w:rsidRPr="00F24A91">
        <w:rPr>
          <w:sz w:val="20"/>
          <w:szCs w:val="20"/>
          <w:lang w:val="en-GB"/>
        </w:rPr>
        <w:t xml:space="preserve">For link level simulation, adopt the parameters for </w:t>
      </w:r>
      <w:r w:rsidRPr="00F24A91">
        <w:rPr>
          <w:sz w:val="20"/>
          <w:szCs w:val="20"/>
        </w:rPr>
        <w:t>SSB</w:t>
      </w:r>
      <w:r w:rsidR="004A09DD">
        <w:rPr>
          <w:sz w:val="20"/>
          <w:szCs w:val="20"/>
          <w:lang w:val="en-GB"/>
        </w:rPr>
        <w:t xml:space="preserve"> </w:t>
      </w:r>
      <w:r w:rsidR="004A09DD">
        <w:rPr>
          <w:sz w:val="20"/>
          <w:szCs w:val="20"/>
          <w:lang w:val="en-GB"/>
        </w:rPr>
        <w:t xml:space="preserve">provided by the Table in section </w:t>
      </w:r>
      <w:r w:rsidR="004A09DD">
        <w:rPr>
          <w:sz w:val="20"/>
          <w:szCs w:val="20"/>
          <w:lang w:val="en-GB"/>
        </w:rPr>
        <w:t>4.4</w:t>
      </w:r>
      <w:r w:rsidR="004A09DD">
        <w:rPr>
          <w:sz w:val="20"/>
          <w:szCs w:val="20"/>
          <w:lang w:val="en-GB"/>
        </w:rPr>
        <w:t xml:space="preserve"> of this contribution</w:t>
      </w:r>
    </w:p>
    <w:p w14:paraId="04600395" w14:textId="77777777" w:rsidR="003C0A40" w:rsidRPr="00F24A91" w:rsidRDefault="003C0A40" w:rsidP="003C0A40">
      <w:pPr>
        <w:spacing w:after="0"/>
        <w:rPr>
          <w:sz w:val="20"/>
          <w:szCs w:val="20"/>
          <w:lang w:val="en-GB"/>
        </w:rPr>
      </w:pPr>
    </w:p>
    <w:p w14:paraId="72760D25" w14:textId="2964D14F" w:rsidR="003C0A40" w:rsidRPr="00F24A91" w:rsidRDefault="00F24A91" w:rsidP="00F24A91">
      <w:pPr>
        <w:rPr>
          <w:b/>
          <w:sz w:val="20"/>
          <w:szCs w:val="20"/>
        </w:rPr>
      </w:pPr>
      <w:r w:rsidRPr="00F24A91">
        <w:rPr>
          <w:b/>
          <w:sz w:val="20"/>
          <w:szCs w:val="20"/>
        </w:rPr>
        <w:t>Simulation assumptions for PDSCH</w:t>
      </w:r>
    </w:p>
    <w:p w14:paraId="35E3301D" w14:textId="77777777" w:rsidR="003C0A40" w:rsidRPr="004A09DD" w:rsidRDefault="003C0A40" w:rsidP="003C0A40">
      <w:pPr>
        <w:spacing w:after="0"/>
        <w:rPr>
          <w:b/>
          <w:sz w:val="20"/>
          <w:szCs w:val="20"/>
        </w:rPr>
      </w:pPr>
      <w:r w:rsidRPr="004A09DD">
        <w:rPr>
          <w:b/>
          <w:sz w:val="20"/>
          <w:szCs w:val="20"/>
        </w:rPr>
        <w:t>Proposal 12:</w:t>
      </w:r>
    </w:p>
    <w:p w14:paraId="67B9A31F" w14:textId="33C87BC9" w:rsidR="003C0A40" w:rsidRPr="00F24A91" w:rsidRDefault="003C0A40" w:rsidP="003C0A40">
      <w:pPr>
        <w:spacing w:after="0"/>
        <w:rPr>
          <w:sz w:val="20"/>
          <w:szCs w:val="20"/>
          <w:lang w:val="en-GB"/>
        </w:rPr>
      </w:pPr>
      <w:r w:rsidRPr="00F24A91">
        <w:rPr>
          <w:sz w:val="20"/>
          <w:szCs w:val="20"/>
          <w:lang w:val="en-GB"/>
        </w:rPr>
        <w:t xml:space="preserve">For link level simulation, adopt the parameters for </w:t>
      </w:r>
      <w:r w:rsidR="004A09DD">
        <w:rPr>
          <w:sz w:val="20"/>
          <w:szCs w:val="20"/>
        </w:rPr>
        <w:t xml:space="preserve">PDSCH </w:t>
      </w:r>
      <w:r w:rsidR="004A09DD">
        <w:rPr>
          <w:sz w:val="20"/>
          <w:szCs w:val="20"/>
          <w:lang w:val="en-GB"/>
        </w:rPr>
        <w:t xml:space="preserve">provided by the Table in section </w:t>
      </w:r>
      <w:r w:rsidR="004A09DD">
        <w:rPr>
          <w:sz w:val="20"/>
          <w:szCs w:val="20"/>
          <w:lang w:val="en-GB"/>
        </w:rPr>
        <w:t>4.5</w:t>
      </w:r>
      <w:r w:rsidR="004A09DD">
        <w:rPr>
          <w:sz w:val="20"/>
          <w:szCs w:val="20"/>
          <w:lang w:val="en-GB"/>
        </w:rPr>
        <w:t xml:space="preserve"> of this contribution</w:t>
      </w:r>
      <w:r w:rsidR="004A09DD" w:rsidRPr="00F24A91">
        <w:rPr>
          <w:sz w:val="20"/>
          <w:szCs w:val="20"/>
          <w:lang w:val="en-GB"/>
        </w:rPr>
        <w:t>.</w:t>
      </w:r>
    </w:p>
    <w:p w14:paraId="73B65C87" w14:textId="77777777" w:rsidR="00F24A91" w:rsidRPr="00F24A91" w:rsidRDefault="00F24A91" w:rsidP="003C0A40">
      <w:pPr>
        <w:spacing w:after="0"/>
        <w:rPr>
          <w:sz w:val="20"/>
          <w:szCs w:val="20"/>
        </w:rPr>
      </w:pPr>
    </w:p>
    <w:p w14:paraId="01505851" w14:textId="6E14DC28" w:rsidR="00F24A91" w:rsidRPr="00F24A91" w:rsidRDefault="00F24A91" w:rsidP="00F24A91">
      <w:pPr>
        <w:rPr>
          <w:b/>
          <w:sz w:val="20"/>
          <w:szCs w:val="20"/>
        </w:rPr>
      </w:pPr>
      <w:r w:rsidRPr="00F24A91">
        <w:rPr>
          <w:b/>
          <w:sz w:val="20"/>
          <w:szCs w:val="20"/>
        </w:rPr>
        <w:t>Channel-specific parameters for PDSCH</w:t>
      </w:r>
    </w:p>
    <w:p w14:paraId="57B3CD41" w14:textId="36088E85" w:rsidR="003C0A40" w:rsidRPr="004A09DD" w:rsidRDefault="003C0A40" w:rsidP="003C0A40">
      <w:pPr>
        <w:spacing w:after="0"/>
        <w:rPr>
          <w:b/>
          <w:sz w:val="20"/>
          <w:szCs w:val="20"/>
        </w:rPr>
      </w:pPr>
      <w:r w:rsidRPr="004A09DD">
        <w:rPr>
          <w:b/>
          <w:sz w:val="20"/>
          <w:szCs w:val="20"/>
        </w:rPr>
        <w:t>Proposal 13:</w:t>
      </w:r>
    </w:p>
    <w:p w14:paraId="27D60D28" w14:textId="14AAF4F7" w:rsidR="003C0A40" w:rsidRPr="00F24A91" w:rsidRDefault="003C0A40" w:rsidP="003C0A40">
      <w:pPr>
        <w:spacing w:after="0"/>
        <w:rPr>
          <w:sz w:val="20"/>
          <w:szCs w:val="20"/>
          <w:lang w:val="en-GB"/>
        </w:rPr>
      </w:pPr>
      <w:r w:rsidRPr="00F24A91">
        <w:rPr>
          <w:sz w:val="20"/>
          <w:szCs w:val="20"/>
          <w:lang w:val="en-GB"/>
        </w:rPr>
        <w:t>For link level simulation, adopt the channel-specific parameters for PDSCH</w:t>
      </w:r>
      <w:r w:rsidR="004A09DD">
        <w:rPr>
          <w:sz w:val="20"/>
          <w:szCs w:val="20"/>
          <w:lang w:val="en-GB"/>
        </w:rPr>
        <w:t xml:space="preserve"> </w:t>
      </w:r>
      <w:r w:rsidR="004A09DD">
        <w:rPr>
          <w:sz w:val="20"/>
          <w:szCs w:val="20"/>
          <w:lang w:val="en-GB"/>
        </w:rPr>
        <w:t xml:space="preserve">provided by the Table in section </w:t>
      </w:r>
      <w:r w:rsidR="004A09DD">
        <w:rPr>
          <w:sz w:val="20"/>
          <w:szCs w:val="20"/>
          <w:lang w:val="en-GB"/>
        </w:rPr>
        <w:t>4.5.1</w:t>
      </w:r>
      <w:r w:rsidR="004A09DD">
        <w:rPr>
          <w:sz w:val="20"/>
          <w:szCs w:val="20"/>
          <w:lang w:val="en-GB"/>
        </w:rPr>
        <w:t xml:space="preserve"> of this contribution</w:t>
      </w:r>
      <w:r w:rsidR="004A09DD" w:rsidRPr="00F24A91">
        <w:rPr>
          <w:sz w:val="20"/>
          <w:szCs w:val="20"/>
          <w:lang w:val="en-GB"/>
        </w:rPr>
        <w:t>.</w:t>
      </w:r>
    </w:p>
    <w:p w14:paraId="59C38980" w14:textId="77777777" w:rsidR="003C0A40" w:rsidRPr="00F24A91" w:rsidRDefault="003C0A40" w:rsidP="003C0A40">
      <w:pPr>
        <w:spacing w:after="0"/>
        <w:rPr>
          <w:sz w:val="20"/>
          <w:szCs w:val="20"/>
          <w:lang w:val="en-GB"/>
        </w:rPr>
      </w:pPr>
    </w:p>
    <w:p w14:paraId="3D7EE8C3" w14:textId="15B7D297" w:rsidR="003C0A40" w:rsidRPr="00F24A91" w:rsidRDefault="00F24A91" w:rsidP="00F24A91">
      <w:pPr>
        <w:rPr>
          <w:b/>
          <w:sz w:val="20"/>
          <w:szCs w:val="20"/>
          <w:lang w:val="en-GB"/>
        </w:rPr>
      </w:pPr>
      <w:r w:rsidRPr="00F24A91">
        <w:rPr>
          <w:b/>
          <w:sz w:val="20"/>
          <w:szCs w:val="20"/>
          <w:lang w:val="en-GB"/>
        </w:rPr>
        <w:t>Simulation assumptions for PDCCH</w:t>
      </w:r>
    </w:p>
    <w:p w14:paraId="48B464F2" w14:textId="77777777" w:rsidR="003C0A40" w:rsidRPr="004A09DD" w:rsidRDefault="003C0A40" w:rsidP="003C0A40">
      <w:pPr>
        <w:spacing w:after="0"/>
        <w:rPr>
          <w:b/>
          <w:sz w:val="20"/>
          <w:szCs w:val="20"/>
        </w:rPr>
      </w:pPr>
      <w:r w:rsidRPr="004A09DD">
        <w:rPr>
          <w:b/>
          <w:sz w:val="20"/>
          <w:szCs w:val="20"/>
        </w:rPr>
        <w:t>Proposal 14:</w:t>
      </w:r>
    </w:p>
    <w:p w14:paraId="4B91652A" w14:textId="1B83FC56" w:rsidR="003C0A40" w:rsidRPr="00F24A91" w:rsidRDefault="003C0A40" w:rsidP="003C0A40">
      <w:pPr>
        <w:spacing w:after="0"/>
        <w:rPr>
          <w:sz w:val="20"/>
          <w:szCs w:val="20"/>
          <w:lang w:val="en-GB"/>
        </w:rPr>
      </w:pPr>
      <w:r w:rsidRPr="00F24A91">
        <w:rPr>
          <w:sz w:val="20"/>
          <w:szCs w:val="20"/>
          <w:lang w:val="en-GB"/>
        </w:rPr>
        <w:t>For link level simulation, adopt the channel-specific parameters for PDCCH</w:t>
      </w:r>
      <w:r w:rsidR="004A09DD">
        <w:rPr>
          <w:sz w:val="20"/>
          <w:szCs w:val="20"/>
          <w:lang w:val="en-GB"/>
        </w:rPr>
        <w:t xml:space="preserve"> provided by the Table in section 4.6 of this contribution</w:t>
      </w:r>
      <w:r w:rsidRPr="00F24A91">
        <w:rPr>
          <w:sz w:val="20"/>
          <w:szCs w:val="20"/>
          <w:lang w:val="en-GB"/>
        </w:rPr>
        <w:t>.</w:t>
      </w:r>
    </w:p>
    <w:p w14:paraId="23E2E084" w14:textId="77777777" w:rsidR="003C0A40" w:rsidRPr="000B3F48" w:rsidRDefault="003C0A40" w:rsidP="003C0A40">
      <w:pPr>
        <w:pStyle w:val="Prop1"/>
      </w:pPr>
    </w:p>
    <w:p w14:paraId="307B032F" w14:textId="77777777" w:rsidR="000B3F48" w:rsidRPr="000B3F48" w:rsidRDefault="000B3F48" w:rsidP="007D14AB">
      <w:pPr>
        <w:pStyle w:val="Prop1"/>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Default="00F23BF8" w:rsidP="00F23BF8">
          <w:pPr>
            <w:pStyle w:val="Titre1"/>
          </w:pPr>
          <w:r w:rsidRPr="00F23BF8">
            <w:t>References</w:t>
          </w:r>
        </w:p>
      </w:sdtContent>
    </w:sdt>
    <w:p w14:paraId="3412B4B1" w14:textId="3C4B3198" w:rsidR="00523412" w:rsidRPr="00523412" w:rsidRDefault="00742BC9" w:rsidP="00255CD6">
      <w:pPr>
        <w:pStyle w:val="Paragraphedeliste"/>
        <w:numPr>
          <w:ilvl w:val="0"/>
          <w:numId w:val="8"/>
        </w:numPr>
        <w:rPr>
          <w:sz w:val="20"/>
        </w:rPr>
      </w:pPr>
      <w:r w:rsidRPr="00523412">
        <w:rPr>
          <w:sz w:val="20"/>
        </w:rPr>
        <w:t xml:space="preserve"> </w:t>
      </w:r>
      <w:r w:rsidR="00523412" w:rsidRPr="00523412">
        <w:rPr>
          <w:sz w:val="20"/>
        </w:rPr>
        <w:t>RP-220953 Rel-18 WI NR-NTN-enh, Thales</w:t>
      </w:r>
    </w:p>
    <w:p w14:paraId="60CCDABB" w14:textId="77F12179" w:rsidR="00A76E01" w:rsidRDefault="003B4106" w:rsidP="00255CD6">
      <w:pPr>
        <w:pStyle w:val="Paragraphedeliste"/>
        <w:numPr>
          <w:ilvl w:val="0"/>
          <w:numId w:val="8"/>
        </w:numPr>
        <w:rPr>
          <w:sz w:val="20"/>
        </w:rPr>
      </w:pPr>
      <w:r w:rsidRPr="003B4106">
        <w:rPr>
          <w:sz w:val="20"/>
        </w:rPr>
        <w:t>3GPP TR 38.821 Solutions for NR to support non-terrestrial networks (NTN)</w:t>
      </w:r>
      <w:r>
        <w:rPr>
          <w:sz w:val="20"/>
        </w:rPr>
        <w:t xml:space="preserve"> Release 16</w:t>
      </w:r>
    </w:p>
    <w:p w14:paraId="789E0801" w14:textId="570F2BF8" w:rsidR="001C14CB" w:rsidRPr="001C14CB" w:rsidRDefault="001C14CB" w:rsidP="00255CD6">
      <w:pPr>
        <w:pStyle w:val="Paragraphedeliste"/>
        <w:numPr>
          <w:ilvl w:val="0"/>
          <w:numId w:val="8"/>
        </w:numPr>
        <w:rPr>
          <w:sz w:val="20"/>
        </w:rPr>
      </w:pPr>
      <w:r w:rsidRPr="001C14CB">
        <w:rPr>
          <w:sz w:val="20"/>
        </w:rPr>
        <w:t>3GPP TS 22.261 Service requirements for the 5G system;</w:t>
      </w:r>
      <w:r>
        <w:rPr>
          <w:sz w:val="20"/>
        </w:rPr>
        <w:t xml:space="preserve"> </w:t>
      </w:r>
      <w:r w:rsidRPr="001C14CB">
        <w:rPr>
          <w:sz w:val="20"/>
        </w:rPr>
        <w:t>Stage 1</w:t>
      </w:r>
      <w:r>
        <w:rPr>
          <w:sz w:val="20"/>
        </w:rPr>
        <w:t>, Release 16</w:t>
      </w:r>
    </w:p>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EA506" w14:textId="77777777" w:rsidR="00255CD6" w:rsidRDefault="00255CD6">
      <w:r>
        <w:separator/>
      </w:r>
    </w:p>
  </w:endnote>
  <w:endnote w:type="continuationSeparator" w:id="0">
    <w:p w14:paraId="50919F52" w14:textId="77777777" w:rsidR="00255CD6" w:rsidRDefault="0025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CB8B71" w14:textId="77777777" w:rsidR="00255CD6" w:rsidRDefault="00255CD6">
      <w:r>
        <w:separator/>
      </w:r>
    </w:p>
  </w:footnote>
  <w:footnote w:type="continuationSeparator" w:id="0">
    <w:p w14:paraId="399344DC" w14:textId="77777777" w:rsidR="00255CD6" w:rsidRDefault="00255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8" type="#_x0000_t75" style="width:113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0227B54"/>
    <w:multiLevelType w:val="hybridMultilevel"/>
    <w:tmpl w:val="11EA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24750"/>
    <w:multiLevelType w:val="hybridMultilevel"/>
    <w:tmpl w:val="066A6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8F2723"/>
    <w:multiLevelType w:val="hybridMultilevel"/>
    <w:tmpl w:val="3E40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246F5"/>
    <w:multiLevelType w:val="hybridMultilevel"/>
    <w:tmpl w:val="DBD4D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50EC0"/>
    <w:multiLevelType w:val="hybridMultilevel"/>
    <w:tmpl w:val="290AEB88"/>
    <w:lvl w:ilvl="0" w:tplc="CE5890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1C73D7"/>
    <w:multiLevelType w:val="hybridMultilevel"/>
    <w:tmpl w:val="B5FC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08637C"/>
    <w:multiLevelType w:val="hybridMultilevel"/>
    <w:tmpl w:val="0420AB62"/>
    <w:lvl w:ilvl="0" w:tplc="32B2406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4FF0799D"/>
    <w:multiLevelType w:val="multilevel"/>
    <w:tmpl w:val="3A2CF888"/>
    <w:lvl w:ilvl="0">
      <w:start w:val="1"/>
      <w:numFmt w:val="bullet"/>
      <w:lvlText w:val="●"/>
      <w:lvlJc w:val="left"/>
      <w:pPr>
        <w:ind w:left="851" w:hanging="284"/>
      </w:pPr>
      <w:rPr>
        <w:rFonts w:ascii="Times New Roman" w:hAnsi="Times New Roman" w:cs="Times New Roman" w:hint="default"/>
        <w:color w:val="auto"/>
        <w:sz w:val="22"/>
      </w:rPr>
    </w:lvl>
    <w:lvl w:ilvl="1">
      <w:numFmt w:val="bullet"/>
      <w:lvlText w:val="•"/>
      <w:lvlJc w:val="left"/>
      <w:pPr>
        <w:ind w:left="1134" w:hanging="283"/>
      </w:pPr>
      <w:rPr>
        <w:rFonts w:ascii="Arial" w:eastAsia="MS Mincho" w:hAnsi="Arial" w:cs="Arial"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7" w15:restartNumberingAfterBreak="0">
    <w:nsid w:val="5B337B6B"/>
    <w:multiLevelType w:val="hybridMultilevel"/>
    <w:tmpl w:val="37867688"/>
    <w:lvl w:ilvl="0" w:tplc="32B2406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74B7EE0"/>
    <w:multiLevelType w:val="hybridMultilevel"/>
    <w:tmpl w:val="7750B61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68445079"/>
    <w:multiLevelType w:val="hybridMultilevel"/>
    <w:tmpl w:val="E3A493F2"/>
    <w:lvl w:ilvl="0" w:tplc="04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330C5"/>
    <w:multiLevelType w:val="hybridMultilevel"/>
    <w:tmpl w:val="46689308"/>
    <w:lvl w:ilvl="0" w:tplc="2006D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47F3F"/>
    <w:multiLevelType w:val="hybridMultilevel"/>
    <w:tmpl w:val="B074F3C6"/>
    <w:lvl w:ilvl="0" w:tplc="4ADE8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4"/>
  </w:num>
  <w:num w:numId="4">
    <w:abstractNumId w:val="1"/>
  </w:num>
  <w:num w:numId="5">
    <w:abstractNumId w:val="14"/>
  </w:num>
  <w:num w:numId="6">
    <w:abstractNumId w:val="20"/>
  </w:num>
  <w:num w:numId="7">
    <w:abstractNumId w:val="16"/>
  </w:num>
  <w:num w:numId="8">
    <w:abstractNumId w:val="12"/>
  </w:num>
  <w:num w:numId="9">
    <w:abstractNumId w:val="9"/>
  </w:num>
  <w:num w:numId="10">
    <w:abstractNumId w:val="0"/>
  </w:num>
  <w:num w:numId="11">
    <w:abstractNumId w:val="15"/>
  </w:num>
  <w:num w:numId="12">
    <w:abstractNumId w:val="21"/>
  </w:num>
  <w:num w:numId="13">
    <w:abstractNumId w:val="11"/>
  </w:num>
  <w:num w:numId="14">
    <w:abstractNumId w:val="3"/>
  </w:num>
  <w:num w:numId="15">
    <w:abstractNumId w:val="5"/>
  </w:num>
  <w:num w:numId="16">
    <w:abstractNumId w:val="13"/>
  </w:num>
  <w:num w:numId="17">
    <w:abstractNumId w:val="10"/>
  </w:num>
  <w:num w:numId="18">
    <w:abstractNumId w:val="19"/>
  </w:num>
  <w:num w:numId="19">
    <w:abstractNumId w:val="22"/>
  </w:num>
  <w:num w:numId="20">
    <w:abstractNumId w:val="4"/>
  </w:num>
  <w:num w:numId="21">
    <w:abstractNumId w:val="17"/>
  </w:num>
  <w:num w:numId="22">
    <w:abstractNumId w:val="18"/>
  </w:num>
  <w:num w:numId="23">
    <w:abstractNumId w:val="2"/>
  </w:num>
  <w:num w:numId="24">
    <w:abstractNumId w:val="23"/>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B8"/>
    <w:rsid w:val="00061F3E"/>
    <w:rsid w:val="00061FD2"/>
    <w:rsid w:val="000620D2"/>
    <w:rsid w:val="00062403"/>
    <w:rsid w:val="00062A4F"/>
    <w:rsid w:val="0006300C"/>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778"/>
    <w:rsid w:val="000772F4"/>
    <w:rsid w:val="000776EB"/>
    <w:rsid w:val="000777B2"/>
    <w:rsid w:val="0008028C"/>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102A"/>
    <w:rsid w:val="000F1241"/>
    <w:rsid w:val="000F1407"/>
    <w:rsid w:val="000F15BC"/>
    <w:rsid w:val="000F180A"/>
    <w:rsid w:val="000F1835"/>
    <w:rsid w:val="000F1C92"/>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B75"/>
    <w:rsid w:val="00157FC3"/>
    <w:rsid w:val="00160215"/>
    <w:rsid w:val="00160739"/>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742"/>
    <w:rsid w:val="00210746"/>
    <w:rsid w:val="00210860"/>
    <w:rsid w:val="00210B6A"/>
    <w:rsid w:val="00210E44"/>
    <w:rsid w:val="002111C2"/>
    <w:rsid w:val="002112DA"/>
    <w:rsid w:val="002118BA"/>
    <w:rsid w:val="00211CD1"/>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C23"/>
    <w:rsid w:val="00274FCF"/>
    <w:rsid w:val="002750B1"/>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87"/>
    <w:rsid w:val="002D471E"/>
    <w:rsid w:val="002D4904"/>
    <w:rsid w:val="002D4D67"/>
    <w:rsid w:val="002D5738"/>
    <w:rsid w:val="002D5C20"/>
    <w:rsid w:val="002D5CB1"/>
    <w:rsid w:val="002D5E53"/>
    <w:rsid w:val="002D5F0B"/>
    <w:rsid w:val="002D6347"/>
    <w:rsid w:val="002D642E"/>
    <w:rsid w:val="002D6508"/>
    <w:rsid w:val="002D6517"/>
    <w:rsid w:val="002D6DAE"/>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E2"/>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EA7"/>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107"/>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6264"/>
    <w:rsid w:val="004F6368"/>
    <w:rsid w:val="004F6454"/>
    <w:rsid w:val="004F64BB"/>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668"/>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69F2"/>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B2B"/>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D00DB"/>
    <w:rsid w:val="006D026B"/>
    <w:rsid w:val="006D0300"/>
    <w:rsid w:val="006D0361"/>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8C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F2D"/>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7109"/>
    <w:rsid w:val="00797921"/>
    <w:rsid w:val="00797A4B"/>
    <w:rsid w:val="007A022A"/>
    <w:rsid w:val="007A052C"/>
    <w:rsid w:val="007A05C7"/>
    <w:rsid w:val="007A0B99"/>
    <w:rsid w:val="007A0BC2"/>
    <w:rsid w:val="007A0D31"/>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C31"/>
    <w:rsid w:val="007B3E6C"/>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841"/>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D10"/>
    <w:rsid w:val="007D4D33"/>
    <w:rsid w:val="007D4E66"/>
    <w:rsid w:val="007D4FE8"/>
    <w:rsid w:val="007D57AA"/>
    <w:rsid w:val="007D5FC3"/>
    <w:rsid w:val="007D60F4"/>
    <w:rsid w:val="007D670C"/>
    <w:rsid w:val="007D67F3"/>
    <w:rsid w:val="007D69F4"/>
    <w:rsid w:val="007D6BA3"/>
    <w:rsid w:val="007D6E8D"/>
    <w:rsid w:val="007D7175"/>
    <w:rsid w:val="007D779A"/>
    <w:rsid w:val="007E0425"/>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AF"/>
    <w:rsid w:val="00806FD7"/>
    <w:rsid w:val="008070AC"/>
    <w:rsid w:val="008101FD"/>
    <w:rsid w:val="00810225"/>
    <w:rsid w:val="00810806"/>
    <w:rsid w:val="00810AB5"/>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B6C"/>
    <w:rsid w:val="00816C0E"/>
    <w:rsid w:val="00816DA7"/>
    <w:rsid w:val="00816F6D"/>
    <w:rsid w:val="0081715C"/>
    <w:rsid w:val="008172BE"/>
    <w:rsid w:val="0081732D"/>
    <w:rsid w:val="00817B71"/>
    <w:rsid w:val="00817CED"/>
    <w:rsid w:val="00820244"/>
    <w:rsid w:val="00820440"/>
    <w:rsid w:val="008207BF"/>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D85"/>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24D3"/>
    <w:rsid w:val="00882788"/>
    <w:rsid w:val="00882B94"/>
    <w:rsid w:val="00882BE2"/>
    <w:rsid w:val="00882ECF"/>
    <w:rsid w:val="008833D6"/>
    <w:rsid w:val="008833E8"/>
    <w:rsid w:val="00883819"/>
    <w:rsid w:val="00883890"/>
    <w:rsid w:val="008846C5"/>
    <w:rsid w:val="008846F1"/>
    <w:rsid w:val="008847D2"/>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94F"/>
    <w:rsid w:val="00962C20"/>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DF7"/>
    <w:rsid w:val="009C2E63"/>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4427"/>
    <w:rsid w:val="009E4499"/>
    <w:rsid w:val="009E4B16"/>
    <w:rsid w:val="009E4F92"/>
    <w:rsid w:val="009E560E"/>
    <w:rsid w:val="009E5C60"/>
    <w:rsid w:val="009E5C9E"/>
    <w:rsid w:val="009E5E3B"/>
    <w:rsid w:val="009E5E76"/>
    <w:rsid w:val="009E64DB"/>
    <w:rsid w:val="009E6794"/>
    <w:rsid w:val="009E6848"/>
    <w:rsid w:val="009E6969"/>
    <w:rsid w:val="009E6C36"/>
    <w:rsid w:val="009E7058"/>
    <w:rsid w:val="009E7189"/>
    <w:rsid w:val="009E7223"/>
    <w:rsid w:val="009E7229"/>
    <w:rsid w:val="009E7661"/>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762"/>
    <w:rsid w:val="00A137E4"/>
    <w:rsid w:val="00A13A50"/>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4167"/>
    <w:rsid w:val="00AC44F8"/>
    <w:rsid w:val="00AC4BD1"/>
    <w:rsid w:val="00AC50BD"/>
    <w:rsid w:val="00AC59A5"/>
    <w:rsid w:val="00AC630D"/>
    <w:rsid w:val="00AC6752"/>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82D"/>
    <w:rsid w:val="00B07F59"/>
    <w:rsid w:val="00B10234"/>
    <w:rsid w:val="00B104CB"/>
    <w:rsid w:val="00B10558"/>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8C0"/>
    <w:rsid w:val="00BD0D12"/>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EA"/>
    <w:rsid w:val="00BE0443"/>
    <w:rsid w:val="00BE06B8"/>
    <w:rsid w:val="00BE08F4"/>
    <w:rsid w:val="00BE0A4A"/>
    <w:rsid w:val="00BE0B0E"/>
    <w:rsid w:val="00BE0B19"/>
    <w:rsid w:val="00BE0B44"/>
    <w:rsid w:val="00BE0DD8"/>
    <w:rsid w:val="00BE0E4C"/>
    <w:rsid w:val="00BE1492"/>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16E"/>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764"/>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96C"/>
    <w:rsid w:val="00CA3C5A"/>
    <w:rsid w:val="00CA3CDD"/>
    <w:rsid w:val="00CA3EF5"/>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681"/>
    <w:rsid w:val="00CB18AB"/>
    <w:rsid w:val="00CB1A92"/>
    <w:rsid w:val="00CB232A"/>
    <w:rsid w:val="00CB240E"/>
    <w:rsid w:val="00CB26EC"/>
    <w:rsid w:val="00CB27D3"/>
    <w:rsid w:val="00CB2D2A"/>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5BF"/>
    <w:rsid w:val="00DB1604"/>
    <w:rsid w:val="00DB1656"/>
    <w:rsid w:val="00DB18F8"/>
    <w:rsid w:val="00DB1CC3"/>
    <w:rsid w:val="00DB1F2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D97"/>
    <w:rsid w:val="00E163A5"/>
    <w:rsid w:val="00E16521"/>
    <w:rsid w:val="00E1665D"/>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D18"/>
    <w:rsid w:val="00EC4D1E"/>
    <w:rsid w:val="00EC4D8E"/>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9D9"/>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33A1"/>
    <w:rsid w:val="00F1399D"/>
    <w:rsid w:val="00F13ECD"/>
    <w:rsid w:val="00F14228"/>
    <w:rsid w:val="00F14298"/>
    <w:rsid w:val="00F14328"/>
    <w:rsid w:val="00F14358"/>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8D4"/>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1B22"/>
    <w:rsid w:val="00F31B49"/>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7B"/>
    <w:rsid w:val="00F91BAA"/>
    <w:rsid w:val="00F9221F"/>
    <w:rsid w:val="00F9258F"/>
    <w:rsid w:val="00F92783"/>
    <w:rsid w:val="00F92851"/>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6CD1"/>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32"/>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F78F8"/>
    <w:pPr>
      <w:numPr>
        <w:numId w:val="7"/>
      </w:numPr>
    </w:pPr>
    <w:rPr>
      <w:b/>
      <w:i/>
      <w:sz w:val="20"/>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cs="Calibri"/>
      <w:b/>
      <w:i/>
      <w:sz w:val="22"/>
      <w:szCs w:val="21"/>
    </w:rPr>
  </w:style>
  <w:style w:type="paragraph" w:customStyle="1" w:styleId="Prop1">
    <w:name w:val="Prop1"/>
    <w:basedOn w:val="Paragraphedeliste"/>
    <w:autoRedefine/>
    <w:qFormat/>
    <w:rsid w:val="007D14AB"/>
    <w:pPr>
      <w:ind w:left="0"/>
      <w:jc w:val="left"/>
    </w:pPr>
    <w:rPr>
      <w:bCs/>
      <w:color w:val="000000" w:themeColor="text1"/>
      <w:sz w:val="20"/>
      <w:szCs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autoSpaceDE/>
      <w:autoSpaceDN/>
      <w:adjustRightInd/>
      <w:snapToGrid/>
      <w:spacing w:after="100" w:afterAutospacing="1" w:line="288" w:lineRule="auto"/>
      <w:ind w:firstLine="360"/>
    </w:pPr>
    <w:rPr>
      <w:rFonts w:ascii="Malgun Gothic" w:eastAsia="Malgun Gothic" w:hAnsi="Malgun Gothic" w:cs="Batang"/>
      <w:sz w:val="20"/>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8946330-C512-4027-9D30-42850D442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4298</Words>
  <Characters>24503</Characters>
  <Application>Microsoft Office Word</Application>
  <DocSecurity>0</DocSecurity>
  <Lines>204</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143</cp:revision>
  <cp:lastPrinted>2015-07-25T09:06:00Z</cp:lastPrinted>
  <dcterms:created xsi:type="dcterms:W3CDTF">2022-04-29T16:12:00Z</dcterms:created>
  <dcterms:modified xsi:type="dcterms:W3CDTF">2022-04-29T22:14:00Z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