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13B8840B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E74526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27022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7E1C30" w:rsidRPr="00AC60AA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7E1C30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0E66E3">
        <w:rPr>
          <w:rFonts w:ascii="Arial" w:hAnsi="Arial" w:cs="Arial"/>
          <w:b/>
          <w:bCs/>
          <w:snapToGrid w:val="0"/>
          <w:sz w:val="24"/>
          <w:lang w:val="en-GB"/>
        </w:rPr>
        <w:t>4519</w:t>
      </w:r>
    </w:p>
    <w:p w14:paraId="35E93599" w14:textId="795BEB85" w:rsidR="004C50BE" w:rsidRPr="006A0944" w:rsidRDefault="004C50B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7F3E0A">
        <w:rPr>
          <w:rFonts w:ascii="Arial" w:hAnsi="Arial" w:cs="Arial"/>
          <w:b/>
          <w:bCs/>
          <w:snapToGrid w:val="0"/>
          <w:sz w:val="24"/>
          <w:lang w:val="en-GB"/>
        </w:rPr>
        <w:t>May</w:t>
      </w:r>
      <w:r w:rsidR="003610CE" w:rsidRPr="003610CE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7F3E0A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7F3E0A" w:rsidRPr="007F3E0A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3610CE" w:rsidRPr="003610CE">
        <w:rPr>
          <w:rFonts w:ascii="Arial" w:hAnsi="Arial" w:cs="Arial"/>
          <w:b/>
          <w:bCs/>
          <w:snapToGrid w:val="0"/>
          <w:sz w:val="24"/>
          <w:lang w:val="en-GB"/>
        </w:rPr>
        <w:t xml:space="preserve"> – </w:t>
      </w:r>
      <w:r w:rsidR="007F3E0A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7F3E0A" w:rsidRPr="007F3E0A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2478EF">
        <w:rPr>
          <w:rFonts w:ascii="Arial" w:hAnsi="Arial" w:cs="Arial"/>
          <w:b/>
          <w:bCs/>
          <w:snapToGrid w:val="0"/>
          <w:sz w:val="24"/>
          <w:lang w:val="en-GB"/>
        </w:rPr>
        <w:t>, 2022</w:t>
      </w:r>
      <w:bookmarkStart w:id="2" w:name="_GoBack"/>
      <w:bookmarkEnd w:id="2"/>
    </w:p>
    <w:p w14:paraId="4EB9F59D" w14:textId="590C2521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7F3E0A">
        <w:rPr>
          <w:sz w:val="24"/>
          <w:szCs w:val="24"/>
        </w:rPr>
        <w:t>8.4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8363D9B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610260">
        <w:rPr>
          <w:spacing w:val="-6"/>
          <w:sz w:val="24"/>
          <w:szCs w:val="24"/>
        </w:rPr>
        <w:t>Remaining issues</w:t>
      </w:r>
      <w:r w:rsidR="00FE26A9" w:rsidRPr="00FE26A9">
        <w:rPr>
          <w:spacing w:val="-6"/>
          <w:sz w:val="24"/>
          <w:szCs w:val="24"/>
        </w:rPr>
        <w:t xml:space="preserve"> </w:t>
      </w:r>
      <w:r w:rsidR="00CE4745">
        <w:rPr>
          <w:spacing w:val="-6"/>
          <w:sz w:val="24"/>
          <w:szCs w:val="24"/>
        </w:rPr>
        <w:t>o</w:t>
      </w:r>
      <w:r w:rsidR="007E1C30">
        <w:rPr>
          <w:spacing w:val="-6"/>
          <w:sz w:val="24"/>
          <w:szCs w:val="24"/>
        </w:rPr>
        <w:t>n</w:t>
      </w:r>
      <w:r w:rsidR="00FE26A9" w:rsidRPr="00FE26A9">
        <w:rPr>
          <w:spacing w:val="-6"/>
          <w:sz w:val="24"/>
          <w:szCs w:val="24"/>
        </w:rPr>
        <w:t xml:space="preserve"> UL time and frequency synchronization enhancements in</w:t>
      </w:r>
      <w:r w:rsidR="00610260">
        <w:rPr>
          <w:spacing w:val="-6"/>
          <w:sz w:val="24"/>
          <w:szCs w:val="24"/>
        </w:rPr>
        <w:br/>
      </w:r>
      <w:r w:rsidR="00FE26A9" w:rsidRPr="00FE26A9">
        <w:rPr>
          <w:spacing w:val="-6"/>
          <w:sz w:val="24"/>
          <w:szCs w:val="24"/>
        </w:rPr>
        <w:t>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CDE261C" w14:textId="12D3E059" w:rsidR="00450602" w:rsidRDefault="00450602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450602">
        <w:rPr>
          <w:b w:val="0"/>
          <w:sz w:val="22"/>
        </w:rPr>
        <w:t>In the Rel-1</w:t>
      </w:r>
      <w:r>
        <w:rPr>
          <w:b w:val="0"/>
          <w:sz w:val="22"/>
        </w:rPr>
        <w:t>7</w:t>
      </w:r>
      <w:r w:rsidRPr="00450602">
        <w:rPr>
          <w:b w:val="0"/>
          <w:sz w:val="22"/>
        </w:rPr>
        <w:t xml:space="preserve"> </w:t>
      </w:r>
      <w:r>
        <w:rPr>
          <w:b w:val="0"/>
          <w:sz w:val="22"/>
        </w:rPr>
        <w:t>NR NTN</w:t>
      </w:r>
      <w:r w:rsidRPr="00450602">
        <w:rPr>
          <w:b w:val="0"/>
          <w:sz w:val="22"/>
        </w:rPr>
        <w:t xml:space="preserve">, appropriate agreements were made to support </w:t>
      </w:r>
      <w:r>
        <w:rPr>
          <w:b w:val="0"/>
          <w:sz w:val="22"/>
        </w:rPr>
        <w:t>UL time and frequency synchronization enhancements</w:t>
      </w:r>
      <w:r w:rsidR="00BE1C34">
        <w:rPr>
          <w:b w:val="0"/>
          <w:sz w:val="22"/>
        </w:rPr>
        <w:t>, but</w:t>
      </w:r>
      <w:r w:rsidRPr="00450602">
        <w:rPr>
          <w:b w:val="0"/>
          <w:sz w:val="22"/>
        </w:rPr>
        <w:t xml:space="preserve"> </w:t>
      </w:r>
      <w:r w:rsidR="00BE1C34" w:rsidRPr="00BE1C34">
        <w:rPr>
          <w:b w:val="0"/>
          <w:sz w:val="22"/>
        </w:rPr>
        <w:t xml:space="preserve">there are some remaining issues. </w:t>
      </w:r>
      <w:r w:rsidR="00DA44D1">
        <w:rPr>
          <w:b w:val="0"/>
          <w:sz w:val="22"/>
        </w:rPr>
        <w:t>So, in this contribution</w:t>
      </w:r>
      <w:r w:rsidRPr="00450602">
        <w:rPr>
          <w:b w:val="0"/>
          <w:sz w:val="22"/>
        </w:rPr>
        <w:t xml:space="preserve">, we </w:t>
      </w:r>
      <w:r w:rsidR="00651674" w:rsidRPr="00F61E17">
        <w:rPr>
          <w:b w:val="0"/>
          <w:sz w:val="22"/>
          <w:lang w:val="en-US"/>
        </w:rPr>
        <w:t xml:space="preserve">discuss on the </w:t>
      </w:r>
      <w:r w:rsidR="00651674">
        <w:rPr>
          <w:b w:val="0"/>
          <w:sz w:val="22"/>
          <w:lang w:val="en-US"/>
        </w:rPr>
        <w:t xml:space="preserve">remaining issues of </w:t>
      </w:r>
      <w:r w:rsidR="00651674" w:rsidRPr="00F61E17">
        <w:rPr>
          <w:b w:val="0"/>
          <w:sz w:val="22"/>
          <w:lang w:val="en-US"/>
        </w:rPr>
        <w:t>UL time and frequency synchronization in NTN</w:t>
      </w:r>
      <w:r w:rsidR="00DA44D1">
        <w:rPr>
          <w:b w:val="0"/>
          <w:sz w:val="22"/>
          <w:lang w:val="en-US"/>
        </w:rPr>
        <w:t>,</w:t>
      </w:r>
      <w:r w:rsidRPr="00450602">
        <w:rPr>
          <w:b w:val="0"/>
          <w:sz w:val="22"/>
        </w:rPr>
        <w:t xml:space="preserve"> and also provide the corresponding proposal.</w:t>
      </w:r>
    </w:p>
    <w:p w14:paraId="74A8904E" w14:textId="77777777" w:rsidR="00854580" w:rsidRPr="00881C46" w:rsidRDefault="00854580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1BBB73D8" w14:textId="6B83524C" w:rsidR="00CD6707" w:rsidRPr="00FF68F5" w:rsidRDefault="00A52778" w:rsidP="00CD6707">
      <w:pPr>
        <w:pStyle w:val="2"/>
        <w:ind w:left="620" w:right="220"/>
        <w:rPr>
          <w:rFonts w:eastAsiaTheme="minorEastAsia"/>
        </w:rPr>
      </w:pPr>
      <w:r>
        <w:rPr>
          <w:rFonts w:eastAsiaTheme="minorEastAsia"/>
        </w:rPr>
        <w:t>Issue on closed loop TA (i.e., N</w:t>
      </w:r>
      <w:r>
        <w:rPr>
          <w:rFonts w:eastAsiaTheme="minorEastAsia"/>
        </w:rPr>
        <w:softHyphen/>
      </w:r>
      <w:r>
        <w:rPr>
          <w:rFonts w:eastAsiaTheme="minorEastAsia"/>
          <w:vertAlign w:val="subscript"/>
        </w:rPr>
        <w:t>TA</w:t>
      </w:r>
      <w:r>
        <w:rPr>
          <w:rFonts w:eastAsiaTheme="minorEastAsia"/>
        </w:rPr>
        <w:t>)</w:t>
      </w:r>
    </w:p>
    <w:p w14:paraId="5607E7B7" w14:textId="28AE5FE8" w:rsidR="00CE4745" w:rsidRDefault="00CE4745" w:rsidP="00CE474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I</w:t>
      </w:r>
      <w:r>
        <w:rPr>
          <w:b w:val="0"/>
          <w:sz w:val="22"/>
        </w:rPr>
        <w:t>n RAN1</w:t>
      </w:r>
      <w:r w:rsidR="001D7235">
        <w:rPr>
          <w:b w:val="0"/>
          <w:sz w:val="22"/>
        </w:rPr>
        <w:t xml:space="preserve"> #</w:t>
      </w:r>
      <w:r>
        <w:rPr>
          <w:b w:val="0"/>
          <w:sz w:val="22"/>
        </w:rPr>
        <w:t xml:space="preserve">106bis-e meeting, it was </w:t>
      </w:r>
      <w:r w:rsidR="007E1C30">
        <w:rPr>
          <w:b w:val="0"/>
          <w:sz w:val="22"/>
        </w:rPr>
        <w:t>concluded</w:t>
      </w:r>
      <w:r>
        <w:rPr>
          <w:b w:val="0"/>
          <w:sz w:val="22"/>
        </w:rPr>
        <w:t xml:space="preserve"> that a TA margin is not defined in Rel-17 NR NTN. Based on this conclusion, the </w:t>
      </w:r>
      <w:r w:rsidRPr="00A52359">
        <w:rPr>
          <w:b w:val="0"/>
          <w:sz w:val="22"/>
        </w:rPr>
        <w:t>parameter “</w:t>
      </w:r>
      <m:oMath>
        <m:sSub>
          <m:sSubPr>
            <m:ctrlPr>
              <w:rPr>
                <w:rFonts w:ascii="Cambria Math" w:eastAsia="Calibri" w:hAnsi="Cambria Math"/>
                <w:b w:val="0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TA_old</m:t>
            </m:r>
          </m:sub>
        </m:sSub>
      </m:oMath>
      <w:r w:rsidRPr="00A52359">
        <w:rPr>
          <w:b w:val="0"/>
          <w:sz w:val="22"/>
        </w:rPr>
        <w:t xml:space="preserve">” is no longer necessary for the equation of closed loop TA 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</m:t>
            </m:r>
          </m:sub>
        </m:sSub>
      </m:oMath>
      <w:r w:rsidRPr="00A52359">
        <w:rPr>
          <w:b w:val="0"/>
          <w:sz w:val="22"/>
        </w:rPr>
        <w:t>), when TAC (</w:t>
      </w:r>
      <m:oMath>
        <m:sSub>
          <m:sSubPr>
            <m:ctrlPr>
              <w:rPr>
                <w:rFonts w:ascii="Cambria Math" w:eastAsia="Calibri" w:hAnsi="Cambria Math"/>
                <w:b w:val="0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A</m:t>
            </m:r>
          </m:sub>
        </m:sSub>
      </m:oMath>
      <w:r w:rsidRPr="00A52359">
        <w:rPr>
          <w:rFonts w:hint="eastAsia"/>
          <w:b w:val="0"/>
          <w:bCs/>
          <w:sz w:val="22"/>
          <w:szCs w:val="22"/>
        </w:rPr>
        <w:t>)</w:t>
      </w:r>
      <w:r>
        <w:rPr>
          <w:b w:val="0"/>
          <w:sz w:val="22"/>
        </w:rPr>
        <w:t xml:space="preserve"> in msg2/msgB is received. Moreover, following working assumption was made</w:t>
      </w:r>
      <w:r w:rsidR="00A52778">
        <w:rPr>
          <w:b w:val="0"/>
          <w:sz w:val="22"/>
        </w:rPr>
        <w:t xml:space="preserve"> in RAN1 107-e meeting</w:t>
      </w:r>
      <w:r w:rsidR="00651674">
        <w:rPr>
          <w:b w:val="0"/>
          <w:sz w:val="22"/>
        </w:rPr>
        <w:t xml:space="preserve"> </w:t>
      </w:r>
      <w:r w:rsidR="00651674" w:rsidRPr="00F61E17">
        <w:rPr>
          <w:b w:val="0"/>
          <w:sz w:val="22"/>
          <w:lang w:val="en-US"/>
        </w:rPr>
        <w:t>[1]</w:t>
      </w:r>
      <w:r>
        <w:rPr>
          <w:b w:val="0"/>
          <w:sz w:val="22"/>
        </w:rPr>
        <w:t>:</w:t>
      </w:r>
    </w:p>
    <w:tbl>
      <w:tblPr>
        <w:tblStyle w:val="a7"/>
        <w:tblW w:w="0" w:type="auto"/>
        <w:tblInd w:w="400" w:type="dxa"/>
        <w:tblLook w:val="04A0" w:firstRow="1" w:lastRow="0" w:firstColumn="1" w:lastColumn="0" w:noHBand="0" w:noVBand="1"/>
      </w:tblPr>
      <w:tblGrid>
        <w:gridCol w:w="8216"/>
      </w:tblGrid>
      <w:tr w:rsidR="00A52778" w14:paraId="028DFA67" w14:textId="77777777" w:rsidTr="00F2100F">
        <w:tc>
          <w:tcPr>
            <w:tcW w:w="8216" w:type="dxa"/>
          </w:tcPr>
          <w:p w14:paraId="1498F10C" w14:textId="77777777" w:rsidR="00A52778" w:rsidRPr="00694397" w:rsidRDefault="00A52778" w:rsidP="00F2100F">
            <w:pPr>
              <w:widowControl/>
              <w:tabs>
                <w:tab w:val="left" w:pos="1304"/>
                <w:tab w:val="left" w:pos="1701"/>
              </w:tabs>
              <w:wordWrap/>
              <w:autoSpaceDE/>
              <w:autoSpaceDN/>
              <w:rPr>
                <w:rFonts w:ascii="Calibri" w:eastAsia="Calibri" w:hAnsi="Calibri" w:cs="Calibri"/>
                <w:b/>
                <w:bCs/>
              </w:rPr>
            </w:pPr>
            <w:r w:rsidRPr="00694397">
              <w:rPr>
                <w:rFonts w:ascii="Calibri" w:eastAsia="Calibri" w:hAnsi="Calibri" w:cs="Calibri"/>
                <w:b/>
                <w:bCs/>
                <w:highlight w:val="darkYellow"/>
              </w:rPr>
              <w:t>Working assumption:</w:t>
            </w:r>
          </w:p>
          <w:p w14:paraId="4A641826" w14:textId="77777777" w:rsidR="00A52778" w:rsidRPr="00694397" w:rsidRDefault="00A52778" w:rsidP="00F2100F">
            <w:pPr>
              <w:widowControl/>
              <w:wordWrap/>
              <w:autoSpaceDE/>
              <w:autoSpaceDN/>
              <w:rPr>
                <w:rFonts w:ascii="Calibri" w:eastAsia="바탕" w:hAnsi="Calibri" w:cs="Calibri"/>
                <w:szCs w:val="24"/>
                <w:lang w:val="en-GB"/>
              </w:rPr>
            </w:pPr>
            <w:r w:rsidRPr="00694397">
              <w:rPr>
                <w:rFonts w:ascii="Times" w:eastAsia="바탕" w:hAnsi="Times"/>
                <w:szCs w:val="24"/>
                <w:lang w:val="en-GB"/>
              </w:rPr>
              <w:t>When TAC (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sz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Pr="00694397">
              <w:rPr>
                <w:rFonts w:ascii="Times" w:eastAsia="바탕" w:hAnsi="Times"/>
                <w:szCs w:val="24"/>
                <w:lang w:val="en-GB"/>
              </w:rPr>
              <w:t xml:space="preserve">) in msg2/msgB is received, UE receives the first adjustment and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sz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TA</m:t>
                  </m:r>
                </m:sub>
              </m:sSub>
            </m:oMath>
            <w:r w:rsidRPr="00694397">
              <w:rPr>
                <w:rFonts w:ascii="Times" w:eastAsia="바탕" w:hAnsi="Times"/>
                <w:szCs w:val="24"/>
                <w:lang w:val="en-GB"/>
              </w:rPr>
              <w:t xml:space="preserve"> is updated as:</w:t>
            </w:r>
          </w:p>
          <w:p w14:paraId="7CFF4BE2" w14:textId="77777777" w:rsidR="00A52778" w:rsidRPr="00694397" w:rsidRDefault="00A52778" w:rsidP="00A52778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snapToGrid w:val="0"/>
              <w:spacing w:before="100" w:beforeAutospacing="1" w:after="100" w:afterAutospacing="1"/>
              <w:contextualSpacing/>
              <w:rPr>
                <w:rFonts w:ascii="Times" w:eastAsia="바탕" w:hAnsi="Times"/>
                <w:szCs w:val="24"/>
                <w:lang w:val="en-GB" w:eastAsia="x-none"/>
              </w:rPr>
            </w:pPr>
            <w:r w:rsidRPr="00694397">
              <w:rPr>
                <w:rFonts w:ascii="Times" w:eastAsia="바탕" w:hAnsi="Times"/>
                <w:szCs w:val="24"/>
                <w:lang w:val="en-GB" w:eastAsia="x-none"/>
              </w:rPr>
              <w:t xml:space="preserve">Option 1: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Calibr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16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f>
                <m:fPr>
                  <m:ctrlPr>
                    <w:rPr>
                      <w:rFonts w:ascii="Cambria Math" w:eastAsia="Calibri" w:hAnsi="Cambria Math" w:cs="Calibri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Calibri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den>
              </m:f>
            </m:oMath>
            <w:r w:rsidRPr="00694397">
              <w:rPr>
                <w:rFonts w:ascii="Times" w:eastAsia="바탕" w:hAnsi="Times"/>
                <w:szCs w:val="24"/>
                <w:lang w:val="en-GB" w:eastAsia="x-none"/>
              </w:rPr>
              <w:t xml:space="preserve">. </w:t>
            </w:r>
          </w:p>
          <w:p w14:paraId="690F1463" w14:textId="77777777" w:rsidR="00A52778" w:rsidRPr="00280B83" w:rsidRDefault="00A52778" w:rsidP="00F2100F">
            <w:pPr>
              <w:widowControl/>
              <w:wordWrap/>
              <w:autoSpaceDE/>
              <w:autoSpaceDN/>
              <w:snapToGrid w:val="0"/>
              <w:rPr>
                <w:rFonts w:ascii="Times" w:eastAsia="바탕" w:hAnsi="Times"/>
                <w:szCs w:val="24"/>
                <w:lang w:val="en-GB"/>
              </w:rPr>
            </w:pPr>
            <w:r w:rsidRPr="00694397">
              <w:rPr>
                <w:rFonts w:ascii="Times" w:eastAsia="바탕" w:hAnsi="Times"/>
                <w:szCs w:val="24"/>
                <w:lang w:val="en-GB"/>
              </w:rPr>
              <w:t xml:space="preserve">Where,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sz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sub>
              </m:sSub>
            </m:oMath>
            <w:r w:rsidRPr="00694397">
              <w:rPr>
                <w:rFonts w:ascii="Times" w:eastAsia="바탕" w:hAnsi="Times"/>
                <w:szCs w:val="24"/>
                <w:lang w:val="en-GB"/>
              </w:rPr>
              <w:t xml:space="preserve"> is the TAC field in msg2/msgB</w:t>
            </w:r>
          </w:p>
        </w:tc>
      </w:tr>
    </w:tbl>
    <w:p w14:paraId="2D2FC9D4" w14:textId="08873768" w:rsidR="00CE4745" w:rsidRDefault="00DA44D1" w:rsidP="00CE474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Therefore, w</w:t>
      </w:r>
      <w:r w:rsidR="00A52778">
        <w:rPr>
          <w:b w:val="0"/>
          <w:sz w:val="22"/>
          <w:lang w:val="en-US"/>
        </w:rPr>
        <w:t>e think</w:t>
      </w:r>
      <w:r w:rsidR="007E1C30">
        <w:rPr>
          <w:b w:val="0"/>
          <w:sz w:val="22"/>
          <w:lang w:val="en-US"/>
        </w:rPr>
        <w:t xml:space="preserve"> there is no need to discuss this issue further</w:t>
      </w:r>
      <w:r w:rsidR="00A52778">
        <w:rPr>
          <w:b w:val="0"/>
          <w:sz w:val="22"/>
          <w:lang w:val="en-US"/>
        </w:rPr>
        <w:t xml:space="preserve">, so </w:t>
      </w:r>
      <w:r w:rsidR="007E1C30">
        <w:rPr>
          <w:b w:val="0"/>
          <w:sz w:val="22"/>
          <w:lang w:val="en-US"/>
        </w:rPr>
        <w:t xml:space="preserve">it is </w:t>
      </w:r>
      <w:r w:rsidR="00A52778">
        <w:rPr>
          <w:b w:val="0"/>
          <w:sz w:val="22"/>
          <w:lang w:val="en-US"/>
        </w:rPr>
        <w:t>prefer</w:t>
      </w:r>
      <w:r w:rsidR="007E1C30">
        <w:rPr>
          <w:b w:val="0"/>
          <w:sz w:val="22"/>
          <w:lang w:val="en-US"/>
        </w:rPr>
        <w:t>red</w:t>
      </w:r>
      <w:r w:rsidR="00A52778">
        <w:rPr>
          <w:b w:val="0"/>
          <w:sz w:val="22"/>
          <w:lang w:val="en-US"/>
        </w:rPr>
        <w:t xml:space="preserve"> to confirm the above working assumption.</w:t>
      </w:r>
    </w:p>
    <w:p w14:paraId="4C8ADC38" w14:textId="77777777" w:rsidR="00CE4745" w:rsidRDefault="00CE4745" w:rsidP="00CE474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43D393C" w14:textId="5FD00A82" w:rsidR="00A52778" w:rsidRDefault="00CE4745" w:rsidP="00CE4745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>Proposal</w:t>
      </w:r>
      <w:r w:rsidR="00A52778">
        <w:rPr>
          <w:sz w:val="22"/>
          <w:lang w:val="en-US"/>
        </w:rPr>
        <w:t xml:space="preserve"> 1</w:t>
      </w:r>
      <w:r>
        <w:rPr>
          <w:sz w:val="22"/>
          <w:lang w:val="en-US"/>
        </w:rPr>
        <w:t xml:space="preserve">. </w:t>
      </w:r>
      <w:r w:rsidR="00A52778">
        <w:rPr>
          <w:sz w:val="22"/>
          <w:lang w:val="en-US"/>
        </w:rPr>
        <w:t>Confirm the following working assumption:</w:t>
      </w:r>
    </w:p>
    <w:p w14:paraId="72BE76CD" w14:textId="77777777" w:rsidR="00A52778" w:rsidRPr="00A52778" w:rsidRDefault="00A52778" w:rsidP="00A52778">
      <w:pPr>
        <w:pStyle w:val="LGTdoc1"/>
        <w:spacing w:beforeAutospacing="1" w:line="360" w:lineRule="auto"/>
        <w:ind w:firstLineChars="150" w:firstLine="324"/>
        <w:contextualSpacing/>
        <w:rPr>
          <w:bCs/>
          <w:sz w:val="22"/>
          <w:szCs w:val="22"/>
          <w:lang w:val="en-US"/>
        </w:rPr>
      </w:pPr>
      <w:r w:rsidRPr="00A52778">
        <w:rPr>
          <w:bCs/>
          <w:sz w:val="22"/>
          <w:szCs w:val="22"/>
          <w:highlight w:val="darkYellow"/>
          <w:lang w:val="en-US"/>
        </w:rPr>
        <w:t>Working assumption</w:t>
      </w:r>
      <w:r w:rsidRPr="00A52778">
        <w:rPr>
          <w:bCs/>
          <w:sz w:val="22"/>
          <w:szCs w:val="22"/>
          <w:lang w:val="en-US"/>
        </w:rPr>
        <w:t>:</w:t>
      </w:r>
    </w:p>
    <w:p w14:paraId="0FE07C3B" w14:textId="7E8F56FD" w:rsidR="00A52778" w:rsidRPr="00A52778" w:rsidRDefault="00A52778" w:rsidP="00A52778">
      <w:pPr>
        <w:pStyle w:val="LGTdoc1"/>
        <w:spacing w:beforeAutospacing="1" w:line="360" w:lineRule="auto"/>
        <w:ind w:firstLineChars="150" w:firstLine="324"/>
        <w:contextualSpacing/>
        <w:rPr>
          <w:sz w:val="22"/>
          <w:szCs w:val="22"/>
        </w:rPr>
      </w:pPr>
      <w:r w:rsidRPr="00A52778">
        <w:rPr>
          <w:sz w:val="22"/>
          <w:szCs w:val="22"/>
        </w:rPr>
        <w:t>When TAC 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</m:oMath>
      <w:r w:rsidRPr="00A52778">
        <w:rPr>
          <w:sz w:val="22"/>
          <w:szCs w:val="22"/>
        </w:rPr>
        <w:t xml:space="preserve">) in msg2/msgB is received, UE receives the first adjustment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TA</m:t>
            </m:r>
          </m:sub>
        </m:sSub>
      </m:oMath>
      <w:r w:rsidRPr="00A52778">
        <w:rPr>
          <w:sz w:val="22"/>
          <w:szCs w:val="22"/>
        </w:rPr>
        <w:t xml:space="preserve"> is updated as:</w:t>
      </w:r>
    </w:p>
    <w:p w14:paraId="320A8A53" w14:textId="728688FF" w:rsidR="00A52778" w:rsidRPr="00A52778" w:rsidRDefault="00A52778" w:rsidP="00A52778">
      <w:pPr>
        <w:pStyle w:val="LGTdoc1"/>
        <w:numPr>
          <w:ilvl w:val="0"/>
          <w:numId w:val="39"/>
        </w:numPr>
        <w:snapToGrid/>
        <w:spacing w:line="360" w:lineRule="auto"/>
        <w:ind w:firstLineChars="150" w:firstLine="324"/>
        <w:rPr>
          <w:sz w:val="22"/>
          <w:szCs w:val="22"/>
        </w:rPr>
      </w:pPr>
      <w:r w:rsidRPr="00A52778">
        <w:rPr>
          <w:sz w:val="22"/>
          <w:szCs w:val="22"/>
        </w:rPr>
        <w:lastRenderedPageBreak/>
        <w:t xml:space="preserve">Option 1: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TA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⋅16⋅</m:t>
        </m:r>
        <m:f>
          <m:f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/>
                    <w:sz w:val="22"/>
                    <w:szCs w:val="22"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μ</m:t>
                </m:r>
              </m:sup>
            </m:sSup>
          </m:den>
        </m:f>
      </m:oMath>
      <w:r w:rsidRPr="00A52778">
        <w:rPr>
          <w:sz w:val="22"/>
          <w:szCs w:val="22"/>
        </w:rPr>
        <w:t xml:space="preserve">. </w:t>
      </w:r>
    </w:p>
    <w:p w14:paraId="7F72FBF0" w14:textId="7937D07E" w:rsidR="00A52778" w:rsidRPr="00A52778" w:rsidRDefault="00A52778" w:rsidP="00A52778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</w:t>
      </w:r>
      <w:r w:rsidRPr="00A52778">
        <w:rPr>
          <w:sz w:val="22"/>
          <w:szCs w:val="22"/>
          <w:lang w:val="en-US"/>
        </w:rPr>
        <w:t xml:space="preserve">here,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</m:oMath>
      <w:r w:rsidRPr="00A52778">
        <w:rPr>
          <w:sz w:val="22"/>
          <w:szCs w:val="22"/>
          <w:lang w:val="en-US"/>
        </w:rPr>
        <w:t xml:space="preserve"> is the TAC field in msg2/msgB</w:t>
      </w:r>
    </w:p>
    <w:p w14:paraId="252A04A3" w14:textId="77777777" w:rsidR="00CE4745" w:rsidRDefault="00CE4745" w:rsidP="0081454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CF59020" w14:textId="77777777" w:rsidR="005C2CFB" w:rsidRPr="00FF68F5" w:rsidRDefault="005C2CFB" w:rsidP="005C2CFB">
      <w:pPr>
        <w:pStyle w:val="2"/>
        <w:ind w:left="620" w:right="220"/>
        <w:rPr>
          <w:rFonts w:eastAsiaTheme="minorEastAsia"/>
        </w:rPr>
      </w:pPr>
      <w:r>
        <w:rPr>
          <w:rFonts w:eastAsiaTheme="minorEastAsia"/>
        </w:rPr>
        <w:t>Issue on UE behavior w.r.t Validity timer expiry</w:t>
      </w:r>
    </w:p>
    <w:p w14:paraId="33A6F16B" w14:textId="35989D6D" w:rsidR="005C2CFB" w:rsidRDefault="005C2CFB" w:rsidP="005C2CFB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I</w:t>
      </w:r>
      <w:r>
        <w:rPr>
          <w:b w:val="0"/>
          <w:sz w:val="22"/>
        </w:rPr>
        <w:t>n RAN1</w:t>
      </w:r>
      <w:r w:rsidR="001D7235">
        <w:rPr>
          <w:b w:val="0"/>
          <w:sz w:val="22"/>
        </w:rPr>
        <w:t xml:space="preserve"> #</w:t>
      </w:r>
      <w:r>
        <w:rPr>
          <w:b w:val="0"/>
          <w:sz w:val="22"/>
        </w:rPr>
        <w:t xml:space="preserve">108-e meeting [2], the UE behavior </w:t>
      </w:r>
      <w:r w:rsidR="00502DF2">
        <w:rPr>
          <w:b w:val="0"/>
          <w:sz w:val="22"/>
        </w:rPr>
        <w:t xml:space="preserve">for </w:t>
      </w:r>
      <w:r>
        <w:rPr>
          <w:b w:val="0"/>
          <w:sz w:val="22"/>
        </w:rPr>
        <w:t xml:space="preserve">validity </w:t>
      </w:r>
      <w:r>
        <w:rPr>
          <w:rFonts w:hint="eastAsia"/>
          <w:b w:val="0"/>
          <w:sz w:val="22"/>
        </w:rPr>
        <w:t>t</w:t>
      </w:r>
      <w:r>
        <w:rPr>
          <w:b w:val="0"/>
          <w:sz w:val="22"/>
        </w:rPr>
        <w:t>imer</w:t>
      </w:r>
      <w:r w:rsidR="00502DF2">
        <w:rPr>
          <w:b w:val="0"/>
          <w:sz w:val="22"/>
        </w:rPr>
        <w:t xml:space="preserve"> expiration has been discussed</w:t>
      </w:r>
      <w:r>
        <w:rPr>
          <w:b w:val="0"/>
          <w:sz w:val="22"/>
        </w:rPr>
        <w:t>, but it is</w:t>
      </w:r>
      <w:r w:rsidR="001D7235">
        <w:rPr>
          <w:b w:val="0"/>
          <w:sz w:val="22"/>
        </w:rPr>
        <w:t xml:space="preserve"> fail to achieve consensus</w:t>
      </w:r>
      <w:r>
        <w:rPr>
          <w:b w:val="0"/>
          <w:sz w:val="22"/>
        </w:rPr>
        <w:t>. In [3], some companies proposed</w:t>
      </w:r>
      <w:r w:rsidR="00502DF2">
        <w:rPr>
          <w:b w:val="0"/>
          <w:sz w:val="22"/>
        </w:rPr>
        <w:t xml:space="preserve"> that</w:t>
      </w:r>
      <w:r>
        <w:rPr>
          <w:b w:val="0"/>
          <w:sz w:val="22"/>
        </w:rPr>
        <w:t xml:space="preserve"> additional UE behavior regarding this issue should be specified, but we think that it can be </w:t>
      </w:r>
      <w:r>
        <w:rPr>
          <w:rFonts w:hint="eastAsia"/>
          <w:b w:val="0"/>
          <w:sz w:val="22"/>
        </w:rPr>
        <w:t xml:space="preserve">handled by network implementation. </w:t>
      </w:r>
      <w:r>
        <w:rPr>
          <w:b w:val="0"/>
          <w:sz w:val="22"/>
        </w:rPr>
        <w:t>For example,</w:t>
      </w:r>
      <w:r w:rsidRPr="00D14C11">
        <w:t xml:space="preserve"> </w:t>
      </w:r>
      <w:r w:rsidRPr="00D14C11">
        <w:rPr>
          <w:b w:val="0"/>
          <w:sz w:val="22"/>
        </w:rPr>
        <w:t xml:space="preserve">network </w:t>
      </w:r>
      <w:r w:rsidR="001D7235">
        <w:rPr>
          <w:b w:val="0"/>
          <w:sz w:val="22"/>
        </w:rPr>
        <w:t>can</w:t>
      </w:r>
      <w:r w:rsidRPr="00D14C11">
        <w:rPr>
          <w:b w:val="0"/>
          <w:sz w:val="22"/>
        </w:rPr>
        <w:t xml:space="preserve"> appropriately set the</w:t>
      </w:r>
      <w:r>
        <w:rPr>
          <w:b w:val="0"/>
          <w:sz w:val="22"/>
        </w:rPr>
        <w:t xml:space="preserve"> Epoch time of additional information (e.g., common TA parameters and/or ephemeris information) before expiry of validity timer. As a result, UE </w:t>
      </w:r>
      <w:r w:rsidR="00C21807">
        <w:rPr>
          <w:b w:val="0"/>
          <w:sz w:val="22"/>
        </w:rPr>
        <w:t xml:space="preserve">can </w:t>
      </w:r>
      <w:r w:rsidRPr="00D14C11">
        <w:rPr>
          <w:b w:val="0"/>
          <w:sz w:val="22"/>
        </w:rPr>
        <w:t>operate</w:t>
      </w:r>
      <w:r w:rsidR="00C21807">
        <w:rPr>
          <w:b w:val="0"/>
          <w:sz w:val="22"/>
        </w:rPr>
        <w:t xml:space="preserve"> well </w:t>
      </w:r>
      <w:r w:rsidRPr="00D14C11">
        <w:rPr>
          <w:b w:val="0"/>
          <w:sz w:val="22"/>
        </w:rPr>
        <w:t xml:space="preserve">as shown in Figure </w:t>
      </w:r>
      <w:r>
        <w:rPr>
          <w:b w:val="0"/>
          <w:sz w:val="22"/>
        </w:rPr>
        <w:t xml:space="preserve">1. </w:t>
      </w:r>
      <w:r w:rsidR="00C21807">
        <w:rPr>
          <w:b w:val="0"/>
          <w:sz w:val="22"/>
        </w:rPr>
        <w:t xml:space="preserve">In summary, it is desirable to </w:t>
      </w:r>
      <w:r w:rsidR="00C21807" w:rsidRPr="00D14C11">
        <w:rPr>
          <w:b w:val="0"/>
          <w:sz w:val="22"/>
        </w:rPr>
        <w:t>set the</w:t>
      </w:r>
      <w:r w:rsidR="00C21807">
        <w:rPr>
          <w:b w:val="0"/>
          <w:sz w:val="22"/>
        </w:rPr>
        <w:t xml:space="preserve"> Epoch time of additional information </w:t>
      </w:r>
      <w:r w:rsidR="00C21807" w:rsidRPr="00D14C11">
        <w:rPr>
          <w:b w:val="0"/>
          <w:sz w:val="22"/>
        </w:rPr>
        <w:t>appropriately</w:t>
      </w:r>
      <w:r w:rsidR="00C21807">
        <w:rPr>
          <w:b w:val="0"/>
          <w:sz w:val="22"/>
        </w:rPr>
        <w:t xml:space="preserve"> by network. </w:t>
      </w:r>
    </w:p>
    <w:p w14:paraId="26886EE3" w14:textId="77777777" w:rsidR="005C2CFB" w:rsidRDefault="005C2CFB" w:rsidP="005C2CFB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B12CC36" w14:textId="2D9BF04B" w:rsidR="005C2CFB" w:rsidRDefault="00DA1DDE" w:rsidP="005C2CFB">
      <w:pPr>
        <w:pStyle w:val="LGTdoc1"/>
        <w:spacing w:beforeAutospacing="1" w:line="360" w:lineRule="auto"/>
        <w:contextualSpacing/>
        <w:rPr>
          <w:b w:val="0"/>
          <w:sz w:val="22"/>
        </w:rPr>
      </w:pPr>
      <w:r w:rsidRPr="00DA1DDE">
        <w:t xml:space="preserve"> </w:t>
      </w:r>
      <w:r w:rsidR="00F66145">
        <w:object w:dxaOrig="15835" w:dyaOrig="5347" w14:anchorId="3BE9E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5pt;height:152.4pt" o:ole="">
            <v:imagedata r:id="rId8" o:title=""/>
          </v:shape>
          <o:OLEObject Type="Embed" ProgID="Visio.Drawing.11" ShapeID="_x0000_i1025" DrawAspect="Content" ObjectID="_1712147113" r:id="rId9"/>
        </w:object>
      </w:r>
    </w:p>
    <w:p w14:paraId="7B3113F9" w14:textId="77777777" w:rsidR="005C2CFB" w:rsidRDefault="005C2CFB" w:rsidP="005C2CFB">
      <w:pPr>
        <w:pStyle w:val="LGTdoc1"/>
        <w:spacing w:beforeAutospacing="1" w:line="360" w:lineRule="auto"/>
        <w:ind w:firstLineChars="150" w:firstLine="330"/>
        <w:contextualSpacing/>
        <w:jc w:val="center"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Figure 1. An example of </w:t>
      </w:r>
      <w:r>
        <w:rPr>
          <w:b w:val="0"/>
          <w:sz w:val="22"/>
        </w:rPr>
        <w:t xml:space="preserve">timeline between </w:t>
      </w:r>
      <w:r>
        <w:rPr>
          <w:rFonts w:hint="eastAsia"/>
          <w:b w:val="0"/>
          <w:sz w:val="22"/>
        </w:rPr>
        <w:t>Epoch time, validity duration</w:t>
      </w:r>
      <w:r>
        <w:rPr>
          <w:b w:val="0"/>
          <w:sz w:val="22"/>
        </w:rPr>
        <w:t>, and validity timer.</w:t>
      </w:r>
    </w:p>
    <w:p w14:paraId="24D827ED" w14:textId="77777777" w:rsidR="005C2CFB" w:rsidRDefault="005C2CFB" w:rsidP="005C2CFB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3807B4E" w14:textId="77777777" w:rsidR="005C2CFB" w:rsidRDefault="005C2CFB" w:rsidP="005C2CF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Proposal 2</w:t>
      </w:r>
      <w:r>
        <w:rPr>
          <w:sz w:val="22"/>
          <w:lang w:val="en-US"/>
        </w:rPr>
        <w:t>. The NTN UE shall re-acquire new assistance information before expiry of UL validity timer.</w:t>
      </w:r>
    </w:p>
    <w:p w14:paraId="43070866" w14:textId="6289C636" w:rsidR="005C2CFB" w:rsidRDefault="005C2CFB" w:rsidP="005C2CFB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Epoch time of </w:t>
      </w:r>
      <w:r w:rsidRPr="00E3342D">
        <w:rPr>
          <w:sz w:val="22"/>
          <w:lang w:val="en-US"/>
        </w:rPr>
        <w:t xml:space="preserve">additional information (e.g., common TA parameters and/or ephemeris information) </w:t>
      </w:r>
      <w:r>
        <w:rPr>
          <w:sz w:val="22"/>
          <w:lang w:val="en-US"/>
        </w:rPr>
        <w:t xml:space="preserve">should be set </w:t>
      </w:r>
      <w:r w:rsidRPr="00E3342D">
        <w:rPr>
          <w:sz w:val="22"/>
          <w:lang w:val="en-US"/>
        </w:rPr>
        <w:t>before expiry of</w:t>
      </w:r>
      <w:r w:rsidRPr="00E60D8F">
        <w:rPr>
          <w:sz w:val="22"/>
          <w:lang w:val="en-US"/>
        </w:rPr>
        <w:t xml:space="preserve"> </w:t>
      </w:r>
      <w:r w:rsidRPr="00E3342D">
        <w:rPr>
          <w:sz w:val="22"/>
          <w:lang w:val="en-US"/>
        </w:rPr>
        <w:t>validity timer.</w:t>
      </w:r>
    </w:p>
    <w:p w14:paraId="29BDD914" w14:textId="17F000AE" w:rsidR="00D14C11" w:rsidRPr="005C2CFB" w:rsidRDefault="00D14C11" w:rsidP="00D14C1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lastRenderedPageBreak/>
        <w:t>Conclusion</w:t>
      </w:r>
    </w:p>
    <w:p w14:paraId="4CAEA281" w14:textId="3F75C971" w:rsidR="00FD7086" w:rsidRDefault="00CD6707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FD7086" w:rsidRPr="00F61E17">
        <w:rPr>
          <w:b w:val="0"/>
          <w:sz w:val="22"/>
          <w:lang w:val="en-US"/>
        </w:rPr>
        <w:t xml:space="preserve">on the </w:t>
      </w:r>
      <w:r w:rsidR="00FD7086">
        <w:rPr>
          <w:b w:val="0"/>
          <w:sz w:val="22"/>
          <w:lang w:val="en-US"/>
        </w:rPr>
        <w:t xml:space="preserve">remaining issues of </w:t>
      </w:r>
      <w:r w:rsidR="00FD7086" w:rsidRPr="00F61E17">
        <w:rPr>
          <w:b w:val="0"/>
          <w:sz w:val="22"/>
          <w:lang w:val="en-US"/>
        </w:rPr>
        <w:t>UL time and frequency synchronization in NTN</w:t>
      </w:r>
      <w:r w:rsidR="00FD7086" w:rsidRPr="00450602">
        <w:rPr>
          <w:b w:val="0"/>
          <w:sz w:val="22"/>
        </w:rPr>
        <w:t xml:space="preserve"> and also provide the corresponding proposals.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 proposals</w:t>
      </w:r>
      <w:r w:rsidR="00FD7086">
        <w:rPr>
          <w:b w:val="0"/>
          <w:sz w:val="22"/>
          <w:lang w:val="en-US"/>
        </w:rPr>
        <w:t>.</w:t>
      </w:r>
      <w:r w:rsidR="00FD7086" w:rsidRPr="00F61E17">
        <w:rPr>
          <w:b w:val="0"/>
          <w:sz w:val="22"/>
          <w:lang w:val="en-US"/>
        </w:rPr>
        <w:t xml:space="preserve"> </w:t>
      </w:r>
    </w:p>
    <w:p w14:paraId="4D6E74EA" w14:textId="77777777" w:rsidR="00EC16C6" w:rsidRPr="00FD7086" w:rsidRDefault="00EC16C6" w:rsidP="004B40C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</w:p>
    <w:p w14:paraId="69B77598" w14:textId="77777777" w:rsidR="00E04A94" w:rsidRDefault="00E04A94" w:rsidP="00E04A9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  <w:lang w:val="en-US"/>
        </w:rPr>
        <w:t>Proposal 1. Confirm the following working assumption:</w:t>
      </w:r>
    </w:p>
    <w:p w14:paraId="02D5F723" w14:textId="77777777" w:rsidR="00E04A94" w:rsidRPr="00A52778" w:rsidRDefault="00E04A94" w:rsidP="00E04A94">
      <w:pPr>
        <w:pStyle w:val="LGTdoc1"/>
        <w:spacing w:beforeAutospacing="1" w:line="360" w:lineRule="auto"/>
        <w:ind w:firstLineChars="150" w:firstLine="324"/>
        <w:contextualSpacing/>
        <w:rPr>
          <w:bCs/>
          <w:sz w:val="22"/>
          <w:szCs w:val="22"/>
          <w:lang w:val="en-US"/>
        </w:rPr>
      </w:pPr>
      <w:r w:rsidRPr="00A52778">
        <w:rPr>
          <w:bCs/>
          <w:sz w:val="22"/>
          <w:szCs w:val="22"/>
          <w:highlight w:val="darkYellow"/>
          <w:lang w:val="en-US"/>
        </w:rPr>
        <w:t>Working assumption</w:t>
      </w:r>
      <w:r w:rsidRPr="00A52778">
        <w:rPr>
          <w:bCs/>
          <w:sz w:val="22"/>
          <w:szCs w:val="22"/>
          <w:lang w:val="en-US"/>
        </w:rPr>
        <w:t>:</w:t>
      </w:r>
    </w:p>
    <w:p w14:paraId="6576A5B2" w14:textId="77777777" w:rsidR="00E04A94" w:rsidRPr="00A52778" w:rsidRDefault="00E04A94" w:rsidP="00E04A94">
      <w:pPr>
        <w:pStyle w:val="LGTdoc1"/>
        <w:spacing w:beforeAutospacing="1" w:line="360" w:lineRule="auto"/>
        <w:ind w:firstLineChars="150" w:firstLine="324"/>
        <w:contextualSpacing/>
        <w:rPr>
          <w:sz w:val="22"/>
          <w:szCs w:val="22"/>
        </w:rPr>
      </w:pPr>
      <w:r w:rsidRPr="00A52778">
        <w:rPr>
          <w:sz w:val="22"/>
          <w:szCs w:val="22"/>
        </w:rPr>
        <w:t>When TAC 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</m:oMath>
      <w:r w:rsidRPr="00A52778">
        <w:rPr>
          <w:sz w:val="22"/>
          <w:szCs w:val="22"/>
        </w:rPr>
        <w:t xml:space="preserve">) in msg2/msgB is received, UE receives the first adjustment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TA</m:t>
            </m:r>
          </m:sub>
        </m:sSub>
      </m:oMath>
      <w:r w:rsidRPr="00A52778">
        <w:rPr>
          <w:sz w:val="22"/>
          <w:szCs w:val="22"/>
        </w:rPr>
        <w:t xml:space="preserve"> is updated as:</w:t>
      </w:r>
    </w:p>
    <w:p w14:paraId="13BF8F69" w14:textId="77777777" w:rsidR="00E04A94" w:rsidRPr="00A52778" w:rsidRDefault="00E04A94" w:rsidP="00E04A94">
      <w:pPr>
        <w:pStyle w:val="LGTdoc1"/>
        <w:numPr>
          <w:ilvl w:val="0"/>
          <w:numId w:val="39"/>
        </w:numPr>
        <w:snapToGrid/>
        <w:spacing w:line="360" w:lineRule="auto"/>
        <w:ind w:firstLineChars="150" w:firstLine="324"/>
        <w:rPr>
          <w:sz w:val="22"/>
          <w:szCs w:val="22"/>
        </w:rPr>
      </w:pPr>
      <w:r w:rsidRPr="00A52778">
        <w:rPr>
          <w:sz w:val="22"/>
          <w:szCs w:val="22"/>
        </w:rPr>
        <w:t xml:space="preserve">Option 1: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TA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⋅16⋅</m:t>
        </m:r>
        <m:f>
          <m:f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/>
                    <w:sz w:val="22"/>
                    <w:szCs w:val="22"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μ</m:t>
                </m:r>
              </m:sup>
            </m:sSup>
          </m:den>
        </m:f>
      </m:oMath>
      <w:r w:rsidRPr="00A52778">
        <w:rPr>
          <w:sz w:val="22"/>
          <w:szCs w:val="22"/>
        </w:rPr>
        <w:t xml:space="preserve">. </w:t>
      </w:r>
    </w:p>
    <w:p w14:paraId="36ED6F49" w14:textId="77777777" w:rsidR="00E04A94" w:rsidRPr="00A52778" w:rsidRDefault="00E04A94" w:rsidP="00E04A9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</w:t>
      </w:r>
      <w:r w:rsidRPr="00A52778">
        <w:rPr>
          <w:sz w:val="22"/>
          <w:szCs w:val="22"/>
          <w:lang w:val="en-US"/>
        </w:rPr>
        <w:t xml:space="preserve">here,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A</m:t>
            </m:r>
          </m:sub>
        </m:sSub>
      </m:oMath>
      <w:r w:rsidRPr="00A52778">
        <w:rPr>
          <w:sz w:val="22"/>
          <w:szCs w:val="22"/>
          <w:lang w:val="en-US"/>
        </w:rPr>
        <w:t xml:space="preserve"> is the TAC field in msg2/msgB</w:t>
      </w:r>
    </w:p>
    <w:p w14:paraId="751C0CBC" w14:textId="77777777" w:rsidR="00234637" w:rsidRDefault="00234637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A5D29F6" w14:textId="77777777" w:rsidR="005C2CFB" w:rsidRDefault="005C2CFB" w:rsidP="005C2CF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Proposal 2</w:t>
      </w:r>
      <w:r>
        <w:rPr>
          <w:sz w:val="22"/>
          <w:lang w:val="en-US"/>
        </w:rPr>
        <w:t>. The NTN UE shall re-acquire new assistance information before expiry of UL validity timer.</w:t>
      </w:r>
    </w:p>
    <w:p w14:paraId="431F9F5A" w14:textId="5A85E2E7" w:rsidR="005C2CFB" w:rsidRDefault="005C2CFB" w:rsidP="005C2CFB">
      <w:pPr>
        <w:pStyle w:val="LGTdoc1"/>
        <w:numPr>
          <w:ilvl w:val="0"/>
          <w:numId w:val="42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Epoch time of </w:t>
      </w:r>
      <w:r w:rsidRPr="00E3342D">
        <w:rPr>
          <w:sz w:val="22"/>
          <w:lang w:val="en-US"/>
        </w:rPr>
        <w:t xml:space="preserve">additional information (e.g., common TA parameters and/or ephemeris information) </w:t>
      </w:r>
      <w:r>
        <w:rPr>
          <w:sz w:val="22"/>
          <w:lang w:val="en-US"/>
        </w:rPr>
        <w:t xml:space="preserve">should be set </w:t>
      </w:r>
      <w:r w:rsidRPr="00E3342D">
        <w:rPr>
          <w:sz w:val="22"/>
          <w:lang w:val="en-US"/>
        </w:rPr>
        <w:t>before expiry of validity timer.</w:t>
      </w:r>
    </w:p>
    <w:p w14:paraId="4782B8C9" w14:textId="23038DA1" w:rsidR="000D6540" w:rsidRPr="005C2CFB" w:rsidRDefault="000D6540" w:rsidP="000D6540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5FE44A34" w14:textId="0F981071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44F6FAE2" w14:textId="3F215EE3" w:rsidR="00543212" w:rsidRDefault="00854580" w:rsidP="00FD7086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057041" w:rsidRPr="00057041">
        <w:rPr>
          <w:b w:val="0"/>
          <w:sz w:val="22"/>
          <w:lang w:val="en-US"/>
        </w:rPr>
        <w:t>RAN1</w:t>
      </w:r>
      <w:r w:rsidR="00057041">
        <w:rPr>
          <w:b w:val="0"/>
          <w:sz w:val="22"/>
          <w:lang w:val="en-US"/>
        </w:rPr>
        <w:t xml:space="preserve"> </w:t>
      </w:r>
      <w:r w:rsidR="00057041" w:rsidRPr="00057041">
        <w:rPr>
          <w:b w:val="0"/>
          <w:sz w:val="22"/>
          <w:lang w:val="en-US"/>
        </w:rPr>
        <w:t>#</w:t>
      </w:r>
      <w:r w:rsidR="00057041">
        <w:rPr>
          <w:b w:val="0"/>
          <w:sz w:val="22"/>
          <w:lang w:val="en-US"/>
        </w:rPr>
        <w:t>10</w:t>
      </w:r>
      <w:r w:rsidR="00651674">
        <w:rPr>
          <w:b w:val="0"/>
          <w:sz w:val="22"/>
          <w:lang w:val="en-US"/>
        </w:rPr>
        <w:t>7</w:t>
      </w:r>
      <w:r w:rsidR="00057041">
        <w:rPr>
          <w:b w:val="0"/>
          <w:sz w:val="22"/>
          <w:lang w:val="en-US"/>
        </w:rPr>
        <w:t>-e</w:t>
      </w:r>
      <w:r w:rsidR="00057041" w:rsidRPr="00057041">
        <w:rPr>
          <w:b w:val="0"/>
          <w:sz w:val="22"/>
          <w:lang w:val="en-US"/>
        </w:rPr>
        <w:t xml:space="preserve"> </w:t>
      </w:r>
      <w:r w:rsidR="00057041">
        <w:rPr>
          <w:b w:val="0"/>
          <w:sz w:val="22"/>
          <w:lang w:val="en-US"/>
        </w:rPr>
        <w:t>C</w:t>
      </w:r>
      <w:r w:rsidR="00057041" w:rsidRPr="00057041">
        <w:rPr>
          <w:b w:val="0"/>
          <w:sz w:val="22"/>
          <w:lang w:val="en-US"/>
        </w:rPr>
        <w:t>hairman’s note</w:t>
      </w:r>
    </w:p>
    <w:p w14:paraId="1E08D927" w14:textId="77777777" w:rsidR="005C2CFB" w:rsidRPr="00543212" w:rsidRDefault="005C2CFB" w:rsidP="005C2CF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</w:t>
      </w:r>
      <w:r>
        <w:rPr>
          <w:b w:val="0"/>
          <w:sz w:val="22"/>
          <w:lang w:val="en-US"/>
        </w:rPr>
        <w:t>2</w:t>
      </w:r>
      <w:r w:rsidRPr="00057041">
        <w:rPr>
          <w:rFonts w:hint="eastAsia"/>
          <w:b w:val="0"/>
          <w:sz w:val="22"/>
          <w:lang w:val="en-US"/>
        </w:rPr>
        <w:t>]</w:t>
      </w:r>
      <w:r w:rsidRPr="00057041">
        <w:rPr>
          <w:b w:val="0"/>
          <w:sz w:val="22"/>
          <w:lang w:val="en-US"/>
        </w:rPr>
        <w:t xml:space="preserve"> RAN1</w:t>
      </w:r>
      <w:r>
        <w:rPr>
          <w:b w:val="0"/>
          <w:sz w:val="22"/>
          <w:lang w:val="en-US"/>
        </w:rPr>
        <w:t xml:space="preserve"> </w:t>
      </w:r>
      <w:r w:rsidRPr="00057041">
        <w:rPr>
          <w:b w:val="0"/>
          <w:sz w:val="22"/>
          <w:lang w:val="en-US"/>
        </w:rPr>
        <w:t>#</w:t>
      </w:r>
      <w:r>
        <w:rPr>
          <w:b w:val="0"/>
          <w:sz w:val="22"/>
          <w:lang w:val="en-US"/>
        </w:rPr>
        <w:t>108-e</w:t>
      </w:r>
      <w:r w:rsidRPr="00057041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C</w:t>
      </w:r>
      <w:r w:rsidRPr="00057041">
        <w:rPr>
          <w:b w:val="0"/>
          <w:sz w:val="22"/>
          <w:lang w:val="en-US"/>
        </w:rPr>
        <w:t>hairman’s note</w:t>
      </w:r>
    </w:p>
    <w:p w14:paraId="547F7E77" w14:textId="77777777" w:rsidR="005C2CFB" w:rsidRPr="00543212" w:rsidRDefault="005C2CFB" w:rsidP="005C2CF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[3] R1-2202553 </w:t>
      </w:r>
      <w:r>
        <w:rPr>
          <w:b w:val="0"/>
          <w:sz w:val="22"/>
          <w:lang w:val="en-US"/>
        </w:rPr>
        <w:tab/>
        <w:t>FL Summary #3</w:t>
      </w:r>
      <w:r w:rsidRPr="00082F1F">
        <w:rPr>
          <w:b w:val="0"/>
          <w:sz w:val="22"/>
          <w:lang w:val="en-US"/>
        </w:rPr>
        <w:t>:</w:t>
      </w:r>
      <w:r>
        <w:rPr>
          <w:b w:val="0"/>
          <w:sz w:val="22"/>
          <w:lang w:val="en-US"/>
        </w:rPr>
        <w:t xml:space="preserve"> </w:t>
      </w:r>
      <w:r w:rsidRPr="00082F1F">
        <w:rPr>
          <w:b w:val="0"/>
          <w:sz w:val="22"/>
          <w:lang w:val="en-US"/>
        </w:rPr>
        <w:t>Enhancements on UL time and frequ</w:t>
      </w:r>
      <w:r>
        <w:rPr>
          <w:b w:val="0"/>
          <w:sz w:val="22"/>
          <w:lang w:val="en-US"/>
        </w:rPr>
        <w:t xml:space="preserve">ency synchronization for NR NTN </w:t>
      </w:r>
      <w:r>
        <w:rPr>
          <w:b w:val="0"/>
          <w:sz w:val="22"/>
          <w:lang w:val="en-US"/>
        </w:rPr>
        <w:tab/>
      </w:r>
      <w:r w:rsidRPr="00082F1F">
        <w:rPr>
          <w:b w:val="0"/>
          <w:sz w:val="22"/>
          <w:lang w:val="en-US"/>
        </w:rPr>
        <w:t>Moderator (Thales)</w:t>
      </w:r>
    </w:p>
    <w:p w14:paraId="759FEBA1" w14:textId="09B0DDD5" w:rsidR="00AF6020" w:rsidRPr="005C2CFB" w:rsidRDefault="00AF6020" w:rsidP="00865549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AF6020" w:rsidRPr="005C2C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DDA4A" w14:textId="77777777" w:rsidR="008C7EB7" w:rsidRDefault="008C7EB7" w:rsidP="00D30654">
      <w:pPr>
        <w:spacing w:after="0" w:line="240" w:lineRule="auto"/>
      </w:pPr>
      <w:r>
        <w:separator/>
      </w:r>
    </w:p>
  </w:endnote>
  <w:endnote w:type="continuationSeparator" w:id="0">
    <w:p w14:paraId="0B476B9B" w14:textId="77777777" w:rsidR="008C7EB7" w:rsidRDefault="008C7EB7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6DB7F" w14:textId="77777777" w:rsidR="008C7EB7" w:rsidRDefault="008C7EB7" w:rsidP="00D30654">
      <w:pPr>
        <w:spacing w:after="0" w:line="240" w:lineRule="auto"/>
      </w:pPr>
      <w:r>
        <w:separator/>
      </w:r>
    </w:p>
  </w:footnote>
  <w:footnote w:type="continuationSeparator" w:id="0">
    <w:p w14:paraId="26D539AD" w14:textId="77777777" w:rsidR="008C7EB7" w:rsidRDefault="008C7EB7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0600F"/>
    <w:multiLevelType w:val="hybridMultilevel"/>
    <w:tmpl w:val="F4FAB354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1" w15:restartNumberingAfterBreak="0">
    <w:nsid w:val="096404D3"/>
    <w:multiLevelType w:val="hybridMultilevel"/>
    <w:tmpl w:val="5E509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91510"/>
    <w:multiLevelType w:val="hybridMultilevel"/>
    <w:tmpl w:val="E75C629A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C4F563C"/>
    <w:multiLevelType w:val="hybridMultilevel"/>
    <w:tmpl w:val="021C5C5E"/>
    <w:lvl w:ilvl="0" w:tplc="788C272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0" w:hanging="400"/>
      </w:pPr>
    </w:lvl>
    <w:lvl w:ilvl="2" w:tplc="0409001B" w:tentative="1">
      <w:start w:val="1"/>
      <w:numFmt w:val="lowerRoman"/>
      <w:lvlText w:val="%3."/>
      <w:lvlJc w:val="right"/>
      <w:pPr>
        <w:ind w:left="1530" w:hanging="400"/>
      </w:pPr>
    </w:lvl>
    <w:lvl w:ilvl="3" w:tplc="0409000F" w:tentative="1">
      <w:start w:val="1"/>
      <w:numFmt w:val="decimal"/>
      <w:lvlText w:val="%4."/>
      <w:lvlJc w:val="left"/>
      <w:pPr>
        <w:ind w:left="1930" w:hanging="400"/>
      </w:pPr>
    </w:lvl>
    <w:lvl w:ilvl="4" w:tplc="04090019" w:tentative="1">
      <w:start w:val="1"/>
      <w:numFmt w:val="upperLetter"/>
      <w:lvlText w:val="%5."/>
      <w:lvlJc w:val="left"/>
      <w:pPr>
        <w:ind w:left="2330" w:hanging="400"/>
      </w:pPr>
    </w:lvl>
    <w:lvl w:ilvl="5" w:tplc="0409001B" w:tentative="1">
      <w:start w:val="1"/>
      <w:numFmt w:val="lowerRoman"/>
      <w:lvlText w:val="%6."/>
      <w:lvlJc w:val="right"/>
      <w:pPr>
        <w:ind w:left="2730" w:hanging="400"/>
      </w:pPr>
    </w:lvl>
    <w:lvl w:ilvl="6" w:tplc="0409000F" w:tentative="1">
      <w:start w:val="1"/>
      <w:numFmt w:val="decimal"/>
      <w:lvlText w:val="%7."/>
      <w:lvlJc w:val="left"/>
      <w:pPr>
        <w:ind w:left="3130" w:hanging="400"/>
      </w:pPr>
    </w:lvl>
    <w:lvl w:ilvl="7" w:tplc="04090019" w:tentative="1">
      <w:start w:val="1"/>
      <w:numFmt w:val="upperLetter"/>
      <w:lvlText w:val="%8."/>
      <w:lvlJc w:val="left"/>
      <w:pPr>
        <w:ind w:left="3530" w:hanging="400"/>
      </w:pPr>
    </w:lvl>
    <w:lvl w:ilvl="8" w:tplc="0409001B" w:tentative="1">
      <w:start w:val="1"/>
      <w:numFmt w:val="lowerRoman"/>
      <w:lvlText w:val="%9."/>
      <w:lvlJc w:val="right"/>
      <w:pPr>
        <w:ind w:left="3930" w:hanging="400"/>
      </w:p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F6118"/>
    <w:multiLevelType w:val="multilevel"/>
    <w:tmpl w:val="4B60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E22D26"/>
    <w:multiLevelType w:val="hybridMultilevel"/>
    <w:tmpl w:val="1A407D1A"/>
    <w:lvl w:ilvl="0" w:tplc="035C1BA0">
      <w:start w:val="2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7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806E03"/>
    <w:multiLevelType w:val="multilevel"/>
    <w:tmpl w:val="21806E03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634792"/>
    <w:multiLevelType w:val="hybridMultilevel"/>
    <w:tmpl w:val="0046E91C"/>
    <w:lvl w:ilvl="0" w:tplc="040C0013">
      <w:start w:val="1"/>
      <w:numFmt w:val="upperRoman"/>
      <w:lvlText w:val="%1."/>
      <w:lvlJc w:val="righ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7762140"/>
    <w:multiLevelType w:val="hybridMultilevel"/>
    <w:tmpl w:val="AB78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12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A91860"/>
    <w:multiLevelType w:val="hybridMultilevel"/>
    <w:tmpl w:val="2B2CB576"/>
    <w:lvl w:ilvl="0" w:tplc="04090005">
      <w:start w:val="1"/>
      <w:numFmt w:val="bullet"/>
      <w:lvlText w:val=""/>
      <w:lvlJc w:val="left"/>
      <w:pPr>
        <w:ind w:left="1508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00"/>
      </w:pPr>
      <w:rPr>
        <w:rFonts w:ascii="Wingdings" w:hAnsi="Wingdings" w:hint="default"/>
      </w:rPr>
    </w:lvl>
  </w:abstractNum>
  <w:abstractNum w:abstractNumId="1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7" w15:restartNumberingAfterBreak="0">
    <w:nsid w:val="3E8C3B0D"/>
    <w:multiLevelType w:val="hybridMultilevel"/>
    <w:tmpl w:val="D6005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A2A0A">
      <w:numFmt w:val="bullet"/>
      <w:lvlText w:val="-"/>
      <w:lvlJc w:val="left"/>
      <w:pPr>
        <w:ind w:left="2160" w:hanging="360"/>
      </w:pPr>
      <w:rPr>
        <w:rFonts w:ascii="맑은 고딕" w:eastAsia="맑은 고딕" w:hAnsi="맑은 고딕" w:cs="Times New Roman" w:hint="eastAsia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C46A2"/>
    <w:multiLevelType w:val="hybridMultilevel"/>
    <w:tmpl w:val="A1AE1CE8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9" w15:restartNumberingAfterBreak="0">
    <w:nsid w:val="3E90568E"/>
    <w:multiLevelType w:val="hybridMultilevel"/>
    <w:tmpl w:val="13AA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70A7F"/>
    <w:multiLevelType w:val="hybridMultilevel"/>
    <w:tmpl w:val="DC4A9512"/>
    <w:lvl w:ilvl="0" w:tplc="719E3A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B64DE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AE47A0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6A4B0E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7AF222C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98AED5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3BA38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032C281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CC6A3B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25088"/>
    <w:multiLevelType w:val="hybridMultilevel"/>
    <w:tmpl w:val="C1080554"/>
    <w:lvl w:ilvl="0" w:tplc="04090001">
      <w:start w:val="1"/>
      <w:numFmt w:val="bullet"/>
      <w:lvlText w:val="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56849"/>
    <w:multiLevelType w:val="hybridMultilevel"/>
    <w:tmpl w:val="AE84A6AA"/>
    <w:lvl w:ilvl="0" w:tplc="B3A0B7CC">
      <w:start w:val="2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7" w15:restartNumberingAfterBreak="0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1" w15:restartNumberingAfterBreak="0">
    <w:nsid w:val="5E076CA9"/>
    <w:multiLevelType w:val="hybridMultilevel"/>
    <w:tmpl w:val="48CE8036"/>
    <w:lvl w:ilvl="0" w:tplc="4B3C8C64">
      <w:numFmt w:val="bullet"/>
      <w:lvlText w:val=""/>
      <w:lvlJc w:val="left"/>
      <w:pPr>
        <w:ind w:left="684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32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2E2DDC"/>
    <w:multiLevelType w:val="hybridMultilevel"/>
    <w:tmpl w:val="F7ECAF4A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A3A082F"/>
    <w:multiLevelType w:val="hybridMultilevel"/>
    <w:tmpl w:val="3BE2DC50"/>
    <w:lvl w:ilvl="0" w:tplc="71729EB0">
      <w:start w:val="3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7" w15:restartNumberingAfterBreak="0">
    <w:nsid w:val="6CF95C3E"/>
    <w:multiLevelType w:val="hybridMultilevel"/>
    <w:tmpl w:val="6B5E9706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4D3678F6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8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96DE2"/>
    <w:multiLevelType w:val="hybridMultilevel"/>
    <w:tmpl w:val="13F4CAA2"/>
    <w:lvl w:ilvl="0" w:tplc="04090009">
      <w:start w:val="1"/>
      <w:numFmt w:val="bullet"/>
      <w:lvlText w:val="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  <w:lvlOverride w:ilvl="0">
      <w:startOverride w:val="1"/>
    </w:lvlOverride>
  </w:num>
  <w:num w:numId="3">
    <w:abstractNumId w:val="29"/>
  </w:num>
  <w:num w:numId="4">
    <w:abstractNumId w:val="12"/>
  </w:num>
  <w:num w:numId="5">
    <w:abstractNumId w:val="4"/>
  </w:num>
  <w:num w:numId="6">
    <w:abstractNumId w:val="11"/>
  </w:num>
  <w:num w:numId="7">
    <w:abstractNumId w:val="36"/>
  </w:num>
  <w:num w:numId="8">
    <w:abstractNumId w:val="25"/>
  </w:num>
  <w:num w:numId="9">
    <w:abstractNumId w:val="6"/>
  </w:num>
  <w:num w:numId="10">
    <w:abstractNumId w:val="2"/>
  </w:num>
  <w:num w:numId="11">
    <w:abstractNumId w:val="37"/>
  </w:num>
  <w:num w:numId="12">
    <w:abstractNumId w:val="22"/>
  </w:num>
  <w:num w:numId="13">
    <w:abstractNumId w:val="34"/>
  </w:num>
  <w:num w:numId="14">
    <w:abstractNumId w:val="21"/>
  </w:num>
  <w:num w:numId="15">
    <w:abstractNumId w:val="39"/>
  </w:num>
  <w:num w:numId="16">
    <w:abstractNumId w:val="27"/>
  </w:num>
  <w:num w:numId="17">
    <w:abstractNumId w:val="13"/>
  </w:num>
  <w:num w:numId="18">
    <w:abstractNumId w:val="18"/>
  </w:num>
  <w:num w:numId="19">
    <w:abstractNumId w:val="9"/>
  </w:num>
  <w:num w:numId="20">
    <w:abstractNumId w:val="14"/>
  </w:num>
  <w:num w:numId="21">
    <w:abstractNumId w:val="15"/>
  </w:num>
  <w:num w:numId="22">
    <w:abstractNumId w:val="11"/>
  </w:num>
  <w:num w:numId="23">
    <w:abstractNumId w:val="10"/>
  </w:num>
  <w:num w:numId="24">
    <w:abstractNumId w:val="38"/>
  </w:num>
  <w:num w:numId="25">
    <w:abstractNumId w:val="26"/>
  </w:num>
  <w:num w:numId="26">
    <w:abstractNumId w:val="35"/>
  </w:num>
  <w:num w:numId="27">
    <w:abstractNumId w:val="5"/>
  </w:num>
  <w:num w:numId="28">
    <w:abstractNumId w:val="19"/>
  </w:num>
  <w:num w:numId="29">
    <w:abstractNumId w:val="1"/>
  </w:num>
  <w:num w:numId="30">
    <w:abstractNumId w:val="17"/>
  </w:num>
  <w:num w:numId="31">
    <w:abstractNumId w:val="23"/>
  </w:num>
  <w:num w:numId="32">
    <w:abstractNumId w:val="3"/>
  </w:num>
  <w:num w:numId="33">
    <w:abstractNumId w:val="40"/>
  </w:num>
  <w:num w:numId="34">
    <w:abstractNumId w:val="33"/>
  </w:num>
  <w:num w:numId="35">
    <w:abstractNumId w:val="24"/>
  </w:num>
  <w:num w:numId="36">
    <w:abstractNumId w:val="32"/>
  </w:num>
  <w:num w:numId="37">
    <w:abstractNumId w:val="7"/>
  </w:num>
  <w:num w:numId="38">
    <w:abstractNumId w:val="20"/>
  </w:num>
  <w:num w:numId="39">
    <w:abstractNumId w:val="8"/>
  </w:num>
  <w:num w:numId="40">
    <w:abstractNumId w:val="28"/>
  </w:num>
  <w:num w:numId="41">
    <w:abstractNumId w:val="0"/>
  </w:num>
  <w:num w:numId="42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20EEB"/>
    <w:rsid w:val="000210BF"/>
    <w:rsid w:val="000226B2"/>
    <w:rsid w:val="00023F06"/>
    <w:rsid w:val="000246EC"/>
    <w:rsid w:val="000261E9"/>
    <w:rsid w:val="00026AE1"/>
    <w:rsid w:val="00027AA9"/>
    <w:rsid w:val="0003080C"/>
    <w:rsid w:val="00031F18"/>
    <w:rsid w:val="0003278D"/>
    <w:rsid w:val="000341CD"/>
    <w:rsid w:val="000345C4"/>
    <w:rsid w:val="00035964"/>
    <w:rsid w:val="000375D5"/>
    <w:rsid w:val="00037F0D"/>
    <w:rsid w:val="0004170A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2F1F"/>
    <w:rsid w:val="0008332C"/>
    <w:rsid w:val="000842CF"/>
    <w:rsid w:val="00084680"/>
    <w:rsid w:val="0009000C"/>
    <w:rsid w:val="0009085C"/>
    <w:rsid w:val="000909BA"/>
    <w:rsid w:val="00090DE1"/>
    <w:rsid w:val="00092020"/>
    <w:rsid w:val="000951F4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9D8"/>
    <w:rsid w:val="000A7D0D"/>
    <w:rsid w:val="000B263D"/>
    <w:rsid w:val="000B2DCE"/>
    <w:rsid w:val="000B38F3"/>
    <w:rsid w:val="000B4500"/>
    <w:rsid w:val="000B5357"/>
    <w:rsid w:val="000B5592"/>
    <w:rsid w:val="000C24C7"/>
    <w:rsid w:val="000C2EFD"/>
    <w:rsid w:val="000C45F7"/>
    <w:rsid w:val="000C6453"/>
    <w:rsid w:val="000C79DF"/>
    <w:rsid w:val="000C7F43"/>
    <w:rsid w:val="000D0EF1"/>
    <w:rsid w:val="000D1BD1"/>
    <w:rsid w:val="000D2DF7"/>
    <w:rsid w:val="000D572C"/>
    <w:rsid w:val="000D57D5"/>
    <w:rsid w:val="000D6540"/>
    <w:rsid w:val="000E1D15"/>
    <w:rsid w:val="000E2B6F"/>
    <w:rsid w:val="000E4730"/>
    <w:rsid w:val="000E6404"/>
    <w:rsid w:val="000E66E3"/>
    <w:rsid w:val="000E7C34"/>
    <w:rsid w:val="000F03EB"/>
    <w:rsid w:val="000F122C"/>
    <w:rsid w:val="000F2690"/>
    <w:rsid w:val="000F39F2"/>
    <w:rsid w:val="000F46EB"/>
    <w:rsid w:val="000F5503"/>
    <w:rsid w:val="00100619"/>
    <w:rsid w:val="00102536"/>
    <w:rsid w:val="001041A5"/>
    <w:rsid w:val="00104D33"/>
    <w:rsid w:val="00106F7F"/>
    <w:rsid w:val="001076B8"/>
    <w:rsid w:val="00114911"/>
    <w:rsid w:val="00122A95"/>
    <w:rsid w:val="00123409"/>
    <w:rsid w:val="0012398E"/>
    <w:rsid w:val="00124CEA"/>
    <w:rsid w:val="00131B6F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605B4"/>
    <w:rsid w:val="001621BF"/>
    <w:rsid w:val="00162A85"/>
    <w:rsid w:val="0016449C"/>
    <w:rsid w:val="001658E7"/>
    <w:rsid w:val="00167024"/>
    <w:rsid w:val="0016767D"/>
    <w:rsid w:val="00170281"/>
    <w:rsid w:val="00171172"/>
    <w:rsid w:val="001712E0"/>
    <w:rsid w:val="00174EC6"/>
    <w:rsid w:val="00175AA6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6137"/>
    <w:rsid w:val="00197C14"/>
    <w:rsid w:val="001A1EB1"/>
    <w:rsid w:val="001A486C"/>
    <w:rsid w:val="001A61AB"/>
    <w:rsid w:val="001A66B6"/>
    <w:rsid w:val="001B0EDE"/>
    <w:rsid w:val="001B19FC"/>
    <w:rsid w:val="001B7A87"/>
    <w:rsid w:val="001C4D3D"/>
    <w:rsid w:val="001C5B20"/>
    <w:rsid w:val="001C5D48"/>
    <w:rsid w:val="001D227C"/>
    <w:rsid w:val="001D4524"/>
    <w:rsid w:val="001D4E98"/>
    <w:rsid w:val="001D591E"/>
    <w:rsid w:val="001D5B81"/>
    <w:rsid w:val="001D5C1F"/>
    <w:rsid w:val="001D63CD"/>
    <w:rsid w:val="001D7235"/>
    <w:rsid w:val="001D756F"/>
    <w:rsid w:val="001E00D4"/>
    <w:rsid w:val="001E0A1A"/>
    <w:rsid w:val="001E45C6"/>
    <w:rsid w:val="001E6E6D"/>
    <w:rsid w:val="001F0A3A"/>
    <w:rsid w:val="001F1760"/>
    <w:rsid w:val="001F24CE"/>
    <w:rsid w:val="001F54EB"/>
    <w:rsid w:val="0020118A"/>
    <w:rsid w:val="00203824"/>
    <w:rsid w:val="002055A8"/>
    <w:rsid w:val="0021121A"/>
    <w:rsid w:val="002121BD"/>
    <w:rsid w:val="002203A7"/>
    <w:rsid w:val="0022045D"/>
    <w:rsid w:val="00222DA2"/>
    <w:rsid w:val="002240C3"/>
    <w:rsid w:val="002263C6"/>
    <w:rsid w:val="00226721"/>
    <w:rsid w:val="00231363"/>
    <w:rsid w:val="002319D5"/>
    <w:rsid w:val="00231C2D"/>
    <w:rsid w:val="00231F36"/>
    <w:rsid w:val="00234637"/>
    <w:rsid w:val="0023756B"/>
    <w:rsid w:val="00237B71"/>
    <w:rsid w:val="00240DFD"/>
    <w:rsid w:val="00240F2A"/>
    <w:rsid w:val="002454D1"/>
    <w:rsid w:val="0024696E"/>
    <w:rsid w:val="002478EF"/>
    <w:rsid w:val="002505DE"/>
    <w:rsid w:val="00252632"/>
    <w:rsid w:val="00255A97"/>
    <w:rsid w:val="00255BB4"/>
    <w:rsid w:val="00260744"/>
    <w:rsid w:val="00263C99"/>
    <w:rsid w:val="002657F4"/>
    <w:rsid w:val="002660FC"/>
    <w:rsid w:val="00266C00"/>
    <w:rsid w:val="002670C6"/>
    <w:rsid w:val="00267958"/>
    <w:rsid w:val="00270220"/>
    <w:rsid w:val="0027358F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B9B"/>
    <w:rsid w:val="00286562"/>
    <w:rsid w:val="00286665"/>
    <w:rsid w:val="00286F05"/>
    <w:rsid w:val="00290587"/>
    <w:rsid w:val="00291B1A"/>
    <w:rsid w:val="00291FAB"/>
    <w:rsid w:val="00294EF4"/>
    <w:rsid w:val="002951C3"/>
    <w:rsid w:val="002A07B3"/>
    <w:rsid w:val="002A3193"/>
    <w:rsid w:val="002A371A"/>
    <w:rsid w:val="002B334F"/>
    <w:rsid w:val="002B4D95"/>
    <w:rsid w:val="002B5846"/>
    <w:rsid w:val="002B6077"/>
    <w:rsid w:val="002B6B2D"/>
    <w:rsid w:val="002C1DFC"/>
    <w:rsid w:val="002C517E"/>
    <w:rsid w:val="002D13BB"/>
    <w:rsid w:val="002D43B8"/>
    <w:rsid w:val="002D6227"/>
    <w:rsid w:val="002D7330"/>
    <w:rsid w:val="002D74B1"/>
    <w:rsid w:val="002D7870"/>
    <w:rsid w:val="002E043F"/>
    <w:rsid w:val="002E0FB4"/>
    <w:rsid w:val="002E384C"/>
    <w:rsid w:val="002E5138"/>
    <w:rsid w:val="002E5D8A"/>
    <w:rsid w:val="002E6702"/>
    <w:rsid w:val="002E6FC5"/>
    <w:rsid w:val="002E7C8B"/>
    <w:rsid w:val="002F150E"/>
    <w:rsid w:val="002F21F7"/>
    <w:rsid w:val="002F3E41"/>
    <w:rsid w:val="00302BA7"/>
    <w:rsid w:val="00303C10"/>
    <w:rsid w:val="00304AC9"/>
    <w:rsid w:val="00305BCE"/>
    <w:rsid w:val="003064E5"/>
    <w:rsid w:val="003073A5"/>
    <w:rsid w:val="0031273A"/>
    <w:rsid w:val="00315C73"/>
    <w:rsid w:val="0032315A"/>
    <w:rsid w:val="0032348D"/>
    <w:rsid w:val="003237B7"/>
    <w:rsid w:val="00325DD6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0C2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60A3A"/>
    <w:rsid w:val="003610CE"/>
    <w:rsid w:val="003630F0"/>
    <w:rsid w:val="003671EA"/>
    <w:rsid w:val="003705CE"/>
    <w:rsid w:val="00370B10"/>
    <w:rsid w:val="0037122D"/>
    <w:rsid w:val="00373D20"/>
    <w:rsid w:val="00377256"/>
    <w:rsid w:val="00377CDF"/>
    <w:rsid w:val="003816BA"/>
    <w:rsid w:val="00382CDA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7BBB"/>
    <w:rsid w:val="003B0CA9"/>
    <w:rsid w:val="003B1856"/>
    <w:rsid w:val="003B33B6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BA1"/>
    <w:rsid w:val="003D0E83"/>
    <w:rsid w:val="003D10DE"/>
    <w:rsid w:val="003D1C1D"/>
    <w:rsid w:val="003D45A3"/>
    <w:rsid w:val="003D5AD4"/>
    <w:rsid w:val="003D70D1"/>
    <w:rsid w:val="003D71B2"/>
    <w:rsid w:val="003E08F7"/>
    <w:rsid w:val="003E2F3C"/>
    <w:rsid w:val="003E4034"/>
    <w:rsid w:val="003E434F"/>
    <w:rsid w:val="003E7EEF"/>
    <w:rsid w:val="003F3BF5"/>
    <w:rsid w:val="003F3F91"/>
    <w:rsid w:val="003F591D"/>
    <w:rsid w:val="003F5A38"/>
    <w:rsid w:val="003F5D41"/>
    <w:rsid w:val="003F7072"/>
    <w:rsid w:val="00404A52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5554"/>
    <w:rsid w:val="00425BAC"/>
    <w:rsid w:val="00425F1F"/>
    <w:rsid w:val="00427F68"/>
    <w:rsid w:val="0043116B"/>
    <w:rsid w:val="004336D3"/>
    <w:rsid w:val="004341F8"/>
    <w:rsid w:val="00436E4D"/>
    <w:rsid w:val="00437EF9"/>
    <w:rsid w:val="00437F83"/>
    <w:rsid w:val="0044216A"/>
    <w:rsid w:val="004427D9"/>
    <w:rsid w:val="0044328E"/>
    <w:rsid w:val="00443718"/>
    <w:rsid w:val="004441F5"/>
    <w:rsid w:val="0044652B"/>
    <w:rsid w:val="00447827"/>
    <w:rsid w:val="00447C7C"/>
    <w:rsid w:val="00450602"/>
    <w:rsid w:val="00451AA8"/>
    <w:rsid w:val="00452727"/>
    <w:rsid w:val="00453140"/>
    <w:rsid w:val="00454D12"/>
    <w:rsid w:val="00455F73"/>
    <w:rsid w:val="004573FE"/>
    <w:rsid w:val="0046061B"/>
    <w:rsid w:val="0046281C"/>
    <w:rsid w:val="0046396B"/>
    <w:rsid w:val="004639B8"/>
    <w:rsid w:val="00464AC2"/>
    <w:rsid w:val="004671C4"/>
    <w:rsid w:val="00467F25"/>
    <w:rsid w:val="00470138"/>
    <w:rsid w:val="004772D1"/>
    <w:rsid w:val="004776CF"/>
    <w:rsid w:val="00481761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6D8B"/>
    <w:rsid w:val="004A7704"/>
    <w:rsid w:val="004A7E2D"/>
    <w:rsid w:val="004B39FA"/>
    <w:rsid w:val="004B40C8"/>
    <w:rsid w:val="004B5AD0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4DBE"/>
    <w:rsid w:val="004D52D0"/>
    <w:rsid w:val="004E1800"/>
    <w:rsid w:val="004E1E35"/>
    <w:rsid w:val="004E4105"/>
    <w:rsid w:val="004E6ACD"/>
    <w:rsid w:val="004F2041"/>
    <w:rsid w:val="004F21C0"/>
    <w:rsid w:val="004F60D7"/>
    <w:rsid w:val="004F66C9"/>
    <w:rsid w:val="004F6F02"/>
    <w:rsid w:val="00501539"/>
    <w:rsid w:val="00502DF2"/>
    <w:rsid w:val="0050353F"/>
    <w:rsid w:val="005056DA"/>
    <w:rsid w:val="005073CA"/>
    <w:rsid w:val="00507C46"/>
    <w:rsid w:val="0051172B"/>
    <w:rsid w:val="005144B1"/>
    <w:rsid w:val="005170B8"/>
    <w:rsid w:val="00520375"/>
    <w:rsid w:val="00521A2F"/>
    <w:rsid w:val="005266A9"/>
    <w:rsid w:val="0053062A"/>
    <w:rsid w:val="00531496"/>
    <w:rsid w:val="00532A21"/>
    <w:rsid w:val="005356B4"/>
    <w:rsid w:val="005373A2"/>
    <w:rsid w:val="00543212"/>
    <w:rsid w:val="0054584F"/>
    <w:rsid w:val="00545FAB"/>
    <w:rsid w:val="00547249"/>
    <w:rsid w:val="00547287"/>
    <w:rsid w:val="00551816"/>
    <w:rsid w:val="0055418F"/>
    <w:rsid w:val="005552F3"/>
    <w:rsid w:val="00557D9F"/>
    <w:rsid w:val="00561DC2"/>
    <w:rsid w:val="0056216F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5C6F"/>
    <w:rsid w:val="0057696F"/>
    <w:rsid w:val="00580629"/>
    <w:rsid w:val="00584597"/>
    <w:rsid w:val="0058469E"/>
    <w:rsid w:val="0058480E"/>
    <w:rsid w:val="005865A9"/>
    <w:rsid w:val="00586BC5"/>
    <w:rsid w:val="00590B13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AF9"/>
    <w:rsid w:val="005B0AE5"/>
    <w:rsid w:val="005C1772"/>
    <w:rsid w:val="005C20C2"/>
    <w:rsid w:val="005C2139"/>
    <w:rsid w:val="005C2173"/>
    <w:rsid w:val="005C2CFB"/>
    <w:rsid w:val="005C3322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5803"/>
    <w:rsid w:val="005D797A"/>
    <w:rsid w:val="005E05A6"/>
    <w:rsid w:val="005E483B"/>
    <w:rsid w:val="005E525B"/>
    <w:rsid w:val="005E676B"/>
    <w:rsid w:val="005E6AA1"/>
    <w:rsid w:val="005E77D6"/>
    <w:rsid w:val="005E79F9"/>
    <w:rsid w:val="005F552C"/>
    <w:rsid w:val="006054FA"/>
    <w:rsid w:val="00605908"/>
    <w:rsid w:val="00610260"/>
    <w:rsid w:val="00612827"/>
    <w:rsid w:val="00612B95"/>
    <w:rsid w:val="0061328E"/>
    <w:rsid w:val="00613CF1"/>
    <w:rsid w:val="00613D20"/>
    <w:rsid w:val="00615675"/>
    <w:rsid w:val="00615B28"/>
    <w:rsid w:val="006169A9"/>
    <w:rsid w:val="006236E8"/>
    <w:rsid w:val="00624558"/>
    <w:rsid w:val="00624EAC"/>
    <w:rsid w:val="0062631F"/>
    <w:rsid w:val="00626466"/>
    <w:rsid w:val="0063099A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D64"/>
    <w:rsid w:val="00651674"/>
    <w:rsid w:val="006528EB"/>
    <w:rsid w:val="006563E6"/>
    <w:rsid w:val="006577A2"/>
    <w:rsid w:val="00661B31"/>
    <w:rsid w:val="006622D7"/>
    <w:rsid w:val="00671632"/>
    <w:rsid w:val="00674A5F"/>
    <w:rsid w:val="00675AE3"/>
    <w:rsid w:val="0068027E"/>
    <w:rsid w:val="00680446"/>
    <w:rsid w:val="006823BA"/>
    <w:rsid w:val="006826B9"/>
    <w:rsid w:val="00683D8C"/>
    <w:rsid w:val="00685351"/>
    <w:rsid w:val="006870A9"/>
    <w:rsid w:val="006926A9"/>
    <w:rsid w:val="00695FED"/>
    <w:rsid w:val="00696CB3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F4E"/>
    <w:rsid w:val="006B33A7"/>
    <w:rsid w:val="006B3E1C"/>
    <w:rsid w:val="006B516C"/>
    <w:rsid w:val="006C1B5A"/>
    <w:rsid w:val="006C226F"/>
    <w:rsid w:val="006C4C01"/>
    <w:rsid w:val="006C744F"/>
    <w:rsid w:val="006D0BA9"/>
    <w:rsid w:val="006D1608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86C"/>
    <w:rsid w:val="006E4A3A"/>
    <w:rsid w:val="006E722D"/>
    <w:rsid w:val="006F1829"/>
    <w:rsid w:val="006F2A94"/>
    <w:rsid w:val="006F2CD9"/>
    <w:rsid w:val="006F35AD"/>
    <w:rsid w:val="006F6002"/>
    <w:rsid w:val="00703896"/>
    <w:rsid w:val="00704A36"/>
    <w:rsid w:val="00704EBB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0857"/>
    <w:rsid w:val="0073322F"/>
    <w:rsid w:val="00735168"/>
    <w:rsid w:val="007354C4"/>
    <w:rsid w:val="00735EEB"/>
    <w:rsid w:val="00737144"/>
    <w:rsid w:val="00740CD5"/>
    <w:rsid w:val="00742118"/>
    <w:rsid w:val="00750C2D"/>
    <w:rsid w:val="00752C9F"/>
    <w:rsid w:val="00753312"/>
    <w:rsid w:val="007535A8"/>
    <w:rsid w:val="00753BFF"/>
    <w:rsid w:val="00755CA8"/>
    <w:rsid w:val="00756475"/>
    <w:rsid w:val="00772D72"/>
    <w:rsid w:val="0077539A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B8C"/>
    <w:rsid w:val="007E123D"/>
    <w:rsid w:val="007E1C30"/>
    <w:rsid w:val="007E43E1"/>
    <w:rsid w:val="007E5678"/>
    <w:rsid w:val="007E5EFF"/>
    <w:rsid w:val="007E7348"/>
    <w:rsid w:val="007F27A3"/>
    <w:rsid w:val="007F34DB"/>
    <w:rsid w:val="007F3E0A"/>
    <w:rsid w:val="007F418A"/>
    <w:rsid w:val="007F6F85"/>
    <w:rsid w:val="007F7CEC"/>
    <w:rsid w:val="0080220E"/>
    <w:rsid w:val="00803C1E"/>
    <w:rsid w:val="00805CFC"/>
    <w:rsid w:val="00807DBB"/>
    <w:rsid w:val="00810573"/>
    <w:rsid w:val="008120CF"/>
    <w:rsid w:val="00812242"/>
    <w:rsid w:val="00814397"/>
    <w:rsid w:val="00814548"/>
    <w:rsid w:val="00815F4E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688D"/>
    <w:rsid w:val="00837039"/>
    <w:rsid w:val="008410D9"/>
    <w:rsid w:val="00841E13"/>
    <w:rsid w:val="0084248D"/>
    <w:rsid w:val="0084294C"/>
    <w:rsid w:val="00842B13"/>
    <w:rsid w:val="00843300"/>
    <w:rsid w:val="008445AD"/>
    <w:rsid w:val="00845420"/>
    <w:rsid w:val="00851265"/>
    <w:rsid w:val="00853A07"/>
    <w:rsid w:val="00854580"/>
    <w:rsid w:val="008560D4"/>
    <w:rsid w:val="008614B5"/>
    <w:rsid w:val="0086227E"/>
    <w:rsid w:val="00862DEF"/>
    <w:rsid w:val="00865549"/>
    <w:rsid w:val="00865B16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9162C"/>
    <w:rsid w:val="008918D6"/>
    <w:rsid w:val="00895218"/>
    <w:rsid w:val="00895A3D"/>
    <w:rsid w:val="00896AEB"/>
    <w:rsid w:val="00897073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C7EB7"/>
    <w:rsid w:val="008D5EA4"/>
    <w:rsid w:val="008D690D"/>
    <w:rsid w:val="008E0715"/>
    <w:rsid w:val="008E1A32"/>
    <w:rsid w:val="008E3574"/>
    <w:rsid w:val="008E3BCB"/>
    <w:rsid w:val="008E4C38"/>
    <w:rsid w:val="008E4D6E"/>
    <w:rsid w:val="008E74E4"/>
    <w:rsid w:val="008E7B5B"/>
    <w:rsid w:val="008F258C"/>
    <w:rsid w:val="008F3EE1"/>
    <w:rsid w:val="008F40E0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2DA8"/>
    <w:rsid w:val="00912F23"/>
    <w:rsid w:val="0091388C"/>
    <w:rsid w:val="00913B72"/>
    <w:rsid w:val="00917436"/>
    <w:rsid w:val="00923276"/>
    <w:rsid w:val="00923DCB"/>
    <w:rsid w:val="00926E76"/>
    <w:rsid w:val="0093102E"/>
    <w:rsid w:val="009322E8"/>
    <w:rsid w:val="009414A1"/>
    <w:rsid w:val="00941D2D"/>
    <w:rsid w:val="0094397C"/>
    <w:rsid w:val="00943EC6"/>
    <w:rsid w:val="00945287"/>
    <w:rsid w:val="00946549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2965"/>
    <w:rsid w:val="00962F88"/>
    <w:rsid w:val="00964FC1"/>
    <w:rsid w:val="00970F70"/>
    <w:rsid w:val="009801D2"/>
    <w:rsid w:val="009836B4"/>
    <w:rsid w:val="009846E7"/>
    <w:rsid w:val="0098595E"/>
    <w:rsid w:val="009876B8"/>
    <w:rsid w:val="00987B8F"/>
    <w:rsid w:val="0099185D"/>
    <w:rsid w:val="00992925"/>
    <w:rsid w:val="009935C5"/>
    <w:rsid w:val="00994B4F"/>
    <w:rsid w:val="009A0F80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4FCF"/>
    <w:rsid w:val="009C502C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3597F"/>
    <w:rsid w:val="00A364A1"/>
    <w:rsid w:val="00A424A9"/>
    <w:rsid w:val="00A4288C"/>
    <w:rsid w:val="00A44807"/>
    <w:rsid w:val="00A45CBC"/>
    <w:rsid w:val="00A46440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70737"/>
    <w:rsid w:val="00A7130A"/>
    <w:rsid w:val="00A718D9"/>
    <w:rsid w:val="00A750F3"/>
    <w:rsid w:val="00A77819"/>
    <w:rsid w:val="00A856FB"/>
    <w:rsid w:val="00A90917"/>
    <w:rsid w:val="00A90B99"/>
    <w:rsid w:val="00A91E24"/>
    <w:rsid w:val="00A92A6F"/>
    <w:rsid w:val="00A93BAB"/>
    <w:rsid w:val="00A94395"/>
    <w:rsid w:val="00A978AF"/>
    <w:rsid w:val="00AA02A3"/>
    <w:rsid w:val="00AA1907"/>
    <w:rsid w:val="00AA22AF"/>
    <w:rsid w:val="00AB0F85"/>
    <w:rsid w:val="00AB1AA7"/>
    <w:rsid w:val="00AB4FE1"/>
    <w:rsid w:val="00AB6DDF"/>
    <w:rsid w:val="00AB7758"/>
    <w:rsid w:val="00AC1A49"/>
    <w:rsid w:val="00AC3232"/>
    <w:rsid w:val="00AC3B86"/>
    <w:rsid w:val="00AC44BE"/>
    <w:rsid w:val="00AC5C9B"/>
    <w:rsid w:val="00AC60AA"/>
    <w:rsid w:val="00AD1098"/>
    <w:rsid w:val="00AD6741"/>
    <w:rsid w:val="00AE0715"/>
    <w:rsid w:val="00AE5249"/>
    <w:rsid w:val="00AE55F7"/>
    <w:rsid w:val="00AE7B7A"/>
    <w:rsid w:val="00AF1DCC"/>
    <w:rsid w:val="00AF44A1"/>
    <w:rsid w:val="00AF6020"/>
    <w:rsid w:val="00AF6CB8"/>
    <w:rsid w:val="00B0116C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2F4A"/>
    <w:rsid w:val="00B2478F"/>
    <w:rsid w:val="00B249BE"/>
    <w:rsid w:val="00B27ECA"/>
    <w:rsid w:val="00B30F7D"/>
    <w:rsid w:val="00B31B3D"/>
    <w:rsid w:val="00B32BC7"/>
    <w:rsid w:val="00B355E0"/>
    <w:rsid w:val="00B37780"/>
    <w:rsid w:val="00B471DA"/>
    <w:rsid w:val="00B4727F"/>
    <w:rsid w:val="00B5310C"/>
    <w:rsid w:val="00B53DAB"/>
    <w:rsid w:val="00B543F4"/>
    <w:rsid w:val="00B55568"/>
    <w:rsid w:val="00B563C0"/>
    <w:rsid w:val="00B568D2"/>
    <w:rsid w:val="00B56D08"/>
    <w:rsid w:val="00B62159"/>
    <w:rsid w:val="00B62885"/>
    <w:rsid w:val="00B64CD5"/>
    <w:rsid w:val="00B700C2"/>
    <w:rsid w:val="00B70D25"/>
    <w:rsid w:val="00B72180"/>
    <w:rsid w:val="00B74FB2"/>
    <w:rsid w:val="00B75C56"/>
    <w:rsid w:val="00B77767"/>
    <w:rsid w:val="00B8216C"/>
    <w:rsid w:val="00B8258F"/>
    <w:rsid w:val="00B84BDC"/>
    <w:rsid w:val="00B86397"/>
    <w:rsid w:val="00B93085"/>
    <w:rsid w:val="00BA486B"/>
    <w:rsid w:val="00BA49B1"/>
    <w:rsid w:val="00BA584F"/>
    <w:rsid w:val="00BA5E7B"/>
    <w:rsid w:val="00BA76C7"/>
    <w:rsid w:val="00BB2A81"/>
    <w:rsid w:val="00BB34C6"/>
    <w:rsid w:val="00BB5586"/>
    <w:rsid w:val="00BB7347"/>
    <w:rsid w:val="00BB749E"/>
    <w:rsid w:val="00BC0591"/>
    <w:rsid w:val="00BC5230"/>
    <w:rsid w:val="00BC58FD"/>
    <w:rsid w:val="00BD3C41"/>
    <w:rsid w:val="00BD4489"/>
    <w:rsid w:val="00BD6B8D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C00745"/>
    <w:rsid w:val="00C00823"/>
    <w:rsid w:val="00C0093B"/>
    <w:rsid w:val="00C02D9D"/>
    <w:rsid w:val="00C071B3"/>
    <w:rsid w:val="00C076D1"/>
    <w:rsid w:val="00C0797F"/>
    <w:rsid w:val="00C105EC"/>
    <w:rsid w:val="00C1214E"/>
    <w:rsid w:val="00C1657D"/>
    <w:rsid w:val="00C21807"/>
    <w:rsid w:val="00C21B27"/>
    <w:rsid w:val="00C22525"/>
    <w:rsid w:val="00C23DE8"/>
    <w:rsid w:val="00C24179"/>
    <w:rsid w:val="00C2636C"/>
    <w:rsid w:val="00C265CF"/>
    <w:rsid w:val="00C274A9"/>
    <w:rsid w:val="00C27E12"/>
    <w:rsid w:val="00C32431"/>
    <w:rsid w:val="00C3366D"/>
    <w:rsid w:val="00C43340"/>
    <w:rsid w:val="00C44D3E"/>
    <w:rsid w:val="00C45805"/>
    <w:rsid w:val="00C46AC5"/>
    <w:rsid w:val="00C47117"/>
    <w:rsid w:val="00C52337"/>
    <w:rsid w:val="00C54CED"/>
    <w:rsid w:val="00C62632"/>
    <w:rsid w:val="00C62646"/>
    <w:rsid w:val="00C63331"/>
    <w:rsid w:val="00C65061"/>
    <w:rsid w:val="00C6637A"/>
    <w:rsid w:val="00C668F3"/>
    <w:rsid w:val="00C7387C"/>
    <w:rsid w:val="00C821EB"/>
    <w:rsid w:val="00C82A6D"/>
    <w:rsid w:val="00C8393D"/>
    <w:rsid w:val="00C8404D"/>
    <w:rsid w:val="00C90B0B"/>
    <w:rsid w:val="00C911AD"/>
    <w:rsid w:val="00C9258D"/>
    <w:rsid w:val="00C92590"/>
    <w:rsid w:val="00C932A6"/>
    <w:rsid w:val="00C97BEE"/>
    <w:rsid w:val="00CA03C3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5B2B"/>
    <w:rsid w:val="00CB6937"/>
    <w:rsid w:val="00CB7135"/>
    <w:rsid w:val="00CC1607"/>
    <w:rsid w:val="00CC62EB"/>
    <w:rsid w:val="00CD1190"/>
    <w:rsid w:val="00CD4ECF"/>
    <w:rsid w:val="00CD6707"/>
    <w:rsid w:val="00CE3238"/>
    <w:rsid w:val="00CE472F"/>
    <w:rsid w:val="00CE4745"/>
    <w:rsid w:val="00CE6F6D"/>
    <w:rsid w:val="00CE7518"/>
    <w:rsid w:val="00CE751F"/>
    <w:rsid w:val="00CF1DCE"/>
    <w:rsid w:val="00CF2CCE"/>
    <w:rsid w:val="00CF2F22"/>
    <w:rsid w:val="00CF3019"/>
    <w:rsid w:val="00CF479F"/>
    <w:rsid w:val="00CF5E44"/>
    <w:rsid w:val="00CF6651"/>
    <w:rsid w:val="00CF7F5F"/>
    <w:rsid w:val="00D00BC0"/>
    <w:rsid w:val="00D037A0"/>
    <w:rsid w:val="00D03BF9"/>
    <w:rsid w:val="00D03E6D"/>
    <w:rsid w:val="00D072C6"/>
    <w:rsid w:val="00D078DF"/>
    <w:rsid w:val="00D1036E"/>
    <w:rsid w:val="00D103DA"/>
    <w:rsid w:val="00D105F5"/>
    <w:rsid w:val="00D11110"/>
    <w:rsid w:val="00D14C11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1804"/>
    <w:rsid w:val="00D52134"/>
    <w:rsid w:val="00D53103"/>
    <w:rsid w:val="00D541ED"/>
    <w:rsid w:val="00D54AA6"/>
    <w:rsid w:val="00D563AC"/>
    <w:rsid w:val="00D57520"/>
    <w:rsid w:val="00D60505"/>
    <w:rsid w:val="00D60D65"/>
    <w:rsid w:val="00D620C1"/>
    <w:rsid w:val="00D631C9"/>
    <w:rsid w:val="00D63975"/>
    <w:rsid w:val="00D667CD"/>
    <w:rsid w:val="00D707AB"/>
    <w:rsid w:val="00D72CE5"/>
    <w:rsid w:val="00D74F40"/>
    <w:rsid w:val="00D75276"/>
    <w:rsid w:val="00D75BCB"/>
    <w:rsid w:val="00D77ABC"/>
    <w:rsid w:val="00D8116D"/>
    <w:rsid w:val="00D81381"/>
    <w:rsid w:val="00D82135"/>
    <w:rsid w:val="00D82938"/>
    <w:rsid w:val="00D834E1"/>
    <w:rsid w:val="00D84C99"/>
    <w:rsid w:val="00D861F1"/>
    <w:rsid w:val="00D879DD"/>
    <w:rsid w:val="00D91DD3"/>
    <w:rsid w:val="00D92489"/>
    <w:rsid w:val="00D94442"/>
    <w:rsid w:val="00D94480"/>
    <w:rsid w:val="00D9563D"/>
    <w:rsid w:val="00D963A7"/>
    <w:rsid w:val="00D9716E"/>
    <w:rsid w:val="00D97691"/>
    <w:rsid w:val="00D97C76"/>
    <w:rsid w:val="00DA0C25"/>
    <w:rsid w:val="00DA1DDE"/>
    <w:rsid w:val="00DA44D1"/>
    <w:rsid w:val="00DA58FD"/>
    <w:rsid w:val="00DA67C6"/>
    <w:rsid w:val="00DB0203"/>
    <w:rsid w:val="00DB1306"/>
    <w:rsid w:val="00DB6AF1"/>
    <w:rsid w:val="00DC1248"/>
    <w:rsid w:val="00DC2DC1"/>
    <w:rsid w:val="00DC4A98"/>
    <w:rsid w:val="00DC4FC8"/>
    <w:rsid w:val="00DC51E5"/>
    <w:rsid w:val="00DC65E3"/>
    <w:rsid w:val="00DD0472"/>
    <w:rsid w:val="00DD189F"/>
    <w:rsid w:val="00DD358A"/>
    <w:rsid w:val="00DD4667"/>
    <w:rsid w:val="00DD5CCD"/>
    <w:rsid w:val="00DD7D67"/>
    <w:rsid w:val="00DE0F7D"/>
    <w:rsid w:val="00DE389E"/>
    <w:rsid w:val="00DE406C"/>
    <w:rsid w:val="00DE4F68"/>
    <w:rsid w:val="00DE63A0"/>
    <w:rsid w:val="00DE6FFF"/>
    <w:rsid w:val="00DF0A56"/>
    <w:rsid w:val="00DF1125"/>
    <w:rsid w:val="00DF14AF"/>
    <w:rsid w:val="00DF2EF7"/>
    <w:rsid w:val="00DF32A4"/>
    <w:rsid w:val="00DF393B"/>
    <w:rsid w:val="00DF475B"/>
    <w:rsid w:val="00E000E7"/>
    <w:rsid w:val="00E0046E"/>
    <w:rsid w:val="00E0393C"/>
    <w:rsid w:val="00E04A94"/>
    <w:rsid w:val="00E0548C"/>
    <w:rsid w:val="00E05EEC"/>
    <w:rsid w:val="00E0681E"/>
    <w:rsid w:val="00E10570"/>
    <w:rsid w:val="00E14BBE"/>
    <w:rsid w:val="00E15348"/>
    <w:rsid w:val="00E15450"/>
    <w:rsid w:val="00E1546D"/>
    <w:rsid w:val="00E15CE1"/>
    <w:rsid w:val="00E163AF"/>
    <w:rsid w:val="00E16ECE"/>
    <w:rsid w:val="00E21C05"/>
    <w:rsid w:val="00E24003"/>
    <w:rsid w:val="00E30138"/>
    <w:rsid w:val="00E31CAF"/>
    <w:rsid w:val="00E3342D"/>
    <w:rsid w:val="00E34A10"/>
    <w:rsid w:val="00E378EE"/>
    <w:rsid w:val="00E40984"/>
    <w:rsid w:val="00E440CA"/>
    <w:rsid w:val="00E44559"/>
    <w:rsid w:val="00E46412"/>
    <w:rsid w:val="00E47787"/>
    <w:rsid w:val="00E51AFA"/>
    <w:rsid w:val="00E5268B"/>
    <w:rsid w:val="00E52C71"/>
    <w:rsid w:val="00E53197"/>
    <w:rsid w:val="00E53614"/>
    <w:rsid w:val="00E54D2F"/>
    <w:rsid w:val="00E60D8F"/>
    <w:rsid w:val="00E62ABA"/>
    <w:rsid w:val="00E6658F"/>
    <w:rsid w:val="00E669D3"/>
    <w:rsid w:val="00E672F4"/>
    <w:rsid w:val="00E673E1"/>
    <w:rsid w:val="00E67FD4"/>
    <w:rsid w:val="00E70FEF"/>
    <w:rsid w:val="00E71442"/>
    <w:rsid w:val="00E74526"/>
    <w:rsid w:val="00E76C1B"/>
    <w:rsid w:val="00E80467"/>
    <w:rsid w:val="00E84165"/>
    <w:rsid w:val="00E90FE2"/>
    <w:rsid w:val="00E916DA"/>
    <w:rsid w:val="00E91C81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17B7"/>
    <w:rsid w:val="00EB7D67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EDD"/>
    <w:rsid w:val="00ED500C"/>
    <w:rsid w:val="00ED78DC"/>
    <w:rsid w:val="00EE1C36"/>
    <w:rsid w:val="00EE2656"/>
    <w:rsid w:val="00EE2B2D"/>
    <w:rsid w:val="00EE755D"/>
    <w:rsid w:val="00EE7919"/>
    <w:rsid w:val="00EF1FAC"/>
    <w:rsid w:val="00EF20E7"/>
    <w:rsid w:val="00EF21CA"/>
    <w:rsid w:val="00EF394C"/>
    <w:rsid w:val="00EF3F2B"/>
    <w:rsid w:val="00EF736D"/>
    <w:rsid w:val="00F00F7A"/>
    <w:rsid w:val="00F03B8A"/>
    <w:rsid w:val="00F041CB"/>
    <w:rsid w:val="00F04565"/>
    <w:rsid w:val="00F0659E"/>
    <w:rsid w:val="00F13AD7"/>
    <w:rsid w:val="00F14912"/>
    <w:rsid w:val="00F153DA"/>
    <w:rsid w:val="00F2100F"/>
    <w:rsid w:val="00F301B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61B7C"/>
    <w:rsid w:val="00F61E17"/>
    <w:rsid w:val="00F61E54"/>
    <w:rsid w:val="00F66145"/>
    <w:rsid w:val="00F71AE5"/>
    <w:rsid w:val="00F752E5"/>
    <w:rsid w:val="00F754F7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9600E"/>
    <w:rsid w:val="00FA090D"/>
    <w:rsid w:val="00FA1835"/>
    <w:rsid w:val="00FA3537"/>
    <w:rsid w:val="00FA5684"/>
    <w:rsid w:val="00FA62B4"/>
    <w:rsid w:val="00FA66E3"/>
    <w:rsid w:val="00FA6D10"/>
    <w:rsid w:val="00FA7123"/>
    <w:rsid w:val="00FB1672"/>
    <w:rsid w:val="00FB3AD0"/>
    <w:rsid w:val="00FB5A47"/>
    <w:rsid w:val="00FB6739"/>
    <w:rsid w:val="00FB7A88"/>
    <w:rsid w:val="00FC3B47"/>
    <w:rsid w:val="00FC533C"/>
    <w:rsid w:val="00FC54AC"/>
    <w:rsid w:val="00FC58EF"/>
    <w:rsid w:val="00FC75D1"/>
    <w:rsid w:val="00FD14E4"/>
    <w:rsid w:val="00FD2E02"/>
    <w:rsid w:val="00FD3D24"/>
    <w:rsid w:val="00FD46A0"/>
    <w:rsid w:val="00FD7086"/>
    <w:rsid w:val="00FE11A2"/>
    <w:rsid w:val="00FE157D"/>
    <w:rsid w:val="00FE1EB1"/>
    <w:rsid w:val="00FE26A9"/>
    <w:rsid w:val="00FE2826"/>
    <w:rsid w:val="00FE6173"/>
    <w:rsid w:val="00FE76AA"/>
    <w:rsid w:val="00FF320E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3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8BEF3-92BB-404C-A9E3-DA7C4FDB8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SHIN2</cp:lastModifiedBy>
  <cp:revision>7</cp:revision>
  <cp:lastPrinted>2019-08-16T03:53:00Z</cp:lastPrinted>
  <dcterms:created xsi:type="dcterms:W3CDTF">2022-04-21T08:20:00Z</dcterms:created>
  <dcterms:modified xsi:type="dcterms:W3CDTF">2022-04-22T06:39:00Z</dcterms:modified>
</cp:coreProperties>
</file>