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06293C" w14:textId="037ADFB9" w:rsidR="006C5074" w:rsidRPr="0007711E" w:rsidRDefault="006C5074" w:rsidP="006C5074">
      <w:pPr>
        <w:pStyle w:val="a3"/>
        <w:tabs>
          <w:tab w:val="right" w:pos="10206"/>
        </w:tabs>
        <w:spacing w:after="0" w:afterAutospacing="0"/>
        <w:rPr>
          <w:rFonts w:cs="Arial"/>
          <w:noProof w:val="0"/>
          <w:sz w:val="28"/>
          <w:szCs w:val="28"/>
          <w:lang w:val="en-US"/>
        </w:rPr>
      </w:pPr>
      <w:bookmarkStart w:id="0" w:name="OLE_LINK3"/>
      <w:bookmarkStart w:id="1" w:name="_Ref133120545"/>
      <w:r w:rsidRPr="0007711E">
        <w:rPr>
          <w:rFonts w:cs="Arial"/>
          <w:noProof w:val="0"/>
          <w:sz w:val="28"/>
          <w:szCs w:val="28"/>
          <w:lang w:val="en-US"/>
        </w:rPr>
        <w:t>3GPP TSG RAN WG1</w:t>
      </w:r>
      <w:r w:rsidRPr="0007711E">
        <w:rPr>
          <w:rFonts w:cs="Arial" w:hint="eastAsia"/>
          <w:noProof w:val="0"/>
          <w:sz w:val="28"/>
          <w:szCs w:val="28"/>
          <w:lang w:val="en-US"/>
        </w:rPr>
        <w:t xml:space="preserve"> </w:t>
      </w:r>
      <w:r w:rsidRPr="0007711E">
        <w:rPr>
          <w:rFonts w:cs="Arial"/>
          <w:noProof w:val="0"/>
          <w:sz w:val="28"/>
          <w:szCs w:val="28"/>
          <w:lang w:val="en-US"/>
        </w:rPr>
        <w:t>#10</w:t>
      </w:r>
      <w:r w:rsidR="00281CF6">
        <w:rPr>
          <w:rFonts w:cs="Arial"/>
          <w:noProof w:val="0"/>
          <w:sz w:val="28"/>
          <w:szCs w:val="28"/>
          <w:lang w:val="en-US"/>
        </w:rPr>
        <w:t>9</w:t>
      </w:r>
      <w:r w:rsidRPr="0007711E">
        <w:rPr>
          <w:rFonts w:cs="Arial" w:hint="eastAsia"/>
          <w:noProof w:val="0"/>
          <w:sz w:val="28"/>
          <w:szCs w:val="28"/>
          <w:lang w:val="en-US"/>
        </w:rPr>
        <w:t>-</w:t>
      </w:r>
      <w:r w:rsidRPr="0007711E">
        <w:rPr>
          <w:rFonts w:cs="Arial"/>
          <w:noProof w:val="0"/>
          <w:sz w:val="28"/>
          <w:szCs w:val="28"/>
          <w:lang w:val="en-US"/>
        </w:rPr>
        <w:t>e</w:t>
      </w:r>
      <w:r w:rsidRPr="0007711E">
        <w:rPr>
          <w:rFonts w:cs="Arial"/>
          <w:noProof w:val="0"/>
          <w:sz w:val="28"/>
          <w:szCs w:val="28"/>
          <w:lang w:val="en-US"/>
        </w:rPr>
        <w:tab/>
      </w:r>
      <w:r w:rsidRPr="004A4E0B">
        <w:rPr>
          <w:rFonts w:cs="Arial"/>
          <w:noProof w:val="0"/>
          <w:sz w:val="28"/>
          <w:szCs w:val="28"/>
          <w:lang w:val="en-US"/>
        </w:rPr>
        <w:t>R1-</w:t>
      </w:r>
      <w:r w:rsidR="008E5DBA" w:rsidRPr="008E5DBA">
        <w:rPr>
          <w:rFonts w:cs="Arial"/>
          <w:noProof w:val="0"/>
          <w:sz w:val="28"/>
          <w:szCs w:val="28"/>
          <w:lang w:val="en-US"/>
        </w:rPr>
        <w:t>22</w:t>
      </w:r>
      <w:r w:rsidR="002E0465">
        <w:rPr>
          <w:rFonts w:cs="Arial"/>
          <w:noProof w:val="0"/>
          <w:sz w:val="28"/>
          <w:szCs w:val="28"/>
          <w:lang w:val="en-US"/>
        </w:rPr>
        <w:t>0</w:t>
      </w:r>
      <w:r w:rsidR="0084559E">
        <w:rPr>
          <w:rFonts w:cs="Arial" w:hint="eastAsia"/>
          <w:noProof w:val="0"/>
          <w:sz w:val="28"/>
          <w:szCs w:val="28"/>
          <w:lang w:val="en-US"/>
        </w:rPr>
        <w:t>4514</w:t>
      </w:r>
    </w:p>
    <w:bookmarkEnd w:id="0"/>
    <w:p w14:paraId="199FB28A" w14:textId="77777777" w:rsidR="00281CF6" w:rsidRPr="004778E9" w:rsidRDefault="00281CF6" w:rsidP="00281CF6">
      <w:pPr>
        <w:pStyle w:val="a3"/>
        <w:rPr>
          <w:rFonts w:asciiTheme="majorHAnsi" w:hAnsiTheme="majorHAnsi" w:cstheme="majorHAnsi"/>
          <w:bCs/>
          <w:sz w:val="28"/>
          <w:lang w:val="en-US"/>
        </w:rPr>
      </w:pPr>
      <w:r w:rsidRPr="004778E9">
        <w:rPr>
          <w:rFonts w:asciiTheme="majorHAnsi" w:eastAsia="SimSun" w:hAnsiTheme="majorHAnsi" w:cstheme="majorHAnsi"/>
          <w:sz w:val="28"/>
          <w:szCs w:val="28"/>
          <w:lang w:val="en-US" w:eastAsia="zh-CN"/>
        </w:rPr>
        <w:t>e-Meeting, May 9</w:t>
      </w:r>
      <w:r w:rsidRPr="004778E9">
        <w:rPr>
          <w:rFonts w:asciiTheme="majorHAnsi" w:eastAsia="SimSun" w:hAnsiTheme="majorHAnsi" w:cstheme="majorHAnsi"/>
          <w:sz w:val="28"/>
          <w:szCs w:val="28"/>
          <w:vertAlign w:val="superscript"/>
          <w:lang w:val="en-US" w:eastAsia="zh-CN"/>
        </w:rPr>
        <w:t>th</w:t>
      </w:r>
      <w:r w:rsidRPr="004778E9">
        <w:rPr>
          <w:rFonts w:asciiTheme="majorHAnsi" w:eastAsia="SimSun" w:hAnsiTheme="majorHAnsi" w:cstheme="majorHAnsi"/>
          <w:sz w:val="28"/>
          <w:szCs w:val="28"/>
          <w:lang w:val="en-US" w:eastAsia="zh-CN"/>
        </w:rPr>
        <w:t xml:space="preserve"> – May 20</w:t>
      </w:r>
      <w:r w:rsidRPr="004778E9">
        <w:rPr>
          <w:rFonts w:asciiTheme="majorHAnsi" w:eastAsia="SimSun" w:hAnsiTheme="majorHAnsi" w:cstheme="majorHAnsi"/>
          <w:sz w:val="28"/>
          <w:szCs w:val="28"/>
          <w:vertAlign w:val="superscript"/>
          <w:lang w:val="en-US" w:eastAsia="zh-CN"/>
        </w:rPr>
        <w:t>th</w:t>
      </w:r>
      <w:r w:rsidRPr="004778E9">
        <w:rPr>
          <w:rFonts w:asciiTheme="majorHAnsi" w:eastAsia="SimSun" w:hAnsiTheme="majorHAnsi" w:cstheme="majorHAnsi"/>
          <w:sz w:val="28"/>
          <w:szCs w:val="28"/>
          <w:lang w:val="en-US" w:eastAsia="zh-CN"/>
        </w:rPr>
        <w:t>, 2022</w:t>
      </w:r>
    </w:p>
    <w:p w14:paraId="1A3D789A" w14:textId="77777777" w:rsidR="00A41ECF" w:rsidRDefault="00A41ECF" w:rsidP="00A41ECF">
      <w:pPr>
        <w:tabs>
          <w:tab w:val="left" w:pos="1985"/>
        </w:tabs>
        <w:spacing w:after="0" w:afterAutospacing="0"/>
        <w:ind w:left="1985" w:hangingChars="706" w:hanging="1985"/>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t>Sharp</w:t>
      </w:r>
    </w:p>
    <w:p w14:paraId="43486F88" w14:textId="0B9F1B47" w:rsidR="00A41ECF" w:rsidRDefault="00A41ECF" w:rsidP="00A41ECF">
      <w:pPr>
        <w:spacing w:after="0" w:afterAutospacing="0"/>
        <w:ind w:left="1985" w:hangingChars="706" w:hanging="1985"/>
        <w:rPr>
          <w:rFonts w:ascii="Arial" w:eastAsiaTheme="minorEastAsia" w:hAnsi="Arial" w:cs="Arial"/>
          <w:b/>
          <w:sz w:val="28"/>
          <w:szCs w:val="28"/>
          <w:lang w:val="en-US"/>
        </w:rPr>
      </w:pPr>
      <w:r>
        <w:rPr>
          <w:rFonts w:ascii="Arial" w:hAnsi="Arial" w:cs="Arial"/>
          <w:b/>
          <w:sz w:val="28"/>
          <w:szCs w:val="28"/>
          <w:lang w:val="en-US"/>
        </w:rPr>
        <w:t>Title:</w:t>
      </w:r>
      <w:r>
        <w:rPr>
          <w:rFonts w:ascii="Arial" w:hAnsi="Arial" w:cs="Arial"/>
          <w:b/>
          <w:sz w:val="28"/>
          <w:szCs w:val="28"/>
          <w:lang w:val="en-US"/>
        </w:rPr>
        <w:tab/>
      </w:r>
      <w:r w:rsidR="00246A08">
        <w:rPr>
          <w:rFonts w:ascii="Arial" w:hAnsi="Arial" w:cs="Arial"/>
          <w:b/>
          <w:sz w:val="28"/>
          <w:szCs w:val="28"/>
          <w:lang w:val="en-US"/>
        </w:rPr>
        <w:t>PDCCH monitoring enhancements</w:t>
      </w:r>
    </w:p>
    <w:p w14:paraId="4CEB881A" w14:textId="59E36838" w:rsidR="00A41ECF" w:rsidRDefault="00A41ECF" w:rsidP="00A41ECF">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sidR="00FC0E7B">
        <w:rPr>
          <w:rFonts w:ascii="Arial" w:eastAsiaTheme="minorEastAsia" w:hAnsi="Arial" w:cs="Arial"/>
          <w:b/>
          <w:sz w:val="28"/>
          <w:szCs w:val="28"/>
          <w:lang w:val="pt-BR"/>
        </w:rPr>
        <w:t>8.</w:t>
      </w:r>
      <w:r w:rsidR="00FC0E7B">
        <w:rPr>
          <w:rFonts w:ascii="Arial" w:eastAsiaTheme="minorEastAsia" w:hAnsi="Arial" w:cs="Arial" w:hint="eastAsia"/>
          <w:b/>
          <w:sz w:val="28"/>
          <w:szCs w:val="28"/>
          <w:lang w:val="pt-BR"/>
        </w:rPr>
        <w:t>2</w:t>
      </w:r>
      <w:r>
        <w:rPr>
          <w:rFonts w:ascii="Arial" w:eastAsiaTheme="minorEastAsia" w:hAnsi="Arial" w:cs="Arial"/>
          <w:b/>
          <w:sz w:val="28"/>
          <w:szCs w:val="28"/>
          <w:lang w:val="pt-BR"/>
        </w:rPr>
        <w:t>.</w:t>
      </w:r>
      <w:r w:rsidR="00246A08">
        <w:rPr>
          <w:rFonts w:ascii="Arial" w:eastAsiaTheme="minorEastAsia" w:hAnsi="Arial" w:cs="Arial"/>
          <w:b/>
          <w:sz w:val="28"/>
          <w:szCs w:val="28"/>
          <w:lang w:val="pt-BR"/>
        </w:rPr>
        <w:t>2</w:t>
      </w:r>
    </w:p>
    <w:p w14:paraId="02D1232B" w14:textId="77777777" w:rsidR="00A41ECF" w:rsidRDefault="00A41ECF" w:rsidP="00A41ECF">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bookmarkEnd w:id="1"/>
    </w:p>
    <w:p w14:paraId="76CEAD05" w14:textId="048618E3" w:rsidR="003F65DC" w:rsidRPr="00600880" w:rsidRDefault="000E2330" w:rsidP="003F65DC">
      <w:pPr>
        <w:pStyle w:val="10"/>
        <w:adjustRightInd w:val="0"/>
        <w:spacing w:before="100" w:beforeAutospacing="1" w:afterLines="0"/>
        <w:rPr>
          <w:lang w:val="en-US"/>
        </w:rPr>
      </w:pPr>
      <w:r>
        <w:rPr>
          <w:lang w:val="en-US"/>
        </w:rPr>
        <w:t>Introduction</w:t>
      </w:r>
    </w:p>
    <w:p w14:paraId="71D096C5" w14:textId="68CD35F6" w:rsidR="003F65DC" w:rsidRDefault="000E2330" w:rsidP="003F65DC">
      <w:pPr>
        <w:pStyle w:val="Style1"/>
        <w:snapToGrid w:val="0"/>
        <w:spacing w:line="240" w:lineRule="auto"/>
        <w:ind w:firstLine="0"/>
        <w:contextualSpacing w:val="0"/>
        <w:rPr>
          <w:rFonts w:eastAsiaTheme="minorEastAsia"/>
          <w:sz w:val="24"/>
          <w:szCs w:val="24"/>
          <w:lang w:eastAsia="ja-JP"/>
        </w:rPr>
      </w:pPr>
      <w:r>
        <w:rPr>
          <w:rFonts w:eastAsia="ＭＳ ゴシック"/>
          <w:sz w:val="24"/>
          <w:lang w:val="en-GB" w:eastAsia="ja-JP"/>
        </w:rPr>
        <w:t xml:space="preserve">In </w:t>
      </w:r>
      <w:r w:rsidR="00BB7F3C">
        <w:rPr>
          <w:rFonts w:eastAsia="ＭＳ ゴシック"/>
          <w:sz w:val="24"/>
          <w:lang w:val="en-GB" w:eastAsia="ja-JP"/>
        </w:rPr>
        <w:t>previous</w:t>
      </w:r>
      <w:r>
        <w:rPr>
          <w:rFonts w:eastAsia="ＭＳ ゴシック"/>
          <w:sz w:val="24"/>
          <w:lang w:val="en-GB" w:eastAsia="ja-JP"/>
        </w:rPr>
        <w:t xml:space="preserve"> meeting, </w:t>
      </w:r>
      <w:r w:rsidR="00562C03" w:rsidRPr="00562C03">
        <w:rPr>
          <w:rFonts w:eastAsiaTheme="minorEastAsia"/>
          <w:sz w:val="24"/>
          <w:szCs w:val="24"/>
          <w:lang w:eastAsia="ja-JP"/>
        </w:rPr>
        <w:t>agreement was reached on the basic functionality of multi-slot monitoring. At this meeti</w:t>
      </w:r>
      <w:r w:rsidR="005936F3">
        <w:rPr>
          <w:rFonts w:eastAsiaTheme="minorEastAsia"/>
          <w:sz w:val="24"/>
          <w:szCs w:val="24"/>
          <w:lang w:eastAsia="ja-JP"/>
        </w:rPr>
        <w:t>ng, we will provide input on</w:t>
      </w:r>
      <w:r w:rsidR="00562C03" w:rsidRPr="00562C03">
        <w:rPr>
          <w:rFonts w:eastAsiaTheme="minorEastAsia"/>
          <w:sz w:val="24"/>
          <w:szCs w:val="24"/>
          <w:lang w:eastAsia="ja-JP"/>
        </w:rPr>
        <w:t xml:space="preserve"> </w:t>
      </w:r>
      <w:r w:rsidR="00BB7F3C">
        <w:rPr>
          <w:rFonts w:eastAsiaTheme="minorEastAsia"/>
          <w:sz w:val="24"/>
          <w:szCs w:val="24"/>
          <w:lang w:eastAsia="ja-JP"/>
        </w:rPr>
        <w:t>FFS</w:t>
      </w:r>
      <w:r w:rsidR="00562C03" w:rsidRPr="00562C03">
        <w:rPr>
          <w:rFonts w:eastAsiaTheme="minorEastAsia"/>
          <w:sz w:val="24"/>
          <w:szCs w:val="24"/>
          <w:lang w:eastAsia="ja-JP"/>
        </w:rPr>
        <w:t>.</w:t>
      </w:r>
    </w:p>
    <w:p w14:paraId="6A34EA71" w14:textId="5F3419EB" w:rsidR="003F65DC" w:rsidRDefault="005936F3" w:rsidP="003F65DC">
      <w:pPr>
        <w:pStyle w:val="10"/>
        <w:spacing w:after="180"/>
      </w:pPr>
      <w:r w:rsidRPr="005936F3">
        <w:rPr>
          <w:lang w:val="en-US"/>
        </w:rPr>
        <w:t xml:space="preserve">SS set group switching configuration with different </w:t>
      </w:r>
      <w:r>
        <w:rPr>
          <w:lang w:val="en-US"/>
        </w:rPr>
        <w:t>(</w:t>
      </w:r>
      <w:r w:rsidRPr="00122ECA">
        <w:rPr>
          <w:i/>
          <w:lang w:val="en-US"/>
        </w:rPr>
        <w:t>X</w:t>
      </w:r>
      <w:r w:rsidRPr="00122ECA">
        <w:rPr>
          <w:i/>
          <w:vertAlign w:val="subscript"/>
          <w:lang w:val="en-US"/>
        </w:rPr>
        <w:t>s</w:t>
      </w:r>
      <w:r>
        <w:rPr>
          <w:lang w:val="en-US"/>
        </w:rPr>
        <w:t xml:space="preserve">, </w:t>
      </w:r>
      <w:r w:rsidRPr="00122ECA">
        <w:rPr>
          <w:i/>
          <w:lang w:val="en-US"/>
        </w:rPr>
        <w:t>Y</w:t>
      </w:r>
      <w:r w:rsidRPr="00122ECA">
        <w:rPr>
          <w:i/>
          <w:vertAlign w:val="subscript"/>
          <w:lang w:val="en-US"/>
        </w:rPr>
        <w:t>s</w:t>
      </w:r>
      <w:r>
        <w:rPr>
          <w:lang w:val="en-US"/>
        </w:rPr>
        <w:t>)</w:t>
      </w:r>
    </w:p>
    <w:p w14:paraId="1360833E" w14:textId="4D76BCA4" w:rsidR="00BB7F3C" w:rsidRPr="00BB7F3C" w:rsidRDefault="00BB7F3C" w:rsidP="00BB7F3C">
      <w:r>
        <w:rPr>
          <w:rFonts w:hint="eastAsia"/>
        </w:rPr>
        <w:t xml:space="preserve">In RAN1#109-e meeting, the following </w:t>
      </w:r>
      <w:r w:rsidR="005936F3">
        <w:t>agreement was</w:t>
      </w:r>
      <w:r w:rsidR="00122ECA">
        <w:rPr>
          <w:rFonts w:hint="eastAsia"/>
        </w:rPr>
        <w:t xml:space="preserve"> achived.</w:t>
      </w:r>
      <w:r w:rsidR="00454A72">
        <w:t xml:space="preserve"> We should add change for SSSG switching specification.</w:t>
      </w:r>
    </w:p>
    <w:tbl>
      <w:tblPr>
        <w:tblStyle w:val="af0"/>
        <w:tblW w:w="0" w:type="auto"/>
        <w:tblLook w:val="04A0" w:firstRow="1" w:lastRow="0" w:firstColumn="1" w:lastColumn="0" w:noHBand="0" w:noVBand="1"/>
      </w:tblPr>
      <w:tblGrid>
        <w:gridCol w:w="9954"/>
      </w:tblGrid>
      <w:tr w:rsidR="00BB7F3C" w14:paraId="36FE626D" w14:textId="77777777" w:rsidTr="000069FB">
        <w:tc>
          <w:tcPr>
            <w:tcW w:w="9954" w:type="dxa"/>
          </w:tcPr>
          <w:p w14:paraId="4AF52C08" w14:textId="77777777" w:rsidR="00BB7F3C" w:rsidRPr="00EB2ED0" w:rsidRDefault="00BB7F3C" w:rsidP="000069FB">
            <w:pPr>
              <w:rPr>
                <w:b/>
                <w:bCs/>
              </w:rPr>
            </w:pPr>
            <w:r w:rsidRPr="00EB2ED0">
              <w:rPr>
                <w:b/>
                <w:bCs/>
                <w:highlight w:val="green"/>
              </w:rPr>
              <w:t>Agreement</w:t>
            </w:r>
          </w:p>
          <w:p w14:paraId="3AA715DC" w14:textId="77777777" w:rsidR="00BB7F3C" w:rsidRPr="00562C03" w:rsidRDefault="00BB7F3C" w:rsidP="000069FB">
            <w:pPr>
              <w:rPr>
                <w:rFonts w:eastAsia="SimSun"/>
                <w:bCs/>
                <w:lang w:eastAsia="zh-CN"/>
              </w:rPr>
            </w:pPr>
            <w:r>
              <w:rPr>
                <w:lang w:eastAsia="x-none"/>
              </w:rPr>
              <w:t>For multi-slot PDCCH monitoring for 480/960 kHz SCSs, the boundary of SSSG switching is always aligned with the boundary of a slot group.</w:t>
            </w:r>
            <w:r>
              <w:rPr>
                <w:lang w:eastAsia="x-none"/>
              </w:rPr>
              <w:br/>
            </w:r>
          </w:p>
        </w:tc>
      </w:tr>
    </w:tbl>
    <w:p w14:paraId="7B76D638" w14:textId="56400AF2" w:rsidR="00454A72" w:rsidRDefault="005936F3" w:rsidP="008B0EA2">
      <w:r>
        <w:br/>
      </w:r>
      <w:r w:rsidR="00454A72">
        <w:t>[Reason for change]</w:t>
      </w:r>
    </w:p>
    <w:p w14:paraId="34F57F10" w14:textId="19050999" w:rsidR="00454A72" w:rsidRDefault="00454A72" w:rsidP="008B0EA2">
      <w:r w:rsidRPr="005936F3">
        <w:t>This agreement is intended to avoid back-to-back problems near switching boundaries, but it assumes that only a single (</w:t>
      </w:r>
      <w:r w:rsidRPr="00122ECA">
        <w:rPr>
          <w:i/>
        </w:rPr>
        <w:t>X</w:t>
      </w:r>
      <w:r w:rsidRPr="00122ECA">
        <w:rPr>
          <w:i/>
          <w:vertAlign w:val="subscript"/>
        </w:rPr>
        <w:t>s</w:t>
      </w:r>
      <w:r w:rsidRPr="005936F3">
        <w:t xml:space="preserve">, </w:t>
      </w:r>
      <w:r w:rsidRPr="00122ECA">
        <w:rPr>
          <w:i/>
        </w:rPr>
        <w:t>Y</w:t>
      </w:r>
      <w:r w:rsidRPr="00122ECA">
        <w:rPr>
          <w:i/>
          <w:vertAlign w:val="subscript"/>
        </w:rPr>
        <w:t>s</w:t>
      </w:r>
      <w:r w:rsidRPr="005936F3">
        <w:t>) combination is supported.</w:t>
      </w:r>
      <w:r>
        <w:t xml:space="preserve"> When different </w:t>
      </w:r>
      <w:r w:rsidRPr="005936F3">
        <w:t>(</w:t>
      </w:r>
      <w:r w:rsidRPr="00122ECA">
        <w:rPr>
          <w:i/>
        </w:rPr>
        <w:t>X</w:t>
      </w:r>
      <w:r w:rsidRPr="00122ECA">
        <w:rPr>
          <w:i/>
          <w:vertAlign w:val="subscript"/>
        </w:rPr>
        <w:t>s</w:t>
      </w:r>
      <w:r w:rsidRPr="005936F3">
        <w:t xml:space="preserve">, </w:t>
      </w:r>
      <w:r w:rsidRPr="00122ECA">
        <w:rPr>
          <w:i/>
        </w:rPr>
        <w:t>Y</w:t>
      </w:r>
      <w:r w:rsidRPr="00122ECA">
        <w:rPr>
          <w:i/>
          <w:vertAlign w:val="subscript"/>
        </w:rPr>
        <w:t>s</w:t>
      </w:r>
      <w:r w:rsidRPr="005936F3">
        <w:t>)</w:t>
      </w:r>
      <w:r>
        <w:t xml:space="preserve"> combinations are supported, there may be a back-to-back problem on SSSG switching. We should discuss to avoid the problem.</w:t>
      </w:r>
    </w:p>
    <w:p w14:paraId="4CB2F9CD" w14:textId="6503DDEF" w:rsidR="00454A72" w:rsidRPr="00454A72" w:rsidRDefault="00454A72" w:rsidP="008B0EA2">
      <w:pPr>
        <w:rPr>
          <w:b/>
        </w:rPr>
      </w:pPr>
      <w:r w:rsidRPr="00454A72">
        <w:rPr>
          <w:b/>
        </w:rPr>
        <w:t>Proposal 1: We should discuss to avoid back-to-back problem on SSSG switching between different (</w:t>
      </w:r>
      <w:r w:rsidRPr="00454A72">
        <w:rPr>
          <w:b/>
          <w:i/>
        </w:rPr>
        <w:t>X</w:t>
      </w:r>
      <w:r w:rsidRPr="00454A72">
        <w:rPr>
          <w:b/>
          <w:i/>
          <w:vertAlign w:val="subscript"/>
        </w:rPr>
        <w:t>s</w:t>
      </w:r>
      <w:r w:rsidRPr="00454A72">
        <w:rPr>
          <w:b/>
        </w:rPr>
        <w:t xml:space="preserve">, </w:t>
      </w:r>
      <w:r w:rsidRPr="00454A72">
        <w:rPr>
          <w:b/>
          <w:i/>
        </w:rPr>
        <w:t>Y</w:t>
      </w:r>
      <w:r w:rsidRPr="00454A72">
        <w:rPr>
          <w:b/>
          <w:i/>
          <w:vertAlign w:val="subscript"/>
        </w:rPr>
        <w:t>s</w:t>
      </w:r>
      <w:r w:rsidRPr="00454A72">
        <w:rPr>
          <w:b/>
        </w:rPr>
        <w:t>) combinations.</w:t>
      </w:r>
    </w:p>
    <w:p w14:paraId="3A31EE18" w14:textId="19A33D1D" w:rsidR="00454A72" w:rsidRDefault="002C6A6B" w:rsidP="008B0EA2">
      <w:r>
        <w:br/>
      </w:r>
      <w:r w:rsidR="00454A72">
        <w:t>[S</w:t>
      </w:r>
      <w:r w:rsidR="00454A72" w:rsidRPr="00454A72">
        <w:t>ummary of change</w:t>
      </w:r>
      <w:r w:rsidR="00454A72">
        <w:t>]</w:t>
      </w:r>
      <w:r w:rsidR="00454A72" w:rsidRPr="00454A72">
        <w:t xml:space="preserve"> </w:t>
      </w:r>
    </w:p>
    <w:p w14:paraId="5866E102" w14:textId="667FD11C" w:rsidR="008B0EA2" w:rsidRPr="00B2726F" w:rsidRDefault="008B0EA2" w:rsidP="008B0EA2">
      <w:pPr>
        <w:rPr>
          <w:lang w:eastAsia="zh-CN"/>
        </w:rPr>
      </w:pPr>
      <w:r w:rsidRPr="00B2726F">
        <w:rPr>
          <w:lang w:eastAsia="zh-CN"/>
        </w:rPr>
        <w:t>In the current specification, SSSG-related monitoring is stopped and started at the same tim</w:t>
      </w:r>
      <w:r>
        <w:rPr>
          <w:lang w:eastAsia="zh-CN"/>
        </w:rPr>
        <w:t xml:space="preserve">e in the first slot group boundary after the </w:t>
      </w:r>
      <w:r w:rsidRPr="00172D6E">
        <w:rPr>
          <w:i/>
          <w:lang w:eastAsia="zh-CN"/>
        </w:rPr>
        <w:t>P</w:t>
      </w:r>
      <w:r w:rsidRPr="00172D6E">
        <w:rPr>
          <w:i/>
          <w:vertAlign w:val="subscript"/>
          <w:lang w:eastAsia="zh-CN"/>
        </w:rPr>
        <w:t>switch</w:t>
      </w:r>
      <w:r w:rsidRPr="00B2726F">
        <w:rPr>
          <w:lang w:eastAsia="zh-CN"/>
        </w:rPr>
        <w:t>.</w:t>
      </w:r>
      <w:r>
        <w:rPr>
          <w:lang w:eastAsia="zh-CN"/>
        </w:rPr>
        <w:t xml:space="preserve"> </w:t>
      </w:r>
      <w:r w:rsidRPr="00B2726F">
        <w:rPr>
          <w:lang w:eastAsia="zh-CN"/>
        </w:rPr>
        <w:t>However, in multi-slot monitoring</w:t>
      </w:r>
      <w:r>
        <w:rPr>
          <w:lang w:eastAsia="zh-CN"/>
        </w:rPr>
        <w:t xml:space="preserve"> with different </w:t>
      </w:r>
      <w:r w:rsidRPr="005936F3">
        <w:t>(</w:t>
      </w:r>
      <w:r w:rsidRPr="00122ECA">
        <w:rPr>
          <w:i/>
        </w:rPr>
        <w:t>X</w:t>
      </w:r>
      <w:r w:rsidRPr="00122ECA">
        <w:rPr>
          <w:i/>
          <w:vertAlign w:val="subscript"/>
        </w:rPr>
        <w:t>s</w:t>
      </w:r>
      <w:r w:rsidRPr="005936F3">
        <w:t xml:space="preserve">, </w:t>
      </w:r>
      <w:r w:rsidRPr="00122ECA">
        <w:rPr>
          <w:i/>
        </w:rPr>
        <w:t>Y</w:t>
      </w:r>
      <w:r w:rsidRPr="00122ECA">
        <w:rPr>
          <w:i/>
          <w:vertAlign w:val="subscript"/>
        </w:rPr>
        <w:t>s</w:t>
      </w:r>
      <w:r w:rsidRPr="005936F3">
        <w:t>)</w:t>
      </w:r>
      <w:r>
        <w:t xml:space="preserve"> combinations</w:t>
      </w:r>
      <w:r w:rsidRPr="00B2726F">
        <w:rPr>
          <w:lang w:eastAsia="zh-CN"/>
        </w:rPr>
        <w:t>, SSSG switching may be performed after the UE has monitored in a later slot of the slot group, and monitoring may start in the slot immediately after. In this case, a back-to-back problem occurs</w:t>
      </w:r>
      <w:r w:rsidR="002C6A6B">
        <w:rPr>
          <w:lang w:eastAsia="zh-CN"/>
        </w:rPr>
        <w:t xml:space="preserve"> on switching between different </w:t>
      </w:r>
      <w:r w:rsidR="002C6A6B" w:rsidRPr="005936F3">
        <w:t>(</w:t>
      </w:r>
      <w:r w:rsidR="002C6A6B" w:rsidRPr="00122ECA">
        <w:rPr>
          <w:i/>
        </w:rPr>
        <w:t>X</w:t>
      </w:r>
      <w:r w:rsidR="002C6A6B" w:rsidRPr="00122ECA">
        <w:rPr>
          <w:i/>
          <w:vertAlign w:val="subscript"/>
        </w:rPr>
        <w:t>s</w:t>
      </w:r>
      <w:r w:rsidR="002C6A6B" w:rsidRPr="005936F3">
        <w:t xml:space="preserve">, </w:t>
      </w:r>
      <w:r w:rsidR="002C6A6B" w:rsidRPr="00122ECA">
        <w:rPr>
          <w:i/>
        </w:rPr>
        <w:t>Y</w:t>
      </w:r>
      <w:r w:rsidR="002C6A6B" w:rsidRPr="00122ECA">
        <w:rPr>
          <w:i/>
          <w:vertAlign w:val="subscript"/>
        </w:rPr>
        <w:t>s</w:t>
      </w:r>
      <w:r w:rsidR="002C6A6B" w:rsidRPr="005936F3">
        <w:t>)</w:t>
      </w:r>
      <w:r w:rsidR="002C6A6B">
        <w:t xml:space="preserve"> combinations</w:t>
      </w:r>
      <w:r w:rsidRPr="00B2726F">
        <w:rPr>
          <w:lang w:eastAsia="zh-CN"/>
        </w:rPr>
        <w:t>.</w:t>
      </w:r>
      <w:r w:rsidRPr="00DD0B28">
        <w:rPr>
          <w:lang w:eastAsia="zh-CN"/>
        </w:rPr>
        <w:t xml:space="preserve"> </w:t>
      </w:r>
      <w:r w:rsidRPr="00092016">
        <w:rPr>
          <w:lang w:eastAsia="zh-CN"/>
        </w:rPr>
        <w:t xml:space="preserve">To avoid this situation, it is possible to not monitor the </w:t>
      </w:r>
      <w:r w:rsidRPr="00092016">
        <w:rPr>
          <w:i/>
          <w:lang w:eastAsia="zh-CN"/>
        </w:rPr>
        <w:t>X</w:t>
      </w:r>
      <w:r w:rsidRPr="00092016">
        <w:rPr>
          <w:i/>
          <w:vertAlign w:val="subscript"/>
          <w:lang w:eastAsia="zh-CN"/>
        </w:rPr>
        <w:t>s</w:t>
      </w:r>
      <w:r>
        <w:rPr>
          <w:lang w:eastAsia="zh-CN"/>
        </w:rPr>
        <w:t xml:space="preserve"> slots before or</w:t>
      </w:r>
      <w:r w:rsidRPr="00092016">
        <w:rPr>
          <w:lang w:eastAsia="zh-CN"/>
        </w:rPr>
        <w:t xml:space="preserve"> after the SSSG boundary. This can be achieved by dropping PDCCH candidates in the </w:t>
      </w:r>
      <w:r w:rsidRPr="00092016">
        <w:rPr>
          <w:i/>
          <w:lang w:eastAsia="zh-CN"/>
        </w:rPr>
        <w:t>X</w:t>
      </w:r>
      <w:r w:rsidRPr="00092016">
        <w:rPr>
          <w:i/>
          <w:vertAlign w:val="subscript"/>
          <w:lang w:eastAsia="zh-CN"/>
        </w:rPr>
        <w:t>s</w:t>
      </w:r>
      <w:r w:rsidRPr="00092016">
        <w:rPr>
          <w:lang w:eastAsia="zh-CN"/>
        </w:rPr>
        <w:t xml:space="preserve"> slot</w:t>
      </w:r>
      <w:r>
        <w:rPr>
          <w:lang w:eastAsia="zh-CN"/>
        </w:rPr>
        <w:t>s before or after the switching</w:t>
      </w:r>
      <w:r w:rsidRPr="00092016">
        <w:rPr>
          <w:lang w:eastAsia="zh-CN"/>
        </w:rPr>
        <w:t xml:space="preserve"> to stagger the stop and start of monitoring.</w:t>
      </w:r>
    </w:p>
    <w:p w14:paraId="2BE97C14" w14:textId="3473D58F" w:rsidR="00DD0B28" w:rsidRPr="00B2726F" w:rsidRDefault="00DD0B28" w:rsidP="00DD0B28">
      <w:pPr>
        <w:jc w:val="center"/>
        <w:rPr>
          <w:lang w:eastAsia="zh-CN"/>
        </w:rPr>
      </w:pPr>
      <w:r w:rsidRPr="00B2726F">
        <w:rPr>
          <w:noProof/>
          <w:lang w:val="en-US"/>
        </w:rPr>
        <w:lastRenderedPageBreak/>
        <w:drawing>
          <wp:inline distT="0" distB="0" distL="0" distR="0" wp14:anchorId="263AED43" wp14:editId="3DACEC18">
            <wp:extent cx="5410200" cy="1535533"/>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39780" cy="1543929"/>
                    </a:xfrm>
                    <a:prstGeom prst="rect">
                      <a:avLst/>
                    </a:prstGeom>
                    <a:noFill/>
                    <a:ln>
                      <a:noFill/>
                    </a:ln>
                  </pic:spPr>
                </pic:pic>
              </a:graphicData>
            </a:graphic>
          </wp:inline>
        </w:drawing>
      </w:r>
      <w:r>
        <w:rPr>
          <w:noProof/>
        </w:rPr>
        <w:br/>
      </w:r>
      <w:r>
        <w:rPr>
          <w:rFonts w:eastAsiaTheme="minorEastAsia"/>
          <w:b/>
          <w:szCs w:val="24"/>
        </w:rPr>
        <w:t>Figure 1:</w:t>
      </w:r>
      <w:r w:rsidR="00122ECA">
        <w:rPr>
          <w:b/>
          <w:noProof/>
        </w:rPr>
        <w:t>Possible problem on</w:t>
      </w:r>
      <w:r w:rsidRPr="00DD0B28">
        <w:rPr>
          <w:b/>
          <w:noProof/>
        </w:rPr>
        <w:t xml:space="preserve"> SSSG switching with </w:t>
      </w:r>
      <w:r w:rsidR="00122ECA">
        <w:rPr>
          <w:b/>
          <w:noProof/>
        </w:rPr>
        <w:t xml:space="preserve">different </w:t>
      </w:r>
      <w:r w:rsidR="00122ECA" w:rsidRPr="00122ECA">
        <w:rPr>
          <w:b/>
          <w:noProof/>
        </w:rPr>
        <w:t>(</w:t>
      </w:r>
      <w:r w:rsidR="00122ECA" w:rsidRPr="00122ECA">
        <w:rPr>
          <w:b/>
          <w:i/>
          <w:noProof/>
        </w:rPr>
        <w:t>X</w:t>
      </w:r>
      <w:r w:rsidR="00122ECA" w:rsidRPr="00122ECA">
        <w:rPr>
          <w:b/>
          <w:i/>
          <w:noProof/>
          <w:vertAlign w:val="subscript"/>
        </w:rPr>
        <w:t>s</w:t>
      </w:r>
      <w:r w:rsidR="00122ECA" w:rsidRPr="00122ECA">
        <w:rPr>
          <w:b/>
          <w:noProof/>
        </w:rPr>
        <w:t xml:space="preserve">, </w:t>
      </w:r>
      <w:r w:rsidR="00122ECA" w:rsidRPr="00122ECA">
        <w:rPr>
          <w:b/>
          <w:i/>
          <w:noProof/>
        </w:rPr>
        <w:t>Y</w:t>
      </w:r>
      <w:r w:rsidR="00122ECA" w:rsidRPr="00122ECA">
        <w:rPr>
          <w:b/>
          <w:i/>
          <w:noProof/>
          <w:vertAlign w:val="subscript"/>
        </w:rPr>
        <w:t>s</w:t>
      </w:r>
      <w:r w:rsidR="00122ECA" w:rsidRPr="00122ECA">
        <w:rPr>
          <w:b/>
          <w:noProof/>
        </w:rPr>
        <w:t>)</w:t>
      </w:r>
      <w:r w:rsidR="00122ECA">
        <w:rPr>
          <w:b/>
          <w:noProof/>
        </w:rPr>
        <w:t xml:space="preserve"> combination</w:t>
      </w:r>
      <w:r w:rsidRPr="00DD0B28">
        <w:rPr>
          <w:b/>
          <w:noProof/>
        </w:rPr>
        <w:t>.</w:t>
      </w:r>
    </w:p>
    <w:p w14:paraId="22ACB0A7" w14:textId="68F04F2F" w:rsidR="0095274B" w:rsidRDefault="0095274B" w:rsidP="0095274B">
      <w:pPr>
        <w:rPr>
          <w:b/>
          <w:bCs/>
        </w:rPr>
      </w:pPr>
      <w:r w:rsidRPr="0018508D">
        <w:rPr>
          <w:rFonts w:hint="eastAsia"/>
          <w:b/>
          <w:bCs/>
        </w:rPr>
        <w:t>P</w:t>
      </w:r>
      <w:r w:rsidRPr="0018508D">
        <w:rPr>
          <w:b/>
          <w:bCs/>
        </w:rPr>
        <w:t xml:space="preserve">roposal </w:t>
      </w:r>
      <w:r w:rsidR="00844D06">
        <w:rPr>
          <w:b/>
          <w:bCs/>
        </w:rPr>
        <w:t>2</w:t>
      </w:r>
      <w:r w:rsidRPr="0018508D">
        <w:rPr>
          <w:b/>
          <w:bCs/>
        </w:rPr>
        <w:t xml:space="preserve">: </w:t>
      </w:r>
      <w:r w:rsidR="00B04DC1" w:rsidRPr="00B04DC1">
        <w:rPr>
          <w:b/>
          <w:bCs/>
        </w:rPr>
        <w:t>To avoid the back-to-back problem, monitoring should not be</w:t>
      </w:r>
      <w:r w:rsidR="00122ECA">
        <w:rPr>
          <w:b/>
          <w:bCs/>
        </w:rPr>
        <w:t xml:space="preserve"> done in the Xs slots before or</w:t>
      </w:r>
      <w:r w:rsidR="00B04DC1" w:rsidRPr="00B04DC1">
        <w:rPr>
          <w:b/>
          <w:bCs/>
        </w:rPr>
        <w:t xml:space="preserve"> after the SSSG boundary.</w:t>
      </w:r>
    </w:p>
    <w:p w14:paraId="266C3FBA" w14:textId="069CFBA1" w:rsidR="002C6A6B" w:rsidRDefault="002C6A6B" w:rsidP="0095274B">
      <w:r>
        <w:br/>
        <w:t>[C</w:t>
      </w:r>
      <w:r w:rsidRPr="00454A72">
        <w:t>onsequences if not approved</w:t>
      </w:r>
      <w:r>
        <w:t>]</w:t>
      </w:r>
    </w:p>
    <w:p w14:paraId="4F6E0BA8" w14:textId="170E55FE" w:rsidR="002C6A6B" w:rsidRPr="00844D06" w:rsidRDefault="00844D06" w:rsidP="0095274B">
      <w:pPr>
        <w:rPr>
          <w:bCs/>
        </w:rPr>
      </w:pPr>
      <w:r>
        <w:rPr>
          <w:bCs/>
        </w:rPr>
        <w:t xml:space="preserve">In last meeting discussion, almost company accepted that changes is needed for avoiding back-to-back problem on SSSG switching. But agreed changes assumes only switching between same </w:t>
      </w:r>
      <w:r w:rsidRPr="005936F3">
        <w:t>(</w:t>
      </w:r>
      <w:r w:rsidRPr="00122ECA">
        <w:rPr>
          <w:i/>
        </w:rPr>
        <w:t>X</w:t>
      </w:r>
      <w:r w:rsidRPr="00122ECA">
        <w:rPr>
          <w:i/>
          <w:vertAlign w:val="subscript"/>
        </w:rPr>
        <w:t>s</w:t>
      </w:r>
      <w:r w:rsidRPr="005936F3">
        <w:t xml:space="preserve">, </w:t>
      </w:r>
      <w:r w:rsidRPr="00122ECA">
        <w:rPr>
          <w:i/>
        </w:rPr>
        <w:t>Y</w:t>
      </w:r>
      <w:r w:rsidRPr="00122ECA">
        <w:rPr>
          <w:i/>
          <w:vertAlign w:val="subscript"/>
        </w:rPr>
        <w:t>s</w:t>
      </w:r>
      <w:r w:rsidRPr="005936F3">
        <w:t>)</w:t>
      </w:r>
      <w:r>
        <w:t xml:space="preserve"> combination. As UE can report capability more than one </w:t>
      </w:r>
      <w:r w:rsidRPr="005936F3">
        <w:t>(</w:t>
      </w:r>
      <w:r w:rsidRPr="00122ECA">
        <w:rPr>
          <w:i/>
        </w:rPr>
        <w:t>X</w:t>
      </w:r>
      <w:r w:rsidRPr="00122ECA">
        <w:rPr>
          <w:i/>
          <w:vertAlign w:val="subscript"/>
        </w:rPr>
        <w:t>s</w:t>
      </w:r>
      <w:r w:rsidRPr="005936F3">
        <w:t xml:space="preserve">, </w:t>
      </w:r>
      <w:r w:rsidRPr="00122ECA">
        <w:rPr>
          <w:i/>
        </w:rPr>
        <w:t>Y</w:t>
      </w:r>
      <w:r w:rsidRPr="00122ECA">
        <w:rPr>
          <w:i/>
          <w:vertAlign w:val="subscript"/>
        </w:rPr>
        <w:t>s</w:t>
      </w:r>
      <w:r w:rsidRPr="005936F3">
        <w:t>)</w:t>
      </w:r>
      <w:r>
        <w:t xml:space="preserve"> combinations in multi-slot monitoring, </w:t>
      </w:r>
      <w:r w:rsidR="00B47B14">
        <w:t>gNB is capable of</w:t>
      </w:r>
      <w:r w:rsidR="002F23D8">
        <w:t xml:space="preserve"> sc</w:t>
      </w:r>
      <w:r w:rsidR="00B47B14">
        <w:t>heduling</w:t>
      </w:r>
      <w:r w:rsidR="002F23D8">
        <w:t xml:space="preserve"> flexibly</w:t>
      </w:r>
      <w:r w:rsidR="00B47B14">
        <w:t xml:space="preserve"> according the multiple combinations</w:t>
      </w:r>
      <w:r w:rsidR="002F23D8">
        <w:t xml:space="preserve">. On the other hand, </w:t>
      </w:r>
      <w:r w:rsidR="00B47B14">
        <w:t xml:space="preserve">as mentioned above, </w:t>
      </w:r>
      <w:r w:rsidR="002F23D8">
        <w:t>achi</w:t>
      </w:r>
      <w:r w:rsidR="00B47B14">
        <w:t>e</w:t>
      </w:r>
      <w:r w:rsidR="002F23D8">
        <w:t xml:space="preserve">ved agreement does not support SSSG switching between different </w:t>
      </w:r>
      <w:r w:rsidR="002F23D8" w:rsidRPr="005936F3">
        <w:t>(</w:t>
      </w:r>
      <w:r w:rsidR="002F23D8" w:rsidRPr="00122ECA">
        <w:rPr>
          <w:i/>
        </w:rPr>
        <w:t>X</w:t>
      </w:r>
      <w:r w:rsidR="002F23D8" w:rsidRPr="00122ECA">
        <w:rPr>
          <w:i/>
          <w:vertAlign w:val="subscript"/>
        </w:rPr>
        <w:t>s</w:t>
      </w:r>
      <w:r w:rsidR="002F23D8" w:rsidRPr="005936F3">
        <w:t xml:space="preserve">, </w:t>
      </w:r>
      <w:r w:rsidR="002F23D8" w:rsidRPr="00122ECA">
        <w:rPr>
          <w:i/>
        </w:rPr>
        <w:t>Y</w:t>
      </w:r>
      <w:r w:rsidR="002F23D8" w:rsidRPr="00122ECA">
        <w:rPr>
          <w:i/>
          <w:vertAlign w:val="subscript"/>
        </w:rPr>
        <w:t>s</w:t>
      </w:r>
      <w:r w:rsidR="002F23D8" w:rsidRPr="005936F3">
        <w:t>)</w:t>
      </w:r>
      <w:r w:rsidR="002F23D8">
        <w:t xml:space="preserve"> combination. Thus, w</w:t>
      </w:r>
      <w:r w:rsidR="002F23D8" w:rsidRPr="002F23D8">
        <w:t>e recognize that the current specification has limited scheduling flexibility.</w:t>
      </w:r>
      <w:r w:rsidR="002F23D8">
        <w:t xml:space="preserve"> </w:t>
      </w:r>
      <w:r w:rsidR="00B47B14">
        <w:br/>
        <w:t xml:space="preserve">If not approved for changing, </w:t>
      </w:r>
      <w:r w:rsidR="000B585A">
        <w:t>t</w:t>
      </w:r>
      <w:r w:rsidR="000B585A" w:rsidRPr="000B585A">
        <w:t>he flexible scheduling switching that multi-slot monitoring potentially allows would not be sufficient. Therefore, we requ</w:t>
      </w:r>
      <w:r w:rsidR="000B585A">
        <w:t>est approval of the following TP.</w:t>
      </w:r>
    </w:p>
    <w:p w14:paraId="7D6E56F8" w14:textId="48D0F82D" w:rsidR="00560BC7" w:rsidRDefault="00DD0B28" w:rsidP="00560BC7">
      <w:pPr>
        <w:rPr>
          <w:b/>
          <w:bCs/>
        </w:rPr>
      </w:pPr>
      <w:r w:rsidRPr="0018508D">
        <w:rPr>
          <w:rFonts w:hint="eastAsia"/>
          <w:b/>
          <w:bCs/>
        </w:rPr>
        <w:t>P</w:t>
      </w:r>
      <w:r w:rsidRPr="0018508D">
        <w:rPr>
          <w:b/>
          <w:bCs/>
        </w:rPr>
        <w:t xml:space="preserve">roposal </w:t>
      </w:r>
      <w:r w:rsidR="00844D06">
        <w:rPr>
          <w:b/>
          <w:bCs/>
        </w:rPr>
        <w:t>3</w:t>
      </w:r>
      <w:r w:rsidRPr="0018508D">
        <w:rPr>
          <w:b/>
          <w:bCs/>
        </w:rPr>
        <w:t xml:space="preserve">: </w:t>
      </w:r>
      <w:r w:rsidR="00560BC7">
        <w:rPr>
          <w:b/>
          <w:bCs/>
        </w:rPr>
        <w:t>Adopt Text proposal #</w:t>
      </w:r>
      <w:r w:rsidR="00122ECA">
        <w:rPr>
          <w:b/>
          <w:bCs/>
        </w:rPr>
        <w:t>1</w:t>
      </w:r>
      <w:r w:rsidR="0084559E">
        <w:rPr>
          <w:b/>
          <w:bCs/>
        </w:rPr>
        <w:t>.</w:t>
      </w:r>
    </w:p>
    <w:tbl>
      <w:tblPr>
        <w:tblStyle w:val="af0"/>
        <w:tblW w:w="0" w:type="auto"/>
        <w:tblLook w:val="04A0" w:firstRow="1" w:lastRow="0" w:firstColumn="1" w:lastColumn="0" w:noHBand="0" w:noVBand="1"/>
      </w:tblPr>
      <w:tblGrid>
        <w:gridCol w:w="9954"/>
      </w:tblGrid>
      <w:tr w:rsidR="00B04DC1" w14:paraId="7B61F779" w14:textId="77777777" w:rsidTr="00281CF6">
        <w:tc>
          <w:tcPr>
            <w:tcW w:w="9954" w:type="dxa"/>
          </w:tcPr>
          <w:p w14:paraId="00B12864" w14:textId="44C71E0D" w:rsidR="00B04DC1" w:rsidRDefault="00B04DC1" w:rsidP="00281CF6">
            <w:pPr>
              <w:jc w:val="center"/>
              <w:rPr>
                <w:b/>
                <w:lang w:eastAsia="x-none"/>
              </w:rPr>
            </w:pPr>
            <w:r>
              <w:rPr>
                <w:b/>
                <w:lang w:eastAsia="x-none"/>
              </w:rPr>
              <w:t>Text p</w:t>
            </w:r>
            <w:r w:rsidRPr="00406702">
              <w:rPr>
                <w:b/>
                <w:lang w:eastAsia="x-none"/>
              </w:rPr>
              <w:t>roposal</w:t>
            </w:r>
            <w:r w:rsidR="00122ECA">
              <w:rPr>
                <w:b/>
                <w:lang w:eastAsia="x-none"/>
              </w:rPr>
              <w:t xml:space="preserve"> #1</w:t>
            </w:r>
          </w:p>
          <w:p w14:paraId="2767334F" w14:textId="77777777" w:rsidR="00B04DC1" w:rsidRDefault="00B04DC1" w:rsidP="00281CF6">
            <w:pPr>
              <w:spacing w:after="0" w:afterAutospacing="0" w:line="259" w:lineRule="auto"/>
              <w:jc w:val="center"/>
            </w:pPr>
            <w:r>
              <w:t>----------------------------------- Beginning of text proposal for TS 38.213 -----------------------------------</w:t>
            </w:r>
          </w:p>
          <w:p w14:paraId="3D283345" w14:textId="77777777" w:rsidR="00B04DC1" w:rsidRPr="00D26445" w:rsidRDefault="00B04DC1" w:rsidP="00281CF6">
            <w:pPr>
              <w:pStyle w:val="20"/>
              <w:outlineLvl w:val="1"/>
            </w:pPr>
            <w:r w:rsidRPr="00D26445">
              <w:t>1</w:t>
            </w:r>
            <w:r>
              <w:t>0.4</w:t>
            </w:r>
            <w:r w:rsidRPr="00D26445">
              <w:tab/>
              <w:t xml:space="preserve">Search </w:t>
            </w:r>
            <w:r>
              <w:t>s</w:t>
            </w:r>
            <w:r w:rsidRPr="00D26445">
              <w:t xml:space="preserve">pace </w:t>
            </w:r>
            <w:r>
              <w:t>s</w:t>
            </w:r>
            <w:r w:rsidRPr="00D26445">
              <w:t xml:space="preserve">et </w:t>
            </w:r>
            <w:r>
              <w:t>group s</w:t>
            </w:r>
            <w:r w:rsidRPr="00D26445">
              <w:t>witching</w:t>
            </w:r>
          </w:p>
          <w:p w14:paraId="4A43ADAD" w14:textId="77777777" w:rsidR="00B04DC1" w:rsidRDefault="00B04DC1" w:rsidP="00281CF6">
            <w:pPr>
              <w:spacing w:after="0" w:afterAutospacing="0" w:line="259" w:lineRule="auto"/>
              <w:jc w:val="center"/>
            </w:pPr>
            <w:r>
              <w:t>--------------------------------------------------- Omitted ---------------------------------------------------</w:t>
            </w:r>
          </w:p>
          <w:p w14:paraId="216AB2A5" w14:textId="77777777" w:rsidR="00B04DC1" w:rsidRDefault="00B04DC1" w:rsidP="00281CF6">
            <w:pPr>
              <w:spacing w:after="0" w:afterAutospacing="0" w:line="259" w:lineRule="auto"/>
              <w:jc w:val="center"/>
            </w:pPr>
          </w:p>
          <w:p w14:paraId="66C4CC7E" w14:textId="77777777" w:rsidR="003C5FAF" w:rsidRPr="00D26445" w:rsidRDefault="003C5FAF" w:rsidP="003C5FAF">
            <w:r w:rsidRPr="00D26445">
              <w:rPr>
                <w:lang w:eastAsia="zh-CN"/>
              </w:rPr>
              <w:t xml:space="preserve">If </w:t>
            </w:r>
            <w:r>
              <w:rPr>
                <w:lang w:eastAsia="zh-CN"/>
              </w:rPr>
              <w:t>a</w:t>
            </w:r>
            <w:r w:rsidRPr="00D26445">
              <w:rPr>
                <w:lang w:eastAsia="zh-CN"/>
              </w:rPr>
              <w:t xml:space="preserve"> UE is provided</w:t>
            </w:r>
            <w:r w:rsidRPr="00D26445">
              <w:t xml:space="preserve"> by </w:t>
            </w:r>
            <w:r w:rsidRPr="00D26445">
              <w:rPr>
                <w:i/>
                <w:iCs/>
              </w:rPr>
              <w:t>SearchSpaceSwitchTrigger</w:t>
            </w:r>
            <w:r w:rsidRPr="00D26445">
              <w:rPr>
                <w:iCs/>
              </w:rPr>
              <w:t xml:space="preserve"> a location of a search space set </w:t>
            </w:r>
            <w:r>
              <w:rPr>
                <w:iCs/>
              </w:rPr>
              <w:t xml:space="preserve">group </w:t>
            </w:r>
            <w:r w:rsidRPr="00D26445">
              <w:rPr>
                <w:iCs/>
              </w:rPr>
              <w:t xml:space="preserve">switching </w:t>
            </w:r>
            <w:r>
              <w:rPr>
                <w:iCs/>
              </w:rPr>
              <w:t xml:space="preserve">flag </w:t>
            </w:r>
            <w:r w:rsidRPr="00D26445">
              <w:rPr>
                <w:iCs/>
              </w:rPr>
              <w:t>field in a DCI format 2_0</w:t>
            </w:r>
            <w:r w:rsidRPr="00D26445">
              <w:t xml:space="preserve">, as described </w:t>
            </w:r>
            <w:r>
              <w:t>in clause</w:t>
            </w:r>
            <w:r w:rsidRPr="00D26445">
              <w:t xml:space="preserve"> 11.1.1</w:t>
            </w:r>
            <w:r>
              <w:t xml:space="preserve">, </w:t>
            </w:r>
            <w:r>
              <w:rPr>
                <w:iCs/>
              </w:rPr>
              <w:t xml:space="preserve">for a serving cell where the UE has active DL BWP with SCS configuration </w:t>
            </w:r>
            <m:oMath>
              <m:r>
                <w:rPr>
                  <w:rFonts w:ascii="Cambria Math" w:hAnsi="Cambria Math"/>
                </w:rPr>
                <m:t>μ</m:t>
              </m:r>
            </m:oMath>
            <w:r w:rsidRPr="00D26445">
              <w:t xml:space="preserve"> </w:t>
            </w:r>
          </w:p>
          <w:p w14:paraId="26E5E4CD" w14:textId="77777777" w:rsidR="003C5FAF" w:rsidRPr="003C5FAF" w:rsidRDefault="003C5FAF" w:rsidP="00122ECA">
            <w:pPr>
              <w:pStyle w:val="B1"/>
              <w:spacing w:line="260" w:lineRule="exact"/>
              <w:rPr>
                <w:sz w:val="24"/>
                <w:szCs w:val="24"/>
              </w:rPr>
            </w:pPr>
            <w:r w:rsidRPr="003C5FAF">
              <w:rPr>
                <w:sz w:val="24"/>
                <w:szCs w:val="24"/>
              </w:rPr>
              <w:t>-</w:t>
            </w:r>
            <w:r w:rsidRPr="003C5FAF">
              <w:rPr>
                <w:sz w:val="24"/>
                <w:szCs w:val="24"/>
              </w:rPr>
              <w:tab/>
              <w:t xml:space="preserve">if the UE detects a DCI format 2_0 and a value of the search space set </w:t>
            </w:r>
            <w:r w:rsidRPr="003C5FAF">
              <w:rPr>
                <w:sz w:val="24"/>
                <w:szCs w:val="24"/>
                <w:lang w:val="en-US"/>
              </w:rPr>
              <w:t xml:space="preserve">group </w:t>
            </w:r>
            <w:r w:rsidRPr="003C5FAF">
              <w:rPr>
                <w:sz w:val="24"/>
                <w:szCs w:val="24"/>
              </w:rPr>
              <w:t>switching f</w:t>
            </w:r>
            <w:r w:rsidRPr="003C5FAF">
              <w:rPr>
                <w:sz w:val="24"/>
                <w:szCs w:val="24"/>
                <w:lang w:val="en-US"/>
              </w:rPr>
              <w:t>lag field</w:t>
            </w:r>
            <w:r w:rsidRPr="003C5FAF">
              <w:rPr>
                <w:sz w:val="24"/>
                <w:szCs w:val="24"/>
              </w:rPr>
              <w:t xml:space="preserve"> in the DCI format 2_0 is 0, the UE starts monitoring PDCCH according to search space sets with group index 0, and stops monitoring PDCCH according to search space sets with group index 1, </w:t>
            </w:r>
            <w:r w:rsidRPr="003C5FAF">
              <w:rPr>
                <w:sz w:val="24"/>
                <w:szCs w:val="24"/>
                <w:lang w:val="en-US"/>
              </w:rPr>
              <w:t>for</w:t>
            </w:r>
            <w:r w:rsidRPr="003C5FAF">
              <w:rPr>
                <w:sz w:val="24"/>
                <w:szCs w:val="24"/>
              </w:rPr>
              <w:t xml:space="preserve"> the serving cell </w:t>
            </w:r>
          </w:p>
          <w:p w14:paraId="5C875CF2" w14:textId="77777777" w:rsidR="003C5FAF" w:rsidRPr="003C5FAF" w:rsidRDefault="003C5FAF" w:rsidP="00122ECA">
            <w:pPr>
              <w:pStyle w:val="B2"/>
              <w:spacing w:line="260" w:lineRule="exact"/>
              <w:rPr>
                <w:sz w:val="24"/>
                <w:szCs w:val="24"/>
                <w:lang w:eastAsia="zh-CN"/>
              </w:rPr>
            </w:pPr>
            <w:r w:rsidRPr="003C5FAF">
              <w:rPr>
                <w:sz w:val="24"/>
                <w:szCs w:val="24"/>
              </w:rPr>
              <w:t>-</w:t>
            </w:r>
            <w:r w:rsidRPr="003C5FAF">
              <w:rPr>
                <w:sz w:val="24"/>
                <w:szCs w:val="24"/>
              </w:rPr>
              <w:tab/>
              <w:t xml:space="preserve">at the beginning of the first slot that is at least </w:t>
            </w:r>
            <m:oMath>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switch</m:t>
                  </m:r>
                </m:sub>
              </m:sSub>
            </m:oMath>
            <w:r w:rsidRPr="003C5FAF">
              <w:rPr>
                <w:sz w:val="24"/>
                <w:szCs w:val="24"/>
              </w:rPr>
              <w:t xml:space="preserve"> symbols after the last symbol of the PDCCH with the DCI format 2_0 </w:t>
            </w:r>
            <w:r w:rsidRPr="003C5FAF">
              <w:rPr>
                <w:sz w:val="24"/>
                <w:szCs w:val="24"/>
                <w:lang w:val="en-US"/>
              </w:rPr>
              <w:t xml:space="preserve">when </w:t>
            </w:r>
            <m:oMath>
              <m:r>
                <w:rPr>
                  <w:rFonts w:ascii="Cambria Math" w:hAnsi="Cambria Math"/>
                  <w:sz w:val="24"/>
                  <w:szCs w:val="24"/>
                  <w:lang w:eastAsia="zh-CN"/>
                </w:rPr>
                <m:t>μ∈</m:t>
              </m:r>
              <m:d>
                <m:dPr>
                  <m:begChr m:val="{"/>
                  <m:endChr m:val="}"/>
                  <m:ctrlPr>
                    <w:rPr>
                      <w:rFonts w:ascii="Cambria Math" w:hAnsi="Cambria Math"/>
                      <w:i/>
                      <w:sz w:val="24"/>
                      <w:szCs w:val="24"/>
                      <w:lang w:eastAsia="zh-CN"/>
                    </w:rPr>
                  </m:ctrlPr>
                </m:dPr>
                <m:e>
                  <m:r>
                    <w:rPr>
                      <w:rFonts w:ascii="Cambria Math" w:hAnsi="Cambria Math"/>
                      <w:sz w:val="24"/>
                      <w:szCs w:val="24"/>
                      <w:lang w:eastAsia="zh-CN"/>
                    </w:rPr>
                    <m:t>0, 1, 2, 3</m:t>
                  </m:r>
                </m:e>
              </m:d>
            </m:oMath>
          </w:p>
          <w:p w14:paraId="50058CE6" w14:textId="77777777" w:rsidR="003C5FAF" w:rsidRPr="003C5FAF" w:rsidRDefault="003C5FAF" w:rsidP="00122ECA">
            <w:pPr>
              <w:pStyle w:val="B2"/>
              <w:spacing w:line="260" w:lineRule="exact"/>
              <w:rPr>
                <w:sz w:val="24"/>
                <w:szCs w:val="24"/>
              </w:rPr>
            </w:pPr>
            <w:r w:rsidRPr="003C5FAF">
              <w:rPr>
                <w:sz w:val="24"/>
                <w:szCs w:val="24"/>
              </w:rPr>
              <w:lastRenderedPageBreak/>
              <w:t>-</w:t>
            </w:r>
            <w:r w:rsidRPr="003C5FAF">
              <w:rPr>
                <w:sz w:val="24"/>
                <w:szCs w:val="24"/>
              </w:rPr>
              <w:tab/>
              <w:t xml:space="preserve">at </w:t>
            </w:r>
            <w:r w:rsidRPr="003C5FAF">
              <w:rPr>
                <w:sz w:val="24"/>
                <w:szCs w:val="24"/>
                <w:lang w:val="en-US"/>
              </w:rPr>
              <w:t>the beginning of the</w:t>
            </w:r>
            <w:r w:rsidRPr="003C5FAF">
              <w:rPr>
                <w:sz w:val="24"/>
                <w:szCs w:val="24"/>
              </w:rPr>
              <w:t xml:space="preserve"> first slot</w:t>
            </w:r>
            <w:r w:rsidRPr="003C5FAF">
              <w:rPr>
                <w:sz w:val="24"/>
                <w:szCs w:val="24"/>
                <w:lang w:val="en-US"/>
              </w:rPr>
              <w:t>,</w:t>
            </w:r>
            <w:r w:rsidRPr="003C5FAF">
              <w:rPr>
                <w:sz w:val="24"/>
                <w:szCs w:val="24"/>
              </w:rPr>
              <w:t xml:space="preserve"> </w:t>
            </w:r>
            <w:r w:rsidRPr="003C5FAF">
              <w:rPr>
                <w:sz w:val="24"/>
                <w:szCs w:val="24"/>
                <w:lang w:val="en-US"/>
              </w:rPr>
              <w:t xml:space="preserve">of a group of </w:t>
            </w:r>
            <m:oMath>
              <m:sSub>
                <m:sSubPr>
                  <m:ctrlPr>
                    <w:rPr>
                      <w:rFonts w:ascii="Cambria Math" w:hAnsi="Cambria Math"/>
                      <w:i/>
                      <w:sz w:val="24"/>
                      <w:szCs w:val="24"/>
                      <w:lang w:eastAsia="zh-CN"/>
                    </w:rPr>
                  </m:ctrlPr>
                </m:sSubPr>
                <m:e>
                  <m:r>
                    <w:rPr>
                      <w:rFonts w:ascii="Cambria Math" w:hAnsi="Cambria Math"/>
                      <w:sz w:val="24"/>
                      <w:szCs w:val="24"/>
                      <w:lang w:eastAsia="zh-CN"/>
                    </w:rPr>
                    <m:t>X</m:t>
                  </m:r>
                </m:e>
                <m:sub>
                  <m:r>
                    <w:rPr>
                      <w:rFonts w:ascii="Cambria Math" w:hAnsi="Cambria Math"/>
                      <w:sz w:val="24"/>
                      <w:szCs w:val="24"/>
                      <w:lang w:eastAsia="zh-CN"/>
                    </w:rPr>
                    <m:t>s</m:t>
                  </m:r>
                </m:sub>
              </m:sSub>
            </m:oMath>
            <w:r w:rsidRPr="003C5FAF">
              <w:rPr>
                <w:sz w:val="24"/>
                <w:szCs w:val="24"/>
                <w:lang w:val="en-US" w:eastAsia="zh-CN"/>
              </w:rPr>
              <w:t xml:space="preserve"> slots, </w:t>
            </w:r>
            <w:r w:rsidRPr="003C5FAF">
              <w:rPr>
                <w:sz w:val="24"/>
                <w:szCs w:val="24"/>
              </w:rPr>
              <w:t xml:space="preserve">that is at least </w:t>
            </w:r>
            <m:oMath>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switch</m:t>
                  </m:r>
                </m:sub>
              </m:sSub>
            </m:oMath>
            <w:r w:rsidRPr="003C5FAF">
              <w:rPr>
                <w:sz w:val="24"/>
                <w:szCs w:val="24"/>
              </w:rPr>
              <w:t xml:space="preserve"> symbols after the last symbol of the PDCCH with the DCI format 2_0</w:t>
            </w:r>
            <w:r w:rsidRPr="003C5FAF">
              <w:rPr>
                <w:sz w:val="24"/>
                <w:szCs w:val="24"/>
                <w:lang w:val="en-US"/>
              </w:rPr>
              <w:t xml:space="preserve"> when </w:t>
            </w:r>
            <m:oMath>
              <m:r>
                <w:rPr>
                  <w:rFonts w:ascii="Cambria Math" w:hAnsi="Cambria Math"/>
                  <w:sz w:val="24"/>
                  <w:szCs w:val="24"/>
                  <w:lang w:eastAsia="zh-CN"/>
                </w:rPr>
                <m:t>μ∈</m:t>
              </m:r>
              <m:d>
                <m:dPr>
                  <m:begChr m:val="{"/>
                  <m:endChr m:val="}"/>
                  <m:ctrlPr>
                    <w:rPr>
                      <w:rFonts w:ascii="Cambria Math" w:hAnsi="Cambria Math"/>
                      <w:i/>
                      <w:sz w:val="24"/>
                      <w:szCs w:val="24"/>
                      <w:lang w:eastAsia="zh-CN"/>
                    </w:rPr>
                  </m:ctrlPr>
                </m:dPr>
                <m:e>
                  <m:r>
                    <w:rPr>
                      <w:rFonts w:ascii="Cambria Math" w:hAnsi="Cambria Math"/>
                      <w:sz w:val="24"/>
                      <w:szCs w:val="24"/>
                      <w:lang w:eastAsia="zh-CN"/>
                    </w:rPr>
                    <m:t>5, 6</m:t>
                  </m:r>
                </m:e>
              </m:d>
            </m:oMath>
          </w:p>
          <w:p w14:paraId="7FFB3D5A" w14:textId="77777777" w:rsidR="003C5FAF" w:rsidRPr="003C5FAF" w:rsidRDefault="003C5FAF" w:rsidP="00122ECA">
            <w:pPr>
              <w:pStyle w:val="B1"/>
              <w:spacing w:line="260" w:lineRule="exact"/>
              <w:rPr>
                <w:sz w:val="24"/>
                <w:szCs w:val="24"/>
              </w:rPr>
            </w:pPr>
            <w:r w:rsidRPr="003C5FAF">
              <w:rPr>
                <w:sz w:val="24"/>
                <w:szCs w:val="24"/>
              </w:rPr>
              <w:t>-</w:t>
            </w:r>
            <w:r w:rsidRPr="003C5FAF">
              <w:rPr>
                <w:sz w:val="24"/>
                <w:szCs w:val="24"/>
              </w:rPr>
              <w:tab/>
              <w:t xml:space="preserve">if the UE detects a DCI format 2_0 and a value of the search space set </w:t>
            </w:r>
            <w:r w:rsidRPr="003C5FAF">
              <w:rPr>
                <w:sz w:val="24"/>
                <w:szCs w:val="24"/>
                <w:lang w:val="en-US"/>
              </w:rPr>
              <w:t xml:space="preserve">group </w:t>
            </w:r>
            <w:r w:rsidRPr="003C5FAF">
              <w:rPr>
                <w:sz w:val="24"/>
                <w:szCs w:val="24"/>
              </w:rPr>
              <w:t xml:space="preserve">switching </w:t>
            </w:r>
            <w:r w:rsidRPr="003C5FAF">
              <w:rPr>
                <w:sz w:val="24"/>
                <w:szCs w:val="24"/>
                <w:lang w:val="en-US"/>
              </w:rPr>
              <w:t xml:space="preserve">flag </w:t>
            </w:r>
            <w:r w:rsidRPr="003C5FAF">
              <w:rPr>
                <w:sz w:val="24"/>
                <w:szCs w:val="24"/>
              </w:rPr>
              <w:t xml:space="preserve">field in the DCI format 2_0 is </w:t>
            </w:r>
            <w:r w:rsidRPr="003C5FAF">
              <w:rPr>
                <w:sz w:val="24"/>
                <w:szCs w:val="24"/>
                <w:lang w:val="en-US"/>
              </w:rPr>
              <w:t>1</w:t>
            </w:r>
            <w:r w:rsidRPr="003C5FAF">
              <w:rPr>
                <w:sz w:val="24"/>
                <w:szCs w:val="24"/>
              </w:rPr>
              <w:t xml:space="preserve">, the UE starts monitoring PDCCH according to search space sets with group index 1, and stops monitoring PDCCH according to search space sets with group index 0, </w:t>
            </w:r>
            <w:r w:rsidRPr="003C5FAF">
              <w:rPr>
                <w:sz w:val="24"/>
                <w:szCs w:val="24"/>
                <w:lang w:val="en-US"/>
              </w:rPr>
              <w:t>for</w:t>
            </w:r>
            <w:r w:rsidRPr="003C5FAF">
              <w:rPr>
                <w:sz w:val="24"/>
                <w:szCs w:val="24"/>
              </w:rPr>
              <w:t xml:space="preserve"> the serving cell </w:t>
            </w:r>
          </w:p>
          <w:p w14:paraId="646D91D1" w14:textId="77777777" w:rsidR="003C5FAF" w:rsidRPr="003C5FAF" w:rsidRDefault="003C5FAF" w:rsidP="00122ECA">
            <w:pPr>
              <w:pStyle w:val="B2"/>
              <w:spacing w:line="260" w:lineRule="exact"/>
              <w:rPr>
                <w:sz w:val="24"/>
                <w:szCs w:val="24"/>
                <w:lang w:eastAsia="zh-CN"/>
              </w:rPr>
            </w:pPr>
            <w:r w:rsidRPr="003C5FAF">
              <w:rPr>
                <w:sz w:val="24"/>
                <w:szCs w:val="24"/>
              </w:rPr>
              <w:t>-</w:t>
            </w:r>
            <w:r w:rsidRPr="003C5FAF">
              <w:rPr>
                <w:sz w:val="24"/>
                <w:szCs w:val="24"/>
              </w:rPr>
              <w:tab/>
              <w:t xml:space="preserve">at the beginning of the first slot that is at least </w:t>
            </w:r>
            <m:oMath>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switch</m:t>
                  </m:r>
                </m:sub>
              </m:sSub>
            </m:oMath>
            <w:r w:rsidRPr="003C5FAF">
              <w:rPr>
                <w:sz w:val="24"/>
                <w:szCs w:val="24"/>
              </w:rPr>
              <w:t xml:space="preserve"> symbols after the last symbol of the PDCCH with the DCI format 2_0, </w:t>
            </w:r>
            <w:r w:rsidRPr="003C5FAF">
              <w:rPr>
                <w:sz w:val="24"/>
                <w:szCs w:val="24"/>
                <w:lang w:val="en-US"/>
              </w:rPr>
              <w:t xml:space="preserve">when </w:t>
            </w:r>
            <m:oMath>
              <m:r>
                <w:rPr>
                  <w:rFonts w:ascii="Cambria Math" w:hAnsi="Cambria Math"/>
                  <w:sz w:val="24"/>
                  <w:szCs w:val="24"/>
                  <w:lang w:eastAsia="zh-CN"/>
                </w:rPr>
                <m:t>μ∈</m:t>
              </m:r>
              <m:d>
                <m:dPr>
                  <m:begChr m:val="{"/>
                  <m:endChr m:val="}"/>
                  <m:ctrlPr>
                    <w:rPr>
                      <w:rFonts w:ascii="Cambria Math" w:hAnsi="Cambria Math"/>
                      <w:i/>
                      <w:sz w:val="24"/>
                      <w:szCs w:val="24"/>
                      <w:lang w:eastAsia="zh-CN"/>
                    </w:rPr>
                  </m:ctrlPr>
                </m:dPr>
                <m:e>
                  <m:r>
                    <w:rPr>
                      <w:rFonts w:ascii="Cambria Math" w:hAnsi="Cambria Math"/>
                      <w:sz w:val="24"/>
                      <w:szCs w:val="24"/>
                      <w:lang w:eastAsia="zh-CN"/>
                    </w:rPr>
                    <m:t>0, 1, 2, 3</m:t>
                  </m:r>
                </m:e>
              </m:d>
            </m:oMath>
          </w:p>
          <w:p w14:paraId="5A7FDCF6" w14:textId="77777777" w:rsidR="003C5FAF" w:rsidRPr="003C5FAF" w:rsidRDefault="003C5FAF" w:rsidP="00122ECA">
            <w:pPr>
              <w:pStyle w:val="B2"/>
              <w:spacing w:line="260" w:lineRule="exact"/>
              <w:rPr>
                <w:sz w:val="24"/>
                <w:szCs w:val="24"/>
                <w:lang w:eastAsia="zh-CN"/>
              </w:rPr>
            </w:pPr>
            <w:r w:rsidRPr="003C5FAF">
              <w:rPr>
                <w:sz w:val="24"/>
                <w:szCs w:val="24"/>
              </w:rPr>
              <w:t>-</w:t>
            </w:r>
            <w:r w:rsidRPr="003C5FAF">
              <w:rPr>
                <w:sz w:val="24"/>
                <w:szCs w:val="24"/>
              </w:rPr>
              <w:tab/>
              <w:t xml:space="preserve">at </w:t>
            </w:r>
            <w:r w:rsidRPr="003C5FAF">
              <w:rPr>
                <w:sz w:val="24"/>
                <w:szCs w:val="24"/>
                <w:lang w:val="en-US"/>
              </w:rPr>
              <w:t>the beginning of the</w:t>
            </w:r>
            <w:r w:rsidRPr="003C5FAF">
              <w:rPr>
                <w:sz w:val="24"/>
                <w:szCs w:val="24"/>
              </w:rPr>
              <w:t xml:space="preserve"> first slot</w:t>
            </w:r>
            <w:r w:rsidRPr="003C5FAF">
              <w:rPr>
                <w:sz w:val="24"/>
                <w:szCs w:val="24"/>
                <w:lang w:val="en-US"/>
              </w:rPr>
              <w:t>,</w:t>
            </w:r>
            <w:r w:rsidRPr="003C5FAF">
              <w:rPr>
                <w:sz w:val="24"/>
                <w:szCs w:val="24"/>
              </w:rPr>
              <w:t xml:space="preserve"> </w:t>
            </w:r>
            <w:r w:rsidRPr="003C5FAF">
              <w:rPr>
                <w:sz w:val="24"/>
                <w:szCs w:val="24"/>
                <w:lang w:val="en-US"/>
              </w:rPr>
              <w:t xml:space="preserve">of a group of </w:t>
            </w:r>
            <m:oMath>
              <m:sSub>
                <m:sSubPr>
                  <m:ctrlPr>
                    <w:rPr>
                      <w:rFonts w:ascii="Cambria Math" w:hAnsi="Cambria Math"/>
                      <w:i/>
                      <w:sz w:val="24"/>
                      <w:szCs w:val="24"/>
                      <w:lang w:eastAsia="zh-CN"/>
                    </w:rPr>
                  </m:ctrlPr>
                </m:sSubPr>
                <m:e>
                  <m:r>
                    <w:rPr>
                      <w:rFonts w:ascii="Cambria Math" w:hAnsi="Cambria Math"/>
                      <w:sz w:val="24"/>
                      <w:szCs w:val="24"/>
                      <w:lang w:eastAsia="zh-CN"/>
                    </w:rPr>
                    <m:t>X</m:t>
                  </m:r>
                </m:e>
                <m:sub>
                  <m:r>
                    <w:rPr>
                      <w:rFonts w:ascii="Cambria Math" w:hAnsi="Cambria Math"/>
                      <w:sz w:val="24"/>
                      <w:szCs w:val="24"/>
                      <w:lang w:eastAsia="zh-CN"/>
                    </w:rPr>
                    <m:t>s</m:t>
                  </m:r>
                </m:sub>
              </m:sSub>
            </m:oMath>
            <w:r w:rsidRPr="003C5FAF">
              <w:rPr>
                <w:sz w:val="24"/>
                <w:szCs w:val="24"/>
                <w:lang w:val="en-US" w:eastAsia="zh-CN"/>
              </w:rPr>
              <w:t xml:space="preserve"> slots, </w:t>
            </w:r>
            <w:r w:rsidRPr="003C5FAF">
              <w:rPr>
                <w:sz w:val="24"/>
                <w:szCs w:val="24"/>
              </w:rPr>
              <w:t xml:space="preserve">that is at least </w:t>
            </w:r>
            <m:oMath>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switch</m:t>
                  </m:r>
                </m:sub>
              </m:sSub>
            </m:oMath>
            <w:r w:rsidRPr="003C5FAF">
              <w:rPr>
                <w:sz w:val="24"/>
                <w:szCs w:val="24"/>
              </w:rPr>
              <w:t xml:space="preserve"> symbols after the last symbol of the PDCCH with the DCI format 2_0</w:t>
            </w:r>
            <w:r w:rsidRPr="003C5FAF">
              <w:rPr>
                <w:sz w:val="24"/>
                <w:szCs w:val="24"/>
                <w:lang w:val="en-US"/>
              </w:rPr>
              <w:t xml:space="preserve"> when </w:t>
            </w:r>
            <m:oMath>
              <m:r>
                <w:rPr>
                  <w:rFonts w:ascii="Cambria Math" w:hAnsi="Cambria Math"/>
                  <w:sz w:val="24"/>
                  <w:szCs w:val="24"/>
                  <w:lang w:eastAsia="zh-CN"/>
                </w:rPr>
                <m:t>μ∈</m:t>
              </m:r>
              <m:d>
                <m:dPr>
                  <m:begChr m:val="{"/>
                  <m:endChr m:val="}"/>
                  <m:ctrlPr>
                    <w:rPr>
                      <w:rFonts w:ascii="Cambria Math" w:hAnsi="Cambria Math"/>
                      <w:i/>
                      <w:sz w:val="24"/>
                      <w:szCs w:val="24"/>
                      <w:lang w:eastAsia="zh-CN"/>
                    </w:rPr>
                  </m:ctrlPr>
                </m:dPr>
                <m:e>
                  <m:r>
                    <w:rPr>
                      <w:rFonts w:ascii="Cambria Math" w:hAnsi="Cambria Math"/>
                      <w:sz w:val="24"/>
                      <w:szCs w:val="24"/>
                      <w:lang w:eastAsia="zh-CN"/>
                    </w:rPr>
                    <m:t>5, 6</m:t>
                  </m:r>
                </m:e>
              </m:d>
            </m:oMath>
          </w:p>
          <w:p w14:paraId="764CA1A1" w14:textId="77777777" w:rsidR="003C5FAF" w:rsidRPr="003C5FAF" w:rsidRDefault="003C5FAF" w:rsidP="003C5FAF">
            <w:pPr>
              <w:pStyle w:val="B2"/>
              <w:rPr>
                <w:sz w:val="24"/>
                <w:szCs w:val="24"/>
              </w:rPr>
            </w:pPr>
            <w:r w:rsidRPr="003C5FAF">
              <w:rPr>
                <w:sz w:val="24"/>
                <w:szCs w:val="24"/>
              </w:rPr>
              <w:t xml:space="preserve">and the UE </w:t>
            </w:r>
            <w:r w:rsidRPr="003C5FAF">
              <w:rPr>
                <w:sz w:val="24"/>
                <w:szCs w:val="24"/>
                <w:lang w:eastAsia="zh-CN"/>
              </w:rPr>
              <w:t xml:space="preserve">sets the timer value to the value provided by </w:t>
            </w:r>
            <w:r w:rsidRPr="003C5FAF">
              <w:rPr>
                <w:i/>
                <w:sz w:val="24"/>
                <w:szCs w:val="24"/>
                <w:lang w:eastAsia="zh-CN"/>
              </w:rPr>
              <w:t>searchSpaceSwitchTimer</w:t>
            </w:r>
          </w:p>
          <w:p w14:paraId="74E19CA4" w14:textId="77777777" w:rsidR="003C5FAF" w:rsidRPr="003C5FAF" w:rsidRDefault="003C5FAF" w:rsidP="00122ECA">
            <w:pPr>
              <w:pStyle w:val="B1"/>
              <w:spacing w:line="260" w:lineRule="exact"/>
              <w:rPr>
                <w:sz w:val="24"/>
                <w:szCs w:val="24"/>
              </w:rPr>
            </w:pPr>
            <w:r w:rsidRPr="003C5FAF">
              <w:rPr>
                <w:sz w:val="24"/>
                <w:szCs w:val="24"/>
              </w:rPr>
              <w:t>-</w:t>
            </w:r>
            <w:r w:rsidRPr="003C5FAF">
              <w:rPr>
                <w:sz w:val="24"/>
                <w:szCs w:val="24"/>
              </w:rPr>
              <w:tab/>
              <w:t xml:space="preserve">if the UE monitors PDCCH </w:t>
            </w:r>
            <w:r w:rsidRPr="003C5FAF">
              <w:rPr>
                <w:sz w:val="24"/>
                <w:szCs w:val="24"/>
                <w:lang w:val="en-US"/>
              </w:rPr>
              <w:t>for</w:t>
            </w:r>
            <w:r w:rsidRPr="003C5FAF">
              <w:rPr>
                <w:sz w:val="24"/>
                <w:szCs w:val="24"/>
              </w:rPr>
              <w:t xml:space="preserve"> a serving cell according to search space sets with group index 1, the UE starts monitoring PDCCH </w:t>
            </w:r>
            <w:r w:rsidRPr="003C5FAF">
              <w:rPr>
                <w:sz w:val="24"/>
                <w:szCs w:val="24"/>
                <w:lang w:val="en-US"/>
              </w:rPr>
              <w:t>for</w:t>
            </w:r>
            <w:r w:rsidRPr="003C5FAF">
              <w:rPr>
                <w:sz w:val="24"/>
                <w:szCs w:val="24"/>
              </w:rPr>
              <w:t xml:space="preserve"> the serving cell according to search space sets with group index 0, and stops monitoring PDCCH according to search space sets with group index 1, </w:t>
            </w:r>
            <w:r w:rsidRPr="003C5FAF">
              <w:rPr>
                <w:sz w:val="24"/>
                <w:szCs w:val="24"/>
                <w:lang w:val="en-US"/>
              </w:rPr>
              <w:t>for</w:t>
            </w:r>
            <w:r w:rsidRPr="003C5FAF">
              <w:rPr>
                <w:sz w:val="24"/>
                <w:szCs w:val="24"/>
              </w:rPr>
              <w:t xml:space="preserve"> the serving cell </w:t>
            </w:r>
          </w:p>
          <w:p w14:paraId="0E4322DD" w14:textId="77777777" w:rsidR="003C5FAF" w:rsidRPr="003C5FAF" w:rsidRDefault="003C5FAF" w:rsidP="00122ECA">
            <w:pPr>
              <w:pStyle w:val="B2"/>
              <w:spacing w:line="260" w:lineRule="exact"/>
              <w:rPr>
                <w:sz w:val="24"/>
                <w:szCs w:val="24"/>
                <w:lang w:eastAsia="zh-CN"/>
              </w:rPr>
            </w:pPr>
            <w:r w:rsidRPr="003C5FAF">
              <w:rPr>
                <w:sz w:val="24"/>
                <w:szCs w:val="24"/>
              </w:rPr>
              <w:t>-</w:t>
            </w:r>
            <w:r w:rsidRPr="003C5FAF">
              <w:rPr>
                <w:sz w:val="24"/>
                <w:szCs w:val="24"/>
              </w:rPr>
              <w:tab/>
              <w:t xml:space="preserve">at the beginning of the first slot that is at least </w:t>
            </w:r>
            <m:oMath>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switch</m:t>
                  </m:r>
                </m:sub>
              </m:sSub>
            </m:oMath>
            <w:r w:rsidRPr="003C5FAF">
              <w:rPr>
                <w:sz w:val="24"/>
                <w:szCs w:val="24"/>
              </w:rPr>
              <w:t xml:space="preserve"> symbols after a slot where the timer expires or after a last </w:t>
            </w:r>
            <w:r w:rsidRPr="003C5FAF">
              <w:rPr>
                <w:sz w:val="24"/>
                <w:szCs w:val="24"/>
                <w:lang w:val="en-US"/>
              </w:rPr>
              <w:t>symbol</w:t>
            </w:r>
            <w:r w:rsidRPr="003C5FAF">
              <w:rPr>
                <w:sz w:val="24"/>
                <w:szCs w:val="24"/>
              </w:rPr>
              <w:t xml:space="preserve"> of a remaining channel occupancy duration for the serving cell if indicated by DCI format 2_0 </w:t>
            </w:r>
            <w:r w:rsidRPr="003C5FAF">
              <w:rPr>
                <w:sz w:val="24"/>
                <w:szCs w:val="24"/>
                <w:lang w:val="en-US"/>
              </w:rPr>
              <w:t xml:space="preserve">when </w:t>
            </w:r>
            <m:oMath>
              <m:r>
                <w:rPr>
                  <w:rFonts w:ascii="Cambria Math" w:hAnsi="Cambria Math"/>
                  <w:sz w:val="24"/>
                  <w:szCs w:val="24"/>
                  <w:lang w:eastAsia="zh-CN"/>
                </w:rPr>
                <m:t>μ∈</m:t>
              </m:r>
              <m:d>
                <m:dPr>
                  <m:begChr m:val="{"/>
                  <m:endChr m:val="}"/>
                  <m:ctrlPr>
                    <w:rPr>
                      <w:rFonts w:ascii="Cambria Math" w:hAnsi="Cambria Math"/>
                      <w:i/>
                      <w:sz w:val="24"/>
                      <w:szCs w:val="24"/>
                      <w:lang w:eastAsia="zh-CN"/>
                    </w:rPr>
                  </m:ctrlPr>
                </m:dPr>
                <m:e>
                  <m:r>
                    <w:rPr>
                      <w:rFonts w:ascii="Cambria Math" w:hAnsi="Cambria Math"/>
                      <w:sz w:val="24"/>
                      <w:szCs w:val="24"/>
                      <w:lang w:eastAsia="zh-CN"/>
                    </w:rPr>
                    <m:t>0, 1, 2, 3</m:t>
                  </m:r>
                </m:e>
              </m:d>
            </m:oMath>
          </w:p>
          <w:p w14:paraId="409D1F53" w14:textId="77777777" w:rsidR="003C5FAF" w:rsidRPr="003C5FAF" w:rsidRDefault="003C5FAF" w:rsidP="00122ECA">
            <w:pPr>
              <w:pStyle w:val="B2"/>
              <w:spacing w:line="260" w:lineRule="exact"/>
              <w:rPr>
                <w:sz w:val="24"/>
                <w:szCs w:val="24"/>
                <w:lang w:eastAsia="zh-CN"/>
              </w:rPr>
            </w:pPr>
            <w:r w:rsidRPr="003C5FAF">
              <w:rPr>
                <w:sz w:val="24"/>
                <w:szCs w:val="24"/>
              </w:rPr>
              <w:t>-</w:t>
            </w:r>
            <w:r w:rsidRPr="003C5FAF">
              <w:rPr>
                <w:sz w:val="24"/>
                <w:szCs w:val="24"/>
              </w:rPr>
              <w:tab/>
              <w:t xml:space="preserve">at the beginning of </w:t>
            </w:r>
            <w:r w:rsidRPr="003C5FAF">
              <w:rPr>
                <w:sz w:val="24"/>
                <w:szCs w:val="24"/>
                <w:lang w:val="en-US"/>
              </w:rPr>
              <w:t>the</w:t>
            </w:r>
            <w:r w:rsidRPr="003C5FAF">
              <w:rPr>
                <w:sz w:val="24"/>
                <w:szCs w:val="24"/>
              </w:rPr>
              <w:t xml:space="preserve"> first slot</w:t>
            </w:r>
            <w:r w:rsidRPr="003C5FAF">
              <w:rPr>
                <w:sz w:val="24"/>
                <w:szCs w:val="24"/>
                <w:lang w:val="en-US"/>
              </w:rPr>
              <w:t xml:space="preserve">, of a group of </w:t>
            </w:r>
            <m:oMath>
              <m:sSub>
                <m:sSubPr>
                  <m:ctrlPr>
                    <w:rPr>
                      <w:rFonts w:ascii="Cambria Math" w:hAnsi="Cambria Math"/>
                      <w:i/>
                      <w:sz w:val="24"/>
                      <w:szCs w:val="24"/>
                      <w:lang w:eastAsia="zh-CN"/>
                    </w:rPr>
                  </m:ctrlPr>
                </m:sSubPr>
                <m:e>
                  <m:r>
                    <w:rPr>
                      <w:rFonts w:ascii="Cambria Math" w:hAnsi="Cambria Math"/>
                      <w:sz w:val="24"/>
                      <w:szCs w:val="24"/>
                      <w:lang w:eastAsia="zh-CN"/>
                    </w:rPr>
                    <m:t>X</m:t>
                  </m:r>
                </m:e>
                <m:sub>
                  <m:r>
                    <w:rPr>
                      <w:rFonts w:ascii="Cambria Math" w:hAnsi="Cambria Math"/>
                      <w:sz w:val="24"/>
                      <w:szCs w:val="24"/>
                      <w:lang w:eastAsia="zh-CN"/>
                    </w:rPr>
                    <m:t>s</m:t>
                  </m:r>
                </m:sub>
              </m:sSub>
            </m:oMath>
            <w:r w:rsidRPr="003C5FAF">
              <w:rPr>
                <w:sz w:val="24"/>
                <w:szCs w:val="24"/>
                <w:lang w:val="en-US" w:eastAsia="zh-CN"/>
              </w:rPr>
              <w:t xml:space="preserve"> slots,</w:t>
            </w:r>
            <w:r w:rsidRPr="003C5FAF">
              <w:rPr>
                <w:sz w:val="24"/>
                <w:szCs w:val="24"/>
              </w:rPr>
              <w:t xml:space="preserve"> that is at least </w:t>
            </w:r>
            <m:oMath>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switch</m:t>
                  </m:r>
                </m:sub>
              </m:sSub>
            </m:oMath>
            <w:r w:rsidRPr="003C5FAF">
              <w:rPr>
                <w:sz w:val="24"/>
                <w:szCs w:val="24"/>
              </w:rPr>
              <w:t xml:space="preserve"> symbols after a slot where the timer expires or after a last </w:t>
            </w:r>
            <w:r w:rsidRPr="003C5FAF">
              <w:rPr>
                <w:sz w:val="24"/>
                <w:szCs w:val="24"/>
                <w:lang w:val="en-US"/>
              </w:rPr>
              <w:t>symbol</w:t>
            </w:r>
            <w:r w:rsidRPr="003C5FAF">
              <w:rPr>
                <w:sz w:val="24"/>
                <w:szCs w:val="24"/>
              </w:rPr>
              <w:t xml:space="preserve"> of a remaining channel occupancy duration for the serving cell if indicated by DCI format 2_0</w:t>
            </w:r>
            <w:r w:rsidRPr="003C5FAF">
              <w:rPr>
                <w:sz w:val="24"/>
                <w:szCs w:val="24"/>
                <w:lang w:val="en-US"/>
              </w:rPr>
              <w:t xml:space="preserve"> when </w:t>
            </w:r>
            <m:oMath>
              <m:r>
                <w:rPr>
                  <w:rFonts w:ascii="Cambria Math" w:hAnsi="Cambria Math"/>
                  <w:sz w:val="24"/>
                  <w:szCs w:val="24"/>
                  <w:lang w:eastAsia="zh-CN"/>
                </w:rPr>
                <m:t>μ∈</m:t>
              </m:r>
              <m:d>
                <m:dPr>
                  <m:begChr m:val="{"/>
                  <m:endChr m:val="}"/>
                  <m:ctrlPr>
                    <w:rPr>
                      <w:rFonts w:ascii="Cambria Math" w:hAnsi="Cambria Math"/>
                      <w:i/>
                      <w:sz w:val="24"/>
                      <w:szCs w:val="24"/>
                      <w:lang w:eastAsia="zh-CN"/>
                    </w:rPr>
                  </m:ctrlPr>
                </m:dPr>
                <m:e>
                  <m:r>
                    <w:rPr>
                      <w:rFonts w:ascii="Cambria Math" w:hAnsi="Cambria Math"/>
                      <w:sz w:val="24"/>
                      <w:szCs w:val="24"/>
                      <w:lang w:eastAsia="zh-CN"/>
                    </w:rPr>
                    <m:t>5, 6</m:t>
                  </m:r>
                </m:e>
              </m:d>
            </m:oMath>
          </w:p>
          <w:p w14:paraId="66C77EFA" w14:textId="77777777" w:rsidR="003C5FAF" w:rsidRPr="003C5FAF" w:rsidRDefault="003C5FAF" w:rsidP="003C5FAF">
            <w:pPr>
              <w:rPr>
                <w:szCs w:val="24"/>
              </w:rPr>
            </w:pPr>
            <w:r w:rsidRPr="003C5FAF">
              <w:rPr>
                <w:szCs w:val="24"/>
                <w:lang w:eastAsia="zh-CN"/>
              </w:rPr>
              <w:t>If a UE is not provided</w:t>
            </w:r>
            <w:r w:rsidRPr="003C5FAF">
              <w:rPr>
                <w:szCs w:val="24"/>
              </w:rPr>
              <w:t xml:space="preserve"> </w:t>
            </w:r>
            <w:r w:rsidRPr="003C5FAF">
              <w:rPr>
                <w:i/>
                <w:iCs/>
                <w:szCs w:val="24"/>
              </w:rPr>
              <w:t>SearchSpaceSwitchTrigger</w:t>
            </w:r>
            <w:r w:rsidRPr="003C5FAF">
              <w:rPr>
                <w:iCs/>
                <w:szCs w:val="24"/>
              </w:rPr>
              <w:t xml:space="preserve"> for a serving cell</w:t>
            </w:r>
            <w:r w:rsidRPr="003C5FAF">
              <w:rPr>
                <w:szCs w:val="24"/>
              </w:rPr>
              <w:t>,</w:t>
            </w:r>
          </w:p>
          <w:p w14:paraId="0E5F3622" w14:textId="77777777" w:rsidR="003C5FAF" w:rsidRPr="003C5FAF" w:rsidRDefault="003C5FAF" w:rsidP="00122ECA">
            <w:pPr>
              <w:pStyle w:val="B1"/>
              <w:spacing w:line="260" w:lineRule="exact"/>
              <w:rPr>
                <w:sz w:val="24"/>
                <w:szCs w:val="24"/>
              </w:rPr>
            </w:pPr>
            <w:r w:rsidRPr="003C5FAF">
              <w:rPr>
                <w:sz w:val="24"/>
                <w:szCs w:val="24"/>
              </w:rPr>
              <w:t>-</w:t>
            </w:r>
            <w:r w:rsidRPr="003C5FAF">
              <w:rPr>
                <w:sz w:val="24"/>
                <w:szCs w:val="24"/>
              </w:rP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w:t>
            </w:r>
            <w:r w:rsidRPr="003C5FAF">
              <w:rPr>
                <w:sz w:val="24"/>
                <w:szCs w:val="24"/>
                <w:lang w:val="en-US"/>
              </w:rPr>
              <w:t>for</w:t>
            </w:r>
            <w:r w:rsidRPr="003C5FAF">
              <w:rPr>
                <w:sz w:val="24"/>
                <w:szCs w:val="24"/>
              </w:rPr>
              <w:t xml:space="preserve"> the serving cell </w:t>
            </w:r>
          </w:p>
          <w:p w14:paraId="75AC6CBF" w14:textId="77777777" w:rsidR="003C5FAF" w:rsidRPr="003C5FAF" w:rsidRDefault="003C5FAF" w:rsidP="00122ECA">
            <w:pPr>
              <w:pStyle w:val="B2"/>
              <w:spacing w:line="260" w:lineRule="exact"/>
              <w:rPr>
                <w:sz w:val="24"/>
                <w:szCs w:val="24"/>
              </w:rPr>
            </w:pPr>
            <w:r w:rsidRPr="003C5FAF">
              <w:rPr>
                <w:sz w:val="24"/>
                <w:szCs w:val="24"/>
              </w:rPr>
              <w:t>-</w:t>
            </w:r>
            <w:r w:rsidRPr="003C5FAF">
              <w:rPr>
                <w:sz w:val="24"/>
                <w:szCs w:val="24"/>
              </w:rPr>
              <w:tab/>
              <w:t xml:space="preserve">at the beginning of </w:t>
            </w:r>
            <w:r w:rsidRPr="003C5FAF">
              <w:rPr>
                <w:sz w:val="24"/>
                <w:szCs w:val="24"/>
                <w:lang w:val="en-US"/>
              </w:rPr>
              <w:t>the</w:t>
            </w:r>
            <w:r w:rsidRPr="003C5FAF">
              <w:rPr>
                <w:sz w:val="24"/>
                <w:szCs w:val="24"/>
              </w:rPr>
              <w:t xml:space="preserve"> first slot that is at least </w:t>
            </w:r>
            <m:oMath>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switch</m:t>
                  </m:r>
                </m:sub>
              </m:sSub>
            </m:oMath>
            <w:r w:rsidRPr="003C5FAF">
              <w:rPr>
                <w:sz w:val="24"/>
                <w:szCs w:val="24"/>
              </w:rPr>
              <w:t xml:space="preserve"> symbols after the last symbol of the PDCCH with the DCI format</w:t>
            </w:r>
            <w:r w:rsidRPr="003C5FAF">
              <w:rPr>
                <w:sz w:val="24"/>
                <w:szCs w:val="24"/>
                <w:lang w:val="en-US"/>
              </w:rPr>
              <w:t xml:space="preserve"> when </w:t>
            </w:r>
            <m:oMath>
              <m:r>
                <w:rPr>
                  <w:rFonts w:ascii="Cambria Math" w:hAnsi="Cambria Math"/>
                  <w:sz w:val="24"/>
                  <w:szCs w:val="24"/>
                  <w:lang w:eastAsia="zh-CN"/>
                </w:rPr>
                <m:t>μ∈</m:t>
              </m:r>
              <m:d>
                <m:dPr>
                  <m:begChr m:val="{"/>
                  <m:endChr m:val="}"/>
                  <m:ctrlPr>
                    <w:rPr>
                      <w:rFonts w:ascii="Cambria Math" w:hAnsi="Cambria Math"/>
                      <w:i/>
                      <w:sz w:val="24"/>
                      <w:szCs w:val="24"/>
                      <w:lang w:eastAsia="zh-CN"/>
                    </w:rPr>
                  </m:ctrlPr>
                </m:dPr>
                <m:e>
                  <m:r>
                    <w:rPr>
                      <w:rFonts w:ascii="Cambria Math" w:hAnsi="Cambria Math"/>
                      <w:sz w:val="24"/>
                      <w:szCs w:val="24"/>
                      <w:lang w:eastAsia="zh-CN"/>
                    </w:rPr>
                    <m:t>0, 1, 2, 3</m:t>
                  </m:r>
                </m:e>
              </m:d>
            </m:oMath>
            <w:r w:rsidRPr="003C5FAF">
              <w:rPr>
                <w:sz w:val="24"/>
                <w:szCs w:val="24"/>
              </w:rPr>
              <w:t xml:space="preserve">, </w:t>
            </w:r>
          </w:p>
          <w:p w14:paraId="72D4D6A4" w14:textId="77777777" w:rsidR="003C5FAF" w:rsidRPr="003C5FAF" w:rsidRDefault="003C5FAF" w:rsidP="00122ECA">
            <w:pPr>
              <w:pStyle w:val="B2"/>
              <w:spacing w:line="260" w:lineRule="exact"/>
              <w:rPr>
                <w:sz w:val="24"/>
                <w:szCs w:val="24"/>
              </w:rPr>
            </w:pPr>
            <w:r w:rsidRPr="003C5FAF">
              <w:rPr>
                <w:sz w:val="24"/>
                <w:szCs w:val="24"/>
              </w:rPr>
              <w:t>-</w:t>
            </w:r>
            <w:r w:rsidRPr="003C5FAF">
              <w:rPr>
                <w:sz w:val="24"/>
                <w:szCs w:val="24"/>
              </w:rPr>
              <w:tab/>
              <w:t xml:space="preserve">at the beginning of </w:t>
            </w:r>
            <w:r w:rsidRPr="003C5FAF">
              <w:rPr>
                <w:sz w:val="24"/>
                <w:szCs w:val="24"/>
                <w:lang w:val="en-US"/>
              </w:rPr>
              <w:t>the</w:t>
            </w:r>
            <w:r w:rsidRPr="003C5FAF">
              <w:rPr>
                <w:sz w:val="24"/>
                <w:szCs w:val="24"/>
              </w:rPr>
              <w:t xml:space="preserve"> first slot</w:t>
            </w:r>
            <w:r w:rsidRPr="003C5FAF">
              <w:rPr>
                <w:sz w:val="24"/>
                <w:szCs w:val="24"/>
                <w:lang w:val="en-US"/>
              </w:rPr>
              <w:t xml:space="preserve">, of a group of </w:t>
            </w:r>
            <m:oMath>
              <m:sSub>
                <m:sSubPr>
                  <m:ctrlPr>
                    <w:rPr>
                      <w:rFonts w:ascii="Cambria Math" w:hAnsi="Cambria Math"/>
                      <w:i/>
                      <w:sz w:val="24"/>
                      <w:szCs w:val="24"/>
                      <w:lang w:eastAsia="zh-CN"/>
                    </w:rPr>
                  </m:ctrlPr>
                </m:sSubPr>
                <m:e>
                  <m:r>
                    <w:rPr>
                      <w:rFonts w:ascii="Cambria Math" w:hAnsi="Cambria Math"/>
                      <w:sz w:val="24"/>
                      <w:szCs w:val="24"/>
                      <w:lang w:eastAsia="zh-CN"/>
                    </w:rPr>
                    <m:t>X</m:t>
                  </m:r>
                </m:e>
                <m:sub>
                  <m:r>
                    <w:rPr>
                      <w:rFonts w:ascii="Cambria Math" w:hAnsi="Cambria Math"/>
                      <w:sz w:val="24"/>
                      <w:szCs w:val="24"/>
                      <w:lang w:eastAsia="zh-CN"/>
                    </w:rPr>
                    <m:t>s</m:t>
                  </m:r>
                </m:sub>
              </m:sSub>
            </m:oMath>
            <w:r w:rsidRPr="003C5FAF">
              <w:rPr>
                <w:sz w:val="24"/>
                <w:szCs w:val="24"/>
                <w:lang w:val="en-US" w:eastAsia="zh-CN"/>
              </w:rPr>
              <w:t xml:space="preserve"> slots,</w:t>
            </w:r>
            <w:r w:rsidRPr="003C5FAF">
              <w:rPr>
                <w:sz w:val="24"/>
                <w:szCs w:val="24"/>
              </w:rPr>
              <w:t xml:space="preserve"> that is at least </w:t>
            </w:r>
            <m:oMath>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switch</m:t>
                  </m:r>
                </m:sub>
              </m:sSub>
            </m:oMath>
            <w:r w:rsidRPr="003C5FAF">
              <w:rPr>
                <w:sz w:val="24"/>
                <w:szCs w:val="24"/>
              </w:rPr>
              <w:t xml:space="preserve"> symbols after the last symbol of the PDCCH with the DCI format</w:t>
            </w:r>
            <w:r w:rsidRPr="003C5FAF">
              <w:rPr>
                <w:sz w:val="24"/>
                <w:szCs w:val="24"/>
                <w:lang w:val="en-US"/>
              </w:rPr>
              <w:t xml:space="preserve"> when </w:t>
            </w:r>
            <m:oMath>
              <m:r>
                <w:rPr>
                  <w:rFonts w:ascii="Cambria Math" w:hAnsi="Cambria Math"/>
                  <w:sz w:val="24"/>
                  <w:szCs w:val="24"/>
                  <w:lang w:eastAsia="zh-CN"/>
                </w:rPr>
                <m:t>μ∈</m:t>
              </m:r>
              <m:d>
                <m:dPr>
                  <m:begChr m:val="{"/>
                  <m:endChr m:val="}"/>
                  <m:ctrlPr>
                    <w:rPr>
                      <w:rFonts w:ascii="Cambria Math" w:hAnsi="Cambria Math"/>
                      <w:i/>
                      <w:sz w:val="24"/>
                      <w:szCs w:val="24"/>
                      <w:lang w:eastAsia="zh-CN"/>
                    </w:rPr>
                  </m:ctrlPr>
                </m:dPr>
                <m:e>
                  <m:r>
                    <w:rPr>
                      <w:rFonts w:ascii="Cambria Math" w:hAnsi="Cambria Math"/>
                      <w:sz w:val="24"/>
                      <w:szCs w:val="24"/>
                      <w:lang w:eastAsia="zh-CN"/>
                    </w:rPr>
                    <m:t>5, 6</m:t>
                  </m:r>
                </m:e>
              </m:d>
            </m:oMath>
          </w:p>
          <w:p w14:paraId="6A3B4A23" w14:textId="77777777" w:rsidR="003C5FAF" w:rsidRPr="003C5FAF" w:rsidRDefault="003C5FAF" w:rsidP="00122ECA">
            <w:pPr>
              <w:pStyle w:val="B2"/>
              <w:spacing w:line="260" w:lineRule="exact"/>
              <w:ind w:left="567" w:firstLine="0"/>
              <w:rPr>
                <w:sz w:val="24"/>
                <w:szCs w:val="24"/>
              </w:rPr>
            </w:pPr>
            <w:r w:rsidRPr="003C5FAF">
              <w:rPr>
                <w:sz w:val="24"/>
                <w:szCs w:val="24"/>
              </w:rPr>
              <w:t xml:space="preserve">the UE sets the timer value to the value provided by </w:t>
            </w:r>
            <w:r w:rsidRPr="003C5FAF">
              <w:rPr>
                <w:i/>
                <w:sz w:val="24"/>
                <w:szCs w:val="24"/>
                <w:lang w:eastAsia="zh-CN"/>
              </w:rPr>
              <w:t>searchSpaceSwitchTimer</w:t>
            </w:r>
            <w:r w:rsidRPr="003C5FAF">
              <w:rPr>
                <w:sz w:val="24"/>
                <w:szCs w:val="24"/>
                <w:lang w:eastAsia="zh-CN"/>
              </w:rPr>
              <w:t xml:space="preserve"> if the UE detects a DCI format </w:t>
            </w:r>
            <w:r w:rsidRPr="003C5FAF">
              <w:rPr>
                <w:sz w:val="24"/>
                <w:szCs w:val="24"/>
              </w:rPr>
              <w:t>by monitoring PDCCH in any search space set</w:t>
            </w:r>
          </w:p>
          <w:p w14:paraId="7F980497" w14:textId="77777777" w:rsidR="003C5FAF" w:rsidRPr="003C5FAF" w:rsidRDefault="003C5FAF" w:rsidP="00122ECA">
            <w:pPr>
              <w:pStyle w:val="B1"/>
              <w:spacing w:line="260" w:lineRule="exact"/>
              <w:rPr>
                <w:sz w:val="24"/>
                <w:szCs w:val="24"/>
              </w:rPr>
            </w:pPr>
            <w:r w:rsidRPr="003C5FAF">
              <w:rPr>
                <w:sz w:val="24"/>
                <w:szCs w:val="24"/>
              </w:rPr>
              <w:t>-</w:t>
            </w:r>
            <w:r w:rsidRPr="003C5FAF">
              <w:rPr>
                <w:sz w:val="24"/>
                <w:szCs w:val="24"/>
              </w:rPr>
              <w:tab/>
              <w:t xml:space="preserve">if the UE monitors PDCCH </w:t>
            </w:r>
            <w:r w:rsidRPr="003C5FAF">
              <w:rPr>
                <w:sz w:val="24"/>
                <w:szCs w:val="24"/>
                <w:lang w:val="en-US"/>
              </w:rPr>
              <w:t>for</w:t>
            </w:r>
            <w:r w:rsidRPr="003C5FAF">
              <w:rPr>
                <w:sz w:val="24"/>
                <w:szCs w:val="24"/>
              </w:rPr>
              <w:t xml:space="preserve"> a serving cell according to search space sets with group index 1, the UE starts monitoring PDCCH </w:t>
            </w:r>
            <w:r w:rsidRPr="003C5FAF">
              <w:rPr>
                <w:sz w:val="24"/>
                <w:szCs w:val="24"/>
                <w:lang w:val="en-US"/>
              </w:rPr>
              <w:t>for</w:t>
            </w:r>
            <w:r w:rsidRPr="003C5FAF">
              <w:rPr>
                <w:sz w:val="24"/>
                <w:szCs w:val="24"/>
              </w:rPr>
              <w:t xml:space="preserve"> the serving cell according to search space sets with group index 0, and stops monitoring PDCCH according to search space sets with group index 1, </w:t>
            </w:r>
            <w:r w:rsidRPr="003C5FAF">
              <w:rPr>
                <w:sz w:val="24"/>
                <w:szCs w:val="24"/>
                <w:lang w:val="en-US"/>
              </w:rPr>
              <w:t>for</w:t>
            </w:r>
            <w:r w:rsidRPr="003C5FAF">
              <w:rPr>
                <w:sz w:val="24"/>
                <w:szCs w:val="24"/>
              </w:rPr>
              <w:t xml:space="preserve"> the serving cell </w:t>
            </w:r>
          </w:p>
          <w:p w14:paraId="05F519EF" w14:textId="77777777" w:rsidR="003C5FAF" w:rsidRPr="003C5FAF" w:rsidRDefault="003C5FAF" w:rsidP="00122ECA">
            <w:pPr>
              <w:pStyle w:val="B2"/>
              <w:spacing w:line="260" w:lineRule="exact"/>
              <w:rPr>
                <w:sz w:val="24"/>
                <w:szCs w:val="24"/>
                <w:lang w:eastAsia="zh-CN"/>
              </w:rPr>
            </w:pPr>
            <w:r w:rsidRPr="003C5FAF">
              <w:rPr>
                <w:sz w:val="24"/>
                <w:szCs w:val="24"/>
              </w:rPr>
              <w:t>-</w:t>
            </w:r>
            <w:r w:rsidRPr="003C5FAF">
              <w:rPr>
                <w:sz w:val="24"/>
                <w:szCs w:val="24"/>
              </w:rPr>
              <w:tab/>
              <w:t xml:space="preserve">at the beginning of the first slot that is at least </w:t>
            </w:r>
            <m:oMath>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switch</m:t>
                  </m:r>
                </m:sub>
              </m:sSub>
            </m:oMath>
            <w:r w:rsidRPr="003C5FAF">
              <w:rPr>
                <w:sz w:val="24"/>
                <w:szCs w:val="24"/>
              </w:rPr>
              <w:t xml:space="preserve"> symbols after a slot where the timer expires or, if the UE is provided a search space set to monitor PDCCH for detecting a DCI </w:t>
            </w:r>
            <w:r w:rsidRPr="003C5FAF">
              <w:rPr>
                <w:sz w:val="24"/>
                <w:szCs w:val="24"/>
              </w:rPr>
              <w:lastRenderedPageBreak/>
              <w:t xml:space="preserve">format 2_0, after a last </w:t>
            </w:r>
            <w:r w:rsidRPr="003C5FAF">
              <w:rPr>
                <w:sz w:val="24"/>
                <w:szCs w:val="24"/>
                <w:lang w:val="en-US"/>
              </w:rPr>
              <w:t>symbol</w:t>
            </w:r>
            <w:r w:rsidRPr="003C5FAF">
              <w:rPr>
                <w:sz w:val="24"/>
                <w:szCs w:val="24"/>
              </w:rPr>
              <w:t xml:space="preserve"> of a remaining channel occupancy duration for the serving cell if indicated by DCI format 2_0</w:t>
            </w:r>
            <w:r w:rsidRPr="003C5FAF">
              <w:rPr>
                <w:sz w:val="24"/>
                <w:szCs w:val="24"/>
                <w:lang w:val="en-US"/>
              </w:rPr>
              <w:t xml:space="preserve"> when </w:t>
            </w:r>
            <m:oMath>
              <m:r>
                <w:rPr>
                  <w:rFonts w:ascii="Cambria Math" w:hAnsi="Cambria Math"/>
                  <w:sz w:val="24"/>
                  <w:szCs w:val="24"/>
                  <w:lang w:eastAsia="zh-CN"/>
                </w:rPr>
                <m:t>μ∈</m:t>
              </m:r>
              <m:d>
                <m:dPr>
                  <m:begChr m:val="{"/>
                  <m:endChr m:val="}"/>
                  <m:ctrlPr>
                    <w:rPr>
                      <w:rFonts w:ascii="Cambria Math" w:hAnsi="Cambria Math"/>
                      <w:i/>
                      <w:sz w:val="24"/>
                      <w:szCs w:val="24"/>
                      <w:lang w:eastAsia="zh-CN"/>
                    </w:rPr>
                  </m:ctrlPr>
                </m:dPr>
                <m:e>
                  <m:r>
                    <w:rPr>
                      <w:rFonts w:ascii="Cambria Math" w:hAnsi="Cambria Math"/>
                      <w:sz w:val="24"/>
                      <w:szCs w:val="24"/>
                      <w:lang w:eastAsia="zh-CN"/>
                    </w:rPr>
                    <m:t>0, 1, 2, 3</m:t>
                  </m:r>
                </m:e>
              </m:d>
            </m:oMath>
          </w:p>
          <w:p w14:paraId="26F089B7" w14:textId="77777777" w:rsidR="003C5FAF" w:rsidRPr="003C5FAF" w:rsidRDefault="003C5FAF" w:rsidP="00122ECA">
            <w:pPr>
              <w:pStyle w:val="B2"/>
              <w:spacing w:line="260" w:lineRule="exact"/>
              <w:rPr>
                <w:rFonts w:eastAsiaTheme="minorEastAsia"/>
                <w:sz w:val="24"/>
                <w:szCs w:val="24"/>
                <w:lang w:eastAsia="ja-JP"/>
              </w:rPr>
            </w:pPr>
            <w:r w:rsidRPr="003C5FAF">
              <w:rPr>
                <w:sz w:val="24"/>
                <w:szCs w:val="24"/>
              </w:rPr>
              <w:t>-</w:t>
            </w:r>
            <w:r w:rsidRPr="003C5FAF">
              <w:rPr>
                <w:sz w:val="24"/>
                <w:szCs w:val="24"/>
              </w:rPr>
              <w:tab/>
              <w:t xml:space="preserve">at the beginning of </w:t>
            </w:r>
            <w:r w:rsidRPr="003C5FAF">
              <w:rPr>
                <w:sz w:val="24"/>
                <w:szCs w:val="24"/>
                <w:lang w:val="en-US"/>
              </w:rPr>
              <w:t>the</w:t>
            </w:r>
            <w:r w:rsidRPr="003C5FAF">
              <w:rPr>
                <w:sz w:val="24"/>
                <w:szCs w:val="24"/>
              </w:rPr>
              <w:t xml:space="preserve"> first slot</w:t>
            </w:r>
            <w:r w:rsidRPr="003C5FAF">
              <w:rPr>
                <w:sz w:val="24"/>
                <w:szCs w:val="24"/>
                <w:lang w:val="en-US"/>
              </w:rPr>
              <w:t xml:space="preserve">, of a group of </w:t>
            </w:r>
            <m:oMath>
              <m:sSub>
                <m:sSubPr>
                  <m:ctrlPr>
                    <w:rPr>
                      <w:rFonts w:ascii="Cambria Math" w:hAnsi="Cambria Math"/>
                      <w:i/>
                      <w:sz w:val="24"/>
                      <w:szCs w:val="24"/>
                      <w:lang w:eastAsia="zh-CN"/>
                    </w:rPr>
                  </m:ctrlPr>
                </m:sSubPr>
                <m:e>
                  <m:r>
                    <w:rPr>
                      <w:rFonts w:ascii="Cambria Math" w:hAnsi="Cambria Math"/>
                      <w:sz w:val="24"/>
                      <w:szCs w:val="24"/>
                      <w:lang w:eastAsia="zh-CN"/>
                    </w:rPr>
                    <m:t>X</m:t>
                  </m:r>
                </m:e>
                <m:sub>
                  <m:r>
                    <w:rPr>
                      <w:rFonts w:ascii="Cambria Math" w:hAnsi="Cambria Math"/>
                      <w:sz w:val="24"/>
                      <w:szCs w:val="24"/>
                      <w:lang w:eastAsia="zh-CN"/>
                    </w:rPr>
                    <m:t>s</m:t>
                  </m:r>
                </m:sub>
              </m:sSub>
            </m:oMath>
            <w:r w:rsidRPr="003C5FAF">
              <w:rPr>
                <w:sz w:val="24"/>
                <w:szCs w:val="24"/>
                <w:lang w:val="en-US" w:eastAsia="zh-CN"/>
              </w:rPr>
              <w:t xml:space="preserve"> slots,</w:t>
            </w:r>
            <w:r w:rsidRPr="003C5FAF">
              <w:rPr>
                <w:sz w:val="24"/>
                <w:szCs w:val="24"/>
              </w:rPr>
              <w:t xml:space="preserve"> that is at least </w:t>
            </w:r>
            <m:oMath>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switch</m:t>
                  </m:r>
                </m:sub>
              </m:sSub>
            </m:oMath>
            <w:r w:rsidRPr="003C5FAF">
              <w:rPr>
                <w:sz w:val="24"/>
                <w:szCs w:val="24"/>
              </w:rPr>
              <w:t xml:space="preserve"> symbols after a slot where the timer expires or, if the UE is provided a search space set to monitor PDCCH for detecting a DCI format 2_0, after a last </w:t>
            </w:r>
            <w:r w:rsidRPr="003C5FAF">
              <w:rPr>
                <w:sz w:val="24"/>
                <w:szCs w:val="24"/>
                <w:lang w:val="en-US"/>
              </w:rPr>
              <w:t>symbol</w:t>
            </w:r>
            <w:r w:rsidRPr="003C5FAF">
              <w:rPr>
                <w:sz w:val="24"/>
                <w:szCs w:val="24"/>
              </w:rPr>
              <w:t xml:space="preserve"> of a remaining channel occupancy duration for the serving cell if indicated by DCI format 2_0</w:t>
            </w:r>
            <w:r w:rsidRPr="003C5FAF">
              <w:rPr>
                <w:sz w:val="24"/>
                <w:szCs w:val="24"/>
                <w:lang w:val="en-US"/>
              </w:rPr>
              <w:t xml:space="preserve"> when </w:t>
            </w:r>
            <m:oMath>
              <m:r>
                <w:rPr>
                  <w:rFonts w:ascii="Cambria Math" w:hAnsi="Cambria Math"/>
                  <w:sz w:val="24"/>
                  <w:szCs w:val="24"/>
                  <w:lang w:eastAsia="zh-CN"/>
                </w:rPr>
                <m:t>μ∈</m:t>
              </m:r>
              <m:d>
                <m:dPr>
                  <m:begChr m:val="{"/>
                  <m:endChr m:val="}"/>
                  <m:ctrlPr>
                    <w:rPr>
                      <w:rFonts w:ascii="Cambria Math" w:hAnsi="Cambria Math"/>
                      <w:i/>
                      <w:sz w:val="24"/>
                      <w:szCs w:val="24"/>
                      <w:lang w:eastAsia="zh-CN"/>
                    </w:rPr>
                  </m:ctrlPr>
                </m:dPr>
                <m:e>
                  <m:r>
                    <w:rPr>
                      <w:rFonts w:ascii="Cambria Math" w:hAnsi="Cambria Math"/>
                      <w:sz w:val="24"/>
                      <w:szCs w:val="24"/>
                      <w:lang w:eastAsia="zh-CN"/>
                    </w:rPr>
                    <m:t>5, 6</m:t>
                  </m:r>
                </m:e>
              </m:d>
            </m:oMath>
          </w:p>
          <w:p w14:paraId="3162E991" w14:textId="2A760C64" w:rsidR="00122ECA" w:rsidRPr="00724A3B" w:rsidRDefault="00122ECA" w:rsidP="00122ECA">
            <w:pPr>
              <w:jc w:val="left"/>
              <w:rPr>
                <w:color w:val="FF0000"/>
              </w:rPr>
            </w:pPr>
            <w:r w:rsidRPr="00436981">
              <w:rPr>
                <w:color w:val="FF0000"/>
                <w:lang w:val="en-US"/>
              </w:rPr>
              <w:t>When</w:t>
            </w:r>
            <w:r w:rsidRPr="00436981">
              <w:rPr>
                <w:rFonts w:hint="eastAsia"/>
                <w:color w:val="FF0000"/>
                <w:lang w:val="en-US"/>
              </w:rPr>
              <w:t xml:space="preserve"> </w:t>
            </w:r>
            <w:r w:rsidRPr="00436981">
              <w:rPr>
                <w:rFonts w:hint="eastAsia"/>
                <w:i/>
                <w:color w:val="FF0000"/>
                <w:lang w:val="en-US"/>
              </w:rPr>
              <w:t>monitoringCapabilityConfig</w:t>
            </w:r>
            <w:r w:rsidRPr="00436981">
              <w:rPr>
                <w:rFonts w:hint="eastAsia"/>
                <w:color w:val="FF0000"/>
                <w:lang w:val="en-US"/>
              </w:rPr>
              <w:t xml:space="preserve"> = </w:t>
            </w:r>
            <w:r w:rsidRPr="00436981">
              <w:rPr>
                <w:rFonts w:hint="eastAsia"/>
                <w:i/>
                <w:color w:val="FF0000"/>
                <w:lang w:val="en-US"/>
              </w:rPr>
              <w:t>r17monitoringcapability</w:t>
            </w:r>
            <w:r w:rsidRPr="00436981">
              <w:rPr>
                <w:rFonts w:hint="eastAsia"/>
                <w:color w:val="FF0000"/>
                <w:lang w:val="en-US"/>
              </w:rPr>
              <w:t>,</w:t>
            </w:r>
            <w:r w:rsidRPr="00436981">
              <w:rPr>
                <w:color w:val="FF0000"/>
                <w:lang w:val="en-US"/>
              </w:rPr>
              <w:t xml:space="preserve"> </w:t>
            </w:r>
            <w:r>
              <w:rPr>
                <w:color w:val="FF0000"/>
                <w:lang w:val="en-US"/>
              </w:rPr>
              <w:t>UE dose not expect monitoring the PDCCH in</w:t>
            </w:r>
            <w:r w:rsidRPr="00A9444A">
              <w:rPr>
                <w:color w:val="FF0000"/>
                <w:lang w:val="en-US"/>
              </w:rPr>
              <w:t xml:space="preserve"> </w:t>
            </w:r>
            <w:r w:rsidRPr="00724A3B">
              <w:rPr>
                <w:i/>
                <w:color w:val="FF0000"/>
                <w:lang w:val="en-US"/>
              </w:rPr>
              <w:t>X</w:t>
            </w:r>
            <w:r w:rsidRPr="00724A3B">
              <w:rPr>
                <w:color w:val="FF0000"/>
                <w:vertAlign w:val="subscript"/>
                <w:lang w:val="en-US"/>
              </w:rPr>
              <w:t>s</w:t>
            </w:r>
            <w:r w:rsidRPr="00A9444A">
              <w:rPr>
                <w:color w:val="FF0000"/>
                <w:lang w:val="en-US"/>
              </w:rPr>
              <w:t xml:space="preserve"> slots </w:t>
            </w:r>
            <w:r>
              <w:rPr>
                <w:color w:val="FF0000"/>
                <w:lang w:val="en-US"/>
              </w:rPr>
              <w:t>just after the first slot</w:t>
            </w:r>
            <w:r w:rsidR="008B0EA2">
              <w:rPr>
                <w:color w:val="FF0000"/>
                <w:lang w:val="en-US"/>
              </w:rPr>
              <w:t xml:space="preserve">, </w:t>
            </w:r>
            <w:r w:rsidR="008B0EA2" w:rsidRPr="008B0EA2">
              <w:rPr>
                <w:color w:val="FF0000"/>
                <w:lang w:val="en-US"/>
              </w:rPr>
              <w:t xml:space="preserve">of a group of </w:t>
            </w:r>
            <m:oMath>
              <m:sSub>
                <m:sSubPr>
                  <m:ctrlPr>
                    <w:rPr>
                      <w:rFonts w:ascii="Cambria Math" w:hAnsi="Cambria Math"/>
                      <w:i/>
                      <w:color w:val="FF0000"/>
                    </w:rPr>
                  </m:ctrlPr>
                </m:sSubPr>
                <m:e>
                  <m:r>
                    <w:rPr>
                      <w:rFonts w:ascii="Cambria Math" w:hAnsi="Cambria Math"/>
                      <w:color w:val="FF0000"/>
                    </w:rPr>
                    <m:t>X</m:t>
                  </m:r>
                </m:e>
                <m:sub>
                  <m:r>
                    <w:rPr>
                      <w:rFonts w:ascii="Cambria Math" w:hAnsi="Cambria Math"/>
                      <w:color w:val="FF0000"/>
                    </w:rPr>
                    <m:t>s</m:t>
                  </m:r>
                </m:sub>
              </m:sSub>
            </m:oMath>
            <w:r w:rsidR="008B0EA2" w:rsidRPr="008B0EA2">
              <w:rPr>
                <w:color w:val="FF0000"/>
                <w:lang w:val="en-US"/>
              </w:rPr>
              <w:t xml:space="preserve"> slots</w:t>
            </w:r>
            <w:r w:rsidR="008B0EA2">
              <w:rPr>
                <w:color w:val="FF0000"/>
                <w:lang w:val="en-US"/>
              </w:rPr>
              <w:t>,</w:t>
            </w:r>
            <w:r>
              <w:rPr>
                <w:color w:val="FF0000"/>
                <w:lang w:val="en-US"/>
              </w:rPr>
              <w:t xml:space="preserve"> that is at least </w:t>
            </w:r>
            <w:r w:rsidRPr="00724A3B">
              <w:rPr>
                <w:i/>
                <w:color w:val="FF0000"/>
                <w:lang w:val="en-US"/>
              </w:rPr>
              <w:t>P</w:t>
            </w:r>
            <w:r w:rsidRPr="00724A3B">
              <w:rPr>
                <w:i/>
                <w:color w:val="FF0000"/>
                <w:vertAlign w:val="subscript"/>
                <w:lang w:val="en-US"/>
              </w:rPr>
              <w:t>switch</w:t>
            </w:r>
            <w:r w:rsidRPr="00A9444A">
              <w:rPr>
                <w:color w:val="FF0000"/>
                <w:lang w:val="en-US"/>
              </w:rPr>
              <w:t xml:space="preserve"> symbols after the last symbol of the PDCCH with the DCI format</w:t>
            </w:r>
            <w:r>
              <w:rPr>
                <w:color w:val="FF0000"/>
                <w:lang w:val="en-US"/>
              </w:rPr>
              <w:t>.</w:t>
            </w:r>
          </w:p>
          <w:p w14:paraId="74E00B8B" w14:textId="77777777" w:rsidR="003C5FAF" w:rsidRPr="00686F3E" w:rsidRDefault="003C5FAF" w:rsidP="003C5FAF">
            <w:pPr>
              <w:rPr>
                <w:lang w:val="en-US"/>
              </w:rPr>
            </w:pPr>
            <w:r>
              <w:rPr>
                <w:lang w:val="en-US"/>
              </w:rPr>
              <w:t>A</w:t>
            </w:r>
            <w:r w:rsidRPr="00075374">
              <w:rPr>
                <w:lang w:val="en-US"/>
              </w:rPr>
              <w:t xml:space="preserve"> </w:t>
            </w:r>
            <w:r>
              <w:rPr>
                <w:lang w:val="en-US"/>
              </w:rPr>
              <w:t xml:space="preserve">UE </w:t>
            </w:r>
            <w:r w:rsidRPr="00075374">
              <w:rPr>
                <w:lang w:val="en-US"/>
              </w:rPr>
              <w:t>determin</w:t>
            </w:r>
            <w:r>
              <w:rPr>
                <w:lang w:val="en-US"/>
              </w:rPr>
              <w:t>es</w:t>
            </w:r>
            <w:r w:rsidRPr="00075374">
              <w:rPr>
                <w:lang w:val="en-US"/>
              </w:rPr>
              <w:t xml:space="preserve"> </w:t>
            </w:r>
            <w:r>
              <w:rPr>
                <w:lang w:val="en-US"/>
              </w:rPr>
              <w:t>a</w:t>
            </w:r>
            <w:r w:rsidRPr="00075374">
              <w:rPr>
                <w:lang w:val="en-US"/>
              </w:rPr>
              <w:t xml:space="preserve"> slot </w:t>
            </w:r>
            <w:r>
              <w:rPr>
                <w:lang w:val="en-US"/>
              </w:rPr>
              <w:t>and</w:t>
            </w:r>
            <w:r w:rsidRPr="00075374">
              <w:rPr>
                <w:lang w:val="en-US"/>
              </w:rPr>
              <w:t xml:space="preserve"> </w:t>
            </w:r>
            <w:r>
              <w:rPr>
                <w:lang w:val="en-US"/>
              </w:rPr>
              <w:t xml:space="preserve">a </w:t>
            </w:r>
            <w:r w:rsidRPr="00075374">
              <w:rPr>
                <w:lang w:val="en-US"/>
              </w:rPr>
              <w:t xml:space="preserve">symbol </w:t>
            </w:r>
            <w:r>
              <w:rPr>
                <w:lang w:val="en-US"/>
              </w:rPr>
              <w:t>in the slot to</w:t>
            </w:r>
            <w:r w:rsidRPr="00075374">
              <w:rPr>
                <w:lang w:val="en-US"/>
              </w:rPr>
              <w:t xml:space="preserve"> start</w:t>
            </w:r>
            <w:r>
              <w:rPr>
                <w:lang w:val="en-US"/>
              </w:rPr>
              <w:t xml:space="preserve"> or </w:t>
            </w:r>
            <w:r w:rsidRPr="00075374">
              <w:rPr>
                <w:lang w:val="en-US"/>
              </w:rPr>
              <w:t xml:space="preserve">stop PDCCH monitoring according to search space sets for a </w:t>
            </w:r>
            <w:r w:rsidRPr="00277FDE">
              <w:rPr>
                <w:lang w:eastAsia="ko-KR"/>
              </w:rPr>
              <w:t xml:space="preserve">serving cell </w:t>
            </w:r>
            <w:r>
              <w:rPr>
                <w:lang w:eastAsia="ko-KR"/>
              </w:rPr>
              <w:t>that</w:t>
            </w:r>
            <w:r w:rsidRPr="00277FDE">
              <w:rPr>
                <w:lang w:eastAsia="ko-KR"/>
              </w:rPr>
              <w:t xml:space="preserve"> the UE is provided </w:t>
            </w:r>
            <w:r w:rsidRPr="00277FDE">
              <w:rPr>
                <w:i/>
                <w:iCs/>
                <w:lang w:eastAsia="ko-KR"/>
              </w:rPr>
              <w:t xml:space="preserve">searchSpaceGroupIdList </w:t>
            </w:r>
            <w:r w:rsidRPr="00277FDE">
              <w:rPr>
                <w:lang w:eastAsia="ko-KR"/>
              </w:rPr>
              <w:t xml:space="preserve">or, if </w:t>
            </w:r>
            <w:r>
              <w:rPr>
                <w:i/>
                <w:iCs/>
              </w:rPr>
              <w:t>cellGroupsForSwitchList</w:t>
            </w:r>
            <w:r w:rsidRPr="00462451">
              <w:rPr>
                <w:lang w:val="en-US"/>
              </w:rPr>
              <w:t xml:space="preserve"> </w:t>
            </w:r>
            <w:r>
              <w:rPr>
                <w:lang w:val="en-US"/>
              </w:rPr>
              <w:t xml:space="preserve">is </w:t>
            </w:r>
            <w:r w:rsidRPr="00277FDE">
              <w:rPr>
                <w:lang w:eastAsia="ko-KR"/>
              </w:rPr>
              <w:t xml:space="preserve">provided, </w:t>
            </w:r>
            <w:r>
              <w:rPr>
                <w:lang w:eastAsia="ko-KR"/>
              </w:rPr>
              <w:t xml:space="preserve">for </w:t>
            </w:r>
            <w:r w:rsidRPr="00277FDE">
              <w:rPr>
                <w:lang w:eastAsia="ko-KR"/>
              </w:rPr>
              <w:t xml:space="preserve">a </w:t>
            </w:r>
            <w:r w:rsidRPr="00075374">
              <w:rPr>
                <w:lang w:val="en-US"/>
              </w:rPr>
              <w:t>set of serving cells</w:t>
            </w:r>
            <w:r>
              <w:rPr>
                <w:lang w:val="en-US"/>
              </w:rPr>
              <w:t>,</w:t>
            </w:r>
            <w:r w:rsidRPr="00075374">
              <w:rPr>
                <w:lang w:val="en-US"/>
              </w:rPr>
              <w:t xml:space="preserve"> </w:t>
            </w:r>
            <w:r>
              <w:rPr>
                <w:lang w:val="en-US"/>
              </w:rPr>
              <w:t xml:space="preserve">based on the smallest SCS configuration </w:t>
            </w:r>
            <m:oMath>
              <m:r>
                <w:rPr>
                  <w:rFonts w:ascii="Cambria Math" w:hAnsi="Cambria Math"/>
                </w:rPr>
                <m:t>μ</m:t>
              </m:r>
            </m:oMath>
            <w:r w:rsidRPr="00075374">
              <w:rPr>
                <w:lang w:val="en-US"/>
              </w:rPr>
              <w:t xml:space="preserve"> </w:t>
            </w:r>
            <w:r>
              <w:rPr>
                <w:lang w:val="en-US"/>
              </w:rPr>
              <w:t>among all configured DL</w:t>
            </w:r>
            <w:r w:rsidRPr="00075374">
              <w:rPr>
                <w:lang w:val="en-US"/>
              </w:rPr>
              <w:t xml:space="preserve"> BWPs </w:t>
            </w:r>
            <w:r>
              <w:rPr>
                <w:lang w:val="en-US"/>
              </w:rPr>
              <w:t>in the serving cell or in</w:t>
            </w:r>
            <w:r w:rsidRPr="00075374">
              <w:rPr>
                <w:lang w:val="en-US"/>
              </w:rPr>
              <w:t xml:space="preserve"> the set of serving cells and</w:t>
            </w:r>
            <w:r>
              <w:rPr>
                <w:lang w:val="en-US"/>
              </w:rPr>
              <w:t xml:space="preserve">, if any, in </w:t>
            </w:r>
            <w:r w:rsidRPr="00075374">
              <w:rPr>
                <w:lang w:val="en-US"/>
              </w:rPr>
              <w:t>the</w:t>
            </w:r>
            <w:r>
              <w:rPr>
                <w:lang w:val="en-US"/>
              </w:rPr>
              <w:t xml:space="preserve"> </w:t>
            </w:r>
            <w:r w:rsidRPr="00075374">
              <w:rPr>
                <w:lang w:val="en-US"/>
              </w:rPr>
              <w:t xml:space="preserve">serving cell </w:t>
            </w:r>
            <w:r>
              <w:rPr>
                <w:lang w:val="en-US"/>
              </w:rPr>
              <w:t xml:space="preserve">where the UE receives a PDCCH and detects a corresponding </w:t>
            </w:r>
            <w:r w:rsidRPr="00075374">
              <w:rPr>
                <w:lang w:val="en-US"/>
              </w:rPr>
              <w:t>DCI format</w:t>
            </w:r>
            <w:r>
              <w:rPr>
                <w:lang w:val="en-US"/>
              </w:rPr>
              <w:t xml:space="preserve"> </w:t>
            </w:r>
            <w:r w:rsidRPr="00075374">
              <w:rPr>
                <w:lang w:val="en-US"/>
              </w:rPr>
              <w:t>2_0</w:t>
            </w:r>
            <w:r>
              <w:rPr>
                <w:lang w:val="en-US"/>
              </w:rPr>
              <w:t xml:space="preserve"> </w:t>
            </w:r>
            <w:r w:rsidRPr="00075374">
              <w:rPr>
                <w:lang w:val="en-US"/>
              </w:rPr>
              <w:t>triggering the start</w:t>
            </w:r>
            <w:r>
              <w:rPr>
                <w:lang w:val="en-US"/>
              </w:rPr>
              <w:t xml:space="preserve"> or </w:t>
            </w:r>
            <w:r w:rsidRPr="00075374">
              <w:rPr>
                <w:lang w:val="en-US"/>
              </w:rPr>
              <w:t>stop of PDCCH monitoring according to search space sets.</w:t>
            </w:r>
          </w:p>
          <w:p w14:paraId="62620659" w14:textId="77777777" w:rsidR="00B04DC1" w:rsidRDefault="00B04DC1" w:rsidP="00281CF6">
            <w:pPr>
              <w:spacing w:after="0" w:afterAutospacing="0" w:line="259" w:lineRule="auto"/>
              <w:jc w:val="center"/>
            </w:pPr>
            <w:r>
              <w:t>--------------------------------------------------- Omitted ---------------------------------------------------</w:t>
            </w:r>
          </w:p>
          <w:p w14:paraId="659A77A5" w14:textId="77777777" w:rsidR="00B04DC1" w:rsidRDefault="00B04DC1" w:rsidP="00281CF6">
            <w:pPr>
              <w:spacing w:after="0" w:afterAutospacing="0" w:line="259" w:lineRule="auto"/>
              <w:jc w:val="center"/>
            </w:pPr>
          </w:p>
          <w:p w14:paraId="71ECE3AF" w14:textId="77777777" w:rsidR="00B04DC1" w:rsidRDefault="00B04DC1" w:rsidP="00281CF6">
            <w:pPr>
              <w:spacing w:after="0" w:afterAutospacing="0" w:line="259" w:lineRule="auto"/>
              <w:jc w:val="center"/>
            </w:pPr>
            <w:r>
              <w:t>-------------------------------------- End of text proposal for TS 38.213 --------------------------------------</w:t>
            </w:r>
          </w:p>
          <w:p w14:paraId="27E79C3F" w14:textId="3E24E3AD" w:rsidR="00B04DC1" w:rsidRPr="00406702" w:rsidRDefault="00122ECA" w:rsidP="00122ECA">
            <w:pPr>
              <w:tabs>
                <w:tab w:val="left" w:pos="7190"/>
              </w:tabs>
              <w:spacing w:after="0" w:afterAutospacing="0" w:line="259" w:lineRule="auto"/>
              <w:jc w:val="left"/>
            </w:pPr>
            <w:r>
              <w:tab/>
            </w:r>
          </w:p>
        </w:tc>
      </w:tr>
    </w:tbl>
    <w:p w14:paraId="358D93F3" w14:textId="77777777" w:rsidR="00560BC7" w:rsidRPr="006A427A" w:rsidRDefault="00560BC7" w:rsidP="00172D6E">
      <w:pPr>
        <w:rPr>
          <w:b/>
          <w:bCs/>
        </w:rPr>
      </w:pPr>
    </w:p>
    <w:p w14:paraId="570F945D" w14:textId="77777777" w:rsidR="003F65DC" w:rsidRPr="00B22A06" w:rsidRDefault="003F65DC" w:rsidP="003F65DC">
      <w:pPr>
        <w:pStyle w:val="10"/>
        <w:spacing w:after="180" w:line="276" w:lineRule="auto"/>
        <w:rPr>
          <w:lang w:val="en-US" w:eastAsia="zh-CN"/>
        </w:rPr>
      </w:pPr>
      <w:r w:rsidRPr="00B22A06">
        <w:rPr>
          <w:lang w:val="en-US" w:eastAsia="zh-CN"/>
        </w:rPr>
        <w:t>Conclusion</w:t>
      </w:r>
    </w:p>
    <w:p w14:paraId="0BBB9665" w14:textId="77777777" w:rsidR="003F65DC" w:rsidRDefault="003F65DC" w:rsidP="003F65DC">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490EFFDF" w14:textId="77777777" w:rsidR="0084559E" w:rsidRPr="00454A72" w:rsidRDefault="0084559E" w:rsidP="0084559E">
      <w:pPr>
        <w:rPr>
          <w:b/>
        </w:rPr>
      </w:pPr>
      <w:r w:rsidRPr="00454A72">
        <w:rPr>
          <w:b/>
        </w:rPr>
        <w:t>Proposal 1: We should discuss to avoid back-to-back problem on SSSG switching between different (</w:t>
      </w:r>
      <w:r w:rsidRPr="00454A72">
        <w:rPr>
          <w:b/>
          <w:i/>
        </w:rPr>
        <w:t>X</w:t>
      </w:r>
      <w:r w:rsidRPr="00454A72">
        <w:rPr>
          <w:b/>
          <w:i/>
          <w:vertAlign w:val="subscript"/>
        </w:rPr>
        <w:t>s</w:t>
      </w:r>
      <w:r w:rsidRPr="00454A72">
        <w:rPr>
          <w:b/>
        </w:rPr>
        <w:t xml:space="preserve">, </w:t>
      </w:r>
      <w:r w:rsidRPr="00454A72">
        <w:rPr>
          <w:b/>
          <w:i/>
        </w:rPr>
        <w:t>Y</w:t>
      </w:r>
      <w:r w:rsidRPr="00454A72">
        <w:rPr>
          <w:b/>
          <w:i/>
          <w:vertAlign w:val="subscript"/>
        </w:rPr>
        <w:t>s</w:t>
      </w:r>
      <w:r w:rsidRPr="00454A72">
        <w:rPr>
          <w:b/>
        </w:rPr>
        <w:t>) combinations.</w:t>
      </w:r>
    </w:p>
    <w:p w14:paraId="08A4AD4D" w14:textId="77777777" w:rsidR="0084559E" w:rsidRDefault="0084559E" w:rsidP="0084559E">
      <w:pPr>
        <w:rPr>
          <w:b/>
          <w:bCs/>
        </w:rPr>
      </w:pPr>
      <w:r w:rsidRPr="0018508D">
        <w:rPr>
          <w:rFonts w:hint="eastAsia"/>
          <w:b/>
          <w:bCs/>
        </w:rPr>
        <w:t>P</w:t>
      </w:r>
      <w:r w:rsidRPr="0018508D">
        <w:rPr>
          <w:b/>
          <w:bCs/>
        </w:rPr>
        <w:t xml:space="preserve">roposal </w:t>
      </w:r>
      <w:r>
        <w:rPr>
          <w:b/>
          <w:bCs/>
        </w:rPr>
        <w:t>2</w:t>
      </w:r>
      <w:r w:rsidRPr="0018508D">
        <w:rPr>
          <w:b/>
          <w:bCs/>
        </w:rPr>
        <w:t xml:space="preserve">: </w:t>
      </w:r>
      <w:r w:rsidRPr="00B04DC1">
        <w:rPr>
          <w:b/>
          <w:bCs/>
        </w:rPr>
        <w:t>To avoid the back-to-back problem, monitoring should not be</w:t>
      </w:r>
      <w:r>
        <w:rPr>
          <w:b/>
          <w:bCs/>
        </w:rPr>
        <w:t xml:space="preserve"> done in the Xs slots before or</w:t>
      </w:r>
      <w:r w:rsidRPr="00B04DC1">
        <w:rPr>
          <w:b/>
          <w:bCs/>
        </w:rPr>
        <w:t xml:space="preserve"> after the SSSG boundary.</w:t>
      </w:r>
    </w:p>
    <w:p w14:paraId="309929A2" w14:textId="1145836A" w:rsidR="0084559E" w:rsidRDefault="0084559E" w:rsidP="0084559E">
      <w:pPr>
        <w:rPr>
          <w:rFonts w:hint="eastAsia"/>
          <w:b/>
          <w:bCs/>
        </w:rPr>
      </w:pPr>
      <w:r w:rsidRPr="0018508D">
        <w:rPr>
          <w:rFonts w:hint="eastAsia"/>
          <w:b/>
          <w:bCs/>
        </w:rPr>
        <w:t>P</w:t>
      </w:r>
      <w:r w:rsidRPr="0018508D">
        <w:rPr>
          <w:b/>
          <w:bCs/>
        </w:rPr>
        <w:t xml:space="preserve">roposal </w:t>
      </w:r>
      <w:r>
        <w:rPr>
          <w:b/>
          <w:bCs/>
        </w:rPr>
        <w:t>3</w:t>
      </w:r>
      <w:r w:rsidRPr="0018508D">
        <w:rPr>
          <w:b/>
          <w:bCs/>
        </w:rPr>
        <w:t xml:space="preserve">: </w:t>
      </w:r>
      <w:r>
        <w:rPr>
          <w:b/>
          <w:bCs/>
        </w:rPr>
        <w:t>Adopt Text proposal #1.</w:t>
      </w:r>
      <w:bookmarkStart w:id="3" w:name="_GoBack"/>
      <w:bookmarkEnd w:id="3"/>
    </w:p>
    <w:p w14:paraId="368555AB" w14:textId="1145836A" w:rsidR="003F65DC" w:rsidRPr="00B22A06" w:rsidRDefault="003F65DC" w:rsidP="003F65DC">
      <w:pPr>
        <w:pStyle w:val="10"/>
        <w:adjustRightInd w:val="0"/>
        <w:spacing w:before="100" w:beforeAutospacing="1" w:afterLines="0" w:afterAutospacing="1" w:line="276" w:lineRule="auto"/>
        <w:rPr>
          <w:rStyle w:val="af5"/>
          <w:bCs w:val="0"/>
          <w:lang w:val="en-US"/>
        </w:rPr>
      </w:pPr>
      <w:r w:rsidRPr="00B22A06">
        <w:rPr>
          <w:lang w:val="en-US"/>
        </w:rPr>
        <w:t>References</w:t>
      </w:r>
    </w:p>
    <w:p w14:paraId="343444B5" w14:textId="6C3DC0DA" w:rsidR="003F65DC" w:rsidRPr="00226256" w:rsidRDefault="003F65DC" w:rsidP="003F65DC">
      <w:pPr>
        <w:pStyle w:val="textintend2"/>
        <w:widowControl w:val="0"/>
        <w:numPr>
          <w:ilvl w:val="0"/>
          <w:numId w:val="0"/>
        </w:numPr>
        <w:tabs>
          <w:tab w:val="left" w:pos="840"/>
        </w:tabs>
        <w:spacing w:after="0"/>
        <w:ind w:left="420" w:hanging="420"/>
        <w:rPr>
          <w:szCs w:val="24"/>
          <w:lang w:eastAsia="ja-JP"/>
        </w:rPr>
      </w:pPr>
      <w:r>
        <w:rPr>
          <w:szCs w:val="24"/>
          <w:lang w:eastAsia="ja-JP"/>
        </w:rPr>
        <w:t>[1]</w:t>
      </w:r>
      <w:r>
        <w:rPr>
          <w:szCs w:val="24"/>
          <w:lang w:eastAsia="ja-JP"/>
        </w:rPr>
        <w:tab/>
      </w:r>
      <w:r w:rsidRPr="00226256">
        <w:rPr>
          <w:szCs w:val="24"/>
          <w:lang w:eastAsia="ja-JP"/>
        </w:rPr>
        <w:t>3GPP TS38.211</w:t>
      </w:r>
      <w:r w:rsidR="006A427A">
        <w:rPr>
          <w:szCs w:val="24"/>
          <w:lang w:eastAsia="ja-JP"/>
        </w:rPr>
        <w:t xml:space="preserve"> </w:t>
      </w:r>
      <w:r w:rsidR="008B0EA2">
        <w:rPr>
          <w:szCs w:val="24"/>
          <w:lang w:eastAsia="ja-JP"/>
        </w:rPr>
        <w:t>V17.1</w:t>
      </w:r>
      <w:r w:rsidRPr="00226256">
        <w:rPr>
          <w:szCs w:val="24"/>
          <w:lang w:eastAsia="ja-JP"/>
        </w:rPr>
        <w:t xml:space="preserve">.0, </w:t>
      </w:r>
      <w:r w:rsidR="00122ECA">
        <w:rPr>
          <w:szCs w:val="24"/>
          <w:lang w:eastAsia="ja-JP"/>
        </w:rPr>
        <w:t>April</w:t>
      </w:r>
      <w:r w:rsidRPr="00226256">
        <w:rPr>
          <w:szCs w:val="24"/>
          <w:lang w:eastAsia="ja-JP"/>
        </w:rPr>
        <w:t xml:space="preserve"> 202</w:t>
      </w:r>
      <w:r w:rsidR="006A427A">
        <w:rPr>
          <w:szCs w:val="24"/>
          <w:lang w:eastAsia="ja-JP"/>
        </w:rPr>
        <w:t>2</w:t>
      </w:r>
    </w:p>
    <w:p w14:paraId="543CA773" w14:textId="15457A52" w:rsidR="003F65DC" w:rsidRPr="00226256" w:rsidRDefault="003F65DC" w:rsidP="003F65DC">
      <w:pPr>
        <w:pStyle w:val="textintend2"/>
        <w:widowControl w:val="0"/>
        <w:numPr>
          <w:ilvl w:val="0"/>
          <w:numId w:val="0"/>
        </w:numPr>
        <w:tabs>
          <w:tab w:val="left" w:pos="840"/>
        </w:tabs>
        <w:spacing w:after="0"/>
        <w:ind w:left="420" w:hanging="420"/>
        <w:rPr>
          <w:szCs w:val="24"/>
          <w:lang w:eastAsia="ja-JP"/>
        </w:rPr>
      </w:pPr>
      <w:r>
        <w:rPr>
          <w:szCs w:val="24"/>
          <w:lang w:eastAsia="ja-JP"/>
        </w:rPr>
        <w:t>[2]</w:t>
      </w:r>
      <w:r>
        <w:rPr>
          <w:szCs w:val="24"/>
          <w:lang w:eastAsia="ja-JP"/>
        </w:rPr>
        <w:tab/>
      </w:r>
      <w:r w:rsidRPr="00226256">
        <w:rPr>
          <w:szCs w:val="24"/>
          <w:lang w:eastAsia="ja-JP"/>
        </w:rPr>
        <w:t>3GPP TS38.212</w:t>
      </w:r>
      <w:r w:rsidR="006A427A">
        <w:rPr>
          <w:szCs w:val="24"/>
          <w:lang w:eastAsia="ja-JP"/>
        </w:rPr>
        <w:t xml:space="preserve"> </w:t>
      </w:r>
      <w:r w:rsidR="008B0EA2">
        <w:rPr>
          <w:szCs w:val="24"/>
          <w:lang w:eastAsia="ja-JP"/>
        </w:rPr>
        <w:t>V17.1</w:t>
      </w:r>
      <w:r w:rsidRPr="00226256">
        <w:rPr>
          <w:szCs w:val="24"/>
          <w:lang w:eastAsia="ja-JP"/>
        </w:rPr>
        <w:t xml:space="preserve">.0, </w:t>
      </w:r>
      <w:r w:rsidR="00122ECA">
        <w:rPr>
          <w:szCs w:val="24"/>
          <w:lang w:eastAsia="ja-JP"/>
        </w:rPr>
        <w:t>April</w:t>
      </w:r>
      <w:r w:rsidRPr="00226256">
        <w:rPr>
          <w:szCs w:val="24"/>
          <w:lang w:eastAsia="ja-JP"/>
        </w:rPr>
        <w:t xml:space="preserve"> 202</w:t>
      </w:r>
      <w:r w:rsidR="006A427A">
        <w:rPr>
          <w:szCs w:val="24"/>
          <w:lang w:eastAsia="ja-JP"/>
        </w:rPr>
        <w:t>2</w:t>
      </w:r>
    </w:p>
    <w:p w14:paraId="35F0BC7F" w14:textId="30CA2DAC" w:rsidR="003F65DC" w:rsidRPr="00226256" w:rsidRDefault="003F65DC" w:rsidP="003F65DC">
      <w:pPr>
        <w:pStyle w:val="textintend2"/>
        <w:widowControl w:val="0"/>
        <w:numPr>
          <w:ilvl w:val="0"/>
          <w:numId w:val="0"/>
        </w:numPr>
        <w:tabs>
          <w:tab w:val="left" w:pos="840"/>
        </w:tabs>
        <w:spacing w:after="0"/>
        <w:ind w:left="420" w:hanging="420"/>
        <w:rPr>
          <w:szCs w:val="24"/>
          <w:lang w:eastAsia="ja-JP"/>
        </w:rPr>
      </w:pPr>
      <w:r>
        <w:rPr>
          <w:szCs w:val="24"/>
          <w:lang w:eastAsia="ja-JP"/>
        </w:rPr>
        <w:t>[3]</w:t>
      </w:r>
      <w:r>
        <w:rPr>
          <w:szCs w:val="24"/>
          <w:lang w:eastAsia="ja-JP"/>
        </w:rPr>
        <w:tab/>
      </w:r>
      <w:r w:rsidRPr="00226256">
        <w:rPr>
          <w:szCs w:val="24"/>
          <w:lang w:eastAsia="ja-JP"/>
        </w:rPr>
        <w:t>3GPP TS38.213</w:t>
      </w:r>
      <w:r w:rsidR="006A427A">
        <w:rPr>
          <w:szCs w:val="24"/>
          <w:lang w:eastAsia="ja-JP"/>
        </w:rPr>
        <w:t xml:space="preserve"> </w:t>
      </w:r>
      <w:r w:rsidR="008B0EA2">
        <w:rPr>
          <w:szCs w:val="24"/>
          <w:lang w:eastAsia="ja-JP"/>
        </w:rPr>
        <w:t>V17.1</w:t>
      </w:r>
      <w:r w:rsidRPr="00226256">
        <w:rPr>
          <w:szCs w:val="24"/>
          <w:lang w:eastAsia="ja-JP"/>
        </w:rPr>
        <w:t xml:space="preserve">.0, </w:t>
      </w:r>
      <w:r w:rsidR="00122ECA">
        <w:rPr>
          <w:szCs w:val="24"/>
          <w:lang w:eastAsia="ja-JP"/>
        </w:rPr>
        <w:t>April</w:t>
      </w:r>
      <w:r w:rsidR="008E5DBA">
        <w:rPr>
          <w:szCs w:val="24"/>
          <w:lang w:eastAsia="ja-JP"/>
        </w:rPr>
        <w:t xml:space="preserve"> </w:t>
      </w:r>
      <w:r w:rsidRPr="00226256">
        <w:rPr>
          <w:szCs w:val="24"/>
          <w:lang w:eastAsia="ja-JP"/>
        </w:rPr>
        <w:t>202</w:t>
      </w:r>
      <w:r w:rsidR="006A427A">
        <w:rPr>
          <w:szCs w:val="24"/>
          <w:lang w:eastAsia="ja-JP"/>
        </w:rPr>
        <w:t>2</w:t>
      </w:r>
    </w:p>
    <w:p w14:paraId="6824A0CC" w14:textId="58E6162D" w:rsidR="00D92AF3" w:rsidRDefault="003F65DC" w:rsidP="00D92AF3">
      <w:pPr>
        <w:pStyle w:val="textintend2"/>
        <w:widowControl w:val="0"/>
        <w:numPr>
          <w:ilvl w:val="0"/>
          <w:numId w:val="0"/>
        </w:numPr>
        <w:tabs>
          <w:tab w:val="left" w:pos="840"/>
        </w:tabs>
        <w:spacing w:after="0"/>
        <w:ind w:left="420" w:hanging="420"/>
        <w:rPr>
          <w:szCs w:val="24"/>
          <w:lang w:eastAsia="ja-JP"/>
        </w:rPr>
      </w:pPr>
      <w:r>
        <w:rPr>
          <w:szCs w:val="24"/>
          <w:lang w:eastAsia="ja-JP"/>
        </w:rPr>
        <w:t>[4]</w:t>
      </w:r>
      <w:r>
        <w:rPr>
          <w:szCs w:val="24"/>
          <w:lang w:eastAsia="ja-JP"/>
        </w:rPr>
        <w:tab/>
      </w:r>
      <w:r w:rsidRPr="00226256">
        <w:rPr>
          <w:szCs w:val="24"/>
          <w:lang w:eastAsia="ja-JP"/>
        </w:rPr>
        <w:t>3GPP TS38.214</w:t>
      </w:r>
      <w:r w:rsidR="006A427A">
        <w:rPr>
          <w:szCs w:val="24"/>
          <w:lang w:eastAsia="ja-JP"/>
        </w:rPr>
        <w:t xml:space="preserve"> </w:t>
      </w:r>
      <w:r w:rsidR="008B0EA2">
        <w:rPr>
          <w:szCs w:val="24"/>
          <w:lang w:eastAsia="ja-JP"/>
        </w:rPr>
        <w:t>V17.1</w:t>
      </w:r>
      <w:r w:rsidRPr="00226256">
        <w:rPr>
          <w:szCs w:val="24"/>
          <w:lang w:eastAsia="ja-JP"/>
        </w:rPr>
        <w:t xml:space="preserve">.0, </w:t>
      </w:r>
      <w:r w:rsidR="00122ECA">
        <w:rPr>
          <w:szCs w:val="24"/>
          <w:lang w:eastAsia="ja-JP"/>
        </w:rPr>
        <w:t>April</w:t>
      </w:r>
      <w:r w:rsidRPr="00226256">
        <w:rPr>
          <w:szCs w:val="24"/>
          <w:lang w:eastAsia="ja-JP"/>
        </w:rPr>
        <w:t xml:space="preserve"> 202</w:t>
      </w:r>
      <w:r w:rsidR="006A427A">
        <w:rPr>
          <w:szCs w:val="24"/>
          <w:lang w:eastAsia="ja-JP"/>
        </w:rPr>
        <w:t>2</w:t>
      </w:r>
    </w:p>
    <w:p w14:paraId="5BFE949F" w14:textId="524B98B7" w:rsidR="004816F2" w:rsidRPr="00172D6E" w:rsidRDefault="00D92AF3" w:rsidP="00172D6E">
      <w:pPr>
        <w:pStyle w:val="textintend2"/>
        <w:widowControl w:val="0"/>
        <w:numPr>
          <w:ilvl w:val="0"/>
          <w:numId w:val="0"/>
        </w:numPr>
        <w:snapToGrid w:val="0"/>
        <w:spacing w:after="0"/>
        <w:ind w:left="420" w:hanging="420"/>
        <w:rPr>
          <w:szCs w:val="24"/>
        </w:rPr>
      </w:pPr>
      <w:r>
        <w:rPr>
          <w:rFonts w:hint="eastAsia"/>
          <w:szCs w:val="24"/>
          <w:lang w:eastAsia="ja-JP"/>
        </w:rPr>
        <w:t>[</w:t>
      </w:r>
      <w:r>
        <w:rPr>
          <w:szCs w:val="24"/>
          <w:lang w:eastAsia="ja-JP"/>
        </w:rPr>
        <w:t>5]</w:t>
      </w:r>
      <w:r w:rsidR="00122ECA">
        <w:rPr>
          <w:szCs w:val="24"/>
        </w:rPr>
        <w:tab/>
        <w:t>RAN1 chair’s note, RAN1 #108</w:t>
      </w:r>
      <w:r>
        <w:rPr>
          <w:szCs w:val="24"/>
        </w:rPr>
        <w:t xml:space="preserve">-e, </w:t>
      </w:r>
      <w:r w:rsidR="00122ECA">
        <w:rPr>
          <w:szCs w:val="24"/>
        </w:rPr>
        <w:t>March 2022</w:t>
      </w:r>
    </w:p>
    <w:sectPr w:rsidR="004816F2" w:rsidRPr="00172D6E" w:rsidSect="008C6B64">
      <w:footerReference w:type="default" r:id="rId9"/>
      <w:pgSz w:w="12240" w:h="15840" w:code="1"/>
      <w:pgMar w:top="1411" w:right="1138" w:bottom="1138" w:left="1138" w:header="850" w:footer="0" w:gutter="0"/>
      <w:cols w:space="425"/>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98958D" w16cid:durableId="2580262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B6CBB5" w14:textId="77777777" w:rsidR="003366EC" w:rsidRDefault="003366EC">
      <w:r>
        <w:separator/>
      </w:r>
    </w:p>
  </w:endnote>
  <w:endnote w:type="continuationSeparator" w:id="0">
    <w:p w14:paraId="7B03F36B" w14:textId="77777777" w:rsidR="003366EC" w:rsidRDefault="003366EC">
      <w:r>
        <w:continuationSeparator/>
      </w:r>
    </w:p>
  </w:endnote>
  <w:endnote w:type="continuationNotice" w:id="1">
    <w:p w14:paraId="0F8CF095" w14:textId="77777777" w:rsidR="003366EC" w:rsidRDefault="003366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仿宋">
    <w:altName w:val="Microsoft YaHei"/>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E3357" w14:textId="77777777" w:rsidR="000E2330" w:rsidRDefault="000E2330">
    <w:pPr>
      <w:pStyle w:val="ad"/>
      <w:jc w:val="center"/>
    </w:pPr>
    <w:r>
      <w:rPr>
        <w:b/>
        <w:szCs w:val="24"/>
      </w:rPr>
      <w:fldChar w:fldCharType="begin"/>
    </w:r>
    <w:r>
      <w:rPr>
        <w:b/>
      </w:rPr>
      <w:instrText>PAGE</w:instrText>
    </w:r>
    <w:r>
      <w:rPr>
        <w:b/>
        <w:szCs w:val="24"/>
      </w:rPr>
      <w:fldChar w:fldCharType="separate"/>
    </w:r>
    <w:r w:rsidR="0084559E">
      <w:rPr>
        <w:b/>
        <w:noProof/>
      </w:rPr>
      <w:t>4</w:t>
    </w:r>
    <w:r>
      <w:rPr>
        <w:b/>
        <w:szCs w:val="24"/>
      </w:rPr>
      <w:fldChar w:fldCharType="end"/>
    </w:r>
  </w:p>
  <w:p w14:paraId="70645756" w14:textId="77777777" w:rsidR="000E2330" w:rsidRDefault="000E2330">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048515" w14:textId="77777777" w:rsidR="003366EC" w:rsidRDefault="003366EC">
      <w:r>
        <w:separator/>
      </w:r>
    </w:p>
  </w:footnote>
  <w:footnote w:type="continuationSeparator" w:id="0">
    <w:p w14:paraId="004928F7" w14:textId="77777777" w:rsidR="003366EC" w:rsidRDefault="003366EC">
      <w:r>
        <w:continuationSeparator/>
      </w:r>
    </w:p>
  </w:footnote>
  <w:footnote w:type="continuationNotice" w:id="1">
    <w:p w14:paraId="71FBBDC7" w14:textId="77777777" w:rsidR="003366EC" w:rsidRDefault="003366E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D6B7CF7"/>
    <w:multiLevelType w:val="hybridMultilevel"/>
    <w:tmpl w:val="E2A0C4F6"/>
    <w:lvl w:ilvl="0" w:tplc="912E0C92">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19674A"/>
    <w:multiLevelType w:val="hybridMultilevel"/>
    <w:tmpl w:val="A56CA72A"/>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1"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A442032"/>
    <w:multiLevelType w:val="hybridMultilevel"/>
    <w:tmpl w:val="A5624376"/>
    <w:lvl w:ilvl="0" w:tplc="76CCECEE">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D880737"/>
    <w:multiLevelType w:val="hybridMultilevel"/>
    <w:tmpl w:val="CD8021A8"/>
    <w:lvl w:ilvl="0" w:tplc="1EF067BE">
      <w:start w:val="1"/>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13E44"/>
    <w:multiLevelType w:val="hybridMultilevel"/>
    <w:tmpl w:val="F4FACB16"/>
    <w:lvl w:ilvl="0" w:tplc="AD1DDBA0">
      <w:start w:val="1"/>
      <w:numFmt w:val="bullet"/>
      <w:lvlText w:val="﹣"/>
      <w:lvlJc w:val="left"/>
      <w:pPr>
        <w:ind w:left="1271" w:hanging="420"/>
      </w:pPr>
      <w:rPr>
        <w:rFonts w:ascii="仿宋" w:eastAsia="仿宋" w:hAnsi="仿宋" w:cs="仿宋" w:hint="default"/>
      </w:rPr>
    </w:lvl>
    <w:lvl w:ilvl="1" w:tplc="0409000B" w:tentative="1">
      <w:start w:val="1"/>
      <w:numFmt w:val="bullet"/>
      <w:lvlText w:val=""/>
      <w:lvlJc w:val="left"/>
      <w:pPr>
        <w:ind w:left="1691" w:hanging="420"/>
      </w:pPr>
      <w:rPr>
        <w:rFonts w:ascii="Wingdings" w:hAnsi="Wingdings" w:hint="default"/>
      </w:rPr>
    </w:lvl>
    <w:lvl w:ilvl="2" w:tplc="0409000D"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B" w:tentative="1">
      <w:start w:val="1"/>
      <w:numFmt w:val="bullet"/>
      <w:lvlText w:val=""/>
      <w:lvlJc w:val="left"/>
      <w:pPr>
        <w:ind w:left="2951" w:hanging="420"/>
      </w:pPr>
      <w:rPr>
        <w:rFonts w:ascii="Wingdings" w:hAnsi="Wingdings" w:hint="default"/>
      </w:rPr>
    </w:lvl>
    <w:lvl w:ilvl="5" w:tplc="0409000D"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B" w:tentative="1">
      <w:start w:val="1"/>
      <w:numFmt w:val="bullet"/>
      <w:lvlText w:val=""/>
      <w:lvlJc w:val="left"/>
      <w:pPr>
        <w:ind w:left="4211" w:hanging="420"/>
      </w:pPr>
      <w:rPr>
        <w:rFonts w:ascii="Wingdings" w:hAnsi="Wingdings" w:hint="default"/>
      </w:rPr>
    </w:lvl>
    <w:lvl w:ilvl="8" w:tplc="0409000D" w:tentative="1">
      <w:start w:val="1"/>
      <w:numFmt w:val="bullet"/>
      <w:lvlText w:val=""/>
      <w:lvlJc w:val="left"/>
      <w:pPr>
        <w:ind w:left="4631" w:hanging="420"/>
      </w:pPr>
      <w:rPr>
        <w:rFonts w:ascii="Wingdings" w:hAnsi="Wingdings" w:hint="default"/>
      </w:rPr>
    </w:lvl>
  </w:abstractNum>
  <w:abstractNum w:abstractNumId="17"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0"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A07C13"/>
    <w:multiLevelType w:val="hybridMultilevel"/>
    <w:tmpl w:val="8BD4BFA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4F5C26"/>
    <w:multiLevelType w:val="multilevel"/>
    <w:tmpl w:val="DAC411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75E7055"/>
    <w:multiLevelType w:val="hybridMultilevel"/>
    <w:tmpl w:val="812E4324"/>
    <w:lvl w:ilvl="0" w:tplc="04090001">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30"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015121"/>
    <w:multiLevelType w:val="hybridMultilevel"/>
    <w:tmpl w:val="A536A604"/>
    <w:lvl w:ilvl="0" w:tplc="864ED478">
      <w:numFmt w:val="bullet"/>
      <w:lvlText w:val="-"/>
      <w:lvlJc w:val="left"/>
      <w:pPr>
        <w:ind w:left="840" w:hanging="84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503A4A"/>
    <w:multiLevelType w:val="hybridMultilevel"/>
    <w:tmpl w:val="EE06054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F8E6266"/>
    <w:multiLevelType w:val="hybridMultilevel"/>
    <w:tmpl w:val="3C54BE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7"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779969D4"/>
    <w:multiLevelType w:val="hybridMultilevel"/>
    <w:tmpl w:val="5DD63CD2"/>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71194E"/>
    <w:multiLevelType w:val="multilevel"/>
    <w:tmpl w:val="7E71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1C3616"/>
    <w:multiLevelType w:val="hybridMultilevel"/>
    <w:tmpl w:val="56323D0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6"/>
  </w:num>
  <w:num w:numId="2">
    <w:abstractNumId w:val="4"/>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23"/>
  </w:num>
  <w:num w:numId="6">
    <w:abstractNumId w:val="24"/>
  </w:num>
  <w:num w:numId="7">
    <w:abstractNumId w:val="21"/>
  </w:num>
  <w:num w:numId="8">
    <w:abstractNumId w:val="2"/>
  </w:num>
  <w:num w:numId="9">
    <w:abstractNumId w:val="41"/>
  </w:num>
  <w:num w:numId="10">
    <w:abstractNumId w:val="19"/>
  </w:num>
  <w:num w:numId="11">
    <w:abstractNumId w:val="20"/>
  </w:num>
  <w:num w:numId="12">
    <w:abstractNumId w:val="0"/>
  </w:num>
  <w:num w:numId="13">
    <w:abstractNumId w:val="9"/>
  </w:num>
  <w:num w:numId="14">
    <w:abstractNumId w:val="37"/>
  </w:num>
  <w:num w:numId="15">
    <w:abstractNumId w:val="11"/>
  </w:num>
  <w:num w:numId="16">
    <w:abstractNumId w:val="15"/>
  </w:num>
  <w:num w:numId="17">
    <w:abstractNumId w:val="8"/>
  </w:num>
  <w:num w:numId="18">
    <w:abstractNumId w:val="40"/>
  </w:num>
  <w:num w:numId="19">
    <w:abstractNumId w:val="34"/>
  </w:num>
  <w:num w:numId="20">
    <w:abstractNumId w:val="42"/>
  </w:num>
  <w:num w:numId="21">
    <w:abstractNumId w:val="5"/>
  </w:num>
  <w:num w:numId="22">
    <w:abstractNumId w:val="45"/>
  </w:num>
  <w:num w:numId="23">
    <w:abstractNumId w:val="12"/>
  </w:num>
  <w:num w:numId="24">
    <w:abstractNumId w:val="28"/>
  </w:num>
  <w:num w:numId="25">
    <w:abstractNumId w:val="1"/>
  </w:num>
  <w:num w:numId="26">
    <w:abstractNumId w:val="17"/>
  </w:num>
  <w:num w:numId="27">
    <w:abstractNumId w:val="25"/>
  </w:num>
  <w:num w:numId="28">
    <w:abstractNumId w:val="25"/>
  </w:num>
  <w:num w:numId="29">
    <w:abstractNumId w:val="30"/>
  </w:num>
  <w:num w:numId="30">
    <w:abstractNumId w:val="7"/>
  </w:num>
  <w:num w:numId="31">
    <w:abstractNumId w:val="3"/>
  </w:num>
  <w:num w:numId="32">
    <w:abstractNumId w:val="6"/>
  </w:num>
  <w:num w:numId="33">
    <w:abstractNumId w:val="16"/>
  </w:num>
  <w:num w:numId="34">
    <w:abstractNumId w:val="43"/>
  </w:num>
  <w:num w:numId="35">
    <w:abstractNumId w:val="27"/>
  </w:num>
  <w:num w:numId="36">
    <w:abstractNumId w:val="22"/>
  </w:num>
  <w:num w:numId="37">
    <w:abstractNumId w:val="35"/>
  </w:num>
  <w:num w:numId="38">
    <w:abstractNumId w:val="29"/>
  </w:num>
  <w:num w:numId="39">
    <w:abstractNumId w:val="31"/>
  </w:num>
  <w:num w:numId="40">
    <w:abstractNumId w:val="13"/>
  </w:num>
  <w:num w:numId="41">
    <w:abstractNumId w:val="14"/>
  </w:num>
  <w:num w:numId="42">
    <w:abstractNumId w:val="44"/>
  </w:num>
  <w:num w:numId="43">
    <w:abstractNumId w:val="26"/>
  </w:num>
  <w:num w:numId="44">
    <w:abstractNumId w:val="33"/>
  </w:num>
  <w:num w:numId="45">
    <w:abstractNumId w:val="39"/>
  </w:num>
  <w:num w:numId="46">
    <w:abstractNumId w:val="32"/>
  </w:num>
  <w:num w:numId="47">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1CD9"/>
    <w:rsid w:val="0001212C"/>
    <w:rsid w:val="00012676"/>
    <w:rsid w:val="00014528"/>
    <w:rsid w:val="000149B6"/>
    <w:rsid w:val="00014DFE"/>
    <w:rsid w:val="00014E62"/>
    <w:rsid w:val="00015075"/>
    <w:rsid w:val="000166CC"/>
    <w:rsid w:val="00016A3C"/>
    <w:rsid w:val="0001720D"/>
    <w:rsid w:val="00017923"/>
    <w:rsid w:val="00020071"/>
    <w:rsid w:val="00021479"/>
    <w:rsid w:val="000216A1"/>
    <w:rsid w:val="00021BF7"/>
    <w:rsid w:val="00021F65"/>
    <w:rsid w:val="00022075"/>
    <w:rsid w:val="00023256"/>
    <w:rsid w:val="00023821"/>
    <w:rsid w:val="0002384A"/>
    <w:rsid w:val="00023C3B"/>
    <w:rsid w:val="000240CB"/>
    <w:rsid w:val="00024359"/>
    <w:rsid w:val="000243D6"/>
    <w:rsid w:val="0002486B"/>
    <w:rsid w:val="000248EF"/>
    <w:rsid w:val="00024CAD"/>
    <w:rsid w:val="0002624D"/>
    <w:rsid w:val="00026375"/>
    <w:rsid w:val="00026A45"/>
    <w:rsid w:val="00026B1E"/>
    <w:rsid w:val="000273F8"/>
    <w:rsid w:val="00027447"/>
    <w:rsid w:val="00027858"/>
    <w:rsid w:val="000305D8"/>
    <w:rsid w:val="0003072F"/>
    <w:rsid w:val="0003088A"/>
    <w:rsid w:val="00030D77"/>
    <w:rsid w:val="0003119F"/>
    <w:rsid w:val="00031682"/>
    <w:rsid w:val="00031693"/>
    <w:rsid w:val="00031D64"/>
    <w:rsid w:val="00032022"/>
    <w:rsid w:val="000325A3"/>
    <w:rsid w:val="000326E6"/>
    <w:rsid w:val="000334D9"/>
    <w:rsid w:val="0003422F"/>
    <w:rsid w:val="00034341"/>
    <w:rsid w:val="00034798"/>
    <w:rsid w:val="000347D2"/>
    <w:rsid w:val="00034A31"/>
    <w:rsid w:val="000356EC"/>
    <w:rsid w:val="00036189"/>
    <w:rsid w:val="00037050"/>
    <w:rsid w:val="000379A2"/>
    <w:rsid w:val="00040145"/>
    <w:rsid w:val="0004029F"/>
    <w:rsid w:val="000405DD"/>
    <w:rsid w:val="0004127E"/>
    <w:rsid w:val="000416C8"/>
    <w:rsid w:val="000416D5"/>
    <w:rsid w:val="00042102"/>
    <w:rsid w:val="00042697"/>
    <w:rsid w:val="000428EC"/>
    <w:rsid w:val="00042C5C"/>
    <w:rsid w:val="00042EB2"/>
    <w:rsid w:val="00043005"/>
    <w:rsid w:val="00043205"/>
    <w:rsid w:val="0004353C"/>
    <w:rsid w:val="00044018"/>
    <w:rsid w:val="00044902"/>
    <w:rsid w:val="00045323"/>
    <w:rsid w:val="0004559E"/>
    <w:rsid w:val="000457A2"/>
    <w:rsid w:val="00045A2C"/>
    <w:rsid w:val="00045C93"/>
    <w:rsid w:val="00045F87"/>
    <w:rsid w:val="0004629B"/>
    <w:rsid w:val="00046383"/>
    <w:rsid w:val="00046AFB"/>
    <w:rsid w:val="00046D47"/>
    <w:rsid w:val="00047550"/>
    <w:rsid w:val="00047D0A"/>
    <w:rsid w:val="000502C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5CF"/>
    <w:rsid w:val="000558C9"/>
    <w:rsid w:val="00055B32"/>
    <w:rsid w:val="000560C1"/>
    <w:rsid w:val="0005625E"/>
    <w:rsid w:val="00056369"/>
    <w:rsid w:val="000566EF"/>
    <w:rsid w:val="000578B7"/>
    <w:rsid w:val="0005798B"/>
    <w:rsid w:val="00057B7F"/>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15F"/>
    <w:rsid w:val="000674EA"/>
    <w:rsid w:val="0006757E"/>
    <w:rsid w:val="0006793D"/>
    <w:rsid w:val="00067BD9"/>
    <w:rsid w:val="00067E35"/>
    <w:rsid w:val="00067E3A"/>
    <w:rsid w:val="00067F48"/>
    <w:rsid w:val="000704FA"/>
    <w:rsid w:val="00070A34"/>
    <w:rsid w:val="00070AAA"/>
    <w:rsid w:val="00071B25"/>
    <w:rsid w:val="00071BC8"/>
    <w:rsid w:val="00071C41"/>
    <w:rsid w:val="00071E59"/>
    <w:rsid w:val="00071E7E"/>
    <w:rsid w:val="0007224C"/>
    <w:rsid w:val="00072379"/>
    <w:rsid w:val="000725FD"/>
    <w:rsid w:val="00072AE4"/>
    <w:rsid w:val="00072D56"/>
    <w:rsid w:val="00072E3F"/>
    <w:rsid w:val="000731F0"/>
    <w:rsid w:val="000732D9"/>
    <w:rsid w:val="00073C1C"/>
    <w:rsid w:val="00074649"/>
    <w:rsid w:val="00074B41"/>
    <w:rsid w:val="00074C14"/>
    <w:rsid w:val="00074C80"/>
    <w:rsid w:val="00074C91"/>
    <w:rsid w:val="0007521A"/>
    <w:rsid w:val="000757F2"/>
    <w:rsid w:val="00075DF1"/>
    <w:rsid w:val="00075E7B"/>
    <w:rsid w:val="000761C7"/>
    <w:rsid w:val="0007649B"/>
    <w:rsid w:val="00076AF8"/>
    <w:rsid w:val="0007749D"/>
    <w:rsid w:val="00077748"/>
    <w:rsid w:val="00077A6F"/>
    <w:rsid w:val="00080116"/>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93D"/>
    <w:rsid w:val="000859C3"/>
    <w:rsid w:val="0008647D"/>
    <w:rsid w:val="0008668F"/>
    <w:rsid w:val="00086A6A"/>
    <w:rsid w:val="00086E10"/>
    <w:rsid w:val="00087064"/>
    <w:rsid w:val="000871E9"/>
    <w:rsid w:val="00087634"/>
    <w:rsid w:val="000879FD"/>
    <w:rsid w:val="00087D4A"/>
    <w:rsid w:val="000909E8"/>
    <w:rsid w:val="0009105B"/>
    <w:rsid w:val="00091743"/>
    <w:rsid w:val="00091C7D"/>
    <w:rsid w:val="00091ED9"/>
    <w:rsid w:val="00092016"/>
    <w:rsid w:val="000920E3"/>
    <w:rsid w:val="00092577"/>
    <w:rsid w:val="00092AB9"/>
    <w:rsid w:val="00092D4F"/>
    <w:rsid w:val="00092E0F"/>
    <w:rsid w:val="00092E46"/>
    <w:rsid w:val="000932E3"/>
    <w:rsid w:val="00093727"/>
    <w:rsid w:val="00093766"/>
    <w:rsid w:val="00093AD6"/>
    <w:rsid w:val="000943AC"/>
    <w:rsid w:val="00094987"/>
    <w:rsid w:val="00094CB4"/>
    <w:rsid w:val="00094E68"/>
    <w:rsid w:val="00094F84"/>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2E83"/>
    <w:rsid w:val="000A34F5"/>
    <w:rsid w:val="000A353E"/>
    <w:rsid w:val="000A37DB"/>
    <w:rsid w:val="000A3906"/>
    <w:rsid w:val="000A3D2D"/>
    <w:rsid w:val="000A3F92"/>
    <w:rsid w:val="000A45CD"/>
    <w:rsid w:val="000A4862"/>
    <w:rsid w:val="000A4A25"/>
    <w:rsid w:val="000A4B63"/>
    <w:rsid w:val="000A4C05"/>
    <w:rsid w:val="000A4C82"/>
    <w:rsid w:val="000A4F5E"/>
    <w:rsid w:val="000A4F60"/>
    <w:rsid w:val="000A5572"/>
    <w:rsid w:val="000A57EA"/>
    <w:rsid w:val="000A64BC"/>
    <w:rsid w:val="000A669F"/>
    <w:rsid w:val="000A70B6"/>
    <w:rsid w:val="000A7121"/>
    <w:rsid w:val="000A7624"/>
    <w:rsid w:val="000A7B40"/>
    <w:rsid w:val="000B049F"/>
    <w:rsid w:val="000B0798"/>
    <w:rsid w:val="000B0ADB"/>
    <w:rsid w:val="000B0E05"/>
    <w:rsid w:val="000B16A3"/>
    <w:rsid w:val="000B1C38"/>
    <w:rsid w:val="000B222F"/>
    <w:rsid w:val="000B2ABE"/>
    <w:rsid w:val="000B2CFA"/>
    <w:rsid w:val="000B2D1F"/>
    <w:rsid w:val="000B32DC"/>
    <w:rsid w:val="000B3D0B"/>
    <w:rsid w:val="000B4578"/>
    <w:rsid w:val="000B4C2E"/>
    <w:rsid w:val="000B4FF9"/>
    <w:rsid w:val="000B585A"/>
    <w:rsid w:val="000B5D14"/>
    <w:rsid w:val="000B6CB2"/>
    <w:rsid w:val="000B6E61"/>
    <w:rsid w:val="000B6E92"/>
    <w:rsid w:val="000C0472"/>
    <w:rsid w:val="000C069D"/>
    <w:rsid w:val="000C0CFC"/>
    <w:rsid w:val="000C0EDD"/>
    <w:rsid w:val="000C12D5"/>
    <w:rsid w:val="000C1A47"/>
    <w:rsid w:val="000C1B4B"/>
    <w:rsid w:val="000C1C18"/>
    <w:rsid w:val="000C2326"/>
    <w:rsid w:val="000C24BE"/>
    <w:rsid w:val="000C25B5"/>
    <w:rsid w:val="000C2A4A"/>
    <w:rsid w:val="000C2D59"/>
    <w:rsid w:val="000C2E36"/>
    <w:rsid w:val="000C2F83"/>
    <w:rsid w:val="000C3018"/>
    <w:rsid w:val="000C3142"/>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9E7"/>
    <w:rsid w:val="000D2FC9"/>
    <w:rsid w:val="000D4A01"/>
    <w:rsid w:val="000D4A50"/>
    <w:rsid w:val="000D4E2B"/>
    <w:rsid w:val="000D52A3"/>
    <w:rsid w:val="000D53C4"/>
    <w:rsid w:val="000D58F9"/>
    <w:rsid w:val="000D5A9A"/>
    <w:rsid w:val="000D5D90"/>
    <w:rsid w:val="000D6042"/>
    <w:rsid w:val="000D6061"/>
    <w:rsid w:val="000D60B4"/>
    <w:rsid w:val="000D617A"/>
    <w:rsid w:val="000D61D0"/>
    <w:rsid w:val="000D649B"/>
    <w:rsid w:val="000D657D"/>
    <w:rsid w:val="000D67E6"/>
    <w:rsid w:val="000D6992"/>
    <w:rsid w:val="000D6B6E"/>
    <w:rsid w:val="000D6D86"/>
    <w:rsid w:val="000D6E0D"/>
    <w:rsid w:val="000D71DC"/>
    <w:rsid w:val="000D7517"/>
    <w:rsid w:val="000D7660"/>
    <w:rsid w:val="000D790F"/>
    <w:rsid w:val="000D7D82"/>
    <w:rsid w:val="000D7DB9"/>
    <w:rsid w:val="000E0B63"/>
    <w:rsid w:val="000E1291"/>
    <w:rsid w:val="000E167A"/>
    <w:rsid w:val="000E18A9"/>
    <w:rsid w:val="000E1EF8"/>
    <w:rsid w:val="000E21C7"/>
    <w:rsid w:val="000E229C"/>
    <w:rsid w:val="000E2330"/>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3CE"/>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81F"/>
    <w:rsid w:val="000F3E09"/>
    <w:rsid w:val="000F419E"/>
    <w:rsid w:val="000F4283"/>
    <w:rsid w:val="000F4708"/>
    <w:rsid w:val="000F473E"/>
    <w:rsid w:val="000F4C3D"/>
    <w:rsid w:val="000F53C1"/>
    <w:rsid w:val="000F5681"/>
    <w:rsid w:val="000F5A13"/>
    <w:rsid w:val="000F5ED3"/>
    <w:rsid w:val="000F6073"/>
    <w:rsid w:val="000F6410"/>
    <w:rsid w:val="000F66C5"/>
    <w:rsid w:val="000F67AD"/>
    <w:rsid w:val="000F696B"/>
    <w:rsid w:val="000F7182"/>
    <w:rsid w:val="000F71A8"/>
    <w:rsid w:val="000F72AD"/>
    <w:rsid w:val="000F75A2"/>
    <w:rsid w:val="000F76F0"/>
    <w:rsid w:val="000F7B98"/>
    <w:rsid w:val="001001DE"/>
    <w:rsid w:val="00100B5A"/>
    <w:rsid w:val="00100E06"/>
    <w:rsid w:val="00101474"/>
    <w:rsid w:val="00101634"/>
    <w:rsid w:val="001017BA"/>
    <w:rsid w:val="00101874"/>
    <w:rsid w:val="001019B4"/>
    <w:rsid w:val="00102207"/>
    <w:rsid w:val="00102945"/>
    <w:rsid w:val="00102EF7"/>
    <w:rsid w:val="00103569"/>
    <w:rsid w:val="00103C4D"/>
    <w:rsid w:val="00103F51"/>
    <w:rsid w:val="00103F9F"/>
    <w:rsid w:val="00104070"/>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58C"/>
    <w:rsid w:val="001159A3"/>
    <w:rsid w:val="001159E2"/>
    <w:rsid w:val="001160C2"/>
    <w:rsid w:val="00116535"/>
    <w:rsid w:val="001165C6"/>
    <w:rsid w:val="00116BD1"/>
    <w:rsid w:val="00117047"/>
    <w:rsid w:val="00117508"/>
    <w:rsid w:val="00117FAB"/>
    <w:rsid w:val="001205BE"/>
    <w:rsid w:val="0012091F"/>
    <w:rsid w:val="00120B28"/>
    <w:rsid w:val="001212AD"/>
    <w:rsid w:val="001213E6"/>
    <w:rsid w:val="00122207"/>
    <w:rsid w:val="0012251C"/>
    <w:rsid w:val="00122BBA"/>
    <w:rsid w:val="00122ECA"/>
    <w:rsid w:val="0012331E"/>
    <w:rsid w:val="00123816"/>
    <w:rsid w:val="00123F99"/>
    <w:rsid w:val="00124026"/>
    <w:rsid w:val="00124816"/>
    <w:rsid w:val="00124B55"/>
    <w:rsid w:val="00124E6E"/>
    <w:rsid w:val="00125327"/>
    <w:rsid w:val="00125721"/>
    <w:rsid w:val="00125999"/>
    <w:rsid w:val="00126482"/>
    <w:rsid w:val="00126D13"/>
    <w:rsid w:val="00127DF2"/>
    <w:rsid w:val="001304B5"/>
    <w:rsid w:val="0013060B"/>
    <w:rsid w:val="00130730"/>
    <w:rsid w:val="00130A44"/>
    <w:rsid w:val="00130A91"/>
    <w:rsid w:val="00130DF6"/>
    <w:rsid w:val="00130F4D"/>
    <w:rsid w:val="00131306"/>
    <w:rsid w:val="0013175C"/>
    <w:rsid w:val="00131A92"/>
    <w:rsid w:val="00132045"/>
    <w:rsid w:val="00132E3B"/>
    <w:rsid w:val="0013361F"/>
    <w:rsid w:val="00133C80"/>
    <w:rsid w:val="00134906"/>
    <w:rsid w:val="00134FC7"/>
    <w:rsid w:val="0013530A"/>
    <w:rsid w:val="001355BC"/>
    <w:rsid w:val="00135849"/>
    <w:rsid w:val="00135C12"/>
    <w:rsid w:val="00135DBB"/>
    <w:rsid w:val="00136762"/>
    <w:rsid w:val="001368E8"/>
    <w:rsid w:val="001374A6"/>
    <w:rsid w:val="0013771D"/>
    <w:rsid w:val="001401C2"/>
    <w:rsid w:val="001401C6"/>
    <w:rsid w:val="00140466"/>
    <w:rsid w:val="001406CE"/>
    <w:rsid w:val="00141907"/>
    <w:rsid w:val="0014193C"/>
    <w:rsid w:val="00141971"/>
    <w:rsid w:val="00141D1E"/>
    <w:rsid w:val="00141D89"/>
    <w:rsid w:val="00141E74"/>
    <w:rsid w:val="00142050"/>
    <w:rsid w:val="001421CA"/>
    <w:rsid w:val="00142611"/>
    <w:rsid w:val="00142CC1"/>
    <w:rsid w:val="001433D1"/>
    <w:rsid w:val="0014340C"/>
    <w:rsid w:val="00143485"/>
    <w:rsid w:val="00143568"/>
    <w:rsid w:val="0014357A"/>
    <w:rsid w:val="00144107"/>
    <w:rsid w:val="001446BF"/>
    <w:rsid w:val="00144AEA"/>
    <w:rsid w:val="00144D4B"/>
    <w:rsid w:val="00144E44"/>
    <w:rsid w:val="00144E98"/>
    <w:rsid w:val="00145356"/>
    <w:rsid w:val="00145562"/>
    <w:rsid w:val="00145C3D"/>
    <w:rsid w:val="001466A9"/>
    <w:rsid w:val="001468FE"/>
    <w:rsid w:val="0014691A"/>
    <w:rsid w:val="00146FAB"/>
    <w:rsid w:val="001474F2"/>
    <w:rsid w:val="00147A95"/>
    <w:rsid w:val="00147D64"/>
    <w:rsid w:val="001505EC"/>
    <w:rsid w:val="00150F05"/>
    <w:rsid w:val="0015107B"/>
    <w:rsid w:val="0015123D"/>
    <w:rsid w:val="001513BE"/>
    <w:rsid w:val="00151652"/>
    <w:rsid w:val="001516E9"/>
    <w:rsid w:val="00151716"/>
    <w:rsid w:val="00151886"/>
    <w:rsid w:val="00151B0A"/>
    <w:rsid w:val="00151C39"/>
    <w:rsid w:val="00151FAA"/>
    <w:rsid w:val="001520C3"/>
    <w:rsid w:val="001521D3"/>
    <w:rsid w:val="00152718"/>
    <w:rsid w:val="00152884"/>
    <w:rsid w:val="00152959"/>
    <w:rsid w:val="00152DD9"/>
    <w:rsid w:val="00152FC4"/>
    <w:rsid w:val="001535DB"/>
    <w:rsid w:val="00153683"/>
    <w:rsid w:val="00153729"/>
    <w:rsid w:val="00153A53"/>
    <w:rsid w:val="00154052"/>
    <w:rsid w:val="00154213"/>
    <w:rsid w:val="00154965"/>
    <w:rsid w:val="0015557C"/>
    <w:rsid w:val="00155B79"/>
    <w:rsid w:val="00155DAA"/>
    <w:rsid w:val="00156516"/>
    <w:rsid w:val="00156685"/>
    <w:rsid w:val="00156743"/>
    <w:rsid w:val="00156CF6"/>
    <w:rsid w:val="00156DE8"/>
    <w:rsid w:val="001573C6"/>
    <w:rsid w:val="001575DC"/>
    <w:rsid w:val="00157740"/>
    <w:rsid w:val="0015788D"/>
    <w:rsid w:val="001579F0"/>
    <w:rsid w:val="00157DF4"/>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2FD"/>
    <w:rsid w:val="00163640"/>
    <w:rsid w:val="001638F0"/>
    <w:rsid w:val="00163B90"/>
    <w:rsid w:val="001643F1"/>
    <w:rsid w:val="00164C12"/>
    <w:rsid w:val="001650A0"/>
    <w:rsid w:val="00165199"/>
    <w:rsid w:val="001651E6"/>
    <w:rsid w:val="0016559E"/>
    <w:rsid w:val="001656CF"/>
    <w:rsid w:val="00165799"/>
    <w:rsid w:val="00165D92"/>
    <w:rsid w:val="00166013"/>
    <w:rsid w:val="001666A4"/>
    <w:rsid w:val="00166BE3"/>
    <w:rsid w:val="00167656"/>
    <w:rsid w:val="00167956"/>
    <w:rsid w:val="00167D39"/>
    <w:rsid w:val="001701FB"/>
    <w:rsid w:val="00170372"/>
    <w:rsid w:val="00170482"/>
    <w:rsid w:val="00170BFC"/>
    <w:rsid w:val="001718E4"/>
    <w:rsid w:val="0017207F"/>
    <w:rsid w:val="00172224"/>
    <w:rsid w:val="0017252F"/>
    <w:rsid w:val="001727AF"/>
    <w:rsid w:val="00172827"/>
    <w:rsid w:val="00172D6E"/>
    <w:rsid w:val="001731FB"/>
    <w:rsid w:val="00173437"/>
    <w:rsid w:val="00173611"/>
    <w:rsid w:val="00173C2E"/>
    <w:rsid w:val="0017461F"/>
    <w:rsid w:val="00174C7F"/>
    <w:rsid w:val="00174EE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B7E"/>
    <w:rsid w:val="00185F24"/>
    <w:rsid w:val="0018628D"/>
    <w:rsid w:val="00186E62"/>
    <w:rsid w:val="001873EE"/>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7E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307"/>
    <w:rsid w:val="001A271A"/>
    <w:rsid w:val="001A2971"/>
    <w:rsid w:val="001A3ED2"/>
    <w:rsid w:val="001A4289"/>
    <w:rsid w:val="001A43C2"/>
    <w:rsid w:val="001A4413"/>
    <w:rsid w:val="001A5210"/>
    <w:rsid w:val="001A55F3"/>
    <w:rsid w:val="001A57B9"/>
    <w:rsid w:val="001A5D19"/>
    <w:rsid w:val="001A5FFF"/>
    <w:rsid w:val="001A6116"/>
    <w:rsid w:val="001A7103"/>
    <w:rsid w:val="001A743A"/>
    <w:rsid w:val="001B0238"/>
    <w:rsid w:val="001B0377"/>
    <w:rsid w:val="001B07B3"/>
    <w:rsid w:val="001B13FE"/>
    <w:rsid w:val="001B188F"/>
    <w:rsid w:val="001B1BF7"/>
    <w:rsid w:val="001B2C18"/>
    <w:rsid w:val="001B2F9D"/>
    <w:rsid w:val="001B3ADD"/>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74E"/>
    <w:rsid w:val="001C1B4A"/>
    <w:rsid w:val="001C1D61"/>
    <w:rsid w:val="001C25FE"/>
    <w:rsid w:val="001C26DB"/>
    <w:rsid w:val="001C2BD0"/>
    <w:rsid w:val="001C3385"/>
    <w:rsid w:val="001C3516"/>
    <w:rsid w:val="001C3E89"/>
    <w:rsid w:val="001C441E"/>
    <w:rsid w:val="001C4879"/>
    <w:rsid w:val="001C49A6"/>
    <w:rsid w:val="001C4C80"/>
    <w:rsid w:val="001C4E8A"/>
    <w:rsid w:val="001C4EE9"/>
    <w:rsid w:val="001C503E"/>
    <w:rsid w:val="001C5B95"/>
    <w:rsid w:val="001C7169"/>
    <w:rsid w:val="001C7891"/>
    <w:rsid w:val="001C79DB"/>
    <w:rsid w:val="001C7B80"/>
    <w:rsid w:val="001D07C4"/>
    <w:rsid w:val="001D0C56"/>
    <w:rsid w:val="001D107F"/>
    <w:rsid w:val="001D10BF"/>
    <w:rsid w:val="001D1697"/>
    <w:rsid w:val="001D18B2"/>
    <w:rsid w:val="001D1A92"/>
    <w:rsid w:val="001D1B8F"/>
    <w:rsid w:val="001D2174"/>
    <w:rsid w:val="001D2A84"/>
    <w:rsid w:val="001D330D"/>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716"/>
    <w:rsid w:val="001D78A3"/>
    <w:rsid w:val="001E02ED"/>
    <w:rsid w:val="001E0362"/>
    <w:rsid w:val="001E0A76"/>
    <w:rsid w:val="001E0AF1"/>
    <w:rsid w:val="001E13FD"/>
    <w:rsid w:val="001E1993"/>
    <w:rsid w:val="001E1D82"/>
    <w:rsid w:val="001E1EFE"/>
    <w:rsid w:val="001E1FED"/>
    <w:rsid w:val="001E256F"/>
    <w:rsid w:val="001E29A3"/>
    <w:rsid w:val="001E2B94"/>
    <w:rsid w:val="001E2E64"/>
    <w:rsid w:val="001E33C1"/>
    <w:rsid w:val="001E33DF"/>
    <w:rsid w:val="001E3472"/>
    <w:rsid w:val="001E3EF0"/>
    <w:rsid w:val="001E4456"/>
    <w:rsid w:val="001E4762"/>
    <w:rsid w:val="001E50E0"/>
    <w:rsid w:val="001E5806"/>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2564"/>
    <w:rsid w:val="001F363F"/>
    <w:rsid w:val="001F3858"/>
    <w:rsid w:val="001F38EB"/>
    <w:rsid w:val="001F397C"/>
    <w:rsid w:val="001F41F3"/>
    <w:rsid w:val="001F4A7E"/>
    <w:rsid w:val="001F4E9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0D96"/>
    <w:rsid w:val="0020167B"/>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3F8"/>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1481"/>
    <w:rsid w:val="002121B8"/>
    <w:rsid w:val="00212E46"/>
    <w:rsid w:val="00212E69"/>
    <w:rsid w:val="0021304C"/>
    <w:rsid w:val="00213488"/>
    <w:rsid w:val="0021362B"/>
    <w:rsid w:val="00213B76"/>
    <w:rsid w:val="00213D20"/>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062"/>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6B9"/>
    <w:rsid w:val="00236757"/>
    <w:rsid w:val="00236CD1"/>
    <w:rsid w:val="00237062"/>
    <w:rsid w:val="00237976"/>
    <w:rsid w:val="002379AD"/>
    <w:rsid w:val="00237A75"/>
    <w:rsid w:val="00237E17"/>
    <w:rsid w:val="00240437"/>
    <w:rsid w:val="00240871"/>
    <w:rsid w:val="002409A8"/>
    <w:rsid w:val="002412A4"/>
    <w:rsid w:val="002423E6"/>
    <w:rsid w:val="00242562"/>
    <w:rsid w:val="002431DC"/>
    <w:rsid w:val="002432C0"/>
    <w:rsid w:val="00243F95"/>
    <w:rsid w:val="002441AD"/>
    <w:rsid w:val="002447BC"/>
    <w:rsid w:val="002451FF"/>
    <w:rsid w:val="0024529E"/>
    <w:rsid w:val="002452B0"/>
    <w:rsid w:val="0024587E"/>
    <w:rsid w:val="00246567"/>
    <w:rsid w:val="002466FC"/>
    <w:rsid w:val="002467B9"/>
    <w:rsid w:val="0024685B"/>
    <w:rsid w:val="00246917"/>
    <w:rsid w:val="002469D3"/>
    <w:rsid w:val="00246A08"/>
    <w:rsid w:val="002470A4"/>
    <w:rsid w:val="00247620"/>
    <w:rsid w:val="002476B6"/>
    <w:rsid w:val="00247811"/>
    <w:rsid w:val="00247D15"/>
    <w:rsid w:val="00250407"/>
    <w:rsid w:val="002505CC"/>
    <w:rsid w:val="002512A3"/>
    <w:rsid w:val="0025152F"/>
    <w:rsid w:val="00251FCA"/>
    <w:rsid w:val="002522C7"/>
    <w:rsid w:val="002523DF"/>
    <w:rsid w:val="0025248A"/>
    <w:rsid w:val="00252BC3"/>
    <w:rsid w:val="00252EDE"/>
    <w:rsid w:val="00252FFA"/>
    <w:rsid w:val="002532AF"/>
    <w:rsid w:val="0025364B"/>
    <w:rsid w:val="00253788"/>
    <w:rsid w:val="002537DD"/>
    <w:rsid w:val="00253DD9"/>
    <w:rsid w:val="0025554B"/>
    <w:rsid w:val="00255F45"/>
    <w:rsid w:val="00256DAE"/>
    <w:rsid w:val="00257092"/>
    <w:rsid w:val="002570FE"/>
    <w:rsid w:val="00257360"/>
    <w:rsid w:val="00257D09"/>
    <w:rsid w:val="00257F93"/>
    <w:rsid w:val="0026044A"/>
    <w:rsid w:val="00260555"/>
    <w:rsid w:val="00261065"/>
    <w:rsid w:val="00261216"/>
    <w:rsid w:val="00261870"/>
    <w:rsid w:val="002619A8"/>
    <w:rsid w:val="00261A3D"/>
    <w:rsid w:val="00262571"/>
    <w:rsid w:val="00262C66"/>
    <w:rsid w:val="00262E12"/>
    <w:rsid w:val="002630F9"/>
    <w:rsid w:val="00263A00"/>
    <w:rsid w:val="00264059"/>
    <w:rsid w:val="002643A9"/>
    <w:rsid w:val="00265B7F"/>
    <w:rsid w:val="00265BCB"/>
    <w:rsid w:val="00265E5E"/>
    <w:rsid w:val="00265E7F"/>
    <w:rsid w:val="002664DC"/>
    <w:rsid w:val="0026696E"/>
    <w:rsid w:val="00266A0E"/>
    <w:rsid w:val="00266D10"/>
    <w:rsid w:val="00266F07"/>
    <w:rsid w:val="00267254"/>
    <w:rsid w:val="00267577"/>
    <w:rsid w:val="00267A05"/>
    <w:rsid w:val="00267D49"/>
    <w:rsid w:val="0027013D"/>
    <w:rsid w:val="00270F0F"/>
    <w:rsid w:val="0027184B"/>
    <w:rsid w:val="00271AD3"/>
    <w:rsid w:val="00271C9C"/>
    <w:rsid w:val="00272107"/>
    <w:rsid w:val="002732CF"/>
    <w:rsid w:val="00273606"/>
    <w:rsid w:val="002739A8"/>
    <w:rsid w:val="00273F50"/>
    <w:rsid w:val="002742EE"/>
    <w:rsid w:val="0027440E"/>
    <w:rsid w:val="002753B5"/>
    <w:rsid w:val="00275824"/>
    <w:rsid w:val="002758C1"/>
    <w:rsid w:val="00275FC0"/>
    <w:rsid w:val="002762BE"/>
    <w:rsid w:val="00276384"/>
    <w:rsid w:val="00276389"/>
    <w:rsid w:val="00276440"/>
    <w:rsid w:val="00276663"/>
    <w:rsid w:val="0027693E"/>
    <w:rsid w:val="00276BD3"/>
    <w:rsid w:val="002777C4"/>
    <w:rsid w:val="00277F24"/>
    <w:rsid w:val="0028026F"/>
    <w:rsid w:val="00280538"/>
    <w:rsid w:val="00280AD6"/>
    <w:rsid w:val="0028106B"/>
    <w:rsid w:val="0028127F"/>
    <w:rsid w:val="00281CF6"/>
    <w:rsid w:val="00282769"/>
    <w:rsid w:val="00282C02"/>
    <w:rsid w:val="0028362F"/>
    <w:rsid w:val="002837ED"/>
    <w:rsid w:val="0028389F"/>
    <w:rsid w:val="00283E48"/>
    <w:rsid w:val="00284204"/>
    <w:rsid w:val="00284718"/>
    <w:rsid w:val="0028492D"/>
    <w:rsid w:val="00284BCD"/>
    <w:rsid w:val="00284C07"/>
    <w:rsid w:val="00285613"/>
    <w:rsid w:val="00285859"/>
    <w:rsid w:val="002861A7"/>
    <w:rsid w:val="002866A6"/>
    <w:rsid w:val="002866C9"/>
    <w:rsid w:val="002868EF"/>
    <w:rsid w:val="00286F12"/>
    <w:rsid w:val="00287286"/>
    <w:rsid w:val="00287B07"/>
    <w:rsid w:val="002900A5"/>
    <w:rsid w:val="00291217"/>
    <w:rsid w:val="00291C65"/>
    <w:rsid w:val="00291E43"/>
    <w:rsid w:val="00292516"/>
    <w:rsid w:val="002925A8"/>
    <w:rsid w:val="00292843"/>
    <w:rsid w:val="00292A44"/>
    <w:rsid w:val="00292E96"/>
    <w:rsid w:val="00292EE4"/>
    <w:rsid w:val="0029313D"/>
    <w:rsid w:val="002935AD"/>
    <w:rsid w:val="00293699"/>
    <w:rsid w:val="00293714"/>
    <w:rsid w:val="00293E57"/>
    <w:rsid w:val="002941E2"/>
    <w:rsid w:val="002949ED"/>
    <w:rsid w:val="00295120"/>
    <w:rsid w:val="0029533A"/>
    <w:rsid w:val="002958F0"/>
    <w:rsid w:val="00295B07"/>
    <w:rsid w:val="00295FE7"/>
    <w:rsid w:val="00296047"/>
    <w:rsid w:val="002964F0"/>
    <w:rsid w:val="00296A23"/>
    <w:rsid w:val="00296E15"/>
    <w:rsid w:val="0029712D"/>
    <w:rsid w:val="002973EB"/>
    <w:rsid w:val="002A03DC"/>
    <w:rsid w:val="002A05B6"/>
    <w:rsid w:val="002A07A0"/>
    <w:rsid w:val="002A0A42"/>
    <w:rsid w:val="002A0F17"/>
    <w:rsid w:val="002A17FB"/>
    <w:rsid w:val="002A1A1C"/>
    <w:rsid w:val="002A2471"/>
    <w:rsid w:val="002A259F"/>
    <w:rsid w:val="002A3089"/>
    <w:rsid w:val="002A32C2"/>
    <w:rsid w:val="002A32CE"/>
    <w:rsid w:val="002A34A1"/>
    <w:rsid w:val="002A34C7"/>
    <w:rsid w:val="002A353E"/>
    <w:rsid w:val="002A3588"/>
    <w:rsid w:val="002A3B90"/>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BE0"/>
    <w:rsid w:val="002B1D1C"/>
    <w:rsid w:val="002B1D60"/>
    <w:rsid w:val="002B1E1C"/>
    <w:rsid w:val="002B1E42"/>
    <w:rsid w:val="002B20D6"/>
    <w:rsid w:val="002B2479"/>
    <w:rsid w:val="002B2633"/>
    <w:rsid w:val="002B314D"/>
    <w:rsid w:val="002B3B48"/>
    <w:rsid w:val="002B3F10"/>
    <w:rsid w:val="002B43FB"/>
    <w:rsid w:val="002B4811"/>
    <w:rsid w:val="002B4F51"/>
    <w:rsid w:val="002B513B"/>
    <w:rsid w:val="002B51DB"/>
    <w:rsid w:val="002B564E"/>
    <w:rsid w:val="002B57F3"/>
    <w:rsid w:val="002B5EBE"/>
    <w:rsid w:val="002B5F37"/>
    <w:rsid w:val="002B6252"/>
    <w:rsid w:val="002B63DD"/>
    <w:rsid w:val="002B6E9C"/>
    <w:rsid w:val="002B6F51"/>
    <w:rsid w:val="002B734E"/>
    <w:rsid w:val="002B7ADD"/>
    <w:rsid w:val="002C00D4"/>
    <w:rsid w:val="002C00DC"/>
    <w:rsid w:val="002C0138"/>
    <w:rsid w:val="002C0201"/>
    <w:rsid w:val="002C0220"/>
    <w:rsid w:val="002C0877"/>
    <w:rsid w:val="002C0B03"/>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6A6B"/>
    <w:rsid w:val="002C74EA"/>
    <w:rsid w:val="002C7ED2"/>
    <w:rsid w:val="002D0071"/>
    <w:rsid w:val="002D0A53"/>
    <w:rsid w:val="002D1362"/>
    <w:rsid w:val="002D16D2"/>
    <w:rsid w:val="002D1F2B"/>
    <w:rsid w:val="002D21A6"/>
    <w:rsid w:val="002D27B6"/>
    <w:rsid w:val="002D343A"/>
    <w:rsid w:val="002D3AC6"/>
    <w:rsid w:val="002D3B7F"/>
    <w:rsid w:val="002D3BFE"/>
    <w:rsid w:val="002D4043"/>
    <w:rsid w:val="002D43C8"/>
    <w:rsid w:val="002D488D"/>
    <w:rsid w:val="002D4AB3"/>
    <w:rsid w:val="002D4C58"/>
    <w:rsid w:val="002D4D47"/>
    <w:rsid w:val="002D50AD"/>
    <w:rsid w:val="002D5238"/>
    <w:rsid w:val="002D54F8"/>
    <w:rsid w:val="002D5976"/>
    <w:rsid w:val="002D5D63"/>
    <w:rsid w:val="002D5F18"/>
    <w:rsid w:val="002D6766"/>
    <w:rsid w:val="002D6B61"/>
    <w:rsid w:val="002D6BE0"/>
    <w:rsid w:val="002D7515"/>
    <w:rsid w:val="002D7A00"/>
    <w:rsid w:val="002D7A13"/>
    <w:rsid w:val="002E0160"/>
    <w:rsid w:val="002E0220"/>
    <w:rsid w:val="002E0251"/>
    <w:rsid w:val="002E0465"/>
    <w:rsid w:val="002E0622"/>
    <w:rsid w:val="002E06F5"/>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03D"/>
    <w:rsid w:val="002E7664"/>
    <w:rsid w:val="002E76D6"/>
    <w:rsid w:val="002E7C9E"/>
    <w:rsid w:val="002E7D07"/>
    <w:rsid w:val="002E7DD4"/>
    <w:rsid w:val="002F000D"/>
    <w:rsid w:val="002F048F"/>
    <w:rsid w:val="002F0958"/>
    <w:rsid w:val="002F0966"/>
    <w:rsid w:val="002F0BFA"/>
    <w:rsid w:val="002F12A4"/>
    <w:rsid w:val="002F18C2"/>
    <w:rsid w:val="002F18FC"/>
    <w:rsid w:val="002F23D8"/>
    <w:rsid w:val="002F23F6"/>
    <w:rsid w:val="002F295A"/>
    <w:rsid w:val="002F296F"/>
    <w:rsid w:val="002F3156"/>
    <w:rsid w:val="002F3765"/>
    <w:rsid w:val="002F3D1A"/>
    <w:rsid w:val="002F4029"/>
    <w:rsid w:val="002F4033"/>
    <w:rsid w:val="002F41A9"/>
    <w:rsid w:val="002F4314"/>
    <w:rsid w:val="002F485D"/>
    <w:rsid w:val="002F4AA9"/>
    <w:rsid w:val="002F4B80"/>
    <w:rsid w:val="002F4D38"/>
    <w:rsid w:val="002F4E80"/>
    <w:rsid w:val="002F4F62"/>
    <w:rsid w:val="002F5AAC"/>
    <w:rsid w:val="002F5FB2"/>
    <w:rsid w:val="002F6753"/>
    <w:rsid w:val="002F727B"/>
    <w:rsid w:val="002F752D"/>
    <w:rsid w:val="002F77BA"/>
    <w:rsid w:val="003003EB"/>
    <w:rsid w:val="0030049C"/>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69F"/>
    <w:rsid w:val="00303782"/>
    <w:rsid w:val="003040F3"/>
    <w:rsid w:val="0030435D"/>
    <w:rsid w:val="0030454B"/>
    <w:rsid w:val="003057D7"/>
    <w:rsid w:val="00305CC6"/>
    <w:rsid w:val="003063DE"/>
    <w:rsid w:val="00306945"/>
    <w:rsid w:val="00306C4C"/>
    <w:rsid w:val="00307723"/>
    <w:rsid w:val="00310C58"/>
    <w:rsid w:val="00310C71"/>
    <w:rsid w:val="00310FED"/>
    <w:rsid w:val="00311470"/>
    <w:rsid w:val="00311ABB"/>
    <w:rsid w:val="00311B3A"/>
    <w:rsid w:val="00314289"/>
    <w:rsid w:val="003143FE"/>
    <w:rsid w:val="003147D4"/>
    <w:rsid w:val="00314B8A"/>
    <w:rsid w:val="00314BC0"/>
    <w:rsid w:val="00314D7E"/>
    <w:rsid w:val="00315065"/>
    <w:rsid w:val="00315087"/>
    <w:rsid w:val="00315346"/>
    <w:rsid w:val="00315E48"/>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68B"/>
    <w:rsid w:val="00320FED"/>
    <w:rsid w:val="0032116D"/>
    <w:rsid w:val="00321459"/>
    <w:rsid w:val="00321529"/>
    <w:rsid w:val="00321DBC"/>
    <w:rsid w:val="00321DC2"/>
    <w:rsid w:val="00321FCE"/>
    <w:rsid w:val="003221FF"/>
    <w:rsid w:val="003229F1"/>
    <w:rsid w:val="00323502"/>
    <w:rsid w:val="0032436C"/>
    <w:rsid w:val="003252F6"/>
    <w:rsid w:val="0032541F"/>
    <w:rsid w:val="00325D1B"/>
    <w:rsid w:val="00326020"/>
    <w:rsid w:val="00326755"/>
    <w:rsid w:val="00326C41"/>
    <w:rsid w:val="0032755F"/>
    <w:rsid w:val="00327811"/>
    <w:rsid w:val="00327897"/>
    <w:rsid w:val="003278C0"/>
    <w:rsid w:val="0032795B"/>
    <w:rsid w:val="0033000C"/>
    <w:rsid w:val="003304FD"/>
    <w:rsid w:val="00330BE0"/>
    <w:rsid w:val="00330BF6"/>
    <w:rsid w:val="00330E83"/>
    <w:rsid w:val="00331528"/>
    <w:rsid w:val="00331819"/>
    <w:rsid w:val="00331932"/>
    <w:rsid w:val="00331AFC"/>
    <w:rsid w:val="00331E96"/>
    <w:rsid w:val="003334E1"/>
    <w:rsid w:val="003335DF"/>
    <w:rsid w:val="00333805"/>
    <w:rsid w:val="00333DA7"/>
    <w:rsid w:val="00334189"/>
    <w:rsid w:val="00334678"/>
    <w:rsid w:val="00334E71"/>
    <w:rsid w:val="00334EBA"/>
    <w:rsid w:val="00334F3C"/>
    <w:rsid w:val="00334FFC"/>
    <w:rsid w:val="00335062"/>
    <w:rsid w:val="00335668"/>
    <w:rsid w:val="0033597C"/>
    <w:rsid w:val="00335B0B"/>
    <w:rsid w:val="0033618B"/>
    <w:rsid w:val="00336348"/>
    <w:rsid w:val="003363C0"/>
    <w:rsid w:val="0033652E"/>
    <w:rsid w:val="003366EC"/>
    <w:rsid w:val="00336920"/>
    <w:rsid w:val="00337518"/>
    <w:rsid w:val="003375EA"/>
    <w:rsid w:val="00337859"/>
    <w:rsid w:val="00337BC3"/>
    <w:rsid w:val="00340184"/>
    <w:rsid w:val="0034023F"/>
    <w:rsid w:val="003403BC"/>
    <w:rsid w:val="00340542"/>
    <w:rsid w:val="0034111D"/>
    <w:rsid w:val="003417BD"/>
    <w:rsid w:val="00341CD2"/>
    <w:rsid w:val="003420D7"/>
    <w:rsid w:val="003425E2"/>
    <w:rsid w:val="00342F60"/>
    <w:rsid w:val="003434C5"/>
    <w:rsid w:val="00343608"/>
    <w:rsid w:val="003436D3"/>
    <w:rsid w:val="00343C20"/>
    <w:rsid w:val="00343CE0"/>
    <w:rsid w:val="00343FA2"/>
    <w:rsid w:val="00344193"/>
    <w:rsid w:val="0034492A"/>
    <w:rsid w:val="0034555C"/>
    <w:rsid w:val="003457D0"/>
    <w:rsid w:val="003459E9"/>
    <w:rsid w:val="003460F7"/>
    <w:rsid w:val="0034644C"/>
    <w:rsid w:val="00346512"/>
    <w:rsid w:val="0034661B"/>
    <w:rsid w:val="0034673E"/>
    <w:rsid w:val="0034711C"/>
    <w:rsid w:val="0034734E"/>
    <w:rsid w:val="003473F2"/>
    <w:rsid w:val="003474A3"/>
    <w:rsid w:val="003476FD"/>
    <w:rsid w:val="00347A21"/>
    <w:rsid w:val="00347DEF"/>
    <w:rsid w:val="00347FF5"/>
    <w:rsid w:val="003507E7"/>
    <w:rsid w:val="003507F2"/>
    <w:rsid w:val="00350939"/>
    <w:rsid w:val="00350DA8"/>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27C"/>
    <w:rsid w:val="00354589"/>
    <w:rsid w:val="003549EC"/>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916"/>
    <w:rsid w:val="00364F89"/>
    <w:rsid w:val="0036674B"/>
    <w:rsid w:val="00367214"/>
    <w:rsid w:val="0036724F"/>
    <w:rsid w:val="003674CF"/>
    <w:rsid w:val="00367863"/>
    <w:rsid w:val="00367A78"/>
    <w:rsid w:val="00367C9A"/>
    <w:rsid w:val="00370C98"/>
    <w:rsid w:val="00370E48"/>
    <w:rsid w:val="00370F0D"/>
    <w:rsid w:val="0037195C"/>
    <w:rsid w:val="003720C5"/>
    <w:rsid w:val="003727AB"/>
    <w:rsid w:val="00372B47"/>
    <w:rsid w:val="00372EDD"/>
    <w:rsid w:val="003730F2"/>
    <w:rsid w:val="003739A7"/>
    <w:rsid w:val="003739E9"/>
    <w:rsid w:val="00373E0B"/>
    <w:rsid w:val="00375112"/>
    <w:rsid w:val="003752B2"/>
    <w:rsid w:val="003755CF"/>
    <w:rsid w:val="00375BF1"/>
    <w:rsid w:val="00375EEA"/>
    <w:rsid w:val="0037611A"/>
    <w:rsid w:val="0037617F"/>
    <w:rsid w:val="00376293"/>
    <w:rsid w:val="00376B88"/>
    <w:rsid w:val="003770F5"/>
    <w:rsid w:val="00377582"/>
    <w:rsid w:val="00377E6F"/>
    <w:rsid w:val="0038006B"/>
    <w:rsid w:val="00380394"/>
    <w:rsid w:val="003806A7"/>
    <w:rsid w:val="00380F38"/>
    <w:rsid w:val="003815B3"/>
    <w:rsid w:val="00381A21"/>
    <w:rsid w:val="00381F54"/>
    <w:rsid w:val="00381F94"/>
    <w:rsid w:val="00381FC1"/>
    <w:rsid w:val="00382F01"/>
    <w:rsid w:val="003833DA"/>
    <w:rsid w:val="0038378D"/>
    <w:rsid w:val="00383A47"/>
    <w:rsid w:val="00383C24"/>
    <w:rsid w:val="0038425B"/>
    <w:rsid w:val="00384394"/>
    <w:rsid w:val="003843BC"/>
    <w:rsid w:val="00384512"/>
    <w:rsid w:val="00384758"/>
    <w:rsid w:val="0038475C"/>
    <w:rsid w:val="00384BD1"/>
    <w:rsid w:val="00385A7F"/>
    <w:rsid w:val="003869C1"/>
    <w:rsid w:val="003869DD"/>
    <w:rsid w:val="00386AEA"/>
    <w:rsid w:val="00386D0F"/>
    <w:rsid w:val="00387192"/>
    <w:rsid w:val="0038754F"/>
    <w:rsid w:val="00387751"/>
    <w:rsid w:val="0038775E"/>
    <w:rsid w:val="00387E9C"/>
    <w:rsid w:val="00387FBF"/>
    <w:rsid w:val="003902A3"/>
    <w:rsid w:val="0039072D"/>
    <w:rsid w:val="00390880"/>
    <w:rsid w:val="00390977"/>
    <w:rsid w:val="00391674"/>
    <w:rsid w:val="00392482"/>
    <w:rsid w:val="003928D3"/>
    <w:rsid w:val="003930BA"/>
    <w:rsid w:val="003930C1"/>
    <w:rsid w:val="0039314F"/>
    <w:rsid w:val="0039352F"/>
    <w:rsid w:val="003935EB"/>
    <w:rsid w:val="00393B0F"/>
    <w:rsid w:val="00393B47"/>
    <w:rsid w:val="003941E7"/>
    <w:rsid w:val="003945E8"/>
    <w:rsid w:val="00394A20"/>
    <w:rsid w:val="00395503"/>
    <w:rsid w:val="00396054"/>
    <w:rsid w:val="003967C7"/>
    <w:rsid w:val="0039782A"/>
    <w:rsid w:val="00397A1E"/>
    <w:rsid w:val="00397BBF"/>
    <w:rsid w:val="00397BE3"/>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54C"/>
    <w:rsid w:val="003A6B09"/>
    <w:rsid w:val="003A6C5B"/>
    <w:rsid w:val="003A6EB8"/>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13E"/>
    <w:rsid w:val="003B4548"/>
    <w:rsid w:val="003B45F5"/>
    <w:rsid w:val="003B4793"/>
    <w:rsid w:val="003B49EE"/>
    <w:rsid w:val="003B4AD7"/>
    <w:rsid w:val="003B4C90"/>
    <w:rsid w:val="003B4DE2"/>
    <w:rsid w:val="003B4EE8"/>
    <w:rsid w:val="003B551E"/>
    <w:rsid w:val="003B5A13"/>
    <w:rsid w:val="003B634A"/>
    <w:rsid w:val="003B6442"/>
    <w:rsid w:val="003B794C"/>
    <w:rsid w:val="003B79D7"/>
    <w:rsid w:val="003B7D50"/>
    <w:rsid w:val="003C05C5"/>
    <w:rsid w:val="003C05F6"/>
    <w:rsid w:val="003C072F"/>
    <w:rsid w:val="003C1919"/>
    <w:rsid w:val="003C2B0F"/>
    <w:rsid w:val="003C2C64"/>
    <w:rsid w:val="003C2D39"/>
    <w:rsid w:val="003C2F2F"/>
    <w:rsid w:val="003C30C2"/>
    <w:rsid w:val="003C3101"/>
    <w:rsid w:val="003C33C7"/>
    <w:rsid w:val="003C3DB7"/>
    <w:rsid w:val="003C4131"/>
    <w:rsid w:val="003C4290"/>
    <w:rsid w:val="003C46E5"/>
    <w:rsid w:val="003C4DEC"/>
    <w:rsid w:val="003C4FA6"/>
    <w:rsid w:val="003C51DD"/>
    <w:rsid w:val="003C5A02"/>
    <w:rsid w:val="003C5F3D"/>
    <w:rsid w:val="003C5F40"/>
    <w:rsid w:val="003C5FAF"/>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04E"/>
    <w:rsid w:val="003D24A9"/>
    <w:rsid w:val="003D2617"/>
    <w:rsid w:val="003D26CA"/>
    <w:rsid w:val="003D27EB"/>
    <w:rsid w:val="003D2BAA"/>
    <w:rsid w:val="003D2D50"/>
    <w:rsid w:val="003D2EE5"/>
    <w:rsid w:val="003D2F10"/>
    <w:rsid w:val="003D3029"/>
    <w:rsid w:val="003D3073"/>
    <w:rsid w:val="003D3D78"/>
    <w:rsid w:val="003D4126"/>
    <w:rsid w:val="003D41A5"/>
    <w:rsid w:val="003D4E65"/>
    <w:rsid w:val="003D51FF"/>
    <w:rsid w:val="003D54DF"/>
    <w:rsid w:val="003D5610"/>
    <w:rsid w:val="003D5D60"/>
    <w:rsid w:val="003D5F69"/>
    <w:rsid w:val="003D60A2"/>
    <w:rsid w:val="003D62FB"/>
    <w:rsid w:val="003D69E2"/>
    <w:rsid w:val="003D6C21"/>
    <w:rsid w:val="003D6EA8"/>
    <w:rsid w:val="003D7576"/>
    <w:rsid w:val="003D772D"/>
    <w:rsid w:val="003D7989"/>
    <w:rsid w:val="003D799D"/>
    <w:rsid w:val="003E0003"/>
    <w:rsid w:val="003E0499"/>
    <w:rsid w:val="003E0675"/>
    <w:rsid w:val="003E2668"/>
    <w:rsid w:val="003E3002"/>
    <w:rsid w:val="003E3471"/>
    <w:rsid w:val="003E3C17"/>
    <w:rsid w:val="003E3D70"/>
    <w:rsid w:val="003E3E1F"/>
    <w:rsid w:val="003E4C48"/>
    <w:rsid w:val="003E5437"/>
    <w:rsid w:val="003E5B49"/>
    <w:rsid w:val="003E5D66"/>
    <w:rsid w:val="003E60BF"/>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5DC"/>
    <w:rsid w:val="003F6877"/>
    <w:rsid w:val="003F69A9"/>
    <w:rsid w:val="003F6A5C"/>
    <w:rsid w:val="003F6AB3"/>
    <w:rsid w:val="003F7230"/>
    <w:rsid w:val="003F7316"/>
    <w:rsid w:val="003F7520"/>
    <w:rsid w:val="003F7B00"/>
    <w:rsid w:val="003F7CB5"/>
    <w:rsid w:val="004001A0"/>
    <w:rsid w:val="004003D6"/>
    <w:rsid w:val="00400BD8"/>
    <w:rsid w:val="00400EC3"/>
    <w:rsid w:val="00401200"/>
    <w:rsid w:val="0040142B"/>
    <w:rsid w:val="004018B4"/>
    <w:rsid w:val="00401986"/>
    <w:rsid w:val="00401F8D"/>
    <w:rsid w:val="00402425"/>
    <w:rsid w:val="00402428"/>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702"/>
    <w:rsid w:val="00406ED9"/>
    <w:rsid w:val="00406FC6"/>
    <w:rsid w:val="0040786F"/>
    <w:rsid w:val="0040796E"/>
    <w:rsid w:val="00407F39"/>
    <w:rsid w:val="0041010D"/>
    <w:rsid w:val="0041120D"/>
    <w:rsid w:val="00411C57"/>
    <w:rsid w:val="00411E15"/>
    <w:rsid w:val="00411E8F"/>
    <w:rsid w:val="004123BA"/>
    <w:rsid w:val="004124DD"/>
    <w:rsid w:val="004127B0"/>
    <w:rsid w:val="00412BB9"/>
    <w:rsid w:val="00412EE5"/>
    <w:rsid w:val="00413797"/>
    <w:rsid w:val="00413885"/>
    <w:rsid w:val="00413B1E"/>
    <w:rsid w:val="0041464E"/>
    <w:rsid w:val="00414724"/>
    <w:rsid w:val="0041488B"/>
    <w:rsid w:val="00414F3E"/>
    <w:rsid w:val="004151DE"/>
    <w:rsid w:val="00415213"/>
    <w:rsid w:val="0041574B"/>
    <w:rsid w:val="00415C99"/>
    <w:rsid w:val="00415DAF"/>
    <w:rsid w:val="004160B9"/>
    <w:rsid w:val="00416789"/>
    <w:rsid w:val="00416C84"/>
    <w:rsid w:val="004176FC"/>
    <w:rsid w:val="00417D4F"/>
    <w:rsid w:val="00420283"/>
    <w:rsid w:val="00420AAB"/>
    <w:rsid w:val="00420AD7"/>
    <w:rsid w:val="00420AEF"/>
    <w:rsid w:val="00420B18"/>
    <w:rsid w:val="00421271"/>
    <w:rsid w:val="004212E1"/>
    <w:rsid w:val="00421791"/>
    <w:rsid w:val="00421AE6"/>
    <w:rsid w:val="00421D4A"/>
    <w:rsid w:val="00422280"/>
    <w:rsid w:val="00423623"/>
    <w:rsid w:val="00423674"/>
    <w:rsid w:val="0042391C"/>
    <w:rsid w:val="004239DB"/>
    <w:rsid w:val="0042469B"/>
    <w:rsid w:val="00424D13"/>
    <w:rsid w:val="00424F64"/>
    <w:rsid w:val="004252BE"/>
    <w:rsid w:val="00425321"/>
    <w:rsid w:val="00425667"/>
    <w:rsid w:val="00425709"/>
    <w:rsid w:val="00425777"/>
    <w:rsid w:val="00425905"/>
    <w:rsid w:val="00425E3A"/>
    <w:rsid w:val="004266BD"/>
    <w:rsid w:val="00426960"/>
    <w:rsid w:val="004272E8"/>
    <w:rsid w:val="0043003F"/>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861"/>
    <w:rsid w:val="00432B9F"/>
    <w:rsid w:val="00432E5B"/>
    <w:rsid w:val="004333F6"/>
    <w:rsid w:val="0043371F"/>
    <w:rsid w:val="00433BA4"/>
    <w:rsid w:val="00433C02"/>
    <w:rsid w:val="00433EDD"/>
    <w:rsid w:val="004343E0"/>
    <w:rsid w:val="004345DD"/>
    <w:rsid w:val="00435153"/>
    <w:rsid w:val="00435427"/>
    <w:rsid w:val="004356DC"/>
    <w:rsid w:val="00435F40"/>
    <w:rsid w:val="0043616F"/>
    <w:rsid w:val="0043682A"/>
    <w:rsid w:val="00436981"/>
    <w:rsid w:val="004372D2"/>
    <w:rsid w:val="00437D4E"/>
    <w:rsid w:val="00437D7D"/>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86"/>
    <w:rsid w:val="004431F0"/>
    <w:rsid w:val="004438D8"/>
    <w:rsid w:val="00443A18"/>
    <w:rsid w:val="00443C19"/>
    <w:rsid w:val="00444696"/>
    <w:rsid w:val="00444805"/>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3FA7"/>
    <w:rsid w:val="0045474A"/>
    <w:rsid w:val="004547D2"/>
    <w:rsid w:val="00454A72"/>
    <w:rsid w:val="00454B14"/>
    <w:rsid w:val="0045505F"/>
    <w:rsid w:val="0045542F"/>
    <w:rsid w:val="004557E6"/>
    <w:rsid w:val="004557F0"/>
    <w:rsid w:val="00455EF9"/>
    <w:rsid w:val="004560E5"/>
    <w:rsid w:val="004565CD"/>
    <w:rsid w:val="004566EE"/>
    <w:rsid w:val="004576E3"/>
    <w:rsid w:val="00457AB0"/>
    <w:rsid w:val="00457BFB"/>
    <w:rsid w:val="00460D1E"/>
    <w:rsid w:val="00460D6D"/>
    <w:rsid w:val="00460F9B"/>
    <w:rsid w:val="00461474"/>
    <w:rsid w:val="00461486"/>
    <w:rsid w:val="00461B4E"/>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67B68"/>
    <w:rsid w:val="00470040"/>
    <w:rsid w:val="00470334"/>
    <w:rsid w:val="00470423"/>
    <w:rsid w:val="00471317"/>
    <w:rsid w:val="00471BAC"/>
    <w:rsid w:val="004726AE"/>
    <w:rsid w:val="00472C34"/>
    <w:rsid w:val="0047321E"/>
    <w:rsid w:val="00473F26"/>
    <w:rsid w:val="0047429E"/>
    <w:rsid w:val="004745DC"/>
    <w:rsid w:val="00474613"/>
    <w:rsid w:val="00474AA5"/>
    <w:rsid w:val="0047520E"/>
    <w:rsid w:val="0047552F"/>
    <w:rsid w:val="00475651"/>
    <w:rsid w:val="0047602F"/>
    <w:rsid w:val="0047607F"/>
    <w:rsid w:val="00476367"/>
    <w:rsid w:val="0047715F"/>
    <w:rsid w:val="00477246"/>
    <w:rsid w:val="00480592"/>
    <w:rsid w:val="004807A0"/>
    <w:rsid w:val="00480852"/>
    <w:rsid w:val="004813B9"/>
    <w:rsid w:val="004816F2"/>
    <w:rsid w:val="00481C10"/>
    <w:rsid w:val="00481D27"/>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13A1"/>
    <w:rsid w:val="004922AB"/>
    <w:rsid w:val="0049235C"/>
    <w:rsid w:val="00492608"/>
    <w:rsid w:val="00492918"/>
    <w:rsid w:val="00492A7D"/>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7AD"/>
    <w:rsid w:val="004A5D71"/>
    <w:rsid w:val="004A5FC5"/>
    <w:rsid w:val="004A62ED"/>
    <w:rsid w:val="004A6D99"/>
    <w:rsid w:val="004A6E59"/>
    <w:rsid w:val="004A7342"/>
    <w:rsid w:val="004A73F1"/>
    <w:rsid w:val="004A75C0"/>
    <w:rsid w:val="004A7F91"/>
    <w:rsid w:val="004B0A90"/>
    <w:rsid w:val="004B12EB"/>
    <w:rsid w:val="004B1BA0"/>
    <w:rsid w:val="004B2109"/>
    <w:rsid w:val="004B2B96"/>
    <w:rsid w:val="004B2F9A"/>
    <w:rsid w:val="004B3452"/>
    <w:rsid w:val="004B421D"/>
    <w:rsid w:val="004B4382"/>
    <w:rsid w:val="004B44AB"/>
    <w:rsid w:val="004B4F33"/>
    <w:rsid w:val="004B5083"/>
    <w:rsid w:val="004B5753"/>
    <w:rsid w:val="004B5B7F"/>
    <w:rsid w:val="004B5CCE"/>
    <w:rsid w:val="004B6673"/>
    <w:rsid w:val="004B6903"/>
    <w:rsid w:val="004B6D70"/>
    <w:rsid w:val="004B6E2C"/>
    <w:rsid w:val="004B6E88"/>
    <w:rsid w:val="004B7465"/>
    <w:rsid w:val="004B7518"/>
    <w:rsid w:val="004B77C3"/>
    <w:rsid w:val="004B7841"/>
    <w:rsid w:val="004B7B34"/>
    <w:rsid w:val="004B7EE4"/>
    <w:rsid w:val="004C0108"/>
    <w:rsid w:val="004C072C"/>
    <w:rsid w:val="004C0755"/>
    <w:rsid w:val="004C0F99"/>
    <w:rsid w:val="004C0FB3"/>
    <w:rsid w:val="004C1124"/>
    <w:rsid w:val="004C11D3"/>
    <w:rsid w:val="004C125A"/>
    <w:rsid w:val="004C1DD9"/>
    <w:rsid w:val="004C219D"/>
    <w:rsid w:val="004C29B5"/>
    <w:rsid w:val="004C2DA3"/>
    <w:rsid w:val="004C2EF9"/>
    <w:rsid w:val="004C3099"/>
    <w:rsid w:val="004C3755"/>
    <w:rsid w:val="004C379C"/>
    <w:rsid w:val="004C391A"/>
    <w:rsid w:val="004C4643"/>
    <w:rsid w:val="004C53C1"/>
    <w:rsid w:val="004C5C07"/>
    <w:rsid w:val="004C6E7C"/>
    <w:rsid w:val="004C7012"/>
    <w:rsid w:val="004C72DD"/>
    <w:rsid w:val="004C7EF0"/>
    <w:rsid w:val="004D08CF"/>
    <w:rsid w:val="004D0B71"/>
    <w:rsid w:val="004D0EE3"/>
    <w:rsid w:val="004D11C4"/>
    <w:rsid w:val="004D1665"/>
    <w:rsid w:val="004D1A9D"/>
    <w:rsid w:val="004D1C92"/>
    <w:rsid w:val="004D2BFC"/>
    <w:rsid w:val="004D383D"/>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175E"/>
    <w:rsid w:val="004E1819"/>
    <w:rsid w:val="004E1B16"/>
    <w:rsid w:val="004E207A"/>
    <w:rsid w:val="004E2406"/>
    <w:rsid w:val="004E29D6"/>
    <w:rsid w:val="004E2F3D"/>
    <w:rsid w:val="004E30B0"/>
    <w:rsid w:val="004E4E58"/>
    <w:rsid w:val="004E515A"/>
    <w:rsid w:val="004E5A3B"/>
    <w:rsid w:val="004E6423"/>
    <w:rsid w:val="004E6584"/>
    <w:rsid w:val="004E661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166"/>
    <w:rsid w:val="004F36B4"/>
    <w:rsid w:val="004F3C81"/>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108"/>
    <w:rsid w:val="005005FB"/>
    <w:rsid w:val="0050072A"/>
    <w:rsid w:val="00500BED"/>
    <w:rsid w:val="005011B8"/>
    <w:rsid w:val="005011DA"/>
    <w:rsid w:val="00501459"/>
    <w:rsid w:val="0050149F"/>
    <w:rsid w:val="00501614"/>
    <w:rsid w:val="00501753"/>
    <w:rsid w:val="005017AA"/>
    <w:rsid w:val="00502583"/>
    <w:rsid w:val="00502A42"/>
    <w:rsid w:val="00503091"/>
    <w:rsid w:val="00503546"/>
    <w:rsid w:val="00503D51"/>
    <w:rsid w:val="0050498E"/>
    <w:rsid w:val="005049B0"/>
    <w:rsid w:val="00504FAC"/>
    <w:rsid w:val="00505030"/>
    <w:rsid w:val="00505154"/>
    <w:rsid w:val="00505BBC"/>
    <w:rsid w:val="00505E45"/>
    <w:rsid w:val="00506031"/>
    <w:rsid w:val="0050741B"/>
    <w:rsid w:val="00507638"/>
    <w:rsid w:val="005079E3"/>
    <w:rsid w:val="00510397"/>
    <w:rsid w:val="0051090A"/>
    <w:rsid w:val="005115A7"/>
    <w:rsid w:val="00511970"/>
    <w:rsid w:val="00511FA7"/>
    <w:rsid w:val="005125E8"/>
    <w:rsid w:val="00512983"/>
    <w:rsid w:val="00512B0A"/>
    <w:rsid w:val="0051321B"/>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CE"/>
    <w:rsid w:val="005207C6"/>
    <w:rsid w:val="00520B61"/>
    <w:rsid w:val="00520BFD"/>
    <w:rsid w:val="00520CD4"/>
    <w:rsid w:val="00520EC6"/>
    <w:rsid w:val="0052106C"/>
    <w:rsid w:val="00521C73"/>
    <w:rsid w:val="005220C5"/>
    <w:rsid w:val="00522491"/>
    <w:rsid w:val="00522E9A"/>
    <w:rsid w:val="00523CCE"/>
    <w:rsid w:val="00523F56"/>
    <w:rsid w:val="00524205"/>
    <w:rsid w:val="0052448B"/>
    <w:rsid w:val="005245D6"/>
    <w:rsid w:val="005246F8"/>
    <w:rsid w:val="005248EF"/>
    <w:rsid w:val="0052519E"/>
    <w:rsid w:val="00525B9A"/>
    <w:rsid w:val="00526340"/>
    <w:rsid w:val="00526DEF"/>
    <w:rsid w:val="0052701F"/>
    <w:rsid w:val="005274E4"/>
    <w:rsid w:val="0052798D"/>
    <w:rsid w:val="00527AA8"/>
    <w:rsid w:val="00527AEC"/>
    <w:rsid w:val="00527CED"/>
    <w:rsid w:val="00527DA1"/>
    <w:rsid w:val="0053090B"/>
    <w:rsid w:val="00530DEB"/>
    <w:rsid w:val="005311C5"/>
    <w:rsid w:val="005314CD"/>
    <w:rsid w:val="00531B7A"/>
    <w:rsid w:val="00531FE3"/>
    <w:rsid w:val="0053337D"/>
    <w:rsid w:val="005333E7"/>
    <w:rsid w:val="00533F39"/>
    <w:rsid w:val="00533F75"/>
    <w:rsid w:val="00534D1D"/>
    <w:rsid w:val="005358DE"/>
    <w:rsid w:val="00535AA6"/>
    <w:rsid w:val="00535FD9"/>
    <w:rsid w:val="00536CA4"/>
    <w:rsid w:val="00537265"/>
    <w:rsid w:val="0054042F"/>
    <w:rsid w:val="00540492"/>
    <w:rsid w:val="00540E99"/>
    <w:rsid w:val="00540FA1"/>
    <w:rsid w:val="005411F9"/>
    <w:rsid w:val="005414DC"/>
    <w:rsid w:val="0054177E"/>
    <w:rsid w:val="005426DA"/>
    <w:rsid w:val="00542E33"/>
    <w:rsid w:val="00543088"/>
    <w:rsid w:val="005436DA"/>
    <w:rsid w:val="00543958"/>
    <w:rsid w:val="00543CB0"/>
    <w:rsid w:val="005440C9"/>
    <w:rsid w:val="005443F5"/>
    <w:rsid w:val="00544686"/>
    <w:rsid w:val="00544C64"/>
    <w:rsid w:val="005452C9"/>
    <w:rsid w:val="0054539E"/>
    <w:rsid w:val="00545789"/>
    <w:rsid w:val="005466D3"/>
    <w:rsid w:val="00546C81"/>
    <w:rsid w:val="00546D73"/>
    <w:rsid w:val="00547014"/>
    <w:rsid w:val="0054769B"/>
    <w:rsid w:val="0054794B"/>
    <w:rsid w:val="005479D8"/>
    <w:rsid w:val="00547D5C"/>
    <w:rsid w:val="00550C9D"/>
    <w:rsid w:val="00551A16"/>
    <w:rsid w:val="00551C07"/>
    <w:rsid w:val="005523E3"/>
    <w:rsid w:val="00552A66"/>
    <w:rsid w:val="00553360"/>
    <w:rsid w:val="00553851"/>
    <w:rsid w:val="00554287"/>
    <w:rsid w:val="005544D4"/>
    <w:rsid w:val="005544E4"/>
    <w:rsid w:val="005546C5"/>
    <w:rsid w:val="00555889"/>
    <w:rsid w:val="00555C56"/>
    <w:rsid w:val="00556208"/>
    <w:rsid w:val="0055652F"/>
    <w:rsid w:val="005565B1"/>
    <w:rsid w:val="0055677C"/>
    <w:rsid w:val="005568EC"/>
    <w:rsid w:val="00556920"/>
    <w:rsid w:val="00557078"/>
    <w:rsid w:val="005573AB"/>
    <w:rsid w:val="005575D0"/>
    <w:rsid w:val="005577A2"/>
    <w:rsid w:val="00557AD7"/>
    <w:rsid w:val="00557E47"/>
    <w:rsid w:val="00557F46"/>
    <w:rsid w:val="0056032E"/>
    <w:rsid w:val="005605F7"/>
    <w:rsid w:val="00560BC7"/>
    <w:rsid w:val="00560E13"/>
    <w:rsid w:val="00561715"/>
    <w:rsid w:val="00561901"/>
    <w:rsid w:val="00561B46"/>
    <w:rsid w:val="00561CB6"/>
    <w:rsid w:val="00561EBD"/>
    <w:rsid w:val="00562071"/>
    <w:rsid w:val="005623A5"/>
    <w:rsid w:val="00562C03"/>
    <w:rsid w:val="00562EDF"/>
    <w:rsid w:val="005632D5"/>
    <w:rsid w:val="005635F7"/>
    <w:rsid w:val="00563773"/>
    <w:rsid w:val="00563930"/>
    <w:rsid w:val="00563A1D"/>
    <w:rsid w:val="0056409E"/>
    <w:rsid w:val="00564109"/>
    <w:rsid w:val="0056431A"/>
    <w:rsid w:val="005647BD"/>
    <w:rsid w:val="00564BB9"/>
    <w:rsid w:val="00564C45"/>
    <w:rsid w:val="00564E19"/>
    <w:rsid w:val="005651A5"/>
    <w:rsid w:val="00565E0B"/>
    <w:rsid w:val="00565EA0"/>
    <w:rsid w:val="005661AE"/>
    <w:rsid w:val="005663D6"/>
    <w:rsid w:val="0056663D"/>
    <w:rsid w:val="00566BAD"/>
    <w:rsid w:val="00566E12"/>
    <w:rsid w:val="005676E2"/>
    <w:rsid w:val="00567C92"/>
    <w:rsid w:val="00570343"/>
    <w:rsid w:val="0057078C"/>
    <w:rsid w:val="00570916"/>
    <w:rsid w:val="00570AA0"/>
    <w:rsid w:val="00571258"/>
    <w:rsid w:val="00571934"/>
    <w:rsid w:val="00571E86"/>
    <w:rsid w:val="00572448"/>
    <w:rsid w:val="005725AA"/>
    <w:rsid w:val="00573200"/>
    <w:rsid w:val="005736C8"/>
    <w:rsid w:val="00573B11"/>
    <w:rsid w:val="00573BCB"/>
    <w:rsid w:val="00574F1C"/>
    <w:rsid w:val="0057576A"/>
    <w:rsid w:val="00575CD1"/>
    <w:rsid w:val="00576088"/>
    <w:rsid w:val="0057666A"/>
    <w:rsid w:val="0057696C"/>
    <w:rsid w:val="00576BFE"/>
    <w:rsid w:val="00576DBF"/>
    <w:rsid w:val="00576E1F"/>
    <w:rsid w:val="00576E6E"/>
    <w:rsid w:val="00577224"/>
    <w:rsid w:val="00577274"/>
    <w:rsid w:val="005772C0"/>
    <w:rsid w:val="00577DB3"/>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051"/>
    <w:rsid w:val="005835DC"/>
    <w:rsid w:val="005836F3"/>
    <w:rsid w:val="00583E03"/>
    <w:rsid w:val="005841AE"/>
    <w:rsid w:val="00584CD0"/>
    <w:rsid w:val="00584DB6"/>
    <w:rsid w:val="00584F84"/>
    <w:rsid w:val="00585702"/>
    <w:rsid w:val="005857C3"/>
    <w:rsid w:val="00585BD8"/>
    <w:rsid w:val="00585CCD"/>
    <w:rsid w:val="00585D60"/>
    <w:rsid w:val="00585FA6"/>
    <w:rsid w:val="00586231"/>
    <w:rsid w:val="0058634D"/>
    <w:rsid w:val="0058661A"/>
    <w:rsid w:val="005866BB"/>
    <w:rsid w:val="005866FF"/>
    <w:rsid w:val="005867B5"/>
    <w:rsid w:val="005867E7"/>
    <w:rsid w:val="00586B6B"/>
    <w:rsid w:val="00586BB2"/>
    <w:rsid w:val="005875FC"/>
    <w:rsid w:val="00587FDC"/>
    <w:rsid w:val="00590110"/>
    <w:rsid w:val="00590782"/>
    <w:rsid w:val="005909AF"/>
    <w:rsid w:val="00590DFE"/>
    <w:rsid w:val="00591283"/>
    <w:rsid w:val="00591534"/>
    <w:rsid w:val="0059174A"/>
    <w:rsid w:val="00592649"/>
    <w:rsid w:val="005936F3"/>
    <w:rsid w:val="005939A2"/>
    <w:rsid w:val="00593F55"/>
    <w:rsid w:val="0059401C"/>
    <w:rsid w:val="005941E4"/>
    <w:rsid w:val="00594BAF"/>
    <w:rsid w:val="0059517C"/>
    <w:rsid w:val="00595516"/>
    <w:rsid w:val="00595D75"/>
    <w:rsid w:val="005960F6"/>
    <w:rsid w:val="005974DD"/>
    <w:rsid w:val="005975EB"/>
    <w:rsid w:val="00597E6F"/>
    <w:rsid w:val="005A092A"/>
    <w:rsid w:val="005A0A95"/>
    <w:rsid w:val="005A0FF1"/>
    <w:rsid w:val="005A1678"/>
    <w:rsid w:val="005A1E26"/>
    <w:rsid w:val="005A222D"/>
    <w:rsid w:val="005A23EE"/>
    <w:rsid w:val="005A26B5"/>
    <w:rsid w:val="005A2D22"/>
    <w:rsid w:val="005A2EAF"/>
    <w:rsid w:val="005A3343"/>
    <w:rsid w:val="005A344A"/>
    <w:rsid w:val="005A3490"/>
    <w:rsid w:val="005A359A"/>
    <w:rsid w:val="005A37A9"/>
    <w:rsid w:val="005A3B7A"/>
    <w:rsid w:val="005A3C2A"/>
    <w:rsid w:val="005A3E55"/>
    <w:rsid w:val="005A4318"/>
    <w:rsid w:val="005A4903"/>
    <w:rsid w:val="005A4B04"/>
    <w:rsid w:val="005A50C0"/>
    <w:rsid w:val="005A5ECA"/>
    <w:rsid w:val="005A61C7"/>
    <w:rsid w:val="005A70B1"/>
    <w:rsid w:val="005A75E8"/>
    <w:rsid w:val="005A7648"/>
    <w:rsid w:val="005A77FB"/>
    <w:rsid w:val="005A786B"/>
    <w:rsid w:val="005A7E25"/>
    <w:rsid w:val="005A7EC3"/>
    <w:rsid w:val="005B03C9"/>
    <w:rsid w:val="005B0AB3"/>
    <w:rsid w:val="005B1244"/>
    <w:rsid w:val="005B145C"/>
    <w:rsid w:val="005B1EC2"/>
    <w:rsid w:val="005B21BA"/>
    <w:rsid w:val="005B26D7"/>
    <w:rsid w:val="005B282B"/>
    <w:rsid w:val="005B29B0"/>
    <w:rsid w:val="005B3631"/>
    <w:rsid w:val="005B36AA"/>
    <w:rsid w:val="005B3A24"/>
    <w:rsid w:val="005B3E3B"/>
    <w:rsid w:val="005B3EFD"/>
    <w:rsid w:val="005B4D2C"/>
    <w:rsid w:val="005B4F49"/>
    <w:rsid w:val="005B56B6"/>
    <w:rsid w:val="005B5AE6"/>
    <w:rsid w:val="005B5E87"/>
    <w:rsid w:val="005B5EDB"/>
    <w:rsid w:val="005B66CF"/>
    <w:rsid w:val="005B6F6A"/>
    <w:rsid w:val="005B771A"/>
    <w:rsid w:val="005B79B6"/>
    <w:rsid w:val="005B7E6E"/>
    <w:rsid w:val="005C00CF"/>
    <w:rsid w:val="005C01A3"/>
    <w:rsid w:val="005C027D"/>
    <w:rsid w:val="005C14BC"/>
    <w:rsid w:val="005C21D0"/>
    <w:rsid w:val="005C2E85"/>
    <w:rsid w:val="005C31A5"/>
    <w:rsid w:val="005C32B7"/>
    <w:rsid w:val="005C34F8"/>
    <w:rsid w:val="005C3628"/>
    <w:rsid w:val="005C3F78"/>
    <w:rsid w:val="005C48B3"/>
    <w:rsid w:val="005C4909"/>
    <w:rsid w:val="005C5315"/>
    <w:rsid w:val="005C54BD"/>
    <w:rsid w:val="005C5736"/>
    <w:rsid w:val="005C5777"/>
    <w:rsid w:val="005C5799"/>
    <w:rsid w:val="005C5C84"/>
    <w:rsid w:val="005C5CED"/>
    <w:rsid w:val="005C60B9"/>
    <w:rsid w:val="005C6134"/>
    <w:rsid w:val="005C63DF"/>
    <w:rsid w:val="005C63F4"/>
    <w:rsid w:val="005C6607"/>
    <w:rsid w:val="005C66EA"/>
    <w:rsid w:val="005C6C09"/>
    <w:rsid w:val="005C6E7E"/>
    <w:rsid w:val="005C6F2A"/>
    <w:rsid w:val="005C7A25"/>
    <w:rsid w:val="005C7FC1"/>
    <w:rsid w:val="005D072A"/>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B41"/>
    <w:rsid w:val="005D7D9A"/>
    <w:rsid w:val="005E01E6"/>
    <w:rsid w:val="005E05B4"/>
    <w:rsid w:val="005E0A27"/>
    <w:rsid w:val="005E0CED"/>
    <w:rsid w:val="005E0DF6"/>
    <w:rsid w:val="005E0F49"/>
    <w:rsid w:val="005E131E"/>
    <w:rsid w:val="005E1441"/>
    <w:rsid w:val="005E16A0"/>
    <w:rsid w:val="005E16DE"/>
    <w:rsid w:val="005E1A02"/>
    <w:rsid w:val="005E1A20"/>
    <w:rsid w:val="005E1C74"/>
    <w:rsid w:val="005E1C7B"/>
    <w:rsid w:val="005E1E09"/>
    <w:rsid w:val="005E250A"/>
    <w:rsid w:val="005E2829"/>
    <w:rsid w:val="005E28F1"/>
    <w:rsid w:val="005E2E12"/>
    <w:rsid w:val="005E3CC6"/>
    <w:rsid w:val="005E3E77"/>
    <w:rsid w:val="005E4587"/>
    <w:rsid w:val="005E48FE"/>
    <w:rsid w:val="005E50A7"/>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0DC"/>
    <w:rsid w:val="005F311F"/>
    <w:rsid w:val="005F35DE"/>
    <w:rsid w:val="005F3B21"/>
    <w:rsid w:val="005F484A"/>
    <w:rsid w:val="005F4BD8"/>
    <w:rsid w:val="005F510F"/>
    <w:rsid w:val="005F6397"/>
    <w:rsid w:val="005F6852"/>
    <w:rsid w:val="005F6C25"/>
    <w:rsid w:val="005F6C9E"/>
    <w:rsid w:val="00600049"/>
    <w:rsid w:val="006002C1"/>
    <w:rsid w:val="00600541"/>
    <w:rsid w:val="0060067F"/>
    <w:rsid w:val="00600E57"/>
    <w:rsid w:val="0060163B"/>
    <w:rsid w:val="00601929"/>
    <w:rsid w:val="00601AD2"/>
    <w:rsid w:val="00601F92"/>
    <w:rsid w:val="006020D7"/>
    <w:rsid w:val="0060233E"/>
    <w:rsid w:val="00602B7B"/>
    <w:rsid w:val="00602DD2"/>
    <w:rsid w:val="00602F71"/>
    <w:rsid w:val="00603286"/>
    <w:rsid w:val="00603D27"/>
    <w:rsid w:val="0060441A"/>
    <w:rsid w:val="006050C4"/>
    <w:rsid w:val="00605154"/>
    <w:rsid w:val="00605704"/>
    <w:rsid w:val="006057CF"/>
    <w:rsid w:val="00605DE2"/>
    <w:rsid w:val="00605E09"/>
    <w:rsid w:val="006065AA"/>
    <w:rsid w:val="006067E5"/>
    <w:rsid w:val="00607778"/>
    <w:rsid w:val="006077B0"/>
    <w:rsid w:val="0060799C"/>
    <w:rsid w:val="00607D37"/>
    <w:rsid w:val="00607FE7"/>
    <w:rsid w:val="0061038A"/>
    <w:rsid w:val="006105B1"/>
    <w:rsid w:val="0061071C"/>
    <w:rsid w:val="00610CB8"/>
    <w:rsid w:val="00611077"/>
    <w:rsid w:val="0061109C"/>
    <w:rsid w:val="006119B3"/>
    <w:rsid w:val="00611A04"/>
    <w:rsid w:val="006123BE"/>
    <w:rsid w:val="00613715"/>
    <w:rsid w:val="006146F1"/>
    <w:rsid w:val="0061499E"/>
    <w:rsid w:val="00614D55"/>
    <w:rsid w:val="00614DD7"/>
    <w:rsid w:val="006159FB"/>
    <w:rsid w:val="006165D3"/>
    <w:rsid w:val="00616D64"/>
    <w:rsid w:val="006173FD"/>
    <w:rsid w:val="0061758A"/>
    <w:rsid w:val="00617BCA"/>
    <w:rsid w:val="006200F7"/>
    <w:rsid w:val="00620473"/>
    <w:rsid w:val="00620A6F"/>
    <w:rsid w:val="00620FAE"/>
    <w:rsid w:val="006219BE"/>
    <w:rsid w:val="00621E94"/>
    <w:rsid w:val="0062292D"/>
    <w:rsid w:val="006229AE"/>
    <w:rsid w:val="0062394A"/>
    <w:rsid w:val="006243D0"/>
    <w:rsid w:val="00624785"/>
    <w:rsid w:val="006253A6"/>
    <w:rsid w:val="00625C1A"/>
    <w:rsid w:val="0062673B"/>
    <w:rsid w:val="00627144"/>
    <w:rsid w:val="0062738A"/>
    <w:rsid w:val="00630155"/>
    <w:rsid w:val="00630297"/>
    <w:rsid w:val="00630854"/>
    <w:rsid w:val="00630981"/>
    <w:rsid w:val="00630BF1"/>
    <w:rsid w:val="00631405"/>
    <w:rsid w:val="006321EF"/>
    <w:rsid w:val="00632270"/>
    <w:rsid w:val="00632746"/>
    <w:rsid w:val="00632D41"/>
    <w:rsid w:val="00632DAD"/>
    <w:rsid w:val="00632E22"/>
    <w:rsid w:val="00632E8C"/>
    <w:rsid w:val="00632FFB"/>
    <w:rsid w:val="006339DB"/>
    <w:rsid w:val="0063476A"/>
    <w:rsid w:val="0063496C"/>
    <w:rsid w:val="00634B08"/>
    <w:rsid w:val="00634B8A"/>
    <w:rsid w:val="00634D08"/>
    <w:rsid w:val="0063541A"/>
    <w:rsid w:val="00635448"/>
    <w:rsid w:val="006362DD"/>
    <w:rsid w:val="0063636C"/>
    <w:rsid w:val="0063637D"/>
    <w:rsid w:val="00636E21"/>
    <w:rsid w:val="0063720E"/>
    <w:rsid w:val="0063753C"/>
    <w:rsid w:val="0063761C"/>
    <w:rsid w:val="0063762C"/>
    <w:rsid w:val="00637AC3"/>
    <w:rsid w:val="00637C9A"/>
    <w:rsid w:val="00640173"/>
    <w:rsid w:val="00640A15"/>
    <w:rsid w:val="00641913"/>
    <w:rsid w:val="00641DB9"/>
    <w:rsid w:val="00641E5E"/>
    <w:rsid w:val="0064234B"/>
    <w:rsid w:val="00642AD0"/>
    <w:rsid w:val="00642AED"/>
    <w:rsid w:val="00642E8F"/>
    <w:rsid w:val="0064326F"/>
    <w:rsid w:val="00643741"/>
    <w:rsid w:val="00643E13"/>
    <w:rsid w:val="006441F6"/>
    <w:rsid w:val="0064448B"/>
    <w:rsid w:val="006459C6"/>
    <w:rsid w:val="00645BFC"/>
    <w:rsid w:val="00646469"/>
    <w:rsid w:val="00646883"/>
    <w:rsid w:val="00646CD2"/>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2DE6"/>
    <w:rsid w:val="00652F4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0D94"/>
    <w:rsid w:val="00662879"/>
    <w:rsid w:val="0066293C"/>
    <w:rsid w:val="00662B68"/>
    <w:rsid w:val="0066320E"/>
    <w:rsid w:val="0066332C"/>
    <w:rsid w:val="00663796"/>
    <w:rsid w:val="006638E8"/>
    <w:rsid w:val="00663913"/>
    <w:rsid w:val="00663B7A"/>
    <w:rsid w:val="00664110"/>
    <w:rsid w:val="0066426C"/>
    <w:rsid w:val="00665FC6"/>
    <w:rsid w:val="0066621E"/>
    <w:rsid w:val="0066650F"/>
    <w:rsid w:val="00666D32"/>
    <w:rsid w:val="00666E9D"/>
    <w:rsid w:val="00667357"/>
    <w:rsid w:val="00667B49"/>
    <w:rsid w:val="00667C82"/>
    <w:rsid w:val="00667E2D"/>
    <w:rsid w:val="00667FF3"/>
    <w:rsid w:val="006701AB"/>
    <w:rsid w:val="006701C8"/>
    <w:rsid w:val="006702E6"/>
    <w:rsid w:val="006705FE"/>
    <w:rsid w:val="00670BCD"/>
    <w:rsid w:val="00670EE3"/>
    <w:rsid w:val="00671011"/>
    <w:rsid w:val="0067126A"/>
    <w:rsid w:val="00671333"/>
    <w:rsid w:val="006713F3"/>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A04"/>
    <w:rsid w:val="00677BDB"/>
    <w:rsid w:val="00677C8A"/>
    <w:rsid w:val="00677F30"/>
    <w:rsid w:val="00680343"/>
    <w:rsid w:val="006807AF"/>
    <w:rsid w:val="00680E3F"/>
    <w:rsid w:val="00681991"/>
    <w:rsid w:val="00681AD3"/>
    <w:rsid w:val="0068203E"/>
    <w:rsid w:val="00682E6C"/>
    <w:rsid w:val="0068357C"/>
    <w:rsid w:val="006837EC"/>
    <w:rsid w:val="00683907"/>
    <w:rsid w:val="00683B5A"/>
    <w:rsid w:val="006857EB"/>
    <w:rsid w:val="00685816"/>
    <w:rsid w:val="00686550"/>
    <w:rsid w:val="006865BF"/>
    <w:rsid w:val="0068674F"/>
    <w:rsid w:val="00686A99"/>
    <w:rsid w:val="0068709F"/>
    <w:rsid w:val="00687198"/>
    <w:rsid w:val="00687385"/>
    <w:rsid w:val="0068755A"/>
    <w:rsid w:val="00687B24"/>
    <w:rsid w:val="006905E8"/>
    <w:rsid w:val="006907CE"/>
    <w:rsid w:val="0069095D"/>
    <w:rsid w:val="00690C25"/>
    <w:rsid w:val="006912DD"/>
    <w:rsid w:val="00691433"/>
    <w:rsid w:val="00691612"/>
    <w:rsid w:val="00691CCF"/>
    <w:rsid w:val="006924B9"/>
    <w:rsid w:val="006925A9"/>
    <w:rsid w:val="0069267E"/>
    <w:rsid w:val="0069291E"/>
    <w:rsid w:val="00692D34"/>
    <w:rsid w:val="00692DCA"/>
    <w:rsid w:val="00693F4F"/>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370"/>
    <w:rsid w:val="006A1620"/>
    <w:rsid w:val="006A1BE8"/>
    <w:rsid w:val="006A1E64"/>
    <w:rsid w:val="006A1E74"/>
    <w:rsid w:val="006A216C"/>
    <w:rsid w:val="006A260F"/>
    <w:rsid w:val="006A30CC"/>
    <w:rsid w:val="006A32DE"/>
    <w:rsid w:val="006A334E"/>
    <w:rsid w:val="006A3367"/>
    <w:rsid w:val="006A3446"/>
    <w:rsid w:val="006A38A7"/>
    <w:rsid w:val="006A427A"/>
    <w:rsid w:val="006A46DF"/>
    <w:rsid w:val="006A4A3D"/>
    <w:rsid w:val="006A50FE"/>
    <w:rsid w:val="006A514B"/>
    <w:rsid w:val="006A5B08"/>
    <w:rsid w:val="006A5CF2"/>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25C2"/>
    <w:rsid w:val="006B27B9"/>
    <w:rsid w:val="006B3540"/>
    <w:rsid w:val="006B35C0"/>
    <w:rsid w:val="006B3755"/>
    <w:rsid w:val="006B3AD7"/>
    <w:rsid w:val="006B4043"/>
    <w:rsid w:val="006B4543"/>
    <w:rsid w:val="006B46B7"/>
    <w:rsid w:val="006B4914"/>
    <w:rsid w:val="006B4988"/>
    <w:rsid w:val="006B4B3B"/>
    <w:rsid w:val="006B4B9A"/>
    <w:rsid w:val="006B4F72"/>
    <w:rsid w:val="006B4F92"/>
    <w:rsid w:val="006B50D5"/>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1914"/>
    <w:rsid w:val="006C2183"/>
    <w:rsid w:val="006C27B6"/>
    <w:rsid w:val="006C282A"/>
    <w:rsid w:val="006C2891"/>
    <w:rsid w:val="006C2D9B"/>
    <w:rsid w:val="006C30F2"/>
    <w:rsid w:val="006C31F3"/>
    <w:rsid w:val="006C337C"/>
    <w:rsid w:val="006C3470"/>
    <w:rsid w:val="006C3C31"/>
    <w:rsid w:val="006C3DBE"/>
    <w:rsid w:val="006C4109"/>
    <w:rsid w:val="006C4B8C"/>
    <w:rsid w:val="006C5074"/>
    <w:rsid w:val="006C513A"/>
    <w:rsid w:val="006C5632"/>
    <w:rsid w:val="006C5A5A"/>
    <w:rsid w:val="006C5A6C"/>
    <w:rsid w:val="006C5E84"/>
    <w:rsid w:val="006C60D6"/>
    <w:rsid w:val="006C6710"/>
    <w:rsid w:val="006C6AC7"/>
    <w:rsid w:val="006C6EFC"/>
    <w:rsid w:val="006C72E0"/>
    <w:rsid w:val="006C7B9E"/>
    <w:rsid w:val="006D0029"/>
    <w:rsid w:val="006D0294"/>
    <w:rsid w:val="006D08F5"/>
    <w:rsid w:val="006D1154"/>
    <w:rsid w:val="006D1510"/>
    <w:rsid w:val="006D1811"/>
    <w:rsid w:val="006D1B1C"/>
    <w:rsid w:val="006D1D36"/>
    <w:rsid w:val="006D1D8B"/>
    <w:rsid w:val="006D1F8C"/>
    <w:rsid w:val="006D2640"/>
    <w:rsid w:val="006D2B4B"/>
    <w:rsid w:val="006D2F35"/>
    <w:rsid w:val="006D3084"/>
    <w:rsid w:val="006D3FB9"/>
    <w:rsid w:val="006D4843"/>
    <w:rsid w:val="006D4E61"/>
    <w:rsid w:val="006D5098"/>
    <w:rsid w:val="006D51C0"/>
    <w:rsid w:val="006D51D5"/>
    <w:rsid w:val="006D527F"/>
    <w:rsid w:val="006D533E"/>
    <w:rsid w:val="006D54DE"/>
    <w:rsid w:val="006D5AD2"/>
    <w:rsid w:val="006D6171"/>
    <w:rsid w:val="006D684E"/>
    <w:rsid w:val="006D6E77"/>
    <w:rsid w:val="006D73E6"/>
    <w:rsid w:val="006D744E"/>
    <w:rsid w:val="006D748F"/>
    <w:rsid w:val="006D7678"/>
    <w:rsid w:val="006D7ABE"/>
    <w:rsid w:val="006E0275"/>
    <w:rsid w:val="006E117E"/>
    <w:rsid w:val="006E1BC3"/>
    <w:rsid w:val="006E200A"/>
    <w:rsid w:val="006E21A5"/>
    <w:rsid w:val="006E2576"/>
    <w:rsid w:val="006E30D3"/>
    <w:rsid w:val="006E34E6"/>
    <w:rsid w:val="006E3740"/>
    <w:rsid w:val="006E39F9"/>
    <w:rsid w:val="006E3C85"/>
    <w:rsid w:val="006E3CE7"/>
    <w:rsid w:val="006E3EB8"/>
    <w:rsid w:val="006E3FED"/>
    <w:rsid w:val="006E401C"/>
    <w:rsid w:val="006E4181"/>
    <w:rsid w:val="006E45D1"/>
    <w:rsid w:val="006E4C24"/>
    <w:rsid w:val="006E4C58"/>
    <w:rsid w:val="006E5173"/>
    <w:rsid w:val="006E5337"/>
    <w:rsid w:val="006E59E5"/>
    <w:rsid w:val="006E5A3D"/>
    <w:rsid w:val="006E5B73"/>
    <w:rsid w:val="006E5CCC"/>
    <w:rsid w:val="006E6750"/>
    <w:rsid w:val="006E6B1A"/>
    <w:rsid w:val="006E6C9C"/>
    <w:rsid w:val="006E6FF1"/>
    <w:rsid w:val="006E75C5"/>
    <w:rsid w:val="006E7AF5"/>
    <w:rsid w:val="006E7CD6"/>
    <w:rsid w:val="006E7FE8"/>
    <w:rsid w:val="006F02BD"/>
    <w:rsid w:val="006F03A5"/>
    <w:rsid w:val="006F0583"/>
    <w:rsid w:val="006F05F1"/>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154"/>
    <w:rsid w:val="006F5282"/>
    <w:rsid w:val="006F5441"/>
    <w:rsid w:val="006F55E0"/>
    <w:rsid w:val="006F59B4"/>
    <w:rsid w:val="006F59C7"/>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68B5"/>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ECA"/>
    <w:rsid w:val="00714FAF"/>
    <w:rsid w:val="007151E0"/>
    <w:rsid w:val="007159D6"/>
    <w:rsid w:val="00715AAB"/>
    <w:rsid w:val="00715F2B"/>
    <w:rsid w:val="007165EC"/>
    <w:rsid w:val="0071664A"/>
    <w:rsid w:val="0071671F"/>
    <w:rsid w:val="00716843"/>
    <w:rsid w:val="00716D7F"/>
    <w:rsid w:val="00717082"/>
    <w:rsid w:val="0071783F"/>
    <w:rsid w:val="00717B07"/>
    <w:rsid w:val="00720516"/>
    <w:rsid w:val="00720EB3"/>
    <w:rsid w:val="00721108"/>
    <w:rsid w:val="00721A2C"/>
    <w:rsid w:val="00721CC6"/>
    <w:rsid w:val="00722534"/>
    <w:rsid w:val="0072280A"/>
    <w:rsid w:val="007231FF"/>
    <w:rsid w:val="007236A5"/>
    <w:rsid w:val="007239C5"/>
    <w:rsid w:val="0072469D"/>
    <w:rsid w:val="0072481B"/>
    <w:rsid w:val="00724A3B"/>
    <w:rsid w:val="00724EE9"/>
    <w:rsid w:val="0072504A"/>
    <w:rsid w:val="007250D0"/>
    <w:rsid w:val="00725117"/>
    <w:rsid w:val="0072595A"/>
    <w:rsid w:val="00725D66"/>
    <w:rsid w:val="007266B4"/>
    <w:rsid w:val="00726D34"/>
    <w:rsid w:val="00726DA4"/>
    <w:rsid w:val="00727372"/>
    <w:rsid w:val="007275B8"/>
    <w:rsid w:val="007277CB"/>
    <w:rsid w:val="00727901"/>
    <w:rsid w:val="00727B6B"/>
    <w:rsid w:val="00727DC9"/>
    <w:rsid w:val="0073010F"/>
    <w:rsid w:val="007310F3"/>
    <w:rsid w:val="00731310"/>
    <w:rsid w:val="00731350"/>
    <w:rsid w:val="0073135D"/>
    <w:rsid w:val="007313A4"/>
    <w:rsid w:val="00731C2C"/>
    <w:rsid w:val="00731E53"/>
    <w:rsid w:val="0073237A"/>
    <w:rsid w:val="0073251E"/>
    <w:rsid w:val="007329B1"/>
    <w:rsid w:val="00732B8A"/>
    <w:rsid w:val="00732C6E"/>
    <w:rsid w:val="00732D6D"/>
    <w:rsid w:val="0073384D"/>
    <w:rsid w:val="00733A39"/>
    <w:rsid w:val="00733FEA"/>
    <w:rsid w:val="007344D9"/>
    <w:rsid w:val="0073498B"/>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87E"/>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476AC"/>
    <w:rsid w:val="007500E0"/>
    <w:rsid w:val="0075048D"/>
    <w:rsid w:val="00750703"/>
    <w:rsid w:val="00750A29"/>
    <w:rsid w:val="00750B89"/>
    <w:rsid w:val="00750E4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5AE"/>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830"/>
    <w:rsid w:val="00763C30"/>
    <w:rsid w:val="0076409D"/>
    <w:rsid w:val="00764425"/>
    <w:rsid w:val="007645DC"/>
    <w:rsid w:val="007649A2"/>
    <w:rsid w:val="00764AA4"/>
    <w:rsid w:val="00764AB4"/>
    <w:rsid w:val="00764CAF"/>
    <w:rsid w:val="00764DFF"/>
    <w:rsid w:val="00764ED1"/>
    <w:rsid w:val="00765056"/>
    <w:rsid w:val="00766038"/>
    <w:rsid w:val="00766488"/>
    <w:rsid w:val="00766848"/>
    <w:rsid w:val="00766865"/>
    <w:rsid w:val="00766E48"/>
    <w:rsid w:val="00766FE2"/>
    <w:rsid w:val="00767156"/>
    <w:rsid w:val="0076768C"/>
    <w:rsid w:val="00767C92"/>
    <w:rsid w:val="00770B14"/>
    <w:rsid w:val="00770B60"/>
    <w:rsid w:val="0077112E"/>
    <w:rsid w:val="0077128C"/>
    <w:rsid w:val="007712F4"/>
    <w:rsid w:val="00771549"/>
    <w:rsid w:val="0077185F"/>
    <w:rsid w:val="00771A43"/>
    <w:rsid w:val="007721B2"/>
    <w:rsid w:val="00772B27"/>
    <w:rsid w:val="007735BD"/>
    <w:rsid w:val="0077391B"/>
    <w:rsid w:val="007739C1"/>
    <w:rsid w:val="00773A9D"/>
    <w:rsid w:val="00773BC2"/>
    <w:rsid w:val="007741D5"/>
    <w:rsid w:val="007744FD"/>
    <w:rsid w:val="0077479F"/>
    <w:rsid w:val="00774811"/>
    <w:rsid w:val="00774815"/>
    <w:rsid w:val="00774CC9"/>
    <w:rsid w:val="00774D21"/>
    <w:rsid w:val="0077551C"/>
    <w:rsid w:val="007757A3"/>
    <w:rsid w:val="00775A6F"/>
    <w:rsid w:val="00775E2B"/>
    <w:rsid w:val="00775FA4"/>
    <w:rsid w:val="007763FA"/>
    <w:rsid w:val="00776B22"/>
    <w:rsid w:val="007772CA"/>
    <w:rsid w:val="00777609"/>
    <w:rsid w:val="00777614"/>
    <w:rsid w:val="007777C3"/>
    <w:rsid w:val="00777836"/>
    <w:rsid w:val="00780031"/>
    <w:rsid w:val="007807D7"/>
    <w:rsid w:val="00780AC2"/>
    <w:rsid w:val="007810AF"/>
    <w:rsid w:val="00781345"/>
    <w:rsid w:val="0078139A"/>
    <w:rsid w:val="007813BE"/>
    <w:rsid w:val="00781B82"/>
    <w:rsid w:val="00782395"/>
    <w:rsid w:val="00782898"/>
    <w:rsid w:val="00782C29"/>
    <w:rsid w:val="00782ED4"/>
    <w:rsid w:val="00782EFB"/>
    <w:rsid w:val="00783BAE"/>
    <w:rsid w:val="00783C28"/>
    <w:rsid w:val="00783CF3"/>
    <w:rsid w:val="00783D4F"/>
    <w:rsid w:val="007842BD"/>
    <w:rsid w:val="00784A2F"/>
    <w:rsid w:val="0078560D"/>
    <w:rsid w:val="00785CFB"/>
    <w:rsid w:val="0078624C"/>
    <w:rsid w:val="0078632F"/>
    <w:rsid w:val="00786665"/>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907"/>
    <w:rsid w:val="00794A70"/>
    <w:rsid w:val="00794BE0"/>
    <w:rsid w:val="00794E49"/>
    <w:rsid w:val="00795721"/>
    <w:rsid w:val="00796701"/>
    <w:rsid w:val="0079680A"/>
    <w:rsid w:val="00796E79"/>
    <w:rsid w:val="00797087"/>
    <w:rsid w:val="007977B1"/>
    <w:rsid w:val="00797A2F"/>
    <w:rsid w:val="00797BB7"/>
    <w:rsid w:val="00797D05"/>
    <w:rsid w:val="007A05B7"/>
    <w:rsid w:val="007A0664"/>
    <w:rsid w:val="007A06A7"/>
    <w:rsid w:val="007A0930"/>
    <w:rsid w:val="007A0B8B"/>
    <w:rsid w:val="007A11E3"/>
    <w:rsid w:val="007A2B33"/>
    <w:rsid w:val="007A2DA1"/>
    <w:rsid w:val="007A3E83"/>
    <w:rsid w:val="007A42BC"/>
    <w:rsid w:val="007A470A"/>
    <w:rsid w:val="007A473D"/>
    <w:rsid w:val="007A4768"/>
    <w:rsid w:val="007A4884"/>
    <w:rsid w:val="007A488D"/>
    <w:rsid w:val="007A537B"/>
    <w:rsid w:val="007A5906"/>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BE0"/>
    <w:rsid w:val="007B2D0E"/>
    <w:rsid w:val="007B317C"/>
    <w:rsid w:val="007B3C15"/>
    <w:rsid w:val="007B42B4"/>
    <w:rsid w:val="007B4675"/>
    <w:rsid w:val="007B4F2F"/>
    <w:rsid w:val="007B5548"/>
    <w:rsid w:val="007B55BA"/>
    <w:rsid w:val="007B604A"/>
    <w:rsid w:val="007B7564"/>
    <w:rsid w:val="007B780C"/>
    <w:rsid w:val="007B79F9"/>
    <w:rsid w:val="007B7BB3"/>
    <w:rsid w:val="007C00E0"/>
    <w:rsid w:val="007C0445"/>
    <w:rsid w:val="007C0A01"/>
    <w:rsid w:val="007C0E1E"/>
    <w:rsid w:val="007C17AD"/>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5F9"/>
    <w:rsid w:val="007C7AAE"/>
    <w:rsid w:val="007C7B67"/>
    <w:rsid w:val="007C7BA9"/>
    <w:rsid w:val="007D0832"/>
    <w:rsid w:val="007D0D56"/>
    <w:rsid w:val="007D16CB"/>
    <w:rsid w:val="007D171E"/>
    <w:rsid w:val="007D1845"/>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58BE"/>
    <w:rsid w:val="007D5AE9"/>
    <w:rsid w:val="007D6088"/>
    <w:rsid w:val="007D6AD6"/>
    <w:rsid w:val="007D6EFA"/>
    <w:rsid w:val="007D7079"/>
    <w:rsid w:val="007D775C"/>
    <w:rsid w:val="007D7CB7"/>
    <w:rsid w:val="007E019B"/>
    <w:rsid w:val="007E01E1"/>
    <w:rsid w:val="007E0460"/>
    <w:rsid w:val="007E079E"/>
    <w:rsid w:val="007E0CBC"/>
    <w:rsid w:val="007E1028"/>
    <w:rsid w:val="007E1F2B"/>
    <w:rsid w:val="007E1F6D"/>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1F7"/>
    <w:rsid w:val="007E6270"/>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3DEF"/>
    <w:rsid w:val="007F4115"/>
    <w:rsid w:val="007F4459"/>
    <w:rsid w:val="007F44C8"/>
    <w:rsid w:val="007F4C22"/>
    <w:rsid w:val="007F4D48"/>
    <w:rsid w:val="007F4E56"/>
    <w:rsid w:val="007F51C6"/>
    <w:rsid w:val="007F5679"/>
    <w:rsid w:val="007F5720"/>
    <w:rsid w:val="007F58F3"/>
    <w:rsid w:val="007F5C8C"/>
    <w:rsid w:val="007F616B"/>
    <w:rsid w:val="007F73AB"/>
    <w:rsid w:val="007F788C"/>
    <w:rsid w:val="007F7EA8"/>
    <w:rsid w:val="00800C05"/>
    <w:rsid w:val="00801BEC"/>
    <w:rsid w:val="0080270F"/>
    <w:rsid w:val="0080289E"/>
    <w:rsid w:val="00802CDD"/>
    <w:rsid w:val="00802D44"/>
    <w:rsid w:val="00802FC6"/>
    <w:rsid w:val="008032E4"/>
    <w:rsid w:val="00803684"/>
    <w:rsid w:val="008038B9"/>
    <w:rsid w:val="00804159"/>
    <w:rsid w:val="00805139"/>
    <w:rsid w:val="00805BF6"/>
    <w:rsid w:val="00805E11"/>
    <w:rsid w:val="00806074"/>
    <w:rsid w:val="008063F0"/>
    <w:rsid w:val="0080659D"/>
    <w:rsid w:val="00806647"/>
    <w:rsid w:val="00806B4B"/>
    <w:rsid w:val="00807765"/>
    <w:rsid w:val="00807BBB"/>
    <w:rsid w:val="00807CA1"/>
    <w:rsid w:val="008100AC"/>
    <w:rsid w:val="008103B5"/>
    <w:rsid w:val="008105FA"/>
    <w:rsid w:val="008113F2"/>
    <w:rsid w:val="0081186A"/>
    <w:rsid w:val="00811CCC"/>
    <w:rsid w:val="00812408"/>
    <w:rsid w:val="00812554"/>
    <w:rsid w:val="00812A65"/>
    <w:rsid w:val="00812D76"/>
    <w:rsid w:val="00812F00"/>
    <w:rsid w:val="00812F34"/>
    <w:rsid w:val="008132F5"/>
    <w:rsid w:val="0081335C"/>
    <w:rsid w:val="00813670"/>
    <w:rsid w:val="0081367A"/>
    <w:rsid w:val="008141C2"/>
    <w:rsid w:val="00814535"/>
    <w:rsid w:val="00814B45"/>
    <w:rsid w:val="00814B47"/>
    <w:rsid w:val="00814C83"/>
    <w:rsid w:val="00814D5C"/>
    <w:rsid w:val="00814F73"/>
    <w:rsid w:val="0081585A"/>
    <w:rsid w:val="00815B43"/>
    <w:rsid w:val="00815B5C"/>
    <w:rsid w:val="0081632C"/>
    <w:rsid w:val="00816377"/>
    <w:rsid w:val="00816F27"/>
    <w:rsid w:val="00816FFC"/>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70E"/>
    <w:rsid w:val="00823D10"/>
    <w:rsid w:val="0082420D"/>
    <w:rsid w:val="008247F8"/>
    <w:rsid w:val="00824E19"/>
    <w:rsid w:val="008251B1"/>
    <w:rsid w:val="00825324"/>
    <w:rsid w:val="008253F1"/>
    <w:rsid w:val="00825456"/>
    <w:rsid w:val="008255AD"/>
    <w:rsid w:val="00825870"/>
    <w:rsid w:val="00825D60"/>
    <w:rsid w:val="00825F93"/>
    <w:rsid w:val="008265F6"/>
    <w:rsid w:val="00826B33"/>
    <w:rsid w:val="00826E40"/>
    <w:rsid w:val="008275EE"/>
    <w:rsid w:val="00827D7B"/>
    <w:rsid w:val="00827EE9"/>
    <w:rsid w:val="008301DA"/>
    <w:rsid w:val="008308EA"/>
    <w:rsid w:val="008309B1"/>
    <w:rsid w:val="00830F22"/>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6A0"/>
    <w:rsid w:val="00835F16"/>
    <w:rsid w:val="0083602A"/>
    <w:rsid w:val="00836352"/>
    <w:rsid w:val="00836358"/>
    <w:rsid w:val="008363AC"/>
    <w:rsid w:val="008363DC"/>
    <w:rsid w:val="0083662C"/>
    <w:rsid w:val="008370D2"/>
    <w:rsid w:val="0083725B"/>
    <w:rsid w:val="00837443"/>
    <w:rsid w:val="008406FC"/>
    <w:rsid w:val="0084072D"/>
    <w:rsid w:val="00841641"/>
    <w:rsid w:val="00841E9F"/>
    <w:rsid w:val="008423A6"/>
    <w:rsid w:val="00842AEC"/>
    <w:rsid w:val="00842B23"/>
    <w:rsid w:val="00842BFE"/>
    <w:rsid w:val="00843308"/>
    <w:rsid w:val="00843506"/>
    <w:rsid w:val="00843587"/>
    <w:rsid w:val="00843C96"/>
    <w:rsid w:val="00843F9A"/>
    <w:rsid w:val="00843FA0"/>
    <w:rsid w:val="008440CE"/>
    <w:rsid w:val="0084433C"/>
    <w:rsid w:val="00844A0E"/>
    <w:rsid w:val="00844B4A"/>
    <w:rsid w:val="00844B7F"/>
    <w:rsid w:val="00844D06"/>
    <w:rsid w:val="00844DEB"/>
    <w:rsid w:val="00845114"/>
    <w:rsid w:val="0084527B"/>
    <w:rsid w:val="008452FB"/>
    <w:rsid w:val="0084541F"/>
    <w:rsid w:val="0084559E"/>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49E"/>
    <w:rsid w:val="008508EB"/>
    <w:rsid w:val="00850B9B"/>
    <w:rsid w:val="00850FFD"/>
    <w:rsid w:val="0085170F"/>
    <w:rsid w:val="00851790"/>
    <w:rsid w:val="008517C8"/>
    <w:rsid w:val="00851959"/>
    <w:rsid w:val="0085201C"/>
    <w:rsid w:val="00852C31"/>
    <w:rsid w:val="00853374"/>
    <w:rsid w:val="008535CD"/>
    <w:rsid w:val="00853643"/>
    <w:rsid w:val="00853674"/>
    <w:rsid w:val="008538BE"/>
    <w:rsid w:val="00853B77"/>
    <w:rsid w:val="008540BE"/>
    <w:rsid w:val="008544DF"/>
    <w:rsid w:val="008544F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5F3"/>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6E77"/>
    <w:rsid w:val="008671C0"/>
    <w:rsid w:val="0086774E"/>
    <w:rsid w:val="0087109A"/>
    <w:rsid w:val="008719B5"/>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48"/>
    <w:rsid w:val="008818C2"/>
    <w:rsid w:val="00881DD4"/>
    <w:rsid w:val="008821FB"/>
    <w:rsid w:val="00882241"/>
    <w:rsid w:val="008827B4"/>
    <w:rsid w:val="008828BB"/>
    <w:rsid w:val="00882B04"/>
    <w:rsid w:val="008832DD"/>
    <w:rsid w:val="0088354A"/>
    <w:rsid w:val="008836F1"/>
    <w:rsid w:val="00883DD7"/>
    <w:rsid w:val="00883F37"/>
    <w:rsid w:val="00883FFC"/>
    <w:rsid w:val="00884AB8"/>
    <w:rsid w:val="00884B2A"/>
    <w:rsid w:val="00884D4C"/>
    <w:rsid w:val="00884DAA"/>
    <w:rsid w:val="00884F0F"/>
    <w:rsid w:val="00885632"/>
    <w:rsid w:val="00885A3D"/>
    <w:rsid w:val="00886463"/>
    <w:rsid w:val="008865E6"/>
    <w:rsid w:val="00886D62"/>
    <w:rsid w:val="00886DB6"/>
    <w:rsid w:val="008870FC"/>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489"/>
    <w:rsid w:val="008959F8"/>
    <w:rsid w:val="00896920"/>
    <w:rsid w:val="00896BBC"/>
    <w:rsid w:val="00897B64"/>
    <w:rsid w:val="008A003C"/>
    <w:rsid w:val="008A0179"/>
    <w:rsid w:val="008A018E"/>
    <w:rsid w:val="008A01B2"/>
    <w:rsid w:val="008A0BDB"/>
    <w:rsid w:val="008A11A1"/>
    <w:rsid w:val="008A16C2"/>
    <w:rsid w:val="008A19D6"/>
    <w:rsid w:val="008A21E4"/>
    <w:rsid w:val="008A2396"/>
    <w:rsid w:val="008A2436"/>
    <w:rsid w:val="008A2493"/>
    <w:rsid w:val="008A2E6F"/>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7F5"/>
    <w:rsid w:val="008B0EA2"/>
    <w:rsid w:val="008B0F4B"/>
    <w:rsid w:val="008B13E9"/>
    <w:rsid w:val="008B1CCF"/>
    <w:rsid w:val="008B1D80"/>
    <w:rsid w:val="008B21EF"/>
    <w:rsid w:val="008B2606"/>
    <w:rsid w:val="008B26C3"/>
    <w:rsid w:val="008B3265"/>
    <w:rsid w:val="008B32F0"/>
    <w:rsid w:val="008B436E"/>
    <w:rsid w:val="008B4757"/>
    <w:rsid w:val="008B4795"/>
    <w:rsid w:val="008B4910"/>
    <w:rsid w:val="008B514B"/>
    <w:rsid w:val="008B5338"/>
    <w:rsid w:val="008B5526"/>
    <w:rsid w:val="008B55EF"/>
    <w:rsid w:val="008B58DC"/>
    <w:rsid w:val="008B5AB0"/>
    <w:rsid w:val="008B62E9"/>
    <w:rsid w:val="008B67DD"/>
    <w:rsid w:val="008B6C83"/>
    <w:rsid w:val="008B6D72"/>
    <w:rsid w:val="008B6F10"/>
    <w:rsid w:val="008B71D6"/>
    <w:rsid w:val="008B7240"/>
    <w:rsid w:val="008B725B"/>
    <w:rsid w:val="008B78C5"/>
    <w:rsid w:val="008B793F"/>
    <w:rsid w:val="008B7AF4"/>
    <w:rsid w:val="008B7BA2"/>
    <w:rsid w:val="008C0344"/>
    <w:rsid w:val="008C0AF1"/>
    <w:rsid w:val="008C0CE7"/>
    <w:rsid w:val="008C0E85"/>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0F0"/>
    <w:rsid w:val="008C6378"/>
    <w:rsid w:val="008C6466"/>
    <w:rsid w:val="008C648A"/>
    <w:rsid w:val="008C67C2"/>
    <w:rsid w:val="008C6B64"/>
    <w:rsid w:val="008C7147"/>
    <w:rsid w:val="008C72A0"/>
    <w:rsid w:val="008C736A"/>
    <w:rsid w:val="008C7C51"/>
    <w:rsid w:val="008C7CE0"/>
    <w:rsid w:val="008D128B"/>
    <w:rsid w:val="008D2387"/>
    <w:rsid w:val="008D255F"/>
    <w:rsid w:val="008D2ADA"/>
    <w:rsid w:val="008D2E08"/>
    <w:rsid w:val="008D3704"/>
    <w:rsid w:val="008D3981"/>
    <w:rsid w:val="008D39C6"/>
    <w:rsid w:val="008D3FDC"/>
    <w:rsid w:val="008D4110"/>
    <w:rsid w:val="008D444B"/>
    <w:rsid w:val="008D4B73"/>
    <w:rsid w:val="008D514B"/>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2D79"/>
    <w:rsid w:val="008E3168"/>
    <w:rsid w:val="008E32D9"/>
    <w:rsid w:val="008E3B7D"/>
    <w:rsid w:val="008E3F1A"/>
    <w:rsid w:val="008E417D"/>
    <w:rsid w:val="008E45CA"/>
    <w:rsid w:val="008E497A"/>
    <w:rsid w:val="008E4CC2"/>
    <w:rsid w:val="008E58F4"/>
    <w:rsid w:val="008E5DBA"/>
    <w:rsid w:val="008E5F74"/>
    <w:rsid w:val="008E66B9"/>
    <w:rsid w:val="008E6876"/>
    <w:rsid w:val="008E6EDD"/>
    <w:rsid w:val="008E701C"/>
    <w:rsid w:val="008E7031"/>
    <w:rsid w:val="008E767B"/>
    <w:rsid w:val="008E7776"/>
    <w:rsid w:val="008E7B78"/>
    <w:rsid w:val="008E7CDC"/>
    <w:rsid w:val="008F0088"/>
    <w:rsid w:val="008F0229"/>
    <w:rsid w:val="008F05E4"/>
    <w:rsid w:val="008F0AC8"/>
    <w:rsid w:val="008F0B56"/>
    <w:rsid w:val="008F0BC7"/>
    <w:rsid w:val="008F0C4A"/>
    <w:rsid w:val="008F0FFF"/>
    <w:rsid w:val="008F105F"/>
    <w:rsid w:val="008F2112"/>
    <w:rsid w:val="008F3678"/>
    <w:rsid w:val="008F376B"/>
    <w:rsid w:val="008F3F13"/>
    <w:rsid w:val="008F3F8B"/>
    <w:rsid w:val="008F5E26"/>
    <w:rsid w:val="008F65E9"/>
    <w:rsid w:val="008F6E8B"/>
    <w:rsid w:val="008F7010"/>
    <w:rsid w:val="008F777B"/>
    <w:rsid w:val="008F77E9"/>
    <w:rsid w:val="008F7BBF"/>
    <w:rsid w:val="008F7E43"/>
    <w:rsid w:val="00900059"/>
    <w:rsid w:val="00900658"/>
    <w:rsid w:val="009007F9"/>
    <w:rsid w:val="00900893"/>
    <w:rsid w:val="00901551"/>
    <w:rsid w:val="00901906"/>
    <w:rsid w:val="00901AE0"/>
    <w:rsid w:val="0090211B"/>
    <w:rsid w:val="00902B90"/>
    <w:rsid w:val="00902FC2"/>
    <w:rsid w:val="00903038"/>
    <w:rsid w:val="00904AA4"/>
    <w:rsid w:val="0090523F"/>
    <w:rsid w:val="00905352"/>
    <w:rsid w:val="00905552"/>
    <w:rsid w:val="00905737"/>
    <w:rsid w:val="00905B54"/>
    <w:rsid w:val="00905B5F"/>
    <w:rsid w:val="009064B9"/>
    <w:rsid w:val="00906524"/>
    <w:rsid w:val="00906A4D"/>
    <w:rsid w:val="00906B31"/>
    <w:rsid w:val="00906EA7"/>
    <w:rsid w:val="00906F02"/>
    <w:rsid w:val="009103E0"/>
    <w:rsid w:val="009108BE"/>
    <w:rsid w:val="00910942"/>
    <w:rsid w:val="00910FCA"/>
    <w:rsid w:val="00911004"/>
    <w:rsid w:val="009113BA"/>
    <w:rsid w:val="00911B50"/>
    <w:rsid w:val="00911DB8"/>
    <w:rsid w:val="00911F5C"/>
    <w:rsid w:val="009122B5"/>
    <w:rsid w:val="00912590"/>
    <w:rsid w:val="00912F73"/>
    <w:rsid w:val="00913099"/>
    <w:rsid w:val="009139B9"/>
    <w:rsid w:val="009144ED"/>
    <w:rsid w:val="009148D8"/>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88B"/>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2706B"/>
    <w:rsid w:val="00930712"/>
    <w:rsid w:val="00930920"/>
    <w:rsid w:val="00931050"/>
    <w:rsid w:val="009314C9"/>
    <w:rsid w:val="00932327"/>
    <w:rsid w:val="0093241D"/>
    <w:rsid w:val="009324F7"/>
    <w:rsid w:val="00932672"/>
    <w:rsid w:val="009326DA"/>
    <w:rsid w:val="009328CE"/>
    <w:rsid w:val="00932ADB"/>
    <w:rsid w:val="00933F39"/>
    <w:rsid w:val="009341B0"/>
    <w:rsid w:val="00934730"/>
    <w:rsid w:val="009347FF"/>
    <w:rsid w:val="009349C3"/>
    <w:rsid w:val="00934CF2"/>
    <w:rsid w:val="00934E37"/>
    <w:rsid w:val="0093504B"/>
    <w:rsid w:val="00935421"/>
    <w:rsid w:val="00935791"/>
    <w:rsid w:val="00935AA5"/>
    <w:rsid w:val="00935B1D"/>
    <w:rsid w:val="00935C25"/>
    <w:rsid w:val="00936F54"/>
    <w:rsid w:val="00936F56"/>
    <w:rsid w:val="00937ACD"/>
    <w:rsid w:val="00937D0B"/>
    <w:rsid w:val="00937E9C"/>
    <w:rsid w:val="00940011"/>
    <w:rsid w:val="009402C2"/>
    <w:rsid w:val="00940319"/>
    <w:rsid w:val="0094059E"/>
    <w:rsid w:val="00940F7B"/>
    <w:rsid w:val="00941462"/>
    <w:rsid w:val="00941537"/>
    <w:rsid w:val="00941A7F"/>
    <w:rsid w:val="00941F9E"/>
    <w:rsid w:val="009423A0"/>
    <w:rsid w:val="009429AA"/>
    <w:rsid w:val="0094360F"/>
    <w:rsid w:val="009450B3"/>
    <w:rsid w:val="0094547C"/>
    <w:rsid w:val="00945565"/>
    <w:rsid w:val="009457A6"/>
    <w:rsid w:val="00945B98"/>
    <w:rsid w:val="00945D1C"/>
    <w:rsid w:val="00946AE9"/>
    <w:rsid w:val="009474A9"/>
    <w:rsid w:val="009479F6"/>
    <w:rsid w:val="00947A21"/>
    <w:rsid w:val="00947F2C"/>
    <w:rsid w:val="009506E1"/>
    <w:rsid w:val="00950FE5"/>
    <w:rsid w:val="0095139E"/>
    <w:rsid w:val="00951403"/>
    <w:rsid w:val="00951AFF"/>
    <w:rsid w:val="00951BCB"/>
    <w:rsid w:val="0095231F"/>
    <w:rsid w:val="009524CF"/>
    <w:rsid w:val="0095274B"/>
    <w:rsid w:val="009528D1"/>
    <w:rsid w:val="00952A9D"/>
    <w:rsid w:val="009531EB"/>
    <w:rsid w:val="00954B1F"/>
    <w:rsid w:val="009551BD"/>
    <w:rsid w:val="00955613"/>
    <w:rsid w:val="00955617"/>
    <w:rsid w:val="0095566B"/>
    <w:rsid w:val="009557A9"/>
    <w:rsid w:val="00955946"/>
    <w:rsid w:val="009559A6"/>
    <w:rsid w:val="00955D88"/>
    <w:rsid w:val="009563D8"/>
    <w:rsid w:val="00956A69"/>
    <w:rsid w:val="00956D0A"/>
    <w:rsid w:val="00957942"/>
    <w:rsid w:val="00957D63"/>
    <w:rsid w:val="00957E7B"/>
    <w:rsid w:val="0096005B"/>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63C"/>
    <w:rsid w:val="00965BB3"/>
    <w:rsid w:val="00965F12"/>
    <w:rsid w:val="00966362"/>
    <w:rsid w:val="00966BD9"/>
    <w:rsid w:val="0096752F"/>
    <w:rsid w:val="00967749"/>
    <w:rsid w:val="00967AA9"/>
    <w:rsid w:val="00967B7E"/>
    <w:rsid w:val="00967EC5"/>
    <w:rsid w:val="00970908"/>
    <w:rsid w:val="00970D6C"/>
    <w:rsid w:val="00970DF7"/>
    <w:rsid w:val="00970E2D"/>
    <w:rsid w:val="00970F58"/>
    <w:rsid w:val="0097129E"/>
    <w:rsid w:val="00971436"/>
    <w:rsid w:val="0097151C"/>
    <w:rsid w:val="00971B15"/>
    <w:rsid w:val="00972D78"/>
    <w:rsid w:val="009731D4"/>
    <w:rsid w:val="009733F5"/>
    <w:rsid w:val="009737ED"/>
    <w:rsid w:val="00973B19"/>
    <w:rsid w:val="00973F86"/>
    <w:rsid w:val="0097413F"/>
    <w:rsid w:val="009741BE"/>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A77"/>
    <w:rsid w:val="00983C2E"/>
    <w:rsid w:val="00983E29"/>
    <w:rsid w:val="00984618"/>
    <w:rsid w:val="00984B4F"/>
    <w:rsid w:val="0098508B"/>
    <w:rsid w:val="00985BEC"/>
    <w:rsid w:val="00985FF8"/>
    <w:rsid w:val="009866BC"/>
    <w:rsid w:val="00986ABD"/>
    <w:rsid w:val="00987061"/>
    <w:rsid w:val="00987298"/>
    <w:rsid w:val="00987929"/>
    <w:rsid w:val="00987ADE"/>
    <w:rsid w:val="00990584"/>
    <w:rsid w:val="00990A8E"/>
    <w:rsid w:val="00990AB3"/>
    <w:rsid w:val="00990B4C"/>
    <w:rsid w:val="00990B79"/>
    <w:rsid w:val="00991663"/>
    <w:rsid w:val="00992189"/>
    <w:rsid w:val="0099218B"/>
    <w:rsid w:val="00992314"/>
    <w:rsid w:val="0099416D"/>
    <w:rsid w:val="0099434B"/>
    <w:rsid w:val="00995001"/>
    <w:rsid w:val="0099506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2EF7"/>
    <w:rsid w:val="009A31C8"/>
    <w:rsid w:val="009A35AA"/>
    <w:rsid w:val="009A42C2"/>
    <w:rsid w:val="009A436E"/>
    <w:rsid w:val="009A4838"/>
    <w:rsid w:val="009A5A55"/>
    <w:rsid w:val="009A63CB"/>
    <w:rsid w:val="009A6859"/>
    <w:rsid w:val="009A69BC"/>
    <w:rsid w:val="009A7ABA"/>
    <w:rsid w:val="009A7AE8"/>
    <w:rsid w:val="009A7F93"/>
    <w:rsid w:val="009B0580"/>
    <w:rsid w:val="009B0588"/>
    <w:rsid w:val="009B0EA6"/>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C2E"/>
    <w:rsid w:val="009B6DD6"/>
    <w:rsid w:val="009B6DED"/>
    <w:rsid w:val="009B73A7"/>
    <w:rsid w:val="009B7EA8"/>
    <w:rsid w:val="009B7FEC"/>
    <w:rsid w:val="009C0286"/>
    <w:rsid w:val="009C1292"/>
    <w:rsid w:val="009C2050"/>
    <w:rsid w:val="009C27E1"/>
    <w:rsid w:val="009C2E84"/>
    <w:rsid w:val="009C310E"/>
    <w:rsid w:val="009C3285"/>
    <w:rsid w:val="009C32A1"/>
    <w:rsid w:val="009C32E0"/>
    <w:rsid w:val="009C34BF"/>
    <w:rsid w:val="009C38F5"/>
    <w:rsid w:val="009C3EFF"/>
    <w:rsid w:val="009C4576"/>
    <w:rsid w:val="009C4605"/>
    <w:rsid w:val="009C4801"/>
    <w:rsid w:val="009C499E"/>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2FE"/>
    <w:rsid w:val="009D35E5"/>
    <w:rsid w:val="009D3C32"/>
    <w:rsid w:val="009D3EAE"/>
    <w:rsid w:val="009D48C2"/>
    <w:rsid w:val="009D4A93"/>
    <w:rsid w:val="009D53C3"/>
    <w:rsid w:val="009D56E8"/>
    <w:rsid w:val="009D59AB"/>
    <w:rsid w:val="009D59E0"/>
    <w:rsid w:val="009D5D0A"/>
    <w:rsid w:val="009D5F07"/>
    <w:rsid w:val="009D6599"/>
    <w:rsid w:val="009D6D33"/>
    <w:rsid w:val="009D774F"/>
    <w:rsid w:val="009D7837"/>
    <w:rsid w:val="009D78EA"/>
    <w:rsid w:val="009D7AEF"/>
    <w:rsid w:val="009D7E5A"/>
    <w:rsid w:val="009D7E76"/>
    <w:rsid w:val="009E052D"/>
    <w:rsid w:val="009E06FA"/>
    <w:rsid w:val="009E08C3"/>
    <w:rsid w:val="009E0B11"/>
    <w:rsid w:val="009E10B7"/>
    <w:rsid w:val="009E13D0"/>
    <w:rsid w:val="009E1B31"/>
    <w:rsid w:val="009E2D3C"/>
    <w:rsid w:val="009E38D9"/>
    <w:rsid w:val="009E3B93"/>
    <w:rsid w:val="009E3E6E"/>
    <w:rsid w:val="009E4A9F"/>
    <w:rsid w:val="009E4BB0"/>
    <w:rsid w:val="009E5522"/>
    <w:rsid w:val="009E56FF"/>
    <w:rsid w:val="009E5A3E"/>
    <w:rsid w:val="009E6968"/>
    <w:rsid w:val="009E6AD8"/>
    <w:rsid w:val="009E6B7C"/>
    <w:rsid w:val="009E6CD7"/>
    <w:rsid w:val="009E75D5"/>
    <w:rsid w:val="009E7D96"/>
    <w:rsid w:val="009F0DE7"/>
    <w:rsid w:val="009F13E3"/>
    <w:rsid w:val="009F145D"/>
    <w:rsid w:val="009F1C21"/>
    <w:rsid w:val="009F2578"/>
    <w:rsid w:val="009F2F35"/>
    <w:rsid w:val="009F36D7"/>
    <w:rsid w:val="009F4EF1"/>
    <w:rsid w:val="009F5148"/>
    <w:rsid w:val="009F51BD"/>
    <w:rsid w:val="009F582D"/>
    <w:rsid w:val="009F5B06"/>
    <w:rsid w:val="009F5BE4"/>
    <w:rsid w:val="009F5FE4"/>
    <w:rsid w:val="009F6119"/>
    <w:rsid w:val="009F6E41"/>
    <w:rsid w:val="009F6EC0"/>
    <w:rsid w:val="00A002D8"/>
    <w:rsid w:val="00A00E48"/>
    <w:rsid w:val="00A01126"/>
    <w:rsid w:val="00A01474"/>
    <w:rsid w:val="00A022A5"/>
    <w:rsid w:val="00A02C41"/>
    <w:rsid w:val="00A0354A"/>
    <w:rsid w:val="00A04190"/>
    <w:rsid w:val="00A04BEE"/>
    <w:rsid w:val="00A051BA"/>
    <w:rsid w:val="00A05AC4"/>
    <w:rsid w:val="00A05CB9"/>
    <w:rsid w:val="00A05D86"/>
    <w:rsid w:val="00A05DCC"/>
    <w:rsid w:val="00A05F44"/>
    <w:rsid w:val="00A06D4B"/>
    <w:rsid w:val="00A078AA"/>
    <w:rsid w:val="00A10616"/>
    <w:rsid w:val="00A11233"/>
    <w:rsid w:val="00A11377"/>
    <w:rsid w:val="00A11CC0"/>
    <w:rsid w:val="00A12271"/>
    <w:rsid w:val="00A127E1"/>
    <w:rsid w:val="00A12A1F"/>
    <w:rsid w:val="00A12CED"/>
    <w:rsid w:val="00A12E43"/>
    <w:rsid w:val="00A12E47"/>
    <w:rsid w:val="00A1312A"/>
    <w:rsid w:val="00A1319D"/>
    <w:rsid w:val="00A138C6"/>
    <w:rsid w:val="00A1406B"/>
    <w:rsid w:val="00A1424F"/>
    <w:rsid w:val="00A14665"/>
    <w:rsid w:val="00A14D8B"/>
    <w:rsid w:val="00A15705"/>
    <w:rsid w:val="00A15DDD"/>
    <w:rsid w:val="00A16197"/>
    <w:rsid w:val="00A1663F"/>
    <w:rsid w:val="00A16C36"/>
    <w:rsid w:val="00A16CE4"/>
    <w:rsid w:val="00A178C0"/>
    <w:rsid w:val="00A17AE4"/>
    <w:rsid w:val="00A17E16"/>
    <w:rsid w:val="00A20619"/>
    <w:rsid w:val="00A20C66"/>
    <w:rsid w:val="00A20D5F"/>
    <w:rsid w:val="00A21CB3"/>
    <w:rsid w:val="00A22310"/>
    <w:rsid w:val="00A22DC5"/>
    <w:rsid w:val="00A22DDF"/>
    <w:rsid w:val="00A2312B"/>
    <w:rsid w:val="00A2324D"/>
    <w:rsid w:val="00A23C2E"/>
    <w:rsid w:val="00A23DD4"/>
    <w:rsid w:val="00A24A99"/>
    <w:rsid w:val="00A24DB3"/>
    <w:rsid w:val="00A24F43"/>
    <w:rsid w:val="00A25903"/>
    <w:rsid w:val="00A25C9E"/>
    <w:rsid w:val="00A26C01"/>
    <w:rsid w:val="00A26C9B"/>
    <w:rsid w:val="00A27165"/>
    <w:rsid w:val="00A274C1"/>
    <w:rsid w:val="00A275B7"/>
    <w:rsid w:val="00A307D1"/>
    <w:rsid w:val="00A30830"/>
    <w:rsid w:val="00A30DBB"/>
    <w:rsid w:val="00A30F08"/>
    <w:rsid w:val="00A30F3F"/>
    <w:rsid w:val="00A317CF"/>
    <w:rsid w:val="00A31AA6"/>
    <w:rsid w:val="00A31DDA"/>
    <w:rsid w:val="00A32042"/>
    <w:rsid w:val="00A320D9"/>
    <w:rsid w:val="00A32171"/>
    <w:rsid w:val="00A32AFA"/>
    <w:rsid w:val="00A32B45"/>
    <w:rsid w:val="00A32EBB"/>
    <w:rsid w:val="00A3349F"/>
    <w:rsid w:val="00A33E77"/>
    <w:rsid w:val="00A33FAD"/>
    <w:rsid w:val="00A35020"/>
    <w:rsid w:val="00A353DA"/>
    <w:rsid w:val="00A35747"/>
    <w:rsid w:val="00A35B58"/>
    <w:rsid w:val="00A360A2"/>
    <w:rsid w:val="00A361CA"/>
    <w:rsid w:val="00A36FA1"/>
    <w:rsid w:val="00A37A09"/>
    <w:rsid w:val="00A37AD9"/>
    <w:rsid w:val="00A37C3C"/>
    <w:rsid w:val="00A409BD"/>
    <w:rsid w:val="00A40C09"/>
    <w:rsid w:val="00A40EB4"/>
    <w:rsid w:val="00A41351"/>
    <w:rsid w:val="00A415E5"/>
    <w:rsid w:val="00A416A1"/>
    <w:rsid w:val="00A41719"/>
    <w:rsid w:val="00A41745"/>
    <w:rsid w:val="00A41841"/>
    <w:rsid w:val="00A41ECF"/>
    <w:rsid w:val="00A421A1"/>
    <w:rsid w:val="00A421FF"/>
    <w:rsid w:val="00A42911"/>
    <w:rsid w:val="00A42AAD"/>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7BC"/>
    <w:rsid w:val="00A46EC0"/>
    <w:rsid w:val="00A47396"/>
    <w:rsid w:val="00A477F4"/>
    <w:rsid w:val="00A47E89"/>
    <w:rsid w:val="00A50539"/>
    <w:rsid w:val="00A50590"/>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4A"/>
    <w:rsid w:val="00A5556A"/>
    <w:rsid w:val="00A555DB"/>
    <w:rsid w:val="00A55E94"/>
    <w:rsid w:val="00A5644E"/>
    <w:rsid w:val="00A56810"/>
    <w:rsid w:val="00A56CDD"/>
    <w:rsid w:val="00A576D0"/>
    <w:rsid w:val="00A60062"/>
    <w:rsid w:val="00A60161"/>
    <w:rsid w:val="00A60365"/>
    <w:rsid w:val="00A603BC"/>
    <w:rsid w:val="00A61091"/>
    <w:rsid w:val="00A613E5"/>
    <w:rsid w:val="00A615F1"/>
    <w:rsid w:val="00A6179D"/>
    <w:rsid w:val="00A61999"/>
    <w:rsid w:val="00A61B2A"/>
    <w:rsid w:val="00A61D55"/>
    <w:rsid w:val="00A61E3F"/>
    <w:rsid w:val="00A62318"/>
    <w:rsid w:val="00A62B44"/>
    <w:rsid w:val="00A62B76"/>
    <w:rsid w:val="00A62F29"/>
    <w:rsid w:val="00A632CA"/>
    <w:rsid w:val="00A642C0"/>
    <w:rsid w:val="00A645E1"/>
    <w:rsid w:val="00A647C7"/>
    <w:rsid w:val="00A6545D"/>
    <w:rsid w:val="00A65530"/>
    <w:rsid w:val="00A65693"/>
    <w:rsid w:val="00A658FF"/>
    <w:rsid w:val="00A65C3F"/>
    <w:rsid w:val="00A65CB6"/>
    <w:rsid w:val="00A65E59"/>
    <w:rsid w:val="00A6639B"/>
    <w:rsid w:val="00A674A6"/>
    <w:rsid w:val="00A677A0"/>
    <w:rsid w:val="00A677B5"/>
    <w:rsid w:val="00A677DA"/>
    <w:rsid w:val="00A70275"/>
    <w:rsid w:val="00A702B5"/>
    <w:rsid w:val="00A706C9"/>
    <w:rsid w:val="00A7092A"/>
    <w:rsid w:val="00A70935"/>
    <w:rsid w:val="00A70CCF"/>
    <w:rsid w:val="00A71299"/>
    <w:rsid w:val="00A71667"/>
    <w:rsid w:val="00A728B2"/>
    <w:rsid w:val="00A72AAD"/>
    <w:rsid w:val="00A738EA"/>
    <w:rsid w:val="00A742B1"/>
    <w:rsid w:val="00A74DA6"/>
    <w:rsid w:val="00A755AA"/>
    <w:rsid w:val="00A75E7E"/>
    <w:rsid w:val="00A764DD"/>
    <w:rsid w:val="00A76BE8"/>
    <w:rsid w:val="00A77196"/>
    <w:rsid w:val="00A777EC"/>
    <w:rsid w:val="00A77FCB"/>
    <w:rsid w:val="00A8057A"/>
    <w:rsid w:val="00A80B91"/>
    <w:rsid w:val="00A80FB1"/>
    <w:rsid w:val="00A81313"/>
    <w:rsid w:val="00A82461"/>
    <w:rsid w:val="00A82D7B"/>
    <w:rsid w:val="00A83F45"/>
    <w:rsid w:val="00A845A6"/>
    <w:rsid w:val="00A8479A"/>
    <w:rsid w:val="00A849B4"/>
    <w:rsid w:val="00A84A56"/>
    <w:rsid w:val="00A84EA3"/>
    <w:rsid w:val="00A8514A"/>
    <w:rsid w:val="00A853FD"/>
    <w:rsid w:val="00A857AE"/>
    <w:rsid w:val="00A85B11"/>
    <w:rsid w:val="00A85F38"/>
    <w:rsid w:val="00A862CA"/>
    <w:rsid w:val="00A862EC"/>
    <w:rsid w:val="00A864A7"/>
    <w:rsid w:val="00A86776"/>
    <w:rsid w:val="00A871EB"/>
    <w:rsid w:val="00A87902"/>
    <w:rsid w:val="00A87BFC"/>
    <w:rsid w:val="00A87EEC"/>
    <w:rsid w:val="00A87F95"/>
    <w:rsid w:val="00A90303"/>
    <w:rsid w:val="00A90515"/>
    <w:rsid w:val="00A908D6"/>
    <w:rsid w:val="00A90C40"/>
    <w:rsid w:val="00A90C8E"/>
    <w:rsid w:val="00A911C5"/>
    <w:rsid w:val="00A912DD"/>
    <w:rsid w:val="00A91398"/>
    <w:rsid w:val="00A915E6"/>
    <w:rsid w:val="00A91691"/>
    <w:rsid w:val="00A91CC1"/>
    <w:rsid w:val="00A91E3F"/>
    <w:rsid w:val="00A924F0"/>
    <w:rsid w:val="00A927BF"/>
    <w:rsid w:val="00A9287C"/>
    <w:rsid w:val="00A92925"/>
    <w:rsid w:val="00A92C43"/>
    <w:rsid w:val="00A92D43"/>
    <w:rsid w:val="00A92DA4"/>
    <w:rsid w:val="00A93096"/>
    <w:rsid w:val="00A93409"/>
    <w:rsid w:val="00A935D6"/>
    <w:rsid w:val="00A937F8"/>
    <w:rsid w:val="00A9383B"/>
    <w:rsid w:val="00A93A1C"/>
    <w:rsid w:val="00A9444A"/>
    <w:rsid w:val="00A944D7"/>
    <w:rsid w:val="00A946C9"/>
    <w:rsid w:val="00A949E1"/>
    <w:rsid w:val="00A95186"/>
    <w:rsid w:val="00A95B3C"/>
    <w:rsid w:val="00A95C48"/>
    <w:rsid w:val="00A95FEB"/>
    <w:rsid w:val="00A960EE"/>
    <w:rsid w:val="00A96196"/>
    <w:rsid w:val="00A966C9"/>
    <w:rsid w:val="00A96822"/>
    <w:rsid w:val="00A970E5"/>
    <w:rsid w:val="00A975DC"/>
    <w:rsid w:val="00A97B98"/>
    <w:rsid w:val="00A97C27"/>
    <w:rsid w:val="00AA0139"/>
    <w:rsid w:val="00AA0629"/>
    <w:rsid w:val="00AA07AA"/>
    <w:rsid w:val="00AA0AE7"/>
    <w:rsid w:val="00AA135C"/>
    <w:rsid w:val="00AA1498"/>
    <w:rsid w:val="00AA158B"/>
    <w:rsid w:val="00AA1D9A"/>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24E"/>
    <w:rsid w:val="00AB23A6"/>
    <w:rsid w:val="00AB23E1"/>
    <w:rsid w:val="00AB3523"/>
    <w:rsid w:val="00AB3EE8"/>
    <w:rsid w:val="00AB40D2"/>
    <w:rsid w:val="00AB43C8"/>
    <w:rsid w:val="00AB49F3"/>
    <w:rsid w:val="00AB56B0"/>
    <w:rsid w:val="00AB56F4"/>
    <w:rsid w:val="00AB599C"/>
    <w:rsid w:val="00AB5DFD"/>
    <w:rsid w:val="00AB5F48"/>
    <w:rsid w:val="00AB7F94"/>
    <w:rsid w:val="00AC0B26"/>
    <w:rsid w:val="00AC10BC"/>
    <w:rsid w:val="00AC183C"/>
    <w:rsid w:val="00AC1EE3"/>
    <w:rsid w:val="00AC1F72"/>
    <w:rsid w:val="00AC247B"/>
    <w:rsid w:val="00AC2C2D"/>
    <w:rsid w:val="00AC2DC3"/>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8AB"/>
    <w:rsid w:val="00AD2922"/>
    <w:rsid w:val="00AD295C"/>
    <w:rsid w:val="00AD2A27"/>
    <w:rsid w:val="00AD2FDC"/>
    <w:rsid w:val="00AD311F"/>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48A9"/>
    <w:rsid w:val="00AE587C"/>
    <w:rsid w:val="00AE5A3A"/>
    <w:rsid w:val="00AE5F46"/>
    <w:rsid w:val="00AE6E44"/>
    <w:rsid w:val="00AE77D6"/>
    <w:rsid w:val="00AE7885"/>
    <w:rsid w:val="00AE7D9B"/>
    <w:rsid w:val="00AF0941"/>
    <w:rsid w:val="00AF0B68"/>
    <w:rsid w:val="00AF0B7C"/>
    <w:rsid w:val="00AF15AB"/>
    <w:rsid w:val="00AF1B0C"/>
    <w:rsid w:val="00AF1D00"/>
    <w:rsid w:val="00AF1F10"/>
    <w:rsid w:val="00AF23CF"/>
    <w:rsid w:val="00AF2C60"/>
    <w:rsid w:val="00AF2C80"/>
    <w:rsid w:val="00AF3066"/>
    <w:rsid w:val="00AF32D4"/>
    <w:rsid w:val="00AF3A82"/>
    <w:rsid w:val="00AF3D53"/>
    <w:rsid w:val="00AF4361"/>
    <w:rsid w:val="00AF47BD"/>
    <w:rsid w:val="00AF4BC4"/>
    <w:rsid w:val="00AF4CFA"/>
    <w:rsid w:val="00AF56CB"/>
    <w:rsid w:val="00AF66EC"/>
    <w:rsid w:val="00AF6D0A"/>
    <w:rsid w:val="00AF6D27"/>
    <w:rsid w:val="00AF6FCF"/>
    <w:rsid w:val="00AF71D7"/>
    <w:rsid w:val="00AF7552"/>
    <w:rsid w:val="00AF76E0"/>
    <w:rsid w:val="00AF7953"/>
    <w:rsid w:val="00AF7A20"/>
    <w:rsid w:val="00B00382"/>
    <w:rsid w:val="00B003D1"/>
    <w:rsid w:val="00B00480"/>
    <w:rsid w:val="00B006EC"/>
    <w:rsid w:val="00B00CB9"/>
    <w:rsid w:val="00B011A5"/>
    <w:rsid w:val="00B011BF"/>
    <w:rsid w:val="00B01FC0"/>
    <w:rsid w:val="00B02199"/>
    <w:rsid w:val="00B02BFD"/>
    <w:rsid w:val="00B0322B"/>
    <w:rsid w:val="00B0367A"/>
    <w:rsid w:val="00B040CA"/>
    <w:rsid w:val="00B04621"/>
    <w:rsid w:val="00B04C1B"/>
    <w:rsid w:val="00B04DC1"/>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49B"/>
    <w:rsid w:val="00B117B6"/>
    <w:rsid w:val="00B11D59"/>
    <w:rsid w:val="00B1217B"/>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7BE"/>
    <w:rsid w:val="00B20CAD"/>
    <w:rsid w:val="00B212EC"/>
    <w:rsid w:val="00B214AC"/>
    <w:rsid w:val="00B2161B"/>
    <w:rsid w:val="00B21B0F"/>
    <w:rsid w:val="00B21B18"/>
    <w:rsid w:val="00B2231B"/>
    <w:rsid w:val="00B2255B"/>
    <w:rsid w:val="00B22E1C"/>
    <w:rsid w:val="00B22F76"/>
    <w:rsid w:val="00B23321"/>
    <w:rsid w:val="00B23337"/>
    <w:rsid w:val="00B233E1"/>
    <w:rsid w:val="00B23839"/>
    <w:rsid w:val="00B23EB3"/>
    <w:rsid w:val="00B247C6"/>
    <w:rsid w:val="00B24DD5"/>
    <w:rsid w:val="00B2590D"/>
    <w:rsid w:val="00B25DBB"/>
    <w:rsid w:val="00B25E3D"/>
    <w:rsid w:val="00B26344"/>
    <w:rsid w:val="00B264D9"/>
    <w:rsid w:val="00B26AC6"/>
    <w:rsid w:val="00B26B58"/>
    <w:rsid w:val="00B30935"/>
    <w:rsid w:val="00B30BCC"/>
    <w:rsid w:val="00B3183B"/>
    <w:rsid w:val="00B31BD0"/>
    <w:rsid w:val="00B32209"/>
    <w:rsid w:val="00B3246F"/>
    <w:rsid w:val="00B327AF"/>
    <w:rsid w:val="00B328C9"/>
    <w:rsid w:val="00B32AE5"/>
    <w:rsid w:val="00B33BBA"/>
    <w:rsid w:val="00B33C05"/>
    <w:rsid w:val="00B34748"/>
    <w:rsid w:val="00B347FB"/>
    <w:rsid w:val="00B34D6E"/>
    <w:rsid w:val="00B34D9B"/>
    <w:rsid w:val="00B35717"/>
    <w:rsid w:val="00B35C45"/>
    <w:rsid w:val="00B365D6"/>
    <w:rsid w:val="00B3680A"/>
    <w:rsid w:val="00B36E7D"/>
    <w:rsid w:val="00B3735E"/>
    <w:rsid w:val="00B3754C"/>
    <w:rsid w:val="00B37992"/>
    <w:rsid w:val="00B409E4"/>
    <w:rsid w:val="00B40CDA"/>
    <w:rsid w:val="00B40FAF"/>
    <w:rsid w:val="00B41262"/>
    <w:rsid w:val="00B4127F"/>
    <w:rsid w:val="00B416C6"/>
    <w:rsid w:val="00B41E54"/>
    <w:rsid w:val="00B420A5"/>
    <w:rsid w:val="00B4290A"/>
    <w:rsid w:val="00B42933"/>
    <w:rsid w:val="00B42B98"/>
    <w:rsid w:val="00B42BBA"/>
    <w:rsid w:val="00B42C1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47B14"/>
    <w:rsid w:val="00B50145"/>
    <w:rsid w:val="00B502AC"/>
    <w:rsid w:val="00B50DC8"/>
    <w:rsid w:val="00B50FF8"/>
    <w:rsid w:val="00B51272"/>
    <w:rsid w:val="00B51369"/>
    <w:rsid w:val="00B51D22"/>
    <w:rsid w:val="00B51D7E"/>
    <w:rsid w:val="00B51F8C"/>
    <w:rsid w:val="00B5224E"/>
    <w:rsid w:val="00B524C1"/>
    <w:rsid w:val="00B5259E"/>
    <w:rsid w:val="00B52D50"/>
    <w:rsid w:val="00B5330F"/>
    <w:rsid w:val="00B5359A"/>
    <w:rsid w:val="00B5400E"/>
    <w:rsid w:val="00B5467D"/>
    <w:rsid w:val="00B5494F"/>
    <w:rsid w:val="00B5523C"/>
    <w:rsid w:val="00B554A5"/>
    <w:rsid w:val="00B55FFF"/>
    <w:rsid w:val="00B5671A"/>
    <w:rsid w:val="00B568C6"/>
    <w:rsid w:val="00B5691A"/>
    <w:rsid w:val="00B56CD5"/>
    <w:rsid w:val="00B56EFD"/>
    <w:rsid w:val="00B56F5C"/>
    <w:rsid w:val="00B570A2"/>
    <w:rsid w:val="00B577D4"/>
    <w:rsid w:val="00B57830"/>
    <w:rsid w:val="00B57837"/>
    <w:rsid w:val="00B5791C"/>
    <w:rsid w:val="00B579F1"/>
    <w:rsid w:val="00B601E2"/>
    <w:rsid w:val="00B609D5"/>
    <w:rsid w:val="00B6102C"/>
    <w:rsid w:val="00B611EC"/>
    <w:rsid w:val="00B612F6"/>
    <w:rsid w:val="00B617ED"/>
    <w:rsid w:val="00B61B0C"/>
    <w:rsid w:val="00B61D6D"/>
    <w:rsid w:val="00B62374"/>
    <w:rsid w:val="00B626B7"/>
    <w:rsid w:val="00B62DC4"/>
    <w:rsid w:val="00B6366D"/>
    <w:rsid w:val="00B63AA9"/>
    <w:rsid w:val="00B63B02"/>
    <w:rsid w:val="00B63EB6"/>
    <w:rsid w:val="00B64E6C"/>
    <w:rsid w:val="00B6529C"/>
    <w:rsid w:val="00B65332"/>
    <w:rsid w:val="00B65360"/>
    <w:rsid w:val="00B6546A"/>
    <w:rsid w:val="00B6547D"/>
    <w:rsid w:val="00B65CC3"/>
    <w:rsid w:val="00B662D8"/>
    <w:rsid w:val="00B6643A"/>
    <w:rsid w:val="00B6693B"/>
    <w:rsid w:val="00B66F5C"/>
    <w:rsid w:val="00B67559"/>
    <w:rsid w:val="00B676BA"/>
    <w:rsid w:val="00B67A16"/>
    <w:rsid w:val="00B67AEF"/>
    <w:rsid w:val="00B67E06"/>
    <w:rsid w:val="00B715AC"/>
    <w:rsid w:val="00B722D3"/>
    <w:rsid w:val="00B7278D"/>
    <w:rsid w:val="00B7288B"/>
    <w:rsid w:val="00B72980"/>
    <w:rsid w:val="00B73135"/>
    <w:rsid w:val="00B737BE"/>
    <w:rsid w:val="00B73CE8"/>
    <w:rsid w:val="00B74C39"/>
    <w:rsid w:val="00B74FAE"/>
    <w:rsid w:val="00B74FBE"/>
    <w:rsid w:val="00B750D9"/>
    <w:rsid w:val="00B756FD"/>
    <w:rsid w:val="00B75BC7"/>
    <w:rsid w:val="00B75C8E"/>
    <w:rsid w:val="00B76149"/>
    <w:rsid w:val="00B7684D"/>
    <w:rsid w:val="00B77098"/>
    <w:rsid w:val="00B770D8"/>
    <w:rsid w:val="00B7732E"/>
    <w:rsid w:val="00B77ABE"/>
    <w:rsid w:val="00B77CB1"/>
    <w:rsid w:val="00B77F1E"/>
    <w:rsid w:val="00B80A40"/>
    <w:rsid w:val="00B80C38"/>
    <w:rsid w:val="00B8105C"/>
    <w:rsid w:val="00B813D8"/>
    <w:rsid w:val="00B81DD3"/>
    <w:rsid w:val="00B81E7F"/>
    <w:rsid w:val="00B82104"/>
    <w:rsid w:val="00B82323"/>
    <w:rsid w:val="00B8277F"/>
    <w:rsid w:val="00B827E4"/>
    <w:rsid w:val="00B8283D"/>
    <w:rsid w:val="00B82CCE"/>
    <w:rsid w:val="00B82F2A"/>
    <w:rsid w:val="00B83409"/>
    <w:rsid w:val="00B834E2"/>
    <w:rsid w:val="00B83958"/>
    <w:rsid w:val="00B83CD3"/>
    <w:rsid w:val="00B83DFD"/>
    <w:rsid w:val="00B84170"/>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B62"/>
    <w:rsid w:val="00B90E65"/>
    <w:rsid w:val="00B9112D"/>
    <w:rsid w:val="00B91437"/>
    <w:rsid w:val="00B915C5"/>
    <w:rsid w:val="00B91A3F"/>
    <w:rsid w:val="00B91DCB"/>
    <w:rsid w:val="00B91E77"/>
    <w:rsid w:val="00B91F45"/>
    <w:rsid w:val="00B92E6C"/>
    <w:rsid w:val="00B93120"/>
    <w:rsid w:val="00B93B04"/>
    <w:rsid w:val="00B941EC"/>
    <w:rsid w:val="00B9463E"/>
    <w:rsid w:val="00B94EE0"/>
    <w:rsid w:val="00B9514C"/>
    <w:rsid w:val="00B9529F"/>
    <w:rsid w:val="00B95904"/>
    <w:rsid w:val="00B96789"/>
    <w:rsid w:val="00B96A14"/>
    <w:rsid w:val="00B96EBF"/>
    <w:rsid w:val="00B97056"/>
    <w:rsid w:val="00B97207"/>
    <w:rsid w:val="00B97BE7"/>
    <w:rsid w:val="00BA024F"/>
    <w:rsid w:val="00BA1AB9"/>
    <w:rsid w:val="00BA1B28"/>
    <w:rsid w:val="00BA21D0"/>
    <w:rsid w:val="00BA222C"/>
    <w:rsid w:val="00BA2722"/>
    <w:rsid w:val="00BA2A3A"/>
    <w:rsid w:val="00BA2DAB"/>
    <w:rsid w:val="00BA3CDD"/>
    <w:rsid w:val="00BA3D43"/>
    <w:rsid w:val="00BA3F4F"/>
    <w:rsid w:val="00BA3FEA"/>
    <w:rsid w:val="00BA4558"/>
    <w:rsid w:val="00BA4B54"/>
    <w:rsid w:val="00BA4D28"/>
    <w:rsid w:val="00BA4DE1"/>
    <w:rsid w:val="00BA4FE7"/>
    <w:rsid w:val="00BA534D"/>
    <w:rsid w:val="00BA5741"/>
    <w:rsid w:val="00BA5F68"/>
    <w:rsid w:val="00BA622D"/>
    <w:rsid w:val="00BA626A"/>
    <w:rsid w:val="00BA66BB"/>
    <w:rsid w:val="00BA66CC"/>
    <w:rsid w:val="00BA7891"/>
    <w:rsid w:val="00BA78A5"/>
    <w:rsid w:val="00BA7D6D"/>
    <w:rsid w:val="00BA7F6F"/>
    <w:rsid w:val="00BB0030"/>
    <w:rsid w:val="00BB030D"/>
    <w:rsid w:val="00BB0967"/>
    <w:rsid w:val="00BB0990"/>
    <w:rsid w:val="00BB09C7"/>
    <w:rsid w:val="00BB09C9"/>
    <w:rsid w:val="00BB15BD"/>
    <w:rsid w:val="00BB15E1"/>
    <w:rsid w:val="00BB16AC"/>
    <w:rsid w:val="00BB1D1C"/>
    <w:rsid w:val="00BB213F"/>
    <w:rsid w:val="00BB282D"/>
    <w:rsid w:val="00BB2946"/>
    <w:rsid w:val="00BB2DC7"/>
    <w:rsid w:val="00BB30F7"/>
    <w:rsid w:val="00BB3332"/>
    <w:rsid w:val="00BB3441"/>
    <w:rsid w:val="00BB3798"/>
    <w:rsid w:val="00BB38D0"/>
    <w:rsid w:val="00BB3A1E"/>
    <w:rsid w:val="00BB3E03"/>
    <w:rsid w:val="00BB3F98"/>
    <w:rsid w:val="00BB4AE7"/>
    <w:rsid w:val="00BB4B93"/>
    <w:rsid w:val="00BB56C2"/>
    <w:rsid w:val="00BB582A"/>
    <w:rsid w:val="00BB5C96"/>
    <w:rsid w:val="00BB6177"/>
    <w:rsid w:val="00BB660D"/>
    <w:rsid w:val="00BB67B8"/>
    <w:rsid w:val="00BB69CF"/>
    <w:rsid w:val="00BB703C"/>
    <w:rsid w:val="00BB71EB"/>
    <w:rsid w:val="00BB7501"/>
    <w:rsid w:val="00BB76C4"/>
    <w:rsid w:val="00BB7714"/>
    <w:rsid w:val="00BB799B"/>
    <w:rsid w:val="00BB7C94"/>
    <w:rsid w:val="00BB7F3C"/>
    <w:rsid w:val="00BC0052"/>
    <w:rsid w:val="00BC0497"/>
    <w:rsid w:val="00BC062F"/>
    <w:rsid w:val="00BC06CE"/>
    <w:rsid w:val="00BC0BF9"/>
    <w:rsid w:val="00BC0DA1"/>
    <w:rsid w:val="00BC0E49"/>
    <w:rsid w:val="00BC110B"/>
    <w:rsid w:val="00BC1668"/>
    <w:rsid w:val="00BC1826"/>
    <w:rsid w:val="00BC18DA"/>
    <w:rsid w:val="00BC2132"/>
    <w:rsid w:val="00BC21B6"/>
    <w:rsid w:val="00BC23C3"/>
    <w:rsid w:val="00BC26E3"/>
    <w:rsid w:val="00BC2DA5"/>
    <w:rsid w:val="00BC2DEE"/>
    <w:rsid w:val="00BC31A6"/>
    <w:rsid w:val="00BC3515"/>
    <w:rsid w:val="00BC3637"/>
    <w:rsid w:val="00BC382F"/>
    <w:rsid w:val="00BC3A7B"/>
    <w:rsid w:val="00BC3BB9"/>
    <w:rsid w:val="00BC3EE7"/>
    <w:rsid w:val="00BC540D"/>
    <w:rsid w:val="00BC5545"/>
    <w:rsid w:val="00BC5C2B"/>
    <w:rsid w:val="00BC5D27"/>
    <w:rsid w:val="00BC68FE"/>
    <w:rsid w:val="00BC6ACE"/>
    <w:rsid w:val="00BC758C"/>
    <w:rsid w:val="00BC78E6"/>
    <w:rsid w:val="00BC7DFC"/>
    <w:rsid w:val="00BC7E0F"/>
    <w:rsid w:val="00BD02EF"/>
    <w:rsid w:val="00BD0947"/>
    <w:rsid w:val="00BD1149"/>
    <w:rsid w:val="00BD17E1"/>
    <w:rsid w:val="00BD1D06"/>
    <w:rsid w:val="00BD1DBB"/>
    <w:rsid w:val="00BD2456"/>
    <w:rsid w:val="00BD2562"/>
    <w:rsid w:val="00BD2639"/>
    <w:rsid w:val="00BD28FF"/>
    <w:rsid w:val="00BD301D"/>
    <w:rsid w:val="00BD3091"/>
    <w:rsid w:val="00BD3272"/>
    <w:rsid w:val="00BD37CE"/>
    <w:rsid w:val="00BD3B61"/>
    <w:rsid w:val="00BD3CBE"/>
    <w:rsid w:val="00BD46E9"/>
    <w:rsid w:val="00BD4DD3"/>
    <w:rsid w:val="00BD508A"/>
    <w:rsid w:val="00BD5293"/>
    <w:rsid w:val="00BD5BF5"/>
    <w:rsid w:val="00BD62EE"/>
    <w:rsid w:val="00BD790F"/>
    <w:rsid w:val="00BD7DB9"/>
    <w:rsid w:val="00BE052C"/>
    <w:rsid w:val="00BE0CB9"/>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BF7629"/>
    <w:rsid w:val="00C003A3"/>
    <w:rsid w:val="00C00781"/>
    <w:rsid w:val="00C00C49"/>
    <w:rsid w:val="00C00ECA"/>
    <w:rsid w:val="00C012F7"/>
    <w:rsid w:val="00C013F3"/>
    <w:rsid w:val="00C01453"/>
    <w:rsid w:val="00C01788"/>
    <w:rsid w:val="00C02A57"/>
    <w:rsid w:val="00C02AE9"/>
    <w:rsid w:val="00C041DD"/>
    <w:rsid w:val="00C0430C"/>
    <w:rsid w:val="00C0482E"/>
    <w:rsid w:val="00C04DF2"/>
    <w:rsid w:val="00C061AD"/>
    <w:rsid w:val="00C063C6"/>
    <w:rsid w:val="00C067C5"/>
    <w:rsid w:val="00C06B41"/>
    <w:rsid w:val="00C06F7F"/>
    <w:rsid w:val="00C0713B"/>
    <w:rsid w:val="00C10054"/>
    <w:rsid w:val="00C10B22"/>
    <w:rsid w:val="00C1120F"/>
    <w:rsid w:val="00C1121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5DEE"/>
    <w:rsid w:val="00C16917"/>
    <w:rsid w:val="00C16D51"/>
    <w:rsid w:val="00C16EAF"/>
    <w:rsid w:val="00C1712B"/>
    <w:rsid w:val="00C173D0"/>
    <w:rsid w:val="00C1774C"/>
    <w:rsid w:val="00C17AEE"/>
    <w:rsid w:val="00C17B77"/>
    <w:rsid w:val="00C17BE7"/>
    <w:rsid w:val="00C201F9"/>
    <w:rsid w:val="00C209FA"/>
    <w:rsid w:val="00C20A0C"/>
    <w:rsid w:val="00C20E0A"/>
    <w:rsid w:val="00C2129D"/>
    <w:rsid w:val="00C21413"/>
    <w:rsid w:val="00C21A8A"/>
    <w:rsid w:val="00C21DB7"/>
    <w:rsid w:val="00C223D8"/>
    <w:rsid w:val="00C226F4"/>
    <w:rsid w:val="00C22C13"/>
    <w:rsid w:val="00C22D85"/>
    <w:rsid w:val="00C22EB8"/>
    <w:rsid w:val="00C23013"/>
    <w:rsid w:val="00C237A9"/>
    <w:rsid w:val="00C23B63"/>
    <w:rsid w:val="00C23C7C"/>
    <w:rsid w:val="00C23D29"/>
    <w:rsid w:val="00C23D2E"/>
    <w:rsid w:val="00C24258"/>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833"/>
    <w:rsid w:val="00C31CED"/>
    <w:rsid w:val="00C31DA6"/>
    <w:rsid w:val="00C31FB1"/>
    <w:rsid w:val="00C326B3"/>
    <w:rsid w:val="00C32F40"/>
    <w:rsid w:val="00C33130"/>
    <w:rsid w:val="00C3392F"/>
    <w:rsid w:val="00C33E21"/>
    <w:rsid w:val="00C33FB4"/>
    <w:rsid w:val="00C34178"/>
    <w:rsid w:val="00C34283"/>
    <w:rsid w:val="00C34B2A"/>
    <w:rsid w:val="00C35056"/>
    <w:rsid w:val="00C3589F"/>
    <w:rsid w:val="00C35E64"/>
    <w:rsid w:val="00C36293"/>
    <w:rsid w:val="00C363FA"/>
    <w:rsid w:val="00C36410"/>
    <w:rsid w:val="00C36660"/>
    <w:rsid w:val="00C36EFA"/>
    <w:rsid w:val="00C36F87"/>
    <w:rsid w:val="00C371D2"/>
    <w:rsid w:val="00C37710"/>
    <w:rsid w:val="00C37B56"/>
    <w:rsid w:val="00C40DFC"/>
    <w:rsid w:val="00C4126C"/>
    <w:rsid w:val="00C413EE"/>
    <w:rsid w:val="00C41705"/>
    <w:rsid w:val="00C4192C"/>
    <w:rsid w:val="00C421C0"/>
    <w:rsid w:val="00C432A3"/>
    <w:rsid w:val="00C43453"/>
    <w:rsid w:val="00C43A4A"/>
    <w:rsid w:val="00C43FCC"/>
    <w:rsid w:val="00C444B3"/>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BA6"/>
    <w:rsid w:val="00C47C7A"/>
    <w:rsid w:val="00C47EEC"/>
    <w:rsid w:val="00C502C2"/>
    <w:rsid w:val="00C5080B"/>
    <w:rsid w:val="00C50886"/>
    <w:rsid w:val="00C51387"/>
    <w:rsid w:val="00C514E2"/>
    <w:rsid w:val="00C520A1"/>
    <w:rsid w:val="00C52261"/>
    <w:rsid w:val="00C5289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2E6"/>
    <w:rsid w:val="00C6141F"/>
    <w:rsid w:val="00C616D6"/>
    <w:rsid w:val="00C6192B"/>
    <w:rsid w:val="00C61C28"/>
    <w:rsid w:val="00C61CF1"/>
    <w:rsid w:val="00C61E42"/>
    <w:rsid w:val="00C61E74"/>
    <w:rsid w:val="00C62401"/>
    <w:rsid w:val="00C624C5"/>
    <w:rsid w:val="00C62542"/>
    <w:rsid w:val="00C6270B"/>
    <w:rsid w:val="00C62754"/>
    <w:rsid w:val="00C63022"/>
    <w:rsid w:val="00C6450D"/>
    <w:rsid w:val="00C64556"/>
    <w:rsid w:val="00C64A66"/>
    <w:rsid w:val="00C655BF"/>
    <w:rsid w:val="00C6591B"/>
    <w:rsid w:val="00C65C0F"/>
    <w:rsid w:val="00C66134"/>
    <w:rsid w:val="00C6613F"/>
    <w:rsid w:val="00C66780"/>
    <w:rsid w:val="00C66E0B"/>
    <w:rsid w:val="00C66E36"/>
    <w:rsid w:val="00C6751B"/>
    <w:rsid w:val="00C676C9"/>
    <w:rsid w:val="00C67C6A"/>
    <w:rsid w:val="00C67F28"/>
    <w:rsid w:val="00C70320"/>
    <w:rsid w:val="00C7066A"/>
    <w:rsid w:val="00C706EA"/>
    <w:rsid w:val="00C70761"/>
    <w:rsid w:val="00C70EDB"/>
    <w:rsid w:val="00C716DE"/>
    <w:rsid w:val="00C716FC"/>
    <w:rsid w:val="00C7208C"/>
    <w:rsid w:val="00C72389"/>
    <w:rsid w:val="00C723B4"/>
    <w:rsid w:val="00C7259F"/>
    <w:rsid w:val="00C72941"/>
    <w:rsid w:val="00C73407"/>
    <w:rsid w:val="00C734D1"/>
    <w:rsid w:val="00C73695"/>
    <w:rsid w:val="00C73DCE"/>
    <w:rsid w:val="00C747ED"/>
    <w:rsid w:val="00C74FEB"/>
    <w:rsid w:val="00C75218"/>
    <w:rsid w:val="00C75661"/>
    <w:rsid w:val="00C75712"/>
    <w:rsid w:val="00C760EB"/>
    <w:rsid w:val="00C772F9"/>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5CFA"/>
    <w:rsid w:val="00C86A92"/>
    <w:rsid w:val="00C870C6"/>
    <w:rsid w:val="00C875DD"/>
    <w:rsid w:val="00C87A06"/>
    <w:rsid w:val="00C904E9"/>
    <w:rsid w:val="00C908E1"/>
    <w:rsid w:val="00C90B47"/>
    <w:rsid w:val="00C9150C"/>
    <w:rsid w:val="00C91FFC"/>
    <w:rsid w:val="00C92AE6"/>
    <w:rsid w:val="00C92D7A"/>
    <w:rsid w:val="00C93182"/>
    <w:rsid w:val="00C933DC"/>
    <w:rsid w:val="00C93613"/>
    <w:rsid w:val="00C93AA8"/>
    <w:rsid w:val="00C93BF1"/>
    <w:rsid w:val="00C93C08"/>
    <w:rsid w:val="00C93D47"/>
    <w:rsid w:val="00C93E47"/>
    <w:rsid w:val="00C940C5"/>
    <w:rsid w:val="00C9458D"/>
    <w:rsid w:val="00C94BC0"/>
    <w:rsid w:val="00C94D48"/>
    <w:rsid w:val="00C95443"/>
    <w:rsid w:val="00C95AC3"/>
    <w:rsid w:val="00C95B86"/>
    <w:rsid w:val="00C95FC2"/>
    <w:rsid w:val="00C961DE"/>
    <w:rsid w:val="00C9663C"/>
    <w:rsid w:val="00C966F7"/>
    <w:rsid w:val="00C9699C"/>
    <w:rsid w:val="00C96E9A"/>
    <w:rsid w:val="00C96FCE"/>
    <w:rsid w:val="00C97324"/>
    <w:rsid w:val="00C97922"/>
    <w:rsid w:val="00CA0AB7"/>
    <w:rsid w:val="00CA0D36"/>
    <w:rsid w:val="00CA17CA"/>
    <w:rsid w:val="00CA185D"/>
    <w:rsid w:val="00CA1CF9"/>
    <w:rsid w:val="00CA1E2A"/>
    <w:rsid w:val="00CA1ED4"/>
    <w:rsid w:val="00CA20F5"/>
    <w:rsid w:val="00CA22E0"/>
    <w:rsid w:val="00CA2504"/>
    <w:rsid w:val="00CA2540"/>
    <w:rsid w:val="00CA285C"/>
    <w:rsid w:val="00CA2C62"/>
    <w:rsid w:val="00CA306E"/>
    <w:rsid w:val="00CA31B9"/>
    <w:rsid w:val="00CA32A3"/>
    <w:rsid w:val="00CA3E6A"/>
    <w:rsid w:val="00CA3ED3"/>
    <w:rsid w:val="00CA42F6"/>
    <w:rsid w:val="00CA4634"/>
    <w:rsid w:val="00CA4D52"/>
    <w:rsid w:val="00CA5070"/>
    <w:rsid w:val="00CA536F"/>
    <w:rsid w:val="00CA633A"/>
    <w:rsid w:val="00CA78A0"/>
    <w:rsid w:val="00CA7DEE"/>
    <w:rsid w:val="00CB08CA"/>
    <w:rsid w:val="00CB0CA0"/>
    <w:rsid w:val="00CB0DF8"/>
    <w:rsid w:val="00CB11CF"/>
    <w:rsid w:val="00CB1353"/>
    <w:rsid w:val="00CB1A83"/>
    <w:rsid w:val="00CB2A64"/>
    <w:rsid w:val="00CB2B51"/>
    <w:rsid w:val="00CB329E"/>
    <w:rsid w:val="00CB44A1"/>
    <w:rsid w:val="00CB45E4"/>
    <w:rsid w:val="00CB4736"/>
    <w:rsid w:val="00CB498E"/>
    <w:rsid w:val="00CB4C27"/>
    <w:rsid w:val="00CB4FD4"/>
    <w:rsid w:val="00CB5182"/>
    <w:rsid w:val="00CB56AB"/>
    <w:rsid w:val="00CB593E"/>
    <w:rsid w:val="00CB61DD"/>
    <w:rsid w:val="00CB6704"/>
    <w:rsid w:val="00CB688E"/>
    <w:rsid w:val="00CB74B0"/>
    <w:rsid w:val="00CC0548"/>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C7F8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4E55"/>
    <w:rsid w:val="00CD555B"/>
    <w:rsid w:val="00CD5FAF"/>
    <w:rsid w:val="00CD644F"/>
    <w:rsid w:val="00CD6F18"/>
    <w:rsid w:val="00CD6F90"/>
    <w:rsid w:val="00CD72E5"/>
    <w:rsid w:val="00CD74C7"/>
    <w:rsid w:val="00CD7635"/>
    <w:rsid w:val="00CD764D"/>
    <w:rsid w:val="00CD798B"/>
    <w:rsid w:val="00CD799E"/>
    <w:rsid w:val="00CD7A2C"/>
    <w:rsid w:val="00CE010B"/>
    <w:rsid w:val="00CE0645"/>
    <w:rsid w:val="00CE0C7A"/>
    <w:rsid w:val="00CE0D84"/>
    <w:rsid w:val="00CE0F1E"/>
    <w:rsid w:val="00CE1314"/>
    <w:rsid w:val="00CE15C2"/>
    <w:rsid w:val="00CE1837"/>
    <w:rsid w:val="00CE19BC"/>
    <w:rsid w:val="00CE1AB8"/>
    <w:rsid w:val="00CE1CE2"/>
    <w:rsid w:val="00CE1F14"/>
    <w:rsid w:val="00CE2B36"/>
    <w:rsid w:val="00CE32E7"/>
    <w:rsid w:val="00CE3651"/>
    <w:rsid w:val="00CE3903"/>
    <w:rsid w:val="00CE5021"/>
    <w:rsid w:val="00CE51C5"/>
    <w:rsid w:val="00CE557C"/>
    <w:rsid w:val="00CE5D4B"/>
    <w:rsid w:val="00CE5DAE"/>
    <w:rsid w:val="00CE63BF"/>
    <w:rsid w:val="00CE6B78"/>
    <w:rsid w:val="00CE7380"/>
    <w:rsid w:val="00CE73F2"/>
    <w:rsid w:val="00CE78B0"/>
    <w:rsid w:val="00CE7910"/>
    <w:rsid w:val="00CE7B84"/>
    <w:rsid w:val="00CF0C4E"/>
    <w:rsid w:val="00CF0E9E"/>
    <w:rsid w:val="00CF12F8"/>
    <w:rsid w:val="00CF1AC9"/>
    <w:rsid w:val="00CF1C75"/>
    <w:rsid w:val="00CF1E78"/>
    <w:rsid w:val="00CF2494"/>
    <w:rsid w:val="00CF24D5"/>
    <w:rsid w:val="00CF286A"/>
    <w:rsid w:val="00CF2BFF"/>
    <w:rsid w:val="00CF2E73"/>
    <w:rsid w:val="00CF3377"/>
    <w:rsid w:val="00CF3B16"/>
    <w:rsid w:val="00CF3BBE"/>
    <w:rsid w:val="00CF4369"/>
    <w:rsid w:val="00CF4CCA"/>
    <w:rsid w:val="00CF51EE"/>
    <w:rsid w:val="00CF5213"/>
    <w:rsid w:val="00CF547D"/>
    <w:rsid w:val="00CF5B9C"/>
    <w:rsid w:val="00CF5C75"/>
    <w:rsid w:val="00CF5C87"/>
    <w:rsid w:val="00CF5EC4"/>
    <w:rsid w:val="00CF600A"/>
    <w:rsid w:val="00CF667D"/>
    <w:rsid w:val="00CF71CF"/>
    <w:rsid w:val="00CF75B4"/>
    <w:rsid w:val="00CF7BD0"/>
    <w:rsid w:val="00CF7DA4"/>
    <w:rsid w:val="00CF7F1D"/>
    <w:rsid w:val="00CF7FC0"/>
    <w:rsid w:val="00D0015A"/>
    <w:rsid w:val="00D003E7"/>
    <w:rsid w:val="00D0073E"/>
    <w:rsid w:val="00D00EAE"/>
    <w:rsid w:val="00D01B10"/>
    <w:rsid w:val="00D01BCA"/>
    <w:rsid w:val="00D01C23"/>
    <w:rsid w:val="00D022E1"/>
    <w:rsid w:val="00D0237D"/>
    <w:rsid w:val="00D026C1"/>
    <w:rsid w:val="00D02B28"/>
    <w:rsid w:val="00D02E18"/>
    <w:rsid w:val="00D032FE"/>
    <w:rsid w:val="00D034FD"/>
    <w:rsid w:val="00D03D3F"/>
    <w:rsid w:val="00D04254"/>
    <w:rsid w:val="00D045AB"/>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48C"/>
    <w:rsid w:val="00D07503"/>
    <w:rsid w:val="00D07BA0"/>
    <w:rsid w:val="00D07FD8"/>
    <w:rsid w:val="00D109D5"/>
    <w:rsid w:val="00D1233F"/>
    <w:rsid w:val="00D123AA"/>
    <w:rsid w:val="00D13019"/>
    <w:rsid w:val="00D13353"/>
    <w:rsid w:val="00D135AC"/>
    <w:rsid w:val="00D1372E"/>
    <w:rsid w:val="00D1374D"/>
    <w:rsid w:val="00D14093"/>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287"/>
    <w:rsid w:val="00D21300"/>
    <w:rsid w:val="00D21313"/>
    <w:rsid w:val="00D218FA"/>
    <w:rsid w:val="00D2213B"/>
    <w:rsid w:val="00D221B6"/>
    <w:rsid w:val="00D22E71"/>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27B86"/>
    <w:rsid w:val="00D30007"/>
    <w:rsid w:val="00D30C24"/>
    <w:rsid w:val="00D30D18"/>
    <w:rsid w:val="00D31067"/>
    <w:rsid w:val="00D3173F"/>
    <w:rsid w:val="00D317C7"/>
    <w:rsid w:val="00D31CC7"/>
    <w:rsid w:val="00D32633"/>
    <w:rsid w:val="00D32754"/>
    <w:rsid w:val="00D32C7C"/>
    <w:rsid w:val="00D32CAB"/>
    <w:rsid w:val="00D32DD5"/>
    <w:rsid w:val="00D338F9"/>
    <w:rsid w:val="00D33E3A"/>
    <w:rsid w:val="00D33FAC"/>
    <w:rsid w:val="00D34AD6"/>
    <w:rsid w:val="00D356A0"/>
    <w:rsid w:val="00D35B08"/>
    <w:rsid w:val="00D35E19"/>
    <w:rsid w:val="00D35FCB"/>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BF1"/>
    <w:rsid w:val="00D41D4A"/>
    <w:rsid w:val="00D41FE7"/>
    <w:rsid w:val="00D424CD"/>
    <w:rsid w:val="00D424FC"/>
    <w:rsid w:val="00D4258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9F5"/>
    <w:rsid w:val="00D47B87"/>
    <w:rsid w:val="00D47EA3"/>
    <w:rsid w:val="00D50091"/>
    <w:rsid w:val="00D504D0"/>
    <w:rsid w:val="00D50F3A"/>
    <w:rsid w:val="00D518B4"/>
    <w:rsid w:val="00D51A7A"/>
    <w:rsid w:val="00D51B48"/>
    <w:rsid w:val="00D51D9F"/>
    <w:rsid w:val="00D520C1"/>
    <w:rsid w:val="00D521DD"/>
    <w:rsid w:val="00D523DA"/>
    <w:rsid w:val="00D5281F"/>
    <w:rsid w:val="00D52A2A"/>
    <w:rsid w:val="00D52CA3"/>
    <w:rsid w:val="00D52EDA"/>
    <w:rsid w:val="00D53F26"/>
    <w:rsid w:val="00D549BD"/>
    <w:rsid w:val="00D54E80"/>
    <w:rsid w:val="00D558A7"/>
    <w:rsid w:val="00D5598F"/>
    <w:rsid w:val="00D55B34"/>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CC4"/>
    <w:rsid w:val="00D61EF0"/>
    <w:rsid w:val="00D61F7F"/>
    <w:rsid w:val="00D620D7"/>
    <w:rsid w:val="00D62DB3"/>
    <w:rsid w:val="00D63A16"/>
    <w:rsid w:val="00D64091"/>
    <w:rsid w:val="00D644CE"/>
    <w:rsid w:val="00D6474B"/>
    <w:rsid w:val="00D64AF0"/>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1B7"/>
    <w:rsid w:val="00D7655C"/>
    <w:rsid w:val="00D765E3"/>
    <w:rsid w:val="00D76B00"/>
    <w:rsid w:val="00D76D74"/>
    <w:rsid w:val="00D76FEF"/>
    <w:rsid w:val="00D7717A"/>
    <w:rsid w:val="00D777D6"/>
    <w:rsid w:val="00D7788B"/>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78D0"/>
    <w:rsid w:val="00D87A07"/>
    <w:rsid w:val="00D87F43"/>
    <w:rsid w:val="00D90019"/>
    <w:rsid w:val="00D90599"/>
    <w:rsid w:val="00D90E45"/>
    <w:rsid w:val="00D90EFE"/>
    <w:rsid w:val="00D91054"/>
    <w:rsid w:val="00D915F8"/>
    <w:rsid w:val="00D91664"/>
    <w:rsid w:val="00D91B4D"/>
    <w:rsid w:val="00D91FF1"/>
    <w:rsid w:val="00D920A8"/>
    <w:rsid w:val="00D92AF3"/>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08AC"/>
    <w:rsid w:val="00DA1A7E"/>
    <w:rsid w:val="00DA205A"/>
    <w:rsid w:val="00DA205D"/>
    <w:rsid w:val="00DA263E"/>
    <w:rsid w:val="00DA2C1A"/>
    <w:rsid w:val="00DA2D12"/>
    <w:rsid w:val="00DA2D69"/>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3D6"/>
    <w:rsid w:val="00DA7B31"/>
    <w:rsid w:val="00DB0A73"/>
    <w:rsid w:val="00DB0D42"/>
    <w:rsid w:val="00DB1C1F"/>
    <w:rsid w:val="00DB1D3A"/>
    <w:rsid w:val="00DB2295"/>
    <w:rsid w:val="00DB3387"/>
    <w:rsid w:val="00DB38E5"/>
    <w:rsid w:val="00DB3F18"/>
    <w:rsid w:val="00DB405F"/>
    <w:rsid w:val="00DB42AC"/>
    <w:rsid w:val="00DB43E1"/>
    <w:rsid w:val="00DB4525"/>
    <w:rsid w:val="00DB4717"/>
    <w:rsid w:val="00DB486E"/>
    <w:rsid w:val="00DB4AA5"/>
    <w:rsid w:val="00DB6626"/>
    <w:rsid w:val="00DB6962"/>
    <w:rsid w:val="00DB69A9"/>
    <w:rsid w:val="00DB6CFC"/>
    <w:rsid w:val="00DB6DC7"/>
    <w:rsid w:val="00DB7944"/>
    <w:rsid w:val="00DB7B6D"/>
    <w:rsid w:val="00DC0339"/>
    <w:rsid w:val="00DC0FEC"/>
    <w:rsid w:val="00DC14D6"/>
    <w:rsid w:val="00DC14F7"/>
    <w:rsid w:val="00DC17FB"/>
    <w:rsid w:val="00DC219E"/>
    <w:rsid w:val="00DC21D1"/>
    <w:rsid w:val="00DC235C"/>
    <w:rsid w:val="00DC252B"/>
    <w:rsid w:val="00DC2565"/>
    <w:rsid w:val="00DC2586"/>
    <w:rsid w:val="00DC25C6"/>
    <w:rsid w:val="00DC2679"/>
    <w:rsid w:val="00DC3BFD"/>
    <w:rsid w:val="00DC48E1"/>
    <w:rsid w:val="00DC4A46"/>
    <w:rsid w:val="00DC4AC3"/>
    <w:rsid w:val="00DC4AD3"/>
    <w:rsid w:val="00DC5746"/>
    <w:rsid w:val="00DC57C8"/>
    <w:rsid w:val="00DC5CB4"/>
    <w:rsid w:val="00DC5E93"/>
    <w:rsid w:val="00DC61EE"/>
    <w:rsid w:val="00DC62FE"/>
    <w:rsid w:val="00DC6F33"/>
    <w:rsid w:val="00DC75D2"/>
    <w:rsid w:val="00DC75EF"/>
    <w:rsid w:val="00DD04E3"/>
    <w:rsid w:val="00DD0B28"/>
    <w:rsid w:val="00DD0BE7"/>
    <w:rsid w:val="00DD0C0A"/>
    <w:rsid w:val="00DD0CF4"/>
    <w:rsid w:val="00DD14A6"/>
    <w:rsid w:val="00DD1A8C"/>
    <w:rsid w:val="00DD1E84"/>
    <w:rsid w:val="00DD23A7"/>
    <w:rsid w:val="00DD253B"/>
    <w:rsid w:val="00DD25D5"/>
    <w:rsid w:val="00DD27BC"/>
    <w:rsid w:val="00DD2803"/>
    <w:rsid w:val="00DD2A4A"/>
    <w:rsid w:val="00DD2BD6"/>
    <w:rsid w:val="00DD2D58"/>
    <w:rsid w:val="00DD2ECB"/>
    <w:rsid w:val="00DD2FB3"/>
    <w:rsid w:val="00DD3124"/>
    <w:rsid w:val="00DD3AF5"/>
    <w:rsid w:val="00DD3E28"/>
    <w:rsid w:val="00DD4308"/>
    <w:rsid w:val="00DD45FC"/>
    <w:rsid w:val="00DD4AAB"/>
    <w:rsid w:val="00DD4C4A"/>
    <w:rsid w:val="00DD6141"/>
    <w:rsid w:val="00DD61CF"/>
    <w:rsid w:val="00DD68A6"/>
    <w:rsid w:val="00DD6BD0"/>
    <w:rsid w:val="00DD7410"/>
    <w:rsid w:val="00DD743A"/>
    <w:rsid w:val="00DD77DD"/>
    <w:rsid w:val="00DE0308"/>
    <w:rsid w:val="00DE0825"/>
    <w:rsid w:val="00DE0CB0"/>
    <w:rsid w:val="00DE0DB7"/>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CFA"/>
    <w:rsid w:val="00DE3DEE"/>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15D5"/>
    <w:rsid w:val="00DF1CEE"/>
    <w:rsid w:val="00DF22DE"/>
    <w:rsid w:val="00DF25ED"/>
    <w:rsid w:val="00DF26D7"/>
    <w:rsid w:val="00DF313D"/>
    <w:rsid w:val="00DF32CC"/>
    <w:rsid w:val="00DF32EA"/>
    <w:rsid w:val="00DF335D"/>
    <w:rsid w:val="00DF3690"/>
    <w:rsid w:val="00DF37B4"/>
    <w:rsid w:val="00DF3B17"/>
    <w:rsid w:val="00DF3DCE"/>
    <w:rsid w:val="00DF3F62"/>
    <w:rsid w:val="00DF440D"/>
    <w:rsid w:val="00DF4911"/>
    <w:rsid w:val="00DF4A85"/>
    <w:rsid w:val="00DF4D5C"/>
    <w:rsid w:val="00DF5B52"/>
    <w:rsid w:val="00DF5B71"/>
    <w:rsid w:val="00DF5BF7"/>
    <w:rsid w:val="00DF5E24"/>
    <w:rsid w:val="00DF5EB8"/>
    <w:rsid w:val="00DF6365"/>
    <w:rsid w:val="00DF7448"/>
    <w:rsid w:val="00DF7D2E"/>
    <w:rsid w:val="00E005EB"/>
    <w:rsid w:val="00E00742"/>
    <w:rsid w:val="00E00B2E"/>
    <w:rsid w:val="00E011C4"/>
    <w:rsid w:val="00E01378"/>
    <w:rsid w:val="00E015D3"/>
    <w:rsid w:val="00E01CD2"/>
    <w:rsid w:val="00E0208B"/>
    <w:rsid w:val="00E022BD"/>
    <w:rsid w:val="00E02488"/>
    <w:rsid w:val="00E02F20"/>
    <w:rsid w:val="00E039A4"/>
    <w:rsid w:val="00E04339"/>
    <w:rsid w:val="00E04A77"/>
    <w:rsid w:val="00E05381"/>
    <w:rsid w:val="00E0580E"/>
    <w:rsid w:val="00E05E03"/>
    <w:rsid w:val="00E06D46"/>
    <w:rsid w:val="00E06E2A"/>
    <w:rsid w:val="00E07031"/>
    <w:rsid w:val="00E070F6"/>
    <w:rsid w:val="00E0724F"/>
    <w:rsid w:val="00E07869"/>
    <w:rsid w:val="00E07AAE"/>
    <w:rsid w:val="00E07F70"/>
    <w:rsid w:val="00E1012D"/>
    <w:rsid w:val="00E10C1D"/>
    <w:rsid w:val="00E11C4E"/>
    <w:rsid w:val="00E125DC"/>
    <w:rsid w:val="00E12D43"/>
    <w:rsid w:val="00E12F5C"/>
    <w:rsid w:val="00E1308B"/>
    <w:rsid w:val="00E13124"/>
    <w:rsid w:val="00E134EC"/>
    <w:rsid w:val="00E13554"/>
    <w:rsid w:val="00E1397A"/>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1EC6"/>
    <w:rsid w:val="00E22094"/>
    <w:rsid w:val="00E2334D"/>
    <w:rsid w:val="00E233E1"/>
    <w:rsid w:val="00E2426E"/>
    <w:rsid w:val="00E246E8"/>
    <w:rsid w:val="00E24FEA"/>
    <w:rsid w:val="00E25071"/>
    <w:rsid w:val="00E2564A"/>
    <w:rsid w:val="00E25C47"/>
    <w:rsid w:val="00E25C51"/>
    <w:rsid w:val="00E25EB0"/>
    <w:rsid w:val="00E2618C"/>
    <w:rsid w:val="00E26A68"/>
    <w:rsid w:val="00E26CCE"/>
    <w:rsid w:val="00E26DE0"/>
    <w:rsid w:val="00E27DBA"/>
    <w:rsid w:val="00E310E0"/>
    <w:rsid w:val="00E3112D"/>
    <w:rsid w:val="00E319D5"/>
    <w:rsid w:val="00E31B04"/>
    <w:rsid w:val="00E32421"/>
    <w:rsid w:val="00E32492"/>
    <w:rsid w:val="00E324D3"/>
    <w:rsid w:val="00E332B6"/>
    <w:rsid w:val="00E33643"/>
    <w:rsid w:val="00E339CB"/>
    <w:rsid w:val="00E3427E"/>
    <w:rsid w:val="00E34BEF"/>
    <w:rsid w:val="00E34CFC"/>
    <w:rsid w:val="00E35000"/>
    <w:rsid w:val="00E3578C"/>
    <w:rsid w:val="00E357ED"/>
    <w:rsid w:val="00E358FD"/>
    <w:rsid w:val="00E3596D"/>
    <w:rsid w:val="00E3599F"/>
    <w:rsid w:val="00E35F1F"/>
    <w:rsid w:val="00E36068"/>
    <w:rsid w:val="00E36102"/>
    <w:rsid w:val="00E36260"/>
    <w:rsid w:val="00E36643"/>
    <w:rsid w:val="00E36B7A"/>
    <w:rsid w:val="00E36BB0"/>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48"/>
    <w:rsid w:val="00E426E8"/>
    <w:rsid w:val="00E428F1"/>
    <w:rsid w:val="00E43446"/>
    <w:rsid w:val="00E43741"/>
    <w:rsid w:val="00E439C1"/>
    <w:rsid w:val="00E43EE9"/>
    <w:rsid w:val="00E45DB7"/>
    <w:rsid w:val="00E460B2"/>
    <w:rsid w:val="00E461A4"/>
    <w:rsid w:val="00E461C1"/>
    <w:rsid w:val="00E46326"/>
    <w:rsid w:val="00E4667D"/>
    <w:rsid w:val="00E46686"/>
    <w:rsid w:val="00E46DB5"/>
    <w:rsid w:val="00E46F30"/>
    <w:rsid w:val="00E47B0A"/>
    <w:rsid w:val="00E47D13"/>
    <w:rsid w:val="00E47F30"/>
    <w:rsid w:val="00E47F64"/>
    <w:rsid w:val="00E50341"/>
    <w:rsid w:val="00E50631"/>
    <w:rsid w:val="00E50879"/>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50F"/>
    <w:rsid w:val="00E56A75"/>
    <w:rsid w:val="00E56AE0"/>
    <w:rsid w:val="00E56DE3"/>
    <w:rsid w:val="00E57AAD"/>
    <w:rsid w:val="00E57D6F"/>
    <w:rsid w:val="00E60D1E"/>
    <w:rsid w:val="00E60F00"/>
    <w:rsid w:val="00E61BB3"/>
    <w:rsid w:val="00E61C28"/>
    <w:rsid w:val="00E61FEA"/>
    <w:rsid w:val="00E62ABC"/>
    <w:rsid w:val="00E62D83"/>
    <w:rsid w:val="00E630F9"/>
    <w:rsid w:val="00E6365D"/>
    <w:rsid w:val="00E63719"/>
    <w:rsid w:val="00E63989"/>
    <w:rsid w:val="00E63B8D"/>
    <w:rsid w:val="00E63C97"/>
    <w:rsid w:val="00E64043"/>
    <w:rsid w:val="00E64990"/>
    <w:rsid w:val="00E64F6B"/>
    <w:rsid w:val="00E65313"/>
    <w:rsid w:val="00E65650"/>
    <w:rsid w:val="00E65883"/>
    <w:rsid w:val="00E66655"/>
    <w:rsid w:val="00E66B6E"/>
    <w:rsid w:val="00E676B0"/>
    <w:rsid w:val="00E676FF"/>
    <w:rsid w:val="00E679D1"/>
    <w:rsid w:val="00E67DC1"/>
    <w:rsid w:val="00E700A1"/>
    <w:rsid w:val="00E701CB"/>
    <w:rsid w:val="00E70C48"/>
    <w:rsid w:val="00E71034"/>
    <w:rsid w:val="00E71799"/>
    <w:rsid w:val="00E71969"/>
    <w:rsid w:val="00E72386"/>
    <w:rsid w:val="00E726A3"/>
    <w:rsid w:val="00E727C7"/>
    <w:rsid w:val="00E7357F"/>
    <w:rsid w:val="00E740C0"/>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5FD"/>
    <w:rsid w:val="00E83D1C"/>
    <w:rsid w:val="00E843F8"/>
    <w:rsid w:val="00E84492"/>
    <w:rsid w:val="00E84675"/>
    <w:rsid w:val="00E84873"/>
    <w:rsid w:val="00E848F9"/>
    <w:rsid w:val="00E849BB"/>
    <w:rsid w:val="00E84D52"/>
    <w:rsid w:val="00E84E8B"/>
    <w:rsid w:val="00E84E9D"/>
    <w:rsid w:val="00E851B0"/>
    <w:rsid w:val="00E861A6"/>
    <w:rsid w:val="00E86817"/>
    <w:rsid w:val="00E86CC1"/>
    <w:rsid w:val="00E8787F"/>
    <w:rsid w:val="00E87CD9"/>
    <w:rsid w:val="00E87E34"/>
    <w:rsid w:val="00E9050E"/>
    <w:rsid w:val="00E90F40"/>
    <w:rsid w:val="00E91126"/>
    <w:rsid w:val="00E92230"/>
    <w:rsid w:val="00E92540"/>
    <w:rsid w:val="00E92820"/>
    <w:rsid w:val="00E9295C"/>
    <w:rsid w:val="00E92B6A"/>
    <w:rsid w:val="00E934D4"/>
    <w:rsid w:val="00E938DE"/>
    <w:rsid w:val="00E93AD7"/>
    <w:rsid w:val="00E95559"/>
    <w:rsid w:val="00E9560C"/>
    <w:rsid w:val="00E965D5"/>
    <w:rsid w:val="00E968D0"/>
    <w:rsid w:val="00E96E2B"/>
    <w:rsid w:val="00E97413"/>
    <w:rsid w:val="00E97847"/>
    <w:rsid w:val="00E97D66"/>
    <w:rsid w:val="00E97F05"/>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9ED"/>
    <w:rsid w:val="00EA5FC3"/>
    <w:rsid w:val="00EA6374"/>
    <w:rsid w:val="00EA684B"/>
    <w:rsid w:val="00EA7021"/>
    <w:rsid w:val="00EA715E"/>
    <w:rsid w:val="00EA7667"/>
    <w:rsid w:val="00EA77DE"/>
    <w:rsid w:val="00EA7BBB"/>
    <w:rsid w:val="00EB0A62"/>
    <w:rsid w:val="00EB0B3A"/>
    <w:rsid w:val="00EB0D3F"/>
    <w:rsid w:val="00EB0DFA"/>
    <w:rsid w:val="00EB1A8A"/>
    <w:rsid w:val="00EB1BF0"/>
    <w:rsid w:val="00EB1F35"/>
    <w:rsid w:val="00EB2478"/>
    <w:rsid w:val="00EB28C5"/>
    <w:rsid w:val="00EB3356"/>
    <w:rsid w:val="00EB3A51"/>
    <w:rsid w:val="00EB46F3"/>
    <w:rsid w:val="00EB4964"/>
    <w:rsid w:val="00EB4E35"/>
    <w:rsid w:val="00EB581B"/>
    <w:rsid w:val="00EB5C58"/>
    <w:rsid w:val="00EB5D9C"/>
    <w:rsid w:val="00EB6161"/>
    <w:rsid w:val="00EB6322"/>
    <w:rsid w:val="00EB6537"/>
    <w:rsid w:val="00EB71E8"/>
    <w:rsid w:val="00EB7F07"/>
    <w:rsid w:val="00EC0247"/>
    <w:rsid w:val="00EC04B6"/>
    <w:rsid w:val="00EC084F"/>
    <w:rsid w:val="00EC0F62"/>
    <w:rsid w:val="00EC1403"/>
    <w:rsid w:val="00EC1811"/>
    <w:rsid w:val="00EC1E36"/>
    <w:rsid w:val="00EC2089"/>
    <w:rsid w:val="00EC21FF"/>
    <w:rsid w:val="00EC23D1"/>
    <w:rsid w:val="00EC2888"/>
    <w:rsid w:val="00EC2AD8"/>
    <w:rsid w:val="00EC2D99"/>
    <w:rsid w:val="00EC312B"/>
    <w:rsid w:val="00EC3232"/>
    <w:rsid w:val="00EC3351"/>
    <w:rsid w:val="00EC34B0"/>
    <w:rsid w:val="00EC36B3"/>
    <w:rsid w:val="00EC3846"/>
    <w:rsid w:val="00EC39A5"/>
    <w:rsid w:val="00EC4008"/>
    <w:rsid w:val="00EC4883"/>
    <w:rsid w:val="00EC4CC1"/>
    <w:rsid w:val="00EC535E"/>
    <w:rsid w:val="00EC5D51"/>
    <w:rsid w:val="00EC5F6D"/>
    <w:rsid w:val="00EC654E"/>
    <w:rsid w:val="00EC71AE"/>
    <w:rsid w:val="00EC7278"/>
    <w:rsid w:val="00EC7282"/>
    <w:rsid w:val="00EC7774"/>
    <w:rsid w:val="00EC78A2"/>
    <w:rsid w:val="00EC7F05"/>
    <w:rsid w:val="00EC7F1B"/>
    <w:rsid w:val="00ED05DD"/>
    <w:rsid w:val="00ED0773"/>
    <w:rsid w:val="00ED0AB0"/>
    <w:rsid w:val="00ED0DFA"/>
    <w:rsid w:val="00ED16A5"/>
    <w:rsid w:val="00ED2220"/>
    <w:rsid w:val="00ED24C7"/>
    <w:rsid w:val="00ED29A8"/>
    <w:rsid w:val="00ED2A7F"/>
    <w:rsid w:val="00ED2B23"/>
    <w:rsid w:val="00ED2C87"/>
    <w:rsid w:val="00ED3772"/>
    <w:rsid w:val="00ED39D2"/>
    <w:rsid w:val="00ED3D90"/>
    <w:rsid w:val="00ED4CFC"/>
    <w:rsid w:val="00ED4E21"/>
    <w:rsid w:val="00ED51EE"/>
    <w:rsid w:val="00ED5277"/>
    <w:rsid w:val="00ED52B3"/>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1B88"/>
    <w:rsid w:val="00EE20DD"/>
    <w:rsid w:val="00EE25FA"/>
    <w:rsid w:val="00EE27D2"/>
    <w:rsid w:val="00EE2A51"/>
    <w:rsid w:val="00EE2D38"/>
    <w:rsid w:val="00EE311B"/>
    <w:rsid w:val="00EE374B"/>
    <w:rsid w:val="00EE3EF9"/>
    <w:rsid w:val="00EE4014"/>
    <w:rsid w:val="00EE4253"/>
    <w:rsid w:val="00EE4B73"/>
    <w:rsid w:val="00EE4CE5"/>
    <w:rsid w:val="00EE4D3C"/>
    <w:rsid w:val="00EE4D7C"/>
    <w:rsid w:val="00EE4DF6"/>
    <w:rsid w:val="00EE54A5"/>
    <w:rsid w:val="00EE586C"/>
    <w:rsid w:val="00EE5C3C"/>
    <w:rsid w:val="00EE6502"/>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62D8"/>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6B18"/>
    <w:rsid w:val="00F0741A"/>
    <w:rsid w:val="00F07C38"/>
    <w:rsid w:val="00F109A4"/>
    <w:rsid w:val="00F1115B"/>
    <w:rsid w:val="00F111C0"/>
    <w:rsid w:val="00F11483"/>
    <w:rsid w:val="00F115BC"/>
    <w:rsid w:val="00F11906"/>
    <w:rsid w:val="00F119FF"/>
    <w:rsid w:val="00F11CFA"/>
    <w:rsid w:val="00F121E3"/>
    <w:rsid w:val="00F125A2"/>
    <w:rsid w:val="00F12817"/>
    <w:rsid w:val="00F12AEF"/>
    <w:rsid w:val="00F12C7A"/>
    <w:rsid w:val="00F12EFB"/>
    <w:rsid w:val="00F134DD"/>
    <w:rsid w:val="00F13555"/>
    <w:rsid w:val="00F13801"/>
    <w:rsid w:val="00F13DD5"/>
    <w:rsid w:val="00F13E42"/>
    <w:rsid w:val="00F1446F"/>
    <w:rsid w:val="00F14F9D"/>
    <w:rsid w:val="00F158CC"/>
    <w:rsid w:val="00F158F7"/>
    <w:rsid w:val="00F16112"/>
    <w:rsid w:val="00F16717"/>
    <w:rsid w:val="00F169ED"/>
    <w:rsid w:val="00F16BF1"/>
    <w:rsid w:val="00F16E67"/>
    <w:rsid w:val="00F16E7F"/>
    <w:rsid w:val="00F170CB"/>
    <w:rsid w:val="00F17171"/>
    <w:rsid w:val="00F17875"/>
    <w:rsid w:val="00F17A35"/>
    <w:rsid w:val="00F20990"/>
    <w:rsid w:val="00F20C32"/>
    <w:rsid w:val="00F20EA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1CF"/>
    <w:rsid w:val="00F23F21"/>
    <w:rsid w:val="00F2410A"/>
    <w:rsid w:val="00F242FB"/>
    <w:rsid w:val="00F249BB"/>
    <w:rsid w:val="00F24D2B"/>
    <w:rsid w:val="00F250A5"/>
    <w:rsid w:val="00F2566F"/>
    <w:rsid w:val="00F25C1E"/>
    <w:rsid w:val="00F25C4F"/>
    <w:rsid w:val="00F25DA7"/>
    <w:rsid w:val="00F263DF"/>
    <w:rsid w:val="00F26439"/>
    <w:rsid w:val="00F2686E"/>
    <w:rsid w:val="00F27B9E"/>
    <w:rsid w:val="00F27BD4"/>
    <w:rsid w:val="00F27D00"/>
    <w:rsid w:val="00F27D36"/>
    <w:rsid w:val="00F27E06"/>
    <w:rsid w:val="00F3058B"/>
    <w:rsid w:val="00F30757"/>
    <w:rsid w:val="00F31507"/>
    <w:rsid w:val="00F31DB4"/>
    <w:rsid w:val="00F31E5E"/>
    <w:rsid w:val="00F32392"/>
    <w:rsid w:val="00F32490"/>
    <w:rsid w:val="00F329F8"/>
    <w:rsid w:val="00F32EDC"/>
    <w:rsid w:val="00F32F6F"/>
    <w:rsid w:val="00F33049"/>
    <w:rsid w:val="00F33077"/>
    <w:rsid w:val="00F33FCC"/>
    <w:rsid w:val="00F34A5B"/>
    <w:rsid w:val="00F35240"/>
    <w:rsid w:val="00F3649C"/>
    <w:rsid w:val="00F368B5"/>
    <w:rsid w:val="00F36D81"/>
    <w:rsid w:val="00F37475"/>
    <w:rsid w:val="00F376A6"/>
    <w:rsid w:val="00F40571"/>
    <w:rsid w:val="00F40774"/>
    <w:rsid w:val="00F4078B"/>
    <w:rsid w:val="00F40D71"/>
    <w:rsid w:val="00F412B5"/>
    <w:rsid w:val="00F424DA"/>
    <w:rsid w:val="00F42577"/>
    <w:rsid w:val="00F426BF"/>
    <w:rsid w:val="00F4292B"/>
    <w:rsid w:val="00F42A98"/>
    <w:rsid w:val="00F42C64"/>
    <w:rsid w:val="00F43114"/>
    <w:rsid w:val="00F43596"/>
    <w:rsid w:val="00F4366E"/>
    <w:rsid w:val="00F43975"/>
    <w:rsid w:val="00F43AD3"/>
    <w:rsid w:val="00F43E04"/>
    <w:rsid w:val="00F4403B"/>
    <w:rsid w:val="00F44F18"/>
    <w:rsid w:val="00F45193"/>
    <w:rsid w:val="00F4586F"/>
    <w:rsid w:val="00F4594E"/>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3E39"/>
    <w:rsid w:val="00F542AD"/>
    <w:rsid w:val="00F54D54"/>
    <w:rsid w:val="00F5523C"/>
    <w:rsid w:val="00F55420"/>
    <w:rsid w:val="00F55704"/>
    <w:rsid w:val="00F55803"/>
    <w:rsid w:val="00F55CF4"/>
    <w:rsid w:val="00F55DFD"/>
    <w:rsid w:val="00F55FB6"/>
    <w:rsid w:val="00F5620F"/>
    <w:rsid w:val="00F56E31"/>
    <w:rsid w:val="00F5788F"/>
    <w:rsid w:val="00F57E71"/>
    <w:rsid w:val="00F60254"/>
    <w:rsid w:val="00F6034B"/>
    <w:rsid w:val="00F60370"/>
    <w:rsid w:val="00F6076E"/>
    <w:rsid w:val="00F60924"/>
    <w:rsid w:val="00F609BE"/>
    <w:rsid w:val="00F61050"/>
    <w:rsid w:val="00F6144A"/>
    <w:rsid w:val="00F615D5"/>
    <w:rsid w:val="00F616C2"/>
    <w:rsid w:val="00F61923"/>
    <w:rsid w:val="00F61A75"/>
    <w:rsid w:val="00F61CFE"/>
    <w:rsid w:val="00F61E53"/>
    <w:rsid w:val="00F62019"/>
    <w:rsid w:val="00F6204E"/>
    <w:rsid w:val="00F620DC"/>
    <w:rsid w:val="00F62823"/>
    <w:rsid w:val="00F6288D"/>
    <w:rsid w:val="00F62F8C"/>
    <w:rsid w:val="00F64167"/>
    <w:rsid w:val="00F641C1"/>
    <w:rsid w:val="00F64589"/>
    <w:rsid w:val="00F645BB"/>
    <w:rsid w:val="00F647AC"/>
    <w:rsid w:val="00F64863"/>
    <w:rsid w:val="00F6488C"/>
    <w:rsid w:val="00F64CB3"/>
    <w:rsid w:val="00F64DAB"/>
    <w:rsid w:val="00F64FAB"/>
    <w:rsid w:val="00F6512E"/>
    <w:rsid w:val="00F65425"/>
    <w:rsid w:val="00F655D6"/>
    <w:rsid w:val="00F65A15"/>
    <w:rsid w:val="00F65B0F"/>
    <w:rsid w:val="00F6632B"/>
    <w:rsid w:val="00F663C7"/>
    <w:rsid w:val="00F664A0"/>
    <w:rsid w:val="00F66579"/>
    <w:rsid w:val="00F6678D"/>
    <w:rsid w:val="00F668EA"/>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BC"/>
    <w:rsid w:val="00F72ED3"/>
    <w:rsid w:val="00F7306A"/>
    <w:rsid w:val="00F73B2F"/>
    <w:rsid w:val="00F73E31"/>
    <w:rsid w:val="00F74D54"/>
    <w:rsid w:val="00F74DE9"/>
    <w:rsid w:val="00F74F3B"/>
    <w:rsid w:val="00F75118"/>
    <w:rsid w:val="00F751D8"/>
    <w:rsid w:val="00F75A3D"/>
    <w:rsid w:val="00F76052"/>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86A"/>
    <w:rsid w:val="00F83EA6"/>
    <w:rsid w:val="00F843DD"/>
    <w:rsid w:val="00F846F0"/>
    <w:rsid w:val="00F848C3"/>
    <w:rsid w:val="00F851DC"/>
    <w:rsid w:val="00F8578C"/>
    <w:rsid w:val="00F857AE"/>
    <w:rsid w:val="00F863DD"/>
    <w:rsid w:val="00F871B6"/>
    <w:rsid w:val="00F87408"/>
    <w:rsid w:val="00F903AF"/>
    <w:rsid w:val="00F90BB1"/>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2D0"/>
    <w:rsid w:val="00F966C3"/>
    <w:rsid w:val="00F9746C"/>
    <w:rsid w:val="00F97848"/>
    <w:rsid w:val="00F97B3D"/>
    <w:rsid w:val="00F97F38"/>
    <w:rsid w:val="00FA0572"/>
    <w:rsid w:val="00FA0B82"/>
    <w:rsid w:val="00FA0C43"/>
    <w:rsid w:val="00FA1237"/>
    <w:rsid w:val="00FA1419"/>
    <w:rsid w:val="00FA180D"/>
    <w:rsid w:val="00FA1888"/>
    <w:rsid w:val="00FA2099"/>
    <w:rsid w:val="00FA2570"/>
    <w:rsid w:val="00FA290E"/>
    <w:rsid w:val="00FA39BD"/>
    <w:rsid w:val="00FA3BC3"/>
    <w:rsid w:val="00FA3D95"/>
    <w:rsid w:val="00FA3E0B"/>
    <w:rsid w:val="00FA3F65"/>
    <w:rsid w:val="00FA3F6F"/>
    <w:rsid w:val="00FA44ED"/>
    <w:rsid w:val="00FA47E9"/>
    <w:rsid w:val="00FA5C75"/>
    <w:rsid w:val="00FA6168"/>
    <w:rsid w:val="00FA6B06"/>
    <w:rsid w:val="00FA7836"/>
    <w:rsid w:val="00FA7A6B"/>
    <w:rsid w:val="00FB019E"/>
    <w:rsid w:val="00FB01A2"/>
    <w:rsid w:val="00FB0263"/>
    <w:rsid w:val="00FB02CF"/>
    <w:rsid w:val="00FB08B4"/>
    <w:rsid w:val="00FB09AB"/>
    <w:rsid w:val="00FB0F20"/>
    <w:rsid w:val="00FB15D2"/>
    <w:rsid w:val="00FB19FE"/>
    <w:rsid w:val="00FB1DFF"/>
    <w:rsid w:val="00FB2A56"/>
    <w:rsid w:val="00FB2D78"/>
    <w:rsid w:val="00FB3044"/>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320"/>
    <w:rsid w:val="00FB7451"/>
    <w:rsid w:val="00FB78E6"/>
    <w:rsid w:val="00FB7B71"/>
    <w:rsid w:val="00FB7CF9"/>
    <w:rsid w:val="00FB7F12"/>
    <w:rsid w:val="00FC0E6F"/>
    <w:rsid w:val="00FC0E7B"/>
    <w:rsid w:val="00FC0EA9"/>
    <w:rsid w:val="00FC150F"/>
    <w:rsid w:val="00FC1A1B"/>
    <w:rsid w:val="00FC1D0C"/>
    <w:rsid w:val="00FC2D2A"/>
    <w:rsid w:val="00FC2EB0"/>
    <w:rsid w:val="00FC3829"/>
    <w:rsid w:val="00FC38F6"/>
    <w:rsid w:val="00FC3AE3"/>
    <w:rsid w:val="00FC3B08"/>
    <w:rsid w:val="00FC3D05"/>
    <w:rsid w:val="00FC3D4C"/>
    <w:rsid w:val="00FC4345"/>
    <w:rsid w:val="00FC4710"/>
    <w:rsid w:val="00FC4FA7"/>
    <w:rsid w:val="00FC57DD"/>
    <w:rsid w:val="00FC5BDA"/>
    <w:rsid w:val="00FC6178"/>
    <w:rsid w:val="00FC61FD"/>
    <w:rsid w:val="00FC649F"/>
    <w:rsid w:val="00FC6964"/>
    <w:rsid w:val="00FC6D75"/>
    <w:rsid w:val="00FC6EC2"/>
    <w:rsid w:val="00FC765E"/>
    <w:rsid w:val="00FD006C"/>
    <w:rsid w:val="00FD0C47"/>
    <w:rsid w:val="00FD1621"/>
    <w:rsid w:val="00FD1B20"/>
    <w:rsid w:val="00FD1D80"/>
    <w:rsid w:val="00FD1D91"/>
    <w:rsid w:val="00FD30A0"/>
    <w:rsid w:val="00FD36BB"/>
    <w:rsid w:val="00FD3E52"/>
    <w:rsid w:val="00FD3FE7"/>
    <w:rsid w:val="00FD4927"/>
    <w:rsid w:val="00FD4B1B"/>
    <w:rsid w:val="00FD4E3F"/>
    <w:rsid w:val="00FD4EC1"/>
    <w:rsid w:val="00FD4ED1"/>
    <w:rsid w:val="00FD5044"/>
    <w:rsid w:val="00FD587E"/>
    <w:rsid w:val="00FD5C68"/>
    <w:rsid w:val="00FD6117"/>
    <w:rsid w:val="00FD660A"/>
    <w:rsid w:val="00FD6868"/>
    <w:rsid w:val="00FD6CD6"/>
    <w:rsid w:val="00FD7103"/>
    <w:rsid w:val="00FD71BF"/>
    <w:rsid w:val="00FD7C04"/>
    <w:rsid w:val="00FD7F60"/>
    <w:rsid w:val="00FD7FF1"/>
    <w:rsid w:val="00FE0AAC"/>
    <w:rsid w:val="00FE0BC3"/>
    <w:rsid w:val="00FE0D04"/>
    <w:rsid w:val="00FE13CE"/>
    <w:rsid w:val="00FE1AAE"/>
    <w:rsid w:val="00FE2768"/>
    <w:rsid w:val="00FE2B7A"/>
    <w:rsid w:val="00FE310D"/>
    <w:rsid w:val="00FE598D"/>
    <w:rsid w:val="00FE5B1A"/>
    <w:rsid w:val="00FE5D59"/>
    <w:rsid w:val="00FE602B"/>
    <w:rsid w:val="00FE651B"/>
    <w:rsid w:val="00FE6696"/>
    <w:rsid w:val="00FE67E5"/>
    <w:rsid w:val="00FE681B"/>
    <w:rsid w:val="00FE7232"/>
    <w:rsid w:val="00FE741A"/>
    <w:rsid w:val="00FE78F5"/>
    <w:rsid w:val="00FE7A41"/>
    <w:rsid w:val="00FE7DE8"/>
    <w:rsid w:val="00FF03CF"/>
    <w:rsid w:val="00FF0981"/>
    <w:rsid w:val="00FF0DE0"/>
    <w:rsid w:val="00FF1A23"/>
    <w:rsid w:val="00FF1D1C"/>
    <w:rsid w:val="00FF2066"/>
    <w:rsid w:val="00FF2101"/>
    <w:rsid w:val="00FF2EAE"/>
    <w:rsid w:val="00FF314C"/>
    <w:rsid w:val="00FF3277"/>
    <w:rsid w:val="00FF35B6"/>
    <w:rsid w:val="00FF3705"/>
    <w:rsid w:val="00FF447F"/>
    <w:rsid w:val="00FF4CB0"/>
    <w:rsid w:val="00FF5B6D"/>
    <w:rsid w:val="00FF5D15"/>
    <w:rsid w:val="00FF62DA"/>
    <w:rsid w:val="00FF654A"/>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5440DA55-7467-430D-82BB-9E88E8F0C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559E"/>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qFormat/>
    <w:rsid w:val="00A16CE4"/>
    <w:rPr>
      <w:sz w:val="18"/>
      <w:szCs w:val="18"/>
    </w:rPr>
  </w:style>
  <w:style w:type="paragraph" w:styleId="a9">
    <w:name w:val="annotation text"/>
    <w:basedOn w:val="a"/>
    <w:link w:val="aa"/>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link w:val="B4Char"/>
    <w:qFormat/>
    <w:rsid w:val="0077479F"/>
  </w:style>
  <w:style w:type="paragraph" w:customStyle="1" w:styleId="B5">
    <w:name w:val="B5"/>
    <w:basedOn w:val="51"/>
    <w:link w:val="B5Char"/>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customStyle="1" w:styleId="18">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qFormat/>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2"/>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19">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4438D8"/>
    <w:rPr>
      <w:rFonts w:ascii="Times" w:hAnsi="Times"/>
      <w:szCs w:val="24"/>
      <w:lang w:val="en-GB"/>
    </w:rPr>
  </w:style>
  <w:style w:type="paragraph" w:styleId="Web">
    <w:name w:val="Normal (Web)"/>
    <w:basedOn w:val="a"/>
    <w:uiPriority w:val="99"/>
    <w:qFormat/>
    <w:rsid w:val="00ED2C87"/>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basedOn w:val="a0"/>
    <w:qFormat/>
    <w:rsid w:val="00ED2C87"/>
  </w:style>
  <w:style w:type="character" w:customStyle="1" w:styleId="B5Char">
    <w:name w:val="B5 Char"/>
    <w:link w:val="B5"/>
    <w:qFormat/>
    <w:locked/>
    <w:rsid w:val="00DA73D6"/>
    <w:rPr>
      <w:rFonts w:ascii="Times New Roman" w:eastAsia="Times New Roman" w:hAnsi="Times New Roman"/>
      <w:lang w:val="en-GB" w:eastAsia="en-GB"/>
    </w:rPr>
  </w:style>
  <w:style w:type="character" w:customStyle="1" w:styleId="B6Char">
    <w:name w:val="B6 Char"/>
    <w:link w:val="B6"/>
    <w:qFormat/>
    <w:locked/>
    <w:rsid w:val="00DA73D6"/>
    <w:rPr>
      <w:rFonts w:eastAsia="Times New Roman"/>
    </w:rPr>
  </w:style>
  <w:style w:type="paragraph" w:customStyle="1" w:styleId="B6">
    <w:name w:val="B6"/>
    <w:basedOn w:val="B5"/>
    <w:link w:val="B6Char"/>
    <w:qFormat/>
    <w:rsid w:val="00DA73D6"/>
    <w:pPr>
      <w:ind w:left="1985"/>
    </w:pPr>
    <w:rPr>
      <w:rFonts w:ascii="Century" w:hAnsi="Century"/>
      <w:lang w:val="en-US" w:eastAsia="ja-JP"/>
    </w:rPr>
  </w:style>
  <w:style w:type="character" w:customStyle="1" w:styleId="B4Char">
    <w:name w:val="B4 Char"/>
    <w:link w:val="B4"/>
    <w:qFormat/>
    <w:rsid w:val="00DA73D6"/>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8982267">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93618606">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38829937">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1417807">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38987783">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4538286">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17990463">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3751124">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019412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7214769">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2179475">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089215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5253700">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C744E-D266-4240-BAC3-255B8BE28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1355</Words>
  <Characters>7729</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森本涼太</cp:lastModifiedBy>
  <cp:revision>2</cp:revision>
  <cp:lastPrinted>2019-03-18T06:48:00Z</cp:lastPrinted>
  <dcterms:created xsi:type="dcterms:W3CDTF">2022-04-25T01:10:00Z</dcterms:created>
  <dcterms:modified xsi:type="dcterms:W3CDTF">2022-04-25T01:10:00Z</dcterms:modified>
</cp:coreProperties>
</file>