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8A02B" w14:textId="7E0E8C45" w:rsidR="00EC1346" w:rsidRPr="001346C8" w:rsidRDefault="00EC1346" w:rsidP="001714C3">
      <w:pPr>
        <w:pStyle w:val="a4"/>
        <w:tabs>
          <w:tab w:val="left" w:pos="8330"/>
        </w:tabs>
        <w:spacing w:after="0" w:afterAutospacing="0"/>
        <w:rPr>
          <w:rFonts w:cs="Arial"/>
          <w:iCs/>
          <w:noProof w:val="0"/>
          <w:color w:val="000000" w:themeColor="text1"/>
          <w:sz w:val="28"/>
          <w:szCs w:val="28"/>
          <w:lang w:val="en-US"/>
        </w:rPr>
      </w:pPr>
      <w:bookmarkStart w:id="0" w:name="OLE_LINK3"/>
      <w:r w:rsidRPr="00683FDE">
        <w:rPr>
          <w:rFonts w:eastAsia="ＭＳ ゴシック" w:cs="Arial"/>
          <w:noProof w:val="0"/>
          <w:color w:val="000000" w:themeColor="text1"/>
          <w:sz w:val="28"/>
          <w:szCs w:val="28"/>
          <w:lang w:val="en-US"/>
        </w:rPr>
        <w:t xml:space="preserve">3GPP TSG RAN WG1 </w:t>
      </w:r>
      <w:r w:rsidR="00C92585" w:rsidRPr="000255EA">
        <w:rPr>
          <w:rFonts w:eastAsia="ＭＳ ゴシック" w:cs="Arial" w:hint="eastAsia"/>
          <w:noProof w:val="0"/>
          <w:color w:val="000000" w:themeColor="text1"/>
          <w:sz w:val="28"/>
          <w:szCs w:val="28"/>
          <w:lang w:val="en-US"/>
        </w:rPr>
        <w:t>#</w:t>
      </w:r>
      <w:r w:rsidR="00DE56AE" w:rsidRPr="001346C8">
        <w:rPr>
          <w:rFonts w:eastAsia="ＭＳ ゴシック" w:cs="Arial"/>
          <w:noProof w:val="0"/>
          <w:color w:val="000000" w:themeColor="text1"/>
          <w:sz w:val="28"/>
          <w:szCs w:val="28"/>
          <w:lang w:val="en-US"/>
        </w:rPr>
        <w:t>10</w:t>
      </w:r>
      <w:r w:rsidR="00270F2C">
        <w:rPr>
          <w:rFonts w:eastAsia="ＭＳ ゴシック" w:cs="Arial"/>
          <w:noProof w:val="0"/>
          <w:color w:val="000000" w:themeColor="text1"/>
          <w:sz w:val="28"/>
          <w:szCs w:val="28"/>
          <w:lang w:val="en-US"/>
        </w:rPr>
        <w:t>8</w:t>
      </w:r>
      <w:r w:rsidR="007E1890" w:rsidRPr="001346C8">
        <w:rPr>
          <w:rFonts w:eastAsia="ＭＳ ゴシック" w:cs="Arial"/>
          <w:noProof w:val="0"/>
          <w:color w:val="000000" w:themeColor="text1"/>
          <w:sz w:val="28"/>
          <w:szCs w:val="28"/>
          <w:lang w:val="en-US"/>
        </w:rPr>
        <w:t>-e</w:t>
      </w:r>
      <w:r w:rsidRPr="001346C8">
        <w:rPr>
          <w:rFonts w:eastAsia="ＭＳ ゴシック" w:cs="Arial"/>
          <w:noProof w:val="0"/>
          <w:color w:val="000000" w:themeColor="text1"/>
          <w:sz w:val="28"/>
          <w:szCs w:val="28"/>
          <w:lang w:val="en-US"/>
        </w:rPr>
        <w:tab/>
      </w:r>
      <w:r w:rsidRPr="001346C8">
        <w:rPr>
          <w:rFonts w:eastAsia="ＭＳ ゴシック" w:cs="Arial"/>
          <w:iCs/>
          <w:noProof w:val="0"/>
          <w:color w:val="000000" w:themeColor="text1"/>
          <w:sz w:val="28"/>
          <w:szCs w:val="28"/>
          <w:lang w:val="en-US"/>
        </w:rPr>
        <w:t>R1-</w:t>
      </w:r>
      <w:r w:rsidR="001346C8" w:rsidRPr="001346C8">
        <w:rPr>
          <w:rFonts w:eastAsia="ＭＳ ゴシック" w:cs="Arial"/>
          <w:iCs/>
          <w:noProof w:val="0"/>
          <w:color w:val="000000" w:themeColor="text1"/>
          <w:sz w:val="28"/>
          <w:szCs w:val="28"/>
          <w:lang w:val="en-US"/>
        </w:rPr>
        <w:t>2</w:t>
      </w:r>
      <w:r w:rsidR="00270F2C">
        <w:rPr>
          <w:rFonts w:eastAsia="ＭＳ ゴシック" w:cs="Arial"/>
          <w:iCs/>
          <w:noProof w:val="0"/>
          <w:color w:val="000000" w:themeColor="text1"/>
          <w:sz w:val="28"/>
          <w:szCs w:val="28"/>
          <w:lang w:val="en-US"/>
        </w:rPr>
        <w:t>2</w:t>
      </w:r>
      <w:r w:rsidR="00E6286D">
        <w:rPr>
          <w:rFonts w:eastAsia="ＭＳ ゴシック" w:cs="Arial"/>
          <w:iCs/>
          <w:noProof w:val="0"/>
          <w:color w:val="000000" w:themeColor="text1"/>
          <w:sz w:val="28"/>
          <w:szCs w:val="28"/>
          <w:lang w:val="en-US"/>
        </w:rPr>
        <w:t>0</w:t>
      </w:r>
      <w:r w:rsidR="001748C8">
        <w:rPr>
          <w:rFonts w:eastAsia="ＭＳ ゴシック" w:cs="Arial"/>
          <w:iCs/>
          <w:noProof w:val="0"/>
          <w:color w:val="000000" w:themeColor="text1"/>
          <w:sz w:val="28"/>
          <w:szCs w:val="28"/>
          <w:lang w:val="en-US"/>
        </w:rPr>
        <w:t>4428</w:t>
      </w:r>
    </w:p>
    <w:p w14:paraId="20F59B91" w14:textId="55691E59" w:rsidR="00EC1346" w:rsidRPr="00683FDE" w:rsidRDefault="00806DE4" w:rsidP="00EC1346">
      <w:pPr>
        <w:pStyle w:val="a4"/>
        <w:tabs>
          <w:tab w:val="right" w:pos="10206"/>
        </w:tabs>
        <w:spacing w:after="0" w:afterAutospacing="0"/>
        <w:rPr>
          <w:rFonts w:eastAsia="ＭＳ ゴシック" w:cs="Arial"/>
          <w:noProof w:val="0"/>
          <w:color w:val="000000" w:themeColor="text1"/>
          <w:sz w:val="28"/>
          <w:szCs w:val="28"/>
        </w:rPr>
      </w:pPr>
      <w:r w:rsidRPr="001346C8">
        <w:rPr>
          <w:rFonts w:eastAsia="ＭＳ ゴシック" w:cs="Arial"/>
          <w:noProof w:val="0"/>
          <w:color w:val="000000" w:themeColor="text1"/>
          <w:sz w:val="28"/>
          <w:szCs w:val="28"/>
        </w:rPr>
        <w:t>e-Meeting</w:t>
      </w:r>
      <w:r w:rsidR="00E51FA4" w:rsidRPr="001346C8">
        <w:rPr>
          <w:rFonts w:eastAsia="ＭＳ ゴシック" w:cs="Arial"/>
          <w:noProof w:val="0"/>
          <w:color w:val="000000" w:themeColor="text1"/>
          <w:sz w:val="28"/>
          <w:szCs w:val="28"/>
        </w:rPr>
        <w:t xml:space="preserve">, </w:t>
      </w:r>
      <w:r w:rsidR="00E6286D" w:rsidRPr="00E6286D">
        <w:rPr>
          <w:rFonts w:eastAsia="ＭＳ ゴシック" w:cs="Arial"/>
          <w:noProof w:val="0"/>
          <w:color w:val="000000" w:themeColor="text1"/>
          <w:sz w:val="28"/>
          <w:szCs w:val="28"/>
        </w:rPr>
        <w:t>February</w:t>
      </w:r>
      <w:r w:rsidR="00D31EA9" w:rsidRPr="00E6286D">
        <w:rPr>
          <w:rFonts w:eastAsia="ＭＳ ゴシック" w:cs="Arial"/>
          <w:noProof w:val="0"/>
          <w:color w:val="000000" w:themeColor="text1"/>
          <w:sz w:val="28"/>
          <w:szCs w:val="28"/>
        </w:rPr>
        <w:t xml:space="preserve"> </w:t>
      </w:r>
      <w:r w:rsidR="00E6286D" w:rsidRPr="00E6286D">
        <w:rPr>
          <w:rFonts w:eastAsia="ＭＳ ゴシック" w:cs="Arial"/>
          <w:noProof w:val="0"/>
          <w:color w:val="000000" w:themeColor="text1"/>
          <w:sz w:val="28"/>
          <w:szCs w:val="28"/>
        </w:rPr>
        <w:t>21</w:t>
      </w:r>
      <w:r w:rsidR="00E6286D" w:rsidRPr="00E6286D">
        <w:rPr>
          <w:rFonts w:eastAsia="ＭＳ ゴシック" w:cs="Arial"/>
          <w:noProof w:val="0"/>
          <w:color w:val="000000" w:themeColor="text1"/>
          <w:sz w:val="28"/>
          <w:szCs w:val="28"/>
          <w:vertAlign w:val="superscript"/>
        </w:rPr>
        <w:t>st</w:t>
      </w:r>
      <w:r w:rsidR="00D31EA9" w:rsidRPr="00E6286D">
        <w:rPr>
          <w:rFonts w:eastAsia="ＭＳ ゴシック" w:cs="Arial"/>
          <w:noProof w:val="0"/>
          <w:color w:val="000000" w:themeColor="text1"/>
          <w:sz w:val="28"/>
          <w:szCs w:val="28"/>
        </w:rPr>
        <w:t xml:space="preserve"> – </w:t>
      </w:r>
      <w:r w:rsidR="00E6286D" w:rsidRPr="00E6286D">
        <w:rPr>
          <w:rFonts w:eastAsia="ＭＳ ゴシック" w:cs="Arial"/>
          <w:noProof w:val="0"/>
          <w:color w:val="000000" w:themeColor="text1"/>
          <w:sz w:val="28"/>
          <w:szCs w:val="28"/>
        </w:rPr>
        <w:t>March 3</w:t>
      </w:r>
      <w:r w:rsidR="00E6286D" w:rsidRPr="00E6286D">
        <w:rPr>
          <w:rFonts w:eastAsia="ＭＳ ゴシック" w:cs="Arial"/>
          <w:noProof w:val="0"/>
          <w:color w:val="000000" w:themeColor="text1"/>
          <w:sz w:val="28"/>
          <w:szCs w:val="28"/>
          <w:vertAlign w:val="superscript"/>
        </w:rPr>
        <w:t>rd</w:t>
      </w:r>
      <w:r w:rsidR="00D31EA9" w:rsidRPr="00E6286D">
        <w:rPr>
          <w:rFonts w:eastAsia="ＭＳ ゴシック" w:cs="Arial"/>
          <w:noProof w:val="0"/>
          <w:color w:val="000000" w:themeColor="text1"/>
          <w:sz w:val="28"/>
          <w:szCs w:val="28"/>
        </w:rPr>
        <w:t>,</w:t>
      </w:r>
      <w:r w:rsidR="00D31EA9" w:rsidRPr="00683FDE">
        <w:rPr>
          <w:rFonts w:eastAsia="ＭＳ ゴシック" w:cs="Arial"/>
          <w:noProof w:val="0"/>
          <w:color w:val="000000" w:themeColor="text1"/>
          <w:sz w:val="28"/>
          <w:szCs w:val="28"/>
        </w:rPr>
        <w:t xml:space="preserve"> 202</w:t>
      </w:r>
      <w:r w:rsidR="00270F2C">
        <w:rPr>
          <w:rFonts w:eastAsia="ＭＳ ゴシック" w:cs="Arial"/>
          <w:noProof w:val="0"/>
          <w:color w:val="000000" w:themeColor="text1"/>
          <w:sz w:val="28"/>
          <w:szCs w:val="28"/>
        </w:rPr>
        <w:t>2</w:t>
      </w:r>
    </w:p>
    <w:p w14:paraId="7DB35396" w14:textId="77777777" w:rsidR="00312758" w:rsidRPr="00683FDE" w:rsidRDefault="00312758" w:rsidP="0060799C">
      <w:pPr>
        <w:pStyle w:val="a4"/>
        <w:tabs>
          <w:tab w:val="right" w:pos="10206"/>
        </w:tabs>
        <w:spacing w:after="0" w:afterAutospacing="0"/>
        <w:rPr>
          <w:rFonts w:eastAsia="ＭＳ ゴシック" w:cs="Arial"/>
          <w:noProof w:val="0"/>
          <w:color w:val="000000" w:themeColor="text1"/>
          <w:sz w:val="28"/>
          <w:szCs w:val="28"/>
        </w:rPr>
      </w:pP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5EBD6805" w:rsidR="00004B52" w:rsidRPr="00E6286D" w:rsidRDefault="00004B52" w:rsidP="0060799C">
      <w:pPr>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0D7E78">
        <w:rPr>
          <w:rFonts w:ascii="Arial" w:hAnsi="Arial" w:cs="Arial"/>
          <w:b/>
          <w:color w:val="000000" w:themeColor="text1"/>
          <w:sz w:val="28"/>
          <w:szCs w:val="28"/>
          <w:lang w:val="en-US"/>
        </w:rPr>
        <w:t xml:space="preserve">Discussion on </w:t>
      </w:r>
      <w:r w:rsidR="00891C4E" w:rsidRPr="00891C4E">
        <w:rPr>
          <w:rFonts w:ascii="Arial" w:hAnsi="Arial" w:cs="Arial"/>
          <w:b/>
          <w:color w:val="000000" w:themeColor="text1"/>
          <w:sz w:val="28"/>
          <w:szCs w:val="28"/>
          <w:lang w:val="en-US"/>
        </w:rPr>
        <w:t>physical channel design framework for NR sidelink evolution on unlicensed spectrum</w:t>
      </w:r>
    </w:p>
    <w:p w14:paraId="369A72EC" w14:textId="7C0563C7"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E6286D">
        <w:rPr>
          <w:rFonts w:ascii="Arial" w:hAnsi="Arial" w:cs="Arial"/>
          <w:b/>
          <w:color w:val="000000" w:themeColor="text1"/>
          <w:sz w:val="28"/>
          <w:szCs w:val="28"/>
          <w:lang w:val="en-US"/>
        </w:rPr>
        <w:t>Agenda Item:</w:t>
      </w:r>
      <w:r w:rsidRPr="00E6286D">
        <w:rPr>
          <w:rFonts w:ascii="Arial" w:hAnsi="Arial" w:cs="Arial"/>
          <w:b/>
          <w:color w:val="000000" w:themeColor="text1"/>
          <w:sz w:val="28"/>
          <w:szCs w:val="28"/>
          <w:lang w:val="en-US"/>
        </w:rPr>
        <w:tab/>
      </w:r>
      <w:r w:rsidR="000D7E78">
        <w:rPr>
          <w:rFonts w:ascii="Arial" w:hAnsi="Arial" w:cs="Arial"/>
          <w:b/>
          <w:color w:val="000000" w:themeColor="text1"/>
          <w:sz w:val="28"/>
          <w:szCs w:val="28"/>
          <w:lang w:val="en-US"/>
        </w:rPr>
        <w:t>9</w:t>
      </w:r>
      <w:r w:rsidR="00BE602C" w:rsidRPr="00E6286D">
        <w:rPr>
          <w:rFonts w:ascii="Arial" w:hAnsi="Arial" w:cs="Arial"/>
          <w:b/>
          <w:color w:val="000000" w:themeColor="text1"/>
          <w:sz w:val="28"/>
          <w:szCs w:val="28"/>
          <w:lang w:val="en-US"/>
        </w:rPr>
        <w:t>.</w:t>
      </w:r>
      <w:r w:rsidR="00B84A36">
        <w:rPr>
          <w:rFonts w:ascii="Arial" w:hAnsi="Arial" w:cs="Arial"/>
          <w:b/>
          <w:color w:val="000000" w:themeColor="text1"/>
          <w:sz w:val="28"/>
          <w:szCs w:val="28"/>
          <w:lang w:val="en-US"/>
        </w:rPr>
        <w:t>4</w:t>
      </w:r>
      <w:r w:rsidR="00AF31FE" w:rsidRPr="00E6286D">
        <w:rPr>
          <w:rFonts w:ascii="Arial" w:hAnsi="Arial" w:cs="Arial"/>
          <w:b/>
          <w:color w:val="000000" w:themeColor="text1"/>
          <w:sz w:val="28"/>
          <w:szCs w:val="28"/>
          <w:lang w:val="en-US"/>
        </w:rPr>
        <w:t>.</w:t>
      </w:r>
      <w:r w:rsidR="00B84A36">
        <w:rPr>
          <w:rFonts w:ascii="Arial" w:hAnsi="Arial" w:cs="Arial"/>
          <w:b/>
          <w:color w:val="000000" w:themeColor="text1"/>
          <w:sz w:val="28"/>
          <w:szCs w:val="28"/>
          <w:lang w:val="en-US"/>
        </w:rPr>
        <w:t>1.</w:t>
      </w:r>
      <w:r w:rsidR="000D7E78">
        <w:rPr>
          <w:rFonts w:ascii="Arial" w:hAnsi="Arial" w:cs="Arial"/>
          <w:b/>
          <w:color w:val="000000" w:themeColor="text1"/>
          <w:sz w:val="28"/>
          <w:szCs w:val="28"/>
          <w:lang w:val="en-US"/>
        </w:rPr>
        <w:t>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6D375A06" w14:textId="7C004928" w:rsidR="003635DE" w:rsidRPr="00683FDE" w:rsidRDefault="00170AC7" w:rsidP="006A7F8D">
      <w:pPr>
        <w:spacing w:before="240" w:after="240" w:afterAutospacing="0"/>
        <w:rPr>
          <w:rFonts w:eastAsia="SimSun"/>
          <w:color w:val="000000" w:themeColor="text1"/>
          <w:szCs w:val="24"/>
          <w:lang w:val="en-US"/>
        </w:rPr>
      </w:pPr>
      <w:r w:rsidRPr="00683FDE">
        <w:rPr>
          <w:rFonts w:eastAsia="ＭＳ 明朝"/>
          <w:color w:val="000000" w:themeColor="text1"/>
        </w:rPr>
        <w:t xml:space="preserve">In </w:t>
      </w:r>
      <w:r w:rsidR="00F81410" w:rsidRPr="00683FDE">
        <w:rPr>
          <w:rFonts w:eastAsia="ＭＳ 明朝"/>
          <w:color w:val="000000" w:themeColor="text1"/>
        </w:rPr>
        <w:t>RAN#</w:t>
      </w:r>
      <w:r w:rsidR="001E477A" w:rsidRPr="00683FDE">
        <w:rPr>
          <w:rFonts w:eastAsia="ＭＳ 明朝"/>
          <w:color w:val="000000" w:themeColor="text1"/>
        </w:rPr>
        <w:t>9</w:t>
      </w:r>
      <w:r w:rsidR="00B84A36">
        <w:rPr>
          <w:rFonts w:eastAsia="ＭＳ 明朝"/>
          <w:color w:val="000000" w:themeColor="text1"/>
        </w:rPr>
        <w:t>5</w:t>
      </w:r>
      <w:r w:rsidR="0065671A" w:rsidRPr="00683FDE">
        <w:rPr>
          <w:rFonts w:eastAsia="ＭＳ 明朝"/>
          <w:color w:val="000000" w:themeColor="text1"/>
        </w:rPr>
        <w:t>e</w:t>
      </w:r>
      <w:r w:rsidR="00F81410" w:rsidRPr="00683FDE">
        <w:rPr>
          <w:rFonts w:eastAsia="ＭＳ 明朝"/>
          <w:color w:val="000000" w:themeColor="text1"/>
        </w:rPr>
        <w:t xml:space="preserve"> meeting</w:t>
      </w:r>
      <w:r w:rsidR="00C85C72" w:rsidRPr="00683FDE">
        <w:rPr>
          <w:rFonts w:eastAsia="ＭＳ 明朝"/>
          <w:color w:val="000000" w:themeColor="text1"/>
        </w:rPr>
        <w:t>,</w:t>
      </w:r>
      <w:r w:rsidR="00F81410" w:rsidRPr="00683FDE">
        <w:rPr>
          <w:rFonts w:eastAsia="ＭＳ 明朝"/>
          <w:color w:val="000000" w:themeColor="text1"/>
        </w:rPr>
        <w:t xml:space="preserve"> </w:t>
      </w:r>
      <w:r w:rsidR="00A8519A" w:rsidRPr="00683FDE">
        <w:rPr>
          <w:rFonts w:eastAsia="ＭＳ 明朝"/>
          <w:color w:val="000000" w:themeColor="text1"/>
        </w:rPr>
        <w:t>Rel-1</w:t>
      </w:r>
      <w:r w:rsidR="00B84A36">
        <w:rPr>
          <w:rFonts w:eastAsia="ＭＳ 明朝"/>
          <w:color w:val="000000" w:themeColor="text1"/>
        </w:rPr>
        <w:t>8</w:t>
      </w:r>
      <w:r w:rsidR="00A8519A" w:rsidRPr="00683FDE">
        <w:rPr>
          <w:rFonts w:eastAsia="ＭＳ 明朝"/>
          <w:color w:val="000000" w:themeColor="text1"/>
        </w:rPr>
        <w:t xml:space="preserve"> </w:t>
      </w:r>
      <w:r w:rsidR="001E477A" w:rsidRPr="00683FDE">
        <w:rPr>
          <w:rFonts w:eastAsia="ＭＳ 明朝"/>
          <w:color w:val="000000" w:themeColor="text1"/>
        </w:rPr>
        <w:t>work</w:t>
      </w:r>
      <w:r w:rsidR="00F81410" w:rsidRPr="00683FDE">
        <w:rPr>
          <w:rFonts w:eastAsia="ＭＳ 明朝"/>
          <w:color w:val="000000" w:themeColor="text1"/>
        </w:rPr>
        <w:t xml:space="preserve"> item </w:t>
      </w:r>
      <w:r w:rsidR="006A7F8D" w:rsidRPr="00683FDE">
        <w:rPr>
          <w:rFonts w:eastAsia="ＭＳ 明朝"/>
          <w:color w:val="000000" w:themeColor="text1"/>
        </w:rPr>
        <w:t xml:space="preserve">on support of </w:t>
      </w:r>
      <w:r w:rsidR="00F81410" w:rsidRPr="00683FDE">
        <w:rPr>
          <w:rFonts w:eastAsia="ＭＳ 明朝"/>
          <w:color w:val="000000" w:themeColor="text1"/>
        </w:rPr>
        <w:t xml:space="preserve">[1] </w:t>
      </w:r>
      <w:r w:rsidR="00D5786E">
        <w:rPr>
          <w:rFonts w:eastAsia="ＭＳ 明朝"/>
          <w:color w:val="000000" w:themeColor="text1"/>
        </w:rPr>
        <w:t>has the following objective</w:t>
      </w:r>
      <w:r w:rsidR="00693607">
        <w:rPr>
          <w:rFonts w:eastAsia="ＭＳ 明朝"/>
          <w:color w:val="000000" w:themeColor="text1"/>
        </w:rPr>
        <w:t>s</w:t>
      </w:r>
      <w:r w:rsidR="006A7F8D" w:rsidRPr="00683FDE">
        <w:rPr>
          <w:rFonts w:eastAsia="ＭＳ 明朝"/>
          <w:color w:val="000000" w:themeColor="text1"/>
        </w:rPr>
        <w:t xml:space="preserve"> </w:t>
      </w:r>
      <w:r w:rsidR="00693607">
        <w:rPr>
          <w:rFonts w:eastAsia="ＭＳ 明朝"/>
          <w:color w:val="000000" w:themeColor="text1"/>
        </w:rPr>
        <w:t xml:space="preserve">to </w:t>
      </w:r>
      <w:r w:rsidR="00B84A36">
        <w:rPr>
          <w:rFonts w:eastAsia="ＭＳ 明朝"/>
          <w:color w:val="000000" w:themeColor="text1"/>
        </w:rPr>
        <w:t xml:space="preserve">study and </w:t>
      </w:r>
      <w:r w:rsidR="00693607">
        <w:rPr>
          <w:rFonts w:eastAsia="ＭＳ 明朝"/>
          <w:color w:val="000000" w:themeColor="text1"/>
        </w:rPr>
        <w:t>specify</w:t>
      </w:r>
      <w:r w:rsidR="00B84A36">
        <w:rPr>
          <w:rFonts w:eastAsia="ＭＳ 明朝"/>
          <w:color w:val="000000" w:themeColor="text1"/>
        </w:rPr>
        <w:t xml:space="preserve"> support of sidelink on unlicensed spectrum</w:t>
      </w:r>
      <w:r w:rsidR="00D5786E">
        <w:rPr>
          <w:rFonts w:eastAsia="ＭＳ 明朝"/>
          <w:color w:val="000000" w:themeColor="text1"/>
        </w:rPr>
        <w:t>.</w:t>
      </w:r>
      <w:r w:rsidR="003635DE" w:rsidRPr="00683FDE">
        <w:rPr>
          <w:rFonts w:eastAsia="SimSun"/>
          <w:color w:val="000000" w:themeColor="text1"/>
          <w:szCs w:val="24"/>
          <w:lang w:val="en-US"/>
        </w:rPr>
        <w:t xml:space="preserve"> </w:t>
      </w:r>
    </w:p>
    <w:tbl>
      <w:tblPr>
        <w:tblStyle w:val="af2"/>
        <w:tblW w:w="0" w:type="auto"/>
        <w:tblLook w:val="04A0" w:firstRow="1" w:lastRow="0" w:firstColumn="1" w:lastColumn="0" w:noHBand="0" w:noVBand="1"/>
      </w:tblPr>
      <w:tblGrid>
        <w:gridCol w:w="9954"/>
      </w:tblGrid>
      <w:tr w:rsidR="00683FDE" w:rsidRPr="00683FDE" w14:paraId="0278C674" w14:textId="77777777" w:rsidTr="006A7F8D">
        <w:tc>
          <w:tcPr>
            <w:tcW w:w="9954" w:type="dxa"/>
          </w:tcPr>
          <w:p w14:paraId="20664B69" w14:textId="00A078CC" w:rsidR="00B84A36" w:rsidRPr="00B84A36" w:rsidRDefault="00B84A36" w:rsidP="00B84A36">
            <w:pPr>
              <w:overflowPunct w:val="0"/>
              <w:autoSpaceDE w:val="0"/>
              <w:autoSpaceDN w:val="0"/>
              <w:adjustRightInd w:val="0"/>
              <w:snapToGrid/>
              <w:spacing w:before="120" w:after="0" w:afterAutospacing="0"/>
              <w:ind w:left="360"/>
              <w:jc w:val="left"/>
              <w:rPr>
                <w:rFonts w:ascii="Times" w:eastAsia="Batang" w:hAnsi="Times" w:cs="Times"/>
                <w:sz w:val="20"/>
                <w:lang w:eastAsia="en-GB"/>
              </w:rPr>
            </w:pPr>
            <w:r>
              <w:rPr>
                <w:rFonts w:ascii="Times" w:eastAsia="Batang" w:hAnsi="Times" w:cs="Times"/>
                <w:sz w:val="20"/>
                <w:lang w:eastAsia="en-GB"/>
              </w:rPr>
              <w:t xml:space="preserve">2. </w:t>
            </w:r>
            <w:r w:rsidRPr="00B84A36">
              <w:rPr>
                <w:rFonts w:ascii="Times" w:eastAsia="Batang" w:hAnsi="Times" w:cs="Times"/>
                <w:sz w:val="20"/>
                <w:lang w:eastAsia="en-GB"/>
              </w:rPr>
              <w:t>Study and specify support of sidelink on unlicensed spectrum for both mode 1 and mode 2 where Uu operation for mode 1 is limited to licensed spectrum only [RAN1, RAN2, RAN4]</w:t>
            </w:r>
          </w:p>
          <w:p w14:paraId="0F67AEC6" w14:textId="77777777" w:rsidR="00B84A36" w:rsidRPr="00B84A36" w:rsidRDefault="00B84A36" w:rsidP="00A20FFE">
            <w:pPr>
              <w:numPr>
                <w:ilvl w:val="0"/>
                <w:numId w:val="12"/>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sidRPr="00B84A36">
              <w:rPr>
                <w:rFonts w:ascii="Times" w:eastAsia="Batang" w:hAnsi="Times" w:cs="Times"/>
                <w:sz w:val="20"/>
                <w:lang w:eastAsia="ko-KR"/>
              </w:rPr>
              <w:t>Channel access mechanisms from NR-U shall be reused for sidelink unlicensed operation</w:t>
            </w:r>
          </w:p>
          <w:p w14:paraId="17A89B2D" w14:textId="77777777" w:rsidR="00B84A36" w:rsidRPr="00B84A36" w:rsidRDefault="00B84A36" w:rsidP="00A20FFE">
            <w:pPr>
              <w:numPr>
                <w:ilvl w:val="1"/>
                <w:numId w:val="12"/>
              </w:numPr>
              <w:overflowPunct w:val="0"/>
              <w:autoSpaceDE w:val="0"/>
              <w:autoSpaceDN w:val="0"/>
              <w:adjustRightInd w:val="0"/>
              <w:snapToGrid/>
              <w:spacing w:before="60" w:after="60" w:afterAutospacing="0"/>
              <w:ind w:left="1418" w:hanging="284"/>
              <w:jc w:val="left"/>
              <w:rPr>
                <w:rFonts w:ascii="Times" w:eastAsia="Batang" w:hAnsi="Times" w:cs="Times"/>
                <w:sz w:val="20"/>
                <w:lang w:eastAsia="ko-KR"/>
              </w:rPr>
            </w:pPr>
            <w:bookmarkStart w:id="3" w:name="_Hlk89917081"/>
            <w:r w:rsidRPr="00B84A36">
              <w:rPr>
                <w:rFonts w:ascii="Times" w:eastAsia="Batang" w:hAnsi="Times" w:cs="Times"/>
                <w:sz w:val="20"/>
                <w:lang w:eastAsia="ko-KR"/>
              </w:rPr>
              <w:t>Assess the applicability of sidelink resource reservation from Rel-16/Rel-17 to sidelink unlicensed operation within the boundaries of unlicensed channel access mechanism and operation</w:t>
            </w:r>
          </w:p>
          <w:p w14:paraId="3A55DE7F" w14:textId="77777777" w:rsidR="00B84A36" w:rsidRPr="00B84A36" w:rsidRDefault="00B84A36" w:rsidP="00A20FFE">
            <w:pPr>
              <w:numPr>
                <w:ilvl w:val="2"/>
                <w:numId w:val="12"/>
              </w:numPr>
              <w:overflowPunct w:val="0"/>
              <w:autoSpaceDE w:val="0"/>
              <w:autoSpaceDN w:val="0"/>
              <w:adjustRightInd w:val="0"/>
              <w:snapToGrid/>
              <w:spacing w:before="60" w:after="60" w:afterAutospacing="0"/>
              <w:jc w:val="left"/>
              <w:rPr>
                <w:rFonts w:ascii="Times" w:eastAsia="Batang" w:hAnsi="Times" w:cs="Times"/>
                <w:sz w:val="20"/>
                <w:lang w:eastAsia="ko-KR"/>
              </w:rPr>
            </w:pPr>
            <w:r w:rsidRPr="00B84A36">
              <w:rPr>
                <w:rFonts w:ascii="Times" w:eastAsia="Batang" w:hAnsi="Times" w:cs="Times"/>
                <w:sz w:val="20"/>
                <w:lang w:eastAsia="ko-KR"/>
              </w:rPr>
              <w:t>No specific enhancements for Rel-17 resource allocation mechanisms</w:t>
            </w:r>
            <w:bookmarkEnd w:id="3"/>
          </w:p>
          <w:p w14:paraId="0B457D1D" w14:textId="77777777" w:rsidR="00B84A36" w:rsidRPr="00B84A36" w:rsidRDefault="00B84A36" w:rsidP="00A20FFE">
            <w:pPr>
              <w:numPr>
                <w:ilvl w:val="2"/>
                <w:numId w:val="12"/>
              </w:numPr>
              <w:overflowPunct w:val="0"/>
              <w:autoSpaceDE w:val="0"/>
              <w:autoSpaceDN w:val="0"/>
              <w:adjustRightInd w:val="0"/>
              <w:snapToGrid/>
              <w:spacing w:before="60" w:after="60" w:afterAutospacing="0"/>
              <w:jc w:val="left"/>
              <w:rPr>
                <w:rFonts w:ascii="Times" w:eastAsia="Batang" w:hAnsi="Times" w:cs="Times"/>
                <w:sz w:val="20"/>
                <w:lang w:eastAsia="ko-KR"/>
              </w:rPr>
            </w:pPr>
            <w:r w:rsidRPr="00B84A36">
              <w:rPr>
                <w:rFonts w:ascii="Times" w:eastAsia="Batang" w:hAnsi="Times" w:cs="Times"/>
                <w:sz w:val="20"/>
                <w:lang w:eastAsia="ko-KR"/>
              </w:rPr>
              <w:t>If the existing NR-U channel access framework does not support the required SL-U functionality, WGs will make appropriate recommendations for RAN approval.</w:t>
            </w:r>
          </w:p>
          <w:p w14:paraId="03DD8640" w14:textId="77777777" w:rsidR="00B84A36" w:rsidRPr="00B84A36" w:rsidRDefault="00B84A36" w:rsidP="00A20FFE">
            <w:pPr>
              <w:numPr>
                <w:ilvl w:val="0"/>
                <w:numId w:val="12"/>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bookmarkStart w:id="4" w:name="_Hlk89917101"/>
            <w:r w:rsidRPr="00B84A36">
              <w:rPr>
                <w:rFonts w:ascii="Times" w:eastAsia="Batang" w:hAnsi="Times" w:cs="Times"/>
                <w:sz w:val="20"/>
                <w:lang w:eastAsia="ko-KR"/>
              </w:rPr>
              <w:t>Physical channel design framework: Required changes to NR sidelink physical channel structures and procedures to operate on unlicensed spectrum</w:t>
            </w:r>
            <w:bookmarkEnd w:id="4"/>
          </w:p>
          <w:p w14:paraId="6473E804" w14:textId="77777777" w:rsidR="00B84A36" w:rsidRPr="00B84A36" w:rsidRDefault="00B84A36" w:rsidP="00A20FFE">
            <w:pPr>
              <w:numPr>
                <w:ilvl w:val="1"/>
                <w:numId w:val="12"/>
              </w:numPr>
              <w:overflowPunct w:val="0"/>
              <w:autoSpaceDE w:val="0"/>
              <w:autoSpaceDN w:val="0"/>
              <w:adjustRightInd w:val="0"/>
              <w:snapToGrid/>
              <w:spacing w:before="60" w:after="60" w:afterAutospacing="0"/>
              <w:ind w:left="1418" w:hanging="284"/>
              <w:jc w:val="left"/>
              <w:rPr>
                <w:rFonts w:ascii="Times" w:eastAsia="Batang" w:hAnsi="Times" w:cs="Times"/>
                <w:sz w:val="20"/>
                <w:lang w:eastAsia="ko-KR"/>
              </w:rPr>
            </w:pPr>
            <w:bookmarkStart w:id="5" w:name="_Hlk89917118"/>
            <w:r w:rsidRPr="00B84A36">
              <w:rPr>
                <w:rFonts w:ascii="Times" w:eastAsia="Batang" w:hAnsi="Times" w:cs="Times"/>
                <w:sz w:val="20"/>
                <w:lang w:eastAsia="ko-KR"/>
              </w:rPr>
              <w:t xml:space="preserve">The existing NR sidelink and NR-U channel structure shall be reused </w:t>
            </w:r>
            <w:bookmarkEnd w:id="5"/>
            <w:r w:rsidRPr="00B84A36">
              <w:rPr>
                <w:rFonts w:ascii="Times" w:eastAsia="Batang" w:hAnsi="Times" w:cs="Times"/>
                <w:sz w:val="20"/>
                <w:lang w:eastAsia="ko-KR"/>
              </w:rPr>
              <w:t>as the baseline.</w:t>
            </w:r>
          </w:p>
          <w:p w14:paraId="4D98C615" w14:textId="77777777" w:rsidR="00B84A36" w:rsidRPr="00B84A36" w:rsidRDefault="00B84A36" w:rsidP="00A20FFE">
            <w:pPr>
              <w:numPr>
                <w:ilvl w:val="0"/>
                <w:numId w:val="12"/>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bookmarkStart w:id="6" w:name="_Hlk89917140"/>
            <w:r w:rsidRPr="00B84A36">
              <w:rPr>
                <w:rFonts w:ascii="Times" w:eastAsia="Batang" w:hAnsi="Times" w:cs="Times"/>
                <w:sz w:val="20"/>
                <w:lang w:eastAsia="ko-KR"/>
              </w:rPr>
              <w:t>No specific enhancements for existing NR SL feature</w:t>
            </w:r>
            <w:bookmarkEnd w:id="6"/>
          </w:p>
          <w:p w14:paraId="32FF2D47" w14:textId="446DC6B6" w:rsidR="00071EC5" w:rsidRPr="00B84A36" w:rsidRDefault="00B84A36" w:rsidP="00A20FFE">
            <w:pPr>
              <w:numPr>
                <w:ilvl w:val="0"/>
                <w:numId w:val="12"/>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sidRPr="00B84A36">
              <w:rPr>
                <w:rFonts w:ascii="Times" w:eastAsia="Batang" w:hAnsi="Times" w:cs="Times"/>
                <w:sz w:val="20"/>
                <w:lang w:eastAsia="ko-KR"/>
              </w:rPr>
              <w:t>The study should focus on FR1 unlicensed bands (n46 and n96/n102) and is to be completed by RAN#98</w:t>
            </w:r>
            <w:bookmarkStart w:id="7" w:name="_Hlk89917215"/>
            <w:r w:rsidRPr="00B84A36">
              <w:rPr>
                <w:rFonts w:ascii="Times" w:eastAsia="Batang" w:hAnsi="Times" w:cs="Times"/>
                <w:sz w:val="20"/>
                <w:lang w:eastAsia="ko-KR"/>
              </w:rPr>
              <w:t>.</w:t>
            </w:r>
            <w:bookmarkEnd w:id="7"/>
          </w:p>
        </w:tc>
      </w:tr>
    </w:tbl>
    <w:p w14:paraId="0F5010BD" w14:textId="401FFB55" w:rsidR="00683FDE" w:rsidRDefault="00683FDE" w:rsidP="00046DEF">
      <w:pPr>
        <w:rPr>
          <w:rFonts w:eastAsia="ＭＳ 明朝"/>
          <w:color w:val="000000" w:themeColor="text1"/>
        </w:rPr>
      </w:pPr>
    </w:p>
    <w:p w14:paraId="2AB6553A" w14:textId="5D12F980" w:rsidR="000D7E78" w:rsidRDefault="000D7E78" w:rsidP="00046DEF">
      <w:pPr>
        <w:rPr>
          <w:rFonts w:eastAsia="ＭＳ 明朝"/>
          <w:color w:val="000000" w:themeColor="text1"/>
        </w:rPr>
      </w:pPr>
      <w:r w:rsidRPr="001C6307">
        <w:rPr>
          <w:rFonts w:eastAsia="ＭＳ 明朝"/>
          <w:color w:val="000000" w:themeColor="text1"/>
        </w:rPr>
        <w:t>Standar</w:t>
      </w:r>
      <w:r>
        <w:rPr>
          <w:rFonts w:eastAsia="ＭＳ 明朝"/>
          <w:color w:val="000000" w:themeColor="text1"/>
        </w:rPr>
        <w:t xml:space="preserve">dization work of the physical channel design framework for sidelink on the unlicensed band should reuse the current Rel-16/17 sidelink physical channel design as much as possible. </w:t>
      </w:r>
      <w:r w:rsidRPr="00683FDE">
        <w:rPr>
          <w:rFonts w:eastAsia="ＭＳ 明朝"/>
          <w:color w:val="000000" w:themeColor="text1"/>
        </w:rPr>
        <w:t>In this contribution, we discuss some views on</w:t>
      </w:r>
      <w:r>
        <w:rPr>
          <w:rFonts w:eastAsia="ＭＳ 明朝"/>
          <w:color w:val="000000" w:themeColor="text1"/>
        </w:rPr>
        <w:t xml:space="preserve"> modifications of physical channel design for adapting sidelink </w:t>
      </w:r>
      <w:r w:rsidR="00D147C5">
        <w:rPr>
          <w:rFonts w:eastAsia="ＭＳ 明朝"/>
          <w:color w:val="000000" w:themeColor="text1"/>
        </w:rPr>
        <w:t xml:space="preserve">communication </w:t>
      </w:r>
      <w:r>
        <w:rPr>
          <w:rFonts w:eastAsia="ＭＳ 明朝"/>
          <w:color w:val="000000" w:themeColor="text1"/>
        </w:rPr>
        <w:t>on unlicensed spectrum.</w:t>
      </w:r>
    </w:p>
    <w:p w14:paraId="6BF69A72" w14:textId="5DA7705A" w:rsidR="00965E2A" w:rsidRPr="002F63E8" w:rsidRDefault="00656E99" w:rsidP="00870F5A">
      <w:pPr>
        <w:pStyle w:val="10"/>
        <w:spacing w:after="180"/>
        <w:rPr>
          <w:color w:val="000000" w:themeColor="text1"/>
          <w:lang w:val="en-US"/>
        </w:rPr>
      </w:pPr>
      <w:bookmarkStart w:id="8" w:name="OLE_LINK1"/>
      <w:r w:rsidRPr="00683FDE">
        <w:rPr>
          <w:color w:val="000000" w:themeColor="text1"/>
          <w:lang w:val="en-US"/>
        </w:rPr>
        <w:lastRenderedPageBreak/>
        <w:t>Discussions</w:t>
      </w:r>
    </w:p>
    <w:p w14:paraId="4D890FE3" w14:textId="69ECB92D" w:rsidR="003544AC" w:rsidRPr="00FC74FB" w:rsidRDefault="00FC74FB" w:rsidP="00FC74FB">
      <w:pPr>
        <w:pStyle w:val="20"/>
      </w:pPr>
      <w:r>
        <w:rPr>
          <w:rFonts w:eastAsiaTheme="minorEastAsia"/>
          <w:bCs/>
        </w:rPr>
        <w:t xml:space="preserve">Interlaced </w:t>
      </w:r>
      <w:r w:rsidR="00D41DAC">
        <w:rPr>
          <w:rFonts w:eastAsiaTheme="minorEastAsia"/>
          <w:bCs/>
        </w:rPr>
        <w:t>NR sidelink physical channel structures</w:t>
      </w:r>
    </w:p>
    <w:p w14:paraId="57C46D43" w14:textId="2360C5AE" w:rsidR="003544AC" w:rsidRDefault="003544AC" w:rsidP="00870F5A">
      <w:pPr>
        <w:overflowPunct w:val="0"/>
        <w:autoSpaceDE w:val="0"/>
        <w:autoSpaceDN w:val="0"/>
        <w:adjustRightInd w:val="0"/>
        <w:snapToGrid/>
        <w:spacing w:after="180" w:afterAutospacing="0"/>
        <w:jc w:val="left"/>
        <w:rPr>
          <w:rFonts w:eastAsiaTheme="minorEastAsia"/>
        </w:rPr>
      </w:pPr>
      <w:r>
        <w:rPr>
          <w:rFonts w:eastAsiaTheme="minorEastAsia"/>
        </w:rPr>
        <w:t>T</w:t>
      </w:r>
      <w:r w:rsidRPr="003544AC">
        <w:rPr>
          <w:rFonts w:eastAsiaTheme="minorEastAsia"/>
        </w:rPr>
        <w:t>o meet OCB requirement and PSD limitation in 5GHz and 6GHz</w:t>
      </w:r>
      <w:r>
        <w:rPr>
          <w:rFonts w:eastAsiaTheme="minorEastAsia"/>
        </w:rPr>
        <w:t>, interlace-based waveform should be used for PSCCH/PSSCH/PSFCH on unlicensed spectrum.</w:t>
      </w:r>
      <w:r w:rsidR="00C905CE">
        <w:rPr>
          <w:rFonts w:eastAsiaTheme="minorEastAsia"/>
        </w:rPr>
        <w:t xml:space="preserve"> </w:t>
      </w:r>
      <w:r w:rsidR="00A55DDC">
        <w:rPr>
          <w:rFonts w:eastAsiaTheme="minorEastAsia"/>
        </w:rPr>
        <w:t>The number of resource block interlace, as specified in NR-U, can be reused for NR sidelink operation on unlicensed spectrum.</w:t>
      </w:r>
    </w:p>
    <w:p w14:paraId="5C72E0BA" w14:textId="5B38B16D" w:rsidR="00BB5C4C" w:rsidRDefault="003544AC" w:rsidP="00870F5A">
      <w:pPr>
        <w:overflowPunct w:val="0"/>
        <w:autoSpaceDE w:val="0"/>
        <w:autoSpaceDN w:val="0"/>
        <w:adjustRightInd w:val="0"/>
        <w:snapToGrid/>
        <w:spacing w:after="180" w:afterAutospacing="0"/>
        <w:jc w:val="left"/>
        <w:rPr>
          <w:bCs/>
          <w:color w:val="000000" w:themeColor="text1"/>
          <w:lang w:val="en-US"/>
        </w:rPr>
      </w:pPr>
      <w:r w:rsidRPr="00852527">
        <w:rPr>
          <w:b/>
          <w:color w:val="000000" w:themeColor="text1"/>
          <w:u w:val="single"/>
          <w:lang w:val="en-US"/>
        </w:rPr>
        <w:t>Proposal</w:t>
      </w:r>
      <w:r>
        <w:rPr>
          <w:b/>
          <w:color w:val="000000" w:themeColor="text1"/>
          <w:u w:val="single"/>
          <w:lang w:val="en-US"/>
        </w:rPr>
        <w:t xml:space="preserve"> </w:t>
      </w:r>
      <w:r w:rsidR="0085745C">
        <w:rPr>
          <w:rFonts w:eastAsia="SimSun" w:hint="eastAsia"/>
          <w:b/>
          <w:color w:val="000000" w:themeColor="text1"/>
          <w:u w:val="single"/>
          <w:lang w:val="en-US" w:eastAsia="zh-CN"/>
        </w:rPr>
        <w:t>1</w:t>
      </w:r>
      <w:r>
        <w:rPr>
          <w:b/>
          <w:color w:val="000000" w:themeColor="text1"/>
          <w:u w:val="single"/>
          <w:lang w:val="en-US"/>
        </w:rPr>
        <w:t>:</w:t>
      </w:r>
      <w:r w:rsidR="00C905CE">
        <w:rPr>
          <w:b/>
          <w:color w:val="000000" w:themeColor="text1"/>
          <w:u w:val="single"/>
          <w:lang w:val="en-US"/>
        </w:rPr>
        <w:t xml:space="preserve"> </w:t>
      </w:r>
      <w:r w:rsidR="00BB5C4C">
        <w:rPr>
          <w:bCs/>
          <w:color w:val="000000" w:themeColor="text1"/>
          <w:lang w:val="en-US"/>
        </w:rPr>
        <w:t>Interlace</w:t>
      </w:r>
      <w:r w:rsidR="00FC74FB">
        <w:rPr>
          <w:bCs/>
          <w:color w:val="000000" w:themeColor="text1"/>
          <w:lang w:val="en-US"/>
        </w:rPr>
        <w:t xml:space="preserve">d transmission for </w:t>
      </w:r>
      <w:r w:rsidR="00BB5C4C">
        <w:rPr>
          <w:bCs/>
          <w:color w:val="000000" w:themeColor="text1"/>
          <w:lang w:val="en-US"/>
        </w:rPr>
        <w:t>PSCCH, PSSCH and PSFCH</w:t>
      </w:r>
      <w:r w:rsidR="00226FF6">
        <w:rPr>
          <w:bCs/>
          <w:color w:val="000000" w:themeColor="text1"/>
          <w:lang w:val="en-US"/>
        </w:rPr>
        <w:t xml:space="preserve"> on unlicensed spectrum</w:t>
      </w:r>
      <w:r w:rsidR="00FC74FB">
        <w:rPr>
          <w:bCs/>
          <w:color w:val="000000" w:themeColor="text1"/>
          <w:lang w:val="en-US"/>
        </w:rPr>
        <w:t xml:space="preserve"> should be supported</w:t>
      </w:r>
      <w:r w:rsidR="00BB5C4C">
        <w:rPr>
          <w:bCs/>
          <w:color w:val="000000" w:themeColor="text1"/>
          <w:lang w:val="en-US"/>
        </w:rPr>
        <w:t xml:space="preserve">. </w:t>
      </w:r>
    </w:p>
    <w:p w14:paraId="668EB497" w14:textId="33151756" w:rsidR="00BB5C4C" w:rsidRPr="00226FF6" w:rsidRDefault="00BB5C4C" w:rsidP="00A20FFE">
      <w:pPr>
        <w:pStyle w:val="aff9"/>
        <w:numPr>
          <w:ilvl w:val="0"/>
          <w:numId w:val="13"/>
        </w:numPr>
        <w:overflowPunct w:val="0"/>
        <w:autoSpaceDE w:val="0"/>
        <w:autoSpaceDN w:val="0"/>
        <w:adjustRightInd w:val="0"/>
        <w:snapToGrid/>
        <w:spacing w:after="180" w:afterAutospacing="0"/>
        <w:ind w:firstLineChars="0"/>
        <w:jc w:val="left"/>
        <w:rPr>
          <w:bCs/>
          <w:color w:val="000000" w:themeColor="text1"/>
          <w:lang w:val="en-US"/>
        </w:rPr>
      </w:pPr>
      <w:r w:rsidRPr="00BB5C4C">
        <w:rPr>
          <w:bCs/>
          <w:color w:val="000000" w:themeColor="text1"/>
          <w:lang w:val="en-US"/>
        </w:rPr>
        <w:t>10 interlace for 15kHz and 5 interlace for 30kHz</w:t>
      </w:r>
      <w:r w:rsidR="00A55DDC">
        <w:rPr>
          <w:bCs/>
          <w:color w:val="000000" w:themeColor="text1"/>
          <w:lang w:val="en-US"/>
        </w:rPr>
        <w:t>, as specified in NR-U,</w:t>
      </w:r>
      <w:r w:rsidRPr="00BB5C4C">
        <w:rPr>
          <w:bCs/>
          <w:color w:val="000000" w:themeColor="text1"/>
          <w:lang w:val="en-US"/>
        </w:rPr>
        <w:t xml:space="preserve"> </w:t>
      </w:r>
      <w:r>
        <w:rPr>
          <w:bCs/>
          <w:color w:val="000000" w:themeColor="text1"/>
          <w:lang w:val="en-US"/>
        </w:rPr>
        <w:t>can be reused for sidelink operation on unlicensed spectrum</w:t>
      </w:r>
      <w:r w:rsidR="00FC74FB">
        <w:rPr>
          <w:bCs/>
          <w:color w:val="000000" w:themeColor="text1"/>
          <w:lang w:val="en-US"/>
        </w:rPr>
        <w:t>.</w:t>
      </w:r>
    </w:p>
    <w:p w14:paraId="588ABD66" w14:textId="3D10AAD4" w:rsidR="004A1364" w:rsidRPr="00FC74FB" w:rsidRDefault="004A1364" w:rsidP="004A1364">
      <w:pPr>
        <w:overflowPunct w:val="0"/>
        <w:autoSpaceDE w:val="0"/>
        <w:autoSpaceDN w:val="0"/>
        <w:adjustRightInd w:val="0"/>
        <w:snapToGrid/>
        <w:spacing w:after="180" w:afterAutospacing="0"/>
        <w:jc w:val="left"/>
        <w:rPr>
          <w:b/>
          <w:color w:val="000000" w:themeColor="text1"/>
          <w:highlight w:val="yellow"/>
          <w:u w:val="single"/>
          <w:lang w:val="en-US"/>
        </w:rPr>
      </w:pPr>
      <w:r>
        <w:rPr>
          <w:rFonts w:eastAsia="SimSun" w:hint="eastAsia"/>
          <w:b/>
          <w:color w:val="000000" w:themeColor="text1"/>
          <w:u w:val="single"/>
          <w:lang w:val="en-US" w:eastAsia="zh-CN"/>
        </w:rPr>
        <w:t>S-SSB</w:t>
      </w:r>
    </w:p>
    <w:p w14:paraId="19C292E9" w14:textId="683F0E7C" w:rsidR="004A1364" w:rsidRDefault="004A1364" w:rsidP="004A1364">
      <w:pPr>
        <w:overflowPunct w:val="0"/>
        <w:autoSpaceDE w:val="0"/>
        <w:autoSpaceDN w:val="0"/>
        <w:adjustRightInd w:val="0"/>
        <w:snapToGrid/>
        <w:spacing w:after="180" w:afterAutospacing="0"/>
        <w:jc w:val="left"/>
        <w:rPr>
          <w:rFonts w:eastAsia="SimSun"/>
          <w:b/>
          <w:color w:val="000000" w:themeColor="text1"/>
          <w:u w:val="single"/>
          <w:lang w:val="en-US" w:eastAsia="zh-CN"/>
        </w:rPr>
      </w:pPr>
      <w:r>
        <w:rPr>
          <w:rFonts w:eastAsia="SimSun" w:hint="eastAsia"/>
          <w:bCs/>
          <w:color w:val="000000" w:themeColor="text1"/>
          <w:lang w:val="en-US" w:eastAsia="zh-CN"/>
        </w:rPr>
        <w:t xml:space="preserve">The </w:t>
      </w:r>
      <w:r w:rsidR="002904EE">
        <w:rPr>
          <w:rFonts w:eastAsia="SimSun" w:hint="eastAsia"/>
          <w:bCs/>
          <w:color w:val="000000" w:themeColor="text1"/>
          <w:lang w:val="en-US" w:eastAsia="zh-CN"/>
        </w:rPr>
        <w:t xml:space="preserve">physical-layer </w:t>
      </w:r>
      <w:r>
        <w:rPr>
          <w:rFonts w:eastAsia="SimSun" w:hint="eastAsia"/>
          <w:bCs/>
          <w:color w:val="000000" w:themeColor="text1"/>
          <w:lang w:val="en-US" w:eastAsia="zh-CN"/>
        </w:rPr>
        <w:t>structure of S-SSB</w:t>
      </w:r>
      <w:r w:rsidR="002904EE">
        <w:rPr>
          <w:rFonts w:eastAsia="SimSun" w:hint="eastAsia"/>
          <w:bCs/>
          <w:color w:val="000000" w:themeColor="text1"/>
          <w:lang w:val="en-US" w:eastAsia="zh-CN"/>
        </w:rPr>
        <w:t xml:space="preserve"> as specified in Rel-16 should be reused as much as possible</w:t>
      </w:r>
      <w:r>
        <w:rPr>
          <w:rFonts w:eastAsia="SimSun" w:hint="eastAsia"/>
          <w:bCs/>
          <w:color w:val="000000" w:themeColor="text1"/>
          <w:lang w:val="en-US" w:eastAsia="zh-CN"/>
        </w:rPr>
        <w:t xml:space="preserve">, </w:t>
      </w:r>
      <w:r w:rsidR="002904EE">
        <w:rPr>
          <w:rFonts w:eastAsia="SimSun" w:hint="eastAsia"/>
          <w:bCs/>
          <w:color w:val="000000" w:themeColor="text1"/>
          <w:lang w:val="en-US" w:eastAsia="zh-CN"/>
        </w:rPr>
        <w:t>e</w:t>
      </w:r>
      <w:r>
        <w:rPr>
          <w:rFonts w:eastAsia="SimSun" w:hint="eastAsia"/>
          <w:bCs/>
          <w:color w:val="000000" w:themeColor="text1"/>
          <w:lang w:val="en-US" w:eastAsia="zh-CN"/>
        </w:rPr>
        <w:t xml:space="preserve">.g. </w:t>
      </w:r>
      <w:r w:rsidR="002904EE">
        <w:rPr>
          <w:rFonts w:eastAsia="SimSun" w:hint="eastAsia"/>
          <w:bCs/>
          <w:color w:val="000000" w:themeColor="text1"/>
          <w:lang w:val="en-US" w:eastAsia="zh-CN"/>
        </w:rPr>
        <w:t xml:space="preserve">including the sequences of S-PSS and S-SSS, the </w:t>
      </w:r>
      <w:r w:rsidR="002904EE" w:rsidRPr="002904EE">
        <w:rPr>
          <w:rFonts w:eastAsia="SimSun"/>
          <w:bCs/>
          <w:color w:val="000000" w:themeColor="text1"/>
          <w:lang w:val="en-US" w:eastAsia="zh-CN"/>
        </w:rPr>
        <w:t>physical-layer sidelink synchronization identities</w:t>
      </w:r>
      <w:r w:rsidR="002904EE">
        <w:rPr>
          <w:rFonts w:eastAsia="SimSun" w:hint="eastAsia"/>
          <w:bCs/>
          <w:color w:val="000000" w:themeColor="text1"/>
          <w:lang w:val="en-US" w:eastAsia="zh-CN"/>
        </w:rPr>
        <w:t xml:space="preserve">, the </w:t>
      </w:r>
      <w:r>
        <w:rPr>
          <w:rFonts w:eastAsia="SimSun" w:hint="eastAsia"/>
          <w:bCs/>
          <w:color w:val="000000" w:themeColor="text1"/>
          <w:lang w:val="en-US" w:eastAsia="zh-CN"/>
        </w:rPr>
        <w:t>r</w:t>
      </w:r>
      <w:r w:rsidR="002904EE">
        <w:rPr>
          <w:rFonts w:eastAsia="SimSun"/>
          <w:bCs/>
          <w:color w:val="000000" w:themeColor="text1"/>
          <w:lang w:val="en-US" w:eastAsia="zh-CN"/>
        </w:rPr>
        <w:t>esource</w:t>
      </w:r>
      <w:r w:rsidR="002904EE">
        <w:rPr>
          <w:rFonts w:eastAsia="SimSun" w:hint="eastAsia"/>
          <w:bCs/>
          <w:color w:val="000000" w:themeColor="text1"/>
          <w:lang w:val="en-US" w:eastAsia="zh-CN"/>
        </w:rPr>
        <w:t xml:space="preserve"> mapping</w:t>
      </w:r>
      <w:r w:rsidRPr="004A1364">
        <w:rPr>
          <w:rFonts w:eastAsia="SimSun"/>
          <w:bCs/>
          <w:color w:val="000000" w:themeColor="text1"/>
          <w:lang w:val="en-US" w:eastAsia="zh-CN"/>
        </w:rPr>
        <w:t xml:space="preserve"> within an S-SS</w:t>
      </w:r>
      <w:r>
        <w:rPr>
          <w:rFonts w:eastAsia="SimSun" w:hint="eastAsia"/>
          <w:bCs/>
          <w:color w:val="000000" w:themeColor="text1"/>
          <w:lang w:val="en-US" w:eastAsia="zh-CN"/>
        </w:rPr>
        <w:t>B</w:t>
      </w:r>
      <w:r w:rsidRPr="004A1364">
        <w:rPr>
          <w:rFonts w:eastAsia="SimSun"/>
          <w:bCs/>
          <w:color w:val="000000" w:themeColor="text1"/>
          <w:lang w:val="en-US" w:eastAsia="zh-CN"/>
        </w:rPr>
        <w:t xml:space="preserve"> for</w:t>
      </w:r>
      <w:r w:rsidR="002904EE">
        <w:rPr>
          <w:rFonts w:eastAsia="SimSun"/>
          <w:bCs/>
          <w:color w:val="000000" w:themeColor="text1"/>
          <w:lang w:val="en-US" w:eastAsia="zh-CN"/>
        </w:rPr>
        <w:t xml:space="preserve"> S-PSS, S-SSS, PSBCH, and DM-RS</w:t>
      </w:r>
      <w:r w:rsidR="002904EE">
        <w:rPr>
          <w:rFonts w:eastAsia="SimSun" w:hint="eastAsia"/>
          <w:bCs/>
          <w:color w:val="000000" w:themeColor="text1"/>
          <w:lang w:val="en-US" w:eastAsia="zh-CN"/>
        </w:rPr>
        <w:t>,</w:t>
      </w:r>
      <w:r>
        <w:rPr>
          <w:rFonts w:eastAsia="SimSun" w:hint="eastAsia"/>
          <w:bCs/>
          <w:color w:val="000000" w:themeColor="text1"/>
          <w:lang w:val="en-US" w:eastAsia="zh-CN"/>
        </w:rPr>
        <w:t xml:space="preserve"> </w:t>
      </w:r>
      <w:r w:rsidR="002904EE">
        <w:rPr>
          <w:rFonts w:eastAsia="SimSun" w:hint="eastAsia"/>
          <w:bCs/>
          <w:color w:val="000000" w:themeColor="text1"/>
          <w:lang w:val="en-US" w:eastAsia="zh-CN"/>
        </w:rPr>
        <w:t>and the time locations of S-SSB.</w:t>
      </w:r>
    </w:p>
    <w:p w14:paraId="3EBFD9B3" w14:textId="77777777" w:rsidR="00FC74FB" w:rsidRPr="00FC74FB" w:rsidRDefault="00FC74FB" w:rsidP="00FC74FB">
      <w:pPr>
        <w:overflowPunct w:val="0"/>
        <w:autoSpaceDE w:val="0"/>
        <w:autoSpaceDN w:val="0"/>
        <w:adjustRightInd w:val="0"/>
        <w:snapToGrid/>
        <w:spacing w:after="180" w:afterAutospacing="0"/>
        <w:jc w:val="left"/>
        <w:rPr>
          <w:b/>
          <w:color w:val="000000" w:themeColor="text1"/>
          <w:highlight w:val="yellow"/>
          <w:u w:val="single"/>
          <w:lang w:val="en-US"/>
        </w:rPr>
      </w:pPr>
      <w:r w:rsidRPr="00FC74FB">
        <w:rPr>
          <w:rFonts w:hint="eastAsia"/>
          <w:b/>
          <w:color w:val="000000" w:themeColor="text1"/>
          <w:u w:val="single"/>
          <w:lang w:val="en-US"/>
        </w:rPr>
        <w:t>P</w:t>
      </w:r>
      <w:r w:rsidRPr="00FC74FB">
        <w:rPr>
          <w:b/>
          <w:color w:val="000000" w:themeColor="text1"/>
          <w:u w:val="single"/>
          <w:lang w:val="en-US"/>
        </w:rPr>
        <w:t>SCCH</w:t>
      </w:r>
    </w:p>
    <w:p w14:paraId="07DF906C" w14:textId="3696590D" w:rsidR="00342CE0" w:rsidRDefault="00FC74FB" w:rsidP="00FC74FB">
      <w:pPr>
        <w:overflowPunct w:val="0"/>
        <w:autoSpaceDE w:val="0"/>
        <w:autoSpaceDN w:val="0"/>
        <w:adjustRightInd w:val="0"/>
        <w:snapToGrid/>
        <w:spacing w:after="180" w:afterAutospacing="0"/>
        <w:jc w:val="left"/>
        <w:rPr>
          <w:bCs/>
          <w:color w:val="000000" w:themeColor="text1"/>
          <w:lang w:val="en-US"/>
        </w:rPr>
      </w:pPr>
      <w:r>
        <w:rPr>
          <w:bCs/>
          <w:color w:val="000000" w:themeColor="text1"/>
          <w:lang w:val="en-US"/>
        </w:rPr>
        <w:t xml:space="preserve">In </w:t>
      </w:r>
      <w:r>
        <w:rPr>
          <w:rFonts w:eastAsiaTheme="minorEastAsia"/>
        </w:rPr>
        <w:t xml:space="preserve">Rel-16/17 SL, </w:t>
      </w:r>
      <w:r>
        <w:rPr>
          <w:bCs/>
          <w:color w:val="000000" w:themeColor="text1"/>
          <w:lang w:val="en-US"/>
        </w:rPr>
        <w:t xml:space="preserve">the </w:t>
      </w:r>
      <w:r w:rsidR="0085745C">
        <w:rPr>
          <w:bCs/>
          <w:color w:val="000000" w:themeColor="text1"/>
          <w:lang w:val="en-US"/>
        </w:rPr>
        <w:t>number</w:t>
      </w:r>
      <w:r w:rsidR="0085745C">
        <w:rPr>
          <w:rFonts w:eastAsia="SimSun" w:hint="eastAsia"/>
          <w:bCs/>
          <w:color w:val="000000" w:themeColor="text1"/>
          <w:lang w:val="en-US" w:eastAsia="zh-CN"/>
        </w:rPr>
        <w:t xml:space="preserve"> of </w:t>
      </w:r>
      <w:r>
        <w:rPr>
          <w:bCs/>
          <w:color w:val="000000" w:themeColor="text1"/>
          <w:lang w:val="en-US"/>
        </w:rPr>
        <w:t>OFDM symbol</w:t>
      </w:r>
      <w:r w:rsidR="0085745C">
        <w:rPr>
          <w:rFonts w:eastAsia="SimSun" w:hint="eastAsia"/>
          <w:bCs/>
          <w:color w:val="000000" w:themeColor="text1"/>
          <w:lang w:val="en-US" w:eastAsia="zh-CN"/>
        </w:rPr>
        <w:t>s</w:t>
      </w:r>
      <w:r>
        <w:rPr>
          <w:bCs/>
          <w:color w:val="000000" w:themeColor="text1"/>
          <w:lang w:val="en-US"/>
        </w:rPr>
        <w:t xml:space="preserve"> of a </w:t>
      </w:r>
      <w:r>
        <w:rPr>
          <w:rFonts w:hint="eastAsia"/>
          <w:bCs/>
          <w:color w:val="000000" w:themeColor="text1"/>
          <w:lang w:val="en-US"/>
        </w:rPr>
        <w:t>P</w:t>
      </w:r>
      <w:r>
        <w:rPr>
          <w:bCs/>
          <w:color w:val="000000" w:themeColor="text1"/>
          <w:lang w:val="en-US"/>
        </w:rPr>
        <w:t xml:space="preserve">SCCH in time domain can be configured as 2 or 3, while the number of RBs in frequency domain of a PSCCH can be configured as one of {10, 12, 15, 20,25} and should be less than the size of one subchannel. </w:t>
      </w:r>
      <w:r w:rsidR="00E83165">
        <w:rPr>
          <w:bCs/>
          <w:color w:val="000000" w:themeColor="text1"/>
          <w:lang w:val="en-US"/>
        </w:rPr>
        <w:t>Moreover, t</w:t>
      </w:r>
      <w:r w:rsidR="00D41DAC">
        <w:rPr>
          <w:bCs/>
          <w:color w:val="000000" w:themeColor="text1"/>
          <w:lang w:val="en-US"/>
        </w:rPr>
        <w:t>he RBs of a PSCCH would always</w:t>
      </w:r>
      <w:r w:rsidR="00E83165">
        <w:rPr>
          <w:bCs/>
          <w:color w:val="000000" w:themeColor="text1"/>
          <w:lang w:val="en-US"/>
        </w:rPr>
        <w:t xml:space="preserve"> start from the lowest RB of subchannel, which is</w:t>
      </w:r>
      <w:r w:rsidR="00342CE0">
        <w:rPr>
          <w:bCs/>
          <w:color w:val="000000" w:themeColor="text1"/>
          <w:lang w:val="en-US"/>
        </w:rPr>
        <w:t xml:space="preserve"> help</w:t>
      </w:r>
      <w:r w:rsidR="0085745C">
        <w:rPr>
          <w:rFonts w:eastAsia="SimSun" w:hint="eastAsia"/>
          <w:bCs/>
          <w:color w:val="000000" w:themeColor="text1"/>
          <w:lang w:val="en-US" w:eastAsia="zh-CN"/>
        </w:rPr>
        <w:t>ful</w:t>
      </w:r>
      <w:r w:rsidR="00342CE0">
        <w:rPr>
          <w:bCs/>
          <w:color w:val="000000" w:themeColor="text1"/>
          <w:lang w:val="en-US"/>
        </w:rPr>
        <w:t xml:space="preserve"> for Rx UEs to blind</w:t>
      </w:r>
      <w:r w:rsidR="0085745C">
        <w:rPr>
          <w:rFonts w:eastAsia="SimSun" w:hint="eastAsia"/>
          <w:bCs/>
          <w:color w:val="000000" w:themeColor="text1"/>
          <w:lang w:val="en-US" w:eastAsia="zh-CN"/>
        </w:rPr>
        <w:t>ly</w:t>
      </w:r>
      <w:r w:rsidR="00342CE0">
        <w:rPr>
          <w:bCs/>
          <w:color w:val="000000" w:themeColor="text1"/>
          <w:lang w:val="en-US"/>
        </w:rPr>
        <w:t xml:space="preserve"> detect</w:t>
      </w:r>
      <w:r w:rsidR="0085745C">
        <w:rPr>
          <w:rFonts w:eastAsia="SimSun" w:hint="eastAsia"/>
          <w:bCs/>
          <w:color w:val="000000" w:themeColor="text1"/>
          <w:lang w:val="en-US" w:eastAsia="zh-CN"/>
        </w:rPr>
        <w:t xml:space="preserve"> the PSCCH</w:t>
      </w:r>
      <w:r w:rsidR="00342CE0">
        <w:rPr>
          <w:bCs/>
          <w:color w:val="000000" w:themeColor="text1"/>
          <w:lang w:val="en-US"/>
        </w:rPr>
        <w:t>. Likewise, when designing the interlaced PSCCH, we should take efficient blind detection for R</w:t>
      </w:r>
      <w:r w:rsidR="00A55DDC">
        <w:rPr>
          <w:bCs/>
          <w:color w:val="000000" w:themeColor="text1"/>
          <w:lang w:val="en-US"/>
        </w:rPr>
        <w:t>X</w:t>
      </w:r>
      <w:r w:rsidR="00342CE0">
        <w:rPr>
          <w:bCs/>
          <w:color w:val="000000" w:themeColor="text1"/>
          <w:lang w:val="en-US"/>
        </w:rPr>
        <w:t xml:space="preserve"> UE into account in the study of the configured RB</w:t>
      </w:r>
      <w:r w:rsidR="0085745C">
        <w:rPr>
          <w:rFonts w:eastAsia="SimSun" w:hint="eastAsia"/>
          <w:bCs/>
          <w:color w:val="000000" w:themeColor="text1"/>
          <w:lang w:val="en-US" w:eastAsia="zh-CN"/>
        </w:rPr>
        <w:t>s</w:t>
      </w:r>
      <w:r w:rsidR="00342CE0">
        <w:rPr>
          <w:bCs/>
          <w:color w:val="000000" w:themeColor="text1"/>
          <w:lang w:val="en-US"/>
        </w:rPr>
        <w:t xml:space="preserve"> of PSCCH mapping to interlaced PSCCH transmission. </w:t>
      </w:r>
    </w:p>
    <w:p w14:paraId="388864E9" w14:textId="40E316EC" w:rsidR="00FC74FB" w:rsidRPr="00C401C9" w:rsidRDefault="00FC74FB" w:rsidP="00FC74FB">
      <w:pPr>
        <w:overflowPunct w:val="0"/>
        <w:autoSpaceDE w:val="0"/>
        <w:autoSpaceDN w:val="0"/>
        <w:adjustRightInd w:val="0"/>
        <w:snapToGrid/>
        <w:spacing w:after="180" w:afterAutospacing="0"/>
        <w:jc w:val="left"/>
        <w:rPr>
          <w:rFonts w:eastAsiaTheme="minorEastAsia"/>
        </w:rPr>
      </w:pPr>
      <w:r w:rsidRPr="00852527">
        <w:rPr>
          <w:b/>
          <w:color w:val="000000" w:themeColor="text1"/>
          <w:u w:val="single"/>
          <w:lang w:val="en-US"/>
        </w:rPr>
        <w:t>Proposal</w:t>
      </w:r>
      <w:r>
        <w:rPr>
          <w:b/>
          <w:color w:val="000000" w:themeColor="text1"/>
          <w:u w:val="single"/>
          <w:lang w:val="en-US"/>
        </w:rPr>
        <w:t xml:space="preserve"> </w:t>
      </w:r>
      <w:r w:rsidR="0085745C">
        <w:rPr>
          <w:rFonts w:eastAsia="SimSun" w:hint="eastAsia"/>
          <w:b/>
          <w:color w:val="000000" w:themeColor="text1"/>
          <w:u w:val="single"/>
          <w:lang w:val="en-US" w:eastAsia="zh-CN"/>
        </w:rPr>
        <w:t>2</w:t>
      </w:r>
      <w:r>
        <w:rPr>
          <w:b/>
          <w:color w:val="000000" w:themeColor="text1"/>
          <w:u w:val="single"/>
          <w:lang w:val="en-US"/>
        </w:rPr>
        <w:t>:</w:t>
      </w:r>
      <w:r w:rsidRPr="00840507">
        <w:rPr>
          <w:rFonts w:eastAsiaTheme="minorEastAsia"/>
        </w:rPr>
        <w:t xml:space="preserve"> </w:t>
      </w:r>
      <w:r w:rsidR="00342CE0">
        <w:rPr>
          <w:rFonts w:eastAsiaTheme="minorEastAsia"/>
        </w:rPr>
        <w:t xml:space="preserve">The design of configured </w:t>
      </w:r>
      <w:r w:rsidR="007E3EE0">
        <w:rPr>
          <w:rFonts w:eastAsiaTheme="minorEastAsia"/>
        </w:rPr>
        <w:t>RB</w:t>
      </w:r>
      <w:r w:rsidR="0085745C">
        <w:rPr>
          <w:rFonts w:eastAsia="SimSun" w:hint="eastAsia"/>
          <w:lang w:eastAsia="zh-CN"/>
        </w:rPr>
        <w:t>s</w:t>
      </w:r>
      <w:r w:rsidR="007E3EE0">
        <w:rPr>
          <w:rFonts w:eastAsiaTheme="minorEastAsia"/>
        </w:rPr>
        <w:t xml:space="preserve"> </w:t>
      </w:r>
      <w:r w:rsidR="00342CE0">
        <w:rPr>
          <w:rFonts w:eastAsiaTheme="minorEastAsia"/>
        </w:rPr>
        <w:t xml:space="preserve">of a PSCCH </w:t>
      </w:r>
      <w:r w:rsidR="007E3EE0">
        <w:rPr>
          <w:rFonts w:eastAsiaTheme="minorEastAsia"/>
        </w:rPr>
        <w:t xml:space="preserve">mapping </w:t>
      </w:r>
      <w:r w:rsidR="00342CE0">
        <w:rPr>
          <w:rFonts w:eastAsiaTheme="minorEastAsia"/>
        </w:rPr>
        <w:t>to interlaced PSCCH transmission should be studied to ensure a</w:t>
      </w:r>
      <w:r w:rsidR="00C401C9">
        <w:rPr>
          <w:rFonts w:eastAsiaTheme="minorEastAsia"/>
        </w:rPr>
        <w:t>n</w:t>
      </w:r>
      <w:r w:rsidR="00342CE0">
        <w:rPr>
          <w:rFonts w:eastAsiaTheme="minorEastAsia"/>
        </w:rPr>
        <w:t xml:space="preserve"> efficient blind detection for R</w:t>
      </w:r>
      <w:r w:rsidR="00A55DDC">
        <w:rPr>
          <w:rFonts w:eastAsiaTheme="minorEastAsia"/>
        </w:rPr>
        <w:t>X</w:t>
      </w:r>
      <w:r w:rsidR="00342CE0">
        <w:rPr>
          <w:rFonts w:eastAsiaTheme="minorEastAsia"/>
        </w:rPr>
        <w:t xml:space="preserve"> UEs. </w:t>
      </w:r>
    </w:p>
    <w:p w14:paraId="639415B6" w14:textId="77777777" w:rsidR="00FC74FB" w:rsidRPr="009800C2" w:rsidRDefault="00FC74FB" w:rsidP="00FC74FB">
      <w:pPr>
        <w:overflowPunct w:val="0"/>
        <w:autoSpaceDE w:val="0"/>
        <w:autoSpaceDN w:val="0"/>
        <w:adjustRightInd w:val="0"/>
        <w:snapToGrid/>
        <w:spacing w:after="180" w:afterAutospacing="0"/>
        <w:jc w:val="left"/>
        <w:rPr>
          <w:b/>
          <w:color w:val="000000" w:themeColor="text1"/>
          <w:highlight w:val="yellow"/>
          <w:u w:val="single"/>
          <w:lang w:val="en-US"/>
        </w:rPr>
      </w:pPr>
      <w:r w:rsidRPr="009800C2">
        <w:rPr>
          <w:rFonts w:hint="eastAsia"/>
          <w:b/>
          <w:color w:val="000000" w:themeColor="text1"/>
          <w:u w:val="single"/>
          <w:lang w:val="en-US"/>
        </w:rPr>
        <w:t>P</w:t>
      </w:r>
      <w:r w:rsidRPr="009800C2">
        <w:rPr>
          <w:b/>
          <w:color w:val="000000" w:themeColor="text1"/>
          <w:u w:val="single"/>
          <w:lang w:val="en-US"/>
        </w:rPr>
        <w:t>SSCH</w:t>
      </w:r>
    </w:p>
    <w:p w14:paraId="64D339FA" w14:textId="1C5E0C46" w:rsidR="00C401C9" w:rsidRDefault="0085745C" w:rsidP="00FC74FB">
      <w:pPr>
        <w:overflowPunct w:val="0"/>
        <w:autoSpaceDE w:val="0"/>
        <w:autoSpaceDN w:val="0"/>
        <w:adjustRightInd w:val="0"/>
        <w:snapToGrid/>
        <w:spacing w:after="180" w:afterAutospacing="0"/>
        <w:jc w:val="left"/>
        <w:rPr>
          <w:bCs/>
          <w:color w:val="000000" w:themeColor="text1"/>
          <w:lang w:val="en-US"/>
        </w:rPr>
      </w:pPr>
      <w:r>
        <w:rPr>
          <w:rFonts w:eastAsia="SimSun"/>
          <w:bCs/>
          <w:color w:val="000000" w:themeColor="text1"/>
          <w:lang w:val="en-US" w:eastAsia="zh-CN"/>
        </w:rPr>
        <w:t>T</w:t>
      </w:r>
      <w:r>
        <w:rPr>
          <w:rFonts w:eastAsia="SimSun" w:hint="eastAsia"/>
          <w:bCs/>
          <w:color w:val="000000" w:themeColor="text1"/>
          <w:lang w:val="en-US" w:eastAsia="zh-CN"/>
        </w:rPr>
        <w:t>he time-domain structure of PSSCH, including the slot-based PSSCH transmission, DMRS patterns for PSSCH, determination of PSSCH symbols in a slot, as specified in Rel-16</w:t>
      </w:r>
      <w:r w:rsidR="00A55DDC">
        <w:rPr>
          <w:rFonts w:eastAsia="SimSun"/>
          <w:bCs/>
          <w:color w:val="000000" w:themeColor="text1"/>
          <w:lang w:val="en-US" w:eastAsia="zh-CN"/>
        </w:rPr>
        <w:t xml:space="preserve"> sidelink</w:t>
      </w:r>
      <w:r>
        <w:rPr>
          <w:rFonts w:eastAsia="SimSun" w:hint="eastAsia"/>
          <w:bCs/>
          <w:color w:val="000000" w:themeColor="text1"/>
          <w:lang w:val="en-US" w:eastAsia="zh-CN"/>
        </w:rPr>
        <w:t>, should be reused as much as possible</w:t>
      </w:r>
      <w:r w:rsidR="00C77767">
        <w:rPr>
          <w:bCs/>
          <w:color w:val="000000" w:themeColor="text1"/>
          <w:lang w:val="en-US"/>
        </w:rPr>
        <w:t xml:space="preserve"> for interlaced PSSCH. On the other hand, the resource allocation in frequency domain should be studied and t</w:t>
      </w:r>
      <w:r w:rsidR="00C77767" w:rsidRPr="00C77767">
        <w:rPr>
          <w:bCs/>
          <w:color w:val="000000" w:themeColor="text1"/>
          <w:lang w:val="en-US"/>
        </w:rPr>
        <w:t xml:space="preserve">he frequency resource allocation of NR-U </w:t>
      </w:r>
      <w:r w:rsidR="00C77767">
        <w:rPr>
          <w:bCs/>
          <w:color w:val="000000" w:themeColor="text1"/>
          <w:lang w:val="en-US"/>
        </w:rPr>
        <w:t xml:space="preserve">can be reused as starting point for interlaced PSSCH.  </w:t>
      </w:r>
      <w:r w:rsidR="0082790F">
        <w:rPr>
          <w:bCs/>
          <w:color w:val="000000" w:themeColor="text1"/>
          <w:lang w:val="en-US"/>
        </w:rPr>
        <w:t xml:space="preserve"> </w:t>
      </w:r>
      <w:r w:rsidR="00C401C9">
        <w:rPr>
          <w:bCs/>
          <w:color w:val="000000" w:themeColor="text1"/>
          <w:lang w:val="en-US"/>
        </w:rPr>
        <w:t xml:space="preserve"> </w:t>
      </w:r>
    </w:p>
    <w:p w14:paraId="78F20469" w14:textId="1A561225" w:rsidR="00FC74FB" w:rsidRDefault="00FC74FB" w:rsidP="00FC74FB">
      <w:pPr>
        <w:overflowPunct w:val="0"/>
        <w:autoSpaceDE w:val="0"/>
        <w:autoSpaceDN w:val="0"/>
        <w:adjustRightInd w:val="0"/>
        <w:snapToGrid/>
        <w:spacing w:after="180" w:afterAutospacing="0"/>
        <w:jc w:val="left"/>
        <w:rPr>
          <w:bCs/>
          <w:color w:val="000000" w:themeColor="text1"/>
          <w:highlight w:val="yellow"/>
          <w:lang w:val="en-US"/>
        </w:rPr>
      </w:pPr>
      <w:r w:rsidRPr="00852527">
        <w:rPr>
          <w:b/>
          <w:color w:val="000000" w:themeColor="text1"/>
          <w:u w:val="single"/>
          <w:lang w:val="en-US"/>
        </w:rPr>
        <w:lastRenderedPageBreak/>
        <w:t>Proposal</w:t>
      </w:r>
      <w:r>
        <w:rPr>
          <w:b/>
          <w:color w:val="000000" w:themeColor="text1"/>
          <w:u w:val="single"/>
          <w:lang w:val="en-US"/>
        </w:rPr>
        <w:t xml:space="preserve"> </w:t>
      </w:r>
      <w:r w:rsidR="005B7F1F">
        <w:rPr>
          <w:rFonts w:eastAsia="SimSun" w:hint="eastAsia"/>
          <w:b/>
          <w:color w:val="000000" w:themeColor="text1"/>
          <w:u w:val="single"/>
          <w:lang w:val="en-US" w:eastAsia="zh-CN"/>
        </w:rPr>
        <w:t>3</w:t>
      </w:r>
      <w:r>
        <w:rPr>
          <w:b/>
          <w:color w:val="000000" w:themeColor="text1"/>
          <w:u w:val="single"/>
          <w:lang w:val="en-US"/>
        </w:rPr>
        <w:t>:</w:t>
      </w:r>
      <w:r w:rsidRPr="00840507">
        <w:rPr>
          <w:rFonts w:eastAsiaTheme="minorEastAsia"/>
        </w:rPr>
        <w:t xml:space="preserve"> </w:t>
      </w:r>
      <w:r>
        <w:rPr>
          <w:rFonts w:eastAsiaTheme="minorEastAsia"/>
        </w:rPr>
        <w:t xml:space="preserve">The </w:t>
      </w:r>
      <w:r w:rsidR="00C401C9">
        <w:rPr>
          <w:rFonts w:eastAsiaTheme="minorEastAsia"/>
        </w:rPr>
        <w:t xml:space="preserve">frequency resource allocation of NR-U can be reused </w:t>
      </w:r>
      <w:r w:rsidR="001E5359">
        <w:rPr>
          <w:rFonts w:eastAsiaTheme="minorEastAsia"/>
        </w:rPr>
        <w:t xml:space="preserve">as a starting point </w:t>
      </w:r>
      <w:r w:rsidR="00C401C9">
        <w:rPr>
          <w:rFonts w:eastAsiaTheme="minorEastAsia"/>
        </w:rPr>
        <w:t xml:space="preserve">for determination of </w:t>
      </w:r>
      <w:r>
        <w:rPr>
          <w:rFonts w:eastAsiaTheme="minorEastAsia"/>
        </w:rPr>
        <w:t>interlace</w:t>
      </w:r>
      <w:r w:rsidR="00C401C9">
        <w:rPr>
          <w:rFonts w:eastAsiaTheme="minorEastAsia"/>
        </w:rPr>
        <w:t>(s) and RB set(s) allocated</w:t>
      </w:r>
      <w:r>
        <w:rPr>
          <w:rFonts w:eastAsiaTheme="minorEastAsia"/>
        </w:rPr>
        <w:t xml:space="preserve"> for </w:t>
      </w:r>
      <w:r w:rsidR="00C401C9">
        <w:rPr>
          <w:rFonts w:eastAsiaTheme="minorEastAsia"/>
        </w:rPr>
        <w:t xml:space="preserve">interlaced </w:t>
      </w:r>
      <w:r>
        <w:rPr>
          <w:rFonts w:eastAsiaTheme="minorEastAsia"/>
        </w:rPr>
        <w:t>PS</w:t>
      </w:r>
      <w:r w:rsidR="00C401C9">
        <w:rPr>
          <w:rFonts w:eastAsiaTheme="minorEastAsia"/>
        </w:rPr>
        <w:t>S</w:t>
      </w:r>
      <w:r>
        <w:rPr>
          <w:rFonts w:eastAsiaTheme="minorEastAsia"/>
        </w:rPr>
        <w:t>CH transmission.</w:t>
      </w:r>
    </w:p>
    <w:p w14:paraId="77A02674" w14:textId="77777777" w:rsidR="00FC74FB" w:rsidRPr="00C401C9" w:rsidRDefault="00FC74FB" w:rsidP="00FC74FB">
      <w:pPr>
        <w:overflowPunct w:val="0"/>
        <w:autoSpaceDE w:val="0"/>
        <w:autoSpaceDN w:val="0"/>
        <w:adjustRightInd w:val="0"/>
        <w:snapToGrid/>
        <w:spacing w:after="180" w:afterAutospacing="0"/>
        <w:jc w:val="left"/>
        <w:rPr>
          <w:b/>
          <w:color w:val="000000" w:themeColor="text1"/>
          <w:u w:val="single"/>
          <w:lang w:val="en-US"/>
        </w:rPr>
      </w:pPr>
      <w:r w:rsidRPr="00C401C9">
        <w:rPr>
          <w:rFonts w:hint="eastAsia"/>
          <w:b/>
          <w:color w:val="000000" w:themeColor="text1"/>
          <w:u w:val="single"/>
          <w:lang w:val="en-US"/>
        </w:rPr>
        <w:t>P</w:t>
      </w:r>
      <w:r w:rsidRPr="00C401C9">
        <w:rPr>
          <w:b/>
          <w:color w:val="000000" w:themeColor="text1"/>
          <w:u w:val="single"/>
          <w:lang w:val="en-US"/>
        </w:rPr>
        <w:t>SFCH</w:t>
      </w:r>
    </w:p>
    <w:p w14:paraId="55F02926" w14:textId="62F33559" w:rsidR="00FC74FB" w:rsidRPr="0055329F" w:rsidRDefault="00FC74FB" w:rsidP="00FC74FB">
      <w:pPr>
        <w:overflowPunct w:val="0"/>
        <w:autoSpaceDE w:val="0"/>
        <w:autoSpaceDN w:val="0"/>
        <w:adjustRightInd w:val="0"/>
        <w:snapToGrid/>
        <w:spacing w:after="180" w:afterAutospacing="0"/>
        <w:jc w:val="left"/>
        <w:rPr>
          <w:bCs/>
          <w:color w:val="000000" w:themeColor="text1"/>
          <w:lang w:val="en-US"/>
        </w:rPr>
      </w:pPr>
      <w:r>
        <w:rPr>
          <w:bCs/>
          <w:color w:val="000000" w:themeColor="text1"/>
          <w:lang w:val="en-US"/>
        </w:rPr>
        <w:t>For Rel-16/17 SL, PRBs used for PSFCH resource</w:t>
      </w:r>
      <w:r w:rsidR="005B7F1F">
        <w:rPr>
          <w:rFonts w:eastAsia="SimSun" w:hint="eastAsia"/>
          <w:bCs/>
          <w:color w:val="000000" w:themeColor="text1"/>
          <w:lang w:val="en-US" w:eastAsia="zh-CN"/>
        </w:rPr>
        <w:t>s</w:t>
      </w:r>
      <w:r>
        <w:rPr>
          <w:bCs/>
          <w:color w:val="000000" w:themeColor="text1"/>
          <w:lang w:val="en-US"/>
        </w:rPr>
        <w:t xml:space="preserve"> can be indicated by a bitmap, i.e., some portion of bandwidth of a resource pool can be used for PSFCH resource. However</w:t>
      </w:r>
      <w:r w:rsidR="001E5359">
        <w:rPr>
          <w:bCs/>
          <w:color w:val="000000" w:themeColor="text1"/>
          <w:lang w:val="en-US"/>
        </w:rPr>
        <w:t>, c</w:t>
      </w:r>
      <w:r>
        <w:rPr>
          <w:bCs/>
          <w:color w:val="000000" w:themeColor="text1"/>
          <w:lang w:val="en-US"/>
        </w:rPr>
        <w:t>onsidering the regulatory requirement</w:t>
      </w:r>
      <w:r w:rsidR="00A55DDC">
        <w:rPr>
          <w:bCs/>
          <w:color w:val="000000" w:themeColor="text1"/>
          <w:lang w:val="en-US"/>
        </w:rPr>
        <w:t>s</w:t>
      </w:r>
      <w:r>
        <w:rPr>
          <w:bCs/>
          <w:color w:val="000000" w:themeColor="text1"/>
          <w:lang w:val="en-US"/>
        </w:rPr>
        <w:t xml:space="preserve">, </w:t>
      </w:r>
      <w:r w:rsidR="00A55DDC">
        <w:rPr>
          <w:bCs/>
          <w:color w:val="000000" w:themeColor="text1"/>
          <w:lang w:val="en-US"/>
        </w:rPr>
        <w:t>a</w:t>
      </w:r>
      <w:r>
        <w:rPr>
          <w:bCs/>
          <w:color w:val="000000" w:themeColor="text1"/>
          <w:lang w:val="en-US"/>
        </w:rPr>
        <w:t xml:space="preserve"> whole </w:t>
      </w:r>
      <w:r w:rsidR="001E5359">
        <w:rPr>
          <w:bCs/>
          <w:color w:val="000000" w:themeColor="text1"/>
          <w:lang w:val="en-US"/>
        </w:rPr>
        <w:t xml:space="preserve">LBT </w:t>
      </w:r>
      <w:r>
        <w:rPr>
          <w:bCs/>
          <w:color w:val="000000" w:themeColor="text1"/>
          <w:lang w:val="en-US"/>
        </w:rPr>
        <w:t xml:space="preserve">bandwidth should be used for PSFCH </w:t>
      </w:r>
      <w:r w:rsidR="001E5359">
        <w:rPr>
          <w:bCs/>
          <w:color w:val="000000" w:themeColor="text1"/>
          <w:lang w:val="en-US"/>
        </w:rPr>
        <w:t>transmission</w:t>
      </w:r>
      <w:r>
        <w:rPr>
          <w:bCs/>
          <w:color w:val="000000" w:themeColor="text1"/>
          <w:lang w:val="en-US"/>
        </w:rPr>
        <w:t xml:space="preserve">. </w:t>
      </w:r>
    </w:p>
    <w:p w14:paraId="79677E21" w14:textId="2E19B690" w:rsidR="00FC74FB" w:rsidRDefault="00FC74FB" w:rsidP="00FC74FB">
      <w:pPr>
        <w:overflowPunct w:val="0"/>
        <w:autoSpaceDE w:val="0"/>
        <w:autoSpaceDN w:val="0"/>
        <w:adjustRightInd w:val="0"/>
        <w:snapToGrid/>
        <w:spacing w:after="180" w:afterAutospacing="0"/>
        <w:jc w:val="left"/>
        <w:rPr>
          <w:bCs/>
          <w:color w:val="000000" w:themeColor="text1"/>
          <w:u w:val="single"/>
          <w:lang w:val="en-US"/>
        </w:rPr>
      </w:pPr>
      <w:r w:rsidRPr="00852527">
        <w:rPr>
          <w:b/>
          <w:color w:val="000000" w:themeColor="text1"/>
          <w:u w:val="single"/>
          <w:lang w:val="en-US"/>
        </w:rPr>
        <w:t xml:space="preserve">Proposal </w:t>
      </w:r>
      <w:r w:rsidR="005B7F1F">
        <w:rPr>
          <w:rFonts w:eastAsia="SimSun" w:hint="eastAsia"/>
          <w:b/>
          <w:color w:val="000000" w:themeColor="text1"/>
          <w:u w:val="single"/>
          <w:lang w:val="en-US" w:eastAsia="zh-CN"/>
        </w:rPr>
        <w:t>4</w:t>
      </w:r>
      <w:r w:rsidRPr="00852527">
        <w:rPr>
          <w:b/>
          <w:color w:val="000000" w:themeColor="text1"/>
          <w:u w:val="single"/>
          <w:lang w:val="en-US"/>
        </w:rPr>
        <w:t>:</w:t>
      </w:r>
      <w:r w:rsidRPr="00041470">
        <w:rPr>
          <w:bCs/>
          <w:color w:val="000000" w:themeColor="text1"/>
          <w:u w:val="single"/>
          <w:lang w:val="en-US"/>
        </w:rPr>
        <w:t xml:space="preserve"> </w:t>
      </w:r>
      <w:r w:rsidRPr="00D401C9">
        <w:rPr>
          <w:bCs/>
          <w:color w:val="000000" w:themeColor="text1"/>
          <w:lang w:val="en-US"/>
        </w:rPr>
        <w:t>A whole</w:t>
      </w:r>
      <w:r w:rsidR="001E5359">
        <w:rPr>
          <w:bCs/>
          <w:color w:val="000000" w:themeColor="text1"/>
          <w:lang w:val="en-US"/>
        </w:rPr>
        <w:t xml:space="preserve"> LBT</w:t>
      </w:r>
      <w:r w:rsidRPr="00D401C9">
        <w:rPr>
          <w:bCs/>
          <w:color w:val="000000" w:themeColor="text1"/>
          <w:lang w:val="en-US"/>
        </w:rPr>
        <w:t xml:space="preserve"> bandwidth should be used </w:t>
      </w:r>
      <w:r>
        <w:rPr>
          <w:bCs/>
          <w:color w:val="000000" w:themeColor="text1"/>
          <w:lang w:val="en-US"/>
        </w:rPr>
        <w:t>as</w:t>
      </w:r>
      <w:r w:rsidRPr="00D401C9">
        <w:rPr>
          <w:bCs/>
          <w:color w:val="000000" w:themeColor="text1"/>
          <w:lang w:val="en-US"/>
        </w:rPr>
        <w:t xml:space="preserve"> PSFCH resource</w:t>
      </w:r>
      <w:r>
        <w:rPr>
          <w:bCs/>
          <w:color w:val="000000" w:themeColor="text1"/>
          <w:lang w:val="en-US"/>
        </w:rPr>
        <w:t xml:space="preserve"> to comply with regulatory requirement</w:t>
      </w:r>
      <w:r w:rsidR="00A55DDC">
        <w:rPr>
          <w:bCs/>
          <w:color w:val="000000" w:themeColor="text1"/>
          <w:lang w:val="en-US"/>
        </w:rPr>
        <w:t>s</w:t>
      </w:r>
      <w:r>
        <w:rPr>
          <w:bCs/>
          <w:color w:val="000000" w:themeColor="text1"/>
          <w:lang w:val="en-US"/>
        </w:rPr>
        <w:t xml:space="preserve"> for PSFCH transmission</w:t>
      </w:r>
      <w:r w:rsidR="00A55DDC">
        <w:rPr>
          <w:bCs/>
          <w:color w:val="000000" w:themeColor="text1"/>
          <w:lang w:val="en-US"/>
        </w:rPr>
        <w:t xml:space="preserve"> on</w:t>
      </w:r>
      <w:r w:rsidR="00FA3763">
        <w:rPr>
          <w:bCs/>
          <w:color w:val="000000" w:themeColor="text1"/>
          <w:lang w:val="en-US"/>
        </w:rPr>
        <w:t xml:space="preserve"> unlicensed spectrum</w:t>
      </w:r>
      <w:r w:rsidRPr="00D401C9">
        <w:rPr>
          <w:bCs/>
          <w:color w:val="000000" w:themeColor="text1"/>
          <w:lang w:val="en-US"/>
        </w:rPr>
        <w:t xml:space="preserve">. </w:t>
      </w:r>
    </w:p>
    <w:p w14:paraId="125EA456" w14:textId="52A59994" w:rsidR="00FC74FB" w:rsidRDefault="00FC74FB" w:rsidP="00FC74FB">
      <w:pPr>
        <w:overflowPunct w:val="0"/>
        <w:autoSpaceDE w:val="0"/>
        <w:autoSpaceDN w:val="0"/>
        <w:adjustRightInd w:val="0"/>
        <w:snapToGrid/>
        <w:spacing w:after="180" w:afterAutospacing="0"/>
        <w:jc w:val="left"/>
        <w:rPr>
          <w:b/>
          <w:color w:val="000000" w:themeColor="text1"/>
          <w:u w:val="single"/>
          <w:lang w:val="en-US"/>
        </w:rPr>
      </w:pPr>
      <w:r>
        <w:rPr>
          <w:bCs/>
          <w:color w:val="000000" w:themeColor="text1"/>
          <w:lang w:val="en-US"/>
        </w:rPr>
        <w:t>Furthermore, a</w:t>
      </w:r>
      <w:r w:rsidR="001E5359">
        <w:rPr>
          <w:bCs/>
          <w:color w:val="000000" w:themeColor="text1"/>
          <w:lang w:val="en-US"/>
        </w:rPr>
        <w:t>n</w:t>
      </w:r>
      <w:r>
        <w:rPr>
          <w:bCs/>
          <w:color w:val="000000" w:themeColor="text1"/>
          <w:lang w:val="en-US"/>
        </w:rPr>
        <w:t xml:space="preserve"> interlace used for PSFCH transmission </w:t>
      </w:r>
      <w:r w:rsidR="001E5359">
        <w:rPr>
          <w:bCs/>
          <w:color w:val="000000" w:themeColor="text1"/>
          <w:lang w:val="en-US"/>
        </w:rPr>
        <w:t xml:space="preserve">within a LBT bandwidth </w:t>
      </w:r>
      <w:r>
        <w:rPr>
          <w:bCs/>
          <w:color w:val="000000" w:themeColor="text1"/>
          <w:lang w:val="en-US"/>
        </w:rPr>
        <w:t>can be simply linked to the lowest index of the corresponding PSSCH reception</w:t>
      </w:r>
      <w:r w:rsidR="00C401C9">
        <w:rPr>
          <w:bCs/>
          <w:color w:val="000000" w:themeColor="text1"/>
          <w:lang w:val="en-US"/>
        </w:rPr>
        <w:t xml:space="preserve"> to avoid </w:t>
      </w:r>
      <w:r w:rsidR="001E5359">
        <w:rPr>
          <w:bCs/>
          <w:color w:val="000000" w:themeColor="text1"/>
          <w:lang w:val="en-US"/>
        </w:rPr>
        <w:t xml:space="preserve">PSFCH </w:t>
      </w:r>
      <w:r w:rsidR="00C401C9">
        <w:rPr>
          <w:bCs/>
          <w:color w:val="000000" w:themeColor="text1"/>
          <w:lang w:val="en-US"/>
        </w:rPr>
        <w:t>collision</w:t>
      </w:r>
      <w:r w:rsidR="001E5359">
        <w:rPr>
          <w:bCs/>
          <w:color w:val="000000" w:themeColor="text1"/>
          <w:lang w:val="en-US"/>
        </w:rPr>
        <w:t xml:space="preserve"> between different RX UEs</w:t>
      </w:r>
      <w:r>
        <w:rPr>
          <w:bCs/>
          <w:color w:val="000000" w:themeColor="text1"/>
          <w:lang w:val="en-US"/>
        </w:rPr>
        <w:t xml:space="preserve">. </w:t>
      </w:r>
    </w:p>
    <w:p w14:paraId="53D343E5" w14:textId="28C3A845" w:rsidR="00FC74FB" w:rsidRPr="00200123" w:rsidRDefault="00FC74FB" w:rsidP="00FC74FB">
      <w:pPr>
        <w:overflowPunct w:val="0"/>
        <w:autoSpaceDE w:val="0"/>
        <w:autoSpaceDN w:val="0"/>
        <w:adjustRightInd w:val="0"/>
        <w:snapToGrid/>
        <w:spacing w:after="180" w:afterAutospacing="0"/>
        <w:jc w:val="left"/>
        <w:rPr>
          <w:bCs/>
          <w:color w:val="000000" w:themeColor="text1"/>
          <w:lang w:val="en-US"/>
        </w:rPr>
      </w:pPr>
      <w:r w:rsidRPr="00852527">
        <w:rPr>
          <w:b/>
          <w:color w:val="000000" w:themeColor="text1"/>
          <w:u w:val="single"/>
          <w:lang w:val="en-US"/>
        </w:rPr>
        <w:t xml:space="preserve">Proposal </w:t>
      </w:r>
      <w:r w:rsidR="005B7F1F">
        <w:rPr>
          <w:rFonts w:eastAsia="SimSun" w:hint="eastAsia"/>
          <w:b/>
          <w:color w:val="000000" w:themeColor="text1"/>
          <w:u w:val="single"/>
          <w:lang w:val="en-US" w:eastAsia="zh-CN"/>
        </w:rPr>
        <w:t>5</w:t>
      </w:r>
      <w:r w:rsidRPr="00852527">
        <w:rPr>
          <w:b/>
          <w:color w:val="000000" w:themeColor="text1"/>
          <w:u w:val="single"/>
          <w:lang w:val="en-US"/>
        </w:rPr>
        <w:t>:</w:t>
      </w:r>
      <w:r w:rsidRPr="00041470">
        <w:rPr>
          <w:bCs/>
          <w:color w:val="000000" w:themeColor="text1"/>
          <w:u w:val="single"/>
          <w:lang w:val="en-US"/>
        </w:rPr>
        <w:t xml:space="preserve"> </w:t>
      </w:r>
      <w:r w:rsidRPr="00D401C9">
        <w:rPr>
          <w:bCs/>
          <w:color w:val="000000" w:themeColor="text1"/>
          <w:lang w:val="en-US"/>
        </w:rPr>
        <w:t xml:space="preserve">A lowest </w:t>
      </w:r>
      <w:r>
        <w:rPr>
          <w:bCs/>
          <w:color w:val="000000" w:themeColor="text1"/>
          <w:lang w:val="en-US"/>
        </w:rPr>
        <w:t xml:space="preserve">interlace number used for PSSCH can be used to determine the PSFCH resource.  </w:t>
      </w:r>
      <w:r w:rsidRPr="0055329F">
        <w:rPr>
          <w:bCs/>
          <w:color w:val="000000" w:themeColor="text1"/>
          <w:lang w:val="en-US"/>
        </w:rPr>
        <w:t xml:space="preserve"> </w:t>
      </w:r>
    </w:p>
    <w:p w14:paraId="6AE07B0F" w14:textId="7793B95F" w:rsidR="00FC74FB" w:rsidRPr="007F2D7A" w:rsidRDefault="00FC74FB" w:rsidP="00FC74FB">
      <w:pPr>
        <w:overflowPunct w:val="0"/>
        <w:autoSpaceDE w:val="0"/>
        <w:autoSpaceDN w:val="0"/>
        <w:adjustRightInd w:val="0"/>
        <w:snapToGrid/>
        <w:spacing w:after="180" w:afterAutospacing="0"/>
        <w:jc w:val="left"/>
        <w:rPr>
          <w:bCs/>
          <w:color w:val="000000" w:themeColor="text1"/>
          <w:lang w:val="en-US"/>
        </w:rPr>
      </w:pPr>
      <w:r>
        <w:rPr>
          <w:bCs/>
          <w:color w:val="000000" w:themeColor="text1"/>
          <w:lang w:val="en-US"/>
        </w:rPr>
        <w:t>Current PSFCH design allows a R</w:t>
      </w:r>
      <w:r w:rsidR="00FA3763">
        <w:rPr>
          <w:bCs/>
          <w:color w:val="000000" w:themeColor="text1"/>
          <w:lang w:val="en-US"/>
        </w:rPr>
        <w:t>X</w:t>
      </w:r>
      <w:r>
        <w:rPr>
          <w:bCs/>
          <w:color w:val="000000" w:themeColor="text1"/>
          <w:lang w:val="en-US"/>
        </w:rPr>
        <w:t xml:space="preserve"> UE to transmit, to a T</w:t>
      </w:r>
      <w:r w:rsidR="00FA3763">
        <w:rPr>
          <w:bCs/>
          <w:color w:val="000000" w:themeColor="text1"/>
          <w:lang w:val="en-US"/>
        </w:rPr>
        <w:t>X</w:t>
      </w:r>
      <w:r>
        <w:rPr>
          <w:bCs/>
          <w:color w:val="000000" w:themeColor="text1"/>
          <w:lang w:val="en-US"/>
        </w:rPr>
        <w:t xml:space="preserve"> UE, one-bit HARQ-ACK information (ACK or NACK) in a PSFCH resource by using PUCCH format 0. However, for sidelink operation on the unlicensed spectrum, there is possibility that the R</w:t>
      </w:r>
      <w:r w:rsidR="00FA3763">
        <w:rPr>
          <w:bCs/>
          <w:color w:val="000000" w:themeColor="text1"/>
          <w:lang w:val="en-US"/>
        </w:rPr>
        <w:t>X</w:t>
      </w:r>
      <w:r>
        <w:rPr>
          <w:bCs/>
          <w:color w:val="000000" w:themeColor="text1"/>
          <w:lang w:val="en-US"/>
        </w:rPr>
        <w:t xml:space="preserve"> UE cannot transmit the corresponding HARQ-ACK information in a given PSFCH resource. It would be beneficial to have a new PSFCH design which can accommodate LBT failure. For example, increasing HARQ-ACK transmission opportunities can give the R</w:t>
      </w:r>
      <w:r w:rsidR="00FA3763">
        <w:rPr>
          <w:bCs/>
          <w:color w:val="000000" w:themeColor="text1"/>
          <w:lang w:val="en-US"/>
        </w:rPr>
        <w:t>X</w:t>
      </w:r>
      <w:r>
        <w:rPr>
          <w:bCs/>
          <w:color w:val="000000" w:themeColor="text1"/>
          <w:lang w:val="en-US"/>
        </w:rPr>
        <w:t xml:space="preserve"> UE to retransmit a HARQ</w:t>
      </w:r>
      <w:r w:rsidR="00FA3763">
        <w:rPr>
          <w:bCs/>
          <w:color w:val="000000" w:themeColor="text1"/>
          <w:lang w:val="en-US"/>
        </w:rPr>
        <w:t xml:space="preserve"> feedback </w:t>
      </w:r>
      <w:r>
        <w:rPr>
          <w:bCs/>
          <w:color w:val="000000" w:themeColor="text1"/>
          <w:lang w:val="en-US"/>
        </w:rPr>
        <w:t xml:space="preserve">due to LBT failure. Meanwhile, accommodating more than one-bit HARQ-ACK information in a PSFCH resource can be also considered such as, </w:t>
      </w:r>
      <w:r>
        <w:rPr>
          <w:rFonts w:hint="eastAsia"/>
          <w:bCs/>
          <w:color w:val="000000" w:themeColor="text1"/>
          <w:lang w:val="en-US"/>
        </w:rPr>
        <w:t>to</w:t>
      </w:r>
      <w:r>
        <w:rPr>
          <w:bCs/>
          <w:color w:val="000000" w:themeColor="text1"/>
          <w:lang w:val="en-US"/>
        </w:rPr>
        <w:t xml:space="preserve"> increase cyclic shift capacity in a set of cyclic shift pair for PUCCH format 0, or to allow a short PUCCH format other than PUCCH format 0. </w:t>
      </w:r>
    </w:p>
    <w:p w14:paraId="40DDEA9B" w14:textId="751B1D07" w:rsidR="00FC74FB" w:rsidRDefault="00FC74FB" w:rsidP="00FC74FB">
      <w:pPr>
        <w:overflowPunct w:val="0"/>
        <w:autoSpaceDE w:val="0"/>
        <w:autoSpaceDN w:val="0"/>
        <w:adjustRightInd w:val="0"/>
        <w:snapToGrid/>
        <w:spacing w:after="180" w:afterAutospacing="0"/>
        <w:jc w:val="left"/>
        <w:rPr>
          <w:bCs/>
          <w:color w:val="000000" w:themeColor="text1"/>
          <w:lang w:val="en-US"/>
        </w:rPr>
      </w:pPr>
      <w:r w:rsidRPr="00852527">
        <w:rPr>
          <w:b/>
          <w:color w:val="000000" w:themeColor="text1"/>
          <w:u w:val="single"/>
          <w:lang w:val="en-US"/>
        </w:rPr>
        <w:t xml:space="preserve">Proposal </w:t>
      </w:r>
      <w:r w:rsidR="005B7F1F">
        <w:rPr>
          <w:rFonts w:eastAsia="SimSun" w:hint="eastAsia"/>
          <w:b/>
          <w:color w:val="000000" w:themeColor="text1"/>
          <w:u w:val="single"/>
          <w:lang w:val="en-US" w:eastAsia="zh-CN"/>
        </w:rPr>
        <w:t>6</w:t>
      </w:r>
      <w:r w:rsidRPr="00852527">
        <w:rPr>
          <w:b/>
          <w:color w:val="000000" w:themeColor="text1"/>
          <w:u w:val="single"/>
          <w:lang w:val="en-US"/>
        </w:rPr>
        <w:t>:</w:t>
      </w:r>
      <w:r>
        <w:rPr>
          <w:b/>
          <w:color w:val="000000" w:themeColor="text1"/>
          <w:u w:val="single"/>
          <w:lang w:val="en-US"/>
        </w:rPr>
        <w:t xml:space="preserve"> </w:t>
      </w:r>
      <w:r w:rsidRPr="007F2D7A">
        <w:rPr>
          <w:bCs/>
          <w:color w:val="000000" w:themeColor="text1"/>
          <w:lang w:val="en-US"/>
        </w:rPr>
        <w:t xml:space="preserve">A </w:t>
      </w:r>
      <w:r>
        <w:rPr>
          <w:bCs/>
          <w:color w:val="000000" w:themeColor="text1"/>
          <w:lang w:val="en-US"/>
        </w:rPr>
        <w:t>new PSFCH design can be studied for sidelink on unlicensed spectrum to accommodate LBT failure.</w:t>
      </w:r>
      <w:r>
        <w:rPr>
          <w:rFonts w:hint="eastAsia"/>
          <w:bCs/>
          <w:color w:val="000000" w:themeColor="text1"/>
          <w:lang w:val="en-US"/>
        </w:rPr>
        <w:t xml:space="preserve"> </w:t>
      </w:r>
      <w:r>
        <w:rPr>
          <w:bCs/>
          <w:color w:val="000000" w:themeColor="text1"/>
          <w:lang w:val="en-US"/>
        </w:rPr>
        <w:t>E.g., the following can be studied for sidelink on unlicensed spectrum.</w:t>
      </w:r>
    </w:p>
    <w:p w14:paraId="1C7E1567" w14:textId="77777777" w:rsidR="00FC74FB" w:rsidRPr="00266EF4" w:rsidRDefault="00FC74FB" w:rsidP="00FC74FB">
      <w:pPr>
        <w:pStyle w:val="aff9"/>
        <w:numPr>
          <w:ilvl w:val="0"/>
          <w:numId w:val="13"/>
        </w:numPr>
        <w:overflowPunct w:val="0"/>
        <w:autoSpaceDE w:val="0"/>
        <w:autoSpaceDN w:val="0"/>
        <w:adjustRightInd w:val="0"/>
        <w:snapToGrid/>
        <w:spacing w:after="180" w:afterAutospacing="0"/>
        <w:ind w:firstLineChars="0"/>
        <w:jc w:val="left"/>
        <w:rPr>
          <w:bCs/>
          <w:color w:val="000000" w:themeColor="text1"/>
          <w:lang w:val="en-US"/>
        </w:rPr>
      </w:pPr>
      <w:r>
        <w:rPr>
          <w:rFonts w:hint="eastAsia"/>
          <w:bCs/>
          <w:color w:val="000000" w:themeColor="text1"/>
          <w:lang w:val="en-US"/>
        </w:rPr>
        <w:t>M</w:t>
      </w:r>
      <w:r>
        <w:rPr>
          <w:bCs/>
          <w:color w:val="000000" w:themeColor="text1"/>
          <w:lang w:val="en-US"/>
        </w:rPr>
        <w:t>ultiple PSFCH resources for multiple HARQ-ACK transmission opportunities.</w:t>
      </w:r>
    </w:p>
    <w:p w14:paraId="2C07C2C5" w14:textId="6E0BD86A" w:rsidR="00FC74FB" w:rsidRDefault="00FC74FB" w:rsidP="00FC74FB">
      <w:pPr>
        <w:pStyle w:val="aff9"/>
        <w:numPr>
          <w:ilvl w:val="0"/>
          <w:numId w:val="13"/>
        </w:numPr>
        <w:overflowPunct w:val="0"/>
        <w:autoSpaceDE w:val="0"/>
        <w:autoSpaceDN w:val="0"/>
        <w:adjustRightInd w:val="0"/>
        <w:snapToGrid/>
        <w:spacing w:after="180" w:afterAutospacing="0"/>
        <w:ind w:firstLineChars="0"/>
        <w:jc w:val="left"/>
        <w:rPr>
          <w:bCs/>
          <w:color w:val="000000" w:themeColor="text1"/>
          <w:lang w:val="en-US"/>
        </w:rPr>
      </w:pPr>
      <w:r>
        <w:rPr>
          <w:bCs/>
          <w:color w:val="000000" w:themeColor="text1"/>
          <w:lang w:val="en-US"/>
        </w:rPr>
        <w:t>To increase cyclic shift capacity in a set of cyclic shift pair for PUCCH format 0</w:t>
      </w:r>
      <w:r w:rsidR="00FA3763">
        <w:rPr>
          <w:bCs/>
          <w:color w:val="000000" w:themeColor="text1"/>
          <w:lang w:val="en-US"/>
        </w:rPr>
        <w:t>.</w:t>
      </w:r>
    </w:p>
    <w:p w14:paraId="40C7DBCE" w14:textId="577A552A" w:rsidR="00FC74FB" w:rsidRDefault="00FC74FB" w:rsidP="00FC74FB">
      <w:pPr>
        <w:pStyle w:val="aff9"/>
        <w:numPr>
          <w:ilvl w:val="0"/>
          <w:numId w:val="13"/>
        </w:numPr>
        <w:overflowPunct w:val="0"/>
        <w:autoSpaceDE w:val="0"/>
        <w:autoSpaceDN w:val="0"/>
        <w:adjustRightInd w:val="0"/>
        <w:snapToGrid/>
        <w:spacing w:after="180" w:afterAutospacing="0"/>
        <w:ind w:firstLineChars="0"/>
        <w:jc w:val="left"/>
        <w:rPr>
          <w:bCs/>
          <w:color w:val="000000" w:themeColor="text1"/>
          <w:lang w:val="en-US"/>
        </w:rPr>
      </w:pPr>
      <w:r>
        <w:rPr>
          <w:bCs/>
          <w:color w:val="000000" w:themeColor="text1"/>
          <w:lang w:val="en-US"/>
        </w:rPr>
        <w:t>A short PUCCH format other than format 0</w:t>
      </w:r>
      <w:r w:rsidR="00FA3763">
        <w:rPr>
          <w:bCs/>
          <w:color w:val="000000" w:themeColor="text1"/>
          <w:lang w:val="en-US"/>
        </w:rPr>
        <w:t>.</w:t>
      </w:r>
    </w:p>
    <w:p w14:paraId="43A54408" w14:textId="78BFC8A3" w:rsidR="00FC74FB" w:rsidRDefault="00FC74FB" w:rsidP="00FC74FB">
      <w:pPr>
        <w:overflowPunct w:val="0"/>
        <w:autoSpaceDE w:val="0"/>
        <w:autoSpaceDN w:val="0"/>
        <w:adjustRightInd w:val="0"/>
        <w:snapToGrid/>
        <w:spacing w:after="180" w:afterAutospacing="0"/>
        <w:jc w:val="left"/>
        <w:rPr>
          <w:bCs/>
          <w:color w:val="000000" w:themeColor="text1"/>
          <w:lang w:val="en-US"/>
        </w:rPr>
      </w:pPr>
      <w:r w:rsidRPr="00200123">
        <w:rPr>
          <w:rFonts w:hint="eastAsia"/>
          <w:bCs/>
          <w:color w:val="000000" w:themeColor="text1"/>
          <w:lang w:val="en-US"/>
        </w:rPr>
        <w:t>I</w:t>
      </w:r>
      <w:r w:rsidRPr="00200123">
        <w:rPr>
          <w:bCs/>
          <w:color w:val="000000" w:themeColor="text1"/>
          <w:lang w:val="en-US"/>
        </w:rPr>
        <w:t xml:space="preserve">n </w:t>
      </w:r>
      <w:r>
        <w:rPr>
          <w:bCs/>
          <w:color w:val="000000" w:themeColor="text1"/>
          <w:lang w:val="en-US"/>
        </w:rPr>
        <w:t>Rel-16/17, a single PRB is used by a R</w:t>
      </w:r>
      <w:r w:rsidR="00FA3763">
        <w:rPr>
          <w:bCs/>
          <w:color w:val="000000" w:themeColor="text1"/>
          <w:lang w:val="en-US"/>
        </w:rPr>
        <w:t>X</w:t>
      </w:r>
      <w:r>
        <w:rPr>
          <w:bCs/>
          <w:color w:val="000000" w:themeColor="text1"/>
          <w:lang w:val="en-US"/>
        </w:rPr>
        <w:t xml:space="preserve"> UE to transmit the HARQ-ACK information. For the interlaced PSFCH transmission, one </w:t>
      </w:r>
      <w:r w:rsidRPr="00200123">
        <w:rPr>
          <w:bCs/>
          <w:color w:val="000000" w:themeColor="text1"/>
          <w:lang w:val="en-US"/>
        </w:rPr>
        <w:t xml:space="preserve">PSFCH </w:t>
      </w:r>
      <w:r>
        <w:rPr>
          <w:bCs/>
          <w:color w:val="000000" w:themeColor="text1"/>
          <w:lang w:val="en-US"/>
        </w:rPr>
        <w:t>resource</w:t>
      </w:r>
      <w:r w:rsidRPr="00200123">
        <w:rPr>
          <w:bCs/>
          <w:color w:val="000000" w:themeColor="text1"/>
          <w:lang w:val="en-US"/>
        </w:rPr>
        <w:t xml:space="preserve"> </w:t>
      </w:r>
      <w:r w:rsidR="00FA3763">
        <w:rPr>
          <w:bCs/>
          <w:color w:val="000000" w:themeColor="text1"/>
          <w:lang w:val="en-US"/>
        </w:rPr>
        <w:t xml:space="preserve">would </w:t>
      </w:r>
      <w:r>
        <w:rPr>
          <w:bCs/>
          <w:color w:val="000000" w:themeColor="text1"/>
          <w:lang w:val="en-US"/>
        </w:rPr>
        <w:t xml:space="preserve">use the </w:t>
      </w:r>
      <w:r w:rsidRPr="00200123">
        <w:rPr>
          <w:bCs/>
          <w:color w:val="000000" w:themeColor="text1"/>
          <w:lang w:val="en-US"/>
        </w:rPr>
        <w:t>PRBs</w:t>
      </w:r>
      <w:r>
        <w:rPr>
          <w:bCs/>
          <w:color w:val="000000" w:themeColor="text1"/>
          <w:lang w:val="en-US"/>
        </w:rPr>
        <w:t xml:space="preserve"> of one interlace such that the number of candidate PSFCH resources would be </w:t>
      </w:r>
      <w:r w:rsidR="00FA3763">
        <w:rPr>
          <w:bCs/>
          <w:color w:val="000000" w:themeColor="text1"/>
          <w:lang w:val="en-US"/>
        </w:rPr>
        <w:t xml:space="preserve">drastically </w:t>
      </w:r>
      <w:r>
        <w:rPr>
          <w:bCs/>
          <w:color w:val="000000" w:themeColor="text1"/>
          <w:lang w:val="en-US"/>
        </w:rPr>
        <w:t xml:space="preserve">reduced.  </w:t>
      </w:r>
    </w:p>
    <w:p w14:paraId="362FC11F" w14:textId="77777777" w:rsidR="00FC74FB" w:rsidRPr="00200123" w:rsidRDefault="00FC74FB" w:rsidP="00FC74FB">
      <w:pPr>
        <w:overflowPunct w:val="0"/>
        <w:autoSpaceDE w:val="0"/>
        <w:autoSpaceDN w:val="0"/>
        <w:adjustRightInd w:val="0"/>
        <w:snapToGrid/>
        <w:spacing w:after="180" w:afterAutospacing="0"/>
        <w:jc w:val="left"/>
        <w:rPr>
          <w:bCs/>
          <w:color w:val="000000" w:themeColor="text1"/>
          <w:lang w:val="en-US"/>
        </w:rPr>
      </w:pPr>
      <w:r>
        <w:rPr>
          <w:bCs/>
          <w:color w:val="000000" w:themeColor="text1"/>
          <w:lang w:val="en-US"/>
        </w:rPr>
        <w:lastRenderedPageBreak/>
        <w:t>For one interlace, the multiplex capacity of Rx UEs to feedback HARQ-ACK relies on the code domain by using different cyclic shifts. The capacity would be limited to a number of cyclic shift pairs. Therefore, the capacity issue should be studied, especially for the groupcast HARQ feedback option 2.</w:t>
      </w:r>
    </w:p>
    <w:p w14:paraId="61109069" w14:textId="475E3A55" w:rsidR="00FC74FB" w:rsidRDefault="00FC74FB" w:rsidP="00FC74FB">
      <w:pPr>
        <w:overflowPunct w:val="0"/>
        <w:autoSpaceDE w:val="0"/>
        <w:autoSpaceDN w:val="0"/>
        <w:adjustRightInd w:val="0"/>
        <w:snapToGrid/>
        <w:spacing w:after="180" w:afterAutospacing="0"/>
        <w:jc w:val="left"/>
        <w:rPr>
          <w:bCs/>
          <w:color w:val="000000" w:themeColor="text1"/>
          <w:lang w:val="en-US"/>
        </w:rPr>
      </w:pPr>
      <w:r w:rsidRPr="00EF71E7">
        <w:rPr>
          <w:b/>
          <w:color w:val="000000" w:themeColor="text1"/>
          <w:u w:val="single"/>
          <w:lang w:val="en-US"/>
        </w:rPr>
        <w:t xml:space="preserve">Proposal </w:t>
      </w:r>
      <w:r w:rsidR="005B7F1F">
        <w:rPr>
          <w:rFonts w:eastAsia="SimSun" w:hint="eastAsia"/>
          <w:b/>
          <w:color w:val="000000" w:themeColor="text1"/>
          <w:u w:val="single"/>
          <w:lang w:val="en-US" w:eastAsia="zh-CN"/>
        </w:rPr>
        <w:t>7</w:t>
      </w:r>
      <w:r w:rsidRPr="00EF71E7">
        <w:rPr>
          <w:b/>
          <w:color w:val="000000" w:themeColor="text1"/>
          <w:u w:val="single"/>
          <w:lang w:val="en-US"/>
        </w:rPr>
        <w:t>:</w:t>
      </w:r>
      <w:r w:rsidRPr="00EF71E7">
        <w:rPr>
          <w:bCs/>
          <w:color w:val="000000" w:themeColor="text1"/>
          <w:lang w:val="en-US"/>
        </w:rPr>
        <w:t xml:space="preserve"> Capacity issue</w:t>
      </w:r>
      <w:r>
        <w:rPr>
          <w:bCs/>
          <w:color w:val="000000" w:themeColor="text1"/>
          <w:lang w:val="en-US"/>
        </w:rPr>
        <w:t xml:space="preserve"> </w:t>
      </w:r>
      <w:r w:rsidRPr="00EF71E7">
        <w:rPr>
          <w:bCs/>
          <w:color w:val="000000" w:themeColor="text1"/>
          <w:lang w:val="en-US"/>
        </w:rPr>
        <w:t>should be studied for interlaced PSFCH transmission, especially for groupcast HARQ feedback option 2.</w:t>
      </w:r>
      <w:r>
        <w:rPr>
          <w:bCs/>
          <w:color w:val="000000" w:themeColor="text1"/>
          <w:lang w:val="en-US"/>
        </w:rPr>
        <w:t xml:space="preserve">  </w:t>
      </w:r>
    </w:p>
    <w:p w14:paraId="5A995E14" w14:textId="63312A91" w:rsidR="00041470" w:rsidRPr="00393F73" w:rsidRDefault="00041470" w:rsidP="00870F5A">
      <w:pPr>
        <w:overflowPunct w:val="0"/>
        <w:autoSpaceDE w:val="0"/>
        <w:autoSpaceDN w:val="0"/>
        <w:adjustRightInd w:val="0"/>
        <w:snapToGrid/>
        <w:spacing w:after="180" w:afterAutospacing="0"/>
        <w:jc w:val="left"/>
        <w:rPr>
          <w:rFonts w:eastAsiaTheme="minorEastAsia"/>
          <w:b/>
          <w:bCs/>
          <w:u w:val="single"/>
        </w:rPr>
      </w:pPr>
      <w:r w:rsidRPr="00393F73">
        <w:rPr>
          <w:rFonts w:eastAsiaTheme="minorEastAsia" w:hint="eastAsia"/>
          <w:b/>
          <w:bCs/>
          <w:u w:val="single"/>
        </w:rPr>
        <w:t>R</w:t>
      </w:r>
      <w:r w:rsidRPr="00393F73">
        <w:rPr>
          <w:rFonts w:eastAsiaTheme="minorEastAsia"/>
          <w:b/>
          <w:bCs/>
          <w:u w:val="single"/>
        </w:rPr>
        <w:t>esource pool design</w:t>
      </w:r>
    </w:p>
    <w:p w14:paraId="5A917983" w14:textId="2341FA11" w:rsidR="00751942" w:rsidRDefault="00751942" w:rsidP="00870F5A">
      <w:pPr>
        <w:overflowPunct w:val="0"/>
        <w:autoSpaceDE w:val="0"/>
        <w:autoSpaceDN w:val="0"/>
        <w:adjustRightInd w:val="0"/>
        <w:snapToGrid/>
        <w:spacing w:after="180" w:afterAutospacing="0"/>
        <w:jc w:val="left"/>
        <w:rPr>
          <w:rFonts w:eastAsiaTheme="minorEastAsia"/>
        </w:rPr>
      </w:pPr>
      <w:r>
        <w:rPr>
          <w:rFonts w:eastAsiaTheme="minorEastAsia" w:hint="eastAsia"/>
        </w:rPr>
        <w:t>A</w:t>
      </w:r>
      <w:r>
        <w:rPr>
          <w:rFonts w:eastAsiaTheme="minorEastAsia"/>
        </w:rPr>
        <w:t>s in Rel-16/17 SL</w:t>
      </w:r>
      <w:r w:rsidR="001E5359">
        <w:rPr>
          <w:rFonts w:eastAsiaTheme="minorEastAsia"/>
        </w:rPr>
        <w:t xml:space="preserve"> operation</w:t>
      </w:r>
      <w:r>
        <w:rPr>
          <w:rFonts w:eastAsiaTheme="minorEastAsia"/>
        </w:rPr>
        <w:t xml:space="preserve">, </w:t>
      </w:r>
      <w:r w:rsidR="001E5359">
        <w:rPr>
          <w:rFonts w:eastAsiaTheme="minorEastAsia"/>
        </w:rPr>
        <w:t>the T</w:t>
      </w:r>
      <w:r w:rsidR="002B4751">
        <w:rPr>
          <w:rFonts w:eastAsiaTheme="minorEastAsia"/>
        </w:rPr>
        <w:t>X</w:t>
      </w:r>
      <w:r w:rsidR="001E5359">
        <w:rPr>
          <w:rFonts w:eastAsiaTheme="minorEastAsia"/>
        </w:rPr>
        <w:t xml:space="preserve"> and R</w:t>
      </w:r>
      <w:r w:rsidR="002B4751">
        <w:rPr>
          <w:rFonts w:eastAsiaTheme="minorEastAsia"/>
        </w:rPr>
        <w:t>X</w:t>
      </w:r>
      <w:r w:rsidR="001E5359">
        <w:rPr>
          <w:rFonts w:eastAsiaTheme="minorEastAsia"/>
        </w:rPr>
        <w:t xml:space="preserve"> transmissions are </w:t>
      </w:r>
      <w:r w:rsidR="005B7F1F">
        <w:rPr>
          <w:rFonts w:eastAsia="SimSun" w:hint="eastAsia"/>
          <w:lang w:eastAsia="zh-CN"/>
        </w:rPr>
        <w:t xml:space="preserve">within a </w:t>
      </w:r>
      <w:r w:rsidR="001E5359">
        <w:rPr>
          <w:rFonts w:eastAsiaTheme="minorEastAsia"/>
        </w:rPr>
        <w:t xml:space="preserve">resource pool. </w:t>
      </w:r>
      <w:r w:rsidR="001E5359">
        <w:rPr>
          <w:rFonts w:eastAsiaTheme="minorEastAsia" w:hint="eastAsia"/>
        </w:rPr>
        <w:t>T</w:t>
      </w:r>
      <w:r w:rsidR="001E5359">
        <w:rPr>
          <w:rFonts w:eastAsiaTheme="minorEastAsia"/>
        </w:rPr>
        <w:t>o apply the sidelink on the unlicensed spectrum and comply with regulatory requirements, o</w:t>
      </w:r>
      <w:r w:rsidR="00B36460">
        <w:rPr>
          <w:rFonts w:eastAsiaTheme="minorEastAsia"/>
        </w:rPr>
        <w:t xml:space="preserve">ne resource pool can be </w:t>
      </w:r>
      <w:r w:rsidR="000D7E78">
        <w:rPr>
          <w:rFonts w:eastAsiaTheme="minorEastAsia"/>
        </w:rPr>
        <w:t xml:space="preserve">at least </w:t>
      </w:r>
      <w:r w:rsidR="00B36460">
        <w:rPr>
          <w:rFonts w:eastAsiaTheme="minorEastAsia"/>
        </w:rPr>
        <w:t xml:space="preserve">configured </w:t>
      </w:r>
      <w:r w:rsidR="000D7E78">
        <w:rPr>
          <w:rFonts w:eastAsiaTheme="minorEastAsia"/>
        </w:rPr>
        <w:t>as</w:t>
      </w:r>
      <w:r w:rsidR="00B36460">
        <w:rPr>
          <w:rFonts w:eastAsiaTheme="minorEastAsia"/>
        </w:rPr>
        <w:t xml:space="preserve"> a LBT </w:t>
      </w:r>
      <w:r w:rsidR="00704D03">
        <w:rPr>
          <w:rFonts w:eastAsiaTheme="minorEastAsia"/>
        </w:rPr>
        <w:t>bandwidth</w:t>
      </w:r>
      <w:r w:rsidR="00B36460">
        <w:rPr>
          <w:rFonts w:eastAsiaTheme="minorEastAsia"/>
        </w:rPr>
        <w:t>.</w:t>
      </w:r>
      <w:r w:rsidR="001E5359">
        <w:rPr>
          <w:rFonts w:eastAsiaTheme="minorEastAsia"/>
        </w:rPr>
        <w:t xml:space="preserve"> To adapt a wider bandwidth</w:t>
      </w:r>
      <w:r w:rsidR="00722298">
        <w:rPr>
          <w:rFonts w:eastAsiaTheme="minorEastAsia"/>
        </w:rPr>
        <w:t xml:space="preserve"> transmission</w:t>
      </w:r>
      <w:r w:rsidR="001E5359">
        <w:rPr>
          <w:rFonts w:eastAsiaTheme="minorEastAsia"/>
        </w:rPr>
        <w:t>,</w:t>
      </w:r>
      <w:r w:rsidR="00722298">
        <w:rPr>
          <w:rFonts w:eastAsiaTheme="minorEastAsia"/>
        </w:rPr>
        <w:t xml:space="preserve"> a resource pool can be also configured to accommodate multiple of LBT bandwidth. Resource blocks configured in </w:t>
      </w:r>
      <w:r w:rsidR="00722298" w:rsidRPr="00840507">
        <w:rPr>
          <w:rFonts w:eastAsiaTheme="minorEastAsia"/>
        </w:rPr>
        <w:t>resource pool</w:t>
      </w:r>
      <w:r w:rsidR="00722298">
        <w:rPr>
          <w:rFonts w:eastAsiaTheme="minorEastAsia"/>
        </w:rPr>
        <w:t xml:space="preserve"> can be </w:t>
      </w:r>
      <w:r w:rsidR="00722298" w:rsidRPr="00840507">
        <w:rPr>
          <w:rFonts w:eastAsiaTheme="minorEastAsia"/>
        </w:rPr>
        <w:t xml:space="preserve">mapped to </w:t>
      </w:r>
      <w:r w:rsidR="00722298">
        <w:rPr>
          <w:rFonts w:eastAsiaTheme="minorEastAsia"/>
        </w:rPr>
        <w:t>each interlace.</w:t>
      </w:r>
      <w:r w:rsidR="001E5359">
        <w:rPr>
          <w:rFonts w:eastAsiaTheme="minorEastAsia"/>
        </w:rPr>
        <w:t xml:space="preserve"> </w:t>
      </w:r>
    </w:p>
    <w:p w14:paraId="433F0A8E" w14:textId="43AF0D27" w:rsidR="00226FF6" w:rsidRPr="00B36460" w:rsidRDefault="00870F5A" w:rsidP="00870F5A">
      <w:pPr>
        <w:overflowPunct w:val="0"/>
        <w:autoSpaceDE w:val="0"/>
        <w:autoSpaceDN w:val="0"/>
        <w:adjustRightInd w:val="0"/>
        <w:snapToGrid/>
        <w:spacing w:after="180" w:afterAutospacing="0"/>
        <w:jc w:val="left"/>
        <w:rPr>
          <w:rFonts w:eastAsiaTheme="minorEastAsia"/>
        </w:rPr>
      </w:pPr>
      <w:r w:rsidRPr="00852527">
        <w:rPr>
          <w:b/>
          <w:color w:val="000000" w:themeColor="text1"/>
          <w:u w:val="single"/>
          <w:lang w:val="en-US"/>
        </w:rPr>
        <w:t>Proposal</w:t>
      </w:r>
      <w:r>
        <w:rPr>
          <w:b/>
          <w:color w:val="000000" w:themeColor="text1"/>
          <w:u w:val="single"/>
          <w:lang w:val="en-US"/>
        </w:rPr>
        <w:t xml:space="preserve"> </w:t>
      </w:r>
      <w:r w:rsidR="005B7F1F">
        <w:rPr>
          <w:rFonts w:eastAsia="SimSun" w:hint="eastAsia"/>
          <w:b/>
          <w:color w:val="000000" w:themeColor="text1"/>
          <w:u w:val="single"/>
          <w:lang w:val="en-US" w:eastAsia="zh-CN"/>
        </w:rPr>
        <w:t>8</w:t>
      </w:r>
      <w:r>
        <w:rPr>
          <w:b/>
          <w:color w:val="000000" w:themeColor="text1"/>
          <w:u w:val="single"/>
          <w:lang w:val="en-US"/>
        </w:rPr>
        <w:t>:</w:t>
      </w:r>
      <w:r w:rsidRPr="00840507">
        <w:rPr>
          <w:rFonts w:eastAsiaTheme="minorEastAsia"/>
        </w:rPr>
        <w:t xml:space="preserve"> </w:t>
      </w:r>
      <w:r>
        <w:rPr>
          <w:rFonts w:eastAsiaTheme="minorEastAsia"/>
        </w:rPr>
        <w:t>For sidelink</w:t>
      </w:r>
      <w:r w:rsidR="001E5359">
        <w:rPr>
          <w:rFonts w:eastAsiaTheme="minorEastAsia"/>
        </w:rPr>
        <w:t xml:space="preserve"> operation</w:t>
      </w:r>
      <w:r>
        <w:rPr>
          <w:rFonts w:eastAsiaTheme="minorEastAsia"/>
        </w:rPr>
        <w:t xml:space="preserve"> on unlicensed spectrum, one resource pool can be configured </w:t>
      </w:r>
      <w:r w:rsidR="00704D03">
        <w:rPr>
          <w:rFonts w:eastAsiaTheme="minorEastAsia"/>
        </w:rPr>
        <w:t xml:space="preserve">at least as </w:t>
      </w:r>
      <w:r>
        <w:rPr>
          <w:rFonts w:eastAsiaTheme="minorEastAsia"/>
        </w:rPr>
        <w:t xml:space="preserve">a LBT </w:t>
      </w:r>
      <w:r w:rsidR="00704D03">
        <w:rPr>
          <w:rFonts w:eastAsiaTheme="minorEastAsia"/>
        </w:rPr>
        <w:t>bandwidth</w:t>
      </w:r>
      <w:r>
        <w:rPr>
          <w:rFonts w:eastAsiaTheme="minorEastAsia"/>
        </w:rPr>
        <w:t xml:space="preserve">, 20MHz. </w:t>
      </w:r>
    </w:p>
    <w:p w14:paraId="4369C325" w14:textId="77777777" w:rsidR="00751942" w:rsidRPr="0055329F" w:rsidRDefault="00751942" w:rsidP="0055329F">
      <w:pPr>
        <w:overflowPunct w:val="0"/>
        <w:autoSpaceDE w:val="0"/>
        <w:autoSpaceDN w:val="0"/>
        <w:adjustRightInd w:val="0"/>
        <w:snapToGrid/>
        <w:spacing w:after="180" w:afterAutospacing="0"/>
        <w:jc w:val="left"/>
        <w:rPr>
          <w:bCs/>
          <w:color w:val="000000" w:themeColor="text1"/>
          <w:lang w:val="en-US"/>
        </w:rPr>
      </w:pPr>
    </w:p>
    <w:p w14:paraId="15D476DD" w14:textId="7BA2AD0D" w:rsidR="00BA5AE1" w:rsidRDefault="00BA5AE1" w:rsidP="00421B9B">
      <w:pPr>
        <w:pStyle w:val="10"/>
        <w:spacing w:after="180"/>
        <w:rPr>
          <w:color w:val="000000" w:themeColor="text1"/>
          <w:lang w:val="en-US"/>
        </w:rPr>
      </w:pPr>
      <w:r w:rsidRPr="00683FDE">
        <w:rPr>
          <w:color w:val="000000" w:themeColor="text1"/>
          <w:lang w:val="en-US"/>
        </w:rPr>
        <w:t>Conclusion</w:t>
      </w:r>
    </w:p>
    <w:p w14:paraId="66FAC402" w14:textId="77777777" w:rsidR="003544AC" w:rsidRPr="003544AC" w:rsidRDefault="003544AC" w:rsidP="003544AC">
      <w:pPr>
        <w:rPr>
          <w:lang w:val="en-US"/>
        </w:rPr>
      </w:pPr>
    </w:p>
    <w:p w14:paraId="518426EE" w14:textId="29D0BD19" w:rsidR="002B04CE" w:rsidRPr="002F63E8" w:rsidRDefault="004407D4" w:rsidP="002F63E8">
      <w:pPr>
        <w:rPr>
          <w:rFonts w:eastAsiaTheme="minorEastAsia"/>
          <w:color w:val="000000" w:themeColor="text1"/>
        </w:rPr>
      </w:pPr>
      <w:r w:rsidRPr="00683FDE">
        <w:rPr>
          <w:rFonts w:eastAsiaTheme="minorEastAsia" w:hint="eastAsia"/>
          <w:color w:val="000000" w:themeColor="text1"/>
        </w:rPr>
        <w:t>I</w:t>
      </w:r>
      <w:r w:rsidRPr="00683FDE">
        <w:rPr>
          <w:rFonts w:eastAsiaTheme="minorEastAsia"/>
          <w:color w:val="000000" w:themeColor="text1"/>
        </w:rPr>
        <w:t>n this contribution, we have</w:t>
      </w:r>
      <w:r w:rsidR="00DD5610">
        <w:rPr>
          <w:rFonts w:eastAsiaTheme="minorEastAsia"/>
          <w:color w:val="000000" w:themeColor="text1"/>
        </w:rPr>
        <w:t xml:space="preserve"> </w:t>
      </w:r>
      <w:r w:rsidR="00DD5610">
        <w:rPr>
          <w:rFonts w:eastAsia="ＭＳ 明朝"/>
          <w:color w:val="000000" w:themeColor="text1"/>
        </w:rPr>
        <w:t>discussed</w:t>
      </w:r>
      <w:r w:rsidR="00DD5610" w:rsidRPr="00683FDE">
        <w:rPr>
          <w:rFonts w:eastAsia="ＭＳ 明朝"/>
          <w:color w:val="000000" w:themeColor="text1"/>
        </w:rPr>
        <w:t xml:space="preserve"> </w:t>
      </w:r>
      <w:r w:rsidR="00393F73">
        <w:rPr>
          <w:rFonts w:eastAsia="ＭＳ 明朝"/>
          <w:color w:val="000000" w:themeColor="text1"/>
        </w:rPr>
        <w:t xml:space="preserve">our views on physical channel design for adapting sidelink </w:t>
      </w:r>
      <w:r w:rsidR="00D147C5">
        <w:rPr>
          <w:rFonts w:eastAsia="ＭＳ 明朝"/>
          <w:color w:val="000000" w:themeColor="text1"/>
        </w:rPr>
        <w:t>communication</w:t>
      </w:r>
      <w:r w:rsidR="00393F73">
        <w:rPr>
          <w:rFonts w:eastAsia="ＭＳ 明朝"/>
          <w:color w:val="000000" w:themeColor="text1"/>
        </w:rPr>
        <w:t xml:space="preserve"> on unlicensed spectrum</w:t>
      </w:r>
      <w:r w:rsidR="00CF1CD2" w:rsidRPr="00CF1CD2">
        <w:rPr>
          <w:rFonts w:eastAsia="ＭＳ 明朝"/>
          <w:color w:val="000000" w:themeColor="text1"/>
        </w:rPr>
        <w:t xml:space="preserve"> </w:t>
      </w:r>
      <w:r w:rsidR="00DD5610">
        <w:rPr>
          <w:rFonts w:eastAsiaTheme="minorEastAsia"/>
          <w:color w:val="000000" w:themeColor="text1"/>
        </w:rPr>
        <w:t xml:space="preserve">and have </w:t>
      </w:r>
      <w:r w:rsidRPr="00683FDE">
        <w:rPr>
          <w:rFonts w:eastAsiaTheme="minorEastAsia"/>
          <w:color w:val="000000" w:themeColor="text1"/>
        </w:rPr>
        <w:t xml:space="preserve">the following </w:t>
      </w:r>
      <w:r w:rsidRPr="002F63E8">
        <w:rPr>
          <w:rFonts w:eastAsiaTheme="minorEastAsia"/>
          <w:color w:val="000000" w:themeColor="text1"/>
        </w:rPr>
        <w:t>proposal</w:t>
      </w:r>
      <w:r w:rsidR="00393F73">
        <w:rPr>
          <w:rFonts w:eastAsiaTheme="minorEastAsia"/>
          <w:color w:val="000000" w:themeColor="text1"/>
        </w:rPr>
        <w:t>s</w:t>
      </w:r>
      <w:r w:rsidR="002F63E8">
        <w:rPr>
          <w:rFonts w:eastAsiaTheme="minorEastAsia"/>
          <w:color w:val="000000" w:themeColor="text1"/>
        </w:rPr>
        <w:t>.</w:t>
      </w:r>
    </w:p>
    <w:p w14:paraId="40D42347" w14:textId="77777777" w:rsidR="00393F73" w:rsidRDefault="00393F73" w:rsidP="00393F73">
      <w:pPr>
        <w:overflowPunct w:val="0"/>
        <w:autoSpaceDE w:val="0"/>
        <w:autoSpaceDN w:val="0"/>
        <w:adjustRightInd w:val="0"/>
        <w:snapToGrid/>
        <w:spacing w:after="180" w:afterAutospacing="0"/>
        <w:jc w:val="left"/>
        <w:rPr>
          <w:bCs/>
          <w:color w:val="000000" w:themeColor="text1"/>
          <w:lang w:val="en-US"/>
        </w:rPr>
      </w:pPr>
      <w:r w:rsidRPr="00852527">
        <w:rPr>
          <w:b/>
          <w:color w:val="000000" w:themeColor="text1"/>
          <w:u w:val="single"/>
          <w:lang w:val="en-US"/>
        </w:rPr>
        <w:t>Proposal</w:t>
      </w:r>
      <w:r>
        <w:rPr>
          <w:b/>
          <w:color w:val="000000" w:themeColor="text1"/>
          <w:u w:val="single"/>
          <w:lang w:val="en-US"/>
        </w:rPr>
        <w:t xml:space="preserve"> </w:t>
      </w:r>
      <w:r>
        <w:rPr>
          <w:rFonts w:eastAsia="SimSun" w:hint="eastAsia"/>
          <w:b/>
          <w:color w:val="000000" w:themeColor="text1"/>
          <w:u w:val="single"/>
          <w:lang w:val="en-US" w:eastAsia="zh-CN"/>
        </w:rPr>
        <w:t>1</w:t>
      </w:r>
      <w:r>
        <w:rPr>
          <w:b/>
          <w:color w:val="000000" w:themeColor="text1"/>
          <w:u w:val="single"/>
          <w:lang w:val="en-US"/>
        </w:rPr>
        <w:t xml:space="preserve">: </w:t>
      </w:r>
      <w:r>
        <w:rPr>
          <w:bCs/>
          <w:color w:val="000000" w:themeColor="text1"/>
          <w:lang w:val="en-US"/>
        </w:rPr>
        <w:t xml:space="preserve">Interlaced transmission for PSCCH, PSSCH and PSFCH on unlicensed spectrum should be supported. </w:t>
      </w:r>
    </w:p>
    <w:p w14:paraId="255A4172" w14:textId="67C9FD48" w:rsidR="00393F73" w:rsidRPr="00226FF6" w:rsidRDefault="00393F73" w:rsidP="00393F73">
      <w:pPr>
        <w:pStyle w:val="aff9"/>
        <w:numPr>
          <w:ilvl w:val="0"/>
          <w:numId w:val="13"/>
        </w:numPr>
        <w:overflowPunct w:val="0"/>
        <w:autoSpaceDE w:val="0"/>
        <w:autoSpaceDN w:val="0"/>
        <w:adjustRightInd w:val="0"/>
        <w:snapToGrid/>
        <w:spacing w:after="180" w:afterAutospacing="0"/>
        <w:ind w:firstLineChars="0"/>
        <w:jc w:val="left"/>
        <w:rPr>
          <w:bCs/>
          <w:color w:val="000000" w:themeColor="text1"/>
          <w:lang w:val="en-US"/>
        </w:rPr>
      </w:pPr>
      <w:r w:rsidRPr="00BB5C4C">
        <w:rPr>
          <w:bCs/>
          <w:color w:val="000000" w:themeColor="text1"/>
          <w:lang w:val="en-US"/>
        </w:rPr>
        <w:t>10 interlace for 15kHz and 5 interlace for 30kHz</w:t>
      </w:r>
      <w:r w:rsidR="002B4751">
        <w:rPr>
          <w:bCs/>
          <w:color w:val="000000" w:themeColor="text1"/>
          <w:lang w:val="en-US"/>
        </w:rPr>
        <w:t>, as specified in NR-U,</w:t>
      </w:r>
      <w:r w:rsidRPr="00BB5C4C">
        <w:rPr>
          <w:bCs/>
          <w:color w:val="000000" w:themeColor="text1"/>
          <w:lang w:val="en-US"/>
        </w:rPr>
        <w:t xml:space="preserve"> </w:t>
      </w:r>
      <w:r>
        <w:rPr>
          <w:bCs/>
          <w:color w:val="000000" w:themeColor="text1"/>
          <w:lang w:val="en-US"/>
        </w:rPr>
        <w:t>can be reused for sidelink operation on unlicensed spectrum.</w:t>
      </w:r>
    </w:p>
    <w:p w14:paraId="5CAF2099" w14:textId="1BB22F1E" w:rsidR="00DD2D85" w:rsidRDefault="00DD2D85" w:rsidP="002350E1">
      <w:pPr>
        <w:spacing w:after="0" w:afterAutospacing="0"/>
        <w:rPr>
          <w:bCs/>
          <w:color w:val="000000" w:themeColor="text1"/>
          <w:lang w:val="en-US"/>
        </w:rPr>
      </w:pPr>
    </w:p>
    <w:p w14:paraId="5466C45F" w14:textId="35233385" w:rsidR="00393F73" w:rsidRPr="00C401C9" w:rsidRDefault="00393F73" w:rsidP="00393F73">
      <w:pPr>
        <w:overflowPunct w:val="0"/>
        <w:autoSpaceDE w:val="0"/>
        <w:autoSpaceDN w:val="0"/>
        <w:adjustRightInd w:val="0"/>
        <w:snapToGrid/>
        <w:spacing w:after="180" w:afterAutospacing="0"/>
        <w:jc w:val="left"/>
        <w:rPr>
          <w:rFonts w:eastAsiaTheme="minorEastAsia"/>
        </w:rPr>
      </w:pPr>
      <w:r w:rsidRPr="00852527">
        <w:rPr>
          <w:b/>
          <w:color w:val="000000" w:themeColor="text1"/>
          <w:u w:val="single"/>
          <w:lang w:val="en-US"/>
        </w:rPr>
        <w:t>Proposal</w:t>
      </w:r>
      <w:r>
        <w:rPr>
          <w:b/>
          <w:color w:val="000000" w:themeColor="text1"/>
          <w:u w:val="single"/>
          <w:lang w:val="en-US"/>
        </w:rPr>
        <w:t xml:space="preserve"> </w:t>
      </w:r>
      <w:r>
        <w:rPr>
          <w:rFonts w:eastAsia="SimSun" w:hint="eastAsia"/>
          <w:b/>
          <w:color w:val="000000" w:themeColor="text1"/>
          <w:u w:val="single"/>
          <w:lang w:val="en-US" w:eastAsia="zh-CN"/>
        </w:rPr>
        <w:t>2</w:t>
      </w:r>
      <w:r>
        <w:rPr>
          <w:b/>
          <w:color w:val="000000" w:themeColor="text1"/>
          <w:u w:val="single"/>
          <w:lang w:val="en-US"/>
        </w:rPr>
        <w:t>:</w:t>
      </w:r>
      <w:r w:rsidRPr="00840507">
        <w:rPr>
          <w:rFonts w:eastAsiaTheme="minorEastAsia"/>
        </w:rPr>
        <w:t xml:space="preserve"> </w:t>
      </w:r>
      <w:r>
        <w:rPr>
          <w:rFonts w:eastAsiaTheme="minorEastAsia"/>
        </w:rPr>
        <w:t>The design of configured RB</w:t>
      </w:r>
      <w:r>
        <w:rPr>
          <w:rFonts w:eastAsia="SimSun" w:hint="eastAsia"/>
          <w:lang w:eastAsia="zh-CN"/>
        </w:rPr>
        <w:t>s</w:t>
      </w:r>
      <w:r>
        <w:rPr>
          <w:rFonts w:eastAsiaTheme="minorEastAsia"/>
        </w:rPr>
        <w:t xml:space="preserve"> of a PSCCH mapping to interlaced PSCCH transmission should be studied to ensure an efficient blind detection for R</w:t>
      </w:r>
      <w:r w:rsidR="00A55DDC">
        <w:rPr>
          <w:rFonts w:eastAsiaTheme="minorEastAsia"/>
        </w:rPr>
        <w:t>X</w:t>
      </w:r>
      <w:r>
        <w:rPr>
          <w:rFonts w:eastAsiaTheme="minorEastAsia"/>
        </w:rPr>
        <w:t xml:space="preserve"> UEs. </w:t>
      </w:r>
    </w:p>
    <w:p w14:paraId="5BE64A58" w14:textId="77777777" w:rsidR="00393F73" w:rsidRDefault="00393F73" w:rsidP="00393F73">
      <w:pPr>
        <w:overflowPunct w:val="0"/>
        <w:autoSpaceDE w:val="0"/>
        <w:autoSpaceDN w:val="0"/>
        <w:adjustRightInd w:val="0"/>
        <w:snapToGrid/>
        <w:spacing w:after="180" w:afterAutospacing="0"/>
        <w:jc w:val="left"/>
        <w:rPr>
          <w:bCs/>
          <w:color w:val="000000" w:themeColor="text1"/>
          <w:highlight w:val="yellow"/>
          <w:lang w:val="en-US"/>
        </w:rPr>
      </w:pPr>
      <w:r w:rsidRPr="00852527">
        <w:rPr>
          <w:b/>
          <w:color w:val="000000" w:themeColor="text1"/>
          <w:u w:val="single"/>
          <w:lang w:val="en-US"/>
        </w:rPr>
        <w:t>Proposal</w:t>
      </w:r>
      <w:r>
        <w:rPr>
          <w:b/>
          <w:color w:val="000000" w:themeColor="text1"/>
          <w:u w:val="single"/>
          <w:lang w:val="en-US"/>
        </w:rPr>
        <w:t xml:space="preserve"> </w:t>
      </w:r>
      <w:r>
        <w:rPr>
          <w:rFonts w:eastAsia="SimSun" w:hint="eastAsia"/>
          <w:b/>
          <w:color w:val="000000" w:themeColor="text1"/>
          <w:u w:val="single"/>
          <w:lang w:val="en-US" w:eastAsia="zh-CN"/>
        </w:rPr>
        <w:t>3</w:t>
      </w:r>
      <w:r>
        <w:rPr>
          <w:b/>
          <w:color w:val="000000" w:themeColor="text1"/>
          <w:u w:val="single"/>
          <w:lang w:val="en-US"/>
        </w:rPr>
        <w:t>:</w:t>
      </w:r>
      <w:r w:rsidRPr="00840507">
        <w:rPr>
          <w:rFonts w:eastAsiaTheme="minorEastAsia"/>
        </w:rPr>
        <w:t xml:space="preserve"> </w:t>
      </w:r>
      <w:r>
        <w:rPr>
          <w:rFonts w:eastAsiaTheme="minorEastAsia"/>
        </w:rPr>
        <w:t>The frequency resource allocation of NR-U can be reused as a starting point for determination of interlace(s) and RB set(s) allocated for interlaced PSSCH transmission.</w:t>
      </w:r>
    </w:p>
    <w:p w14:paraId="35BF1AF9" w14:textId="79C04C50" w:rsidR="00393F73" w:rsidRDefault="00393F73" w:rsidP="00393F73">
      <w:pPr>
        <w:overflowPunct w:val="0"/>
        <w:autoSpaceDE w:val="0"/>
        <w:autoSpaceDN w:val="0"/>
        <w:adjustRightInd w:val="0"/>
        <w:snapToGrid/>
        <w:spacing w:after="180" w:afterAutospacing="0"/>
        <w:jc w:val="left"/>
        <w:rPr>
          <w:bCs/>
          <w:color w:val="000000" w:themeColor="text1"/>
          <w:u w:val="single"/>
          <w:lang w:val="en-US"/>
        </w:rPr>
      </w:pPr>
      <w:r w:rsidRPr="00852527">
        <w:rPr>
          <w:b/>
          <w:color w:val="000000" w:themeColor="text1"/>
          <w:u w:val="single"/>
          <w:lang w:val="en-US"/>
        </w:rPr>
        <w:t xml:space="preserve">Proposal </w:t>
      </w:r>
      <w:r>
        <w:rPr>
          <w:rFonts w:eastAsia="SimSun" w:hint="eastAsia"/>
          <w:b/>
          <w:color w:val="000000" w:themeColor="text1"/>
          <w:u w:val="single"/>
          <w:lang w:val="en-US" w:eastAsia="zh-CN"/>
        </w:rPr>
        <w:t>4</w:t>
      </w:r>
      <w:r w:rsidRPr="00852527">
        <w:rPr>
          <w:b/>
          <w:color w:val="000000" w:themeColor="text1"/>
          <w:u w:val="single"/>
          <w:lang w:val="en-US"/>
        </w:rPr>
        <w:t>:</w:t>
      </w:r>
      <w:r w:rsidRPr="00041470">
        <w:rPr>
          <w:bCs/>
          <w:color w:val="000000" w:themeColor="text1"/>
          <w:u w:val="single"/>
          <w:lang w:val="en-US"/>
        </w:rPr>
        <w:t xml:space="preserve"> </w:t>
      </w:r>
      <w:r w:rsidRPr="00D401C9">
        <w:rPr>
          <w:bCs/>
          <w:color w:val="000000" w:themeColor="text1"/>
          <w:lang w:val="en-US"/>
        </w:rPr>
        <w:t>A whole</w:t>
      </w:r>
      <w:r>
        <w:rPr>
          <w:bCs/>
          <w:color w:val="000000" w:themeColor="text1"/>
          <w:lang w:val="en-US"/>
        </w:rPr>
        <w:t xml:space="preserve"> LBT</w:t>
      </w:r>
      <w:r w:rsidRPr="00D401C9">
        <w:rPr>
          <w:bCs/>
          <w:color w:val="000000" w:themeColor="text1"/>
          <w:lang w:val="en-US"/>
        </w:rPr>
        <w:t xml:space="preserve"> bandwidth should be used </w:t>
      </w:r>
      <w:r>
        <w:rPr>
          <w:bCs/>
          <w:color w:val="000000" w:themeColor="text1"/>
          <w:lang w:val="en-US"/>
        </w:rPr>
        <w:t>as</w:t>
      </w:r>
      <w:r w:rsidRPr="00D401C9">
        <w:rPr>
          <w:bCs/>
          <w:color w:val="000000" w:themeColor="text1"/>
          <w:lang w:val="en-US"/>
        </w:rPr>
        <w:t xml:space="preserve"> PSFCH resource</w:t>
      </w:r>
      <w:r>
        <w:rPr>
          <w:bCs/>
          <w:color w:val="000000" w:themeColor="text1"/>
          <w:lang w:val="en-US"/>
        </w:rPr>
        <w:t xml:space="preserve"> to comply with regulatory requirement</w:t>
      </w:r>
      <w:r w:rsidR="002B4751">
        <w:rPr>
          <w:bCs/>
          <w:color w:val="000000" w:themeColor="text1"/>
          <w:lang w:val="en-US"/>
        </w:rPr>
        <w:t>s</w:t>
      </w:r>
      <w:r>
        <w:rPr>
          <w:bCs/>
          <w:color w:val="000000" w:themeColor="text1"/>
          <w:lang w:val="en-US"/>
        </w:rPr>
        <w:t xml:space="preserve"> for PSFCH transmission</w:t>
      </w:r>
      <w:r w:rsidR="002B4751">
        <w:rPr>
          <w:bCs/>
          <w:color w:val="000000" w:themeColor="text1"/>
          <w:lang w:val="en-US"/>
        </w:rPr>
        <w:t xml:space="preserve"> on unlicensed spectrum</w:t>
      </w:r>
      <w:r w:rsidRPr="00D401C9">
        <w:rPr>
          <w:bCs/>
          <w:color w:val="000000" w:themeColor="text1"/>
          <w:lang w:val="en-US"/>
        </w:rPr>
        <w:t xml:space="preserve">. </w:t>
      </w:r>
    </w:p>
    <w:p w14:paraId="3242D234" w14:textId="1A1583B7" w:rsidR="001C574F" w:rsidRDefault="00393F73" w:rsidP="002350E1">
      <w:pPr>
        <w:spacing w:after="0" w:afterAutospacing="0"/>
        <w:rPr>
          <w:bCs/>
          <w:color w:val="000000" w:themeColor="text1"/>
          <w:lang w:val="en-US"/>
        </w:rPr>
      </w:pPr>
      <w:r w:rsidRPr="00852527">
        <w:rPr>
          <w:b/>
          <w:color w:val="000000" w:themeColor="text1"/>
          <w:u w:val="single"/>
          <w:lang w:val="en-US"/>
        </w:rPr>
        <w:t xml:space="preserve">Proposal </w:t>
      </w:r>
      <w:r>
        <w:rPr>
          <w:rFonts w:eastAsia="SimSun" w:hint="eastAsia"/>
          <w:b/>
          <w:color w:val="000000" w:themeColor="text1"/>
          <w:u w:val="single"/>
          <w:lang w:val="en-US" w:eastAsia="zh-CN"/>
        </w:rPr>
        <w:t>5</w:t>
      </w:r>
      <w:r w:rsidRPr="00852527">
        <w:rPr>
          <w:b/>
          <w:color w:val="000000" w:themeColor="text1"/>
          <w:u w:val="single"/>
          <w:lang w:val="en-US"/>
        </w:rPr>
        <w:t>:</w:t>
      </w:r>
      <w:r w:rsidRPr="00041470">
        <w:rPr>
          <w:bCs/>
          <w:color w:val="000000" w:themeColor="text1"/>
          <w:u w:val="single"/>
          <w:lang w:val="en-US"/>
        </w:rPr>
        <w:t xml:space="preserve"> </w:t>
      </w:r>
      <w:r w:rsidRPr="00D401C9">
        <w:rPr>
          <w:bCs/>
          <w:color w:val="000000" w:themeColor="text1"/>
          <w:lang w:val="en-US"/>
        </w:rPr>
        <w:t xml:space="preserve">A lowest </w:t>
      </w:r>
      <w:r>
        <w:rPr>
          <w:bCs/>
          <w:color w:val="000000" w:themeColor="text1"/>
          <w:lang w:val="en-US"/>
        </w:rPr>
        <w:t>interlace number used for PSSCH can be used to determine the PSFCH resource.</w:t>
      </w:r>
    </w:p>
    <w:p w14:paraId="0545733B" w14:textId="77777777" w:rsidR="00393F73" w:rsidRDefault="00393F73" w:rsidP="00393F73">
      <w:pPr>
        <w:overflowPunct w:val="0"/>
        <w:autoSpaceDE w:val="0"/>
        <w:autoSpaceDN w:val="0"/>
        <w:adjustRightInd w:val="0"/>
        <w:snapToGrid/>
        <w:spacing w:after="180" w:afterAutospacing="0"/>
        <w:jc w:val="left"/>
        <w:rPr>
          <w:b/>
          <w:color w:val="000000" w:themeColor="text1"/>
          <w:u w:val="single"/>
          <w:lang w:val="en-US"/>
        </w:rPr>
      </w:pPr>
    </w:p>
    <w:p w14:paraId="0610DCA8" w14:textId="4EC561CA" w:rsidR="00393F73" w:rsidRDefault="00393F73" w:rsidP="00393F73">
      <w:pPr>
        <w:overflowPunct w:val="0"/>
        <w:autoSpaceDE w:val="0"/>
        <w:autoSpaceDN w:val="0"/>
        <w:adjustRightInd w:val="0"/>
        <w:snapToGrid/>
        <w:spacing w:after="180" w:afterAutospacing="0"/>
        <w:jc w:val="left"/>
        <w:rPr>
          <w:bCs/>
          <w:color w:val="000000" w:themeColor="text1"/>
          <w:lang w:val="en-US"/>
        </w:rPr>
      </w:pPr>
      <w:r w:rsidRPr="00852527">
        <w:rPr>
          <w:b/>
          <w:color w:val="000000" w:themeColor="text1"/>
          <w:u w:val="single"/>
          <w:lang w:val="en-US"/>
        </w:rPr>
        <w:t xml:space="preserve">Proposal </w:t>
      </w:r>
      <w:r>
        <w:rPr>
          <w:rFonts w:eastAsia="SimSun" w:hint="eastAsia"/>
          <w:b/>
          <w:color w:val="000000" w:themeColor="text1"/>
          <w:u w:val="single"/>
          <w:lang w:val="en-US" w:eastAsia="zh-CN"/>
        </w:rPr>
        <w:t>6</w:t>
      </w:r>
      <w:r w:rsidRPr="00852527">
        <w:rPr>
          <w:b/>
          <w:color w:val="000000" w:themeColor="text1"/>
          <w:u w:val="single"/>
          <w:lang w:val="en-US"/>
        </w:rPr>
        <w:t>:</w:t>
      </w:r>
      <w:r>
        <w:rPr>
          <w:b/>
          <w:color w:val="000000" w:themeColor="text1"/>
          <w:u w:val="single"/>
          <w:lang w:val="en-US"/>
        </w:rPr>
        <w:t xml:space="preserve"> </w:t>
      </w:r>
      <w:r w:rsidRPr="007F2D7A">
        <w:rPr>
          <w:bCs/>
          <w:color w:val="000000" w:themeColor="text1"/>
          <w:lang w:val="en-US"/>
        </w:rPr>
        <w:t xml:space="preserve">A </w:t>
      </w:r>
      <w:r>
        <w:rPr>
          <w:bCs/>
          <w:color w:val="000000" w:themeColor="text1"/>
          <w:lang w:val="en-US"/>
        </w:rPr>
        <w:t>new PSFCH design can be studied for sidelink on unlicensed spectrum to accommodate LBT failure.</w:t>
      </w:r>
      <w:r>
        <w:rPr>
          <w:rFonts w:hint="eastAsia"/>
          <w:bCs/>
          <w:color w:val="000000" w:themeColor="text1"/>
          <w:lang w:val="en-US"/>
        </w:rPr>
        <w:t xml:space="preserve"> </w:t>
      </w:r>
      <w:r>
        <w:rPr>
          <w:bCs/>
          <w:color w:val="000000" w:themeColor="text1"/>
          <w:lang w:val="en-US"/>
        </w:rPr>
        <w:t>E.g., the following can be studied for sidelink on unlicensed spectrum.</w:t>
      </w:r>
    </w:p>
    <w:p w14:paraId="4FEDCF47" w14:textId="77777777" w:rsidR="00393F73" w:rsidRPr="00266EF4" w:rsidRDefault="00393F73" w:rsidP="00393F73">
      <w:pPr>
        <w:pStyle w:val="aff9"/>
        <w:numPr>
          <w:ilvl w:val="0"/>
          <w:numId w:val="13"/>
        </w:numPr>
        <w:overflowPunct w:val="0"/>
        <w:autoSpaceDE w:val="0"/>
        <w:autoSpaceDN w:val="0"/>
        <w:adjustRightInd w:val="0"/>
        <w:snapToGrid/>
        <w:spacing w:after="180" w:afterAutospacing="0"/>
        <w:ind w:firstLineChars="0"/>
        <w:jc w:val="left"/>
        <w:rPr>
          <w:bCs/>
          <w:color w:val="000000" w:themeColor="text1"/>
          <w:lang w:val="en-US"/>
        </w:rPr>
      </w:pPr>
      <w:r>
        <w:rPr>
          <w:rFonts w:hint="eastAsia"/>
          <w:bCs/>
          <w:color w:val="000000" w:themeColor="text1"/>
          <w:lang w:val="en-US"/>
        </w:rPr>
        <w:t>M</w:t>
      </w:r>
      <w:r>
        <w:rPr>
          <w:bCs/>
          <w:color w:val="000000" w:themeColor="text1"/>
          <w:lang w:val="en-US"/>
        </w:rPr>
        <w:t>ultiple PSFCH resources for multiple HARQ-ACK transmission opportunities.</w:t>
      </w:r>
    </w:p>
    <w:p w14:paraId="7135C41C" w14:textId="355067BC" w:rsidR="00393F73" w:rsidRDefault="00393F73" w:rsidP="00393F73">
      <w:pPr>
        <w:pStyle w:val="aff9"/>
        <w:numPr>
          <w:ilvl w:val="0"/>
          <w:numId w:val="13"/>
        </w:numPr>
        <w:overflowPunct w:val="0"/>
        <w:autoSpaceDE w:val="0"/>
        <w:autoSpaceDN w:val="0"/>
        <w:adjustRightInd w:val="0"/>
        <w:snapToGrid/>
        <w:spacing w:after="180" w:afterAutospacing="0"/>
        <w:ind w:firstLineChars="0"/>
        <w:jc w:val="left"/>
        <w:rPr>
          <w:bCs/>
          <w:color w:val="000000" w:themeColor="text1"/>
          <w:lang w:val="en-US"/>
        </w:rPr>
      </w:pPr>
      <w:r>
        <w:rPr>
          <w:bCs/>
          <w:color w:val="000000" w:themeColor="text1"/>
          <w:lang w:val="en-US"/>
        </w:rPr>
        <w:t>To increase cyclic shift capacity in a set of cyclic shift pair for PUCCH format 0</w:t>
      </w:r>
      <w:r w:rsidR="00FA3763">
        <w:rPr>
          <w:bCs/>
          <w:color w:val="000000" w:themeColor="text1"/>
          <w:lang w:val="en-US"/>
        </w:rPr>
        <w:t>.</w:t>
      </w:r>
    </w:p>
    <w:p w14:paraId="36B166E6" w14:textId="0B221370" w:rsidR="00393F73" w:rsidRDefault="00393F73" w:rsidP="00393F73">
      <w:pPr>
        <w:pStyle w:val="aff9"/>
        <w:numPr>
          <w:ilvl w:val="0"/>
          <w:numId w:val="13"/>
        </w:numPr>
        <w:overflowPunct w:val="0"/>
        <w:autoSpaceDE w:val="0"/>
        <w:autoSpaceDN w:val="0"/>
        <w:adjustRightInd w:val="0"/>
        <w:snapToGrid/>
        <w:spacing w:after="180" w:afterAutospacing="0"/>
        <w:ind w:firstLineChars="0"/>
        <w:jc w:val="left"/>
        <w:rPr>
          <w:bCs/>
          <w:color w:val="000000" w:themeColor="text1"/>
          <w:lang w:val="en-US"/>
        </w:rPr>
      </w:pPr>
      <w:r>
        <w:rPr>
          <w:bCs/>
          <w:color w:val="000000" w:themeColor="text1"/>
          <w:lang w:val="en-US"/>
        </w:rPr>
        <w:t>A short PUCCH format other than format 0</w:t>
      </w:r>
      <w:r w:rsidR="00FA3763">
        <w:rPr>
          <w:bCs/>
          <w:color w:val="000000" w:themeColor="text1"/>
          <w:lang w:val="en-US"/>
        </w:rPr>
        <w:t>.</w:t>
      </w:r>
    </w:p>
    <w:p w14:paraId="466AB0E3" w14:textId="72B27047" w:rsidR="00393F73" w:rsidRDefault="00393F73" w:rsidP="002350E1">
      <w:pPr>
        <w:spacing w:after="0" w:afterAutospacing="0"/>
        <w:rPr>
          <w:bCs/>
          <w:color w:val="000000" w:themeColor="text1"/>
          <w:lang w:val="en-US"/>
        </w:rPr>
      </w:pPr>
      <w:r w:rsidRPr="00EF71E7">
        <w:rPr>
          <w:b/>
          <w:color w:val="000000" w:themeColor="text1"/>
          <w:u w:val="single"/>
          <w:lang w:val="en-US"/>
        </w:rPr>
        <w:t xml:space="preserve">Proposal </w:t>
      </w:r>
      <w:r>
        <w:rPr>
          <w:rFonts w:eastAsia="SimSun" w:hint="eastAsia"/>
          <w:b/>
          <w:color w:val="000000" w:themeColor="text1"/>
          <w:u w:val="single"/>
          <w:lang w:val="en-US" w:eastAsia="zh-CN"/>
        </w:rPr>
        <w:t>7</w:t>
      </w:r>
      <w:r w:rsidRPr="00EF71E7">
        <w:rPr>
          <w:b/>
          <w:color w:val="000000" w:themeColor="text1"/>
          <w:u w:val="single"/>
          <w:lang w:val="en-US"/>
        </w:rPr>
        <w:t>:</w:t>
      </w:r>
      <w:r w:rsidRPr="00EF71E7">
        <w:rPr>
          <w:bCs/>
          <w:color w:val="000000" w:themeColor="text1"/>
          <w:u w:val="single"/>
          <w:lang w:val="en-US"/>
        </w:rPr>
        <w:t xml:space="preserve"> </w:t>
      </w:r>
      <w:r w:rsidRPr="00EF71E7">
        <w:rPr>
          <w:bCs/>
          <w:color w:val="000000" w:themeColor="text1"/>
          <w:lang w:val="en-US"/>
        </w:rPr>
        <w:t xml:space="preserve"> Capacity issue</w:t>
      </w:r>
      <w:r>
        <w:rPr>
          <w:bCs/>
          <w:color w:val="000000" w:themeColor="text1"/>
          <w:lang w:val="en-US"/>
        </w:rPr>
        <w:t xml:space="preserve"> </w:t>
      </w:r>
      <w:r w:rsidRPr="00EF71E7">
        <w:rPr>
          <w:bCs/>
          <w:color w:val="000000" w:themeColor="text1"/>
          <w:lang w:val="en-US"/>
        </w:rPr>
        <w:t>should be studied for interlaced PSFCH transmission, especially for groupcast HARQ feedback option 2.</w:t>
      </w:r>
    </w:p>
    <w:p w14:paraId="428A4A68" w14:textId="77777777" w:rsidR="00393F73" w:rsidRDefault="00393F73" w:rsidP="002350E1">
      <w:pPr>
        <w:spacing w:after="0" w:afterAutospacing="0"/>
        <w:rPr>
          <w:bCs/>
          <w:color w:val="000000" w:themeColor="text1"/>
          <w:lang w:val="en-US"/>
        </w:rPr>
      </w:pPr>
    </w:p>
    <w:p w14:paraId="7162B479" w14:textId="77777777" w:rsidR="00393F73" w:rsidRPr="00B36460" w:rsidRDefault="00393F73" w:rsidP="00393F73">
      <w:pPr>
        <w:overflowPunct w:val="0"/>
        <w:autoSpaceDE w:val="0"/>
        <w:autoSpaceDN w:val="0"/>
        <w:adjustRightInd w:val="0"/>
        <w:snapToGrid/>
        <w:spacing w:after="180" w:afterAutospacing="0"/>
        <w:jc w:val="left"/>
        <w:rPr>
          <w:rFonts w:eastAsiaTheme="minorEastAsia"/>
        </w:rPr>
      </w:pPr>
      <w:r w:rsidRPr="00852527">
        <w:rPr>
          <w:b/>
          <w:color w:val="000000" w:themeColor="text1"/>
          <w:u w:val="single"/>
          <w:lang w:val="en-US"/>
        </w:rPr>
        <w:t>Proposal</w:t>
      </w:r>
      <w:r>
        <w:rPr>
          <w:b/>
          <w:color w:val="000000" w:themeColor="text1"/>
          <w:u w:val="single"/>
          <w:lang w:val="en-US"/>
        </w:rPr>
        <w:t xml:space="preserve"> </w:t>
      </w:r>
      <w:r>
        <w:rPr>
          <w:rFonts w:eastAsia="SimSun" w:hint="eastAsia"/>
          <w:b/>
          <w:color w:val="000000" w:themeColor="text1"/>
          <w:u w:val="single"/>
          <w:lang w:val="en-US" w:eastAsia="zh-CN"/>
        </w:rPr>
        <w:t>8</w:t>
      </w:r>
      <w:r>
        <w:rPr>
          <w:b/>
          <w:color w:val="000000" w:themeColor="text1"/>
          <w:u w:val="single"/>
          <w:lang w:val="en-US"/>
        </w:rPr>
        <w:t>:</w:t>
      </w:r>
      <w:r w:rsidRPr="00840507">
        <w:rPr>
          <w:rFonts w:eastAsiaTheme="minorEastAsia"/>
        </w:rPr>
        <w:t xml:space="preserve"> </w:t>
      </w:r>
      <w:r>
        <w:rPr>
          <w:rFonts w:eastAsiaTheme="minorEastAsia"/>
        </w:rPr>
        <w:t xml:space="preserve">For sidelink operation on unlicensed spectrum, one resource pool can be configured at least as a LBT bandwidth, 20MHz. </w:t>
      </w:r>
    </w:p>
    <w:p w14:paraId="7A06C93A" w14:textId="77777777" w:rsidR="00393F73" w:rsidRPr="00393F73" w:rsidRDefault="00393F73" w:rsidP="002350E1">
      <w:pPr>
        <w:spacing w:after="0" w:afterAutospacing="0"/>
        <w:rPr>
          <w:color w:val="000000" w:themeColor="text1"/>
        </w:rPr>
      </w:pPr>
    </w:p>
    <w:p w14:paraId="6166E564" w14:textId="58B7452F" w:rsidR="00DD2D85" w:rsidRPr="00DD2D85" w:rsidRDefault="00DD2D85" w:rsidP="002350E1">
      <w:pPr>
        <w:pStyle w:val="10"/>
        <w:spacing w:after="180"/>
        <w:rPr>
          <w:color w:val="000000" w:themeColor="text1"/>
          <w:lang w:val="en-US"/>
        </w:rPr>
      </w:pPr>
      <w:r>
        <w:rPr>
          <w:color w:val="000000" w:themeColor="text1"/>
          <w:lang w:val="en-US"/>
        </w:rPr>
        <w:t>References</w:t>
      </w:r>
    </w:p>
    <w:bookmarkEnd w:id="8"/>
    <w:p w14:paraId="386F20B0" w14:textId="5182476B" w:rsidR="00267EA4" w:rsidRDefault="00F81410" w:rsidP="00DC5E78">
      <w:pPr>
        <w:pStyle w:val="textintend2"/>
        <w:rPr>
          <w:color w:val="000000" w:themeColor="text1"/>
          <w:szCs w:val="24"/>
        </w:rPr>
      </w:pPr>
      <w:r w:rsidRPr="00683FDE">
        <w:rPr>
          <w:color w:val="000000" w:themeColor="text1"/>
          <w:szCs w:val="24"/>
          <w:lang w:eastAsia="ja-JP"/>
        </w:rPr>
        <w:t>R</w:t>
      </w:r>
      <w:r w:rsidR="00170AC7" w:rsidRPr="00683FDE">
        <w:rPr>
          <w:color w:val="000000" w:themeColor="text1"/>
          <w:szCs w:val="24"/>
          <w:lang w:eastAsia="ja-JP"/>
        </w:rPr>
        <w:t>P-</w:t>
      </w:r>
      <w:r w:rsidR="001A22D8" w:rsidRPr="00AD0AED">
        <w:rPr>
          <w:color w:val="000000" w:themeColor="text1"/>
          <w:szCs w:val="24"/>
          <w:lang w:eastAsia="ja-JP"/>
        </w:rPr>
        <w:t>2</w:t>
      </w:r>
      <w:r w:rsidR="00B84A36">
        <w:rPr>
          <w:color w:val="000000" w:themeColor="text1"/>
          <w:szCs w:val="24"/>
          <w:lang w:eastAsia="ja-JP"/>
        </w:rPr>
        <w:t>20300</w:t>
      </w:r>
      <w:r w:rsidRPr="00683FDE">
        <w:rPr>
          <w:color w:val="000000" w:themeColor="text1"/>
          <w:szCs w:val="24"/>
          <w:lang w:eastAsia="ja-JP"/>
        </w:rPr>
        <w:t xml:space="preserve"> “</w:t>
      </w:r>
      <w:r w:rsidR="00B84A36" w:rsidRPr="00B84A36">
        <w:rPr>
          <w:color w:val="000000" w:themeColor="text1"/>
          <w:szCs w:val="24"/>
          <w:lang w:eastAsia="ja-JP"/>
        </w:rPr>
        <w:t>WID revision: NR sidelink evolution</w:t>
      </w:r>
      <w:r w:rsidRPr="00683FDE">
        <w:rPr>
          <w:color w:val="000000" w:themeColor="text1"/>
          <w:szCs w:val="24"/>
          <w:lang w:eastAsia="ja-JP"/>
        </w:rPr>
        <w:t xml:space="preserve">”, </w:t>
      </w:r>
      <w:r w:rsidR="00170AC7" w:rsidRPr="00683FDE">
        <w:rPr>
          <w:color w:val="000000" w:themeColor="text1"/>
          <w:szCs w:val="24"/>
          <w:lang w:eastAsia="ja-JP"/>
        </w:rPr>
        <w:t>RAN#</w:t>
      </w:r>
      <w:r w:rsidR="00A11E82" w:rsidRPr="00683FDE">
        <w:rPr>
          <w:color w:val="000000" w:themeColor="text1"/>
          <w:szCs w:val="24"/>
          <w:lang w:eastAsia="ja-JP"/>
        </w:rPr>
        <w:t>9</w:t>
      </w:r>
      <w:r w:rsidR="00B84A36">
        <w:rPr>
          <w:color w:val="000000" w:themeColor="text1"/>
          <w:szCs w:val="24"/>
          <w:lang w:eastAsia="ja-JP"/>
        </w:rPr>
        <w:t>5</w:t>
      </w:r>
      <w:r w:rsidR="001A22D8" w:rsidRPr="00683FDE">
        <w:rPr>
          <w:color w:val="000000" w:themeColor="text1"/>
          <w:szCs w:val="24"/>
          <w:lang w:eastAsia="ja-JP"/>
        </w:rPr>
        <w:t>e</w:t>
      </w:r>
      <w:r w:rsidR="00804228" w:rsidRPr="00683FDE">
        <w:rPr>
          <w:color w:val="000000" w:themeColor="text1"/>
          <w:szCs w:val="24"/>
          <w:lang w:eastAsia="ja-JP"/>
        </w:rPr>
        <w:t>,</w:t>
      </w:r>
      <w:r w:rsidR="00B93DBB">
        <w:rPr>
          <w:color w:val="000000" w:themeColor="text1"/>
          <w:szCs w:val="24"/>
          <w:lang w:eastAsia="ja-JP"/>
        </w:rPr>
        <w:t xml:space="preserve"> </w:t>
      </w:r>
      <w:r w:rsidR="00B84A36">
        <w:rPr>
          <w:color w:val="000000" w:themeColor="text1"/>
          <w:szCs w:val="24"/>
          <w:lang w:eastAsia="ja-JP"/>
        </w:rPr>
        <w:t>OPPO</w:t>
      </w:r>
      <w:r w:rsidR="00804228" w:rsidRPr="00683FDE">
        <w:rPr>
          <w:color w:val="000000" w:themeColor="text1"/>
          <w:szCs w:val="24"/>
          <w:lang w:eastAsia="ja-JP"/>
        </w:rPr>
        <w:t>.</w:t>
      </w:r>
    </w:p>
    <w:p w14:paraId="02F3E8CF" w14:textId="1928A568" w:rsidR="00616E82" w:rsidRPr="00DC5E78" w:rsidRDefault="00616E82" w:rsidP="00393F73">
      <w:pPr>
        <w:pStyle w:val="textintend2"/>
        <w:numPr>
          <w:ilvl w:val="0"/>
          <w:numId w:val="0"/>
        </w:numPr>
        <w:rPr>
          <w:color w:val="000000" w:themeColor="text1"/>
          <w:szCs w:val="24"/>
        </w:rPr>
      </w:pPr>
    </w:p>
    <w:sectPr w:rsidR="00616E82" w:rsidRPr="00DC5E78" w:rsidSect="00D960A6">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92D6BE" w14:textId="77777777" w:rsidR="00D96AFF" w:rsidRDefault="00D96AFF">
      <w:r>
        <w:separator/>
      </w:r>
    </w:p>
  </w:endnote>
  <w:endnote w:type="continuationSeparator" w:id="0">
    <w:p w14:paraId="194CD48A" w14:textId="77777777" w:rsidR="00D96AFF" w:rsidRDefault="00D96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81F03" w14:textId="177F2265" w:rsidR="00801AAB" w:rsidRDefault="00801AAB">
    <w:pPr>
      <w:pStyle w:val="af"/>
      <w:jc w:val="center"/>
    </w:pPr>
    <w:r>
      <w:rPr>
        <w:b/>
      </w:rPr>
      <w:fldChar w:fldCharType="begin"/>
    </w:r>
    <w:r>
      <w:rPr>
        <w:b/>
      </w:rPr>
      <w:instrText>PAGE</w:instrText>
    </w:r>
    <w:r>
      <w:rPr>
        <w:b/>
      </w:rPr>
      <w:fldChar w:fldCharType="separate"/>
    </w:r>
    <w:r w:rsidR="00F50362">
      <w:rPr>
        <w:b/>
        <w:noProof/>
      </w:rPr>
      <w:t>1</w:t>
    </w:r>
    <w:r>
      <w:rPr>
        <w:b/>
      </w:rPr>
      <w:fldChar w:fldCharType="end"/>
    </w:r>
  </w:p>
  <w:p w14:paraId="501A83DD" w14:textId="77777777" w:rsidR="00801AAB" w:rsidRDefault="00801AAB">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B6FB3C" w14:textId="77777777" w:rsidR="00D96AFF" w:rsidRDefault="00D96AFF">
      <w:r>
        <w:separator/>
      </w:r>
    </w:p>
  </w:footnote>
  <w:footnote w:type="continuationSeparator" w:id="0">
    <w:p w14:paraId="2888D476" w14:textId="77777777" w:rsidR="00D96AFF" w:rsidRDefault="00D96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15:restartNumberingAfterBreak="0">
    <w:nsid w:val="2F6322B0"/>
    <w:multiLevelType w:val="hybridMultilevel"/>
    <w:tmpl w:val="0A2485EE"/>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32DA0260"/>
    <w:multiLevelType w:val="hybridMultilevel"/>
    <w:tmpl w:val="95EADE0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1"/>
  </w:num>
  <w:num w:numId="2">
    <w:abstractNumId w:val="2"/>
  </w:num>
  <w:num w:numId="3">
    <w:abstractNumId w:val="3"/>
  </w:num>
  <w:num w:numId="4">
    <w:abstractNumId w:val="12"/>
  </w:num>
  <w:num w:numId="5">
    <w:abstractNumId w:val="8"/>
  </w:num>
  <w:num w:numId="6">
    <w:abstractNumId w:val="9"/>
  </w:num>
  <w:num w:numId="7">
    <w:abstractNumId w:val="7"/>
  </w:num>
  <w:num w:numId="8">
    <w:abstractNumId w:val="1"/>
  </w:num>
  <w:num w:numId="9">
    <w:abstractNumId w:val="13"/>
  </w:num>
  <w:num w:numId="10">
    <w:abstractNumId w:val="6"/>
  </w:num>
  <w:num w:numId="11">
    <w:abstractNumId w:val="10"/>
  </w:num>
  <w:num w:numId="12">
    <w:abstractNumId w:val="0"/>
  </w:num>
  <w:num w:numId="13">
    <w:abstractNumId w:val="4"/>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1E"/>
    <w:rsid w:val="00021479"/>
    <w:rsid w:val="000216A1"/>
    <w:rsid w:val="00021BF7"/>
    <w:rsid w:val="00021F55"/>
    <w:rsid w:val="00021F65"/>
    <w:rsid w:val="0002267A"/>
    <w:rsid w:val="00022F6C"/>
    <w:rsid w:val="00023256"/>
    <w:rsid w:val="00023821"/>
    <w:rsid w:val="00023C3B"/>
    <w:rsid w:val="000240B8"/>
    <w:rsid w:val="00024358"/>
    <w:rsid w:val="00024359"/>
    <w:rsid w:val="0002486B"/>
    <w:rsid w:val="00024C41"/>
    <w:rsid w:val="000251AB"/>
    <w:rsid w:val="000255EA"/>
    <w:rsid w:val="000257A5"/>
    <w:rsid w:val="000263B4"/>
    <w:rsid w:val="00026D2B"/>
    <w:rsid w:val="0002711C"/>
    <w:rsid w:val="000271FA"/>
    <w:rsid w:val="000273F8"/>
    <w:rsid w:val="00027E0B"/>
    <w:rsid w:val="0003072F"/>
    <w:rsid w:val="0003088A"/>
    <w:rsid w:val="000308B4"/>
    <w:rsid w:val="00030DC4"/>
    <w:rsid w:val="000310FB"/>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470"/>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3F1C"/>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86A"/>
    <w:rsid w:val="00061A2D"/>
    <w:rsid w:val="00061C0C"/>
    <w:rsid w:val="00062324"/>
    <w:rsid w:val="00062448"/>
    <w:rsid w:val="00062992"/>
    <w:rsid w:val="00062C6B"/>
    <w:rsid w:val="00062EED"/>
    <w:rsid w:val="000630AD"/>
    <w:rsid w:val="0006344D"/>
    <w:rsid w:val="000638CB"/>
    <w:rsid w:val="00063986"/>
    <w:rsid w:val="00064010"/>
    <w:rsid w:val="000647D6"/>
    <w:rsid w:val="00064B7C"/>
    <w:rsid w:val="000653C0"/>
    <w:rsid w:val="00065497"/>
    <w:rsid w:val="000658A8"/>
    <w:rsid w:val="000661B7"/>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1AA"/>
    <w:rsid w:val="00082FD1"/>
    <w:rsid w:val="00083011"/>
    <w:rsid w:val="000843BE"/>
    <w:rsid w:val="000851FC"/>
    <w:rsid w:val="000852CE"/>
    <w:rsid w:val="00085385"/>
    <w:rsid w:val="000854D2"/>
    <w:rsid w:val="0008593D"/>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9E1"/>
    <w:rsid w:val="000A0D50"/>
    <w:rsid w:val="000A0FBB"/>
    <w:rsid w:val="000A177D"/>
    <w:rsid w:val="000A19D8"/>
    <w:rsid w:val="000A1CBF"/>
    <w:rsid w:val="000A1EE4"/>
    <w:rsid w:val="000A21AD"/>
    <w:rsid w:val="000A24D4"/>
    <w:rsid w:val="000A2985"/>
    <w:rsid w:val="000A2990"/>
    <w:rsid w:val="000A2A93"/>
    <w:rsid w:val="000A3906"/>
    <w:rsid w:val="000A3F92"/>
    <w:rsid w:val="000A450B"/>
    <w:rsid w:val="000A45CD"/>
    <w:rsid w:val="000A5C56"/>
    <w:rsid w:val="000A5E31"/>
    <w:rsid w:val="000A7B40"/>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A01"/>
    <w:rsid w:val="000D4DC5"/>
    <w:rsid w:val="000D4E2B"/>
    <w:rsid w:val="000D4EBE"/>
    <w:rsid w:val="000D52A3"/>
    <w:rsid w:val="000D55D6"/>
    <w:rsid w:val="000D649B"/>
    <w:rsid w:val="000D657D"/>
    <w:rsid w:val="000D7660"/>
    <w:rsid w:val="000D7DB9"/>
    <w:rsid w:val="000D7E78"/>
    <w:rsid w:val="000E0349"/>
    <w:rsid w:val="000E0581"/>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81B"/>
    <w:rsid w:val="0012091F"/>
    <w:rsid w:val="00120A3E"/>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C79"/>
    <w:rsid w:val="00133E92"/>
    <w:rsid w:val="00134170"/>
    <w:rsid w:val="001344E4"/>
    <w:rsid w:val="001346C8"/>
    <w:rsid w:val="00134906"/>
    <w:rsid w:val="00134962"/>
    <w:rsid w:val="00135012"/>
    <w:rsid w:val="00135849"/>
    <w:rsid w:val="00135907"/>
    <w:rsid w:val="00135C12"/>
    <w:rsid w:val="00136762"/>
    <w:rsid w:val="00136890"/>
    <w:rsid w:val="00137635"/>
    <w:rsid w:val="0013771D"/>
    <w:rsid w:val="001377A6"/>
    <w:rsid w:val="0013785E"/>
    <w:rsid w:val="00137BD7"/>
    <w:rsid w:val="00137C24"/>
    <w:rsid w:val="00137E17"/>
    <w:rsid w:val="00140592"/>
    <w:rsid w:val="00140655"/>
    <w:rsid w:val="001406CE"/>
    <w:rsid w:val="0014090F"/>
    <w:rsid w:val="00140D7D"/>
    <w:rsid w:val="00141611"/>
    <w:rsid w:val="00141907"/>
    <w:rsid w:val="00141D89"/>
    <w:rsid w:val="00141E74"/>
    <w:rsid w:val="00142050"/>
    <w:rsid w:val="001421CA"/>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506AC"/>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4CE"/>
    <w:rsid w:val="0016460B"/>
    <w:rsid w:val="001646C4"/>
    <w:rsid w:val="00164717"/>
    <w:rsid w:val="00165199"/>
    <w:rsid w:val="001654BE"/>
    <w:rsid w:val="001656CF"/>
    <w:rsid w:val="001665ED"/>
    <w:rsid w:val="001666A4"/>
    <w:rsid w:val="001666B7"/>
    <w:rsid w:val="00166BE3"/>
    <w:rsid w:val="001674D8"/>
    <w:rsid w:val="00167842"/>
    <w:rsid w:val="00167956"/>
    <w:rsid w:val="001679E0"/>
    <w:rsid w:val="00167B73"/>
    <w:rsid w:val="001701FB"/>
    <w:rsid w:val="00170AC7"/>
    <w:rsid w:val="00170C46"/>
    <w:rsid w:val="001714C3"/>
    <w:rsid w:val="00171884"/>
    <w:rsid w:val="00171CC9"/>
    <w:rsid w:val="00171D11"/>
    <w:rsid w:val="0017207F"/>
    <w:rsid w:val="00172224"/>
    <w:rsid w:val="0017252F"/>
    <w:rsid w:val="001727AF"/>
    <w:rsid w:val="00172B4B"/>
    <w:rsid w:val="00172EB4"/>
    <w:rsid w:val="00172FEB"/>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5C8"/>
    <w:rsid w:val="00176A6F"/>
    <w:rsid w:val="00176F9A"/>
    <w:rsid w:val="00177182"/>
    <w:rsid w:val="00177971"/>
    <w:rsid w:val="00177C06"/>
    <w:rsid w:val="0018048F"/>
    <w:rsid w:val="00180A51"/>
    <w:rsid w:val="00180DC4"/>
    <w:rsid w:val="001811C2"/>
    <w:rsid w:val="001816B4"/>
    <w:rsid w:val="001818D9"/>
    <w:rsid w:val="00181FE3"/>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62F"/>
    <w:rsid w:val="00187B9A"/>
    <w:rsid w:val="00190AFB"/>
    <w:rsid w:val="00190CC7"/>
    <w:rsid w:val="00190E42"/>
    <w:rsid w:val="0019158B"/>
    <w:rsid w:val="0019165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FED"/>
    <w:rsid w:val="001958D6"/>
    <w:rsid w:val="0019599E"/>
    <w:rsid w:val="00195C59"/>
    <w:rsid w:val="00195CD0"/>
    <w:rsid w:val="00195D0F"/>
    <w:rsid w:val="00195D2E"/>
    <w:rsid w:val="00195D88"/>
    <w:rsid w:val="001961B9"/>
    <w:rsid w:val="0019650A"/>
    <w:rsid w:val="00196BEE"/>
    <w:rsid w:val="001970A7"/>
    <w:rsid w:val="00197960"/>
    <w:rsid w:val="001979B0"/>
    <w:rsid w:val="001A0033"/>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93"/>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CA2"/>
    <w:rsid w:val="001B550B"/>
    <w:rsid w:val="001B5F00"/>
    <w:rsid w:val="001B62DA"/>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4362"/>
    <w:rsid w:val="001C441E"/>
    <w:rsid w:val="001C44A9"/>
    <w:rsid w:val="001C49A6"/>
    <w:rsid w:val="001C4C80"/>
    <w:rsid w:val="001C4D84"/>
    <w:rsid w:val="001C574F"/>
    <w:rsid w:val="001C6136"/>
    <w:rsid w:val="001C6307"/>
    <w:rsid w:val="001C731F"/>
    <w:rsid w:val="001C79DB"/>
    <w:rsid w:val="001C7BD8"/>
    <w:rsid w:val="001C7DC7"/>
    <w:rsid w:val="001D166A"/>
    <w:rsid w:val="001D1932"/>
    <w:rsid w:val="001D1B8F"/>
    <w:rsid w:val="001D29D1"/>
    <w:rsid w:val="001D2ED6"/>
    <w:rsid w:val="001D3BBE"/>
    <w:rsid w:val="001D421B"/>
    <w:rsid w:val="001D42DB"/>
    <w:rsid w:val="001D47FE"/>
    <w:rsid w:val="001D531B"/>
    <w:rsid w:val="001D560F"/>
    <w:rsid w:val="001D5F3E"/>
    <w:rsid w:val="001D62C4"/>
    <w:rsid w:val="001D673C"/>
    <w:rsid w:val="001D6ADA"/>
    <w:rsid w:val="001D6BBA"/>
    <w:rsid w:val="001D72C4"/>
    <w:rsid w:val="001D78A3"/>
    <w:rsid w:val="001D7D74"/>
    <w:rsid w:val="001E0B4E"/>
    <w:rsid w:val="001E1047"/>
    <w:rsid w:val="001E133E"/>
    <w:rsid w:val="001E1763"/>
    <w:rsid w:val="001E1BEC"/>
    <w:rsid w:val="001E1D82"/>
    <w:rsid w:val="001E1EF0"/>
    <w:rsid w:val="001E2357"/>
    <w:rsid w:val="001E260E"/>
    <w:rsid w:val="001E2B63"/>
    <w:rsid w:val="001E2C01"/>
    <w:rsid w:val="001E2E64"/>
    <w:rsid w:val="001E31E4"/>
    <w:rsid w:val="001E33C1"/>
    <w:rsid w:val="001E477A"/>
    <w:rsid w:val="001E4A8C"/>
    <w:rsid w:val="001E50E0"/>
    <w:rsid w:val="001E5359"/>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5D52"/>
    <w:rsid w:val="001F60F3"/>
    <w:rsid w:val="001F735A"/>
    <w:rsid w:val="001F7F53"/>
    <w:rsid w:val="001F7F8B"/>
    <w:rsid w:val="00200123"/>
    <w:rsid w:val="002003CC"/>
    <w:rsid w:val="002009F7"/>
    <w:rsid w:val="00200C9A"/>
    <w:rsid w:val="00200C9D"/>
    <w:rsid w:val="00201283"/>
    <w:rsid w:val="00201AA7"/>
    <w:rsid w:val="0020246A"/>
    <w:rsid w:val="00203143"/>
    <w:rsid w:val="0020316A"/>
    <w:rsid w:val="002036BE"/>
    <w:rsid w:val="00203705"/>
    <w:rsid w:val="00203DC5"/>
    <w:rsid w:val="0020411E"/>
    <w:rsid w:val="00204181"/>
    <w:rsid w:val="00204834"/>
    <w:rsid w:val="002052C8"/>
    <w:rsid w:val="0020541E"/>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5EE"/>
    <w:rsid w:val="00220BA3"/>
    <w:rsid w:val="00221035"/>
    <w:rsid w:val="00221171"/>
    <w:rsid w:val="002217A9"/>
    <w:rsid w:val="00221FAE"/>
    <w:rsid w:val="0022246F"/>
    <w:rsid w:val="0022255E"/>
    <w:rsid w:val="00222899"/>
    <w:rsid w:val="00222B12"/>
    <w:rsid w:val="00222E55"/>
    <w:rsid w:val="002231E2"/>
    <w:rsid w:val="00223648"/>
    <w:rsid w:val="002239D9"/>
    <w:rsid w:val="002240F0"/>
    <w:rsid w:val="0022421A"/>
    <w:rsid w:val="002249E8"/>
    <w:rsid w:val="00224CCB"/>
    <w:rsid w:val="00224F11"/>
    <w:rsid w:val="0022508A"/>
    <w:rsid w:val="002253D2"/>
    <w:rsid w:val="0022540B"/>
    <w:rsid w:val="00225506"/>
    <w:rsid w:val="00225DDD"/>
    <w:rsid w:val="002266DD"/>
    <w:rsid w:val="00226FF6"/>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0E1"/>
    <w:rsid w:val="00235970"/>
    <w:rsid w:val="002359FA"/>
    <w:rsid w:val="00235F78"/>
    <w:rsid w:val="00236CD1"/>
    <w:rsid w:val="00237062"/>
    <w:rsid w:val="00237113"/>
    <w:rsid w:val="00237477"/>
    <w:rsid w:val="00237A75"/>
    <w:rsid w:val="00237E17"/>
    <w:rsid w:val="00240437"/>
    <w:rsid w:val="00240A46"/>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B35"/>
    <w:rsid w:val="00255E78"/>
    <w:rsid w:val="0025679A"/>
    <w:rsid w:val="0025714F"/>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5AFE"/>
    <w:rsid w:val="00265BCB"/>
    <w:rsid w:val="00265E7D"/>
    <w:rsid w:val="00266184"/>
    <w:rsid w:val="002662A5"/>
    <w:rsid w:val="0026696E"/>
    <w:rsid w:val="00266EF4"/>
    <w:rsid w:val="00266F07"/>
    <w:rsid w:val="00267314"/>
    <w:rsid w:val="00267537"/>
    <w:rsid w:val="0026762C"/>
    <w:rsid w:val="002679B7"/>
    <w:rsid w:val="00267A05"/>
    <w:rsid w:val="00267EA4"/>
    <w:rsid w:val="00270AED"/>
    <w:rsid w:val="00270F2C"/>
    <w:rsid w:val="00270FEE"/>
    <w:rsid w:val="002711DF"/>
    <w:rsid w:val="0027184B"/>
    <w:rsid w:val="002728D1"/>
    <w:rsid w:val="00272AA8"/>
    <w:rsid w:val="00272EDB"/>
    <w:rsid w:val="002732A4"/>
    <w:rsid w:val="00273842"/>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451"/>
    <w:rsid w:val="00292713"/>
    <w:rsid w:val="00292A44"/>
    <w:rsid w:val="00292E96"/>
    <w:rsid w:val="002933B2"/>
    <w:rsid w:val="002935AD"/>
    <w:rsid w:val="00293699"/>
    <w:rsid w:val="002938BA"/>
    <w:rsid w:val="00293C91"/>
    <w:rsid w:val="0029440D"/>
    <w:rsid w:val="002949ED"/>
    <w:rsid w:val="002949F3"/>
    <w:rsid w:val="00294B23"/>
    <w:rsid w:val="0029577A"/>
    <w:rsid w:val="00295FE7"/>
    <w:rsid w:val="00296485"/>
    <w:rsid w:val="00296E15"/>
    <w:rsid w:val="0029712D"/>
    <w:rsid w:val="0029739B"/>
    <w:rsid w:val="00297D4C"/>
    <w:rsid w:val="002A01B3"/>
    <w:rsid w:val="002A03DC"/>
    <w:rsid w:val="002A0A42"/>
    <w:rsid w:val="002A0FF2"/>
    <w:rsid w:val="002A17FB"/>
    <w:rsid w:val="002A1A1C"/>
    <w:rsid w:val="002A1DE6"/>
    <w:rsid w:val="002A2E99"/>
    <w:rsid w:val="002A308E"/>
    <w:rsid w:val="002A34A1"/>
    <w:rsid w:val="002A36E4"/>
    <w:rsid w:val="002A3956"/>
    <w:rsid w:val="002A441B"/>
    <w:rsid w:val="002A493B"/>
    <w:rsid w:val="002A4EA5"/>
    <w:rsid w:val="002A5269"/>
    <w:rsid w:val="002A56CF"/>
    <w:rsid w:val="002A6300"/>
    <w:rsid w:val="002A63B1"/>
    <w:rsid w:val="002A77CA"/>
    <w:rsid w:val="002A795C"/>
    <w:rsid w:val="002A7B61"/>
    <w:rsid w:val="002B044F"/>
    <w:rsid w:val="002B04CE"/>
    <w:rsid w:val="002B06A6"/>
    <w:rsid w:val="002B0D7F"/>
    <w:rsid w:val="002B1313"/>
    <w:rsid w:val="002B132B"/>
    <w:rsid w:val="002B1E42"/>
    <w:rsid w:val="002B2479"/>
    <w:rsid w:val="002B29BC"/>
    <w:rsid w:val="002B2EB9"/>
    <w:rsid w:val="002B3B69"/>
    <w:rsid w:val="002B3E62"/>
    <w:rsid w:val="002B3F10"/>
    <w:rsid w:val="002B400E"/>
    <w:rsid w:val="002B4751"/>
    <w:rsid w:val="002B4E38"/>
    <w:rsid w:val="002B51DB"/>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E3"/>
    <w:rsid w:val="002C5B66"/>
    <w:rsid w:val="002C5E8F"/>
    <w:rsid w:val="002C648D"/>
    <w:rsid w:val="002C6C62"/>
    <w:rsid w:val="002C6D91"/>
    <w:rsid w:val="002C7140"/>
    <w:rsid w:val="002C7469"/>
    <w:rsid w:val="002C74EA"/>
    <w:rsid w:val="002C774D"/>
    <w:rsid w:val="002C7ED2"/>
    <w:rsid w:val="002D0666"/>
    <w:rsid w:val="002D1B3E"/>
    <w:rsid w:val="002D1D2A"/>
    <w:rsid w:val="002D273F"/>
    <w:rsid w:val="002D2AC5"/>
    <w:rsid w:val="002D2BB7"/>
    <w:rsid w:val="002D2C66"/>
    <w:rsid w:val="002D3408"/>
    <w:rsid w:val="002D343A"/>
    <w:rsid w:val="002D36C7"/>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E81"/>
    <w:rsid w:val="002E3A64"/>
    <w:rsid w:val="002E43EB"/>
    <w:rsid w:val="002E47CA"/>
    <w:rsid w:val="002E49A9"/>
    <w:rsid w:val="002E51ED"/>
    <w:rsid w:val="002E53A2"/>
    <w:rsid w:val="002E5575"/>
    <w:rsid w:val="002E71AB"/>
    <w:rsid w:val="002E7664"/>
    <w:rsid w:val="002E7724"/>
    <w:rsid w:val="002E7B0A"/>
    <w:rsid w:val="002E7DD4"/>
    <w:rsid w:val="002F06BC"/>
    <w:rsid w:val="002F0958"/>
    <w:rsid w:val="002F0966"/>
    <w:rsid w:val="002F0CAA"/>
    <w:rsid w:val="002F10D3"/>
    <w:rsid w:val="002F18C2"/>
    <w:rsid w:val="002F1AF9"/>
    <w:rsid w:val="002F1E64"/>
    <w:rsid w:val="002F23F6"/>
    <w:rsid w:val="002F28F0"/>
    <w:rsid w:val="002F2A26"/>
    <w:rsid w:val="002F3156"/>
    <w:rsid w:val="002F31B1"/>
    <w:rsid w:val="002F3974"/>
    <w:rsid w:val="002F3D1A"/>
    <w:rsid w:val="002F440F"/>
    <w:rsid w:val="002F467B"/>
    <w:rsid w:val="002F4686"/>
    <w:rsid w:val="002F4775"/>
    <w:rsid w:val="002F485D"/>
    <w:rsid w:val="002F4906"/>
    <w:rsid w:val="002F5FB2"/>
    <w:rsid w:val="002F63E8"/>
    <w:rsid w:val="002F653E"/>
    <w:rsid w:val="002F656C"/>
    <w:rsid w:val="002F6753"/>
    <w:rsid w:val="003009B8"/>
    <w:rsid w:val="00301160"/>
    <w:rsid w:val="003011F5"/>
    <w:rsid w:val="003013C8"/>
    <w:rsid w:val="003013D6"/>
    <w:rsid w:val="00301543"/>
    <w:rsid w:val="0030199F"/>
    <w:rsid w:val="00301D57"/>
    <w:rsid w:val="00301F6A"/>
    <w:rsid w:val="00301FA4"/>
    <w:rsid w:val="00301FD7"/>
    <w:rsid w:val="00302764"/>
    <w:rsid w:val="0030283F"/>
    <w:rsid w:val="003030FA"/>
    <w:rsid w:val="003031ED"/>
    <w:rsid w:val="0030454B"/>
    <w:rsid w:val="00305EEB"/>
    <w:rsid w:val="003060CB"/>
    <w:rsid w:val="003063DE"/>
    <w:rsid w:val="00306763"/>
    <w:rsid w:val="00306945"/>
    <w:rsid w:val="00306FC1"/>
    <w:rsid w:val="00307809"/>
    <w:rsid w:val="00310414"/>
    <w:rsid w:val="0031063A"/>
    <w:rsid w:val="00310C71"/>
    <w:rsid w:val="00310FED"/>
    <w:rsid w:val="0031114E"/>
    <w:rsid w:val="00311470"/>
    <w:rsid w:val="003115AC"/>
    <w:rsid w:val="00311ABB"/>
    <w:rsid w:val="003125BC"/>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FCE"/>
    <w:rsid w:val="00321FF2"/>
    <w:rsid w:val="003229F1"/>
    <w:rsid w:val="00322D1E"/>
    <w:rsid w:val="00323502"/>
    <w:rsid w:val="00323654"/>
    <w:rsid w:val="00324140"/>
    <w:rsid w:val="003242F2"/>
    <w:rsid w:val="003250FF"/>
    <w:rsid w:val="003251A4"/>
    <w:rsid w:val="00326304"/>
    <w:rsid w:val="003264DB"/>
    <w:rsid w:val="00326C41"/>
    <w:rsid w:val="00326D8C"/>
    <w:rsid w:val="003271AD"/>
    <w:rsid w:val="003274EC"/>
    <w:rsid w:val="003275B2"/>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B3A"/>
    <w:rsid w:val="00336E9C"/>
    <w:rsid w:val="00337153"/>
    <w:rsid w:val="00337859"/>
    <w:rsid w:val="00340184"/>
    <w:rsid w:val="003403BC"/>
    <w:rsid w:val="00340ACE"/>
    <w:rsid w:val="00340AF7"/>
    <w:rsid w:val="00340D63"/>
    <w:rsid w:val="003411E5"/>
    <w:rsid w:val="00341388"/>
    <w:rsid w:val="003413DD"/>
    <w:rsid w:val="00341993"/>
    <w:rsid w:val="003419A5"/>
    <w:rsid w:val="003420D7"/>
    <w:rsid w:val="00342480"/>
    <w:rsid w:val="0034249C"/>
    <w:rsid w:val="00342CE0"/>
    <w:rsid w:val="00344193"/>
    <w:rsid w:val="0034492A"/>
    <w:rsid w:val="00344FD9"/>
    <w:rsid w:val="00345381"/>
    <w:rsid w:val="00345432"/>
    <w:rsid w:val="003459E9"/>
    <w:rsid w:val="003469D6"/>
    <w:rsid w:val="003471CA"/>
    <w:rsid w:val="003473F2"/>
    <w:rsid w:val="0034753E"/>
    <w:rsid w:val="003476FD"/>
    <w:rsid w:val="00347837"/>
    <w:rsid w:val="00347A6B"/>
    <w:rsid w:val="00347BA3"/>
    <w:rsid w:val="00347C2C"/>
    <w:rsid w:val="00347D9A"/>
    <w:rsid w:val="0035008B"/>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44AC"/>
    <w:rsid w:val="003546CA"/>
    <w:rsid w:val="00355759"/>
    <w:rsid w:val="00355BF1"/>
    <w:rsid w:val="003563AD"/>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5F04"/>
    <w:rsid w:val="00366395"/>
    <w:rsid w:val="0036674B"/>
    <w:rsid w:val="00366810"/>
    <w:rsid w:val="0036713B"/>
    <w:rsid w:val="003674CF"/>
    <w:rsid w:val="00367EA7"/>
    <w:rsid w:val="00367FD9"/>
    <w:rsid w:val="003706E3"/>
    <w:rsid w:val="003708F4"/>
    <w:rsid w:val="00370B2B"/>
    <w:rsid w:val="00370C98"/>
    <w:rsid w:val="00370E48"/>
    <w:rsid w:val="00370F0D"/>
    <w:rsid w:val="0037276F"/>
    <w:rsid w:val="003730F2"/>
    <w:rsid w:val="00373839"/>
    <w:rsid w:val="003739A7"/>
    <w:rsid w:val="00373E0B"/>
    <w:rsid w:val="00374078"/>
    <w:rsid w:val="00375112"/>
    <w:rsid w:val="003752B2"/>
    <w:rsid w:val="0037558F"/>
    <w:rsid w:val="003755F1"/>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3F73"/>
    <w:rsid w:val="00394241"/>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8A1"/>
    <w:rsid w:val="003A5951"/>
    <w:rsid w:val="003A619B"/>
    <w:rsid w:val="003A66E7"/>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69FE"/>
    <w:rsid w:val="003B76E4"/>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2D"/>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D"/>
    <w:rsid w:val="003E412F"/>
    <w:rsid w:val="003E49AA"/>
    <w:rsid w:val="003E5437"/>
    <w:rsid w:val="003E5A2E"/>
    <w:rsid w:val="003E5D66"/>
    <w:rsid w:val="003E67EF"/>
    <w:rsid w:val="003E72E1"/>
    <w:rsid w:val="003E7F21"/>
    <w:rsid w:val="003F073C"/>
    <w:rsid w:val="003F09C1"/>
    <w:rsid w:val="003F0B1F"/>
    <w:rsid w:val="003F0B92"/>
    <w:rsid w:val="003F0BD3"/>
    <w:rsid w:val="003F0CFA"/>
    <w:rsid w:val="003F1183"/>
    <w:rsid w:val="003F11BC"/>
    <w:rsid w:val="003F163E"/>
    <w:rsid w:val="003F1B7B"/>
    <w:rsid w:val="003F289A"/>
    <w:rsid w:val="003F2DDF"/>
    <w:rsid w:val="003F2E06"/>
    <w:rsid w:val="003F347E"/>
    <w:rsid w:val="003F348D"/>
    <w:rsid w:val="003F3C46"/>
    <w:rsid w:val="003F4B97"/>
    <w:rsid w:val="003F4D28"/>
    <w:rsid w:val="003F4F12"/>
    <w:rsid w:val="003F4FEC"/>
    <w:rsid w:val="003F50F9"/>
    <w:rsid w:val="003F5567"/>
    <w:rsid w:val="003F57A0"/>
    <w:rsid w:val="003F5AEC"/>
    <w:rsid w:val="003F5AF3"/>
    <w:rsid w:val="003F6134"/>
    <w:rsid w:val="003F69A9"/>
    <w:rsid w:val="003F6A5C"/>
    <w:rsid w:val="003F7200"/>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27D2E"/>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BD"/>
    <w:rsid w:val="00435F40"/>
    <w:rsid w:val="0043601C"/>
    <w:rsid w:val="0043616F"/>
    <w:rsid w:val="0043622E"/>
    <w:rsid w:val="00437D3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BFD"/>
    <w:rsid w:val="00465C29"/>
    <w:rsid w:val="004661DE"/>
    <w:rsid w:val="004663EA"/>
    <w:rsid w:val="0046649B"/>
    <w:rsid w:val="00466ACE"/>
    <w:rsid w:val="00466CAD"/>
    <w:rsid w:val="00466CD0"/>
    <w:rsid w:val="00466DE7"/>
    <w:rsid w:val="00466EFB"/>
    <w:rsid w:val="004671C6"/>
    <w:rsid w:val="00467D9A"/>
    <w:rsid w:val="00471317"/>
    <w:rsid w:val="00472062"/>
    <w:rsid w:val="00472076"/>
    <w:rsid w:val="00472303"/>
    <w:rsid w:val="00472840"/>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B0F"/>
    <w:rsid w:val="00483C3A"/>
    <w:rsid w:val="00483D3F"/>
    <w:rsid w:val="0048401C"/>
    <w:rsid w:val="0048420D"/>
    <w:rsid w:val="00484A9F"/>
    <w:rsid w:val="00485177"/>
    <w:rsid w:val="00485A4F"/>
    <w:rsid w:val="00485EE4"/>
    <w:rsid w:val="00486129"/>
    <w:rsid w:val="0048660C"/>
    <w:rsid w:val="00486916"/>
    <w:rsid w:val="00486A1E"/>
    <w:rsid w:val="00487039"/>
    <w:rsid w:val="004872D6"/>
    <w:rsid w:val="00487FA8"/>
    <w:rsid w:val="00490051"/>
    <w:rsid w:val="00490683"/>
    <w:rsid w:val="00490C19"/>
    <w:rsid w:val="00492124"/>
    <w:rsid w:val="004922AB"/>
    <w:rsid w:val="0049260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3B"/>
    <w:rsid w:val="004C7697"/>
    <w:rsid w:val="004C7877"/>
    <w:rsid w:val="004D0853"/>
    <w:rsid w:val="004D0B71"/>
    <w:rsid w:val="004D14B4"/>
    <w:rsid w:val="004D14DF"/>
    <w:rsid w:val="004D1552"/>
    <w:rsid w:val="004D1A9D"/>
    <w:rsid w:val="004D1C92"/>
    <w:rsid w:val="004D28E7"/>
    <w:rsid w:val="004D2BFC"/>
    <w:rsid w:val="004D3299"/>
    <w:rsid w:val="004D3B15"/>
    <w:rsid w:val="004D3EB8"/>
    <w:rsid w:val="004D4547"/>
    <w:rsid w:val="004D48AE"/>
    <w:rsid w:val="004D4927"/>
    <w:rsid w:val="004D49C1"/>
    <w:rsid w:val="004D50DA"/>
    <w:rsid w:val="004D5876"/>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750"/>
    <w:rsid w:val="004E39C6"/>
    <w:rsid w:val="004E3EC8"/>
    <w:rsid w:val="004E486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9C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63A"/>
    <w:rsid w:val="00501C23"/>
    <w:rsid w:val="005020CF"/>
    <w:rsid w:val="005020DC"/>
    <w:rsid w:val="00503546"/>
    <w:rsid w:val="00503708"/>
    <w:rsid w:val="00504721"/>
    <w:rsid w:val="005049B0"/>
    <w:rsid w:val="00506031"/>
    <w:rsid w:val="0050697A"/>
    <w:rsid w:val="00506BE2"/>
    <w:rsid w:val="0050741B"/>
    <w:rsid w:val="00507974"/>
    <w:rsid w:val="005079E3"/>
    <w:rsid w:val="00510296"/>
    <w:rsid w:val="00510397"/>
    <w:rsid w:val="005106A3"/>
    <w:rsid w:val="005109E5"/>
    <w:rsid w:val="0051154F"/>
    <w:rsid w:val="00511984"/>
    <w:rsid w:val="00512042"/>
    <w:rsid w:val="005134E0"/>
    <w:rsid w:val="005134EE"/>
    <w:rsid w:val="005136E6"/>
    <w:rsid w:val="00513FEA"/>
    <w:rsid w:val="00514200"/>
    <w:rsid w:val="005143CA"/>
    <w:rsid w:val="0051457C"/>
    <w:rsid w:val="005149CD"/>
    <w:rsid w:val="005161FC"/>
    <w:rsid w:val="00516BA6"/>
    <w:rsid w:val="005175C0"/>
    <w:rsid w:val="00517940"/>
    <w:rsid w:val="00517ACE"/>
    <w:rsid w:val="005207C6"/>
    <w:rsid w:val="00520FAC"/>
    <w:rsid w:val="00521A75"/>
    <w:rsid w:val="00521C73"/>
    <w:rsid w:val="005220C5"/>
    <w:rsid w:val="00522491"/>
    <w:rsid w:val="00522CFA"/>
    <w:rsid w:val="005233B3"/>
    <w:rsid w:val="005239C0"/>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6FF6"/>
    <w:rsid w:val="00537265"/>
    <w:rsid w:val="00537F9F"/>
    <w:rsid w:val="0054015C"/>
    <w:rsid w:val="00540168"/>
    <w:rsid w:val="005407C1"/>
    <w:rsid w:val="00540FA1"/>
    <w:rsid w:val="005411CE"/>
    <w:rsid w:val="005417AE"/>
    <w:rsid w:val="00541A86"/>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6F"/>
    <w:rsid w:val="005509D9"/>
    <w:rsid w:val="00550BDF"/>
    <w:rsid w:val="00550BE8"/>
    <w:rsid w:val="0055140A"/>
    <w:rsid w:val="00551510"/>
    <w:rsid w:val="00551A16"/>
    <w:rsid w:val="00551F1E"/>
    <w:rsid w:val="005523E3"/>
    <w:rsid w:val="00552692"/>
    <w:rsid w:val="00552A2A"/>
    <w:rsid w:val="00552A66"/>
    <w:rsid w:val="00553130"/>
    <w:rsid w:val="0055329F"/>
    <w:rsid w:val="00553455"/>
    <w:rsid w:val="005537CE"/>
    <w:rsid w:val="00553851"/>
    <w:rsid w:val="00553863"/>
    <w:rsid w:val="00553C5C"/>
    <w:rsid w:val="00553E63"/>
    <w:rsid w:val="00554214"/>
    <w:rsid w:val="00554287"/>
    <w:rsid w:val="005546C5"/>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882"/>
    <w:rsid w:val="00570D81"/>
    <w:rsid w:val="00571258"/>
    <w:rsid w:val="005712C3"/>
    <w:rsid w:val="00571934"/>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A79"/>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CEE"/>
    <w:rsid w:val="00585205"/>
    <w:rsid w:val="00585BD8"/>
    <w:rsid w:val="00585FA6"/>
    <w:rsid w:val="00586302"/>
    <w:rsid w:val="0058634D"/>
    <w:rsid w:val="00586A1B"/>
    <w:rsid w:val="00587C80"/>
    <w:rsid w:val="00590921"/>
    <w:rsid w:val="005909AF"/>
    <w:rsid w:val="0059174A"/>
    <w:rsid w:val="0059244F"/>
    <w:rsid w:val="00592649"/>
    <w:rsid w:val="00592D0A"/>
    <w:rsid w:val="00592E7C"/>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92B"/>
    <w:rsid w:val="005B103D"/>
    <w:rsid w:val="005B14B1"/>
    <w:rsid w:val="005B1A9E"/>
    <w:rsid w:val="005B1BEB"/>
    <w:rsid w:val="005B1D3B"/>
    <w:rsid w:val="005B2012"/>
    <w:rsid w:val="005B2056"/>
    <w:rsid w:val="005B21BA"/>
    <w:rsid w:val="005B2B9F"/>
    <w:rsid w:val="005B2E20"/>
    <w:rsid w:val="005B36AA"/>
    <w:rsid w:val="005B3899"/>
    <w:rsid w:val="005B3E3B"/>
    <w:rsid w:val="005B422F"/>
    <w:rsid w:val="005B4D2C"/>
    <w:rsid w:val="005B4EA9"/>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83B"/>
    <w:rsid w:val="00600D47"/>
    <w:rsid w:val="0060163B"/>
    <w:rsid w:val="0060213A"/>
    <w:rsid w:val="0060240B"/>
    <w:rsid w:val="00602426"/>
    <w:rsid w:val="00602956"/>
    <w:rsid w:val="00602B7B"/>
    <w:rsid w:val="00602DD2"/>
    <w:rsid w:val="006032A9"/>
    <w:rsid w:val="00603CAE"/>
    <w:rsid w:val="00603F94"/>
    <w:rsid w:val="0060441A"/>
    <w:rsid w:val="006044D5"/>
    <w:rsid w:val="00604C4E"/>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6E82"/>
    <w:rsid w:val="00617096"/>
    <w:rsid w:val="006200F7"/>
    <w:rsid w:val="00620CFE"/>
    <w:rsid w:val="00620E2A"/>
    <w:rsid w:val="00620F2E"/>
    <w:rsid w:val="0062155F"/>
    <w:rsid w:val="006215CB"/>
    <w:rsid w:val="00621FE5"/>
    <w:rsid w:val="00622479"/>
    <w:rsid w:val="00622568"/>
    <w:rsid w:val="00622703"/>
    <w:rsid w:val="0062292D"/>
    <w:rsid w:val="00624BB9"/>
    <w:rsid w:val="006253A6"/>
    <w:rsid w:val="00625521"/>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4B08"/>
    <w:rsid w:val="00634E6F"/>
    <w:rsid w:val="00635448"/>
    <w:rsid w:val="006362DD"/>
    <w:rsid w:val="0063636C"/>
    <w:rsid w:val="0063637D"/>
    <w:rsid w:val="00636673"/>
    <w:rsid w:val="0063761C"/>
    <w:rsid w:val="0063762C"/>
    <w:rsid w:val="00637DD5"/>
    <w:rsid w:val="006400E4"/>
    <w:rsid w:val="00640173"/>
    <w:rsid w:val="00640332"/>
    <w:rsid w:val="00640DEF"/>
    <w:rsid w:val="0064171D"/>
    <w:rsid w:val="00641DB9"/>
    <w:rsid w:val="00641E5E"/>
    <w:rsid w:val="00641FC0"/>
    <w:rsid w:val="00642743"/>
    <w:rsid w:val="0064286B"/>
    <w:rsid w:val="00642879"/>
    <w:rsid w:val="00642A8C"/>
    <w:rsid w:val="00643B34"/>
    <w:rsid w:val="00643C32"/>
    <w:rsid w:val="00643E13"/>
    <w:rsid w:val="00644219"/>
    <w:rsid w:val="0064448B"/>
    <w:rsid w:val="006446FA"/>
    <w:rsid w:val="00644C5E"/>
    <w:rsid w:val="006456B1"/>
    <w:rsid w:val="00645BFC"/>
    <w:rsid w:val="00645EDB"/>
    <w:rsid w:val="00646469"/>
    <w:rsid w:val="00646519"/>
    <w:rsid w:val="006478BC"/>
    <w:rsid w:val="006479CC"/>
    <w:rsid w:val="00647AEE"/>
    <w:rsid w:val="00647B4F"/>
    <w:rsid w:val="00650670"/>
    <w:rsid w:val="00650C60"/>
    <w:rsid w:val="00650DAF"/>
    <w:rsid w:val="00650DC0"/>
    <w:rsid w:val="00651185"/>
    <w:rsid w:val="00651360"/>
    <w:rsid w:val="0065141E"/>
    <w:rsid w:val="00651437"/>
    <w:rsid w:val="006516C1"/>
    <w:rsid w:val="00651C08"/>
    <w:rsid w:val="006524E5"/>
    <w:rsid w:val="0065292F"/>
    <w:rsid w:val="00652BC1"/>
    <w:rsid w:val="006531D4"/>
    <w:rsid w:val="00654042"/>
    <w:rsid w:val="00654172"/>
    <w:rsid w:val="00654175"/>
    <w:rsid w:val="0065424E"/>
    <w:rsid w:val="00654313"/>
    <w:rsid w:val="00654DCA"/>
    <w:rsid w:val="00655686"/>
    <w:rsid w:val="00655BEC"/>
    <w:rsid w:val="00655EF7"/>
    <w:rsid w:val="00655F65"/>
    <w:rsid w:val="00656624"/>
    <w:rsid w:val="0065671A"/>
    <w:rsid w:val="00656B63"/>
    <w:rsid w:val="00656B79"/>
    <w:rsid w:val="00656E99"/>
    <w:rsid w:val="00656F6D"/>
    <w:rsid w:val="00657266"/>
    <w:rsid w:val="00657AAB"/>
    <w:rsid w:val="00657B32"/>
    <w:rsid w:val="00657D3A"/>
    <w:rsid w:val="00660319"/>
    <w:rsid w:val="006606CE"/>
    <w:rsid w:val="0066090C"/>
    <w:rsid w:val="00660944"/>
    <w:rsid w:val="00660F51"/>
    <w:rsid w:val="0066144F"/>
    <w:rsid w:val="006619A4"/>
    <w:rsid w:val="00662038"/>
    <w:rsid w:val="0066224D"/>
    <w:rsid w:val="006632A6"/>
    <w:rsid w:val="00663A2F"/>
    <w:rsid w:val="00664181"/>
    <w:rsid w:val="00664966"/>
    <w:rsid w:val="00664FB9"/>
    <w:rsid w:val="00665E10"/>
    <w:rsid w:val="00665FC6"/>
    <w:rsid w:val="006663E6"/>
    <w:rsid w:val="00666D32"/>
    <w:rsid w:val="006673F3"/>
    <w:rsid w:val="006675AA"/>
    <w:rsid w:val="00667B46"/>
    <w:rsid w:val="00667B49"/>
    <w:rsid w:val="00667BBE"/>
    <w:rsid w:val="00667E2D"/>
    <w:rsid w:val="006701AB"/>
    <w:rsid w:val="006701D3"/>
    <w:rsid w:val="00670B79"/>
    <w:rsid w:val="00672014"/>
    <w:rsid w:val="006728DA"/>
    <w:rsid w:val="006728EF"/>
    <w:rsid w:val="006732FA"/>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395"/>
    <w:rsid w:val="00687441"/>
    <w:rsid w:val="00687529"/>
    <w:rsid w:val="0068755A"/>
    <w:rsid w:val="00687F33"/>
    <w:rsid w:val="00690C25"/>
    <w:rsid w:val="00690E1B"/>
    <w:rsid w:val="00691433"/>
    <w:rsid w:val="00691660"/>
    <w:rsid w:val="00691D19"/>
    <w:rsid w:val="006920D5"/>
    <w:rsid w:val="00692231"/>
    <w:rsid w:val="00693607"/>
    <w:rsid w:val="006938D8"/>
    <w:rsid w:val="00694253"/>
    <w:rsid w:val="0069477E"/>
    <w:rsid w:val="00694F50"/>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7745"/>
    <w:rsid w:val="006A77E3"/>
    <w:rsid w:val="006A7F8D"/>
    <w:rsid w:val="006B0BB8"/>
    <w:rsid w:val="006B0D73"/>
    <w:rsid w:val="006B1201"/>
    <w:rsid w:val="006B171C"/>
    <w:rsid w:val="006B1D93"/>
    <w:rsid w:val="006B25C7"/>
    <w:rsid w:val="006B261C"/>
    <w:rsid w:val="006B2E8B"/>
    <w:rsid w:val="006B310D"/>
    <w:rsid w:val="006B35C0"/>
    <w:rsid w:val="006B3AD7"/>
    <w:rsid w:val="006B3E22"/>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3F03"/>
    <w:rsid w:val="006C431F"/>
    <w:rsid w:val="006C465F"/>
    <w:rsid w:val="006C4B8C"/>
    <w:rsid w:val="006C5632"/>
    <w:rsid w:val="006C568F"/>
    <w:rsid w:val="006C5A19"/>
    <w:rsid w:val="006C5BA8"/>
    <w:rsid w:val="006C5C0A"/>
    <w:rsid w:val="006C694D"/>
    <w:rsid w:val="006C6AC7"/>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F35"/>
    <w:rsid w:val="006D3952"/>
    <w:rsid w:val="006D3A37"/>
    <w:rsid w:val="006D42E4"/>
    <w:rsid w:val="006D4360"/>
    <w:rsid w:val="006D4EB6"/>
    <w:rsid w:val="006D507B"/>
    <w:rsid w:val="006D5233"/>
    <w:rsid w:val="006D533E"/>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A3D"/>
    <w:rsid w:val="006E5B73"/>
    <w:rsid w:val="006E5B86"/>
    <w:rsid w:val="006E63AA"/>
    <w:rsid w:val="006E6750"/>
    <w:rsid w:val="006E68CF"/>
    <w:rsid w:val="006E6ED6"/>
    <w:rsid w:val="006E7AF5"/>
    <w:rsid w:val="006E7E92"/>
    <w:rsid w:val="006F0583"/>
    <w:rsid w:val="006F060E"/>
    <w:rsid w:val="006F0627"/>
    <w:rsid w:val="006F09BB"/>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7B7"/>
    <w:rsid w:val="00700C1E"/>
    <w:rsid w:val="0070113F"/>
    <w:rsid w:val="0070120C"/>
    <w:rsid w:val="00701B75"/>
    <w:rsid w:val="007025DC"/>
    <w:rsid w:val="007025E8"/>
    <w:rsid w:val="00702E74"/>
    <w:rsid w:val="00702FC6"/>
    <w:rsid w:val="0070325A"/>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33E"/>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2298"/>
    <w:rsid w:val="007231FF"/>
    <w:rsid w:val="00723783"/>
    <w:rsid w:val="007238F0"/>
    <w:rsid w:val="007239C5"/>
    <w:rsid w:val="00723BA7"/>
    <w:rsid w:val="00723D14"/>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5D1"/>
    <w:rsid w:val="00731678"/>
    <w:rsid w:val="00731A0D"/>
    <w:rsid w:val="00731E53"/>
    <w:rsid w:val="0073237A"/>
    <w:rsid w:val="0073251E"/>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E79"/>
    <w:rsid w:val="007401BC"/>
    <w:rsid w:val="00740537"/>
    <w:rsid w:val="00740585"/>
    <w:rsid w:val="007407B2"/>
    <w:rsid w:val="007407ED"/>
    <w:rsid w:val="00740D5E"/>
    <w:rsid w:val="00740F1E"/>
    <w:rsid w:val="007413A5"/>
    <w:rsid w:val="0074159A"/>
    <w:rsid w:val="00741CAC"/>
    <w:rsid w:val="00741F15"/>
    <w:rsid w:val="00741F65"/>
    <w:rsid w:val="00741FC8"/>
    <w:rsid w:val="007423D8"/>
    <w:rsid w:val="00742492"/>
    <w:rsid w:val="007425C9"/>
    <w:rsid w:val="00742975"/>
    <w:rsid w:val="00742DF8"/>
    <w:rsid w:val="007432CD"/>
    <w:rsid w:val="007436CE"/>
    <w:rsid w:val="00743F69"/>
    <w:rsid w:val="00744203"/>
    <w:rsid w:val="00744767"/>
    <w:rsid w:val="00744B1B"/>
    <w:rsid w:val="00744D19"/>
    <w:rsid w:val="00744DDB"/>
    <w:rsid w:val="00745199"/>
    <w:rsid w:val="007457FA"/>
    <w:rsid w:val="007458AB"/>
    <w:rsid w:val="007459D4"/>
    <w:rsid w:val="00745F0E"/>
    <w:rsid w:val="00746887"/>
    <w:rsid w:val="00746919"/>
    <w:rsid w:val="00747B98"/>
    <w:rsid w:val="0075048D"/>
    <w:rsid w:val="00750703"/>
    <w:rsid w:val="00750A29"/>
    <w:rsid w:val="00750A5B"/>
    <w:rsid w:val="00750E79"/>
    <w:rsid w:val="00751942"/>
    <w:rsid w:val="00751F1E"/>
    <w:rsid w:val="007524D3"/>
    <w:rsid w:val="00753CF4"/>
    <w:rsid w:val="007540A6"/>
    <w:rsid w:val="00754802"/>
    <w:rsid w:val="007549E9"/>
    <w:rsid w:val="007550DC"/>
    <w:rsid w:val="00755160"/>
    <w:rsid w:val="00755545"/>
    <w:rsid w:val="007557C1"/>
    <w:rsid w:val="00755AB8"/>
    <w:rsid w:val="00755B3C"/>
    <w:rsid w:val="00755F60"/>
    <w:rsid w:val="007563AE"/>
    <w:rsid w:val="0075642D"/>
    <w:rsid w:val="007569DB"/>
    <w:rsid w:val="007569E4"/>
    <w:rsid w:val="00756ACF"/>
    <w:rsid w:val="00756C79"/>
    <w:rsid w:val="00756FB7"/>
    <w:rsid w:val="0075782F"/>
    <w:rsid w:val="007579DF"/>
    <w:rsid w:val="00757E67"/>
    <w:rsid w:val="00757F8A"/>
    <w:rsid w:val="0076039D"/>
    <w:rsid w:val="00760600"/>
    <w:rsid w:val="00760EEE"/>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60D"/>
    <w:rsid w:val="00785ACF"/>
    <w:rsid w:val="00785DF4"/>
    <w:rsid w:val="00786925"/>
    <w:rsid w:val="00786998"/>
    <w:rsid w:val="00786B2D"/>
    <w:rsid w:val="00787475"/>
    <w:rsid w:val="007878A2"/>
    <w:rsid w:val="00787974"/>
    <w:rsid w:val="00787F65"/>
    <w:rsid w:val="0079100C"/>
    <w:rsid w:val="00791042"/>
    <w:rsid w:val="0079149E"/>
    <w:rsid w:val="007918C6"/>
    <w:rsid w:val="00791AA0"/>
    <w:rsid w:val="00791FEA"/>
    <w:rsid w:val="007922C0"/>
    <w:rsid w:val="00792392"/>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1004"/>
    <w:rsid w:val="007A202C"/>
    <w:rsid w:val="007A2C80"/>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454"/>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BFF"/>
    <w:rsid w:val="007C202F"/>
    <w:rsid w:val="007C28A4"/>
    <w:rsid w:val="007C40DC"/>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3BBC"/>
    <w:rsid w:val="007D43DE"/>
    <w:rsid w:val="007D441F"/>
    <w:rsid w:val="007D444F"/>
    <w:rsid w:val="007D5FF2"/>
    <w:rsid w:val="007D6088"/>
    <w:rsid w:val="007D7A99"/>
    <w:rsid w:val="007D7AF1"/>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3EE0"/>
    <w:rsid w:val="007E4BB8"/>
    <w:rsid w:val="007E5310"/>
    <w:rsid w:val="007E53A4"/>
    <w:rsid w:val="007E5529"/>
    <w:rsid w:val="007E5ACC"/>
    <w:rsid w:val="007E5EA7"/>
    <w:rsid w:val="007E5F1A"/>
    <w:rsid w:val="007E60E8"/>
    <w:rsid w:val="007E6635"/>
    <w:rsid w:val="007E6B92"/>
    <w:rsid w:val="007E6F4C"/>
    <w:rsid w:val="007E7113"/>
    <w:rsid w:val="007F0268"/>
    <w:rsid w:val="007F05D5"/>
    <w:rsid w:val="007F0A9E"/>
    <w:rsid w:val="007F0CBD"/>
    <w:rsid w:val="007F0EAE"/>
    <w:rsid w:val="007F14C1"/>
    <w:rsid w:val="007F1AC8"/>
    <w:rsid w:val="007F1C23"/>
    <w:rsid w:val="007F1F11"/>
    <w:rsid w:val="007F27E4"/>
    <w:rsid w:val="007F2D74"/>
    <w:rsid w:val="007F2D7A"/>
    <w:rsid w:val="007F3CA0"/>
    <w:rsid w:val="007F44C8"/>
    <w:rsid w:val="007F4593"/>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E1"/>
    <w:rsid w:val="00804228"/>
    <w:rsid w:val="00805302"/>
    <w:rsid w:val="00805549"/>
    <w:rsid w:val="00805780"/>
    <w:rsid w:val="0080578F"/>
    <w:rsid w:val="00806005"/>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726"/>
    <w:rsid w:val="008217BC"/>
    <w:rsid w:val="00821C41"/>
    <w:rsid w:val="00821C90"/>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90F"/>
    <w:rsid w:val="00827EE9"/>
    <w:rsid w:val="00830003"/>
    <w:rsid w:val="008301DA"/>
    <w:rsid w:val="008308EA"/>
    <w:rsid w:val="00830ABE"/>
    <w:rsid w:val="008316DC"/>
    <w:rsid w:val="008320B9"/>
    <w:rsid w:val="008322B3"/>
    <w:rsid w:val="00832B6F"/>
    <w:rsid w:val="00832CBD"/>
    <w:rsid w:val="00834781"/>
    <w:rsid w:val="00835188"/>
    <w:rsid w:val="00835F1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527"/>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45C"/>
    <w:rsid w:val="008577FA"/>
    <w:rsid w:val="00857CAA"/>
    <w:rsid w:val="00860360"/>
    <w:rsid w:val="00860609"/>
    <w:rsid w:val="00860814"/>
    <w:rsid w:val="008609EE"/>
    <w:rsid w:val="00861138"/>
    <w:rsid w:val="008614E8"/>
    <w:rsid w:val="00861AE4"/>
    <w:rsid w:val="00861E86"/>
    <w:rsid w:val="0086251E"/>
    <w:rsid w:val="0086262F"/>
    <w:rsid w:val="00862D6D"/>
    <w:rsid w:val="00863558"/>
    <w:rsid w:val="00863BDE"/>
    <w:rsid w:val="00863E7E"/>
    <w:rsid w:val="00863FAD"/>
    <w:rsid w:val="008640A3"/>
    <w:rsid w:val="008641FB"/>
    <w:rsid w:val="0086435E"/>
    <w:rsid w:val="00864A4C"/>
    <w:rsid w:val="00864C4C"/>
    <w:rsid w:val="00864D8A"/>
    <w:rsid w:val="00867B87"/>
    <w:rsid w:val="00870096"/>
    <w:rsid w:val="00870F5A"/>
    <w:rsid w:val="00871517"/>
    <w:rsid w:val="008720F5"/>
    <w:rsid w:val="00872577"/>
    <w:rsid w:val="00872727"/>
    <w:rsid w:val="00872F34"/>
    <w:rsid w:val="00872FB9"/>
    <w:rsid w:val="00873104"/>
    <w:rsid w:val="00874520"/>
    <w:rsid w:val="008745D4"/>
    <w:rsid w:val="00874895"/>
    <w:rsid w:val="0087493F"/>
    <w:rsid w:val="00874E79"/>
    <w:rsid w:val="00874FE1"/>
    <w:rsid w:val="00875010"/>
    <w:rsid w:val="0087576C"/>
    <w:rsid w:val="0087577D"/>
    <w:rsid w:val="00875F38"/>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5B"/>
    <w:rsid w:val="00883DD7"/>
    <w:rsid w:val="00883F37"/>
    <w:rsid w:val="0088474D"/>
    <w:rsid w:val="00884B2A"/>
    <w:rsid w:val="00884D25"/>
    <w:rsid w:val="00885198"/>
    <w:rsid w:val="008856AC"/>
    <w:rsid w:val="008861E1"/>
    <w:rsid w:val="0088670C"/>
    <w:rsid w:val="0088690E"/>
    <w:rsid w:val="00886DB6"/>
    <w:rsid w:val="008872B9"/>
    <w:rsid w:val="00887713"/>
    <w:rsid w:val="008878AF"/>
    <w:rsid w:val="00887AD5"/>
    <w:rsid w:val="00887D5A"/>
    <w:rsid w:val="00887F6A"/>
    <w:rsid w:val="00890808"/>
    <w:rsid w:val="00890F62"/>
    <w:rsid w:val="00891248"/>
    <w:rsid w:val="0089184D"/>
    <w:rsid w:val="00891AEB"/>
    <w:rsid w:val="00891C4E"/>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3265"/>
    <w:rsid w:val="008B38B5"/>
    <w:rsid w:val="008B3B3D"/>
    <w:rsid w:val="008B3CBA"/>
    <w:rsid w:val="008B436E"/>
    <w:rsid w:val="008B4795"/>
    <w:rsid w:val="008B4910"/>
    <w:rsid w:val="008B4AC1"/>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1E3"/>
    <w:rsid w:val="008D58F8"/>
    <w:rsid w:val="008D608A"/>
    <w:rsid w:val="008D63A1"/>
    <w:rsid w:val="008D68F4"/>
    <w:rsid w:val="008D6CC9"/>
    <w:rsid w:val="008D75DA"/>
    <w:rsid w:val="008D791A"/>
    <w:rsid w:val="008D7B8A"/>
    <w:rsid w:val="008E093C"/>
    <w:rsid w:val="008E0947"/>
    <w:rsid w:val="008E1563"/>
    <w:rsid w:val="008E1615"/>
    <w:rsid w:val="008E1E75"/>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5F8F"/>
    <w:rsid w:val="008E6559"/>
    <w:rsid w:val="008E6876"/>
    <w:rsid w:val="008E6EDD"/>
    <w:rsid w:val="008E707F"/>
    <w:rsid w:val="008E767B"/>
    <w:rsid w:val="008E774D"/>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343"/>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C33"/>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1031"/>
    <w:rsid w:val="00911DB8"/>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C94"/>
    <w:rsid w:val="00922F5B"/>
    <w:rsid w:val="009236D5"/>
    <w:rsid w:val="00923AFE"/>
    <w:rsid w:val="00923E41"/>
    <w:rsid w:val="009243F9"/>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66E"/>
    <w:rsid w:val="00931B33"/>
    <w:rsid w:val="00931EDE"/>
    <w:rsid w:val="00932672"/>
    <w:rsid w:val="009326DA"/>
    <w:rsid w:val="009328CE"/>
    <w:rsid w:val="009331FB"/>
    <w:rsid w:val="00933815"/>
    <w:rsid w:val="009339A5"/>
    <w:rsid w:val="00933A32"/>
    <w:rsid w:val="00933FD0"/>
    <w:rsid w:val="00934043"/>
    <w:rsid w:val="009347FF"/>
    <w:rsid w:val="009349DE"/>
    <w:rsid w:val="00934AB6"/>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1DE"/>
    <w:rsid w:val="0094547C"/>
    <w:rsid w:val="00945565"/>
    <w:rsid w:val="0094584A"/>
    <w:rsid w:val="00945E9F"/>
    <w:rsid w:val="0094792D"/>
    <w:rsid w:val="009479F6"/>
    <w:rsid w:val="00947C7F"/>
    <w:rsid w:val="00947D61"/>
    <w:rsid w:val="009506E1"/>
    <w:rsid w:val="00950F6D"/>
    <w:rsid w:val="00950FE5"/>
    <w:rsid w:val="009510CF"/>
    <w:rsid w:val="00951403"/>
    <w:rsid w:val="0095150D"/>
    <w:rsid w:val="00951E37"/>
    <w:rsid w:val="009528D1"/>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5E2A"/>
    <w:rsid w:val="009665DC"/>
    <w:rsid w:val="009669AC"/>
    <w:rsid w:val="00966BD9"/>
    <w:rsid w:val="00966C5A"/>
    <w:rsid w:val="00966F3D"/>
    <w:rsid w:val="009672CF"/>
    <w:rsid w:val="00967749"/>
    <w:rsid w:val="0096797C"/>
    <w:rsid w:val="00967B7E"/>
    <w:rsid w:val="009704D9"/>
    <w:rsid w:val="00971436"/>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D04"/>
    <w:rsid w:val="009800C2"/>
    <w:rsid w:val="009804CC"/>
    <w:rsid w:val="00980D93"/>
    <w:rsid w:val="00981155"/>
    <w:rsid w:val="009816D3"/>
    <w:rsid w:val="009817D2"/>
    <w:rsid w:val="009818FA"/>
    <w:rsid w:val="00981FB9"/>
    <w:rsid w:val="0098201C"/>
    <w:rsid w:val="00982CB6"/>
    <w:rsid w:val="009835E3"/>
    <w:rsid w:val="009837C8"/>
    <w:rsid w:val="00983A0E"/>
    <w:rsid w:val="00983A17"/>
    <w:rsid w:val="00983BCD"/>
    <w:rsid w:val="00983D79"/>
    <w:rsid w:val="009842A8"/>
    <w:rsid w:val="00984F61"/>
    <w:rsid w:val="0098508B"/>
    <w:rsid w:val="009854D3"/>
    <w:rsid w:val="009854ED"/>
    <w:rsid w:val="0098572F"/>
    <w:rsid w:val="00985FF8"/>
    <w:rsid w:val="00986ECA"/>
    <w:rsid w:val="00987929"/>
    <w:rsid w:val="00990584"/>
    <w:rsid w:val="00990AB3"/>
    <w:rsid w:val="0099127C"/>
    <w:rsid w:val="0099218B"/>
    <w:rsid w:val="00992724"/>
    <w:rsid w:val="00992911"/>
    <w:rsid w:val="00992A09"/>
    <w:rsid w:val="009934D0"/>
    <w:rsid w:val="0099377B"/>
    <w:rsid w:val="009948EC"/>
    <w:rsid w:val="00995001"/>
    <w:rsid w:val="009951D8"/>
    <w:rsid w:val="009957C4"/>
    <w:rsid w:val="00995C8F"/>
    <w:rsid w:val="00995CF6"/>
    <w:rsid w:val="00995CFE"/>
    <w:rsid w:val="0099615C"/>
    <w:rsid w:val="009967D5"/>
    <w:rsid w:val="0099748E"/>
    <w:rsid w:val="00997807"/>
    <w:rsid w:val="00997C59"/>
    <w:rsid w:val="009A0A14"/>
    <w:rsid w:val="009A0A81"/>
    <w:rsid w:val="009A1D5F"/>
    <w:rsid w:val="009A1E7D"/>
    <w:rsid w:val="009A27AF"/>
    <w:rsid w:val="009A29A0"/>
    <w:rsid w:val="009A31C8"/>
    <w:rsid w:val="009A35AA"/>
    <w:rsid w:val="009A363E"/>
    <w:rsid w:val="009A3DBB"/>
    <w:rsid w:val="009A4839"/>
    <w:rsid w:val="009A533C"/>
    <w:rsid w:val="009A545D"/>
    <w:rsid w:val="009A5A55"/>
    <w:rsid w:val="009A5D60"/>
    <w:rsid w:val="009A63CB"/>
    <w:rsid w:val="009A6B3E"/>
    <w:rsid w:val="009A6DE2"/>
    <w:rsid w:val="009A6F1F"/>
    <w:rsid w:val="009A70DA"/>
    <w:rsid w:val="009A732F"/>
    <w:rsid w:val="009A7732"/>
    <w:rsid w:val="009A7965"/>
    <w:rsid w:val="009A7C77"/>
    <w:rsid w:val="009B03A1"/>
    <w:rsid w:val="009B05BE"/>
    <w:rsid w:val="009B1410"/>
    <w:rsid w:val="009B152B"/>
    <w:rsid w:val="009B175A"/>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DEA"/>
    <w:rsid w:val="009B7EA8"/>
    <w:rsid w:val="009B7FEC"/>
    <w:rsid w:val="009C0025"/>
    <w:rsid w:val="009C00A8"/>
    <w:rsid w:val="009C02BD"/>
    <w:rsid w:val="009C0350"/>
    <w:rsid w:val="009C081B"/>
    <w:rsid w:val="009C20C7"/>
    <w:rsid w:val="009C22A8"/>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1D90"/>
    <w:rsid w:val="009D2DEA"/>
    <w:rsid w:val="009D32C6"/>
    <w:rsid w:val="009D35E5"/>
    <w:rsid w:val="009D3BD2"/>
    <w:rsid w:val="009D3EAE"/>
    <w:rsid w:val="009D443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DD6"/>
    <w:rsid w:val="009F5BB2"/>
    <w:rsid w:val="009F5BE4"/>
    <w:rsid w:val="009F5DAC"/>
    <w:rsid w:val="009F6652"/>
    <w:rsid w:val="009F6EC0"/>
    <w:rsid w:val="009F792D"/>
    <w:rsid w:val="009F7E25"/>
    <w:rsid w:val="00A002D8"/>
    <w:rsid w:val="00A01126"/>
    <w:rsid w:val="00A01C0F"/>
    <w:rsid w:val="00A035C5"/>
    <w:rsid w:val="00A03735"/>
    <w:rsid w:val="00A055E4"/>
    <w:rsid w:val="00A05DCC"/>
    <w:rsid w:val="00A060A8"/>
    <w:rsid w:val="00A060DD"/>
    <w:rsid w:val="00A07078"/>
    <w:rsid w:val="00A071EB"/>
    <w:rsid w:val="00A07534"/>
    <w:rsid w:val="00A078AA"/>
    <w:rsid w:val="00A07BF6"/>
    <w:rsid w:val="00A1013C"/>
    <w:rsid w:val="00A10E4B"/>
    <w:rsid w:val="00A11E82"/>
    <w:rsid w:val="00A12271"/>
    <w:rsid w:val="00A12AA4"/>
    <w:rsid w:val="00A12D94"/>
    <w:rsid w:val="00A12DAB"/>
    <w:rsid w:val="00A12E43"/>
    <w:rsid w:val="00A138C6"/>
    <w:rsid w:val="00A13B5D"/>
    <w:rsid w:val="00A13F42"/>
    <w:rsid w:val="00A13F94"/>
    <w:rsid w:val="00A140FA"/>
    <w:rsid w:val="00A1424F"/>
    <w:rsid w:val="00A1440F"/>
    <w:rsid w:val="00A14B39"/>
    <w:rsid w:val="00A15705"/>
    <w:rsid w:val="00A165F2"/>
    <w:rsid w:val="00A16CD5"/>
    <w:rsid w:val="00A16CE4"/>
    <w:rsid w:val="00A17123"/>
    <w:rsid w:val="00A17B63"/>
    <w:rsid w:val="00A17E16"/>
    <w:rsid w:val="00A202EC"/>
    <w:rsid w:val="00A2047E"/>
    <w:rsid w:val="00A20C66"/>
    <w:rsid w:val="00A20FFE"/>
    <w:rsid w:val="00A211AC"/>
    <w:rsid w:val="00A2165B"/>
    <w:rsid w:val="00A21E75"/>
    <w:rsid w:val="00A22310"/>
    <w:rsid w:val="00A228B0"/>
    <w:rsid w:val="00A22A0E"/>
    <w:rsid w:val="00A2312B"/>
    <w:rsid w:val="00A23DD4"/>
    <w:rsid w:val="00A23DEF"/>
    <w:rsid w:val="00A23F72"/>
    <w:rsid w:val="00A248EC"/>
    <w:rsid w:val="00A24E7F"/>
    <w:rsid w:val="00A25A47"/>
    <w:rsid w:val="00A26002"/>
    <w:rsid w:val="00A266A5"/>
    <w:rsid w:val="00A2763D"/>
    <w:rsid w:val="00A27946"/>
    <w:rsid w:val="00A27A1A"/>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4AC"/>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EB9"/>
    <w:rsid w:val="00A451F9"/>
    <w:rsid w:val="00A452B9"/>
    <w:rsid w:val="00A4535F"/>
    <w:rsid w:val="00A458B4"/>
    <w:rsid w:val="00A45F68"/>
    <w:rsid w:val="00A468FB"/>
    <w:rsid w:val="00A46EC0"/>
    <w:rsid w:val="00A477F4"/>
    <w:rsid w:val="00A509B0"/>
    <w:rsid w:val="00A512FE"/>
    <w:rsid w:val="00A51B0B"/>
    <w:rsid w:val="00A51B67"/>
    <w:rsid w:val="00A51DFE"/>
    <w:rsid w:val="00A520EE"/>
    <w:rsid w:val="00A52514"/>
    <w:rsid w:val="00A52941"/>
    <w:rsid w:val="00A529AB"/>
    <w:rsid w:val="00A52CD7"/>
    <w:rsid w:val="00A52F4B"/>
    <w:rsid w:val="00A53738"/>
    <w:rsid w:val="00A53759"/>
    <w:rsid w:val="00A54D7C"/>
    <w:rsid w:val="00A554B0"/>
    <w:rsid w:val="00A555DB"/>
    <w:rsid w:val="00A55936"/>
    <w:rsid w:val="00A55DDC"/>
    <w:rsid w:val="00A561FD"/>
    <w:rsid w:val="00A5646B"/>
    <w:rsid w:val="00A565A7"/>
    <w:rsid w:val="00A56810"/>
    <w:rsid w:val="00A56E03"/>
    <w:rsid w:val="00A573B2"/>
    <w:rsid w:val="00A5753C"/>
    <w:rsid w:val="00A576F0"/>
    <w:rsid w:val="00A577A5"/>
    <w:rsid w:val="00A57984"/>
    <w:rsid w:val="00A60062"/>
    <w:rsid w:val="00A600BF"/>
    <w:rsid w:val="00A6037D"/>
    <w:rsid w:val="00A60627"/>
    <w:rsid w:val="00A61100"/>
    <w:rsid w:val="00A615F1"/>
    <w:rsid w:val="00A61E3F"/>
    <w:rsid w:val="00A620A3"/>
    <w:rsid w:val="00A62318"/>
    <w:rsid w:val="00A62B44"/>
    <w:rsid w:val="00A62C3D"/>
    <w:rsid w:val="00A62E95"/>
    <w:rsid w:val="00A639AF"/>
    <w:rsid w:val="00A644EF"/>
    <w:rsid w:val="00A6545D"/>
    <w:rsid w:val="00A656F2"/>
    <w:rsid w:val="00A66538"/>
    <w:rsid w:val="00A66768"/>
    <w:rsid w:val="00A678C6"/>
    <w:rsid w:val="00A67A44"/>
    <w:rsid w:val="00A67ED4"/>
    <w:rsid w:val="00A70275"/>
    <w:rsid w:val="00A70935"/>
    <w:rsid w:val="00A71F05"/>
    <w:rsid w:val="00A727E9"/>
    <w:rsid w:val="00A7298F"/>
    <w:rsid w:val="00A72AAD"/>
    <w:rsid w:val="00A72C36"/>
    <w:rsid w:val="00A734C3"/>
    <w:rsid w:val="00A73F8A"/>
    <w:rsid w:val="00A74C63"/>
    <w:rsid w:val="00A74DA6"/>
    <w:rsid w:val="00A75747"/>
    <w:rsid w:val="00A763BD"/>
    <w:rsid w:val="00A76922"/>
    <w:rsid w:val="00A76980"/>
    <w:rsid w:val="00A771B3"/>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34D"/>
    <w:rsid w:val="00A90515"/>
    <w:rsid w:val="00A905BA"/>
    <w:rsid w:val="00A90CA6"/>
    <w:rsid w:val="00A90ECB"/>
    <w:rsid w:val="00A912DD"/>
    <w:rsid w:val="00A91691"/>
    <w:rsid w:val="00A92097"/>
    <w:rsid w:val="00A92578"/>
    <w:rsid w:val="00A92925"/>
    <w:rsid w:val="00A92C43"/>
    <w:rsid w:val="00A92F02"/>
    <w:rsid w:val="00A935D6"/>
    <w:rsid w:val="00A9383B"/>
    <w:rsid w:val="00A939D0"/>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948"/>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7BA"/>
    <w:rsid w:val="00AC29CD"/>
    <w:rsid w:val="00AC31CA"/>
    <w:rsid w:val="00AC3741"/>
    <w:rsid w:val="00AC39E6"/>
    <w:rsid w:val="00AC3B89"/>
    <w:rsid w:val="00AC3C91"/>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95C"/>
    <w:rsid w:val="00AD2FDC"/>
    <w:rsid w:val="00AD332F"/>
    <w:rsid w:val="00AD3A9A"/>
    <w:rsid w:val="00AD3C97"/>
    <w:rsid w:val="00AD4D00"/>
    <w:rsid w:val="00AD59E1"/>
    <w:rsid w:val="00AD5C89"/>
    <w:rsid w:val="00AD6034"/>
    <w:rsid w:val="00AD6F5D"/>
    <w:rsid w:val="00AD7C1A"/>
    <w:rsid w:val="00AD7D0E"/>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802"/>
    <w:rsid w:val="00AE7DA3"/>
    <w:rsid w:val="00AE7F2D"/>
    <w:rsid w:val="00AF0A2E"/>
    <w:rsid w:val="00AF12E0"/>
    <w:rsid w:val="00AF14EC"/>
    <w:rsid w:val="00AF1773"/>
    <w:rsid w:val="00AF2F72"/>
    <w:rsid w:val="00AF308F"/>
    <w:rsid w:val="00AF31FE"/>
    <w:rsid w:val="00AF3A82"/>
    <w:rsid w:val="00AF4095"/>
    <w:rsid w:val="00AF5178"/>
    <w:rsid w:val="00AF57F9"/>
    <w:rsid w:val="00AF5DA1"/>
    <w:rsid w:val="00AF65CA"/>
    <w:rsid w:val="00AF696C"/>
    <w:rsid w:val="00AF697E"/>
    <w:rsid w:val="00AF7552"/>
    <w:rsid w:val="00AF7953"/>
    <w:rsid w:val="00B00382"/>
    <w:rsid w:val="00B003D1"/>
    <w:rsid w:val="00B00799"/>
    <w:rsid w:val="00B0119E"/>
    <w:rsid w:val="00B01564"/>
    <w:rsid w:val="00B01D0A"/>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07AAB"/>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4AD"/>
    <w:rsid w:val="00B16C20"/>
    <w:rsid w:val="00B16D0A"/>
    <w:rsid w:val="00B16D8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F4C"/>
    <w:rsid w:val="00B26251"/>
    <w:rsid w:val="00B264D9"/>
    <w:rsid w:val="00B26AE5"/>
    <w:rsid w:val="00B26CE3"/>
    <w:rsid w:val="00B26DCD"/>
    <w:rsid w:val="00B26E4D"/>
    <w:rsid w:val="00B30831"/>
    <w:rsid w:val="00B30935"/>
    <w:rsid w:val="00B30991"/>
    <w:rsid w:val="00B30DC9"/>
    <w:rsid w:val="00B3183B"/>
    <w:rsid w:val="00B31C53"/>
    <w:rsid w:val="00B31F60"/>
    <w:rsid w:val="00B325B6"/>
    <w:rsid w:val="00B33336"/>
    <w:rsid w:val="00B337CA"/>
    <w:rsid w:val="00B33BBA"/>
    <w:rsid w:val="00B347FB"/>
    <w:rsid w:val="00B34B8B"/>
    <w:rsid w:val="00B34D6E"/>
    <w:rsid w:val="00B3508C"/>
    <w:rsid w:val="00B3619B"/>
    <w:rsid w:val="00B36460"/>
    <w:rsid w:val="00B3680A"/>
    <w:rsid w:val="00B377E1"/>
    <w:rsid w:val="00B400B6"/>
    <w:rsid w:val="00B403FA"/>
    <w:rsid w:val="00B40F48"/>
    <w:rsid w:val="00B4165D"/>
    <w:rsid w:val="00B416C6"/>
    <w:rsid w:val="00B41E54"/>
    <w:rsid w:val="00B42AC4"/>
    <w:rsid w:val="00B42B98"/>
    <w:rsid w:val="00B433D1"/>
    <w:rsid w:val="00B435BD"/>
    <w:rsid w:val="00B437F0"/>
    <w:rsid w:val="00B43960"/>
    <w:rsid w:val="00B439BF"/>
    <w:rsid w:val="00B43B6E"/>
    <w:rsid w:val="00B44021"/>
    <w:rsid w:val="00B441EA"/>
    <w:rsid w:val="00B454CF"/>
    <w:rsid w:val="00B4585B"/>
    <w:rsid w:val="00B45B8C"/>
    <w:rsid w:val="00B45C0A"/>
    <w:rsid w:val="00B46088"/>
    <w:rsid w:val="00B4673D"/>
    <w:rsid w:val="00B46979"/>
    <w:rsid w:val="00B4754F"/>
    <w:rsid w:val="00B502AC"/>
    <w:rsid w:val="00B50350"/>
    <w:rsid w:val="00B50FB8"/>
    <w:rsid w:val="00B51D45"/>
    <w:rsid w:val="00B51D7E"/>
    <w:rsid w:val="00B531C0"/>
    <w:rsid w:val="00B535A0"/>
    <w:rsid w:val="00B5400E"/>
    <w:rsid w:val="00B54254"/>
    <w:rsid w:val="00B54756"/>
    <w:rsid w:val="00B5523C"/>
    <w:rsid w:val="00B5545E"/>
    <w:rsid w:val="00B554A5"/>
    <w:rsid w:val="00B55E7B"/>
    <w:rsid w:val="00B5691A"/>
    <w:rsid w:val="00B572C0"/>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5A1F"/>
    <w:rsid w:val="00B65BEB"/>
    <w:rsid w:val="00B66033"/>
    <w:rsid w:val="00B667EA"/>
    <w:rsid w:val="00B669CF"/>
    <w:rsid w:val="00B6786B"/>
    <w:rsid w:val="00B67F3E"/>
    <w:rsid w:val="00B70EAE"/>
    <w:rsid w:val="00B70F85"/>
    <w:rsid w:val="00B71371"/>
    <w:rsid w:val="00B7155A"/>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360"/>
    <w:rsid w:val="00B94397"/>
    <w:rsid w:val="00B945CD"/>
    <w:rsid w:val="00B9529F"/>
    <w:rsid w:val="00B9574B"/>
    <w:rsid w:val="00B95904"/>
    <w:rsid w:val="00B95D87"/>
    <w:rsid w:val="00B95ED3"/>
    <w:rsid w:val="00B96789"/>
    <w:rsid w:val="00B9750B"/>
    <w:rsid w:val="00B97B32"/>
    <w:rsid w:val="00BA066F"/>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CCE"/>
    <w:rsid w:val="00BC6F90"/>
    <w:rsid w:val="00BC7A3C"/>
    <w:rsid w:val="00BC7BC1"/>
    <w:rsid w:val="00BC7E0F"/>
    <w:rsid w:val="00BD02EF"/>
    <w:rsid w:val="00BD0947"/>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9EC"/>
    <w:rsid w:val="00BE7E8B"/>
    <w:rsid w:val="00BF0124"/>
    <w:rsid w:val="00BF0388"/>
    <w:rsid w:val="00BF0DD8"/>
    <w:rsid w:val="00BF168C"/>
    <w:rsid w:val="00BF16DE"/>
    <w:rsid w:val="00BF2020"/>
    <w:rsid w:val="00BF210F"/>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781"/>
    <w:rsid w:val="00C00ECA"/>
    <w:rsid w:val="00C012F7"/>
    <w:rsid w:val="00C01CBD"/>
    <w:rsid w:val="00C01DE5"/>
    <w:rsid w:val="00C01EDE"/>
    <w:rsid w:val="00C0261F"/>
    <w:rsid w:val="00C02702"/>
    <w:rsid w:val="00C02A57"/>
    <w:rsid w:val="00C02AE9"/>
    <w:rsid w:val="00C030C7"/>
    <w:rsid w:val="00C03A77"/>
    <w:rsid w:val="00C03D9F"/>
    <w:rsid w:val="00C03EC2"/>
    <w:rsid w:val="00C03F60"/>
    <w:rsid w:val="00C03FE7"/>
    <w:rsid w:val="00C0430C"/>
    <w:rsid w:val="00C0437E"/>
    <w:rsid w:val="00C0482E"/>
    <w:rsid w:val="00C053A6"/>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D79"/>
    <w:rsid w:val="00C201F9"/>
    <w:rsid w:val="00C205FD"/>
    <w:rsid w:val="00C20A0C"/>
    <w:rsid w:val="00C20E0A"/>
    <w:rsid w:val="00C214D7"/>
    <w:rsid w:val="00C2160B"/>
    <w:rsid w:val="00C21DAA"/>
    <w:rsid w:val="00C2242C"/>
    <w:rsid w:val="00C22E00"/>
    <w:rsid w:val="00C22EC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1FE"/>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837"/>
    <w:rsid w:val="00C4103E"/>
    <w:rsid w:val="00C4118D"/>
    <w:rsid w:val="00C413EE"/>
    <w:rsid w:val="00C41705"/>
    <w:rsid w:val="00C421AD"/>
    <w:rsid w:val="00C43271"/>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60066"/>
    <w:rsid w:val="00C60D67"/>
    <w:rsid w:val="00C60E7A"/>
    <w:rsid w:val="00C60F62"/>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FA4"/>
    <w:rsid w:val="00C72389"/>
    <w:rsid w:val="00C7238A"/>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5DE"/>
    <w:rsid w:val="00C77767"/>
    <w:rsid w:val="00C77D03"/>
    <w:rsid w:val="00C80243"/>
    <w:rsid w:val="00C80484"/>
    <w:rsid w:val="00C81299"/>
    <w:rsid w:val="00C8151C"/>
    <w:rsid w:val="00C81928"/>
    <w:rsid w:val="00C81C3D"/>
    <w:rsid w:val="00C81F4F"/>
    <w:rsid w:val="00C82185"/>
    <w:rsid w:val="00C8235A"/>
    <w:rsid w:val="00C83CB0"/>
    <w:rsid w:val="00C83EAC"/>
    <w:rsid w:val="00C8458B"/>
    <w:rsid w:val="00C84B33"/>
    <w:rsid w:val="00C85541"/>
    <w:rsid w:val="00C85C72"/>
    <w:rsid w:val="00C8634D"/>
    <w:rsid w:val="00C86A92"/>
    <w:rsid w:val="00C86E49"/>
    <w:rsid w:val="00C875DD"/>
    <w:rsid w:val="00C87D05"/>
    <w:rsid w:val="00C87E60"/>
    <w:rsid w:val="00C87FAB"/>
    <w:rsid w:val="00C902B5"/>
    <w:rsid w:val="00C9033A"/>
    <w:rsid w:val="00C905CE"/>
    <w:rsid w:val="00C907CF"/>
    <w:rsid w:val="00C90A44"/>
    <w:rsid w:val="00C90A6D"/>
    <w:rsid w:val="00C90B34"/>
    <w:rsid w:val="00C90DB7"/>
    <w:rsid w:val="00C91519"/>
    <w:rsid w:val="00C91ACC"/>
    <w:rsid w:val="00C91FFC"/>
    <w:rsid w:val="00C92585"/>
    <w:rsid w:val="00C9260B"/>
    <w:rsid w:val="00C93182"/>
    <w:rsid w:val="00C9333D"/>
    <w:rsid w:val="00C93613"/>
    <w:rsid w:val="00C93A49"/>
    <w:rsid w:val="00C93E47"/>
    <w:rsid w:val="00C9411D"/>
    <w:rsid w:val="00C942F9"/>
    <w:rsid w:val="00C94BC0"/>
    <w:rsid w:val="00C95AF8"/>
    <w:rsid w:val="00C95FC2"/>
    <w:rsid w:val="00C96054"/>
    <w:rsid w:val="00C9663C"/>
    <w:rsid w:val="00C96E9A"/>
    <w:rsid w:val="00C96F9E"/>
    <w:rsid w:val="00C9706D"/>
    <w:rsid w:val="00C976A5"/>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2B9"/>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1CD2"/>
    <w:rsid w:val="00CF302F"/>
    <w:rsid w:val="00CF4514"/>
    <w:rsid w:val="00CF4955"/>
    <w:rsid w:val="00CF4CCA"/>
    <w:rsid w:val="00CF5751"/>
    <w:rsid w:val="00CF5C62"/>
    <w:rsid w:val="00CF600A"/>
    <w:rsid w:val="00CF62B7"/>
    <w:rsid w:val="00CF667D"/>
    <w:rsid w:val="00CF6989"/>
    <w:rsid w:val="00CF6BC8"/>
    <w:rsid w:val="00CF6FC1"/>
    <w:rsid w:val="00CF75B4"/>
    <w:rsid w:val="00CF7859"/>
    <w:rsid w:val="00CF7D9B"/>
    <w:rsid w:val="00CF7DA4"/>
    <w:rsid w:val="00CF7F1D"/>
    <w:rsid w:val="00D00854"/>
    <w:rsid w:val="00D008FA"/>
    <w:rsid w:val="00D00ABB"/>
    <w:rsid w:val="00D01B23"/>
    <w:rsid w:val="00D01BCA"/>
    <w:rsid w:val="00D022E1"/>
    <w:rsid w:val="00D026C1"/>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597"/>
    <w:rsid w:val="00D109D5"/>
    <w:rsid w:val="00D11219"/>
    <w:rsid w:val="00D11712"/>
    <w:rsid w:val="00D11E42"/>
    <w:rsid w:val="00D12102"/>
    <w:rsid w:val="00D123AA"/>
    <w:rsid w:val="00D129A2"/>
    <w:rsid w:val="00D12D9A"/>
    <w:rsid w:val="00D13019"/>
    <w:rsid w:val="00D1317C"/>
    <w:rsid w:val="00D13353"/>
    <w:rsid w:val="00D1374D"/>
    <w:rsid w:val="00D1455C"/>
    <w:rsid w:val="00D147C5"/>
    <w:rsid w:val="00D148F6"/>
    <w:rsid w:val="00D14B07"/>
    <w:rsid w:val="00D15541"/>
    <w:rsid w:val="00D155C1"/>
    <w:rsid w:val="00D157F1"/>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C50"/>
    <w:rsid w:val="00D26E4B"/>
    <w:rsid w:val="00D275CD"/>
    <w:rsid w:val="00D276B2"/>
    <w:rsid w:val="00D276C2"/>
    <w:rsid w:val="00D27846"/>
    <w:rsid w:val="00D27D7A"/>
    <w:rsid w:val="00D30104"/>
    <w:rsid w:val="00D303E0"/>
    <w:rsid w:val="00D30D18"/>
    <w:rsid w:val="00D31067"/>
    <w:rsid w:val="00D319B2"/>
    <w:rsid w:val="00D31CC7"/>
    <w:rsid w:val="00D31E83"/>
    <w:rsid w:val="00D31EA9"/>
    <w:rsid w:val="00D322A4"/>
    <w:rsid w:val="00D326F7"/>
    <w:rsid w:val="00D32CAB"/>
    <w:rsid w:val="00D334A9"/>
    <w:rsid w:val="00D34016"/>
    <w:rsid w:val="00D340B9"/>
    <w:rsid w:val="00D340EB"/>
    <w:rsid w:val="00D362EA"/>
    <w:rsid w:val="00D36592"/>
    <w:rsid w:val="00D365A6"/>
    <w:rsid w:val="00D3668E"/>
    <w:rsid w:val="00D3670F"/>
    <w:rsid w:val="00D368B4"/>
    <w:rsid w:val="00D36985"/>
    <w:rsid w:val="00D36A43"/>
    <w:rsid w:val="00D3717B"/>
    <w:rsid w:val="00D37210"/>
    <w:rsid w:val="00D37358"/>
    <w:rsid w:val="00D37B14"/>
    <w:rsid w:val="00D401C9"/>
    <w:rsid w:val="00D402AF"/>
    <w:rsid w:val="00D4051E"/>
    <w:rsid w:val="00D409D3"/>
    <w:rsid w:val="00D41294"/>
    <w:rsid w:val="00D4191C"/>
    <w:rsid w:val="00D41D4A"/>
    <w:rsid w:val="00D41DAC"/>
    <w:rsid w:val="00D422BB"/>
    <w:rsid w:val="00D424FC"/>
    <w:rsid w:val="00D429D9"/>
    <w:rsid w:val="00D42A4B"/>
    <w:rsid w:val="00D43603"/>
    <w:rsid w:val="00D4365A"/>
    <w:rsid w:val="00D437FE"/>
    <w:rsid w:val="00D43ACA"/>
    <w:rsid w:val="00D43C16"/>
    <w:rsid w:val="00D43E13"/>
    <w:rsid w:val="00D445FE"/>
    <w:rsid w:val="00D44D4C"/>
    <w:rsid w:val="00D44E50"/>
    <w:rsid w:val="00D45317"/>
    <w:rsid w:val="00D459CA"/>
    <w:rsid w:val="00D45DAE"/>
    <w:rsid w:val="00D460F8"/>
    <w:rsid w:val="00D46233"/>
    <w:rsid w:val="00D46364"/>
    <w:rsid w:val="00D4684B"/>
    <w:rsid w:val="00D46914"/>
    <w:rsid w:val="00D46C2C"/>
    <w:rsid w:val="00D470D7"/>
    <w:rsid w:val="00D4722C"/>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86E"/>
    <w:rsid w:val="00D57946"/>
    <w:rsid w:val="00D57A03"/>
    <w:rsid w:val="00D57DB9"/>
    <w:rsid w:val="00D57E20"/>
    <w:rsid w:val="00D603A7"/>
    <w:rsid w:val="00D60498"/>
    <w:rsid w:val="00D60795"/>
    <w:rsid w:val="00D607E6"/>
    <w:rsid w:val="00D60A97"/>
    <w:rsid w:val="00D610FB"/>
    <w:rsid w:val="00D611BA"/>
    <w:rsid w:val="00D6210F"/>
    <w:rsid w:val="00D62DB3"/>
    <w:rsid w:val="00D630A6"/>
    <w:rsid w:val="00D63DB3"/>
    <w:rsid w:val="00D64654"/>
    <w:rsid w:val="00D651FD"/>
    <w:rsid w:val="00D65331"/>
    <w:rsid w:val="00D6544E"/>
    <w:rsid w:val="00D655D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2E32"/>
    <w:rsid w:val="00D7356C"/>
    <w:rsid w:val="00D73736"/>
    <w:rsid w:val="00D7387A"/>
    <w:rsid w:val="00D739A7"/>
    <w:rsid w:val="00D73FF9"/>
    <w:rsid w:val="00D745D5"/>
    <w:rsid w:val="00D74F45"/>
    <w:rsid w:val="00D750FB"/>
    <w:rsid w:val="00D756A4"/>
    <w:rsid w:val="00D757B7"/>
    <w:rsid w:val="00D75AB8"/>
    <w:rsid w:val="00D75C7C"/>
    <w:rsid w:val="00D75EBD"/>
    <w:rsid w:val="00D75ECB"/>
    <w:rsid w:val="00D765E3"/>
    <w:rsid w:val="00D7669F"/>
    <w:rsid w:val="00D766BC"/>
    <w:rsid w:val="00D76C27"/>
    <w:rsid w:val="00D76D74"/>
    <w:rsid w:val="00D7708E"/>
    <w:rsid w:val="00D7717A"/>
    <w:rsid w:val="00D77FAA"/>
    <w:rsid w:val="00D80140"/>
    <w:rsid w:val="00D8038A"/>
    <w:rsid w:val="00D80B97"/>
    <w:rsid w:val="00D81C5C"/>
    <w:rsid w:val="00D82220"/>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467"/>
    <w:rsid w:val="00D8690E"/>
    <w:rsid w:val="00D86B85"/>
    <w:rsid w:val="00D87100"/>
    <w:rsid w:val="00D873DC"/>
    <w:rsid w:val="00D87A07"/>
    <w:rsid w:val="00D87F43"/>
    <w:rsid w:val="00D901F1"/>
    <w:rsid w:val="00D90A89"/>
    <w:rsid w:val="00D912CA"/>
    <w:rsid w:val="00D914F3"/>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7C1"/>
    <w:rsid w:val="00D95A4B"/>
    <w:rsid w:val="00D95A6D"/>
    <w:rsid w:val="00D95E25"/>
    <w:rsid w:val="00D960A6"/>
    <w:rsid w:val="00D9664F"/>
    <w:rsid w:val="00D96AFF"/>
    <w:rsid w:val="00D96F4B"/>
    <w:rsid w:val="00D9729C"/>
    <w:rsid w:val="00D97ADF"/>
    <w:rsid w:val="00D97D95"/>
    <w:rsid w:val="00DA0885"/>
    <w:rsid w:val="00DA0984"/>
    <w:rsid w:val="00DA0BED"/>
    <w:rsid w:val="00DA1083"/>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B92"/>
    <w:rsid w:val="00DA6D9E"/>
    <w:rsid w:val="00DA70DE"/>
    <w:rsid w:val="00DA7711"/>
    <w:rsid w:val="00DA7AD9"/>
    <w:rsid w:val="00DA7E40"/>
    <w:rsid w:val="00DB08A0"/>
    <w:rsid w:val="00DB0FD3"/>
    <w:rsid w:val="00DB1705"/>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5F60"/>
    <w:rsid w:val="00DB613A"/>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C1D"/>
    <w:rsid w:val="00DC4D91"/>
    <w:rsid w:val="00DC55B2"/>
    <w:rsid w:val="00DC57C8"/>
    <w:rsid w:val="00DC5E78"/>
    <w:rsid w:val="00DC5EE1"/>
    <w:rsid w:val="00DC6089"/>
    <w:rsid w:val="00DC61EE"/>
    <w:rsid w:val="00DC68E0"/>
    <w:rsid w:val="00DC70E1"/>
    <w:rsid w:val="00DC748B"/>
    <w:rsid w:val="00DC7BE2"/>
    <w:rsid w:val="00DC7C39"/>
    <w:rsid w:val="00DD09AF"/>
    <w:rsid w:val="00DD0B3E"/>
    <w:rsid w:val="00DD14A6"/>
    <w:rsid w:val="00DD1A04"/>
    <w:rsid w:val="00DD1C0F"/>
    <w:rsid w:val="00DD27BC"/>
    <w:rsid w:val="00DD2803"/>
    <w:rsid w:val="00DD28B6"/>
    <w:rsid w:val="00DD2A4A"/>
    <w:rsid w:val="00DD2ABF"/>
    <w:rsid w:val="00DD2BD6"/>
    <w:rsid w:val="00DD2D85"/>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59F"/>
    <w:rsid w:val="00DE2982"/>
    <w:rsid w:val="00DE39DA"/>
    <w:rsid w:val="00DE3B20"/>
    <w:rsid w:val="00DE3C9C"/>
    <w:rsid w:val="00DE3FAB"/>
    <w:rsid w:val="00DE4189"/>
    <w:rsid w:val="00DE4543"/>
    <w:rsid w:val="00DE4C0B"/>
    <w:rsid w:val="00DE4CEC"/>
    <w:rsid w:val="00DE4DB3"/>
    <w:rsid w:val="00DE528B"/>
    <w:rsid w:val="00DE5306"/>
    <w:rsid w:val="00DE56AE"/>
    <w:rsid w:val="00DE6163"/>
    <w:rsid w:val="00DE65C0"/>
    <w:rsid w:val="00DE6928"/>
    <w:rsid w:val="00DE7052"/>
    <w:rsid w:val="00DE7AA8"/>
    <w:rsid w:val="00DE7EC1"/>
    <w:rsid w:val="00DF03FB"/>
    <w:rsid w:val="00DF0B37"/>
    <w:rsid w:val="00DF0E28"/>
    <w:rsid w:val="00DF1582"/>
    <w:rsid w:val="00DF19CD"/>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76E"/>
    <w:rsid w:val="00E01CD2"/>
    <w:rsid w:val="00E02008"/>
    <w:rsid w:val="00E0208B"/>
    <w:rsid w:val="00E023CF"/>
    <w:rsid w:val="00E02F29"/>
    <w:rsid w:val="00E03262"/>
    <w:rsid w:val="00E03355"/>
    <w:rsid w:val="00E039A4"/>
    <w:rsid w:val="00E03F8B"/>
    <w:rsid w:val="00E04781"/>
    <w:rsid w:val="00E04A77"/>
    <w:rsid w:val="00E04DBB"/>
    <w:rsid w:val="00E051D6"/>
    <w:rsid w:val="00E0580E"/>
    <w:rsid w:val="00E05BC4"/>
    <w:rsid w:val="00E0689F"/>
    <w:rsid w:val="00E07AAE"/>
    <w:rsid w:val="00E07D8B"/>
    <w:rsid w:val="00E10F25"/>
    <w:rsid w:val="00E111AB"/>
    <w:rsid w:val="00E11880"/>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1A4"/>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223"/>
    <w:rsid w:val="00E22624"/>
    <w:rsid w:val="00E22A9E"/>
    <w:rsid w:val="00E23498"/>
    <w:rsid w:val="00E2380E"/>
    <w:rsid w:val="00E23E12"/>
    <w:rsid w:val="00E2429C"/>
    <w:rsid w:val="00E25071"/>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EF"/>
    <w:rsid w:val="00E34F58"/>
    <w:rsid w:val="00E350C6"/>
    <w:rsid w:val="00E353F2"/>
    <w:rsid w:val="00E354E8"/>
    <w:rsid w:val="00E3578C"/>
    <w:rsid w:val="00E357ED"/>
    <w:rsid w:val="00E358B5"/>
    <w:rsid w:val="00E35F1F"/>
    <w:rsid w:val="00E36102"/>
    <w:rsid w:val="00E36260"/>
    <w:rsid w:val="00E36502"/>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788"/>
    <w:rsid w:val="00E527D1"/>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674"/>
    <w:rsid w:val="00E60A7D"/>
    <w:rsid w:val="00E60D1E"/>
    <w:rsid w:val="00E61BB3"/>
    <w:rsid w:val="00E6286D"/>
    <w:rsid w:val="00E62ABC"/>
    <w:rsid w:val="00E62D83"/>
    <w:rsid w:val="00E630F9"/>
    <w:rsid w:val="00E6314A"/>
    <w:rsid w:val="00E63B8D"/>
    <w:rsid w:val="00E63C97"/>
    <w:rsid w:val="00E64E51"/>
    <w:rsid w:val="00E65313"/>
    <w:rsid w:val="00E65883"/>
    <w:rsid w:val="00E66080"/>
    <w:rsid w:val="00E665F7"/>
    <w:rsid w:val="00E66655"/>
    <w:rsid w:val="00E6778F"/>
    <w:rsid w:val="00E67DC1"/>
    <w:rsid w:val="00E70482"/>
    <w:rsid w:val="00E70F0E"/>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3165"/>
    <w:rsid w:val="00E837D9"/>
    <w:rsid w:val="00E84163"/>
    <w:rsid w:val="00E841F9"/>
    <w:rsid w:val="00E84557"/>
    <w:rsid w:val="00E84873"/>
    <w:rsid w:val="00E84A31"/>
    <w:rsid w:val="00E84E8B"/>
    <w:rsid w:val="00E86226"/>
    <w:rsid w:val="00E874E3"/>
    <w:rsid w:val="00E90062"/>
    <w:rsid w:val="00E9050E"/>
    <w:rsid w:val="00E91212"/>
    <w:rsid w:val="00E92023"/>
    <w:rsid w:val="00E923F6"/>
    <w:rsid w:val="00E92540"/>
    <w:rsid w:val="00E925D2"/>
    <w:rsid w:val="00E92648"/>
    <w:rsid w:val="00E9295C"/>
    <w:rsid w:val="00E92F2F"/>
    <w:rsid w:val="00E93914"/>
    <w:rsid w:val="00E93EA5"/>
    <w:rsid w:val="00E94401"/>
    <w:rsid w:val="00E94DBB"/>
    <w:rsid w:val="00E95CD7"/>
    <w:rsid w:val="00E95F34"/>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08"/>
    <w:rsid w:val="00EA5367"/>
    <w:rsid w:val="00EA5BD8"/>
    <w:rsid w:val="00EA5FC3"/>
    <w:rsid w:val="00EA6374"/>
    <w:rsid w:val="00EA684B"/>
    <w:rsid w:val="00EA6BA5"/>
    <w:rsid w:val="00EA7021"/>
    <w:rsid w:val="00EA715E"/>
    <w:rsid w:val="00EA746C"/>
    <w:rsid w:val="00EA78F9"/>
    <w:rsid w:val="00EA791E"/>
    <w:rsid w:val="00EA7C89"/>
    <w:rsid w:val="00EA7E9D"/>
    <w:rsid w:val="00EA7ED4"/>
    <w:rsid w:val="00EB06B7"/>
    <w:rsid w:val="00EB0AAD"/>
    <w:rsid w:val="00EB0D2E"/>
    <w:rsid w:val="00EB2D1D"/>
    <w:rsid w:val="00EB2DBC"/>
    <w:rsid w:val="00EB2FCF"/>
    <w:rsid w:val="00EB3388"/>
    <w:rsid w:val="00EB40A9"/>
    <w:rsid w:val="00EB4520"/>
    <w:rsid w:val="00EB4964"/>
    <w:rsid w:val="00EB4E34"/>
    <w:rsid w:val="00EB5026"/>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93F"/>
    <w:rsid w:val="00ED2D7B"/>
    <w:rsid w:val="00ED2F20"/>
    <w:rsid w:val="00ED362E"/>
    <w:rsid w:val="00ED369F"/>
    <w:rsid w:val="00ED3772"/>
    <w:rsid w:val="00ED3B6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3C02"/>
    <w:rsid w:val="00EE4158"/>
    <w:rsid w:val="00EE4685"/>
    <w:rsid w:val="00EE4854"/>
    <w:rsid w:val="00EE4CEA"/>
    <w:rsid w:val="00EE4CEC"/>
    <w:rsid w:val="00EE4D3C"/>
    <w:rsid w:val="00EE4D7C"/>
    <w:rsid w:val="00EE4FD0"/>
    <w:rsid w:val="00EE53B9"/>
    <w:rsid w:val="00EE586C"/>
    <w:rsid w:val="00EE5C79"/>
    <w:rsid w:val="00EE6268"/>
    <w:rsid w:val="00EE6DD6"/>
    <w:rsid w:val="00EE7222"/>
    <w:rsid w:val="00EF0024"/>
    <w:rsid w:val="00EF0438"/>
    <w:rsid w:val="00EF0C33"/>
    <w:rsid w:val="00EF19FE"/>
    <w:rsid w:val="00EF1BBC"/>
    <w:rsid w:val="00EF2631"/>
    <w:rsid w:val="00EF27A6"/>
    <w:rsid w:val="00EF2C47"/>
    <w:rsid w:val="00EF3AF2"/>
    <w:rsid w:val="00EF3D0A"/>
    <w:rsid w:val="00EF46AC"/>
    <w:rsid w:val="00EF474D"/>
    <w:rsid w:val="00EF4F61"/>
    <w:rsid w:val="00EF4F9D"/>
    <w:rsid w:val="00EF501D"/>
    <w:rsid w:val="00EF5623"/>
    <w:rsid w:val="00EF5DF9"/>
    <w:rsid w:val="00EF678A"/>
    <w:rsid w:val="00EF71E7"/>
    <w:rsid w:val="00EF7BDD"/>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5CEB"/>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C1C"/>
    <w:rsid w:val="00F22D25"/>
    <w:rsid w:val="00F22DB6"/>
    <w:rsid w:val="00F22EE5"/>
    <w:rsid w:val="00F22F0D"/>
    <w:rsid w:val="00F24B63"/>
    <w:rsid w:val="00F24D5F"/>
    <w:rsid w:val="00F25652"/>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441A"/>
    <w:rsid w:val="00F362CD"/>
    <w:rsid w:val="00F36653"/>
    <w:rsid w:val="00F3682C"/>
    <w:rsid w:val="00F376A6"/>
    <w:rsid w:val="00F40571"/>
    <w:rsid w:val="00F4078B"/>
    <w:rsid w:val="00F40E62"/>
    <w:rsid w:val="00F41463"/>
    <w:rsid w:val="00F41EAC"/>
    <w:rsid w:val="00F43283"/>
    <w:rsid w:val="00F43504"/>
    <w:rsid w:val="00F43577"/>
    <w:rsid w:val="00F43596"/>
    <w:rsid w:val="00F43F2D"/>
    <w:rsid w:val="00F449BC"/>
    <w:rsid w:val="00F44F18"/>
    <w:rsid w:val="00F454C9"/>
    <w:rsid w:val="00F4586F"/>
    <w:rsid w:val="00F45BCD"/>
    <w:rsid w:val="00F45EA7"/>
    <w:rsid w:val="00F45F17"/>
    <w:rsid w:val="00F4644B"/>
    <w:rsid w:val="00F466DF"/>
    <w:rsid w:val="00F46946"/>
    <w:rsid w:val="00F4705C"/>
    <w:rsid w:val="00F50362"/>
    <w:rsid w:val="00F50C70"/>
    <w:rsid w:val="00F51F95"/>
    <w:rsid w:val="00F529FF"/>
    <w:rsid w:val="00F52ABB"/>
    <w:rsid w:val="00F52B2F"/>
    <w:rsid w:val="00F53101"/>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777C"/>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184"/>
    <w:rsid w:val="00F742A1"/>
    <w:rsid w:val="00F746F8"/>
    <w:rsid w:val="00F74D54"/>
    <w:rsid w:val="00F74DE9"/>
    <w:rsid w:val="00F751EB"/>
    <w:rsid w:val="00F7547A"/>
    <w:rsid w:val="00F7626F"/>
    <w:rsid w:val="00F7632E"/>
    <w:rsid w:val="00F76762"/>
    <w:rsid w:val="00F767C9"/>
    <w:rsid w:val="00F768A0"/>
    <w:rsid w:val="00F7746B"/>
    <w:rsid w:val="00F77495"/>
    <w:rsid w:val="00F77EDA"/>
    <w:rsid w:val="00F801C4"/>
    <w:rsid w:val="00F80556"/>
    <w:rsid w:val="00F80580"/>
    <w:rsid w:val="00F80630"/>
    <w:rsid w:val="00F80745"/>
    <w:rsid w:val="00F80971"/>
    <w:rsid w:val="00F81410"/>
    <w:rsid w:val="00F81646"/>
    <w:rsid w:val="00F81EEC"/>
    <w:rsid w:val="00F825D3"/>
    <w:rsid w:val="00F826A9"/>
    <w:rsid w:val="00F82A75"/>
    <w:rsid w:val="00F82B84"/>
    <w:rsid w:val="00F833C9"/>
    <w:rsid w:val="00F836C2"/>
    <w:rsid w:val="00F8370F"/>
    <w:rsid w:val="00F8396B"/>
    <w:rsid w:val="00F83AC6"/>
    <w:rsid w:val="00F83EA6"/>
    <w:rsid w:val="00F846F0"/>
    <w:rsid w:val="00F848C3"/>
    <w:rsid w:val="00F851DC"/>
    <w:rsid w:val="00F85538"/>
    <w:rsid w:val="00F857AE"/>
    <w:rsid w:val="00F859E7"/>
    <w:rsid w:val="00F85C24"/>
    <w:rsid w:val="00F8612B"/>
    <w:rsid w:val="00F86827"/>
    <w:rsid w:val="00F86D70"/>
    <w:rsid w:val="00F871B6"/>
    <w:rsid w:val="00F87408"/>
    <w:rsid w:val="00F90CF7"/>
    <w:rsid w:val="00F90FE7"/>
    <w:rsid w:val="00F9255A"/>
    <w:rsid w:val="00F926E2"/>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5E5"/>
    <w:rsid w:val="00F97904"/>
    <w:rsid w:val="00F97BAD"/>
    <w:rsid w:val="00F97F38"/>
    <w:rsid w:val="00FA020C"/>
    <w:rsid w:val="00FA0290"/>
    <w:rsid w:val="00FA05F5"/>
    <w:rsid w:val="00FA0C43"/>
    <w:rsid w:val="00FA1161"/>
    <w:rsid w:val="00FA1592"/>
    <w:rsid w:val="00FA1FF1"/>
    <w:rsid w:val="00FA22C3"/>
    <w:rsid w:val="00FA3562"/>
    <w:rsid w:val="00FA3763"/>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682"/>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6C3"/>
    <w:rsid w:val="00FC38F6"/>
    <w:rsid w:val="00FC3B08"/>
    <w:rsid w:val="00FC4198"/>
    <w:rsid w:val="00FC4345"/>
    <w:rsid w:val="00FC478A"/>
    <w:rsid w:val="00FC4EDA"/>
    <w:rsid w:val="00FC5223"/>
    <w:rsid w:val="00FC52DE"/>
    <w:rsid w:val="00FC539B"/>
    <w:rsid w:val="00FC5ADB"/>
    <w:rsid w:val="00FC6178"/>
    <w:rsid w:val="00FC61FD"/>
    <w:rsid w:val="00FC6F0A"/>
    <w:rsid w:val="00FC6FAB"/>
    <w:rsid w:val="00FC74FB"/>
    <w:rsid w:val="00FD0132"/>
    <w:rsid w:val="00FD053F"/>
    <w:rsid w:val="00FD0558"/>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FEF"/>
    <w:rsid w:val="00FE5131"/>
    <w:rsid w:val="00FE523C"/>
    <w:rsid w:val="00FE5B1A"/>
    <w:rsid w:val="00FE5CAA"/>
    <w:rsid w:val="00FE5D59"/>
    <w:rsid w:val="00FE631A"/>
    <w:rsid w:val="00FE7232"/>
    <w:rsid w:val="00FE73FC"/>
    <w:rsid w:val="00FE7A0E"/>
    <w:rsid w:val="00FE7A41"/>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BC4"/>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50A9FA40-7B83-4D0D-BDC1-C9EA2CEEE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1DA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Memo Heading 3 Char Car"/>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link w:val="20"/>
    <w:uiPriority w:val="9"/>
    <w:locked/>
    <w:rsid w:val="00BE37A7"/>
    <w:rPr>
      <w:rFonts w:ascii="Arial" w:hAnsi="Arial"/>
      <w:b/>
      <w:sz w:val="28"/>
      <w:szCs w:val="28"/>
      <w:lang w:val="en-GB"/>
    </w:rPr>
  </w:style>
  <w:style w:type="character" w:customStyle="1" w:styleId="31">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A656F2"/>
    <w:rPr>
      <w:rFonts w:ascii="Arial" w:hAnsi="Arial" w:cs="Arial"/>
      <w:szCs w:val="24"/>
    </w:rPr>
  </w:style>
  <w:style w:type="paragraph" w:customStyle="1" w:styleId="Doc-text2">
    <w:name w:val="Doc-text2"/>
    <w:basedOn w:val="a"/>
    <w:link w:val="Doc-text2Char"/>
    <w:qFormat/>
    <w:rsid w:val="00A656F2"/>
    <w:pPr>
      <w:tabs>
        <w:tab w:val="left" w:pos="1622"/>
      </w:tabs>
      <w:snapToGrid/>
      <w:spacing w:after="0" w:afterAutospacing="0"/>
      <w:ind w:left="1622" w:hanging="363"/>
      <w:jc w:val="left"/>
    </w:pPr>
    <w:rPr>
      <w:rFonts w:ascii="Arial" w:eastAsia="ＭＳ 明朝" w:hAnsi="Arial" w:cs="Arial"/>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0765">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12484612">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8922520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0474330">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43766452">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4848415">
      <w:bodyDiv w:val="1"/>
      <w:marLeft w:val="0"/>
      <w:marRight w:val="0"/>
      <w:marTop w:val="0"/>
      <w:marBottom w:val="0"/>
      <w:divBdr>
        <w:top w:val="none" w:sz="0" w:space="0" w:color="auto"/>
        <w:left w:val="none" w:sz="0" w:space="0" w:color="auto"/>
        <w:bottom w:val="none" w:sz="0" w:space="0" w:color="auto"/>
        <w:right w:val="none" w:sz="0" w:space="0" w:color="auto"/>
      </w:divBdr>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11018944">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13048987">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41035260">
      <w:bodyDiv w:val="1"/>
      <w:marLeft w:val="0"/>
      <w:marRight w:val="0"/>
      <w:marTop w:val="0"/>
      <w:marBottom w:val="0"/>
      <w:divBdr>
        <w:top w:val="none" w:sz="0" w:space="0" w:color="auto"/>
        <w:left w:val="none" w:sz="0" w:space="0" w:color="auto"/>
        <w:bottom w:val="none" w:sz="0" w:space="0" w:color="auto"/>
        <w:right w:val="none" w:sz="0" w:space="0" w:color="auto"/>
      </w:divBdr>
    </w:div>
    <w:div w:id="941493422">
      <w:bodyDiv w:val="1"/>
      <w:marLeft w:val="0"/>
      <w:marRight w:val="0"/>
      <w:marTop w:val="0"/>
      <w:marBottom w:val="0"/>
      <w:divBdr>
        <w:top w:val="none" w:sz="0" w:space="0" w:color="auto"/>
        <w:left w:val="none" w:sz="0" w:space="0" w:color="auto"/>
        <w:bottom w:val="none" w:sz="0" w:space="0" w:color="auto"/>
        <w:right w:val="none" w:sz="0" w:space="0" w:color="auto"/>
      </w:divBdr>
    </w:div>
    <w:div w:id="95861078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56471236">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89692985">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29306256">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99899717">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AFACA6-6D36-4A8A-9022-6394C1E18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1347</Words>
  <Characters>7682</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Liqing LIU</cp:lastModifiedBy>
  <cp:revision>2</cp:revision>
  <cp:lastPrinted>2019-02-13T08:31:00Z</cp:lastPrinted>
  <dcterms:created xsi:type="dcterms:W3CDTF">2022-04-28T08:51:00Z</dcterms:created>
  <dcterms:modified xsi:type="dcterms:W3CDTF">2022-04-28T08:51:00Z</dcterms:modified>
</cp:coreProperties>
</file>