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4309705B"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3E10AF">
        <w:rPr>
          <w:rFonts w:ascii="Arial" w:eastAsia="ＭＳ 明朝" w:hAnsi="Arial" w:hint="eastAsia"/>
          <w:b/>
          <w:noProof/>
          <w:lang w:val="en-US"/>
        </w:rPr>
        <w:t>9</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BB0325" w:rsidRPr="008A115D">
        <w:rPr>
          <w:rFonts w:ascii="Arial" w:eastAsia="ＭＳ 明朝" w:hAnsi="Arial"/>
          <w:b/>
          <w:noProof/>
          <w:lang w:val="en-US"/>
        </w:rPr>
        <w:t>R1-220</w:t>
      </w:r>
      <w:r w:rsidR="00D61239" w:rsidRPr="008A115D">
        <w:rPr>
          <w:rFonts w:ascii="Arial" w:eastAsia="ＭＳ 明朝" w:hAnsi="Arial"/>
          <w:b/>
          <w:noProof/>
          <w:lang w:val="en-US"/>
        </w:rPr>
        <w:t>4391</w:t>
      </w:r>
    </w:p>
    <w:bookmarkEnd w:id="0"/>
    <w:p w14:paraId="7BAD2021" w14:textId="428BD3B7"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99099E">
        <w:rPr>
          <w:rFonts w:ascii="Arial" w:eastAsia="ＭＳ 明朝" w:hAnsi="Arial"/>
          <w:b/>
          <w:noProof/>
        </w:rPr>
        <w:t>May</w:t>
      </w:r>
      <w:r w:rsidR="00882578">
        <w:rPr>
          <w:rFonts w:ascii="Arial" w:eastAsia="ＭＳ 明朝" w:hAnsi="Arial"/>
          <w:b/>
          <w:noProof/>
        </w:rPr>
        <w:t xml:space="preserve"> </w:t>
      </w:r>
      <w:r w:rsidR="0099099E">
        <w:rPr>
          <w:rFonts w:ascii="Arial" w:eastAsia="ＭＳ 明朝" w:hAnsi="Arial"/>
          <w:b/>
          <w:noProof/>
        </w:rPr>
        <w:t>9</w:t>
      </w:r>
      <w:r w:rsidR="005A65D6" w:rsidRPr="005A65D6">
        <w:rPr>
          <w:rFonts w:ascii="Arial" w:eastAsia="ＭＳ 明朝" w:hAnsi="Arial"/>
          <w:b/>
          <w:noProof/>
          <w:vertAlign w:val="superscript"/>
        </w:rPr>
        <w:t>t</w:t>
      </w:r>
      <w:r w:rsidR="0099099E">
        <w:rPr>
          <w:rFonts w:ascii="Arial" w:eastAsia="ＭＳ 明朝" w:hAnsi="Arial"/>
          <w:b/>
          <w:noProof/>
          <w:vertAlign w:val="superscript"/>
        </w:rPr>
        <w:t>h</w:t>
      </w:r>
      <w:r w:rsidR="005A65D6">
        <w:rPr>
          <w:rFonts w:ascii="Arial" w:eastAsia="ＭＳ 明朝" w:hAnsi="Arial"/>
          <w:b/>
          <w:noProof/>
        </w:rPr>
        <w:t xml:space="preserve"> </w:t>
      </w:r>
      <w:r w:rsidRPr="001A74FB">
        <w:rPr>
          <w:rFonts w:ascii="Arial" w:eastAsia="ＭＳ 明朝" w:hAnsi="Arial"/>
          <w:b/>
          <w:noProof/>
        </w:rPr>
        <w:t xml:space="preserve"> –</w:t>
      </w:r>
      <w:r w:rsidR="0099099E">
        <w:rPr>
          <w:rFonts w:ascii="Arial" w:eastAsia="ＭＳ 明朝" w:hAnsi="Arial"/>
          <w:b/>
          <w:noProof/>
        </w:rPr>
        <w:t xml:space="preserve"> 20</w:t>
      </w:r>
      <w:r w:rsidR="0099099E">
        <w:rPr>
          <w:rFonts w:ascii="Arial" w:eastAsia="ＭＳ 明朝" w:hAnsi="Arial"/>
          <w:b/>
          <w:noProof/>
          <w:vertAlign w:val="superscript"/>
        </w:rPr>
        <w:t>th</w:t>
      </w:r>
      <w:r w:rsidR="005A65D6">
        <w:rPr>
          <w:rFonts w:ascii="Arial" w:eastAsia="ＭＳ 明朝" w:hAnsi="Arial"/>
          <w:b/>
          <w:noProof/>
        </w:rPr>
        <w:t xml:space="preserve"> </w:t>
      </w:r>
      <w:r w:rsidRPr="001A74FB">
        <w:rPr>
          <w:rFonts w:ascii="Arial" w:eastAsia="ＭＳ 明朝" w:hAnsi="Arial"/>
          <w:b/>
          <w:noProof/>
        </w:rPr>
        <w:t>, 202</w:t>
      </w:r>
      <w:r w:rsidR="00B202AF">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5AADA2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w:t>
      </w:r>
      <w:r w:rsidR="00A74D1B">
        <w:rPr>
          <w:sz w:val="24"/>
          <w:lang w:val="en-US"/>
        </w:rPr>
        <w:t>NW energy savings performance evaluation</w:t>
      </w:r>
    </w:p>
    <w:bookmarkEnd w:id="2"/>
    <w:bookmarkEnd w:id="3"/>
    <w:bookmarkEnd w:id="4"/>
    <w:bookmarkEnd w:id="5"/>
    <w:p w14:paraId="02FF14B3" w14:textId="15BD592C"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A74D1B">
        <w:rPr>
          <w:sz w:val="24"/>
          <w:lang w:val="en-US"/>
        </w:rPr>
        <w:t>9.7.1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4E701B45" w:rsidR="00D01411" w:rsidRDefault="00A74D1B" w:rsidP="00061F78">
      <w:pPr>
        <w:rPr>
          <w:sz w:val="22"/>
          <w:szCs w:val="22"/>
        </w:rPr>
      </w:pPr>
      <w:r w:rsidRPr="00A74D1B">
        <w:rPr>
          <w:sz w:val="22"/>
          <w:szCs w:val="22"/>
        </w:rPr>
        <w:t>At RAN#</w:t>
      </w:r>
      <w:r>
        <w:rPr>
          <w:sz w:val="22"/>
          <w:szCs w:val="22"/>
        </w:rPr>
        <w:t>94</w:t>
      </w:r>
      <w:r w:rsidRPr="00A74D1B">
        <w:rPr>
          <w:sz w:val="22"/>
          <w:szCs w:val="22"/>
        </w:rPr>
        <w:t xml:space="preserve">e meeting, </w:t>
      </w:r>
      <w:r>
        <w:rPr>
          <w:sz w:val="22"/>
          <w:szCs w:val="22"/>
        </w:rPr>
        <w:t>S</w:t>
      </w:r>
      <w:r w:rsidRPr="00A74D1B">
        <w:rPr>
          <w:sz w:val="22"/>
          <w:szCs w:val="22"/>
        </w:rPr>
        <w:t xml:space="preserve">ID on </w:t>
      </w:r>
      <w:r>
        <w:rPr>
          <w:sz w:val="22"/>
          <w:szCs w:val="22"/>
        </w:rPr>
        <w:t>network energy savings</w:t>
      </w:r>
      <w:r w:rsidRPr="00A74D1B">
        <w:rPr>
          <w:sz w:val="22"/>
          <w:szCs w:val="22"/>
        </w:rPr>
        <w:t xml:space="preserve"> was approved with the objective as follows [1]:</w:t>
      </w:r>
    </w:p>
    <w:tbl>
      <w:tblPr>
        <w:tblStyle w:val="afc"/>
        <w:tblW w:w="0" w:type="auto"/>
        <w:tblLook w:val="04A0" w:firstRow="1" w:lastRow="0" w:firstColumn="1" w:lastColumn="0" w:noHBand="0" w:noVBand="1"/>
      </w:tblPr>
      <w:tblGrid>
        <w:gridCol w:w="9962"/>
      </w:tblGrid>
      <w:tr w:rsidR="00A74D1B" w:rsidRPr="00A74D1B" w14:paraId="5C83D725" w14:textId="77777777" w:rsidTr="00A74D1B">
        <w:tc>
          <w:tcPr>
            <w:tcW w:w="9962" w:type="dxa"/>
          </w:tcPr>
          <w:p w14:paraId="497323E9"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 base station energy consumption model [RAN1]</w:t>
            </w:r>
          </w:p>
          <w:p w14:paraId="613583F3"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A74D1B">
              <w:rPr>
                <w:bCs/>
                <w:sz w:val="22"/>
                <w:szCs w:val="18"/>
                <w:lang w:val="en-US"/>
              </w:rPr>
              <w:t>TxRU</w:t>
            </w:r>
            <w:proofErr w:type="spellEnd"/>
            <w:r w:rsidRPr="00A74D1B">
              <w:rPr>
                <w:bCs/>
                <w:sz w:val="22"/>
                <w:szCs w:val="18"/>
                <w:lang w:val="en-US"/>
              </w:rPr>
              <w:t xml:space="preserve">, base station load, </w:t>
            </w:r>
            <w:proofErr w:type="spellStart"/>
            <w:r w:rsidRPr="00A74D1B">
              <w:rPr>
                <w:bCs/>
                <w:sz w:val="22"/>
                <w:szCs w:val="18"/>
                <w:lang w:val="en-US"/>
              </w:rPr>
              <w:t>etc</w:t>
            </w:r>
            <w:proofErr w:type="spellEnd"/>
            <w:r w:rsidRPr="00A74D1B">
              <w:rPr>
                <w:bCs/>
                <w:sz w:val="22"/>
                <w:szCs w:val="18"/>
                <w:lang w:val="en-US"/>
              </w:rPr>
              <w:t>), sleep states and the associated transition times, and one or more reference parameters/configurations.</w:t>
            </w:r>
          </w:p>
          <w:p w14:paraId="5D13E71A" w14:textId="77777777" w:rsidR="00A74D1B" w:rsidRPr="00A74D1B" w:rsidRDefault="00A74D1B" w:rsidP="00A74D1B">
            <w:pPr>
              <w:spacing w:after="0"/>
              <w:ind w:leftChars="400" w:left="960"/>
              <w:rPr>
                <w:bCs/>
                <w:sz w:val="22"/>
                <w:szCs w:val="18"/>
                <w:lang w:val="en-US"/>
              </w:rPr>
            </w:pPr>
          </w:p>
          <w:p w14:paraId="5F95CAE0"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an evaluation methodology and KPIs [RAN1]</w:t>
            </w:r>
          </w:p>
          <w:p w14:paraId="1094EBF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The evaluation methodology should target for</w:t>
            </w:r>
            <w:r w:rsidRPr="00A74D1B" w:rsidDel="00CE2001">
              <w:rPr>
                <w:bCs/>
                <w:sz w:val="22"/>
                <w:szCs w:val="18"/>
                <w:lang w:val="en-US"/>
              </w:rPr>
              <w:t xml:space="preserve"> </w:t>
            </w:r>
            <w:r w:rsidRPr="00A74D1B">
              <w:rPr>
                <w:bCs/>
                <w:sz w:val="22"/>
                <w:szCs w:val="18"/>
                <w:lang w:val="en-US"/>
              </w:rPr>
              <w:t>evaluating system-level network energy consumption and energy savings gains, as well as assessing/balancing impact to network and user performance (</w:t>
            </w:r>
            <w:proofErr w:type="gramStart"/>
            <w:r w:rsidRPr="00A74D1B">
              <w:rPr>
                <w:bCs/>
                <w:sz w:val="22"/>
                <w:szCs w:val="18"/>
                <w:lang w:val="en-US"/>
              </w:rPr>
              <w:t>e.g.</w:t>
            </w:r>
            <w:proofErr w:type="gramEnd"/>
            <w:r w:rsidRPr="00A74D1B">
              <w:rPr>
                <w:bCs/>
                <w:sz w:val="22"/>
                <w:szCs w:val="18"/>
                <w:lang w:val="en-US"/>
              </w:rPr>
              <w:t xml:space="preserve"> spectral efficiency, capacity, UPT, latency, handover performance, call drop rate, initial access performance, </w:t>
            </w:r>
            <w:r w:rsidRPr="00A74D1B">
              <w:rPr>
                <w:sz w:val="22"/>
                <w:szCs w:val="18"/>
                <w:lang w:eastAsia="zh-CN"/>
              </w:rPr>
              <w:t>SLA assurance related KPIs</w:t>
            </w:r>
            <w:r w:rsidRPr="00A74D1B">
              <w:rPr>
                <w:bCs/>
                <w:sz w:val="22"/>
                <w:szCs w:val="18"/>
                <w:lang w:val="en-US"/>
              </w:rPr>
              <w:t xml:space="preserve">), energy efficiency, and UE power consumption, complexity. The evaluation methodology should not focus on a single </w:t>
            </w:r>
            <w:proofErr w:type="gramStart"/>
            <w:r w:rsidRPr="00A74D1B">
              <w:rPr>
                <w:bCs/>
                <w:sz w:val="22"/>
                <w:szCs w:val="18"/>
                <w:lang w:val="en-US"/>
              </w:rPr>
              <w:t>KPI, and</w:t>
            </w:r>
            <w:proofErr w:type="gramEnd"/>
            <w:r w:rsidRPr="00A74D1B">
              <w:rPr>
                <w:bCs/>
                <w:sz w:val="22"/>
                <w:szCs w:val="18"/>
                <w:lang w:val="en-US"/>
              </w:rPr>
              <w:t xml:space="preserve"> should reuse existing KPIs whenever applicable; where existing KPIs are found to be insufficient new KPIs may be developed as needed.</w:t>
            </w:r>
          </w:p>
          <w:p w14:paraId="3C2C13A1" w14:textId="77777777" w:rsidR="00A74D1B" w:rsidRPr="00A74D1B" w:rsidRDefault="00A74D1B" w:rsidP="00A74D1B">
            <w:pPr>
              <w:spacing w:after="0"/>
              <w:ind w:left="709"/>
              <w:jc w:val="both"/>
              <w:rPr>
                <w:bCs/>
                <w:sz w:val="22"/>
                <w:szCs w:val="18"/>
                <w:lang w:val="en-US"/>
              </w:rPr>
            </w:pPr>
            <w:r w:rsidRPr="00A74D1B">
              <w:rPr>
                <w:bCs/>
                <w:sz w:val="22"/>
                <w:szCs w:val="18"/>
                <w:lang w:val="en-US"/>
              </w:rPr>
              <w:t>Note: WGs will decide KPIs to evaluate and how.</w:t>
            </w:r>
          </w:p>
          <w:p w14:paraId="01F9DF3C" w14:textId="77777777" w:rsidR="00A74D1B" w:rsidRPr="00A74D1B" w:rsidRDefault="00A74D1B" w:rsidP="00A74D1B">
            <w:pPr>
              <w:spacing w:after="0"/>
              <w:ind w:leftChars="400" w:left="960"/>
              <w:rPr>
                <w:bCs/>
                <w:sz w:val="22"/>
                <w:szCs w:val="18"/>
                <w:lang w:val="en-US"/>
              </w:rPr>
            </w:pPr>
          </w:p>
          <w:p w14:paraId="69F5A8CE"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 xml:space="preserve">Study and identify techniques on the </w:t>
            </w:r>
            <w:proofErr w:type="spellStart"/>
            <w:r w:rsidRPr="00A74D1B">
              <w:rPr>
                <w:bCs/>
                <w:sz w:val="22"/>
                <w:szCs w:val="18"/>
              </w:rPr>
              <w:t>gNB</w:t>
            </w:r>
            <w:proofErr w:type="spellEnd"/>
            <w:r w:rsidRPr="00A74D1B">
              <w:rPr>
                <w:bCs/>
                <w:sz w:val="22"/>
                <w:szCs w:val="18"/>
              </w:rPr>
              <w:t xml:space="preserve"> and UE side to improve network energy savings in terms of both BS transmission and reception, which may include:</w:t>
            </w:r>
          </w:p>
          <w:p w14:paraId="1059E6E5"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74D1B">
              <w:rPr>
                <w:sz w:val="22"/>
                <w:szCs w:val="18"/>
                <w:lang w:eastAsia="zh-CN"/>
              </w:rPr>
              <w:t>and potential UE assistance information</w:t>
            </w:r>
            <w:r w:rsidRPr="00A74D1B">
              <w:rPr>
                <w:bCs/>
                <w:sz w:val="22"/>
                <w:szCs w:val="18"/>
                <w:lang w:val="en-US"/>
              </w:rPr>
              <w:t xml:space="preserve"> [RAN1, RAN2]</w:t>
            </w:r>
          </w:p>
          <w:p w14:paraId="63FB939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Information exchange/coordination over network interfaces [RAN3]</w:t>
            </w:r>
          </w:p>
          <w:p w14:paraId="1F42B0C2" w14:textId="7B23F1BB" w:rsidR="00A74D1B" w:rsidRPr="00A74D1B" w:rsidRDefault="00A74D1B" w:rsidP="00A74D1B">
            <w:pPr>
              <w:spacing w:after="0"/>
              <w:ind w:left="709"/>
              <w:jc w:val="both"/>
              <w:rPr>
                <w:bCs/>
                <w:sz w:val="22"/>
                <w:szCs w:val="18"/>
                <w:lang w:val="en-US"/>
              </w:rPr>
            </w:pPr>
            <w:r w:rsidRPr="00A74D1B">
              <w:rPr>
                <w:sz w:val="22"/>
                <w:szCs w:val="18"/>
              </w:rPr>
              <w:t>Note: Other techniques are not precluded</w:t>
            </w:r>
          </w:p>
        </w:tc>
      </w:tr>
    </w:tbl>
    <w:p w14:paraId="454989A2" w14:textId="1625D52C" w:rsidR="00A74D1B" w:rsidRDefault="00A74D1B" w:rsidP="00061F78">
      <w:pPr>
        <w:rPr>
          <w:sz w:val="22"/>
          <w:szCs w:val="22"/>
          <w:lang w:val="en-US"/>
        </w:rPr>
      </w:pPr>
    </w:p>
    <w:p w14:paraId="0E3A8C00" w14:textId="0A013868"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views on </w:t>
      </w:r>
      <w:r>
        <w:rPr>
          <w:rFonts w:eastAsiaTheme="minorEastAsia"/>
          <w:sz w:val="20"/>
        </w:rPr>
        <w:t>the base station energy consumption model, evaluation methodology, and KPIs.</w:t>
      </w:r>
    </w:p>
    <w:p w14:paraId="21150588" w14:textId="77777777" w:rsidR="00A74D1B" w:rsidRPr="00D26277" w:rsidRDefault="00A74D1B"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5B868E7F" w14:textId="794F2EF3" w:rsidR="00246449" w:rsidRDefault="00A74D1B" w:rsidP="00A74D1B">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Base station energy consumption model</w:t>
      </w:r>
    </w:p>
    <w:p w14:paraId="6DC90A4C" w14:textId="2F9C2D72" w:rsidR="00246449" w:rsidRDefault="00246449" w:rsidP="00246449">
      <w:pPr>
        <w:rPr>
          <w:rFonts w:eastAsia="SimSun"/>
          <w:sz w:val="20"/>
          <w:szCs w:val="14"/>
          <w:lang w:val="en-US" w:eastAsia="zh-CN"/>
        </w:rPr>
      </w:pPr>
      <w:r>
        <w:rPr>
          <w:rFonts w:eastAsia="SimSun"/>
          <w:sz w:val="20"/>
          <w:szCs w:val="14"/>
          <w:lang w:val="en-US" w:eastAsia="zh-CN"/>
        </w:rPr>
        <w:t xml:space="preserve">Generally, base station energy consumption model can be constructed based on the UE power consumption model defined in </w:t>
      </w:r>
      <w:r w:rsidRPr="00F90B75">
        <w:rPr>
          <w:rFonts w:eastAsia="SimSun"/>
          <w:sz w:val="20"/>
          <w:szCs w:val="14"/>
          <w:lang w:val="en-US" w:eastAsia="zh-CN"/>
        </w:rPr>
        <w:t>[</w:t>
      </w:r>
      <w:r w:rsidR="00F90B75">
        <w:rPr>
          <w:rFonts w:eastAsia="SimSun"/>
          <w:sz w:val="20"/>
          <w:szCs w:val="14"/>
          <w:lang w:val="en-US" w:eastAsia="zh-CN"/>
        </w:rPr>
        <w:t>2</w:t>
      </w:r>
      <w:r w:rsidRPr="00F90B75">
        <w:rPr>
          <w:rFonts w:eastAsia="SimSun"/>
          <w:sz w:val="20"/>
          <w:szCs w:val="14"/>
          <w:lang w:val="en-US" w:eastAsia="zh-CN"/>
        </w:rPr>
        <w:t>]</w:t>
      </w:r>
      <w:r>
        <w:rPr>
          <w:rFonts w:eastAsia="SimSun"/>
          <w:sz w:val="20"/>
          <w:szCs w:val="14"/>
          <w:lang w:val="en-US" w:eastAsia="zh-CN"/>
        </w:rPr>
        <w:t>. Similarly, we propose to define r</w:t>
      </w:r>
      <w:r w:rsidRPr="00246449">
        <w:rPr>
          <w:rFonts w:eastAsia="SimSun"/>
          <w:sz w:val="20"/>
          <w:szCs w:val="14"/>
          <w:lang w:val="en-US" w:eastAsia="zh-CN"/>
        </w:rPr>
        <w:t xml:space="preserve">eference </w:t>
      </w:r>
      <w:r>
        <w:rPr>
          <w:rFonts w:eastAsia="SimSun"/>
          <w:sz w:val="20"/>
          <w:szCs w:val="14"/>
          <w:lang w:val="en-US" w:eastAsia="zh-CN"/>
        </w:rPr>
        <w:t xml:space="preserve">configuration, scaling values, </w:t>
      </w:r>
      <w:r w:rsidR="00836957">
        <w:rPr>
          <w:rFonts w:eastAsia="SimSun"/>
          <w:sz w:val="20"/>
          <w:szCs w:val="14"/>
          <w:lang w:val="en-US" w:eastAsia="zh-CN"/>
        </w:rPr>
        <w:t>power</w:t>
      </w:r>
      <w:r>
        <w:rPr>
          <w:rFonts w:eastAsia="SimSun"/>
          <w:sz w:val="20"/>
          <w:szCs w:val="14"/>
          <w:lang w:val="en-US" w:eastAsia="zh-CN"/>
        </w:rPr>
        <w:t xml:space="preserve"> states, and transition power for base station energy consumption model.</w:t>
      </w:r>
    </w:p>
    <w:p w14:paraId="35321F9F" w14:textId="77777777" w:rsidR="00246449" w:rsidRPr="00246449" w:rsidRDefault="00246449" w:rsidP="00246449">
      <w:pPr>
        <w:rPr>
          <w:rFonts w:eastAsia="SimSun"/>
          <w:sz w:val="20"/>
          <w:szCs w:val="14"/>
          <w:lang w:val="en-US" w:eastAsia="zh-CN"/>
        </w:rPr>
      </w:pPr>
    </w:p>
    <w:p w14:paraId="50F6518A" w14:textId="17F51A45" w:rsidR="00A74D1B" w:rsidRDefault="00A74D1B" w:rsidP="00A74D1B">
      <w:pPr>
        <w:pStyle w:val="2"/>
        <w:rPr>
          <w:rFonts w:eastAsia="SimSun"/>
          <w:sz w:val="20"/>
          <w:lang w:val="en-US" w:eastAsia="zh-CN"/>
        </w:rPr>
      </w:pPr>
      <w:r>
        <w:rPr>
          <w:rFonts w:eastAsia="SimSun"/>
          <w:sz w:val="20"/>
          <w:lang w:val="en-US" w:eastAsia="zh-CN"/>
        </w:rPr>
        <w:t>2.1.</w:t>
      </w:r>
      <w:r w:rsidR="00246449">
        <w:rPr>
          <w:rFonts w:eastAsia="SimSun"/>
          <w:sz w:val="20"/>
          <w:lang w:val="en-US" w:eastAsia="zh-CN"/>
        </w:rPr>
        <w:t>1</w:t>
      </w:r>
      <w:r>
        <w:rPr>
          <w:rFonts w:eastAsia="SimSun"/>
          <w:sz w:val="20"/>
          <w:lang w:val="en-US" w:eastAsia="zh-CN"/>
        </w:rPr>
        <w:t xml:space="preserve"> </w:t>
      </w:r>
      <w:r w:rsidR="00246449">
        <w:rPr>
          <w:rFonts w:eastAsia="SimSun"/>
          <w:sz w:val="20"/>
          <w:lang w:val="en-US" w:eastAsia="zh-CN"/>
        </w:rPr>
        <w:t>Reference configuration</w:t>
      </w:r>
    </w:p>
    <w:p w14:paraId="4CC9A7BC" w14:textId="13011A62" w:rsidR="001C6F7E" w:rsidRDefault="000E5F05" w:rsidP="00A74D1B">
      <w:pPr>
        <w:spacing w:afterLines="50" w:after="120"/>
        <w:jc w:val="both"/>
        <w:rPr>
          <w:rFonts w:eastAsia="SimSun"/>
          <w:sz w:val="20"/>
          <w:lang w:val="en-US" w:eastAsia="zh-CN"/>
        </w:rPr>
      </w:pPr>
      <w:r>
        <w:rPr>
          <w:rFonts w:eastAsiaTheme="minorEastAsia" w:hint="eastAsia"/>
          <w:sz w:val="20"/>
          <w:szCs w:val="14"/>
          <w:lang w:val="en-US"/>
        </w:rPr>
        <w:t>B</w:t>
      </w:r>
      <w:r>
        <w:rPr>
          <w:rFonts w:eastAsiaTheme="minorEastAsia"/>
          <w:sz w:val="20"/>
          <w:szCs w:val="14"/>
          <w:lang w:val="en-US"/>
        </w:rPr>
        <w:t xml:space="preserve">ase station power consumption characteristics </w:t>
      </w:r>
      <w:r w:rsidR="00836957">
        <w:rPr>
          <w:rFonts w:eastAsiaTheme="minorEastAsia"/>
          <w:sz w:val="20"/>
          <w:szCs w:val="14"/>
          <w:lang w:val="en-US"/>
        </w:rPr>
        <w:t xml:space="preserve">highly </w:t>
      </w:r>
      <w:r>
        <w:rPr>
          <w:rFonts w:eastAsiaTheme="minorEastAsia"/>
          <w:sz w:val="20"/>
          <w:szCs w:val="14"/>
          <w:lang w:val="en-US"/>
        </w:rPr>
        <w:t xml:space="preserve">depend on implementation of hardware. For base station power consumption study, a reference model needs to be defined to represent the base station power consumption in key </w:t>
      </w:r>
      <w:r w:rsidR="00D26277">
        <w:rPr>
          <w:rFonts w:eastAsiaTheme="minorEastAsia" w:hint="eastAsia"/>
          <w:sz w:val="20"/>
          <w:szCs w:val="14"/>
          <w:lang w:val="en-US"/>
        </w:rPr>
        <w:t>s</w:t>
      </w:r>
      <w:r w:rsidR="00D26277">
        <w:rPr>
          <w:rFonts w:eastAsiaTheme="minorEastAsia"/>
          <w:sz w:val="20"/>
          <w:szCs w:val="14"/>
          <w:lang w:val="en-US"/>
        </w:rPr>
        <w:t>ettings</w:t>
      </w:r>
      <w:r>
        <w:rPr>
          <w:rFonts w:eastAsiaTheme="minorEastAsia"/>
          <w:sz w:val="20"/>
          <w:szCs w:val="14"/>
          <w:lang w:val="en-US"/>
        </w:rPr>
        <w:t xml:space="preserve">. </w:t>
      </w:r>
      <w:r w:rsidR="00ED5326">
        <w:rPr>
          <w:rFonts w:eastAsia="SimSun"/>
          <w:sz w:val="20"/>
          <w:lang w:val="en-US" w:eastAsia="zh-CN"/>
        </w:rPr>
        <w:t xml:space="preserve">Reference configurations </w:t>
      </w:r>
      <w:r w:rsidR="00D26277">
        <w:rPr>
          <w:rFonts w:eastAsia="SimSun"/>
          <w:sz w:val="20"/>
          <w:lang w:val="en-US" w:eastAsia="zh-CN"/>
        </w:rPr>
        <w:t>should</w:t>
      </w:r>
      <w:r w:rsidR="00ED5326">
        <w:rPr>
          <w:rFonts w:eastAsia="SimSun"/>
          <w:sz w:val="20"/>
          <w:lang w:val="en-US" w:eastAsia="zh-CN"/>
        </w:rPr>
        <w:t xml:space="preserve"> be separately defined for FR1 and FR2 considering </w:t>
      </w:r>
      <w:r>
        <w:rPr>
          <w:rFonts w:eastAsia="SimSun"/>
          <w:sz w:val="20"/>
          <w:lang w:val="en-US" w:eastAsia="zh-CN"/>
        </w:rPr>
        <w:t>different equipment such as PA and RF</w:t>
      </w:r>
      <w:r w:rsidR="00836957">
        <w:rPr>
          <w:rFonts w:eastAsia="SimSun"/>
          <w:sz w:val="20"/>
          <w:lang w:val="en-US" w:eastAsia="zh-CN"/>
        </w:rPr>
        <w:t xml:space="preserve"> unit</w:t>
      </w:r>
      <w:r w:rsidR="00ED5326">
        <w:rPr>
          <w:rFonts w:eastAsia="SimSun"/>
          <w:sz w:val="20"/>
          <w:lang w:val="en-US" w:eastAsia="zh-CN"/>
        </w:rPr>
        <w:t>.</w:t>
      </w:r>
    </w:p>
    <w:p w14:paraId="052932A7" w14:textId="0B549A3A" w:rsidR="00ED5326" w:rsidRDefault="00ED5326" w:rsidP="00A74D1B">
      <w:pPr>
        <w:spacing w:afterLines="50" w:after="120"/>
        <w:jc w:val="both"/>
        <w:rPr>
          <w:rFonts w:eastAsia="SimSun"/>
          <w:sz w:val="20"/>
          <w:lang w:val="en-US" w:eastAsia="zh-CN"/>
        </w:rPr>
      </w:pPr>
      <w:r>
        <w:rPr>
          <w:rFonts w:eastAsia="SimSun"/>
          <w:sz w:val="20"/>
          <w:lang w:val="en-US" w:eastAsia="zh-CN"/>
        </w:rPr>
        <w:t xml:space="preserve">For FR1, the following parameters in </w:t>
      </w:r>
      <w:r w:rsidRPr="00836957">
        <w:rPr>
          <w:rFonts w:eastAsia="SimSun"/>
          <w:sz w:val="20"/>
          <w:lang w:val="en-US" w:eastAsia="zh-CN"/>
        </w:rPr>
        <w:t xml:space="preserve">Table </w:t>
      </w:r>
      <w:r w:rsidR="00836957" w:rsidRPr="00836957">
        <w:rPr>
          <w:rFonts w:eastAsia="SimSun"/>
          <w:sz w:val="20"/>
          <w:lang w:val="en-US" w:eastAsia="zh-CN"/>
        </w:rPr>
        <w:t>1</w:t>
      </w:r>
      <w:r w:rsidRPr="00836957">
        <w:rPr>
          <w:rFonts w:eastAsia="SimSun"/>
          <w:sz w:val="20"/>
          <w:lang w:val="en-US" w:eastAsia="zh-CN"/>
        </w:rPr>
        <w:t xml:space="preserve"> can b</w:t>
      </w:r>
      <w:r>
        <w:rPr>
          <w:rFonts w:eastAsia="SimSun"/>
          <w:sz w:val="20"/>
          <w:lang w:val="en-US" w:eastAsia="zh-CN"/>
        </w:rPr>
        <w:t>e considered as a starting point.</w:t>
      </w:r>
    </w:p>
    <w:p w14:paraId="2DB6FFB6" w14:textId="607CB11F" w:rsidR="00106759" w:rsidRDefault="00106759" w:rsidP="00A74D1B">
      <w:pPr>
        <w:spacing w:afterLines="50" w:after="120"/>
        <w:jc w:val="both"/>
        <w:rPr>
          <w:rFonts w:eastAsia="SimSun"/>
          <w:sz w:val="20"/>
          <w:lang w:val="en-US" w:eastAsia="zh-CN"/>
        </w:rPr>
      </w:pPr>
    </w:p>
    <w:p w14:paraId="2AA3E175" w14:textId="5E8DB9A9" w:rsidR="00106759" w:rsidRDefault="00106759" w:rsidP="00106759">
      <w:pPr>
        <w:spacing w:afterLines="50" w:after="120"/>
        <w:jc w:val="center"/>
        <w:rPr>
          <w:rFonts w:eastAsia="SimSun"/>
          <w:sz w:val="20"/>
          <w:lang w:val="en-US" w:eastAsia="zh-CN"/>
        </w:rPr>
      </w:pPr>
      <w:r>
        <w:rPr>
          <w:rFonts w:eastAsia="SimSun"/>
          <w:sz w:val="20"/>
          <w:lang w:val="en-US" w:eastAsia="zh-CN"/>
        </w:rPr>
        <w:t xml:space="preserve">Table </w:t>
      </w:r>
      <w:r w:rsidR="00836957">
        <w:rPr>
          <w:rFonts w:eastAsia="SimSun"/>
          <w:sz w:val="20"/>
          <w:lang w:val="en-US" w:eastAsia="zh-CN"/>
        </w:rPr>
        <w:t>1</w:t>
      </w:r>
      <w:r>
        <w:rPr>
          <w:rFonts w:eastAsia="SimSun"/>
          <w:sz w:val="20"/>
          <w:lang w:val="en-US" w:eastAsia="zh-CN"/>
        </w:rPr>
        <w:t xml:space="preserve"> Reference configuration for FR1</w:t>
      </w:r>
    </w:p>
    <w:tbl>
      <w:tblPr>
        <w:tblStyle w:val="afc"/>
        <w:tblW w:w="0" w:type="auto"/>
        <w:jc w:val="center"/>
        <w:tblLook w:val="04A0" w:firstRow="1" w:lastRow="0" w:firstColumn="1" w:lastColumn="0" w:noHBand="0" w:noVBand="1"/>
      </w:tblPr>
      <w:tblGrid>
        <w:gridCol w:w="3501"/>
        <w:gridCol w:w="2291"/>
      </w:tblGrid>
      <w:tr w:rsidR="008C1896" w14:paraId="2510F340" w14:textId="77777777" w:rsidTr="00C73423">
        <w:trPr>
          <w:trHeight w:val="342"/>
          <w:jc w:val="center"/>
        </w:trPr>
        <w:tc>
          <w:tcPr>
            <w:tcW w:w="5792" w:type="dxa"/>
            <w:gridSpan w:val="2"/>
            <w:shd w:val="clear" w:color="auto" w:fill="DBE5F1" w:themeFill="accent1" w:themeFillTint="33"/>
            <w:vAlign w:val="center"/>
          </w:tcPr>
          <w:p w14:paraId="371B1567" w14:textId="52DF179D" w:rsidR="008C1896" w:rsidRDefault="008C1896"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ownlink</w:t>
            </w:r>
          </w:p>
        </w:tc>
      </w:tr>
      <w:tr w:rsidR="008C1896" w14:paraId="50B6D27D" w14:textId="77777777" w:rsidTr="00C73423">
        <w:trPr>
          <w:trHeight w:val="342"/>
          <w:jc w:val="center"/>
        </w:trPr>
        <w:tc>
          <w:tcPr>
            <w:tcW w:w="3501" w:type="dxa"/>
            <w:shd w:val="clear" w:color="auto" w:fill="D9D9D9" w:themeFill="background1" w:themeFillShade="D9"/>
            <w:vAlign w:val="center"/>
          </w:tcPr>
          <w:p w14:paraId="01BC0052" w14:textId="0D3801D3" w:rsidR="008C1896" w:rsidRDefault="008C1896"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arameter</w:t>
            </w:r>
          </w:p>
        </w:tc>
        <w:tc>
          <w:tcPr>
            <w:tcW w:w="2291" w:type="dxa"/>
            <w:shd w:val="clear" w:color="auto" w:fill="D9D9D9" w:themeFill="background1" w:themeFillShade="D9"/>
            <w:vAlign w:val="center"/>
          </w:tcPr>
          <w:p w14:paraId="2464F925" w14:textId="38AAC53C" w:rsidR="008C1896" w:rsidRDefault="008C1896" w:rsidP="00C73423">
            <w:pPr>
              <w:spacing w:afterLines="50" w:after="120"/>
              <w:jc w:val="center"/>
              <w:rPr>
                <w:rFonts w:eastAsiaTheme="minorEastAsia"/>
                <w:sz w:val="20"/>
                <w:lang w:val="en-US"/>
              </w:rPr>
            </w:pPr>
            <w:r>
              <w:rPr>
                <w:rFonts w:eastAsiaTheme="minorEastAsia" w:hint="eastAsia"/>
                <w:sz w:val="20"/>
                <w:lang w:val="en-US"/>
              </w:rPr>
              <w:t>V</w:t>
            </w:r>
            <w:r>
              <w:rPr>
                <w:rFonts w:eastAsiaTheme="minorEastAsia"/>
                <w:sz w:val="20"/>
                <w:lang w:val="en-US"/>
              </w:rPr>
              <w:t>alue</w:t>
            </w:r>
          </w:p>
        </w:tc>
      </w:tr>
      <w:tr w:rsidR="008C1896" w14:paraId="1E394B21" w14:textId="77777777" w:rsidTr="00C73423">
        <w:trPr>
          <w:trHeight w:val="342"/>
          <w:jc w:val="center"/>
        </w:trPr>
        <w:tc>
          <w:tcPr>
            <w:tcW w:w="3501" w:type="dxa"/>
            <w:vAlign w:val="center"/>
          </w:tcPr>
          <w:p w14:paraId="399BE669" w14:textId="04E73ED5"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uplex</w:t>
            </w:r>
          </w:p>
        </w:tc>
        <w:tc>
          <w:tcPr>
            <w:tcW w:w="2291" w:type="dxa"/>
            <w:vAlign w:val="center"/>
          </w:tcPr>
          <w:p w14:paraId="2CE31214" w14:textId="4ACE698C"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T</w:t>
            </w:r>
            <w:r>
              <w:rPr>
                <w:rFonts w:eastAsiaTheme="minorEastAsia"/>
                <w:sz w:val="20"/>
                <w:lang w:val="en-US"/>
              </w:rPr>
              <w:t>DD</w:t>
            </w:r>
          </w:p>
        </w:tc>
      </w:tr>
      <w:tr w:rsidR="008C1896" w14:paraId="13E0DEAA" w14:textId="77777777" w:rsidTr="00C73423">
        <w:trPr>
          <w:trHeight w:val="355"/>
          <w:jc w:val="center"/>
        </w:trPr>
        <w:tc>
          <w:tcPr>
            <w:tcW w:w="3501" w:type="dxa"/>
            <w:vAlign w:val="center"/>
          </w:tcPr>
          <w:p w14:paraId="0F2EEF10" w14:textId="12743135"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CS</w:t>
            </w:r>
          </w:p>
        </w:tc>
        <w:tc>
          <w:tcPr>
            <w:tcW w:w="2291" w:type="dxa"/>
            <w:vAlign w:val="center"/>
          </w:tcPr>
          <w:p w14:paraId="1696023F" w14:textId="6B1E4D5E"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3</w:t>
            </w:r>
            <w:r>
              <w:rPr>
                <w:rFonts w:eastAsiaTheme="minorEastAsia"/>
                <w:sz w:val="20"/>
                <w:lang w:val="en-US"/>
              </w:rPr>
              <w:t>0 kHz</w:t>
            </w:r>
          </w:p>
        </w:tc>
      </w:tr>
      <w:tr w:rsidR="008C1896" w14:paraId="2104A11A" w14:textId="77777777" w:rsidTr="00C73423">
        <w:trPr>
          <w:trHeight w:val="342"/>
          <w:jc w:val="center"/>
        </w:trPr>
        <w:tc>
          <w:tcPr>
            <w:tcW w:w="3501" w:type="dxa"/>
            <w:vAlign w:val="center"/>
          </w:tcPr>
          <w:p w14:paraId="670A7474" w14:textId="4913AE6F"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N</w:t>
            </w:r>
            <w:r>
              <w:rPr>
                <w:rFonts w:eastAsiaTheme="minorEastAsia"/>
                <w:sz w:val="20"/>
                <w:lang w:val="en-US"/>
              </w:rPr>
              <w:t>umber of CCs</w:t>
            </w:r>
          </w:p>
        </w:tc>
        <w:tc>
          <w:tcPr>
            <w:tcW w:w="2291" w:type="dxa"/>
            <w:vAlign w:val="center"/>
          </w:tcPr>
          <w:p w14:paraId="17227C3B" w14:textId="2F97BA1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1</w:t>
            </w:r>
            <w:r>
              <w:rPr>
                <w:rFonts w:eastAsiaTheme="minorEastAsia"/>
                <w:sz w:val="20"/>
                <w:lang w:val="en-US"/>
              </w:rPr>
              <w:t xml:space="preserve"> CC</w:t>
            </w:r>
          </w:p>
        </w:tc>
      </w:tr>
      <w:tr w:rsidR="008C1896" w14:paraId="1CDDAC1B" w14:textId="77777777" w:rsidTr="00C73423">
        <w:trPr>
          <w:trHeight w:val="355"/>
          <w:jc w:val="center"/>
        </w:trPr>
        <w:tc>
          <w:tcPr>
            <w:tcW w:w="3501" w:type="dxa"/>
            <w:vAlign w:val="center"/>
          </w:tcPr>
          <w:p w14:paraId="60184FF2" w14:textId="784076C5"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ystem bandwidth</w:t>
            </w:r>
          </w:p>
        </w:tc>
        <w:tc>
          <w:tcPr>
            <w:tcW w:w="2291" w:type="dxa"/>
            <w:vAlign w:val="center"/>
          </w:tcPr>
          <w:p w14:paraId="1FBFD1BB" w14:textId="65389D6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1</w:t>
            </w:r>
            <w:r>
              <w:rPr>
                <w:rFonts w:eastAsiaTheme="minorEastAsia"/>
                <w:sz w:val="20"/>
                <w:lang w:val="en-US"/>
              </w:rPr>
              <w:t>00 MHz</w:t>
            </w:r>
          </w:p>
        </w:tc>
      </w:tr>
      <w:tr w:rsidR="008C1896" w14:paraId="1F07DDCB" w14:textId="77777777" w:rsidTr="00C73423">
        <w:trPr>
          <w:trHeight w:val="342"/>
          <w:jc w:val="center"/>
        </w:trPr>
        <w:tc>
          <w:tcPr>
            <w:tcW w:w="3501" w:type="dxa"/>
            <w:vAlign w:val="center"/>
          </w:tcPr>
          <w:p w14:paraId="0DFFA915" w14:textId="7E27C323" w:rsidR="008C189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SCS</w:t>
            </w:r>
          </w:p>
        </w:tc>
        <w:tc>
          <w:tcPr>
            <w:tcW w:w="2291" w:type="dxa"/>
            <w:vAlign w:val="center"/>
          </w:tcPr>
          <w:p w14:paraId="24064167" w14:textId="7B1C4AC9" w:rsidR="008C1896" w:rsidRDefault="008C1896" w:rsidP="00C73423">
            <w:pPr>
              <w:spacing w:afterLines="50" w:after="120"/>
              <w:jc w:val="center"/>
              <w:rPr>
                <w:rFonts w:eastAsiaTheme="minorEastAsia"/>
                <w:sz w:val="20"/>
                <w:lang w:val="en-US"/>
              </w:rPr>
            </w:pPr>
            <w:r>
              <w:rPr>
                <w:rFonts w:eastAsiaTheme="minorEastAsia" w:hint="eastAsia"/>
                <w:sz w:val="20"/>
                <w:lang w:val="en-US"/>
              </w:rPr>
              <w:t>3</w:t>
            </w:r>
            <w:r>
              <w:rPr>
                <w:rFonts w:eastAsiaTheme="minorEastAsia"/>
                <w:sz w:val="20"/>
                <w:lang w:val="en-US"/>
              </w:rPr>
              <w:t>0 kHz</w:t>
            </w:r>
          </w:p>
        </w:tc>
      </w:tr>
      <w:tr w:rsidR="008C1896" w14:paraId="6A056AB6" w14:textId="77777777" w:rsidTr="00C73423">
        <w:trPr>
          <w:trHeight w:val="355"/>
          <w:jc w:val="center"/>
        </w:trPr>
        <w:tc>
          <w:tcPr>
            <w:tcW w:w="3501" w:type="dxa"/>
            <w:vAlign w:val="center"/>
          </w:tcPr>
          <w:p w14:paraId="327FEF8D" w14:textId="3DCD164F" w:rsidR="008C189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periodicity</w:t>
            </w:r>
          </w:p>
        </w:tc>
        <w:tc>
          <w:tcPr>
            <w:tcW w:w="2291" w:type="dxa"/>
            <w:vAlign w:val="center"/>
          </w:tcPr>
          <w:p w14:paraId="7115BD20" w14:textId="31582A45" w:rsidR="008C1896" w:rsidRDefault="008C1896"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 xml:space="preserve">0 </w:t>
            </w:r>
            <w:proofErr w:type="spellStart"/>
            <w:r>
              <w:rPr>
                <w:rFonts w:eastAsiaTheme="minorEastAsia"/>
                <w:sz w:val="20"/>
                <w:lang w:val="en-US"/>
              </w:rPr>
              <w:t>ms</w:t>
            </w:r>
            <w:proofErr w:type="spellEnd"/>
          </w:p>
        </w:tc>
      </w:tr>
      <w:tr w:rsidR="008C1896" w14:paraId="116DACEB" w14:textId="77777777" w:rsidTr="00C73423">
        <w:trPr>
          <w:trHeight w:val="342"/>
          <w:jc w:val="center"/>
        </w:trPr>
        <w:tc>
          <w:tcPr>
            <w:tcW w:w="3501" w:type="dxa"/>
            <w:vAlign w:val="center"/>
          </w:tcPr>
          <w:p w14:paraId="70EC58AE" w14:textId="1962F095" w:rsidR="008C189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mapping type</w:t>
            </w:r>
          </w:p>
        </w:tc>
        <w:tc>
          <w:tcPr>
            <w:tcW w:w="2291" w:type="dxa"/>
            <w:vAlign w:val="center"/>
          </w:tcPr>
          <w:p w14:paraId="3612FC81" w14:textId="3B048173" w:rsidR="008C1896" w:rsidRDefault="008C1896" w:rsidP="00C73423">
            <w:pPr>
              <w:spacing w:afterLines="50" w:after="120"/>
              <w:jc w:val="center"/>
              <w:rPr>
                <w:rFonts w:eastAsiaTheme="minorEastAsia"/>
                <w:sz w:val="20"/>
                <w:lang w:val="en-US"/>
              </w:rPr>
            </w:pPr>
            <w:r>
              <w:rPr>
                <w:rFonts w:eastAsiaTheme="minorEastAsia" w:hint="eastAsia"/>
                <w:sz w:val="20"/>
                <w:lang w:val="en-US"/>
              </w:rPr>
              <w:t>C</w:t>
            </w:r>
            <w:r>
              <w:rPr>
                <w:rFonts w:eastAsiaTheme="minorEastAsia"/>
                <w:sz w:val="20"/>
                <w:lang w:val="en-US"/>
              </w:rPr>
              <w:t xml:space="preserve"> (2 SSBs in a slot)</w:t>
            </w:r>
          </w:p>
        </w:tc>
      </w:tr>
      <w:tr w:rsidR="008C1896" w14:paraId="5F49C052" w14:textId="77777777" w:rsidTr="00C73423">
        <w:trPr>
          <w:trHeight w:val="355"/>
          <w:jc w:val="center"/>
        </w:trPr>
        <w:tc>
          <w:tcPr>
            <w:tcW w:w="3501" w:type="dxa"/>
            <w:vAlign w:val="center"/>
          </w:tcPr>
          <w:p w14:paraId="25E5E6DD" w14:textId="557AA31F" w:rsidR="008C1896" w:rsidRDefault="008C1896" w:rsidP="00C73423">
            <w:pPr>
              <w:spacing w:afterLines="50" w:after="120"/>
              <w:jc w:val="center"/>
              <w:rPr>
                <w:rFonts w:eastAsiaTheme="minorEastAsia"/>
                <w:sz w:val="20"/>
                <w:lang w:val="en-US"/>
              </w:rPr>
            </w:pPr>
            <w:r>
              <w:rPr>
                <w:rFonts w:eastAsiaTheme="minorEastAsia" w:hint="eastAsia"/>
                <w:sz w:val="20"/>
                <w:lang w:val="en-US"/>
              </w:rPr>
              <w:t>K</w:t>
            </w:r>
            <w:r>
              <w:rPr>
                <w:rFonts w:eastAsiaTheme="minorEastAsia"/>
                <w:sz w:val="20"/>
                <w:lang w:val="en-US"/>
              </w:rPr>
              <w:t>0</w:t>
            </w:r>
          </w:p>
        </w:tc>
        <w:tc>
          <w:tcPr>
            <w:tcW w:w="2291" w:type="dxa"/>
            <w:vAlign w:val="center"/>
          </w:tcPr>
          <w:p w14:paraId="7FD66766" w14:textId="5CD0B7E6" w:rsidR="008C1896" w:rsidRDefault="008C1896" w:rsidP="00C73423">
            <w:pPr>
              <w:spacing w:afterLines="50" w:after="120"/>
              <w:jc w:val="center"/>
              <w:rPr>
                <w:rFonts w:eastAsiaTheme="minorEastAsia"/>
                <w:sz w:val="20"/>
                <w:lang w:val="en-US"/>
              </w:rPr>
            </w:pPr>
            <w:r>
              <w:rPr>
                <w:rFonts w:eastAsiaTheme="minorEastAsia" w:hint="eastAsia"/>
                <w:sz w:val="20"/>
                <w:lang w:val="en-US"/>
              </w:rPr>
              <w:t>0</w:t>
            </w:r>
          </w:p>
        </w:tc>
      </w:tr>
      <w:tr w:rsidR="008C1896" w14:paraId="51781570" w14:textId="77777777" w:rsidTr="00C73423">
        <w:trPr>
          <w:trHeight w:val="342"/>
          <w:jc w:val="center"/>
        </w:trPr>
        <w:tc>
          <w:tcPr>
            <w:tcW w:w="3501" w:type="dxa"/>
            <w:vAlign w:val="center"/>
          </w:tcPr>
          <w:p w14:paraId="0424620C" w14:textId="59BB8CCA" w:rsidR="008C1896" w:rsidRDefault="008C1896"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DCCH symbol location</w:t>
            </w:r>
          </w:p>
        </w:tc>
        <w:tc>
          <w:tcPr>
            <w:tcW w:w="2291" w:type="dxa"/>
            <w:vAlign w:val="center"/>
          </w:tcPr>
          <w:p w14:paraId="02D21B90" w14:textId="1B10C856" w:rsidR="008C1896" w:rsidRDefault="008C1896"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 xml:space="preserve"> symbols at beginning of a slot</w:t>
            </w:r>
          </w:p>
        </w:tc>
      </w:tr>
      <w:tr w:rsidR="008C1896" w14:paraId="625A75A3" w14:textId="77777777" w:rsidTr="00C73423">
        <w:trPr>
          <w:trHeight w:val="355"/>
          <w:jc w:val="center"/>
        </w:trPr>
        <w:tc>
          <w:tcPr>
            <w:tcW w:w="3501" w:type="dxa"/>
            <w:vAlign w:val="center"/>
          </w:tcPr>
          <w:p w14:paraId="1EE4DFF3" w14:textId="6C99F692" w:rsidR="008C1896" w:rsidRDefault="008C1896"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DSCH modulation</w:t>
            </w:r>
          </w:p>
        </w:tc>
        <w:tc>
          <w:tcPr>
            <w:tcW w:w="2291" w:type="dxa"/>
            <w:vAlign w:val="center"/>
          </w:tcPr>
          <w:p w14:paraId="4D702579" w14:textId="36B7EFD4" w:rsidR="008C1896" w:rsidRDefault="008C1896"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56 QAM</w:t>
            </w:r>
          </w:p>
        </w:tc>
      </w:tr>
      <w:tr w:rsidR="008C1896" w14:paraId="7824C9CF" w14:textId="77777777" w:rsidTr="00C73423">
        <w:trPr>
          <w:trHeight w:val="342"/>
          <w:jc w:val="center"/>
        </w:trPr>
        <w:tc>
          <w:tcPr>
            <w:tcW w:w="3501" w:type="dxa"/>
            <w:vAlign w:val="center"/>
          </w:tcPr>
          <w:p w14:paraId="1C328BDE" w14:textId="11BA7257"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Tx chains for PDSCH</w:t>
            </w:r>
          </w:p>
        </w:tc>
        <w:tc>
          <w:tcPr>
            <w:tcW w:w="2291" w:type="dxa"/>
            <w:vAlign w:val="center"/>
          </w:tcPr>
          <w:p w14:paraId="5A2C7F84" w14:textId="72D231A1"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4</w:t>
            </w:r>
          </w:p>
        </w:tc>
      </w:tr>
      <w:tr w:rsidR="008C1896" w14:paraId="49DBF333" w14:textId="77777777" w:rsidTr="00C73423">
        <w:trPr>
          <w:trHeight w:val="355"/>
          <w:jc w:val="center"/>
        </w:trPr>
        <w:tc>
          <w:tcPr>
            <w:tcW w:w="3501" w:type="dxa"/>
            <w:vAlign w:val="center"/>
          </w:tcPr>
          <w:p w14:paraId="7AD058E0" w14:textId="4BC9BCEF"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R</w:t>
            </w:r>
            <w:r w:rsidRPr="00D26277">
              <w:rPr>
                <w:rFonts w:eastAsiaTheme="minorEastAsia"/>
                <w:sz w:val="20"/>
                <w:lang w:val="en-US"/>
              </w:rPr>
              <w:t>Bs for TRS</w:t>
            </w:r>
          </w:p>
        </w:tc>
        <w:tc>
          <w:tcPr>
            <w:tcW w:w="2291" w:type="dxa"/>
            <w:vAlign w:val="center"/>
          </w:tcPr>
          <w:p w14:paraId="25EE811D" w14:textId="2BB80706"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5</w:t>
            </w:r>
            <w:r w:rsidRPr="00D26277">
              <w:rPr>
                <w:rFonts w:eastAsiaTheme="minorEastAsia"/>
                <w:sz w:val="20"/>
                <w:lang w:val="en-US"/>
              </w:rPr>
              <w:t>2</w:t>
            </w:r>
          </w:p>
        </w:tc>
      </w:tr>
      <w:tr w:rsidR="008C1896" w14:paraId="04D8A8F5" w14:textId="77777777" w:rsidTr="00C73423">
        <w:trPr>
          <w:trHeight w:val="355"/>
          <w:jc w:val="center"/>
        </w:trPr>
        <w:tc>
          <w:tcPr>
            <w:tcW w:w="5792" w:type="dxa"/>
            <w:gridSpan w:val="2"/>
            <w:shd w:val="clear" w:color="auto" w:fill="F2DBDB" w:themeFill="accent2" w:themeFillTint="33"/>
            <w:vAlign w:val="center"/>
          </w:tcPr>
          <w:p w14:paraId="660910DC" w14:textId="4071D959"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U</w:t>
            </w:r>
            <w:r w:rsidRPr="00D26277">
              <w:rPr>
                <w:rFonts w:eastAsiaTheme="minorEastAsia"/>
                <w:sz w:val="20"/>
                <w:lang w:val="en-US"/>
              </w:rPr>
              <w:t>plink</w:t>
            </w:r>
          </w:p>
        </w:tc>
      </w:tr>
      <w:tr w:rsidR="008C1896" w14:paraId="1109BA51" w14:textId="77777777" w:rsidTr="00C73423">
        <w:trPr>
          <w:trHeight w:val="355"/>
          <w:jc w:val="center"/>
        </w:trPr>
        <w:tc>
          <w:tcPr>
            <w:tcW w:w="3501" w:type="dxa"/>
            <w:shd w:val="clear" w:color="auto" w:fill="D9D9D9" w:themeFill="background1" w:themeFillShade="D9"/>
            <w:vAlign w:val="center"/>
          </w:tcPr>
          <w:p w14:paraId="7B908338" w14:textId="5878D49B"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P</w:t>
            </w:r>
            <w:r w:rsidRPr="00D26277">
              <w:rPr>
                <w:rFonts w:eastAsiaTheme="minorEastAsia"/>
                <w:sz w:val="20"/>
                <w:lang w:val="en-US"/>
              </w:rPr>
              <w:t>arameter</w:t>
            </w:r>
          </w:p>
        </w:tc>
        <w:tc>
          <w:tcPr>
            <w:tcW w:w="2291" w:type="dxa"/>
            <w:shd w:val="clear" w:color="auto" w:fill="D9D9D9" w:themeFill="background1" w:themeFillShade="D9"/>
            <w:vAlign w:val="center"/>
          </w:tcPr>
          <w:p w14:paraId="7206FC4B" w14:textId="2E813239"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V</w:t>
            </w:r>
            <w:r w:rsidRPr="00D26277">
              <w:rPr>
                <w:rFonts w:eastAsiaTheme="minorEastAsia"/>
                <w:sz w:val="20"/>
                <w:lang w:val="en-US"/>
              </w:rPr>
              <w:t>alue</w:t>
            </w:r>
          </w:p>
        </w:tc>
      </w:tr>
      <w:tr w:rsidR="008C1896" w14:paraId="1547F662" w14:textId="77777777" w:rsidTr="00C73423">
        <w:trPr>
          <w:trHeight w:val="355"/>
          <w:jc w:val="center"/>
        </w:trPr>
        <w:tc>
          <w:tcPr>
            <w:tcW w:w="3501" w:type="dxa"/>
            <w:vAlign w:val="center"/>
          </w:tcPr>
          <w:p w14:paraId="0D4CB333" w14:textId="12601148"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D</w:t>
            </w:r>
            <w:r w:rsidRPr="00D26277">
              <w:rPr>
                <w:rFonts w:eastAsiaTheme="minorEastAsia"/>
                <w:sz w:val="20"/>
                <w:lang w:val="en-US"/>
              </w:rPr>
              <w:t>uplex</w:t>
            </w:r>
          </w:p>
        </w:tc>
        <w:tc>
          <w:tcPr>
            <w:tcW w:w="2291" w:type="dxa"/>
            <w:vAlign w:val="center"/>
          </w:tcPr>
          <w:p w14:paraId="528361B3" w14:textId="0F83066C"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T</w:t>
            </w:r>
            <w:r w:rsidRPr="00D26277">
              <w:rPr>
                <w:rFonts w:eastAsiaTheme="minorEastAsia"/>
                <w:sz w:val="20"/>
                <w:lang w:val="en-US"/>
              </w:rPr>
              <w:t>DD</w:t>
            </w:r>
          </w:p>
        </w:tc>
      </w:tr>
      <w:tr w:rsidR="008C1896" w14:paraId="024713A7" w14:textId="77777777" w:rsidTr="00C73423">
        <w:trPr>
          <w:trHeight w:val="342"/>
          <w:jc w:val="center"/>
        </w:trPr>
        <w:tc>
          <w:tcPr>
            <w:tcW w:w="3501" w:type="dxa"/>
            <w:vAlign w:val="center"/>
          </w:tcPr>
          <w:p w14:paraId="19ED53D1" w14:textId="255880BB"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S</w:t>
            </w:r>
            <w:r w:rsidRPr="00D26277">
              <w:rPr>
                <w:rFonts w:eastAsiaTheme="minorEastAsia"/>
                <w:sz w:val="20"/>
                <w:lang w:val="en-US"/>
              </w:rPr>
              <w:t>CS</w:t>
            </w:r>
          </w:p>
        </w:tc>
        <w:tc>
          <w:tcPr>
            <w:tcW w:w="2291" w:type="dxa"/>
            <w:vAlign w:val="center"/>
          </w:tcPr>
          <w:p w14:paraId="40B531DF" w14:textId="6E8E5C04"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3</w:t>
            </w:r>
            <w:r w:rsidRPr="00D26277">
              <w:rPr>
                <w:rFonts w:eastAsiaTheme="minorEastAsia"/>
                <w:sz w:val="20"/>
                <w:lang w:val="en-US"/>
              </w:rPr>
              <w:t>0 kHz</w:t>
            </w:r>
          </w:p>
        </w:tc>
      </w:tr>
      <w:tr w:rsidR="008C1896" w14:paraId="1543BC11" w14:textId="77777777" w:rsidTr="00C73423">
        <w:trPr>
          <w:trHeight w:val="355"/>
          <w:jc w:val="center"/>
        </w:trPr>
        <w:tc>
          <w:tcPr>
            <w:tcW w:w="3501" w:type="dxa"/>
            <w:vAlign w:val="center"/>
          </w:tcPr>
          <w:p w14:paraId="3025C0D7" w14:textId="514E6F61"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N</w:t>
            </w:r>
            <w:r w:rsidRPr="00D26277">
              <w:rPr>
                <w:rFonts w:eastAsiaTheme="minorEastAsia"/>
                <w:sz w:val="20"/>
                <w:lang w:val="en-US"/>
              </w:rPr>
              <w:t>umber of CCs</w:t>
            </w:r>
          </w:p>
        </w:tc>
        <w:tc>
          <w:tcPr>
            <w:tcW w:w="2291" w:type="dxa"/>
            <w:vAlign w:val="center"/>
          </w:tcPr>
          <w:p w14:paraId="3363C32F" w14:textId="1317BC22"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1</w:t>
            </w:r>
          </w:p>
        </w:tc>
      </w:tr>
      <w:tr w:rsidR="008C1896" w14:paraId="09047780" w14:textId="77777777" w:rsidTr="00C73423">
        <w:trPr>
          <w:trHeight w:val="342"/>
          <w:jc w:val="center"/>
        </w:trPr>
        <w:tc>
          <w:tcPr>
            <w:tcW w:w="3501" w:type="dxa"/>
            <w:vAlign w:val="center"/>
          </w:tcPr>
          <w:p w14:paraId="50CF8072" w14:textId="5F434360"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S</w:t>
            </w:r>
            <w:r w:rsidRPr="00D26277">
              <w:rPr>
                <w:rFonts w:eastAsiaTheme="minorEastAsia"/>
                <w:sz w:val="20"/>
                <w:lang w:val="en-US"/>
              </w:rPr>
              <w:t>ystem bandwidth</w:t>
            </w:r>
          </w:p>
        </w:tc>
        <w:tc>
          <w:tcPr>
            <w:tcW w:w="2291" w:type="dxa"/>
            <w:vAlign w:val="center"/>
          </w:tcPr>
          <w:p w14:paraId="437F62F7" w14:textId="70966953"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1</w:t>
            </w:r>
            <w:r w:rsidRPr="00D26277">
              <w:rPr>
                <w:rFonts w:eastAsiaTheme="minorEastAsia"/>
                <w:sz w:val="20"/>
                <w:lang w:val="en-US"/>
              </w:rPr>
              <w:t>00 MHz</w:t>
            </w:r>
          </w:p>
        </w:tc>
      </w:tr>
      <w:tr w:rsidR="008C1896" w14:paraId="70188595" w14:textId="77777777" w:rsidTr="00C73423">
        <w:trPr>
          <w:trHeight w:val="355"/>
          <w:jc w:val="center"/>
        </w:trPr>
        <w:tc>
          <w:tcPr>
            <w:tcW w:w="3501" w:type="dxa"/>
            <w:vAlign w:val="center"/>
          </w:tcPr>
          <w:p w14:paraId="5C00CF67" w14:textId="6CD0AE96"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Rx chains</w:t>
            </w:r>
          </w:p>
        </w:tc>
        <w:tc>
          <w:tcPr>
            <w:tcW w:w="2291" w:type="dxa"/>
            <w:vAlign w:val="center"/>
          </w:tcPr>
          <w:p w14:paraId="26218C85" w14:textId="0A47F2F0"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1</w:t>
            </w:r>
          </w:p>
        </w:tc>
      </w:tr>
    </w:tbl>
    <w:p w14:paraId="0F3F9C40" w14:textId="165A0C88" w:rsidR="00ED5326" w:rsidRDefault="00ED5326" w:rsidP="00A74D1B">
      <w:pPr>
        <w:spacing w:afterLines="50" w:after="120"/>
        <w:jc w:val="both"/>
        <w:rPr>
          <w:rFonts w:eastAsia="SimSun"/>
          <w:sz w:val="20"/>
          <w:lang w:val="en-US" w:eastAsia="zh-CN"/>
        </w:rPr>
      </w:pPr>
    </w:p>
    <w:p w14:paraId="62283947" w14:textId="0BB0A49D" w:rsidR="00ED5326" w:rsidRDefault="00ED5326" w:rsidP="00ED5326">
      <w:pPr>
        <w:spacing w:afterLines="50" w:after="120"/>
        <w:jc w:val="both"/>
        <w:rPr>
          <w:rFonts w:eastAsia="SimSun"/>
          <w:sz w:val="20"/>
          <w:lang w:val="en-US" w:eastAsia="zh-CN"/>
        </w:rPr>
      </w:pPr>
      <w:r>
        <w:rPr>
          <w:rFonts w:eastAsia="SimSun"/>
          <w:sz w:val="20"/>
          <w:lang w:val="en-US" w:eastAsia="zh-CN"/>
        </w:rPr>
        <w:t xml:space="preserve">For FR2, the following parameters in </w:t>
      </w:r>
      <w:r w:rsidRPr="00836957">
        <w:rPr>
          <w:rFonts w:eastAsia="SimSun"/>
          <w:sz w:val="20"/>
          <w:lang w:val="en-US" w:eastAsia="zh-CN"/>
        </w:rPr>
        <w:t xml:space="preserve">Table </w:t>
      </w:r>
      <w:r w:rsidR="00836957" w:rsidRPr="00836957">
        <w:rPr>
          <w:rFonts w:eastAsia="SimSun"/>
          <w:sz w:val="20"/>
          <w:lang w:val="en-US" w:eastAsia="zh-CN"/>
        </w:rPr>
        <w:t>2</w:t>
      </w:r>
      <w:r w:rsidRPr="00836957">
        <w:rPr>
          <w:rFonts w:eastAsia="SimSun"/>
          <w:sz w:val="20"/>
          <w:lang w:val="en-US" w:eastAsia="zh-CN"/>
        </w:rPr>
        <w:t xml:space="preserve"> can be</w:t>
      </w:r>
      <w:r>
        <w:rPr>
          <w:rFonts w:eastAsia="SimSun"/>
          <w:sz w:val="20"/>
          <w:lang w:val="en-US" w:eastAsia="zh-CN"/>
        </w:rPr>
        <w:t xml:space="preserve"> considered as a starting point.</w:t>
      </w:r>
    </w:p>
    <w:p w14:paraId="2658C027" w14:textId="35D04C65" w:rsidR="00106759" w:rsidRDefault="00106759" w:rsidP="00ED5326">
      <w:pPr>
        <w:spacing w:afterLines="50" w:after="120"/>
        <w:jc w:val="both"/>
        <w:rPr>
          <w:rFonts w:eastAsia="SimSun"/>
          <w:sz w:val="20"/>
          <w:lang w:val="en-US" w:eastAsia="zh-CN"/>
        </w:rPr>
      </w:pPr>
    </w:p>
    <w:p w14:paraId="130F8953" w14:textId="67094D40" w:rsidR="00106759" w:rsidRDefault="00106759" w:rsidP="00106759">
      <w:pPr>
        <w:spacing w:afterLines="50" w:after="120"/>
        <w:jc w:val="center"/>
        <w:rPr>
          <w:rFonts w:eastAsia="SimSun"/>
          <w:sz w:val="20"/>
          <w:lang w:val="en-US" w:eastAsia="zh-CN"/>
        </w:rPr>
      </w:pPr>
      <w:r>
        <w:rPr>
          <w:rFonts w:eastAsia="SimSun"/>
          <w:sz w:val="20"/>
          <w:lang w:val="en-US" w:eastAsia="zh-CN"/>
        </w:rPr>
        <w:t xml:space="preserve">Table </w:t>
      </w:r>
      <w:r w:rsidR="00836957">
        <w:rPr>
          <w:rFonts w:eastAsia="SimSun"/>
          <w:sz w:val="20"/>
          <w:lang w:val="en-US" w:eastAsia="zh-CN"/>
        </w:rPr>
        <w:t>2</w:t>
      </w:r>
      <w:r>
        <w:rPr>
          <w:rFonts w:eastAsia="SimSun"/>
          <w:sz w:val="20"/>
          <w:lang w:val="en-US" w:eastAsia="zh-CN"/>
        </w:rPr>
        <w:t xml:space="preserve"> Reference configuration for FR2</w:t>
      </w:r>
    </w:p>
    <w:tbl>
      <w:tblPr>
        <w:tblStyle w:val="afc"/>
        <w:tblW w:w="0" w:type="auto"/>
        <w:jc w:val="center"/>
        <w:tblLook w:val="04A0" w:firstRow="1" w:lastRow="0" w:firstColumn="1" w:lastColumn="0" w:noHBand="0" w:noVBand="1"/>
      </w:tblPr>
      <w:tblGrid>
        <w:gridCol w:w="3501"/>
        <w:gridCol w:w="2291"/>
      </w:tblGrid>
      <w:tr w:rsidR="008C1896" w14:paraId="1E8B829E" w14:textId="77777777" w:rsidTr="00C73423">
        <w:trPr>
          <w:trHeight w:val="342"/>
          <w:jc w:val="center"/>
        </w:trPr>
        <w:tc>
          <w:tcPr>
            <w:tcW w:w="5792" w:type="dxa"/>
            <w:gridSpan w:val="2"/>
            <w:shd w:val="clear" w:color="auto" w:fill="DBE5F1" w:themeFill="accent1" w:themeFillTint="33"/>
            <w:vAlign w:val="center"/>
          </w:tcPr>
          <w:p w14:paraId="130E16C0"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ownlink</w:t>
            </w:r>
          </w:p>
        </w:tc>
      </w:tr>
      <w:tr w:rsidR="008C1896" w14:paraId="56297E8D" w14:textId="77777777" w:rsidTr="00C73423">
        <w:trPr>
          <w:trHeight w:val="342"/>
          <w:jc w:val="center"/>
        </w:trPr>
        <w:tc>
          <w:tcPr>
            <w:tcW w:w="3501" w:type="dxa"/>
            <w:shd w:val="clear" w:color="auto" w:fill="D9D9D9" w:themeFill="background1" w:themeFillShade="D9"/>
            <w:vAlign w:val="center"/>
          </w:tcPr>
          <w:p w14:paraId="691EAA15"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arameter</w:t>
            </w:r>
          </w:p>
        </w:tc>
        <w:tc>
          <w:tcPr>
            <w:tcW w:w="2291" w:type="dxa"/>
            <w:shd w:val="clear" w:color="auto" w:fill="D9D9D9" w:themeFill="background1" w:themeFillShade="D9"/>
            <w:vAlign w:val="center"/>
          </w:tcPr>
          <w:p w14:paraId="586FDACB"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V</w:t>
            </w:r>
            <w:r>
              <w:rPr>
                <w:rFonts w:eastAsiaTheme="minorEastAsia"/>
                <w:sz w:val="20"/>
                <w:lang w:val="en-US"/>
              </w:rPr>
              <w:t>alue</w:t>
            </w:r>
          </w:p>
        </w:tc>
      </w:tr>
      <w:tr w:rsidR="008C1896" w14:paraId="35C4E463" w14:textId="77777777" w:rsidTr="00C73423">
        <w:trPr>
          <w:trHeight w:val="342"/>
          <w:jc w:val="center"/>
        </w:trPr>
        <w:tc>
          <w:tcPr>
            <w:tcW w:w="3501" w:type="dxa"/>
            <w:vAlign w:val="center"/>
          </w:tcPr>
          <w:p w14:paraId="10E8DB24" w14:textId="7777777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uplex</w:t>
            </w:r>
          </w:p>
        </w:tc>
        <w:tc>
          <w:tcPr>
            <w:tcW w:w="2291" w:type="dxa"/>
            <w:vAlign w:val="center"/>
          </w:tcPr>
          <w:p w14:paraId="502BA77A" w14:textId="7777777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T</w:t>
            </w:r>
            <w:r>
              <w:rPr>
                <w:rFonts w:eastAsiaTheme="minorEastAsia"/>
                <w:sz w:val="20"/>
                <w:lang w:val="en-US"/>
              </w:rPr>
              <w:t>DD</w:t>
            </w:r>
          </w:p>
        </w:tc>
      </w:tr>
      <w:tr w:rsidR="008C1896" w14:paraId="26816443" w14:textId="77777777" w:rsidTr="00C73423">
        <w:trPr>
          <w:trHeight w:val="355"/>
          <w:jc w:val="center"/>
        </w:trPr>
        <w:tc>
          <w:tcPr>
            <w:tcW w:w="3501" w:type="dxa"/>
            <w:vAlign w:val="center"/>
          </w:tcPr>
          <w:p w14:paraId="5D7A8779" w14:textId="7777777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CS</w:t>
            </w:r>
          </w:p>
        </w:tc>
        <w:tc>
          <w:tcPr>
            <w:tcW w:w="2291" w:type="dxa"/>
            <w:vAlign w:val="center"/>
          </w:tcPr>
          <w:p w14:paraId="40AC212C" w14:textId="1FD6131F" w:rsidR="008C1896" w:rsidRPr="00ED5326" w:rsidRDefault="008C1896" w:rsidP="00C73423">
            <w:pPr>
              <w:spacing w:afterLines="50" w:after="120"/>
              <w:jc w:val="center"/>
              <w:rPr>
                <w:rFonts w:eastAsiaTheme="minorEastAsia"/>
                <w:sz w:val="20"/>
                <w:lang w:val="en-US"/>
              </w:rPr>
            </w:pPr>
            <w:r>
              <w:rPr>
                <w:rFonts w:eastAsiaTheme="minorEastAsia"/>
                <w:sz w:val="20"/>
                <w:lang w:val="en-US"/>
              </w:rPr>
              <w:t>120 kHz</w:t>
            </w:r>
          </w:p>
        </w:tc>
      </w:tr>
      <w:tr w:rsidR="008C1896" w14:paraId="202A1122" w14:textId="77777777" w:rsidTr="00C73423">
        <w:trPr>
          <w:trHeight w:val="342"/>
          <w:jc w:val="center"/>
        </w:trPr>
        <w:tc>
          <w:tcPr>
            <w:tcW w:w="3501" w:type="dxa"/>
            <w:vAlign w:val="center"/>
          </w:tcPr>
          <w:p w14:paraId="4CF0188F" w14:textId="7777777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N</w:t>
            </w:r>
            <w:r>
              <w:rPr>
                <w:rFonts w:eastAsiaTheme="minorEastAsia"/>
                <w:sz w:val="20"/>
                <w:lang w:val="en-US"/>
              </w:rPr>
              <w:t>umber of CCs</w:t>
            </w:r>
          </w:p>
        </w:tc>
        <w:tc>
          <w:tcPr>
            <w:tcW w:w="2291" w:type="dxa"/>
            <w:vAlign w:val="center"/>
          </w:tcPr>
          <w:p w14:paraId="31EB04F6" w14:textId="7777777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1</w:t>
            </w:r>
            <w:r>
              <w:rPr>
                <w:rFonts w:eastAsiaTheme="minorEastAsia"/>
                <w:sz w:val="20"/>
                <w:lang w:val="en-US"/>
              </w:rPr>
              <w:t xml:space="preserve"> CC</w:t>
            </w:r>
          </w:p>
        </w:tc>
      </w:tr>
      <w:tr w:rsidR="008C1896" w14:paraId="05B37514" w14:textId="77777777" w:rsidTr="00C73423">
        <w:trPr>
          <w:trHeight w:val="355"/>
          <w:jc w:val="center"/>
        </w:trPr>
        <w:tc>
          <w:tcPr>
            <w:tcW w:w="3501" w:type="dxa"/>
            <w:vAlign w:val="center"/>
          </w:tcPr>
          <w:p w14:paraId="08E00EEF" w14:textId="7777777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ystem bandwidth</w:t>
            </w:r>
          </w:p>
        </w:tc>
        <w:tc>
          <w:tcPr>
            <w:tcW w:w="2291" w:type="dxa"/>
            <w:vAlign w:val="center"/>
          </w:tcPr>
          <w:p w14:paraId="16A9A88A" w14:textId="77777777" w:rsidR="008C1896" w:rsidRPr="00ED5326" w:rsidRDefault="008C1896" w:rsidP="00C73423">
            <w:pPr>
              <w:spacing w:afterLines="50" w:after="120"/>
              <w:jc w:val="center"/>
              <w:rPr>
                <w:rFonts w:eastAsiaTheme="minorEastAsia"/>
                <w:sz w:val="20"/>
                <w:lang w:val="en-US"/>
              </w:rPr>
            </w:pPr>
            <w:r>
              <w:rPr>
                <w:rFonts w:eastAsiaTheme="minorEastAsia" w:hint="eastAsia"/>
                <w:sz w:val="20"/>
                <w:lang w:val="en-US"/>
              </w:rPr>
              <w:t>1</w:t>
            </w:r>
            <w:r>
              <w:rPr>
                <w:rFonts w:eastAsiaTheme="minorEastAsia"/>
                <w:sz w:val="20"/>
                <w:lang w:val="en-US"/>
              </w:rPr>
              <w:t>00 MHz</w:t>
            </w:r>
          </w:p>
        </w:tc>
      </w:tr>
      <w:tr w:rsidR="008C1896" w14:paraId="71601AAB" w14:textId="77777777" w:rsidTr="00C73423">
        <w:trPr>
          <w:trHeight w:val="342"/>
          <w:jc w:val="center"/>
        </w:trPr>
        <w:tc>
          <w:tcPr>
            <w:tcW w:w="3501" w:type="dxa"/>
            <w:vAlign w:val="center"/>
          </w:tcPr>
          <w:p w14:paraId="509F238E"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SCS</w:t>
            </w:r>
          </w:p>
        </w:tc>
        <w:tc>
          <w:tcPr>
            <w:tcW w:w="2291" w:type="dxa"/>
            <w:vAlign w:val="center"/>
          </w:tcPr>
          <w:p w14:paraId="0423EDA2" w14:textId="08F4AA8F" w:rsidR="008C1896" w:rsidRDefault="008C1896" w:rsidP="00C73423">
            <w:pPr>
              <w:spacing w:afterLines="50" w:after="120"/>
              <w:jc w:val="center"/>
              <w:rPr>
                <w:rFonts w:eastAsiaTheme="minorEastAsia"/>
                <w:sz w:val="20"/>
                <w:lang w:val="en-US"/>
              </w:rPr>
            </w:pPr>
            <w:r>
              <w:rPr>
                <w:rFonts w:eastAsiaTheme="minorEastAsia"/>
                <w:sz w:val="20"/>
                <w:lang w:val="en-US"/>
              </w:rPr>
              <w:t>240 kHz</w:t>
            </w:r>
          </w:p>
        </w:tc>
      </w:tr>
      <w:tr w:rsidR="008C1896" w14:paraId="3D99F01D" w14:textId="77777777" w:rsidTr="00C73423">
        <w:trPr>
          <w:trHeight w:val="355"/>
          <w:jc w:val="center"/>
        </w:trPr>
        <w:tc>
          <w:tcPr>
            <w:tcW w:w="3501" w:type="dxa"/>
            <w:vAlign w:val="center"/>
          </w:tcPr>
          <w:p w14:paraId="0EEC0284"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periodicity</w:t>
            </w:r>
          </w:p>
        </w:tc>
        <w:tc>
          <w:tcPr>
            <w:tcW w:w="2291" w:type="dxa"/>
            <w:vAlign w:val="center"/>
          </w:tcPr>
          <w:p w14:paraId="0F29471E"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 xml:space="preserve">0 </w:t>
            </w:r>
            <w:proofErr w:type="spellStart"/>
            <w:r>
              <w:rPr>
                <w:rFonts w:eastAsiaTheme="minorEastAsia"/>
                <w:sz w:val="20"/>
                <w:lang w:val="en-US"/>
              </w:rPr>
              <w:t>ms</w:t>
            </w:r>
            <w:proofErr w:type="spellEnd"/>
          </w:p>
        </w:tc>
      </w:tr>
      <w:tr w:rsidR="008C1896" w14:paraId="667EBA95" w14:textId="77777777" w:rsidTr="00C73423">
        <w:trPr>
          <w:trHeight w:val="342"/>
          <w:jc w:val="center"/>
        </w:trPr>
        <w:tc>
          <w:tcPr>
            <w:tcW w:w="3501" w:type="dxa"/>
            <w:vAlign w:val="center"/>
          </w:tcPr>
          <w:p w14:paraId="559D5470"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mapping type</w:t>
            </w:r>
          </w:p>
        </w:tc>
        <w:tc>
          <w:tcPr>
            <w:tcW w:w="2291" w:type="dxa"/>
            <w:vAlign w:val="center"/>
          </w:tcPr>
          <w:p w14:paraId="0FBD269B" w14:textId="0507D52A" w:rsidR="008C1896" w:rsidRDefault="008C1896" w:rsidP="00C73423">
            <w:pPr>
              <w:spacing w:afterLines="50" w:after="120"/>
              <w:jc w:val="center"/>
              <w:rPr>
                <w:rFonts w:eastAsiaTheme="minorEastAsia"/>
                <w:sz w:val="20"/>
                <w:lang w:val="en-US"/>
              </w:rPr>
            </w:pPr>
            <w:r>
              <w:rPr>
                <w:rFonts w:eastAsiaTheme="minorEastAsia"/>
                <w:sz w:val="20"/>
                <w:lang w:val="en-US"/>
              </w:rPr>
              <w:t>E (2 SSBs in a slot)</w:t>
            </w:r>
          </w:p>
        </w:tc>
      </w:tr>
      <w:tr w:rsidR="008C1896" w14:paraId="5741EB48" w14:textId="77777777" w:rsidTr="00C73423">
        <w:trPr>
          <w:trHeight w:val="355"/>
          <w:jc w:val="center"/>
        </w:trPr>
        <w:tc>
          <w:tcPr>
            <w:tcW w:w="3501" w:type="dxa"/>
            <w:vAlign w:val="center"/>
          </w:tcPr>
          <w:p w14:paraId="26C8E1C3"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K</w:t>
            </w:r>
            <w:r>
              <w:rPr>
                <w:rFonts w:eastAsiaTheme="minorEastAsia"/>
                <w:sz w:val="20"/>
                <w:lang w:val="en-US"/>
              </w:rPr>
              <w:t>0</w:t>
            </w:r>
          </w:p>
        </w:tc>
        <w:tc>
          <w:tcPr>
            <w:tcW w:w="2291" w:type="dxa"/>
            <w:vAlign w:val="center"/>
          </w:tcPr>
          <w:p w14:paraId="0389C472"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0</w:t>
            </w:r>
          </w:p>
        </w:tc>
      </w:tr>
      <w:tr w:rsidR="008C1896" w14:paraId="30E7AC68" w14:textId="77777777" w:rsidTr="00C73423">
        <w:trPr>
          <w:trHeight w:val="342"/>
          <w:jc w:val="center"/>
        </w:trPr>
        <w:tc>
          <w:tcPr>
            <w:tcW w:w="3501" w:type="dxa"/>
            <w:vAlign w:val="center"/>
          </w:tcPr>
          <w:p w14:paraId="16EC06E5"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lastRenderedPageBreak/>
              <w:t>P</w:t>
            </w:r>
            <w:r>
              <w:rPr>
                <w:rFonts w:eastAsiaTheme="minorEastAsia"/>
                <w:sz w:val="20"/>
                <w:lang w:val="en-US"/>
              </w:rPr>
              <w:t>DCCH symbol location</w:t>
            </w:r>
          </w:p>
        </w:tc>
        <w:tc>
          <w:tcPr>
            <w:tcW w:w="2291" w:type="dxa"/>
            <w:vAlign w:val="center"/>
          </w:tcPr>
          <w:p w14:paraId="77D13B95"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 xml:space="preserve"> symbols at beginning of a slot</w:t>
            </w:r>
          </w:p>
        </w:tc>
      </w:tr>
      <w:tr w:rsidR="008C1896" w14:paraId="536C001B" w14:textId="77777777" w:rsidTr="00C73423">
        <w:trPr>
          <w:trHeight w:val="355"/>
          <w:jc w:val="center"/>
        </w:trPr>
        <w:tc>
          <w:tcPr>
            <w:tcW w:w="3501" w:type="dxa"/>
            <w:vAlign w:val="center"/>
          </w:tcPr>
          <w:p w14:paraId="42CDCD33" w14:textId="77777777" w:rsidR="008C1896" w:rsidRDefault="008C1896"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DSCH modulation</w:t>
            </w:r>
          </w:p>
        </w:tc>
        <w:tc>
          <w:tcPr>
            <w:tcW w:w="2291" w:type="dxa"/>
            <w:vAlign w:val="center"/>
          </w:tcPr>
          <w:p w14:paraId="6C45F8F0" w14:textId="0CE8ED61" w:rsidR="008C1896" w:rsidRDefault="008C1896" w:rsidP="00C73423">
            <w:pPr>
              <w:spacing w:afterLines="50" w:after="120"/>
              <w:jc w:val="center"/>
              <w:rPr>
                <w:rFonts w:eastAsiaTheme="minorEastAsia"/>
                <w:sz w:val="20"/>
                <w:lang w:val="en-US"/>
              </w:rPr>
            </w:pPr>
            <w:r>
              <w:rPr>
                <w:rFonts w:eastAsiaTheme="minorEastAsia"/>
                <w:sz w:val="20"/>
                <w:lang w:val="en-US"/>
              </w:rPr>
              <w:t>64 QAM</w:t>
            </w:r>
          </w:p>
        </w:tc>
      </w:tr>
      <w:tr w:rsidR="008C1896" w14:paraId="1032293C" w14:textId="77777777" w:rsidTr="00C73423">
        <w:trPr>
          <w:trHeight w:val="342"/>
          <w:jc w:val="center"/>
        </w:trPr>
        <w:tc>
          <w:tcPr>
            <w:tcW w:w="3501" w:type="dxa"/>
            <w:vAlign w:val="center"/>
          </w:tcPr>
          <w:p w14:paraId="714CDB74"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Tx chains for PDSCH</w:t>
            </w:r>
          </w:p>
        </w:tc>
        <w:tc>
          <w:tcPr>
            <w:tcW w:w="2291" w:type="dxa"/>
            <w:vAlign w:val="center"/>
          </w:tcPr>
          <w:p w14:paraId="2C8BF491" w14:textId="6A20F28D"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2</w:t>
            </w:r>
          </w:p>
        </w:tc>
      </w:tr>
      <w:tr w:rsidR="008C1896" w14:paraId="074B8CE5" w14:textId="77777777" w:rsidTr="00C73423">
        <w:trPr>
          <w:trHeight w:val="355"/>
          <w:jc w:val="center"/>
        </w:trPr>
        <w:tc>
          <w:tcPr>
            <w:tcW w:w="3501" w:type="dxa"/>
            <w:vAlign w:val="center"/>
          </w:tcPr>
          <w:p w14:paraId="6F648C01"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R</w:t>
            </w:r>
            <w:r w:rsidRPr="00D26277">
              <w:rPr>
                <w:rFonts w:eastAsiaTheme="minorEastAsia"/>
                <w:sz w:val="20"/>
                <w:lang w:val="en-US"/>
              </w:rPr>
              <w:t>Bs for TRS</w:t>
            </w:r>
          </w:p>
        </w:tc>
        <w:tc>
          <w:tcPr>
            <w:tcW w:w="2291" w:type="dxa"/>
            <w:vAlign w:val="center"/>
          </w:tcPr>
          <w:p w14:paraId="7F5BFED1"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5</w:t>
            </w:r>
            <w:r w:rsidRPr="00D26277">
              <w:rPr>
                <w:rFonts w:eastAsiaTheme="minorEastAsia"/>
                <w:sz w:val="20"/>
                <w:lang w:val="en-US"/>
              </w:rPr>
              <w:t>2</w:t>
            </w:r>
          </w:p>
        </w:tc>
      </w:tr>
      <w:tr w:rsidR="008C1896" w14:paraId="67DF300E" w14:textId="77777777" w:rsidTr="00C73423">
        <w:trPr>
          <w:trHeight w:val="355"/>
          <w:jc w:val="center"/>
        </w:trPr>
        <w:tc>
          <w:tcPr>
            <w:tcW w:w="5792" w:type="dxa"/>
            <w:gridSpan w:val="2"/>
            <w:shd w:val="clear" w:color="auto" w:fill="F2DBDB" w:themeFill="accent2" w:themeFillTint="33"/>
            <w:vAlign w:val="center"/>
          </w:tcPr>
          <w:p w14:paraId="7868CF21"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U</w:t>
            </w:r>
            <w:r w:rsidRPr="00D26277">
              <w:rPr>
                <w:rFonts w:eastAsiaTheme="minorEastAsia"/>
                <w:sz w:val="20"/>
                <w:lang w:val="en-US"/>
              </w:rPr>
              <w:t>plink</w:t>
            </w:r>
          </w:p>
        </w:tc>
      </w:tr>
      <w:tr w:rsidR="008C1896" w14:paraId="0433AB1D" w14:textId="77777777" w:rsidTr="00C73423">
        <w:trPr>
          <w:trHeight w:val="355"/>
          <w:jc w:val="center"/>
        </w:trPr>
        <w:tc>
          <w:tcPr>
            <w:tcW w:w="3501" w:type="dxa"/>
            <w:shd w:val="clear" w:color="auto" w:fill="D9D9D9" w:themeFill="background1" w:themeFillShade="D9"/>
            <w:vAlign w:val="center"/>
          </w:tcPr>
          <w:p w14:paraId="784367B8"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P</w:t>
            </w:r>
            <w:r w:rsidRPr="00D26277">
              <w:rPr>
                <w:rFonts w:eastAsiaTheme="minorEastAsia"/>
                <w:sz w:val="20"/>
                <w:lang w:val="en-US"/>
              </w:rPr>
              <w:t>arameter</w:t>
            </w:r>
          </w:p>
        </w:tc>
        <w:tc>
          <w:tcPr>
            <w:tcW w:w="2291" w:type="dxa"/>
            <w:shd w:val="clear" w:color="auto" w:fill="D9D9D9" w:themeFill="background1" w:themeFillShade="D9"/>
            <w:vAlign w:val="center"/>
          </w:tcPr>
          <w:p w14:paraId="4CEEE77E"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V</w:t>
            </w:r>
            <w:r w:rsidRPr="00D26277">
              <w:rPr>
                <w:rFonts w:eastAsiaTheme="minorEastAsia"/>
                <w:sz w:val="20"/>
                <w:lang w:val="en-US"/>
              </w:rPr>
              <w:t>alue</w:t>
            </w:r>
          </w:p>
        </w:tc>
      </w:tr>
      <w:tr w:rsidR="008C1896" w14:paraId="3AA3F0D5" w14:textId="77777777" w:rsidTr="00C73423">
        <w:trPr>
          <w:trHeight w:val="355"/>
          <w:jc w:val="center"/>
        </w:trPr>
        <w:tc>
          <w:tcPr>
            <w:tcW w:w="3501" w:type="dxa"/>
            <w:vAlign w:val="center"/>
          </w:tcPr>
          <w:p w14:paraId="4D381EF2"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D</w:t>
            </w:r>
            <w:r w:rsidRPr="00D26277">
              <w:rPr>
                <w:rFonts w:eastAsiaTheme="minorEastAsia"/>
                <w:sz w:val="20"/>
                <w:lang w:val="en-US"/>
              </w:rPr>
              <w:t>uplex</w:t>
            </w:r>
          </w:p>
        </w:tc>
        <w:tc>
          <w:tcPr>
            <w:tcW w:w="2291" w:type="dxa"/>
            <w:vAlign w:val="center"/>
          </w:tcPr>
          <w:p w14:paraId="7D081894"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T</w:t>
            </w:r>
            <w:r w:rsidRPr="00D26277">
              <w:rPr>
                <w:rFonts w:eastAsiaTheme="minorEastAsia"/>
                <w:sz w:val="20"/>
                <w:lang w:val="en-US"/>
              </w:rPr>
              <w:t>DD</w:t>
            </w:r>
          </w:p>
        </w:tc>
      </w:tr>
      <w:tr w:rsidR="008C1896" w14:paraId="10ABE6D9" w14:textId="77777777" w:rsidTr="00C73423">
        <w:trPr>
          <w:trHeight w:val="342"/>
          <w:jc w:val="center"/>
        </w:trPr>
        <w:tc>
          <w:tcPr>
            <w:tcW w:w="3501" w:type="dxa"/>
            <w:vAlign w:val="center"/>
          </w:tcPr>
          <w:p w14:paraId="3E5AFA04"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S</w:t>
            </w:r>
            <w:r w:rsidRPr="00D26277">
              <w:rPr>
                <w:rFonts w:eastAsiaTheme="minorEastAsia"/>
                <w:sz w:val="20"/>
                <w:lang w:val="en-US"/>
              </w:rPr>
              <w:t>CS</w:t>
            </w:r>
          </w:p>
        </w:tc>
        <w:tc>
          <w:tcPr>
            <w:tcW w:w="2291" w:type="dxa"/>
            <w:vAlign w:val="center"/>
          </w:tcPr>
          <w:p w14:paraId="43362EBD" w14:textId="06CFB8C1"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120 kHz</w:t>
            </w:r>
          </w:p>
        </w:tc>
      </w:tr>
      <w:tr w:rsidR="008C1896" w14:paraId="6146D3DC" w14:textId="77777777" w:rsidTr="00C73423">
        <w:trPr>
          <w:trHeight w:val="355"/>
          <w:jc w:val="center"/>
        </w:trPr>
        <w:tc>
          <w:tcPr>
            <w:tcW w:w="3501" w:type="dxa"/>
            <w:vAlign w:val="center"/>
          </w:tcPr>
          <w:p w14:paraId="2DC3D2AC"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N</w:t>
            </w:r>
            <w:r w:rsidRPr="00D26277">
              <w:rPr>
                <w:rFonts w:eastAsiaTheme="minorEastAsia"/>
                <w:sz w:val="20"/>
                <w:lang w:val="en-US"/>
              </w:rPr>
              <w:t>umber of CCs</w:t>
            </w:r>
          </w:p>
        </w:tc>
        <w:tc>
          <w:tcPr>
            <w:tcW w:w="2291" w:type="dxa"/>
            <w:vAlign w:val="center"/>
          </w:tcPr>
          <w:p w14:paraId="4C75E108"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1</w:t>
            </w:r>
          </w:p>
        </w:tc>
      </w:tr>
      <w:tr w:rsidR="008C1896" w14:paraId="03D7AFB5" w14:textId="77777777" w:rsidTr="00C73423">
        <w:trPr>
          <w:trHeight w:val="342"/>
          <w:jc w:val="center"/>
        </w:trPr>
        <w:tc>
          <w:tcPr>
            <w:tcW w:w="3501" w:type="dxa"/>
            <w:vAlign w:val="center"/>
          </w:tcPr>
          <w:p w14:paraId="753A8499"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S</w:t>
            </w:r>
            <w:r w:rsidRPr="00D26277">
              <w:rPr>
                <w:rFonts w:eastAsiaTheme="minorEastAsia"/>
                <w:sz w:val="20"/>
                <w:lang w:val="en-US"/>
              </w:rPr>
              <w:t>ystem bandwidth</w:t>
            </w:r>
          </w:p>
        </w:tc>
        <w:tc>
          <w:tcPr>
            <w:tcW w:w="2291" w:type="dxa"/>
            <w:vAlign w:val="center"/>
          </w:tcPr>
          <w:p w14:paraId="60FDCE14"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hint="eastAsia"/>
                <w:sz w:val="20"/>
                <w:lang w:val="en-US"/>
              </w:rPr>
              <w:t>1</w:t>
            </w:r>
            <w:r w:rsidRPr="00D26277">
              <w:rPr>
                <w:rFonts w:eastAsiaTheme="minorEastAsia"/>
                <w:sz w:val="20"/>
                <w:lang w:val="en-US"/>
              </w:rPr>
              <w:t>00 MHz</w:t>
            </w:r>
          </w:p>
        </w:tc>
      </w:tr>
      <w:tr w:rsidR="008C1896" w14:paraId="1BD440C1" w14:textId="77777777" w:rsidTr="00C73423">
        <w:trPr>
          <w:trHeight w:val="355"/>
          <w:jc w:val="center"/>
        </w:trPr>
        <w:tc>
          <w:tcPr>
            <w:tcW w:w="3501" w:type="dxa"/>
            <w:vAlign w:val="center"/>
          </w:tcPr>
          <w:p w14:paraId="047C6F73"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Rx chains</w:t>
            </w:r>
          </w:p>
        </w:tc>
        <w:tc>
          <w:tcPr>
            <w:tcW w:w="2291" w:type="dxa"/>
            <w:vAlign w:val="center"/>
          </w:tcPr>
          <w:p w14:paraId="34CC4733" w14:textId="77777777" w:rsidR="008C1896" w:rsidRPr="00D26277" w:rsidRDefault="008C1896" w:rsidP="00C73423">
            <w:pPr>
              <w:spacing w:afterLines="50" w:after="120"/>
              <w:jc w:val="center"/>
              <w:rPr>
                <w:rFonts w:eastAsiaTheme="minorEastAsia"/>
                <w:sz w:val="20"/>
                <w:lang w:val="en-US"/>
              </w:rPr>
            </w:pPr>
            <w:r w:rsidRPr="00D26277">
              <w:rPr>
                <w:rFonts w:eastAsiaTheme="minorEastAsia"/>
                <w:sz w:val="20"/>
                <w:lang w:val="en-US"/>
              </w:rPr>
              <w:t>1</w:t>
            </w:r>
          </w:p>
        </w:tc>
      </w:tr>
    </w:tbl>
    <w:p w14:paraId="6AE58044" w14:textId="14546332" w:rsidR="008C1896" w:rsidRDefault="008C1896" w:rsidP="00106759">
      <w:pPr>
        <w:spacing w:afterLines="50" w:after="120"/>
        <w:jc w:val="center"/>
        <w:rPr>
          <w:rFonts w:eastAsia="SimSun"/>
          <w:sz w:val="20"/>
          <w:lang w:val="en-US" w:eastAsia="zh-CN"/>
        </w:rPr>
      </w:pPr>
    </w:p>
    <w:p w14:paraId="6C111E7B" w14:textId="77777777" w:rsidR="00ED5326" w:rsidRPr="00ED5326" w:rsidRDefault="00ED5326" w:rsidP="00A74D1B">
      <w:pPr>
        <w:spacing w:afterLines="50" w:after="120"/>
        <w:jc w:val="both"/>
        <w:rPr>
          <w:rFonts w:eastAsia="SimSun"/>
          <w:sz w:val="20"/>
          <w:lang w:val="en-US" w:eastAsia="zh-CN"/>
        </w:rPr>
      </w:pPr>
    </w:p>
    <w:p w14:paraId="21C56609" w14:textId="1FFFC318" w:rsidR="000A0911" w:rsidRPr="007C29D2" w:rsidRDefault="000A0911" w:rsidP="000A0911">
      <w:pPr>
        <w:spacing w:afterLines="50" w:after="120"/>
        <w:jc w:val="both"/>
        <w:rPr>
          <w:rFonts w:eastAsiaTheme="minorEastAsia"/>
          <w:b/>
          <w:sz w:val="20"/>
          <w:u w:val="single"/>
        </w:rPr>
      </w:pPr>
      <w:r w:rsidRPr="007C29D2">
        <w:rPr>
          <w:rFonts w:eastAsiaTheme="minorEastAsia"/>
          <w:b/>
          <w:sz w:val="20"/>
          <w:u w:val="single"/>
        </w:rPr>
        <w:t xml:space="preserve">Proposal </w:t>
      </w:r>
      <w:r w:rsidR="00836957">
        <w:rPr>
          <w:rFonts w:eastAsiaTheme="minorEastAsia"/>
          <w:b/>
          <w:sz w:val="20"/>
          <w:u w:val="single"/>
        </w:rPr>
        <w:t>1</w:t>
      </w:r>
      <w:r w:rsidRPr="007C29D2">
        <w:rPr>
          <w:rFonts w:eastAsiaTheme="minorEastAsia"/>
          <w:b/>
          <w:sz w:val="20"/>
          <w:u w:val="single"/>
        </w:rPr>
        <w:t>:</w:t>
      </w:r>
    </w:p>
    <w:p w14:paraId="3619A3F1" w14:textId="2B0C7A43" w:rsidR="00A74D1B" w:rsidRDefault="00836957" w:rsidP="00836957">
      <w:pPr>
        <w:pStyle w:val="afe"/>
        <w:numPr>
          <w:ilvl w:val="0"/>
          <w:numId w:val="20"/>
        </w:numPr>
        <w:spacing w:afterLines="50" w:after="120"/>
        <w:ind w:leftChars="0"/>
        <w:jc w:val="both"/>
        <w:rPr>
          <w:rFonts w:eastAsiaTheme="minorEastAsia"/>
          <w:sz w:val="22"/>
          <w:lang w:val="en-US"/>
        </w:rPr>
      </w:pPr>
      <w:r w:rsidRPr="00836957">
        <w:rPr>
          <w:rFonts w:eastAsiaTheme="minorEastAsia" w:hint="eastAsia"/>
          <w:sz w:val="22"/>
          <w:lang w:val="en-US"/>
        </w:rPr>
        <w:t>R</w:t>
      </w:r>
      <w:r w:rsidRPr="00836957">
        <w:rPr>
          <w:rFonts w:eastAsiaTheme="minorEastAsia"/>
          <w:sz w:val="22"/>
          <w:lang w:val="en-US"/>
        </w:rPr>
        <w:t>eference configurations for FR1 and FR2 can be considered</w:t>
      </w:r>
    </w:p>
    <w:p w14:paraId="18BB17D6" w14:textId="19BD6FA3" w:rsidR="00836957" w:rsidRPr="00836957" w:rsidRDefault="00836957" w:rsidP="00836957">
      <w:pPr>
        <w:pStyle w:val="afe"/>
        <w:numPr>
          <w:ilvl w:val="1"/>
          <w:numId w:val="20"/>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able 1 and Table 2 can be starting points for FR1 and FR2, respectively.</w:t>
      </w:r>
    </w:p>
    <w:p w14:paraId="4B1A8651" w14:textId="77777777" w:rsidR="00836957" w:rsidRDefault="00836957" w:rsidP="00A74D1B">
      <w:pPr>
        <w:spacing w:afterLines="50" w:after="120"/>
        <w:jc w:val="both"/>
        <w:rPr>
          <w:rFonts w:eastAsiaTheme="minorEastAsia"/>
          <w:sz w:val="22"/>
          <w:lang w:val="en-US"/>
        </w:rPr>
      </w:pPr>
    </w:p>
    <w:p w14:paraId="4DE8107A" w14:textId="1F7767E0" w:rsidR="00A74D1B" w:rsidRDefault="00A74D1B" w:rsidP="00A74D1B">
      <w:pPr>
        <w:pStyle w:val="2"/>
        <w:rPr>
          <w:rFonts w:eastAsia="SimSun"/>
          <w:sz w:val="20"/>
          <w:lang w:val="en-US" w:eastAsia="zh-CN"/>
        </w:rPr>
      </w:pPr>
      <w:r>
        <w:rPr>
          <w:rFonts w:eastAsia="SimSun"/>
          <w:sz w:val="20"/>
          <w:lang w:val="en-US" w:eastAsia="zh-CN"/>
        </w:rPr>
        <w:t>2.1.</w:t>
      </w:r>
      <w:r w:rsidR="00716AAB">
        <w:rPr>
          <w:rFonts w:eastAsia="SimSun"/>
          <w:sz w:val="20"/>
          <w:lang w:val="en-US" w:eastAsia="zh-CN"/>
        </w:rPr>
        <w:t>2</w:t>
      </w:r>
      <w:r>
        <w:rPr>
          <w:rFonts w:eastAsia="SimSun"/>
          <w:sz w:val="20"/>
          <w:lang w:val="en-US" w:eastAsia="zh-CN"/>
        </w:rPr>
        <w:t xml:space="preserve"> </w:t>
      </w:r>
      <w:r w:rsidR="00716AAB">
        <w:rPr>
          <w:rFonts w:eastAsia="SimSun"/>
          <w:sz w:val="20"/>
          <w:lang w:val="en-US" w:eastAsia="zh-CN"/>
        </w:rPr>
        <w:t>Scaling for different configurations</w:t>
      </w:r>
    </w:p>
    <w:p w14:paraId="6E59B860" w14:textId="77777777" w:rsidR="00D26277" w:rsidRDefault="00106759" w:rsidP="00A74D1B">
      <w:pPr>
        <w:spacing w:afterLines="50" w:after="120"/>
        <w:jc w:val="both"/>
        <w:rPr>
          <w:rFonts w:eastAsiaTheme="minorEastAsia"/>
          <w:sz w:val="20"/>
          <w:lang w:val="en-US"/>
        </w:rPr>
      </w:pPr>
      <w:r>
        <w:rPr>
          <w:rFonts w:eastAsiaTheme="minorEastAsia" w:hint="eastAsia"/>
          <w:sz w:val="20"/>
          <w:lang w:val="en-US"/>
        </w:rPr>
        <w:t>T</w:t>
      </w:r>
      <w:r>
        <w:rPr>
          <w:rFonts w:eastAsiaTheme="minorEastAsia"/>
          <w:sz w:val="20"/>
          <w:lang w:val="en-US"/>
        </w:rPr>
        <w:t xml:space="preserve">here are many configuration parameters that affect base station power consumption. </w:t>
      </w:r>
      <w:r w:rsidR="00637A53">
        <w:rPr>
          <w:rFonts w:eastAsiaTheme="minorEastAsia"/>
          <w:sz w:val="20"/>
          <w:lang w:val="en-US"/>
        </w:rPr>
        <w:t xml:space="preserve">For example, bandwidth defines the sample rate, which determines power consumption. </w:t>
      </w:r>
      <w:r>
        <w:rPr>
          <w:rFonts w:eastAsiaTheme="minorEastAsia"/>
          <w:sz w:val="20"/>
          <w:lang w:val="en-US"/>
        </w:rPr>
        <w:t xml:space="preserve">MIMO configuration and carrier aggregation level determine the number of receive and transmit paths that needs to be activated. The resource block allocation and the time domain duration of transmit and receive activity determine the volume of sample data that needs to be processed by the base band. For UL transmission, if longer PUCCH is assumed for the reference configuration </w:t>
      </w:r>
      <w:proofErr w:type="gramStart"/>
      <w:r>
        <w:rPr>
          <w:rFonts w:eastAsiaTheme="minorEastAsia"/>
          <w:sz w:val="20"/>
          <w:lang w:val="en-US"/>
        </w:rPr>
        <w:t>similar to</w:t>
      </w:r>
      <w:proofErr w:type="gramEnd"/>
      <w:r>
        <w:rPr>
          <w:rFonts w:eastAsiaTheme="minorEastAsia"/>
          <w:sz w:val="20"/>
          <w:lang w:val="en-US"/>
        </w:rPr>
        <w:t xml:space="preserve"> the UE power consumption model, scaling for short PUCCH needs to be defined. DL transmission power needs to be considered for different DL transmission power levels.</w:t>
      </w:r>
      <w:r w:rsidR="00D9118F">
        <w:rPr>
          <w:rFonts w:eastAsiaTheme="minorEastAsia"/>
          <w:sz w:val="20"/>
          <w:lang w:val="en-US"/>
        </w:rPr>
        <w:t xml:space="preserve"> </w:t>
      </w:r>
    </w:p>
    <w:p w14:paraId="37AF60ED" w14:textId="15A176DD" w:rsidR="00106759" w:rsidRDefault="00260402" w:rsidP="00A74D1B">
      <w:pPr>
        <w:spacing w:afterLines="50" w:after="120"/>
        <w:jc w:val="both"/>
        <w:rPr>
          <w:rFonts w:eastAsiaTheme="minorEastAsia"/>
          <w:sz w:val="20"/>
          <w:lang w:val="en-US"/>
        </w:rPr>
      </w:pPr>
      <w:r>
        <w:rPr>
          <w:rFonts w:eastAsiaTheme="minorEastAsia"/>
          <w:sz w:val="20"/>
          <w:lang w:val="en-US"/>
        </w:rPr>
        <w:t xml:space="preserve">However, power consumption due to different values of such parameters does not change linearly. </w:t>
      </w:r>
      <w:r w:rsidR="00D9118F">
        <w:rPr>
          <w:rFonts w:eastAsiaTheme="minorEastAsia"/>
          <w:sz w:val="20"/>
          <w:lang w:val="en-US"/>
        </w:rPr>
        <w:t xml:space="preserve">Therefore, we propose to </w:t>
      </w:r>
      <w:r>
        <w:rPr>
          <w:rFonts w:eastAsiaTheme="minorEastAsia"/>
          <w:sz w:val="20"/>
          <w:lang w:val="en-US"/>
        </w:rPr>
        <w:t xml:space="preserve">discuss to </w:t>
      </w:r>
      <w:r w:rsidR="00D9118F">
        <w:rPr>
          <w:rFonts w:eastAsiaTheme="minorEastAsia"/>
          <w:sz w:val="20"/>
          <w:lang w:val="en-US"/>
        </w:rPr>
        <w:t xml:space="preserve">define </w:t>
      </w:r>
      <w:r>
        <w:rPr>
          <w:rFonts w:eastAsiaTheme="minorEastAsia"/>
          <w:sz w:val="20"/>
          <w:lang w:val="en-US"/>
        </w:rPr>
        <w:t xml:space="preserve">scaling values for </w:t>
      </w:r>
      <w:r w:rsidR="00D9118F">
        <w:rPr>
          <w:rFonts w:eastAsiaTheme="minorEastAsia"/>
          <w:sz w:val="20"/>
          <w:lang w:val="en-US"/>
        </w:rPr>
        <w:t>the following parameter</w:t>
      </w:r>
      <w:r>
        <w:rPr>
          <w:rFonts w:eastAsiaTheme="minorEastAsia"/>
          <w:sz w:val="20"/>
          <w:lang w:val="en-US"/>
        </w:rPr>
        <w:t>s:</w:t>
      </w:r>
    </w:p>
    <w:p w14:paraId="7984DD94"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sz w:val="20"/>
          <w:lang w:val="en-US"/>
        </w:rPr>
        <w:t>DL BWP bandwidth</w:t>
      </w:r>
    </w:p>
    <w:p w14:paraId="79356116"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U</w:t>
      </w:r>
      <w:r>
        <w:rPr>
          <w:rFonts w:eastAsiaTheme="minorEastAsia"/>
          <w:sz w:val="20"/>
          <w:lang w:val="en-US"/>
        </w:rPr>
        <w:t>L BWP bandwidth</w:t>
      </w:r>
    </w:p>
    <w:p w14:paraId="0FDA7F9B"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D</w:t>
      </w:r>
      <w:r>
        <w:rPr>
          <w:rFonts w:eastAsiaTheme="minorEastAsia"/>
          <w:sz w:val="20"/>
          <w:lang w:val="en-US"/>
        </w:rPr>
        <w:t>L CA</w:t>
      </w:r>
    </w:p>
    <w:p w14:paraId="4C5E2577"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U</w:t>
      </w:r>
      <w:r>
        <w:rPr>
          <w:rFonts w:eastAsiaTheme="minorEastAsia"/>
          <w:sz w:val="20"/>
          <w:lang w:val="en-US"/>
        </w:rPr>
        <w:t>L CA</w:t>
      </w:r>
    </w:p>
    <w:p w14:paraId="52D01CFF"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DL</w:t>
      </w:r>
    </w:p>
    <w:p w14:paraId="14F54984"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UL</w:t>
      </w:r>
    </w:p>
    <w:p w14:paraId="21120F7E"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S</w:t>
      </w:r>
      <w:r>
        <w:rPr>
          <w:rFonts w:eastAsiaTheme="minorEastAsia"/>
          <w:sz w:val="20"/>
          <w:lang w:val="en-US"/>
        </w:rPr>
        <w:t>hort PUCCH</w:t>
      </w:r>
    </w:p>
    <w:p w14:paraId="4CE913A3" w14:textId="77777777" w:rsidR="00260402" w:rsidRPr="000A0911"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D</w:t>
      </w:r>
      <w:r>
        <w:rPr>
          <w:rFonts w:eastAsiaTheme="minorEastAsia"/>
          <w:sz w:val="20"/>
          <w:lang w:val="en-US"/>
        </w:rPr>
        <w:t>L transmit power</w:t>
      </w:r>
    </w:p>
    <w:p w14:paraId="4FE3CC48" w14:textId="14483682" w:rsidR="00106759" w:rsidRDefault="00106759" w:rsidP="00A74D1B">
      <w:pPr>
        <w:spacing w:afterLines="50" w:after="120"/>
        <w:jc w:val="both"/>
        <w:rPr>
          <w:rFonts w:eastAsiaTheme="minorEastAsia"/>
          <w:sz w:val="20"/>
          <w:lang w:val="en-US"/>
        </w:rPr>
      </w:pPr>
    </w:p>
    <w:p w14:paraId="20C8F952" w14:textId="7A7DFF7F" w:rsidR="000A0911" w:rsidRPr="007C29D2" w:rsidRDefault="000A0911" w:rsidP="000A0911">
      <w:pPr>
        <w:spacing w:afterLines="50" w:after="120"/>
        <w:jc w:val="both"/>
        <w:rPr>
          <w:rFonts w:eastAsiaTheme="minorEastAsia"/>
          <w:b/>
          <w:sz w:val="20"/>
          <w:u w:val="single"/>
        </w:rPr>
      </w:pPr>
      <w:r w:rsidRPr="007C29D2">
        <w:rPr>
          <w:rFonts w:eastAsiaTheme="minorEastAsia"/>
          <w:b/>
          <w:sz w:val="20"/>
          <w:u w:val="single"/>
        </w:rPr>
        <w:t xml:space="preserve">Proposal </w:t>
      </w:r>
      <w:r w:rsidR="00260402">
        <w:rPr>
          <w:rFonts w:eastAsiaTheme="minorEastAsia"/>
          <w:b/>
          <w:sz w:val="20"/>
          <w:u w:val="single"/>
        </w:rPr>
        <w:t>2</w:t>
      </w:r>
      <w:r w:rsidRPr="007C29D2">
        <w:rPr>
          <w:rFonts w:eastAsiaTheme="minorEastAsia"/>
          <w:b/>
          <w:sz w:val="20"/>
          <w:u w:val="single"/>
        </w:rPr>
        <w:t>:</w:t>
      </w:r>
    </w:p>
    <w:p w14:paraId="315FDFA9" w14:textId="2D1EE293" w:rsidR="00637A53" w:rsidRDefault="000A0911" w:rsidP="000A0911">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Define scaling </w:t>
      </w:r>
      <w:r w:rsidR="00260402">
        <w:rPr>
          <w:rFonts w:eastAsiaTheme="minorEastAsia"/>
          <w:sz w:val="20"/>
          <w:lang w:val="en-US"/>
        </w:rPr>
        <w:t>values</w:t>
      </w:r>
      <w:r>
        <w:rPr>
          <w:rFonts w:eastAsiaTheme="minorEastAsia"/>
          <w:sz w:val="20"/>
          <w:lang w:val="en-US"/>
        </w:rPr>
        <w:t xml:space="preserve"> for the following</w:t>
      </w:r>
      <w:r w:rsidR="00260402">
        <w:rPr>
          <w:rFonts w:eastAsiaTheme="minorEastAsia"/>
          <w:sz w:val="20"/>
          <w:lang w:val="en-US"/>
        </w:rPr>
        <w:t xml:space="preserve"> parameters</w:t>
      </w:r>
      <w:r>
        <w:rPr>
          <w:rFonts w:eastAsiaTheme="minorEastAsia"/>
          <w:sz w:val="20"/>
          <w:lang w:val="en-US"/>
        </w:rPr>
        <w:t>:</w:t>
      </w:r>
    </w:p>
    <w:p w14:paraId="45E0ACE2" w14:textId="585EB089" w:rsidR="000A0911" w:rsidRDefault="000A0911" w:rsidP="000A0911">
      <w:pPr>
        <w:pStyle w:val="afe"/>
        <w:numPr>
          <w:ilvl w:val="1"/>
          <w:numId w:val="19"/>
        </w:numPr>
        <w:spacing w:afterLines="50" w:after="120"/>
        <w:ind w:leftChars="0"/>
        <w:jc w:val="both"/>
        <w:rPr>
          <w:rFonts w:eastAsiaTheme="minorEastAsia"/>
          <w:sz w:val="20"/>
          <w:lang w:val="en-US"/>
        </w:rPr>
      </w:pPr>
      <w:r>
        <w:rPr>
          <w:rFonts w:eastAsiaTheme="minorEastAsia"/>
          <w:sz w:val="20"/>
          <w:lang w:val="en-US"/>
        </w:rPr>
        <w:t>DL BWP bandwidth</w:t>
      </w:r>
    </w:p>
    <w:p w14:paraId="43A75E1F" w14:textId="396C3DB6" w:rsidR="000A0911" w:rsidRDefault="000A0911" w:rsidP="000A091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U</w:t>
      </w:r>
      <w:r>
        <w:rPr>
          <w:rFonts w:eastAsiaTheme="minorEastAsia"/>
          <w:sz w:val="20"/>
          <w:lang w:val="en-US"/>
        </w:rPr>
        <w:t>L BWP bandwidth</w:t>
      </w:r>
    </w:p>
    <w:p w14:paraId="0888400B" w14:textId="2FA58633" w:rsidR="000A0911" w:rsidRDefault="000A0911" w:rsidP="000A091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D</w:t>
      </w:r>
      <w:r>
        <w:rPr>
          <w:rFonts w:eastAsiaTheme="minorEastAsia"/>
          <w:sz w:val="20"/>
          <w:lang w:val="en-US"/>
        </w:rPr>
        <w:t>L CA</w:t>
      </w:r>
    </w:p>
    <w:p w14:paraId="7C1A1164" w14:textId="57E40857" w:rsidR="000A0911" w:rsidRDefault="000A0911" w:rsidP="000A091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U</w:t>
      </w:r>
      <w:r>
        <w:rPr>
          <w:rFonts w:eastAsiaTheme="minorEastAsia"/>
          <w:sz w:val="20"/>
          <w:lang w:val="en-US"/>
        </w:rPr>
        <w:t>L CA</w:t>
      </w:r>
    </w:p>
    <w:p w14:paraId="6220CD04" w14:textId="1880AE48" w:rsidR="000A0911" w:rsidRDefault="000A0911" w:rsidP="000A091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DL</w:t>
      </w:r>
    </w:p>
    <w:p w14:paraId="1BAAC757" w14:textId="237BA755" w:rsidR="000A0911" w:rsidRDefault="000A0911" w:rsidP="000A091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lastRenderedPageBreak/>
        <w:t>A</w:t>
      </w:r>
      <w:r>
        <w:rPr>
          <w:rFonts w:eastAsiaTheme="minorEastAsia"/>
          <w:sz w:val="20"/>
          <w:lang w:val="en-US"/>
        </w:rPr>
        <w:t>ntenna scaling for UL</w:t>
      </w:r>
    </w:p>
    <w:p w14:paraId="59CF3F78" w14:textId="768DC8C1" w:rsidR="000A0911" w:rsidRDefault="000A0911" w:rsidP="000A091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S</w:t>
      </w:r>
      <w:r>
        <w:rPr>
          <w:rFonts w:eastAsiaTheme="minorEastAsia"/>
          <w:sz w:val="20"/>
          <w:lang w:val="en-US"/>
        </w:rPr>
        <w:t>hort PUCCH</w:t>
      </w:r>
    </w:p>
    <w:p w14:paraId="385B8747" w14:textId="04998A4F" w:rsidR="000A0911" w:rsidRPr="000A0911" w:rsidRDefault="000A0911" w:rsidP="000A091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D</w:t>
      </w:r>
      <w:r>
        <w:rPr>
          <w:rFonts w:eastAsiaTheme="minorEastAsia"/>
          <w:sz w:val="20"/>
          <w:lang w:val="en-US"/>
        </w:rPr>
        <w:t>L transmit power</w:t>
      </w:r>
    </w:p>
    <w:p w14:paraId="672C59D1" w14:textId="5E74626C" w:rsidR="00716AAB" w:rsidRDefault="00716AAB" w:rsidP="00A74D1B">
      <w:pPr>
        <w:spacing w:afterLines="50" w:after="120"/>
        <w:jc w:val="both"/>
        <w:rPr>
          <w:rFonts w:eastAsia="SimSun"/>
          <w:sz w:val="20"/>
          <w:lang w:val="en-US" w:eastAsia="zh-CN"/>
        </w:rPr>
      </w:pPr>
    </w:p>
    <w:p w14:paraId="7A2824FD" w14:textId="5F51ADE9" w:rsidR="00716AAB" w:rsidRDefault="00716AAB" w:rsidP="00716AAB">
      <w:pPr>
        <w:pStyle w:val="2"/>
        <w:rPr>
          <w:rFonts w:eastAsia="SimSun"/>
          <w:sz w:val="20"/>
          <w:lang w:val="en-US" w:eastAsia="zh-CN"/>
        </w:rPr>
      </w:pPr>
      <w:r>
        <w:rPr>
          <w:rFonts w:eastAsia="SimSun"/>
          <w:sz w:val="20"/>
          <w:lang w:val="en-US" w:eastAsia="zh-CN"/>
        </w:rPr>
        <w:t xml:space="preserve">2.1.3 </w:t>
      </w:r>
      <w:r w:rsidR="006903BA">
        <w:rPr>
          <w:rFonts w:eastAsia="SimSun"/>
          <w:sz w:val="20"/>
          <w:lang w:val="en-US" w:eastAsia="zh-CN"/>
        </w:rPr>
        <w:t>P</w:t>
      </w:r>
      <w:r>
        <w:rPr>
          <w:rFonts w:eastAsia="SimSun"/>
          <w:sz w:val="20"/>
          <w:lang w:val="en-US" w:eastAsia="zh-CN"/>
        </w:rPr>
        <w:t>ower states</w:t>
      </w:r>
    </w:p>
    <w:p w14:paraId="7E246C41" w14:textId="7FF928A8" w:rsidR="006E41DF" w:rsidRDefault="000E5F05" w:rsidP="00716AAB">
      <w:pPr>
        <w:spacing w:afterLines="50" w:after="120"/>
        <w:jc w:val="both"/>
        <w:rPr>
          <w:rFonts w:eastAsiaTheme="minorEastAsia"/>
          <w:sz w:val="20"/>
          <w:lang w:val="en-US"/>
        </w:rPr>
      </w:pPr>
      <w:r>
        <w:rPr>
          <w:rFonts w:eastAsiaTheme="minorEastAsia"/>
          <w:sz w:val="20"/>
          <w:lang w:val="en-US"/>
        </w:rPr>
        <w:t>Base station has v</w:t>
      </w:r>
      <w:r w:rsidR="006E41DF">
        <w:rPr>
          <w:rFonts w:eastAsiaTheme="minorEastAsia"/>
          <w:sz w:val="20"/>
          <w:lang w:val="en-US"/>
        </w:rPr>
        <w:t xml:space="preserve">arious internal component blocks </w:t>
      </w:r>
      <w:r>
        <w:rPr>
          <w:rFonts w:eastAsiaTheme="minorEastAsia"/>
          <w:sz w:val="20"/>
          <w:lang w:val="en-US"/>
        </w:rPr>
        <w:t xml:space="preserve">in </w:t>
      </w:r>
      <w:r w:rsidR="006903BA">
        <w:rPr>
          <w:rFonts w:eastAsiaTheme="minorEastAsia"/>
          <w:sz w:val="20"/>
          <w:lang w:val="en-US"/>
        </w:rPr>
        <w:t>the hardware</w:t>
      </w:r>
      <w:r w:rsidR="006E41DF">
        <w:rPr>
          <w:rFonts w:eastAsiaTheme="minorEastAsia"/>
          <w:sz w:val="20"/>
          <w:lang w:val="en-US"/>
        </w:rPr>
        <w:t xml:space="preserve"> and those could be separately turned on/off/suspended for power saving</w:t>
      </w:r>
      <w:r>
        <w:rPr>
          <w:rFonts w:eastAsiaTheme="minorEastAsia"/>
          <w:sz w:val="20"/>
          <w:lang w:val="en-US"/>
        </w:rPr>
        <w:t>.</w:t>
      </w:r>
      <w:r w:rsidR="006E41DF">
        <w:rPr>
          <w:rFonts w:eastAsiaTheme="minorEastAsia"/>
          <w:sz w:val="20"/>
          <w:lang w:val="en-US"/>
        </w:rPr>
        <w:t xml:space="preserve"> </w:t>
      </w:r>
      <w:r>
        <w:rPr>
          <w:rFonts w:eastAsiaTheme="minorEastAsia"/>
          <w:sz w:val="20"/>
          <w:lang w:val="en-US"/>
        </w:rPr>
        <w:t>D</w:t>
      </w:r>
      <w:r w:rsidR="006E41DF">
        <w:rPr>
          <w:rFonts w:eastAsiaTheme="minorEastAsia"/>
          <w:sz w:val="20"/>
          <w:lang w:val="en-US"/>
        </w:rPr>
        <w:t>ifferent power states including several sleep states can be considered for base station power consumption model</w:t>
      </w:r>
      <w:r w:rsidR="006903BA">
        <w:rPr>
          <w:rFonts w:eastAsiaTheme="minorEastAsia"/>
          <w:sz w:val="20"/>
          <w:lang w:val="en-US"/>
        </w:rPr>
        <w:t xml:space="preserve"> considering such aspects</w:t>
      </w:r>
      <w:r w:rsidR="006E41DF">
        <w:rPr>
          <w:rFonts w:eastAsiaTheme="minorEastAsia"/>
          <w:sz w:val="20"/>
          <w:lang w:val="en-US"/>
        </w:rPr>
        <w:t>. As an example, we propose the following power state</w:t>
      </w:r>
      <w:r w:rsidR="006903BA">
        <w:rPr>
          <w:rFonts w:eastAsiaTheme="minorEastAsia"/>
          <w:sz w:val="20"/>
          <w:lang w:val="en-US"/>
        </w:rPr>
        <w:t>s</w:t>
      </w:r>
      <w:r w:rsidR="006E41DF">
        <w:rPr>
          <w:rFonts w:eastAsiaTheme="minorEastAsia"/>
          <w:sz w:val="20"/>
          <w:lang w:val="en-US"/>
        </w:rPr>
        <w:t xml:space="preserve"> </w:t>
      </w:r>
      <w:proofErr w:type="gramStart"/>
      <w:r w:rsidR="006E41DF">
        <w:rPr>
          <w:rFonts w:eastAsiaTheme="minorEastAsia"/>
          <w:sz w:val="20"/>
          <w:lang w:val="en-US"/>
        </w:rPr>
        <w:t>similar to</w:t>
      </w:r>
      <w:proofErr w:type="gramEnd"/>
      <w:r w:rsidR="006E41DF">
        <w:rPr>
          <w:rFonts w:eastAsiaTheme="minorEastAsia"/>
          <w:sz w:val="20"/>
          <w:lang w:val="en-US"/>
        </w:rPr>
        <w:t xml:space="preserve"> the UE power consumption model.</w:t>
      </w:r>
      <w:r w:rsidR="00D07C00">
        <w:rPr>
          <w:rFonts w:eastAsiaTheme="minorEastAsia"/>
          <w:sz w:val="20"/>
          <w:lang w:val="en-US"/>
        </w:rPr>
        <w:t xml:space="preserve"> </w:t>
      </w:r>
      <w:proofErr w:type="spellStart"/>
      <w:r w:rsidR="00D07C00">
        <w:rPr>
          <w:rFonts w:eastAsiaTheme="minorEastAsia"/>
          <w:sz w:val="20"/>
          <w:lang w:val="en-US"/>
        </w:rPr>
        <w:t>gNB</w:t>
      </w:r>
      <w:proofErr w:type="spellEnd"/>
      <w:r w:rsidR="00D07C00">
        <w:rPr>
          <w:rFonts w:eastAsiaTheme="minorEastAsia"/>
          <w:sz w:val="20"/>
          <w:lang w:val="en-US"/>
        </w:rPr>
        <w:t xml:space="preserve"> switches from/to each power state as in Fig.1.</w:t>
      </w:r>
    </w:p>
    <w:p w14:paraId="6616903B" w14:textId="202DE838" w:rsidR="006E41DF" w:rsidRDefault="006E41DF" w:rsidP="00716AAB">
      <w:pPr>
        <w:spacing w:afterLines="50" w:after="120"/>
        <w:jc w:val="both"/>
        <w:rPr>
          <w:rFonts w:eastAsiaTheme="minorEastAsia"/>
          <w:sz w:val="20"/>
          <w:lang w:val="en-US"/>
        </w:rPr>
      </w:pPr>
    </w:p>
    <w:p w14:paraId="1C3279E6" w14:textId="461AF4EF" w:rsidR="002357E0" w:rsidRPr="002357E0" w:rsidRDefault="002357E0" w:rsidP="002357E0">
      <w:pPr>
        <w:spacing w:afterLines="50" w:after="120"/>
        <w:jc w:val="center"/>
        <w:rPr>
          <w:rFonts w:eastAsia="SimSun"/>
          <w:sz w:val="20"/>
          <w:lang w:val="en-US" w:eastAsia="zh-CN"/>
        </w:rPr>
      </w:pPr>
      <w:r>
        <w:rPr>
          <w:rFonts w:eastAsia="SimSun"/>
          <w:sz w:val="20"/>
          <w:lang w:val="en-US" w:eastAsia="zh-CN"/>
        </w:rPr>
        <w:t xml:space="preserve">Table 3 </w:t>
      </w:r>
      <w:r w:rsidR="00D07C00">
        <w:rPr>
          <w:rFonts w:eastAsia="SimSun"/>
          <w:sz w:val="20"/>
          <w:lang w:val="en-US" w:eastAsia="zh-CN"/>
        </w:rPr>
        <w:t>Power states for network energy power consumption model</w:t>
      </w:r>
    </w:p>
    <w:tbl>
      <w:tblPr>
        <w:tblStyle w:val="afc"/>
        <w:tblW w:w="0" w:type="auto"/>
        <w:jc w:val="center"/>
        <w:tblLook w:val="04A0" w:firstRow="1" w:lastRow="0" w:firstColumn="1" w:lastColumn="0" w:noHBand="0" w:noVBand="1"/>
      </w:tblPr>
      <w:tblGrid>
        <w:gridCol w:w="1838"/>
        <w:gridCol w:w="5640"/>
      </w:tblGrid>
      <w:tr w:rsidR="006E41DF" w14:paraId="2BBED9F5" w14:textId="77777777" w:rsidTr="00C73423">
        <w:trPr>
          <w:trHeight w:val="323"/>
          <w:jc w:val="center"/>
        </w:trPr>
        <w:tc>
          <w:tcPr>
            <w:tcW w:w="1838" w:type="dxa"/>
            <w:shd w:val="clear" w:color="auto" w:fill="D9D9D9" w:themeFill="background1" w:themeFillShade="D9"/>
            <w:vAlign w:val="center"/>
          </w:tcPr>
          <w:p w14:paraId="72385611" w14:textId="652D93DD" w:rsidR="006E41DF" w:rsidRDefault="006E41DF"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ower states</w:t>
            </w:r>
          </w:p>
        </w:tc>
        <w:tc>
          <w:tcPr>
            <w:tcW w:w="5640" w:type="dxa"/>
            <w:shd w:val="clear" w:color="auto" w:fill="D9D9D9" w:themeFill="background1" w:themeFillShade="D9"/>
            <w:vAlign w:val="center"/>
          </w:tcPr>
          <w:p w14:paraId="764AB997" w14:textId="0EC7C815" w:rsidR="006E41DF" w:rsidRDefault="000A0911" w:rsidP="00C73423">
            <w:pPr>
              <w:spacing w:afterLines="50" w:after="120"/>
              <w:jc w:val="center"/>
              <w:rPr>
                <w:rFonts w:eastAsiaTheme="minorEastAsia"/>
                <w:sz w:val="20"/>
                <w:lang w:val="en-US"/>
              </w:rPr>
            </w:pPr>
            <w:r>
              <w:rPr>
                <w:rFonts w:eastAsiaTheme="minorEastAsia"/>
                <w:sz w:val="20"/>
                <w:lang w:val="en-US"/>
              </w:rPr>
              <w:t>Characteristics</w:t>
            </w:r>
          </w:p>
        </w:tc>
      </w:tr>
      <w:tr w:rsidR="006E41DF" w14:paraId="0446D655" w14:textId="77777777" w:rsidTr="00C73423">
        <w:trPr>
          <w:trHeight w:val="555"/>
          <w:jc w:val="center"/>
        </w:trPr>
        <w:tc>
          <w:tcPr>
            <w:tcW w:w="1838" w:type="dxa"/>
            <w:vAlign w:val="center"/>
          </w:tcPr>
          <w:p w14:paraId="53BC4878" w14:textId="24762A6A" w:rsidR="006E41DF" w:rsidRDefault="006E41DF"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eep sleep</w:t>
            </w:r>
          </w:p>
        </w:tc>
        <w:tc>
          <w:tcPr>
            <w:tcW w:w="5640" w:type="dxa"/>
            <w:vAlign w:val="center"/>
          </w:tcPr>
          <w:p w14:paraId="793513D5" w14:textId="28FB58A5" w:rsidR="006E41DF" w:rsidRDefault="00D0262D"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leep state with no synchronization is maintained and no UL reception/DL transmission is maintained</w:t>
            </w:r>
          </w:p>
        </w:tc>
      </w:tr>
      <w:tr w:rsidR="006E41DF" w14:paraId="6010D48A" w14:textId="77777777" w:rsidTr="00C73423">
        <w:trPr>
          <w:trHeight w:val="543"/>
          <w:jc w:val="center"/>
        </w:trPr>
        <w:tc>
          <w:tcPr>
            <w:tcW w:w="1838" w:type="dxa"/>
            <w:vAlign w:val="center"/>
          </w:tcPr>
          <w:p w14:paraId="2C992969" w14:textId="129A6910" w:rsidR="006E41DF" w:rsidRDefault="006E41DF" w:rsidP="00C73423">
            <w:pPr>
              <w:spacing w:afterLines="50" w:after="120"/>
              <w:jc w:val="center"/>
              <w:rPr>
                <w:rFonts w:eastAsiaTheme="minorEastAsia"/>
                <w:sz w:val="20"/>
                <w:lang w:val="en-US"/>
              </w:rPr>
            </w:pPr>
            <w:r>
              <w:rPr>
                <w:rFonts w:eastAsiaTheme="minorEastAsia" w:hint="eastAsia"/>
                <w:sz w:val="20"/>
                <w:lang w:val="en-US"/>
              </w:rPr>
              <w:t>L</w:t>
            </w:r>
            <w:r>
              <w:rPr>
                <w:rFonts w:eastAsiaTheme="minorEastAsia"/>
                <w:sz w:val="20"/>
                <w:lang w:val="en-US"/>
              </w:rPr>
              <w:t>ight sleep</w:t>
            </w:r>
          </w:p>
        </w:tc>
        <w:tc>
          <w:tcPr>
            <w:tcW w:w="5640" w:type="dxa"/>
            <w:vAlign w:val="center"/>
          </w:tcPr>
          <w:p w14:paraId="0AD67345" w14:textId="34AD1877" w:rsidR="006E41DF" w:rsidRDefault="00D0262D"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leep state with synchronization is maintained. No UL reception/DL transmission is maintained</w:t>
            </w:r>
          </w:p>
        </w:tc>
      </w:tr>
      <w:tr w:rsidR="006E41DF" w14:paraId="17B3736E" w14:textId="77777777" w:rsidTr="00C73423">
        <w:trPr>
          <w:trHeight w:val="775"/>
          <w:jc w:val="center"/>
        </w:trPr>
        <w:tc>
          <w:tcPr>
            <w:tcW w:w="1838" w:type="dxa"/>
            <w:vAlign w:val="center"/>
          </w:tcPr>
          <w:p w14:paraId="00B68E00" w14:textId="53A7B388" w:rsidR="006E41DF" w:rsidRDefault="006E41DF" w:rsidP="00C73423">
            <w:pPr>
              <w:spacing w:afterLines="50" w:after="120"/>
              <w:jc w:val="center"/>
              <w:rPr>
                <w:rFonts w:eastAsiaTheme="minorEastAsia"/>
                <w:sz w:val="20"/>
                <w:lang w:val="en-US"/>
              </w:rPr>
            </w:pPr>
            <w:r>
              <w:rPr>
                <w:rFonts w:eastAsiaTheme="minorEastAsia" w:hint="eastAsia"/>
                <w:sz w:val="20"/>
                <w:lang w:val="en-US"/>
              </w:rPr>
              <w:t>M</w:t>
            </w:r>
            <w:r>
              <w:rPr>
                <w:rFonts w:eastAsiaTheme="minorEastAsia"/>
                <w:sz w:val="20"/>
                <w:lang w:val="en-US"/>
              </w:rPr>
              <w:t>icro sleep</w:t>
            </w:r>
          </w:p>
        </w:tc>
        <w:tc>
          <w:tcPr>
            <w:tcW w:w="5640" w:type="dxa"/>
            <w:vAlign w:val="center"/>
          </w:tcPr>
          <w:p w14:paraId="76723DA2" w14:textId="04E4DCFC" w:rsidR="006E41DF" w:rsidRDefault="00D0262D" w:rsidP="00C73423">
            <w:pPr>
              <w:spacing w:afterLines="50" w:after="120"/>
              <w:jc w:val="center"/>
              <w:rPr>
                <w:rFonts w:eastAsiaTheme="minorEastAsia"/>
                <w:sz w:val="20"/>
                <w:lang w:val="en-US"/>
              </w:rPr>
            </w:pPr>
            <w:r>
              <w:rPr>
                <w:rFonts w:eastAsiaTheme="minorEastAsia" w:hint="eastAsia"/>
                <w:sz w:val="20"/>
                <w:lang w:val="en-US"/>
              </w:rPr>
              <w:t>R</w:t>
            </w:r>
            <w:r>
              <w:rPr>
                <w:rFonts w:eastAsiaTheme="minorEastAsia"/>
                <w:sz w:val="20"/>
                <w:lang w:val="en-US"/>
              </w:rPr>
              <w:t xml:space="preserve">F is </w:t>
            </w:r>
            <w:proofErr w:type="gramStart"/>
            <w:r>
              <w:rPr>
                <w:rFonts w:eastAsiaTheme="minorEastAsia"/>
                <w:sz w:val="20"/>
                <w:lang w:val="en-US"/>
              </w:rPr>
              <w:t>temporarily suspended</w:t>
            </w:r>
            <w:proofErr w:type="gramEnd"/>
            <w:r>
              <w:rPr>
                <w:rFonts w:eastAsiaTheme="minorEastAsia"/>
                <w:sz w:val="20"/>
                <w:lang w:val="en-US"/>
              </w:rPr>
              <w:t xml:space="preserve"> by dynamic TX and/or RX ON/OFF. </w:t>
            </w:r>
            <w:proofErr w:type="spellStart"/>
            <w:r w:rsidR="00D26277">
              <w:rPr>
                <w:rFonts w:eastAsiaTheme="minorEastAsia"/>
                <w:sz w:val="20"/>
                <w:lang w:val="en-US"/>
              </w:rPr>
              <w:t>gNB</w:t>
            </w:r>
            <w:proofErr w:type="spellEnd"/>
            <w:r>
              <w:rPr>
                <w:rFonts w:eastAsiaTheme="minorEastAsia"/>
                <w:sz w:val="20"/>
                <w:lang w:val="en-US"/>
              </w:rPr>
              <w:t xml:space="preserve"> can immediately transit to active mode and start to transmit/receive signal.</w:t>
            </w:r>
          </w:p>
        </w:tc>
      </w:tr>
      <w:tr w:rsidR="006E41DF" w14:paraId="6A892828" w14:textId="77777777" w:rsidTr="00C73423">
        <w:trPr>
          <w:trHeight w:val="323"/>
          <w:jc w:val="center"/>
        </w:trPr>
        <w:tc>
          <w:tcPr>
            <w:tcW w:w="1838" w:type="dxa"/>
            <w:vAlign w:val="center"/>
          </w:tcPr>
          <w:p w14:paraId="5A60007A" w14:textId="44559037" w:rsidR="006E41DF" w:rsidRDefault="006E41DF"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DCCH only</w:t>
            </w:r>
          </w:p>
        </w:tc>
        <w:tc>
          <w:tcPr>
            <w:tcW w:w="5640" w:type="dxa"/>
            <w:vAlign w:val="center"/>
          </w:tcPr>
          <w:p w14:paraId="2FFF2708" w14:textId="2EAB6669" w:rsidR="006E41DF" w:rsidRDefault="00D26277" w:rsidP="00C73423">
            <w:pPr>
              <w:spacing w:afterLines="50" w:after="120"/>
              <w:jc w:val="center"/>
              <w:rPr>
                <w:rFonts w:eastAsiaTheme="minorEastAsia"/>
                <w:sz w:val="20"/>
                <w:lang w:val="en-US"/>
              </w:rPr>
            </w:pPr>
            <w:proofErr w:type="spellStart"/>
            <w:r>
              <w:rPr>
                <w:rFonts w:eastAsiaTheme="minorEastAsia"/>
                <w:sz w:val="20"/>
                <w:lang w:val="en-US"/>
              </w:rPr>
              <w:t>gNB</w:t>
            </w:r>
            <w:proofErr w:type="spellEnd"/>
            <w:r w:rsidR="00D0262D">
              <w:rPr>
                <w:rFonts w:eastAsiaTheme="minorEastAsia"/>
                <w:sz w:val="20"/>
                <w:lang w:val="en-US"/>
              </w:rPr>
              <w:t xml:space="preserve"> transmits only PDCCH in the slot</w:t>
            </w:r>
          </w:p>
        </w:tc>
      </w:tr>
      <w:tr w:rsidR="006E41DF" w14:paraId="28C52DAE" w14:textId="77777777" w:rsidTr="00C73423">
        <w:trPr>
          <w:trHeight w:val="555"/>
          <w:jc w:val="center"/>
        </w:trPr>
        <w:tc>
          <w:tcPr>
            <w:tcW w:w="1838" w:type="dxa"/>
            <w:vAlign w:val="center"/>
          </w:tcPr>
          <w:p w14:paraId="5FF44F1D" w14:textId="366FF5DB" w:rsidR="006E41DF" w:rsidRDefault="006E41DF"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DCCH+PDSCH</w:t>
            </w:r>
          </w:p>
        </w:tc>
        <w:tc>
          <w:tcPr>
            <w:tcW w:w="5640" w:type="dxa"/>
            <w:vAlign w:val="center"/>
          </w:tcPr>
          <w:p w14:paraId="3A8C05BE" w14:textId="7FE93F23" w:rsidR="006E41DF" w:rsidRDefault="00D26277" w:rsidP="00C73423">
            <w:pPr>
              <w:spacing w:afterLines="50" w:after="120"/>
              <w:jc w:val="center"/>
              <w:rPr>
                <w:rFonts w:eastAsiaTheme="minorEastAsia"/>
                <w:sz w:val="20"/>
                <w:lang w:val="en-US"/>
              </w:rPr>
            </w:pPr>
            <w:proofErr w:type="spellStart"/>
            <w:r>
              <w:rPr>
                <w:rFonts w:eastAsiaTheme="minorEastAsia"/>
                <w:sz w:val="20"/>
                <w:lang w:val="en-US"/>
              </w:rPr>
              <w:t>gNB</w:t>
            </w:r>
            <w:proofErr w:type="spellEnd"/>
            <w:r w:rsidR="00D0262D">
              <w:rPr>
                <w:rFonts w:eastAsiaTheme="minorEastAsia"/>
                <w:sz w:val="20"/>
                <w:lang w:val="en-US"/>
              </w:rPr>
              <w:t xml:space="preserve"> transmit PDCCH and PDSCH. ACK/NACK will also be transmitted in the next available timing as UL sate</w:t>
            </w:r>
          </w:p>
        </w:tc>
      </w:tr>
      <w:tr w:rsidR="006E41DF" w14:paraId="5AE58CBB" w14:textId="77777777" w:rsidTr="00C73423">
        <w:trPr>
          <w:trHeight w:val="323"/>
          <w:jc w:val="center"/>
        </w:trPr>
        <w:tc>
          <w:tcPr>
            <w:tcW w:w="1838" w:type="dxa"/>
            <w:vAlign w:val="center"/>
          </w:tcPr>
          <w:p w14:paraId="5FA39E90" w14:textId="57830C45" w:rsidR="006E41DF" w:rsidRDefault="006E41DF" w:rsidP="00C73423">
            <w:pPr>
              <w:spacing w:afterLines="50" w:after="120"/>
              <w:jc w:val="center"/>
              <w:rPr>
                <w:rFonts w:eastAsiaTheme="minorEastAsia"/>
                <w:sz w:val="20"/>
                <w:lang w:val="en-US"/>
              </w:rPr>
            </w:pPr>
            <w:r>
              <w:rPr>
                <w:rFonts w:eastAsiaTheme="minorEastAsia" w:hint="eastAsia"/>
                <w:sz w:val="20"/>
                <w:lang w:val="en-US"/>
              </w:rPr>
              <w:t>U</w:t>
            </w:r>
            <w:r>
              <w:rPr>
                <w:rFonts w:eastAsiaTheme="minorEastAsia"/>
                <w:sz w:val="20"/>
                <w:lang w:val="en-US"/>
              </w:rPr>
              <w:t>L</w:t>
            </w:r>
          </w:p>
        </w:tc>
        <w:tc>
          <w:tcPr>
            <w:tcW w:w="5640" w:type="dxa"/>
            <w:vAlign w:val="center"/>
          </w:tcPr>
          <w:p w14:paraId="2306E756" w14:textId="0F6F658D" w:rsidR="006E41DF" w:rsidRDefault="00D26277" w:rsidP="00C73423">
            <w:pPr>
              <w:spacing w:afterLines="50" w:after="120"/>
              <w:jc w:val="center"/>
              <w:rPr>
                <w:rFonts w:eastAsiaTheme="minorEastAsia"/>
                <w:sz w:val="20"/>
                <w:lang w:val="en-US"/>
              </w:rPr>
            </w:pPr>
            <w:proofErr w:type="spellStart"/>
            <w:r>
              <w:rPr>
                <w:rFonts w:eastAsiaTheme="minorEastAsia"/>
                <w:sz w:val="20"/>
                <w:lang w:val="en-US"/>
              </w:rPr>
              <w:t>gNB</w:t>
            </w:r>
            <w:proofErr w:type="spellEnd"/>
            <w:r w:rsidR="00D0262D">
              <w:rPr>
                <w:rFonts w:eastAsiaTheme="minorEastAsia"/>
                <w:sz w:val="20"/>
                <w:lang w:val="en-US"/>
              </w:rPr>
              <w:t xml:space="preserve"> receives PUCCH and/or PUSCH in the slot</w:t>
            </w:r>
          </w:p>
        </w:tc>
      </w:tr>
      <w:tr w:rsidR="006E41DF" w14:paraId="0FCBE533" w14:textId="77777777" w:rsidTr="00C73423">
        <w:trPr>
          <w:trHeight w:val="543"/>
          <w:jc w:val="center"/>
        </w:trPr>
        <w:tc>
          <w:tcPr>
            <w:tcW w:w="1838" w:type="dxa"/>
            <w:vAlign w:val="center"/>
          </w:tcPr>
          <w:p w14:paraId="04E09799" w14:textId="5F444164" w:rsidR="006E41DF" w:rsidRDefault="006E41DF"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or CSI-RS</w:t>
            </w:r>
          </w:p>
        </w:tc>
        <w:tc>
          <w:tcPr>
            <w:tcW w:w="5640" w:type="dxa"/>
            <w:vAlign w:val="center"/>
          </w:tcPr>
          <w:p w14:paraId="372489EC" w14:textId="75B8DA8E" w:rsidR="006E41DF" w:rsidRDefault="00D26277" w:rsidP="00C73423">
            <w:pPr>
              <w:spacing w:afterLines="50" w:after="120"/>
              <w:jc w:val="center"/>
              <w:rPr>
                <w:rFonts w:eastAsiaTheme="minorEastAsia"/>
                <w:sz w:val="20"/>
                <w:lang w:val="en-US"/>
              </w:rPr>
            </w:pPr>
            <w:proofErr w:type="spellStart"/>
            <w:r>
              <w:rPr>
                <w:rFonts w:eastAsiaTheme="minorEastAsia"/>
                <w:sz w:val="20"/>
                <w:lang w:val="en-US"/>
              </w:rPr>
              <w:t>gNB</w:t>
            </w:r>
            <w:proofErr w:type="spellEnd"/>
            <w:r w:rsidR="00D0262D">
              <w:rPr>
                <w:rFonts w:eastAsiaTheme="minorEastAsia"/>
                <w:sz w:val="20"/>
                <w:lang w:val="en-US"/>
              </w:rPr>
              <w:t xml:space="preserve"> transmits SSB for time-frequency synchronization and RSRP measurement or TRS for synchronization</w:t>
            </w:r>
          </w:p>
        </w:tc>
      </w:tr>
    </w:tbl>
    <w:p w14:paraId="6AF7E415" w14:textId="1E61CEF8" w:rsidR="006E41DF" w:rsidRDefault="006E41DF" w:rsidP="00716AAB">
      <w:pPr>
        <w:spacing w:afterLines="50" w:after="120"/>
        <w:jc w:val="both"/>
        <w:rPr>
          <w:rFonts w:eastAsiaTheme="minorEastAsia"/>
          <w:sz w:val="20"/>
          <w:lang w:val="en-US"/>
        </w:rPr>
      </w:pPr>
    </w:p>
    <w:p w14:paraId="294DD0DE" w14:textId="54D85AE0" w:rsidR="00BA7C30" w:rsidRDefault="00BA7C30" w:rsidP="00716AAB">
      <w:pPr>
        <w:spacing w:afterLines="50" w:after="120"/>
        <w:jc w:val="both"/>
        <w:rPr>
          <w:rFonts w:eastAsiaTheme="minorEastAsia"/>
          <w:sz w:val="20"/>
          <w:lang w:val="en-US"/>
        </w:rPr>
      </w:pPr>
    </w:p>
    <w:p w14:paraId="0B23284F" w14:textId="2178E88E" w:rsidR="00D07C00" w:rsidRDefault="00D07C00" w:rsidP="00D07C00">
      <w:pPr>
        <w:spacing w:afterLines="50" w:after="120"/>
        <w:jc w:val="center"/>
        <w:rPr>
          <w:rFonts w:eastAsiaTheme="minorEastAsia"/>
          <w:sz w:val="20"/>
          <w:lang w:val="en-US"/>
        </w:rPr>
      </w:pPr>
      <w:r>
        <w:rPr>
          <w:rFonts w:eastAsiaTheme="minorEastAsia"/>
          <w:noProof/>
          <w:sz w:val="20"/>
          <w:lang w:val="en-US"/>
        </w:rPr>
        <w:drawing>
          <wp:inline distT="0" distB="0" distL="0" distR="0" wp14:anchorId="4002BD10" wp14:editId="769DC589">
            <wp:extent cx="3790770" cy="1512339"/>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7424" cy="1522973"/>
                    </a:xfrm>
                    <a:prstGeom prst="rect">
                      <a:avLst/>
                    </a:prstGeom>
                    <a:noFill/>
                    <a:ln>
                      <a:noFill/>
                    </a:ln>
                  </pic:spPr>
                </pic:pic>
              </a:graphicData>
            </a:graphic>
          </wp:inline>
        </w:drawing>
      </w:r>
    </w:p>
    <w:p w14:paraId="3BE04CBC" w14:textId="07DA78DC" w:rsidR="00BA7C30" w:rsidRPr="006107D3" w:rsidRDefault="00BA7C30" w:rsidP="00BA7C30">
      <w:pPr>
        <w:spacing w:afterLines="50" w:after="120"/>
        <w:jc w:val="center"/>
        <w:rPr>
          <w:rFonts w:eastAsiaTheme="minorEastAsia"/>
          <w:sz w:val="20"/>
          <w:szCs w:val="16"/>
          <w:lang w:val="en-US"/>
        </w:rPr>
      </w:pPr>
      <w:r w:rsidRPr="006107D3">
        <w:rPr>
          <w:rFonts w:eastAsiaTheme="minorEastAsia" w:hint="eastAsia"/>
          <w:sz w:val="20"/>
          <w:szCs w:val="16"/>
          <w:lang w:val="en-US"/>
        </w:rPr>
        <w:t>F</w:t>
      </w:r>
      <w:r w:rsidRPr="006107D3">
        <w:rPr>
          <w:rFonts w:eastAsiaTheme="minorEastAsia"/>
          <w:sz w:val="20"/>
          <w:szCs w:val="16"/>
          <w:lang w:val="en-US"/>
        </w:rPr>
        <w:t xml:space="preserve">ig. </w:t>
      </w:r>
      <w:r w:rsidR="00D07C00" w:rsidRPr="006107D3">
        <w:rPr>
          <w:rFonts w:eastAsiaTheme="minorEastAsia"/>
          <w:sz w:val="20"/>
          <w:szCs w:val="16"/>
          <w:lang w:val="en-US"/>
        </w:rPr>
        <w:t>1</w:t>
      </w:r>
      <w:r w:rsidRPr="006107D3">
        <w:rPr>
          <w:rFonts w:eastAsiaTheme="minorEastAsia"/>
          <w:sz w:val="20"/>
          <w:szCs w:val="16"/>
          <w:lang w:val="en-US"/>
        </w:rPr>
        <w:t xml:space="preserve"> </w:t>
      </w:r>
      <w:r w:rsidR="002357E0" w:rsidRPr="006107D3">
        <w:rPr>
          <w:rFonts w:eastAsiaTheme="minorEastAsia"/>
          <w:sz w:val="20"/>
          <w:szCs w:val="16"/>
          <w:lang w:val="en-US"/>
        </w:rPr>
        <w:t>Transition diagram for power s</w:t>
      </w:r>
      <w:r w:rsidRPr="006107D3">
        <w:rPr>
          <w:rFonts w:eastAsiaTheme="minorEastAsia"/>
          <w:sz w:val="20"/>
          <w:szCs w:val="16"/>
          <w:lang w:val="en-US"/>
        </w:rPr>
        <w:t>tate</w:t>
      </w:r>
      <w:r w:rsidR="002357E0" w:rsidRPr="006107D3">
        <w:rPr>
          <w:rFonts w:eastAsiaTheme="minorEastAsia"/>
          <w:sz w:val="20"/>
          <w:szCs w:val="16"/>
          <w:lang w:val="en-US"/>
        </w:rPr>
        <w:t>s</w:t>
      </w:r>
    </w:p>
    <w:p w14:paraId="62E30FC1" w14:textId="77777777" w:rsidR="00BA7C30" w:rsidRPr="006E41DF" w:rsidRDefault="00BA7C30" w:rsidP="00716AAB">
      <w:pPr>
        <w:spacing w:afterLines="50" w:after="120"/>
        <w:jc w:val="both"/>
        <w:rPr>
          <w:rFonts w:eastAsiaTheme="minorEastAsia"/>
          <w:sz w:val="20"/>
          <w:lang w:val="en-US"/>
        </w:rPr>
      </w:pPr>
    </w:p>
    <w:p w14:paraId="54EAAD0D" w14:textId="1B667238"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1E85F3DD" w14:textId="757357C2" w:rsidR="00D26277" w:rsidRPr="00D26277" w:rsidRDefault="00D26277"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the power sates for the base station energy power consumption model as in Table 3.</w:t>
      </w:r>
    </w:p>
    <w:p w14:paraId="5F081A6D" w14:textId="77777777" w:rsidR="00D26277" w:rsidRDefault="00D26277" w:rsidP="00A74D1B">
      <w:pPr>
        <w:spacing w:afterLines="50" w:after="120"/>
        <w:jc w:val="both"/>
        <w:rPr>
          <w:rFonts w:eastAsia="SimSun"/>
          <w:sz w:val="20"/>
          <w:lang w:val="en-US" w:eastAsia="zh-CN"/>
        </w:rPr>
      </w:pPr>
    </w:p>
    <w:p w14:paraId="022E0173" w14:textId="39EC9B37" w:rsidR="00716AAB" w:rsidRDefault="00716AAB" w:rsidP="00523E3C">
      <w:pPr>
        <w:pStyle w:val="2"/>
        <w:rPr>
          <w:rFonts w:eastAsia="SimSun"/>
          <w:sz w:val="20"/>
          <w:lang w:val="en-US" w:eastAsia="zh-CN"/>
        </w:rPr>
      </w:pPr>
      <w:r>
        <w:rPr>
          <w:rFonts w:eastAsia="SimSun"/>
          <w:sz w:val="20"/>
          <w:lang w:val="en-US" w:eastAsia="zh-CN"/>
        </w:rPr>
        <w:t>2.1.4 Transition power</w:t>
      </w:r>
    </w:p>
    <w:p w14:paraId="69BC6309" w14:textId="66632A3C" w:rsidR="00716AAB" w:rsidRPr="00F84C68" w:rsidRDefault="004B7F14" w:rsidP="00A74D1B">
      <w:pPr>
        <w:spacing w:afterLines="50" w:after="120"/>
        <w:jc w:val="both"/>
        <w:rPr>
          <w:rFonts w:eastAsiaTheme="minorEastAsia"/>
          <w:sz w:val="20"/>
          <w:lang w:val="en-US"/>
        </w:rPr>
      </w:pPr>
      <w:r>
        <w:rPr>
          <w:rFonts w:eastAsiaTheme="minorEastAsia" w:hint="eastAsia"/>
          <w:sz w:val="20"/>
          <w:lang w:val="en-US"/>
        </w:rPr>
        <w:t>T</w:t>
      </w:r>
      <w:r>
        <w:rPr>
          <w:rFonts w:eastAsiaTheme="minorEastAsia"/>
          <w:sz w:val="20"/>
          <w:lang w:val="en-US"/>
        </w:rPr>
        <w:t xml:space="preserve">ransition time between a sleep sate and a non-sleep state, and power consumption during the transition should be </w:t>
      </w:r>
      <w:r w:rsidR="00D26277">
        <w:rPr>
          <w:rFonts w:eastAsiaTheme="minorEastAsia"/>
          <w:sz w:val="20"/>
          <w:lang w:val="en-US"/>
        </w:rPr>
        <w:t>considered</w:t>
      </w:r>
      <w:r>
        <w:rPr>
          <w:rFonts w:eastAsiaTheme="minorEastAsia"/>
          <w:sz w:val="20"/>
          <w:lang w:val="en-US"/>
        </w:rPr>
        <w:t xml:space="preserve"> for the base station power consumption model. </w:t>
      </w:r>
      <w:r w:rsidR="00D07C00">
        <w:rPr>
          <w:rFonts w:eastAsiaTheme="minorEastAsia"/>
          <w:sz w:val="20"/>
          <w:lang w:val="en-US"/>
        </w:rPr>
        <w:t xml:space="preserve">Fig.2 illustrate the power transition between power states. </w:t>
      </w:r>
      <w:r w:rsidR="00D26277">
        <w:rPr>
          <w:rFonts w:eastAsiaTheme="minorEastAsia"/>
          <w:sz w:val="20"/>
          <w:lang w:val="en-US"/>
        </w:rPr>
        <w:t>Note that t</w:t>
      </w:r>
      <w:r w:rsidR="00F84C68">
        <w:rPr>
          <w:rFonts w:eastAsiaTheme="minorEastAsia"/>
          <w:sz w:val="20"/>
          <w:lang w:val="en-US"/>
        </w:rPr>
        <w:t xml:space="preserve">ransition </w:t>
      </w:r>
      <w:r w:rsidR="00F84C68">
        <w:rPr>
          <w:rFonts w:eastAsiaTheme="minorEastAsia"/>
          <w:sz w:val="20"/>
          <w:lang w:val="en-US"/>
        </w:rPr>
        <w:lastRenderedPageBreak/>
        <w:t xml:space="preserve">time </w:t>
      </w:r>
      <w:r>
        <w:rPr>
          <w:rFonts w:eastAsiaTheme="minorEastAsia"/>
          <w:sz w:val="20"/>
          <w:lang w:val="en-US"/>
        </w:rPr>
        <w:t>and power consumption during the transition can be</w:t>
      </w:r>
      <w:r w:rsidR="00F84C68">
        <w:rPr>
          <w:rFonts w:eastAsiaTheme="minorEastAsia"/>
          <w:sz w:val="20"/>
          <w:lang w:val="en-US"/>
        </w:rPr>
        <w:t xml:space="preserve"> different for different sleep states because component blocks </w:t>
      </w:r>
      <w:r>
        <w:rPr>
          <w:rFonts w:eastAsiaTheme="minorEastAsia"/>
          <w:sz w:val="20"/>
          <w:lang w:val="en-US"/>
        </w:rPr>
        <w:t xml:space="preserve">to be activated/deactivated </w:t>
      </w:r>
      <w:r w:rsidR="00F84C68">
        <w:rPr>
          <w:rFonts w:eastAsiaTheme="minorEastAsia"/>
          <w:sz w:val="20"/>
          <w:lang w:val="en-US"/>
        </w:rPr>
        <w:t>are different for different sleep states</w:t>
      </w:r>
      <w:r>
        <w:rPr>
          <w:rFonts w:eastAsiaTheme="minorEastAsia"/>
          <w:sz w:val="20"/>
          <w:lang w:val="en-US"/>
        </w:rPr>
        <w:t xml:space="preserve">, which leads to different </w:t>
      </w:r>
      <w:r w:rsidR="00F84C68">
        <w:rPr>
          <w:rFonts w:eastAsiaTheme="minorEastAsia"/>
          <w:sz w:val="20"/>
          <w:lang w:val="en-US"/>
        </w:rPr>
        <w:t>switching time.</w:t>
      </w:r>
    </w:p>
    <w:p w14:paraId="318B94F1" w14:textId="6BE50A97" w:rsidR="00716AAB" w:rsidRPr="004B7F14" w:rsidRDefault="00716AAB" w:rsidP="00A74D1B">
      <w:pPr>
        <w:spacing w:afterLines="50" w:after="120"/>
        <w:jc w:val="both"/>
        <w:rPr>
          <w:rFonts w:eastAsiaTheme="minorEastAsia"/>
          <w:sz w:val="22"/>
          <w:lang w:val="en-US"/>
        </w:rPr>
      </w:pPr>
    </w:p>
    <w:p w14:paraId="4CD42D7A" w14:textId="25DB85F0" w:rsidR="000A0911" w:rsidRDefault="00D07C00" w:rsidP="00D07C00">
      <w:pPr>
        <w:spacing w:afterLines="50" w:after="120"/>
        <w:jc w:val="center"/>
        <w:rPr>
          <w:rFonts w:eastAsiaTheme="minorEastAsia"/>
          <w:sz w:val="22"/>
          <w:lang w:val="en-US"/>
        </w:rPr>
      </w:pPr>
      <w:r>
        <w:rPr>
          <w:rFonts w:eastAsiaTheme="minorEastAsia"/>
          <w:noProof/>
          <w:sz w:val="22"/>
          <w:lang w:val="en-US"/>
        </w:rPr>
        <w:drawing>
          <wp:inline distT="0" distB="0" distL="0" distR="0" wp14:anchorId="09071F72" wp14:editId="4A1D30F7">
            <wp:extent cx="2934857" cy="119108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6477" cy="1199861"/>
                    </a:xfrm>
                    <a:prstGeom prst="rect">
                      <a:avLst/>
                    </a:prstGeom>
                    <a:noFill/>
                    <a:ln>
                      <a:noFill/>
                    </a:ln>
                  </pic:spPr>
                </pic:pic>
              </a:graphicData>
            </a:graphic>
          </wp:inline>
        </w:drawing>
      </w:r>
    </w:p>
    <w:p w14:paraId="7E2FED7C" w14:textId="402F867A" w:rsidR="000A0911" w:rsidRPr="006107D3" w:rsidRDefault="000A0911" w:rsidP="000A0911">
      <w:pPr>
        <w:spacing w:afterLines="50" w:after="120"/>
        <w:jc w:val="center"/>
        <w:rPr>
          <w:rFonts w:eastAsiaTheme="minorEastAsia"/>
          <w:sz w:val="20"/>
          <w:szCs w:val="16"/>
          <w:lang w:val="en-US"/>
        </w:rPr>
      </w:pPr>
      <w:r w:rsidRPr="006107D3">
        <w:rPr>
          <w:rFonts w:eastAsiaTheme="minorEastAsia" w:hint="eastAsia"/>
          <w:sz w:val="20"/>
          <w:szCs w:val="16"/>
          <w:lang w:val="en-US"/>
        </w:rPr>
        <w:t>F</w:t>
      </w:r>
      <w:r w:rsidRPr="006107D3">
        <w:rPr>
          <w:rFonts w:eastAsiaTheme="minorEastAsia"/>
          <w:sz w:val="20"/>
          <w:szCs w:val="16"/>
          <w:lang w:val="en-US"/>
        </w:rPr>
        <w:t>ig.</w:t>
      </w:r>
      <w:r w:rsidR="00D07C00" w:rsidRPr="006107D3">
        <w:rPr>
          <w:rFonts w:eastAsiaTheme="minorEastAsia"/>
          <w:sz w:val="20"/>
          <w:szCs w:val="16"/>
          <w:lang w:val="en-US"/>
        </w:rPr>
        <w:t>2</w:t>
      </w:r>
      <w:r w:rsidRPr="006107D3">
        <w:rPr>
          <w:rFonts w:eastAsiaTheme="minorEastAsia"/>
          <w:sz w:val="20"/>
          <w:szCs w:val="16"/>
          <w:lang w:val="en-US"/>
        </w:rPr>
        <w:t xml:space="preserve"> </w:t>
      </w:r>
      <w:r w:rsidR="00BA7C30" w:rsidRPr="006107D3">
        <w:rPr>
          <w:rFonts w:eastAsiaTheme="minorEastAsia"/>
          <w:sz w:val="20"/>
          <w:szCs w:val="16"/>
          <w:lang w:val="en-US"/>
        </w:rPr>
        <w:t>Example of transition power</w:t>
      </w:r>
    </w:p>
    <w:p w14:paraId="6C59353D" w14:textId="44389154" w:rsidR="000A0911" w:rsidRDefault="000A0911" w:rsidP="00A74D1B">
      <w:pPr>
        <w:spacing w:afterLines="50" w:after="120"/>
        <w:jc w:val="both"/>
        <w:rPr>
          <w:rFonts w:eastAsiaTheme="minorEastAsia"/>
          <w:sz w:val="22"/>
          <w:lang w:val="en-US"/>
        </w:rPr>
      </w:pPr>
    </w:p>
    <w:p w14:paraId="3EA82420" w14:textId="1E6E760E"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4</w:t>
      </w:r>
      <w:r w:rsidRPr="007C29D2">
        <w:rPr>
          <w:rFonts w:eastAsiaTheme="minorEastAsia"/>
          <w:b/>
          <w:sz w:val="20"/>
          <w:u w:val="single"/>
        </w:rPr>
        <w:t>:</w:t>
      </w:r>
    </w:p>
    <w:p w14:paraId="537EAEAC" w14:textId="595E6CFB" w:rsidR="00D26277" w:rsidRDefault="00D26277"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transition time and power consumption during the transition for each sleep state.</w:t>
      </w:r>
    </w:p>
    <w:p w14:paraId="1687B9FE" w14:textId="524A7808"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D</w:t>
      </w:r>
      <w:r>
        <w:rPr>
          <w:rFonts w:eastAsiaTheme="minorEastAsia"/>
          <w:sz w:val="20"/>
          <w:lang w:val="en-US"/>
        </w:rPr>
        <w:t>ifferent values for the transition time and power consumption are expected for different sleep state.</w:t>
      </w:r>
    </w:p>
    <w:p w14:paraId="492C2C31" w14:textId="77777777" w:rsidR="00D26277" w:rsidRPr="00D26277" w:rsidRDefault="00D26277" w:rsidP="00A74D1B">
      <w:pPr>
        <w:spacing w:afterLines="50" w:after="120"/>
        <w:jc w:val="both"/>
        <w:rPr>
          <w:rFonts w:eastAsiaTheme="minorEastAsia"/>
          <w:sz w:val="22"/>
          <w:lang w:val="en-US"/>
        </w:rPr>
      </w:pPr>
    </w:p>
    <w:p w14:paraId="27F6A05B" w14:textId="08C35811" w:rsidR="00B84FC1" w:rsidRDefault="00A74D1B" w:rsidP="00A74D1B">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Evaluation methodology and KPIs</w:t>
      </w:r>
    </w:p>
    <w:p w14:paraId="75956580" w14:textId="2F25B2FF" w:rsidR="00B84FC1" w:rsidRPr="00B84FC1" w:rsidRDefault="00B84FC1" w:rsidP="00B84FC1">
      <w:pPr>
        <w:spacing w:afterLines="50" w:after="120"/>
        <w:jc w:val="both"/>
        <w:rPr>
          <w:rFonts w:eastAsia="SimSun"/>
          <w:sz w:val="20"/>
          <w:lang w:val="en-US" w:eastAsia="zh-CN"/>
        </w:rPr>
      </w:pPr>
      <w:r w:rsidRPr="00B84FC1">
        <w:rPr>
          <w:rFonts w:eastAsia="SimSun"/>
          <w:sz w:val="20"/>
          <w:lang w:val="en-US" w:eastAsia="zh-CN"/>
        </w:rPr>
        <w:t xml:space="preserve">In this section, we discuss the evaluation methodology and KPIs for network energy saving evaluation. It is a common sense that </w:t>
      </w:r>
      <w:r w:rsidR="00941846">
        <w:rPr>
          <w:rFonts w:eastAsia="SimSun"/>
          <w:sz w:val="20"/>
          <w:lang w:val="en-US" w:eastAsia="zh-CN"/>
        </w:rPr>
        <w:t>we should</w:t>
      </w:r>
      <w:r w:rsidRPr="00B84FC1">
        <w:rPr>
          <w:rFonts w:eastAsia="SimSun"/>
          <w:sz w:val="20"/>
          <w:lang w:val="en-US" w:eastAsia="zh-CN"/>
        </w:rPr>
        <w:t xml:space="preserve"> reuse the evaluation methodology and parameters for UE power saving study, i.e., TR 38.840 [2], as much as possible. Based on this, we highlight the updated points on evaluation parameters and KPIs </w:t>
      </w:r>
      <w:r w:rsidRPr="00B84FC1">
        <w:rPr>
          <w:rFonts w:eastAsia="SimSun" w:hint="eastAsia"/>
          <w:sz w:val="20"/>
          <w:lang w:val="en-US" w:eastAsia="zh-CN"/>
        </w:rPr>
        <w:t>th</w:t>
      </w:r>
      <w:r w:rsidRPr="00B84FC1">
        <w:rPr>
          <w:rFonts w:eastAsia="SimSun"/>
          <w:sz w:val="20"/>
          <w:lang w:val="en-US" w:eastAsia="zh-CN"/>
        </w:rPr>
        <w:t xml:space="preserve">ose are different with 38.840.  </w:t>
      </w:r>
    </w:p>
    <w:p w14:paraId="49163FAB" w14:textId="77777777" w:rsidR="00B84FC1" w:rsidRPr="00B84FC1" w:rsidRDefault="00B84FC1" w:rsidP="00B84FC1">
      <w:pPr>
        <w:rPr>
          <w:rFonts w:eastAsia="SimSun"/>
          <w:lang w:val="en-US" w:eastAsia="zh-CN"/>
        </w:rPr>
      </w:pPr>
    </w:p>
    <w:p w14:paraId="7BD4A986" w14:textId="77777777" w:rsidR="00BB72F8" w:rsidRDefault="00BB72F8" w:rsidP="00BB72F8">
      <w:pPr>
        <w:pStyle w:val="2"/>
        <w:rPr>
          <w:rFonts w:eastAsia="SimSun"/>
          <w:sz w:val="20"/>
          <w:lang w:val="en-US" w:eastAsia="zh-CN"/>
        </w:rPr>
      </w:pPr>
      <w:r>
        <w:rPr>
          <w:rFonts w:eastAsia="SimSun"/>
          <w:sz w:val="20"/>
          <w:lang w:val="en-US" w:eastAsia="zh-CN"/>
        </w:rPr>
        <w:t xml:space="preserve">2.2.1 </w:t>
      </w:r>
      <w:r>
        <w:rPr>
          <w:rFonts w:eastAsia="SimSun" w:hint="eastAsia"/>
          <w:sz w:val="20"/>
          <w:lang w:val="en-US" w:eastAsia="zh-CN"/>
        </w:rPr>
        <w:t>Scenario</w:t>
      </w:r>
      <w:r>
        <w:rPr>
          <w:rFonts w:eastAsia="SimSun"/>
          <w:sz w:val="20"/>
          <w:lang w:val="en-US" w:eastAsia="zh-CN"/>
        </w:rPr>
        <w:t xml:space="preserve"> </w:t>
      </w:r>
      <w:r>
        <w:rPr>
          <w:rFonts w:eastAsia="SimSun" w:hint="eastAsia"/>
          <w:sz w:val="20"/>
          <w:lang w:val="en-US" w:eastAsia="zh-CN"/>
        </w:rPr>
        <w:t>and</w:t>
      </w:r>
      <w:r>
        <w:rPr>
          <w:rFonts w:eastAsia="SimSun"/>
          <w:sz w:val="20"/>
          <w:lang w:val="en-US" w:eastAsia="zh-CN"/>
        </w:rPr>
        <w:t xml:space="preserve"> </w:t>
      </w:r>
      <w:r>
        <w:rPr>
          <w:rFonts w:eastAsia="SimSun" w:hint="eastAsia"/>
          <w:sz w:val="20"/>
          <w:lang w:val="en-US" w:eastAsia="zh-CN"/>
        </w:rPr>
        <w:t>parameters</w:t>
      </w:r>
      <w:r>
        <w:rPr>
          <w:rFonts w:eastAsia="SimSun"/>
          <w:sz w:val="20"/>
          <w:lang w:val="en-US" w:eastAsia="zh-CN"/>
        </w:rPr>
        <w:t xml:space="preserve"> </w:t>
      </w:r>
    </w:p>
    <w:p w14:paraId="5412911B" w14:textId="5450A7AC" w:rsidR="00FD7E35" w:rsidRDefault="00FD7E35" w:rsidP="00FD7E35">
      <w:pPr>
        <w:spacing w:afterLines="50" w:after="120"/>
        <w:jc w:val="both"/>
        <w:rPr>
          <w:rFonts w:eastAsia="SimSun"/>
          <w:sz w:val="20"/>
          <w:lang w:val="en-US" w:eastAsia="zh-CN"/>
        </w:rPr>
      </w:pPr>
      <w:r>
        <w:rPr>
          <w:rFonts w:eastAsia="SimSun" w:hint="eastAsia"/>
          <w:sz w:val="20"/>
          <w:lang w:val="en-US" w:eastAsia="zh-CN"/>
        </w:rPr>
        <w:t>In</w:t>
      </w:r>
      <w:r>
        <w:rPr>
          <w:rFonts w:eastAsia="SimSun"/>
          <w:sz w:val="20"/>
          <w:lang w:val="en-US" w:eastAsia="zh-CN"/>
        </w:rPr>
        <w:t xml:space="preserve"> section 8.2 of TR 38.840, Dense Urban with single layer is prioritized as the deployment as it contains UEs with variety of SINR condition. The system level simulation of TR 38.840 reuses the simulation assumption specified in Table A2.1-1 </w:t>
      </w:r>
      <w:r w:rsidR="004C6FC2">
        <w:rPr>
          <w:rFonts w:eastAsia="SimSun"/>
          <w:sz w:val="20"/>
          <w:lang w:val="en-US" w:eastAsia="zh-CN"/>
        </w:rPr>
        <w:t xml:space="preserve">of </w:t>
      </w:r>
      <w:r>
        <w:rPr>
          <w:rFonts w:eastAsia="SimSun"/>
          <w:sz w:val="20"/>
          <w:lang w:val="en-US" w:eastAsia="zh-CN"/>
        </w:rPr>
        <w:t xml:space="preserve">TR 38.802 [3] as basis. According to Table A2.1-1 in TR 38.802, the single layer of Dense Urban means the Macro layer of Dense Urban scenario, in which the Macro </w:t>
      </w:r>
      <w:r w:rsidRPr="003A46C9">
        <w:rPr>
          <w:rFonts w:eastAsia="SimSun"/>
          <w:sz w:val="20"/>
          <w:lang w:val="en-US" w:eastAsia="zh-CN"/>
        </w:rPr>
        <w:t>Hexagonal</w:t>
      </w:r>
      <w:r>
        <w:rPr>
          <w:rFonts w:eastAsia="SimSun"/>
          <w:sz w:val="20"/>
          <w:lang w:val="en-US" w:eastAsia="zh-CN"/>
        </w:rPr>
        <w:t xml:space="preserve"> Grid with inter-BS distance of 200m is assumed. In the realistic environment, 5G base stations are always deployed to serve the traffic in hotspots within Macro coverage. The UEs served by the 5G base station in the hotspot enjoy higher SINR condition than that served by Macro. For these high SINR UEs, we have the potential to introduce network energy saving techniques, such as port adaptation, to further reduce the </w:t>
      </w:r>
      <w:proofErr w:type="spellStart"/>
      <w:r>
        <w:rPr>
          <w:rFonts w:eastAsia="SimSun"/>
          <w:sz w:val="20"/>
          <w:lang w:val="en-US" w:eastAsia="zh-CN"/>
        </w:rPr>
        <w:t>gNB</w:t>
      </w:r>
      <w:proofErr w:type="spellEnd"/>
      <w:r>
        <w:rPr>
          <w:rFonts w:eastAsia="SimSun"/>
          <w:sz w:val="20"/>
          <w:lang w:val="en-US" w:eastAsia="zh-CN"/>
        </w:rPr>
        <w:t xml:space="preserve"> </w:t>
      </w:r>
      <w:r>
        <w:rPr>
          <w:rFonts w:eastAsia="SimSun" w:hint="eastAsia"/>
          <w:sz w:val="20"/>
          <w:lang w:val="en-US" w:eastAsia="zh-CN"/>
        </w:rPr>
        <w:t>power</w:t>
      </w:r>
      <w:r>
        <w:rPr>
          <w:rFonts w:eastAsia="SimSun"/>
          <w:sz w:val="20"/>
          <w:lang w:val="en-US" w:eastAsia="zh-CN"/>
        </w:rPr>
        <w:t xml:space="preserve"> consumption and ensure no or low throughput loss at the same time. In this sense, we propose to introduce an additional scenario of Dense urban with micro layer for network energy saving evaluation. In this scenario, micros are randomly dropped within the macro coverage and UEs are randomly and uniformly dropped in the cluster around the micros.      </w:t>
      </w:r>
    </w:p>
    <w:p w14:paraId="6CCD5954" w14:textId="77777777" w:rsidR="00371455" w:rsidRDefault="00FD7E35" w:rsidP="00FD7E35">
      <w:pPr>
        <w:spacing w:afterLines="50" w:after="120"/>
        <w:jc w:val="both"/>
        <w:rPr>
          <w:rFonts w:eastAsiaTheme="minorEastAsia"/>
          <w:b/>
          <w:sz w:val="20"/>
        </w:rPr>
      </w:pPr>
      <w:r w:rsidRPr="007C29D2">
        <w:rPr>
          <w:rFonts w:eastAsiaTheme="minorEastAsia"/>
          <w:b/>
          <w:sz w:val="20"/>
          <w:u w:val="single"/>
        </w:rPr>
        <w:t xml:space="preserve">Proposal </w:t>
      </w:r>
      <w:r w:rsidR="00371455">
        <w:rPr>
          <w:rFonts w:eastAsiaTheme="minorEastAsia"/>
          <w:b/>
          <w:sz w:val="20"/>
          <w:u w:val="single"/>
        </w:rPr>
        <w:t>5</w:t>
      </w:r>
      <w:r w:rsidRPr="007C29D2">
        <w:rPr>
          <w:rFonts w:eastAsiaTheme="minorEastAsia"/>
          <w:b/>
          <w:sz w:val="20"/>
          <w:u w:val="single"/>
        </w:rPr>
        <w:t>:</w:t>
      </w:r>
      <w:r w:rsidRPr="00CE4D59">
        <w:rPr>
          <w:rFonts w:eastAsiaTheme="minorEastAsia"/>
          <w:b/>
          <w:sz w:val="20"/>
        </w:rPr>
        <w:t xml:space="preserve"> </w:t>
      </w:r>
    </w:p>
    <w:p w14:paraId="4889E860" w14:textId="007472FD" w:rsidR="0057394A" w:rsidRDefault="00FD7E35" w:rsidP="00371455">
      <w:pPr>
        <w:pStyle w:val="afe"/>
        <w:numPr>
          <w:ilvl w:val="0"/>
          <w:numId w:val="19"/>
        </w:numPr>
        <w:spacing w:afterLines="50" w:after="120"/>
        <w:ind w:leftChars="0"/>
        <w:jc w:val="both"/>
        <w:rPr>
          <w:rFonts w:eastAsiaTheme="minorEastAsia"/>
          <w:sz w:val="20"/>
          <w:lang w:val="en-US"/>
        </w:rPr>
      </w:pPr>
      <w:r w:rsidRPr="00371455">
        <w:rPr>
          <w:rFonts w:eastAsiaTheme="minorEastAsia"/>
          <w:sz w:val="20"/>
          <w:lang w:val="en-US"/>
        </w:rPr>
        <w:t>Scenario of Dense Urban with micro layer should be introduce</w:t>
      </w:r>
      <w:r w:rsidR="00A22ACA">
        <w:rPr>
          <w:rFonts w:eastAsiaTheme="minorEastAsia"/>
          <w:sz w:val="20"/>
          <w:lang w:val="en-US"/>
        </w:rPr>
        <w:t>d</w:t>
      </w:r>
      <w:r w:rsidRPr="00371455">
        <w:rPr>
          <w:rFonts w:eastAsiaTheme="minorEastAsia"/>
          <w:sz w:val="20"/>
          <w:lang w:val="en-US"/>
        </w:rPr>
        <w:t xml:space="preserve"> to observe the effectiveness of </w:t>
      </w:r>
      <w:proofErr w:type="spellStart"/>
      <w:r w:rsidRPr="00371455">
        <w:rPr>
          <w:rFonts w:eastAsiaTheme="minorEastAsia"/>
          <w:sz w:val="20"/>
          <w:lang w:val="en-US"/>
        </w:rPr>
        <w:t>gNB</w:t>
      </w:r>
      <w:proofErr w:type="spellEnd"/>
      <w:r w:rsidRPr="00371455">
        <w:rPr>
          <w:rFonts w:eastAsiaTheme="minorEastAsia"/>
          <w:sz w:val="20"/>
          <w:lang w:val="en-US"/>
        </w:rPr>
        <w:t xml:space="preserve"> power saving </w:t>
      </w:r>
      <w:r w:rsidR="00005DB2">
        <w:rPr>
          <w:rFonts w:eastAsiaTheme="minorEastAsia"/>
          <w:sz w:val="20"/>
          <w:lang w:val="en-US"/>
        </w:rPr>
        <w:t xml:space="preserve">techniques </w:t>
      </w:r>
      <w:r w:rsidRPr="00371455">
        <w:rPr>
          <w:rFonts w:eastAsiaTheme="minorEastAsia"/>
          <w:sz w:val="20"/>
          <w:lang w:val="en-US"/>
        </w:rPr>
        <w:t>for UEs with good QoS level</w:t>
      </w:r>
      <w:r w:rsidR="00A24E90">
        <w:rPr>
          <w:rFonts w:eastAsiaTheme="minorEastAsia"/>
          <w:sz w:val="20"/>
          <w:lang w:val="en-US"/>
        </w:rPr>
        <w:t xml:space="preserve"> in addition to Dense Urban with macro layer scenario in TR 38.840</w:t>
      </w:r>
      <w:r w:rsidRPr="00371455">
        <w:rPr>
          <w:rFonts w:eastAsiaTheme="minorEastAsia"/>
          <w:sz w:val="20"/>
          <w:lang w:val="en-US"/>
        </w:rPr>
        <w:t xml:space="preserve">. </w:t>
      </w:r>
    </w:p>
    <w:p w14:paraId="67559E69" w14:textId="0C01D8FD" w:rsidR="00FD7E35" w:rsidRPr="00371455" w:rsidRDefault="0057394A" w:rsidP="0057394A">
      <w:pPr>
        <w:pStyle w:val="afe"/>
        <w:numPr>
          <w:ilvl w:val="1"/>
          <w:numId w:val="19"/>
        </w:numPr>
        <w:spacing w:afterLines="50" w:after="120"/>
        <w:ind w:leftChars="0"/>
        <w:jc w:val="both"/>
        <w:rPr>
          <w:rFonts w:eastAsiaTheme="minorEastAsia"/>
          <w:sz w:val="20"/>
          <w:lang w:val="en-US"/>
        </w:rPr>
      </w:pPr>
      <w:r>
        <w:rPr>
          <w:rFonts w:eastAsia="SimSun"/>
          <w:sz w:val="20"/>
          <w:lang w:val="en-US" w:eastAsia="zh-CN"/>
        </w:rPr>
        <w:t xml:space="preserve">In scenario of </w:t>
      </w:r>
      <w:r w:rsidRPr="00371455">
        <w:rPr>
          <w:rFonts w:eastAsiaTheme="minorEastAsia"/>
          <w:sz w:val="20"/>
          <w:lang w:val="en-US"/>
        </w:rPr>
        <w:t>Dense Urban with micro layer</w:t>
      </w:r>
      <w:r>
        <w:rPr>
          <w:rFonts w:eastAsia="SimSun"/>
          <w:sz w:val="20"/>
          <w:lang w:val="en-US" w:eastAsia="zh-CN"/>
        </w:rPr>
        <w:t xml:space="preserve">, micros are randomly dropped within the macro coverage and UEs are randomly dropped in the cluster around the micros.      </w:t>
      </w:r>
    </w:p>
    <w:p w14:paraId="5AAB07AC" w14:textId="77777777" w:rsidR="00FD7E35" w:rsidRDefault="00FD7E35" w:rsidP="00FD7E35">
      <w:pPr>
        <w:spacing w:afterLines="50" w:after="120"/>
        <w:jc w:val="both"/>
        <w:rPr>
          <w:rFonts w:eastAsia="SimSun"/>
          <w:sz w:val="22"/>
          <w:lang w:val="en-US" w:eastAsia="zh-CN"/>
        </w:rPr>
      </w:pPr>
    </w:p>
    <w:p w14:paraId="6E52300B" w14:textId="66BB9F59" w:rsidR="00FD7E35" w:rsidRDefault="00FD7E35" w:rsidP="00FD7E35">
      <w:p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 xml:space="preserve">he traffic characteristic would impact the effectiveness of power saving techniques. In 38.840, it provides traffic models such as FTP, Instant Message and VoIP for evaluation. For network energy saving evaluation, we could reuse these traffic models. Furthermore, the load of the traffic may impact the </w:t>
      </w:r>
      <w:proofErr w:type="spellStart"/>
      <w:r>
        <w:rPr>
          <w:rFonts w:eastAsia="SimSun"/>
          <w:sz w:val="22"/>
          <w:lang w:val="en-US" w:eastAsia="zh-CN"/>
        </w:rPr>
        <w:t>gNB</w:t>
      </w:r>
      <w:proofErr w:type="spellEnd"/>
      <w:r>
        <w:rPr>
          <w:rFonts w:eastAsia="SimSun"/>
          <w:sz w:val="22"/>
          <w:lang w:val="en-US" w:eastAsia="zh-CN"/>
        </w:rPr>
        <w:t xml:space="preserve"> power consumption. So, we suggest </w:t>
      </w:r>
      <w:proofErr w:type="gramStart"/>
      <w:r>
        <w:rPr>
          <w:rFonts w:eastAsia="SimSun"/>
          <w:sz w:val="22"/>
          <w:lang w:val="en-US" w:eastAsia="zh-CN"/>
        </w:rPr>
        <w:t>to define</w:t>
      </w:r>
      <w:proofErr w:type="gramEnd"/>
      <w:r>
        <w:rPr>
          <w:rFonts w:eastAsia="SimSun"/>
          <w:sz w:val="22"/>
          <w:lang w:val="en-US" w:eastAsia="zh-CN"/>
        </w:rPr>
        <w:t xml:space="preserve"> levels of </w:t>
      </w:r>
      <w:proofErr w:type="spellStart"/>
      <w:r>
        <w:rPr>
          <w:rFonts w:eastAsia="SimSun"/>
          <w:sz w:val="22"/>
          <w:lang w:val="en-US" w:eastAsia="zh-CN"/>
        </w:rPr>
        <w:t>gNB</w:t>
      </w:r>
      <w:proofErr w:type="spellEnd"/>
      <w:r>
        <w:rPr>
          <w:rFonts w:eastAsia="SimSun"/>
          <w:sz w:val="22"/>
          <w:lang w:val="en-US" w:eastAsia="zh-CN"/>
        </w:rPr>
        <w:t xml:space="preserve"> traffic load to observe power saving effect in different load levels. For example, we could define low/mid/high levels with corresponding resource utilization ratio of</w:t>
      </w:r>
      <w:r w:rsidR="00B753C2">
        <w:rPr>
          <w:rFonts w:eastAsia="SimSun"/>
          <w:sz w:val="22"/>
          <w:lang w:val="en-US" w:eastAsia="zh-CN"/>
        </w:rPr>
        <w:t xml:space="preserve"> </w:t>
      </w:r>
      <w:r>
        <w:rPr>
          <w:rFonts w:eastAsia="SimSun"/>
          <w:sz w:val="22"/>
          <w:lang w:val="en-US" w:eastAsia="zh-CN"/>
        </w:rPr>
        <w:t xml:space="preserve">10%/30%/50%, respectively.          </w:t>
      </w:r>
    </w:p>
    <w:p w14:paraId="7D90051B" w14:textId="19A6B20D" w:rsidR="00D00BEE" w:rsidRDefault="00FD7E35" w:rsidP="00FD7E35">
      <w:pPr>
        <w:spacing w:afterLines="50" w:after="120"/>
        <w:jc w:val="both"/>
        <w:rPr>
          <w:rFonts w:eastAsiaTheme="minorEastAsia"/>
          <w:b/>
          <w:sz w:val="20"/>
          <w:u w:val="single"/>
        </w:rPr>
      </w:pPr>
      <w:r w:rsidRPr="007C29D2">
        <w:rPr>
          <w:rFonts w:eastAsiaTheme="minorEastAsia"/>
          <w:b/>
          <w:sz w:val="20"/>
          <w:u w:val="single"/>
        </w:rPr>
        <w:t xml:space="preserve">Proposal </w:t>
      </w:r>
      <w:r w:rsidR="00D00BEE">
        <w:rPr>
          <w:rFonts w:eastAsiaTheme="minorEastAsia"/>
          <w:b/>
          <w:sz w:val="20"/>
          <w:u w:val="single"/>
        </w:rPr>
        <w:t>6</w:t>
      </w:r>
      <w:r w:rsidRPr="007C29D2">
        <w:rPr>
          <w:rFonts w:eastAsiaTheme="minorEastAsia"/>
          <w:b/>
          <w:sz w:val="20"/>
          <w:u w:val="single"/>
        </w:rPr>
        <w:t>:</w:t>
      </w:r>
      <w:r w:rsidRPr="001774FA">
        <w:rPr>
          <w:rFonts w:eastAsiaTheme="minorEastAsia"/>
          <w:b/>
          <w:sz w:val="20"/>
          <w:u w:val="single"/>
        </w:rPr>
        <w:t xml:space="preserve"> </w:t>
      </w:r>
    </w:p>
    <w:p w14:paraId="6209F8AD" w14:textId="03D2CB1B" w:rsidR="00FD7E35" w:rsidRPr="00D00BEE" w:rsidRDefault="00FD7E35" w:rsidP="00D00BEE">
      <w:pPr>
        <w:pStyle w:val="afe"/>
        <w:numPr>
          <w:ilvl w:val="0"/>
          <w:numId w:val="19"/>
        </w:numPr>
        <w:spacing w:afterLines="50" w:after="120"/>
        <w:ind w:leftChars="0"/>
        <w:jc w:val="both"/>
        <w:rPr>
          <w:rFonts w:eastAsiaTheme="minorEastAsia"/>
          <w:sz w:val="20"/>
          <w:lang w:val="en-US"/>
        </w:rPr>
      </w:pPr>
      <w:r w:rsidRPr="00D00BEE">
        <w:rPr>
          <w:rFonts w:eastAsiaTheme="minorEastAsia"/>
          <w:sz w:val="20"/>
          <w:lang w:val="en-US"/>
        </w:rPr>
        <w:t xml:space="preserve">It is suggested to define low/mid/high levels of </w:t>
      </w:r>
      <w:proofErr w:type="spellStart"/>
      <w:r w:rsidRPr="00D00BEE">
        <w:rPr>
          <w:rFonts w:eastAsiaTheme="minorEastAsia"/>
          <w:sz w:val="20"/>
          <w:lang w:val="en-US"/>
        </w:rPr>
        <w:t>gNB</w:t>
      </w:r>
      <w:proofErr w:type="spellEnd"/>
      <w:r w:rsidRPr="00D00BEE">
        <w:rPr>
          <w:rFonts w:eastAsiaTheme="minorEastAsia"/>
          <w:sz w:val="20"/>
          <w:lang w:val="en-US"/>
        </w:rPr>
        <w:t xml:space="preserve"> traffic load</w:t>
      </w:r>
      <w:r w:rsidR="00B753C2">
        <w:rPr>
          <w:rFonts w:eastAsiaTheme="minorEastAsia"/>
          <w:sz w:val="20"/>
          <w:lang w:val="en-US"/>
        </w:rPr>
        <w:t xml:space="preserve"> </w:t>
      </w:r>
      <w:r w:rsidR="00B753C2">
        <w:rPr>
          <w:rFonts w:eastAsia="SimSun"/>
          <w:sz w:val="22"/>
          <w:lang w:val="en-US" w:eastAsia="zh-CN"/>
        </w:rPr>
        <w:t>with corresponding resource utilization ratio of 10%/30%/50%</w:t>
      </w:r>
      <w:r w:rsidRPr="00D00BEE">
        <w:rPr>
          <w:rFonts w:eastAsiaTheme="minorEastAsia"/>
          <w:sz w:val="20"/>
          <w:lang w:val="en-US"/>
        </w:rPr>
        <w:t xml:space="preserve"> to observe power saving effect in different load levels.</w:t>
      </w:r>
    </w:p>
    <w:p w14:paraId="7F578024" w14:textId="77777777" w:rsidR="00A74D1B" w:rsidRPr="00FD7E35" w:rsidRDefault="00A74D1B" w:rsidP="00A74D1B">
      <w:pPr>
        <w:spacing w:afterLines="50" w:after="120"/>
        <w:jc w:val="both"/>
        <w:rPr>
          <w:rFonts w:eastAsiaTheme="minorEastAsia"/>
          <w:sz w:val="22"/>
        </w:rPr>
      </w:pPr>
    </w:p>
    <w:p w14:paraId="6CC5C63B" w14:textId="77777777" w:rsidR="00770D0E" w:rsidRDefault="00770D0E" w:rsidP="00770D0E">
      <w:pPr>
        <w:pStyle w:val="2"/>
        <w:rPr>
          <w:rFonts w:eastAsia="SimSun"/>
          <w:sz w:val="20"/>
          <w:lang w:val="en-US" w:eastAsia="zh-CN"/>
        </w:rPr>
      </w:pPr>
      <w:r>
        <w:rPr>
          <w:rFonts w:eastAsia="SimSun"/>
          <w:sz w:val="20"/>
          <w:lang w:val="en-US" w:eastAsia="zh-CN"/>
        </w:rPr>
        <w:t xml:space="preserve">2.2.2 </w:t>
      </w:r>
      <w:r>
        <w:rPr>
          <w:rFonts w:eastAsia="SimSun" w:hint="eastAsia"/>
          <w:sz w:val="20"/>
          <w:lang w:val="en-US" w:eastAsia="zh-CN"/>
        </w:rPr>
        <w:t>KPIs</w:t>
      </w:r>
    </w:p>
    <w:p w14:paraId="5B8F753D" w14:textId="2EB291AF" w:rsidR="00A27F24" w:rsidRDefault="00A27F24" w:rsidP="00A27F24">
      <w:pPr>
        <w:spacing w:afterLines="50" w:after="120"/>
        <w:jc w:val="both"/>
        <w:rPr>
          <w:rFonts w:eastAsia="SimSun"/>
          <w:sz w:val="20"/>
          <w:lang w:val="en-US" w:eastAsia="zh-CN"/>
        </w:rPr>
      </w:pPr>
      <w:r>
        <w:rPr>
          <w:rFonts w:eastAsia="SimSun"/>
          <w:sz w:val="20"/>
          <w:lang w:val="en-US" w:eastAsia="zh-CN"/>
        </w:rPr>
        <w:t xml:space="preserve">In </w:t>
      </w:r>
      <w:r>
        <w:rPr>
          <w:rFonts w:eastAsia="SimSun" w:hint="eastAsia"/>
          <w:sz w:val="20"/>
          <w:lang w:val="en-US" w:eastAsia="zh-CN"/>
        </w:rPr>
        <w:t>t</w:t>
      </w:r>
      <w:r>
        <w:rPr>
          <w:rFonts w:eastAsia="SimSun"/>
          <w:sz w:val="20"/>
          <w:lang w:val="en-US" w:eastAsia="zh-CN"/>
        </w:rPr>
        <w:t xml:space="preserve">he study of UE power consumption, the only KPI is the power value averaged over the operation within a slot. For </w:t>
      </w:r>
      <w:r>
        <w:rPr>
          <w:rFonts w:eastAsia="SimSun" w:hint="eastAsia"/>
          <w:sz w:val="20"/>
          <w:lang w:val="en-US" w:eastAsia="zh-CN"/>
        </w:rPr>
        <w:t>t</w:t>
      </w:r>
      <w:r>
        <w:rPr>
          <w:rFonts w:eastAsia="SimSun"/>
          <w:sz w:val="20"/>
          <w:lang w:val="en-US" w:eastAsia="zh-CN"/>
        </w:rPr>
        <w:t xml:space="preserve">he network energy saving study, we should consider both the system performance loss and power consumption gain. For the system performance, the </w:t>
      </w:r>
      <w:r w:rsidR="002300AC">
        <w:rPr>
          <w:rFonts w:eastAsia="SimSun"/>
          <w:sz w:val="20"/>
          <w:lang w:val="en-US" w:eastAsia="zh-CN"/>
        </w:rPr>
        <w:t xml:space="preserve">KPIs of </w:t>
      </w:r>
      <w:r>
        <w:rPr>
          <w:rFonts w:eastAsia="SimSun"/>
          <w:sz w:val="20"/>
          <w:lang w:val="en-US" w:eastAsia="zh-CN"/>
        </w:rPr>
        <w:t xml:space="preserve">UE throughput and packet latency </w:t>
      </w:r>
      <w:r w:rsidR="002300AC">
        <w:rPr>
          <w:rFonts w:eastAsia="SimSun"/>
          <w:sz w:val="20"/>
          <w:lang w:val="en-US" w:eastAsia="zh-CN"/>
        </w:rPr>
        <w:t>should</w:t>
      </w:r>
      <w:r>
        <w:rPr>
          <w:rFonts w:eastAsia="SimSun"/>
          <w:sz w:val="20"/>
          <w:lang w:val="en-US" w:eastAsia="zh-CN"/>
        </w:rPr>
        <w:t xml:space="preserve"> be considered. Considering the time domain related enhancement techniques, such as longer periodicity of SSB, the initial access latency </w:t>
      </w:r>
      <w:r>
        <w:rPr>
          <w:rFonts w:eastAsia="SimSun" w:hint="eastAsia"/>
          <w:sz w:val="20"/>
          <w:lang w:val="en-US" w:eastAsia="zh-CN"/>
        </w:rPr>
        <w:t>should</w:t>
      </w:r>
      <w:r>
        <w:rPr>
          <w:rFonts w:eastAsia="SimSun"/>
          <w:sz w:val="20"/>
          <w:lang w:val="en-US" w:eastAsia="zh-CN"/>
        </w:rPr>
        <w:t xml:space="preserve"> be </w:t>
      </w:r>
      <w:r>
        <w:rPr>
          <w:rFonts w:eastAsia="SimSun" w:hint="eastAsia"/>
          <w:sz w:val="20"/>
          <w:lang w:val="en-US" w:eastAsia="zh-CN"/>
        </w:rPr>
        <w:t>provided</w:t>
      </w:r>
      <w:r>
        <w:rPr>
          <w:rFonts w:eastAsia="SimSun"/>
          <w:sz w:val="20"/>
          <w:lang w:val="en-US" w:eastAsia="zh-CN"/>
        </w:rPr>
        <w:t>. Furthermore, the</w:t>
      </w:r>
      <w:r w:rsidRPr="0050615D">
        <w:rPr>
          <w:rFonts w:eastAsia="SimSun"/>
          <w:sz w:val="20"/>
          <w:lang w:val="en-US" w:eastAsia="zh-CN"/>
        </w:rPr>
        <w:t xml:space="preserve"> </w:t>
      </w:r>
      <w:r>
        <w:rPr>
          <w:rFonts w:eastAsia="SimSun"/>
          <w:sz w:val="20"/>
          <w:lang w:val="en-US" w:eastAsia="zh-CN"/>
        </w:rPr>
        <w:t xml:space="preserve">changing on number of port or periodicity of </w:t>
      </w:r>
      <w:r>
        <w:rPr>
          <w:rFonts w:eastAsia="SimSun" w:hint="eastAsia"/>
          <w:sz w:val="20"/>
          <w:lang w:val="en-US" w:eastAsia="zh-CN"/>
        </w:rPr>
        <w:t>SSB</w:t>
      </w:r>
      <w:r>
        <w:rPr>
          <w:rFonts w:eastAsia="SimSun"/>
          <w:sz w:val="20"/>
          <w:lang w:val="en-US" w:eastAsia="zh-CN"/>
        </w:rPr>
        <w:t xml:space="preserve"> may have impact on the results of RRM measurement. </w:t>
      </w:r>
      <w:r>
        <w:rPr>
          <w:rFonts w:eastAsia="SimSun" w:hint="eastAsia"/>
          <w:sz w:val="20"/>
          <w:lang w:val="en-US" w:eastAsia="zh-CN"/>
        </w:rPr>
        <w:t>Once</w:t>
      </w:r>
      <w:r>
        <w:rPr>
          <w:rFonts w:eastAsia="SimSun"/>
          <w:sz w:val="20"/>
          <w:lang w:val="en-US" w:eastAsia="zh-CN"/>
        </w:rPr>
        <w:t xml:space="preserve"> such enhancement techniques are evaluated, it is better that the performance of mobility such as handover success/failure rate could be provided</w:t>
      </w:r>
      <w:r w:rsidR="00E21678">
        <w:rPr>
          <w:rFonts w:eastAsia="SimSun"/>
          <w:sz w:val="20"/>
          <w:lang w:val="en-US" w:eastAsia="zh-CN"/>
        </w:rPr>
        <w:t xml:space="preserve"> as well</w:t>
      </w:r>
      <w:r>
        <w:rPr>
          <w:rFonts w:eastAsia="SimSun"/>
          <w:sz w:val="20"/>
          <w:lang w:val="en-US" w:eastAsia="zh-CN"/>
        </w:rPr>
        <w:t xml:space="preserve">. </w:t>
      </w:r>
    </w:p>
    <w:p w14:paraId="299190C2" w14:textId="77777777" w:rsidR="00A27F24" w:rsidRDefault="00A27F24" w:rsidP="00A27F24">
      <w:pPr>
        <w:spacing w:afterLines="50" w:after="120"/>
        <w:jc w:val="both"/>
        <w:rPr>
          <w:rFonts w:eastAsia="SimSun"/>
          <w:sz w:val="20"/>
          <w:lang w:val="en-US" w:eastAsia="zh-CN"/>
        </w:rPr>
      </w:pPr>
      <w:r>
        <w:rPr>
          <w:rFonts w:eastAsia="SimSun"/>
          <w:sz w:val="20"/>
          <w:lang w:val="en-US" w:eastAsia="zh-CN"/>
        </w:rPr>
        <w:t xml:space="preserve">For the power consumption performance, the power consumption reduction ratio of the proposed power saving techniques compared with that of baseline scheme should be provided. Meanwhile, the power consumption could count the power consumed by only </w:t>
      </w:r>
      <w:proofErr w:type="spellStart"/>
      <w:r>
        <w:rPr>
          <w:rFonts w:eastAsia="SimSun"/>
          <w:sz w:val="20"/>
          <w:lang w:val="en-US" w:eastAsia="zh-CN"/>
        </w:rPr>
        <w:t>gNB</w:t>
      </w:r>
      <w:proofErr w:type="spellEnd"/>
      <w:r>
        <w:rPr>
          <w:rFonts w:eastAsia="SimSun"/>
          <w:sz w:val="20"/>
          <w:lang w:val="en-US" w:eastAsia="zh-CN"/>
        </w:rPr>
        <w:t xml:space="preserve"> or by both </w:t>
      </w:r>
      <w:proofErr w:type="spellStart"/>
      <w:r>
        <w:rPr>
          <w:rFonts w:eastAsia="SimSun"/>
          <w:sz w:val="20"/>
          <w:lang w:val="en-US" w:eastAsia="zh-CN"/>
        </w:rPr>
        <w:t>gNB</w:t>
      </w:r>
      <w:proofErr w:type="spellEnd"/>
      <w:r>
        <w:rPr>
          <w:rFonts w:eastAsia="SimSun"/>
          <w:sz w:val="20"/>
          <w:lang w:val="en-US" w:eastAsia="zh-CN"/>
        </w:rPr>
        <w:t xml:space="preserve"> and UE. </w:t>
      </w:r>
    </w:p>
    <w:p w14:paraId="506B3605" w14:textId="294D9810" w:rsidR="00A27F24" w:rsidRDefault="00A27F24" w:rsidP="00A27F24">
      <w:pPr>
        <w:spacing w:afterLines="50" w:after="120"/>
        <w:jc w:val="both"/>
        <w:rPr>
          <w:rFonts w:eastAsia="SimSun"/>
          <w:sz w:val="20"/>
          <w:lang w:val="en-US" w:eastAsia="zh-CN"/>
        </w:rPr>
      </w:pPr>
      <w:r>
        <w:rPr>
          <w:rFonts w:eastAsia="SimSun"/>
          <w:sz w:val="20"/>
          <w:lang w:val="en-US" w:eastAsia="zh-CN"/>
        </w:rPr>
        <w:t>The energy efficiency metric could be introduced to joint</w:t>
      </w:r>
      <w:r w:rsidR="00873F2D">
        <w:rPr>
          <w:rFonts w:eastAsia="SimSun"/>
          <w:sz w:val="20"/>
          <w:lang w:val="en-US" w:eastAsia="zh-CN"/>
        </w:rPr>
        <w:t>ly</w:t>
      </w:r>
      <w:r>
        <w:rPr>
          <w:rFonts w:eastAsia="SimSun"/>
          <w:sz w:val="20"/>
          <w:lang w:val="en-US" w:eastAsia="zh-CN"/>
        </w:rPr>
        <w:t xml:space="preserve"> consider the system performance and power consumption performance. The energy efficiency is defined as the ratio of number of transmitted bits averaged over the operation within a slot to power consumed averaged over the operation within a slot. </w:t>
      </w:r>
    </w:p>
    <w:p w14:paraId="3C044BF6" w14:textId="636C51AA" w:rsidR="00A27F24" w:rsidRDefault="00A27F24" w:rsidP="00A27F24">
      <w:pPr>
        <w:spacing w:afterLines="50" w:after="120"/>
        <w:jc w:val="both"/>
        <w:rPr>
          <w:rFonts w:eastAsia="SimSun"/>
          <w:sz w:val="20"/>
          <w:lang w:val="en-US" w:eastAsia="zh-CN"/>
        </w:rPr>
      </w:pPr>
      <w:r>
        <w:rPr>
          <w:rFonts w:eastAsia="SimSun"/>
          <w:sz w:val="20"/>
          <w:lang w:val="en-US" w:eastAsia="zh-CN"/>
        </w:rPr>
        <w:t xml:space="preserve">When we compare two network energy saving techniques, using any one of the metrics of system performance, power consumption performance and energy efficiency performance for comparison is not </w:t>
      </w:r>
      <w:r w:rsidR="00B770BF">
        <w:rPr>
          <w:rFonts w:eastAsia="SimSun"/>
          <w:sz w:val="20"/>
          <w:lang w:val="en-US" w:eastAsia="zh-CN"/>
        </w:rPr>
        <w:t>sufficient</w:t>
      </w:r>
      <w:r>
        <w:rPr>
          <w:rFonts w:eastAsia="SimSun"/>
          <w:sz w:val="20"/>
          <w:lang w:val="en-US" w:eastAsia="zh-CN"/>
        </w:rPr>
        <w:t xml:space="preserve">. For example, if the energy efficiency of two schemes is the same, while one scheme achieves higher throughput performance but higher power consumption, the other achieves lower throughput performance but lower power consumption, we would like to prefer the one with higher throughput performance. </w:t>
      </w:r>
      <w:proofErr w:type="gramStart"/>
      <w:r w:rsidR="007D7D09">
        <w:rPr>
          <w:rFonts w:eastAsia="SimSun"/>
          <w:sz w:val="20"/>
          <w:lang w:val="en-US" w:eastAsia="zh-CN"/>
        </w:rPr>
        <w:t>So</w:t>
      </w:r>
      <w:proofErr w:type="gramEnd"/>
      <w:r w:rsidR="007D7D09">
        <w:rPr>
          <w:rFonts w:eastAsia="SimSun"/>
          <w:sz w:val="20"/>
          <w:lang w:val="en-US" w:eastAsia="zh-CN"/>
        </w:rPr>
        <w:t xml:space="preserve"> i</w:t>
      </w:r>
      <w:r>
        <w:rPr>
          <w:rFonts w:eastAsia="SimSun"/>
          <w:sz w:val="20"/>
          <w:lang w:val="en-US" w:eastAsia="zh-CN"/>
        </w:rPr>
        <w:t xml:space="preserve">t is suggested </w:t>
      </w:r>
      <w:r w:rsidR="00444EA9">
        <w:rPr>
          <w:rFonts w:eastAsia="SimSun"/>
          <w:sz w:val="20"/>
          <w:lang w:val="en-US" w:eastAsia="zh-CN"/>
        </w:rPr>
        <w:t xml:space="preserve">to </w:t>
      </w:r>
      <w:r>
        <w:rPr>
          <w:rFonts w:eastAsia="SimSun"/>
          <w:sz w:val="20"/>
          <w:lang w:val="en-US" w:eastAsia="zh-CN"/>
        </w:rPr>
        <w:t>provide</w:t>
      </w:r>
      <w:r w:rsidRPr="00DE2A84">
        <w:rPr>
          <w:rFonts w:eastAsia="SimSun"/>
          <w:sz w:val="20"/>
          <w:lang w:val="en-US" w:eastAsia="zh-CN"/>
        </w:rPr>
        <w:t xml:space="preserve"> </w:t>
      </w:r>
      <w:r>
        <w:rPr>
          <w:rFonts w:eastAsia="SimSun"/>
          <w:sz w:val="20"/>
          <w:lang w:val="en-US" w:eastAsia="zh-CN"/>
        </w:rPr>
        <w:t xml:space="preserve">not only the energy efficiency results but also the throughput and power consumption performance at the same time.     </w:t>
      </w:r>
    </w:p>
    <w:p w14:paraId="28BD8CE1" w14:textId="3FD598D3" w:rsidR="002C3F22" w:rsidRDefault="00A27F24" w:rsidP="00A27F24">
      <w:pPr>
        <w:spacing w:afterLines="50" w:after="120"/>
        <w:jc w:val="both"/>
        <w:rPr>
          <w:rFonts w:eastAsiaTheme="minorEastAsia"/>
          <w:b/>
          <w:sz w:val="20"/>
          <w:u w:val="single"/>
        </w:rPr>
      </w:pPr>
      <w:r w:rsidRPr="007C29D2">
        <w:rPr>
          <w:rFonts w:eastAsiaTheme="minorEastAsia"/>
          <w:b/>
          <w:sz w:val="20"/>
          <w:u w:val="single"/>
        </w:rPr>
        <w:t xml:space="preserve">Proposal </w:t>
      </w:r>
      <w:r w:rsidR="00ED569A">
        <w:rPr>
          <w:rFonts w:eastAsiaTheme="minorEastAsia"/>
          <w:b/>
          <w:sz w:val="20"/>
          <w:u w:val="single"/>
        </w:rPr>
        <w:t>7</w:t>
      </w:r>
      <w:r w:rsidRPr="007C29D2">
        <w:rPr>
          <w:rFonts w:eastAsiaTheme="minorEastAsia"/>
          <w:b/>
          <w:sz w:val="20"/>
          <w:u w:val="single"/>
        </w:rPr>
        <w:t>:</w:t>
      </w:r>
      <w:r>
        <w:rPr>
          <w:rFonts w:eastAsiaTheme="minorEastAsia"/>
          <w:b/>
          <w:sz w:val="20"/>
          <w:u w:val="single"/>
        </w:rPr>
        <w:t xml:space="preserve"> </w:t>
      </w:r>
    </w:p>
    <w:p w14:paraId="1D1D6027" w14:textId="7DA47230" w:rsidR="00A27F24" w:rsidRPr="009E5741" w:rsidRDefault="00A27F24" w:rsidP="009E5741">
      <w:pPr>
        <w:pStyle w:val="afe"/>
        <w:numPr>
          <w:ilvl w:val="0"/>
          <w:numId w:val="19"/>
        </w:numPr>
        <w:spacing w:afterLines="50" w:after="120"/>
        <w:ind w:leftChars="0"/>
        <w:jc w:val="both"/>
        <w:rPr>
          <w:rFonts w:eastAsiaTheme="minorEastAsia"/>
          <w:sz w:val="20"/>
          <w:lang w:val="en-US"/>
        </w:rPr>
      </w:pPr>
      <w:r w:rsidRPr="009E5741">
        <w:rPr>
          <w:rFonts w:eastAsiaTheme="minorEastAsia"/>
          <w:sz w:val="20"/>
          <w:lang w:val="en-US"/>
        </w:rPr>
        <w:t>The metric of energy efficiency could be introduced. It is defined as the ratio of average number of transmitted bits per slot to average power consumed per slot.</w:t>
      </w:r>
    </w:p>
    <w:p w14:paraId="0AFE78D6" w14:textId="0E7881A5" w:rsidR="00A27F24" w:rsidRPr="009E5741" w:rsidRDefault="00A27F24" w:rsidP="009E5741">
      <w:pPr>
        <w:pStyle w:val="afe"/>
        <w:numPr>
          <w:ilvl w:val="0"/>
          <w:numId w:val="19"/>
        </w:numPr>
        <w:spacing w:afterLines="50" w:after="120"/>
        <w:ind w:leftChars="0"/>
        <w:jc w:val="both"/>
        <w:rPr>
          <w:rFonts w:eastAsiaTheme="minorEastAsia"/>
          <w:sz w:val="20"/>
          <w:lang w:val="en-US"/>
        </w:rPr>
      </w:pPr>
      <w:r w:rsidRPr="009E5741">
        <w:rPr>
          <w:rFonts w:eastAsiaTheme="minorEastAsia"/>
          <w:sz w:val="20"/>
          <w:lang w:val="en-US"/>
        </w:rPr>
        <w:t xml:space="preserve">It is suggested to provide not only the energy efficiency results but also the throughput and power consumption performance at the same time for overall comparison.     </w:t>
      </w:r>
    </w:p>
    <w:p w14:paraId="481347CD" w14:textId="7ADA60FA" w:rsidR="00ED569A" w:rsidRPr="009E5741" w:rsidRDefault="00ED569A" w:rsidP="00ED569A">
      <w:pPr>
        <w:pStyle w:val="afe"/>
        <w:numPr>
          <w:ilvl w:val="0"/>
          <w:numId w:val="19"/>
        </w:numPr>
        <w:spacing w:afterLines="50" w:after="120"/>
        <w:ind w:leftChars="0"/>
        <w:jc w:val="both"/>
        <w:rPr>
          <w:rFonts w:eastAsiaTheme="minorEastAsia"/>
          <w:sz w:val="20"/>
          <w:lang w:val="en-US"/>
        </w:rPr>
      </w:pPr>
      <w:r w:rsidRPr="009E5741">
        <w:rPr>
          <w:rFonts w:eastAsiaTheme="minorEastAsia"/>
          <w:sz w:val="20"/>
          <w:lang w:val="en-US"/>
        </w:rPr>
        <w:t>It is suggested to provide the performance of initial access laten</w:t>
      </w:r>
      <w:r w:rsidRPr="009E5741">
        <w:rPr>
          <w:rFonts w:eastAsiaTheme="minorEastAsia" w:hint="eastAsia"/>
          <w:sz w:val="20"/>
          <w:lang w:val="en-US"/>
        </w:rPr>
        <w:t>c</w:t>
      </w:r>
      <w:r w:rsidRPr="009E5741">
        <w:rPr>
          <w:rFonts w:eastAsiaTheme="minorEastAsia"/>
          <w:sz w:val="20"/>
          <w:lang w:val="en-US"/>
        </w:rPr>
        <w:t>y</w:t>
      </w:r>
      <w:r>
        <w:rPr>
          <w:rFonts w:eastAsiaTheme="minorEastAsia"/>
          <w:sz w:val="20"/>
          <w:lang w:val="en-US"/>
        </w:rPr>
        <w:t xml:space="preserve"> and handover success/failure ratio</w:t>
      </w:r>
      <w:r w:rsidRPr="009E5741">
        <w:rPr>
          <w:rFonts w:eastAsiaTheme="minorEastAsia"/>
          <w:sz w:val="20"/>
          <w:lang w:val="en-US"/>
        </w:rPr>
        <w:t xml:space="preserve"> when enhancement techniques on SSB, </w:t>
      </w:r>
      <w:r w:rsidR="00C44DCB">
        <w:rPr>
          <w:rFonts w:eastAsiaTheme="minorEastAsia"/>
          <w:sz w:val="20"/>
          <w:lang w:val="en-US"/>
        </w:rPr>
        <w:t>e.g.,</w:t>
      </w:r>
      <w:r w:rsidRPr="009E5741">
        <w:rPr>
          <w:rFonts w:eastAsiaTheme="minorEastAsia"/>
          <w:sz w:val="20"/>
          <w:lang w:val="en-US"/>
        </w:rPr>
        <w:t xml:space="preserve"> longer periodicity of SSB, is applied. </w:t>
      </w:r>
    </w:p>
    <w:p w14:paraId="033A86C6" w14:textId="646805AF" w:rsidR="00D726CF" w:rsidRPr="00A27F24" w:rsidRDefault="00A27F24" w:rsidP="003F7230">
      <w:pPr>
        <w:spacing w:afterLines="50" w:after="120"/>
        <w:jc w:val="both"/>
        <w:rPr>
          <w:rFonts w:eastAsiaTheme="minorEastAsia"/>
          <w:sz w:val="22"/>
          <w:lang w:val="en-US"/>
        </w:rPr>
      </w:pPr>
      <w:r>
        <w:rPr>
          <w:rFonts w:eastAsia="SimSun"/>
          <w:sz w:val="20"/>
          <w:lang w:val="en-US" w:eastAsia="zh-CN"/>
        </w:rPr>
        <w:t xml:space="preserve"> </w:t>
      </w:r>
    </w:p>
    <w:p w14:paraId="0429975A" w14:textId="77777777" w:rsidR="00D37E14" w:rsidRPr="004C0CA6" w:rsidRDefault="00D37E14" w:rsidP="00D37E14">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4AA01BA8" w14:textId="31D9AB14" w:rsidR="00D37E14" w:rsidRPr="007C29D2" w:rsidRDefault="00D37E14" w:rsidP="00D37E14">
      <w:pPr>
        <w:spacing w:after="120"/>
        <w:jc w:val="both"/>
        <w:rPr>
          <w:rFonts w:eastAsiaTheme="minorEastAsia"/>
          <w:sz w:val="22"/>
          <w:szCs w:val="22"/>
        </w:rPr>
      </w:pPr>
      <w:r w:rsidRPr="007C29D2">
        <w:rPr>
          <w:rFonts w:eastAsia="SimSun"/>
          <w:sz w:val="22"/>
          <w:szCs w:val="22"/>
          <w:lang w:eastAsia="zh-CN"/>
        </w:rPr>
        <w:t xml:space="preserve">In this contribution, we </w:t>
      </w:r>
      <w:r w:rsidRPr="007C29D2">
        <w:rPr>
          <w:rFonts w:eastAsiaTheme="minorEastAsia"/>
          <w:sz w:val="22"/>
          <w:szCs w:val="22"/>
        </w:rPr>
        <w:t xml:space="preserve">proposed followings for </w:t>
      </w:r>
      <w:r>
        <w:rPr>
          <w:rFonts w:eastAsiaTheme="minorEastAsia"/>
          <w:sz w:val="20"/>
        </w:rPr>
        <w:t>the base station energy consumption model, evaluation methodology, and KPIs.</w:t>
      </w:r>
    </w:p>
    <w:p w14:paraId="46ECE60F" w14:textId="77777777"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0942B887" w14:textId="77777777" w:rsidR="00D26277" w:rsidRDefault="00D26277" w:rsidP="00D26277">
      <w:pPr>
        <w:pStyle w:val="afe"/>
        <w:numPr>
          <w:ilvl w:val="0"/>
          <w:numId w:val="20"/>
        </w:numPr>
        <w:spacing w:afterLines="50" w:after="120"/>
        <w:ind w:leftChars="0"/>
        <w:jc w:val="both"/>
        <w:rPr>
          <w:rFonts w:eastAsiaTheme="minorEastAsia"/>
          <w:sz w:val="22"/>
          <w:lang w:val="en-US"/>
        </w:rPr>
      </w:pPr>
      <w:r w:rsidRPr="00836957">
        <w:rPr>
          <w:rFonts w:eastAsiaTheme="minorEastAsia" w:hint="eastAsia"/>
          <w:sz w:val="22"/>
          <w:lang w:val="en-US"/>
        </w:rPr>
        <w:t>R</w:t>
      </w:r>
      <w:r w:rsidRPr="00836957">
        <w:rPr>
          <w:rFonts w:eastAsiaTheme="minorEastAsia"/>
          <w:sz w:val="22"/>
          <w:lang w:val="en-US"/>
        </w:rPr>
        <w:t>eference configurations for FR1 and FR2 can be considered</w:t>
      </w:r>
    </w:p>
    <w:p w14:paraId="6E614B5E" w14:textId="0D8C544F" w:rsidR="00D26277" w:rsidRDefault="00D26277" w:rsidP="00D26277">
      <w:pPr>
        <w:pStyle w:val="afe"/>
        <w:numPr>
          <w:ilvl w:val="1"/>
          <w:numId w:val="20"/>
        </w:numPr>
        <w:spacing w:afterLines="50" w:after="120"/>
        <w:ind w:leftChars="0"/>
        <w:jc w:val="both"/>
        <w:rPr>
          <w:rFonts w:eastAsiaTheme="minorEastAsia"/>
          <w:sz w:val="22"/>
          <w:lang w:val="en-US"/>
        </w:rPr>
      </w:pPr>
      <w:r>
        <w:rPr>
          <w:rFonts w:eastAsiaTheme="minorEastAsia"/>
          <w:sz w:val="22"/>
          <w:lang w:val="en-US"/>
        </w:rPr>
        <w:t>The following tables can be starting points for FR1 and FR2.</w:t>
      </w:r>
    </w:p>
    <w:p w14:paraId="2DF4505E" w14:textId="5B8B1F55" w:rsidR="00D26277" w:rsidRPr="00D26277" w:rsidRDefault="00D26277" w:rsidP="00D26277">
      <w:pPr>
        <w:pStyle w:val="afe"/>
        <w:numPr>
          <w:ilvl w:val="2"/>
          <w:numId w:val="20"/>
        </w:numPr>
        <w:spacing w:afterLines="50" w:after="120"/>
        <w:ind w:leftChars="0"/>
        <w:jc w:val="both"/>
        <w:rPr>
          <w:rFonts w:eastAsiaTheme="minorEastAsia"/>
          <w:sz w:val="22"/>
          <w:lang w:val="en-US"/>
        </w:rPr>
      </w:pPr>
      <w:r w:rsidRPr="00D26277">
        <w:rPr>
          <w:rFonts w:eastAsia="SimSun"/>
          <w:sz w:val="20"/>
          <w:lang w:val="en-US" w:eastAsia="zh-CN"/>
        </w:rPr>
        <w:t>Reference configuration for FR1</w:t>
      </w:r>
    </w:p>
    <w:tbl>
      <w:tblPr>
        <w:tblStyle w:val="afc"/>
        <w:tblW w:w="0" w:type="auto"/>
        <w:jc w:val="center"/>
        <w:tblLook w:val="04A0" w:firstRow="1" w:lastRow="0" w:firstColumn="1" w:lastColumn="0" w:noHBand="0" w:noVBand="1"/>
      </w:tblPr>
      <w:tblGrid>
        <w:gridCol w:w="3501"/>
        <w:gridCol w:w="2291"/>
      </w:tblGrid>
      <w:tr w:rsidR="00D26277" w14:paraId="17CB5969" w14:textId="77777777" w:rsidTr="00C73423">
        <w:trPr>
          <w:trHeight w:val="342"/>
          <w:jc w:val="center"/>
        </w:trPr>
        <w:tc>
          <w:tcPr>
            <w:tcW w:w="5792" w:type="dxa"/>
            <w:gridSpan w:val="2"/>
            <w:shd w:val="clear" w:color="auto" w:fill="DBE5F1" w:themeFill="accent1" w:themeFillTint="33"/>
            <w:vAlign w:val="center"/>
          </w:tcPr>
          <w:p w14:paraId="10BC02FD"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ownlink</w:t>
            </w:r>
          </w:p>
        </w:tc>
      </w:tr>
      <w:tr w:rsidR="00D26277" w14:paraId="2D10BE03" w14:textId="77777777" w:rsidTr="00C73423">
        <w:trPr>
          <w:trHeight w:val="342"/>
          <w:jc w:val="center"/>
        </w:trPr>
        <w:tc>
          <w:tcPr>
            <w:tcW w:w="3501" w:type="dxa"/>
            <w:shd w:val="clear" w:color="auto" w:fill="D9D9D9" w:themeFill="background1" w:themeFillShade="D9"/>
            <w:vAlign w:val="center"/>
          </w:tcPr>
          <w:p w14:paraId="6F31DF24"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arameter</w:t>
            </w:r>
          </w:p>
        </w:tc>
        <w:tc>
          <w:tcPr>
            <w:tcW w:w="2291" w:type="dxa"/>
            <w:shd w:val="clear" w:color="auto" w:fill="D9D9D9" w:themeFill="background1" w:themeFillShade="D9"/>
            <w:vAlign w:val="center"/>
          </w:tcPr>
          <w:p w14:paraId="674A6BA6"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V</w:t>
            </w:r>
            <w:r>
              <w:rPr>
                <w:rFonts w:eastAsiaTheme="minorEastAsia"/>
                <w:sz w:val="20"/>
                <w:lang w:val="en-US"/>
              </w:rPr>
              <w:t>alue</w:t>
            </w:r>
          </w:p>
        </w:tc>
      </w:tr>
      <w:tr w:rsidR="00D26277" w14:paraId="7B4E4528" w14:textId="77777777" w:rsidTr="00C73423">
        <w:trPr>
          <w:trHeight w:val="342"/>
          <w:jc w:val="center"/>
        </w:trPr>
        <w:tc>
          <w:tcPr>
            <w:tcW w:w="3501" w:type="dxa"/>
            <w:vAlign w:val="center"/>
          </w:tcPr>
          <w:p w14:paraId="7656327B"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uplex</w:t>
            </w:r>
          </w:p>
        </w:tc>
        <w:tc>
          <w:tcPr>
            <w:tcW w:w="2291" w:type="dxa"/>
            <w:vAlign w:val="center"/>
          </w:tcPr>
          <w:p w14:paraId="63DB9E21"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T</w:t>
            </w:r>
            <w:r>
              <w:rPr>
                <w:rFonts w:eastAsiaTheme="minorEastAsia"/>
                <w:sz w:val="20"/>
                <w:lang w:val="en-US"/>
              </w:rPr>
              <w:t>DD</w:t>
            </w:r>
          </w:p>
        </w:tc>
      </w:tr>
      <w:tr w:rsidR="00D26277" w14:paraId="2A46A90E" w14:textId="77777777" w:rsidTr="00C73423">
        <w:trPr>
          <w:trHeight w:val="355"/>
          <w:jc w:val="center"/>
        </w:trPr>
        <w:tc>
          <w:tcPr>
            <w:tcW w:w="3501" w:type="dxa"/>
            <w:vAlign w:val="center"/>
          </w:tcPr>
          <w:p w14:paraId="04C00253"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CS</w:t>
            </w:r>
          </w:p>
        </w:tc>
        <w:tc>
          <w:tcPr>
            <w:tcW w:w="2291" w:type="dxa"/>
            <w:vAlign w:val="center"/>
          </w:tcPr>
          <w:p w14:paraId="5525E81E"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3</w:t>
            </w:r>
            <w:r>
              <w:rPr>
                <w:rFonts w:eastAsiaTheme="minorEastAsia"/>
                <w:sz w:val="20"/>
                <w:lang w:val="en-US"/>
              </w:rPr>
              <w:t>0 kHz</w:t>
            </w:r>
          </w:p>
        </w:tc>
      </w:tr>
      <w:tr w:rsidR="00D26277" w14:paraId="1CFFCDCD" w14:textId="77777777" w:rsidTr="00C73423">
        <w:trPr>
          <w:trHeight w:val="342"/>
          <w:jc w:val="center"/>
        </w:trPr>
        <w:tc>
          <w:tcPr>
            <w:tcW w:w="3501" w:type="dxa"/>
            <w:vAlign w:val="center"/>
          </w:tcPr>
          <w:p w14:paraId="73D055F9"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N</w:t>
            </w:r>
            <w:r>
              <w:rPr>
                <w:rFonts w:eastAsiaTheme="minorEastAsia"/>
                <w:sz w:val="20"/>
                <w:lang w:val="en-US"/>
              </w:rPr>
              <w:t>umber of CCs</w:t>
            </w:r>
          </w:p>
        </w:tc>
        <w:tc>
          <w:tcPr>
            <w:tcW w:w="2291" w:type="dxa"/>
            <w:vAlign w:val="center"/>
          </w:tcPr>
          <w:p w14:paraId="1A7F3422"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1</w:t>
            </w:r>
            <w:r>
              <w:rPr>
                <w:rFonts w:eastAsiaTheme="minorEastAsia"/>
                <w:sz w:val="20"/>
                <w:lang w:val="en-US"/>
              </w:rPr>
              <w:t xml:space="preserve"> CC</w:t>
            </w:r>
          </w:p>
        </w:tc>
      </w:tr>
      <w:tr w:rsidR="00D26277" w14:paraId="2B829BD9" w14:textId="77777777" w:rsidTr="00C73423">
        <w:trPr>
          <w:trHeight w:val="355"/>
          <w:jc w:val="center"/>
        </w:trPr>
        <w:tc>
          <w:tcPr>
            <w:tcW w:w="3501" w:type="dxa"/>
            <w:vAlign w:val="center"/>
          </w:tcPr>
          <w:p w14:paraId="1C86F5F6"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ystem bandwidth</w:t>
            </w:r>
          </w:p>
        </w:tc>
        <w:tc>
          <w:tcPr>
            <w:tcW w:w="2291" w:type="dxa"/>
            <w:vAlign w:val="center"/>
          </w:tcPr>
          <w:p w14:paraId="00969299"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1</w:t>
            </w:r>
            <w:r>
              <w:rPr>
                <w:rFonts w:eastAsiaTheme="minorEastAsia"/>
                <w:sz w:val="20"/>
                <w:lang w:val="en-US"/>
              </w:rPr>
              <w:t>00 MHz</w:t>
            </w:r>
          </w:p>
        </w:tc>
      </w:tr>
      <w:tr w:rsidR="00D26277" w14:paraId="5AF0EDD7" w14:textId="77777777" w:rsidTr="00C73423">
        <w:trPr>
          <w:trHeight w:val="342"/>
          <w:jc w:val="center"/>
        </w:trPr>
        <w:tc>
          <w:tcPr>
            <w:tcW w:w="3501" w:type="dxa"/>
            <w:vAlign w:val="center"/>
          </w:tcPr>
          <w:p w14:paraId="4CA1AA60"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SCS</w:t>
            </w:r>
          </w:p>
        </w:tc>
        <w:tc>
          <w:tcPr>
            <w:tcW w:w="2291" w:type="dxa"/>
            <w:vAlign w:val="center"/>
          </w:tcPr>
          <w:p w14:paraId="71120258"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3</w:t>
            </w:r>
            <w:r>
              <w:rPr>
                <w:rFonts w:eastAsiaTheme="minorEastAsia"/>
                <w:sz w:val="20"/>
                <w:lang w:val="en-US"/>
              </w:rPr>
              <w:t>0 kHz</w:t>
            </w:r>
          </w:p>
        </w:tc>
      </w:tr>
      <w:tr w:rsidR="00D26277" w14:paraId="07B38866" w14:textId="77777777" w:rsidTr="00C73423">
        <w:trPr>
          <w:trHeight w:val="355"/>
          <w:jc w:val="center"/>
        </w:trPr>
        <w:tc>
          <w:tcPr>
            <w:tcW w:w="3501" w:type="dxa"/>
            <w:vAlign w:val="center"/>
          </w:tcPr>
          <w:p w14:paraId="67E14551"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periodicity</w:t>
            </w:r>
          </w:p>
        </w:tc>
        <w:tc>
          <w:tcPr>
            <w:tcW w:w="2291" w:type="dxa"/>
            <w:vAlign w:val="center"/>
          </w:tcPr>
          <w:p w14:paraId="482D2A10"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 xml:space="preserve">0 </w:t>
            </w:r>
            <w:proofErr w:type="spellStart"/>
            <w:r>
              <w:rPr>
                <w:rFonts w:eastAsiaTheme="minorEastAsia"/>
                <w:sz w:val="20"/>
                <w:lang w:val="en-US"/>
              </w:rPr>
              <w:t>ms</w:t>
            </w:r>
            <w:proofErr w:type="spellEnd"/>
          </w:p>
        </w:tc>
      </w:tr>
      <w:tr w:rsidR="00D26277" w14:paraId="13726E1D" w14:textId="77777777" w:rsidTr="00C73423">
        <w:trPr>
          <w:trHeight w:val="342"/>
          <w:jc w:val="center"/>
        </w:trPr>
        <w:tc>
          <w:tcPr>
            <w:tcW w:w="3501" w:type="dxa"/>
            <w:vAlign w:val="center"/>
          </w:tcPr>
          <w:p w14:paraId="0D8469B4"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lastRenderedPageBreak/>
              <w:t>S</w:t>
            </w:r>
            <w:r>
              <w:rPr>
                <w:rFonts w:eastAsiaTheme="minorEastAsia"/>
                <w:sz w:val="20"/>
                <w:lang w:val="en-US"/>
              </w:rPr>
              <w:t>SB mapping type</w:t>
            </w:r>
          </w:p>
        </w:tc>
        <w:tc>
          <w:tcPr>
            <w:tcW w:w="2291" w:type="dxa"/>
            <w:vAlign w:val="center"/>
          </w:tcPr>
          <w:p w14:paraId="2BD7DE28"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C</w:t>
            </w:r>
            <w:r>
              <w:rPr>
                <w:rFonts w:eastAsiaTheme="minorEastAsia"/>
                <w:sz w:val="20"/>
                <w:lang w:val="en-US"/>
              </w:rPr>
              <w:t xml:space="preserve"> (2 SSBs in a slot)</w:t>
            </w:r>
          </w:p>
        </w:tc>
      </w:tr>
      <w:tr w:rsidR="00D26277" w14:paraId="7AC0EF74" w14:textId="77777777" w:rsidTr="00C73423">
        <w:trPr>
          <w:trHeight w:val="355"/>
          <w:jc w:val="center"/>
        </w:trPr>
        <w:tc>
          <w:tcPr>
            <w:tcW w:w="3501" w:type="dxa"/>
            <w:vAlign w:val="center"/>
          </w:tcPr>
          <w:p w14:paraId="27F71040"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K</w:t>
            </w:r>
            <w:r>
              <w:rPr>
                <w:rFonts w:eastAsiaTheme="minorEastAsia"/>
                <w:sz w:val="20"/>
                <w:lang w:val="en-US"/>
              </w:rPr>
              <w:t>0</w:t>
            </w:r>
          </w:p>
        </w:tc>
        <w:tc>
          <w:tcPr>
            <w:tcW w:w="2291" w:type="dxa"/>
            <w:vAlign w:val="center"/>
          </w:tcPr>
          <w:p w14:paraId="4C372630"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0</w:t>
            </w:r>
          </w:p>
        </w:tc>
      </w:tr>
      <w:tr w:rsidR="00D26277" w14:paraId="1F786DC0" w14:textId="77777777" w:rsidTr="00C73423">
        <w:trPr>
          <w:trHeight w:val="342"/>
          <w:jc w:val="center"/>
        </w:trPr>
        <w:tc>
          <w:tcPr>
            <w:tcW w:w="3501" w:type="dxa"/>
            <w:vAlign w:val="center"/>
          </w:tcPr>
          <w:p w14:paraId="56AF242F"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DCCH symbol location</w:t>
            </w:r>
          </w:p>
        </w:tc>
        <w:tc>
          <w:tcPr>
            <w:tcW w:w="2291" w:type="dxa"/>
            <w:vAlign w:val="center"/>
          </w:tcPr>
          <w:p w14:paraId="180C0069"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 xml:space="preserve"> symbols at beginning of a slot</w:t>
            </w:r>
          </w:p>
        </w:tc>
      </w:tr>
      <w:tr w:rsidR="00D26277" w14:paraId="2C54CCA3" w14:textId="77777777" w:rsidTr="00C73423">
        <w:trPr>
          <w:trHeight w:val="355"/>
          <w:jc w:val="center"/>
        </w:trPr>
        <w:tc>
          <w:tcPr>
            <w:tcW w:w="3501" w:type="dxa"/>
            <w:vAlign w:val="center"/>
          </w:tcPr>
          <w:p w14:paraId="6A171BAA"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DSCH modulation</w:t>
            </w:r>
          </w:p>
        </w:tc>
        <w:tc>
          <w:tcPr>
            <w:tcW w:w="2291" w:type="dxa"/>
            <w:vAlign w:val="center"/>
          </w:tcPr>
          <w:p w14:paraId="138D3C73"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56 QAM</w:t>
            </w:r>
          </w:p>
        </w:tc>
      </w:tr>
      <w:tr w:rsidR="00D26277" w14:paraId="45DB5AE9" w14:textId="77777777" w:rsidTr="00C73423">
        <w:trPr>
          <w:trHeight w:val="342"/>
          <w:jc w:val="center"/>
        </w:trPr>
        <w:tc>
          <w:tcPr>
            <w:tcW w:w="3501" w:type="dxa"/>
            <w:vAlign w:val="center"/>
          </w:tcPr>
          <w:p w14:paraId="4C3B6048"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Tx chains for PDSCH</w:t>
            </w:r>
          </w:p>
        </w:tc>
        <w:tc>
          <w:tcPr>
            <w:tcW w:w="2291" w:type="dxa"/>
            <w:vAlign w:val="center"/>
          </w:tcPr>
          <w:p w14:paraId="1CE9868C"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4</w:t>
            </w:r>
          </w:p>
        </w:tc>
      </w:tr>
      <w:tr w:rsidR="00D26277" w14:paraId="77D1456D" w14:textId="77777777" w:rsidTr="00C73423">
        <w:trPr>
          <w:trHeight w:val="355"/>
          <w:jc w:val="center"/>
        </w:trPr>
        <w:tc>
          <w:tcPr>
            <w:tcW w:w="3501" w:type="dxa"/>
            <w:vAlign w:val="center"/>
          </w:tcPr>
          <w:p w14:paraId="0B3B8360"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R</w:t>
            </w:r>
            <w:r w:rsidRPr="00D26277">
              <w:rPr>
                <w:rFonts w:eastAsiaTheme="minorEastAsia"/>
                <w:sz w:val="20"/>
                <w:lang w:val="en-US"/>
              </w:rPr>
              <w:t>Bs for TRS</w:t>
            </w:r>
          </w:p>
        </w:tc>
        <w:tc>
          <w:tcPr>
            <w:tcW w:w="2291" w:type="dxa"/>
            <w:vAlign w:val="center"/>
          </w:tcPr>
          <w:p w14:paraId="052BAE7B"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5</w:t>
            </w:r>
            <w:r w:rsidRPr="00D26277">
              <w:rPr>
                <w:rFonts w:eastAsiaTheme="minorEastAsia"/>
                <w:sz w:val="20"/>
                <w:lang w:val="en-US"/>
              </w:rPr>
              <w:t>2</w:t>
            </w:r>
          </w:p>
        </w:tc>
      </w:tr>
      <w:tr w:rsidR="00D26277" w14:paraId="5A1CA166" w14:textId="77777777" w:rsidTr="00C73423">
        <w:trPr>
          <w:trHeight w:val="355"/>
          <w:jc w:val="center"/>
        </w:trPr>
        <w:tc>
          <w:tcPr>
            <w:tcW w:w="5792" w:type="dxa"/>
            <w:gridSpan w:val="2"/>
            <w:shd w:val="clear" w:color="auto" w:fill="F2DBDB" w:themeFill="accent2" w:themeFillTint="33"/>
            <w:vAlign w:val="center"/>
          </w:tcPr>
          <w:p w14:paraId="32614EE6"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U</w:t>
            </w:r>
            <w:r w:rsidRPr="00D26277">
              <w:rPr>
                <w:rFonts w:eastAsiaTheme="minorEastAsia"/>
                <w:sz w:val="20"/>
                <w:lang w:val="en-US"/>
              </w:rPr>
              <w:t>plink</w:t>
            </w:r>
          </w:p>
        </w:tc>
      </w:tr>
      <w:tr w:rsidR="00D26277" w14:paraId="27E9585A" w14:textId="77777777" w:rsidTr="00C73423">
        <w:trPr>
          <w:trHeight w:val="355"/>
          <w:jc w:val="center"/>
        </w:trPr>
        <w:tc>
          <w:tcPr>
            <w:tcW w:w="3501" w:type="dxa"/>
            <w:shd w:val="clear" w:color="auto" w:fill="D9D9D9" w:themeFill="background1" w:themeFillShade="D9"/>
            <w:vAlign w:val="center"/>
          </w:tcPr>
          <w:p w14:paraId="1768A9B6"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P</w:t>
            </w:r>
            <w:r w:rsidRPr="00D26277">
              <w:rPr>
                <w:rFonts w:eastAsiaTheme="minorEastAsia"/>
                <w:sz w:val="20"/>
                <w:lang w:val="en-US"/>
              </w:rPr>
              <w:t>arameter</w:t>
            </w:r>
          </w:p>
        </w:tc>
        <w:tc>
          <w:tcPr>
            <w:tcW w:w="2291" w:type="dxa"/>
            <w:shd w:val="clear" w:color="auto" w:fill="D9D9D9" w:themeFill="background1" w:themeFillShade="D9"/>
            <w:vAlign w:val="center"/>
          </w:tcPr>
          <w:p w14:paraId="254374EC"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V</w:t>
            </w:r>
            <w:r w:rsidRPr="00D26277">
              <w:rPr>
                <w:rFonts w:eastAsiaTheme="minorEastAsia"/>
                <w:sz w:val="20"/>
                <w:lang w:val="en-US"/>
              </w:rPr>
              <w:t>alue</w:t>
            </w:r>
          </w:p>
        </w:tc>
      </w:tr>
      <w:tr w:rsidR="00D26277" w14:paraId="3D9E64C1" w14:textId="77777777" w:rsidTr="00C73423">
        <w:trPr>
          <w:trHeight w:val="355"/>
          <w:jc w:val="center"/>
        </w:trPr>
        <w:tc>
          <w:tcPr>
            <w:tcW w:w="3501" w:type="dxa"/>
            <w:vAlign w:val="center"/>
          </w:tcPr>
          <w:p w14:paraId="3DEF4DA3"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D</w:t>
            </w:r>
            <w:r w:rsidRPr="00D26277">
              <w:rPr>
                <w:rFonts w:eastAsiaTheme="minorEastAsia"/>
                <w:sz w:val="20"/>
                <w:lang w:val="en-US"/>
              </w:rPr>
              <w:t>uplex</w:t>
            </w:r>
          </w:p>
        </w:tc>
        <w:tc>
          <w:tcPr>
            <w:tcW w:w="2291" w:type="dxa"/>
            <w:vAlign w:val="center"/>
          </w:tcPr>
          <w:p w14:paraId="208230FF"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T</w:t>
            </w:r>
            <w:r w:rsidRPr="00D26277">
              <w:rPr>
                <w:rFonts w:eastAsiaTheme="minorEastAsia"/>
                <w:sz w:val="20"/>
                <w:lang w:val="en-US"/>
              </w:rPr>
              <w:t>DD</w:t>
            </w:r>
          </w:p>
        </w:tc>
      </w:tr>
      <w:tr w:rsidR="00D26277" w14:paraId="36E722F6" w14:textId="77777777" w:rsidTr="00C73423">
        <w:trPr>
          <w:trHeight w:val="342"/>
          <w:jc w:val="center"/>
        </w:trPr>
        <w:tc>
          <w:tcPr>
            <w:tcW w:w="3501" w:type="dxa"/>
            <w:vAlign w:val="center"/>
          </w:tcPr>
          <w:p w14:paraId="008C09D9"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S</w:t>
            </w:r>
            <w:r w:rsidRPr="00D26277">
              <w:rPr>
                <w:rFonts w:eastAsiaTheme="minorEastAsia"/>
                <w:sz w:val="20"/>
                <w:lang w:val="en-US"/>
              </w:rPr>
              <w:t>CS</w:t>
            </w:r>
          </w:p>
        </w:tc>
        <w:tc>
          <w:tcPr>
            <w:tcW w:w="2291" w:type="dxa"/>
            <w:vAlign w:val="center"/>
          </w:tcPr>
          <w:p w14:paraId="1762731F"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3</w:t>
            </w:r>
            <w:r w:rsidRPr="00D26277">
              <w:rPr>
                <w:rFonts w:eastAsiaTheme="minorEastAsia"/>
                <w:sz w:val="20"/>
                <w:lang w:val="en-US"/>
              </w:rPr>
              <w:t>0 kHz</w:t>
            </w:r>
          </w:p>
        </w:tc>
      </w:tr>
      <w:tr w:rsidR="00D26277" w14:paraId="2B4EE92A" w14:textId="77777777" w:rsidTr="00C73423">
        <w:trPr>
          <w:trHeight w:val="355"/>
          <w:jc w:val="center"/>
        </w:trPr>
        <w:tc>
          <w:tcPr>
            <w:tcW w:w="3501" w:type="dxa"/>
            <w:vAlign w:val="center"/>
          </w:tcPr>
          <w:p w14:paraId="5C350D45"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N</w:t>
            </w:r>
            <w:r w:rsidRPr="00D26277">
              <w:rPr>
                <w:rFonts w:eastAsiaTheme="minorEastAsia"/>
                <w:sz w:val="20"/>
                <w:lang w:val="en-US"/>
              </w:rPr>
              <w:t>umber of CCs</w:t>
            </w:r>
          </w:p>
        </w:tc>
        <w:tc>
          <w:tcPr>
            <w:tcW w:w="2291" w:type="dxa"/>
            <w:vAlign w:val="center"/>
          </w:tcPr>
          <w:p w14:paraId="7A4B06C0"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1</w:t>
            </w:r>
          </w:p>
        </w:tc>
      </w:tr>
      <w:tr w:rsidR="00D26277" w14:paraId="72C3EC0E" w14:textId="77777777" w:rsidTr="00C73423">
        <w:trPr>
          <w:trHeight w:val="342"/>
          <w:jc w:val="center"/>
        </w:trPr>
        <w:tc>
          <w:tcPr>
            <w:tcW w:w="3501" w:type="dxa"/>
            <w:vAlign w:val="center"/>
          </w:tcPr>
          <w:p w14:paraId="0D53BC04"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S</w:t>
            </w:r>
            <w:r w:rsidRPr="00D26277">
              <w:rPr>
                <w:rFonts w:eastAsiaTheme="minorEastAsia"/>
                <w:sz w:val="20"/>
                <w:lang w:val="en-US"/>
              </w:rPr>
              <w:t>ystem bandwidth</w:t>
            </w:r>
          </w:p>
        </w:tc>
        <w:tc>
          <w:tcPr>
            <w:tcW w:w="2291" w:type="dxa"/>
            <w:vAlign w:val="center"/>
          </w:tcPr>
          <w:p w14:paraId="60608B11"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1</w:t>
            </w:r>
            <w:r w:rsidRPr="00D26277">
              <w:rPr>
                <w:rFonts w:eastAsiaTheme="minorEastAsia"/>
                <w:sz w:val="20"/>
                <w:lang w:val="en-US"/>
              </w:rPr>
              <w:t>00 MHz</w:t>
            </w:r>
          </w:p>
        </w:tc>
      </w:tr>
      <w:tr w:rsidR="00D26277" w14:paraId="473D47BD" w14:textId="77777777" w:rsidTr="00C73423">
        <w:trPr>
          <w:trHeight w:val="355"/>
          <w:jc w:val="center"/>
        </w:trPr>
        <w:tc>
          <w:tcPr>
            <w:tcW w:w="3501" w:type="dxa"/>
            <w:vAlign w:val="center"/>
          </w:tcPr>
          <w:p w14:paraId="6143CFF7"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Rx chains</w:t>
            </w:r>
          </w:p>
        </w:tc>
        <w:tc>
          <w:tcPr>
            <w:tcW w:w="2291" w:type="dxa"/>
            <w:vAlign w:val="center"/>
          </w:tcPr>
          <w:p w14:paraId="018E32BE"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1</w:t>
            </w:r>
          </w:p>
        </w:tc>
      </w:tr>
    </w:tbl>
    <w:p w14:paraId="5584FAC7" w14:textId="5B2AC5FB" w:rsidR="00D26277" w:rsidRPr="00D26277" w:rsidRDefault="00D26277" w:rsidP="00D26277">
      <w:pPr>
        <w:pStyle w:val="afe"/>
        <w:numPr>
          <w:ilvl w:val="2"/>
          <w:numId w:val="20"/>
        </w:numPr>
        <w:spacing w:afterLines="50" w:after="120"/>
        <w:ind w:leftChars="0"/>
        <w:jc w:val="both"/>
        <w:rPr>
          <w:rFonts w:eastAsia="SimSun"/>
          <w:sz w:val="20"/>
          <w:lang w:val="en-US" w:eastAsia="zh-CN"/>
        </w:rPr>
      </w:pPr>
      <w:r w:rsidRPr="00D26277">
        <w:rPr>
          <w:rFonts w:eastAsia="SimSun"/>
          <w:sz w:val="20"/>
          <w:lang w:val="en-US" w:eastAsia="zh-CN"/>
        </w:rPr>
        <w:t>Reference configuration for FR2</w:t>
      </w:r>
    </w:p>
    <w:tbl>
      <w:tblPr>
        <w:tblStyle w:val="afc"/>
        <w:tblW w:w="0" w:type="auto"/>
        <w:jc w:val="center"/>
        <w:tblLook w:val="04A0" w:firstRow="1" w:lastRow="0" w:firstColumn="1" w:lastColumn="0" w:noHBand="0" w:noVBand="1"/>
      </w:tblPr>
      <w:tblGrid>
        <w:gridCol w:w="3501"/>
        <w:gridCol w:w="2291"/>
      </w:tblGrid>
      <w:tr w:rsidR="00D26277" w14:paraId="26C153C7" w14:textId="77777777" w:rsidTr="00C73423">
        <w:trPr>
          <w:trHeight w:val="342"/>
          <w:jc w:val="center"/>
        </w:trPr>
        <w:tc>
          <w:tcPr>
            <w:tcW w:w="5792" w:type="dxa"/>
            <w:gridSpan w:val="2"/>
            <w:shd w:val="clear" w:color="auto" w:fill="DBE5F1" w:themeFill="accent1" w:themeFillTint="33"/>
            <w:vAlign w:val="center"/>
          </w:tcPr>
          <w:p w14:paraId="69957BF5"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ownlink</w:t>
            </w:r>
          </w:p>
        </w:tc>
      </w:tr>
      <w:tr w:rsidR="00D26277" w14:paraId="3E2790C1" w14:textId="77777777" w:rsidTr="00C73423">
        <w:trPr>
          <w:trHeight w:val="342"/>
          <w:jc w:val="center"/>
        </w:trPr>
        <w:tc>
          <w:tcPr>
            <w:tcW w:w="3501" w:type="dxa"/>
            <w:shd w:val="clear" w:color="auto" w:fill="D9D9D9" w:themeFill="background1" w:themeFillShade="D9"/>
            <w:vAlign w:val="center"/>
          </w:tcPr>
          <w:p w14:paraId="61B7B0BD"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arameter</w:t>
            </w:r>
          </w:p>
        </w:tc>
        <w:tc>
          <w:tcPr>
            <w:tcW w:w="2291" w:type="dxa"/>
            <w:shd w:val="clear" w:color="auto" w:fill="D9D9D9" w:themeFill="background1" w:themeFillShade="D9"/>
            <w:vAlign w:val="center"/>
          </w:tcPr>
          <w:p w14:paraId="5F042C62"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V</w:t>
            </w:r>
            <w:r>
              <w:rPr>
                <w:rFonts w:eastAsiaTheme="minorEastAsia"/>
                <w:sz w:val="20"/>
                <w:lang w:val="en-US"/>
              </w:rPr>
              <w:t>alue</w:t>
            </w:r>
          </w:p>
        </w:tc>
      </w:tr>
      <w:tr w:rsidR="00D26277" w14:paraId="27596D6D" w14:textId="77777777" w:rsidTr="00C73423">
        <w:trPr>
          <w:trHeight w:val="342"/>
          <w:jc w:val="center"/>
        </w:trPr>
        <w:tc>
          <w:tcPr>
            <w:tcW w:w="3501" w:type="dxa"/>
            <w:vAlign w:val="center"/>
          </w:tcPr>
          <w:p w14:paraId="0EE91E33"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uplex</w:t>
            </w:r>
          </w:p>
        </w:tc>
        <w:tc>
          <w:tcPr>
            <w:tcW w:w="2291" w:type="dxa"/>
            <w:vAlign w:val="center"/>
          </w:tcPr>
          <w:p w14:paraId="20383517"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T</w:t>
            </w:r>
            <w:r>
              <w:rPr>
                <w:rFonts w:eastAsiaTheme="minorEastAsia"/>
                <w:sz w:val="20"/>
                <w:lang w:val="en-US"/>
              </w:rPr>
              <w:t>DD</w:t>
            </w:r>
          </w:p>
        </w:tc>
      </w:tr>
      <w:tr w:rsidR="00D26277" w14:paraId="530D379A" w14:textId="77777777" w:rsidTr="00C73423">
        <w:trPr>
          <w:trHeight w:val="355"/>
          <w:jc w:val="center"/>
        </w:trPr>
        <w:tc>
          <w:tcPr>
            <w:tcW w:w="3501" w:type="dxa"/>
            <w:vAlign w:val="center"/>
          </w:tcPr>
          <w:p w14:paraId="2CC7BFAC"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CS</w:t>
            </w:r>
          </w:p>
        </w:tc>
        <w:tc>
          <w:tcPr>
            <w:tcW w:w="2291" w:type="dxa"/>
            <w:vAlign w:val="center"/>
          </w:tcPr>
          <w:p w14:paraId="0610F17F" w14:textId="77777777" w:rsidR="00D26277" w:rsidRPr="00ED5326" w:rsidRDefault="00D26277" w:rsidP="00C73423">
            <w:pPr>
              <w:spacing w:afterLines="50" w:after="120"/>
              <w:jc w:val="center"/>
              <w:rPr>
                <w:rFonts w:eastAsiaTheme="minorEastAsia"/>
                <w:sz w:val="20"/>
                <w:lang w:val="en-US"/>
              </w:rPr>
            </w:pPr>
            <w:r>
              <w:rPr>
                <w:rFonts w:eastAsiaTheme="minorEastAsia"/>
                <w:sz w:val="20"/>
                <w:lang w:val="en-US"/>
              </w:rPr>
              <w:t>120 kHz</w:t>
            </w:r>
          </w:p>
        </w:tc>
      </w:tr>
      <w:tr w:rsidR="00D26277" w14:paraId="1EE630A4" w14:textId="77777777" w:rsidTr="00C73423">
        <w:trPr>
          <w:trHeight w:val="342"/>
          <w:jc w:val="center"/>
        </w:trPr>
        <w:tc>
          <w:tcPr>
            <w:tcW w:w="3501" w:type="dxa"/>
            <w:vAlign w:val="center"/>
          </w:tcPr>
          <w:p w14:paraId="3D1AFE11"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N</w:t>
            </w:r>
            <w:r>
              <w:rPr>
                <w:rFonts w:eastAsiaTheme="minorEastAsia"/>
                <w:sz w:val="20"/>
                <w:lang w:val="en-US"/>
              </w:rPr>
              <w:t>umber of CCs</w:t>
            </w:r>
          </w:p>
        </w:tc>
        <w:tc>
          <w:tcPr>
            <w:tcW w:w="2291" w:type="dxa"/>
            <w:vAlign w:val="center"/>
          </w:tcPr>
          <w:p w14:paraId="4F9193F6"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1</w:t>
            </w:r>
            <w:r>
              <w:rPr>
                <w:rFonts w:eastAsiaTheme="minorEastAsia"/>
                <w:sz w:val="20"/>
                <w:lang w:val="en-US"/>
              </w:rPr>
              <w:t xml:space="preserve"> CC</w:t>
            </w:r>
          </w:p>
        </w:tc>
      </w:tr>
      <w:tr w:rsidR="00D26277" w14:paraId="45494C97" w14:textId="77777777" w:rsidTr="00C73423">
        <w:trPr>
          <w:trHeight w:val="355"/>
          <w:jc w:val="center"/>
        </w:trPr>
        <w:tc>
          <w:tcPr>
            <w:tcW w:w="3501" w:type="dxa"/>
            <w:vAlign w:val="center"/>
          </w:tcPr>
          <w:p w14:paraId="7FE4C91C"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ystem bandwidth</w:t>
            </w:r>
          </w:p>
        </w:tc>
        <w:tc>
          <w:tcPr>
            <w:tcW w:w="2291" w:type="dxa"/>
            <w:vAlign w:val="center"/>
          </w:tcPr>
          <w:p w14:paraId="07042698" w14:textId="77777777" w:rsidR="00D26277" w:rsidRPr="00ED5326" w:rsidRDefault="00D26277" w:rsidP="00C73423">
            <w:pPr>
              <w:spacing w:afterLines="50" w:after="120"/>
              <w:jc w:val="center"/>
              <w:rPr>
                <w:rFonts w:eastAsiaTheme="minorEastAsia"/>
                <w:sz w:val="20"/>
                <w:lang w:val="en-US"/>
              </w:rPr>
            </w:pPr>
            <w:r>
              <w:rPr>
                <w:rFonts w:eastAsiaTheme="minorEastAsia" w:hint="eastAsia"/>
                <w:sz w:val="20"/>
                <w:lang w:val="en-US"/>
              </w:rPr>
              <w:t>1</w:t>
            </w:r>
            <w:r>
              <w:rPr>
                <w:rFonts w:eastAsiaTheme="minorEastAsia"/>
                <w:sz w:val="20"/>
                <w:lang w:val="en-US"/>
              </w:rPr>
              <w:t>00 MHz</w:t>
            </w:r>
          </w:p>
        </w:tc>
      </w:tr>
      <w:tr w:rsidR="00D26277" w14:paraId="5F9D019E" w14:textId="77777777" w:rsidTr="00C73423">
        <w:trPr>
          <w:trHeight w:val="342"/>
          <w:jc w:val="center"/>
        </w:trPr>
        <w:tc>
          <w:tcPr>
            <w:tcW w:w="3501" w:type="dxa"/>
            <w:vAlign w:val="center"/>
          </w:tcPr>
          <w:p w14:paraId="280C1F9D"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SCS</w:t>
            </w:r>
          </w:p>
        </w:tc>
        <w:tc>
          <w:tcPr>
            <w:tcW w:w="2291" w:type="dxa"/>
            <w:vAlign w:val="center"/>
          </w:tcPr>
          <w:p w14:paraId="74258CF1" w14:textId="77777777" w:rsidR="00D26277" w:rsidRDefault="00D26277" w:rsidP="00C73423">
            <w:pPr>
              <w:spacing w:afterLines="50" w:after="120"/>
              <w:jc w:val="center"/>
              <w:rPr>
                <w:rFonts w:eastAsiaTheme="minorEastAsia"/>
                <w:sz w:val="20"/>
                <w:lang w:val="en-US"/>
              </w:rPr>
            </w:pPr>
            <w:r>
              <w:rPr>
                <w:rFonts w:eastAsiaTheme="minorEastAsia"/>
                <w:sz w:val="20"/>
                <w:lang w:val="en-US"/>
              </w:rPr>
              <w:t>240 kHz</w:t>
            </w:r>
          </w:p>
        </w:tc>
      </w:tr>
      <w:tr w:rsidR="00D26277" w14:paraId="17BCC9AA" w14:textId="77777777" w:rsidTr="00C73423">
        <w:trPr>
          <w:trHeight w:val="355"/>
          <w:jc w:val="center"/>
        </w:trPr>
        <w:tc>
          <w:tcPr>
            <w:tcW w:w="3501" w:type="dxa"/>
            <w:vAlign w:val="center"/>
          </w:tcPr>
          <w:p w14:paraId="25540535"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periodicity</w:t>
            </w:r>
          </w:p>
        </w:tc>
        <w:tc>
          <w:tcPr>
            <w:tcW w:w="2291" w:type="dxa"/>
            <w:vAlign w:val="center"/>
          </w:tcPr>
          <w:p w14:paraId="235890EE"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 xml:space="preserve">0 </w:t>
            </w:r>
            <w:proofErr w:type="spellStart"/>
            <w:r>
              <w:rPr>
                <w:rFonts w:eastAsiaTheme="minorEastAsia"/>
                <w:sz w:val="20"/>
                <w:lang w:val="en-US"/>
              </w:rPr>
              <w:t>ms</w:t>
            </w:r>
            <w:proofErr w:type="spellEnd"/>
          </w:p>
        </w:tc>
      </w:tr>
      <w:tr w:rsidR="00D26277" w14:paraId="15DC0C50" w14:textId="77777777" w:rsidTr="00C73423">
        <w:trPr>
          <w:trHeight w:val="342"/>
          <w:jc w:val="center"/>
        </w:trPr>
        <w:tc>
          <w:tcPr>
            <w:tcW w:w="3501" w:type="dxa"/>
            <w:vAlign w:val="center"/>
          </w:tcPr>
          <w:p w14:paraId="40913202"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mapping type</w:t>
            </w:r>
          </w:p>
        </w:tc>
        <w:tc>
          <w:tcPr>
            <w:tcW w:w="2291" w:type="dxa"/>
            <w:vAlign w:val="center"/>
          </w:tcPr>
          <w:p w14:paraId="1D3859DC" w14:textId="77777777" w:rsidR="00D26277" w:rsidRDefault="00D26277" w:rsidP="00C73423">
            <w:pPr>
              <w:spacing w:afterLines="50" w:after="120"/>
              <w:jc w:val="center"/>
              <w:rPr>
                <w:rFonts w:eastAsiaTheme="minorEastAsia"/>
                <w:sz w:val="20"/>
                <w:lang w:val="en-US"/>
              </w:rPr>
            </w:pPr>
            <w:r>
              <w:rPr>
                <w:rFonts w:eastAsiaTheme="minorEastAsia"/>
                <w:sz w:val="20"/>
                <w:lang w:val="en-US"/>
              </w:rPr>
              <w:t>E (2 SSBs in a slot)</w:t>
            </w:r>
          </w:p>
        </w:tc>
      </w:tr>
      <w:tr w:rsidR="00D26277" w14:paraId="4C40BDD5" w14:textId="77777777" w:rsidTr="00C73423">
        <w:trPr>
          <w:trHeight w:val="355"/>
          <w:jc w:val="center"/>
        </w:trPr>
        <w:tc>
          <w:tcPr>
            <w:tcW w:w="3501" w:type="dxa"/>
            <w:vAlign w:val="center"/>
          </w:tcPr>
          <w:p w14:paraId="35D1262A"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K</w:t>
            </w:r>
            <w:r>
              <w:rPr>
                <w:rFonts w:eastAsiaTheme="minorEastAsia"/>
                <w:sz w:val="20"/>
                <w:lang w:val="en-US"/>
              </w:rPr>
              <w:t>0</w:t>
            </w:r>
          </w:p>
        </w:tc>
        <w:tc>
          <w:tcPr>
            <w:tcW w:w="2291" w:type="dxa"/>
            <w:vAlign w:val="center"/>
          </w:tcPr>
          <w:p w14:paraId="33B1EF94"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0</w:t>
            </w:r>
          </w:p>
        </w:tc>
      </w:tr>
      <w:tr w:rsidR="00D26277" w14:paraId="7D834AC3" w14:textId="77777777" w:rsidTr="00C73423">
        <w:trPr>
          <w:trHeight w:val="342"/>
          <w:jc w:val="center"/>
        </w:trPr>
        <w:tc>
          <w:tcPr>
            <w:tcW w:w="3501" w:type="dxa"/>
            <w:vAlign w:val="center"/>
          </w:tcPr>
          <w:p w14:paraId="6ABF6FA4"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DCCH symbol location</w:t>
            </w:r>
          </w:p>
        </w:tc>
        <w:tc>
          <w:tcPr>
            <w:tcW w:w="2291" w:type="dxa"/>
            <w:vAlign w:val="center"/>
          </w:tcPr>
          <w:p w14:paraId="4D2AC98F"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2</w:t>
            </w:r>
            <w:r>
              <w:rPr>
                <w:rFonts w:eastAsiaTheme="minorEastAsia"/>
                <w:sz w:val="20"/>
                <w:lang w:val="en-US"/>
              </w:rPr>
              <w:t xml:space="preserve"> symbols at beginning of a slot</w:t>
            </w:r>
          </w:p>
        </w:tc>
      </w:tr>
      <w:tr w:rsidR="00D26277" w14:paraId="472FF5F1" w14:textId="77777777" w:rsidTr="00C73423">
        <w:trPr>
          <w:trHeight w:val="355"/>
          <w:jc w:val="center"/>
        </w:trPr>
        <w:tc>
          <w:tcPr>
            <w:tcW w:w="3501" w:type="dxa"/>
            <w:vAlign w:val="center"/>
          </w:tcPr>
          <w:p w14:paraId="30D8168C"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DSCH modulation</w:t>
            </w:r>
          </w:p>
        </w:tc>
        <w:tc>
          <w:tcPr>
            <w:tcW w:w="2291" w:type="dxa"/>
            <w:vAlign w:val="center"/>
          </w:tcPr>
          <w:p w14:paraId="6CE5CE80" w14:textId="77777777" w:rsidR="00D26277" w:rsidRDefault="00D26277" w:rsidP="00C73423">
            <w:pPr>
              <w:spacing w:afterLines="50" w:after="120"/>
              <w:jc w:val="center"/>
              <w:rPr>
                <w:rFonts w:eastAsiaTheme="minorEastAsia"/>
                <w:sz w:val="20"/>
                <w:lang w:val="en-US"/>
              </w:rPr>
            </w:pPr>
            <w:r>
              <w:rPr>
                <w:rFonts w:eastAsiaTheme="minorEastAsia"/>
                <w:sz w:val="20"/>
                <w:lang w:val="en-US"/>
              </w:rPr>
              <w:t>64 QAM</w:t>
            </w:r>
          </w:p>
        </w:tc>
      </w:tr>
      <w:tr w:rsidR="00D26277" w14:paraId="60F90EF3" w14:textId="77777777" w:rsidTr="00C73423">
        <w:trPr>
          <w:trHeight w:val="342"/>
          <w:jc w:val="center"/>
        </w:trPr>
        <w:tc>
          <w:tcPr>
            <w:tcW w:w="3501" w:type="dxa"/>
            <w:vAlign w:val="center"/>
          </w:tcPr>
          <w:p w14:paraId="15FAF8B1"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Tx chains for PDSCH</w:t>
            </w:r>
          </w:p>
        </w:tc>
        <w:tc>
          <w:tcPr>
            <w:tcW w:w="2291" w:type="dxa"/>
            <w:vAlign w:val="center"/>
          </w:tcPr>
          <w:p w14:paraId="5823657B"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2</w:t>
            </w:r>
          </w:p>
        </w:tc>
      </w:tr>
      <w:tr w:rsidR="00D26277" w14:paraId="5EAE6535" w14:textId="77777777" w:rsidTr="00C73423">
        <w:trPr>
          <w:trHeight w:val="355"/>
          <w:jc w:val="center"/>
        </w:trPr>
        <w:tc>
          <w:tcPr>
            <w:tcW w:w="3501" w:type="dxa"/>
            <w:vAlign w:val="center"/>
          </w:tcPr>
          <w:p w14:paraId="4DBF765D"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R</w:t>
            </w:r>
            <w:r w:rsidRPr="00D26277">
              <w:rPr>
                <w:rFonts w:eastAsiaTheme="minorEastAsia"/>
                <w:sz w:val="20"/>
                <w:lang w:val="en-US"/>
              </w:rPr>
              <w:t>Bs for TRS</w:t>
            </w:r>
          </w:p>
        </w:tc>
        <w:tc>
          <w:tcPr>
            <w:tcW w:w="2291" w:type="dxa"/>
            <w:vAlign w:val="center"/>
          </w:tcPr>
          <w:p w14:paraId="452CB1D0"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5</w:t>
            </w:r>
            <w:r w:rsidRPr="00D26277">
              <w:rPr>
                <w:rFonts w:eastAsiaTheme="minorEastAsia"/>
                <w:sz w:val="20"/>
                <w:lang w:val="en-US"/>
              </w:rPr>
              <w:t>2</w:t>
            </w:r>
          </w:p>
        </w:tc>
      </w:tr>
      <w:tr w:rsidR="00D26277" w14:paraId="7C6C1D4C" w14:textId="77777777" w:rsidTr="00C73423">
        <w:trPr>
          <w:trHeight w:val="355"/>
          <w:jc w:val="center"/>
        </w:trPr>
        <w:tc>
          <w:tcPr>
            <w:tcW w:w="5792" w:type="dxa"/>
            <w:gridSpan w:val="2"/>
            <w:shd w:val="clear" w:color="auto" w:fill="F2DBDB" w:themeFill="accent2" w:themeFillTint="33"/>
            <w:vAlign w:val="center"/>
          </w:tcPr>
          <w:p w14:paraId="636D8AA1"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U</w:t>
            </w:r>
            <w:r w:rsidRPr="00D26277">
              <w:rPr>
                <w:rFonts w:eastAsiaTheme="minorEastAsia"/>
                <w:sz w:val="20"/>
                <w:lang w:val="en-US"/>
              </w:rPr>
              <w:t>plink</w:t>
            </w:r>
          </w:p>
        </w:tc>
      </w:tr>
      <w:tr w:rsidR="00D26277" w14:paraId="2E8A5BC0" w14:textId="77777777" w:rsidTr="00C73423">
        <w:trPr>
          <w:trHeight w:val="355"/>
          <w:jc w:val="center"/>
        </w:trPr>
        <w:tc>
          <w:tcPr>
            <w:tcW w:w="3501" w:type="dxa"/>
            <w:shd w:val="clear" w:color="auto" w:fill="D9D9D9" w:themeFill="background1" w:themeFillShade="D9"/>
            <w:vAlign w:val="center"/>
          </w:tcPr>
          <w:p w14:paraId="5AACF281"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P</w:t>
            </w:r>
            <w:r w:rsidRPr="00D26277">
              <w:rPr>
                <w:rFonts w:eastAsiaTheme="minorEastAsia"/>
                <w:sz w:val="20"/>
                <w:lang w:val="en-US"/>
              </w:rPr>
              <w:t>arameter</w:t>
            </w:r>
          </w:p>
        </w:tc>
        <w:tc>
          <w:tcPr>
            <w:tcW w:w="2291" w:type="dxa"/>
            <w:shd w:val="clear" w:color="auto" w:fill="D9D9D9" w:themeFill="background1" w:themeFillShade="D9"/>
            <w:vAlign w:val="center"/>
          </w:tcPr>
          <w:p w14:paraId="37E02F7B"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V</w:t>
            </w:r>
            <w:r w:rsidRPr="00D26277">
              <w:rPr>
                <w:rFonts w:eastAsiaTheme="minorEastAsia"/>
                <w:sz w:val="20"/>
                <w:lang w:val="en-US"/>
              </w:rPr>
              <w:t>alue</w:t>
            </w:r>
          </w:p>
        </w:tc>
      </w:tr>
      <w:tr w:rsidR="00D26277" w14:paraId="17B8A5D4" w14:textId="77777777" w:rsidTr="00C73423">
        <w:trPr>
          <w:trHeight w:val="355"/>
          <w:jc w:val="center"/>
        </w:trPr>
        <w:tc>
          <w:tcPr>
            <w:tcW w:w="3501" w:type="dxa"/>
            <w:vAlign w:val="center"/>
          </w:tcPr>
          <w:p w14:paraId="0CEE94F8"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D</w:t>
            </w:r>
            <w:r w:rsidRPr="00D26277">
              <w:rPr>
                <w:rFonts w:eastAsiaTheme="minorEastAsia"/>
                <w:sz w:val="20"/>
                <w:lang w:val="en-US"/>
              </w:rPr>
              <w:t>uplex</w:t>
            </w:r>
          </w:p>
        </w:tc>
        <w:tc>
          <w:tcPr>
            <w:tcW w:w="2291" w:type="dxa"/>
            <w:vAlign w:val="center"/>
          </w:tcPr>
          <w:p w14:paraId="37D594C2"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T</w:t>
            </w:r>
            <w:r w:rsidRPr="00D26277">
              <w:rPr>
                <w:rFonts w:eastAsiaTheme="minorEastAsia"/>
                <w:sz w:val="20"/>
                <w:lang w:val="en-US"/>
              </w:rPr>
              <w:t>DD</w:t>
            </w:r>
          </w:p>
        </w:tc>
      </w:tr>
      <w:tr w:rsidR="00D26277" w14:paraId="678F18CB" w14:textId="77777777" w:rsidTr="00C73423">
        <w:trPr>
          <w:trHeight w:val="342"/>
          <w:jc w:val="center"/>
        </w:trPr>
        <w:tc>
          <w:tcPr>
            <w:tcW w:w="3501" w:type="dxa"/>
            <w:vAlign w:val="center"/>
          </w:tcPr>
          <w:p w14:paraId="21BE7735"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S</w:t>
            </w:r>
            <w:r w:rsidRPr="00D26277">
              <w:rPr>
                <w:rFonts w:eastAsiaTheme="minorEastAsia"/>
                <w:sz w:val="20"/>
                <w:lang w:val="en-US"/>
              </w:rPr>
              <w:t>CS</w:t>
            </w:r>
          </w:p>
        </w:tc>
        <w:tc>
          <w:tcPr>
            <w:tcW w:w="2291" w:type="dxa"/>
            <w:vAlign w:val="center"/>
          </w:tcPr>
          <w:p w14:paraId="22EFE0C8"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120 kHz</w:t>
            </w:r>
          </w:p>
        </w:tc>
      </w:tr>
      <w:tr w:rsidR="00D26277" w14:paraId="62D9FAAE" w14:textId="77777777" w:rsidTr="00C73423">
        <w:trPr>
          <w:trHeight w:val="355"/>
          <w:jc w:val="center"/>
        </w:trPr>
        <w:tc>
          <w:tcPr>
            <w:tcW w:w="3501" w:type="dxa"/>
            <w:vAlign w:val="center"/>
          </w:tcPr>
          <w:p w14:paraId="77B7102A"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N</w:t>
            </w:r>
            <w:r w:rsidRPr="00D26277">
              <w:rPr>
                <w:rFonts w:eastAsiaTheme="minorEastAsia"/>
                <w:sz w:val="20"/>
                <w:lang w:val="en-US"/>
              </w:rPr>
              <w:t>umber of CCs</w:t>
            </w:r>
          </w:p>
        </w:tc>
        <w:tc>
          <w:tcPr>
            <w:tcW w:w="2291" w:type="dxa"/>
            <w:vAlign w:val="center"/>
          </w:tcPr>
          <w:p w14:paraId="44F41517"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1</w:t>
            </w:r>
          </w:p>
        </w:tc>
      </w:tr>
      <w:tr w:rsidR="00D26277" w14:paraId="2F9C5213" w14:textId="77777777" w:rsidTr="00C73423">
        <w:trPr>
          <w:trHeight w:val="342"/>
          <w:jc w:val="center"/>
        </w:trPr>
        <w:tc>
          <w:tcPr>
            <w:tcW w:w="3501" w:type="dxa"/>
            <w:vAlign w:val="center"/>
          </w:tcPr>
          <w:p w14:paraId="5F72D18E"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S</w:t>
            </w:r>
            <w:r w:rsidRPr="00D26277">
              <w:rPr>
                <w:rFonts w:eastAsiaTheme="minorEastAsia"/>
                <w:sz w:val="20"/>
                <w:lang w:val="en-US"/>
              </w:rPr>
              <w:t>ystem bandwidth</w:t>
            </w:r>
          </w:p>
        </w:tc>
        <w:tc>
          <w:tcPr>
            <w:tcW w:w="2291" w:type="dxa"/>
            <w:vAlign w:val="center"/>
          </w:tcPr>
          <w:p w14:paraId="52DE2773"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hint="eastAsia"/>
                <w:sz w:val="20"/>
                <w:lang w:val="en-US"/>
              </w:rPr>
              <w:t>1</w:t>
            </w:r>
            <w:r w:rsidRPr="00D26277">
              <w:rPr>
                <w:rFonts w:eastAsiaTheme="minorEastAsia"/>
                <w:sz w:val="20"/>
                <w:lang w:val="en-US"/>
              </w:rPr>
              <w:t>00 MHz</w:t>
            </w:r>
          </w:p>
        </w:tc>
      </w:tr>
      <w:tr w:rsidR="00D26277" w14:paraId="0164EDEF" w14:textId="77777777" w:rsidTr="00C73423">
        <w:trPr>
          <w:trHeight w:val="355"/>
          <w:jc w:val="center"/>
        </w:trPr>
        <w:tc>
          <w:tcPr>
            <w:tcW w:w="3501" w:type="dxa"/>
            <w:vAlign w:val="center"/>
          </w:tcPr>
          <w:p w14:paraId="1B0580F1"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Rx chains</w:t>
            </w:r>
          </w:p>
        </w:tc>
        <w:tc>
          <w:tcPr>
            <w:tcW w:w="2291" w:type="dxa"/>
            <w:vAlign w:val="center"/>
          </w:tcPr>
          <w:p w14:paraId="3D304F74" w14:textId="77777777" w:rsidR="00D26277" w:rsidRPr="00D26277" w:rsidRDefault="00D26277" w:rsidP="00C73423">
            <w:pPr>
              <w:spacing w:afterLines="50" w:after="120"/>
              <w:jc w:val="center"/>
              <w:rPr>
                <w:rFonts w:eastAsiaTheme="minorEastAsia"/>
                <w:sz w:val="20"/>
                <w:lang w:val="en-US"/>
              </w:rPr>
            </w:pPr>
            <w:r w:rsidRPr="00D26277">
              <w:rPr>
                <w:rFonts w:eastAsiaTheme="minorEastAsia"/>
                <w:sz w:val="20"/>
                <w:lang w:val="en-US"/>
              </w:rPr>
              <w:t>1</w:t>
            </w:r>
          </w:p>
        </w:tc>
      </w:tr>
    </w:tbl>
    <w:p w14:paraId="57EFB800" w14:textId="77777777"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2272C878" w14:textId="77777777" w:rsidR="00D26277" w:rsidRDefault="00D26277"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scaling values for the following parameters:</w:t>
      </w:r>
    </w:p>
    <w:p w14:paraId="28816FB9"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sz w:val="20"/>
          <w:lang w:val="en-US"/>
        </w:rPr>
        <w:lastRenderedPageBreak/>
        <w:t>DL BWP bandwidth</w:t>
      </w:r>
    </w:p>
    <w:p w14:paraId="08A7D4AB"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U</w:t>
      </w:r>
      <w:r>
        <w:rPr>
          <w:rFonts w:eastAsiaTheme="minorEastAsia"/>
          <w:sz w:val="20"/>
          <w:lang w:val="en-US"/>
        </w:rPr>
        <w:t>L BWP bandwidth</w:t>
      </w:r>
    </w:p>
    <w:p w14:paraId="29964A09"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D</w:t>
      </w:r>
      <w:r>
        <w:rPr>
          <w:rFonts w:eastAsiaTheme="minorEastAsia"/>
          <w:sz w:val="20"/>
          <w:lang w:val="en-US"/>
        </w:rPr>
        <w:t>L CA</w:t>
      </w:r>
    </w:p>
    <w:p w14:paraId="05A311AA"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U</w:t>
      </w:r>
      <w:r>
        <w:rPr>
          <w:rFonts w:eastAsiaTheme="minorEastAsia"/>
          <w:sz w:val="20"/>
          <w:lang w:val="en-US"/>
        </w:rPr>
        <w:t>L CA</w:t>
      </w:r>
    </w:p>
    <w:p w14:paraId="5BE96ACB"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DL</w:t>
      </w:r>
    </w:p>
    <w:p w14:paraId="24B2C4E4"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UL</w:t>
      </w:r>
    </w:p>
    <w:p w14:paraId="79381BD1"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S</w:t>
      </w:r>
      <w:r>
        <w:rPr>
          <w:rFonts w:eastAsiaTheme="minorEastAsia"/>
          <w:sz w:val="20"/>
          <w:lang w:val="en-US"/>
        </w:rPr>
        <w:t>hort PUCCH</w:t>
      </w:r>
    </w:p>
    <w:p w14:paraId="78901B95" w14:textId="77777777" w:rsidR="00D26277" w:rsidRPr="000A0911"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D</w:t>
      </w:r>
      <w:r>
        <w:rPr>
          <w:rFonts w:eastAsiaTheme="minorEastAsia"/>
          <w:sz w:val="20"/>
          <w:lang w:val="en-US"/>
        </w:rPr>
        <w:t>L transmit power</w:t>
      </w:r>
    </w:p>
    <w:p w14:paraId="249D8487" w14:textId="77777777"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49F1F8C6" w14:textId="2914E728" w:rsidR="00D26277" w:rsidRDefault="00D26277"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following power sates for the base station energy power consumption model:</w:t>
      </w:r>
    </w:p>
    <w:tbl>
      <w:tblPr>
        <w:tblStyle w:val="afc"/>
        <w:tblW w:w="0" w:type="auto"/>
        <w:jc w:val="center"/>
        <w:tblLook w:val="04A0" w:firstRow="1" w:lastRow="0" w:firstColumn="1" w:lastColumn="0" w:noHBand="0" w:noVBand="1"/>
      </w:tblPr>
      <w:tblGrid>
        <w:gridCol w:w="1838"/>
        <w:gridCol w:w="5640"/>
      </w:tblGrid>
      <w:tr w:rsidR="00D26277" w14:paraId="1722B328" w14:textId="77777777" w:rsidTr="00C73423">
        <w:trPr>
          <w:trHeight w:val="323"/>
          <w:jc w:val="center"/>
        </w:trPr>
        <w:tc>
          <w:tcPr>
            <w:tcW w:w="1838" w:type="dxa"/>
            <w:shd w:val="clear" w:color="auto" w:fill="D9D9D9" w:themeFill="background1" w:themeFillShade="D9"/>
            <w:vAlign w:val="center"/>
          </w:tcPr>
          <w:p w14:paraId="0BE07ABB"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ower states</w:t>
            </w:r>
          </w:p>
        </w:tc>
        <w:tc>
          <w:tcPr>
            <w:tcW w:w="5640" w:type="dxa"/>
            <w:shd w:val="clear" w:color="auto" w:fill="D9D9D9" w:themeFill="background1" w:themeFillShade="D9"/>
            <w:vAlign w:val="center"/>
          </w:tcPr>
          <w:p w14:paraId="3DD107BD" w14:textId="77777777" w:rsidR="00D26277" w:rsidRDefault="00D26277" w:rsidP="00C73423">
            <w:pPr>
              <w:spacing w:afterLines="50" w:after="120"/>
              <w:jc w:val="center"/>
              <w:rPr>
                <w:rFonts w:eastAsiaTheme="minorEastAsia"/>
                <w:sz w:val="20"/>
                <w:lang w:val="en-US"/>
              </w:rPr>
            </w:pPr>
            <w:r>
              <w:rPr>
                <w:rFonts w:eastAsiaTheme="minorEastAsia"/>
                <w:sz w:val="20"/>
                <w:lang w:val="en-US"/>
              </w:rPr>
              <w:t>Characteristics</w:t>
            </w:r>
          </w:p>
        </w:tc>
      </w:tr>
      <w:tr w:rsidR="00D26277" w14:paraId="686CA556" w14:textId="77777777" w:rsidTr="00C73423">
        <w:trPr>
          <w:trHeight w:val="555"/>
          <w:jc w:val="center"/>
        </w:trPr>
        <w:tc>
          <w:tcPr>
            <w:tcW w:w="1838" w:type="dxa"/>
            <w:vAlign w:val="center"/>
          </w:tcPr>
          <w:p w14:paraId="293FC2AD"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eep sleep</w:t>
            </w:r>
          </w:p>
        </w:tc>
        <w:tc>
          <w:tcPr>
            <w:tcW w:w="5640" w:type="dxa"/>
            <w:vAlign w:val="center"/>
          </w:tcPr>
          <w:p w14:paraId="0E1C22B8"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leep state with no synchronization is maintained and no UL reception/DL transmission is maintained</w:t>
            </w:r>
          </w:p>
        </w:tc>
      </w:tr>
      <w:tr w:rsidR="00D26277" w14:paraId="161B6ACA" w14:textId="77777777" w:rsidTr="00C73423">
        <w:trPr>
          <w:trHeight w:val="543"/>
          <w:jc w:val="center"/>
        </w:trPr>
        <w:tc>
          <w:tcPr>
            <w:tcW w:w="1838" w:type="dxa"/>
            <w:vAlign w:val="center"/>
          </w:tcPr>
          <w:p w14:paraId="2B0FD2CC"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L</w:t>
            </w:r>
            <w:r>
              <w:rPr>
                <w:rFonts w:eastAsiaTheme="minorEastAsia"/>
                <w:sz w:val="20"/>
                <w:lang w:val="en-US"/>
              </w:rPr>
              <w:t>ight sleep</w:t>
            </w:r>
          </w:p>
        </w:tc>
        <w:tc>
          <w:tcPr>
            <w:tcW w:w="5640" w:type="dxa"/>
            <w:vAlign w:val="center"/>
          </w:tcPr>
          <w:p w14:paraId="1916ADEF"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leep state with synchronization is maintained. No UL reception/DL transmission is maintained</w:t>
            </w:r>
          </w:p>
        </w:tc>
      </w:tr>
      <w:tr w:rsidR="00D26277" w14:paraId="79B99A99" w14:textId="77777777" w:rsidTr="00C73423">
        <w:trPr>
          <w:trHeight w:val="775"/>
          <w:jc w:val="center"/>
        </w:trPr>
        <w:tc>
          <w:tcPr>
            <w:tcW w:w="1838" w:type="dxa"/>
            <w:vAlign w:val="center"/>
          </w:tcPr>
          <w:p w14:paraId="34DC8D5E"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M</w:t>
            </w:r>
            <w:r>
              <w:rPr>
                <w:rFonts w:eastAsiaTheme="minorEastAsia"/>
                <w:sz w:val="20"/>
                <w:lang w:val="en-US"/>
              </w:rPr>
              <w:t>icro sleep</w:t>
            </w:r>
          </w:p>
        </w:tc>
        <w:tc>
          <w:tcPr>
            <w:tcW w:w="5640" w:type="dxa"/>
            <w:vAlign w:val="center"/>
          </w:tcPr>
          <w:p w14:paraId="0C281BA7"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R</w:t>
            </w:r>
            <w:r>
              <w:rPr>
                <w:rFonts w:eastAsiaTheme="minorEastAsia"/>
                <w:sz w:val="20"/>
                <w:lang w:val="en-US"/>
              </w:rPr>
              <w:t xml:space="preserve">F is </w:t>
            </w:r>
            <w:proofErr w:type="gramStart"/>
            <w:r>
              <w:rPr>
                <w:rFonts w:eastAsiaTheme="minorEastAsia"/>
                <w:sz w:val="20"/>
                <w:lang w:val="en-US"/>
              </w:rPr>
              <w:t>temporarily suspended</w:t>
            </w:r>
            <w:proofErr w:type="gramEnd"/>
            <w:r>
              <w:rPr>
                <w:rFonts w:eastAsiaTheme="minorEastAsia"/>
                <w:sz w:val="20"/>
                <w:lang w:val="en-US"/>
              </w:rPr>
              <w:t xml:space="preserve"> by dynamic TX and/or RX ON/OFF. </w:t>
            </w:r>
            <w:proofErr w:type="spellStart"/>
            <w:r>
              <w:rPr>
                <w:rFonts w:eastAsiaTheme="minorEastAsia"/>
                <w:sz w:val="20"/>
                <w:lang w:val="en-US"/>
              </w:rPr>
              <w:t>gNB</w:t>
            </w:r>
            <w:proofErr w:type="spellEnd"/>
            <w:r>
              <w:rPr>
                <w:rFonts w:eastAsiaTheme="minorEastAsia"/>
                <w:sz w:val="20"/>
                <w:lang w:val="en-US"/>
              </w:rPr>
              <w:t xml:space="preserve"> can immediately transit to active mode and start to transmit/receive signal.</w:t>
            </w:r>
          </w:p>
        </w:tc>
      </w:tr>
      <w:tr w:rsidR="00D26277" w14:paraId="6FE8B06F" w14:textId="77777777" w:rsidTr="00C73423">
        <w:trPr>
          <w:trHeight w:val="323"/>
          <w:jc w:val="center"/>
        </w:trPr>
        <w:tc>
          <w:tcPr>
            <w:tcW w:w="1838" w:type="dxa"/>
            <w:vAlign w:val="center"/>
          </w:tcPr>
          <w:p w14:paraId="606CE3FB"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DCCH only</w:t>
            </w:r>
          </w:p>
        </w:tc>
        <w:tc>
          <w:tcPr>
            <w:tcW w:w="5640" w:type="dxa"/>
            <w:vAlign w:val="center"/>
          </w:tcPr>
          <w:p w14:paraId="4C72EC86" w14:textId="77777777" w:rsidR="00D26277" w:rsidRDefault="00D26277" w:rsidP="00C73423">
            <w:pPr>
              <w:spacing w:afterLines="50" w:after="120"/>
              <w:jc w:val="center"/>
              <w:rPr>
                <w:rFonts w:eastAsiaTheme="minorEastAsia"/>
                <w:sz w:val="20"/>
                <w:lang w:val="en-US"/>
              </w:rPr>
            </w:pPr>
            <w:proofErr w:type="spellStart"/>
            <w:r>
              <w:rPr>
                <w:rFonts w:eastAsiaTheme="minorEastAsia"/>
                <w:sz w:val="20"/>
                <w:lang w:val="en-US"/>
              </w:rPr>
              <w:t>gNB</w:t>
            </w:r>
            <w:proofErr w:type="spellEnd"/>
            <w:r>
              <w:rPr>
                <w:rFonts w:eastAsiaTheme="minorEastAsia"/>
                <w:sz w:val="20"/>
                <w:lang w:val="en-US"/>
              </w:rPr>
              <w:t xml:space="preserve"> transmits only PDCCH in the slot</w:t>
            </w:r>
          </w:p>
        </w:tc>
      </w:tr>
      <w:tr w:rsidR="00D26277" w14:paraId="171F1817" w14:textId="77777777" w:rsidTr="00C73423">
        <w:trPr>
          <w:trHeight w:val="555"/>
          <w:jc w:val="center"/>
        </w:trPr>
        <w:tc>
          <w:tcPr>
            <w:tcW w:w="1838" w:type="dxa"/>
            <w:vAlign w:val="center"/>
          </w:tcPr>
          <w:p w14:paraId="4CC597C5"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P</w:t>
            </w:r>
            <w:r>
              <w:rPr>
                <w:rFonts w:eastAsiaTheme="minorEastAsia"/>
                <w:sz w:val="20"/>
                <w:lang w:val="en-US"/>
              </w:rPr>
              <w:t>DCCH+PDSCH</w:t>
            </w:r>
          </w:p>
        </w:tc>
        <w:tc>
          <w:tcPr>
            <w:tcW w:w="5640" w:type="dxa"/>
            <w:vAlign w:val="center"/>
          </w:tcPr>
          <w:p w14:paraId="535C4DBC" w14:textId="77777777" w:rsidR="00D26277" w:rsidRDefault="00D26277" w:rsidP="00C73423">
            <w:pPr>
              <w:spacing w:afterLines="50" w:after="120"/>
              <w:jc w:val="center"/>
              <w:rPr>
                <w:rFonts w:eastAsiaTheme="minorEastAsia"/>
                <w:sz w:val="20"/>
                <w:lang w:val="en-US"/>
              </w:rPr>
            </w:pPr>
            <w:proofErr w:type="spellStart"/>
            <w:r>
              <w:rPr>
                <w:rFonts w:eastAsiaTheme="minorEastAsia"/>
                <w:sz w:val="20"/>
                <w:lang w:val="en-US"/>
              </w:rPr>
              <w:t>gNB</w:t>
            </w:r>
            <w:proofErr w:type="spellEnd"/>
            <w:r>
              <w:rPr>
                <w:rFonts w:eastAsiaTheme="minorEastAsia"/>
                <w:sz w:val="20"/>
                <w:lang w:val="en-US"/>
              </w:rPr>
              <w:t xml:space="preserve"> transmit PDCCH and PDSCH. ACK/NACK will also be transmitted in the next available timing as UL sate</w:t>
            </w:r>
          </w:p>
        </w:tc>
      </w:tr>
      <w:tr w:rsidR="00D26277" w14:paraId="3938E2CE" w14:textId="77777777" w:rsidTr="00C73423">
        <w:trPr>
          <w:trHeight w:val="323"/>
          <w:jc w:val="center"/>
        </w:trPr>
        <w:tc>
          <w:tcPr>
            <w:tcW w:w="1838" w:type="dxa"/>
            <w:vAlign w:val="center"/>
          </w:tcPr>
          <w:p w14:paraId="1EEBE853"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U</w:t>
            </w:r>
            <w:r>
              <w:rPr>
                <w:rFonts w:eastAsiaTheme="minorEastAsia"/>
                <w:sz w:val="20"/>
                <w:lang w:val="en-US"/>
              </w:rPr>
              <w:t>L</w:t>
            </w:r>
          </w:p>
        </w:tc>
        <w:tc>
          <w:tcPr>
            <w:tcW w:w="5640" w:type="dxa"/>
            <w:vAlign w:val="center"/>
          </w:tcPr>
          <w:p w14:paraId="5B3C73F2" w14:textId="77777777" w:rsidR="00D26277" w:rsidRDefault="00D26277" w:rsidP="00C73423">
            <w:pPr>
              <w:spacing w:afterLines="50" w:after="120"/>
              <w:jc w:val="center"/>
              <w:rPr>
                <w:rFonts w:eastAsiaTheme="minorEastAsia"/>
                <w:sz w:val="20"/>
                <w:lang w:val="en-US"/>
              </w:rPr>
            </w:pPr>
            <w:proofErr w:type="spellStart"/>
            <w:r>
              <w:rPr>
                <w:rFonts w:eastAsiaTheme="minorEastAsia"/>
                <w:sz w:val="20"/>
                <w:lang w:val="en-US"/>
              </w:rPr>
              <w:t>gNB</w:t>
            </w:r>
            <w:proofErr w:type="spellEnd"/>
            <w:r>
              <w:rPr>
                <w:rFonts w:eastAsiaTheme="minorEastAsia"/>
                <w:sz w:val="20"/>
                <w:lang w:val="en-US"/>
              </w:rPr>
              <w:t xml:space="preserve"> receives PUCCH and/or PUSCH in the slot</w:t>
            </w:r>
          </w:p>
        </w:tc>
      </w:tr>
      <w:tr w:rsidR="00D26277" w14:paraId="28535619" w14:textId="77777777" w:rsidTr="00C73423">
        <w:trPr>
          <w:trHeight w:val="543"/>
          <w:jc w:val="center"/>
        </w:trPr>
        <w:tc>
          <w:tcPr>
            <w:tcW w:w="1838" w:type="dxa"/>
            <w:vAlign w:val="center"/>
          </w:tcPr>
          <w:p w14:paraId="5661D526" w14:textId="77777777" w:rsidR="00D26277" w:rsidRDefault="00D26277" w:rsidP="00C73423">
            <w:pPr>
              <w:spacing w:afterLines="50" w:after="120"/>
              <w:jc w:val="center"/>
              <w:rPr>
                <w:rFonts w:eastAsiaTheme="minorEastAsia"/>
                <w:sz w:val="20"/>
                <w:lang w:val="en-US"/>
              </w:rPr>
            </w:pPr>
            <w:r>
              <w:rPr>
                <w:rFonts w:eastAsiaTheme="minorEastAsia" w:hint="eastAsia"/>
                <w:sz w:val="20"/>
                <w:lang w:val="en-US"/>
              </w:rPr>
              <w:t>S</w:t>
            </w:r>
            <w:r>
              <w:rPr>
                <w:rFonts w:eastAsiaTheme="minorEastAsia"/>
                <w:sz w:val="20"/>
                <w:lang w:val="en-US"/>
              </w:rPr>
              <w:t>SB or CSI-RS</w:t>
            </w:r>
          </w:p>
        </w:tc>
        <w:tc>
          <w:tcPr>
            <w:tcW w:w="5640" w:type="dxa"/>
            <w:vAlign w:val="center"/>
          </w:tcPr>
          <w:p w14:paraId="023AE441" w14:textId="77777777" w:rsidR="00D26277" w:rsidRDefault="00D26277" w:rsidP="00C73423">
            <w:pPr>
              <w:spacing w:afterLines="50" w:after="120"/>
              <w:jc w:val="center"/>
              <w:rPr>
                <w:rFonts w:eastAsiaTheme="minorEastAsia"/>
                <w:sz w:val="20"/>
                <w:lang w:val="en-US"/>
              </w:rPr>
            </w:pPr>
            <w:proofErr w:type="spellStart"/>
            <w:r>
              <w:rPr>
                <w:rFonts w:eastAsiaTheme="minorEastAsia"/>
                <w:sz w:val="20"/>
                <w:lang w:val="en-US"/>
              </w:rPr>
              <w:t>gNB</w:t>
            </w:r>
            <w:proofErr w:type="spellEnd"/>
            <w:r>
              <w:rPr>
                <w:rFonts w:eastAsiaTheme="minorEastAsia"/>
                <w:sz w:val="20"/>
                <w:lang w:val="en-US"/>
              </w:rPr>
              <w:t xml:space="preserve"> transmits SSB for time-frequency synchronization and RSRP measurement or TRS for synchronization</w:t>
            </w:r>
          </w:p>
        </w:tc>
      </w:tr>
    </w:tbl>
    <w:p w14:paraId="676482D0" w14:textId="77777777"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4</w:t>
      </w:r>
      <w:r w:rsidRPr="007C29D2">
        <w:rPr>
          <w:rFonts w:eastAsiaTheme="minorEastAsia"/>
          <w:b/>
          <w:sz w:val="20"/>
          <w:u w:val="single"/>
        </w:rPr>
        <w:t>:</w:t>
      </w:r>
    </w:p>
    <w:p w14:paraId="15FB5223" w14:textId="77777777" w:rsidR="00D26277" w:rsidRDefault="00D26277"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transition time and power consumption during the transition for each sleep state.</w:t>
      </w:r>
    </w:p>
    <w:p w14:paraId="658AC3C2"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D</w:t>
      </w:r>
      <w:r>
        <w:rPr>
          <w:rFonts w:eastAsiaTheme="minorEastAsia"/>
          <w:sz w:val="20"/>
          <w:lang w:val="en-US"/>
        </w:rPr>
        <w:t>ifferent values for the transition time and power consumption are expected for different sleep state.</w:t>
      </w:r>
    </w:p>
    <w:p w14:paraId="3BA2ABAA" w14:textId="77777777" w:rsidR="00BE11FE" w:rsidRDefault="00BE11FE" w:rsidP="00BE11FE">
      <w:pPr>
        <w:spacing w:afterLines="50" w:after="120"/>
        <w:jc w:val="both"/>
        <w:rPr>
          <w:rFonts w:eastAsiaTheme="minorEastAsia"/>
          <w:b/>
          <w:sz w:val="20"/>
        </w:rPr>
      </w:pPr>
      <w:r w:rsidRPr="007C29D2">
        <w:rPr>
          <w:rFonts w:eastAsiaTheme="minorEastAsia"/>
          <w:b/>
          <w:sz w:val="20"/>
          <w:u w:val="single"/>
        </w:rPr>
        <w:t xml:space="preserve">Proposal </w:t>
      </w:r>
      <w:r>
        <w:rPr>
          <w:rFonts w:eastAsiaTheme="minorEastAsia"/>
          <w:b/>
          <w:sz w:val="20"/>
          <w:u w:val="single"/>
        </w:rPr>
        <w:t>5</w:t>
      </w:r>
      <w:r w:rsidRPr="007C29D2">
        <w:rPr>
          <w:rFonts w:eastAsiaTheme="minorEastAsia"/>
          <w:b/>
          <w:sz w:val="20"/>
          <w:u w:val="single"/>
        </w:rPr>
        <w:t>:</w:t>
      </w:r>
      <w:r w:rsidRPr="00CE4D59">
        <w:rPr>
          <w:rFonts w:eastAsiaTheme="minorEastAsia"/>
          <w:b/>
          <w:sz w:val="20"/>
        </w:rPr>
        <w:t xml:space="preserve"> </w:t>
      </w:r>
    </w:p>
    <w:p w14:paraId="6AA0796A" w14:textId="07E596AA" w:rsidR="00BE11FE" w:rsidRDefault="00BE11FE" w:rsidP="00BE11FE">
      <w:pPr>
        <w:pStyle w:val="afe"/>
        <w:numPr>
          <w:ilvl w:val="0"/>
          <w:numId w:val="19"/>
        </w:numPr>
        <w:spacing w:afterLines="50" w:after="120"/>
        <w:ind w:leftChars="0"/>
        <w:jc w:val="both"/>
        <w:rPr>
          <w:rFonts w:eastAsiaTheme="minorEastAsia"/>
          <w:sz w:val="20"/>
          <w:lang w:val="en-US"/>
        </w:rPr>
      </w:pPr>
      <w:r w:rsidRPr="00371455">
        <w:rPr>
          <w:rFonts w:eastAsiaTheme="minorEastAsia"/>
          <w:sz w:val="20"/>
          <w:lang w:val="en-US"/>
        </w:rPr>
        <w:t>Scenario of Dense Urban with micro layer should be introduce</w:t>
      </w:r>
      <w:r>
        <w:rPr>
          <w:rFonts w:eastAsiaTheme="minorEastAsia"/>
          <w:sz w:val="20"/>
          <w:lang w:val="en-US"/>
        </w:rPr>
        <w:t>d</w:t>
      </w:r>
      <w:r w:rsidRPr="00371455">
        <w:rPr>
          <w:rFonts w:eastAsiaTheme="minorEastAsia"/>
          <w:sz w:val="20"/>
          <w:lang w:val="en-US"/>
        </w:rPr>
        <w:t xml:space="preserve"> to observe the effectiveness of </w:t>
      </w:r>
      <w:proofErr w:type="spellStart"/>
      <w:r w:rsidRPr="00371455">
        <w:rPr>
          <w:rFonts w:eastAsiaTheme="minorEastAsia"/>
          <w:sz w:val="20"/>
          <w:lang w:val="en-US"/>
        </w:rPr>
        <w:t>gNB</w:t>
      </w:r>
      <w:proofErr w:type="spellEnd"/>
      <w:r w:rsidRPr="00371455">
        <w:rPr>
          <w:rFonts w:eastAsiaTheme="minorEastAsia"/>
          <w:sz w:val="20"/>
          <w:lang w:val="en-US"/>
        </w:rPr>
        <w:t xml:space="preserve"> power saving </w:t>
      </w:r>
      <w:r>
        <w:rPr>
          <w:rFonts w:eastAsiaTheme="minorEastAsia"/>
          <w:sz w:val="20"/>
          <w:lang w:val="en-US"/>
        </w:rPr>
        <w:t xml:space="preserve">techniques </w:t>
      </w:r>
      <w:r w:rsidRPr="00371455">
        <w:rPr>
          <w:rFonts w:eastAsiaTheme="minorEastAsia"/>
          <w:sz w:val="20"/>
          <w:lang w:val="en-US"/>
        </w:rPr>
        <w:t>for UEs with good QoS level</w:t>
      </w:r>
      <w:r w:rsidR="00936B60">
        <w:rPr>
          <w:rFonts w:eastAsiaTheme="minorEastAsia"/>
          <w:sz w:val="20"/>
          <w:lang w:val="en-US"/>
        </w:rPr>
        <w:t xml:space="preserve"> in addition to Dense Urban with macro layer scenario in TR </w:t>
      </w:r>
      <w:proofErr w:type="gramStart"/>
      <w:r w:rsidR="00936B60">
        <w:rPr>
          <w:rFonts w:eastAsiaTheme="minorEastAsia"/>
          <w:sz w:val="20"/>
          <w:lang w:val="en-US"/>
        </w:rPr>
        <w:t>38.840</w:t>
      </w:r>
      <w:r w:rsidR="00936B60" w:rsidRPr="00371455">
        <w:rPr>
          <w:rFonts w:eastAsiaTheme="minorEastAsia"/>
          <w:sz w:val="20"/>
          <w:lang w:val="en-US"/>
        </w:rPr>
        <w:t>.</w:t>
      </w:r>
      <w:r w:rsidRPr="00371455">
        <w:rPr>
          <w:rFonts w:eastAsiaTheme="minorEastAsia"/>
          <w:sz w:val="20"/>
          <w:lang w:val="en-US"/>
        </w:rPr>
        <w:t>.</w:t>
      </w:r>
      <w:proofErr w:type="gramEnd"/>
      <w:r w:rsidRPr="00371455">
        <w:rPr>
          <w:rFonts w:eastAsiaTheme="minorEastAsia"/>
          <w:sz w:val="20"/>
          <w:lang w:val="en-US"/>
        </w:rPr>
        <w:t xml:space="preserve"> </w:t>
      </w:r>
    </w:p>
    <w:p w14:paraId="295EBD7D" w14:textId="77777777" w:rsidR="00BE11FE" w:rsidRPr="00371455" w:rsidRDefault="00BE11FE" w:rsidP="00BE11FE">
      <w:pPr>
        <w:pStyle w:val="afe"/>
        <w:numPr>
          <w:ilvl w:val="1"/>
          <w:numId w:val="19"/>
        </w:numPr>
        <w:spacing w:afterLines="50" w:after="120"/>
        <w:ind w:leftChars="0"/>
        <w:jc w:val="both"/>
        <w:rPr>
          <w:rFonts w:eastAsiaTheme="minorEastAsia"/>
          <w:sz w:val="20"/>
          <w:lang w:val="en-US"/>
        </w:rPr>
      </w:pPr>
      <w:r>
        <w:rPr>
          <w:rFonts w:eastAsia="SimSun"/>
          <w:sz w:val="20"/>
          <w:lang w:val="en-US" w:eastAsia="zh-CN"/>
        </w:rPr>
        <w:t xml:space="preserve">In scenario of </w:t>
      </w:r>
      <w:r w:rsidRPr="00371455">
        <w:rPr>
          <w:rFonts w:eastAsiaTheme="minorEastAsia"/>
          <w:sz w:val="20"/>
          <w:lang w:val="en-US"/>
        </w:rPr>
        <w:t>Dense Urban with micro layer</w:t>
      </w:r>
      <w:r>
        <w:rPr>
          <w:rFonts w:eastAsia="SimSun"/>
          <w:sz w:val="20"/>
          <w:lang w:val="en-US" w:eastAsia="zh-CN"/>
        </w:rPr>
        <w:t xml:space="preserve">, micros are randomly dropped within the macro coverage and UEs are randomly dropped in the cluster around the micros.      </w:t>
      </w:r>
    </w:p>
    <w:p w14:paraId="0E39FB31" w14:textId="77777777" w:rsidR="00BE11FE" w:rsidRDefault="00BE11FE" w:rsidP="00BE11FE">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6</w:t>
      </w:r>
      <w:r w:rsidRPr="007C29D2">
        <w:rPr>
          <w:rFonts w:eastAsiaTheme="minorEastAsia"/>
          <w:b/>
          <w:sz w:val="20"/>
          <w:u w:val="single"/>
        </w:rPr>
        <w:t>:</w:t>
      </w:r>
      <w:r w:rsidRPr="001774FA">
        <w:rPr>
          <w:rFonts w:eastAsiaTheme="minorEastAsia"/>
          <w:b/>
          <w:sz w:val="20"/>
          <w:u w:val="single"/>
        </w:rPr>
        <w:t xml:space="preserve"> </w:t>
      </w:r>
    </w:p>
    <w:p w14:paraId="61663122" w14:textId="77777777" w:rsidR="00BE11FE" w:rsidRPr="00D00BEE" w:rsidRDefault="00BE11FE" w:rsidP="00BE11FE">
      <w:pPr>
        <w:pStyle w:val="afe"/>
        <w:numPr>
          <w:ilvl w:val="0"/>
          <w:numId w:val="19"/>
        </w:numPr>
        <w:spacing w:afterLines="50" w:after="120"/>
        <w:ind w:leftChars="0"/>
        <w:jc w:val="both"/>
        <w:rPr>
          <w:rFonts w:eastAsiaTheme="minorEastAsia"/>
          <w:sz w:val="20"/>
          <w:lang w:val="en-US"/>
        </w:rPr>
      </w:pPr>
      <w:r w:rsidRPr="00D00BEE">
        <w:rPr>
          <w:rFonts w:eastAsiaTheme="minorEastAsia"/>
          <w:sz w:val="20"/>
          <w:lang w:val="en-US"/>
        </w:rPr>
        <w:t xml:space="preserve">It is suggested to define low/mid/high levels of </w:t>
      </w:r>
      <w:proofErr w:type="spellStart"/>
      <w:r w:rsidRPr="00D00BEE">
        <w:rPr>
          <w:rFonts w:eastAsiaTheme="minorEastAsia"/>
          <w:sz w:val="20"/>
          <w:lang w:val="en-US"/>
        </w:rPr>
        <w:t>gNB</w:t>
      </w:r>
      <w:proofErr w:type="spellEnd"/>
      <w:r w:rsidRPr="00D00BEE">
        <w:rPr>
          <w:rFonts w:eastAsiaTheme="minorEastAsia"/>
          <w:sz w:val="20"/>
          <w:lang w:val="en-US"/>
        </w:rPr>
        <w:t xml:space="preserve"> traffic load</w:t>
      </w:r>
      <w:r>
        <w:rPr>
          <w:rFonts w:eastAsiaTheme="minorEastAsia"/>
          <w:sz w:val="20"/>
          <w:lang w:val="en-US"/>
        </w:rPr>
        <w:t xml:space="preserve"> </w:t>
      </w:r>
      <w:r>
        <w:rPr>
          <w:rFonts w:eastAsia="SimSun"/>
          <w:sz w:val="22"/>
          <w:lang w:val="en-US" w:eastAsia="zh-CN"/>
        </w:rPr>
        <w:t>with corresponding resource utilization ratio of 10%/30%/50%</w:t>
      </w:r>
      <w:r w:rsidRPr="00D00BEE">
        <w:rPr>
          <w:rFonts w:eastAsiaTheme="minorEastAsia"/>
          <w:sz w:val="20"/>
          <w:lang w:val="en-US"/>
        </w:rPr>
        <w:t xml:space="preserve"> to observe power saving effect in different load levels.</w:t>
      </w:r>
    </w:p>
    <w:p w14:paraId="2056759D" w14:textId="77777777" w:rsidR="00BE11FE" w:rsidRDefault="00BE11FE" w:rsidP="00BE11FE">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7</w:t>
      </w:r>
      <w:r w:rsidRPr="007C29D2">
        <w:rPr>
          <w:rFonts w:eastAsiaTheme="minorEastAsia"/>
          <w:b/>
          <w:sz w:val="20"/>
          <w:u w:val="single"/>
        </w:rPr>
        <w:t>:</w:t>
      </w:r>
      <w:r>
        <w:rPr>
          <w:rFonts w:eastAsiaTheme="minorEastAsia"/>
          <w:b/>
          <w:sz w:val="20"/>
          <w:u w:val="single"/>
        </w:rPr>
        <w:t xml:space="preserve"> </w:t>
      </w:r>
    </w:p>
    <w:p w14:paraId="2FEACFE5" w14:textId="77777777" w:rsidR="00BE11FE" w:rsidRPr="009E5741" w:rsidRDefault="00BE11FE" w:rsidP="00BE11FE">
      <w:pPr>
        <w:pStyle w:val="afe"/>
        <w:numPr>
          <w:ilvl w:val="0"/>
          <w:numId w:val="19"/>
        </w:numPr>
        <w:spacing w:afterLines="50" w:after="120"/>
        <w:ind w:leftChars="0"/>
        <w:jc w:val="both"/>
        <w:rPr>
          <w:rFonts w:eastAsiaTheme="minorEastAsia"/>
          <w:sz w:val="20"/>
          <w:lang w:val="en-US"/>
        </w:rPr>
      </w:pPr>
      <w:r w:rsidRPr="009E5741">
        <w:rPr>
          <w:rFonts w:eastAsiaTheme="minorEastAsia"/>
          <w:sz w:val="20"/>
          <w:lang w:val="en-US"/>
        </w:rPr>
        <w:t>The metric of energy efficiency could be introduced. It is defined as the ratio of average number of transmitted bits per slot to average power consumed per slot.</w:t>
      </w:r>
    </w:p>
    <w:p w14:paraId="621EFFFD" w14:textId="77777777" w:rsidR="00BE11FE" w:rsidRPr="009E5741" w:rsidRDefault="00BE11FE" w:rsidP="00BE11FE">
      <w:pPr>
        <w:pStyle w:val="afe"/>
        <w:numPr>
          <w:ilvl w:val="0"/>
          <w:numId w:val="19"/>
        </w:numPr>
        <w:spacing w:afterLines="50" w:after="120"/>
        <w:ind w:leftChars="0"/>
        <w:jc w:val="both"/>
        <w:rPr>
          <w:rFonts w:eastAsiaTheme="minorEastAsia"/>
          <w:sz w:val="20"/>
          <w:lang w:val="en-US"/>
        </w:rPr>
      </w:pPr>
      <w:r w:rsidRPr="009E5741">
        <w:rPr>
          <w:rFonts w:eastAsiaTheme="minorEastAsia"/>
          <w:sz w:val="20"/>
          <w:lang w:val="en-US"/>
        </w:rPr>
        <w:t xml:space="preserve">It is suggested to provide not only the energy efficiency results but also the throughput and power consumption performance at the same time for overall comparison.     </w:t>
      </w:r>
    </w:p>
    <w:p w14:paraId="352DEE04" w14:textId="77777777" w:rsidR="00BE11FE" w:rsidRPr="009E5741" w:rsidRDefault="00BE11FE" w:rsidP="00BE11FE">
      <w:pPr>
        <w:pStyle w:val="afe"/>
        <w:numPr>
          <w:ilvl w:val="0"/>
          <w:numId w:val="19"/>
        </w:numPr>
        <w:spacing w:afterLines="50" w:after="120"/>
        <w:ind w:leftChars="0"/>
        <w:jc w:val="both"/>
        <w:rPr>
          <w:rFonts w:eastAsiaTheme="minorEastAsia"/>
          <w:sz w:val="20"/>
          <w:lang w:val="en-US"/>
        </w:rPr>
      </w:pPr>
      <w:r w:rsidRPr="009E5741">
        <w:rPr>
          <w:rFonts w:eastAsiaTheme="minorEastAsia"/>
          <w:sz w:val="20"/>
          <w:lang w:val="en-US"/>
        </w:rPr>
        <w:t>It is suggested to provide the performance of initial access laten</w:t>
      </w:r>
      <w:r w:rsidRPr="009E5741">
        <w:rPr>
          <w:rFonts w:eastAsiaTheme="minorEastAsia" w:hint="eastAsia"/>
          <w:sz w:val="20"/>
          <w:lang w:val="en-US"/>
        </w:rPr>
        <w:t>c</w:t>
      </w:r>
      <w:r w:rsidRPr="009E5741">
        <w:rPr>
          <w:rFonts w:eastAsiaTheme="minorEastAsia"/>
          <w:sz w:val="20"/>
          <w:lang w:val="en-US"/>
        </w:rPr>
        <w:t>y</w:t>
      </w:r>
      <w:r>
        <w:rPr>
          <w:rFonts w:eastAsiaTheme="minorEastAsia"/>
          <w:sz w:val="20"/>
          <w:lang w:val="en-US"/>
        </w:rPr>
        <w:t xml:space="preserve"> and handover success/failure ratio</w:t>
      </w:r>
      <w:r w:rsidRPr="009E5741">
        <w:rPr>
          <w:rFonts w:eastAsiaTheme="minorEastAsia"/>
          <w:sz w:val="20"/>
          <w:lang w:val="en-US"/>
        </w:rPr>
        <w:t xml:space="preserve"> when enhancement techniques on SSB, </w:t>
      </w:r>
      <w:r>
        <w:rPr>
          <w:rFonts w:eastAsiaTheme="minorEastAsia"/>
          <w:sz w:val="20"/>
          <w:lang w:val="en-US"/>
        </w:rPr>
        <w:t>e.g.,</w:t>
      </w:r>
      <w:r w:rsidRPr="009E5741">
        <w:rPr>
          <w:rFonts w:eastAsiaTheme="minorEastAsia"/>
          <w:sz w:val="20"/>
          <w:lang w:val="en-US"/>
        </w:rPr>
        <w:t xml:space="preserve"> longer periodicity of SSB, is applied. </w:t>
      </w:r>
    </w:p>
    <w:p w14:paraId="1808A6AB" w14:textId="77777777" w:rsidR="00D26277" w:rsidRPr="00BE11FE" w:rsidRDefault="00D26277" w:rsidP="00D26277">
      <w:pPr>
        <w:spacing w:afterLines="50" w:after="120"/>
        <w:rPr>
          <w:rFonts w:eastAsia="SimSun"/>
          <w:sz w:val="20"/>
          <w:lang w:val="en-US" w:eastAsia="zh-CN"/>
        </w:rPr>
      </w:pPr>
    </w:p>
    <w:p w14:paraId="4E433A8A" w14:textId="77777777" w:rsidR="00D37E14" w:rsidRPr="00D26277" w:rsidRDefault="00D37E14"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5C162C21" w:rsidR="00E30DD3" w:rsidRDefault="00A74D1B" w:rsidP="00A74D1B">
      <w:pPr>
        <w:pStyle w:val="afe"/>
        <w:numPr>
          <w:ilvl w:val="0"/>
          <w:numId w:val="4"/>
        </w:numPr>
        <w:spacing w:afterLines="50" w:after="120"/>
        <w:ind w:leftChars="0"/>
        <w:jc w:val="both"/>
        <w:rPr>
          <w:rFonts w:eastAsia="ＭＳ 明朝"/>
          <w:sz w:val="20"/>
        </w:rPr>
      </w:pPr>
      <w:r w:rsidRPr="007C29D2">
        <w:rPr>
          <w:rFonts w:eastAsia="ＭＳ 明朝"/>
          <w:sz w:val="20"/>
        </w:rPr>
        <w:t>RP-</w:t>
      </w:r>
      <w:r>
        <w:rPr>
          <w:rFonts w:eastAsia="ＭＳ 明朝"/>
          <w:sz w:val="20"/>
        </w:rPr>
        <w:t>213554</w:t>
      </w:r>
      <w:r w:rsidRPr="007C29D2">
        <w:rPr>
          <w:rFonts w:eastAsia="ＭＳ 明朝"/>
          <w:sz w:val="20"/>
        </w:rPr>
        <w:t xml:space="preserve">, </w:t>
      </w:r>
      <w:r w:rsidRPr="00A74D1B">
        <w:rPr>
          <w:rFonts w:eastAsia="ＭＳ 明朝"/>
          <w:sz w:val="20"/>
        </w:rPr>
        <w:t>New SI: Study on network energy savings for NR</w:t>
      </w:r>
      <w:r w:rsidRPr="007C29D2">
        <w:rPr>
          <w:rFonts w:eastAsia="ＭＳ 明朝"/>
          <w:sz w:val="20"/>
        </w:rPr>
        <w:t xml:space="preserve">, </w:t>
      </w:r>
      <w:r>
        <w:rPr>
          <w:rFonts w:eastAsia="ＭＳ 明朝"/>
          <w:sz w:val="20"/>
        </w:rPr>
        <w:t>Dec.</w:t>
      </w:r>
      <w:r w:rsidRPr="007C29D2">
        <w:rPr>
          <w:rFonts w:eastAsia="ＭＳ 明朝"/>
          <w:sz w:val="20"/>
        </w:rPr>
        <w:t xml:space="preserve"> 202</w:t>
      </w:r>
      <w:r>
        <w:rPr>
          <w:rFonts w:eastAsia="ＭＳ 明朝"/>
          <w:sz w:val="20"/>
        </w:rPr>
        <w:t>1</w:t>
      </w:r>
      <w:r w:rsidRPr="007C29D2">
        <w:rPr>
          <w:rFonts w:eastAsia="ＭＳ 明朝"/>
          <w:sz w:val="20"/>
        </w:rPr>
        <w:t xml:space="preserve">, </w:t>
      </w:r>
      <w:r>
        <w:rPr>
          <w:rFonts w:eastAsia="ＭＳ 明朝"/>
          <w:sz w:val="20"/>
        </w:rPr>
        <w:t>Huawei</w:t>
      </w:r>
      <w:r w:rsidRPr="007C29D2">
        <w:rPr>
          <w:rFonts w:eastAsia="ＭＳ 明朝"/>
          <w:sz w:val="20"/>
        </w:rPr>
        <w:t>.</w:t>
      </w:r>
    </w:p>
    <w:p w14:paraId="61BF9C09" w14:textId="77777777" w:rsidR="00BC356F" w:rsidRPr="00014FB6" w:rsidRDefault="00083F5B" w:rsidP="00BC356F">
      <w:pPr>
        <w:pStyle w:val="afe"/>
        <w:numPr>
          <w:ilvl w:val="0"/>
          <w:numId w:val="4"/>
        </w:numPr>
        <w:spacing w:afterLines="50" w:after="120"/>
        <w:ind w:leftChars="0"/>
        <w:jc w:val="both"/>
        <w:rPr>
          <w:rFonts w:eastAsia="ＭＳ 明朝"/>
          <w:sz w:val="20"/>
        </w:rPr>
      </w:pPr>
      <w:r>
        <w:rPr>
          <w:rFonts w:eastAsia="SimSun" w:hint="eastAsia"/>
          <w:sz w:val="20"/>
          <w:lang w:eastAsia="zh-CN"/>
        </w:rPr>
        <w:t>T</w:t>
      </w:r>
      <w:r>
        <w:rPr>
          <w:rFonts w:eastAsia="SimSun"/>
          <w:sz w:val="20"/>
          <w:lang w:eastAsia="zh-CN"/>
        </w:rPr>
        <w:t xml:space="preserve">R 38.840, </w:t>
      </w:r>
      <w:r w:rsidRPr="000010E6">
        <w:rPr>
          <w:rFonts w:eastAsia="SimSun"/>
          <w:sz w:val="20"/>
          <w:lang w:eastAsia="zh-CN"/>
        </w:rPr>
        <w:t>Study on User Equipment (UE) power saving in NR</w:t>
      </w:r>
      <w:r>
        <w:rPr>
          <w:rFonts w:eastAsia="SimSun"/>
          <w:sz w:val="20"/>
          <w:lang w:eastAsia="zh-CN"/>
        </w:rPr>
        <w:t xml:space="preserve"> (Release 16),</w:t>
      </w:r>
      <w:r w:rsidR="00F90B75">
        <w:rPr>
          <w:rFonts w:eastAsia="ＭＳ 明朝"/>
          <w:sz w:val="20"/>
        </w:rPr>
        <w:t xml:space="preserve"> v16.0.0</w:t>
      </w:r>
      <w:r w:rsidR="00BC356F">
        <w:rPr>
          <w:rFonts w:eastAsia="ＭＳ 明朝"/>
          <w:sz w:val="20"/>
        </w:rPr>
        <w:t xml:space="preserve">, </w:t>
      </w:r>
      <w:r w:rsidR="00BC356F">
        <w:rPr>
          <w:rFonts w:eastAsia="SimSun"/>
          <w:sz w:val="20"/>
          <w:lang w:eastAsia="zh-CN"/>
        </w:rPr>
        <w:t xml:space="preserve">Jun. 2019. </w:t>
      </w:r>
    </w:p>
    <w:p w14:paraId="13DB20E6" w14:textId="77777777" w:rsidR="00037022" w:rsidRPr="00AD6ED2" w:rsidRDefault="00037022" w:rsidP="00037022">
      <w:pPr>
        <w:pStyle w:val="afe"/>
        <w:numPr>
          <w:ilvl w:val="0"/>
          <w:numId w:val="4"/>
        </w:numPr>
        <w:spacing w:afterLines="50" w:after="120"/>
        <w:ind w:leftChars="0"/>
        <w:jc w:val="both"/>
        <w:rPr>
          <w:rFonts w:eastAsia="ＭＳ 明朝"/>
          <w:sz w:val="20"/>
        </w:rPr>
      </w:pPr>
      <w:r w:rsidRPr="00AD6ED2">
        <w:rPr>
          <w:rFonts w:eastAsia="SimSun" w:hint="eastAsia"/>
          <w:sz w:val="20"/>
          <w:lang w:eastAsia="zh-CN"/>
        </w:rPr>
        <w:t>T</w:t>
      </w:r>
      <w:r w:rsidRPr="00AD6ED2">
        <w:rPr>
          <w:rFonts w:eastAsia="SimSun"/>
          <w:sz w:val="20"/>
          <w:lang w:eastAsia="zh-CN"/>
        </w:rPr>
        <w:t>R 38.802, Study on New Radio Access Technology Physical Layer Aspects</w:t>
      </w:r>
      <w:r>
        <w:rPr>
          <w:rFonts w:eastAsia="SimSun"/>
          <w:sz w:val="20"/>
          <w:lang w:eastAsia="zh-CN"/>
        </w:rPr>
        <w:t>, Jun. 2017.</w:t>
      </w:r>
    </w:p>
    <w:p w14:paraId="59A7C5CE" w14:textId="0ED200D4" w:rsidR="00246449" w:rsidRPr="00037022" w:rsidRDefault="00246449" w:rsidP="00037022">
      <w:pPr>
        <w:spacing w:afterLines="50" w:after="120"/>
        <w:jc w:val="both"/>
        <w:rPr>
          <w:rFonts w:eastAsia="ＭＳ 明朝"/>
          <w:sz w:val="20"/>
        </w:rPr>
      </w:pPr>
    </w:p>
    <w:sectPr w:rsidR="00246449" w:rsidRPr="0003702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F7C0" w14:textId="77777777" w:rsidR="005A66E4" w:rsidRDefault="005A66E4">
      <w:r>
        <w:separator/>
      </w:r>
    </w:p>
  </w:endnote>
  <w:endnote w:type="continuationSeparator" w:id="0">
    <w:p w14:paraId="393581A5" w14:textId="77777777" w:rsidR="005A66E4" w:rsidRDefault="005A66E4">
      <w:r>
        <w:continuationSeparator/>
      </w:r>
    </w:p>
  </w:endnote>
  <w:endnote w:type="continuationNotice" w:id="1">
    <w:p w14:paraId="320B668F" w14:textId="77777777" w:rsidR="005A66E4" w:rsidRDefault="005A6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41B8" w14:textId="77777777" w:rsidR="005A66E4" w:rsidRDefault="005A66E4">
      <w:r>
        <w:separator/>
      </w:r>
    </w:p>
  </w:footnote>
  <w:footnote w:type="continuationSeparator" w:id="0">
    <w:p w14:paraId="5BC2FF7D" w14:textId="77777777" w:rsidR="005A66E4" w:rsidRDefault="005A66E4">
      <w:r>
        <w:continuationSeparator/>
      </w:r>
    </w:p>
  </w:footnote>
  <w:footnote w:type="continuationNotice" w:id="1">
    <w:p w14:paraId="6BDC4075" w14:textId="77777777" w:rsidR="005A66E4" w:rsidRDefault="005A66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811944"/>
    <w:multiLevelType w:val="hybridMultilevel"/>
    <w:tmpl w:val="EFC4B0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AC51BBE"/>
    <w:multiLevelType w:val="hybridMultilevel"/>
    <w:tmpl w:val="F48AEF3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3"/>
  </w:num>
  <w:num w:numId="5">
    <w:abstractNumId w:val="19"/>
  </w:num>
  <w:num w:numId="6">
    <w:abstractNumId w:val="13"/>
  </w:num>
  <w:num w:numId="7">
    <w:abstractNumId w:val="5"/>
  </w:num>
  <w:num w:numId="8">
    <w:abstractNumId w:val="1"/>
  </w:num>
  <w:num w:numId="9">
    <w:abstractNumId w:val="14"/>
  </w:num>
  <w:num w:numId="10">
    <w:abstractNumId w:val="2"/>
  </w:num>
  <w:num w:numId="11">
    <w:abstractNumId w:val="12"/>
  </w:num>
  <w:num w:numId="12">
    <w:abstractNumId w:val="18"/>
  </w:num>
  <w:num w:numId="13">
    <w:abstractNumId w:val="8"/>
  </w:num>
  <w:num w:numId="14">
    <w:abstractNumId w:val="11"/>
  </w:num>
  <w:num w:numId="15">
    <w:abstractNumId w:val="9"/>
  </w:num>
  <w:num w:numId="16">
    <w:abstractNumId w:val="11"/>
  </w:num>
  <w:num w:numId="17">
    <w:abstractNumId w:val="16"/>
  </w:num>
  <w:num w:numId="18">
    <w:abstractNumId w:val="17"/>
  </w:num>
  <w:num w:numId="19">
    <w:abstractNumId w:val="6"/>
  </w:num>
  <w:num w:numId="20">
    <w:abstractNumId w:val="4"/>
  </w:num>
  <w:num w:numId="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DB2"/>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55B"/>
    <w:rsid w:val="00034A93"/>
    <w:rsid w:val="00034DAA"/>
    <w:rsid w:val="00034E72"/>
    <w:rsid w:val="00035038"/>
    <w:rsid w:val="0003518B"/>
    <w:rsid w:val="00035722"/>
    <w:rsid w:val="00035725"/>
    <w:rsid w:val="0003602B"/>
    <w:rsid w:val="00036917"/>
    <w:rsid w:val="000369AF"/>
    <w:rsid w:val="00036DA7"/>
    <w:rsid w:val="00036F2E"/>
    <w:rsid w:val="00037022"/>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3F5B"/>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911"/>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4B1"/>
    <w:rsid w:val="000B4059"/>
    <w:rsid w:val="000B442C"/>
    <w:rsid w:val="000B45B7"/>
    <w:rsid w:val="000B46A2"/>
    <w:rsid w:val="000B473A"/>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5F05"/>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59"/>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F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08D"/>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D87"/>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55C"/>
    <w:rsid w:val="0022678C"/>
    <w:rsid w:val="00226B0D"/>
    <w:rsid w:val="00226BB1"/>
    <w:rsid w:val="00226BF4"/>
    <w:rsid w:val="002273D4"/>
    <w:rsid w:val="00227736"/>
    <w:rsid w:val="002279F2"/>
    <w:rsid w:val="00227C51"/>
    <w:rsid w:val="00227FDC"/>
    <w:rsid w:val="0023003F"/>
    <w:rsid w:val="002300AC"/>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7E0"/>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6449"/>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402"/>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22"/>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5DD"/>
    <w:rsid w:val="00317865"/>
    <w:rsid w:val="003178CA"/>
    <w:rsid w:val="0031792D"/>
    <w:rsid w:val="00317A16"/>
    <w:rsid w:val="00317A1C"/>
    <w:rsid w:val="00317A49"/>
    <w:rsid w:val="00317FB1"/>
    <w:rsid w:val="0032004B"/>
    <w:rsid w:val="00320837"/>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44D"/>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455"/>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498"/>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B5"/>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1DD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16A"/>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30A"/>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4EA9"/>
    <w:rsid w:val="0044567A"/>
    <w:rsid w:val="004456A4"/>
    <w:rsid w:val="00445846"/>
    <w:rsid w:val="0044651C"/>
    <w:rsid w:val="00446545"/>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7C4"/>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B7F14"/>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86E"/>
    <w:rsid w:val="004C6A1D"/>
    <w:rsid w:val="004C6D03"/>
    <w:rsid w:val="004C6DAC"/>
    <w:rsid w:val="004C6FC2"/>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DA"/>
    <w:rsid w:val="00510073"/>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AF9"/>
    <w:rsid w:val="005210BB"/>
    <w:rsid w:val="0052221E"/>
    <w:rsid w:val="00522951"/>
    <w:rsid w:val="005237CD"/>
    <w:rsid w:val="0052387E"/>
    <w:rsid w:val="00523E3C"/>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906"/>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94A"/>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F3E"/>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5D6"/>
    <w:rsid w:val="005A66E4"/>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443"/>
    <w:rsid w:val="005F3806"/>
    <w:rsid w:val="005F3BB8"/>
    <w:rsid w:val="005F3D64"/>
    <w:rsid w:val="005F3D68"/>
    <w:rsid w:val="005F4071"/>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7D3"/>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A53"/>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6F86"/>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3BA"/>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94F"/>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1DF"/>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AAB"/>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3AC"/>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D0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878"/>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09"/>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29"/>
    <w:rsid w:val="0080127C"/>
    <w:rsid w:val="00801328"/>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57"/>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44A"/>
    <w:rsid w:val="00863752"/>
    <w:rsid w:val="008638DE"/>
    <w:rsid w:val="00863949"/>
    <w:rsid w:val="00863A19"/>
    <w:rsid w:val="00863C78"/>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902"/>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3F2D"/>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15D"/>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896"/>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AD0"/>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B60"/>
    <w:rsid w:val="00936D01"/>
    <w:rsid w:val="0093734F"/>
    <w:rsid w:val="00937716"/>
    <w:rsid w:val="00937749"/>
    <w:rsid w:val="0094015D"/>
    <w:rsid w:val="00940299"/>
    <w:rsid w:val="009403BD"/>
    <w:rsid w:val="00940CA3"/>
    <w:rsid w:val="00940D71"/>
    <w:rsid w:val="00940DC6"/>
    <w:rsid w:val="009411A4"/>
    <w:rsid w:val="00941687"/>
    <w:rsid w:val="009417BA"/>
    <w:rsid w:val="00941846"/>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95F"/>
    <w:rsid w:val="00987B15"/>
    <w:rsid w:val="0099021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741"/>
    <w:rsid w:val="009E5A2F"/>
    <w:rsid w:val="009E5A86"/>
    <w:rsid w:val="009E5C8C"/>
    <w:rsid w:val="009E63D5"/>
    <w:rsid w:val="009E68B4"/>
    <w:rsid w:val="009E6E98"/>
    <w:rsid w:val="009E6E9B"/>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84"/>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CA"/>
    <w:rsid w:val="00A23059"/>
    <w:rsid w:val="00A231E5"/>
    <w:rsid w:val="00A231F8"/>
    <w:rsid w:val="00A234B5"/>
    <w:rsid w:val="00A23FC9"/>
    <w:rsid w:val="00A24462"/>
    <w:rsid w:val="00A249EA"/>
    <w:rsid w:val="00A24AAC"/>
    <w:rsid w:val="00A24ACD"/>
    <w:rsid w:val="00A24D1E"/>
    <w:rsid w:val="00A24E90"/>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F24"/>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644"/>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0C94"/>
    <w:rsid w:val="00A618F7"/>
    <w:rsid w:val="00A61F7D"/>
    <w:rsid w:val="00A62AA0"/>
    <w:rsid w:val="00A62CD7"/>
    <w:rsid w:val="00A62EB4"/>
    <w:rsid w:val="00A62FEB"/>
    <w:rsid w:val="00A6304A"/>
    <w:rsid w:val="00A635DC"/>
    <w:rsid w:val="00A63ABF"/>
    <w:rsid w:val="00A63C59"/>
    <w:rsid w:val="00A63CA0"/>
    <w:rsid w:val="00A63EA9"/>
    <w:rsid w:val="00A6443A"/>
    <w:rsid w:val="00A649D9"/>
    <w:rsid w:val="00A64F1A"/>
    <w:rsid w:val="00A6508D"/>
    <w:rsid w:val="00A65B56"/>
    <w:rsid w:val="00A65F3D"/>
    <w:rsid w:val="00A66198"/>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C4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AA0"/>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4E5D"/>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C78"/>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3C2"/>
    <w:rsid w:val="00B755A6"/>
    <w:rsid w:val="00B760B1"/>
    <w:rsid w:val="00B7646A"/>
    <w:rsid w:val="00B7672A"/>
    <w:rsid w:val="00B76CDE"/>
    <w:rsid w:val="00B76DD1"/>
    <w:rsid w:val="00B76E3B"/>
    <w:rsid w:val="00B76F96"/>
    <w:rsid w:val="00B770BF"/>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FC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5D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2FC5"/>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30"/>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2F8"/>
    <w:rsid w:val="00BB7388"/>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6F"/>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1FE"/>
    <w:rsid w:val="00BE1279"/>
    <w:rsid w:val="00BE12AC"/>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9B8"/>
    <w:rsid w:val="00C11C97"/>
    <w:rsid w:val="00C12185"/>
    <w:rsid w:val="00C12821"/>
    <w:rsid w:val="00C128E6"/>
    <w:rsid w:val="00C12986"/>
    <w:rsid w:val="00C12999"/>
    <w:rsid w:val="00C12E8D"/>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DC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423"/>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BEE"/>
    <w:rsid w:val="00D01411"/>
    <w:rsid w:val="00D01A20"/>
    <w:rsid w:val="00D01AC7"/>
    <w:rsid w:val="00D01EF0"/>
    <w:rsid w:val="00D01F0A"/>
    <w:rsid w:val="00D01FD9"/>
    <w:rsid w:val="00D020FF"/>
    <w:rsid w:val="00D02352"/>
    <w:rsid w:val="00D025CD"/>
    <w:rsid w:val="00D0262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BE"/>
    <w:rsid w:val="00D07AAA"/>
    <w:rsid w:val="00D07C00"/>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277"/>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14"/>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239"/>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18F"/>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43E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30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678"/>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AE"/>
    <w:rsid w:val="00EC60BB"/>
    <w:rsid w:val="00EC6233"/>
    <w:rsid w:val="00EC62E2"/>
    <w:rsid w:val="00EC62EC"/>
    <w:rsid w:val="00EC633F"/>
    <w:rsid w:val="00EC7021"/>
    <w:rsid w:val="00EC75D0"/>
    <w:rsid w:val="00EC7D0F"/>
    <w:rsid w:val="00EC7DBE"/>
    <w:rsid w:val="00ED002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326"/>
    <w:rsid w:val="00ED569A"/>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62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4C68"/>
    <w:rsid w:val="00F85203"/>
    <w:rsid w:val="00F85488"/>
    <w:rsid w:val="00F85788"/>
    <w:rsid w:val="00F85A2B"/>
    <w:rsid w:val="00F85A53"/>
    <w:rsid w:val="00F85C47"/>
    <w:rsid w:val="00F86173"/>
    <w:rsid w:val="00F8656C"/>
    <w:rsid w:val="00F86D97"/>
    <w:rsid w:val="00F86E47"/>
    <w:rsid w:val="00F87122"/>
    <w:rsid w:val="00F8718A"/>
    <w:rsid w:val="00F87459"/>
    <w:rsid w:val="00F8757D"/>
    <w:rsid w:val="00F87819"/>
    <w:rsid w:val="00F87E5C"/>
    <w:rsid w:val="00F90167"/>
    <w:rsid w:val="00F90A13"/>
    <w:rsid w:val="00F90B75"/>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D7E35"/>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2477</Words>
  <Characters>14124</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3</cp:revision>
  <dcterms:created xsi:type="dcterms:W3CDTF">2022-04-27T10:35:00Z</dcterms:created>
  <dcterms:modified xsi:type="dcterms:W3CDTF">2022-04-28T09:24:00Z</dcterms:modified>
</cp:coreProperties>
</file>