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9B667" w14:textId="4EBA5E98" w:rsidR="009C19B2" w:rsidRPr="008E6673" w:rsidRDefault="009C19B2" w:rsidP="009C19B2">
      <w:pPr>
        <w:tabs>
          <w:tab w:val="center" w:pos="4536"/>
          <w:tab w:val="right" w:pos="8280"/>
          <w:tab w:val="right" w:pos="9639"/>
        </w:tabs>
        <w:ind w:right="2"/>
        <w:rPr>
          <w:rFonts w:ascii="Arial" w:hAnsi="Arial" w:cs="Arial"/>
          <w:b/>
          <w:bCs/>
          <w:sz w:val="28"/>
        </w:rPr>
      </w:pPr>
      <w:r>
        <w:rPr>
          <w:rFonts w:ascii="Arial" w:hAnsi="Arial" w:cs="Arial"/>
          <w:b/>
          <w:bCs/>
          <w:sz w:val="28"/>
        </w:rPr>
        <w:t>3GPP TSG RAN W</w:t>
      </w:r>
      <w:r w:rsidR="005A0790">
        <w:rPr>
          <w:rFonts w:ascii="Arial" w:hAnsi="Arial" w:cs="Arial"/>
          <w:b/>
          <w:bCs/>
          <w:sz w:val="28"/>
        </w:rPr>
        <w:t>G1#10</w:t>
      </w:r>
      <w:r w:rsidR="008542C9">
        <w:rPr>
          <w:rFonts w:ascii="Arial" w:hAnsi="Arial" w:cs="Arial"/>
          <w:b/>
          <w:bCs/>
          <w:sz w:val="28"/>
        </w:rPr>
        <w:t>9</w:t>
      </w:r>
      <w:r w:rsidRPr="00ED3E23">
        <w:rPr>
          <w:rFonts w:ascii="Arial" w:hAnsi="Arial" w:cs="Arial"/>
          <w:b/>
          <w:bCs/>
          <w:sz w:val="28"/>
        </w:rPr>
        <w:t>-e</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8E6673">
        <w:rPr>
          <w:rFonts w:ascii="Arial" w:hAnsi="Arial" w:cs="Arial"/>
          <w:b/>
          <w:bCs/>
          <w:sz w:val="28"/>
        </w:rPr>
        <w:t>R1-</w:t>
      </w:r>
      <w:r w:rsidR="00F37585" w:rsidRPr="004B1F0F">
        <w:rPr>
          <w:rFonts w:ascii="Arial" w:hAnsi="Arial" w:cs="Arial"/>
          <w:b/>
          <w:bCs/>
          <w:sz w:val="28"/>
        </w:rPr>
        <w:t>22</w:t>
      </w:r>
      <w:r w:rsidR="00F37585" w:rsidRPr="00226210">
        <w:rPr>
          <w:rFonts w:ascii="Arial" w:hAnsi="Arial" w:cs="Arial"/>
          <w:b/>
          <w:bCs/>
          <w:sz w:val="28"/>
        </w:rPr>
        <w:t>0</w:t>
      </w:r>
      <w:r w:rsidR="00226210" w:rsidRPr="00226210">
        <w:rPr>
          <w:rFonts w:ascii="Arial" w:hAnsi="Arial" w:cs="Arial" w:hint="eastAsia"/>
          <w:b/>
          <w:bCs/>
          <w:sz w:val="28"/>
        </w:rPr>
        <w:t>4387</w:t>
      </w:r>
    </w:p>
    <w:p w14:paraId="4E676169" w14:textId="4C3D3FED" w:rsidR="009C19B2" w:rsidRPr="000114C9" w:rsidRDefault="009C19B2" w:rsidP="009C19B2">
      <w:pPr>
        <w:tabs>
          <w:tab w:val="center" w:pos="4536"/>
          <w:tab w:val="right" w:pos="9072"/>
        </w:tabs>
        <w:rPr>
          <w:rFonts w:ascii="Arial" w:eastAsia="ＭＳ 明朝" w:hAnsi="Arial" w:cs="Arial"/>
          <w:b/>
          <w:bCs/>
          <w:strike/>
          <w:sz w:val="28"/>
        </w:rPr>
      </w:pPr>
      <w:r w:rsidRPr="008E6673">
        <w:rPr>
          <w:rFonts w:ascii="Arial" w:eastAsia="ＭＳ 明朝" w:hAnsi="Arial" w:cs="Arial"/>
          <w:b/>
          <w:bCs/>
          <w:sz w:val="28"/>
        </w:rPr>
        <w:t xml:space="preserve">e-Meeting, </w:t>
      </w:r>
      <w:r w:rsidR="008542C9">
        <w:rPr>
          <w:rFonts w:ascii="Arial" w:eastAsia="ＭＳ 明朝" w:hAnsi="Arial" w:cs="Arial"/>
          <w:b/>
          <w:bCs/>
          <w:sz w:val="28"/>
        </w:rPr>
        <w:t>May</w:t>
      </w:r>
      <w:r w:rsidRPr="008E6673">
        <w:rPr>
          <w:rFonts w:ascii="Arial" w:eastAsia="ＭＳ 明朝" w:hAnsi="Arial" w:cs="Arial"/>
          <w:b/>
          <w:bCs/>
          <w:sz w:val="28"/>
        </w:rPr>
        <w:t xml:space="preserve"> </w:t>
      </w:r>
      <w:r w:rsidR="008542C9">
        <w:rPr>
          <w:rFonts w:ascii="Arial" w:eastAsia="ＭＳ 明朝" w:hAnsi="Arial" w:cs="Arial"/>
          <w:b/>
          <w:bCs/>
          <w:sz w:val="28"/>
        </w:rPr>
        <w:t>9</w:t>
      </w:r>
      <w:r w:rsidR="004F52A7">
        <w:rPr>
          <w:rFonts w:ascii="Arial" w:eastAsia="ＭＳ 明朝" w:hAnsi="Arial" w:cs="Arial"/>
          <w:b/>
          <w:bCs/>
          <w:sz w:val="28"/>
          <w:vertAlign w:val="superscript"/>
        </w:rPr>
        <w:t>t</w:t>
      </w:r>
      <w:r w:rsidR="008542C9">
        <w:rPr>
          <w:rFonts w:ascii="Arial" w:eastAsia="ＭＳ 明朝" w:hAnsi="Arial" w:cs="Arial"/>
          <w:b/>
          <w:bCs/>
          <w:sz w:val="28"/>
          <w:vertAlign w:val="superscript"/>
        </w:rPr>
        <w:t>h</w:t>
      </w:r>
      <w:r w:rsidR="00304994">
        <w:rPr>
          <w:rFonts w:ascii="Arial" w:eastAsia="ＭＳ 明朝" w:hAnsi="Arial" w:cs="Arial"/>
          <w:b/>
          <w:bCs/>
          <w:sz w:val="28"/>
        </w:rPr>
        <w:t xml:space="preserve"> –</w:t>
      </w:r>
      <w:r w:rsidR="008542C9">
        <w:rPr>
          <w:rFonts w:ascii="Arial" w:eastAsia="ＭＳ 明朝" w:hAnsi="Arial" w:cs="Arial"/>
          <w:b/>
          <w:bCs/>
          <w:sz w:val="28"/>
        </w:rPr>
        <w:t xml:space="preserve"> 20</w:t>
      </w:r>
      <w:r w:rsidR="008542C9">
        <w:rPr>
          <w:rFonts w:ascii="Arial" w:eastAsia="ＭＳ 明朝" w:hAnsi="Arial" w:cs="Arial"/>
          <w:b/>
          <w:bCs/>
          <w:sz w:val="28"/>
          <w:vertAlign w:val="superscript"/>
        </w:rPr>
        <w:t>th</w:t>
      </w:r>
      <w:r w:rsidRPr="008E6673">
        <w:rPr>
          <w:rFonts w:ascii="Arial" w:eastAsia="ＭＳ 明朝" w:hAnsi="Arial" w:cs="Arial"/>
          <w:b/>
          <w:bCs/>
          <w:sz w:val="28"/>
        </w:rPr>
        <w:t>, 202</w:t>
      </w:r>
      <w:r w:rsidR="00304994">
        <w:rPr>
          <w:rFonts w:ascii="Arial" w:eastAsia="ＭＳ 明朝" w:hAnsi="Arial" w:cs="Arial"/>
          <w:b/>
          <w:bCs/>
          <w:sz w:val="28"/>
        </w:rPr>
        <w:t>2</w:t>
      </w:r>
    </w:p>
    <w:p w14:paraId="0EEEDEB5" w14:textId="77777777" w:rsidR="008A34D9" w:rsidRPr="008542C9"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5302EE35"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621420" w:rsidRPr="00621420">
        <w:rPr>
          <w:sz w:val="24"/>
          <w:lang w:val="en-US" w:eastAsia="ja-JP"/>
        </w:rPr>
        <w:t xml:space="preserve">Discussion </w:t>
      </w:r>
      <w:r w:rsidR="00623018" w:rsidRPr="00623018">
        <w:rPr>
          <w:sz w:val="24"/>
          <w:lang w:val="en-US"/>
        </w:rPr>
        <w:t>on</w:t>
      </w:r>
      <w:r w:rsidR="00A727EC">
        <w:rPr>
          <w:sz w:val="24"/>
          <w:lang w:val="en-US"/>
        </w:rPr>
        <w:t xml:space="preserve"> i</w:t>
      </w:r>
      <w:r w:rsidR="00A727EC" w:rsidRPr="00A727EC">
        <w:rPr>
          <w:sz w:val="24"/>
          <w:lang w:val="en-US"/>
        </w:rPr>
        <w:t>mproved accuracy based on NR carrier phase measurement</w:t>
      </w:r>
    </w:p>
    <w:p w14:paraId="0EEEDEB8" w14:textId="6BE22A9B"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621420">
        <w:rPr>
          <w:sz w:val="24"/>
          <w:lang w:val="en-US" w:eastAsia="ja-JP"/>
        </w:rPr>
        <w:t>9</w:t>
      </w:r>
      <w:r w:rsidR="004C03BF" w:rsidRPr="004C03BF">
        <w:rPr>
          <w:sz w:val="24"/>
          <w:lang w:val="en-US" w:eastAsia="ja-JP"/>
        </w:rPr>
        <w:t>.</w:t>
      </w:r>
      <w:r w:rsidR="00623018">
        <w:rPr>
          <w:sz w:val="24"/>
          <w:lang w:val="en-US" w:eastAsia="ja-JP"/>
        </w:rPr>
        <w:t>5</w:t>
      </w:r>
      <w:r w:rsidR="00B66A18" w:rsidRPr="004C03BF">
        <w:rPr>
          <w:sz w:val="24"/>
          <w:lang w:val="en-US" w:eastAsia="ja-JP"/>
        </w:rPr>
        <w:t>.</w:t>
      </w:r>
      <w:r w:rsidR="00621420">
        <w:rPr>
          <w:sz w:val="24"/>
          <w:lang w:val="en-US" w:eastAsia="ja-JP"/>
        </w:rPr>
        <w:t>2.</w:t>
      </w:r>
      <w:r w:rsidR="00AC4865">
        <w:rPr>
          <w:sz w:val="24"/>
          <w:lang w:val="en-US" w:eastAsia="ja-JP"/>
        </w:rPr>
        <w:t>2</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241A9A10" w14:textId="41B94B30" w:rsidR="00621420" w:rsidRPr="009435D6" w:rsidRDefault="00621420" w:rsidP="00621420">
      <w:pPr>
        <w:spacing w:afterLines="50" w:after="120"/>
        <w:rPr>
          <w:bCs/>
          <w:sz w:val="21"/>
          <w:szCs w:val="21"/>
        </w:rPr>
      </w:pPr>
      <w:r w:rsidRPr="00384FD1">
        <w:rPr>
          <w:rFonts w:hint="eastAsia"/>
          <w:sz w:val="22"/>
          <w:lang w:val="en-US"/>
        </w:rPr>
        <w:t>At the</w:t>
      </w:r>
      <w:r>
        <w:rPr>
          <w:sz w:val="22"/>
          <w:lang w:val="en-US"/>
        </w:rPr>
        <w:t xml:space="preserve"> RAN</w:t>
      </w:r>
      <w:r w:rsidRPr="00384FD1">
        <w:rPr>
          <w:sz w:val="22"/>
          <w:lang w:val="en-US"/>
        </w:rPr>
        <w:t>#</w:t>
      </w:r>
      <w:r>
        <w:rPr>
          <w:sz w:val="22"/>
          <w:lang w:val="en-US"/>
        </w:rPr>
        <w:t>94-e</w:t>
      </w:r>
      <w:r w:rsidRPr="00384FD1">
        <w:rPr>
          <w:sz w:val="22"/>
          <w:lang w:val="en-US"/>
        </w:rPr>
        <w:t xml:space="preserve"> meeting, </w:t>
      </w:r>
      <w:r>
        <w:rPr>
          <w:sz w:val="22"/>
          <w:lang w:val="en-US"/>
        </w:rPr>
        <w:t xml:space="preserve">revised SID on </w:t>
      </w:r>
      <w:r w:rsidR="0078440C">
        <w:rPr>
          <w:sz w:val="22"/>
          <w:lang w:val="en-US"/>
        </w:rPr>
        <w:t xml:space="preserve">Rel-18 </w:t>
      </w:r>
      <w:r>
        <w:rPr>
          <w:sz w:val="22"/>
          <w:lang w:val="en-US"/>
        </w:rPr>
        <w:t>NR positioning was agreed [1]. The study item includes objectives related to</w:t>
      </w:r>
      <w:r w:rsidR="009435D6">
        <w:rPr>
          <w:rFonts w:hint="eastAsia"/>
          <w:sz w:val="22"/>
          <w:lang w:val="en-US"/>
        </w:rPr>
        <w:t xml:space="preserve"> </w:t>
      </w:r>
      <w:r w:rsidR="009435D6" w:rsidRPr="009435D6">
        <w:rPr>
          <w:bCs/>
          <w:sz w:val="21"/>
          <w:szCs w:val="21"/>
        </w:rPr>
        <w:t>improved positioning accuracy, integrity and power efficiency</w:t>
      </w:r>
      <w:r w:rsidR="00F353D6">
        <w:rPr>
          <w:sz w:val="22"/>
          <w:lang w:val="en-US"/>
        </w:rPr>
        <w:t xml:space="preserve"> </w:t>
      </w:r>
      <w:r>
        <w:rPr>
          <w:sz w:val="22"/>
          <w:lang w:val="en-US"/>
        </w:rPr>
        <w:t>as follows</w:t>
      </w:r>
      <w:r w:rsidRPr="00384FD1">
        <w:rPr>
          <w:sz w:val="22"/>
          <w:lang w:val="en-US"/>
        </w:rPr>
        <w:t>:</w:t>
      </w:r>
    </w:p>
    <w:p w14:paraId="2B95254A" w14:textId="77777777" w:rsidR="00621420" w:rsidRDefault="00621420" w:rsidP="00621420">
      <w:pPr>
        <w:rPr>
          <w:lang w:val="en-US"/>
        </w:rPr>
      </w:pPr>
      <w:r w:rsidRPr="00CC7D01">
        <w:rPr>
          <w:rFonts w:eastAsia="ＭＳ 明朝"/>
          <w:noProof/>
          <w:sz w:val="22"/>
          <w:szCs w:val="22"/>
          <w:lang w:val="en-US"/>
        </w:rPr>
        <mc:AlternateContent>
          <mc:Choice Requires="wps">
            <w:drawing>
              <wp:inline distT="0" distB="0" distL="0" distR="0" wp14:anchorId="6ED79408" wp14:editId="32500B67">
                <wp:extent cx="6332220" cy="3648974"/>
                <wp:effectExtent l="0" t="0" r="11430" b="2794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648974"/>
                        </a:xfrm>
                        <a:prstGeom prst="rect">
                          <a:avLst/>
                        </a:prstGeom>
                        <a:solidFill>
                          <a:srgbClr val="FFFFFF"/>
                        </a:solidFill>
                        <a:ln w="9525">
                          <a:solidFill>
                            <a:srgbClr val="000000"/>
                          </a:solidFill>
                          <a:miter lim="800000"/>
                          <a:headEnd/>
                          <a:tailEnd/>
                        </a:ln>
                      </wps:spPr>
                      <wps:txbx>
                        <w:txbxContent>
                          <w:p w14:paraId="1649A968" w14:textId="77777777" w:rsidR="00F353D6" w:rsidRPr="00F353D6" w:rsidRDefault="00F353D6" w:rsidP="00F353D6">
                            <w:pPr>
                              <w:numPr>
                                <w:ilvl w:val="0"/>
                                <w:numId w:val="21"/>
                              </w:numPr>
                              <w:overflowPunct w:val="0"/>
                              <w:autoSpaceDE w:val="0"/>
                              <w:autoSpaceDN w:val="0"/>
                              <w:adjustRightInd w:val="0"/>
                              <w:jc w:val="left"/>
                              <w:textAlignment w:val="baseline"/>
                              <w:rPr>
                                <w:bCs/>
                                <w:sz w:val="21"/>
                                <w:szCs w:val="21"/>
                              </w:rPr>
                            </w:pPr>
                            <w:r w:rsidRPr="00F353D6">
                              <w:rPr>
                                <w:bCs/>
                                <w:sz w:val="21"/>
                                <w:szCs w:val="21"/>
                              </w:rPr>
                              <w:t>Improved accuracy, integrity, and power efficiency:</w:t>
                            </w:r>
                          </w:p>
                          <w:p w14:paraId="22F4CB7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Integrity for RAT dependent positioning techniques [RAN2, RAN1]:</w:t>
                            </w:r>
                          </w:p>
                          <w:p w14:paraId="242EF93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Identify the error sources, [RAN1, RAN2].</w:t>
                            </w:r>
                          </w:p>
                          <w:p w14:paraId="391B6A0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methodologies, procedures, signalling, etc for determination of positioning integrity for both UE-based and UE-assisted positioning [RAN2]</w:t>
                            </w:r>
                          </w:p>
                          <w:p w14:paraId="6BC061F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concepts and principles being developed for RAT-Independent GNSS positioning integrity, where possible.</w:t>
                            </w:r>
                          </w:p>
                          <w:p w14:paraId="4E7B3A7D"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PRS/SRS bandwidth aggregation for intra-band carriers considering e.g. timing errors, phase coherency, frequency errors, power imbalance, etc [RAN4]:</w:t>
                            </w:r>
                          </w:p>
                          <w:p w14:paraId="687FADB1"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NR carrier phase measurements [RAN1, RAN4]</w:t>
                            </w:r>
                          </w:p>
                          <w:p w14:paraId="053748C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Reference signals, physical layer measurements, physical layer procedures to enable positioning based on NR carrier phase measurements for both UE-based and UE-assisted positioning [RAN1]</w:t>
                            </w:r>
                          </w:p>
                          <w:p w14:paraId="34F0B0B9"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existing PRS and SRS, with new reference signals only considered if found necessary</w:t>
                            </w:r>
                          </w:p>
                          <w:p w14:paraId="10B8714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0EDEF3AF"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a single representative use case (use case 6 as defined TS 22.104). The choice of selected use case can be reviewed at the start of the study.</w:t>
                            </w:r>
                          </w:p>
                          <w:p w14:paraId="45067746" w14:textId="5EB99336" w:rsidR="00621420"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enhancements to RRC_INACTIVE and/or RRC_IDLE state</w:t>
                            </w:r>
                          </w:p>
                        </w:txbxContent>
                      </wps:txbx>
                      <wps:bodyPr rot="0" vert="horz" wrap="square" lIns="91440" tIns="45720" rIns="91440" bIns="45720" anchor="t" anchorCtr="0">
                        <a:noAutofit/>
                      </wps:bodyPr>
                    </wps:wsp>
                  </a:graphicData>
                </a:graphic>
              </wp:inline>
            </w:drawing>
          </mc:Choice>
          <mc:Fallback>
            <w:pict>
              <v:shapetype w14:anchorId="6ED79408" id="_x0000_t202" coordsize="21600,21600" o:spt="202" path="m,l,21600r21600,l21600,xe">
                <v:stroke joinstyle="miter"/>
                <v:path gradientshapeok="t" o:connecttype="rect"/>
              </v:shapetype>
              <v:shape id="文本框 2" o:spid="_x0000_s1026" type="#_x0000_t202" style="width:498.6pt;height:28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">
                <v:textbox>
                  <w:txbxContent>
                    <w:p w14:paraId="1649A968" w14:textId="77777777" w:rsidR="00F353D6" w:rsidRPr="00F353D6" w:rsidRDefault="00F353D6" w:rsidP="00F353D6">
                      <w:pPr>
                        <w:numPr>
                          <w:ilvl w:val="0"/>
                          <w:numId w:val="21"/>
                        </w:numPr>
                        <w:overflowPunct w:val="0"/>
                        <w:autoSpaceDE w:val="0"/>
                        <w:autoSpaceDN w:val="0"/>
                        <w:adjustRightInd w:val="0"/>
                        <w:jc w:val="left"/>
                        <w:textAlignment w:val="baseline"/>
                        <w:rPr>
                          <w:bCs/>
                          <w:sz w:val="21"/>
                          <w:szCs w:val="21"/>
                        </w:rPr>
                      </w:pPr>
                      <w:r w:rsidRPr="00F353D6">
                        <w:rPr>
                          <w:bCs/>
                          <w:sz w:val="21"/>
                          <w:szCs w:val="21"/>
                        </w:rPr>
                        <w:t>Improved accuracy, integrity, and power efficiency:</w:t>
                      </w:r>
                    </w:p>
                    <w:p w14:paraId="22F4CB7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Integrity for RAT dependent positioning techniques [RAN2, RAN1]:</w:t>
                      </w:r>
                    </w:p>
                    <w:p w14:paraId="242EF93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Identify the error sources, [RAN1, RAN2].</w:t>
                      </w:r>
                    </w:p>
                    <w:p w14:paraId="391B6A0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methodologies, procedures, signalling, etc for determination of positioning integrity for both UE-based and UE-assisted positioning [RAN2]</w:t>
                      </w:r>
                    </w:p>
                    <w:p w14:paraId="6BC061F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concepts and principles being developed for RAT-Independent GNSS positioning integrity, where possible.</w:t>
                      </w:r>
                    </w:p>
                    <w:p w14:paraId="4E7B3A7D"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PRS/SRS bandwidth aggregation for intra-band carriers considering e.g. timing errors, phase coherency, frequency errors, power imbalance, etc [RAN4]:</w:t>
                      </w:r>
                    </w:p>
                    <w:p w14:paraId="687FADB1"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NR carrier phase measurements [RAN1, RAN4]</w:t>
                      </w:r>
                    </w:p>
                    <w:p w14:paraId="053748C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Reference signals, physical layer measurements, physical layer procedures to enable positioning based on NR carrier phase measurements for both UE-based and UE-assisted positioning [RAN1]</w:t>
                      </w:r>
                    </w:p>
                    <w:p w14:paraId="34F0B0B9"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existing PRS and SRS, with new reference signals only considered if found necessary</w:t>
                      </w:r>
                    </w:p>
                    <w:p w14:paraId="10B8714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0EDEF3AF"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a single representative use case (use case 6 as defined TS 22.104). The choice of selected use case can be reviewed at the start of the study.</w:t>
                      </w:r>
                    </w:p>
                    <w:p w14:paraId="45067746" w14:textId="5EB99336" w:rsidR="00621420"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enhancements to RRC_INACTIVE and/or RRC_IDLE state</w:t>
                      </w:r>
                    </w:p>
                  </w:txbxContent>
                </v:textbox>
                <w10:anchorlock/>
              </v:shape>
            </w:pict>
          </mc:Fallback>
        </mc:AlternateContent>
      </w:r>
    </w:p>
    <w:p w14:paraId="13C45AAE" w14:textId="2FE1A8FD" w:rsidR="00621420" w:rsidRPr="00384FD1" w:rsidRDefault="00621420" w:rsidP="00621420">
      <w:pPr>
        <w:spacing w:afterLines="50" w:after="120"/>
        <w:rPr>
          <w:sz w:val="22"/>
          <w:lang w:val="en-US"/>
        </w:rPr>
      </w:pPr>
      <w:r w:rsidRPr="00384FD1">
        <w:rPr>
          <w:sz w:val="22"/>
          <w:lang w:val="en-US"/>
        </w:rPr>
        <w:t>In this contribution, we present our view on</w:t>
      </w:r>
      <w:r>
        <w:rPr>
          <w:sz w:val="22"/>
          <w:lang w:val="en-US"/>
        </w:rPr>
        <w:t xml:space="preserve"> </w:t>
      </w:r>
      <w:r w:rsidR="00F353D6" w:rsidRPr="00F353D6">
        <w:rPr>
          <w:sz w:val="22"/>
          <w:lang w:val="en-US"/>
        </w:rPr>
        <w:t xml:space="preserve">solutions for </w:t>
      </w:r>
      <w:r w:rsidR="00AC4865" w:rsidRPr="00AC4865">
        <w:rPr>
          <w:sz w:val="22"/>
          <w:lang w:val="en-US"/>
        </w:rPr>
        <w:t xml:space="preserve">accuracy improvement based on NR carrier phase measurements </w:t>
      </w:r>
      <w:r>
        <w:rPr>
          <w:sz w:val="22"/>
          <w:lang w:val="en-US"/>
        </w:rPr>
        <w:t>for Rel-1</w:t>
      </w:r>
      <w:r w:rsidR="00F353D6">
        <w:rPr>
          <w:sz w:val="22"/>
          <w:lang w:val="en-US"/>
        </w:rPr>
        <w:t>8</w:t>
      </w:r>
      <w:r>
        <w:rPr>
          <w:sz w:val="22"/>
          <w:lang w:val="en-US"/>
        </w:rPr>
        <w:t xml:space="preserve"> NR positioning.</w:t>
      </w:r>
    </w:p>
    <w:p w14:paraId="5BA4F2BB" w14:textId="77777777" w:rsidR="00623018" w:rsidRPr="00AC4865" w:rsidRDefault="00623018" w:rsidP="007C2E32">
      <w:pPr>
        <w:spacing w:afterLines="50" w:after="120"/>
        <w:rPr>
          <w:sz w:val="22"/>
          <w:lang w:val="en-US"/>
        </w:rPr>
      </w:pPr>
    </w:p>
    <w:p w14:paraId="08D5ED88" w14:textId="2554349E" w:rsidR="00AD0DA0" w:rsidRPr="00AD0DA0" w:rsidRDefault="00B220C0" w:rsidP="00AD0DA0">
      <w:pPr>
        <w:pStyle w:val="1"/>
        <w:numPr>
          <w:ilvl w:val="0"/>
          <w:numId w:val="6"/>
        </w:numPr>
        <w:spacing w:before="180" w:after="120"/>
        <w:rPr>
          <w:rFonts w:eastAsia="ＭＳ 明朝"/>
          <w:b/>
          <w:bCs/>
          <w:szCs w:val="24"/>
          <w:lang w:val="en-US"/>
        </w:rPr>
      </w:pPr>
      <w:r>
        <w:rPr>
          <w:rFonts w:eastAsia="ＭＳ 明朝"/>
          <w:b/>
          <w:bCs/>
          <w:szCs w:val="24"/>
          <w:lang w:val="en-US"/>
        </w:rPr>
        <w:t>NR</w:t>
      </w:r>
      <w:r w:rsidR="002622BA">
        <w:rPr>
          <w:rFonts w:eastAsia="ＭＳ 明朝"/>
          <w:b/>
          <w:bCs/>
          <w:szCs w:val="24"/>
          <w:lang w:val="en-US"/>
        </w:rPr>
        <w:t xml:space="preserve"> carrier phase measurement</w:t>
      </w:r>
    </w:p>
    <w:p w14:paraId="26C1909B" w14:textId="386D378D" w:rsidR="00207A24" w:rsidRDefault="00434EE9" w:rsidP="00F353D6">
      <w:pPr>
        <w:spacing w:afterLines="50" w:after="120"/>
        <w:rPr>
          <w:sz w:val="22"/>
          <w:lang w:val="en-US"/>
        </w:rPr>
      </w:pPr>
      <w:r>
        <w:rPr>
          <w:sz w:val="22"/>
          <w:lang w:val="en-US"/>
        </w:rPr>
        <w:t>Rel-</w:t>
      </w:r>
      <w:r w:rsidR="0078440C">
        <w:rPr>
          <w:sz w:val="22"/>
          <w:lang w:val="en-US"/>
        </w:rPr>
        <w:t>16/</w:t>
      </w:r>
      <w:r>
        <w:rPr>
          <w:sz w:val="22"/>
          <w:lang w:val="en-US"/>
        </w:rPr>
        <w:t>17 NR</w:t>
      </w:r>
      <w:r w:rsidR="00790216">
        <w:rPr>
          <w:sz w:val="22"/>
          <w:lang w:val="en-US"/>
        </w:rPr>
        <w:t xml:space="preserve"> supports </w:t>
      </w:r>
      <w:r w:rsidR="00BD5D80">
        <w:rPr>
          <w:sz w:val="22"/>
          <w:lang w:val="en-US"/>
        </w:rPr>
        <w:t xml:space="preserve">several </w:t>
      </w:r>
      <w:r>
        <w:rPr>
          <w:sz w:val="22"/>
          <w:lang w:val="en-US"/>
        </w:rPr>
        <w:t xml:space="preserve">positioning methods </w:t>
      </w:r>
      <w:r w:rsidR="0078440C">
        <w:rPr>
          <w:sz w:val="22"/>
          <w:lang w:val="en-US"/>
        </w:rPr>
        <w:t xml:space="preserve">such </w:t>
      </w:r>
      <w:r>
        <w:rPr>
          <w:sz w:val="22"/>
          <w:lang w:val="en-US"/>
        </w:rPr>
        <w:t xml:space="preserve">as </w:t>
      </w:r>
      <w:r w:rsidR="00790216">
        <w:rPr>
          <w:sz w:val="22"/>
          <w:lang w:val="en-US"/>
        </w:rPr>
        <w:t>E-CID,</w:t>
      </w:r>
      <w:r w:rsidR="00790216" w:rsidRPr="00790216">
        <w:rPr>
          <w:sz w:val="22"/>
          <w:lang w:val="en-US"/>
        </w:rPr>
        <w:t xml:space="preserve"> </w:t>
      </w:r>
      <w:r w:rsidR="00790216">
        <w:rPr>
          <w:sz w:val="22"/>
          <w:lang w:val="en-US"/>
        </w:rPr>
        <w:t>DL-TDOA, UL-TDOA, M</w:t>
      </w:r>
      <w:r w:rsidR="00207A24">
        <w:rPr>
          <w:sz w:val="22"/>
          <w:lang w:val="en-US"/>
        </w:rPr>
        <w:t>ulti</w:t>
      </w:r>
      <w:r w:rsidR="00790216">
        <w:rPr>
          <w:sz w:val="22"/>
          <w:lang w:val="en-US"/>
        </w:rPr>
        <w:t>-RTT, DL-AoD and UL-AoA</w:t>
      </w:r>
      <w:r w:rsidR="00207A24">
        <w:rPr>
          <w:sz w:val="22"/>
          <w:lang w:val="en-US"/>
        </w:rPr>
        <w:t xml:space="preserve">. </w:t>
      </w:r>
      <w:r w:rsidR="0078440C">
        <w:rPr>
          <w:sz w:val="22"/>
          <w:lang w:val="en-US"/>
        </w:rPr>
        <w:t xml:space="preserve">Thanks </w:t>
      </w:r>
      <w:r w:rsidR="00BD5D80">
        <w:rPr>
          <w:sz w:val="22"/>
          <w:lang w:val="en-US"/>
        </w:rPr>
        <w:t xml:space="preserve">to these </w:t>
      </w:r>
      <w:r w:rsidR="0078440C">
        <w:rPr>
          <w:sz w:val="22"/>
          <w:lang w:val="en-US"/>
        </w:rPr>
        <w:t>various methods</w:t>
      </w:r>
      <w:r w:rsidR="00BD5D80">
        <w:rPr>
          <w:sz w:val="22"/>
          <w:lang w:val="en-US"/>
        </w:rPr>
        <w:t xml:space="preserve">, NR positioning can be used for various </w:t>
      </w:r>
      <w:r w:rsidR="004373A9">
        <w:rPr>
          <w:sz w:val="22"/>
          <w:lang w:val="en-US"/>
        </w:rPr>
        <w:t>scenarios</w:t>
      </w:r>
      <w:r>
        <w:rPr>
          <w:sz w:val="22"/>
          <w:lang w:val="en-US"/>
        </w:rPr>
        <w:t xml:space="preserve"> </w:t>
      </w:r>
      <w:r w:rsidR="00207A24">
        <w:rPr>
          <w:sz w:val="22"/>
          <w:lang w:val="en-US"/>
        </w:rPr>
        <w:t xml:space="preserve">(e.g. </w:t>
      </w:r>
      <w:r w:rsidR="00201F57">
        <w:rPr>
          <w:sz w:val="22"/>
          <w:lang w:val="en-US"/>
        </w:rPr>
        <w:t xml:space="preserve">general </w:t>
      </w:r>
      <w:r w:rsidR="004373A9">
        <w:rPr>
          <w:sz w:val="22"/>
          <w:lang w:val="en-US"/>
        </w:rPr>
        <w:t>commercial use case</w:t>
      </w:r>
      <w:r w:rsidR="00201F57">
        <w:rPr>
          <w:sz w:val="22"/>
          <w:lang w:val="en-US"/>
        </w:rPr>
        <w:t>s</w:t>
      </w:r>
      <w:r w:rsidR="004373A9">
        <w:rPr>
          <w:sz w:val="22"/>
          <w:lang w:val="en-US"/>
        </w:rPr>
        <w:t xml:space="preserve"> and</w:t>
      </w:r>
      <w:r w:rsidR="00207A24">
        <w:rPr>
          <w:sz w:val="22"/>
          <w:lang w:val="en-US"/>
        </w:rPr>
        <w:t xml:space="preserve"> IIoT </w:t>
      </w:r>
      <w:r w:rsidR="004373A9">
        <w:rPr>
          <w:sz w:val="22"/>
          <w:lang w:val="en-US"/>
        </w:rPr>
        <w:t>use case</w:t>
      </w:r>
      <w:r w:rsidR="00201F57">
        <w:rPr>
          <w:sz w:val="22"/>
          <w:lang w:val="en-US"/>
        </w:rPr>
        <w:t>s</w:t>
      </w:r>
      <w:r w:rsidR="00207A24">
        <w:rPr>
          <w:sz w:val="22"/>
          <w:lang w:val="en-US"/>
        </w:rPr>
        <w:t>)</w:t>
      </w:r>
      <w:r w:rsidR="00790216">
        <w:rPr>
          <w:sz w:val="22"/>
          <w:lang w:val="en-US"/>
        </w:rPr>
        <w:t>.</w:t>
      </w:r>
    </w:p>
    <w:p w14:paraId="17482478" w14:textId="59616665" w:rsidR="00F353D6" w:rsidRDefault="00207A24" w:rsidP="00F353D6">
      <w:pPr>
        <w:spacing w:afterLines="50" w:after="120"/>
        <w:rPr>
          <w:sz w:val="22"/>
          <w:szCs w:val="22"/>
          <w:lang w:val="en-US"/>
        </w:rPr>
      </w:pPr>
      <w:r>
        <w:rPr>
          <w:sz w:val="22"/>
          <w:szCs w:val="22"/>
          <w:lang w:val="en-US"/>
        </w:rPr>
        <w:t>GNSS supports timing-based method and phase-based method. Phase-based method is known as carrier phase measurement</w:t>
      </w:r>
      <w:r w:rsidR="005339DF">
        <w:rPr>
          <w:sz w:val="22"/>
          <w:szCs w:val="22"/>
          <w:lang w:val="en-US"/>
        </w:rPr>
        <w:t xml:space="preserve"> and provides highly precise positioning service</w:t>
      </w:r>
      <w:r w:rsidR="006E4C8C">
        <w:rPr>
          <w:sz w:val="22"/>
          <w:szCs w:val="22"/>
          <w:lang w:val="en-US"/>
        </w:rPr>
        <w:t>s</w:t>
      </w:r>
      <w:r w:rsidR="00026D72">
        <w:rPr>
          <w:sz w:val="22"/>
          <w:szCs w:val="22"/>
          <w:lang w:val="en-US"/>
        </w:rPr>
        <w:t xml:space="preserve">. For example, </w:t>
      </w:r>
      <w:r w:rsidR="0012402A">
        <w:rPr>
          <w:sz w:val="22"/>
          <w:szCs w:val="22"/>
          <w:lang w:val="en-US"/>
        </w:rPr>
        <w:t xml:space="preserve">GNSS carrier phase measurement as </w:t>
      </w:r>
      <w:r w:rsidR="00026D72">
        <w:rPr>
          <w:sz w:val="22"/>
          <w:szCs w:val="22"/>
          <w:lang w:val="en-US"/>
        </w:rPr>
        <w:t>Precise Point Positioning (PPP) and Real Time Kinematic (RTK) method</w:t>
      </w:r>
      <w:r w:rsidR="0031116C">
        <w:rPr>
          <w:rFonts w:hint="eastAsia"/>
          <w:sz w:val="22"/>
          <w:szCs w:val="22"/>
          <w:lang w:val="en-US"/>
        </w:rPr>
        <w:t>s</w:t>
      </w:r>
      <w:r w:rsidR="00026D72">
        <w:rPr>
          <w:sz w:val="22"/>
          <w:szCs w:val="22"/>
          <w:lang w:val="en-US"/>
        </w:rPr>
        <w:t xml:space="preserve"> can achieve cm-order positioning accuracy</w:t>
      </w:r>
      <w:r w:rsidR="006E4C8C">
        <w:rPr>
          <w:sz w:val="22"/>
          <w:szCs w:val="22"/>
          <w:lang w:val="en-US"/>
        </w:rPr>
        <w:t xml:space="preserve">. </w:t>
      </w:r>
      <w:r w:rsidR="0026108B">
        <w:rPr>
          <w:sz w:val="22"/>
          <w:szCs w:val="22"/>
          <w:lang w:val="en-US"/>
        </w:rPr>
        <w:t>The suitable method can be used for different use case.</w:t>
      </w:r>
    </w:p>
    <w:p w14:paraId="459070A0" w14:textId="1C6FD899" w:rsidR="00247FA5" w:rsidRPr="0068653E" w:rsidRDefault="0031116C" w:rsidP="008D07F3">
      <w:pPr>
        <w:spacing w:afterLines="50" w:after="120"/>
        <w:rPr>
          <w:sz w:val="22"/>
          <w:szCs w:val="22"/>
          <w:lang w:val="en-US"/>
        </w:rPr>
      </w:pPr>
      <w:r>
        <w:rPr>
          <w:sz w:val="22"/>
          <w:szCs w:val="22"/>
          <w:lang w:val="en-US"/>
        </w:rPr>
        <w:t>GNSS</w:t>
      </w:r>
      <w:r w:rsidR="005339DF">
        <w:rPr>
          <w:sz w:val="22"/>
          <w:szCs w:val="22"/>
          <w:lang w:val="en-US"/>
        </w:rPr>
        <w:t xml:space="preserve"> carrier phase measurement</w:t>
      </w:r>
      <w:r w:rsidR="0074202F">
        <w:rPr>
          <w:sz w:val="22"/>
          <w:szCs w:val="22"/>
          <w:lang w:val="en-US"/>
        </w:rPr>
        <w:t xml:space="preserve"> calculates positioning metric </w:t>
      </w:r>
      <w:r w:rsidR="0026108B">
        <w:rPr>
          <w:sz w:val="22"/>
          <w:szCs w:val="22"/>
          <w:lang w:val="en-US"/>
        </w:rPr>
        <w:t>by using the measured</w:t>
      </w:r>
      <w:r w:rsidR="005339DF">
        <w:rPr>
          <w:sz w:val="22"/>
          <w:szCs w:val="22"/>
          <w:lang w:val="en-US"/>
        </w:rPr>
        <w:t xml:space="preserve"> carrier</w:t>
      </w:r>
      <w:r w:rsidR="0074202F">
        <w:rPr>
          <w:sz w:val="22"/>
          <w:szCs w:val="22"/>
          <w:lang w:val="en-US"/>
        </w:rPr>
        <w:t xml:space="preserve"> </w:t>
      </w:r>
      <w:r w:rsidR="005339DF">
        <w:rPr>
          <w:sz w:val="22"/>
          <w:szCs w:val="22"/>
          <w:lang w:val="en-US"/>
        </w:rPr>
        <w:t>wave</w:t>
      </w:r>
      <w:r w:rsidR="0078440C">
        <w:rPr>
          <w:sz w:val="22"/>
          <w:szCs w:val="22"/>
          <w:lang w:val="en-US"/>
        </w:rPr>
        <w:t>-</w:t>
      </w:r>
      <w:r w:rsidR="005339DF">
        <w:rPr>
          <w:sz w:val="22"/>
          <w:szCs w:val="22"/>
          <w:lang w:val="en-US"/>
        </w:rPr>
        <w:t xml:space="preserve">length, </w:t>
      </w:r>
      <w:r w:rsidR="0074202F">
        <w:rPr>
          <w:sz w:val="22"/>
          <w:szCs w:val="22"/>
          <w:lang w:val="en-US"/>
        </w:rPr>
        <w:t>wave</w:t>
      </w:r>
      <w:r w:rsidR="0078440C">
        <w:rPr>
          <w:sz w:val="22"/>
          <w:szCs w:val="22"/>
          <w:lang w:val="en-US"/>
        </w:rPr>
        <w:t>-</w:t>
      </w:r>
      <w:r w:rsidR="005339DF">
        <w:rPr>
          <w:sz w:val="22"/>
          <w:szCs w:val="22"/>
          <w:lang w:val="en-US"/>
        </w:rPr>
        <w:t>number</w:t>
      </w:r>
      <w:r>
        <w:rPr>
          <w:sz w:val="22"/>
          <w:szCs w:val="22"/>
          <w:lang w:val="en-US"/>
        </w:rPr>
        <w:t xml:space="preserve"> between satellite and receiver</w:t>
      </w:r>
      <w:r w:rsidR="005339DF">
        <w:rPr>
          <w:sz w:val="22"/>
          <w:szCs w:val="22"/>
          <w:lang w:val="en-US"/>
        </w:rPr>
        <w:t xml:space="preserve">, and </w:t>
      </w:r>
      <w:r w:rsidR="0074202F">
        <w:rPr>
          <w:sz w:val="22"/>
          <w:szCs w:val="22"/>
          <w:lang w:val="en-US"/>
        </w:rPr>
        <w:t>received</w:t>
      </w:r>
      <w:r w:rsidR="00545E63">
        <w:rPr>
          <w:sz w:val="22"/>
          <w:szCs w:val="22"/>
          <w:lang w:val="en-US"/>
        </w:rPr>
        <w:t xml:space="preserve"> carrier</w:t>
      </w:r>
      <w:r w:rsidR="0074202F">
        <w:rPr>
          <w:sz w:val="22"/>
          <w:szCs w:val="22"/>
          <w:lang w:val="en-US"/>
        </w:rPr>
        <w:t xml:space="preserve"> </w:t>
      </w:r>
      <w:r w:rsidR="005339DF">
        <w:rPr>
          <w:sz w:val="22"/>
          <w:szCs w:val="22"/>
          <w:lang w:val="en-US"/>
        </w:rPr>
        <w:t xml:space="preserve">phase. </w:t>
      </w:r>
      <w:r w:rsidR="00DB2C0C">
        <w:rPr>
          <w:sz w:val="22"/>
          <w:szCs w:val="22"/>
          <w:lang w:val="en-US"/>
        </w:rPr>
        <w:t xml:space="preserve">It means that the wave-length and wave-number are used for coarse estimation step and then the carrier phase is used for fine estimation step on top of that. </w:t>
      </w:r>
      <w:r w:rsidR="00545E63">
        <w:rPr>
          <w:sz w:val="22"/>
          <w:szCs w:val="22"/>
          <w:lang w:val="en-US"/>
        </w:rPr>
        <w:t xml:space="preserve">In case </w:t>
      </w:r>
      <w:r w:rsidR="00545E63">
        <w:rPr>
          <w:sz w:val="22"/>
          <w:szCs w:val="22"/>
          <w:lang w:val="en-US"/>
        </w:rPr>
        <w:lastRenderedPageBreak/>
        <w:t xml:space="preserve">of NR carrier phase measurement, </w:t>
      </w:r>
      <w:r w:rsidR="00DB2C0C">
        <w:rPr>
          <w:sz w:val="22"/>
          <w:szCs w:val="22"/>
          <w:lang w:val="en-US"/>
        </w:rPr>
        <w:t xml:space="preserve">timing-based measurements such as </w:t>
      </w:r>
      <w:r w:rsidR="00E02BA7">
        <w:rPr>
          <w:sz w:val="22"/>
          <w:szCs w:val="22"/>
          <w:lang w:val="en-US"/>
        </w:rPr>
        <w:t xml:space="preserve">RSTD and RTOA </w:t>
      </w:r>
      <w:r w:rsidR="00512202">
        <w:rPr>
          <w:sz w:val="22"/>
          <w:szCs w:val="22"/>
          <w:lang w:val="en-US"/>
        </w:rPr>
        <w:t xml:space="preserve">may be </w:t>
      </w:r>
      <w:r w:rsidR="00DB2C0C">
        <w:rPr>
          <w:sz w:val="22"/>
          <w:szCs w:val="22"/>
          <w:lang w:val="en-US"/>
        </w:rPr>
        <w:t>used</w:t>
      </w:r>
      <w:r w:rsidR="00664F7D">
        <w:rPr>
          <w:sz w:val="22"/>
          <w:szCs w:val="22"/>
          <w:lang w:val="en-US"/>
        </w:rPr>
        <w:t xml:space="preserve"> </w:t>
      </w:r>
      <w:r w:rsidR="00DB2C0C">
        <w:rPr>
          <w:sz w:val="22"/>
          <w:szCs w:val="22"/>
          <w:lang w:val="en-US"/>
        </w:rPr>
        <w:t>as</w:t>
      </w:r>
      <w:r>
        <w:rPr>
          <w:sz w:val="22"/>
          <w:szCs w:val="22"/>
          <w:lang w:val="en-US"/>
        </w:rPr>
        <w:t xml:space="preserve"> </w:t>
      </w:r>
      <w:r w:rsidR="00DB2C0C">
        <w:rPr>
          <w:sz w:val="22"/>
          <w:szCs w:val="22"/>
          <w:lang w:val="en-US"/>
        </w:rPr>
        <w:t>the coarse estimation step</w:t>
      </w:r>
      <w:r w:rsidR="005E2988">
        <w:rPr>
          <w:sz w:val="22"/>
          <w:szCs w:val="22"/>
          <w:lang w:val="en-US"/>
        </w:rPr>
        <w:t xml:space="preserve">. After that, the measured carrier phase can be used to adjust </w:t>
      </w:r>
      <w:r w:rsidR="00DB2C0C">
        <w:rPr>
          <w:sz w:val="22"/>
          <w:szCs w:val="22"/>
          <w:lang w:val="en-US"/>
        </w:rPr>
        <w:t>it as the fine estimation step</w:t>
      </w:r>
      <w:r w:rsidR="00664F7D">
        <w:rPr>
          <w:sz w:val="22"/>
          <w:szCs w:val="22"/>
          <w:lang w:val="en-US"/>
        </w:rPr>
        <w:t>.</w:t>
      </w:r>
    </w:p>
    <w:p w14:paraId="58FBE20C" w14:textId="560DEE0D" w:rsidR="00623018" w:rsidRPr="00E0288D" w:rsidRDefault="00623018" w:rsidP="00623018">
      <w:pPr>
        <w:spacing w:afterLines="50" w:after="120"/>
        <w:rPr>
          <w:b/>
          <w:sz w:val="22"/>
          <w:szCs w:val="22"/>
          <w:lang w:val="en-US"/>
        </w:rPr>
      </w:pPr>
      <w:r w:rsidRPr="00E0288D">
        <w:rPr>
          <w:rFonts w:hint="eastAsia"/>
          <w:b/>
          <w:sz w:val="22"/>
          <w:szCs w:val="22"/>
          <w:lang w:val="en-US"/>
        </w:rPr>
        <w:t xml:space="preserve">Observation </w:t>
      </w:r>
      <w:r w:rsidR="000527A3">
        <w:rPr>
          <w:b/>
          <w:sz w:val="22"/>
          <w:szCs w:val="22"/>
          <w:lang w:val="en-US"/>
        </w:rPr>
        <w:t>1</w:t>
      </w:r>
      <w:r w:rsidRPr="00E0288D">
        <w:rPr>
          <w:b/>
          <w:sz w:val="22"/>
          <w:szCs w:val="22"/>
          <w:lang w:val="en-US"/>
        </w:rPr>
        <w:t xml:space="preserve">: </w:t>
      </w:r>
    </w:p>
    <w:p w14:paraId="71528DDD" w14:textId="37BAA7EE" w:rsidR="00E0288D" w:rsidRPr="00025E32" w:rsidRDefault="008426F3" w:rsidP="00E0288D">
      <w:pPr>
        <w:pStyle w:val="afd"/>
        <w:numPr>
          <w:ilvl w:val="0"/>
          <w:numId w:val="16"/>
        </w:numPr>
        <w:spacing w:afterLines="50" w:after="120"/>
        <w:ind w:leftChars="0"/>
        <w:rPr>
          <w:b/>
          <w:sz w:val="22"/>
          <w:szCs w:val="22"/>
          <w:lang w:val="en-US"/>
        </w:rPr>
      </w:pPr>
      <w:r>
        <w:rPr>
          <w:b/>
          <w:sz w:val="22"/>
          <w:szCs w:val="22"/>
          <w:lang w:val="en-US"/>
        </w:rPr>
        <w:t xml:space="preserve">In NR </w:t>
      </w:r>
      <w:r w:rsidR="00DB2C0C">
        <w:rPr>
          <w:b/>
          <w:sz w:val="22"/>
          <w:szCs w:val="22"/>
          <w:lang w:val="en-US"/>
        </w:rPr>
        <w:t>positioning</w:t>
      </w:r>
      <w:r>
        <w:rPr>
          <w:b/>
          <w:sz w:val="22"/>
          <w:szCs w:val="22"/>
          <w:lang w:val="en-US"/>
        </w:rPr>
        <w:t xml:space="preserve">, </w:t>
      </w:r>
      <w:r w:rsidR="00DB2C0C">
        <w:rPr>
          <w:b/>
          <w:sz w:val="22"/>
          <w:szCs w:val="22"/>
          <w:lang w:val="en-US"/>
        </w:rPr>
        <w:t>the carrier phase measurement can be used to adjust the measurement results of timing</w:t>
      </w:r>
      <w:r w:rsidR="000527A3">
        <w:rPr>
          <w:b/>
          <w:sz w:val="22"/>
          <w:szCs w:val="22"/>
          <w:lang w:val="en-US"/>
        </w:rPr>
        <w:t>-</w:t>
      </w:r>
      <w:r w:rsidR="00DB2C0C">
        <w:rPr>
          <w:b/>
          <w:sz w:val="22"/>
          <w:szCs w:val="22"/>
          <w:lang w:val="en-US"/>
        </w:rPr>
        <w:t xml:space="preserve">based measurements such as </w:t>
      </w:r>
      <w:r w:rsidR="00025E32" w:rsidRPr="00025E32">
        <w:rPr>
          <w:b/>
          <w:sz w:val="22"/>
          <w:szCs w:val="22"/>
          <w:lang w:val="en-US"/>
        </w:rPr>
        <w:t>RSTD and RTOA.</w:t>
      </w:r>
    </w:p>
    <w:p w14:paraId="7F8FA369" w14:textId="77777777" w:rsidR="00B220C0" w:rsidRPr="008426F3" w:rsidRDefault="00B220C0" w:rsidP="00B220C0">
      <w:pPr>
        <w:spacing w:afterLines="50" w:after="120"/>
        <w:rPr>
          <w:sz w:val="22"/>
          <w:lang w:val="en-US"/>
        </w:rPr>
      </w:pPr>
    </w:p>
    <w:p w14:paraId="447CE02A" w14:textId="1CD22568" w:rsidR="00B220C0" w:rsidRPr="00AD0DA0" w:rsidRDefault="00B220C0" w:rsidP="00B220C0">
      <w:pPr>
        <w:pStyle w:val="1"/>
        <w:numPr>
          <w:ilvl w:val="0"/>
          <w:numId w:val="6"/>
        </w:numPr>
        <w:spacing w:before="180" w:after="120"/>
        <w:rPr>
          <w:rFonts w:eastAsia="ＭＳ 明朝"/>
          <w:b/>
          <w:bCs/>
          <w:szCs w:val="24"/>
          <w:lang w:val="en-US"/>
        </w:rPr>
      </w:pPr>
      <w:r>
        <w:rPr>
          <w:rFonts w:eastAsia="ＭＳ 明朝"/>
          <w:b/>
          <w:bCs/>
          <w:szCs w:val="24"/>
          <w:lang w:val="en-US"/>
        </w:rPr>
        <w:t>Discussion points</w:t>
      </w:r>
    </w:p>
    <w:p w14:paraId="2445A43C" w14:textId="768113AC" w:rsidR="00171041" w:rsidRPr="00171041" w:rsidRDefault="00A430F9" w:rsidP="00171041">
      <w:pPr>
        <w:pStyle w:val="2"/>
        <w:numPr>
          <w:ilvl w:val="1"/>
          <w:numId w:val="6"/>
        </w:numPr>
        <w:spacing w:before="180" w:after="120" w:line="240" w:lineRule="auto"/>
        <w:rPr>
          <w:rFonts w:eastAsia="ＭＳ 明朝"/>
          <w:b/>
          <w:bCs/>
          <w:sz w:val="28"/>
          <w:szCs w:val="24"/>
          <w:lang w:val="en-US"/>
        </w:rPr>
      </w:pPr>
      <w:r>
        <w:rPr>
          <w:rFonts w:eastAsia="ＭＳ 明朝"/>
          <w:b/>
          <w:bCs/>
          <w:szCs w:val="24"/>
          <w:lang w:val="en-US"/>
        </w:rPr>
        <w:t>Target s</w:t>
      </w:r>
      <w:r w:rsidR="00852130">
        <w:rPr>
          <w:rFonts w:eastAsia="ＭＳ 明朝"/>
          <w:b/>
          <w:bCs/>
          <w:szCs w:val="24"/>
          <w:lang w:val="en-US"/>
        </w:rPr>
        <w:t>cenario</w:t>
      </w:r>
    </w:p>
    <w:p w14:paraId="6DE7FE44" w14:textId="7BE57E4C" w:rsidR="00854408" w:rsidRDefault="002B17EB" w:rsidP="00854408">
      <w:pPr>
        <w:spacing w:afterLines="50" w:after="120"/>
        <w:rPr>
          <w:sz w:val="22"/>
          <w:lang w:val="en-US"/>
        </w:rPr>
      </w:pPr>
      <w:r>
        <w:rPr>
          <w:sz w:val="22"/>
          <w:lang w:val="en-US"/>
        </w:rPr>
        <w:t xml:space="preserve">Prior to start evaluation discussion of NR carrier phase measurement, </w:t>
      </w:r>
      <w:r w:rsidR="00A430F9">
        <w:rPr>
          <w:sz w:val="22"/>
          <w:lang w:val="en-US"/>
        </w:rPr>
        <w:t xml:space="preserve">target </w:t>
      </w:r>
      <w:r>
        <w:rPr>
          <w:sz w:val="22"/>
          <w:lang w:val="en-US"/>
        </w:rPr>
        <w:t>scenario</w:t>
      </w:r>
      <w:r w:rsidR="005B1B31">
        <w:rPr>
          <w:sz w:val="22"/>
          <w:lang w:val="en-US"/>
        </w:rPr>
        <w:t xml:space="preserve"> </w:t>
      </w:r>
      <w:r>
        <w:rPr>
          <w:sz w:val="22"/>
          <w:lang w:val="en-US"/>
        </w:rPr>
        <w:t>should be cl</w:t>
      </w:r>
      <w:r w:rsidR="00A430F9">
        <w:rPr>
          <w:sz w:val="22"/>
          <w:lang w:val="en-US"/>
        </w:rPr>
        <w:t>arified</w:t>
      </w:r>
      <w:r>
        <w:rPr>
          <w:sz w:val="22"/>
          <w:lang w:val="en-US"/>
        </w:rPr>
        <w:t xml:space="preserve">. In case of GNSS, </w:t>
      </w:r>
      <w:r w:rsidR="005B1B31">
        <w:rPr>
          <w:sz w:val="22"/>
          <w:lang w:val="en-US"/>
        </w:rPr>
        <w:t>assumed</w:t>
      </w:r>
      <w:r>
        <w:rPr>
          <w:sz w:val="22"/>
          <w:lang w:val="en-US"/>
        </w:rPr>
        <w:t xml:space="preserve"> scenario would b</w:t>
      </w:r>
      <w:r w:rsidR="00062953">
        <w:rPr>
          <w:sz w:val="22"/>
          <w:lang w:val="en-US"/>
        </w:rPr>
        <w:t>e mainly</w:t>
      </w:r>
      <w:r>
        <w:rPr>
          <w:sz w:val="22"/>
          <w:lang w:val="en-US"/>
        </w:rPr>
        <w:t xml:space="preserve"> outdoor</w:t>
      </w:r>
      <w:r w:rsidR="005B1B31">
        <w:rPr>
          <w:sz w:val="22"/>
          <w:lang w:val="en-US"/>
        </w:rPr>
        <w:t xml:space="preserve"> </w:t>
      </w:r>
      <w:r w:rsidR="00914B34">
        <w:rPr>
          <w:rFonts w:hint="eastAsia"/>
          <w:sz w:val="22"/>
          <w:lang w:val="en-US"/>
        </w:rPr>
        <w:t>location</w:t>
      </w:r>
      <w:r w:rsidR="00914B34">
        <w:rPr>
          <w:sz w:val="22"/>
          <w:lang w:val="en-US"/>
        </w:rPr>
        <w:t xml:space="preserve"> </w:t>
      </w:r>
      <w:r>
        <w:rPr>
          <w:sz w:val="22"/>
          <w:lang w:val="en-US"/>
        </w:rPr>
        <w:t>since LOS path</w:t>
      </w:r>
      <w:r w:rsidR="00062953">
        <w:rPr>
          <w:sz w:val="22"/>
          <w:lang w:val="en-US"/>
        </w:rPr>
        <w:t xml:space="preserve"> between satellite and receiver</w:t>
      </w:r>
      <w:r>
        <w:rPr>
          <w:sz w:val="22"/>
          <w:lang w:val="en-US"/>
        </w:rPr>
        <w:t xml:space="preserve"> would be expected. On the other hand, NR carrier phase measurement can focus on both outdoor</w:t>
      </w:r>
      <w:r w:rsidR="005B1B31">
        <w:rPr>
          <w:sz w:val="22"/>
          <w:lang w:val="en-US"/>
        </w:rPr>
        <w:t xml:space="preserve"> </w:t>
      </w:r>
      <w:r w:rsidR="00062953">
        <w:rPr>
          <w:sz w:val="22"/>
          <w:lang w:val="en-US"/>
        </w:rPr>
        <w:t>scenario</w:t>
      </w:r>
      <w:r>
        <w:rPr>
          <w:sz w:val="22"/>
          <w:lang w:val="en-US"/>
        </w:rPr>
        <w:t xml:space="preserve"> and indoor</w:t>
      </w:r>
      <w:r w:rsidR="005B1B31">
        <w:rPr>
          <w:sz w:val="22"/>
          <w:lang w:val="en-US"/>
        </w:rPr>
        <w:t xml:space="preserve"> </w:t>
      </w:r>
      <w:r w:rsidR="00062953">
        <w:rPr>
          <w:sz w:val="22"/>
          <w:lang w:val="en-US"/>
        </w:rPr>
        <w:t>scenario</w:t>
      </w:r>
      <w:r w:rsidR="00062953" w:rsidRPr="00062953">
        <w:rPr>
          <w:sz w:val="22"/>
          <w:lang w:val="en-US"/>
        </w:rPr>
        <w:t xml:space="preserve"> </w:t>
      </w:r>
      <w:r w:rsidR="00062953">
        <w:rPr>
          <w:sz w:val="22"/>
          <w:lang w:val="en-US"/>
        </w:rPr>
        <w:t>since TRP can be deployed at not only outdoor location but also indoor location</w:t>
      </w:r>
      <w:r>
        <w:rPr>
          <w:sz w:val="22"/>
          <w:lang w:val="en-US"/>
        </w:rPr>
        <w:t xml:space="preserve">. </w:t>
      </w:r>
      <w:r w:rsidR="00D92555">
        <w:rPr>
          <w:sz w:val="22"/>
          <w:lang w:val="en-US"/>
        </w:rPr>
        <w:t>Given that the deployment flexibility is an advantage over GNSS,</w:t>
      </w:r>
      <w:r>
        <w:rPr>
          <w:sz w:val="22"/>
          <w:lang w:val="en-US"/>
        </w:rPr>
        <w:t xml:space="preserve"> both outdoor</w:t>
      </w:r>
      <w:r w:rsidR="005B1B31">
        <w:rPr>
          <w:sz w:val="22"/>
          <w:lang w:val="en-US"/>
        </w:rPr>
        <w:t xml:space="preserve"> location</w:t>
      </w:r>
      <w:r>
        <w:rPr>
          <w:sz w:val="22"/>
          <w:lang w:val="en-US"/>
        </w:rPr>
        <w:t xml:space="preserve"> and indoor</w:t>
      </w:r>
      <w:r w:rsidR="005B1B31">
        <w:rPr>
          <w:sz w:val="22"/>
          <w:lang w:val="en-US"/>
        </w:rPr>
        <w:t xml:space="preserve"> location</w:t>
      </w:r>
      <w:r w:rsidR="00062953">
        <w:rPr>
          <w:sz w:val="22"/>
          <w:lang w:val="en-US"/>
        </w:rPr>
        <w:t xml:space="preserve"> can be considered </w:t>
      </w:r>
      <w:r w:rsidR="00A430F9">
        <w:rPr>
          <w:sz w:val="22"/>
          <w:lang w:val="en-US"/>
        </w:rPr>
        <w:t>as</w:t>
      </w:r>
      <w:r w:rsidR="00062953">
        <w:rPr>
          <w:sz w:val="22"/>
          <w:lang w:val="en-US"/>
        </w:rPr>
        <w:t xml:space="preserve"> target scenario of NR carrier phase measurement</w:t>
      </w:r>
      <w:r>
        <w:rPr>
          <w:sz w:val="22"/>
          <w:lang w:val="en-US"/>
        </w:rPr>
        <w:t>.</w:t>
      </w:r>
    </w:p>
    <w:p w14:paraId="7812697D" w14:textId="0CF7A56B" w:rsidR="00854408" w:rsidRPr="00E0288D" w:rsidRDefault="00854408" w:rsidP="00854408">
      <w:pPr>
        <w:spacing w:afterLines="50" w:after="120"/>
        <w:rPr>
          <w:b/>
          <w:sz w:val="22"/>
          <w:szCs w:val="22"/>
          <w:lang w:val="en-US"/>
        </w:rPr>
      </w:pPr>
      <w:r w:rsidRPr="00E0288D">
        <w:rPr>
          <w:rFonts w:hint="eastAsia"/>
          <w:b/>
          <w:sz w:val="22"/>
          <w:szCs w:val="22"/>
          <w:lang w:val="en-US"/>
        </w:rPr>
        <w:t xml:space="preserve">Observation </w:t>
      </w:r>
      <w:r w:rsidR="000527A3">
        <w:rPr>
          <w:b/>
          <w:sz w:val="22"/>
          <w:szCs w:val="22"/>
          <w:lang w:val="en-US"/>
        </w:rPr>
        <w:t>2</w:t>
      </w:r>
      <w:r w:rsidRPr="00E0288D">
        <w:rPr>
          <w:b/>
          <w:sz w:val="22"/>
          <w:szCs w:val="22"/>
          <w:lang w:val="en-US"/>
        </w:rPr>
        <w:t xml:space="preserve">: </w:t>
      </w:r>
    </w:p>
    <w:p w14:paraId="7565EB19" w14:textId="48B664E5" w:rsidR="00854408" w:rsidRPr="00062953" w:rsidRDefault="00062953" w:rsidP="00854408">
      <w:pPr>
        <w:pStyle w:val="afd"/>
        <w:numPr>
          <w:ilvl w:val="0"/>
          <w:numId w:val="16"/>
        </w:numPr>
        <w:spacing w:afterLines="50" w:after="120"/>
        <w:ind w:leftChars="0"/>
        <w:rPr>
          <w:b/>
          <w:sz w:val="22"/>
          <w:szCs w:val="22"/>
          <w:lang w:val="en-US"/>
        </w:rPr>
      </w:pPr>
      <w:r w:rsidRPr="00062953">
        <w:rPr>
          <w:b/>
          <w:sz w:val="22"/>
          <w:szCs w:val="22"/>
          <w:lang w:val="en-US"/>
        </w:rPr>
        <w:t xml:space="preserve">Both outdoor location and indoor location can be considered </w:t>
      </w:r>
      <w:r w:rsidR="00A430F9">
        <w:rPr>
          <w:b/>
          <w:sz w:val="22"/>
          <w:szCs w:val="22"/>
          <w:lang w:val="en-US"/>
        </w:rPr>
        <w:t>as</w:t>
      </w:r>
      <w:r w:rsidRPr="00062953">
        <w:rPr>
          <w:b/>
          <w:sz w:val="22"/>
          <w:szCs w:val="22"/>
          <w:lang w:val="en-US"/>
        </w:rPr>
        <w:t xml:space="preserve"> target scenario of NR carrier phase measurement</w:t>
      </w:r>
      <w:r>
        <w:rPr>
          <w:b/>
          <w:sz w:val="22"/>
          <w:szCs w:val="22"/>
          <w:lang w:val="en-US"/>
        </w:rPr>
        <w:t>.</w:t>
      </w:r>
    </w:p>
    <w:p w14:paraId="7936F507" w14:textId="20C77094" w:rsidR="00854408" w:rsidRDefault="00854408" w:rsidP="00EA34C6">
      <w:pPr>
        <w:spacing w:afterLines="50" w:after="120"/>
        <w:rPr>
          <w:sz w:val="22"/>
          <w:lang w:val="en-US"/>
        </w:rPr>
      </w:pPr>
    </w:p>
    <w:p w14:paraId="1E36A207" w14:textId="1E33F04E" w:rsidR="00852130" w:rsidRPr="00852130" w:rsidRDefault="00852130" w:rsidP="00852130">
      <w:pPr>
        <w:pStyle w:val="2"/>
        <w:numPr>
          <w:ilvl w:val="1"/>
          <w:numId w:val="6"/>
        </w:numPr>
        <w:spacing w:before="180" w:after="120" w:line="240" w:lineRule="auto"/>
        <w:rPr>
          <w:rFonts w:eastAsia="ＭＳ 明朝"/>
          <w:b/>
          <w:bCs/>
          <w:sz w:val="28"/>
          <w:szCs w:val="24"/>
          <w:lang w:val="en-US"/>
        </w:rPr>
      </w:pPr>
      <w:r>
        <w:rPr>
          <w:rFonts w:eastAsia="ＭＳ 明朝"/>
          <w:b/>
          <w:bCs/>
          <w:szCs w:val="24"/>
          <w:lang w:val="en-US"/>
        </w:rPr>
        <w:t>Reference signal</w:t>
      </w:r>
    </w:p>
    <w:p w14:paraId="67EF946C" w14:textId="1D262B88" w:rsidR="00023BEC" w:rsidRDefault="00A430F9" w:rsidP="00EA34C6">
      <w:pPr>
        <w:spacing w:afterLines="50" w:after="120"/>
        <w:rPr>
          <w:sz w:val="22"/>
          <w:lang w:val="en-US"/>
        </w:rPr>
      </w:pPr>
      <w:r>
        <w:rPr>
          <w:sz w:val="22"/>
          <w:lang w:val="en-US"/>
        </w:rPr>
        <w:t>For NR carrier phase measurement, candidates and requirements for reference signal to be used for NR carrier phase measurement should be discussed</w:t>
      </w:r>
      <w:r w:rsidR="00AC12DC">
        <w:rPr>
          <w:sz w:val="22"/>
          <w:lang w:val="en-US"/>
        </w:rPr>
        <w:t xml:space="preserve">. </w:t>
      </w:r>
      <w:r w:rsidR="00EC18EB">
        <w:rPr>
          <w:sz w:val="22"/>
          <w:lang w:val="en-US"/>
        </w:rPr>
        <w:t>Rel-17</w:t>
      </w:r>
      <w:r w:rsidR="00AC12DC">
        <w:rPr>
          <w:sz w:val="22"/>
          <w:lang w:val="en-US"/>
        </w:rPr>
        <w:t xml:space="preserve"> NR supports DL-PRS and UL-PRS (i.e. SRS for positioning) for each DL</w:t>
      </w:r>
      <w:r w:rsidR="00914B34">
        <w:rPr>
          <w:sz w:val="22"/>
          <w:lang w:val="en-US"/>
        </w:rPr>
        <w:t xml:space="preserve"> </w:t>
      </w:r>
      <w:r w:rsidR="00AC12DC">
        <w:rPr>
          <w:sz w:val="22"/>
          <w:lang w:val="en-US"/>
        </w:rPr>
        <w:t xml:space="preserve">and UL positioning. </w:t>
      </w:r>
      <w:r w:rsidR="00DB0294">
        <w:rPr>
          <w:sz w:val="22"/>
          <w:lang w:val="en-US"/>
        </w:rPr>
        <w:t>Since t</w:t>
      </w:r>
      <w:r w:rsidR="00AC12DC">
        <w:rPr>
          <w:sz w:val="22"/>
          <w:lang w:val="en-US"/>
        </w:rPr>
        <w:t xml:space="preserve">hese </w:t>
      </w:r>
      <w:r w:rsidR="00914B34">
        <w:rPr>
          <w:sz w:val="22"/>
          <w:lang w:val="en-US"/>
        </w:rPr>
        <w:t>reference signals</w:t>
      </w:r>
      <w:r w:rsidR="00AC12DC">
        <w:rPr>
          <w:sz w:val="22"/>
          <w:lang w:val="en-US"/>
        </w:rPr>
        <w:t xml:space="preserve"> </w:t>
      </w:r>
      <w:r w:rsidR="00DB0294">
        <w:rPr>
          <w:sz w:val="22"/>
          <w:lang w:val="en-US"/>
        </w:rPr>
        <w:t>support flexible</w:t>
      </w:r>
      <w:r w:rsidR="00AC12DC">
        <w:rPr>
          <w:sz w:val="22"/>
          <w:lang w:val="en-US"/>
        </w:rPr>
        <w:t xml:space="preserve"> frequency and </w:t>
      </w:r>
      <w:r w:rsidR="00EC18EB">
        <w:rPr>
          <w:sz w:val="22"/>
          <w:lang w:val="en-US"/>
        </w:rPr>
        <w:t>symbol</w:t>
      </w:r>
      <w:r w:rsidR="00AC12DC">
        <w:rPr>
          <w:sz w:val="22"/>
          <w:lang w:val="en-US"/>
        </w:rPr>
        <w:t xml:space="preserve"> resource</w:t>
      </w:r>
      <w:r w:rsidR="00D24A05">
        <w:rPr>
          <w:sz w:val="22"/>
          <w:lang w:val="en-US"/>
        </w:rPr>
        <w:t xml:space="preserve"> </w:t>
      </w:r>
      <w:r w:rsidR="00DB0294">
        <w:rPr>
          <w:sz w:val="22"/>
          <w:lang w:val="en-US"/>
        </w:rPr>
        <w:t>configurations</w:t>
      </w:r>
      <w:r w:rsidR="00D24A05">
        <w:rPr>
          <w:sz w:val="22"/>
          <w:lang w:val="en-US"/>
        </w:rPr>
        <w:t xml:space="preserve">, </w:t>
      </w:r>
      <w:r w:rsidR="0072203A">
        <w:rPr>
          <w:sz w:val="22"/>
          <w:lang w:val="en-US"/>
        </w:rPr>
        <w:t>UE/NW</w:t>
      </w:r>
      <w:r w:rsidR="00DB0294">
        <w:rPr>
          <w:sz w:val="22"/>
          <w:lang w:val="en-US"/>
        </w:rPr>
        <w:t xml:space="preserve"> can flexibly </w:t>
      </w:r>
      <w:r w:rsidR="0072203A">
        <w:rPr>
          <w:sz w:val="22"/>
          <w:lang w:val="en-US"/>
        </w:rPr>
        <w:t>request or configure the PRS</w:t>
      </w:r>
      <w:r w:rsidR="00DB0294">
        <w:rPr>
          <w:sz w:val="22"/>
          <w:lang w:val="en-US"/>
        </w:rPr>
        <w:t xml:space="preserve"> resource</w:t>
      </w:r>
      <w:r w:rsidR="0072203A">
        <w:rPr>
          <w:sz w:val="22"/>
          <w:lang w:val="en-US"/>
        </w:rPr>
        <w:t xml:space="preserve"> to </w:t>
      </w:r>
      <w:r w:rsidR="00490538">
        <w:rPr>
          <w:sz w:val="22"/>
          <w:lang w:val="en-US"/>
        </w:rPr>
        <w:t>optimize the</w:t>
      </w:r>
      <w:r w:rsidR="00DB0294">
        <w:rPr>
          <w:sz w:val="22"/>
          <w:lang w:val="en-US"/>
        </w:rPr>
        <w:t xml:space="preserve"> overhead depending on</w:t>
      </w:r>
      <w:r w:rsidR="00F62DDE">
        <w:rPr>
          <w:sz w:val="22"/>
          <w:lang w:val="en-US"/>
        </w:rPr>
        <w:t xml:space="preserve"> the situation</w:t>
      </w:r>
      <w:r w:rsidR="00AC12DC">
        <w:rPr>
          <w:sz w:val="22"/>
          <w:lang w:val="en-US"/>
        </w:rPr>
        <w:t xml:space="preserve">. </w:t>
      </w:r>
      <w:r w:rsidR="00023BEC">
        <w:rPr>
          <w:sz w:val="22"/>
          <w:lang w:val="en-US"/>
        </w:rPr>
        <w:t>Considering the configuration flexibility, we think the current PRS would be candidate reference signal for NR carrier phase measurement.</w:t>
      </w:r>
    </w:p>
    <w:p w14:paraId="114EED8D" w14:textId="459BC84C" w:rsidR="000C4863" w:rsidRDefault="00AC12DC" w:rsidP="00EA34C6">
      <w:pPr>
        <w:spacing w:afterLines="50" w:after="120"/>
        <w:rPr>
          <w:sz w:val="22"/>
          <w:lang w:val="en-US"/>
        </w:rPr>
      </w:pPr>
      <w:r>
        <w:rPr>
          <w:sz w:val="22"/>
          <w:lang w:val="en-US"/>
        </w:rPr>
        <w:t xml:space="preserve">In addition, </w:t>
      </w:r>
      <w:r w:rsidR="000C4863">
        <w:rPr>
          <w:sz w:val="22"/>
          <w:lang w:val="en-US"/>
        </w:rPr>
        <w:t xml:space="preserve">several enhancements enabling accuracy </w:t>
      </w:r>
      <w:r w:rsidR="00023BEC">
        <w:rPr>
          <w:sz w:val="22"/>
          <w:lang w:val="en-US"/>
        </w:rPr>
        <w:t xml:space="preserve">and positioning latency </w:t>
      </w:r>
      <w:r w:rsidR="000C4863">
        <w:rPr>
          <w:sz w:val="22"/>
          <w:lang w:val="en-US"/>
        </w:rPr>
        <w:t xml:space="preserve">improvement were specified in Rel-17 NR. </w:t>
      </w:r>
      <w:r w:rsidR="00023BEC">
        <w:rPr>
          <w:sz w:val="22"/>
          <w:lang w:val="en-US"/>
        </w:rPr>
        <w:t xml:space="preserve">These enhancements were </w:t>
      </w:r>
      <w:r w:rsidR="009300EA">
        <w:rPr>
          <w:sz w:val="22"/>
          <w:lang w:val="en-US"/>
        </w:rPr>
        <w:t xml:space="preserve">discussed based on </w:t>
      </w:r>
      <w:r w:rsidR="00023BEC">
        <w:rPr>
          <w:sz w:val="22"/>
          <w:lang w:val="en-US"/>
        </w:rPr>
        <w:t>DL-PRS and UL-PRS</w:t>
      </w:r>
      <w:r w:rsidR="009300EA">
        <w:rPr>
          <w:sz w:val="22"/>
          <w:lang w:val="en-US"/>
        </w:rPr>
        <w:t xml:space="preserve"> structure. If new reference signal will be introduced in Rel-18, RAN1 needs to discuss an applicability of the current positioning features.</w:t>
      </w:r>
    </w:p>
    <w:p w14:paraId="257D1389" w14:textId="5C60B993" w:rsidR="00EA34C6" w:rsidRDefault="00D92555" w:rsidP="00EA34C6">
      <w:pPr>
        <w:spacing w:afterLines="50" w:after="120"/>
        <w:rPr>
          <w:sz w:val="22"/>
          <w:lang w:val="en-US"/>
        </w:rPr>
      </w:pPr>
      <w:r>
        <w:rPr>
          <w:sz w:val="22"/>
          <w:lang w:val="en-US"/>
        </w:rPr>
        <w:t>I</w:t>
      </w:r>
      <w:r w:rsidR="00AC12DC">
        <w:rPr>
          <w:sz w:val="22"/>
          <w:lang w:val="en-US"/>
        </w:rPr>
        <w:t>ntroducing new reference signal for</w:t>
      </w:r>
      <w:r>
        <w:rPr>
          <w:sz w:val="22"/>
          <w:lang w:val="en-US"/>
        </w:rPr>
        <w:t xml:space="preserve"> NR</w:t>
      </w:r>
      <w:r w:rsidR="00AC12DC">
        <w:rPr>
          <w:sz w:val="22"/>
          <w:lang w:val="en-US"/>
        </w:rPr>
        <w:t xml:space="preserve"> carrier phase measurement requires </w:t>
      </w:r>
      <w:r w:rsidR="00BC2501">
        <w:rPr>
          <w:sz w:val="22"/>
          <w:lang w:val="en-US"/>
        </w:rPr>
        <w:t>significant</w:t>
      </w:r>
      <w:r w:rsidR="00AC12DC">
        <w:rPr>
          <w:sz w:val="22"/>
          <w:lang w:val="en-US"/>
        </w:rPr>
        <w:t xml:space="preserve"> spec impacts</w:t>
      </w:r>
      <w:r w:rsidR="000C4863">
        <w:rPr>
          <w:sz w:val="22"/>
          <w:lang w:val="en-US"/>
        </w:rPr>
        <w:t xml:space="preserve"> for not only positioning features but also other features (e.g. collision handling with other signals, measurement gap behavior and so on)</w:t>
      </w:r>
      <w:r w:rsidR="00AC12DC">
        <w:rPr>
          <w:sz w:val="22"/>
          <w:lang w:val="en-US"/>
        </w:rPr>
        <w:t xml:space="preserve">. </w:t>
      </w:r>
      <w:r w:rsidR="00854408">
        <w:rPr>
          <w:sz w:val="22"/>
          <w:lang w:val="en-US"/>
        </w:rPr>
        <w:t xml:space="preserve">We think the current PRS should be reused unless evaluation results shows that </w:t>
      </w:r>
      <w:r w:rsidR="00AC12DC">
        <w:rPr>
          <w:sz w:val="22"/>
          <w:lang w:val="en-US"/>
        </w:rPr>
        <w:t xml:space="preserve">the PRS does not provide </w:t>
      </w:r>
      <w:r w:rsidR="00BD2171">
        <w:rPr>
          <w:sz w:val="22"/>
          <w:lang w:val="en-US"/>
        </w:rPr>
        <w:t xml:space="preserve">accuracy improvement </w:t>
      </w:r>
      <w:r w:rsidR="00AC12DC">
        <w:rPr>
          <w:sz w:val="22"/>
          <w:lang w:val="en-US"/>
        </w:rPr>
        <w:t>gain</w:t>
      </w:r>
      <w:r w:rsidR="00BC2501">
        <w:rPr>
          <w:sz w:val="22"/>
          <w:lang w:val="en-US"/>
        </w:rPr>
        <w:t xml:space="preserve"> of NR carrier phase measurement</w:t>
      </w:r>
      <w:r w:rsidR="00854408">
        <w:rPr>
          <w:sz w:val="22"/>
          <w:lang w:val="en-US"/>
        </w:rPr>
        <w:t>.</w:t>
      </w:r>
    </w:p>
    <w:p w14:paraId="134F9B11" w14:textId="5993DFE5" w:rsidR="00EA34C6" w:rsidRPr="00E0288D" w:rsidRDefault="00EA34C6" w:rsidP="00EA34C6">
      <w:pPr>
        <w:spacing w:afterLines="50" w:after="120"/>
        <w:rPr>
          <w:b/>
          <w:sz w:val="22"/>
          <w:szCs w:val="22"/>
          <w:lang w:val="en-US"/>
        </w:rPr>
      </w:pPr>
      <w:r w:rsidRPr="00E0288D">
        <w:rPr>
          <w:rFonts w:hint="eastAsia"/>
          <w:b/>
          <w:sz w:val="22"/>
          <w:szCs w:val="22"/>
          <w:lang w:val="en-US"/>
        </w:rPr>
        <w:t xml:space="preserve">Observation </w:t>
      </w:r>
      <w:r w:rsidR="000527A3">
        <w:rPr>
          <w:b/>
          <w:sz w:val="22"/>
          <w:szCs w:val="22"/>
          <w:lang w:val="en-US"/>
        </w:rPr>
        <w:t>3</w:t>
      </w:r>
      <w:r w:rsidRPr="00E0288D">
        <w:rPr>
          <w:b/>
          <w:sz w:val="22"/>
          <w:szCs w:val="22"/>
          <w:lang w:val="en-US"/>
        </w:rPr>
        <w:t xml:space="preserve">: </w:t>
      </w:r>
    </w:p>
    <w:p w14:paraId="6FFC8B34" w14:textId="05BC2CF3" w:rsidR="00EA34C6" w:rsidRPr="00BC2501" w:rsidRDefault="00BC2501" w:rsidP="00EA34C6">
      <w:pPr>
        <w:pStyle w:val="afd"/>
        <w:numPr>
          <w:ilvl w:val="0"/>
          <w:numId w:val="16"/>
        </w:numPr>
        <w:spacing w:afterLines="50" w:after="120"/>
        <w:ind w:leftChars="0"/>
        <w:rPr>
          <w:b/>
          <w:sz w:val="22"/>
          <w:szCs w:val="22"/>
          <w:lang w:val="en-US"/>
        </w:rPr>
      </w:pPr>
      <w:r w:rsidRPr="00BC2501">
        <w:rPr>
          <w:b/>
          <w:sz w:val="22"/>
          <w:szCs w:val="22"/>
          <w:lang w:val="en-US"/>
        </w:rPr>
        <w:t xml:space="preserve">The current PRS should be reused unless evaluation results shows that the PRS does not provide </w:t>
      </w:r>
      <w:r w:rsidR="00BD2171">
        <w:rPr>
          <w:b/>
          <w:sz w:val="22"/>
          <w:szCs w:val="22"/>
          <w:lang w:val="en-US"/>
        </w:rPr>
        <w:t>accuracy improvement</w:t>
      </w:r>
      <w:r w:rsidR="00BD2171" w:rsidRPr="00BC2501">
        <w:rPr>
          <w:b/>
          <w:sz w:val="22"/>
          <w:szCs w:val="22"/>
          <w:lang w:val="en-US"/>
        </w:rPr>
        <w:t xml:space="preserve"> </w:t>
      </w:r>
      <w:r w:rsidRPr="00BC2501">
        <w:rPr>
          <w:b/>
          <w:sz w:val="22"/>
          <w:szCs w:val="22"/>
          <w:lang w:val="en-US"/>
        </w:rPr>
        <w:t>gain of NR carrier phase measurement.</w:t>
      </w:r>
    </w:p>
    <w:p w14:paraId="053A9097" w14:textId="284A89CB" w:rsidR="00C50864" w:rsidRDefault="00C50864" w:rsidP="00B220C0">
      <w:pPr>
        <w:spacing w:afterLines="50" w:after="120"/>
        <w:rPr>
          <w:sz w:val="22"/>
          <w:lang w:val="en-US"/>
        </w:rPr>
      </w:pPr>
    </w:p>
    <w:p w14:paraId="44353E1F" w14:textId="01AFB0A1" w:rsidR="00852130" w:rsidRPr="00171041" w:rsidRDefault="00852130" w:rsidP="00852130">
      <w:pPr>
        <w:pStyle w:val="2"/>
        <w:numPr>
          <w:ilvl w:val="1"/>
          <w:numId w:val="6"/>
        </w:numPr>
        <w:spacing w:before="180" w:after="120" w:line="240" w:lineRule="auto"/>
        <w:rPr>
          <w:rFonts w:eastAsia="ＭＳ 明朝"/>
          <w:b/>
          <w:bCs/>
          <w:sz w:val="28"/>
          <w:szCs w:val="24"/>
          <w:lang w:val="en-US"/>
        </w:rPr>
      </w:pPr>
      <w:r>
        <w:rPr>
          <w:rFonts w:eastAsia="ＭＳ 明朝"/>
          <w:b/>
          <w:bCs/>
          <w:szCs w:val="24"/>
          <w:lang w:val="en-US"/>
        </w:rPr>
        <w:t>Frequency range</w:t>
      </w:r>
    </w:p>
    <w:p w14:paraId="0B5FBC9B" w14:textId="5D5C8975" w:rsidR="00BB03F6" w:rsidRDefault="00785271" w:rsidP="00B220C0">
      <w:pPr>
        <w:spacing w:afterLines="50" w:after="120"/>
        <w:rPr>
          <w:sz w:val="22"/>
          <w:lang w:val="en-US"/>
        </w:rPr>
      </w:pPr>
      <w:r>
        <w:rPr>
          <w:sz w:val="22"/>
          <w:lang w:val="en-US"/>
        </w:rPr>
        <w:t xml:space="preserve">In general, granularity of carrier phase measurement </w:t>
      </w:r>
      <w:r w:rsidR="001A1221">
        <w:rPr>
          <w:sz w:val="22"/>
          <w:lang w:val="en-US"/>
        </w:rPr>
        <w:t xml:space="preserve">is </w:t>
      </w:r>
      <w:r w:rsidR="00283E9A">
        <w:rPr>
          <w:sz w:val="22"/>
          <w:lang w:val="en-US"/>
        </w:rPr>
        <w:t xml:space="preserve">related </w:t>
      </w:r>
      <w:r w:rsidR="001A1221">
        <w:rPr>
          <w:sz w:val="22"/>
          <w:lang w:val="en-US"/>
        </w:rPr>
        <w:t>to carrier frequency</w:t>
      </w:r>
      <w:r w:rsidR="00433E46">
        <w:rPr>
          <w:sz w:val="22"/>
          <w:lang w:val="en-US"/>
        </w:rPr>
        <w:t xml:space="preserve">. </w:t>
      </w:r>
      <w:r w:rsidR="00283E9A">
        <w:rPr>
          <w:sz w:val="22"/>
          <w:lang w:val="en-US"/>
        </w:rPr>
        <w:t>How much performance improvement can be achieved by the carrier phase measurement</w:t>
      </w:r>
      <w:r w:rsidR="001A1221">
        <w:rPr>
          <w:sz w:val="22"/>
          <w:lang w:val="en-US"/>
        </w:rPr>
        <w:t xml:space="preserve"> may depend on </w:t>
      </w:r>
      <w:r w:rsidR="00283E9A">
        <w:rPr>
          <w:sz w:val="22"/>
          <w:lang w:val="en-US"/>
        </w:rPr>
        <w:t xml:space="preserve">the </w:t>
      </w:r>
      <w:r w:rsidR="00433E46">
        <w:rPr>
          <w:sz w:val="22"/>
          <w:lang w:val="en-US"/>
        </w:rPr>
        <w:t xml:space="preserve">carrier </w:t>
      </w:r>
      <w:r w:rsidR="001A1221">
        <w:rPr>
          <w:sz w:val="22"/>
          <w:lang w:val="en-US"/>
        </w:rPr>
        <w:t xml:space="preserve">frequency </w:t>
      </w:r>
      <w:r w:rsidR="00283E9A">
        <w:rPr>
          <w:sz w:val="22"/>
          <w:lang w:val="en-US"/>
        </w:rPr>
        <w:t>of reference signal used for the carrier phase measurement</w:t>
      </w:r>
      <w:r w:rsidR="001A1221">
        <w:rPr>
          <w:sz w:val="22"/>
          <w:lang w:val="en-US"/>
        </w:rPr>
        <w:t xml:space="preserve">. </w:t>
      </w:r>
      <w:r w:rsidR="006E312F">
        <w:rPr>
          <w:sz w:val="22"/>
          <w:lang w:val="en-US"/>
        </w:rPr>
        <w:t>Therefore, i</w:t>
      </w:r>
      <w:r w:rsidR="00C50864">
        <w:rPr>
          <w:sz w:val="22"/>
          <w:lang w:val="en-US"/>
        </w:rPr>
        <w:t xml:space="preserve">t may be better to discuss </w:t>
      </w:r>
      <w:r w:rsidR="00CF5FBB">
        <w:rPr>
          <w:sz w:val="22"/>
          <w:lang w:val="en-US"/>
        </w:rPr>
        <w:t>targeting</w:t>
      </w:r>
      <w:r w:rsidR="00C50864">
        <w:rPr>
          <w:sz w:val="22"/>
          <w:lang w:val="en-US"/>
        </w:rPr>
        <w:t xml:space="preserve"> frequency range</w:t>
      </w:r>
      <w:r w:rsidR="00CF5FBB">
        <w:rPr>
          <w:sz w:val="22"/>
          <w:lang w:val="en-US"/>
        </w:rPr>
        <w:t xml:space="preserve"> (e.g. FR1 and/or FR2)</w:t>
      </w:r>
      <w:r w:rsidR="00C50864">
        <w:rPr>
          <w:sz w:val="22"/>
          <w:lang w:val="en-US"/>
        </w:rPr>
        <w:t xml:space="preserve"> </w:t>
      </w:r>
      <w:r>
        <w:rPr>
          <w:sz w:val="22"/>
          <w:lang w:val="en-US"/>
        </w:rPr>
        <w:t>and applicability of NR carrier phase measurement</w:t>
      </w:r>
      <w:r w:rsidR="00C50864">
        <w:rPr>
          <w:sz w:val="22"/>
          <w:lang w:val="en-US"/>
        </w:rPr>
        <w:t>.</w:t>
      </w:r>
      <w:r w:rsidR="00283E9A">
        <w:rPr>
          <w:sz w:val="22"/>
          <w:lang w:val="en-US"/>
        </w:rPr>
        <w:t xml:space="preserve"> In addition, the granularity related to measurement of carrier phase (e.g. value range and step size of carrier phase for reporting) should also be discussed depending on target carrier frequency.</w:t>
      </w:r>
    </w:p>
    <w:p w14:paraId="65DE46B4" w14:textId="601E5A3F" w:rsidR="00C50864" w:rsidRPr="00E0288D" w:rsidRDefault="00C50864" w:rsidP="00C50864">
      <w:pPr>
        <w:spacing w:afterLines="50" w:after="120"/>
        <w:rPr>
          <w:b/>
          <w:sz w:val="22"/>
          <w:szCs w:val="22"/>
          <w:lang w:val="en-US"/>
        </w:rPr>
      </w:pPr>
      <w:r w:rsidRPr="00E0288D">
        <w:rPr>
          <w:rFonts w:hint="eastAsia"/>
          <w:b/>
          <w:sz w:val="22"/>
          <w:szCs w:val="22"/>
          <w:lang w:val="en-US"/>
        </w:rPr>
        <w:t xml:space="preserve">Observation </w:t>
      </w:r>
      <w:r w:rsidR="000527A3">
        <w:rPr>
          <w:b/>
          <w:sz w:val="22"/>
          <w:szCs w:val="22"/>
          <w:lang w:val="en-US"/>
        </w:rPr>
        <w:t>4</w:t>
      </w:r>
      <w:r w:rsidRPr="00E0288D">
        <w:rPr>
          <w:b/>
          <w:sz w:val="22"/>
          <w:szCs w:val="22"/>
          <w:lang w:val="en-US"/>
        </w:rPr>
        <w:t xml:space="preserve">: </w:t>
      </w:r>
    </w:p>
    <w:p w14:paraId="1B4B5EFB" w14:textId="116761B2" w:rsidR="00C50864" w:rsidRPr="006E312F" w:rsidRDefault="006E312F" w:rsidP="00C50864">
      <w:pPr>
        <w:pStyle w:val="afd"/>
        <w:numPr>
          <w:ilvl w:val="0"/>
          <w:numId w:val="16"/>
        </w:numPr>
        <w:spacing w:afterLines="50" w:after="120"/>
        <w:ind w:leftChars="0"/>
        <w:rPr>
          <w:b/>
          <w:sz w:val="22"/>
          <w:szCs w:val="22"/>
          <w:lang w:val="en-US"/>
        </w:rPr>
      </w:pPr>
      <w:r w:rsidRPr="006E312F">
        <w:rPr>
          <w:b/>
          <w:sz w:val="22"/>
          <w:szCs w:val="22"/>
          <w:lang w:val="en-US"/>
        </w:rPr>
        <w:lastRenderedPageBreak/>
        <w:t>It may be better to discuss targeting frequency range (e.g. FR1 and/or FR2) and applicability of NR carrier phase measurement.</w:t>
      </w:r>
    </w:p>
    <w:p w14:paraId="5AF2C8D7" w14:textId="77777777" w:rsidR="00C50864" w:rsidRPr="00C50864" w:rsidRDefault="00C50864" w:rsidP="00B220C0">
      <w:pPr>
        <w:spacing w:afterLines="50" w:after="120"/>
        <w:rPr>
          <w:sz w:val="22"/>
          <w:lang w:val="en-US"/>
        </w:rPr>
      </w:pPr>
    </w:p>
    <w:p w14:paraId="058F34E7" w14:textId="421223AC" w:rsidR="00852130" w:rsidRPr="00171041" w:rsidRDefault="00FA4143" w:rsidP="00852130">
      <w:pPr>
        <w:pStyle w:val="2"/>
        <w:numPr>
          <w:ilvl w:val="1"/>
          <w:numId w:val="6"/>
        </w:numPr>
        <w:spacing w:before="180" w:after="120" w:line="240" w:lineRule="auto"/>
        <w:rPr>
          <w:rFonts w:eastAsia="ＭＳ 明朝"/>
          <w:b/>
          <w:bCs/>
          <w:sz w:val="28"/>
          <w:szCs w:val="24"/>
          <w:lang w:val="en-US"/>
        </w:rPr>
      </w:pPr>
      <w:r>
        <w:rPr>
          <w:rFonts w:eastAsia="ＭＳ 明朝"/>
          <w:b/>
          <w:bCs/>
          <w:szCs w:val="24"/>
          <w:lang w:val="en-US"/>
        </w:rPr>
        <w:t>Mechanism and necessary information</w:t>
      </w:r>
      <w:r w:rsidR="0093272F">
        <w:rPr>
          <w:rFonts w:eastAsia="ＭＳ 明朝"/>
          <w:b/>
          <w:bCs/>
          <w:szCs w:val="24"/>
          <w:lang w:val="en-US"/>
        </w:rPr>
        <w:t xml:space="preserve"> for carrier phase measurement and reporting</w:t>
      </w:r>
    </w:p>
    <w:p w14:paraId="61984E9D" w14:textId="57C96767" w:rsidR="00B220C0" w:rsidRPr="00C50864" w:rsidRDefault="00283E9A" w:rsidP="00B220C0">
      <w:pPr>
        <w:spacing w:afterLines="50" w:after="120"/>
        <w:rPr>
          <w:sz w:val="22"/>
          <w:szCs w:val="22"/>
          <w:lang w:val="en-US"/>
        </w:rPr>
      </w:pPr>
      <w:r>
        <w:rPr>
          <w:sz w:val="22"/>
          <w:lang w:val="en-US"/>
        </w:rPr>
        <w:t xml:space="preserve">For </w:t>
      </w:r>
      <w:r w:rsidR="00B94277">
        <w:rPr>
          <w:sz w:val="22"/>
          <w:lang w:val="en-US"/>
        </w:rPr>
        <w:t>NR carrier phase measurement, we need to clarify</w:t>
      </w:r>
      <w:r w:rsidR="0083293B">
        <w:rPr>
          <w:sz w:val="22"/>
          <w:lang w:val="en-US"/>
        </w:rPr>
        <w:t xml:space="preserve"> </w:t>
      </w:r>
      <w:r w:rsidR="00FA4143">
        <w:rPr>
          <w:sz w:val="22"/>
          <w:lang w:val="en-US"/>
        </w:rPr>
        <w:t xml:space="preserve">the mechanism and </w:t>
      </w:r>
      <w:r w:rsidR="0083293B">
        <w:rPr>
          <w:sz w:val="22"/>
          <w:lang w:val="en-US"/>
        </w:rPr>
        <w:t>what</w:t>
      </w:r>
      <w:r w:rsidR="00B94277">
        <w:rPr>
          <w:sz w:val="22"/>
          <w:lang w:val="en-US"/>
        </w:rPr>
        <w:t xml:space="preserve"> </w:t>
      </w:r>
      <w:r w:rsidR="0083293B">
        <w:rPr>
          <w:sz w:val="22"/>
          <w:lang w:val="en-US"/>
        </w:rPr>
        <w:t xml:space="preserve">is </w:t>
      </w:r>
      <w:r w:rsidR="00B94277">
        <w:rPr>
          <w:sz w:val="22"/>
          <w:lang w:val="en-US"/>
        </w:rPr>
        <w:t>required additional information.</w:t>
      </w:r>
      <w:r w:rsidR="00664F7D">
        <w:rPr>
          <w:sz w:val="22"/>
          <w:lang w:val="en-US"/>
        </w:rPr>
        <w:t xml:space="preserve"> </w:t>
      </w:r>
      <w:r>
        <w:rPr>
          <w:sz w:val="22"/>
          <w:lang w:val="en-US"/>
        </w:rPr>
        <w:t>O</w:t>
      </w:r>
      <w:r w:rsidR="00B94277">
        <w:rPr>
          <w:sz w:val="22"/>
          <w:lang w:val="en-US"/>
        </w:rPr>
        <w:t xml:space="preserve">ne idea is introducing carrier phase </w:t>
      </w:r>
      <w:r w:rsidR="00FA4143">
        <w:rPr>
          <w:sz w:val="22"/>
          <w:lang w:val="en-US"/>
        </w:rPr>
        <w:t>measurement on top of</w:t>
      </w:r>
      <w:r w:rsidR="00B94277">
        <w:rPr>
          <w:sz w:val="22"/>
          <w:lang w:val="en-US"/>
        </w:rPr>
        <w:t xml:space="preserve"> DL/UL-TDOA method</w:t>
      </w:r>
      <w:r w:rsidR="00FA4143">
        <w:rPr>
          <w:sz w:val="22"/>
          <w:lang w:val="en-US"/>
        </w:rPr>
        <w:t>, so that timing</w:t>
      </w:r>
      <w:r w:rsidR="000527A3">
        <w:rPr>
          <w:sz w:val="22"/>
          <w:lang w:val="en-US"/>
        </w:rPr>
        <w:t>-</w:t>
      </w:r>
      <w:r w:rsidR="00FA4143">
        <w:rPr>
          <w:sz w:val="22"/>
          <w:lang w:val="en-US"/>
        </w:rPr>
        <w:t>based estimation of relative distances can be adjusted by using carrier phase information</w:t>
      </w:r>
      <w:r w:rsidR="00B94277">
        <w:rPr>
          <w:sz w:val="22"/>
          <w:lang w:val="en-US"/>
        </w:rPr>
        <w:t xml:space="preserve">. </w:t>
      </w:r>
      <w:r w:rsidR="00FA4143">
        <w:rPr>
          <w:sz w:val="22"/>
          <w:lang w:val="en-US"/>
        </w:rPr>
        <w:t>RAN1 can evaluate the accuracy improvement gain of such mechanism, and if sufficient gain is observed, RAN1 can also discuss necessary specification impacts to obtain/provide carrier phase information for positioning</w:t>
      </w:r>
      <w:r w:rsidR="00B94277">
        <w:rPr>
          <w:sz w:val="22"/>
          <w:lang w:val="en-US"/>
        </w:rPr>
        <w:t>.</w:t>
      </w:r>
    </w:p>
    <w:p w14:paraId="2B0CBA53" w14:textId="4847B473" w:rsidR="00B220C0" w:rsidRPr="00E0288D" w:rsidRDefault="00B220C0" w:rsidP="00B220C0">
      <w:pPr>
        <w:spacing w:afterLines="50" w:after="120"/>
        <w:rPr>
          <w:b/>
          <w:sz w:val="22"/>
          <w:szCs w:val="22"/>
          <w:lang w:val="en-US"/>
        </w:rPr>
      </w:pPr>
      <w:r w:rsidRPr="00E0288D">
        <w:rPr>
          <w:rFonts w:hint="eastAsia"/>
          <w:b/>
          <w:sz w:val="22"/>
          <w:szCs w:val="22"/>
          <w:lang w:val="en-US"/>
        </w:rPr>
        <w:t xml:space="preserve">Observation </w:t>
      </w:r>
      <w:r w:rsidR="000527A3">
        <w:rPr>
          <w:b/>
          <w:sz w:val="22"/>
          <w:szCs w:val="22"/>
          <w:lang w:val="en-US"/>
        </w:rPr>
        <w:t>5</w:t>
      </w:r>
      <w:r w:rsidRPr="00E0288D">
        <w:rPr>
          <w:b/>
          <w:sz w:val="22"/>
          <w:szCs w:val="22"/>
          <w:lang w:val="en-US"/>
        </w:rPr>
        <w:t xml:space="preserve">: </w:t>
      </w:r>
    </w:p>
    <w:p w14:paraId="054170A7" w14:textId="1E37DB76" w:rsidR="00317DF7" w:rsidRPr="00317DF7" w:rsidRDefault="00FA4143" w:rsidP="00317DF7">
      <w:pPr>
        <w:pStyle w:val="afd"/>
        <w:numPr>
          <w:ilvl w:val="0"/>
          <w:numId w:val="16"/>
        </w:numPr>
        <w:spacing w:afterLines="50" w:after="120"/>
        <w:ind w:leftChars="0"/>
        <w:rPr>
          <w:b/>
          <w:sz w:val="22"/>
          <w:szCs w:val="22"/>
          <w:lang w:val="en-US"/>
        </w:rPr>
      </w:pPr>
      <w:r w:rsidRPr="00FA4143">
        <w:rPr>
          <w:b/>
          <w:sz w:val="22"/>
          <w:szCs w:val="22"/>
          <w:lang w:val="en-US"/>
        </w:rPr>
        <w:t xml:space="preserve">RAN1 can evaluate the accuracy improvement gain of </w:t>
      </w:r>
      <w:r w:rsidR="00DB2C0C">
        <w:rPr>
          <w:b/>
          <w:sz w:val="22"/>
          <w:szCs w:val="22"/>
          <w:lang w:val="en-US"/>
        </w:rPr>
        <w:t xml:space="preserve">the carrier phase measurement </w:t>
      </w:r>
      <w:r w:rsidRPr="00FA4143">
        <w:rPr>
          <w:b/>
          <w:sz w:val="22"/>
          <w:szCs w:val="22"/>
          <w:lang w:val="en-US"/>
        </w:rPr>
        <w:t>mechanism</w:t>
      </w:r>
      <w:r w:rsidR="00DB2C0C">
        <w:rPr>
          <w:b/>
          <w:sz w:val="22"/>
          <w:szCs w:val="22"/>
          <w:lang w:val="en-US"/>
        </w:rPr>
        <w:t xml:space="preserve"> e.g., carrier phase</w:t>
      </w:r>
      <w:r w:rsidR="000527A3">
        <w:rPr>
          <w:b/>
          <w:sz w:val="22"/>
          <w:szCs w:val="22"/>
          <w:lang w:val="en-US"/>
        </w:rPr>
        <w:t>-</w:t>
      </w:r>
      <w:r w:rsidR="00DB2C0C">
        <w:rPr>
          <w:b/>
          <w:sz w:val="22"/>
          <w:szCs w:val="22"/>
          <w:lang w:val="en-US"/>
        </w:rPr>
        <w:t>based adjustment for timing-based measurements</w:t>
      </w:r>
      <w:r w:rsidRPr="00FA4143">
        <w:rPr>
          <w:b/>
          <w:sz w:val="22"/>
          <w:szCs w:val="22"/>
          <w:lang w:val="en-US"/>
        </w:rPr>
        <w:t>, and if sufficient gain is observed, RAN1 can also discuss necessary specification impacts to obtain/provide carrier phase information for positioning</w:t>
      </w:r>
      <w:r w:rsidR="00317DF7" w:rsidRPr="00317DF7">
        <w:rPr>
          <w:rFonts w:hint="eastAsia"/>
          <w:b/>
          <w:sz w:val="22"/>
          <w:szCs w:val="22"/>
          <w:lang w:val="en-US"/>
        </w:rPr>
        <w:t>.</w:t>
      </w:r>
    </w:p>
    <w:p w14:paraId="3491879B" w14:textId="77777777" w:rsidR="00623018" w:rsidRPr="00623018" w:rsidRDefault="00623018" w:rsidP="00623018">
      <w:pPr>
        <w:widowControl w:val="0"/>
        <w:spacing w:after="50"/>
        <w:rPr>
          <w:rFonts w:eastAsiaTheme="minorEastAsia"/>
          <w:bCs/>
          <w:kern w:val="2"/>
          <w:sz w:val="22"/>
          <w:szCs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0EBB3CC" w14:textId="01E26D7B" w:rsidR="00623018" w:rsidRPr="000527A3" w:rsidRDefault="00623018" w:rsidP="00623018">
      <w:pPr>
        <w:spacing w:afterLines="50" w:after="120"/>
        <w:rPr>
          <w:rFonts w:eastAsia="ＭＳ 明朝"/>
          <w:sz w:val="22"/>
          <w:szCs w:val="22"/>
          <w:lang w:val="en-US"/>
        </w:rPr>
      </w:pPr>
      <w:r w:rsidRPr="00112BA3">
        <w:rPr>
          <w:rFonts w:eastAsia="ＭＳ 明朝"/>
          <w:sz w:val="22"/>
          <w:szCs w:val="22"/>
          <w:lang w:val="en-US"/>
        </w:rPr>
        <w:t>In this contribution, we discussed on</w:t>
      </w:r>
      <w:r w:rsidR="00F353D6" w:rsidRPr="00F353D6">
        <w:rPr>
          <w:sz w:val="22"/>
          <w:lang w:val="en-US"/>
        </w:rPr>
        <w:t xml:space="preserve"> solutions for</w:t>
      </w:r>
      <w:r w:rsidR="00AC4865" w:rsidRPr="00AC4865">
        <w:rPr>
          <w:sz w:val="22"/>
          <w:lang w:val="en-US"/>
        </w:rPr>
        <w:t xml:space="preserve"> accuracy improvement based on NR carrier phase measurements</w:t>
      </w:r>
      <w:r w:rsidRPr="00112BA3">
        <w:rPr>
          <w:rFonts w:eastAsia="ＭＳ 明朝"/>
          <w:sz w:val="22"/>
          <w:szCs w:val="22"/>
          <w:lang w:val="en-US"/>
        </w:rPr>
        <w:t xml:space="preserve"> </w:t>
      </w:r>
      <w:r w:rsidRPr="000527A3">
        <w:rPr>
          <w:rFonts w:eastAsia="ＭＳ 明朝"/>
          <w:sz w:val="22"/>
          <w:szCs w:val="22"/>
          <w:lang w:val="en-US"/>
        </w:rPr>
        <w:t xml:space="preserve">for </w:t>
      </w:r>
      <w:r w:rsidR="00B24AA9" w:rsidRPr="000527A3">
        <w:rPr>
          <w:sz w:val="22"/>
          <w:lang w:val="en-US"/>
        </w:rPr>
        <w:t>Rel-1</w:t>
      </w:r>
      <w:r w:rsidR="00F353D6" w:rsidRPr="000527A3">
        <w:rPr>
          <w:sz w:val="22"/>
          <w:lang w:val="en-US"/>
        </w:rPr>
        <w:t>8</w:t>
      </w:r>
      <w:r w:rsidR="00B24AA9" w:rsidRPr="000527A3">
        <w:rPr>
          <w:sz w:val="22"/>
          <w:lang w:val="en-US"/>
        </w:rPr>
        <w:t xml:space="preserve"> NR positioning</w:t>
      </w:r>
      <w:r w:rsidR="00F353D6" w:rsidRPr="000527A3">
        <w:rPr>
          <w:sz w:val="22"/>
          <w:lang w:val="en-US"/>
        </w:rPr>
        <w:t>.</w:t>
      </w:r>
      <w:r w:rsidR="00C05846" w:rsidRPr="000527A3">
        <w:rPr>
          <w:rFonts w:eastAsia="ＭＳ 明朝"/>
          <w:sz w:val="22"/>
          <w:szCs w:val="22"/>
          <w:lang w:val="en-US"/>
        </w:rPr>
        <w:t xml:space="preserve"> Based on the discussion, we made following observation</w:t>
      </w:r>
      <w:r w:rsidR="000527A3" w:rsidRPr="000527A3">
        <w:rPr>
          <w:rFonts w:eastAsia="ＭＳ 明朝"/>
          <w:sz w:val="22"/>
          <w:szCs w:val="22"/>
          <w:lang w:val="en-US"/>
        </w:rPr>
        <w:t>s</w:t>
      </w:r>
      <w:r w:rsidR="00C05846" w:rsidRPr="000527A3">
        <w:rPr>
          <w:rFonts w:eastAsia="ＭＳ 明朝"/>
          <w:sz w:val="22"/>
          <w:szCs w:val="22"/>
          <w:lang w:val="en-US"/>
        </w:rPr>
        <w:t>.</w:t>
      </w:r>
    </w:p>
    <w:p w14:paraId="013D5458" w14:textId="77777777" w:rsidR="000527A3" w:rsidRPr="00E0288D" w:rsidRDefault="000527A3" w:rsidP="000527A3">
      <w:pPr>
        <w:spacing w:afterLines="50" w:after="120"/>
        <w:rPr>
          <w:b/>
          <w:sz w:val="22"/>
          <w:szCs w:val="22"/>
          <w:lang w:val="en-US"/>
        </w:rPr>
      </w:pPr>
      <w:r w:rsidRPr="00E0288D">
        <w:rPr>
          <w:rFonts w:hint="eastAsia"/>
          <w:b/>
          <w:sz w:val="22"/>
          <w:szCs w:val="22"/>
          <w:lang w:val="en-US"/>
        </w:rPr>
        <w:t xml:space="preserve">Observation </w:t>
      </w:r>
      <w:r>
        <w:rPr>
          <w:b/>
          <w:sz w:val="22"/>
          <w:szCs w:val="22"/>
          <w:lang w:val="en-US"/>
        </w:rPr>
        <w:t>1</w:t>
      </w:r>
      <w:r w:rsidRPr="00E0288D">
        <w:rPr>
          <w:b/>
          <w:sz w:val="22"/>
          <w:szCs w:val="22"/>
          <w:lang w:val="en-US"/>
        </w:rPr>
        <w:t xml:space="preserve">: </w:t>
      </w:r>
    </w:p>
    <w:p w14:paraId="28D95FA8" w14:textId="77777777" w:rsidR="000527A3" w:rsidRPr="00025E32" w:rsidRDefault="000527A3" w:rsidP="000527A3">
      <w:pPr>
        <w:pStyle w:val="afd"/>
        <w:numPr>
          <w:ilvl w:val="0"/>
          <w:numId w:val="16"/>
        </w:numPr>
        <w:spacing w:afterLines="50" w:after="120"/>
        <w:ind w:leftChars="0"/>
        <w:rPr>
          <w:b/>
          <w:sz w:val="22"/>
          <w:szCs w:val="22"/>
          <w:lang w:val="en-US"/>
        </w:rPr>
      </w:pPr>
      <w:r>
        <w:rPr>
          <w:b/>
          <w:sz w:val="22"/>
          <w:szCs w:val="22"/>
          <w:lang w:val="en-US"/>
        </w:rPr>
        <w:t xml:space="preserve">In NR positioning, the carrier phase measurement can be used to adjust the measurement results of timing-based measurements such as </w:t>
      </w:r>
      <w:r w:rsidRPr="00025E32">
        <w:rPr>
          <w:b/>
          <w:sz w:val="22"/>
          <w:szCs w:val="22"/>
          <w:lang w:val="en-US"/>
        </w:rPr>
        <w:t>RSTD and RTOA.</w:t>
      </w:r>
    </w:p>
    <w:p w14:paraId="50F7FEBC" w14:textId="77777777" w:rsidR="000527A3" w:rsidRPr="00E0288D" w:rsidRDefault="000527A3" w:rsidP="000527A3">
      <w:pPr>
        <w:spacing w:afterLines="50" w:after="120"/>
        <w:rPr>
          <w:b/>
          <w:sz w:val="22"/>
          <w:szCs w:val="22"/>
          <w:lang w:val="en-US"/>
        </w:rPr>
      </w:pPr>
      <w:r w:rsidRPr="00E0288D">
        <w:rPr>
          <w:rFonts w:hint="eastAsia"/>
          <w:b/>
          <w:sz w:val="22"/>
          <w:szCs w:val="22"/>
          <w:lang w:val="en-US"/>
        </w:rPr>
        <w:t xml:space="preserve">Observation </w:t>
      </w:r>
      <w:r>
        <w:rPr>
          <w:b/>
          <w:sz w:val="22"/>
          <w:szCs w:val="22"/>
          <w:lang w:val="en-US"/>
        </w:rPr>
        <w:t>2</w:t>
      </w:r>
      <w:r w:rsidRPr="00E0288D">
        <w:rPr>
          <w:b/>
          <w:sz w:val="22"/>
          <w:szCs w:val="22"/>
          <w:lang w:val="en-US"/>
        </w:rPr>
        <w:t xml:space="preserve">: </w:t>
      </w:r>
    </w:p>
    <w:p w14:paraId="54F44DA2" w14:textId="77777777" w:rsidR="000527A3" w:rsidRPr="00062953" w:rsidRDefault="000527A3" w:rsidP="000527A3">
      <w:pPr>
        <w:pStyle w:val="afd"/>
        <w:numPr>
          <w:ilvl w:val="0"/>
          <w:numId w:val="16"/>
        </w:numPr>
        <w:spacing w:afterLines="50" w:after="120"/>
        <w:ind w:leftChars="0"/>
        <w:rPr>
          <w:b/>
          <w:sz w:val="22"/>
          <w:szCs w:val="22"/>
          <w:lang w:val="en-US"/>
        </w:rPr>
      </w:pPr>
      <w:r w:rsidRPr="00062953">
        <w:rPr>
          <w:b/>
          <w:sz w:val="22"/>
          <w:szCs w:val="22"/>
          <w:lang w:val="en-US"/>
        </w:rPr>
        <w:t xml:space="preserve">Both outdoor location and indoor location can be considered </w:t>
      </w:r>
      <w:r>
        <w:rPr>
          <w:b/>
          <w:sz w:val="22"/>
          <w:szCs w:val="22"/>
          <w:lang w:val="en-US"/>
        </w:rPr>
        <w:t>as</w:t>
      </w:r>
      <w:r w:rsidRPr="00062953">
        <w:rPr>
          <w:b/>
          <w:sz w:val="22"/>
          <w:szCs w:val="22"/>
          <w:lang w:val="en-US"/>
        </w:rPr>
        <w:t xml:space="preserve"> target scenario of NR carrier phase measurement</w:t>
      </w:r>
      <w:r>
        <w:rPr>
          <w:b/>
          <w:sz w:val="22"/>
          <w:szCs w:val="22"/>
          <w:lang w:val="en-US"/>
        </w:rPr>
        <w:t>.</w:t>
      </w:r>
    </w:p>
    <w:p w14:paraId="160A5EBC" w14:textId="77777777" w:rsidR="000527A3" w:rsidRPr="00E0288D" w:rsidRDefault="000527A3" w:rsidP="000527A3">
      <w:pPr>
        <w:spacing w:afterLines="50" w:after="120"/>
        <w:rPr>
          <w:b/>
          <w:sz w:val="22"/>
          <w:szCs w:val="22"/>
          <w:lang w:val="en-US"/>
        </w:rPr>
      </w:pPr>
      <w:r w:rsidRPr="00E0288D">
        <w:rPr>
          <w:rFonts w:hint="eastAsia"/>
          <w:b/>
          <w:sz w:val="22"/>
          <w:szCs w:val="22"/>
          <w:lang w:val="en-US"/>
        </w:rPr>
        <w:t xml:space="preserve">Observation </w:t>
      </w:r>
      <w:r>
        <w:rPr>
          <w:b/>
          <w:sz w:val="22"/>
          <w:szCs w:val="22"/>
          <w:lang w:val="en-US"/>
        </w:rPr>
        <w:t>3</w:t>
      </w:r>
      <w:r w:rsidRPr="00E0288D">
        <w:rPr>
          <w:b/>
          <w:sz w:val="22"/>
          <w:szCs w:val="22"/>
          <w:lang w:val="en-US"/>
        </w:rPr>
        <w:t xml:space="preserve">: </w:t>
      </w:r>
    </w:p>
    <w:p w14:paraId="26E1022E" w14:textId="77777777" w:rsidR="000527A3" w:rsidRPr="00BC2501" w:rsidRDefault="000527A3" w:rsidP="000527A3">
      <w:pPr>
        <w:pStyle w:val="afd"/>
        <w:numPr>
          <w:ilvl w:val="0"/>
          <w:numId w:val="16"/>
        </w:numPr>
        <w:spacing w:afterLines="50" w:after="120"/>
        <w:ind w:leftChars="0"/>
        <w:rPr>
          <w:b/>
          <w:sz w:val="22"/>
          <w:szCs w:val="22"/>
          <w:lang w:val="en-US"/>
        </w:rPr>
      </w:pPr>
      <w:r w:rsidRPr="00BC2501">
        <w:rPr>
          <w:b/>
          <w:sz w:val="22"/>
          <w:szCs w:val="22"/>
          <w:lang w:val="en-US"/>
        </w:rPr>
        <w:t xml:space="preserve">The current PRS should be reused unless evaluation results shows that the PRS does not provide </w:t>
      </w:r>
      <w:r>
        <w:rPr>
          <w:b/>
          <w:sz w:val="22"/>
          <w:szCs w:val="22"/>
          <w:lang w:val="en-US"/>
        </w:rPr>
        <w:t>accuracy improvement</w:t>
      </w:r>
      <w:r w:rsidRPr="00BC2501">
        <w:rPr>
          <w:b/>
          <w:sz w:val="22"/>
          <w:szCs w:val="22"/>
          <w:lang w:val="en-US"/>
        </w:rPr>
        <w:t xml:space="preserve"> gain of NR carrier phase measurement.</w:t>
      </w:r>
    </w:p>
    <w:p w14:paraId="53656F4B" w14:textId="77777777" w:rsidR="000527A3" w:rsidRPr="00E0288D" w:rsidRDefault="000527A3" w:rsidP="000527A3">
      <w:pPr>
        <w:spacing w:afterLines="50" w:after="120"/>
        <w:rPr>
          <w:b/>
          <w:sz w:val="22"/>
          <w:szCs w:val="22"/>
          <w:lang w:val="en-US"/>
        </w:rPr>
      </w:pPr>
      <w:r w:rsidRPr="00E0288D">
        <w:rPr>
          <w:rFonts w:hint="eastAsia"/>
          <w:b/>
          <w:sz w:val="22"/>
          <w:szCs w:val="22"/>
          <w:lang w:val="en-US"/>
        </w:rPr>
        <w:t xml:space="preserve">Observation </w:t>
      </w:r>
      <w:r>
        <w:rPr>
          <w:b/>
          <w:sz w:val="22"/>
          <w:szCs w:val="22"/>
          <w:lang w:val="en-US"/>
        </w:rPr>
        <w:t>4</w:t>
      </w:r>
      <w:r w:rsidRPr="00E0288D">
        <w:rPr>
          <w:b/>
          <w:sz w:val="22"/>
          <w:szCs w:val="22"/>
          <w:lang w:val="en-US"/>
        </w:rPr>
        <w:t xml:space="preserve">: </w:t>
      </w:r>
    </w:p>
    <w:p w14:paraId="756B704D" w14:textId="77777777" w:rsidR="000527A3" w:rsidRPr="006E312F" w:rsidRDefault="000527A3" w:rsidP="000527A3">
      <w:pPr>
        <w:pStyle w:val="afd"/>
        <w:numPr>
          <w:ilvl w:val="0"/>
          <w:numId w:val="16"/>
        </w:numPr>
        <w:spacing w:afterLines="50" w:after="120"/>
        <w:ind w:leftChars="0"/>
        <w:rPr>
          <w:b/>
          <w:sz w:val="22"/>
          <w:szCs w:val="22"/>
          <w:lang w:val="en-US"/>
        </w:rPr>
      </w:pPr>
      <w:r w:rsidRPr="006E312F">
        <w:rPr>
          <w:b/>
          <w:sz w:val="22"/>
          <w:szCs w:val="22"/>
          <w:lang w:val="en-US"/>
        </w:rPr>
        <w:t>It may be better to discuss targeting frequency range (e.g. FR1 and/or FR2) and applicability of NR carrier phase measurement.</w:t>
      </w:r>
    </w:p>
    <w:p w14:paraId="23CB9469" w14:textId="77777777" w:rsidR="000527A3" w:rsidRPr="00E0288D" w:rsidRDefault="000527A3" w:rsidP="000527A3">
      <w:pPr>
        <w:spacing w:afterLines="50" w:after="120"/>
        <w:rPr>
          <w:b/>
          <w:sz w:val="22"/>
          <w:szCs w:val="22"/>
          <w:lang w:val="en-US"/>
        </w:rPr>
      </w:pPr>
      <w:r w:rsidRPr="00E0288D">
        <w:rPr>
          <w:rFonts w:hint="eastAsia"/>
          <w:b/>
          <w:sz w:val="22"/>
          <w:szCs w:val="22"/>
          <w:lang w:val="en-US"/>
        </w:rPr>
        <w:t xml:space="preserve">Observation </w:t>
      </w:r>
      <w:r>
        <w:rPr>
          <w:b/>
          <w:sz w:val="22"/>
          <w:szCs w:val="22"/>
          <w:lang w:val="en-US"/>
        </w:rPr>
        <w:t>5</w:t>
      </w:r>
      <w:r w:rsidRPr="00E0288D">
        <w:rPr>
          <w:b/>
          <w:sz w:val="22"/>
          <w:szCs w:val="22"/>
          <w:lang w:val="en-US"/>
        </w:rPr>
        <w:t xml:space="preserve">: </w:t>
      </w:r>
    </w:p>
    <w:p w14:paraId="540948E6" w14:textId="77777777" w:rsidR="000527A3" w:rsidRPr="00317DF7" w:rsidRDefault="000527A3" w:rsidP="000527A3">
      <w:pPr>
        <w:pStyle w:val="afd"/>
        <w:numPr>
          <w:ilvl w:val="0"/>
          <w:numId w:val="16"/>
        </w:numPr>
        <w:spacing w:afterLines="50" w:after="120"/>
        <w:ind w:leftChars="0"/>
        <w:rPr>
          <w:b/>
          <w:sz w:val="22"/>
          <w:szCs w:val="22"/>
          <w:lang w:val="en-US"/>
        </w:rPr>
      </w:pPr>
      <w:r w:rsidRPr="00FA4143">
        <w:rPr>
          <w:b/>
          <w:sz w:val="22"/>
          <w:szCs w:val="22"/>
          <w:lang w:val="en-US"/>
        </w:rPr>
        <w:t xml:space="preserve">RAN1 can evaluate the accuracy improvement gain of </w:t>
      </w:r>
      <w:r>
        <w:rPr>
          <w:b/>
          <w:sz w:val="22"/>
          <w:szCs w:val="22"/>
          <w:lang w:val="en-US"/>
        </w:rPr>
        <w:t xml:space="preserve">the carrier phase measurement </w:t>
      </w:r>
      <w:r w:rsidRPr="00FA4143">
        <w:rPr>
          <w:b/>
          <w:sz w:val="22"/>
          <w:szCs w:val="22"/>
          <w:lang w:val="en-US"/>
        </w:rPr>
        <w:t>mechanism</w:t>
      </w:r>
      <w:r>
        <w:rPr>
          <w:b/>
          <w:sz w:val="22"/>
          <w:szCs w:val="22"/>
          <w:lang w:val="en-US"/>
        </w:rPr>
        <w:t xml:space="preserve"> e.g., carrier phase-based adjustment for timing-based measurements</w:t>
      </w:r>
      <w:r w:rsidRPr="00FA4143">
        <w:rPr>
          <w:b/>
          <w:sz w:val="22"/>
          <w:szCs w:val="22"/>
          <w:lang w:val="en-US"/>
        </w:rPr>
        <w:t>, and if sufficient gain is observed, RAN1 can also discuss necessary specification impacts to obtain/provide carrier phase information for positioning</w:t>
      </w:r>
      <w:r w:rsidRPr="00317DF7">
        <w:rPr>
          <w:rFonts w:hint="eastAsia"/>
          <w:b/>
          <w:sz w:val="22"/>
          <w:szCs w:val="22"/>
          <w:lang w:val="en-US"/>
        </w:rPr>
        <w:t>.</w:t>
      </w:r>
    </w:p>
    <w:p w14:paraId="27F40510" w14:textId="77777777" w:rsidR="00623018" w:rsidRPr="000527A3" w:rsidRDefault="00623018" w:rsidP="00E704C1">
      <w:pPr>
        <w:spacing w:afterLines="50" w:after="120"/>
        <w:rPr>
          <w:rFonts w:eastAsiaTheme="minorEastAsia"/>
          <w:b/>
          <w:kern w:val="2"/>
          <w:sz w:val="22"/>
          <w:szCs w:val="22"/>
          <w:lang w:val="en-US"/>
        </w:rPr>
      </w:pPr>
    </w:p>
    <w:p w14:paraId="0EEEDF90" w14:textId="0D2D3994" w:rsidR="009E3AC0" w:rsidRPr="00247FA5" w:rsidRDefault="004D5097" w:rsidP="00EE092A">
      <w:pPr>
        <w:pStyle w:val="1"/>
        <w:spacing w:before="180" w:after="120"/>
        <w:rPr>
          <w:rFonts w:eastAsia="ＭＳ 明朝"/>
          <w:b/>
          <w:bCs/>
          <w:szCs w:val="24"/>
          <w:lang w:val="en-US"/>
        </w:rPr>
      </w:pPr>
      <w:r w:rsidRPr="00247FA5">
        <w:rPr>
          <w:rFonts w:eastAsia="ＭＳ 明朝"/>
          <w:b/>
          <w:bCs/>
          <w:szCs w:val="24"/>
          <w:lang w:val="en-US"/>
        </w:rPr>
        <w:t>Reference</w:t>
      </w:r>
    </w:p>
    <w:p w14:paraId="203A5CC5" w14:textId="41E0E85B" w:rsidR="00E85621" w:rsidRPr="008D07F3" w:rsidRDefault="00621420" w:rsidP="008D07F3">
      <w:pPr>
        <w:pStyle w:val="afd"/>
        <w:numPr>
          <w:ilvl w:val="0"/>
          <w:numId w:val="4"/>
        </w:numPr>
        <w:ind w:leftChars="0"/>
        <w:rPr>
          <w:rFonts w:eastAsia="ＭＳ 明朝"/>
          <w:sz w:val="22"/>
        </w:rPr>
      </w:pPr>
      <w:r w:rsidRPr="00621420">
        <w:rPr>
          <w:rFonts w:eastAsia="ＭＳ 明朝"/>
          <w:sz w:val="22"/>
        </w:rPr>
        <w:t>RP-213588</w:t>
      </w:r>
      <w:r w:rsidR="00BF1BF8" w:rsidRPr="00BF1BF8">
        <w:rPr>
          <w:rFonts w:eastAsia="ＭＳ 明朝"/>
          <w:sz w:val="22"/>
        </w:rPr>
        <w:t>, 3GPP RAN#</w:t>
      </w:r>
      <w:r>
        <w:rPr>
          <w:rFonts w:eastAsia="ＭＳ 明朝"/>
          <w:sz w:val="22"/>
        </w:rPr>
        <w:t>94</w:t>
      </w:r>
      <w:r w:rsidR="00BF1BF8" w:rsidRPr="00BF1BF8">
        <w:rPr>
          <w:rFonts w:eastAsia="ＭＳ 明朝"/>
          <w:sz w:val="22"/>
        </w:rPr>
        <w:t>-e, “</w:t>
      </w:r>
      <w:r w:rsidRPr="00621420">
        <w:rPr>
          <w:rFonts w:eastAsia="ＭＳ 明朝"/>
          <w:sz w:val="22"/>
        </w:rPr>
        <w:t>Revised SID on Study on expanded and improved NR positioning</w:t>
      </w:r>
      <w:r w:rsidR="00BF1BF8" w:rsidRPr="00BF1BF8">
        <w:rPr>
          <w:rFonts w:eastAsia="ＭＳ 明朝"/>
          <w:sz w:val="22"/>
        </w:rPr>
        <w:t>”</w:t>
      </w:r>
      <w:r w:rsidR="00F353D6">
        <w:rPr>
          <w:rFonts w:eastAsia="ＭＳ 明朝"/>
          <w:sz w:val="22"/>
        </w:rPr>
        <w:t xml:space="preserve">, </w:t>
      </w:r>
      <w:r w:rsidR="00F353D6" w:rsidRPr="00F353D6">
        <w:rPr>
          <w:rFonts w:eastAsia="ＭＳ 明朝"/>
          <w:sz w:val="22"/>
        </w:rPr>
        <w:t xml:space="preserve">Electronic Meeting, </w:t>
      </w:r>
      <w:r w:rsidR="00F353D6">
        <w:rPr>
          <w:rFonts w:eastAsia="ＭＳ 明朝"/>
          <w:sz w:val="22"/>
        </w:rPr>
        <w:t>Dec</w:t>
      </w:r>
      <w:r w:rsidR="00F353D6" w:rsidRPr="00F353D6">
        <w:rPr>
          <w:rFonts w:eastAsia="ＭＳ 明朝"/>
          <w:sz w:val="22"/>
        </w:rPr>
        <w:t>. 202</w:t>
      </w:r>
      <w:r w:rsidR="00F353D6">
        <w:rPr>
          <w:rFonts w:eastAsia="ＭＳ 明朝"/>
          <w:sz w:val="22"/>
        </w:rPr>
        <w:t>1</w:t>
      </w:r>
      <w:r w:rsidR="00F353D6" w:rsidRPr="00F353D6">
        <w:rPr>
          <w:rFonts w:eastAsia="ＭＳ 明朝"/>
          <w:sz w:val="22"/>
        </w:rPr>
        <w:t>.</w:t>
      </w:r>
    </w:p>
    <w:sectPr w:rsidR="00E85621" w:rsidRPr="008D07F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3F845" w14:textId="77777777" w:rsidR="00071F61" w:rsidRDefault="00071F61">
      <w:r>
        <w:separator/>
      </w:r>
    </w:p>
  </w:endnote>
  <w:endnote w:type="continuationSeparator" w:id="0">
    <w:p w14:paraId="129A8F3B" w14:textId="77777777" w:rsidR="00071F61" w:rsidRDefault="00071F61">
      <w:r>
        <w:continuationSeparator/>
      </w:r>
    </w:p>
  </w:endnote>
  <w:endnote w:type="continuationNotice" w:id="1">
    <w:p w14:paraId="0BF08AE2" w14:textId="77777777" w:rsidR="00071F61" w:rsidRDefault="00071F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28726" w14:textId="77777777" w:rsidR="00071F61" w:rsidRDefault="00071F61">
      <w:r>
        <w:separator/>
      </w:r>
    </w:p>
  </w:footnote>
  <w:footnote w:type="continuationSeparator" w:id="0">
    <w:p w14:paraId="52B7B384" w14:textId="77777777" w:rsidR="00071F61" w:rsidRDefault="00071F61">
      <w:r>
        <w:continuationSeparator/>
      </w:r>
    </w:p>
  </w:footnote>
  <w:footnote w:type="continuationNotice" w:id="1">
    <w:p w14:paraId="6E900B6C" w14:textId="77777777" w:rsidR="00071F61" w:rsidRDefault="00071F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0"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8015A3F"/>
    <w:multiLevelType w:val="multilevel"/>
    <w:tmpl w:val="E1FE5D6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8"/>
  </w:num>
  <w:num w:numId="4">
    <w:abstractNumId w:val="6"/>
  </w:num>
  <w:num w:numId="5">
    <w:abstractNumId w:val="20"/>
  </w:num>
  <w:num w:numId="6">
    <w:abstractNumId w:val="15"/>
  </w:num>
  <w:num w:numId="7">
    <w:abstractNumId w:val="9"/>
  </w:num>
  <w:num w:numId="8">
    <w:abstractNumId w:val="11"/>
  </w:num>
  <w:num w:numId="9">
    <w:abstractNumId w:val="14"/>
  </w:num>
  <w:num w:numId="10">
    <w:abstractNumId w:val="17"/>
  </w:num>
  <w:num w:numId="11">
    <w:abstractNumId w:val="10"/>
  </w:num>
  <w:num w:numId="12">
    <w:abstractNumId w:val="5"/>
  </w:num>
  <w:num w:numId="13">
    <w:abstractNumId w:val="3"/>
  </w:num>
  <w:num w:numId="14">
    <w:abstractNumId w:val="1"/>
  </w:num>
  <w:num w:numId="15">
    <w:abstractNumId w:val="19"/>
  </w:num>
  <w:num w:numId="16">
    <w:abstractNumId w:val="4"/>
  </w:num>
  <w:num w:numId="17">
    <w:abstractNumId w:val="7"/>
  </w:num>
  <w:num w:numId="18">
    <w:abstractNumId w:val="12"/>
  </w:num>
  <w:num w:numId="19">
    <w:abstractNumId w:val="16"/>
  </w:num>
  <w:num w:numId="20">
    <w:abstractNumId w:val="13"/>
  </w:num>
  <w:num w:numId="2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IN" w:vendorID="64" w:dllVersion="6"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23D0"/>
    <w:rsid w:val="00022E12"/>
    <w:rsid w:val="000233B7"/>
    <w:rsid w:val="00023917"/>
    <w:rsid w:val="00023BEC"/>
    <w:rsid w:val="00023C8B"/>
    <w:rsid w:val="00024132"/>
    <w:rsid w:val="000243FB"/>
    <w:rsid w:val="00024474"/>
    <w:rsid w:val="0002447B"/>
    <w:rsid w:val="0002524C"/>
    <w:rsid w:val="0002525D"/>
    <w:rsid w:val="00025658"/>
    <w:rsid w:val="00025A83"/>
    <w:rsid w:val="00025B78"/>
    <w:rsid w:val="00025D34"/>
    <w:rsid w:val="00025D3B"/>
    <w:rsid w:val="00025E32"/>
    <w:rsid w:val="00025F9F"/>
    <w:rsid w:val="00025FA8"/>
    <w:rsid w:val="000261D2"/>
    <w:rsid w:val="000264C2"/>
    <w:rsid w:val="00026D7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7A3"/>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953"/>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1F61"/>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863"/>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2A"/>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41"/>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221"/>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3D6D"/>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1F57"/>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A2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210"/>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47FA5"/>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08B"/>
    <w:rsid w:val="00261AED"/>
    <w:rsid w:val="00261EDD"/>
    <w:rsid w:val="00262223"/>
    <w:rsid w:val="0026224F"/>
    <w:rsid w:val="0026226F"/>
    <w:rsid w:val="002622BA"/>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3E9A"/>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0FD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7EB"/>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16C"/>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DF7"/>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A3D"/>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3E46"/>
    <w:rsid w:val="004340CC"/>
    <w:rsid w:val="004340F5"/>
    <w:rsid w:val="0043416D"/>
    <w:rsid w:val="004343FF"/>
    <w:rsid w:val="004345CF"/>
    <w:rsid w:val="00434782"/>
    <w:rsid w:val="004347E4"/>
    <w:rsid w:val="004349A0"/>
    <w:rsid w:val="004349EB"/>
    <w:rsid w:val="00434EE9"/>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3A9"/>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38"/>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0F"/>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02"/>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9DF"/>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5E63"/>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1B31"/>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88"/>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89E"/>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64"/>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4F7D"/>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53E"/>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12F"/>
    <w:rsid w:val="006E3655"/>
    <w:rsid w:val="006E39AE"/>
    <w:rsid w:val="006E3CD5"/>
    <w:rsid w:val="006E3D07"/>
    <w:rsid w:val="006E3EF7"/>
    <w:rsid w:val="006E3FFB"/>
    <w:rsid w:val="006E44B9"/>
    <w:rsid w:val="006E466F"/>
    <w:rsid w:val="006E489E"/>
    <w:rsid w:val="006E4C8C"/>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2F2"/>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03A"/>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02F"/>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40C"/>
    <w:rsid w:val="007847D8"/>
    <w:rsid w:val="00784896"/>
    <w:rsid w:val="00784BEF"/>
    <w:rsid w:val="00784EBE"/>
    <w:rsid w:val="0078510C"/>
    <w:rsid w:val="0078514E"/>
    <w:rsid w:val="00785271"/>
    <w:rsid w:val="0078548B"/>
    <w:rsid w:val="007855E6"/>
    <w:rsid w:val="00785A88"/>
    <w:rsid w:val="00785C94"/>
    <w:rsid w:val="00786CB3"/>
    <w:rsid w:val="00786D76"/>
    <w:rsid w:val="007878BE"/>
    <w:rsid w:val="00787C11"/>
    <w:rsid w:val="00787F43"/>
    <w:rsid w:val="007900EF"/>
    <w:rsid w:val="00790216"/>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93B"/>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26F3"/>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130"/>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408"/>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88E"/>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34"/>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0EA"/>
    <w:rsid w:val="0093057F"/>
    <w:rsid w:val="00930AFA"/>
    <w:rsid w:val="0093173B"/>
    <w:rsid w:val="00931A2C"/>
    <w:rsid w:val="00932047"/>
    <w:rsid w:val="0093204B"/>
    <w:rsid w:val="0093234A"/>
    <w:rsid w:val="0093235F"/>
    <w:rsid w:val="0093256F"/>
    <w:rsid w:val="0093272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5D6"/>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0F9"/>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7EC"/>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2DC"/>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865"/>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0C0"/>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182"/>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277"/>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3F6"/>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501"/>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171"/>
    <w:rsid w:val="00BD22E9"/>
    <w:rsid w:val="00BD24C4"/>
    <w:rsid w:val="00BD2677"/>
    <w:rsid w:val="00BD2B57"/>
    <w:rsid w:val="00BD327B"/>
    <w:rsid w:val="00BD3537"/>
    <w:rsid w:val="00BD39EA"/>
    <w:rsid w:val="00BD3A94"/>
    <w:rsid w:val="00BD401D"/>
    <w:rsid w:val="00BD5042"/>
    <w:rsid w:val="00BD5C52"/>
    <w:rsid w:val="00BD5D36"/>
    <w:rsid w:val="00BD5D80"/>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46"/>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756"/>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864"/>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BB"/>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05"/>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A96"/>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555"/>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294"/>
    <w:rsid w:val="00DB038E"/>
    <w:rsid w:val="00DB045D"/>
    <w:rsid w:val="00DB0D49"/>
    <w:rsid w:val="00DB0F51"/>
    <w:rsid w:val="00DB1AA5"/>
    <w:rsid w:val="00DB20FC"/>
    <w:rsid w:val="00DB27BB"/>
    <w:rsid w:val="00DB29DA"/>
    <w:rsid w:val="00DB2C0C"/>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BA7"/>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97E1F"/>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4C6"/>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8EB"/>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714"/>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24AE"/>
    <w:rsid w:val="00F62558"/>
    <w:rsid w:val="00F62DDE"/>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14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1058</Words>
  <Characters>6127</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4</cp:revision>
  <cp:lastPrinted>2017-08-09T04:40:00Z</cp:lastPrinted>
  <dcterms:created xsi:type="dcterms:W3CDTF">2022-04-28T03:04:00Z</dcterms:created>
  <dcterms:modified xsi:type="dcterms:W3CDTF">2022-04-28T03:51:00Z</dcterms:modified>
</cp:coreProperties>
</file>