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D0A8DFD"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SimSun" w:hAnsiTheme="majorHAnsi" w:cstheme="majorHAnsi"/>
          <w:b/>
          <w:bCs/>
          <w:szCs w:val="24"/>
          <w:lang w:eastAsia="zh-CN"/>
        </w:rPr>
        <w:t>0</w:t>
      </w:r>
      <w:r w:rsidR="00EE06BF">
        <w:rPr>
          <w:rFonts w:asciiTheme="majorHAnsi" w:eastAsia="SimSun"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59033B" w:rsidRPr="0059033B">
        <w:rPr>
          <w:rFonts w:ascii="Arial" w:hAnsi="Arial" w:cs="Arial"/>
          <w:b/>
          <w:bCs/>
          <w:szCs w:val="24"/>
        </w:rPr>
        <w:t>R1-2204371</w:t>
      </w:r>
    </w:p>
    <w:p w14:paraId="5D0FDFB5" w14:textId="7A2E2B40" w:rsidR="00A800C7" w:rsidRPr="00EF4A20" w:rsidRDefault="00D1050B" w:rsidP="008244B5">
      <w:pPr>
        <w:tabs>
          <w:tab w:val="center" w:pos="4536"/>
          <w:tab w:val="right" w:pos="9072"/>
        </w:tabs>
        <w:jc w:val="both"/>
        <w:rPr>
          <w:rFonts w:ascii="Arial" w:eastAsia="ＭＳ 明朝" w:hAnsi="Arial" w:cs="Arial"/>
          <w:b/>
          <w:bCs/>
          <w:szCs w:val="24"/>
        </w:rPr>
      </w:pPr>
      <w:r w:rsidRPr="00EF4A20">
        <w:rPr>
          <w:rFonts w:ascii="Arial" w:eastAsia="ＭＳ 明朝" w:hAnsi="Arial" w:cs="Arial"/>
          <w:b/>
          <w:bCs/>
          <w:szCs w:val="24"/>
        </w:rPr>
        <w:t>e-Meeting</w:t>
      </w:r>
      <w:r w:rsidR="00A800C7" w:rsidRPr="00EF4A20">
        <w:rPr>
          <w:rFonts w:ascii="Arial" w:eastAsia="ＭＳ 明朝" w:hAnsi="Arial" w:cs="Arial"/>
          <w:b/>
          <w:bCs/>
          <w:szCs w:val="24"/>
        </w:rPr>
        <w:t xml:space="preserve">, </w:t>
      </w:r>
      <w:r w:rsidR="00912684">
        <w:rPr>
          <w:rFonts w:ascii="Arial" w:eastAsia="ＭＳ 明朝" w:hAnsi="Arial" w:cs="Arial"/>
          <w:b/>
          <w:bCs/>
          <w:szCs w:val="24"/>
        </w:rPr>
        <w:t>May</w:t>
      </w:r>
      <w:r w:rsidR="00E2602E">
        <w:rPr>
          <w:rFonts w:ascii="Arial" w:eastAsia="ＭＳ 明朝" w:hAnsi="Arial" w:cs="Arial"/>
          <w:b/>
          <w:bCs/>
          <w:szCs w:val="24"/>
        </w:rPr>
        <w:t xml:space="preserve"> </w:t>
      </w:r>
      <w:r w:rsidR="00912684">
        <w:rPr>
          <w:rFonts w:ascii="Arial" w:eastAsia="ＭＳ 明朝" w:hAnsi="Arial" w:cs="Arial"/>
          <w:b/>
          <w:bCs/>
          <w:szCs w:val="24"/>
        </w:rPr>
        <w:t>9</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20</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for CJT mTRP targeting FDD and its associated CSI reporting, taking into account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Note: the maximum number of CSI-RS ports per resource remains the same as in Rel-17, i.e.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for CJT mTRP targeting FDD and its associated CSI reporting, taking into account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Note: the maximum number of CSI-RS ports per resource remains the same as in Rel-17, i.e.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067B856F" w14:textId="68B7FDAD" w:rsidR="00A7132A" w:rsidRDefault="00A7132A" w:rsidP="00A7132A">
      <w:pPr>
        <w:jc w:val="both"/>
        <w:rPr>
          <w:rFonts w:eastAsia="SimSun"/>
          <w:sz w:val="22"/>
          <w:szCs w:val="22"/>
          <w:lang w:val="en-US" w:eastAsia="zh-CN"/>
        </w:rPr>
      </w:pPr>
      <w:r>
        <w:rPr>
          <w:rFonts w:eastAsia="SimSun"/>
          <w:sz w:val="22"/>
          <w:szCs w:val="22"/>
          <w:lang w:val="en-US" w:eastAsia="zh-CN"/>
        </w:rPr>
        <w:t>As discussed in our companion contribution [</w:t>
      </w:r>
      <w:r w:rsidR="003E520E">
        <w:rPr>
          <w:rFonts w:eastAsia="SimSun"/>
          <w:sz w:val="22"/>
          <w:szCs w:val="22"/>
          <w:lang w:val="en-US" w:eastAsia="zh-CN"/>
        </w:rPr>
        <w:t>2</w:t>
      </w:r>
      <w:r>
        <w:rPr>
          <w:rFonts w:eastAsia="SimSun"/>
          <w:sz w:val="22"/>
          <w:szCs w:val="22"/>
          <w:lang w:val="en-US" w:eastAsia="zh-CN"/>
        </w:rPr>
        <w:t xml:space="preserve">] for 8TX UL transmission, </w:t>
      </w:r>
      <w:r w:rsidRPr="00A55E24">
        <w:rPr>
          <w:rFonts w:eastAsia="SimSun"/>
          <w:sz w:val="22"/>
          <w:szCs w:val="22"/>
          <w:lang w:val="en-US" w:eastAsia="zh-CN"/>
        </w:rPr>
        <w:t xml:space="preserve">8-port SRS resource with usage of ‘codebook’ is needed </w:t>
      </w:r>
      <w:r>
        <w:rPr>
          <w:rFonts w:eastAsia="SimSun"/>
          <w:sz w:val="22"/>
          <w:szCs w:val="22"/>
          <w:lang w:val="en-US" w:eastAsia="zh-CN"/>
        </w:rPr>
        <w:t xml:space="preserve">to support up to 8 layers for codebook-based PUSCH transmission. In addition, </w:t>
      </w:r>
      <w:r w:rsidRPr="00561497">
        <w:rPr>
          <w:rFonts w:eastAsia="SimSun"/>
          <w:sz w:val="22"/>
          <w:szCs w:val="22"/>
          <w:lang w:val="en-US" w:eastAsia="zh-CN"/>
        </w:rPr>
        <w:t>SRS enhancement for antenna switching for 8T8R</w:t>
      </w:r>
      <w:r>
        <w:rPr>
          <w:rFonts w:eastAsia="SimSun"/>
          <w:sz w:val="22"/>
          <w:szCs w:val="22"/>
          <w:lang w:val="en-US" w:eastAsia="zh-CN"/>
        </w:rPr>
        <w:t xml:space="preserve"> should be also discussed.</w:t>
      </w:r>
    </w:p>
    <w:p w14:paraId="4BBAA347" w14:textId="77777777" w:rsidR="00A7132A" w:rsidRPr="00B26497" w:rsidRDefault="00A7132A" w:rsidP="00A7132A">
      <w:pPr>
        <w:jc w:val="both"/>
        <w:rPr>
          <w:lang w:val="en-US"/>
        </w:rPr>
      </w:pPr>
    </w:p>
    <w:p w14:paraId="5216BE39" w14:textId="4BE38A03" w:rsidR="00A7132A" w:rsidRDefault="00C42B7C" w:rsidP="00A7132A">
      <w:pPr>
        <w:pStyle w:val="2"/>
        <w:rPr>
          <w:rFonts w:eastAsia="SimSun"/>
          <w:lang w:eastAsia="zh-CN"/>
        </w:rPr>
      </w:pPr>
      <w:r>
        <w:rPr>
          <w:rFonts w:eastAsia="SimSun"/>
          <w:lang w:eastAsia="zh-CN"/>
        </w:rPr>
        <w:t>2</w:t>
      </w:r>
      <w:r w:rsidR="00A7132A">
        <w:rPr>
          <w:rFonts w:eastAsia="SimSun"/>
          <w:lang w:eastAsia="zh-CN"/>
        </w:rPr>
        <w:t xml:space="preserve">.1 </w:t>
      </w:r>
      <w:r w:rsidR="00EF75FE">
        <w:rPr>
          <w:rFonts w:eastAsia="SimSun"/>
          <w:lang w:eastAsia="zh-CN"/>
        </w:rPr>
        <w:t>S</w:t>
      </w:r>
      <w:r w:rsidR="00A7132A">
        <w:rPr>
          <w:rFonts w:eastAsia="SimSun"/>
          <w:lang w:eastAsia="zh-CN"/>
        </w:rPr>
        <w:t>upport of 8-port SRS</w:t>
      </w:r>
    </w:p>
    <w:p w14:paraId="41DF9B56" w14:textId="4C91D139" w:rsidR="007F744F" w:rsidRPr="00EF75FE" w:rsidRDefault="007F744F" w:rsidP="00DF2C35">
      <w:pPr>
        <w:jc w:val="both"/>
        <w:rPr>
          <w:rFonts w:eastAsiaTheme="minorEastAsia"/>
          <w:iCs/>
          <w:sz w:val="22"/>
          <w:szCs w:val="18"/>
          <w:lang w:val="en-US"/>
        </w:rPr>
      </w:pPr>
      <w:r w:rsidRPr="00EF75FE">
        <w:rPr>
          <w:rFonts w:eastAsiaTheme="minorEastAsia"/>
          <w:iCs/>
          <w:sz w:val="22"/>
          <w:szCs w:val="18"/>
          <w:lang w:val="en-US"/>
        </w:rPr>
        <w:t>In order to support up to 8 layers for codebook-based PUSCH transmission, we think one of the most straightforward way</w:t>
      </w:r>
      <w:r w:rsidR="00521095" w:rsidRPr="00EF75FE">
        <w:rPr>
          <w:rFonts w:eastAsiaTheme="minorEastAsia"/>
          <w:iCs/>
          <w:sz w:val="22"/>
          <w:szCs w:val="18"/>
          <w:lang w:val="en-US"/>
        </w:rPr>
        <w:t>s</w:t>
      </w:r>
      <w:r w:rsidRPr="00EF75FE">
        <w:rPr>
          <w:rFonts w:eastAsiaTheme="minorEastAsia"/>
          <w:iCs/>
          <w:sz w:val="22"/>
          <w:szCs w:val="18"/>
          <w:lang w:val="en-US"/>
        </w:rPr>
        <w:t xml:space="preserve"> is to introduce 8-port SRS</w:t>
      </w:r>
      <w:r w:rsidR="00C10A8A" w:rsidRPr="00EF75FE">
        <w:rPr>
          <w:rFonts w:eastAsiaTheme="minorEastAsia"/>
          <w:iCs/>
          <w:sz w:val="22"/>
          <w:szCs w:val="18"/>
          <w:lang w:val="en-US"/>
        </w:rPr>
        <w:t xml:space="preserve">, i.e., extend the maximum number of SRS ports. </w:t>
      </w:r>
    </w:p>
    <w:p w14:paraId="372FA20B" w14:textId="77777777" w:rsidR="007F744F" w:rsidRPr="00EF75FE" w:rsidRDefault="007F744F" w:rsidP="00DF2C35">
      <w:pPr>
        <w:jc w:val="both"/>
        <w:rPr>
          <w:rFonts w:eastAsiaTheme="minorEastAsia"/>
          <w:iCs/>
          <w:sz w:val="22"/>
          <w:szCs w:val="18"/>
          <w:lang w:val="en-US"/>
        </w:rPr>
      </w:pPr>
    </w:p>
    <w:p w14:paraId="4D8C6BF8" w14:textId="0A7C3CE8" w:rsidR="00A7132A" w:rsidRPr="00EF75FE" w:rsidRDefault="00BD66C4" w:rsidP="00DF2C35">
      <w:pPr>
        <w:jc w:val="both"/>
        <w:rPr>
          <w:rFonts w:eastAsiaTheme="minorEastAsia"/>
          <w:iCs/>
          <w:sz w:val="22"/>
          <w:szCs w:val="18"/>
          <w:lang w:val="en-US"/>
        </w:rPr>
      </w:pPr>
      <w:r w:rsidRPr="00EF75FE">
        <w:rPr>
          <w:rFonts w:eastAsiaTheme="minorEastAsia"/>
          <w:iCs/>
          <w:sz w:val="22"/>
          <w:szCs w:val="18"/>
          <w:lang w:val="en-US"/>
        </w:rPr>
        <w:t>In NR, so far, up to four ports are available for SRS transmission per UE, which follows the following extraction from 38.211</w:t>
      </w:r>
      <w:r w:rsidR="00617003" w:rsidRPr="00EF75FE">
        <w:rPr>
          <w:rFonts w:eastAsiaTheme="minorEastAsia"/>
          <w:iCs/>
          <w:sz w:val="22"/>
          <w:szCs w:val="18"/>
          <w:lang w:val="en-US"/>
        </w:rPr>
        <w:t xml:space="preserve"> [</w:t>
      </w:r>
      <w:r w:rsidR="004D7C7C" w:rsidRPr="00EF75FE">
        <w:rPr>
          <w:rFonts w:eastAsiaTheme="minorEastAsia"/>
          <w:iCs/>
          <w:sz w:val="22"/>
          <w:szCs w:val="18"/>
          <w:lang w:val="en-US"/>
        </w:rPr>
        <w:t>3</w:t>
      </w:r>
      <w:r w:rsidR="00617003" w:rsidRPr="00EF75FE">
        <w:rPr>
          <w:rFonts w:eastAsiaTheme="minorEastAsia"/>
          <w:iCs/>
          <w:sz w:val="22"/>
          <w:szCs w:val="18"/>
          <w:lang w:val="en-US"/>
        </w:rPr>
        <w:t>]:</w:t>
      </w:r>
    </w:p>
    <w:p w14:paraId="785A0748" w14:textId="30D6416E" w:rsidR="00617003" w:rsidRPr="00EF75FE" w:rsidRDefault="00617003" w:rsidP="00A7132A">
      <w:pPr>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617003" w14:paraId="7C558110" w14:textId="77777777" w:rsidTr="00617003">
        <w:tc>
          <w:tcPr>
            <w:tcW w:w="9962" w:type="dxa"/>
          </w:tcPr>
          <w:p w14:paraId="1434B1E3" w14:textId="77777777" w:rsidR="00617003" w:rsidRPr="00617003" w:rsidRDefault="00617003" w:rsidP="00617003">
            <w:pPr>
              <w:keepNext/>
              <w:keepLines/>
              <w:spacing w:before="120"/>
              <w:ind w:left="1920" w:hanging="1701"/>
              <w:outlineLvl w:val="4"/>
              <w:rPr>
                <w:rFonts w:ascii="Arial" w:eastAsia="ＭＳ Ｐゴシック" w:hAnsi="Arial"/>
                <w:sz w:val="22"/>
                <w:lang w:eastAsia="en-US"/>
              </w:rPr>
            </w:pPr>
            <w:bookmarkStart w:id="2" w:name="_Toc19796473"/>
            <w:bookmarkStart w:id="3" w:name="_Toc26459699"/>
            <w:bookmarkStart w:id="4" w:name="_Toc29230349"/>
            <w:bookmarkStart w:id="5" w:name="_Toc36026608"/>
            <w:bookmarkStart w:id="6" w:name="_Toc45107447"/>
            <w:bookmarkStart w:id="7" w:name="_Toc51774116"/>
            <w:bookmarkStart w:id="8" w:name="_Toc99643752"/>
            <w:r w:rsidRPr="00617003">
              <w:rPr>
                <w:rFonts w:ascii="Arial" w:eastAsia="ＭＳ Ｐゴシック" w:hAnsi="Arial"/>
                <w:sz w:val="22"/>
                <w:lang w:eastAsia="en-US"/>
              </w:rPr>
              <w:lastRenderedPageBreak/>
              <w:t>6.4.1.4.2</w:t>
            </w:r>
            <w:r w:rsidRPr="00617003">
              <w:rPr>
                <w:rFonts w:ascii="Arial" w:eastAsia="ＭＳ Ｐゴシック" w:hAnsi="Arial"/>
                <w:sz w:val="22"/>
                <w:lang w:eastAsia="en-US"/>
              </w:rPr>
              <w:tab/>
              <w:t>Sequence generation</w:t>
            </w:r>
            <w:bookmarkEnd w:id="2"/>
            <w:bookmarkEnd w:id="3"/>
            <w:bookmarkEnd w:id="4"/>
            <w:bookmarkEnd w:id="5"/>
            <w:bookmarkEnd w:id="6"/>
            <w:bookmarkEnd w:id="7"/>
            <w:bookmarkEnd w:id="8"/>
          </w:p>
          <w:p w14:paraId="4499125A" w14:textId="77777777" w:rsidR="00617003" w:rsidRPr="00617003" w:rsidRDefault="00617003" w:rsidP="00617003">
            <w:pPr>
              <w:rPr>
                <w:rFonts w:eastAsia="游明朝"/>
                <w:sz w:val="20"/>
                <w:lang w:eastAsia="en-US"/>
              </w:rPr>
            </w:pPr>
            <w:r w:rsidRPr="00617003">
              <w:rPr>
                <w:rFonts w:eastAsia="游明朝"/>
                <w:sz w:val="20"/>
                <w:lang w:eastAsia="en-US"/>
              </w:rPr>
              <w:t>The sounding reference signal sequence for an SRS resource shall be generated according to</w:t>
            </w:r>
          </w:p>
          <w:p w14:paraId="3F61EC13"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sz w:val="22"/>
                <w:szCs w:val="22"/>
                <w:lang w:val="sv-SE" w:eastAsia="en-US"/>
              </w:rPr>
              <w:tab/>
            </w:r>
            <m:oMath>
              <m:sSup>
                <m:sSupPr>
                  <m:ctrlPr>
                    <w:rPr>
                      <w:rFonts w:ascii="Cambria Math" w:eastAsia="Calibri" w:hAnsi="Cambria Math"/>
                      <w:noProof/>
                      <w:sz w:val="22"/>
                      <w:szCs w:val="22"/>
                      <w:lang w:val="sv-SE" w:eastAsia="en-US"/>
                    </w:rPr>
                  </m:ctrlPr>
                </m:sSupPr>
                <m:e>
                  <m:r>
                    <w:rPr>
                      <w:rFonts w:ascii="Cambria Math" w:eastAsia="游明朝" w:hAnsi="Cambria Math"/>
                      <w:noProof/>
                      <w:sz w:val="20"/>
                      <w:lang w:eastAsia="en-US"/>
                    </w:rPr>
                    <m:t>r</m:t>
                  </m:r>
                </m:e>
                <m:sup>
                  <m:r>
                    <m:rPr>
                      <m:sty m:val="p"/>
                    </m:rPr>
                    <w:rPr>
                      <w:rFonts w:ascii="Cambria Math" w:eastAsia="游明朝" w:hAnsi="Cambria Math"/>
                      <w:noProof/>
                      <w:sz w:val="20"/>
                      <w:lang w:eastAsia="en-US"/>
                    </w:rPr>
                    <m:t>(</m:t>
                  </m:r>
                  <m:sSub>
                    <m:sSubPr>
                      <m:ctrlPr>
                        <w:rPr>
                          <w:rFonts w:ascii="Cambria Math" w:eastAsia="Calibri" w:hAnsi="Cambria Math"/>
                          <w:noProof/>
                          <w:sz w:val="22"/>
                          <w:szCs w:val="22"/>
                          <w:lang w:val="sv-SE"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m:rPr>
                      <m:sty m:val="p"/>
                    </m:rPr>
                    <w:rPr>
                      <w:rFonts w:ascii="Cambria Math" w:eastAsia="游明朝" w:hAnsi="Cambria Math"/>
                      <w:noProof/>
                      <w:sz w:val="20"/>
                      <w:lang w:eastAsia="en-US"/>
                    </w:rPr>
                    <m:t>)</m:t>
                  </m:r>
                </m:sup>
              </m:sSup>
              <m:d>
                <m:dPr>
                  <m:ctrlPr>
                    <w:rPr>
                      <w:rFonts w:ascii="Cambria Math" w:eastAsia="Calibri" w:hAnsi="Cambria Math"/>
                      <w:noProof/>
                      <w:sz w:val="22"/>
                      <w:szCs w:val="22"/>
                      <w:lang w:val="sv-SE" w:eastAsia="en-US"/>
                    </w:rPr>
                  </m:ctrlPr>
                </m:dPr>
                <m:e>
                  <m:r>
                    <w:rPr>
                      <w:rFonts w:ascii="Cambria Math" w:eastAsia="游明朝" w:hAnsi="Cambria Math"/>
                      <w:noProof/>
                      <w:sz w:val="20"/>
                      <w:lang w:eastAsia="en-US"/>
                    </w:rPr>
                    <m:t>n</m:t>
                  </m:r>
                  <m:r>
                    <m:rPr>
                      <m:sty m:val="p"/>
                    </m:rPr>
                    <w:rPr>
                      <w:rFonts w:ascii="Cambria Math" w:eastAsia="游明朝" w:hAnsi="Cambria Math"/>
                      <w:noProof/>
                      <w:sz w:val="20"/>
                      <w:lang w:eastAsia="en-US"/>
                    </w:rPr>
                    <m:t>,</m:t>
                  </m:r>
                  <m:r>
                    <w:rPr>
                      <w:rFonts w:ascii="Cambria Math" w:eastAsia="游明朝" w:hAnsi="Cambria Math"/>
                      <w:noProof/>
                      <w:sz w:val="20"/>
                      <w:lang w:eastAsia="en-US"/>
                    </w:rPr>
                    <m:t>l</m:t>
                  </m:r>
                  <m:r>
                    <m:rPr>
                      <m:sty m:val="p"/>
                    </m:rPr>
                    <w:rPr>
                      <w:rFonts w:ascii="Cambria Math" w:eastAsia="游明朝" w:hAnsi="Cambria Math"/>
                      <w:noProof/>
                      <w:sz w:val="20"/>
                      <w:lang w:eastAsia="en-US"/>
                    </w:rPr>
                    <m:t>'</m:t>
                  </m:r>
                </m:e>
              </m:d>
              <m:r>
                <m:rPr>
                  <m:sty m:val="p"/>
                </m:rPr>
                <w:rPr>
                  <w:rFonts w:ascii="Cambria Math" w:eastAsia="游明朝" w:hAnsi="Cambria Math"/>
                  <w:noProof/>
                  <w:sz w:val="20"/>
                  <w:lang w:eastAsia="en-US"/>
                </w:rPr>
                <m:t>=</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m:rPr>
                      <m:sty m:val="p"/>
                    </m:rPr>
                    <w:rPr>
                      <w:rFonts w:ascii="Cambria Math" w:eastAsia="游明朝" w:hAnsi="Cambria Math"/>
                      <w:noProof/>
                      <w:sz w:val="20"/>
                      <w:lang w:eastAsia="en-US"/>
                    </w:rPr>
                    <m:t>(</m:t>
                  </m:r>
                  <m:sSub>
                    <m:sSubPr>
                      <m:ctrlPr>
                        <w:rPr>
                          <w:rFonts w:ascii="Cambria Math" w:eastAsia="Calibri" w:hAnsi="Cambria Math"/>
                          <w:noProof/>
                          <w:sz w:val="22"/>
                          <w:szCs w:val="22"/>
                          <w:lang w:val="sv-SE" w:eastAsia="en-US"/>
                        </w:rPr>
                      </m:ctrlPr>
                    </m:sSubPr>
                    <m:e>
                      <m:r>
                        <w:rPr>
                          <w:rFonts w:ascii="Cambria Math" w:eastAsia="游明朝" w:hAnsi="Cambria Math"/>
                          <w:noProof/>
                          <w:sz w:val="20"/>
                          <w:lang w:eastAsia="en-US"/>
                        </w:rPr>
                        <m:t>α</m:t>
                      </m:r>
                    </m:e>
                    <m:sub>
                      <m:r>
                        <w:rPr>
                          <w:rFonts w:ascii="Cambria Math" w:eastAsia="游明朝" w:hAnsi="Cambria Math"/>
                          <w:noProof/>
                          <w:sz w:val="20"/>
                          <w:lang w:eastAsia="en-US"/>
                        </w:rPr>
                        <m:t>i</m:t>
                      </m:r>
                    </m:sub>
                  </m:sSub>
                  <m:r>
                    <m:rPr>
                      <m:sty m:val="p"/>
                    </m:rPr>
                    <w:rPr>
                      <w:rFonts w:ascii="Cambria Math" w:eastAsia="游明朝" w:hAnsi="Cambria Math"/>
                      <w:noProof/>
                      <w:sz w:val="20"/>
                      <w:lang w:eastAsia="en-US"/>
                    </w:rPr>
                    <m:t>,</m:t>
                  </m:r>
                  <m:r>
                    <w:rPr>
                      <w:rFonts w:ascii="Cambria Math" w:eastAsia="游明朝" w:hAnsi="Cambria Math"/>
                      <w:noProof/>
                      <w:sz w:val="20"/>
                      <w:lang w:eastAsia="en-US"/>
                    </w:rPr>
                    <m:t>δ</m:t>
                  </m:r>
                  <m:r>
                    <m:rPr>
                      <m:sty m:val="p"/>
                    </m:rPr>
                    <w:rPr>
                      <w:rFonts w:ascii="Cambria Math" w:eastAsia="游明朝" w:hAnsi="Cambria Math"/>
                      <w:noProof/>
                      <w:sz w:val="20"/>
                      <w:lang w:eastAsia="en-US"/>
                    </w:rPr>
                    <m:t>)</m:t>
                  </m:r>
                </m:sup>
              </m:sSubSup>
              <m:d>
                <m:dPr>
                  <m:ctrlPr>
                    <w:rPr>
                      <w:rFonts w:ascii="Cambria Math" w:eastAsia="Calibri" w:hAnsi="Cambria Math"/>
                      <w:noProof/>
                      <w:sz w:val="22"/>
                      <w:szCs w:val="22"/>
                      <w:lang w:val="sv-SE" w:eastAsia="en-US"/>
                    </w:rPr>
                  </m:ctrlPr>
                </m:dPr>
                <m:e>
                  <m:r>
                    <w:rPr>
                      <w:rFonts w:ascii="Cambria Math" w:eastAsia="游明朝" w:hAnsi="Cambria Math"/>
                      <w:noProof/>
                      <w:sz w:val="20"/>
                      <w:lang w:eastAsia="en-US"/>
                    </w:rPr>
                    <m:t>n</m:t>
                  </m:r>
                </m:e>
              </m:d>
            </m:oMath>
          </w:p>
          <w:p w14:paraId="2AAA6587"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noProof/>
                <w:sz w:val="20"/>
                <w:lang w:eastAsia="en-US"/>
              </w:rPr>
              <w:tab/>
            </w:r>
            <m:oMath>
              <m:r>
                <m:rPr>
                  <m:sty m:val="p"/>
                </m:rPr>
                <w:rPr>
                  <w:rFonts w:ascii="Cambria Math" w:eastAsia="游明朝" w:hAnsi="Cambria Math"/>
                  <w:noProof/>
                  <w:sz w:val="20"/>
                  <w:lang w:eastAsia="en-US"/>
                </w:rPr>
                <m:t>0≤</m:t>
              </m:r>
              <m:r>
                <w:rPr>
                  <w:rFonts w:ascii="Cambria Math" w:eastAsia="游明朝" w:hAnsi="Cambria Math"/>
                  <w:noProof/>
                  <w:sz w:val="20"/>
                  <w:lang w:eastAsia="en-US"/>
                </w:rPr>
                <m:t>n</m:t>
              </m:r>
              <m:r>
                <m:rPr>
                  <m:sty m:val="p"/>
                </m:rPr>
                <w:rPr>
                  <w:rFonts w:ascii="Cambria Math" w:eastAsia="游明朝" w:hAnsi="Cambria Math"/>
                  <w:noProof/>
                  <w:sz w:val="20"/>
                  <w:lang w:eastAsia="en-US"/>
                </w:rPr>
                <m:t>≤</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M</m:t>
                  </m:r>
                </m:e>
                <m:sub>
                  <m:r>
                    <m:rPr>
                      <m:nor/>
                    </m:rPr>
                    <w:rPr>
                      <w:rFonts w:eastAsia="游明朝"/>
                      <w:noProof/>
                      <w:sz w:val="20"/>
                      <w:lang w:eastAsia="en-US"/>
                    </w:rPr>
                    <m:t>sc</m:t>
                  </m:r>
                  <m:r>
                    <m:rPr>
                      <m:sty m:val="p"/>
                    </m:rPr>
                    <w:rPr>
                      <w:rFonts w:ascii="Cambria Math" w:eastAsia="游明朝" w:hAnsi="Cambria Math"/>
                      <w:noProof/>
                      <w:sz w:val="20"/>
                      <w:lang w:eastAsia="en-US"/>
                    </w:rPr>
                    <m:t>,</m:t>
                  </m:r>
                  <m:r>
                    <w:rPr>
                      <w:rFonts w:ascii="Cambria Math" w:eastAsia="游明朝" w:hAnsi="Cambria Math"/>
                      <w:noProof/>
                      <w:sz w:val="20"/>
                      <w:lang w:eastAsia="en-US"/>
                    </w:rPr>
                    <m:t>b</m:t>
                  </m:r>
                </m:sub>
                <m:sup>
                  <m:r>
                    <m:rPr>
                      <m:nor/>
                    </m:rPr>
                    <w:rPr>
                      <w:rFonts w:eastAsia="游明朝"/>
                      <w:noProof/>
                      <w:sz w:val="20"/>
                      <w:lang w:eastAsia="en-US"/>
                    </w:rPr>
                    <m:t>SRS</m:t>
                  </m:r>
                </m:sup>
              </m:sSubSup>
              <m:r>
                <m:rPr>
                  <m:sty m:val="p"/>
                </m:rPr>
                <w:rPr>
                  <w:rFonts w:ascii="Cambria Math" w:eastAsia="游明朝" w:hAnsi="Cambria Math"/>
                  <w:noProof/>
                  <w:sz w:val="20"/>
                  <w:lang w:eastAsia="en-US"/>
                </w:rPr>
                <m:t>-1</m:t>
              </m:r>
            </m:oMath>
          </w:p>
          <w:p w14:paraId="6605B09A"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iCs/>
                <w:noProof/>
                <w:sz w:val="20"/>
                <w:lang w:eastAsia="en-US"/>
              </w:rPr>
              <w:tab/>
            </w:r>
            <m:oMath>
              <m:r>
                <w:rPr>
                  <w:rFonts w:ascii="Cambria Math" w:eastAsia="游明朝" w:hAnsi="Cambria Math"/>
                  <w:noProof/>
                  <w:sz w:val="20"/>
                  <w:lang w:eastAsia="en-US"/>
                </w:rPr>
                <m:t>l</m:t>
              </m:r>
              <m:r>
                <m:rPr>
                  <m:sty m:val="p"/>
                </m:rPr>
                <w:rPr>
                  <w:rFonts w:ascii="Cambria Math" w:eastAsia="游明朝" w:hAnsi="Cambria Math"/>
                  <w:noProof/>
                  <w:sz w:val="20"/>
                  <w:lang w:eastAsia="en-US"/>
                </w:rPr>
                <m:t>'∈</m:t>
              </m:r>
              <m:d>
                <m:dPr>
                  <m:begChr m:val="{"/>
                  <m:endChr m:val="}"/>
                  <m:ctrlPr>
                    <w:rPr>
                      <w:rFonts w:ascii="Cambria Math" w:eastAsia="Calibri" w:hAnsi="Cambria Math"/>
                      <w:noProof/>
                      <w:sz w:val="22"/>
                      <w:szCs w:val="22"/>
                      <w:lang w:val="sv-SE" w:eastAsia="en-US"/>
                    </w:rPr>
                  </m:ctrlPr>
                </m:dPr>
                <m:e>
                  <m:r>
                    <m:rPr>
                      <m:sty m:val="p"/>
                    </m:rPr>
                    <w:rPr>
                      <w:rFonts w:ascii="Cambria Math" w:eastAsia="游明朝" w:hAnsi="Cambria Math"/>
                      <w:noProof/>
                      <w:sz w:val="20"/>
                      <w:lang w:eastAsia="en-US"/>
                    </w:rPr>
                    <m:t>0,1,…,</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N</m:t>
                      </m:r>
                    </m:e>
                    <m:sub>
                      <m:r>
                        <m:rPr>
                          <m:nor/>
                        </m:rPr>
                        <w:rPr>
                          <w:rFonts w:eastAsia="游明朝"/>
                          <w:noProof/>
                          <w:sz w:val="20"/>
                          <w:lang w:eastAsia="en-US"/>
                        </w:rPr>
                        <m:t>symb</m:t>
                      </m:r>
                    </m:sub>
                    <m:sup>
                      <m:r>
                        <m:rPr>
                          <m:nor/>
                        </m:rPr>
                        <w:rPr>
                          <w:rFonts w:eastAsia="游明朝"/>
                          <w:noProof/>
                          <w:sz w:val="20"/>
                          <w:lang w:eastAsia="en-US"/>
                        </w:rPr>
                        <m:t>SRS</m:t>
                      </m:r>
                    </m:sup>
                  </m:sSubSup>
                  <m:r>
                    <m:rPr>
                      <m:sty m:val="p"/>
                    </m:rPr>
                    <w:rPr>
                      <w:rFonts w:ascii="Cambria Math" w:eastAsia="游明朝" w:hAnsi="Cambria Math"/>
                      <w:noProof/>
                      <w:sz w:val="20"/>
                      <w:lang w:eastAsia="en-US"/>
                    </w:rPr>
                    <m:t>-1</m:t>
                  </m:r>
                </m:e>
              </m:d>
            </m:oMath>
          </w:p>
          <w:p w14:paraId="0354E582" w14:textId="77777777" w:rsidR="00617003" w:rsidRPr="00617003" w:rsidRDefault="00617003" w:rsidP="00617003">
            <w:pPr>
              <w:rPr>
                <w:rFonts w:eastAsia="Malgun Gothic"/>
                <w:color w:val="000000" w:themeColor="text1"/>
                <w:sz w:val="20"/>
                <w:lang w:eastAsia="ko-KR"/>
              </w:rPr>
            </w:pPr>
            <w:r w:rsidRPr="00617003">
              <w:rPr>
                <w:rFonts w:eastAsia="Malgun Gothic"/>
                <w:sz w:val="20"/>
                <w:lang w:eastAsia="en-US"/>
              </w:rPr>
              <w:t xml:space="preserve">where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M</m:t>
                  </m:r>
                </m:e>
                <m:sub>
                  <m:r>
                    <m:rPr>
                      <m:nor/>
                    </m:rPr>
                    <w:rPr>
                      <w:rFonts w:ascii="Cambria Math" w:eastAsia="Malgun Gothic" w:hAnsi="Cambria Math"/>
                      <w:sz w:val="20"/>
                      <w:lang w:eastAsia="en-US"/>
                    </w:rPr>
                    <m:t>sc</m:t>
                  </m:r>
                  <m:r>
                    <w:rPr>
                      <w:rFonts w:ascii="Cambria Math" w:eastAsia="Malgun Gothic" w:hAnsi="Cambria Math"/>
                      <w:sz w:val="20"/>
                      <w:lang w:eastAsia="en-US"/>
                    </w:rPr>
                    <m:t>,b</m:t>
                  </m:r>
                </m:sub>
                <m:sup>
                  <m:r>
                    <m:rPr>
                      <m:nor/>
                    </m:rPr>
                    <w:rPr>
                      <w:rFonts w:ascii="Cambria Math" w:eastAsia="Malgun Gothic" w:hAnsi="Cambria Math"/>
                      <w:sz w:val="20"/>
                      <w:lang w:eastAsia="en-US"/>
                    </w:rPr>
                    <m:t>SRS</m:t>
                  </m:r>
                </m:sup>
              </m:sSubSup>
            </m:oMath>
            <w:r w:rsidRPr="00617003">
              <w:rPr>
                <w:rFonts w:eastAsia="游明朝"/>
                <w:sz w:val="20"/>
                <w:lang w:eastAsia="en-US"/>
              </w:rPr>
              <w:t xml:space="preserve"> is given by clause 6.4.1.4.3,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617003">
              <w:rPr>
                <w:rFonts w:eastAsia="游明朝"/>
                <w:sz w:val="20"/>
                <w:lang w:eastAsia="en-US"/>
              </w:rPr>
              <w:t xml:space="preserve"> is given by clause 5.2.2 with </w:t>
            </w:r>
            <m:oMath>
              <m:r>
                <w:rPr>
                  <w:rFonts w:ascii="Cambria Math" w:eastAsia="游明朝" w:hAnsi="Cambria Math"/>
                  <w:sz w:val="20"/>
                  <w:lang w:eastAsia="en-US"/>
                </w:rPr>
                <m:t>δ=</m:t>
              </m:r>
              <m:sSub>
                <m:sSubPr>
                  <m:ctrlPr>
                    <w:rPr>
                      <w:rFonts w:ascii="Cambria Math" w:eastAsia="游明朝" w:hAnsi="Cambria Math"/>
                      <w:sz w:val="20"/>
                      <w:lang w:eastAsia="en-US"/>
                    </w:rPr>
                  </m:ctrlPr>
                </m:sSubPr>
                <m:e>
                  <m:r>
                    <m:rPr>
                      <m:nor/>
                    </m:rPr>
                    <w:rPr>
                      <w:rFonts w:ascii="Cambria Math" w:eastAsia="游明朝" w:hAnsi="Cambria Math"/>
                      <w:sz w:val="20"/>
                      <w:lang w:eastAsia="en-US"/>
                    </w:rPr>
                    <m:t>log</m:t>
                  </m:r>
                </m:e>
                <m:sub>
                  <m:r>
                    <m:rPr>
                      <m:nor/>
                    </m:rPr>
                    <w:rPr>
                      <w:rFonts w:ascii="Cambria Math" w:eastAsia="游明朝" w:hAnsi="Cambria Math"/>
                      <w:sz w:val="20"/>
                      <w:lang w:eastAsia="en-US"/>
                    </w:rPr>
                    <m:t>2</m:t>
                  </m:r>
                </m:sub>
              </m:sSub>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TC</m:t>
                      </m:r>
                    </m:sub>
                  </m:sSub>
                </m:e>
              </m:d>
            </m:oMath>
            <w:r w:rsidRPr="00617003">
              <w:rPr>
                <w:rFonts w:eastAsia="游明朝"/>
                <w:sz w:val="20"/>
                <w:lang w:eastAsia="en-US"/>
              </w:rPr>
              <w:t xml:space="preserve"> and the transmission comb number </w:t>
            </w:r>
            <m:oMath>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TC</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2,4,8</m:t>
                  </m:r>
                </m:e>
              </m:d>
            </m:oMath>
            <w:r w:rsidRPr="00617003">
              <w:rPr>
                <w:rFonts w:eastAsia="游明朝"/>
                <w:sz w:val="20"/>
                <w:lang w:eastAsia="en-US"/>
              </w:rPr>
              <w:t xml:space="preserve"> is contained in the higher-layer parameter </w:t>
            </w:r>
            <w:r w:rsidRPr="00617003">
              <w:rPr>
                <w:rFonts w:eastAsia="Malgun Gothic"/>
                <w:i/>
                <w:sz w:val="20"/>
                <w:lang w:eastAsia="en-US"/>
              </w:rPr>
              <w:t>transmissionComb</w:t>
            </w:r>
            <w:r w:rsidRPr="00617003">
              <w:rPr>
                <w:rFonts w:eastAsia="Malgun Gothic"/>
                <w:sz w:val="20"/>
                <w:lang w:eastAsia="en-US"/>
              </w:rPr>
              <w:t>.</w:t>
            </w:r>
            <w:r w:rsidRPr="00617003">
              <w:rPr>
                <w:rFonts w:eastAsia="Malgun Gothic"/>
                <w:color w:val="000000" w:themeColor="text1"/>
                <w:sz w:val="20"/>
                <w:lang w:eastAsia="en-US"/>
              </w:rPr>
              <w:t xml:space="preserve"> The cyclic shift </w:t>
            </w:r>
            <m:oMath>
              <m:sSub>
                <m:sSubPr>
                  <m:ctrlPr>
                    <w:rPr>
                      <w:rFonts w:ascii="Cambria Math" w:eastAsia="Calibri" w:hAnsi="Cambria Math"/>
                      <w:i/>
                      <w:color w:val="000000" w:themeColor="text1"/>
                      <w:sz w:val="22"/>
                      <w:szCs w:val="22"/>
                      <w:lang w:val="sv-SE" w:eastAsia="en-US"/>
                    </w:rPr>
                  </m:ctrlPr>
                </m:sSubPr>
                <m:e>
                  <m:r>
                    <w:rPr>
                      <w:rFonts w:ascii="Cambria Math" w:eastAsia="游明朝" w:hAnsi="Cambria Math"/>
                      <w:color w:val="000000" w:themeColor="text1"/>
                      <w:sz w:val="20"/>
                      <w:lang w:eastAsia="en-US"/>
                    </w:rPr>
                    <m:t>α</m:t>
                  </m:r>
                </m:e>
                <m:sub>
                  <m:r>
                    <w:rPr>
                      <w:rFonts w:ascii="Cambria Math" w:eastAsia="游明朝" w:hAnsi="Cambria Math"/>
                      <w:color w:val="000000" w:themeColor="text1"/>
                      <w:sz w:val="20"/>
                      <w:lang w:eastAsia="en-US"/>
                    </w:rPr>
                    <m:t>i</m:t>
                  </m:r>
                </m:sub>
              </m:sSub>
            </m:oMath>
            <w:r w:rsidRPr="00617003">
              <w:rPr>
                <w:rFonts w:eastAsia="Malgun Gothic"/>
                <w:color w:val="000000" w:themeColor="text1"/>
                <w:sz w:val="20"/>
                <w:lang w:val="sv-SE" w:eastAsia="en-US"/>
              </w:rPr>
              <w:t xml:space="preserve"> </w:t>
            </w:r>
            <w:r w:rsidRPr="00617003">
              <w:rPr>
                <w:rFonts w:eastAsia="Malgun Gothic"/>
                <w:color w:val="000000" w:themeColor="text1"/>
                <w:sz w:val="20"/>
                <w:lang w:eastAsia="en-US"/>
              </w:rPr>
              <w:t xml:space="preserve">for antenna port </w:t>
            </w:r>
            <m:oMath>
              <m:sSub>
                <m:sSubPr>
                  <m:ctrlPr>
                    <w:rPr>
                      <w:rFonts w:ascii="Cambria Math" w:eastAsia="Calibri" w:hAnsi="Cambria Math"/>
                      <w:i/>
                      <w:color w:val="000000" w:themeColor="text1"/>
                      <w:sz w:val="22"/>
                      <w:szCs w:val="22"/>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oMath>
            <w:r w:rsidRPr="00617003">
              <w:rPr>
                <w:rFonts w:eastAsia="Malgun Gothic"/>
                <w:color w:val="000000" w:themeColor="text1"/>
                <w:sz w:val="20"/>
                <w:lang w:val="sv-SE" w:eastAsia="en-US"/>
              </w:rPr>
              <w:t xml:space="preserve"> </w:t>
            </w:r>
            <w:r w:rsidRPr="00617003">
              <w:rPr>
                <w:rFonts w:eastAsia="Malgun Gothic"/>
                <w:color w:val="000000" w:themeColor="text1"/>
                <w:sz w:val="20"/>
                <w:lang w:eastAsia="en-US"/>
              </w:rPr>
              <w:t xml:space="preserve">is given as </w:t>
            </w:r>
          </w:p>
          <w:p w14:paraId="6AF54C5E" w14:textId="77777777" w:rsidR="00617003" w:rsidRPr="00617003" w:rsidRDefault="00A473BD" w:rsidP="00617003">
            <w:pPr>
              <w:keepLines/>
              <w:tabs>
                <w:tab w:val="center" w:pos="4536"/>
                <w:tab w:val="right" w:pos="9072"/>
              </w:tabs>
              <w:rPr>
                <w:rFonts w:eastAsia="游明朝"/>
                <w:noProof/>
                <w:color w:val="000000" w:themeColor="text1"/>
                <w:sz w:val="20"/>
                <w:lang w:val="en-US" w:eastAsia="en-US"/>
              </w:rPr>
            </w:pPr>
            <m:oMathPara>
              <m:oMath>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α</m:t>
                    </m:r>
                  </m:e>
                  <m:sub>
                    <m:r>
                      <w:rPr>
                        <w:rFonts w:ascii="Cambria Math" w:eastAsia="游明朝" w:hAnsi="Cambria Math"/>
                        <w:noProof/>
                        <w:color w:val="000000" w:themeColor="text1"/>
                        <w:sz w:val="20"/>
                        <w:lang w:eastAsia="en-US"/>
                      </w:rPr>
                      <m:t>i</m:t>
                    </m:r>
                  </m:sub>
                </m:sSub>
                <m:r>
                  <m:rPr>
                    <m:sty m:val="p"/>
                    <m:aln/>
                  </m:rPr>
                  <w:rPr>
                    <w:rFonts w:ascii="Cambria Math" w:eastAsia="游明朝" w:hAnsi="Cambria Math"/>
                    <w:noProof/>
                    <w:color w:val="000000" w:themeColor="text1"/>
                    <w:sz w:val="20"/>
                    <w:lang w:val="en-US" w:eastAsia="en-US"/>
                  </w:rPr>
                  <m:t>=2</m:t>
                </m:r>
                <m:r>
                  <w:rPr>
                    <w:rFonts w:ascii="Cambria Math" w:eastAsia="游明朝" w:hAnsi="Cambria Math"/>
                    <w:noProof/>
                    <w:color w:val="000000" w:themeColor="text1"/>
                    <w:sz w:val="20"/>
                    <w:lang w:eastAsia="en-US"/>
                  </w:rPr>
                  <m:t>π</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val="en-US" w:eastAsia="en-US"/>
                          </w:rPr>
                          <m:t>SRS</m:t>
                        </m:r>
                      </m:sub>
                      <m:sup>
                        <m:r>
                          <m:rPr>
                            <m:nor/>
                          </m:rPr>
                          <w:rPr>
                            <w:rFonts w:eastAsia="游明朝"/>
                            <w:noProof/>
                            <w:color w:val="000000" w:themeColor="text1"/>
                            <w:sz w:val="20"/>
                            <w:lang w:val="en-US" w:eastAsia="en-US"/>
                          </w:rPr>
                          <m:t>cs</m:t>
                        </m:r>
                        <m:r>
                          <m:rPr>
                            <m:sty m:val="p"/>
                          </m:rPr>
                          <w:rPr>
                            <w:rFonts w:ascii="Cambria Math" w:eastAsia="游明朝" w:hAnsi="Cambria Math"/>
                            <w:noProof/>
                            <w:color w:val="000000" w:themeColor="text1"/>
                            <w:sz w:val="20"/>
                            <w:lang w:val="en-US" w:eastAsia="en-US"/>
                          </w:rPr>
                          <m:t>,</m:t>
                        </m:r>
                        <m:r>
                          <w:rPr>
                            <w:rFonts w:ascii="Cambria Math" w:eastAsia="游明朝" w:hAnsi="Cambria Math"/>
                            <w:noProof/>
                            <w:color w:val="000000" w:themeColor="text1"/>
                            <w:sz w:val="20"/>
                            <w:lang w:eastAsia="en-US"/>
                          </w:rPr>
                          <m:t>i</m:t>
                        </m:r>
                      </m:sup>
                    </m:sSubSup>
                  </m:num>
                  <m:den>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val="en-US" w:eastAsia="en-US"/>
                          </w:rPr>
                          <m:t>SRS</m:t>
                        </m:r>
                      </m:sub>
                      <m:sup>
                        <m:r>
                          <m:rPr>
                            <m:nor/>
                          </m:rPr>
                          <w:rPr>
                            <w:rFonts w:eastAsia="游明朝"/>
                            <w:noProof/>
                            <w:color w:val="000000" w:themeColor="text1"/>
                            <w:sz w:val="20"/>
                            <w:lang w:val="en-US" w:eastAsia="en-US"/>
                          </w:rPr>
                          <m:t>cs</m:t>
                        </m:r>
                        <m:r>
                          <m:rPr>
                            <m:sty m:val="p"/>
                          </m:rPr>
                          <w:rPr>
                            <w:rFonts w:ascii="Cambria Math" w:eastAsia="游明朝" w:hAnsi="Cambria Math"/>
                            <w:noProof/>
                            <w:color w:val="000000" w:themeColor="text1"/>
                            <w:sz w:val="20"/>
                            <w:lang w:val="en-US" w:eastAsia="en-US"/>
                          </w:rPr>
                          <m:t>,</m:t>
                        </m:r>
                        <m:r>
                          <m:rPr>
                            <m:nor/>
                          </m:rPr>
                          <w:rPr>
                            <w:rFonts w:eastAsia="游明朝"/>
                            <w:noProof/>
                            <w:color w:val="000000" w:themeColor="text1"/>
                            <w:sz w:val="20"/>
                            <w:lang w:val="en-US" w:eastAsia="en-US"/>
                          </w:rPr>
                          <m:t>max</m:t>
                        </m:r>
                      </m:sup>
                    </m:sSubSup>
                  </m:den>
                </m:f>
                <m:r>
                  <m:rPr>
                    <m:sty m:val="p"/>
                  </m:rPr>
                  <w:rPr>
                    <w:rFonts w:ascii="Cambria Math" w:eastAsia="游明朝" w:hAnsi="Cambria Math"/>
                    <w:noProof/>
                    <w:color w:val="000000" w:themeColor="text1"/>
                    <w:sz w:val="20"/>
                    <w:lang w:eastAsia="en-US"/>
                  </w:rPr>
                  <w:br/>
                </m:r>
              </m:oMath>
            </m:oMathPara>
            <m:oMath>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w:rPr>
                      <w:rFonts w:ascii="Cambria Math" w:eastAsia="游明朝" w:hAnsi="Cambria Math"/>
                      <w:noProof/>
                      <w:color w:val="000000" w:themeColor="text1"/>
                      <w:sz w:val="20"/>
                      <w:lang w:eastAsia="en-US"/>
                    </w:rPr>
                    <m:t>i</m:t>
                  </m:r>
                </m:sup>
              </m:sSubSup>
              <m:r>
                <m:rPr>
                  <m:sty m:val="p"/>
                  <m:aln/>
                </m:rPr>
                <w:rPr>
                  <w:rFonts w:ascii="Cambria Math" w:eastAsia="游明朝" w:hAnsi="Cambria Math"/>
                  <w:noProof/>
                  <w:color w:val="000000" w:themeColor="text1"/>
                  <w:sz w:val="20"/>
                  <w:lang w:eastAsia="en-US"/>
                </w:rPr>
                <m:t>=</m:t>
              </m:r>
              <m:d>
                <m:dPr>
                  <m:begChr m:val="{"/>
                  <m:endChr m:val=""/>
                  <m:ctrlPr>
                    <w:rPr>
                      <w:rFonts w:ascii="Cambria Math" w:eastAsia="游明朝" w:hAnsi="Cambria Math"/>
                      <w:noProof/>
                      <w:color w:val="000000" w:themeColor="text1"/>
                      <w:sz w:val="22"/>
                      <w:szCs w:val="22"/>
                      <w:lang w:eastAsia="en-US"/>
                    </w:rPr>
                  </m:ctrlPr>
                </m:dPr>
                <m:e>
                  <m:m>
                    <m:mPr>
                      <m:cGp m:val="8"/>
                      <m:mcs>
                        <m:mc>
                          <m:mcPr>
                            <m:count m:val="2"/>
                            <m:mcJc m:val="left"/>
                          </m:mcPr>
                        </m:mc>
                      </m:mcs>
                      <m:ctrlPr>
                        <w:rPr>
                          <w:rFonts w:ascii="Cambria Math" w:eastAsia="游明朝" w:hAnsi="Cambria Math"/>
                          <w:noProof/>
                          <w:color w:val="000000" w:themeColor="text1"/>
                          <w:sz w:val="22"/>
                          <w:szCs w:val="22"/>
                          <w:lang w:eastAsia="en-US"/>
                        </w:rPr>
                      </m:ctrlPr>
                    </m:mPr>
                    <m:mr>
                      <m:e>
                        <m:d>
                          <m:dPr>
                            <m:ctrlPr>
                              <w:rPr>
                                <w:rFonts w:ascii="Cambria Math" w:eastAsia="游明朝" w:hAnsi="Cambria Math"/>
                                <w:noProof/>
                                <w:color w:val="000000" w:themeColor="text1"/>
                                <w:sz w:val="22"/>
                                <w:szCs w:val="22"/>
                                <w:lang w:eastAsia="en-US"/>
                              </w:rPr>
                            </m:ctrlPr>
                          </m:dPr>
                          <m:e>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sup>
                            </m:sSubSup>
                            <m:r>
                              <m:rPr>
                                <m:sty m:val="p"/>
                              </m:rPr>
                              <w:rPr>
                                <w:rFonts w:ascii="Cambria Math" w:eastAsia="游明朝" w:hAnsi="Cambria Math"/>
                                <w:noProof/>
                                <w:color w:val="000000" w:themeColor="text1"/>
                                <w:sz w:val="20"/>
                                <w:lang w:eastAsia="en-US"/>
                              </w:rPr>
                              <m:t>+</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d>
                                  <m:dPr>
                                    <m:begChr m:val="⌊"/>
                                    <m:endChr m:val="⌋"/>
                                    <m:ctrlPr>
                                      <w:rPr>
                                        <w:rFonts w:ascii="Cambria Math" w:eastAsia="Calibri" w:hAnsi="Cambria Math"/>
                                        <w:noProof/>
                                        <w:color w:val="000000" w:themeColor="text1"/>
                                        <w:sz w:val="22"/>
                                        <w:szCs w:val="22"/>
                                        <w:lang w:val="sv-SE" w:eastAsia="en-US"/>
                                      </w:rPr>
                                    </m:ctrlPr>
                                  </m:dPr>
                                  <m:e>
                                    <m:f>
                                      <m:fPr>
                                        <m:type m:val="lin"/>
                                        <m:ctrlPr>
                                          <w:rPr>
                                            <w:rFonts w:ascii="Cambria Math" w:eastAsia="Calibri" w:hAnsi="Cambria Math"/>
                                            <w:noProof/>
                                            <w:color w:val="000000" w:themeColor="text1"/>
                                            <w:sz w:val="22"/>
                                            <w:szCs w:val="22"/>
                                            <w:lang w:val="sv-SE" w:eastAsia="en-US"/>
                                          </w:rPr>
                                        </m:ctrlPr>
                                      </m:fPr>
                                      <m:num>
                                        <m:d>
                                          <m:dPr>
                                            <m:ctrlPr>
                                              <w:rPr>
                                                <w:rFonts w:ascii="Cambria Math" w:eastAsia="Calibri" w:hAnsi="Cambria Math"/>
                                                <w:noProof/>
                                                <w:color w:val="000000" w:themeColor="text1"/>
                                                <w:sz w:val="22"/>
                                                <w:szCs w:val="22"/>
                                                <w:lang w:val="sv-SE" w:eastAsia="en-US"/>
                                              </w:rPr>
                                            </m:ctrlPr>
                                          </m:dPr>
                                          <m:e>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p</m:t>
                                                </m:r>
                                              </m:e>
                                              <m:sub>
                                                <m:r>
                                                  <w:rPr>
                                                    <w:rFonts w:ascii="Cambria Math" w:eastAsia="游明朝" w:hAnsi="Cambria Math"/>
                                                    <w:noProof/>
                                                    <w:color w:val="000000" w:themeColor="text1"/>
                                                    <w:sz w:val="20"/>
                                                    <w:lang w:eastAsia="en-US"/>
                                                  </w:rPr>
                                                  <m:t>i</m:t>
                                                </m:r>
                                              </m:sub>
                                            </m:sSub>
                                            <m:r>
                                              <m:rPr>
                                                <m:sty m:val="p"/>
                                              </m:rPr>
                                              <w:rPr>
                                                <w:rFonts w:ascii="Cambria Math" w:eastAsia="游明朝" w:hAnsi="Cambria Math"/>
                                                <w:noProof/>
                                                <w:color w:val="000000" w:themeColor="text1"/>
                                                <w:sz w:val="20"/>
                                                <w:lang w:eastAsia="en-US"/>
                                              </w:rPr>
                                              <m:t>-1000</m:t>
                                            </m:r>
                                          </m:e>
                                        </m:d>
                                      </m:num>
                                      <m:den>
                                        <m:r>
                                          <m:rPr>
                                            <m:sty m:val="p"/>
                                          </m:rPr>
                                          <w:rPr>
                                            <w:rFonts w:ascii="Cambria Math" w:eastAsia="Calibri" w:hAnsi="Cambria Math"/>
                                            <w:noProof/>
                                            <w:color w:val="000000" w:themeColor="text1"/>
                                            <w:sz w:val="22"/>
                                            <w:szCs w:val="22"/>
                                            <w:lang w:eastAsia="en-US"/>
                                          </w:rPr>
                                          <m:t>2</m:t>
                                        </m:r>
                                      </m:den>
                                    </m:f>
                                  </m:e>
                                </m:d>
                              </m:num>
                              <m:den>
                                <m:f>
                                  <m:fPr>
                                    <m:type m:val="lin"/>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num>
                                  <m:den>
                                    <m:r>
                                      <m:rPr>
                                        <m:sty m:val="p"/>
                                      </m:rPr>
                                      <w:rPr>
                                        <w:rFonts w:ascii="Cambria Math" w:eastAsia="游明朝" w:hAnsi="Cambria Math"/>
                                        <w:noProof/>
                                        <w:color w:val="000000" w:themeColor="text1"/>
                                        <w:sz w:val="20"/>
                                        <w:lang w:eastAsia="en-US"/>
                                      </w:rPr>
                                      <m:t>2</m:t>
                                    </m:r>
                                  </m:den>
                                </m:f>
                              </m:den>
                            </m:f>
                          </m:e>
                        </m:d>
                        <m:r>
                          <m:rPr>
                            <m:nor/>
                          </m:rPr>
                          <w:rPr>
                            <w:rFonts w:eastAsia="游明朝"/>
                            <w:noProof/>
                            <w:color w:val="000000" w:themeColor="text1"/>
                            <w:sz w:val="20"/>
                            <w:lang w:eastAsia="en-US"/>
                          </w:rPr>
                          <m:t xml:space="preserve"> mod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e>
                      <m:e>
                        <m:r>
                          <m:rPr>
                            <m:nor/>
                          </m:rPr>
                          <w:rPr>
                            <w:rFonts w:eastAsia="游明朝"/>
                            <w:noProof/>
                            <w:color w:val="000000" w:themeColor="text1"/>
                            <w:sz w:val="20"/>
                            <w:lang w:eastAsia="en-US"/>
                          </w:rPr>
                          <m:t xml:space="preserve">if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r>
                          <m:rPr>
                            <m:sty m:val="p"/>
                          </m:rPr>
                          <w:rPr>
                            <w:rFonts w:ascii="Cambria Math" w:eastAsia="游明朝" w:hAnsi="Cambria Math"/>
                            <w:noProof/>
                            <w:color w:val="000000" w:themeColor="text1"/>
                            <w:sz w:val="20"/>
                            <w:lang w:eastAsia="en-US"/>
                          </w:rPr>
                          <m:t>=4</m:t>
                        </m:r>
                        <m:r>
                          <m:rPr>
                            <m:nor/>
                          </m:rPr>
                          <w:rPr>
                            <w:rFonts w:eastAsia="游明朝"/>
                            <w:noProof/>
                            <w:color w:val="000000" w:themeColor="text1"/>
                            <w:sz w:val="20"/>
                            <w:lang w:eastAsia="en-US"/>
                          </w:rPr>
                          <m:t xml:space="preserve"> and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r>
                          <m:rPr>
                            <m:nor/>
                          </m:rPr>
                          <w:rPr>
                            <w:rFonts w:eastAsia="游明朝"/>
                            <w:noProof/>
                            <w:color w:val="000000" w:themeColor="text1"/>
                            <w:sz w:val="20"/>
                            <w:lang w:eastAsia="en-US"/>
                          </w:rPr>
                          <m:t>=6</m:t>
                        </m:r>
                      </m:e>
                    </m:mr>
                    <m:mr>
                      <m:e>
                        <m:d>
                          <m:dPr>
                            <m:ctrlPr>
                              <w:rPr>
                                <w:rFonts w:ascii="Cambria Math" w:eastAsia="游明朝" w:hAnsi="Cambria Math"/>
                                <w:noProof/>
                                <w:color w:val="000000" w:themeColor="text1"/>
                                <w:sz w:val="22"/>
                                <w:szCs w:val="22"/>
                                <w:lang w:eastAsia="en-US"/>
                              </w:rPr>
                            </m:ctrlPr>
                          </m:dPr>
                          <m:e>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sup>
                            </m:sSubSup>
                            <m:r>
                              <m:rPr>
                                <m:sty m:val="p"/>
                              </m:rPr>
                              <w:rPr>
                                <w:rFonts w:ascii="Cambria Math" w:eastAsia="游明朝" w:hAnsi="Cambria Math"/>
                                <w:noProof/>
                                <w:color w:val="000000" w:themeColor="text1"/>
                                <w:sz w:val="20"/>
                                <w:lang w:eastAsia="en-US"/>
                              </w:rPr>
                              <m:t>+</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d>
                                  <m:dPr>
                                    <m:ctrlPr>
                                      <w:rPr>
                                        <w:rFonts w:ascii="Cambria Math" w:eastAsia="Calibri" w:hAnsi="Cambria Math"/>
                                        <w:noProof/>
                                        <w:color w:val="000000" w:themeColor="text1"/>
                                        <w:sz w:val="22"/>
                                        <w:szCs w:val="22"/>
                                        <w:lang w:val="sv-SE" w:eastAsia="en-US"/>
                                      </w:rPr>
                                    </m:ctrlPr>
                                  </m:dPr>
                                  <m:e>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p</m:t>
                                        </m:r>
                                      </m:e>
                                      <m:sub>
                                        <m:r>
                                          <w:rPr>
                                            <w:rFonts w:ascii="Cambria Math" w:eastAsia="游明朝" w:hAnsi="Cambria Math"/>
                                            <w:noProof/>
                                            <w:color w:val="000000" w:themeColor="text1"/>
                                            <w:sz w:val="20"/>
                                            <w:lang w:eastAsia="en-US"/>
                                          </w:rPr>
                                          <m:t>i</m:t>
                                        </m:r>
                                      </m:sub>
                                    </m:sSub>
                                    <m:r>
                                      <m:rPr>
                                        <m:sty m:val="p"/>
                                      </m:rPr>
                                      <w:rPr>
                                        <w:rFonts w:ascii="Cambria Math" w:eastAsia="游明朝" w:hAnsi="Cambria Math"/>
                                        <w:noProof/>
                                        <w:color w:val="000000" w:themeColor="text1"/>
                                        <w:sz w:val="20"/>
                                        <w:lang w:eastAsia="en-US"/>
                                      </w:rPr>
                                      <m:t>-1000</m:t>
                                    </m:r>
                                  </m:e>
                                </m:d>
                              </m:num>
                              <m:den>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den>
                            </m:f>
                          </m:e>
                        </m:d>
                        <m:r>
                          <m:rPr>
                            <m:nor/>
                          </m:rPr>
                          <w:rPr>
                            <w:rFonts w:eastAsia="游明朝"/>
                            <w:noProof/>
                            <w:color w:val="000000" w:themeColor="text1"/>
                            <w:sz w:val="20"/>
                            <w:lang w:eastAsia="en-US"/>
                          </w:rPr>
                          <m:t xml:space="preserve"> mod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e>
                      <m:e>
                        <m:r>
                          <m:rPr>
                            <m:nor/>
                          </m:rPr>
                          <w:rPr>
                            <w:rFonts w:eastAsia="游明朝"/>
                            <w:noProof/>
                            <w:color w:val="000000" w:themeColor="text1"/>
                            <w:sz w:val="20"/>
                            <w:lang w:eastAsia="en-US"/>
                          </w:rPr>
                          <m:t>otherwise</m:t>
                        </m:r>
                      </m:e>
                    </m:mr>
                  </m:m>
                </m:e>
              </m:d>
            </m:oMath>
            <w:r w:rsidR="00617003" w:rsidRPr="00617003">
              <w:rPr>
                <w:rFonts w:eastAsia="游明朝"/>
                <w:noProof/>
                <w:color w:val="000000" w:themeColor="text1"/>
                <w:sz w:val="22"/>
                <w:szCs w:val="22"/>
                <w:lang w:val="en-US" w:eastAsia="en-US"/>
              </w:rPr>
              <w:t>,</w:t>
            </w:r>
          </w:p>
          <w:p w14:paraId="5F7FAF6E" w14:textId="77777777" w:rsidR="00617003" w:rsidRPr="00617003" w:rsidRDefault="00617003" w:rsidP="00617003">
            <w:pPr>
              <w:rPr>
                <w:rFonts w:eastAsia="游明朝"/>
                <w:sz w:val="20"/>
                <w:lang w:eastAsia="en-US"/>
              </w:rPr>
            </w:pPr>
            <w:r w:rsidRPr="00617003">
              <w:rPr>
                <w:rFonts w:eastAsia="Malgun Gothic"/>
                <w:sz w:val="20"/>
                <w:lang w:eastAsia="en-US"/>
              </w:rPr>
              <w:t xml:space="preserve">where </w:t>
            </w:r>
            <m:oMath>
              <m:sSubSup>
                <m:sSubSupPr>
                  <m:ctrlPr>
                    <w:rPr>
                      <w:rFonts w:ascii="Cambria Math" w:eastAsia="Calibri" w:hAnsi="Cambria Math"/>
                      <w:i/>
                      <w:sz w:val="22"/>
                      <w:szCs w:val="22"/>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SRS</m:t>
                  </m:r>
                </m:sub>
                <m:sup>
                  <m:r>
                    <m:rPr>
                      <m:nor/>
                    </m:rPr>
                    <w:rPr>
                      <w:rFonts w:ascii="Cambria Math" w:eastAsia="游明朝" w:hAnsi="Cambria Math"/>
                      <w:sz w:val="20"/>
                      <w:lang w:val="en-US" w:eastAsia="en-US"/>
                    </w:rPr>
                    <m:t>cs</m:t>
                  </m:r>
                </m:sup>
              </m:sSubSup>
              <m:r>
                <w:rPr>
                  <w:rFonts w:ascii="Cambria Math" w:eastAsia="Malgun Gothic" w:hAnsi="Cambria Math"/>
                  <w:sz w:val="20"/>
                  <w:lang w:val="en-US" w:eastAsia="en-US"/>
                </w:rPr>
                <m:t>∈</m:t>
              </m:r>
              <m:d>
                <m:dPr>
                  <m:begChr m:val="{"/>
                  <m:endChr m:val="}"/>
                  <m:ctrlPr>
                    <w:rPr>
                      <w:rFonts w:ascii="Cambria Math" w:eastAsia="Malgun Gothic" w:hAnsi="Cambria Math"/>
                      <w:i/>
                      <w:sz w:val="20"/>
                      <w:lang w:val="sv-SE" w:eastAsia="en-US"/>
                    </w:rPr>
                  </m:ctrlPr>
                </m:dPr>
                <m:e>
                  <m:r>
                    <w:rPr>
                      <w:rFonts w:ascii="Cambria Math" w:eastAsia="Malgun Gothic" w:hAnsi="Cambria Math"/>
                      <w:sz w:val="20"/>
                      <w:lang w:val="en-US" w:eastAsia="en-US"/>
                    </w:rPr>
                    <m:t>0,1,…,</m:t>
                  </m:r>
                  <m:sSubSup>
                    <m:sSubSupPr>
                      <m:ctrlPr>
                        <w:rPr>
                          <w:rFonts w:ascii="Cambria Math" w:eastAsia="Calibri" w:hAnsi="Cambria Math"/>
                          <w:i/>
                          <w:sz w:val="22"/>
                          <w:szCs w:val="22"/>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SRS</m:t>
                      </m:r>
                    </m:sub>
                    <m:sup>
                      <m:r>
                        <m:rPr>
                          <m:nor/>
                        </m:rPr>
                        <w:rPr>
                          <w:rFonts w:ascii="Cambria Math" w:eastAsia="游明朝" w:hAnsi="Cambria Math"/>
                          <w:sz w:val="20"/>
                          <w:lang w:val="en-US" w:eastAsia="en-US"/>
                        </w:rPr>
                        <m:t>cs</m:t>
                      </m:r>
                      <m:r>
                        <w:rPr>
                          <w:rFonts w:ascii="Cambria Math" w:eastAsia="游明朝" w:hAnsi="Cambria Math"/>
                          <w:sz w:val="20"/>
                          <w:lang w:val="en-US" w:eastAsia="en-US"/>
                        </w:rPr>
                        <m:t>,</m:t>
                      </m:r>
                      <m:r>
                        <m:rPr>
                          <m:nor/>
                        </m:rPr>
                        <w:rPr>
                          <w:rFonts w:ascii="Cambria Math" w:eastAsia="游明朝" w:hAnsi="Cambria Math"/>
                          <w:sz w:val="20"/>
                          <w:lang w:val="en-US" w:eastAsia="en-US"/>
                        </w:rPr>
                        <m:t>max</m:t>
                      </m:r>
                    </m:sup>
                  </m:sSubSup>
                  <m:r>
                    <w:rPr>
                      <w:rFonts w:ascii="Cambria Math" w:eastAsia="Calibri" w:hAnsi="Cambria Math"/>
                      <w:sz w:val="22"/>
                      <w:szCs w:val="22"/>
                      <w:lang w:val="en-US" w:eastAsia="en-US"/>
                    </w:rPr>
                    <m:t>-1</m:t>
                  </m:r>
                </m:e>
              </m:d>
            </m:oMath>
            <w:r w:rsidRPr="00617003">
              <w:rPr>
                <w:rFonts w:eastAsia="Malgun Gothic"/>
                <w:sz w:val="20"/>
                <w:lang w:val="sv-SE" w:eastAsia="en-US"/>
              </w:rPr>
              <w:t xml:space="preserve"> </w:t>
            </w:r>
            <w:r w:rsidRPr="00617003">
              <w:rPr>
                <w:rFonts w:eastAsia="游明朝"/>
                <w:sz w:val="20"/>
                <w:lang w:eastAsia="en-US"/>
              </w:rPr>
              <w:t xml:space="preserve">is contained in the higher layer parameter </w:t>
            </w:r>
            <w:r w:rsidRPr="00617003">
              <w:rPr>
                <w:rFonts w:eastAsia="游明朝"/>
                <w:i/>
                <w:sz w:val="20"/>
                <w:lang w:eastAsia="en-US"/>
              </w:rPr>
              <w:t>transmissionComb</w:t>
            </w:r>
            <w:r w:rsidRPr="00617003">
              <w:rPr>
                <w:rFonts w:eastAsia="游明朝"/>
                <w:sz w:val="20"/>
                <w:lang w:eastAsia="en-US"/>
              </w:rPr>
              <w:t xml:space="preserve">. The maximum number of cyclic shifts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SRS</m:t>
                  </m:r>
                </m:sub>
                <m:sup>
                  <m:r>
                    <m:rPr>
                      <m:nor/>
                    </m:rPr>
                    <w:rPr>
                      <w:rFonts w:ascii="Cambria Math" w:eastAsia="游明朝" w:hAnsi="Cambria Math"/>
                      <w:sz w:val="20"/>
                      <w:lang w:eastAsia="en-US"/>
                    </w:rPr>
                    <m:t>cs,max</m:t>
                  </m:r>
                </m:sup>
              </m:sSubSup>
            </m:oMath>
            <w:r w:rsidRPr="00617003">
              <w:rPr>
                <w:rFonts w:eastAsia="游明朝"/>
                <w:sz w:val="20"/>
                <w:lang w:eastAsia="en-US"/>
              </w:rPr>
              <w:t xml:space="preserve"> are given by Table 6.4.1.4.2-1.</w:t>
            </w:r>
          </w:p>
          <w:p w14:paraId="51C7BCFC" w14:textId="655DCCD4" w:rsidR="00617003" w:rsidRDefault="00617003" w:rsidP="00A7132A">
            <w:pPr>
              <w:rPr>
                <w:rFonts w:eastAsiaTheme="minorEastAsia"/>
                <w:iCs/>
                <w:sz w:val="21"/>
                <w:szCs w:val="16"/>
              </w:rPr>
            </w:pPr>
            <w:r>
              <w:rPr>
                <w:rFonts w:eastAsiaTheme="minorEastAsia" w:hint="eastAsia"/>
                <w:iCs/>
                <w:sz w:val="21"/>
                <w:szCs w:val="16"/>
              </w:rPr>
              <w:t>[</w:t>
            </w:r>
            <w:r>
              <w:rPr>
                <w:rFonts w:eastAsiaTheme="minorEastAsia"/>
                <w:iCs/>
                <w:sz w:val="21"/>
                <w:szCs w:val="16"/>
              </w:rPr>
              <w:t>…]</w:t>
            </w:r>
          </w:p>
          <w:p w14:paraId="5C078145" w14:textId="77777777" w:rsidR="00617003" w:rsidRPr="00617003" w:rsidRDefault="00617003" w:rsidP="00617003">
            <w:pPr>
              <w:keepNext/>
              <w:keepLines/>
              <w:spacing w:before="60"/>
              <w:jc w:val="center"/>
              <w:rPr>
                <w:rFonts w:ascii="Arial" w:eastAsia="游明朝" w:hAnsi="Arial" w:cs="Arial"/>
                <w:b/>
                <w:sz w:val="20"/>
                <w:lang w:eastAsia="en-US"/>
              </w:rPr>
            </w:pPr>
            <w:r w:rsidRPr="00617003">
              <w:rPr>
                <w:rFonts w:ascii="Arial" w:eastAsia="ＭＳ 明朝" w:hAnsi="Arial" w:cs="Arial"/>
                <w:b/>
                <w:sz w:val="20"/>
                <w:lang w:val="en-US" w:eastAsia="en-US"/>
              </w:rPr>
              <w:t xml:space="preserve">Table 6.4.1.4.2-1: Maximum number of cyclic shifts </w:t>
            </w:r>
            <m:oMath>
              <m:sSubSup>
                <m:sSubSupPr>
                  <m:ctrlPr>
                    <w:rPr>
                      <w:rFonts w:ascii="Cambria Math" w:eastAsia="游明朝" w:hAnsi="Cambria Math" w:cs="Arial"/>
                      <w:b/>
                      <w:sz w:val="20"/>
                      <w:lang w:eastAsia="en-US"/>
                    </w:rPr>
                  </m:ctrlPr>
                </m:sSubSupPr>
                <m:e>
                  <m:r>
                    <m:rPr>
                      <m:sty m:val="bi"/>
                    </m:rPr>
                    <w:rPr>
                      <w:rFonts w:ascii="Cambria Math" w:eastAsia="ＭＳ 明朝" w:hAnsi="Cambria Math" w:cs="Arial"/>
                      <w:sz w:val="20"/>
                      <w:lang w:val="en-US" w:eastAsia="en-US"/>
                    </w:rPr>
                    <m:t>n</m:t>
                  </m:r>
                </m:e>
                <m:sub>
                  <m:r>
                    <m:rPr>
                      <m:nor/>
                    </m:rPr>
                    <w:rPr>
                      <w:rFonts w:ascii="Arial" w:eastAsia="ＭＳ 明朝" w:hAnsi="Arial" w:cs="Arial"/>
                      <w:b/>
                      <w:sz w:val="20"/>
                      <w:lang w:val="en-US" w:eastAsia="en-US"/>
                    </w:rPr>
                    <m:t>SRS</m:t>
                  </m:r>
                </m:sub>
                <m:sup>
                  <m:r>
                    <m:rPr>
                      <m:nor/>
                    </m:rPr>
                    <w:rPr>
                      <w:rFonts w:ascii="Arial" w:eastAsia="ＭＳ 明朝" w:hAnsi="Arial" w:cs="Arial"/>
                      <w:b/>
                      <w:sz w:val="20"/>
                      <w:lang w:val="en-US" w:eastAsia="en-US"/>
                    </w:rPr>
                    <m:t>cs,max</m:t>
                  </m:r>
                </m:sup>
              </m:sSubSup>
            </m:oMath>
            <w:r w:rsidRPr="00617003">
              <w:rPr>
                <w:rFonts w:ascii="Arial" w:eastAsia="ＭＳ 明朝" w:hAnsi="Arial" w:cs="Arial"/>
                <w:b/>
                <w:sz w:val="20"/>
                <w:lang w:val="en-US" w:eastAsia="en-US"/>
              </w:rPr>
              <w:t xml:space="preserve"> as a function of </w:t>
            </w:r>
            <m:oMath>
              <m:sSub>
                <m:sSubPr>
                  <m:ctrlPr>
                    <w:rPr>
                      <w:rFonts w:ascii="Cambria Math" w:eastAsia="游明朝" w:hAnsi="Cambria Math" w:cs="Arial"/>
                      <w:b/>
                      <w:sz w:val="20"/>
                      <w:lang w:eastAsia="en-US"/>
                    </w:rPr>
                  </m:ctrlPr>
                </m:sSubPr>
                <m:e>
                  <m:r>
                    <m:rPr>
                      <m:sty m:val="bi"/>
                    </m:rPr>
                    <w:rPr>
                      <w:rFonts w:ascii="Cambria Math" w:eastAsia="ＭＳ 明朝" w:hAnsi="Cambria Math" w:cs="Arial"/>
                      <w:sz w:val="20"/>
                      <w:lang w:val="en-US" w:eastAsia="en-US"/>
                    </w:rPr>
                    <m:t>K</m:t>
                  </m:r>
                </m:e>
                <m:sub>
                  <m:r>
                    <m:rPr>
                      <m:nor/>
                    </m:rPr>
                    <w:rPr>
                      <w:rFonts w:ascii="Arial" w:eastAsia="ＭＳ 明朝" w:hAnsi="Arial" w:cs="Arial"/>
                      <w:b/>
                      <w:sz w:val="20"/>
                      <w:lang w:val="en-US" w:eastAsia="en-US"/>
                    </w:rPr>
                    <m:t>TC</m:t>
                  </m:r>
                </m:sub>
              </m:sSub>
            </m:oMath>
            <w:r w:rsidRPr="00617003">
              <w:rPr>
                <w:rFonts w:ascii="Arial" w:eastAsia="ＭＳ 明朝" w:hAnsi="Arial" w:cs="Arial"/>
                <w:b/>
                <w:sz w:val="20"/>
                <w:lang w:val="en-US" w:eastAsia="en-US"/>
              </w:rPr>
              <w:t>.</w:t>
            </w:r>
          </w:p>
          <w:tbl>
            <w:tblPr>
              <w:tblStyle w:val="aff4"/>
              <w:tblW w:w="0" w:type="auto"/>
              <w:tblInd w:w="2830" w:type="dxa"/>
              <w:tblLook w:val="04A0" w:firstRow="1" w:lastRow="0" w:firstColumn="1" w:lastColumn="0" w:noHBand="0" w:noVBand="1"/>
            </w:tblPr>
            <w:tblGrid>
              <w:gridCol w:w="1845"/>
              <w:gridCol w:w="1699"/>
            </w:tblGrid>
            <w:tr w:rsidR="00617003" w:rsidRPr="00617003" w14:paraId="1ED6AFA4"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26F72C54" w14:textId="77777777" w:rsidR="00617003" w:rsidRPr="00617003" w:rsidRDefault="00A473BD" w:rsidP="00617003">
                  <w:pPr>
                    <w:keepNext/>
                    <w:keepLines/>
                    <w:spacing w:after="0"/>
                    <w:jc w:val="center"/>
                    <w:rPr>
                      <w:rFonts w:ascii="Arial" w:eastAsia="Batang" w:hAnsi="Arial" w:cs="Arial"/>
                      <w:b/>
                      <w:sz w:val="18"/>
                      <w:lang w:val="sv-SE" w:eastAsia="en-US"/>
                    </w:rPr>
                  </w:pPr>
                  <m:oMathPara>
                    <m:oMath>
                      <m:sSub>
                        <m:sSubPr>
                          <m:ctrlPr>
                            <w:rPr>
                              <w:rFonts w:ascii="Cambria Math" w:eastAsia="游明朝" w:hAnsi="Cambria Math" w:cs="Arial"/>
                              <w:b/>
                              <w:sz w:val="18"/>
                              <w:lang w:eastAsia="en-US"/>
                            </w:rPr>
                          </m:ctrlPr>
                        </m:sSubPr>
                        <m:e>
                          <m:r>
                            <m:rPr>
                              <m:sty m:val="bi"/>
                            </m:rPr>
                            <w:rPr>
                              <w:rFonts w:ascii="Cambria Math" w:eastAsia="Batang" w:hAnsi="Cambria Math" w:cs="Arial"/>
                              <w:sz w:val="18"/>
                              <w:lang w:val="en-US" w:eastAsia="en-US"/>
                            </w:rPr>
                            <m:t>K</m:t>
                          </m:r>
                        </m:e>
                        <m:sub>
                          <m:r>
                            <m:rPr>
                              <m:nor/>
                            </m:rPr>
                            <w:rPr>
                              <w:rFonts w:ascii="Arial" w:eastAsia="Batang" w:hAnsi="Arial" w:cs="Arial"/>
                              <w:b/>
                              <w:sz w:val="18"/>
                              <w:lang w:val="en-US" w:eastAsia="en-US"/>
                            </w:rPr>
                            <m:t>TC</m:t>
                          </m:r>
                        </m:sub>
                      </m:sSub>
                    </m:oMath>
                  </m:oMathPara>
                </w:p>
              </w:tc>
              <w:tc>
                <w:tcPr>
                  <w:tcW w:w="1699" w:type="dxa"/>
                  <w:tcBorders>
                    <w:top w:val="single" w:sz="4" w:space="0" w:color="auto"/>
                    <w:left w:val="single" w:sz="4" w:space="0" w:color="auto"/>
                    <w:bottom w:val="single" w:sz="4" w:space="0" w:color="auto"/>
                    <w:right w:val="single" w:sz="4" w:space="0" w:color="auto"/>
                  </w:tcBorders>
                  <w:hideMark/>
                </w:tcPr>
                <w:p w14:paraId="736C5A72" w14:textId="77777777" w:rsidR="00617003" w:rsidRPr="00617003" w:rsidRDefault="00A473BD" w:rsidP="00617003">
                  <w:pPr>
                    <w:keepNext/>
                    <w:keepLines/>
                    <w:spacing w:after="0"/>
                    <w:jc w:val="center"/>
                    <w:rPr>
                      <w:rFonts w:ascii="Arial" w:eastAsia="Batang" w:hAnsi="Arial" w:cs="Arial"/>
                      <w:b/>
                      <w:sz w:val="18"/>
                      <w:lang w:val="sv-SE" w:eastAsia="en-US"/>
                    </w:rPr>
                  </w:pPr>
                  <m:oMathPara>
                    <m:oMath>
                      <m:sSubSup>
                        <m:sSubSupPr>
                          <m:ctrlPr>
                            <w:rPr>
                              <w:rFonts w:ascii="Cambria Math" w:eastAsia="游明朝" w:hAnsi="Cambria Math" w:cs="Arial"/>
                              <w:b/>
                              <w:sz w:val="18"/>
                              <w:lang w:eastAsia="en-US"/>
                            </w:rPr>
                          </m:ctrlPr>
                        </m:sSubSupPr>
                        <m:e>
                          <m:r>
                            <m:rPr>
                              <m:sty m:val="bi"/>
                            </m:rPr>
                            <w:rPr>
                              <w:rFonts w:ascii="Cambria Math" w:eastAsia="Batang" w:hAnsi="Cambria Math" w:cs="Arial"/>
                              <w:sz w:val="18"/>
                              <w:lang w:val="en-US" w:eastAsia="en-US"/>
                            </w:rPr>
                            <m:t>n</m:t>
                          </m:r>
                        </m:e>
                        <m:sub>
                          <m:r>
                            <m:rPr>
                              <m:nor/>
                            </m:rPr>
                            <w:rPr>
                              <w:rFonts w:ascii="Arial" w:eastAsia="Batang" w:hAnsi="Arial" w:cs="Arial"/>
                              <w:b/>
                              <w:sz w:val="18"/>
                              <w:lang w:val="en-US" w:eastAsia="en-US"/>
                            </w:rPr>
                            <m:t>SRS</m:t>
                          </m:r>
                        </m:sub>
                        <m:sup>
                          <m:r>
                            <m:rPr>
                              <m:nor/>
                            </m:rPr>
                            <w:rPr>
                              <w:rFonts w:ascii="Arial" w:eastAsia="Batang" w:hAnsi="Arial" w:cs="Arial"/>
                              <w:b/>
                              <w:sz w:val="18"/>
                              <w:lang w:val="en-US" w:eastAsia="en-US"/>
                            </w:rPr>
                            <m:t>cs,max</m:t>
                          </m:r>
                        </m:sup>
                      </m:sSubSup>
                    </m:oMath>
                  </m:oMathPara>
                </w:p>
              </w:tc>
            </w:tr>
            <w:tr w:rsidR="00617003" w:rsidRPr="00617003" w14:paraId="7A6EBAB0"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2D1CF388"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2</w:t>
                  </w:r>
                </w:p>
              </w:tc>
              <w:tc>
                <w:tcPr>
                  <w:tcW w:w="1699" w:type="dxa"/>
                  <w:tcBorders>
                    <w:top w:val="single" w:sz="4" w:space="0" w:color="auto"/>
                    <w:left w:val="single" w:sz="4" w:space="0" w:color="auto"/>
                    <w:bottom w:val="single" w:sz="4" w:space="0" w:color="auto"/>
                    <w:right w:val="single" w:sz="4" w:space="0" w:color="auto"/>
                  </w:tcBorders>
                  <w:hideMark/>
                </w:tcPr>
                <w:p w14:paraId="4AB770C9"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8</w:t>
                  </w:r>
                </w:p>
              </w:tc>
            </w:tr>
            <w:tr w:rsidR="00617003" w:rsidRPr="00617003" w14:paraId="3C88F828"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04FCF2D1"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4</w:t>
                  </w:r>
                </w:p>
              </w:tc>
              <w:tc>
                <w:tcPr>
                  <w:tcW w:w="1699" w:type="dxa"/>
                  <w:tcBorders>
                    <w:top w:val="single" w:sz="4" w:space="0" w:color="auto"/>
                    <w:left w:val="single" w:sz="4" w:space="0" w:color="auto"/>
                    <w:bottom w:val="single" w:sz="4" w:space="0" w:color="auto"/>
                    <w:right w:val="single" w:sz="4" w:space="0" w:color="auto"/>
                  </w:tcBorders>
                  <w:hideMark/>
                </w:tcPr>
                <w:p w14:paraId="76FBFF95"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12</w:t>
                  </w:r>
                </w:p>
              </w:tc>
            </w:tr>
            <w:tr w:rsidR="00617003" w:rsidRPr="00617003" w14:paraId="5DF7BE6C"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6DA4E847"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8</w:t>
                  </w:r>
                </w:p>
              </w:tc>
              <w:tc>
                <w:tcPr>
                  <w:tcW w:w="1699" w:type="dxa"/>
                  <w:tcBorders>
                    <w:top w:val="single" w:sz="4" w:space="0" w:color="auto"/>
                    <w:left w:val="single" w:sz="4" w:space="0" w:color="auto"/>
                    <w:bottom w:val="single" w:sz="4" w:space="0" w:color="auto"/>
                    <w:right w:val="single" w:sz="4" w:space="0" w:color="auto"/>
                  </w:tcBorders>
                  <w:hideMark/>
                </w:tcPr>
                <w:p w14:paraId="6A6FCC26"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6</w:t>
                  </w:r>
                </w:p>
              </w:tc>
            </w:tr>
          </w:tbl>
          <w:p w14:paraId="04510F4D" w14:textId="77777777" w:rsidR="00617003" w:rsidRPr="00617003" w:rsidRDefault="00617003" w:rsidP="00617003">
            <w:pPr>
              <w:rPr>
                <w:rFonts w:eastAsia="游明朝"/>
                <w:sz w:val="20"/>
                <w:lang w:eastAsia="en-US"/>
              </w:rPr>
            </w:pPr>
          </w:p>
          <w:p w14:paraId="34C4BD30" w14:textId="77777777" w:rsidR="00617003" w:rsidRPr="00617003" w:rsidRDefault="00617003" w:rsidP="00617003">
            <w:pPr>
              <w:keepNext/>
              <w:keepLines/>
              <w:spacing w:before="120"/>
              <w:ind w:left="1701" w:hanging="1701"/>
              <w:outlineLvl w:val="4"/>
              <w:rPr>
                <w:rFonts w:ascii="Arial" w:eastAsia="ＭＳ Ｐゴシック" w:hAnsi="Arial"/>
                <w:sz w:val="22"/>
                <w:lang w:eastAsia="en-US"/>
              </w:rPr>
            </w:pPr>
            <w:bookmarkStart w:id="9" w:name="_Toc19796474"/>
            <w:bookmarkStart w:id="10" w:name="_Toc26459700"/>
            <w:bookmarkStart w:id="11" w:name="_Toc29230350"/>
            <w:bookmarkStart w:id="12" w:name="_Toc36026609"/>
            <w:bookmarkStart w:id="13" w:name="_Toc45107448"/>
            <w:bookmarkStart w:id="14" w:name="_Toc51774117"/>
            <w:bookmarkStart w:id="15" w:name="_Toc99643753"/>
            <w:r w:rsidRPr="00617003">
              <w:rPr>
                <w:rFonts w:ascii="Arial" w:eastAsia="ＭＳ Ｐゴシック" w:hAnsi="Arial"/>
                <w:sz w:val="22"/>
                <w:lang w:eastAsia="en-US"/>
              </w:rPr>
              <w:t>6.4.1.4.3</w:t>
            </w:r>
            <w:r w:rsidRPr="00617003">
              <w:rPr>
                <w:rFonts w:ascii="Arial" w:eastAsia="ＭＳ Ｐゴシック" w:hAnsi="Arial"/>
                <w:sz w:val="22"/>
                <w:lang w:eastAsia="en-US"/>
              </w:rPr>
              <w:tab/>
              <w:t>Mapping to physical resources</w:t>
            </w:r>
            <w:bookmarkEnd w:id="9"/>
            <w:bookmarkEnd w:id="10"/>
            <w:bookmarkEnd w:id="11"/>
            <w:bookmarkEnd w:id="12"/>
            <w:bookmarkEnd w:id="13"/>
            <w:bookmarkEnd w:id="14"/>
            <w:bookmarkEnd w:id="15"/>
          </w:p>
          <w:p w14:paraId="4C609B74" w14:textId="54A30CBE" w:rsidR="00617003" w:rsidRPr="00617003" w:rsidRDefault="00617003" w:rsidP="00617003">
            <w:pPr>
              <w:rPr>
                <w:rFonts w:eastAsia="ＭＳ 明朝"/>
                <w:sz w:val="20"/>
              </w:rPr>
            </w:pPr>
            <w:r>
              <w:rPr>
                <w:rFonts w:eastAsia="游明朝"/>
                <w:sz w:val="20"/>
                <w:lang w:eastAsia="en-US"/>
              </w:rPr>
              <w:t>[</w:t>
            </w:r>
            <w:r>
              <w:rPr>
                <w:rFonts w:eastAsia="游明朝"/>
                <w:sz w:val="20"/>
                <w:lang w:eastAsia="zh-CN"/>
              </w:rPr>
              <w:t>…]</w:t>
            </w:r>
          </w:p>
          <w:p w14:paraId="31389DF0" w14:textId="77777777" w:rsidR="00617003" w:rsidRPr="00617003" w:rsidRDefault="00617003" w:rsidP="00617003">
            <w:pPr>
              <w:rPr>
                <w:rFonts w:eastAsia="游明朝"/>
                <w:sz w:val="20"/>
                <w:lang w:eastAsia="en-US"/>
              </w:rPr>
            </w:pPr>
            <w:r w:rsidRPr="00617003">
              <w:rPr>
                <w:rFonts w:eastAsia="游明朝"/>
                <w:sz w:val="20"/>
                <w:lang w:val="en-AU" w:eastAsia="en-US"/>
              </w:rPr>
              <w:t>T</w:t>
            </w:r>
            <w:r w:rsidRPr="00617003">
              <w:rPr>
                <w:rFonts w:eastAsia="游明朝"/>
                <w:sz w:val="20"/>
                <w:lang w:eastAsia="en-US"/>
              </w:rPr>
              <w:t xml:space="preserve">he frequency-domain starting position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k</m:t>
                  </m:r>
                </m:e>
                <m:sub>
                  <m:r>
                    <w:rPr>
                      <w:rFonts w:ascii="Cambria Math" w:eastAsia="游明朝" w:hAnsi="Cambria Math"/>
                      <w:sz w:val="20"/>
                      <w:lang w:eastAsia="en-US"/>
                    </w:rPr>
                    <m:t>0</m:t>
                  </m:r>
                </m:sub>
                <m:sup>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eastAsia="en-US"/>
                    </w:rPr>
                    <m:t>)</m:t>
                  </m:r>
                </m:sup>
              </m:sSubSup>
            </m:oMath>
            <w:r w:rsidRPr="00617003">
              <w:rPr>
                <w:rFonts w:eastAsia="游明朝"/>
                <w:sz w:val="20"/>
                <w:lang w:eastAsia="en-US"/>
              </w:rPr>
              <w:t xml:space="preserve"> is defined by</w:t>
            </w:r>
          </w:p>
          <w:p w14:paraId="640FD022" w14:textId="77777777" w:rsidR="00617003" w:rsidRPr="00617003" w:rsidRDefault="00A473BD" w:rsidP="00617003">
            <w:pPr>
              <w:keepLines/>
              <w:tabs>
                <w:tab w:val="center" w:pos="4536"/>
                <w:tab w:val="right" w:pos="9072"/>
              </w:tabs>
              <w:jc w:val="center"/>
              <w:rPr>
                <w:rFonts w:eastAsia="游明朝"/>
                <w:noProof/>
                <w:sz w:val="20"/>
                <w:lang w:eastAsia="en-US"/>
              </w:rPr>
            </w:pPr>
            <m:oMathPara>
              <m:oMath>
                <m:sSubSup>
                  <m:sSubSupPr>
                    <m:ctrlPr>
                      <w:rPr>
                        <w:rFonts w:ascii="Cambria Math" w:eastAsia="游明朝" w:hAnsi="Cambria Math"/>
                        <w:i/>
                        <w:noProof/>
                        <w:sz w:val="20"/>
                        <w:lang w:eastAsia="en-US"/>
                      </w:rPr>
                    </m:ctrlPr>
                  </m:sSubSupPr>
                  <m:e>
                    <m:r>
                      <w:rPr>
                        <w:rFonts w:ascii="Cambria Math" w:eastAsia="游明朝" w:hAnsi="Cambria Math"/>
                        <w:noProof/>
                        <w:sz w:val="20"/>
                        <w:lang w:eastAsia="en-US"/>
                      </w:rPr>
                      <m:t>k</m:t>
                    </m:r>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游明朝" w:hAnsi="Cambria Math"/>
                        <w:i/>
                        <w:noProof/>
                        <w:sz w:val="20"/>
                        <w:lang w:eastAsia="en-US"/>
                      </w:rPr>
                    </m:ctrlPr>
                  </m:sSubSupPr>
                  <m:e>
                    <m:acc>
                      <m:accPr>
                        <m:chr m:val="̅"/>
                        <m:ctrlPr>
                          <w:rPr>
                            <w:rFonts w:ascii="Cambria Math" w:eastAsia="游明朝" w:hAnsi="Cambria Math"/>
                            <w:i/>
                            <w:noProof/>
                            <w:sz w:val="20"/>
                            <w:lang w:eastAsia="en-US"/>
                          </w:rPr>
                        </m:ctrlPr>
                      </m:accPr>
                      <m:e>
                        <m:r>
                          <w:rPr>
                            <w:rFonts w:ascii="Cambria Math" w:eastAsia="游明朝" w:hAnsi="Cambria Math"/>
                            <w:noProof/>
                            <w:sz w:val="20"/>
                            <w:lang w:eastAsia="en-US"/>
                          </w:rPr>
                          <m:t>k</m:t>
                        </m:r>
                      </m:e>
                    </m:acc>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ＭＳ 明朝" w:hAnsi="Cambria Math"/>
                        <w:i/>
                        <w:noProof/>
                        <w:sz w:val="20"/>
                        <w:lang w:val="sv-SE" w:eastAsia="en-US"/>
                      </w:rPr>
                    </m:ctrlPr>
                  </m:sSubSupPr>
                  <m:e>
                    <m:r>
                      <w:rPr>
                        <w:rFonts w:ascii="Cambria Math" w:eastAsia="ＭＳ 明朝" w:hAnsi="Cambria Math"/>
                        <w:noProof/>
                        <w:sz w:val="20"/>
                        <w:lang w:val="sv-SE"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FH</m:t>
                    </m:r>
                  </m:sup>
                </m:sSubSup>
                <m:r>
                  <w:rPr>
                    <w:rFonts w:ascii="Cambria Math" w:eastAsia="ＭＳ 明朝" w:hAnsi="Cambria Math"/>
                    <w:sz w:val="20"/>
                    <w:lang w:eastAsia="en-US"/>
                  </w:rPr>
                  <m:t>+</m:t>
                </m:r>
                <m:sSubSup>
                  <m:sSubSupPr>
                    <m:ctrlPr>
                      <w:rPr>
                        <w:rFonts w:ascii="Cambria Math" w:eastAsia="ＭＳ 明朝" w:hAnsi="Cambria Math"/>
                        <w:i/>
                        <w:noProof/>
                        <w:sz w:val="20"/>
                        <w:lang w:eastAsia="en-US"/>
                      </w:rPr>
                    </m:ctrlPr>
                  </m:sSubSupPr>
                  <m:e>
                    <m:r>
                      <w:rPr>
                        <w:rFonts w:ascii="Cambria Math" w:eastAsia="ＭＳ 明朝" w:hAnsi="Cambria Math"/>
                        <w:noProof/>
                        <w:sz w:val="20"/>
                        <w:lang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RPFS</m:t>
                    </m:r>
                  </m:sup>
                </m:sSubSup>
              </m:oMath>
            </m:oMathPara>
          </w:p>
          <w:p w14:paraId="4DB0A149" w14:textId="77777777" w:rsidR="00617003" w:rsidRPr="00617003" w:rsidRDefault="00617003" w:rsidP="00617003">
            <w:pPr>
              <w:rPr>
                <w:rFonts w:eastAsia="ＭＳ 明朝"/>
                <w:sz w:val="20"/>
              </w:rPr>
            </w:pPr>
            <w:r w:rsidRPr="00617003">
              <w:rPr>
                <w:rFonts w:eastAsia="游明朝"/>
                <w:color w:val="000000"/>
                <w:sz w:val="20"/>
                <w:lang w:eastAsia="en-US"/>
              </w:rPr>
              <w:t xml:space="preserve">where </w:t>
            </w:r>
          </w:p>
          <w:p w14:paraId="0C284DCE" w14:textId="77777777" w:rsidR="00617003" w:rsidRPr="00617003" w:rsidRDefault="00A473BD" w:rsidP="00617003">
            <w:pPr>
              <w:rPr>
                <w:rFonts w:eastAsia="ＭＳ 明朝"/>
                <w:sz w:val="20"/>
                <w:lang w:eastAsia="en-US"/>
              </w:rPr>
            </w:pPr>
            <m:oMathPara>
              <m:oMath>
                <m:sSubSup>
                  <m:sSubSupPr>
                    <m:ctrlPr>
                      <w:rPr>
                        <w:rFonts w:ascii="Cambria Math" w:eastAsia="Calibri" w:hAnsi="Cambria Math"/>
                        <w:i/>
                        <w:color w:val="000000" w:themeColor="text1"/>
                        <w:sz w:val="20"/>
                        <w:lang w:val="sv-SE" w:eastAsia="en-US"/>
                      </w:rPr>
                    </m:ctrlPr>
                  </m:sSubSupPr>
                  <m:e>
                    <m:acc>
                      <m:accPr>
                        <m:chr m:val="̅"/>
                        <m:ctrlPr>
                          <w:rPr>
                            <w:rFonts w:ascii="Cambria Math" w:eastAsia="Calibri" w:hAnsi="Cambria Math"/>
                            <w:i/>
                            <w:color w:val="000000" w:themeColor="text1"/>
                            <w:sz w:val="20"/>
                            <w:lang w:val="sv-SE" w:eastAsia="en-US"/>
                          </w:rPr>
                        </m:ctrlPr>
                      </m:accPr>
                      <m:e>
                        <m:r>
                          <w:rPr>
                            <w:rFonts w:ascii="Cambria Math" w:eastAsia="游明朝" w:hAnsi="Cambria Math"/>
                            <w:color w:val="000000" w:themeColor="text1"/>
                            <w:sz w:val="20"/>
                            <w:lang w:eastAsia="en-US"/>
                          </w:rPr>
                          <m:t>k</m:t>
                        </m:r>
                      </m:e>
                    </m:acc>
                  </m:e>
                  <m:sub>
                    <m:r>
                      <w:rPr>
                        <w:rFonts w:ascii="Cambria Math" w:eastAsia="游明朝" w:hAnsi="Cambria Math"/>
                        <w:color w:val="000000" w:themeColor="text1"/>
                        <w:sz w:val="20"/>
                        <w:lang w:val="en-US" w:eastAsia="en-US"/>
                      </w:rPr>
                      <m:t>0</m:t>
                    </m:r>
                  </m:sub>
                  <m: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w:rPr>
                        <w:rFonts w:ascii="Cambria Math" w:eastAsia="游明朝" w:hAnsi="Cambria Math"/>
                        <w:color w:val="000000" w:themeColor="text1"/>
                        <w:sz w:val="20"/>
                        <w:lang w:val="en-US" w:eastAsia="en-US"/>
                      </w:rPr>
                      <m:t>)</m:t>
                    </m:r>
                  </m:sup>
                </m:sSub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val="en-US" w:eastAsia="en-US"/>
                      </w:rPr>
                      <m:t>shift</m:t>
                    </m:r>
                  </m:sub>
                </m:sSub>
                <m:sSubSup>
                  <m:sSubSupPr>
                    <m:ctrlPr>
                      <w:rPr>
                        <w:rFonts w:ascii="Cambria Math" w:eastAsia="Calibri" w:hAnsi="Cambria Math"/>
                        <w:i/>
                        <w:color w:val="000000" w:themeColor="text1"/>
                        <w:sz w:val="20"/>
                        <w:lang w:val="sv-SE" w:eastAsia="en-US"/>
                      </w:rPr>
                    </m:ctrlPr>
                  </m:sSubSup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val="en-US" w:eastAsia="en-US"/>
                      </w:rPr>
                      <m:t>sc</m:t>
                    </m:r>
                  </m:sub>
                  <m:sup>
                    <m:r>
                      <m:rPr>
                        <m:nor/>
                      </m:rPr>
                      <w:rPr>
                        <w:rFonts w:ascii="Cambria Math" w:eastAsia="游明朝" w:hAnsi="Cambria Math"/>
                        <w:color w:val="000000" w:themeColor="text1"/>
                        <w:sz w:val="20"/>
                        <w:lang w:val="en-US" w:eastAsia="en-US"/>
                      </w:rPr>
                      <m:t>RB</m:t>
                    </m:r>
                  </m:sup>
                </m:sSubSup>
                <m:r>
                  <w:rPr>
                    <w:rFonts w:ascii="Cambria Math" w:eastAsia="游明朝" w:hAnsi="Cambria Math"/>
                    <w:color w:val="000000" w:themeColor="text1"/>
                    <w:sz w:val="20"/>
                    <w:lang w:val="en-US" w:eastAsia="en-US"/>
                  </w:rPr>
                  <m:t>+</m:t>
                </m:r>
                <m:d>
                  <m:dPr>
                    <m:ctrlPr>
                      <w:rPr>
                        <w:rFonts w:ascii="Cambria Math" w:eastAsia="Calibri" w:hAnsi="Cambria Math"/>
                        <w:i/>
                        <w:color w:val="000000" w:themeColor="text1"/>
                        <w:sz w:val="20"/>
                        <w:lang w:val="sv-SE" w:eastAsia="en-US"/>
                      </w:rPr>
                    </m:ctrlPr>
                  </m:dPr>
                  <m:e>
                    <m:sSubSup>
                      <m:sSubSupPr>
                        <m:ctrlPr>
                          <w:rPr>
                            <w:rFonts w:ascii="Cambria Math" w:eastAsia="Calibri" w:hAnsi="Cambria Math"/>
                            <w:i/>
                            <w:color w:val="000000" w:themeColor="text1"/>
                            <w:sz w:val="20"/>
                            <w:lang w:val="sv-SE" w:eastAsia="en-US"/>
                          </w:rPr>
                        </m:ctrlPr>
                      </m:sSubSupPr>
                      <m:e>
                        <m:r>
                          <w:rPr>
                            <w:rFonts w:ascii="Cambria Math" w:eastAsia="游明朝" w:hAnsi="Cambria Math"/>
                            <w:color w:val="000000" w:themeColor="text1"/>
                            <w:sz w:val="20"/>
                            <w:lang w:eastAsia="en-US"/>
                          </w:rPr>
                          <m:t>k</m:t>
                        </m:r>
                      </m:e>
                      <m:sub>
                        <m:r>
                          <m:rPr>
                            <m:nor/>
                          </m:rPr>
                          <w:rPr>
                            <w:rFonts w:ascii="Cambria Math" w:eastAsia="游明朝" w:hAnsi="Cambria Math"/>
                            <w:color w:val="000000" w:themeColor="text1"/>
                            <w:sz w:val="20"/>
                            <w:lang w:val="en-US" w:eastAsia="en-US"/>
                          </w:rPr>
                          <m:t>TC</m:t>
                        </m:r>
                      </m:sub>
                      <m: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w:rPr>
                            <w:rFonts w:ascii="Cambria Math" w:eastAsia="游明朝" w:hAnsi="Cambria Math"/>
                            <w:color w:val="000000" w:themeColor="text1"/>
                            <w:sz w:val="20"/>
                            <w:lang w:val="en-US" w:eastAsia="en-US"/>
                          </w:rPr>
                          <m:t>)</m:t>
                        </m:r>
                      </m:sup>
                    </m:sSubSup>
                    <m:r>
                      <w:rPr>
                        <w:rFonts w:ascii="Cambria Math" w:eastAsia="游明朝" w:hAnsi="Cambria Math"/>
                        <w:color w:val="000000" w:themeColor="text1"/>
                        <w:sz w:val="20"/>
                        <w:lang w:val="en-US" w:eastAsia="en-US"/>
                      </w:rPr>
                      <m:t>+</m:t>
                    </m:r>
                    <m:sSubSup>
                      <m:sSubSupPr>
                        <m:ctrlPr>
                          <w:rPr>
                            <w:rFonts w:ascii="Cambria Math" w:eastAsia="ＭＳ 明朝" w:hAnsi="Cambria Math"/>
                            <w:i/>
                            <w:color w:val="000000" w:themeColor="text1"/>
                            <w:sz w:val="20"/>
                            <w:lang w:eastAsia="en-US"/>
                          </w:rPr>
                        </m:ctrlPr>
                      </m:sSubSupPr>
                      <m:e>
                        <m:r>
                          <w:rPr>
                            <w:rFonts w:ascii="Cambria Math" w:eastAsia="ＭＳ 明朝" w:hAnsi="Cambria Math"/>
                            <w:color w:val="000000" w:themeColor="text1"/>
                            <w:sz w:val="20"/>
                          </w:rPr>
                          <m:t>k</m:t>
                        </m:r>
                      </m:e>
                      <m:sub>
                        <m:r>
                          <m:rPr>
                            <m:nor/>
                          </m:rPr>
                          <w:rPr>
                            <w:rFonts w:ascii="Cambria Math" w:eastAsia="ＭＳ 明朝" w:hAnsi="Cambria Math"/>
                            <w:color w:val="000000" w:themeColor="text1"/>
                            <w:sz w:val="20"/>
                            <w:lang w:val="en-US"/>
                          </w:rPr>
                          <m:t>offset</m:t>
                        </m:r>
                      </m:sub>
                      <m:sup>
                        <m:sSup>
                          <m:sSupPr>
                            <m:ctrlPr>
                              <w:rPr>
                                <w:rFonts w:ascii="Cambria Math" w:eastAsia="ＭＳ 明朝" w:hAnsi="Cambria Math"/>
                                <w:i/>
                                <w:color w:val="000000" w:themeColor="text1"/>
                                <w:sz w:val="20"/>
                                <w:lang w:eastAsia="en-US"/>
                              </w:rPr>
                            </m:ctrlPr>
                          </m:sSupPr>
                          <m:e>
                            <m:r>
                              <w:rPr>
                                <w:rFonts w:ascii="Cambria Math" w:eastAsia="ＭＳ 明朝" w:hAnsi="Cambria Math"/>
                                <w:color w:val="000000" w:themeColor="text1"/>
                                <w:sz w:val="20"/>
                              </w:rPr>
                              <m:t>l</m:t>
                            </m:r>
                          </m:e>
                          <m:sup>
                            <m:r>
                              <w:rPr>
                                <w:rFonts w:ascii="Cambria Math" w:eastAsia="ＭＳ 明朝" w:hAnsi="Cambria Math"/>
                                <w:color w:val="000000" w:themeColor="text1"/>
                                <w:sz w:val="20"/>
                                <w:lang w:val="en-US"/>
                              </w:rPr>
                              <m:t>'</m:t>
                            </m:r>
                          </m:sup>
                        </m:sSup>
                      </m:sup>
                    </m:sSubSup>
                  </m:e>
                </m:d>
                <m:r>
                  <m:rPr>
                    <m:nor/>
                  </m:rPr>
                  <w:rPr>
                    <w:rFonts w:ascii="Cambria Math" w:eastAsia="游明朝" w:hAnsi="Cambria Math"/>
                    <w:color w:val="000000" w:themeColor="text1"/>
                    <w:sz w:val="20"/>
                    <w:lang w:val="en-US" w:eastAsia="en-US"/>
                  </w:rPr>
                  <m:t xml:space="preserve"> mod </m:t>
                </m:r>
                <m:sSub>
                  <m:sSubPr>
                    <m:ctrlPr>
                      <w:rPr>
                        <w:rFonts w:ascii="Cambria Math" w:eastAsia="游明朝" w:hAnsi="Cambria Math"/>
                        <w:i/>
                        <w:color w:val="000000" w:themeColor="text1"/>
                        <w:sz w:val="20"/>
                        <w:lang w:eastAsia="en-US"/>
                      </w:rPr>
                    </m:ctrlPr>
                  </m:sSubPr>
                  <m:e>
                    <m:r>
                      <w:rPr>
                        <w:rFonts w:ascii="Cambria Math" w:eastAsia="游明朝" w:hAnsi="Cambria Math"/>
                        <w:color w:val="000000" w:themeColor="text1"/>
                        <w:sz w:val="20"/>
                        <w:lang w:val="en-US" w:eastAsia="en-US"/>
                      </w:rPr>
                      <m:t>K</m:t>
                    </m:r>
                  </m:e>
                  <m:sub>
                    <m:r>
                      <m:rPr>
                        <m:nor/>
                      </m:rPr>
                      <w:rPr>
                        <w:rFonts w:ascii="Cambria Math" w:eastAsia="游明朝" w:hAnsi="Cambria Math"/>
                        <w:color w:val="000000" w:themeColor="text1"/>
                        <w:sz w:val="20"/>
                        <w:lang w:val="en-US" w:eastAsia="en-US"/>
                      </w:rPr>
                      <m:t>TC</m:t>
                    </m:r>
                  </m:sub>
                </m:sSub>
                <m:r>
                  <m:rPr>
                    <m:sty m:val="p"/>
                  </m:rPr>
                  <w:rPr>
                    <w:rFonts w:ascii="Cambria Math" w:eastAsia="ＭＳ 明朝" w:hAnsi="Cambria Math"/>
                    <w:color w:val="000000" w:themeColor="text1"/>
                    <w:sz w:val="20"/>
                    <w:lang w:val="en-US" w:eastAsia="en-US"/>
                  </w:rPr>
                  <w:br/>
                </m:r>
              </m:oMath>
              <w:bookmarkStart w:id="16" w:name="_Hlk88657864"/>
              <m:oMath>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up>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e>
                    </m:d>
                  </m:sup>
                </m:sSubSup>
                <m:r>
                  <m:rPr>
                    <m:sty m:val="p"/>
                    <m:aln/>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m>
                      <m:mPr>
                        <m:mcs>
                          <m:mc>
                            <m:mcPr>
                              <m:count m:val="2"/>
                              <m:mcJc m:val="left"/>
                            </m:mcPr>
                          </m:mc>
                        </m:mcs>
                        <m:ctrlPr>
                          <w:rPr>
                            <w:rFonts w:ascii="Cambria Math" w:eastAsia="游明朝" w:hAnsi="Cambria Math"/>
                            <w:color w:val="000000" w:themeColor="text1"/>
                            <w:sz w:val="20"/>
                            <w:lang w:eastAsia="en-US"/>
                          </w:rPr>
                        </m:ctrlPr>
                      </m:mPr>
                      <m:mr>
                        <m:e>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r>
                                <w:rPr>
                                  <w:rFonts w:ascii="Cambria Math" w:eastAsia="游明朝" w:hAnsi="Cambria Math"/>
                                  <w:color w:val="000000" w:themeColor="text1"/>
                                  <w:sz w:val="20"/>
                                  <w:lang w:eastAsia="en-US"/>
                                </w:rPr>
                                <m:t>+</m:t>
                              </m:r>
                              <m:f>
                                <m:fPr>
                                  <m:type m:val="lin"/>
                                  <m:ctrlPr>
                                    <w:rPr>
                                      <w:rFonts w:ascii="Cambria Math" w:eastAsia="游明朝" w:hAnsi="Cambria Math"/>
                                      <w:color w:val="000000" w:themeColor="text1"/>
                                      <w:sz w:val="20"/>
                                      <w:lang w:eastAsia="en-US"/>
                                    </w:rPr>
                                  </m:ctrlPr>
                                </m:fPr>
                                <m:num>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num>
                                <m:den>
                                  <m:r>
                                    <m:rPr>
                                      <m:sty m:val="p"/>
                                    </m:rPr>
                                    <w:rPr>
                                      <w:rFonts w:ascii="Cambria Math" w:eastAsia="游明朝" w:hAnsi="Cambria Math"/>
                                      <w:color w:val="000000" w:themeColor="text1"/>
                                      <w:sz w:val="20"/>
                                      <w:lang w:eastAsia="en-US"/>
                                    </w:rPr>
                                    <m:t>2</m:t>
                                  </m:r>
                                </m:den>
                              </m:f>
                            </m:e>
                          </m:d>
                          <m:r>
                            <w:rPr>
                              <w:rFonts w:ascii="Cambria Math" w:eastAsia="游明朝" w:hAnsi="Cambria Math"/>
                              <w:color w:val="000000" w:themeColor="text1"/>
                              <w:sz w:val="20"/>
                              <w:lang w:eastAsia="en-US"/>
                            </w:rPr>
                            <m:t xml:space="preserve"> </m:t>
                          </m:r>
                          <m:r>
                            <m:rPr>
                              <m:nor/>
                            </m:rPr>
                            <w:rPr>
                              <w:rFonts w:ascii="Cambria Math" w:eastAsia="游明朝" w:hAnsi="Cambria Math"/>
                              <w:color w:val="000000" w:themeColor="text1"/>
                              <w:sz w:val="20"/>
                              <w:lang w:eastAsia="en-US"/>
                            </w:rPr>
                            <m:t>mod</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ctrlPr>
                            <w:rPr>
                              <w:rFonts w:ascii="Cambria Math" w:eastAsia="Cambria Math" w:hAnsi="Cambria Math" w:cs="Cambria Math"/>
                              <w:i/>
                              <w:color w:val="000000" w:themeColor="text1"/>
                              <w:sz w:val="20"/>
                              <w:lang w:eastAsia="en-US"/>
                            </w:rPr>
                          </m:ctrlPr>
                        </m:e>
                        <m:e>
                          <m:r>
                            <m:rPr>
                              <m:nor/>
                            </m:rPr>
                            <w:rPr>
                              <w:rFonts w:eastAsia="游明朝"/>
                              <w:color w:val="000000" w:themeColor="text1"/>
                              <w:sz w:val="20"/>
                              <w:lang w:eastAsia="en-US"/>
                            </w:rPr>
                            <m:t>if</m:t>
                          </m:r>
                          <m:r>
                            <m:rPr>
                              <m:nor/>
                            </m:rPr>
                            <w:rPr>
                              <w:rFonts w:ascii="Cambria Math" w:eastAsia="游明朝"/>
                              <w:color w:val="000000" w:themeColor="text1"/>
                              <w:sz w:val="20"/>
                              <w:lang w:eastAsia="en-US"/>
                            </w:rPr>
                            <m:t xml:space="preserve">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ap</m:t>
                              </m:r>
                            </m:sub>
                            <m:sup>
                              <m:r>
                                <m:rPr>
                                  <m:nor/>
                                </m:rPr>
                                <w:rPr>
                                  <w:rFonts w:eastAsia="游明朝"/>
                                  <w:color w:val="000000" w:themeColor="text1"/>
                                  <w:sz w:val="20"/>
                                  <w:lang w:eastAsia="en-US"/>
                                </w:rPr>
                                <m:t>SRS</m:t>
                              </m:r>
                            </m:sup>
                          </m:sSubSup>
                          <m:r>
                            <m:rPr>
                              <m:sty m:val="p"/>
                            </m:rPr>
                            <w:rPr>
                              <w:rFonts w:ascii="Cambria Math" w:eastAsia="游明朝" w:hAnsi="Cambria Math"/>
                              <w:color w:val="000000" w:themeColor="text1"/>
                              <w:sz w:val="20"/>
                              <w:lang w:eastAsia="en-US"/>
                            </w:rPr>
                            <m:t>=4,</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r>
                                <m:rPr>
                                  <m:sty m:val="p"/>
                                </m:rPr>
                                <w:rPr>
                                  <w:rFonts w:ascii="Cambria Math" w:eastAsia="游明朝" w:hAnsi="Cambria Math"/>
                                  <w:color w:val="000000" w:themeColor="text1"/>
                                  <w:sz w:val="20"/>
                                  <w:lang w:eastAsia="en-US"/>
                                </w:rPr>
                                <m:t>1001, 1003</m:t>
                              </m:r>
                            </m:e>
                          </m:d>
                          <m:r>
                            <m:rPr>
                              <m:nor/>
                            </m:rPr>
                            <w:rPr>
                              <w:rFonts w:ascii="Cambria Math" w:eastAsia="游明朝" w:hAnsi="Cambria Math"/>
                              <w:color w:val="000000" w:themeColor="text1"/>
                              <w:sz w:val="20"/>
                              <w:lang w:eastAsia="en-US"/>
                            </w:rPr>
                            <m:t xml:space="preserve">, and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eastAsia="en-US"/>
                                </w:rPr>
                                <m:t>SRS</m:t>
                              </m:r>
                            </m:sub>
                            <m:sup>
                              <m:r>
                                <m:rPr>
                                  <m:nor/>
                                </m:rPr>
                                <w:rPr>
                                  <w:rFonts w:ascii="Cambria Math" w:eastAsia="游明朝" w:hAnsi="Cambria Math"/>
                                  <w:color w:val="000000" w:themeColor="text1"/>
                                  <w:sz w:val="20"/>
                                  <w:lang w:eastAsia="en-US"/>
                                </w:rPr>
                                <m:t>cs,max</m:t>
                              </m:r>
                            </m:sup>
                          </m:sSubSup>
                          <m:r>
                            <w:rPr>
                              <w:rFonts w:ascii="Cambria Math" w:eastAsia="游明朝"/>
                              <w:color w:val="000000" w:themeColor="text1"/>
                              <w:sz w:val="20"/>
                              <w:lang w:eastAsia="en-US"/>
                            </w:rPr>
                            <m:t>=6</m:t>
                          </m:r>
                          <m:r>
                            <m:rPr>
                              <m:nor/>
                            </m:rPr>
                            <w:rPr>
                              <w:rFonts w:eastAsia="游明朝"/>
                              <w:color w:val="000000" w:themeColor="text1"/>
                              <w:sz w:val="20"/>
                              <w:lang w:eastAsia="en-US"/>
                            </w:rPr>
                            <m:t xml:space="preserve"> </m:t>
                          </m:r>
                          <m:ctrlPr>
                            <w:rPr>
                              <w:rFonts w:ascii="Cambria Math" w:eastAsia="Cambria Math" w:hAnsi="Cambria Math" w:cs="Cambria Math"/>
                              <w:i/>
                              <w:color w:val="000000" w:themeColor="text1"/>
                              <w:sz w:val="20"/>
                              <w:lang w:eastAsia="en-US"/>
                            </w:rPr>
                          </m:ctrlPr>
                        </m:e>
                      </m:mr>
                      <m:mr>
                        <m:e>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r>
                                <m:rPr>
                                  <m:sty m:val="p"/>
                                </m:rPr>
                                <w:rPr>
                                  <w:rFonts w:ascii="Cambria Math" w:eastAsia="游明朝" w:hAnsi="Cambria Math"/>
                                  <w:color w:val="000000" w:themeColor="text1"/>
                                  <w:sz w:val="20"/>
                                  <w:lang w:eastAsia="en-US"/>
                                </w:rPr>
                                <m:t>+</m:t>
                              </m:r>
                              <m:f>
                                <m:fPr>
                                  <m:type m:val="lin"/>
                                  <m:ctrlPr>
                                    <w:rPr>
                                      <w:rFonts w:ascii="Cambria Math" w:eastAsia="游明朝" w:hAnsi="Cambria Math"/>
                                      <w:color w:val="000000" w:themeColor="text1"/>
                                      <w:sz w:val="20"/>
                                      <w:lang w:eastAsia="en-US"/>
                                    </w:rPr>
                                  </m:ctrlPr>
                                </m:fPr>
                                <m:num>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num>
                                <m:den>
                                  <m:r>
                                    <m:rPr>
                                      <m:sty m:val="p"/>
                                    </m:rPr>
                                    <w:rPr>
                                      <w:rFonts w:ascii="Cambria Math" w:eastAsia="游明朝" w:hAnsi="Cambria Math"/>
                                      <w:color w:val="000000" w:themeColor="text1"/>
                                      <w:sz w:val="20"/>
                                      <w:lang w:eastAsia="en-US"/>
                                    </w:rPr>
                                    <m:t>2</m:t>
                                  </m:r>
                                </m:den>
                              </m:f>
                            </m:e>
                          </m:d>
                          <m:r>
                            <m:rPr>
                              <m:nor/>
                            </m:rPr>
                            <w:rPr>
                              <w:rFonts w:eastAsia="游明朝"/>
                              <w:color w:val="000000" w:themeColor="text1"/>
                              <w:sz w:val="20"/>
                              <w:lang w:eastAsia="en-US"/>
                            </w:rPr>
                            <m:t xml:space="preserve"> mod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r>
                            <m:rPr>
                              <m:sty m:val="p"/>
                            </m:rPr>
                            <w:rPr>
                              <w:rFonts w:ascii="Cambria Math" w:eastAsia="游明朝" w:hAnsi="Cambria Math"/>
                              <w:color w:val="000000" w:themeColor="text1"/>
                              <w:sz w:val="20"/>
                              <w:lang w:eastAsia="en-US"/>
                            </w:rPr>
                            <m:t xml:space="preserve"> </m:t>
                          </m:r>
                        </m:e>
                        <m:e>
                          <m:r>
                            <m:rPr>
                              <m:nor/>
                            </m:rPr>
                            <w:rPr>
                              <w:rFonts w:eastAsia="游明朝"/>
                              <w:color w:val="000000" w:themeColor="text1"/>
                              <w:sz w:val="20"/>
                              <w:lang w:eastAsia="en-US"/>
                            </w:rPr>
                            <m:t xml:space="preserve">if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ap</m:t>
                              </m:r>
                            </m:sub>
                            <m:sup>
                              <m:r>
                                <m:rPr>
                                  <m:nor/>
                                </m:rPr>
                                <w:rPr>
                                  <w:rFonts w:eastAsia="游明朝"/>
                                  <w:color w:val="000000" w:themeColor="text1"/>
                                  <w:sz w:val="20"/>
                                  <w:lang w:eastAsia="en-US"/>
                                </w:rPr>
                                <m:t>SRS</m:t>
                              </m:r>
                            </m:sup>
                          </m:sSubSup>
                          <m:r>
                            <m:rPr>
                              <m:sty m:val="p"/>
                            </m:rPr>
                            <w:rPr>
                              <w:rFonts w:ascii="Cambria Math" w:eastAsia="游明朝" w:hAnsi="Cambria Math"/>
                              <w:color w:val="000000" w:themeColor="text1"/>
                              <w:sz w:val="20"/>
                              <w:lang w:eastAsia="en-US"/>
                            </w:rPr>
                            <m:t>=4,</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r>
                                <m:rPr>
                                  <m:sty m:val="p"/>
                                </m:rPr>
                                <w:rPr>
                                  <w:rFonts w:ascii="Cambria Math" w:eastAsia="游明朝" w:hAnsi="Cambria Math"/>
                                  <w:color w:val="000000" w:themeColor="text1"/>
                                  <w:sz w:val="20"/>
                                  <w:lang w:eastAsia="en-US"/>
                                </w:rPr>
                                <m:t>1001, 1003</m:t>
                              </m:r>
                            </m:e>
                          </m:d>
                          <m:r>
                            <m:rPr>
                              <m:nor/>
                            </m:rPr>
                            <w:rPr>
                              <w:rFonts w:ascii="Cambria Math" w:eastAsia="游明朝" w:hAnsi="Cambria Math"/>
                              <w:color w:val="000000" w:themeColor="text1"/>
                              <w:sz w:val="20"/>
                              <w:lang w:eastAsia="en-US"/>
                            </w:rPr>
                            <m:t xml:space="preserve">, and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t>
                              </m:r>
                            </m:sup>
                          </m:sSubSup>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f>
                                <m:fPr>
                                  <m:type m:val="lin"/>
                                  <m:ctrlPr>
                                    <w:rPr>
                                      <w:rFonts w:ascii="Cambria Math" w:eastAsia="游明朝" w:hAnsi="Cambria Math"/>
                                      <w:color w:val="000000" w:themeColor="text1"/>
                                      <w:sz w:val="20"/>
                                      <w:lang w:eastAsia="en-US"/>
                                    </w:rPr>
                                  </m:ctrlPr>
                                </m:fPr>
                                <m:num>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cs,max</m:t>
                                      </m:r>
                                    </m:sup>
                                  </m:sSubSup>
                                </m:num>
                                <m:den>
                                  <m:r>
                                    <m:rPr>
                                      <m:sty m:val="p"/>
                                    </m:rPr>
                                    <w:rPr>
                                      <w:rFonts w:ascii="Cambria Math" w:eastAsia="游明朝" w:hAnsi="Cambria Math"/>
                                      <w:color w:val="000000" w:themeColor="text1"/>
                                      <w:sz w:val="20"/>
                                      <w:lang w:eastAsia="en-US"/>
                                    </w:rPr>
                                    <m:t>2</m:t>
                                  </m:r>
                                </m:den>
                              </m:f>
                              <m:r>
                                <m:rPr>
                                  <m:sty m:val="p"/>
                                </m:rPr>
                                <w:rPr>
                                  <w:rFonts w:ascii="Cambria Math" w:eastAsia="游明朝" w:hAnsi="Cambria Math"/>
                                  <w:color w:val="000000" w:themeColor="text1"/>
                                  <w:sz w:val="20"/>
                                  <w:lang w:eastAsia="en-US"/>
                                </w:rPr>
                                <m:t xml:space="preserve">, …,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cs,max</m:t>
                                  </m:r>
                                </m:sup>
                              </m:sSubSup>
                              <m:r>
                                <m:rPr>
                                  <m:sty m:val="p"/>
                                </m:rPr>
                                <w:rPr>
                                  <w:rFonts w:ascii="Cambria Math" w:eastAsia="游明朝" w:hAnsi="Cambria Math"/>
                                  <w:color w:val="000000" w:themeColor="text1"/>
                                  <w:sz w:val="20"/>
                                  <w:lang w:eastAsia="en-US"/>
                                </w:rPr>
                                <m:t>-1</m:t>
                              </m:r>
                            </m:e>
                          </m:d>
                        </m:e>
                      </m:mr>
                      <m:m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e>
                        <m:e>
                          <m:r>
                            <m:rPr>
                              <m:nor/>
                            </m:rPr>
                            <w:rPr>
                              <w:rFonts w:eastAsia="游明朝"/>
                              <w:color w:val="000000" w:themeColor="text1"/>
                              <w:sz w:val="20"/>
                              <w:lang w:eastAsia="en-US"/>
                            </w:rPr>
                            <m:t>otherwise</m:t>
                          </m:r>
                        </m:e>
                      </m:mr>
                    </m:m>
                  </m:e>
                </m:d>
                <w:bookmarkEnd w:id="16"/>
                <m:r>
                  <m:rPr>
                    <m:sty m:val="p"/>
                  </m:rPr>
                  <w:rPr>
                    <w:rFonts w:ascii="Cambria Math" w:eastAsia="游明朝" w:hAnsi="Cambria Math"/>
                    <w:sz w:val="20"/>
                    <w:lang w:val="en-US" w:eastAsia="en-US"/>
                  </w:rPr>
                  <w:br/>
                </m:r>
              </m:oMath>
              <m:oMath>
                <m:sSubSup>
                  <m:sSubSupPr>
                    <m:ctrlPr>
                      <w:rPr>
                        <w:rFonts w:ascii="Cambria Math" w:eastAsia="ＭＳ 明朝" w:hAnsi="Cambria Math"/>
                        <w:i/>
                        <w:sz w:val="20"/>
                        <w:lang w:val="sv-SE" w:eastAsia="en-US"/>
                      </w:rPr>
                    </m:ctrlPr>
                  </m:sSubSupPr>
                  <m:e>
                    <m:r>
                      <w:rPr>
                        <w:rFonts w:ascii="Cambria Math" w:eastAsia="ＭＳ 明朝" w:hAnsi="Cambria Math"/>
                        <w:sz w:val="20"/>
                        <w:lang w:val="sv-SE"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FH</m:t>
                    </m:r>
                  </m:sup>
                </m:sSubSup>
                <m:r>
                  <w:rPr>
                    <w:rFonts w:ascii="Cambria Math" w:eastAsia="ＭＳ 明朝" w:hAnsi="Cambria Math"/>
                    <w:sz w:val="20"/>
                    <w:lang w:eastAsia="en-US"/>
                  </w:rPr>
                  <m:t>=</m:t>
                </m:r>
                <m:nary>
                  <m:naryPr>
                    <m:chr m:val="∑"/>
                    <m:limLoc m:val="undOvr"/>
                    <m:ctrlPr>
                      <w:rPr>
                        <w:rFonts w:ascii="Cambria Math" w:eastAsia="游明朝" w:hAnsi="Cambria Math"/>
                        <w:i/>
                        <w:sz w:val="20"/>
                        <w:lang w:eastAsia="en-US"/>
                      </w:rPr>
                    </m:ctrlPr>
                  </m:naryPr>
                  <m:sub>
                    <m:r>
                      <w:rPr>
                        <w:rFonts w:ascii="Cambria Math" w:eastAsia="游明朝" w:hAnsi="Cambria Math"/>
                        <w:sz w:val="20"/>
                        <w:lang w:eastAsia="en-US"/>
                      </w:rPr>
                      <m:t>b=0</m:t>
                    </m:r>
                  </m:sub>
                  <m:sup>
                    <m:sSub>
                      <m:sSubPr>
                        <m:ctrlPr>
                          <w:rPr>
                            <w:rFonts w:ascii="Cambria Math" w:eastAsia="游明朝" w:hAnsi="Cambria Math"/>
                            <w:i/>
                            <w:sz w:val="20"/>
                            <w:lang w:eastAsia="en-US"/>
                          </w:rPr>
                        </m:ctrlPr>
                      </m:sSubPr>
                      <m:e>
                        <m:r>
                          <w:rPr>
                            <w:rFonts w:ascii="Cambria Math" w:eastAsia="游明朝" w:hAnsi="Cambria Math"/>
                            <w:sz w:val="20"/>
                            <w:lang w:eastAsia="en-US"/>
                          </w:rPr>
                          <m:t>B</m:t>
                        </m:r>
                      </m:e>
                      <m:sub>
                        <m:r>
                          <m:rPr>
                            <m:nor/>
                          </m:rPr>
                          <w:rPr>
                            <w:rFonts w:ascii="Cambria Math" w:eastAsia="游明朝" w:hAnsi="Cambria Math"/>
                            <w:sz w:val="20"/>
                            <w:lang w:eastAsia="en-US"/>
                          </w:rPr>
                          <m:t>SRS</m:t>
                        </m:r>
                      </m:sub>
                    </m:sSub>
                  </m:sup>
                  <m:e>
                    <m:sSub>
                      <m:sSubPr>
                        <m:ctrlPr>
                          <w:rPr>
                            <w:rFonts w:ascii="Cambria Math" w:eastAsia="Calibri" w:hAnsi="Cambria Math"/>
                            <w:i/>
                            <w:sz w:val="20"/>
                            <w:lang w:val="sv-SE"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,b</m:t>
                        </m:r>
                      </m:sub>
                    </m:sSub>
                    <m:sSubSup>
                      <m:sSubSupPr>
                        <m:ctrlPr>
                          <w:rPr>
                            <w:rFonts w:ascii="Cambria Math" w:eastAsia="Calibri" w:hAnsi="Cambria Math"/>
                            <w:i/>
                            <w:sz w:val="20"/>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b</m:t>
                        </m:r>
                      </m:sub>
                    </m:sSub>
                  </m:e>
                </m:nary>
                <m:r>
                  <m:rPr>
                    <m:sty m:val="p"/>
                  </m:rPr>
                  <w:rPr>
                    <w:rFonts w:ascii="Cambria Math" w:eastAsia="ＭＳ 明朝" w:hAnsi="Cambria Math"/>
                    <w:sz w:val="20"/>
                    <w:lang w:eastAsia="en-US"/>
                  </w:rPr>
                  <w:br/>
                </m:r>
              </m:oMath>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RPFS</m:t>
                    </m:r>
                  </m:sup>
                </m:sSubSup>
                <m:r>
                  <w:rPr>
                    <w:rFonts w:ascii="Cambria Math" w:eastAsia="ＭＳ 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f>
                  <m:fPr>
                    <m:type m:val="lin"/>
                    <m:ctrlPr>
                      <w:rPr>
                        <w:rFonts w:ascii="Cambria Math" w:eastAsia="游明朝" w:hAnsi="Cambria Math"/>
                        <w:i/>
                        <w:sz w:val="20"/>
                        <w:lang w:val="sv-SE" w:eastAsia="en-US"/>
                      </w:rPr>
                    </m:ctrlPr>
                  </m:fPr>
                  <m:num>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B</m:t>
                            </m:r>
                          </m:e>
                          <m:sub>
                            <m:r>
                              <m:rPr>
                                <m:nor/>
                              </m:rPr>
                              <w:rPr>
                                <w:rFonts w:ascii="Cambria Math" w:eastAsia="游明朝" w:hAnsi="Cambria Math"/>
                                <w:sz w:val="20"/>
                                <w:lang w:eastAsia="en-US"/>
                              </w:rPr>
                              <m:t>SRS</m:t>
                            </m:r>
                          </m:sub>
                        </m:sSub>
                      </m:sub>
                    </m:sSub>
                    <m:d>
                      <m:dPr>
                        <m:ctrlPr>
                          <w:rPr>
                            <w:rFonts w:ascii="Cambria Math" w:eastAsia="游明朝" w:hAnsi="Cambria Math"/>
                            <w:i/>
                            <w:sz w:val="20"/>
                            <w:lang w:val="sv-SE" w:eastAsia="en-US"/>
                          </w:rPr>
                        </m:ctrlPr>
                      </m:dPr>
                      <m:e>
                        <m:d>
                          <m:dPr>
                            <m:ctrlPr>
                              <w:rPr>
                                <w:rFonts w:ascii="Cambria Math" w:eastAsia="游明朝" w:hAnsi="Cambria Math"/>
                                <w:i/>
                                <w:sz w:val="20"/>
                                <w:lang w:val="sv-SE" w:eastAsia="en-US"/>
                              </w:rPr>
                            </m:ctrlPr>
                          </m:dPr>
                          <m:e>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F</m:t>
                                </m:r>
                              </m:sub>
                            </m:sSub>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hop</m:t>
                                </m:r>
                              </m:sub>
                            </m:sSub>
                          </m:e>
                        </m:d>
                        <m:r>
                          <m:rPr>
                            <m:nor/>
                          </m:rPr>
                          <w:rPr>
                            <w:rFonts w:ascii="Cambria Math" w:eastAsia="游明朝" w:hAnsi="Cambria Math"/>
                            <w:sz w:val="20"/>
                            <w:lang w:eastAsia="en-US"/>
                          </w:rPr>
                          <m:t>mod</m:t>
                        </m:r>
                        <m:r>
                          <w:rPr>
                            <w:rFonts w:ascii="Cambria Math" w:eastAsia="游明朝" w:hAnsi="Cambria Math"/>
                            <w:sz w:val="20"/>
                            <w:lang w:eastAsia="en-US"/>
                          </w:rPr>
                          <m:t xml:space="preserve"> </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P</m:t>
                            </m:r>
                          </m:e>
                          <m:sub>
                            <m:r>
                              <m:rPr>
                                <m:nor/>
                              </m:rPr>
                              <w:rPr>
                                <w:rFonts w:ascii="Cambria Math" w:eastAsia="游明朝" w:hAnsi="Cambria Math"/>
                                <w:sz w:val="20"/>
                                <w:lang w:eastAsia="en-US"/>
                              </w:rPr>
                              <m:t>F</m:t>
                            </m:r>
                          </m:sub>
                        </m:sSub>
                      </m:e>
                    </m:d>
                  </m:num>
                  <m:den>
                    <m:sSub>
                      <m:sSubPr>
                        <m:ctrlPr>
                          <w:rPr>
                            <w:rFonts w:ascii="Cambria Math" w:eastAsia="Calibri" w:hAnsi="Cambria Math"/>
                            <w:i/>
                            <w:sz w:val="20"/>
                            <w:lang w:val="sv-SE" w:eastAsia="en-US"/>
                          </w:rPr>
                        </m:ctrlPr>
                      </m:sSubPr>
                      <m:e>
                        <m:r>
                          <w:rPr>
                            <w:rFonts w:ascii="Cambria Math" w:eastAsia="Calibri" w:hAnsi="Cambria Math"/>
                            <w:sz w:val="20"/>
                            <w:lang w:val="sv-SE" w:eastAsia="en-US"/>
                          </w:rPr>
                          <m:t>P</m:t>
                        </m:r>
                      </m:e>
                      <m:sub>
                        <m:r>
                          <m:rPr>
                            <m:nor/>
                          </m:rPr>
                          <w:rPr>
                            <w:rFonts w:ascii="Cambria Math" w:eastAsia="Calibri" w:hAnsi="Cambria Math"/>
                            <w:sz w:val="20"/>
                            <w:lang w:eastAsia="en-US"/>
                          </w:rPr>
                          <m:t>F</m:t>
                        </m:r>
                      </m:sub>
                    </m:sSub>
                  </m:den>
                </m:f>
              </m:oMath>
            </m:oMathPara>
          </w:p>
          <w:p w14:paraId="013D9AFA" w14:textId="77777777" w:rsidR="00617003" w:rsidRPr="00617003" w:rsidRDefault="00617003" w:rsidP="00617003">
            <w:pPr>
              <w:rPr>
                <w:rFonts w:eastAsia="游明朝"/>
                <w:sz w:val="20"/>
                <w:lang w:val="en-US" w:eastAsia="en-US"/>
              </w:rPr>
            </w:pPr>
            <w:r w:rsidRPr="00617003">
              <w:rPr>
                <w:rFonts w:eastAsia="游明朝"/>
                <w:sz w:val="20"/>
                <w:lang w:val="en-US" w:eastAsia="en-US"/>
              </w:rPr>
              <w:t>and</w:t>
            </w:r>
          </w:p>
          <w:p w14:paraId="336F12B5" w14:textId="77777777" w:rsidR="00617003" w:rsidRPr="00617003" w:rsidRDefault="00617003" w:rsidP="00617003">
            <w:pPr>
              <w:ind w:left="568" w:hanging="284"/>
              <w:rPr>
                <w:rFonts w:ascii="Times" w:eastAsia="ＭＳ 明朝" w:hAnsi="Times"/>
                <w:sz w:val="20"/>
                <w:lang w:val="en-US" w:eastAsia="en-US"/>
              </w:rPr>
            </w:pPr>
            <w:r w:rsidRPr="00617003">
              <w:rPr>
                <w:rFonts w:ascii="Times" w:eastAsia="ＭＳ 明朝" w:hAnsi="Times"/>
                <w:sz w:val="20"/>
                <w:lang w:val="en-US" w:eastAsia="en-US"/>
              </w:rPr>
              <w:t>-</w:t>
            </w:r>
            <w:r w:rsidRPr="00617003">
              <w:rPr>
                <w:rFonts w:ascii="Times" w:eastAsia="ＭＳ 明朝" w:hAnsi="Times"/>
                <w:sz w:val="20"/>
                <w:lang w:val="en-US" w:eastAsia="en-US"/>
              </w:rPr>
              <w:tab/>
            </w:r>
            <m:oMath>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k</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m:t>
              </m:r>
              <m:d>
                <m:dPr>
                  <m:begChr m:val="{"/>
                  <m:endChr m:val="}"/>
                  <m:ctrlPr>
                    <w:rPr>
                      <w:rFonts w:ascii="Cambria Math" w:eastAsia="游明朝" w:hAnsi="Cambria Math"/>
                      <w:i/>
                      <w:sz w:val="20"/>
                      <w:lang w:val="sv-SE" w:eastAsia="en-US"/>
                    </w:rPr>
                  </m:ctrlPr>
                </m:dPr>
                <m:e>
                  <m:r>
                    <w:rPr>
                      <w:rFonts w:ascii="Cambria Math" w:eastAsia="ＭＳ 明朝" w:hAnsi="Cambria Math"/>
                      <w:sz w:val="20"/>
                      <w:lang w:val="en-US" w:eastAsia="en-US"/>
                    </w:rPr>
                    <m:t>0,1,…,</m:t>
                  </m:r>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P</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-1</m:t>
                  </m:r>
                </m:e>
              </m:d>
            </m:oMath>
            <w:r w:rsidRPr="00617003">
              <w:rPr>
                <w:rFonts w:ascii="Times" w:eastAsia="ＭＳ 明朝" w:hAnsi="Times"/>
                <w:sz w:val="20"/>
                <w:lang w:val="en-US" w:eastAsia="en-US"/>
              </w:rPr>
              <w:t xml:space="preserve"> is given by the higher-layer parameter </w:t>
            </w:r>
            <w:r w:rsidRPr="00617003">
              <w:rPr>
                <w:rFonts w:ascii="Times" w:eastAsia="ＭＳ 明朝" w:hAnsi="Times"/>
                <w:i/>
                <w:iCs/>
                <w:sz w:val="20"/>
                <w:lang w:val="en-US" w:eastAsia="en-US"/>
              </w:rPr>
              <w:t>StartRBIndex</w:t>
            </w:r>
            <w:r w:rsidRPr="00617003">
              <w:rPr>
                <w:rFonts w:ascii="Times" w:eastAsia="ＭＳ 明朝" w:hAnsi="Times"/>
                <w:sz w:val="20"/>
                <w:lang w:val="en-US" w:eastAsia="en-US"/>
              </w:rPr>
              <w:t xml:space="preserve"> if configured, otherwise </w:t>
            </w:r>
            <m:oMath>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k</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=0</m:t>
              </m:r>
            </m:oMath>
            <w:r w:rsidRPr="00617003">
              <w:rPr>
                <w:rFonts w:ascii="Times" w:eastAsia="ＭＳ 明朝" w:hAnsi="Times"/>
                <w:sz w:val="20"/>
                <w:lang w:val="en-US" w:eastAsia="en-US"/>
              </w:rPr>
              <w:t xml:space="preserve">; </w:t>
            </w:r>
          </w:p>
          <w:p w14:paraId="472D71D6" w14:textId="77777777" w:rsidR="00617003" w:rsidRPr="00617003" w:rsidRDefault="00617003" w:rsidP="00617003">
            <w:pPr>
              <w:ind w:left="568" w:hanging="284"/>
              <w:rPr>
                <w:rFonts w:ascii="Times" w:eastAsia="ＭＳ 明朝" w:hAnsi="Times"/>
                <w:iCs/>
                <w:sz w:val="20"/>
              </w:rPr>
            </w:pPr>
            <w:r w:rsidRPr="00617003">
              <w:rPr>
                <w:rFonts w:ascii="Times" w:eastAsia="ＭＳ 明朝" w:hAnsi="Times"/>
                <w:iCs/>
                <w:sz w:val="20"/>
                <w:lang w:val="en-US"/>
              </w:rPr>
              <w:lastRenderedPageBreak/>
              <w:t>-</w:t>
            </w:r>
            <w:r w:rsidRPr="00617003">
              <w:rPr>
                <w:rFonts w:ascii="Times" w:eastAsia="ＭＳ 明朝" w:hAnsi="Times"/>
                <w:iCs/>
                <w:sz w:val="20"/>
                <w:lang w:val="en-US"/>
              </w:rPr>
              <w:tab/>
            </w:r>
            <m:oMath>
              <m:sSub>
                <m:sSubPr>
                  <m:ctrlPr>
                    <w:rPr>
                      <w:rFonts w:ascii="Cambria Math" w:eastAsia="游明朝" w:hAnsi="Cambria Math"/>
                      <w:i/>
                      <w:iCs/>
                      <w:sz w:val="20"/>
                      <w:lang w:eastAsia="en-US"/>
                    </w:rPr>
                  </m:ctrlPr>
                </m:sSubPr>
                <m:e>
                  <m:r>
                    <w:rPr>
                      <w:rFonts w:ascii="Cambria Math" w:eastAsia="ＭＳ 明朝" w:hAnsi="Cambria Math"/>
                      <w:sz w:val="20"/>
                      <w:lang w:val="en-US"/>
                    </w:rPr>
                    <m:t>k</m:t>
                  </m:r>
                </m:e>
                <m:sub>
                  <m:r>
                    <m:rPr>
                      <m:nor/>
                    </m:rPr>
                    <w:rPr>
                      <w:rFonts w:ascii="Cambria Math" w:eastAsia="ＭＳ 明朝" w:hAnsi="Cambria Math"/>
                      <w:iCs/>
                      <w:sz w:val="20"/>
                      <w:lang w:val="en-US"/>
                    </w:rPr>
                    <m:t>hop</m:t>
                  </m:r>
                </m:sub>
              </m:sSub>
            </m:oMath>
            <w:r w:rsidRPr="00617003">
              <w:rPr>
                <w:rFonts w:ascii="Times" w:eastAsia="ＭＳ 明朝" w:hAnsi="Times"/>
                <w:iCs/>
                <w:sz w:val="20"/>
                <w:lang w:val="en-US"/>
              </w:rPr>
              <w:t xml:space="preserve"> is given by Table 6.4.1.4.3-3 with</w:t>
            </w:r>
          </w:p>
          <w:bookmarkStart w:id="17" w:name="_Hlk88230374"/>
          <w:p w14:paraId="3574FA0B" w14:textId="77777777" w:rsidR="00617003" w:rsidRPr="00617003" w:rsidRDefault="00A473BD" w:rsidP="00617003">
            <w:pPr>
              <w:ind w:left="568" w:hanging="284"/>
              <w:rPr>
                <w:rFonts w:ascii="Times" w:eastAsia="ＭＳ 明朝" w:hAnsi="Times"/>
                <w:iCs/>
                <w:sz w:val="20"/>
                <w:lang w:val="en-US"/>
              </w:rPr>
            </w:pPr>
            <m:oMathPara>
              <m:oMath>
                <m:sSub>
                  <m:sSubPr>
                    <m:ctrlPr>
                      <w:rPr>
                        <w:rFonts w:ascii="Cambria Math" w:eastAsia="Calibri" w:hAnsi="Cambria Math"/>
                        <w:i/>
                        <w:sz w:val="20"/>
                        <w:lang w:eastAsia="en-US"/>
                      </w:rPr>
                    </m:ctrlPr>
                  </m:sSubPr>
                  <m:e>
                    <m:acc>
                      <m:accPr>
                        <m:chr m:val="̅"/>
                        <m:ctrlPr>
                          <w:rPr>
                            <w:rFonts w:ascii="Cambria Math" w:eastAsia="Calibri" w:hAnsi="Cambria Math"/>
                            <w:i/>
                            <w:sz w:val="20"/>
                            <w:lang w:eastAsia="en-US"/>
                          </w:rPr>
                        </m:ctrlPr>
                      </m:accPr>
                      <m:e>
                        <m:r>
                          <w:rPr>
                            <w:rFonts w:ascii="Cambria Math" w:eastAsia="Calibri" w:hAnsi="Cambria Math"/>
                            <w:sz w:val="20"/>
                            <w:lang w:val="en-US"/>
                          </w:rPr>
                          <m:t>k</m:t>
                        </m:r>
                      </m:e>
                    </m:acc>
                  </m:e>
                  <m:sub>
                    <m:r>
                      <m:rPr>
                        <m:nor/>
                      </m:rPr>
                      <w:rPr>
                        <w:rFonts w:ascii="Cambria Math" w:eastAsia="Calibri" w:hAnsi="Cambria Math"/>
                        <w:sz w:val="20"/>
                        <w:lang w:val="en-US"/>
                      </w:rPr>
                      <m:t>hop</m:t>
                    </m:r>
                  </m:sub>
                </m:sSub>
                <m:r>
                  <m:rPr>
                    <m:aln/>
                  </m:rPr>
                  <w:rPr>
                    <w:rFonts w:ascii="Cambria Math" w:eastAsia="Calibri" w:hAnsi="Cambria Math"/>
                    <w:sz w:val="20"/>
                    <w:lang w:val="en-US"/>
                  </w:rPr>
                  <m:t>=</m:t>
                </m:r>
                <m:d>
                  <m:dPr>
                    <m:begChr m:val="⌊"/>
                    <m:endChr m:val="⌋"/>
                    <m:ctrlPr>
                      <w:rPr>
                        <w:rFonts w:ascii="Cambria Math" w:eastAsia="Calibri" w:hAnsi="Cambria Math"/>
                        <w:sz w:val="20"/>
                        <w:lang w:eastAsia="en-US"/>
                      </w:rPr>
                    </m:ctrlPr>
                  </m:dPr>
                  <m:e>
                    <m:f>
                      <m:fPr>
                        <m:ctrlPr>
                          <w:rPr>
                            <w:rFonts w:ascii="Cambria Math" w:eastAsia="Calibri" w:hAnsi="Cambria Math"/>
                            <w:sz w:val="20"/>
                            <w:lang w:eastAsia="en-US"/>
                          </w:rPr>
                        </m:ctrlPr>
                      </m:fPr>
                      <m:num>
                        <m:sSub>
                          <m:sSubPr>
                            <m:ctrlPr>
                              <w:rPr>
                                <w:rFonts w:ascii="Cambria Math" w:eastAsia="Calibri" w:hAnsi="Cambria Math"/>
                                <w:sz w:val="20"/>
                                <w:lang w:eastAsia="en-US"/>
                              </w:rPr>
                            </m:ctrlPr>
                          </m:sSubPr>
                          <m:e>
                            <m:r>
                              <w:rPr>
                                <w:rFonts w:ascii="Cambria Math" w:eastAsia="Calibri" w:hAnsi="Cambria Math"/>
                                <w:sz w:val="20"/>
                                <w:lang w:val="en-US"/>
                              </w:rPr>
                              <m:t>n</m:t>
                            </m:r>
                          </m:e>
                          <m:sub>
                            <m:r>
                              <m:rPr>
                                <m:nor/>
                              </m:rPr>
                              <w:rPr>
                                <w:rFonts w:ascii="Cambria Math" w:eastAsia="Calibri" w:hAnsi="Cambria Math"/>
                                <w:sz w:val="20"/>
                                <w:lang w:val="en-US"/>
                              </w:rPr>
                              <m:t>SRS</m:t>
                            </m:r>
                          </m:sub>
                        </m:sSub>
                      </m:num>
                      <m:den>
                        <m:nary>
                          <m:naryPr>
                            <m:chr m:val="∏"/>
                            <m:limLoc m:val="subSup"/>
                            <m:ctrlPr>
                              <w:rPr>
                                <w:rFonts w:ascii="Cambria Math" w:eastAsia="Calibri" w:hAnsi="Cambria Math"/>
                                <w:sz w:val="20"/>
                                <w:lang w:eastAsia="en-US"/>
                              </w:rPr>
                            </m:ctrlPr>
                          </m:naryPr>
                          <m:sub>
                            <m:r>
                              <w:rPr>
                                <w:rFonts w:ascii="Cambria Math" w:eastAsia="Calibri" w:hAnsi="Cambria Math"/>
                                <w:sz w:val="20"/>
                                <w:lang w:val="en-US"/>
                              </w:rPr>
                              <m:t>b</m:t>
                            </m:r>
                            <m:r>
                              <m:rPr>
                                <m:sty m:val="p"/>
                              </m:rPr>
                              <w:rPr>
                                <w:rFonts w:ascii="Cambria Math" w:eastAsia="Calibri" w:hAnsi="Cambria Math"/>
                                <w:sz w:val="20"/>
                                <w:lang w:val="en-US"/>
                              </w:rPr>
                              <m:t>'=</m:t>
                            </m:r>
                            <m:sSub>
                              <m:sSubPr>
                                <m:ctrlPr>
                                  <w:rPr>
                                    <w:rFonts w:ascii="Cambria Math" w:eastAsia="Calibri" w:hAnsi="Cambria Math"/>
                                    <w:sz w:val="20"/>
                                    <w:lang w:eastAsia="en-US"/>
                                  </w:rPr>
                                </m:ctrlPr>
                              </m:sSubPr>
                              <m:e>
                                <m:r>
                                  <w:rPr>
                                    <w:rFonts w:ascii="Cambria Math" w:eastAsia="Calibri" w:hAnsi="Cambria Math"/>
                                    <w:sz w:val="20"/>
                                    <w:lang w:val="en-US"/>
                                  </w:rPr>
                                  <m:t>b</m:t>
                                </m:r>
                              </m:e>
                              <m:sub>
                                <m:r>
                                  <m:rPr>
                                    <m:nor/>
                                  </m:rPr>
                                  <w:rPr>
                                    <w:rFonts w:ascii="Cambria Math" w:eastAsia="Calibri" w:hAnsi="Cambria Math"/>
                                    <w:sz w:val="20"/>
                                    <w:lang w:val="en-US"/>
                                  </w:rPr>
                                  <m:t>hop</m:t>
                                </m:r>
                              </m:sub>
                            </m:sSub>
                          </m:sub>
                          <m:sup>
                            <m:sSub>
                              <m:sSubPr>
                                <m:ctrlPr>
                                  <w:rPr>
                                    <w:rFonts w:ascii="Cambria Math" w:eastAsia="Calibri" w:hAnsi="Cambria Math"/>
                                    <w:sz w:val="20"/>
                                    <w:lang w:eastAsia="en-US"/>
                                  </w:rPr>
                                </m:ctrlPr>
                              </m:sSubPr>
                              <m:e>
                                <m:r>
                                  <w:rPr>
                                    <w:rFonts w:ascii="Cambria Math" w:eastAsia="Calibri" w:hAnsi="Cambria Math"/>
                                    <w:sz w:val="20"/>
                                    <w:lang w:val="en-US"/>
                                  </w:rPr>
                                  <m:t>B</m:t>
                                </m:r>
                              </m:e>
                              <m:sub>
                                <m:r>
                                  <m:rPr>
                                    <m:nor/>
                                  </m:rPr>
                                  <w:rPr>
                                    <w:rFonts w:ascii="Cambria Math" w:eastAsia="Calibri" w:hAnsi="Cambria Math"/>
                                    <w:sz w:val="20"/>
                                    <w:lang w:val="en-US"/>
                                  </w:rPr>
                                  <m:t>SRS</m:t>
                                </m:r>
                              </m:sub>
                            </m:sSub>
                          </m:sup>
                          <m:e>
                            <m:sSub>
                              <m:sSubPr>
                                <m:ctrlPr>
                                  <w:rPr>
                                    <w:rFonts w:ascii="Cambria Math" w:eastAsia="Calibri" w:hAnsi="Cambria Math"/>
                                    <w:sz w:val="20"/>
                                    <w:lang w:eastAsia="en-US"/>
                                  </w:rPr>
                                </m:ctrlPr>
                              </m:sSubPr>
                              <m:e>
                                <m:r>
                                  <w:rPr>
                                    <w:rFonts w:ascii="Cambria Math" w:eastAsia="Calibri" w:hAnsi="Cambria Math"/>
                                    <w:sz w:val="20"/>
                                    <w:lang w:val="en-US"/>
                                  </w:rPr>
                                  <m:t>N</m:t>
                                </m:r>
                              </m:e>
                              <m:sub>
                                <m:r>
                                  <w:rPr>
                                    <w:rFonts w:ascii="Cambria Math" w:eastAsia="Calibri" w:hAnsi="Cambria Math"/>
                                    <w:sz w:val="20"/>
                                    <w:lang w:val="en-US"/>
                                  </w:rPr>
                                  <m:t>b</m:t>
                                </m:r>
                                <m:r>
                                  <m:rPr>
                                    <m:sty m:val="p"/>
                                  </m:rPr>
                                  <w:rPr>
                                    <w:rFonts w:ascii="Cambria Math" w:eastAsia="Calibri" w:hAnsi="Cambria Math"/>
                                    <w:sz w:val="20"/>
                                    <w:lang w:val="en-US"/>
                                  </w:rPr>
                                  <m:t>'</m:t>
                                </m:r>
                              </m:sub>
                            </m:sSub>
                          </m:e>
                        </m:nary>
                      </m:den>
                    </m:f>
                  </m:e>
                </m:d>
                <m:r>
                  <m:rPr>
                    <m:sty m:val="p"/>
                  </m:rPr>
                  <w:rPr>
                    <w:rFonts w:ascii="Cambria Math" w:eastAsia="Calibri" w:hAnsi="Cambria Math"/>
                    <w:sz w:val="20"/>
                    <w:lang w:val="en-US"/>
                  </w:rPr>
                  <m:t xml:space="preserve"> </m:t>
                </m:r>
                <m:r>
                  <m:rPr>
                    <m:nor/>
                  </m:rPr>
                  <w:rPr>
                    <w:rFonts w:ascii="Cambria Math" w:eastAsia="Calibri" w:hAnsi="Cambria Math"/>
                    <w:sz w:val="20"/>
                    <w:lang w:val="en-US"/>
                  </w:rPr>
                  <m:t>mod</m:t>
                </m:r>
                <m:r>
                  <m:rPr>
                    <m:sty m:val="p"/>
                  </m:rPr>
                  <w:rPr>
                    <w:rFonts w:ascii="Cambria Math" w:eastAsia="Calibri" w:hAnsi="Cambria Math"/>
                    <w:sz w:val="20"/>
                    <w:lang w:val="en-US"/>
                  </w:rPr>
                  <m:t xml:space="preserve"> </m:t>
                </m:r>
                <m:sSub>
                  <m:sSubPr>
                    <m:ctrlPr>
                      <w:rPr>
                        <w:rFonts w:ascii="Cambria Math" w:eastAsia="Calibri" w:hAnsi="Cambria Math"/>
                        <w:sz w:val="20"/>
                        <w:lang w:eastAsia="en-US"/>
                      </w:rPr>
                    </m:ctrlPr>
                  </m:sSubPr>
                  <m:e>
                    <m:r>
                      <w:rPr>
                        <w:rFonts w:ascii="Cambria Math" w:eastAsia="Calibri" w:hAnsi="Cambria Math"/>
                        <w:sz w:val="20"/>
                        <w:lang w:val="en-US"/>
                      </w:rPr>
                      <m:t>P</m:t>
                    </m:r>
                  </m:e>
                  <m:sub>
                    <m:r>
                      <m:rPr>
                        <m:nor/>
                      </m:rPr>
                      <w:rPr>
                        <w:rFonts w:ascii="Cambria Math" w:eastAsia="Calibri" w:hAnsi="Cambria Math"/>
                        <w:sz w:val="20"/>
                        <w:lang w:val="en-US"/>
                      </w:rPr>
                      <m:t>F</m:t>
                    </m:r>
                  </m:sub>
                </m:sSub>
                <w:bookmarkEnd w:id="17"/>
                <m:r>
                  <m:rPr>
                    <m:sty m:val="p"/>
                  </m:rPr>
                  <w:rPr>
                    <w:rFonts w:ascii="Cambria Math" w:eastAsia="ＭＳ 明朝" w:hAnsi="Cambria Math"/>
                    <w:sz w:val="20"/>
                    <w:lang w:val="en-US" w:eastAsia="en-US"/>
                  </w:rPr>
                  <w:br/>
                </m:r>
              </m:oMath>
              <m:oMath>
                <m:sSub>
                  <m:sSubPr>
                    <m:ctrlPr>
                      <w:rPr>
                        <w:rFonts w:ascii="Cambria Math" w:eastAsia="游明朝" w:hAnsi="Cambria Math"/>
                        <w:i/>
                        <w:iCs/>
                        <w:sz w:val="20"/>
                        <w:lang w:val="sv-SE" w:eastAsia="en-US"/>
                      </w:rPr>
                    </m:ctrlPr>
                  </m:sSubPr>
                  <m:e>
                    <m:r>
                      <w:rPr>
                        <w:rFonts w:ascii="Cambria Math" w:eastAsia="ＭＳ 明朝" w:hAnsi="Cambria Math"/>
                        <w:sz w:val="20"/>
                        <w:lang w:val="sv-SE"/>
                      </w:rPr>
                      <m:t>N</m:t>
                    </m:r>
                  </m:e>
                  <m:sub>
                    <m:sSub>
                      <m:sSubPr>
                        <m:ctrlPr>
                          <w:rPr>
                            <w:rFonts w:ascii="Cambria Math" w:eastAsia="游明朝" w:hAnsi="Cambria Math"/>
                            <w:i/>
                            <w:iCs/>
                            <w:sz w:val="20"/>
                            <w:lang w:val="sv-SE" w:eastAsia="en-US"/>
                          </w:rPr>
                        </m:ctrlPr>
                      </m:sSubPr>
                      <m:e>
                        <m:r>
                          <w:rPr>
                            <w:rFonts w:ascii="Cambria Math" w:eastAsia="ＭＳ 明朝" w:hAnsi="Cambria Math"/>
                            <w:sz w:val="20"/>
                            <w:lang w:val="sv-SE"/>
                          </w:rPr>
                          <m:t>b</m:t>
                        </m:r>
                      </m:e>
                      <m:sub>
                        <m:r>
                          <m:rPr>
                            <m:nor/>
                          </m:rPr>
                          <w:rPr>
                            <w:rFonts w:ascii="Cambria Math" w:eastAsia="ＭＳ 明朝" w:hAnsi="Cambria Math"/>
                            <w:iCs/>
                            <w:sz w:val="20"/>
                            <w:lang w:val="en-US"/>
                          </w:rPr>
                          <m:t>hop</m:t>
                        </m:r>
                      </m:sub>
                    </m:sSub>
                  </m:sub>
                </m:sSub>
                <m:r>
                  <m:rPr>
                    <m:aln/>
                  </m:rPr>
                  <w:rPr>
                    <w:rFonts w:ascii="Cambria Math" w:eastAsia="ＭＳ 明朝" w:hAnsi="Cambria Math"/>
                    <w:sz w:val="20"/>
                    <w:lang w:val="en-US"/>
                  </w:rPr>
                  <m:t>=1</m:t>
                </m:r>
              </m:oMath>
            </m:oMathPara>
          </w:p>
          <w:p w14:paraId="63A94B51" w14:textId="77777777" w:rsidR="00617003" w:rsidRPr="00617003" w:rsidRDefault="00617003" w:rsidP="00617003">
            <w:pPr>
              <w:ind w:left="568" w:hanging="284"/>
              <w:rPr>
                <w:rFonts w:ascii="Times" w:eastAsia="ＭＳ 明朝" w:hAnsi="Times"/>
                <w:iCs/>
                <w:sz w:val="20"/>
              </w:rPr>
            </w:pPr>
            <w:r w:rsidRPr="00617003">
              <w:rPr>
                <w:rFonts w:ascii="Times" w:eastAsia="ＭＳ 明朝" w:hAnsi="Times"/>
                <w:iCs/>
                <w:sz w:val="20"/>
                <w:lang w:val="en-US"/>
              </w:rPr>
              <w:tab/>
              <w:t xml:space="preserve">if the higher-layer parameter </w:t>
            </w:r>
            <w:r w:rsidRPr="00617003">
              <w:rPr>
                <w:rFonts w:ascii="Times" w:eastAsia="ＭＳ 明朝" w:hAnsi="Times"/>
                <w:i/>
                <w:sz w:val="20"/>
                <w:lang w:val="en-US"/>
              </w:rPr>
              <w:t>EnableStartRBHopping</w:t>
            </w:r>
            <w:r w:rsidRPr="00617003">
              <w:rPr>
                <w:rFonts w:ascii="Times" w:eastAsia="ＭＳ 明朝" w:hAnsi="Times"/>
                <w:iCs/>
                <w:sz w:val="20"/>
                <w:lang w:val="en-US"/>
              </w:rPr>
              <w:t xml:space="preserve"> is configured, otherwise </w:t>
            </w:r>
            <m:oMath>
              <m:sSub>
                <m:sSubPr>
                  <m:ctrlPr>
                    <w:rPr>
                      <w:rFonts w:ascii="Cambria Math" w:eastAsia="游明朝" w:hAnsi="Cambria Math"/>
                      <w:i/>
                      <w:iCs/>
                      <w:sz w:val="20"/>
                      <w:lang w:eastAsia="en-US"/>
                    </w:rPr>
                  </m:ctrlPr>
                </m:sSubPr>
                <m:e>
                  <m:r>
                    <w:rPr>
                      <w:rFonts w:ascii="Cambria Math" w:eastAsia="ＭＳ 明朝" w:hAnsi="Cambria Math"/>
                      <w:sz w:val="20"/>
                      <w:lang w:val="en-US"/>
                    </w:rPr>
                    <m:t>k</m:t>
                  </m:r>
                </m:e>
                <m:sub>
                  <m:r>
                    <m:rPr>
                      <m:nor/>
                    </m:rPr>
                    <w:rPr>
                      <w:rFonts w:ascii="Cambria Math" w:eastAsia="ＭＳ 明朝" w:hAnsi="Cambria Math"/>
                      <w:iCs/>
                      <w:sz w:val="20"/>
                      <w:lang w:val="en-US"/>
                    </w:rPr>
                    <m:t>hop</m:t>
                  </m:r>
                </m:sub>
              </m:sSub>
              <m:r>
                <w:rPr>
                  <w:rFonts w:ascii="Cambria Math" w:eastAsia="ＭＳ 明朝" w:hAnsi="Cambria Math"/>
                  <w:sz w:val="20"/>
                  <w:lang w:val="en-US"/>
                </w:rPr>
                <m:t>=0</m:t>
              </m:r>
            </m:oMath>
            <w:r w:rsidRPr="00617003">
              <w:rPr>
                <w:rFonts w:ascii="Times" w:eastAsia="ＭＳ 明朝" w:hAnsi="Times"/>
                <w:iCs/>
                <w:sz w:val="20"/>
                <w:lang w:val="en-US"/>
              </w:rPr>
              <w:t>.</w:t>
            </w:r>
          </w:p>
          <w:p w14:paraId="7C0C3B8D" w14:textId="281BE909" w:rsidR="00617003" w:rsidRPr="00617003" w:rsidRDefault="00617003" w:rsidP="00A7132A">
            <w:pPr>
              <w:rPr>
                <w:rFonts w:eastAsiaTheme="minorEastAsia"/>
                <w:iCs/>
                <w:sz w:val="21"/>
                <w:szCs w:val="16"/>
              </w:rPr>
            </w:pPr>
          </w:p>
        </w:tc>
      </w:tr>
    </w:tbl>
    <w:p w14:paraId="2698DE92" w14:textId="519F5710" w:rsidR="00617003" w:rsidRPr="00EF75FE" w:rsidRDefault="00617003" w:rsidP="00A7132A">
      <w:pPr>
        <w:rPr>
          <w:rFonts w:eastAsiaTheme="minorEastAsia"/>
          <w:iCs/>
          <w:sz w:val="22"/>
          <w:szCs w:val="18"/>
          <w:lang w:val="en-US"/>
        </w:rPr>
      </w:pPr>
    </w:p>
    <w:p w14:paraId="68DBDA5A" w14:textId="513B771E" w:rsidR="00617003" w:rsidRPr="00EF75FE" w:rsidRDefault="00617003" w:rsidP="00DF2C35">
      <w:pPr>
        <w:jc w:val="both"/>
        <w:rPr>
          <w:rFonts w:eastAsiaTheme="minorEastAsia"/>
          <w:iCs/>
          <w:sz w:val="22"/>
          <w:szCs w:val="18"/>
          <w:lang w:val="en-US"/>
        </w:rPr>
      </w:pPr>
      <w:r w:rsidRPr="00EF75FE">
        <w:rPr>
          <w:rFonts w:eastAsiaTheme="minorEastAsia"/>
          <w:iCs/>
          <w:sz w:val="22"/>
          <w:szCs w:val="18"/>
          <w:lang w:val="en-US"/>
        </w:rPr>
        <w:t>In summary:</w:t>
      </w:r>
    </w:p>
    <w:p w14:paraId="71558D37" w14:textId="08982D5D" w:rsidR="00617003" w:rsidRPr="00EF75FE" w:rsidRDefault="00617003"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For 2-port SRS, the same comb index is applied for both ports. Port multiplexing is achieved by applying different cyclic shifts</w:t>
      </w:r>
      <w:r w:rsidR="00DC4262" w:rsidRPr="00EF75FE">
        <w:rPr>
          <w:rFonts w:eastAsiaTheme="minorEastAsia"/>
          <w:iCs/>
          <w:sz w:val="22"/>
          <w:szCs w:val="18"/>
          <w:lang w:val="en-US"/>
        </w:rPr>
        <w:t xml:space="preserve"> (with the most discrete phase rotation values). </w:t>
      </w:r>
    </w:p>
    <w:p w14:paraId="5110F9F0" w14:textId="6CCDE030" w:rsidR="00DC4262" w:rsidRPr="00EF75FE" w:rsidRDefault="00DC4262"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4-port SRS, </w:t>
      </w:r>
    </w:p>
    <w:p w14:paraId="311E7B76" w14:textId="3A0BB08F" w:rsidR="003E78E1" w:rsidRPr="00EF75FE" w:rsidRDefault="003E78E1"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comb index, when the maximum number of cyclic shifts is 6 (i.e., comb8 is configured), or the configured cyclic shift is larger than half of the maximum number of cyclic shifts, two different comb indexes are </w:t>
      </w:r>
      <w:r w:rsidR="00BD420B" w:rsidRPr="00EF75FE">
        <w:rPr>
          <w:rFonts w:eastAsiaTheme="minorEastAsia"/>
          <w:iCs/>
          <w:sz w:val="22"/>
          <w:szCs w:val="18"/>
          <w:lang w:val="en-US"/>
        </w:rPr>
        <w:t>applied:</w:t>
      </w:r>
      <w:r w:rsidRPr="00EF75FE">
        <w:rPr>
          <w:rFonts w:eastAsiaTheme="minorEastAsia"/>
          <w:iCs/>
          <w:sz w:val="22"/>
          <w:szCs w:val="18"/>
          <w:lang w:val="en-US"/>
        </w:rPr>
        <w:t xml:space="preserve"> one for port</w:t>
      </w:r>
      <w:r w:rsidR="007F744F" w:rsidRPr="00EF75FE">
        <w:rPr>
          <w:rFonts w:eastAsiaTheme="minorEastAsia"/>
          <w:iCs/>
          <w:sz w:val="22"/>
          <w:szCs w:val="18"/>
          <w:lang w:val="en-US"/>
        </w:rPr>
        <w:t xml:space="preserve"> 1000 and 1002, and the other for port 1001 and 1003. Otherwise, the same comb index is applied across all the ports, similar to 2-port SRS</w:t>
      </w:r>
      <w:r w:rsidR="00BA5BC4" w:rsidRPr="00EF75FE">
        <w:rPr>
          <w:rFonts w:eastAsiaTheme="minorEastAsia"/>
          <w:iCs/>
          <w:sz w:val="22"/>
          <w:szCs w:val="18"/>
          <w:lang w:val="en-US"/>
        </w:rPr>
        <w:t>.</w:t>
      </w:r>
    </w:p>
    <w:p w14:paraId="08814866" w14:textId="1F7633F6" w:rsidR="007F744F" w:rsidRPr="00EF75FE" w:rsidRDefault="007F744F"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cyclic shift values, when the maximum number of cyclic shifts is 6 (i.e., comb8 is configured), two different cyclic shift values are applied: one for port 1000 and 1001, and the other for 1002 and 1003. Otherwise, different comb indexes are used for each port. </w:t>
      </w:r>
    </w:p>
    <w:p w14:paraId="6CDB7617" w14:textId="140C0B0E" w:rsidR="00BD66C4" w:rsidRPr="00EF75FE" w:rsidRDefault="00BD66C4" w:rsidP="00A7132A">
      <w:pPr>
        <w:rPr>
          <w:rFonts w:eastAsiaTheme="minorEastAsia"/>
          <w:iCs/>
          <w:sz w:val="22"/>
          <w:szCs w:val="18"/>
          <w:lang w:val="en-US"/>
        </w:rPr>
      </w:pPr>
    </w:p>
    <w:p w14:paraId="36F8DD89" w14:textId="1BEB9820" w:rsidR="00D73BEA" w:rsidRPr="00C42B7C" w:rsidRDefault="00D73BEA" w:rsidP="00D73BEA">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sidR="008E6E90">
        <w:rPr>
          <w:rFonts w:eastAsia="SimSun"/>
          <w:b/>
          <w:bCs/>
          <w:sz w:val="22"/>
          <w:szCs w:val="22"/>
          <w:lang w:val="en-US" w:eastAsia="zh-CN"/>
        </w:rPr>
        <w:t>2</w:t>
      </w:r>
      <w:r w:rsidRPr="00C42B7C">
        <w:rPr>
          <w:rFonts w:eastAsia="SimSun"/>
          <w:b/>
          <w:bCs/>
          <w:sz w:val="22"/>
          <w:szCs w:val="22"/>
          <w:lang w:val="en-US" w:eastAsia="zh-CN"/>
        </w:rPr>
        <w:t>-</w:t>
      </w:r>
      <w:r w:rsidR="00EF75FE">
        <w:rPr>
          <w:rFonts w:eastAsia="SimSun"/>
          <w:b/>
          <w:bCs/>
          <w:sz w:val="22"/>
          <w:szCs w:val="22"/>
          <w:lang w:val="en-US" w:eastAsia="zh-CN"/>
        </w:rPr>
        <w:t>1</w:t>
      </w:r>
    </w:p>
    <w:p w14:paraId="312500C3" w14:textId="28F3A333" w:rsidR="00D73BEA" w:rsidRPr="001515F6" w:rsidRDefault="00D73BEA" w:rsidP="00CB0673">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Legacy SRS supports up to 4 ports by using multiple cyclic shifts and/or multiple comb indexes depending on the maximum number of cyclic shifts</w:t>
      </w:r>
    </w:p>
    <w:p w14:paraId="4B0F05EA" w14:textId="77777777" w:rsidR="00CB3EB3" w:rsidRPr="00EF75FE" w:rsidRDefault="00CB3EB3" w:rsidP="00A7132A">
      <w:pPr>
        <w:rPr>
          <w:rFonts w:eastAsiaTheme="minorEastAsia"/>
          <w:iCs/>
          <w:sz w:val="22"/>
          <w:szCs w:val="18"/>
          <w:lang w:val="en-US"/>
        </w:rPr>
      </w:pPr>
    </w:p>
    <w:p w14:paraId="3FC63B57" w14:textId="15C71570" w:rsidR="009C37A6" w:rsidRPr="00EF75FE" w:rsidRDefault="009C37A6" w:rsidP="006372F0">
      <w:pPr>
        <w:jc w:val="both"/>
        <w:rPr>
          <w:rFonts w:eastAsiaTheme="minorEastAsia"/>
          <w:iCs/>
          <w:sz w:val="22"/>
          <w:szCs w:val="18"/>
          <w:lang w:val="en-US"/>
        </w:rPr>
      </w:pPr>
      <w:r w:rsidRPr="00EF75FE">
        <w:rPr>
          <w:rFonts w:eastAsiaTheme="minorEastAsia"/>
          <w:iCs/>
          <w:sz w:val="22"/>
          <w:szCs w:val="18"/>
          <w:lang w:val="en-US"/>
        </w:rPr>
        <w:t xml:space="preserve">We believe the above should be a starting point for the discussion on 8-port SRS. </w:t>
      </w:r>
      <w:r w:rsidR="00521095" w:rsidRPr="00EF75FE">
        <w:rPr>
          <w:rFonts w:eastAsiaTheme="minorEastAsia"/>
          <w:iCs/>
          <w:sz w:val="22"/>
          <w:szCs w:val="18"/>
          <w:lang w:val="en-US"/>
        </w:rPr>
        <w:t xml:space="preserve">On top of that, we see several potential </w:t>
      </w:r>
      <w:r w:rsidR="008D5F8C" w:rsidRPr="00EF75FE">
        <w:rPr>
          <w:rFonts w:eastAsiaTheme="minorEastAsia"/>
          <w:iCs/>
          <w:sz w:val="22"/>
          <w:szCs w:val="18"/>
          <w:lang w:val="en-US"/>
        </w:rPr>
        <w:t>directions</w:t>
      </w:r>
      <w:r w:rsidR="00521095" w:rsidRPr="00EF75FE">
        <w:rPr>
          <w:rFonts w:eastAsiaTheme="minorEastAsia"/>
          <w:iCs/>
          <w:sz w:val="22"/>
          <w:szCs w:val="18"/>
          <w:lang w:val="en-US"/>
        </w:rPr>
        <w:t xml:space="preserve"> to extend the number of SRS ports as described below:</w:t>
      </w:r>
    </w:p>
    <w:p w14:paraId="01A4D7D4" w14:textId="0F428B1E" w:rsidR="00521095" w:rsidRPr="00EF75FE" w:rsidRDefault="00521095"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cyclic shift values</w:t>
      </w:r>
    </w:p>
    <w:p w14:paraId="226111BD" w14:textId="3A059870" w:rsidR="00193A32" w:rsidRPr="00EF75FE" w:rsidRDefault="00193A3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So far, up to four cyclic shifts are available for SRS transmissions, where different SRS port is associated with different cyclic shift values. Similarly, more than four cyclic shifts (e.g., eight cyclic shifts) can be considered</w:t>
      </w:r>
      <w:r w:rsidR="00E52A7D" w:rsidRPr="00EF75FE">
        <w:rPr>
          <w:rFonts w:eastAsiaTheme="minorEastAsia"/>
          <w:iCs/>
          <w:sz w:val="22"/>
          <w:szCs w:val="18"/>
          <w:lang w:val="en-US"/>
        </w:rPr>
        <w:t xml:space="preserve"> to support 8-port SRS transmissions</w:t>
      </w:r>
      <w:r w:rsidRPr="00EF75FE">
        <w:rPr>
          <w:rFonts w:eastAsiaTheme="minorEastAsia"/>
          <w:iCs/>
          <w:sz w:val="22"/>
          <w:szCs w:val="18"/>
          <w:lang w:val="en-US"/>
        </w:rPr>
        <w:t>. In this case, the amo</w:t>
      </w:r>
      <w:r w:rsidR="00F139F6" w:rsidRPr="00EF75FE">
        <w:rPr>
          <w:rFonts w:eastAsiaTheme="minorEastAsia"/>
          <w:iCs/>
          <w:sz w:val="22"/>
          <w:szCs w:val="18"/>
          <w:lang w:val="en-US"/>
        </w:rPr>
        <w:t>u</w:t>
      </w:r>
      <w:r w:rsidRPr="00EF75FE">
        <w:rPr>
          <w:rFonts w:eastAsiaTheme="minorEastAsia"/>
          <w:iCs/>
          <w:sz w:val="22"/>
          <w:szCs w:val="18"/>
          <w:lang w:val="en-US"/>
        </w:rPr>
        <w:t>n</w:t>
      </w:r>
      <w:r w:rsidR="00F139F6" w:rsidRPr="00EF75FE">
        <w:rPr>
          <w:rFonts w:eastAsiaTheme="minorEastAsia"/>
          <w:iCs/>
          <w:sz w:val="22"/>
          <w:szCs w:val="18"/>
          <w:lang w:val="en-US"/>
        </w:rPr>
        <w:t>t</w:t>
      </w:r>
      <w:r w:rsidRPr="00EF75FE">
        <w:rPr>
          <w:rFonts w:eastAsiaTheme="minorEastAsia"/>
          <w:iCs/>
          <w:sz w:val="22"/>
          <w:szCs w:val="18"/>
          <w:lang w:val="en-US"/>
        </w:rPr>
        <w:t xml:space="preserve"> of resources required for the SRS transmissions can be minimized. However, orthogonality among ports can </w:t>
      </w:r>
      <w:r w:rsidR="00F335C2" w:rsidRPr="00EF75FE">
        <w:rPr>
          <w:rFonts w:eastAsiaTheme="minorEastAsia"/>
          <w:iCs/>
          <w:sz w:val="22"/>
          <w:szCs w:val="18"/>
          <w:lang w:val="en-US"/>
        </w:rPr>
        <w:t xml:space="preserve">be degraded since the difference of phase rotation is smaller. </w:t>
      </w:r>
    </w:p>
    <w:p w14:paraId="0E9FAE33" w14:textId="53BC13E4" w:rsidR="00F335C2" w:rsidRPr="00EF75FE" w:rsidRDefault="00F335C2"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frequency domain resources (e.g., more comb indexes)</w:t>
      </w:r>
    </w:p>
    <w:p w14:paraId="7153F6E7" w14:textId="111CEF60" w:rsidR="00F335C2" w:rsidRPr="00EF75FE" w:rsidRDefault="00F335C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As summarized above, except for some cases, a single comb index is shared by SRS ports transmitted by a UE. For 8-port SRS, </w:t>
      </w:r>
      <w:r w:rsidR="00E52A7D" w:rsidRPr="00EF75FE">
        <w:rPr>
          <w:rFonts w:eastAsiaTheme="minorEastAsia"/>
          <w:iCs/>
          <w:sz w:val="22"/>
          <w:szCs w:val="18"/>
          <w:lang w:val="en-US"/>
        </w:rPr>
        <w:t xml:space="preserve">more comb indexes (i.e., two indexes always, or four comb indexes) can be considered. In this case, cyclic shift values used for multiplexing in a RE can be kept as in Rel-17, thus, the same orthogonality among ports would be achieved. On the other hand, more comb indexes a UE uses, more frequency domain resources it consumes. </w:t>
      </w:r>
      <w:r w:rsidR="008D5F8C" w:rsidRPr="00EF75FE">
        <w:rPr>
          <w:rFonts w:eastAsiaTheme="minorEastAsia"/>
          <w:iCs/>
          <w:sz w:val="22"/>
          <w:szCs w:val="18"/>
          <w:lang w:val="en-US"/>
        </w:rPr>
        <w:t>It may degrade the system wise performance especially for UL. Also,</w:t>
      </w:r>
      <w:r w:rsidR="00E52A7D" w:rsidRPr="00EF75FE">
        <w:rPr>
          <w:rFonts w:eastAsiaTheme="minorEastAsia"/>
          <w:iCs/>
          <w:sz w:val="22"/>
          <w:szCs w:val="18"/>
          <w:lang w:val="en-US"/>
        </w:rPr>
        <w:t xml:space="preserve"> per-symbol multiplexing capacity </w:t>
      </w:r>
      <w:r w:rsidR="0003428F" w:rsidRPr="00EF75FE">
        <w:rPr>
          <w:rFonts w:eastAsiaTheme="minorEastAsia"/>
          <w:iCs/>
          <w:sz w:val="22"/>
          <w:szCs w:val="18"/>
          <w:lang w:val="en-US"/>
        </w:rPr>
        <w:t xml:space="preserve">for different UEs may be degraded. </w:t>
      </w:r>
    </w:p>
    <w:p w14:paraId="514677F7" w14:textId="4D904763" w:rsidR="00F335C2" w:rsidRPr="00EF75FE" w:rsidRDefault="00F335C2"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time-domain resources</w:t>
      </w:r>
    </w:p>
    <w:p w14:paraId="3A2C9E0C" w14:textId="77777777" w:rsidR="005E2396" w:rsidRPr="00EF75FE" w:rsidRDefault="008D5F8C"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The third </w:t>
      </w:r>
      <w:r w:rsidR="00F63DCE" w:rsidRPr="00EF75FE">
        <w:rPr>
          <w:rFonts w:eastAsiaTheme="minorEastAsia"/>
          <w:iCs/>
          <w:sz w:val="22"/>
          <w:szCs w:val="18"/>
          <w:lang w:val="en-US"/>
        </w:rPr>
        <w:t xml:space="preserve">direction </w:t>
      </w:r>
      <w:r w:rsidR="0003428F" w:rsidRPr="00EF75FE">
        <w:rPr>
          <w:rFonts w:eastAsiaTheme="minorEastAsia"/>
          <w:iCs/>
          <w:sz w:val="22"/>
          <w:szCs w:val="18"/>
          <w:lang w:val="en-US"/>
        </w:rPr>
        <w:t xml:space="preserve">is to use more SRS symbols to express more than 4 SRS ports. </w:t>
      </w:r>
      <w:r w:rsidR="00BD420B" w:rsidRPr="00EF75FE">
        <w:rPr>
          <w:rFonts w:eastAsiaTheme="minorEastAsia"/>
          <w:iCs/>
          <w:sz w:val="22"/>
          <w:szCs w:val="18"/>
          <w:lang w:val="en-US"/>
        </w:rPr>
        <w:t xml:space="preserve">Generally this direction has similar pros and cons to the use of more frequency-domain resources, i.e., orthogonality between different ports can be kept as in Rel-17, while more resources are needed for SRS transmission from UE perspective. </w:t>
      </w:r>
      <w:r w:rsidRPr="00EF75FE">
        <w:rPr>
          <w:rFonts w:eastAsiaTheme="minorEastAsia"/>
          <w:iCs/>
          <w:sz w:val="22"/>
          <w:szCs w:val="18"/>
          <w:lang w:val="en-US"/>
        </w:rPr>
        <w:t xml:space="preserve">Meanwhile, this direction could be a bit better than the use of more frequency-domain resources since the per-symbol multiplexing capacity may not be degraded, considering the amount of frequency-domain resources may not need to be increased. </w:t>
      </w:r>
    </w:p>
    <w:p w14:paraId="330F92B5" w14:textId="7017BB09" w:rsidR="0003428F" w:rsidRPr="00EF75FE" w:rsidRDefault="008D5F8C"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Several approaches can be considered for this direction. </w:t>
      </w:r>
      <w:r w:rsidR="0003428F" w:rsidRPr="00EF75FE">
        <w:rPr>
          <w:rFonts w:eastAsiaTheme="minorEastAsia"/>
          <w:iCs/>
          <w:sz w:val="22"/>
          <w:szCs w:val="18"/>
          <w:lang w:val="en-US"/>
        </w:rPr>
        <w:t xml:space="preserve">One is, similar to DM-RS, TD-OCC </w:t>
      </w:r>
      <w:r w:rsidR="00F63DCE" w:rsidRPr="00EF75FE">
        <w:rPr>
          <w:rFonts w:eastAsiaTheme="minorEastAsia"/>
          <w:iCs/>
          <w:sz w:val="22"/>
          <w:szCs w:val="18"/>
          <w:lang w:val="en-US"/>
        </w:rPr>
        <w:t>across multiple SRS symbols</w:t>
      </w:r>
      <w:r w:rsidR="0003428F" w:rsidRPr="00EF75FE">
        <w:rPr>
          <w:rFonts w:eastAsiaTheme="minorEastAsia"/>
          <w:iCs/>
          <w:sz w:val="22"/>
          <w:szCs w:val="18"/>
          <w:lang w:val="en-US"/>
        </w:rPr>
        <w:t xml:space="preserve">. </w:t>
      </w:r>
      <w:r w:rsidR="00F63DCE" w:rsidRPr="00EF75FE">
        <w:rPr>
          <w:rFonts w:eastAsiaTheme="minorEastAsia"/>
          <w:iCs/>
          <w:sz w:val="22"/>
          <w:szCs w:val="18"/>
          <w:lang w:val="en-US"/>
        </w:rPr>
        <w:t xml:space="preserve">Another is, for example, to define the relationship between SRS port number(s) and the symbol number(s) configured for the SRS transmission. The former approach may </w:t>
      </w:r>
      <w:r w:rsidR="00CB3EB3" w:rsidRPr="00EF75FE">
        <w:rPr>
          <w:rFonts w:eastAsiaTheme="minorEastAsia"/>
          <w:iCs/>
          <w:sz w:val="22"/>
          <w:szCs w:val="18"/>
          <w:lang w:val="en-US"/>
        </w:rPr>
        <w:t xml:space="preserve">have more significant specification/implementation impact since TD-OCC for SRS transmission will be </w:t>
      </w:r>
      <w:r w:rsidR="00593874" w:rsidRPr="00EF75FE">
        <w:rPr>
          <w:rFonts w:eastAsiaTheme="minorEastAsia"/>
          <w:iCs/>
          <w:sz w:val="22"/>
          <w:szCs w:val="18"/>
          <w:lang w:val="en-US"/>
        </w:rPr>
        <w:t xml:space="preserve">a </w:t>
      </w:r>
      <w:r w:rsidR="00CB3EB3" w:rsidRPr="00EF75FE">
        <w:rPr>
          <w:rFonts w:eastAsiaTheme="minorEastAsia"/>
          <w:iCs/>
          <w:sz w:val="22"/>
          <w:szCs w:val="18"/>
          <w:lang w:val="en-US"/>
        </w:rPr>
        <w:t xml:space="preserve">totally new functionality. The latter approach can be a bit more implementation-friendly, but may still require a certain amount of </w:t>
      </w:r>
      <w:r w:rsidR="00CB3EB3" w:rsidRPr="00EF75FE">
        <w:rPr>
          <w:rFonts w:eastAsiaTheme="minorEastAsia"/>
          <w:iCs/>
          <w:sz w:val="22"/>
          <w:szCs w:val="18"/>
          <w:lang w:val="en-US"/>
        </w:rPr>
        <w:lastRenderedPageBreak/>
        <w:t xml:space="preserve">specification impact for e.g., specifying the relationship between SRS port and SRS symbol, which is also a new aspect for SRS. One note for the latter approach is </w:t>
      </w:r>
      <w:r w:rsidR="00D73BEA" w:rsidRPr="00EF75FE">
        <w:rPr>
          <w:rFonts w:eastAsiaTheme="minorEastAsia"/>
          <w:iCs/>
          <w:sz w:val="22"/>
          <w:szCs w:val="18"/>
          <w:lang w:val="en-US"/>
        </w:rPr>
        <w:t>that</w:t>
      </w:r>
      <w:r w:rsidR="00CB3EB3" w:rsidRPr="00EF75FE">
        <w:rPr>
          <w:rFonts w:eastAsiaTheme="minorEastAsia"/>
          <w:iCs/>
          <w:sz w:val="22"/>
          <w:szCs w:val="18"/>
          <w:lang w:val="en-US"/>
        </w:rPr>
        <w:t xml:space="preserve"> it may no longer be defined as 8-port SRS, rather a combination of the legacy SRS across symbols. </w:t>
      </w:r>
    </w:p>
    <w:p w14:paraId="6EB24131" w14:textId="477BDF33" w:rsidR="00CB3EB3" w:rsidRPr="00EF75FE" w:rsidRDefault="00CB3EB3" w:rsidP="00F63DCE">
      <w:pPr>
        <w:pStyle w:val="aff6"/>
        <w:ind w:leftChars="0" w:left="420"/>
        <w:rPr>
          <w:rFonts w:eastAsiaTheme="minorEastAsia"/>
          <w:iCs/>
          <w:sz w:val="22"/>
          <w:szCs w:val="18"/>
          <w:lang w:val="en-US"/>
        </w:rPr>
      </w:pPr>
    </w:p>
    <w:p w14:paraId="762E7EAA" w14:textId="24F1DF93" w:rsidR="00CB3EB3" w:rsidRPr="00EF75FE" w:rsidRDefault="008A7AF6" w:rsidP="008A7AF6">
      <w:pPr>
        <w:jc w:val="center"/>
        <w:rPr>
          <w:rFonts w:eastAsiaTheme="minorEastAsia"/>
          <w:iCs/>
          <w:sz w:val="22"/>
          <w:szCs w:val="18"/>
          <w:lang w:val="en-US"/>
        </w:rPr>
      </w:pPr>
      <w:r w:rsidRPr="00EF75FE">
        <w:rPr>
          <w:rFonts w:eastAsiaTheme="minorEastAsia"/>
          <w:iCs/>
          <w:sz w:val="22"/>
          <w:szCs w:val="18"/>
          <w:lang w:val="en-US"/>
        </w:rPr>
        <w:t>Table 2.1-1: Summary of the potential directions for supporting 8-port SRS</w:t>
      </w:r>
    </w:p>
    <w:tbl>
      <w:tblPr>
        <w:tblStyle w:val="aff4"/>
        <w:tblW w:w="0" w:type="auto"/>
        <w:jc w:val="center"/>
        <w:tblLook w:val="04A0" w:firstRow="1" w:lastRow="0" w:firstColumn="1" w:lastColumn="0" w:noHBand="0" w:noVBand="1"/>
      </w:tblPr>
      <w:tblGrid>
        <w:gridCol w:w="2830"/>
        <w:gridCol w:w="3566"/>
        <w:gridCol w:w="3566"/>
      </w:tblGrid>
      <w:tr w:rsidR="00D73BEA" w:rsidRPr="00EF75FE" w14:paraId="38525BB2" w14:textId="77777777" w:rsidTr="008A7AF6">
        <w:trPr>
          <w:jc w:val="center"/>
        </w:trPr>
        <w:tc>
          <w:tcPr>
            <w:tcW w:w="2830" w:type="dxa"/>
          </w:tcPr>
          <w:p w14:paraId="69E40DE0" w14:textId="53F5E450"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Direction #</w:t>
            </w:r>
          </w:p>
        </w:tc>
        <w:tc>
          <w:tcPr>
            <w:tcW w:w="3566" w:type="dxa"/>
          </w:tcPr>
          <w:p w14:paraId="6CF5409C" w14:textId="5A7575C5"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Pros</w:t>
            </w:r>
          </w:p>
        </w:tc>
        <w:tc>
          <w:tcPr>
            <w:tcW w:w="3566" w:type="dxa"/>
          </w:tcPr>
          <w:p w14:paraId="17BC92A4" w14:textId="72CB875F"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Cons</w:t>
            </w:r>
          </w:p>
        </w:tc>
      </w:tr>
      <w:tr w:rsidR="00D73BEA" w:rsidRPr="00EF75FE" w14:paraId="601C9386" w14:textId="77777777" w:rsidTr="008A7AF6">
        <w:trPr>
          <w:jc w:val="center"/>
        </w:trPr>
        <w:tc>
          <w:tcPr>
            <w:tcW w:w="2830" w:type="dxa"/>
          </w:tcPr>
          <w:p w14:paraId="4A948565" w14:textId="47C08EA2"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cyclic shift values</w:t>
            </w:r>
          </w:p>
        </w:tc>
        <w:tc>
          <w:tcPr>
            <w:tcW w:w="3566" w:type="dxa"/>
          </w:tcPr>
          <w:p w14:paraId="3ECE4357" w14:textId="05153C67"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The same amount of resources as in Rel-17 can be achieved</w:t>
            </w:r>
          </w:p>
        </w:tc>
        <w:tc>
          <w:tcPr>
            <w:tcW w:w="3566" w:type="dxa"/>
          </w:tcPr>
          <w:p w14:paraId="09FA3DAC" w14:textId="04445AA1"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degraded</w:t>
            </w:r>
          </w:p>
        </w:tc>
      </w:tr>
      <w:tr w:rsidR="00D73BEA" w:rsidRPr="00EF75FE" w14:paraId="31990586" w14:textId="77777777" w:rsidTr="008A7AF6">
        <w:trPr>
          <w:jc w:val="center"/>
        </w:trPr>
        <w:tc>
          <w:tcPr>
            <w:tcW w:w="2830" w:type="dxa"/>
          </w:tcPr>
          <w:p w14:paraId="435463AE" w14:textId="27CFEFBA"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frequency-domain resources</w:t>
            </w:r>
          </w:p>
        </w:tc>
        <w:tc>
          <w:tcPr>
            <w:tcW w:w="3566" w:type="dxa"/>
          </w:tcPr>
          <w:p w14:paraId="1780E88C" w14:textId="2F9F5627"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kept as in Rel-17</w:t>
            </w:r>
          </w:p>
        </w:tc>
        <w:tc>
          <w:tcPr>
            <w:tcW w:w="3566" w:type="dxa"/>
          </w:tcPr>
          <w:p w14:paraId="476610A3" w14:textId="43C67F24" w:rsidR="00D73BEA"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More resources in frequency-domain are required</w:t>
            </w:r>
          </w:p>
        </w:tc>
      </w:tr>
      <w:tr w:rsidR="008A7AF6" w:rsidRPr="00EF75FE" w14:paraId="6051E6EE" w14:textId="77777777" w:rsidTr="008A7AF6">
        <w:trPr>
          <w:jc w:val="center"/>
        </w:trPr>
        <w:tc>
          <w:tcPr>
            <w:tcW w:w="2830" w:type="dxa"/>
          </w:tcPr>
          <w:p w14:paraId="5675A405" w14:textId="06F2D920" w:rsidR="008A7AF6" w:rsidRPr="00EF75FE" w:rsidRDefault="008A7AF6"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time-domain resources</w:t>
            </w:r>
          </w:p>
        </w:tc>
        <w:tc>
          <w:tcPr>
            <w:tcW w:w="3566" w:type="dxa"/>
          </w:tcPr>
          <w:p w14:paraId="7A223273" w14:textId="1EA9598D" w:rsidR="008A7AF6"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kept as in Rel-17</w:t>
            </w:r>
          </w:p>
        </w:tc>
        <w:tc>
          <w:tcPr>
            <w:tcW w:w="3566" w:type="dxa"/>
          </w:tcPr>
          <w:p w14:paraId="0CF64F6E" w14:textId="596F35D0" w:rsidR="008A7AF6"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 xml:space="preserve">More resources in time-domain </w:t>
            </w:r>
            <w:r w:rsidR="006F5289" w:rsidRPr="00EF75FE">
              <w:rPr>
                <w:rFonts w:eastAsiaTheme="minorEastAsia"/>
                <w:iCs/>
                <w:sz w:val="22"/>
                <w:szCs w:val="18"/>
                <w:lang w:val="en-US"/>
              </w:rPr>
              <w:t xml:space="preserve">are </w:t>
            </w:r>
            <w:r w:rsidRPr="00EF75FE">
              <w:rPr>
                <w:rFonts w:eastAsiaTheme="minorEastAsia"/>
                <w:iCs/>
                <w:sz w:val="22"/>
                <w:szCs w:val="18"/>
                <w:lang w:val="en-US"/>
              </w:rPr>
              <w:t>required</w:t>
            </w:r>
          </w:p>
        </w:tc>
      </w:tr>
    </w:tbl>
    <w:p w14:paraId="5C7C45B5" w14:textId="49F59741" w:rsidR="007F744F" w:rsidRPr="00EF75FE" w:rsidRDefault="007F744F" w:rsidP="00A7132A">
      <w:pPr>
        <w:rPr>
          <w:rFonts w:eastAsiaTheme="minorEastAsia"/>
          <w:iCs/>
          <w:sz w:val="22"/>
          <w:szCs w:val="18"/>
          <w:lang w:val="en-US"/>
        </w:rPr>
      </w:pPr>
    </w:p>
    <w:p w14:paraId="2DF439B3" w14:textId="1A705BFC" w:rsidR="008E6E90" w:rsidRPr="00EF75FE" w:rsidRDefault="008A7AF6" w:rsidP="00B7653C">
      <w:pPr>
        <w:jc w:val="both"/>
        <w:rPr>
          <w:rFonts w:eastAsiaTheme="minorEastAsia"/>
          <w:iCs/>
          <w:sz w:val="22"/>
          <w:szCs w:val="18"/>
          <w:lang w:val="en-US"/>
        </w:rPr>
      </w:pPr>
      <w:r w:rsidRPr="00EF75FE">
        <w:rPr>
          <w:rFonts w:eastAsiaTheme="minorEastAsia"/>
          <w:iCs/>
          <w:sz w:val="22"/>
          <w:szCs w:val="18"/>
          <w:lang w:val="en-US"/>
        </w:rPr>
        <w:t xml:space="preserve">At this very beginning stage of the WI, we </w:t>
      </w:r>
      <w:r w:rsidR="008E6E90" w:rsidRPr="00EF75FE">
        <w:rPr>
          <w:rFonts w:eastAsiaTheme="minorEastAsia"/>
          <w:iCs/>
          <w:sz w:val="22"/>
          <w:szCs w:val="18"/>
          <w:lang w:val="en-US"/>
        </w:rPr>
        <w:t xml:space="preserve">in general </w:t>
      </w:r>
      <w:r w:rsidRPr="00EF75FE">
        <w:rPr>
          <w:rFonts w:eastAsiaTheme="minorEastAsia"/>
          <w:iCs/>
          <w:sz w:val="22"/>
          <w:szCs w:val="18"/>
          <w:lang w:val="en-US"/>
        </w:rPr>
        <w:t xml:space="preserve">believe any direction can be studied further in RAN1. </w:t>
      </w:r>
      <w:r w:rsidR="008E6E90" w:rsidRPr="00EF75FE">
        <w:rPr>
          <w:rFonts w:eastAsiaTheme="minorEastAsia"/>
          <w:iCs/>
          <w:sz w:val="22"/>
          <w:szCs w:val="18"/>
          <w:lang w:val="en-US"/>
        </w:rPr>
        <w:t>Meanwhile, we understand that the amount of workload for each agenda should be assessed and decided carefully. If the discussion needs to be narrowed</w:t>
      </w:r>
      <w:r w:rsidR="00B7653C" w:rsidRPr="00EF75FE">
        <w:rPr>
          <w:rFonts w:eastAsiaTheme="minorEastAsia"/>
          <w:iCs/>
          <w:sz w:val="22"/>
          <w:szCs w:val="18"/>
          <w:lang w:val="en-US"/>
        </w:rPr>
        <w:t xml:space="preserve"> </w:t>
      </w:r>
      <w:r w:rsidR="008E6E90" w:rsidRPr="00EF75FE">
        <w:rPr>
          <w:rFonts w:eastAsiaTheme="minorEastAsia"/>
          <w:iCs/>
          <w:sz w:val="22"/>
          <w:szCs w:val="18"/>
          <w:lang w:val="en-US"/>
        </w:rPr>
        <w:t xml:space="preserve">down more, our suggestion is to focus on the direction#2 and/or #3, i.e., extension of cyclic shift values can be precluded, since its cons of the orthogonality degradation may be more significant issue. The other two directions, although it may consume more resources, can avoid such issue. </w:t>
      </w:r>
    </w:p>
    <w:p w14:paraId="45995775" w14:textId="34C990CF" w:rsidR="008E6E90" w:rsidRPr="00EF75FE" w:rsidRDefault="008E6E90" w:rsidP="00B7653C">
      <w:pPr>
        <w:jc w:val="both"/>
        <w:rPr>
          <w:rFonts w:eastAsiaTheme="minorEastAsia"/>
          <w:iCs/>
          <w:sz w:val="22"/>
          <w:szCs w:val="18"/>
          <w:lang w:val="en-US"/>
        </w:rPr>
      </w:pPr>
    </w:p>
    <w:p w14:paraId="33C53688" w14:textId="48E33C4D" w:rsidR="009173C2" w:rsidRPr="00EF75FE" w:rsidRDefault="009173C2" w:rsidP="00B7653C">
      <w:pPr>
        <w:jc w:val="both"/>
        <w:rPr>
          <w:rFonts w:eastAsiaTheme="minorEastAsia"/>
          <w:iCs/>
          <w:sz w:val="22"/>
          <w:szCs w:val="18"/>
          <w:lang w:val="en-US"/>
        </w:rPr>
      </w:pPr>
      <w:r w:rsidRPr="00EF75FE">
        <w:rPr>
          <w:rFonts w:eastAsiaTheme="minorEastAsia"/>
          <w:iCs/>
          <w:sz w:val="22"/>
          <w:szCs w:val="18"/>
          <w:lang w:val="en-US"/>
        </w:rPr>
        <w:t>Another aspect could be whether to support 8-port SRS by using only one SRS resource configuration</w:t>
      </w:r>
      <w:r w:rsidR="00EA62CB" w:rsidRPr="00EF75FE">
        <w:rPr>
          <w:rFonts w:eastAsiaTheme="minorEastAsia"/>
          <w:iCs/>
          <w:sz w:val="22"/>
          <w:szCs w:val="18"/>
          <w:lang w:val="en-US"/>
        </w:rPr>
        <w:t xml:space="preserve"> or not. So far, in NR, the supported 4-port SRS can be configured by using only one SRS resource configuration. </w:t>
      </w:r>
    </w:p>
    <w:p w14:paraId="6D583ACA" w14:textId="77777777" w:rsidR="009173C2" w:rsidRPr="00EF75FE" w:rsidRDefault="009173C2" w:rsidP="00A7132A">
      <w:pPr>
        <w:rPr>
          <w:rFonts w:eastAsiaTheme="minorEastAsia"/>
          <w:iCs/>
          <w:sz w:val="22"/>
          <w:szCs w:val="18"/>
          <w:lang w:val="en-US"/>
        </w:rPr>
      </w:pPr>
    </w:p>
    <w:p w14:paraId="6DB87034" w14:textId="21BB9DCA" w:rsidR="008A7AF6" w:rsidRPr="00EF75FE" w:rsidRDefault="008E6E90" w:rsidP="00A7132A">
      <w:pPr>
        <w:rPr>
          <w:rFonts w:eastAsiaTheme="minorEastAsia"/>
          <w:iCs/>
          <w:sz w:val="22"/>
          <w:szCs w:val="18"/>
          <w:lang w:val="en-US"/>
        </w:rPr>
      </w:pPr>
      <w:r w:rsidRPr="00EF75FE">
        <w:rPr>
          <w:rFonts w:eastAsiaTheme="minorEastAsia"/>
          <w:iCs/>
          <w:sz w:val="22"/>
          <w:szCs w:val="18"/>
          <w:lang w:val="en-US"/>
        </w:rPr>
        <w:t xml:space="preserve">Given above, we draw the following proposals </w:t>
      </w:r>
    </w:p>
    <w:p w14:paraId="485AA543" w14:textId="6337BCA4" w:rsidR="008A7AF6" w:rsidRPr="00EF75FE" w:rsidRDefault="008A7AF6" w:rsidP="00A7132A">
      <w:pPr>
        <w:rPr>
          <w:rFonts w:eastAsiaTheme="minorEastAsia"/>
          <w:iCs/>
          <w:sz w:val="22"/>
          <w:szCs w:val="18"/>
          <w:lang w:val="en-US"/>
        </w:rPr>
      </w:pPr>
    </w:p>
    <w:p w14:paraId="566C4FCD" w14:textId="4F5DD0C0" w:rsidR="0051168A" w:rsidRPr="00C42B7C" w:rsidRDefault="0051168A" w:rsidP="0051168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EF75FE">
        <w:rPr>
          <w:rFonts w:eastAsia="SimSun"/>
          <w:b/>
          <w:bCs/>
          <w:sz w:val="22"/>
          <w:szCs w:val="22"/>
          <w:lang w:val="en-US" w:eastAsia="zh-CN"/>
        </w:rPr>
        <w:t>1</w:t>
      </w:r>
    </w:p>
    <w:p w14:paraId="143E4D1B" w14:textId="247D4FFC" w:rsidR="0051168A" w:rsidRPr="0051168A" w:rsidRDefault="0051168A" w:rsidP="00CB0673">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Study how to support 8-port SRS transmission, </w:t>
      </w:r>
      <w:r w:rsidR="009C1379">
        <w:rPr>
          <w:rFonts w:eastAsia="SimSun"/>
          <w:b/>
          <w:bCs/>
          <w:sz w:val="22"/>
          <w:szCs w:val="22"/>
          <w:lang w:val="en-US" w:eastAsia="zh-CN"/>
        </w:rPr>
        <w:t xml:space="preserve">based on Rel-17 SRS, </w:t>
      </w:r>
      <w:r>
        <w:rPr>
          <w:rFonts w:eastAsia="SimSun"/>
          <w:b/>
          <w:bCs/>
          <w:sz w:val="22"/>
          <w:szCs w:val="22"/>
          <w:lang w:val="en-US" w:eastAsia="zh-CN"/>
        </w:rPr>
        <w:t>considering at least the following directions</w:t>
      </w:r>
    </w:p>
    <w:p w14:paraId="14B265C8" w14:textId="11CAA3E7" w:rsidR="0051168A" w:rsidRPr="009C1379" w:rsidRDefault="009C1379" w:rsidP="00CB0673">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Use of more cyclic shifts (lower priority)</w:t>
      </w:r>
    </w:p>
    <w:p w14:paraId="52B2D281" w14:textId="1B44C679" w:rsidR="009C1379" w:rsidRPr="009C1379" w:rsidRDefault="009C1379" w:rsidP="00CB0673">
      <w:pPr>
        <w:pStyle w:val="aff6"/>
        <w:numPr>
          <w:ilvl w:val="1"/>
          <w:numId w:val="27"/>
        </w:numPr>
        <w:ind w:leftChars="0"/>
        <w:jc w:val="both"/>
        <w:rPr>
          <w:rFonts w:eastAsia="SimSun"/>
          <w:b/>
          <w:bCs/>
          <w:iCs/>
          <w:sz w:val="22"/>
          <w:szCs w:val="18"/>
          <w:lang w:val="en-US" w:eastAsia="zh-CN"/>
        </w:rPr>
      </w:pPr>
      <w:r w:rsidRPr="009C1379">
        <w:rPr>
          <w:rFonts w:eastAsiaTheme="minorEastAsia"/>
          <w:b/>
          <w:bCs/>
          <w:iCs/>
          <w:sz w:val="22"/>
          <w:szCs w:val="18"/>
          <w:lang w:val="en-US"/>
        </w:rPr>
        <w:t>Use of more frequency domain resources</w:t>
      </w:r>
    </w:p>
    <w:p w14:paraId="387EBECA" w14:textId="422D1475" w:rsidR="009C1379" w:rsidRPr="009C1379" w:rsidRDefault="009C1379" w:rsidP="00CB0673">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06ED4C6B" w14:textId="5676B1A8" w:rsidR="009C1379" w:rsidRPr="009C1379" w:rsidRDefault="009C1379" w:rsidP="00CB0673">
      <w:pPr>
        <w:pStyle w:val="aff6"/>
        <w:numPr>
          <w:ilvl w:val="1"/>
          <w:numId w:val="27"/>
        </w:numPr>
        <w:ind w:leftChars="0"/>
        <w:jc w:val="both"/>
        <w:rPr>
          <w:rFonts w:eastAsia="SimSun"/>
          <w:b/>
          <w:bCs/>
          <w:iCs/>
          <w:sz w:val="22"/>
          <w:szCs w:val="18"/>
          <w:lang w:val="en-US" w:eastAsia="zh-CN"/>
        </w:rPr>
      </w:pPr>
      <w:r w:rsidRPr="009C1379">
        <w:rPr>
          <w:rFonts w:eastAsiaTheme="minorEastAsia"/>
          <w:b/>
          <w:bCs/>
          <w:iCs/>
          <w:sz w:val="22"/>
          <w:szCs w:val="18"/>
          <w:lang w:val="en-US"/>
        </w:rPr>
        <w:t>Use of more time-domain resources</w:t>
      </w:r>
    </w:p>
    <w:p w14:paraId="228A5C1D" w14:textId="7320DD3A" w:rsidR="009C1379" w:rsidRPr="009C1379" w:rsidRDefault="009C1379" w:rsidP="00CB0673">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SRS symbols for multi-port SRS transmission</w:t>
      </w:r>
    </w:p>
    <w:p w14:paraId="6741E90B" w14:textId="77777777" w:rsidR="00BD66C4" w:rsidRPr="00BD66C4" w:rsidRDefault="00BD66C4" w:rsidP="00A7132A">
      <w:pPr>
        <w:rPr>
          <w:rFonts w:eastAsiaTheme="minorEastAsia"/>
          <w:iCs/>
          <w:sz w:val="21"/>
          <w:szCs w:val="16"/>
          <w:lang w:val="en-US"/>
        </w:rPr>
      </w:pPr>
    </w:p>
    <w:p w14:paraId="1F16EC14" w14:textId="62A04A73" w:rsidR="00A7132A" w:rsidRDefault="00C42B7C" w:rsidP="00A7132A">
      <w:pPr>
        <w:pStyle w:val="2"/>
        <w:rPr>
          <w:rFonts w:eastAsia="SimSun"/>
          <w:lang w:eastAsia="zh-CN"/>
        </w:rPr>
      </w:pPr>
      <w:r>
        <w:rPr>
          <w:rFonts w:eastAsia="SimSun"/>
          <w:lang w:eastAsia="zh-CN"/>
        </w:rPr>
        <w:t>2</w:t>
      </w:r>
      <w:r w:rsidR="00A7132A">
        <w:rPr>
          <w:rFonts w:eastAsia="SimSun"/>
          <w:lang w:eastAsia="zh-CN"/>
        </w:rPr>
        <w:t>.2 SRS for 8T8R antenna switching</w:t>
      </w:r>
    </w:p>
    <w:p w14:paraId="14C659A7" w14:textId="525F7B89" w:rsidR="0072658E" w:rsidRDefault="00EC02AB" w:rsidP="00705AA9">
      <w:pPr>
        <w:jc w:val="both"/>
        <w:rPr>
          <w:rFonts w:eastAsia="SimSun"/>
          <w:iCs/>
          <w:sz w:val="22"/>
          <w:szCs w:val="18"/>
          <w:lang w:val="en-US" w:eastAsia="zh-CN"/>
        </w:rPr>
      </w:pPr>
      <w:r w:rsidRPr="0077733E">
        <w:rPr>
          <w:rFonts w:eastAsia="SimSun" w:hint="eastAsia"/>
          <w:iCs/>
          <w:sz w:val="22"/>
          <w:szCs w:val="18"/>
          <w:lang w:val="en-US" w:eastAsia="zh-CN"/>
        </w:rPr>
        <w:t>I</w:t>
      </w:r>
      <w:r w:rsidRPr="0077733E">
        <w:rPr>
          <w:rFonts w:eastAsia="SimSun"/>
          <w:iCs/>
          <w:sz w:val="22"/>
          <w:szCs w:val="18"/>
          <w:lang w:val="en-US" w:eastAsia="zh-CN"/>
        </w:rPr>
        <w:t xml:space="preserve">n Rel-15, </w:t>
      </w:r>
      <w:r w:rsidR="00420B41">
        <w:rPr>
          <w:rFonts w:eastAsia="SimSun"/>
          <w:iCs/>
          <w:sz w:val="22"/>
          <w:szCs w:val="18"/>
          <w:lang w:val="en-US" w:eastAsia="zh-CN"/>
        </w:rPr>
        <w:t xml:space="preserve">SRS antenna switching configuration for DL CSI acquisition was supported, where less than 4 Rx ports with 1/2/4 Tx port(s) are considered. </w:t>
      </w:r>
      <w:r w:rsidR="00283B0C" w:rsidRPr="0077733E">
        <w:rPr>
          <w:rFonts w:eastAsia="SimSun"/>
          <w:iCs/>
          <w:sz w:val="22"/>
          <w:szCs w:val="18"/>
          <w:lang w:val="en-US" w:eastAsia="zh-CN"/>
        </w:rPr>
        <w:t xml:space="preserve">For T=R (1T=1R, 2T=2R, or 4T=4R), up to two SRS resource sets each with one SRS resource </w:t>
      </w:r>
      <w:r w:rsidR="0097552A" w:rsidRPr="0077733E">
        <w:rPr>
          <w:rFonts w:eastAsia="SimSun"/>
          <w:iCs/>
          <w:sz w:val="22"/>
          <w:szCs w:val="18"/>
          <w:lang w:val="en-US" w:eastAsia="zh-CN"/>
        </w:rPr>
        <w:t>can be configured with usage of ‘antennaSwitching’</w:t>
      </w:r>
      <w:r w:rsidR="00BF6F3C" w:rsidRPr="0077733E">
        <w:rPr>
          <w:rFonts w:eastAsia="SimSun"/>
          <w:iCs/>
          <w:sz w:val="22"/>
          <w:szCs w:val="18"/>
          <w:lang w:val="en-US" w:eastAsia="zh-CN"/>
        </w:rPr>
        <w:t>. In Rel-17</w:t>
      </w:r>
      <w:r w:rsidR="00A92E19" w:rsidRPr="0077733E">
        <w:rPr>
          <w:rFonts w:eastAsia="SimSun"/>
          <w:iCs/>
          <w:sz w:val="22"/>
          <w:szCs w:val="18"/>
          <w:lang w:val="en-US" w:eastAsia="zh-CN"/>
        </w:rPr>
        <w:t xml:space="preserve">, </w:t>
      </w:r>
      <w:r w:rsidR="00420B41">
        <w:rPr>
          <w:rFonts w:eastAsia="SimSun"/>
          <w:iCs/>
          <w:sz w:val="22"/>
          <w:szCs w:val="18"/>
          <w:lang w:val="en-US" w:eastAsia="zh-CN"/>
        </w:rPr>
        <w:t>this functionality was extended to cover antenna architectures with 6/8 Rx ports, where the maximum number of Tx ports is still 4</w:t>
      </w:r>
      <w:r w:rsidR="00705AA9" w:rsidRPr="0077733E">
        <w:rPr>
          <w:rFonts w:eastAsia="SimSun"/>
          <w:iCs/>
          <w:sz w:val="22"/>
          <w:szCs w:val="18"/>
          <w:lang w:val="en-US" w:eastAsia="zh-CN"/>
        </w:rPr>
        <w:t xml:space="preserve">. With a new </w:t>
      </w:r>
      <w:r w:rsidR="0077733E">
        <w:rPr>
          <w:rFonts w:eastAsia="SimSun"/>
          <w:iCs/>
          <w:sz w:val="22"/>
          <w:szCs w:val="18"/>
          <w:lang w:val="en-US" w:eastAsia="zh-CN"/>
        </w:rPr>
        <w:t xml:space="preserve">Rel-17 </w:t>
      </w:r>
      <w:r w:rsidR="00705AA9" w:rsidRPr="0077733E">
        <w:rPr>
          <w:rFonts w:eastAsia="SimSun"/>
          <w:iCs/>
          <w:sz w:val="22"/>
          <w:szCs w:val="18"/>
          <w:lang w:val="en-US" w:eastAsia="zh-CN"/>
        </w:rPr>
        <w:t>UE capability reporting, up to two SRS resources configured with ‘Semi-persistent’ and up to one SRS resource set configured with ‘periodic’</w:t>
      </w:r>
      <w:r w:rsidR="0077733E" w:rsidRPr="0077733E">
        <w:rPr>
          <w:rFonts w:eastAsia="SimSun"/>
          <w:iCs/>
          <w:sz w:val="22"/>
          <w:szCs w:val="18"/>
          <w:lang w:val="en-US" w:eastAsia="zh-CN"/>
        </w:rPr>
        <w:t xml:space="preserve"> can be configured.</w:t>
      </w:r>
      <w:r w:rsidR="00C76237">
        <w:rPr>
          <w:rFonts w:eastAsia="SimSun"/>
          <w:iCs/>
          <w:sz w:val="22"/>
          <w:szCs w:val="18"/>
          <w:lang w:val="en-US" w:eastAsia="zh-CN"/>
        </w:rPr>
        <w:t xml:space="preserve"> </w:t>
      </w:r>
    </w:p>
    <w:p w14:paraId="36809F60" w14:textId="77777777" w:rsidR="0072658E" w:rsidRDefault="0072658E" w:rsidP="00705AA9">
      <w:pPr>
        <w:jc w:val="both"/>
        <w:rPr>
          <w:rFonts w:eastAsia="SimSun"/>
          <w:iCs/>
          <w:sz w:val="22"/>
          <w:szCs w:val="18"/>
          <w:lang w:val="en-US" w:eastAsia="zh-CN"/>
        </w:rPr>
      </w:pPr>
    </w:p>
    <w:p w14:paraId="4D6B6CB8" w14:textId="3AA828D3" w:rsidR="00A7132A" w:rsidRDefault="0072658E" w:rsidP="00705AA9">
      <w:pPr>
        <w:jc w:val="both"/>
        <w:rPr>
          <w:rFonts w:eastAsia="SimSun"/>
          <w:iCs/>
          <w:sz w:val="22"/>
          <w:szCs w:val="18"/>
          <w:lang w:val="en-US" w:eastAsia="zh-CN"/>
        </w:rPr>
      </w:pPr>
      <w:r>
        <w:rPr>
          <w:rFonts w:eastAsia="SimSun"/>
          <w:iCs/>
          <w:sz w:val="22"/>
          <w:szCs w:val="18"/>
          <w:lang w:val="en-US" w:eastAsia="zh-CN"/>
        </w:rPr>
        <w:t>In Rel-18, since we consider more than 4 layers for UL transmission, additional antenna architecture(s), e.g., 6 or 8 Tx ports, can be considered as well. Therefore, depending on the exact approach(s) to support more than 4 layers for UL transmission, whether/how to support SRS antenna switching configuration for such antenna architectures may need to be discussed in Rel-18. We see this aspect much dependent on whether to support 8-port SRS, as described in section 2.1. If we support 8-port SRS</w:t>
      </w:r>
      <w:r w:rsidR="0078133E">
        <w:rPr>
          <w:rFonts w:eastAsia="SimSun"/>
          <w:iCs/>
          <w:sz w:val="22"/>
          <w:szCs w:val="18"/>
          <w:lang w:val="en-US" w:eastAsia="zh-CN"/>
        </w:rPr>
        <w:t xml:space="preserve"> for antenna switching</w:t>
      </w:r>
      <w:r>
        <w:rPr>
          <w:rFonts w:eastAsia="SimSun"/>
          <w:iCs/>
          <w:sz w:val="22"/>
          <w:szCs w:val="18"/>
          <w:lang w:val="en-US" w:eastAsia="zh-CN"/>
        </w:rPr>
        <w:t xml:space="preserve">, </w:t>
      </w:r>
      <w:r w:rsidR="009173C2">
        <w:rPr>
          <w:rFonts w:eastAsia="SimSun"/>
          <w:iCs/>
          <w:sz w:val="22"/>
          <w:szCs w:val="18"/>
          <w:lang w:val="en-US" w:eastAsia="zh-CN"/>
        </w:rPr>
        <w:t>full use of 8 Tx ports can be considered for the purpose of SRS antenna switching. On the other hand, if we do not support 8-port SRS</w:t>
      </w:r>
      <w:r w:rsidR="0078133E">
        <w:rPr>
          <w:rFonts w:eastAsia="SimSun"/>
          <w:iCs/>
          <w:sz w:val="22"/>
          <w:szCs w:val="18"/>
          <w:lang w:val="en-US" w:eastAsia="zh-CN"/>
        </w:rPr>
        <w:t xml:space="preserve"> </w:t>
      </w:r>
      <w:r w:rsidR="0078133E" w:rsidRPr="0078133E">
        <w:rPr>
          <w:rFonts w:eastAsia="SimSun"/>
          <w:iCs/>
          <w:sz w:val="22"/>
          <w:szCs w:val="18"/>
          <w:lang w:val="en-US" w:eastAsia="zh-CN"/>
        </w:rPr>
        <w:t>for antenna switching</w:t>
      </w:r>
      <w:r w:rsidR="009173C2">
        <w:rPr>
          <w:rFonts w:eastAsia="SimSun"/>
          <w:iCs/>
          <w:sz w:val="22"/>
          <w:szCs w:val="18"/>
          <w:lang w:val="en-US" w:eastAsia="zh-CN"/>
        </w:rPr>
        <w:t xml:space="preserve">, assuming the number of Tx ports for SRS transmission is kept as in Rel-17, we do not see the need to discuss a specification impact on this functionality since all cases can be covered by Rel-17 enhanced antenna switching configurations. </w:t>
      </w:r>
    </w:p>
    <w:p w14:paraId="51385F32" w14:textId="77777777" w:rsidR="00402A5B" w:rsidRDefault="00402A5B" w:rsidP="00402A5B">
      <w:pPr>
        <w:jc w:val="both"/>
        <w:rPr>
          <w:rFonts w:eastAsia="SimSun"/>
          <w:sz w:val="22"/>
          <w:szCs w:val="22"/>
          <w:lang w:val="en-US" w:eastAsia="zh-CN"/>
        </w:rPr>
      </w:pPr>
    </w:p>
    <w:p w14:paraId="7AA8E9B0" w14:textId="6BA6F36B" w:rsidR="00402A5B" w:rsidRPr="00C42B7C" w:rsidRDefault="00402A5B" w:rsidP="00402A5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EF75FE">
        <w:rPr>
          <w:rFonts w:eastAsia="SimSun"/>
          <w:b/>
          <w:bCs/>
          <w:sz w:val="22"/>
          <w:szCs w:val="22"/>
          <w:lang w:val="en-US" w:eastAsia="zh-CN"/>
        </w:rPr>
        <w:t>2</w:t>
      </w:r>
    </w:p>
    <w:p w14:paraId="3D19EDB0" w14:textId="12B00080" w:rsidR="00402A5B" w:rsidRDefault="00402A5B" w:rsidP="00CB0673">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Discuss SRS</w:t>
      </w:r>
      <w:r w:rsidR="007B29E0">
        <w:rPr>
          <w:rFonts w:eastAsia="SimSun"/>
          <w:b/>
          <w:bCs/>
          <w:sz w:val="22"/>
          <w:szCs w:val="22"/>
          <w:lang w:val="en-US" w:eastAsia="zh-CN"/>
        </w:rPr>
        <w:t xml:space="preserve"> configuration with usage of  ‘</w:t>
      </w:r>
      <w:r w:rsidR="007B29E0" w:rsidRPr="007B29E0">
        <w:rPr>
          <w:rFonts w:eastAsia="SimSun"/>
          <w:b/>
          <w:bCs/>
          <w:sz w:val="22"/>
          <w:szCs w:val="22"/>
          <w:lang w:val="en-US" w:eastAsia="zh-CN"/>
        </w:rPr>
        <w:t>antennaSwitching</w:t>
      </w:r>
      <w:r w:rsidR="007B29E0">
        <w:rPr>
          <w:rFonts w:eastAsia="SimSun"/>
          <w:b/>
          <w:bCs/>
          <w:sz w:val="22"/>
          <w:szCs w:val="22"/>
          <w:lang w:val="en-US" w:eastAsia="zh-CN"/>
        </w:rPr>
        <w:t>’</w:t>
      </w:r>
      <w:r w:rsidR="002A1DF0">
        <w:rPr>
          <w:rFonts w:eastAsia="SimSun"/>
          <w:b/>
          <w:bCs/>
          <w:sz w:val="22"/>
          <w:szCs w:val="22"/>
          <w:lang w:val="en-US" w:eastAsia="zh-CN"/>
        </w:rPr>
        <w:t xml:space="preserve"> for 8T8R.</w:t>
      </w:r>
    </w:p>
    <w:p w14:paraId="04B93BD0" w14:textId="2AD5951C" w:rsidR="00402A5B" w:rsidRPr="001515F6" w:rsidRDefault="001515F6" w:rsidP="00CB0673">
      <w:pPr>
        <w:pStyle w:val="aff6"/>
        <w:numPr>
          <w:ilvl w:val="1"/>
          <w:numId w:val="27"/>
        </w:numPr>
        <w:ind w:leftChars="0"/>
        <w:jc w:val="both"/>
        <w:rPr>
          <w:rFonts w:eastAsia="SimSun"/>
          <w:iCs/>
          <w:sz w:val="22"/>
          <w:szCs w:val="18"/>
          <w:lang w:val="en-US" w:eastAsia="zh-CN"/>
        </w:rPr>
      </w:pPr>
      <w:r w:rsidRPr="001515F6">
        <w:rPr>
          <w:rFonts w:eastAsia="SimSun" w:hint="eastAsia"/>
          <w:b/>
          <w:bCs/>
          <w:sz w:val="22"/>
          <w:szCs w:val="22"/>
          <w:lang w:val="en-US" w:eastAsia="zh-CN"/>
        </w:rPr>
        <w:t>S</w:t>
      </w:r>
      <w:r w:rsidRPr="001515F6">
        <w:rPr>
          <w:rFonts w:eastAsia="SimSun"/>
          <w:b/>
          <w:bCs/>
          <w:sz w:val="22"/>
          <w:szCs w:val="22"/>
          <w:lang w:val="en-US" w:eastAsia="zh-CN"/>
        </w:rPr>
        <w:t>tudy whether to configure 8-port SRS for antenna switching.</w:t>
      </w:r>
    </w:p>
    <w:p w14:paraId="567A10FF" w14:textId="77777777" w:rsidR="00A7132A" w:rsidRPr="00A7132A" w:rsidRDefault="00A7132A" w:rsidP="008244B5">
      <w:pPr>
        <w:spacing w:afterLines="50" w:after="120"/>
        <w:jc w:val="both"/>
        <w:rPr>
          <w:rFonts w:eastAsia="SimSun"/>
          <w:sz w:val="22"/>
          <w:szCs w:val="22"/>
          <w:lang w:val="en-US" w:eastAsia="zh-CN"/>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t xml:space="preserve">SRS enhancement </w:t>
      </w:r>
      <w:r>
        <w:rPr>
          <w:rFonts w:eastAsia="ＭＳ 明朝"/>
          <w:b/>
          <w:bCs/>
          <w:szCs w:val="24"/>
          <w:lang w:val="en-US"/>
        </w:rPr>
        <w:t>for</w:t>
      </w:r>
      <w:r w:rsidRPr="008F3E67">
        <w:rPr>
          <w:rFonts w:eastAsia="ＭＳ 明朝"/>
          <w:b/>
          <w:bCs/>
          <w:szCs w:val="24"/>
          <w:lang w:val="en-US"/>
        </w:rPr>
        <w:t xml:space="preserve"> TDD CJT</w:t>
      </w:r>
    </w:p>
    <w:p w14:paraId="2C8DFEDE" w14:textId="707F4DF3" w:rsidR="00F56433" w:rsidRDefault="00DA31D7" w:rsidP="00EA3325">
      <w:pPr>
        <w:jc w:val="both"/>
        <w:rPr>
          <w:rFonts w:eastAsia="SimSun"/>
          <w:sz w:val="22"/>
          <w:szCs w:val="22"/>
          <w:lang w:val="en-US" w:eastAsia="zh-CN"/>
        </w:rPr>
      </w:pPr>
      <w:r>
        <w:rPr>
          <w:rFonts w:eastAsia="SimSun"/>
          <w:sz w:val="22"/>
          <w:szCs w:val="22"/>
          <w:lang w:val="en-US" w:eastAsia="zh-CN"/>
        </w:rPr>
        <w:t>As discussed in our companion contribution [</w:t>
      </w:r>
      <w:r w:rsidR="000650B4">
        <w:rPr>
          <w:rFonts w:eastAsia="SimSun"/>
          <w:sz w:val="22"/>
          <w:szCs w:val="22"/>
          <w:lang w:val="en-US" w:eastAsia="zh-CN"/>
        </w:rPr>
        <w:t>4</w:t>
      </w:r>
      <w:r>
        <w:rPr>
          <w:rFonts w:eastAsia="SimSun"/>
          <w:sz w:val="22"/>
          <w:szCs w:val="22"/>
          <w:lang w:val="en-US" w:eastAsia="zh-CN"/>
        </w:rPr>
        <w:t>]</w:t>
      </w:r>
      <w:r w:rsidR="00886010">
        <w:rPr>
          <w:rFonts w:eastAsia="SimSun"/>
          <w:sz w:val="22"/>
          <w:szCs w:val="22"/>
          <w:lang w:val="en-US" w:eastAsia="zh-CN"/>
        </w:rPr>
        <w:t xml:space="preserve"> for CJT</w:t>
      </w:r>
      <w:r>
        <w:rPr>
          <w:rFonts w:eastAsia="SimSun"/>
          <w:sz w:val="22"/>
          <w:szCs w:val="22"/>
          <w:lang w:val="en-US" w:eastAsia="zh-CN"/>
        </w:rPr>
        <w:t xml:space="preserve">, </w:t>
      </w:r>
      <w:r w:rsidR="00841E8E">
        <w:rPr>
          <w:rFonts w:eastAsia="SimSun"/>
          <w:sz w:val="22"/>
          <w:szCs w:val="22"/>
          <w:lang w:val="en-US" w:eastAsia="zh-CN"/>
        </w:rPr>
        <w:t>there are two deployment scenarios, intra-site M-TRP CJT and inter-site M-TRP CJT. For both scenarios, in TDD operation, UE</w:t>
      </w:r>
      <w:r w:rsidR="00814672">
        <w:rPr>
          <w:rFonts w:eastAsia="SimSun"/>
          <w:sz w:val="22"/>
          <w:szCs w:val="22"/>
          <w:lang w:val="en-US" w:eastAsia="zh-CN"/>
        </w:rPr>
        <w:t xml:space="preserve"> can be configured with SRS transmission and multiple TRPs ca</w:t>
      </w:r>
      <w:r w:rsidR="00990308">
        <w:rPr>
          <w:rFonts w:eastAsia="SimSun"/>
          <w:sz w:val="22"/>
          <w:szCs w:val="22"/>
          <w:lang w:val="en-US" w:eastAsia="zh-CN"/>
        </w:rPr>
        <w:t xml:space="preserve">n measure the SRS to derive DL </w:t>
      </w:r>
      <w:r w:rsidR="00367118">
        <w:rPr>
          <w:rFonts w:eastAsia="SimSun"/>
          <w:sz w:val="22"/>
          <w:szCs w:val="22"/>
          <w:lang w:val="en-US" w:eastAsia="zh-CN"/>
        </w:rPr>
        <w:t>CSI</w:t>
      </w:r>
      <w:r w:rsidR="00990308">
        <w:rPr>
          <w:rFonts w:eastAsia="SimSun"/>
          <w:sz w:val="22"/>
          <w:szCs w:val="22"/>
          <w:lang w:val="en-US" w:eastAsia="zh-CN"/>
        </w:rPr>
        <w:t xml:space="preserve">. </w:t>
      </w:r>
    </w:p>
    <w:p w14:paraId="752B0627" w14:textId="77777777" w:rsidR="0028129C" w:rsidRDefault="0028129C" w:rsidP="00EA3325">
      <w:pPr>
        <w:jc w:val="both"/>
        <w:rPr>
          <w:rFonts w:eastAsia="SimSun"/>
          <w:sz w:val="22"/>
          <w:szCs w:val="22"/>
          <w:lang w:val="en-US" w:eastAsia="zh-CN"/>
        </w:rPr>
      </w:pPr>
    </w:p>
    <w:p w14:paraId="74A6FCF4" w14:textId="68E2D79C" w:rsidR="0028129C" w:rsidRDefault="00C42B7C" w:rsidP="0028129C">
      <w:pPr>
        <w:pStyle w:val="2"/>
        <w:rPr>
          <w:rFonts w:eastAsia="SimSun"/>
          <w:lang w:eastAsia="zh-CN"/>
        </w:rPr>
      </w:pPr>
      <w:r>
        <w:rPr>
          <w:rFonts w:eastAsia="SimSun"/>
          <w:lang w:eastAsia="zh-CN"/>
        </w:rPr>
        <w:t>3</w:t>
      </w:r>
      <w:r w:rsidR="0028129C">
        <w:rPr>
          <w:rFonts w:eastAsia="SimSun"/>
          <w:lang w:eastAsia="zh-CN"/>
        </w:rPr>
        <w:t>.1 SRS capacity enhancement</w:t>
      </w:r>
    </w:p>
    <w:p w14:paraId="3E979A99" w14:textId="59E19EDA" w:rsidR="00C915E8" w:rsidRDefault="00AB4FD0" w:rsidP="00EA3325">
      <w:pPr>
        <w:jc w:val="both"/>
        <w:rPr>
          <w:rFonts w:eastAsia="SimSun"/>
          <w:sz w:val="22"/>
          <w:szCs w:val="22"/>
          <w:lang w:val="en-US" w:eastAsia="zh-CN"/>
        </w:rPr>
      </w:pPr>
      <w:r>
        <w:rPr>
          <w:rFonts w:eastAsia="SimSun"/>
          <w:sz w:val="22"/>
          <w:szCs w:val="22"/>
          <w:lang w:val="en-US" w:eastAsia="zh-CN"/>
        </w:rPr>
        <w:t xml:space="preserve">Since all the CJT UEs from multiple TRPs should be configured with SRS transmission </w:t>
      </w:r>
      <w:r w:rsidR="005B595D">
        <w:rPr>
          <w:rFonts w:eastAsia="SimSun"/>
          <w:sz w:val="22"/>
          <w:szCs w:val="22"/>
          <w:lang w:val="en-US" w:eastAsia="zh-CN"/>
        </w:rPr>
        <w:t>for measurement by multiple TRPs</w:t>
      </w:r>
      <w:r w:rsidR="00CD5418">
        <w:rPr>
          <w:rFonts w:eastAsia="SimSun"/>
          <w:sz w:val="22"/>
          <w:szCs w:val="22"/>
          <w:lang w:val="en-US" w:eastAsia="zh-CN"/>
        </w:rPr>
        <w:t xml:space="preserve">, </w:t>
      </w:r>
      <w:r w:rsidR="00D70A24">
        <w:rPr>
          <w:rFonts w:eastAsia="SimSun"/>
          <w:sz w:val="22"/>
          <w:szCs w:val="22"/>
          <w:lang w:val="en-US" w:eastAsia="zh-CN"/>
        </w:rPr>
        <w:t xml:space="preserve">it is important to guarantee the </w:t>
      </w:r>
      <w:r w:rsidR="00F56433">
        <w:rPr>
          <w:rFonts w:eastAsia="SimSun"/>
          <w:sz w:val="22"/>
          <w:szCs w:val="22"/>
          <w:lang w:val="en-US" w:eastAsia="zh-CN"/>
        </w:rPr>
        <w:t xml:space="preserve">orthogonality of those SRS transmissions </w:t>
      </w:r>
      <w:r w:rsidR="0057186D">
        <w:rPr>
          <w:rFonts w:eastAsia="SimSun"/>
          <w:sz w:val="22"/>
          <w:szCs w:val="22"/>
          <w:lang w:val="en-US" w:eastAsia="zh-CN"/>
        </w:rPr>
        <w:t>in multiple TRPs.</w:t>
      </w:r>
      <w:r w:rsidR="00D073DE">
        <w:rPr>
          <w:rFonts w:eastAsia="SimSun"/>
          <w:sz w:val="22"/>
          <w:szCs w:val="22"/>
          <w:lang w:val="en-US" w:eastAsia="zh-CN"/>
        </w:rPr>
        <w:t xml:space="preserve"> </w:t>
      </w:r>
      <w:r w:rsidR="00E65EE2">
        <w:rPr>
          <w:rFonts w:eastAsia="SimSun"/>
          <w:sz w:val="22"/>
          <w:szCs w:val="22"/>
          <w:lang w:val="en-US" w:eastAsia="zh-CN"/>
        </w:rPr>
        <w:t xml:space="preserve">As more SRS resources may be required </w:t>
      </w:r>
      <w:r w:rsidR="00B6759C">
        <w:rPr>
          <w:rFonts w:eastAsia="SimSun"/>
          <w:sz w:val="22"/>
          <w:szCs w:val="22"/>
          <w:lang w:val="en-US" w:eastAsia="zh-CN"/>
        </w:rPr>
        <w:t>due to the increased number of TRPs, the current capacity of orthogonal SRS resources may not be sufficient. Thus, it could be necessary</w:t>
      </w:r>
      <w:r w:rsidR="00D073DE">
        <w:rPr>
          <w:rFonts w:eastAsia="SimSun"/>
          <w:sz w:val="22"/>
          <w:szCs w:val="22"/>
          <w:lang w:val="en-US" w:eastAsia="zh-CN"/>
        </w:rPr>
        <w:t xml:space="preserve"> to improve SRS </w:t>
      </w:r>
      <w:r w:rsidR="00BF3D22">
        <w:rPr>
          <w:rFonts w:eastAsia="SimSun"/>
          <w:sz w:val="22"/>
          <w:szCs w:val="22"/>
          <w:lang w:val="en-US" w:eastAsia="zh-CN"/>
        </w:rPr>
        <w:t>capacity</w:t>
      </w:r>
      <w:r w:rsidR="00351255">
        <w:rPr>
          <w:rFonts w:eastAsia="SimSun"/>
          <w:sz w:val="22"/>
          <w:szCs w:val="22"/>
          <w:lang w:val="en-US" w:eastAsia="zh-CN"/>
        </w:rPr>
        <w:t xml:space="preserve">. Otherwise, </w:t>
      </w:r>
      <w:r w:rsidR="00F0391C">
        <w:rPr>
          <w:rFonts w:eastAsia="SimSun"/>
          <w:sz w:val="22"/>
          <w:szCs w:val="22"/>
          <w:lang w:val="en-US" w:eastAsia="zh-CN"/>
        </w:rPr>
        <w:t xml:space="preserve">NW </w:t>
      </w:r>
      <w:r w:rsidR="00AF53A2">
        <w:rPr>
          <w:rFonts w:eastAsia="SimSun"/>
          <w:sz w:val="22"/>
          <w:szCs w:val="22"/>
          <w:lang w:val="en-US" w:eastAsia="zh-CN"/>
        </w:rPr>
        <w:t xml:space="preserve">may have difficulty </w:t>
      </w:r>
      <w:r w:rsidR="00F0391C">
        <w:rPr>
          <w:rFonts w:eastAsia="SimSun"/>
          <w:sz w:val="22"/>
          <w:szCs w:val="22"/>
          <w:lang w:val="en-US" w:eastAsia="zh-CN"/>
        </w:rPr>
        <w:t xml:space="preserve">to </w:t>
      </w:r>
      <w:r w:rsidR="00AF53A2">
        <w:rPr>
          <w:rFonts w:eastAsia="SimSun"/>
          <w:sz w:val="22"/>
          <w:szCs w:val="22"/>
          <w:lang w:val="en-US" w:eastAsia="zh-CN"/>
        </w:rPr>
        <w:t>accommodate all the SRS resources within limited orthogonal resources, which results in inefficient usage of UL resources for SRS</w:t>
      </w:r>
      <w:r w:rsidR="00E43D36">
        <w:rPr>
          <w:rFonts w:eastAsia="SimSun"/>
          <w:sz w:val="22"/>
          <w:szCs w:val="22"/>
          <w:lang w:val="en-US" w:eastAsia="zh-CN"/>
        </w:rPr>
        <w:t>.</w:t>
      </w:r>
      <w:r w:rsidR="001A5435">
        <w:rPr>
          <w:rFonts w:eastAsia="SimSun"/>
          <w:sz w:val="22"/>
          <w:szCs w:val="22"/>
          <w:lang w:val="en-US" w:eastAsia="zh-CN"/>
        </w:rPr>
        <w:t xml:space="preserve"> </w:t>
      </w:r>
    </w:p>
    <w:p w14:paraId="5D28B3AE" w14:textId="7701D346" w:rsidR="00CC50DB" w:rsidRPr="00880E4A" w:rsidRDefault="00C915E8" w:rsidP="00EA3325">
      <w:pPr>
        <w:jc w:val="both"/>
        <w:rPr>
          <w:rFonts w:eastAsia="SimSun"/>
          <w:sz w:val="22"/>
          <w:szCs w:val="22"/>
          <w:lang w:val="en-US" w:eastAsia="zh-CN"/>
        </w:rPr>
      </w:pPr>
      <w:r w:rsidRPr="00880E4A">
        <w:rPr>
          <w:rFonts w:eastAsia="SimSun"/>
          <w:sz w:val="22"/>
          <w:szCs w:val="22"/>
          <w:lang w:val="en-US" w:eastAsia="zh-CN"/>
        </w:rPr>
        <w:t>In Rel-17,</w:t>
      </w:r>
      <w:r w:rsidR="00323F61" w:rsidRPr="00880E4A">
        <w:rPr>
          <w:rFonts w:eastAsia="SimSun"/>
          <w:sz w:val="22"/>
          <w:szCs w:val="22"/>
          <w:lang w:val="en-US" w:eastAsia="zh-CN"/>
        </w:rPr>
        <w:t xml:space="preserve"> partial sounding has improved the SRS multiplexing </w:t>
      </w:r>
      <w:r w:rsidR="00DC04A8" w:rsidRPr="00880E4A">
        <w:rPr>
          <w:rFonts w:eastAsia="SimSun"/>
          <w:sz w:val="22"/>
          <w:szCs w:val="22"/>
          <w:lang w:val="en-US" w:eastAsia="zh-CN"/>
        </w:rPr>
        <w:t>capacity</w:t>
      </w:r>
      <w:r w:rsidR="00323F61" w:rsidRPr="00880E4A">
        <w:rPr>
          <w:rFonts w:eastAsia="SimSun"/>
          <w:sz w:val="22"/>
          <w:szCs w:val="22"/>
          <w:lang w:val="en-US" w:eastAsia="zh-CN"/>
        </w:rPr>
        <w:t xml:space="preserve"> in frequency domain.</w:t>
      </w:r>
      <w:r w:rsidR="00BF3D22" w:rsidRPr="00880E4A">
        <w:rPr>
          <w:rFonts w:eastAsia="SimSun"/>
          <w:sz w:val="22"/>
          <w:szCs w:val="22"/>
          <w:lang w:val="en-US" w:eastAsia="zh-CN"/>
        </w:rPr>
        <w:t xml:space="preserve"> </w:t>
      </w:r>
      <w:r w:rsidR="00694364" w:rsidRPr="00880E4A">
        <w:rPr>
          <w:rFonts w:eastAsia="SimSun"/>
          <w:sz w:val="22"/>
          <w:szCs w:val="22"/>
          <w:lang w:val="en-US" w:eastAsia="zh-CN"/>
        </w:rPr>
        <w:t xml:space="preserve">Considering </w:t>
      </w:r>
      <w:r w:rsidR="00EB2432" w:rsidRPr="00880E4A">
        <w:rPr>
          <w:rFonts w:eastAsia="SimSun"/>
          <w:sz w:val="22"/>
          <w:szCs w:val="22"/>
          <w:lang w:val="en-US" w:eastAsia="zh-CN"/>
        </w:rPr>
        <w:t>following constraints on SRS enhancement</w:t>
      </w:r>
      <w:r w:rsidR="00BB54D1" w:rsidRPr="00880E4A">
        <w:rPr>
          <w:rFonts w:eastAsia="SimSun"/>
          <w:sz w:val="22"/>
          <w:szCs w:val="22"/>
          <w:lang w:val="en-US" w:eastAsia="zh-CN"/>
        </w:rPr>
        <w:t xml:space="preserve"> for TDD CJT</w:t>
      </w:r>
      <w:r w:rsidR="00EB2432" w:rsidRPr="00880E4A">
        <w:rPr>
          <w:rFonts w:eastAsia="SimSun"/>
          <w:sz w:val="22"/>
          <w:szCs w:val="22"/>
          <w:lang w:val="en-US" w:eastAsia="zh-CN"/>
        </w:rPr>
        <w:t xml:space="preserve"> </w:t>
      </w:r>
      <w:r w:rsidR="00BB54D1" w:rsidRPr="00880E4A">
        <w:rPr>
          <w:rFonts w:eastAsia="SimSun"/>
          <w:sz w:val="22"/>
          <w:szCs w:val="22"/>
          <w:lang w:val="en-US" w:eastAsia="zh-CN"/>
        </w:rPr>
        <w:t xml:space="preserve">in </w:t>
      </w:r>
      <w:r w:rsidR="00694364" w:rsidRPr="00880E4A">
        <w:rPr>
          <w:rFonts w:eastAsia="SimSun"/>
          <w:sz w:val="22"/>
          <w:szCs w:val="22"/>
          <w:lang w:val="en-US" w:eastAsia="zh-CN"/>
        </w:rPr>
        <w:t>Rel-18 MIMO WID</w:t>
      </w:r>
      <w:r w:rsidR="00723C7C" w:rsidRPr="00880E4A">
        <w:rPr>
          <w:rFonts w:eastAsia="SimSun" w:hint="eastAsia"/>
          <w:sz w:val="22"/>
          <w:szCs w:val="22"/>
          <w:lang w:val="en-US" w:eastAsia="zh-CN"/>
        </w:rPr>
        <w:t>:</w:t>
      </w:r>
      <w:r w:rsidR="00643C01" w:rsidRPr="00880E4A">
        <w:rPr>
          <w:bCs/>
          <w:sz w:val="22"/>
          <w:szCs w:val="22"/>
          <w:lang w:val="en-US"/>
        </w:rPr>
        <w:t xml:space="preserve"> 1) without consuming additional resources for SRS; 2) reuse existing SRS comb structure; 3) without new SRS root sequences</w:t>
      </w:r>
      <w:r w:rsidR="00723C7C" w:rsidRPr="00880E4A">
        <w:rPr>
          <w:bCs/>
          <w:sz w:val="22"/>
          <w:szCs w:val="22"/>
          <w:lang w:val="en-US"/>
        </w:rPr>
        <w:t>,</w:t>
      </w:r>
      <w:r w:rsidR="00643C01" w:rsidRPr="00880E4A">
        <w:rPr>
          <w:rFonts w:eastAsia="SimSun"/>
          <w:sz w:val="22"/>
          <w:szCs w:val="22"/>
          <w:lang w:val="en-US" w:eastAsia="zh-CN"/>
        </w:rPr>
        <w:t xml:space="preserve"> </w:t>
      </w:r>
      <w:r w:rsidR="00723C7C" w:rsidRPr="00880E4A">
        <w:rPr>
          <w:rFonts w:eastAsia="SimSun"/>
          <w:sz w:val="22"/>
          <w:szCs w:val="22"/>
          <w:lang w:val="en-US" w:eastAsia="zh-CN"/>
        </w:rPr>
        <w:t>f</w:t>
      </w:r>
      <w:r w:rsidR="001B3D75" w:rsidRPr="00880E4A">
        <w:rPr>
          <w:rFonts w:eastAsia="SimSun"/>
          <w:sz w:val="22"/>
          <w:szCs w:val="22"/>
          <w:lang w:val="en-US" w:eastAsia="zh-CN"/>
        </w:rPr>
        <w:t xml:space="preserve">urther </w:t>
      </w:r>
      <w:r w:rsidR="00F13DCB" w:rsidRPr="00880E4A">
        <w:rPr>
          <w:rFonts w:eastAsia="SimSun"/>
          <w:sz w:val="22"/>
          <w:szCs w:val="22"/>
          <w:lang w:val="en-US" w:eastAsia="zh-CN"/>
        </w:rPr>
        <w:t>consideration</w:t>
      </w:r>
      <w:r w:rsidR="00CC50DB" w:rsidRPr="00880E4A">
        <w:rPr>
          <w:rFonts w:eastAsia="SimSun"/>
          <w:sz w:val="22"/>
          <w:szCs w:val="22"/>
          <w:lang w:val="en-US" w:eastAsia="zh-CN"/>
        </w:rPr>
        <w:t xml:space="preserve"> on time domain</w:t>
      </w:r>
      <w:r w:rsidR="008F6F73" w:rsidRPr="00880E4A">
        <w:rPr>
          <w:rFonts w:eastAsia="SimSun"/>
          <w:sz w:val="22"/>
          <w:szCs w:val="22"/>
          <w:lang w:val="en-US" w:eastAsia="zh-CN"/>
        </w:rPr>
        <w:t xml:space="preserve"> (e.g., TD-OCC)</w:t>
      </w:r>
      <w:r w:rsidR="00CC50DB" w:rsidRPr="00880E4A">
        <w:rPr>
          <w:rFonts w:eastAsia="SimSun"/>
          <w:sz w:val="22"/>
          <w:szCs w:val="22"/>
          <w:lang w:val="en-US" w:eastAsia="zh-CN"/>
        </w:rPr>
        <w:t>,</w:t>
      </w:r>
      <w:r w:rsidR="008F6F73" w:rsidRPr="00880E4A">
        <w:rPr>
          <w:rFonts w:eastAsia="SimSun"/>
          <w:sz w:val="22"/>
          <w:szCs w:val="22"/>
          <w:lang w:val="en-US" w:eastAsia="zh-CN"/>
        </w:rPr>
        <w:t xml:space="preserve"> frequency domain (e.g., </w:t>
      </w:r>
      <w:r w:rsidR="00AA1F34">
        <w:rPr>
          <w:rFonts w:eastAsia="SimSun"/>
          <w:sz w:val="22"/>
          <w:szCs w:val="22"/>
          <w:lang w:eastAsia="zh-CN"/>
        </w:rPr>
        <w:t>partial sounding with larger partial frequency sounding factor</w:t>
      </w:r>
      <w:r w:rsidR="008F6F73" w:rsidRPr="00880E4A">
        <w:rPr>
          <w:rFonts w:eastAsia="SimSun"/>
          <w:sz w:val="22"/>
          <w:szCs w:val="22"/>
          <w:lang w:val="en-US" w:eastAsia="zh-CN"/>
        </w:rPr>
        <w:t>)</w:t>
      </w:r>
      <w:r w:rsidR="00254022" w:rsidRPr="00880E4A">
        <w:rPr>
          <w:rFonts w:eastAsia="SimSun"/>
          <w:sz w:val="22"/>
          <w:szCs w:val="22"/>
          <w:lang w:val="en-US" w:eastAsia="zh-CN"/>
        </w:rPr>
        <w:t xml:space="preserve">, or </w:t>
      </w:r>
      <w:r w:rsidR="00EB0EC4" w:rsidRPr="00880E4A">
        <w:rPr>
          <w:rFonts w:eastAsia="SimSun"/>
          <w:sz w:val="22"/>
          <w:szCs w:val="22"/>
          <w:lang w:val="en-US" w:eastAsia="zh-CN"/>
        </w:rPr>
        <w:t>sequence domain (e.g., larger max. cyclic shift)</w:t>
      </w:r>
      <w:r w:rsidR="00CC50DB" w:rsidRPr="00880E4A">
        <w:rPr>
          <w:rFonts w:eastAsia="SimSun"/>
          <w:sz w:val="22"/>
          <w:szCs w:val="22"/>
          <w:lang w:val="en-US" w:eastAsia="zh-CN"/>
        </w:rPr>
        <w:t xml:space="preserve"> </w:t>
      </w:r>
      <w:r w:rsidR="00336347" w:rsidRPr="00880E4A">
        <w:rPr>
          <w:rFonts w:eastAsia="SimSun"/>
          <w:sz w:val="22"/>
          <w:szCs w:val="22"/>
          <w:lang w:val="en-US" w:eastAsia="zh-CN"/>
        </w:rPr>
        <w:t xml:space="preserve">enhancement </w:t>
      </w:r>
      <w:r w:rsidR="004D6DDE" w:rsidRPr="00880E4A">
        <w:rPr>
          <w:rFonts w:eastAsia="SimSun"/>
          <w:sz w:val="22"/>
          <w:szCs w:val="22"/>
          <w:lang w:val="en-US" w:eastAsia="zh-CN"/>
        </w:rPr>
        <w:t>can be discussed</w:t>
      </w:r>
      <w:r w:rsidR="00F13DCB" w:rsidRPr="00880E4A">
        <w:rPr>
          <w:rFonts w:eastAsia="SimSun"/>
          <w:sz w:val="22"/>
          <w:szCs w:val="22"/>
          <w:lang w:val="en-US" w:eastAsia="zh-CN"/>
        </w:rPr>
        <w:t>.</w:t>
      </w:r>
      <w:r w:rsidR="003B1FFC">
        <w:rPr>
          <w:rFonts w:eastAsia="SimSun"/>
          <w:sz w:val="22"/>
          <w:szCs w:val="22"/>
          <w:lang w:val="en-US" w:eastAsia="zh-CN"/>
        </w:rPr>
        <w:t xml:space="preserve"> With above methods, SRS transmissions from more UEs can be multiplexed on the same UL resources. </w:t>
      </w:r>
    </w:p>
    <w:p w14:paraId="48BB54C6" w14:textId="1E69222E" w:rsidR="00E85146" w:rsidRDefault="00E85146" w:rsidP="00EA3325">
      <w:pPr>
        <w:jc w:val="both"/>
        <w:rPr>
          <w:rFonts w:eastAsia="SimSun"/>
          <w:sz w:val="22"/>
          <w:szCs w:val="22"/>
          <w:lang w:val="en-US" w:eastAsia="zh-CN"/>
        </w:rPr>
      </w:pPr>
    </w:p>
    <w:p w14:paraId="4250F615" w14:textId="430FB373" w:rsidR="00C42B7C" w:rsidRPr="00C42B7C" w:rsidRDefault="00C42B7C" w:rsidP="00C42B7C">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3-1</w:t>
      </w:r>
    </w:p>
    <w:p w14:paraId="0B80839F" w14:textId="1B170F13" w:rsidR="00C915E8" w:rsidRPr="00C42B7C" w:rsidRDefault="00633A7B" w:rsidP="00CB0673">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Discuss to improve SRS capacity</w:t>
      </w:r>
      <w:r w:rsidR="00CC5A67">
        <w:rPr>
          <w:rFonts w:eastAsia="SimSun"/>
          <w:b/>
          <w:bCs/>
          <w:sz w:val="22"/>
          <w:szCs w:val="22"/>
          <w:lang w:val="en-US" w:eastAsia="zh-CN"/>
        </w:rPr>
        <w:t xml:space="preserve"> </w:t>
      </w:r>
      <w:r w:rsidR="00FF0597">
        <w:rPr>
          <w:rFonts w:eastAsia="SimSun"/>
          <w:b/>
          <w:bCs/>
          <w:sz w:val="22"/>
          <w:szCs w:val="22"/>
          <w:lang w:val="en-US" w:eastAsia="zh-CN"/>
        </w:rPr>
        <w:t xml:space="preserve">via </w:t>
      </w:r>
      <w:r w:rsidR="00C622D0">
        <w:rPr>
          <w:rFonts w:eastAsia="SimSun"/>
          <w:b/>
          <w:bCs/>
          <w:sz w:val="22"/>
          <w:szCs w:val="22"/>
          <w:lang w:val="en-US" w:eastAsia="zh-CN"/>
        </w:rPr>
        <w:t xml:space="preserve">time </w:t>
      </w:r>
      <w:r w:rsidR="00A707F6">
        <w:rPr>
          <w:rFonts w:eastAsia="SimSun"/>
          <w:b/>
          <w:bCs/>
          <w:sz w:val="22"/>
          <w:szCs w:val="22"/>
          <w:lang w:val="en-US" w:eastAsia="zh-CN"/>
        </w:rPr>
        <w:t>domain</w:t>
      </w:r>
      <w:r w:rsidR="005007E7">
        <w:rPr>
          <w:rFonts w:eastAsia="SimSun"/>
          <w:b/>
          <w:bCs/>
          <w:sz w:val="22"/>
          <w:szCs w:val="22"/>
          <w:lang w:val="en-US" w:eastAsia="zh-CN"/>
        </w:rPr>
        <w:t xml:space="preserve"> (e.g., TD-OCC)</w:t>
      </w:r>
      <w:r w:rsidR="00417247">
        <w:rPr>
          <w:rFonts w:eastAsia="SimSun"/>
          <w:b/>
          <w:bCs/>
          <w:sz w:val="22"/>
          <w:szCs w:val="22"/>
          <w:lang w:val="en-US" w:eastAsia="zh-CN"/>
        </w:rPr>
        <w:t>,</w:t>
      </w:r>
      <w:r w:rsidR="00C622D0">
        <w:rPr>
          <w:rFonts w:eastAsia="SimSun"/>
          <w:b/>
          <w:bCs/>
          <w:sz w:val="22"/>
          <w:szCs w:val="22"/>
          <w:lang w:val="en-US" w:eastAsia="zh-CN"/>
        </w:rPr>
        <w:t xml:space="preserve"> frequency domain</w:t>
      </w:r>
      <w:r w:rsidR="000650B4">
        <w:rPr>
          <w:rFonts w:eastAsia="SimSun"/>
          <w:b/>
          <w:bCs/>
          <w:sz w:val="22"/>
          <w:szCs w:val="22"/>
          <w:lang w:val="en-US" w:eastAsia="zh-CN"/>
        </w:rPr>
        <w:t xml:space="preserve"> (e.g., larger partial frequency sounding factor)</w:t>
      </w:r>
      <w:r w:rsidR="00417247">
        <w:rPr>
          <w:rFonts w:eastAsia="SimSun"/>
          <w:b/>
          <w:bCs/>
          <w:sz w:val="22"/>
          <w:szCs w:val="22"/>
          <w:lang w:val="en-US" w:eastAsia="zh-CN"/>
        </w:rPr>
        <w:t>, or sequence domain</w:t>
      </w:r>
      <w:r w:rsidR="005007E7">
        <w:rPr>
          <w:rFonts w:eastAsia="SimSun"/>
          <w:b/>
          <w:bCs/>
          <w:sz w:val="22"/>
          <w:szCs w:val="22"/>
          <w:lang w:val="en-US" w:eastAsia="zh-CN"/>
        </w:rPr>
        <w:t xml:space="preserve"> (e.g., larger max. cyclic shift)</w:t>
      </w:r>
      <w:r w:rsidR="00C622D0">
        <w:rPr>
          <w:rFonts w:eastAsia="SimSun"/>
          <w:b/>
          <w:bCs/>
          <w:sz w:val="22"/>
          <w:szCs w:val="22"/>
          <w:lang w:val="en-US" w:eastAsia="zh-CN"/>
        </w:rPr>
        <w:t xml:space="preserve"> enhancement</w:t>
      </w:r>
      <w:r w:rsidR="0040182B">
        <w:rPr>
          <w:rFonts w:eastAsia="SimSun"/>
          <w:b/>
          <w:bCs/>
          <w:sz w:val="22"/>
          <w:szCs w:val="22"/>
          <w:lang w:val="en-US" w:eastAsia="zh-CN"/>
        </w:rPr>
        <w:t>.</w:t>
      </w:r>
    </w:p>
    <w:p w14:paraId="5E56D1A4" w14:textId="77777777" w:rsidR="00323F61" w:rsidRDefault="00323F61" w:rsidP="00EA3325">
      <w:pPr>
        <w:jc w:val="both"/>
        <w:rPr>
          <w:rFonts w:eastAsia="SimSun"/>
          <w:sz w:val="22"/>
          <w:szCs w:val="22"/>
          <w:lang w:val="en-US" w:eastAsia="zh-CN"/>
        </w:rPr>
      </w:pPr>
    </w:p>
    <w:p w14:paraId="5F06DD9F" w14:textId="192D758B" w:rsidR="0028129C" w:rsidRDefault="00C42B7C" w:rsidP="0028129C">
      <w:pPr>
        <w:pStyle w:val="2"/>
        <w:rPr>
          <w:rFonts w:eastAsia="SimSun"/>
          <w:lang w:eastAsia="zh-CN"/>
        </w:rPr>
      </w:pPr>
      <w:r>
        <w:rPr>
          <w:rFonts w:eastAsia="SimSun"/>
          <w:lang w:eastAsia="zh-CN"/>
        </w:rPr>
        <w:t>3</w:t>
      </w:r>
      <w:r w:rsidR="0028129C">
        <w:rPr>
          <w:rFonts w:eastAsia="SimSun"/>
          <w:lang w:eastAsia="zh-CN"/>
        </w:rPr>
        <w:t>.2 I</w:t>
      </w:r>
      <w:r w:rsidR="0028129C" w:rsidRPr="0028129C">
        <w:rPr>
          <w:rFonts w:eastAsia="SimSun"/>
          <w:lang w:eastAsia="zh-CN"/>
        </w:rPr>
        <w:t xml:space="preserve">nterference randomization </w:t>
      </w:r>
      <w:r w:rsidR="0028129C">
        <w:rPr>
          <w:rFonts w:eastAsia="SimSun"/>
          <w:lang w:eastAsia="zh-CN"/>
        </w:rPr>
        <w:t>for SRS</w:t>
      </w:r>
    </w:p>
    <w:p w14:paraId="56E6DE3F" w14:textId="1A1B8213" w:rsidR="009A67A4" w:rsidRDefault="009350B7" w:rsidP="00EA3325">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there are </w:t>
      </w:r>
      <w:r w:rsidR="0068767D">
        <w:rPr>
          <w:rFonts w:eastAsia="SimSun"/>
          <w:sz w:val="22"/>
          <w:szCs w:val="22"/>
          <w:lang w:val="en-US" w:eastAsia="zh-CN"/>
        </w:rPr>
        <w:t>many CJT UEs from multiple TRPs configured with SRS transmission for DL CSI acquisition</w:t>
      </w:r>
      <w:r w:rsidR="00CC43DF">
        <w:rPr>
          <w:rFonts w:eastAsia="SimSun"/>
          <w:sz w:val="22"/>
          <w:szCs w:val="22"/>
          <w:lang w:val="en-US" w:eastAsia="zh-CN"/>
        </w:rPr>
        <w:t xml:space="preserve">, the </w:t>
      </w:r>
      <w:r w:rsidR="00CC43DF" w:rsidRPr="00CC43DF">
        <w:rPr>
          <w:rFonts w:eastAsia="SimSun"/>
          <w:sz w:val="22"/>
          <w:szCs w:val="22"/>
          <w:lang w:val="en-US" w:eastAsia="zh-CN"/>
        </w:rPr>
        <w:t>orthogonality of those SRS transmissions</w:t>
      </w:r>
      <w:r w:rsidR="00CC43DF">
        <w:rPr>
          <w:rFonts w:eastAsia="SimSun"/>
          <w:sz w:val="22"/>
          <w:szCs w:val="22"/>
          <w:lang w:val="en-US" w:eastAsia="zh-CN"/>
        </w:rPr>
        <w:t xml:space="preserve"> </w:t>
      </w:r>
      <w:r w:rsidR="00DF6488">
        <w:rPr>
          <w:rFonts w:eastAsia="SimSun"/>
          <w:sz w:val="22"/>
          <w:szCs w:val="22"/>
          <w:lang w:val="en-US" w:eastAsia="zh-CN"/>
        </w:rPr>
        <w:t>cannot be guaranteed</w:t>
      </w:r>
      <w:r w:rsidR="00DC19DF">
        <w:rPr>
          <w:rFonts w:eastAsia="SimSun"/>
          <w:sz w:val="22"/>
          <w:szCs w:val="22"/>
          <w:lang w:val="en-US" w:eastAsia="zh-CN"/>
        </w:rPr>
        <w:t>. Then</w:t>
      </w:r>
      <w:r w:rsidR="00DF6488">
        <w:rPr>
          <w:rFonts w:eastAsia="SimSun"/>
          <w:sz w:val="22"/>
          <w:szCs w:val="22"/>
          <w:lang w:val="en-US" w:eastAsia="zh-CN"/>
        </w:rPr>
        <w:t xml:space="preserve"> </w:t>
      </w:r>
      <w:r w:rsidR="00DC19DF" w:rsidRPr="00DC19DF">
        <w:rPr>
          <w:rFonts w:eastAsia="SimSun"/>
          <w:sz w:val="22"/>
          <w:szCs w:val="22"/>
          <w:lang w:val="en-US" w:eastAsia="zh-CN"/>
        </w:rPr>
        <w:t>the collision of two SRS resources from different TRPs is un-avoided and inter-TRP cross-SRS interference exists.</w:t>
      </w:r>
      <w:r w:rsidR="009E6FFA">
        <w:rPr>
          <w:rFonts w:eastAsia="SimSun"/>
          <w:sz w:val="22"/>
          <w:szCs w:val="22"/>
          <w:lang w:val="en-US" w:eastAsia="zh-CN"/>
        </w:rPr>
        <w:t xml:space="preserve"> </w:t>
      </w:r>
      <w:r w:rsidR="00F04F4D">
        <w:rPr>
          <w:rFonts w:eastAsia="SimSun"/>
          <w:sz w:val="22"/>
          <w:szCs w:val="22"/>
          <w:lang w:val="en-US" w:eastAsia="zh-CN"/>
        </w:rPr>
        <w:t xml:space="preserve">As shown in Fig. </w:t>
      </w:r>
      <w:r w:rsidR="009A67A4">
        <w:rPr>
          <w:rFonts w:eastAsia="SimSun"/>
          <w:sz w:val="22"/>
          <w:szCs w:val="22"/>
          <w:lang w:val="en-US" w:eastAsia="zh-CN"/>
        </w:rPr>
        <w:t xml:space="preserve">3-1, </w:t>
      </w:r>
      <w:r w:rsidR="0035509D">
        <w:rPr>
          <w:rFonts w:eastAsia="SimSun"/>
          <w:sz w:val="22"/>
          <w:szCs w:val="22"/>
          <w:lang w:val="en-US" w:eastAsia="zh-CN"/>
        </w:rPr>
        <w:t xml:space="preserve">if SRS resources from UEs in different TRPs collide, </w:t>
      </w:r>
      <w:r w:rsidR="00826344">
        <w:rPr>
          <w:rFonts w:eastAsia="SimSun"/>
          <w:sz w:val="22"/>
          <w:szCs w:val="22"/>
          <w:lang w:val="en-US" w:eastAsia="zh-CN"/>
        </w:rPr>
        <w:t>the SRS resource from a CJT UE will suffer strong interference from a cell center</w:t>
      </w:r>
      <w:r w:rsidR="00B4265D">
        <w:rPr>
          <w:rFonts w:eastAsia="SimSun"/>
          <w:sz w:val="22"/>
          <w:szCs w:val="22"/>
          <w:lang w:val="en-US" w:eastAsia="zh-CN"/>
        </w:rPr>
        <w:t xml:space="preserve"> UE. In addition, </w:t>
      </w:r>
      <w:r w:rsidR="0035509D">
        <w:rPr>
          <w:rFonts w:eastAsia="SimSun"/>
          <w:sz w:val="22"/>
          <w:szCs w:val="22"/>
          <w:lang w:val="en-US" w:eastAsia="zh-CN"/>
        </w:rPr>
        <w:t xml:space="preserve">due to semi-static configuration of SRS parameters, </w:t>
      </w:r>
      <w:r w:rsidR="005E1CA2">
        <w:rPr>
          <w:rFonts w:eastAsia="SimSun"/>
          <w:sz w:val="22"/>
          <w:szCs w:val="22"/>
          <w:lang w:val="en-US" w:eastAsia="zh-CN"/>
        </w:rPr>
        <w:t>the strong</w:t>
      </w:r>
      <w:r w:rsidR="0035509D">
        <w:rPr>
          <w:rFonts w:eastAsia="SimSun"/>
          <w:sz w:val="22"/>
          <w:szCs w:val="22"/>
          <w:lang w:val="en-US" w:eastAsia="zh-CN"/>
        </w:rPr>
        <w:t xml:space="preserve"> </w:t>
      </w:r>
      <w:r w:rsidR="00AC4A24">
        <w:rPr>
          <w:rFonts w:eastAsia="SimSun"/>
          <w:sz w:val="22"/>
          <w:szCs w:val="22"/>
          <w:lang w:val="en-US" w:eastAsia="zh-CN"/>
        </w:rPr>
        <w:t xml:space="preserve">inter-TRP interference </w:t>
      </w:r>
      <w:r w:rsidR="005E1CA2">
        <w:rPr>
          <w:rFonts w:eastAsia="SimSun"/>
          <w:sz w:val="22"/>
          <w:szCs w:val="22"/>
          <w:lang w:val="en-US" w:eastAsia="zh-CN"/>
        </w:rPr>
        <w:t>is</w:t>
      </w:r>
      <w:r w:rsidR="00111315">
        <w:rPr>
          <w:rFonts w:eastAsia="SimSun"/>
          <w:sz w:val="22"/>
          <w:szCs w:val="22"/>
          <w:lang w:val="en-US" w:eastAsia="zh-CN"/>
        </w:rPr>
        <w:t xml:space="preserve"> continuous</w:t>
      </w:r>
      <w:r w:rsidR="005E1CA2">
        <w:rPr>
          <w:rFonts w:eastAsia="SimSun"/>
          <w:sz w:val="22"/>
          <w:szCs w:val="22"/>
          <w:lang w:val="en-US" w:eastAsia="zh-CN"/>
        </w:rPr>
        <w:t xml:space="preserve"> and will largely impact the accuracy of DL CSI acquisition</w:t>
      </w:r>
      <w:r w:rsidR="00111315">
        <w:rPr>
          <w:rFonts w:eastAsia="SimSun"/>
          <w:sz w:val="22"/>
          <w:szCs w:val="22"/>
          <w:lang w:val="en-US" w:eastAsia="zh-CN"/>
        </w:rPr>
        <w:t>.</w:t>
      </w:r>
    </w:p>
    <w:p w14:paraId="11EECFA8" w14:textId="11A12232" w:rsidR="009A67A4" w:rsidRDefault="009A67A4" w:rsidP="00EA3325">
      <w:pPr>
        <w:jc w:val="both"/>
        <w:rPr>
          <w:rFonts w:eastAsia="SimSun"/>
          <w:sz w:val="22"/>
          <w:szCs w:val="22"/>
          <w:lang w:val="en-US" w:eastAsia="zh-CN"/>
        </w:rPr>
      </w:pPr>
    </w:p>
    <w:p w14:paraId="382394F5" w14:textId="354AF0EE" w:rsidR="009A67A4" w:rsidRDefault="00347581" w:rsidP="00347581">
      <w:pPr>
        <w:jc w:val="center"/>
        <w:rPr>
          <w:rFonts w:eastAsia="SimSun"/>
          <w:sz w:val="22"/>
          <w:szCs w:val="22"/>
          <w:lang w:val="en-US" w:eastAsia="zh-CN"/>
        </w:rPr>
      </w:pPr>
      <w:r>
        <w:rPr>
          <w:rFonts w:eastAsia="SimSun"/>
          <w:noProof/>
          <w:sz w:val="22"/>
          <w:szCs w:val="22"/>
          <w:lang w:val="en-US" w:eastAsia="zh-CN"/>
        </w:rPr>
        <w:drawing>
          <wp:inline distT="0" distB="0" distL="0" distR="0" wp14:anchorId="3E48E5F8" wp14:editId="4DF1D13B">
            <wp:extent cx="6330754" cy="1514213"/>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7017" cy="1518103"/>
                    </a:xfrm>
                    <a:prstGeom prst="rect">
                      <a:avLst/>
                    </a:prstGeom>
                    <a:noFill/>
                  </pic:spPr>
                </pic:pic>
              </a:graphicData>
            </a:graphic>
          </wp:inline>
        </w:drawing>
      </w:r>
    </w:p>
    <w:p w14:paraId="2D6B4EB9" w14:textId="42995B5C" w:rsidR="00347581" w:rsidRDefault="00347581" w:rsidP="00347581">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ig 3-1: </w:t>
      </w:r>
      <w:r w:rsidR="00AD49F8">
        <w:rPr>
          <w:rFonts w:eastAsia="SimSun"/>
          <w:sz w:val="22"/>
          <w:szCs w:val="22"/>
          <w:lang w:val="en-US" w:eastAsia="zh-CN"/>
        </w:rPr>
        <w:t>An example of inter-TRP cross-SRS interference</w:t>
      </w:r>
    </w:p>
    <w:p w14:paraId="1052BE8D" w14:textId="77777777" w:rsidR="002A5CAD" w:rsidRDefault="002A5CAD" w:rsidP="00347581">
      <w:pPr>
        <w:jc w:val="center"/>
        <w:rPr>
          <w:rFonts w:eastAsia="SimSun"/>
          <w:sz w:val="22"/>
          <w:szCs w:val="22"/>
          <w:lang w:val="en-US" w:eastAsia="zh-CN"/>
        </w:rPr>
      </w:pPr>
    </w:p>
    <w:p w14:paraId="3430F6BB" w14:textId="42E10DC3" w:rsidR="002C171E" w:rsidRPr="009E6FFA" w:rsidRDefault="009E6FFA" w:rsidP="00EA3325">
      <w:pPr>
        <w:jc w:val="both"/>
        <w:rPr>
          <w:rFonts w:eastAsia="SimSun"/>
          <w:sz w:val="22"/>
          <w:szCs w:val="22"/>
          <w:lang w:val="en-US" w:eastAsia="zh-CN"/>
        </w:rPr>
      </w:pPr>
      <w:r>
        <w:rPr>
          <w:rFonts w:eastAsia="SimSun"/>
          <w:sz w:val="22"/>
          <w:szCs w:val="22"/>
          <w:lang w:val="en-US" w:eastAsia="zh-CN"/>
        </w:rPr>
        <w:t xml:space="preserve">To avoid </w:t>
      </w:r>
      <w:r w:rsidRPr="00031BE7">
        <w:rPr>
          <w:rFonts w:eastAsia="SimSun"/>
          <w:sz w:val="22"/>
          <w:szCs w:val="22"/>
          <w:lang w:val="en-US" w:eastAsia="zh-CN"/>
        </w:rPr>
        <w:t xml:space="preserve">continuous serious </w:t>
      </w:r>
      <w:r>
        <w:rPr>
          <w:rFonts w:eastAsia="SimSun"/>
          <w:sz w:val="22"/>
          <w:szCs w:val="22"/>
          <w:lang w:val="en-US" w:eastAsia="zh-CN"/>
        </w:rPr>
        <w:t xml:space="preserve">inter-TRP </w:t>
      </w:r>
      <w:r w:rsidRPr="00031BE7">
        <w:rPr>
          <w:rFonts w:eastAsia="SimSun"/>
          <w:sz w:val="22"/>
          <w:szCs w:val="22"/>
          <w:lang w:val="en-US" w:eastAsia="zh-CN"/>
        </w:rPr>
        <w:t>interference</w:t>
      </w:r>
      <w:r>
        <w:rPr>
          <w:rFonts w:eastAsia="SimSun"/>
          <w:sz w:val="22"/>
          <w:szCs w:val="22"/>
          <w:lang w:val="en-US" w:eastAsia="zh-CN"/>
        </w:rPr>
        <w:t xml:space="preserve"> on SRS measurement, how to achieve </w:t>
      </w:r>
      <w:r w:rsidRPr="006F6D2C">
        <w:rPr>
          <w:rFonts w:eastAsia="SimSun"/>
          <w:sz w:val="22"/>
          <w:szCs w:val="22"/>
          <w:lang w:val="en-US" w:eastAsia="zh-CN"/>
        </w:rPr>
        <w:t>interference randomization</w:t>
      </w:r>
      <w:r>
        <w:rPr>
          <w:rFonts w:eastAsia="SimSun"/>
          <w:sz w:val="22"/>
          <w:szCs w:val="22"/>
          <w:lang w:val="en-US" w:eastAsia="zh-CN"/>
        </w:rPr>
        <w:t xml:space="preserve"> for SRS transmission should be studied. </w:t>
      </w:r>
      <w:r w:rsidR="006D24BF">
        <w:rPr>
          <w:rFonts w:eastAsia="SimSun"/>
          <w:sz w:val="22"/>
          <w:szCs w:val="22"/>
          <w:lang w:val="en-US" w:eastAsia="zh-CN"/>
        </w:rPr>
        <w:t xml:space="preserve">The interference </w:t>
      </w:r>
      <w:r w:rsidR="006D24BF" w:rsidRPr="006F6D2C">
        <w:rPr>
          <w:rFonts w:eastAsia="SimSun"/>
          <w:sz w:val="22"/>
          <w:szCs w:val="22"/>
          <w:lang w:val="en-US" w:eastAsia="zh-CN"/>
        </w:rPr>
        <w:t>randomization</w:t>
      </w:r>
      <w:r w:rsidR="006D24BF">
        <w:rPr>
          <w:rFonts w:eastAsia="SimSun"/>
          <w:sz w:val="22"/>
          <w:szCs w:val="22"/>
          <w:lang w:val="en-US" w:eastAsia="zh-CN"/>
        </w:rPr>
        <w:t xml:space="preserve"> can be considered </w:t>
      </w:r>
      <w:r w:rsidR="00921DF7">
        <w:rPr>
          <w:rFonts w:eastAsia="SimSun"/>
          <w:sz w:val="22"/>
          <w:szCs w:val="22"/>
          <w:lang w:val="en-US" w:eastAsia="zh-CN"/>
        </w:rPr>
        <w:t xml:space="preserve">in </w:t>
      </w:r>
      <w:r w:rsidR="00921DF7" w:rsidRPr="00921DF7">
        <w:rPr>
          <w:rFonts w:eastAsia="SimSun"/>
          <w:sz w:val="22"/>
          <w:szCs w:val="22"/>
          <w:lang w:val="en-US" w:eastAsia="zh-CN"/>
        </w:rPr>
        <w:t xml:space="preserve">terms of </w:t>
      </w:r>
      <w:r w:rsidR="00921DF7">
        <w:rPr>
          <w:rFonts w:eastAsia="SimSun"/>
          <w:sz w:val="22"/>
          <w:szCs w:val="22"/>
          <w:lang w:val="en-US" w:eastAsia="zh-CN"/>
        </w:rPr>
        <w:t xml:space="preserve">time, </w:t>
      </w:r>
      <w:r w:rsidR="00921DF7" w:rsidRPr="00921DF7">
        <w:rPr>
          <w:rFonts w:eastAsia="SimSun"/>
          <w:sz w:val="22"/>
          <w:szCs w:val="22"/>
          <w:lang w:val="en-US" w:eastAsia="zh-CN"/>
        </w:rPr>
        <w:t xml:space="preserve">frequency </w:t>
      </w:r>
      <w:r w:rsidR="00921DF7">
        <w:rPr>
          <w:rFonts w:eastAsia="SimSun"/>
          <w:sz w:val="22"/>
          <w:szCs w:val="22"/>
          <w:lang w:val="en-US" w:eastAsia="zh-CN"/>
        </w:rPr>
        <w:t xml:space="preserve">or </w:t>
      </w:r>
      <w:r w:rsidR="00921DF7" w:rsidRPr="00921DF7">
        <w:rPr>
          <w:rFonts w:eastAsia="SimSun"/>
          <w:sz w:val="22"/>
          <w:szCs w:val="22"/>
          <w:lang w:val="en-US" w:eastAsia="zh-CN"/>
        </w:rPr>
        <w:t>sequence domain</w:t>
      </w:r>
      <w:r w:rsidR="00921DF7">
        <w:rPr>
          <w:rFonts w:eastAsia="SimSun"/>
          <w:sz w:val="22"/>
          <w:szCs w:val="22"/>
          <w:lang w:val="en-US" w:eastAsia="zh-CN"/>
        </w:rPr>
        <w:t>. For example, dynamic update of SRS resource parameters</w:t>
      </w:r>
      <w:r w:rsidR="00FC47F2">
        <w:rPr>
          <w:rFonts w:eastAsia="SimSun"/>
          <w:sz w:val="22"/>
          <w:szCs w:val="22"/>
          <w:lang w:val="en-US" w:eastAsia="zh-CN"/>
        </w:rPr>
        <w:t xml:space="preserve">, such as </w:t>
      </w:r>
      <w:r w:rsidR="00FC47F2">
        <w:rPr>
          <w:rFonts w:eastAsia="SimSun"/>
          <w:sz w:val="22"/>
          <w:szCs w:val="22"/>
          <w:lang w:val="en-US" w:eastAsia="zh-CN"/>
        </w:rPr>
        <w:lastRenderedPageBreak/>
        <w:t>time/frequency resource allocation,</w:t>
      </w:r>
      <w:r w:rsidR="006705E7">
        <w:rPr>
          <w:rFonts w:eastAsia="SimSun"/>
          <w:sz w:val="22"/>
          <w:szCs w:val="22"/>
          <w:lang w:val="en-US" w:eastAsia="zh-CN"/>
        </w:rPr>
        <w:t xml:space="preserve"> </w:t>
      </w:r>
      <w:r w:rsidR="006C0C12">
        <w:rPr>
          <w:rFonts w:eastAsia="SimSun"/>
          <w:sz w:val="22"/>
          <w:szCs w:val="22"/>
          <w:lang w:val="en-US" w:eastAsia="zh-CN"/>
        </w:rPr>
        <w:t xml:space="preserve">hopping, </w:t>
      </w:r>
      <w:r w:rsidR="006705E7">
        <w:rPr>
          <w:rFonts w:eastAsia="SimSun"/>
          <w:sz w:val="22"/>
          <w:szCs w:val="22"/>
          <w:lang w:val="en-US" w:eastAsia="zh-CN"/>
        </w:rPr>
        <w:t>sequence group number, sequency number</w:t>
      </w:r>
      <w:r w:rsidR="00512E2B">
        <w:rPr>
          <w:rFonts w:eastAsia="SimSun"/>
          <w:sz w:val="22"/>
          <w:szCs w:val="22"/>
          <w:lang w:val="en-US" w:eastAsia="zh-CN"/>
        </w:rPr>
        <w:t xml:space="preserve">, </w:t>
      </w:r>
      <w:r w:rsidR="007549D1">
        <w:rPr>
          <w:rFonts w:eastAsia="SimSun"/>
          <w:sz w:val="22"/>
          <w:szCs w:val="22"/>
          <w:lang w:val="en-US" w:eastAsia="zh-CN"/>
        </w:rPr>
        <w:t xml:space="preserve">comb, CS, etc., </w:t>
      </w:r>
      <w:r w:rsidR="0097167B" w:rsidRPr="0097167B">
        <w:rPr>
          <w:rFonts w:eastAsia="SimSun"/>
          <w:sz w:val="22"/>
          <w:szCs w:val="22"/>
          <w:lang w:val="en-US" w:eastAsia="zh-CN"/>
        </w:rPr>
        <w:t>can be beneficial</w:t>
      </w:r>
      <w:r w:rsidR="005F52D3">
        <w:rPr>
          <w:rFonts w:eastAsia="SimSun"/>
          <w:sz w:val="22"/>
          <w:szCs w:val="22"/>
          <w:lang w:val="en-US" w:eastAsia="zh-CN"/>
        </w:rPr>
        <w:t xml:space="preserve"> to random</w:t>
      </w:r>
      <w:r w:rsidR="002A5CAD">
        <w:rPr>
          <w:rFonts w:eastAsia="SimSun"/>
          <w:sz w:val="22"/>
          <w:szCs w:val="22"/>
          <w:lang w:val="en-US" w:eastAsia="zh-CN"/>
        </w:rPr>
        <w:t>ize</w:t>
      </w:r>
      <w:r w:rsidR="005F52D3">
        <w:rPr>
          <w:rFonts w:eastAsia="SimSun"/>
          <w:sz w:val="22"/>
          <w:szCs w:val="22"/>
          <w:lang w:val="en-US" w:eastAsia="zh-CN"/>
        </w:rPr>
        <w:t xml:space="preserve"> the interference in time, frequency, or sequence domain.</w:t>
      </w:r>
      <w:r w:rsidR="001422EA">
        <w:rPr>
          <w:rFonts w:eastAsia="SimSun"/>
          <w:sz w:val="22"/>
          <w:szCs w:val="22"/>
          <w:lang w:val="en-US" w:eastAsia="zh-CN"/>
        </w:rPr>
        <w:t xml:space="preserve"> In addition, </w:t>
      </w:r>
      <w:r w:rsidR="00C55CED">
        <w:rPr>
          <w:rFonts w:eastAsia="SimSun"/>
          <w:sz w:val="22"/>
          <w:szCs w:val="22"/>
          <w:lang w:val="en-US" w:eastAsia="zh-CN"/>
        </w:rPr>
        <w:t>making some SRS parameters</w:t>
      </w:r>
      <w:r w:rsidR="0042247A">
        <w:rPr>
          <w:rFonts w:eastAsia="SimSun"/>
          <w:sz w:val="22"/>
          <w:szCs w:val="22"/>
          <w:lang w:val="en-US" w:eastAsia="zh-CN"/>
        </w:rPr>
        <w:t xml:space="preserve">’ generation related to slot/symbol index as well as </w:t>
      </w:r>
      <w:r w:rsidR="009A48C5">
        <w:rPr>
          <w:rFonts w:eastAsia="SimSun"/>
          <w:sz w:val="22"/>
          <w:szCs w:val="22"/>
          <w:lang w:val="en-US" w:eastAsia="zh-CN"/>
        </w:rPr>
        <w:t>configurable index</w:t>
      </w:r>
      <w:r w:rsidR="00BF21B8">
        <w:rPr>
          <w:rFonts w:eastAsia="SimSun"/>
          <w:sz w:val="22"/>
          <w:szCs w:val="22"/>
          <w:lang w:val="en-US" w:eastAsia="zh-CN"/>
        </w:rPr>
        <w:t>(es)</w:t>
      </w:r>
      <w:r w:rsidR="009A48C5">
        <w:rPr>
          <w:rFonts w:eastAsia="SimSun"/>
          <w:sz w:val="22"/>
          <w:szCs w:val="22"/>
          <w:lang w:val="en-US" w:eastAsia="zh-CN"/>
        </w:rPr>
        <w:t xml:space="preserve"> (e.g., </w:t>
      </w:r>
      <w:r w:rsidR="0018699D">
        <w:rPr>
          <w:rFonts w:eastAsia="SimSun"/>
          <w:sz w:val="22"/>
          <w:szCs w:val="22"/>
          <w:lang w:val="en-US" w:eastAsia="zh-CN"/>
        </w:rPr>
        <w:t>TRP index</w:t>
      </w:r>
      <w:r w:rsidR="009A48C5">
        <w:rPr>
          <w:rFonts w:eastAsia="SimSun"/>
          <w:sz w:val="22"/>
          <w:szCs w:val="22"/>
          <w:lang w:val="en-US" w:eastAsia="zh-CN"/>
        </w:rPr>
        <w:t>)</w:t>
      </w:r>
      <w:r w:rsidR="0018699D">
        <w:rPr>
          <w:rFonts w:eastAsia="SimSun"/>
          <w:sz w:val="22"/>
          <w:szCs w:val="22"/>
          <w:lang w:val="en-US" w:eastAsia="zh-CN"/>
        </w:rPr>
        <w:t xml:space="preserve"> could </w:t>
      </w:r>
      <w:r w:rsidR="00BF21B8">
        <w:rPr>
          <w:rFonts w:eastAsia="SimSun"/>
          <w:sz w:val="22"/>
          <w:szCs w:val="22"/>
          <w:lang w:val="en-US" w:eastAsia="zh-CN"/>
        </w:rPr>
        <w:t xml:space="preserve">also </w:t>
      </w:r>
      <w:r w:rsidR="0018699D">
        <w:rPr>
          <w:rFonts w:eastAsia="SimSun"/>
          <w:sz w:val="22"/>
          <w:szCs w:val="22"/>
          <w:lang w:val="en-US" w:eastAsia="zh-CN"/>
        </w:rPr>
        <w:t xml:space="preserve">be considered </w:t>
      </w:r>
      <w:r w:rsidR="00936235">
        <w:rPr>
          <w:rFonts w:eastAsia="SimSun"/>
          <w:sz w:val="22"/>
          <w:szCs w:val="22"/>
          <w:lang w:val="en-US" w:eastAsia="zh-CN"/>
        </w:rPr>
        <w:t>to random</w:t>
      </w:r>
      <w:r w:rsidR="00BF21B8">
        <w:rPr>
          <w:rFonts w:eastAsia="SimSun"/>
          <w:sz w:val="22"/>
          <w:szCs w:val="22"/>
          <w:lang w:val="en-US" w:eastAsia="zh-CN"/>
        </w:rPr>
        <w:t>ize</w:t>
      </w:r>
      <w:r w:rsidR="00936235">
        <w:rPr>
          <w:rFonts w:eastAsia="SimSun"/>
          <w:sz w:val="22"/>
          <w:szCs w:val="22"/>
          <w:lang w:val="en-US" w:eastAsia="zh-CN"/>
        </w:rPr>
        <w:t xml:space="preserve"> the SR</w:t>
      </w:r>
      <w:r w:rsidR="005D16A3">
        <w:rPr>
          <w:rFonts w:eastAsia="SimSun"/>
          <w:sz w:val="22"/>
          <w:szCs w:val="22"/>
          <w:lang w:val="en-US" w:eastAsia="zh-CN"/>
        </w:rPr>
        <w:t xml:space="preserve">S </w:t>
      </w:r>
      <w:r w:rsidR="00BF21B8">
        <w:rPr>
          <w:rFonts w:eastAsia="SimSun"/>
          <w:sz w:val="22"/>
          <w:szCs w:val="22"/>
          <w:lang w:val="en-US" w:eastAsia="zh-CN"/>
        </w:rPr>
        <w:t>sequence/resource</w:t>
      </w:r>
      <w:r w:rsidR="005D16A3">
        <w:rPr>
          <w:rFonts w:eastAsia="SimSun"/>
          <w:sz w:val="22"/>
          <w:szCs w:val="22"/>
          <w:lang w:val="en-US" w:eastAsia="zh-CN"/>
        </w:rPr>
        <w:t xml:space="preserve"> and </w:t>
      </w:r>
      <w:r w:rsidR="00BF21B8">
        <w:rPr>
          <w:rFonts w:eastAsia="SimSun"/>
          <w:sz w:val="22"/>
          <w:szCs w:val="22"/>
          <w:lang w:val="en-US" w:eastAsia="zh-CN"/>
        </w:rPr>
        <w:t>avoid</w:t>
      </w:r>
      <w:r w:rsidR="000F5FDE">
        <w:rPr>
          <w:rFonts w:eastAsia="SimSun"/>
          <w:sz w:val="22"/>
          <w:szCs w:val="22"/>
          <w:lang w:val="en-US" w:eastAsia="zh-CN"/>
        </w:rPr>
        <w:t xml:space="preserve"> inter-TRP interference.</w:t>
      </w:r>
    </w:p>
    <w:p w14:paraId="317E4026" w14:textId="50FF9DB9" w:rsidR="00EE74DB" w:rsidRDefault="00EE74DB" w:rsidP="00925AEF">
      <w:pPr>
        <w:rPr>
          <w:rFonts w:eastAsia="SimSun"/>
          <w:iCs/>
          <w:lang w:eastAsia="zh-CN"/>
        </w:rPr>
      </w:pPr>
    </w:p>
    <w:p w14:paraId="709B3124" w14:textId="12C98CF7" w:rsidR="000F5FDE" w:rsidRPr="00C42B7C" w:rsidRDefault="000F5FDE" w:rsidP="000F5FDE">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Pr>
          <w:rFonts w:eastAsia="SimSun"/>
          <w:b/>
          <w:bCs/>
          <w:sz w:val="22"/>
          <w:szCs w:val="22"/>
          <w:lang w:val="en-US" w:eastAsia="zh-CN"/>
        </w:rPr>
        <w:t>2</w:t>
      </w:r>
    </w:p>
    <w:p w14:paraId="3847403F" w14:textId="0FA764F6" w:rsidR="003E3C54" w:rsidRDefault="003E3C54" w:rsidP="00CB0673">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Discuss following enhancements fo</w:t>
      </w:r>
      <w:r w:rsidR="00C61F90">
        <w:rPr>
          <w:rFonts w:eastAsia="SimSun"/>
          <w:b/>
          <w:bCs/>
          <w:sz w:val="22"/>
          <w:szCs w:val="22"/>
          <w:lang w:val="en-US" w:eastAsia="zh-CN"/>
        </w:rPr>
        <w:t xml:space="preserve">r inter-TRP cross-SRS interference </w:t>
      </w:r>
      <w:r w:rsidR="00C61F90" w:rsidRPr="00C61F90">
        <w:rPr>
          <w:rFonts w:eastAsia="SimSun"/>
          <w:b/>
          <w:bCs/>
          <w:sz w:val="22"/>
          <w:szCs w:val="22"/>
          <w:lang w:val="en-US" w:eastAsia="zh-CN"/>
        </w:rPr>
        <w:t>randomization</w:t>
      </w:r>
      <w:r>
        <w:rPr>
          <w:rFonts w:eastAsia="SimSun"/>
          <w:b/>
          <w:bCs/>
          <w:sz w:val="22"/>
          <w:szCs w:val="22"/>
          <w:lang w:val="en-US" w:eastAsia="zh-CN"/>
        </w:rPr>
        <w:t>.</w:t>
      </w:r>
    </w:p>
    <w:p w14:paraId="51E9CE0C" w14:textId="0998B5E8" w:rsidR="003E3C54" w:rsidRDefault="003E3C54" w:rsidP="00CB0673">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 xml:space="preserve">Dynamic update of </w:t>
      </w:r>
      <w:r w:rsidR="00C56EE7">
        <w:rPr>
          <w:rFonts w:eastAsia="SimSun"/>
          <w:b/>
          <w:bCs/>
          <w:sz w:val="22"/>
          <w:szCs w:val="22"/>
          <w:lang w:val="en-US" w:eastAsia="zh-CN"/>
        </w:rPr>
        <w:t xml:space="preserve">some </w:t>
      </w:r>
      <w:r>
        <w:rPr>
          <w:rFonts w:eastAsia="SimSun"/>
          <w:b/>
          <w:bCs/>
          <w:sz w:val="22"/>
          <w:szCs w:val="22"/>
          <w:lang w:val="en-US" w:eastAsia="zh-CN"/>
        </w:rPr>
        <w:t xml:space="preserve">SRS resource parameters, e.g., </w:t>
      </w:r>
      <w:r w:rsidRPr="003E3C54">
        <w:rPr>
          <w:rFonts w:eastAsia="SimSun"/>
          <w:b/>
          <w:bCs/>
          <w:sz w:val="22"/>
          <w:szCs w:val="22"/>
          <w:lang w:val="en-US" w:eastAsia="zh-CN"/>
        </w:rPr>
        <w:t>time/frequency resource allocation, hopping, sequence group number, sequency number, comb, CS, etc.</w:t>
      </w:r>
    </w:p>
    <w:p w14:paraId="0CB92E63" w14:textId="4202C6CD" w:rsidR="000F5FDE" w:rsidRPr="00C42B7C" w:rsidRDefault="009D0DDA" w:rsidP="00CB0673">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 xml:space="preserve">Enhanced </w:t>
      </w:r>
      <w:r w:rsidR="00C56EE7">
        <w:rPr>
          <w:rFonts w:eastAsia="SimSun"/>
          <w:b/>
          <w:bCs/>
          <w:sz w:val="22"/>
          <w:szCs w:val="22"/>
          <w:lang w:val="en-US" w:eastAsia="zh-CN"/>
        </w:rPr>
        <w:t>determination of some SRS resource parameters</w:t>
      </w:r>
      <w:r w:rsidR="009A48C5">
        <w:rPr>
          <w:rFonts w:eastAsia="SimSun"/>
          <w:b/>
          <w:bCs/>
          <w:sz w:val="22"/>
          <w:szCs w:val="22"/>
          <w:lang w:val="en-US" w:eastAsia="zh-CN"/>
        </w:rPr>
        <w:t>, which could be related to slot/symbol index or TRP index.</w:t>
      </w: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3BDB0AB8" w14:textId="77777777" w:rsidR="00EF75FE" w:rsidRPr="00C42B7C" w:rsidRDefault="00EF75FE" w:rsidP="00EF75FE">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5D370A7C" w14:textId="77777777" w:rsidR="00EF75FE" w:rsidRPr="001515F6" w:rsidRDefault="00EF75FE" w:rsidP="00EF75FE">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Legacy SRS supports up to 4 ports by using multiple cyclic shifts and/or multiple comb indexes depending on the maximum number of cyclic shifts</w:t>
      </w:r>
    </w:p>
    <w:p w14:paraId="6C101D66" w14:textId="77777777" w:rsidR="00EF75FE" w:rsidRDefault="00EF75FE" w:rsidP="00EF75FE">
      <w:pPr>
        <w:jc w:val="both"/>
        <w:rPr>
          <w:rFonts w:eastAsia="SimSun"/>
          <w:b/>
          <w:bCs/>
          <w:sz w:val="22"/>
          <w:szCs w:val="22"/>
          <w:lang w:val="en-US" w:eastAsia="zh-CN"/>
        </w:rPr>
      </w:pPr>
    </w:p>
    <w:p w14:paraId="032C8A90" w14:textId="239A287E" w:rsidR="00EF75FE" w:rsidRPr="00C42B7C" w:rsidRDefault="00EF75FE" w:rsidP="00EF75FE">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5ECC6C1C" w14:textId="77777777" w:rsidR="00EF75FE" w:rsidRPr="0051168A" w:rsidRDefault="00EF75FE" w:rsidP="00EF75FE">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Study how to support 8-port SRS transmission, based on Rel-17 SRS, considering at least the following directions</w:t>
      </w:r>
    </w:p>
    <w:p w14:paraId="635C580C" w14:textId="77777777" w:rsidR="00EF75FE" w:rsidRPr="009C1379" w:rsidRDefault="00EF75FE" w:rsidP="00EF75FE">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Use of more cyclic shifts (lower priority)</w:t>
      </w:r>
    </w:p>
    <w:p w14:paraId="68AAA816" w14:textId="77777777" w:rsidR="00EF75FE" w:rsidRPr="009C1379" w:rsidRDefault="00EF75FE" w:rsidP="00EF75FE">
      <w:pPr>
        <w:pStyle w:val="aff6"/>
        <w:numPr>
          <w:ilvl w:val="1"/>
          <w:numId w:val="27"/>
        </w:numPr>
        <w:ind w:leftChars="0"/>
        <w:jc w:val="both"/>
        <w:rPr>
          <w:rFonts w:eastAsia="SimSun"/>
          <w:b/>
          <w:bCs/>
          <w:iCs/>
          <w:sz w:val="22"/>
          <w:szCs w:val="18"/>
          <w:lang w:val="en-US" w:eastAsia="zh-CN"/>
        </w:rPr>
      </w:pPr>
      <w:r w:rsidRPr="009C1379">
        <w:rPr>
          <w:rFonts w:eastAsiaTheme="minorEastAsia"/>
          <w:b/>
          <w:bCs/>
          <w:iCs/>
          <w:sz w:val="22"/>
          <w:szCs w:val="18"/>
          <w:lang w:val="en-US"/>
        </w:rPr>
        <w:t>Use of more frequency domain resources</w:t>
      </w:r>
    </w:p>
    <w:p w14:paraId="75FF4B20" w14:textId="77777777" w:rsidR="00EF75FE" w:rsidRPr="009C1379" w:rsidRDefault="00EF75FE" w:rsidP="00EF75FE">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5DF2037C" w14:textId="77777777" w:rsidR="00EF75FE" w:rsidRPr="009C1379" w:rsidRDefault="00EF75FE" w:rsidP="00EF75FE">
      <w:pPr>
        <w:pStyle w:val="aff6"/>
        <w:numPr>
          <w:ilvl w:val="1"/>
          <w:numId w:val="27"/>
        </w:numPr>
        <w:ind w:leftChars="0"/>
        <w:jc w:val="both"/>
        <w:rPr>
          <w:rFonts w:eastAsia="SimSun"/>
          <w:b/>
          <w:bCs/>
          <w:iCs/>
          <w:sz w:val="22"/>
          <w:szCs w:val="18"/>
          <w:lang w:val="en-US" w:eastAsia="zh-CN"/>
        </w:rPr>
      </w:pPr>
      <w:r w:rsidRPr="009C1379">
        <w:rPr>
          <w:rFonts w:eastAsiaTheme="minorEastAsia"/>
          <w:b/>
          <w:bCs/>
          <w:iCs/>
          <w:sz w:val="22"/>
          <w:szCs w:val="18"/>
          <w:lang w:val="en-US"/>
        </w:rPr>
        <w:t>Use of more time-domain resources</w:t>
      </w:r>
    </w:p>
    <w:p w14:paraId="287C8570" w14:textId="77777777" w:rsidR="00EF75FE" w:rsidRPr="009C1379" w:rsidRDefault="00EF75FE" w:rsidP="00EF75FE">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SRS symbols for multi-port SRS transmission</w:t>
      </w:r>
    </w:p>
    <w:p w14:paraId="4C28C7C3" w14:textId="77777777" w:rsidR="00EF75FE" w:rsidRDefault="00EF75FE" w:rsidP="00EF75FE">
      <w:pPr>
        <w:jc w:val="both"/>
        <w:rPr>
          <w:rFonts w:eastAsia="SimSun"/>
          <w:b/>
          <w:bCs/>
          <w:sz w:val="22"/>
          <w:szCs w:val="22"/>
          <w:lang w:val="en-US" w:eastAsia="zh-CN"/>
        </w:rPr>
      </w:pPr>
    </w:p>
    <w:p w14:paraId="7318C875" w14:textId="4C17E7EA" w:rsidR="00EF75FE" w:rsidRPr="00C42B7C" w:rsidRDefault="00EF75FE" w:rsidP="00EF75FE">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18CF2DB6" w14:textId="77777777" w:rsidR="00EF75FE" w:rsidRDefault="00EF75FE" w:rsidP="00EF75FE">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Discuss SRS configuration with usage of  ‘</w:t>
      </w:r>
      <w:r w:rsidRPr="007B29E0">
        <w:rPr>
          <w:rFonts w:eastAsia="SimSun"/>
          <w:b/>
          <w:bCs/>
          <w:sz w:val="22"/>
          <w:szCs w:val="22"/>
          <w:lang w:val="en-US" w:eastAsia="zh-CN"/>
        </w:rPr>
        <w:t>antennaSwitching</w:t>
      </w:r>
      <w:r>
        <w:rPr>
          <w:rFonts w:eastAsia="SimSun"/>
          <w:b/>
          <w:bCs/>
          <w:sz w:val="22"/>
          <w:szCs w:val="22"/>
          <w:lang w:val="en-US" w:eastAsia="zh-CN"/>
        </w:rPr>
        <w:t>’ for 8T8R.</w:t>
      </w:r>
    </w:p>
    <w:p w14:paraId="5F1966AC" w14:textId="77777777" w:rsidR="00EF75FE" w:rsidRPr="001515F6" w:rsidRDefault="00EF75FE" w:rsidP="00EF75FE">
      <w:pPr>
        <w:pStyle w:val="aff6"/>
        <w:numPr>
          <w:ilvl w:val="1"/>
          <w:numId w:val="27"/>
        </w:numPr>
        <w:ind w:leftChars="0"/>
        <w:jc w:val="both"/>
        <w:rPr>
          <w:rFonts w:eastAsia="SimSun"/>
          <w:iCs/>
          <w:sz w:val="22"/>
          <w:szCs w:val="18"/>
          <w:lang w:val="en-US" w:eastAsia="zh-CN"/>
        </w:rPr>
      </w:pPr>
      <w:r w:rsidRPr="001515F6">
        <w:rPr>
          <w:rFonts w:eastAsia="SimSun" w:hint="eastAsia"/>
          <w:b/>
          <w:bCs/>
          <w:sz w:val="22"/>
          <w:szCs w:val="22"/>
          <w:lang w:val="en-US" w:eastAsia="zh-CN"/>
        </w:rPr>
        <w:t>S</w:t>
      </w:r>
      <w:r w:rsidRPr="001515F6">
        <w:rPr>
          <w:rFonts w:eastAsia="SimSun"/>
          <w:b/>
          <w:bCs/>
          <w:sz w:val="22"/>
          <w:szCs w:val="22"/>
          <w:lang w:val="en-US" w:eastAsia="zh-CN"/>
        </w:rPr>
        <w:t>tudy whether to configure 8-port SRS for antenna switching.</w:t>
      </w:r>
    </w:p>
    <w:p w14:paraId="2DD61D12" w14:textId="0A26178E" w:rsidR="008458A6" w:rsidRPr="00EF75FE" w:rsidRDefault="008458A6" w:rsidP="008244B5">
      <w:pPr>
        <w:spacing w:afterLines="50" w:after="120"/>
        <w:jc w:val="both"/>
        <w:rPr>
          <w:rFonts w:eastAsia="ＭＳ 明朝"/>
          <w:sz w:val="22"/>
          <w:szCs w:val="22"/>
          <w:lang w:val="en-US"/>
        </w:rPr>
      </w:pPr>
    </w:p>
    <w:p w14:paraId="5C62FD97" w14:textId="5CA7609F" w:rsidR="005D1455" w:rsidRPr="005D1455" w:rsidRDefault="005D1455"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45AF4659" w14:textId="77777777" w:rsidR="00EF75FE" w:rsidRPr="00C42B7C" w:rsidRDefault="00EF75FE" w:rsidP="00EF75FE">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3-1</w:t>
      </w:r>
    </w:p>
    <w:p w14:paraId="702AAF07" w14:textId="77777777" w:rsidR="00EF75FE" w:rsidRPr="00C42B7C" w:rsidRDefault="00EF75FE" w:rsidP="00EF75FE">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Discuss to improve SRS capacity via time domain (e.g., TD-OCC), frequency domain (e.g., larger partial frequency sounding factor), or sequence domain (e.g., larger max. cyclic shift) enhancement.</w:t>
      </w:r>
    </w:p>
    <w:p w14:paraId="3CE00F10" w14:textId="77777777" w:rsidR="00EF75FE" w:rsidRDefault="00EF75FE" w:rsidP="00EF75FE">
      <w:pPr>
        <w:jc w:val="both"/>
        <w:rPr>
          <w:rFonts w:eastAsia="SimSun"/>
          <w:b/>
          <w:bCs/>
          <w:sz w:val="22"/>
          <w:szCs w:val="22"/>
          <w:lang w:val="en-US" w:eastAsia="zh-CN"/>
        </w:rPr>
      </w:pPr>
    </w:p>
    <w:p w14:paraId="540DD1E4" w14:textId="48FA140D" w:rsidR="00EF75FE" w:rsidRPr="00C42B7C" w:rsidRDefault="00EF75FE" w:rsidP="00EF75FE">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Pr>
          <w:rFonts w:eastAsia="SimSun"/>
          <w:b/>
          <w:bCs/>
          <w:sz w:val="22"/>
          <w:szCs w:val="22"/>
          <w:lang w:val="en-US" w:eastAsia="zh-CN"/>
        </w:rPr>
        <w:t>2</w:t>
      </w:r>
    </w:p>
    <w:p w14:paraId="3139F4AA" w14:textId="77777777" w:rsidR="00EF75FE" w:rsidRDefault="00EF75FE" w:rsidP="00EF75FE">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 xml:space="preserve">Discuss following enhancements for inter-TRP cross-SRS interference </w:t>
      </w:r>
      <w:r w:rsidRPr="00C61F90">
        <w:rPr>
          <w:rFonts w:eastAsia="SimSun"/>
          <w:b/>
          <w:bCs/>
          <w:sz w:val="22"/>
          <w:szCs w:val="22"/>
          <w:lang w:val="en-US" w:eastAsia="zh-CN"/>
        </w:rPr>
        <w:t>randomization</w:t>
      </w:r>
      <w:r>
        <w:rPr>
          <w:rFonts w:eastAsia="SimSun"/>
          <w:b/>
          <w:bCs/>
          <w:sz w:val="22"/>
          <w:szCs w:val="22"/>
          <w:lang w:val="en-US" w:eastAsia="zh-CN"/>
        </w:rPr>
        <w:t>.</w:t>
      </w:r>
    </w:p>
    <w:p w14:paraId="176BF99F" w14:textId="77777777" w:rsidR="00EF75FE" w:rsidRDefault="00EF75FE" w:rsidP="00EF75FE">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 xml:space="preserve">Dynamic update of some SRS resource parameters, e.g., </w:t>
      </w:r>
      <w:r w:rsidRPr="003E3C54">
        <w:rPr>
          <w:rFonts w:eastAsia="SimSun"/>
          <w:b/>
          <w:bCs/>
          <w:sz w:val="22"/>
          <w:szCs w:val="22"/>
          <w:lang w:val="en-US" w:eastAsia="zh-CN"/>
        </w:rPr>
        <w:t>time/frequency resource allocation, hopping, sequence group number, sequency number, comb, CS, etc.</w:t>
      </w:r>
    </w:p>
    <w:p w14:paraId="245416C4" w14:textId="77777777" w:rsidR="00EF75FE" w:rsidRPr="00C42B7C" w:rsidRDefault="00EF75FE" w:rsidP="00EF75FE">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Enhanced determination of some SRS resource parameters, which could be related to slot/symbol index or TRP index.</w:t>
      </w:r>
    </w:p>
    <w:p w14:paraId="1C329AA4" w14:textId="5C63481D" w:rsidR="005D1455" w:rsidRPr="00EF75FE" w:rsidRDefault="005D1455" w:rsidP="005D1455">
      <w:pPr>
        <w:rPr>
          <w:rFonts w:eastAsia="SimSun"/>
          <w:sz w:val="22"/>
          <w:szCs w:val="18"/>
          <w:lang w:val="en-US" w:eastAsia="zh-CN"/>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lastRenderedPageBreak/>
        <w:t>References</w:t>
      </w:r>
    </w:p>
    <w:p w14:paraId="6882A99C" w14:textId="77777777" w:rsidR="006E50FF" w:rsidRPr="00BE0426" w:rsidRDefault="006E50FF" w:rsidP="006E50FF">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70EC9728" w14:textId="4D9DBD9A" w:rsidR="005D1455" w:rsidRDefault="00EC6F71"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GPP R1-</w:t>
      </w:r>
      <w:r w:rsidR="00C46BCD" w:rsidRPr="00C46BCD">
        <w:rPr>
          <w:rFonts w:eastAsia="SimSun"/>
          <w:sz w:val="22"/>
          <w:lang w:eastAsia="zh-CN"/>
        </w:rPr>
        <w:t>2204373</w:t>
      </w:r>
      <w:r>
        <w:rPr>
          <w:rFonts w:eastAsia="SimSun"/>
          <w:sz w:val="22"/>
          <w:lang w:eastAsia="zh-CN"/>
        </w:rPr>
        <w:t>, “</w:t>
      </w:r>
      <w:r w:rsidRPr="00EC6F71">
        <w:rPr>
          <w:rFonts w:eastAsia="SimSun"/>
          <w:sz w:val="22"/>
          <w:lang w:eastAsia="zh-CN"/>
        </w:rPr>
        <w:t>Discussion on 8 TX UL transmission</w:t>
      </w:r>
      <w:r>
        <w:rPr>
          <w:rFonts w:eastAsia="SimSun"/>
          <w:sz w:val="22"/>
          <w:lang w:eastAsia="zh-CN"/>
        </w:rPr>
        <w:t>”, RAN1#109-e, May 2022.</w:t>
      </w:r>
    </w:p>
    <w:p w14:paraId="377F9883" w14:textId="4B90BBAA" w:rsidR="000650B4" w:rsidRDefault="000650B4" w:rsidP="005D1455">
      <w:pPr>
        <w:numPr>
          <w:ilvl w:val="0"/>
          <w:numId w:val="4"/>
        </w:numPr>
        <w:spacing w:before="240" w:afterLines="50" w:after="120"/>
        <w:jc w:val="both"/>
        <w:rPr>
          <w:rFonts w:eastAsia="SimSun"/>
          <w:sz w:val="22"/>
          <w:lang w:eastAsia="zh-CN"/>
        </w:rPr>
      </w:pPr>
      <w:r>
        <w:rPr>
          <w:rFonts w:eastAsiaTheme="minorEastAsia" w:hint="eastAsia"/>
          <w:sz w:val="22"/>
        </w:rPr>
        <w:t>3</w:t>
      </w:r>
      <w:r>
        <w:rPr>
          <w:rFonts w:eastAsiaTheme="minorEastAsia"/>
          <w:sz w:val="22"/>
        </w:rPr>
        <w:t>GPP TSG RAN 38.211 V17.1.0, “</w:t>
      </w:r>
      <w:r w:rsidR="004D7C7C">
        <w:rPr>
          <w:rFonts w:eastAsiaTheme="minorEastAsia"/>
          <w:sz w:val="22"/>
        </w:rPr>
        <w:t>Physical channels and modulation</w:t>
      </w:r>
      <w:r>
        <w:rPr>
          <w:rFonts w:eastAsiaTheme="minorEastAsia"/>
          <w:sz w:val="22"/>
        </w:rPr>
        <w:t xml:space="preserve">”, </w:t>
      </w:r>
      <w:r w:rsidR="004D7C7C">
        <w:rPr>
          <w:rFonts w:eastAsiaTheme="minorEastAsia"/>
          <w:sz w:val="22"/>
        </w:rPr>
        <w:t>March 2022</w:t>
      </w:r>
    </w:p>
    <w:p w14:paraId="6D1B5671" w14:textId="209B1872" w:rsidR="00CB78AA" w:rsidRPr="00BE0426" w:rsidRDefault="00CB78AA"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GPP R1-</w:t>
      </w:r>
      <w:r w:rsidRPr="00CB78AA">
        <w:rPr>
          <w:rFonts w:eastAsia="SimSun"/>
          <w:sz w:val="22"/>
          <w:lang w:eastAsia="zh-CN"/>
        </w:rPr>
        <w:t>2204369</w:t>
      </w:r>
      <w:r>
        <w:rPr>
          <w:rFonts w:eastAsia="SimSun"/>
          <w:sz w:val="22"/>
          <w:lang w:eastAsia="zh-CN"/>
        </w:rPr>
        <w:t>, “</w:t>
      </w:r>
      <w:r w:rsidRPr="00CB78AA">
        <w:rPr>
          <w:rFonts w:eastAsia="SimSun"/>
          <w:sz w:val="22"/>
          <w:lang w:eastAsia="zh-CN"/>
        </w:rPr>
        <w:t>Discussion on CSI enhancement</w:t>
      </w:r>
      <w:r>
        <w:rPr>
          <w:rFonts w:eastAsia="SimSun"/>
          <w:sz w:val="22"/>
          <w:lang w:eastAsia="zh-CN"/>
        </w:rPr>
        <w:t>”, RAN1#109-e, May 2022.</w:t>
      </w:r>
    </w:p>
    <w:p w14:paraId="216D381B" w14:textId="3B1F4BC3" w:rsidR="000411D6" w:rsidRPr="006560F7" w:rsidRDefault="000411D6" w:rsidP="000411D6">
      <w:pPr>
        <w:rPr>
          <w:rFonts w:eastAsia="SimSun"/>
          <w:sz w:val="22"/>
          <w:szCs w:val="18"/>
          <w:lang w:eastAsia="zh-CN"/>
        </w:rPr>
      </w:pPr>
    </w:p>
    <w:sectPr w:rsidR="000411D6" w:rsidRPr="006560F7">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DE813" w14:textId="77777777" w:rsidR="000D4684" w:rsidRDefault="000D4684">
      <w:r>
        <w:separator/>
      </w:r>
    </w:p>
  </w:endnote>
  <w:endnote w:type="continuationSeparator" w:id="0">
    <w:p w14:paraId="6FF7C189" w14:textId="77777777" w:rsidR="000D4684" w:rsidRDefault="000D4684">
      <w:r>
        <w:continuationSeparator/>
      </w:r>
    </w:p>
  </w:endnote>
  <w:endnote w:type="continuationNotice" w:id="1">
    <w:p w14:paraId="3F265BF8" w14:textId="77777777" w:rsidR="000D4684" w:rsidRDefault="000D4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7FD6" w14:textId="77777777" w:rsidR="000D4684" w:rsidRDefault="000D4684">
      <w:r>
        <w:separator/>
      </w:r>
    </w:p>
  </w:footnote>
  <w:footnote w:type="continuationSeparator" w:id="0">
    <w:p w14:paraId="35045B02" w14:textId="77777777" w:rsidR="000D4684" w:rsidRDefault="000D4684">
      <w:r>
        <w:continuationSeparator/>
      </w:r>
    </w:p>
  </w:footnote>
  <w:footnote w:type="continuationNotice" w:id="1">
    <w:p w14:paraId="2021E219" w14:textId="77777777" w:rsidR="000D4684" w:rsidRDefault="000D46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736C00"/>
    <w:multiLevelType w:val="hybridMultilevel"/>
    <w:tmpl w:val="195079A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323D8"/>
    <w:multiLevelType w:val="hybridMultilevel"/>
    <w:tmpl w:val="C2329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422346"/>
    <w:multiLevelType w:val="hybridMultilevel"/>
    <w:tmpl w:val="9A0A0DF0"/>
    <w:lvl w:ilvl="0" w:tplc="620A72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D328EC"/>
    <w:multiLevelType w:val="hybridMultilevel"/>
    <w:tmpl w:val="59826D66"/>
    <w:lvl w:ilvl="0" w:tplc="28DABE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5323873">
    <w:abstractNumId w:val="1"/>
  </w:num>
  <w:num w:numId="2" w16cid:durableId="726876111">
    <w:abstractNumId w:val="25"/>
  </w:num>
  <w:num w:numId="3" w16cid:durableId="852035715">
    <w:abstractNumId w:val="12"/>
  </w:num>
  <w:num w:numId="4" w16cid:durableId="1405569498">
    <w:abstractNumId w:val="5"/>
  </w:num>
  <w:num w:numId="5" w16cid:durableId="208421962">
    <w:abstractNumId w:val="29"/>
  </w:num>
  <w:num w:numId="6" w16cid:durableId="983775688">
    <w:abstractNumId w:val="22"/>
  </w:num>
  <w:num w:numId="7" w16cid:durableId="456679581">
    <w:abstractNumId w:val="0"/>
    <w:lvlOverride w:ilvl="0">
      <w:startOverride w:val="1"/>
    </w:lvlOverride>
  </w:num>
  <w:num w:numId="8" w16cid:durableId="324654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739148">
    <w:abstractNumId w:val="30"/>
  </w:num>
  <w:num w:numId="10" w16cid:durableId="1570916893">
    <w:abstractNumId w:val="18"/>
  </w:num>
  <w:num w:numId="11" w16cid:durableId="484471656">
    <w:abstractNumId w:val="27"/>
  </w:num>
  <w:num w:numId="12" w16cid:durableId="823159732">
    <w:abstractNumId w:val="14"/>
    <w:lvlOverride w:ilvl="0">
      <w:startOverride w:val="1"/>
    </w:lvlOverride>
  </w:num>
  <w:num w:numId="13" w16cid:durableId="131218970">
    <w:abstractNumId w:val="23"/>
  </w:num>
  <w:num w:numId="14" w16cid:durableId="515191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8969902">
    <w:abstractNumId w:val="8"/>
  </w:num>
  <w:num w:numId="16" w16cid:durableId="1384986901">
    <w:abstractNumId w:val="3"/>
  </w:num>
  <w:num w:numId="17" w16cid:durableId="1170221404">
    <w:abstractNumId w:val="4"/>
  </w:num>
  <w:num w:numId="18" w16cid:durableId="573930452">
    <w:abstractNumId w:val="26"/>
  </w:num>
  <w:num w:numId="19" w16cid:durableId="1826358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0713056">
    <w:abstractNumId w:val="20"/>
    <w:lvlOverride w:ilvl="0">
      <w:startOverride w:val="1"/>
    </w:lvlOverride>
  </w:num>
  <w:num w:numId="21" w16cid:durableId="1778715157">
    <w:abstractNumId w:val="15"/>
    <w:lvlOverride w:ilvl="0">
      <w:startOverride w:val="1"/>
    </w:lvlOverride>
    <w:lvlOverride w:ilvl="1"/>
    <w:lvlOverride w:ilvl="2"/>
    <w:lvlOverride w:ilvl="3"/>
    <w:lvlOverride w:ilvl="4"/>
    <w:lvlOverride w:ilvl="5"/>
    <w:lvlOverride w:ilvl="6"/>
    <w:lvlOverride w:ilvl="7"/>
    <w:lvlOverride w:ilvl="8"/>
  </w:num>
  <w:num w:numId="22" w16cid:durableId="1197308948">
    <w:abstractNumId w:val="9"/>
  </w:num>
  <w:num w:numId="23" w16cid:durableId="2021543714">
    <w:abstractNumId w:val="13"/>
  </w:num>
  <w:num w:numId="24" w16cid:durableId="676545595">
    <w:abstractNumId w:val="7"/>
  </w:num>
  <w:num w:numId="25" w16cid:durableId="957684588">
    <w:abstractNumId w:val="2"/>
  </w:num>
  <w:num w:numId="26" w16cid:durableId="674069623">
    <w:abstractNumId w:val="24"/>
  </w:num>
  <w:num w:numId="27" w16cid:durableId="1165511387">
    <w:abstractNumId w:val="28"/>
  </w:num>
  <w:num w:numId="28" w16cid:durableId="1859661235">
    <w:abstractNumId w:val="10"/>
  </w:num>
  <w:num w:numId="29" w16cid:durableId="500389921">
    <w:abstractNumId w:val="6"/>
  </w:num>
  <w:num w:numId="30" w16cid:durableId="788667067">
    <w:abstractNumId w:val="11"/>
  </w:num>
  <w:num w:numId="31" w16cid:durableId="1123579228">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F24"/>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4247"/>
    <w:rsid w:val="003E4582"/>
    <w:rsid w:val="003E4845"/>
    <w:rsid w:val="003E4C21"/>
    <w:rsid w:val="003E520E"/>
    <w:rsid w:val="003E5482"/>
    <w:rsid w:val="003E58D8"/>
    <w:rsid w:val="003E59F1"/>
    <w:rsid w:val="003E5A2C"/>
    <w:rsid w:val="003E5A9F"/>
    <w:rsid w:val="003E5C9E"/>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F1"/>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14A"/>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3B"/>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4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2A"/>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B79"/>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9F6"/>
    <w:rsid w:val="00B74A5F"/>
    <w:rsid w:val="00B75806"/>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1B8"/>
    <w:rsid w:val="00BF2B7C"/>
    <w:rsid w:val="00BF2E16"/>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0B0"/>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8AA"/>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262"/>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2A7D"/>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296"/>
    <w:rsid w:val="00ED33CD"/>
    <w:rsid w:val="00ED35A0"/>
    <w:rsid w:val="00ED371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3DCE"/>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1168A"/>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2340</Words>
  <Characters>13460</Characters>
  <Application>Microsoft Office Word</Application>
  <DocSecurity>4</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2</cp:revision>
  <cp:lastPrinted>2017-08-09T04:40:00Z</cp:lastPrinted>
  <dcterms:created xsi:type="dcterms:W3CDTF">2022-04-28T10:13:00Z</dcterms:created>
  <dcterms:modified xsi:type="dcterms:W3CDTF">2022-04-28T10:13:00Z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