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CF6A" w14:textId="4F86C140" w:rsidR="006E352E" w:rsidRPr="00745302" w:rsidRDefault="006E352E" w:rsidP="006E352E">
      <w:pPr>
        <w:tabs>
          <w:tab w:val="center" w:pos="4536"/>
          <w:tab w:val="right" w:pos="8280"/>
          <w:tab w:val="right" w:pos="9639"/>
        </w:tabs>
        <w:ind w:right="2"/>
        <w:rPr>
          <w:rFonts w:ascii="Arial" w:hAnsi="Arial" w:cs="Arial"/>
          <w:b/>
          <w:bCs/>
          <w:sz w:val="28"/>
        </w:rPr>
      </w:pPr>
      <w:r>
        <w:rPr>
          <w:rFonts w:ascii="Arial" w:hAnsi="Arial" w:cs="Arial"/>
          <w:b/>
          <w:bCs/>
          <w:sz w:val="28"/>
        </w:rPr>
        <w:t>3GPP TSG RAN WG1#109</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Pr="004B1F0F">
        <w:rPr>
          <w:rFonts w:ascii="Arial" w:hAnsi="Arial" w:cs="Arial"/>
          <w:b/>
          <w:bCs/>
          <w:sz w:val="28"/>
        </w:rPr>
        <w:t>22</w:t>
      </w:r>
      <w:r w:rsidRPr="00745302">
        <w:rPr>
          <w:rFonts w:ascii="Arial" w:hAnsi="Arial" w:cs="Arial"/>
          <w:b/>
          <w:bCs/>
          <w:sz w:val="28"/>
        </w:rPr>
        <w:t>0</w:t>
      </w:r>
      <w:r w:rsidR="00745302" w:rsidRPr="00745302">
        <w:rPr>
          <w:rFonts w:ascii="Arial" w:hAnsi="Arial" w:cs="Arial" w:hint="eastAsia"/>
          <w:b/>
          <w:bCs/>
          <w:sz w:val="28"/>
        </w:rPr>
        <w:t>4360</w:t>
      </w:r>
    </w:p>
    <w:p w14:paraId="4526FAA9" w14:textId="77777777" w:rsidR="006E352E" w:rsidRPr="000114C9" w:rsidRDefault="006E352E" w:rsidP="006E352E">
      <w:pPr>
        <w:tabs>
          <w:tab w:val="center" w:pos="4536"/>
          <w:tab w:val="right" w:pos="9072"/>
        </w:tabs>
        <w:rPr>
          <w:rFonts w:ascii="Arial" w:eastAsia="ＭＳ 明朝" w:hAnsi="Arial" w:cs="Arial"/>
          <w:b/>
          <w:bCs/>
          <w:strike/>
          <w:sz w:val="28"/>
        </w:rPr>
      </w:pPr>
      <w:r w:rsidRPr="00745302">
        <w:rPr>
          <w:rFonts w:ascii="Arial" w:eastAsia="ＭＳ 明朝" w:hAnsi="Arial" w:cs="Arial"/>
          <w:b/>
          <w:bCs/>
          <w:sz w:val="28"/>
        </w:rPr>
        <w:t>e-Meeting, May 9</w:t>
      </w:r>
      <w:r w:rsidRPr="00745302">
        <w:rPr>
          <w:rFonts w:ascii="Arial" w:eastAsia="ＭＳ 明朝" w:hAnsi="Arial" w:cs="Arial"/>
          <w:b/>
          <w:bCs/>
          <w:sz w:val="28"/>
          <w:vertAlign w:val="superscript"/>
        </w:rPr>
        <w:t>th</w:t>
      </w:r>
      <w:r w:rsidRPr="00745302">
        <w:rPr>
          <w:rFonts w:ascii="Arial" w:eastAsia="ＭＳ 明朝" w:hAnsi="Arial" w:cs="Arial"/>
          <w:b/>
          <w:bCs/>
          <w:sz w:val="28"/>
        </w:rPr>
        <w:t xml:space="preserve"> – 20</w:t>
      </w:r>
      <w:r w:rsidRPr="00745302">
        <w:rPr>
          <w:rFonts w:ascii="Arial" w:eastAsia="ＭＳ 明朝" w:hAnsi="Arial" w:cs="Arial"/>
          <w:b/>
          <w:bCs/>
          <w:sz w:val="28"/>
          <w:vertAlign w:val="superscript"/>
        </w:rPr>
        <w:t>th</w:t>
      </w:r>
      <w:r w:rsidRPr="00745302">
        <w:rPr>
          <w:rFonts w:ascii="Arial" w:eastAsia="ＭＳ 明朝" w:hAnsi="Arial" w:cs="Arial"/>
          <w:b/>
          <w:bCs/>
          <w:sz w:val="28"/>
        </w:rPr>
        <w:t>, 2022</w:t>
      </w:r>
    </w:p>
    <w:p w14:paraId="0EEEDEB5" w14:textId="77777777" w:rsidR="008A34D9" w:rsidRPr="006E352E"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820080E"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681BD6">
        <w:rPr>
          <w:sz w:val="24"/>
          <w:lang w:val="en-US"/>
        </w:rPr>
        <w:t xml:space="preserve">Rel-17 </w:t>
      </w:r>
      <w:r w:rsidR="00304994" w:rsidRPr="00304994">
        <w:rPr>
          <w:sz w:val="24"/>
          <w:lang w:val="en-US"/>
        </w:rPr>
        <w:t>UE features for NR positioning enhancements</w:t>
      </w:r>
    </w:p>
    <w:p w14:paraId="0EEEDEB8" w14:textId="6EAB06D5"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4C03BF" w:rsidRPr="004C03BF">
        <w:rPr>
          <w:sz w:val="24"/>
          <w:lang w:val="en-US" w:eastAsia="ja-JP"/>
        </w:rPr>
        <w:t>8.1</w:t>
      </w:r>
      <w:r w:rsidR="004F52A7">
        <w:rPr>
          <w:sz w:val="24"/>
          <w:lang w:val="en-US" w:eastAsia="ja-JP"/>
        </w:rPr>
        <w:t>6</w:t>
      </w:r>
      <w:r w:rsidR="00B66A18" w:rsidRPr="004C03BF">
        <w:rPr>
          <w:sz w:val="24"/>
          <w:lang w:val="en-US" w:eastAsia="ja-JP"/>
        </w:rPr>
        <w:t>.</w:t>
      </w:r>
      <w:r w:rsidR="00304994" w:rsidRPr="004C03BF">
        <w:rPr>
          <w:sz w:val="24"/>
          <w:lang w:val="en-US" w:eastAsia="ja-JP"/>
        </w:rPr>
        <w:t>5</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E9DF511" w14:textId="75E1F192" w:rsidR="00E1267D" w:rsidRDefault="00951AFF" w:rsidP="00205B6A">
      <w:pPr>
        <w:spacing w:afterLines="50" w:after="120"/>
        <w:rPr>
          <w:sz w:val="22"/>
          <w:lang w:val="en-US"/>
        </w:rPr>
      </w:pPr>
      <w:r w:rsidRPr="00951AFF">
        <w:rPr>
          <w:sz w:val="22"/>
          <w:lang w:val="en-US"/>
        </w:rPr>
        <w:t>Updated Rel-</w:t>
      </w:r>
      <w:r w:rsidR="00E1267D" w:rsidRPr="00951AFF">
        <w:rPr>
          <w:sz w:val="22"/>
          <w:lang w:val="en-US"/>
        </w:rPr>
        <w:t>17 UE</w:t>
      </w:r>
      <w:r w:rsidR="00E1267D" w:rsidRPr="00E1267D">
        <w:rPr>
          <w:sz w:val="22"/>
          <w:lang w:val="en-US"/>
        </w:rPr>
        <w:t xml:space="preserve"> feature</w:t>
      </w:r>
      <w:r>
        <w:rPr>
          <w:sz w:val="22"/>
          <w:lang w:val="en-US"/>
        </w:rPr>
        <w:t>s list after RAN1#10</w:t>
      </w:r>
      <w:r w:rsidR="006E352E">
        <w:rPr>
          <w:sz w:val="22"/>
          <w:lang w:val="en-US"/>
        </w:rPr>
        <w:t>8</w:t>
      </w:r>
      <w:r w:rsidR="00E1267D" w:rsidRPr="00E1267D">
        <w:rPr>
          <w:sz w:val="22"/>
          <w:lang w:val="en-US"/>
        </w:rPr>
        <w:t xml:space="preserve">-e including </w:t>
      </w:r>
      <w:r>
        <w:rPr>
          <w:sz w:val="22"/>
          <w:lang w:val="en-US"/>
        </w:rPr>
        <w:t>NR positioning enhancements was</w:t>
      </w:r>
      <w:r w:rsidR="00E1267D" w:rsidRPr="00E1267D">
        <w:rPr>
          <w:sz w:val="22"/>
          <w:lang w:val="en-US"/>
        </w:rPr>
        <w:t xml:space="preserve"> </w:t>
      </w:r>
      <w:r>
        <w:rPr>
          <w:sz w:val="22"/>
          <w:lang w:val="en-US"/>
        </w:rPr>
        <w:t>made</w:t>
      </w:r>
      <w:r w:rsidR="00E1267D" w:rsidRPr="00E1267D">
        <w:rPr>
          <w:sz w:val="22"/>
          <w:lang w:val="en-US"/>
        </w:rPr>
        <w:t xml:space="preserve"> [1]. In this contribution, </w:t>
      </w:r>
      <w:r w:rsidRPr="00951AFF">
        <w:rPr>
          <w:sz w:val="22"/>
          <w:lang w:val="en-US"/>
        </w:rPr>
        <w:t xml:space="preserve">we present our view on UE features for Rel-17 NR positioning </w:t>
      </w:r>
      <w:r>
        <w:rPr>
          <w:sz w:val="22"/>
          <w:lang w:val="en-US"/>
        </w:rPr>
        <w:t>enhancements</w:t>
      </w:r>
      <w:r w:rsidR="00E1267D" w:rsidRPr="00E1267D">
        <w:rPr>
          <w:sz w:val="22"/>
          <w:lang w:val="en-US"/>
        </w:rPr>
        <w:t>.</w:t>
      </w:r>
    </w:p>
    <w:p w14:paraId="3EB04461" w14:textId="77777777" w:rsidR="007C2E32" w:rsidRPr="004D5097" w:rsidRDefault="007C2E32" w:rsidP="007C2E32">
      <w:pPr>
        <w:spacing w:afterLines="50" w:after="120"/>
        <w:rPr>
          <w:lang w:val="en-US"/>
        </w:rPr>
      </w:pPr>
    </w:p>
    <w:p w14:paraId="27ED19F8" w14:textId="53B25181" w:rsidR="005F6115" w:rsidRPr="006E352E" w:rsidRDefault="00D624B0" w:rsidP="006E352E">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282485AC" w14:textId="1FD754C4" w:rsidR="003A16C2" w:rsidRPr="0006657C" w:rsidRDefault="003A16C2" w:rsidP="00A51C7B">
      <w:pPr>
        <w:pStyle w:val="afd"/>
        <w:numPr>
          <w:ilvl w:val="0"/>
          <w:numId w:val="8"/>
        </w:numPr>
        <w:spacing w:afterLines="50" w:after="120"/>
        <w:ind w:leftChars="0"/>
        <w:rPr>
          <w:sz w:val="22"/>
          <w:lang w:val="en-US"/>
        </w:rPr>
      </w:pPr>
      <w:r w:rsidRPr="0006657C">
        <w:rPr>
          <w:sz w:val="22"/>
        </w:rPr>
        <w:t>FG 27-</w:t>
      </w:r>
      <w:r>
        <w:rPr>
          <w:sz w:val="22"/>
        </w:rPr>
        <w:t>1</w:t>
      </w:r>
      <w:r w:rsidRPr="0006657C">
        <w:rPr>
          <w:sz w:val="22"/>
        </w:rPr>
        <w:t xml:space="preserve">-1: </w:t>
      </w:r>
      <w:r w:rsidRPr="003A16C2">
        <w:rPr>
          <w:sz w:val="22"/>
        </w:rPr>
        <w:t>UE-</w:t>
      </w:r>
      <w:proofErr w:type="spellStart"/>
      <w:r w:rsidRPr="003A16C2">
        <w:rPr>
          <w:sz w:val="22"/>
        </w:rPr>
        <w:t>RxTEGs</w:t>
      </w:r>
      <w:proofErr w:type="spellEnd"/>
      <w:r w:rsidRPr="003A16C2">
        <w:rPr>
          <w:sz w:val="22"/>
        </w:rPr>
        <w:t xml:space="preserve"> for UE-assisted DL TDOA and/or Multi-RTT positioning</w:t>
      </w:r>
    </w:p>
    <w:p w14:paraId="1DE17CB1" w14:textId="363BB985" w:rsidR="003A16C2" w:rsidRPr="003A16C2" w:rsidRDefault="003A16C2" w:rsidP="00A51C7B">
      <w:pPr>
        <w:pStyle w:val="afd"/>
        <w:numPr>
          <w:ilvl w:val="1"/>
          <w:numId w:val="8"/>
        </w:numPr>
        <w:spacing w:afterLines="50" w:after="120"/>
        <w:ind w:leftChars="0"/>
        <w:rPr>
          <w:sz w:val="22"/>
          <w:lang w:val="en-US"/>
        </w:rPr>
      </w:pPr>
      <w:r>
        <w:rPr>
          <w:sz w:val="22"/>
        </w:rPr>
        <w:t xml:space="preserve">A </w:t>
      </w:r>
      <w:r w:rsidR="008548F0">
        <w:rPr>
          <w:sz w:val="22"/>
        </w:rPr>
        <w:t xml:space="preserve">consistent wording </w:t>
      </w:r>
      <w:r>
        <w:rPr>
          <w:sz w:val="22"/>
        </w:rPr>
        <w:t xml:space="preserve">should be </w:t>
      </w:r>
      <w:r w:rsidR="008548F0">
        <w:rPr>
          <w:sz w:val="22"/>
        </w:rPr>
        <w:t xml:space="preserve">used </w:t>
      </w:r>
      <w:r>
        <w:rPr>
          <w:sz w:val="22"/>
        </w:rPr>
        <w:t>as follows:</w:t>
      </w:r>
    </w:p>
    <w:p w14:paraId="1C28E8C9" w14:textId="45145B6D" w:rsidR="003A16C2" w:rsidRPr="003B022F" w:rsidRDefault="003A16C2" w:rsidP="00A51C7B">
      <w:pPr>
        <w:pStyle w:val="afd"/>
        <w:numPr>
          <w:ilvl w:val="2"/>
          <w:numId w:val="8"/>
        </w:numPr>
        <w:spacing w:afterLines="50" w:after="120"/>
        <w:ind w:leftChars="0"/>
        <w:rPr>
          <w:sz w:val="22"/>
          <w:lang w:val="en-US"/>
        </w:rPr>
      </w:pPr>
      <w:r>
        <w:rPr>
          <w:sz w:val="22"/>
        </w:rPr>
        <w:t>“UE assisted DL TDOA” can be change</w:t>
      </w:r>
      <w:r>
        <w:rPr>
          <w:rFonts w:hint="eastAsia"/>
          <w:sz w:val="22"/>
        </w:rPr>
        <w:t>d</w:t>
      </w:r>
      <w:r>
        <w:rPr>
          <w:sz w:val="22"/>
        </w:rPr>
        <w:t xml:space="preserve"> to “UE</w:t>
      </w:r>
      <w:r w:rsidRPr="008548F0">
        <w:rPr>
          <w:color w:val="FF0000"/>
          <w:sz w:val="22"/>
        </w:rPr>
        <w:t>-</w:t>
      </w:r>
      <w:r>
        <w:rPr>
          <w:sz w:val="22"/>
        </w:rPr>
        <w:t>assisted DL TDOA”</w:t>
      </w:r>
    </w:p>
    <w:p w14:paraId="3F1C5AEC" w14:textId="77777777" w:rsidR="00E1487E" w:rsidRPr="00E1487E" w:rsidRDefault="00E1487E" w:rsidP="00A51C7B">
      <w:pPr>
        <w:spacing w:after="50"/>
        <w:rPr>
          <w:sz w:val="22"/>
          <w:lang w:val="en-US"/>
        </w:rPr>
      </w:pPr>
    </w:p>
    <w:p w14:paraId="6EABC13E" w14:textId="3B86D814" w:rsidR="003B022F" w:rsidRDefault="003B022F" w:rsidP="00A51C7B">
      <w:pPr>
        <w:pStyle w:val="afd"/>
        <w:numPr>
          <w:ilvl w:val="0"/>
          <w:numId w:val="8"/>
        </w:numPr>
        <w:spacing w:afterLines="50" w:after="120"/>
        <w:ind w:leftChars="0"/>
        <w:rPr>
          <w:sz w:val="22"/>
          <w:lang w:val="en-US"/>
        </w:rPr>
      </w:pPr>
      <w:r w:rsidRPr="003B022F">
        <w:rPr>
          <w:sz w:val="22"/>
          <w:lang w:val="en-US"/>
        </w:rPr>
        <w:t>FG 27-</w:t>
      </w:r>
      <w:r>
        <w:rPr>
          <w:rFonts w:hint="eastAsia"/>
          <w:sz w:val="22"/>
          <w:lang w:val="en-US"/>
        </w:rPr>
        <w:t>2</w:t>
      </w:r>
      <w:r w:rsidRPr="003B022F">
        <w:rPr>
          <w:sz w:val="22"/>
          <w:lang w:val="en-US"/>
        </w:rPr>
        <w:t>-1:</w:t>
      </w:r>
      <w:r w:rsidRPr="003B022F">
        <w:t xml:space="preserve"> </w:t>
      </w:r>
      <w:r w:rsidRPr="003B022F">
        <w:rPr>
          <w:sz w:val="22"/>
          <w:lang w:val="en-US"/>
        </w:rPr>
        <w:t>DL PRS RSRPP measurement report of the first path for UE-assisted DL-AoD</w:t>
      </w:r>
    </w:p>
    <w:p w14:paraId="3904488E" w14:textId="550ED25B" w:rsidR="003B022F" w:rsidRPr="003B022F" w:rsidRDefault="00E1487E" w:rsidP="00A51C7B">
      <w:pPr>
        <w:pStyle w:val="afd"/>
        <w:numPr>
          <w:ilvl w:val="1"/>
          <w:numId w:val="8"/>
        </w:numPr>
        <w:spacing w:afterLines="50" w:after="120"/>
        <w:ind w:leftChars="0"/>
        <w:rPr>
          <w:sz w:val="22"/>
          <w:lang w:val="en-US"/>
        </w:rPr>
      </w:pPr>
      <w:r w:rsidRPr="00E1487E">
        <w:rPr>
          <w:sz w:val="22"/>
          <w:lang w:val="en-US"/>
        </w:rPr>
        <w:t>Support the current FG 27-</w:t>
      </w:r>
      <w:r>
        <w:rPr>
          <w:sz w:val="22"/>
          <w:lang w:val="en-US"/>
        </w:rPr>
        <w:t>2-1</w:t>
      </w:r>
      <w:r w:rsidRPr="00E1487E">
        <w:rPr>
          <w:sz w:val="22"/>
          <w:lang w:val="en-US"/>
        </w:rPr>
        <w:t xml:space="preserve"> (</w:t>
      </w:r>
      <w:proofErr w:type="gramStart"/>
      <w:r w:rsidRPr="00E1487E">
        <w:rPr>
          <w:sz w:val="22"/>
          <w:lang w:val="en-US"/>
        </w:rPr>
        <w:t>i.e.</w:t>
      </w:r>
      <w:proofErr w:type="gramEnd"/>
      <w:r w:rsidRPr="00E1487E">
        <w:rPr>
          <w:sz w:val="22"/>
          <w:lang w:val="en-US"/>
        </w:rPr>
        <w:t xml:space="preserve"> the bracket</w:t>
      </w:r>
      <w:r>
        <w:rPr>
          <w:sz w:val="22"/>
          <w:lang w:val="en-US"/>
        </w:rPr>
        <w:t>s</w:t>
      </w:r>
      <w:r w:rsidRPr="00E1487E">
        <w:rPr>
          <w:sz w:val="22"/>
          <w:lang w:val="en-US"/>
        </w:rPr>
        <w:t xml:space="preserve"> on the </w:t>
      </w:r>
      <w:r>
        <w:rPr>
          <w:sz w:val="22"/>
          <w:lang w:val="en-US"/>
        </w:rPr>
        <w:t>note</w:t>
      </w:r>
      <w:r w:rsidRPr="00E1487E">
        <w:rPr>
          <w:sz w:val="22"/>
          <w:lang w:val="en-US"/>
        </w:rPr>
        <w:t xml:space="preserve"> can be removed)</w:t>
      </w:r>
    </w:p>
    <w:p w14:paraId="3CB62682" w14:textId="77777777" w:rsidR="003A16C2" w:rsidRPr="003A16C2" w:rsidRDefault="003A16C2" w:rsidP="00A51C7B">
      <w:pPr>
        <w:spacing w:afterLines="50" w:after="120"/>
        <w:rPr>
          <w:sz w:val="22"/>
          <w:lang w:val="en-US"/>
        </w:rPr>
      </w:pPr>
    </w:p>
    <w:p w14:paraId="10B1C2FA" w14:textId="538BAE55" w:rsidR="0089292B" w:rsidRPr="0006657C" w:rsidRDefault="0089292B" w:rsidP="00A51C7B">
      <w:pPr>
        <w:pStyle w:val="afd"/>
        <w:numPr>
          <w:ilvl w:val="0"/>
          <w:numId w:val="8"/>
        </w:numPr>
        <w:spacing w:afterLines="50" w:after="120"/>
        <w:ind w:leftChars="0"/>
        <w:rPr>
          <w:sz w:val="22"/>
          <w:lang w:val="en-US"/>
        </w:rPr>
      </w:pPr>
      <w:r w:rsidRPr="0006657C">
        <w:rPr>
          <w:sz w:val="22"/>
        </w:rPr>
        <w:t>FG 27-3-1: M-sample measurements</w:t>
      </w:r>
    </w:p>
    <w:p w14:paraId="0DFD9A44" w14:textId="7C8D2A83" w:rsidR="005F6115" w:rsidRPr="0006657C" w:rsidRDefault="0006657C" w:rsidP="00A51C7B">
      <w:pPr>
        <w:pStyle w:val="afd"/>
        <w:numPr>
          <w:ilvl w:val="1"/>
          <w:numId w:val="8"/>
        </w:numPr>
        <w:spacing w:afterLines="50" w:after="120"/>
        <w:ind w:leftChars="0"/>
        <w:rPr>
          <w:sz w:val="22"/>
          <w:lang w:val="en-US"/>
        </w:rPr>
      </w:pPr>
      <w:r w:rsidRPr="0006657C">
        <w:rPr>
          <w:sz w:val="22"/>
        </w:rPr>
        <w:t>“[FFS others]” can be removed</w:t>
      </w:r>
      <w:r w:rsidR="008548F0">
        <w:rPr>
          <w:rFonts w:hint="eastAsia"/>
          <w:sz w:val="22"/>
        </w:rPr>
        <w:t xml:space="preserve"> </w:t>
      </w:r>
      <w:r w:rsidR="008548F0">
        <w:rPr>
          <w:sz w:val="22"/>
        </w:rPr>
        <w:t>since only the value 1 is enough and is aligned with the motivation of this feature</w:t>
      </w:r>
      <w:r w:rsidRPr="0006657C">
        <w:rPr>
          <w:sz w:val="22"/>
        </w:rPr>
        <w:t>.</w:t>
      </w:r>
    </w:p>
    <w:p w14:paraId="5A9CA5A5" w14:textId="6A38A3CD" w:rsidR="003A16C2" w:rsidRPr="003A16C2" w:rsidRDefault="003A16C2" w:rsidP="00A51C7B">
      <w:pPr>
        <w:pStyle w:val="afd"/>
        <w:numPr>
          <w:ilvl w:val="1"/>
          <w:numId w:val="8"/>
        </w:numPr>
        <w:spacing w:afterLines="50" w:after="120"/>
        <w:ind w:leftChars="0"/>
        <w:rPr>
          <w:sz w:val="22"/>
          <w:lang w:val="en-US"/>
        </w:rPr>
      </w:pPr>
      <w:r>
        <w:rPr>
          <w:sz w:val="22"/>
        </w:rPr>
        <w:t xml:space="preserve">A </w:t>
      </w:r>
      <w:r w:rsidR="008548F0">
        <w:rPr>
          <w:sz w:val="22"/>
        </w:rPr>
        <w:t>consistent wording</w:t>
      </w:r>
      <w:r>
        <w:rPr>
          <w:sz w:val="22"/>
        </w:rPr>
        <w:t xml:space="preserve"> should be </w:t>
      </w:r>
      <w:r w:rsidR="008548F0">
        <w:rPr>
          <w:sz w:val="22"/>
        </w:rPr>
        <w:t xml:space="preserve">used </w:t>
      </w:r>
      <w:r>
        <w:rPr>
          <w:sz w:val="22"/>
        </w:rPr>
        <w:t>as follows:</w:t>
      </w:r>
    </w:p>
    <w:p w14:paraId="468B9E68" w14:textId="5A84B620" w:rsidR="003A16C2" w:rsidRPr="003A16C2" w:rsidRDefault="003A16C2" w:rsidP="00A51C7B">
      <w:pPr>
        <w:pStyle w:val="afd"/>
        <w:numPr>
          <w:ilvl w:val="2"/>
          <w:numId w:val="8"/>
        </w:numPr>
        <w:spacing w:afterLines="50" w:after="120"/>
        <w:ind w:leftChars="0"/>
        <w:rPr>
          <w:sz w:val="22"/>
          <w:lang w:val="en-US"/>
        </w:rPr>
      </w:pPr>
      <w:r>
        <w:rPr>
          <w:sz w:val="22"/>
        </w:rPr>
        <w:t>“</w:t>
      </w:r>
      <w:r w:rsidRPr="003A16C2">
        <w:rPr>
          <w:sz w:val="22"/>
        </w:rPr>
        <w:t>UE based positioning</w:t>
      </w:r>
      <w:r>
        <w:rPr>
          <w:sz w:val="22"/>
        </w:rPr>
        <w:t>” can be change</w:t>
      </w:r>
      <w:r w:rsidR="009E6E65">
        <w:rPr>
          <w:sz w:val="22"/>
        </w:rPr>
        <w:t>d</w:t>
      </w:r>
      <w:r>
        <w:rPr>
          <w:sz w:val="22"/>
        </w:rPr>
        <w:t xml:space="preserve"> to “</w:t>
      </w:r>
      <w:r w:rsidRPr="003A16C2">
        <w:rPr>
          <w:sz w:val="22"/>
        </w:rPr>
        <w:t>UE</w:t>
      </w:r>
      <w:r w:rsidRPr="008548F0">
        <w:rPr>
          <w:color w:val="FF0000"/>
          <w:sz w:val="22"/>
        </w:rPr>
        <w:t>-</w:t>
      </w:r>
      <w:r w:rsidRPr="003A16C2">
        <w:rPr>
          <w:sz w:val="22"/>
        </w:rPr>
        <w:t>based positioning</w:t>
      </w:r>
      <w:r>
        <w:rPr>
          <w:sz w:val="22"/>
        </w:rPr>
        <w:t>”</w:t>
      </w:r>
    </w:p>
    <w:p w14:paraId="656A54E0" w14:textId="77777777" w:rsidR="005F6115" w:rsidRPr="003A16C2" w:rsidRDefault="005F6115" w:rsidP="00A51C7B">
      <w:pPr>
        <w:spacing w:afterLines="50" w:after="120"/>
        <w:rPr>
          <w:sz w:val="22"/>
          <w:lang w:val="en-US"/>
        </w:rPr>
      </w:pPr>
    </w:p>
    <w:p w14:paraId="77D793F8" w14:textId="3F385E17" w:rsidR="0089292B" w:rsidRPr="0006657C" w:rsidRDefault="0089292B" w:rsidP="00A51C7B">
      <w:pPr>
        <w:pStyle w:val="afd"/>
        <w:numPr>
          <w:ilvl w:val="0"/>
          <w:numId w:val="8"/>
        </w:numPr>
        <w:spacing w:afterLines="50" w:after="120"/>
        <w:ind w:leftChars="0"/>
        <w:rPr>
          <w:sz w:val="22"/>
          <w:lang w:val="en-US"/>
        </w:rPr>
      </w:pPr>
      <w:r w:rsidRPr="0006657C">
        <w:rPr>
          <w:sz w:val="22"/>
        </w:rPr>
        <w:t>FG 27-3-</w:t>
      </w:r>
      <w:r w:rsidR="006E352E" w:rsidRPr="0006657C">
        <w:rPr>
          <w:sz w:val="22"/>
        </w:rPr>
        <w:t>3</w:t>
      </w:r>
      <w:r w:rsidRPr="0006657C">
        <w:rPr>
          <w:sz w:val="22"/>
        </w:rPr>
        <w:t xml:space="preserve">: </w:t>
      </w:r>
      <w:r w:rsidR="006E352E" w:rsidRPr="0006657C">
        <w:rPr>
          <w:sz w:val="22"/>
        </w:rPr>
        <w:t>DL PRS Processing Capability outside MG - buffering capability</w:t>
      </w:r>
    </w:p>
    <w:p w14:paraId="12FAA01C" w14:textId="19F0E39D" w:rsidR="006E352E" w:rsidRPr="0006657C" w:rsidRDefault="0006657C" w:rsidP="00A51C7B">
      <w:pPr>
        <w:pStyle w:val="afd"/>
        <w:numPr>
          <w:ilvl w:val="1"/>
          <w:numId w:val="8"/>
        </w:numPr>
        <w:spacing w:afterLines="50" w:after="120"/>
        <w:ind w:leftChars="0"/>
        <w:rPr>
          <w:sz w:val="22"/>
          <w:lang w:val="en-US"/>
        </w:rPr>
      </w:pPr>
      <w:r w:rsidRPr="0006657C">
        <w:rPr>
          <w:sz w:val="22"/>
        </w:rPr>
        <w:t>Support the current FG 27-3-</w:t>
      </w:r>
      <w:r>
        <w:rPr>
          <w:sz w:val="22"/>
        </w:rPr>
        <w:t xml:space="preserve">3 </w:t>
      </w:r>
      <w:r w:rsidRPr="0006657C">
        <w:rPr>
          <w:sz w:val="22"/>
        </w:rPr>
        <w:t>(</w:t>
      </w:r>
      <w:proofErr w:type="gramStart"/>
      <w:r w:rsidRPr="0006657C">
        <w:rPr>
          <w:sz w:val="22"/>
        </w:rPr>
        <w:t>i.e.</w:t>
      </w:r>
      <w:proofErr w:type="gramEnd"/>
      <w:r w:rsidRPr="0006657C">
        <w:rPr>
          <w:sz w:val="22"/>
        </w:rPr>
        <w:t xml:space="preserve"> the brackets</w:t>
      </w:r>
      <w:r w:rsidR="008548F0">
        <w:rPr>
          <w:sz w:val="22"/>
        </w:rPr>
        <w:t xml:space="preserve"> on </w:t>
      </w:r>
      <w:r w:rsidR="00FB4CC6">
        <w:rPr>
          <w:sz w:val="22"/>
        </w:rPr>
        <w:t xml:space="preserve">the </w:t>
      </w:r>
      <w:r w:rsidR="008548F0">
        <w:rPr>
          <w:sz w:val="22"/>
        </w:rPr>
        <w:t>component 2 can be removed</w:t>
      </w:r>
      <w:r w:rsidRPr="0006657C">
        <w:rPr>
          <w:sz w:val="22"/>
        </w:rPr>
        <w:t>)</w:t>
      </w:r>
    </w:p>
    <w:p w14:paraId="3BB07B86" w14:textId="77777777" w:rsidR="005F6115" w:rsidRPr="00A12949" w:rsidRDefault="005F6115" w:rsidP="00A51C7B">
      <w:pPr>
        <w:spacing w:afterLines="50" w:after="120"/>
        <w:rPr>
          <w:sz w:val="22"/>
          <w:lang w:val="en-US"/>
        </w:rPr>
      </w:pPr>
    </w:p>
    <w:p w14:paraId="2212D716" w14:textId="53F1E8D0" w:rsidR="0089292B" w:rsidRPr="006557A7" w:rsidRDefault="0089292B" w:rsidP="00A51C7B">
      <w:pPr>
        <w:pStyle w:val="afd"/>
        <w:numPr>
          <w:ilvl w:val="0"/>
          <w:numId w:val="8"/>
        </w:numPr>
        <w:spacing w:afterLines="50" w:after="120"/>
        <w:ind w:leftChars="0"/>
        <w:rPr>
          <w:sz w:val="22"/>
          <w:lang w:val="en-US"/>
        </w:rPr>
      </w:pPr>
      <w:r>
        <w:rPr>
          <w:sz w:val="22"/>
        </w:rPr>
        <w:t>FG 2</w:t>
      </w:r>
      <w:r w:rsidRPr="006557A7">
        <w:rPr>
          <w:sz w:val="22"/>
        </w:rPr>
        <w:t xml:space="preserve">7-4-1: </w:t>
      </w:r>
      <w:r w:rsidR="006E352E" w:rsidRPr="006E352E">
        <w:rPr>
          <w:sz w:val="22"/>
        </w:rPr>
        <w:t>LOS/NLOS Indicator for UE-assisted positioning</w:t>
      </w:r>
    </w:p>
    <w:p w14:paraId="1C4CFC14" w14:textId="4A578D0C" w:rsidR="00BF5C93" w:rsidRPr="00BF5C93" w:rsidRDefault="00BF5C93" w:rsidP="00A51C7B">
      <w:pPr>
        <w:pStyle w:val="afd"/>
        <w:numPr>
          <w:ilvl w:val="1"/>
          <w:numId w:val="8"/>
        </w:numPr>
        <w:spacing w:afterLines="50" w:after="120"/>
        <w:ind w:leftChars="0"/>
        <w:rPr>
          <w:sz w:val="22"/>
        </w:rPr>
      </w:pPr>
      <w:r w:rsidRPr="00BF5C93">
        <w:rPr>
          <w:sz w:val="22"/>
        </w:rPr>
        <w:t>Regarding component 1 candidate values, considering the common understanding of the AI 8.5.5 Note: “Both does not imply that the UE can report both hard and soft values for the same association (e.g., PRS resource) in the same time stamp.”, “both” can be reported.</w:t>
      </w:r>
    </w:p>
    <w:p w14:paraId="506F41E3" w14:textId="77777777" w:rsidR="00BF5C93" w:rsidRPr="00BF5C93" w:rsidRDefault="00BF5C93" w:rsidP="00A51C7B">
      <w:pPr>
        <w:pStyle w:val="afd"/>
        <w:numPr>
          <w:ilvl w:val="1"/>
          <w:numId w:val="8"/>
        </w:numPr>
        <w:spacing w:afterLines="50" w:after="120"/>
        <w:ind w:leftChars="0"/>
        <w:rPr>
          <w:sz w:val="22"/>
        </w:rPr>
      </w:pPr>
      <w:r w:rsidRPr="00BF5C93">
        <w:rPr>
          <w:sz w:val="22"/>
        </w:rPr>
        <w:t>Regarding component 2 candidate values, we prefer to keep “both”.</w:t>
      </w:r>
    </w:p>
    <w:p w14:paraId="573F8B43" w14:textId="21376876" w:rsidR="00BF5C93" w:rsidRPr="00BF5C93" w:rsidRDefault="00BF5C93" w:rsidP="00A51C7B">
      <w:pPr>
        <w:pStyle w:val="afd"/>
        <w:numPr>
          <w:ilvl w:val="1"/>
          <w:numId w:val="8"/>
        </w:numPr>
        <w:spacing w:afterLines="50" w:after="120"/>
        <w:ind w:leftChars="0"/>
        <w:rPr>
          <w:sz w:val="22"/>
        </w:rPr>
      </w:pPr>
      <w:r>
        <w:rPr>
          <w:sz w:val="22"/>
        </w:rPr>
        <w:t>“</w:t>
      </w:r>
      <w:r w:rsidRPr="00BF5C93">
        <w:rPr>
          <w:sz w:val="22"/>
        </w:rPr>
        <w:t>[Note: a single value is reported when both multi-RTT and DL-TDOA are supported]</w:t>
      </w:r>
      <w:r>
        <w:rPr>
          <w:sz w:val="22"/>
        </w:rPr>
        <w:t>”</w:t>
      </w:r>
      <w:r w:rsidRPr="00BF5C93">
        <w:rPr>
          <w:sz w:val="22"/>
        </w:rPr>
        <w:t xml:space="preserve"> can be removed.</w:t>
      </w:r>
    </w:p>
    <w:p w14:paraId="011E0C77" w14:textId="4958C657" w:rsidR="006E352E" w:rsidRPr="00BF5C93" w:rsidRDefault="008548F0" w:rsidP="00A51C7B">
      <w:pPr>
        <w:pStyle w:val="afd"/>
        <w:numPr>
          <w:ilvl w:val="1"/>
          <w:numId w:val="8"/>
        </w:numPr>
        <w:spacing w:afterLines="50" w:after="120"/>
        <w:ind w:leftChars="0"/>
        <w:rPr>
          <w:sz w:val="22"/>
        </w:rPr>
      </w:pPr>
      <w:r>
        <w:rPr>
          <w:sz w:val="22"/>
        </w:rPr>
        <w:t>“</w:t>
      </w:r>
      <w:r w:rsidR="00BF5C93" w:rsidRPr="00BF5C93">
        <w:rPr>
          <w:sz w:val="22"/>
        </w:rPr>
        <w:t>FFS</w:t>
      </w:r>
      <w:r>
        <w:rPr>
          <w:sz w:val="22"/>
        </w:rPr>
        <w:t>: signalling per method”</w:t>
      </w:r>
      <w:r w:rsidR="00BF5C93" w:rsidRPr="00BF5C93">
        <w:rPr>
          <w:sz w:val="22"/>
        </w:rPr>
        <w:t xml:space="preserve"> part can be removed.</w:t>
      </w:r>
    </w:p>
    <w:p w14:paraId="2B2D134F" w14:textId="04CBA412" w:rsidR="005F6115" w:rsidRDefault="005F6115" w:rsidP="00A51C7B">
      <w:pPr>
        <w:spacing w:afterLines="50" w:after="120"/>
        <w:rPr>
          <w:sz w:val="22"/>
        </w:rPr>
      </w:pPr>
    </w:p>
    <w:p w14:paraId="1361EC29" w14:textId="0DD77441" w:rsidR="0076379F" w:rsidRPr="0076379F" w:rsidRDefault="0076379F" w:rsidP="00A51C7B">
      <w:pPr>
        <w:pStyle w:val="afd"/>
        <w:numPr>
          <w:ilvl w:val="0"/>
          <w:numId w:val="8"/>
        </w:numPr>
        <w:spacing w:afterLines="50" w:after="120"/>
        <w:ind w:leftChars="0"/>
        <w:rPr>
          <w:sz w:val="22"/>
          <w:lang w:val="en-US"/>
        </w:rPr>
      </w:pPr>
      <w:r w:rsidRPr="00C17576">
        <w:rPr>
          <w:sz w:val="22"/>
        </w:rPr>
        <w:t>FG 27-</w:t>
      </w:r>
      <w:r>
        <w:rPr>
          <w:sz w:val="22"/>
        </w:rPr>
        <w:t>10a</w:t>
      </w:r>
      <w:r w:rsidRPr="00C17576">
        <w:rPr>
          <w:sz w:val="22"/>
        </w:rPr>
        <w:t xml:space="preserve">: </w:t>
      </w:r>
      <w:r w:rsidRPr="0076379F">
        <w:rPr>
          <w:sz w:val="22"/>
        </w:rPr>
        <w:t>Low latency MG activation request for PRS measurements</w:t>
      </w:r>
    </w:p>
    <w:p w14:paraId="3AB0BAF5" w14:textId="71B7A965" w:rsidR="0076379F" w:rsidRDefault="00D630C4" w:rsidP="00D630C4">
      <w:pPr>
        <w:pStyle w:val="afd"/>
        <w:numPr>
          <w:ilvl w:val="1"/>
          <w:numId w:val="8"/>
        </w:numPr>
        <w:spacing w:afterLines="50" w:after="120"/>
        <w:ind w:leftChars="0"/>
        <w:rPr>
          <w:sz w:val="22"/>
          <w:lang w:val="en-US"/>
        </w:rPr>
      </w:pPr>
      <w:r w:rsidRPr="00D630C4">
        <w:rPr>
          <w:sz w:val="22"/>
          <w:lang w:val="en-US"/>
        </w:rPr>
        <w:t xml:space="preserve">The prerequisite FG </w:t>
      </w:r>
      <w:r>
        <w:rPr>
          <w:sz w:val="22"/>
          <w:lang w:val="en-US"/>
        </w:rPr>
        <w:t>27-10</w:t>
      </w:r>
      <w:r w:rsidRPr="00D630C4">
        <w:rPr>
          <w:sz w:val="22"/>
          <w:lang w:val="en-US"/>
        </w:rPr>
        <w:t xml:space="preserve"> can be removed.</w:t>
      </w:r>
    </w:p>
    <w:p w14:paraId="41117C49" w14:textId="77777777" w:rsidR="0076379F" w:rsidRPr="00E1487E" w:rsidRDefault="0076379F" w:rsidP="00A51C7B">
      <w:pPr>
        <w:spacing w:afterLines="50" w:after="120"/>
        <w:rPr>
          <w:sz w:val="22"/>
          <w:lang w:val="en-US"/>
        </w:rPr>
      </w:pPr>
    </w:p>
    <w:p w14:paraId="0B0459D0" w14:textId="76F62178" w:rsidR="0089292B" w:rsidRPr="00C17576" w:rsidRDefault="0089292B" w:rsidP="00A51C7B">
      <w:pPr>
        <w:pStyle w:val="afd"/>
        <w:numPr>
          <w:ilvl w:val="0"/>
          <w:numId w:val="8"/>
        </w:numPr>
        <w:spacing w:afterLines="50" w:after="120"/>
        <w:ind w:leftChars="0"/>
        <w:rPr>
          <w:sz w:val="22"/>
          <w:lang w:val="en-US"/>
        </w:rPr>
      </w:pPr>
      <w:r w:rsidRPr="00C17576">
        <w:rPr>
          <w:sz w:val="22"/>
        </w:rPr>
        <w:lastRenderedPageBreak/>
        <w:t xml:space="preserve">FG 27-12: </w:t>
      </w:r>
      <w:r w:rsidR="006E352E" w:rsidRPr="006E352E">
        <w:rPr>
          <w:sz w:val="22"/>
        </w:rPr>
        <w:t>LOS/NLOS indicator for UE-based positioning assistance data</w:t>
      </w:r>
    </w:p>
    <w:p w14:paraId="07488A66" w14:textId="182D3D8D" w:rsidR="00BF5C93" w:rsidRPr="00BF5C93" w:rsidRDefault="00BF5C93" w:rsidP="00A51C7B">
      <w:pPr>
        <w:pStyle w:val="afd"/>
        <w:numPr>
          <w:ilvl w:val="1"/>
          <w:numId w:val="8"/>
        </w:numPr>
        <w:spacing w:afterLines="50" w:after="120"/>
        <w:ind w:leftChars="0"/>
        <w:rPr>
          <w:sz w:val="22"/>
        </w:rPr>
      </w:pPr>
      <w:r>
        <w:rPr>
          <w:sz w:val="22"/>
        </w:rPr>
        <w:t>R</w:t>
      </w:r>
      <w:r w:rsidRPr="00BF5C93">
        <w:rPr>
          <w:sz w:val="22"/>
        </w:rPr>
        <w:t>egarding component 1 candidate values, considering the common understanding of the AI 8.5.5 Note: “Both does not imply that the UE can report both hard and soft values for the same association (e.g., PRS resource) in the same time stamp.”, “both” can be reported.</w:t>
      </w:r>
    </w:p>
    <w:p w14:paraId="31953046" w14:textId="3AC7E20A" w:rsidR="006E352E" w:rsidRPr="00BF5C93" w:rsidRDefault="00BF5C93" w:rsidP="00A51C7B">
      <w:pPr>
        <w:pStyle w:val="afd"/>
        <w:numPr>
          <w:ilvl w:val="1"/>
          <w:numId w:val="8"/>
        </w:numPr>
        <w:spacing w:afterLines="50" w:after="120"/>
        <w:ind w:leftChars="0"/>
        <w:rPr>
          <w:sz w:val="22"/>
        </w:rPr>
      </w:pPr>
      <w:r w:rsidRPr="00BF5C93">
        <w:rPr>
          <w:sz w:val="22"/>
        </w:rPr>
        <w:t>Regarding component 2 candidate values, we prefer to keep “both”.</w:t>
      </w:r>
    </w:p>
    <w:p w14:paraId="1B345C34" w14:textId="696DFCD8" w:rsidR="005F6115" w:rsidRDefault="005F6115" w:rsidP="00A51C7B">
      <w:pPr>
        <w:spacing w:afterLines="50" w:after="120"/>
        <w:rPr>
          <w:sz w:val="22"/>
          <w:lang w:val="en-US"/>
        </w:rPr>
      </w:pPr>
    </w:p>
    <w:p w14:paraId="33618CA7" w14:textId="26BDAB99" w:rsidR="006E352E" w:rsidRPr="00E3509B" w:rsidRDefault="006E352E" w:rsidP="00A51C7B">
      <w:pPr>
        <w:pStyle w:val="afd"/>
        <w:numPr>
          <w:ilvl w:val="0"/>
          <w:numId w:val="8"/>
        </w:numPr>
        <w:spacing w:afterLines="50" w:after="120"/>
        <w:ind w:leftChars="0"/>
        <w:rPr>
          <w:sz w:val="22"/>
          <w:lang w:val="en-US"/>
        </w:rPr>
      </w:pPr>
      <w:r w:rsidRPr="00E3509B">
        <w:rPr>
          <w:sz w:val="22"/>
        </w:rPr>
        <w:t>FG 27-15</w:t>
      </w:r>
      <w:r>
        <w:rPr>
          <w:sz w:val="22"/>
        </w:rPr>
        <w:t>a</w:t>
      </w:r>
      <w:r w:rsidRPr="00E3509B">
        <w:rPr>
          <w:sz w:val="22"/>
        </w:rPr>
        <w:t xml:space="preserve">: </w:t>
      </w:r>
      <w:r w:rsidRPr="006E352E">
        <w:rPr>
          <w:sz w:val="22"/>
        </w:rPr>
        <w:t>Support of positioning SRS transmission in RRC_INACTIVE state for initial BWP with semi-persistent SRS</w:t>
      </w:r>
    </w:p>
    <w:p w14:paraId="77940B1B" w14:textId="32AB5146" w:rsidR="0006657C" w:rsidRPr="0006657C" w:rsidRDefault="0006657C" w:rsidP="00A51C7B">
      <w:pPr>
        <w:pStyle w:val="afd"/>
        <w:numPr>
          <w:ilvl w:val="1"/>
          <w:numId w:val="8"/>
        </w:numPr>
        <w:spacing w:afterLines="50" w:after="120"/>
        <w:ind w:leftChars="0"/>
        <w:rPr>
          <w:sz w:val="22"/>
        </w:rPr>
      </w:pPr>
      <w:r>
        <w:rPr>
          <w:sz w:val="22"/>
        </w:rPr>
        <w:t>“</w:t>
      </w:r>
      <w:r w:rsidRPr="0006657C">
        <w:rPr>
          <w:sz w:val="22"/>
        </w:rPr>
        <w:t>[Need for location server to know if the feature is supported]</w:t>
      </w:r>
      <w:r>
        <w:rPr>
          <w:sz w:val="22"/>
        </w:rPr>
        <w:t>”</w:t>
      </w:r>
      <w:r w:rsidRPr="0006657C">
        <w:rPr>
          <w:sz w:val="22"/>
        </w:rPr>
        <w:t xml:space="preserve"> can be removed.</w:t>
      </w:r>
    </w:p>
    <w:p w14:paraId="3B89DFF5" w14:textId="57D7725B" w:rsidR="006E352E" w:rsidRDefault="00E16DA8" w:rsidP="00A51C7B">
      <w:pPr>
        <w:pStyle w:val="afd"/>
        <w:numPr>
          <w:ilvl w:val="1"/>
          <w:numId w:val="8"/>
        </w:numPr>
        <w:spacing w:afterLines="50" w:after="120"/>
        <w:ind w:leftChars="0"/>
        <w:rPr>
          <w:sz w:val="22"/>
          <w:lang w:val="en-US"/>
        </w:rPr>
      </w:pPr>
      <w:r>
        <w:rPr>
          <w:sz w:val="22"/>
        </w:rPr>
        <w:t>We</w:t>
      </w:r>
      <w:r>
        <w:rPr>
          <w:sz w:val="22"/>
          <w:lang w:val="en-US"/>
        </w:rPr>
        <w:t xml:space="preserve"> need</w:t>
      </w:r>
      <w:r w:rsidR="003135E0">
        <w:rPr>
          <w:sz w:val="22"/>
          <w:lang w:val="en-US"/>
        </w:rPr>
        <w:t xml:space="preserve"> a</w:t>
      </w:r>
      <w:r>
        <w:rPr>
          <w:sz w:val="22"/>
          <w:lang w:val="en-US"/>
        </w:rPr>
        <w:t xml:space="preserve"> clarification on prerequisite feature groups of FG 27-15b. When it has</w:t>
      </w:r>
      <w:r w:rsidR="00AC6C94">
        <w:rPr>
          <w:sz w:val="22"/>
          <w:lang w:val="en-US"/>
        </w:rPr>
        <w:t xml:space="preserve"> been</w:t>
      </w:r>
      <w:r>
        <w:rPr>
          <w:sz w:val="22"/>
          <w:lang w:val="en-US"/>
        </w:rPr>
        <w:t xml:space="preserve"> clarified, </w:t>
      </w:r>
      <w:r w:rsidR="003E4DAA" w:rsidRPr="003E4DAA">
        <w:rPr>
          <w:sz w:val="22"/>
          <w:lang w:val="en-US"/>
        </w:rPr>
        <w:t>“FFS: outside initial BWP” can be removed.</w:t>
      </w:r>
    </w:p>
    <w:p w14:paraId="7F4B0145" w14:textId="77777777" w:rsidR="00BF5C93" w:rsidRPr="00BF5C93" w:rsidRDefault="00BF5C93" w:rsidP="00A51C7B">
      <w:pPr>
        <w:spacing w:afterLines="50" w:after="120"/>
        <w:rPr>
          <w:sz w:val="22"/>
          <w:lang w:val="en-US"/>
        </w:rPr>
      </w:pPr>
    </w:p>
    <w:p w14:paraId="1BF77441" w14:textId="7A6166BA" w:rsidR="0089292B" w:rsidRPr="00C02AD4" w:rsidRDefault="0089292B" w:rsidP="00A51C7B">
      <w:pPr>
        <w:pStyle w:val="afd"/>
        <w:numPr>
          <w:ilvl w:val="0"/>
          <w:numId w:val="8"/>
        </w:numPr>
        <w:spacing w:afterLines="50" w:after="120"/>
        <w:ind w:leftChars="0"/>
        <w:rPr>
          <w:sz w:val="22"/>
          <w:lang w:val="en-US"/>
        </w:rPr>
      </w:pPr>
      <w:r w:rsidRPr="00C02AD4">
        <w:rPr>
          <w:sz w:val="22"/>
        </w:rPr>
        <w:t>FG 27-15</w:t>
      </w:r>
      <w:r w:rsidR="006E352E" w:rsidRPr="00C02AD4">
        <w:rPr>
          <w:rFonts w:hint="eastAsia"/>
          <w:sz w:val="22"/>
        </w:rPr>
        <w:t>b</w:t>
      </w:r>
      <w:r w:rsidRPr="00C02AD4">
        <w:rPr>
          <w:sz w:val="22"/>
        </w:rPr>
        <w:t xml:space="preserve">: </w:t>
      </w:r>
      <w:r w:rsidR="006E352E" w:rsidRPr="00C02AD4">
        <w:rPr>
          <w:sz w:val="22"/>
        </w:rPr>
        <w:t>Positioning SRS transmission in RRC_INACTIVE state configured outside initial UL BWP</w:t>
      </w:r>
    </w:p>
    <w:p w14:paraId="12C3E4C7" w14:textId="65A84B90" w:rsidR="006E352E" w:rsidRPr="003E4DAA" w:rsidRDefault="00C02AD4" w:rsidP="00745302">
      <w:pPr>
        <w:pStyle w:val="afd"/>
        <w:numPr>
          <w:ilvl w:val="1"/>
          <w:numId w:val="8"/>
        </w:numPr>
        <w:spacing w:afterLines="50" w:after="120"/>
        <w:ind w:leftChars="0"/>
        <w:rPr>
          <w:sz w:val="22"/>
          <w:lang w:val="en-US"/>
        </w:rPr>
      </w:pPr>
      <w:r w:rsidRPr="003E4DAA">
        <w:rPr>
          <w:sz w:val="22"/>
        </w:rPr>
        <w:t>We prefer to keep component 5.</w:t>
      </w:r>
    </w:p>
    <w:p w14:paraId="73F1E800" w14:textId="0467C942" w:rsidR="00C02AD4" w:rsidRPr="003E4DAA" w:rsidRDefault="00C02AD4" w:rsidP="00745302">
      <w:pPr>
        <w:pStyle w:val="afd"/>
        <w:numPr>
          <w:ilvl w:val="1"/>
          <w:numId w:val="8"/>
        </w:numPr>
        <w:spacing w:afterLines="50" w:after="120"/>
        <w:ind w:leftChars="0"/>
        <w:rPr>
          <w:sz w:val="22"/>
          <w:lang w:val="en-US"/>
        </w:rPr>
      </w:pPr>
      <w:r w:rsidRPr="003E4DAA">
        <w:rPr>
          <w:sz w:val="22"/>
        </w:rPr>
        <w:t xml:space="preserve">We prefer to keep component </w:t>
      </w:r>
      <w:r w:rsidRPr="003E4DAA">
        <w:rPr>
          <w:rFonts w:hint="eastAsia"/>
          <w:sz w:val="22"/>
        </w:rPr>
        <w:t>6</w:t>
      </w:r>
      <w:r w:rsidRPr="003E4DAA">
        <w:rPr>
          <w:sz w:val="22"/>
        </w:rPr>
        <w:t>.</w:t>
      </w:r>
    </w:p>
    <w:p w14:paraId="08317D75" w14:textId="2D8F77C1" w:rsidR="00C02AD4" w:rsidRPr="003E4DAA" w:rsidRDefault="00C02AD4" w:rsidP="00745302">
      <w:pPr>
        <w:pStyle w:val="afd"/>
        <w:numPr>
          <w:ilvl w:val="1"/>
          <w:numId w:val="8"/>
        </w:numPr>
        <w:spacing w:after="50"/>
        <w:ind w:leftChars="0"/>
        <w:rPr>
          <w:sz w:val="22"/>
          <w:lang w:val="en-US"/>
        </w:rPr>
      </w:pPr>
      <w:r w:rsidRPr="003E4DAA">
        <w:rPr>
          <w:sz w:val="22"/>
          <w:lang w:val="en-US"/>
        </w:rPr>
        <w:t>“FFS: center frequency” can be removed.</w:t>
      </w:r>
    </w:p>
    <w:p w14:paraId="0C3EF0D5" w14:textId="471F922A" w:rsidR="00C02AD4" w:rsidRDefault="003E4DAA" w:rsidP="00745302">
      <w:pPr>
        <w:pStyle w:val="afd"/>
        <w:numPr>
          <w:ilvl w:val="1"/>
          <w:numId w:val="8"/>
        </w:numPr>
        <w:spacing w:afterLines="50" w:after="120"/>
        <w:ind w:leftChars="0"/>
        <w:rPr>
          <w:sz w:val="22"/>
          <w:lang w:val="en-US"/>
        </w:rPr>
      </w:pPr>
      <w:r w:rsidRPr="003E4DAA">
        <w:rPr>
          <w:sz w:val="22"/>
          <w:lang w:val="en-US"/>
        </w:rPr>
        <w:t>Regarding semi-persistent SRS transmission for outside initial UL BWP, w</w:t>
      </w:r>
      <w:r w:rsidR="00C02AD4" w:rsidRPr="003E4DAA">
        <w:rPr>
          <w:sz w:val="22"/>
          <w:lang w:val="en-US"/>
        </w:rPr>
        <w:t xml:space="preserve">e need to discuss whether FG 27-15a </w:t>
      </w:r>
      <w:r w:rsidRPr="003E4DAA">
        <w:rPr>
          <w:sz w:val="22"/>
          <w:lang w:val="en-US"/>
        </w:rPr>
        <w:t>is necessary in p</w:t>
      </w:r>
      <w:r w:rsidR="00C02AD4" w:rsidRPr="003E4DAA">
        <w:rPr>
          <w:sz w:val="22"/>
          <w:lang w:val="en-US"/>
        </w:rPr>
        <w:t>rerequisite feature groups</w:t>
      </w:r>
      <w:r w:rsidRPr="003E4DAA">
        <w:rPr>
          <w:sz w:val="22"/>
          <w:lang w:val="en-US"/>
        </w:rPr>
        <w:t xml:space="preserve"> in addition to FG 27-15.</w:t>
      </w:r>
    </w:p>
    <w:p w14:paraId="31B59F02" w14:textId="1832D12B" w:rsidR="00FC2B05" w:rsidRPr="00FC2B05" w:rsidRDefault="00677534" w:rsidP="00745302">
      <w:pPr>
        <w:pStyle w:val="afd"/>
        <w:numPr>
          <w:ilvl w:val="1"/>
          <w:numId w:val="8"/>
        </w:numPr>
        <w:spacing w:afterLines="50" w:after="120"/>
        <w:ind w:leftChars="0"/>
        <w:rPr>
          <w:sz w:val="22"/>
          <w:lang w:val="en-US"/>
        </w:rPr>
      </w:pPr>
      <w:r>
        <w:rPr>
          <w:sz w:val="22"/>
        </w:rPr>
        <w:t xml:space="preserve">Regarding component 1 candidate values, we need to consider </w:t>
      </w:r>
      <w:proofErr w:type="spellStart"/>
      <w:r w:rsidRPr="00677534">
        <w:rPr>
          <w:i/>
          <w:iCs/>
          <w:sz w:val="22"/>
        </w:rPr>
        <w:t>SupportedBandwidth</w:t>
      </w:r>
      <w:proofErr w:type="spellEnd"/>
      <w:r w:rsidRPr="00677534">
        <w:rPr>
          <w:sz w:val="22"/>
        </w:rPr>
        <w:t xml:space="preserve"> information element</w:t>
      </w:r>
      <w:r>
        <w:rPr>
          <w:sz w:val="22"/>
        </w:rPr>
        <w:t>s</w:t>
      </w:r>
      <w:r w:rsidR="00B55E30">
        <w:rPr>
          <w:sz w:val="22"/>
        </w:rPr>
        <w:t>, and we think all values can be included as candidate values for component 1</w:t>
      </w:r>
      <w:r>
        <w:rPr>
          <w:sz w:val="22"/>
        </w:rPr>
        <w:t>.</w:t>
      </w:r>
    </w:p>
    <w:p w14:paraId="1BE48ACE" w14:textId="5B1F9A62" w:rsidR="00FC2B05" w:rsidRPr="00FC2B05" w:rsidRDefault="00EA28DF" w:rsidP="00745302">
      <w:pPr>
        <w:pStyle w:val="afd"/>
        <w:numPr>
          <w:ilvl w:val="1"/>
          <w:numId w:val="8"/>
        </w:numPr>
        <w:spacing w:afterLines="50" w:after="120"/>
        <w:ind w:leftChars="0"/>
        <w:rPr>
          <w:sz w:val="22"/>
          <w:lang w:val="en-US"/>
        </w:rPr>
      </w:pPr>
      <w:r>
        <w:rPr>
          <w:sz w:val="22"/>
        </w:rPr>
        <w:t>W</w:t>
      </w:r>
      <w:r w:rsidR="00FC2B05">
        <w:rPr>
          <w:sz w:val="22"/>
        </w:rPr>
        <w:t xml:space="preserve">e think </w:t>
      </w:r>
      <w:r w:rsidRPr="00BF5C93">
        <w:rPr>
          <w:sz w:val="22"/>
        </w:rPr>
        <w:t xml:space="preserve">component </w:t>
      </w:r>
      <w:r>
        <w:rPr>
          <w:sz w:val="22"/>
        </w:rPr>
        <w:t>5</w:t>
      </w:r>
      <w:r w:rsidRPr="00EA28DF">
        <w:rPr>
          <w:sz w:val="22"/>
        </w:rPr>
        <w:t xml:space="preserve"> </w:t>
      </w:r>
      <w:r w:rsidRPr="00BF5C93">
        <w:rPr>
          <w:sz w:val="22"/>
        </w:rPr>
        <w:t>candidate value</w:t>
      </w:r>
      <w:r>
        <w:rPr>
          <w:sz w:val="22"/>
        </w:rPr>
        <w:t xml:space="preserve"> </w:t>
      </w:r>
      <w:r w:rsidR="00B55E30">
        <w:rPr>
          <w:rFonts w:hint="eastAsia"/>
          <w:sz w:val="22"/>
        </w:rPr>
        <w:t>i</w:t>
      </w:r>
      <w:r w:rsidR="00B55E30">
        <w:rPr>
          <w:sz w:val="22"/>
        </w:rPr>
        <w:t>s</w:t>
      </w:r>
      <w:r w:rsidR="00FC2B05">
        <w:rPr>
          <w:sz w:val="22"/>
        </w:rPr>
        <w:t xml:space="preserve"> not needed.</w:t>
      </w:r>
    </w:p>
    <w:p w14:paraId="5B541977" w14:textId="557CDB9A" w:rsidR="00FC2B05" w:rsidRPr="00FC2B05" w:rsidRDefault="00EA28DF" w:rsidP="00745302">
      <w:pPr>
        <w:pStyle w:val="afd"/>
        <w:numPr>
          <w:ilvl w:val="1"/>
          <w:numId w:val="8"/>
        </w:numPr>
        <w:spacing w:afterLines="50" w:after="120"/>
        <w:ind w:leftChars="0"/>
        <w:rPr>
          <w:sz w:val="22"/>
          <w:lang w:val="en-US"/>
        </w:rPr>
      </w:pPr>
      <w:r>
        <w:rPr>
          <w:sz w:val="22"/>
        </w:rPr>
        <w:t xml:space="preserve">We think </w:t>
      </w:r>
      <w:r w:rsidRPr="00BF5C93">
        <w:rPr>
          <w:sz w:val="22"/>
        </w:rPr>
        <w:t xml:space="preserve">component </w:t>
      </w:r>
      <w:r>
        <w:rPr>
          <w:sz w:val="22"/>
        </w:rPr>
        <w:t>6</w:t>
      </w:r>
      <w:r w:rsidRPr="00EA28DF">
        <w:rPr>
          <w:sz w:val="22"/>
        </w:rPr>
        <w:t xml:space="preserve"> </w:t>
      </w:r>
      <w:r w:rsidRPr="00BF5C93">
        <w:rPr>
          <w:sz w:val="22"/>
        </w:rPr>
        <w:t>candidate value</w:t>
      </w:r>
      <w:r>
        <w:rPr>
          <w:sz w:val="22"/>
        </w:rPr>
        <w:t xml:space="preserve"> </w:t>
      </w:r>
      <w:r w:rsidR="00B55E30">
        <w:rPr>
          <w:sz w:val="22"/>
        </w:rPr>
        <w:t>is</w:t>
      </w:r>
      <w:r>
        <w:rPr>
          <w:sz w:val="22"/>
        </w:rPr>
        <w:t xml:space="preserve"> not needed.</w:t>
      </w:r>
    </w:p>
    <w:p w14:paraId="5FBFB095" w14:textId="32019789" w:rsidR="00FC2B05" w:rsidRPr="00EA28DF" w:rsidRDefault="00FC2B05" w:rsidP="00745302">
      <w:pPr>
        <w:pStyle w:val="afd"/>
        <w:numPr>
          <w:ilvl w:val="1"/>
          <w:numId w:val="8"/>
        </w:numPr>
        <w:spacing w:afterLines="50" w:after="120"/>
        <w:ind w:leftChars="0"/>
        <w:rPr>
          <w:sz w:val="22"/>
          <w:lang w:val="en-US"/>
        </w:rPr>
      </w:pPr>
      <w:r w:rsidRPr="00BF5C93">
        <w:rPr>
          <w:sz w:val="22"/>
        </w:rPr>
        <w:t xml:space="preserve">Regarding component </w:t>
      </w:r>
      <w:r>
        <w:rPr>
          <w:sz w:val="22"/>
        </w:rPr>
        <w:t>7,</w:t>
      </w:r>
      <w:r w:rsidRPr="00BF5C93">
        <w:rPr>
          <w:sz w:val="22"/>
        </w:rPr>
        <w:t xml:space="preserve"> </w:t>
      </w:r>
      <w:r w:rsidR="00EA28DF">
        <w:rPr>
          <w:sz w:val="22"/>
        </w:rPr>
        <w:t xml:space="preserve">the following </w:t>
      </w:r>
      <w:r w:rsidR="00B55E30">
        <w:rPr>
          <w:sz w:val="22"/>
        </w:rPr>
        <w:t>candidate</w:t>
      </w:r>
      <w:r w:rsidR="00EA28DF">
        <w:rPr>
          <w:sz w:val="22"/>
        </w:rPr>
        <w:t xml:space="preserve"> values can be considered.</w:t>
      </w:r>
    </w:p>
    <w:p w14:paraId="570BC6C2" w14:textId="4694583E" w:rsidR="00EA28DF" w:rsidRPr="00FC2B05" w:rsidRDefault="00EA28DF" w:rsidP="00745302">
      <w:pPr>
        <w:pStyle w:val="afd"/>
        <w:numPr>
          <w:ilvl w:val="2"/>
          <w:numId w:val="8"/>
        </w:numPr>
        <w:spacing w:afterLines="50" w:after="120"/>
        <w:ind w:leftChars="0"/>
        <w:rPr>
          <w:sz w:val="22"/>
          <w:lang w:val="en-US"/>
        </w:rPr>
      </w:pPr>
      <w:r>
        <w:rPr>
          <w:sz w:val="22"/>
          <w:lang w:val="en-US"/>
        </w:rPr>
        <w:t>Candidate</w:t>
      </w:r>
      <w:r>
        <w:rPr>
          <w:sz w:val="22"/>
        </w:rPr>
        <w:t xml:space="preserve"> values: {</w:t>
      </w:r>
      <w:r w:rsidRPr="00EA28DF">
        <w:rPr>
          <w:sz w:val="22"/>
        </w:rPr>
        <w:t>1,</w:t>
      </w:r>
      <w:r>
        <w:rPr>
          <w:rFonts w:hint="eastAsia"/>
          <w:sz w:val="22"/>
        </w:rPr>
        <w:t xml:space="preserve"> </w:t>
      </w:r>
      <w:r w:rsidRPr="00EA28DF">
        <w:rPr>
          <w:sz w:val="22"/>
        </w:rPr>
        <w:t>2,</w:t>
      </w:r>
      <w:r>
        <w:rPr>
          <w:sz w:val="22"/>
        </w:rPr>
        <w:t xml:space="preserve"> </w:t>
      </w:r>
      <w:r w:rsidRPr="00EA28DF">
        <w:rPr>
          <w:sz w:val="22"/>
        </w:rPr>
        <w:t>4,</w:t>
      </w:r>
      <w:r>
        <w:rPr>
          <w:sz w:val="22"/>
        </w:rPr>
        <w:t xml:space="preserve"> </w:t>
      </w:r>
      <w:r w:rsidRPr="00EA28DF">
        <w:rPr>
          <w:sz w:val="22"/>
        </w:rPr>
        <w:t>8,</w:t>
      </w:r>
      <w:r>
        <w:rPr>
          <w:sz w:val="22"/>
        </w:rPr>
        <w:t xml:space="preserve"> </w:t>
      </w:r>
      <w:r w:rsidRPr="00EA28DF">
        <w:rPr>
          <w:sz w:val="22"/>
        </w:rPr>
        <w:t>16,</w:t>
      </w:r>
      <w:r>
        <w:rPr>
          <w:sz w:val="22"/>
        </w:rPr>
        <w:t xml:space="preserve"> </w:t>
      </w:r>
      <w:r w:rsidRPr="00EA28DF">
        <w:rPr>
          <w:sz w:val="22"/>
        </w:rPr>
        <w:t>32,</w:t>
      </w:r>
      <w:r>
        <w:rPr>
          <w:sz w:val="22"/>
        </w:rPr>
        <w:t xml:space="preserve"> </w:t>
      </w:r>
      <w:r w:rsidRPr="00EA28DF">
        <w:rPr>
          <w:sz w:val="22"/>
        </w:rPr>
        <w:t>64</w:t>
      </w:r>
      <w:r>
        <w:rPr>
          <w:sz w:val="22"/>
        </w:rPr>
        <w:t>}</w:t>
      </w:r>
    </w:p>
    <w:p w14:paraId="3E453139" w14:textId="021F2E87" w:rsidR="00FC2B05" w:rsidRPr="00FC2B05" w:rsidRDefault="00EA28DF" w:rsidP="00745302">
      <w:pPr>
        <w:pStyle w:val="afd"/>
        <w:numPr>
          <w:ilvl w:val="1"/>
          <w:numId w:val="8"/>
        </w:numPr>
        <w:spacing w:afterLines="50" w:after="120"/>
        <w:ind w:leftChars="0"/>
        <w:rPr>
          <w:sz w:val="22"/>
          <w:lang w:val="en-US"/>
        </w:rPr>
      </w:pPr>
      <w:r w:rsidRPr="00BF5C93">
        <w:rPr>
          <w:sz w:val="22"/>
        </w:rPr>
        <w:t xml:space="preserve">Regarding component </w:t>
      </w:r>
      <w:r>
        <w:rPr>
          <w:sz w:val="22"/>
        </w:rPr>
        <w:t>8,</w:t>
      </w:r>
      <w:r w:rsidRPr="00BF5C93">
        <w:rPr>
          <w:sz w:val="22"/>
        </w:rPr>
        <w:t xml:space="preserve"> </w:t>
      </w:r>
      <w:r>
        <w:rPr>
          <w:sz w:val="22"/>
        </w:rPr>
        <w:t xml:space="preserve">the following </w:t>
      </w:r>
      <w:r w:rsidR="00B55E30">
        <w:rPr>
          <w:sz w:val="22"/>
        </w:rPr>
        <w:t xml:space="preserve">candidate </w:t>
      </w:r>
      <w:r>
        <w:rPr>
          <w:sz w:val="22"/>
        </w:rPr>
        <w:t>values can be considered.</w:t>
      </w:r>
    </w:p>
    <w:p w14:paraId="3B632D14" w14:textId="5AF59B11" w:rsidR="00FC2B05" w:rsidRPr="00FC2B05" w:rsidRDefault="00EA28DF" w:rsidP="00745302">
      <w:pPr>
        <w:pStyle w:val="afd"/>
        <w:numPr>
          <w:ilvl w:val="2"/>
          <w:numId w:val="8"/>
        </w:numPr>
        <w:spacing w:afterLines="50" w:after="120"/>
        <w:ind w:leftChars="0"/>
        <w:rPr>
          <w:sz w:val="22"/>
          <w:lang w:val="en-US"/>
        </w:rPr>
      </w:pPr>
      <w:r>
        <w:rPr>
          <w:sz w:val="22"/>
          <w:lang w:val="en-US"/>
        </w:rPr>
        <w:t>Candidate</w:t>
      </w:r>
      <w:r>
        <w:rPr>
          <w:sz w:val="22"/>
        </w:rPr>
        <w:t xml:space="preserve"> </w:t>
      </w:r>
      <w:r w:rsidR="00FC2B05">
        <w:rPr>
          <w:sz w:val="22"/>
        </w:rPr>
        <w:t>values: {</w:t>
      </w:r>
      <w:r w:rsidR="00FC2B05" w:rsidRPr="00FC2B05">
        <w:rPr>
          <w:sz w:val="22"/>
        </w:rPr>
        <w:t>1, 2, 3, 4, 5, 6, 8, 10, 12, 14</w:t>
      </w:r>
      <w:r w:rsidR="00FC2B05">
        <w:rPr>
          <w:sz w:val="22"/>
        </w:rPr>
        <w:t>}</w:t>
      </w:r>
    </w:p>
    <w:p w14:paraId="2501FF23" w14:textId="137CB197" w:rsidR="00B45687" w:rsidRPr="003E4DAA" w:rsidRDefault="00B45687" w:rsidP="00745302">
      <w:pPr>
        <w:pStyle w:val="afd"/>
        <w:numPr>
          <w:ilvl w:val="1"/>
          <w:numId w:val="8"/>
        </w:numPr>
        <w:spacing w:afterLines="50" w:after="120"/>
        <w:ind w:leftChars="0"/>
        <w:rPr>
          <w:sz w:val="22"/>
          <w:lang w:val="en-US"/>
        </w:rPr>
      </w:pPr>
      <w:r>
        <w:rPr>
          <w:sz w:val="22"/>
        </w:rPr>
        <w:t>“</w:t>
      </w:r>
      <w:r w:rsidRPr="0006657C">
        <w:rPr>
          <w:sz w:val="22"/>
        </w:rPr>
        <w:t>[Need for location server to know if the feature is supported]</w:t>
      </w:r>
      <w:r>
        <w:rPr>
          <w:sz w:val="22"/>
        </w:rPr>
        <w:t>”</w:t>
      </w:r>
      <w:r w:rsidRPr="0006657C">
        <w:rPr>
          <w:sz w:val="22"/>
        </w:rPr>
        <w:t xml:space="preserve"> can be removed.</w:t>
      </w:r>
    </w:p>
    <w:p w14:paraId="2681E8CB" w14:textId="77777777" w:rsidR="006D0381" w:rsidRPr="00E1487E" w:rsidRDefault="006D0381" w:rsidP="006D0381">
      <w:pPr>
        <w:spacing w:afterLines="50" w:after="120"/>
        <w:rPr>
          <w:sz w:val="22"/>
          <w:lang w:val="en-US"/>
        </w:rPr>
      </w:pPr>
    </w:p>
    <w:p w14:paraId="60CC8CE9" w14:textId="0CD8F156" w:rsidR="006D0381" w:rsidRPr="006D0381" w:rsidRDefault="006D0381" w:rsidP="006D0381">
      <w:pPr>
        <w:pStyle w:val="afd"/>
        <w:numPr>
          <w:ilvl w:val="0"/>
          <w:numId w:val="8"/>
        </w:numPr>
        <w:spacing w:afterLines="50" w:after="120"/>
        <w:ind w:leftChars="0"/>
        <w:rPr>
          <w:sz w:val="22"/>
          <w:lang w:val="en-US"/>
        </w:rPr>
      </w:pPr>
      <w:r w:rsidRPr="0006657C">
        <w:rPr>
          <w:sz w:val="22"/>
        </w:rPr>
        <w:t>FG 27-</w:t>
      </w:r>
      <w:r>
        <w:rPr>
          <w:rFonts w:hint="eastAsia"/>
          <w:sz w:val="22"/>
        </w:rPr>
        <w:t>16</w:t>
      </w:r>
      <w:r w:rsidRPr="0006657C">
        <w:rPr>
          <w:sz w:val="22"/>
        </w:rPr>
        <w:t xml:space="preserve">: </w:t>
      </w:r>
      <w:r w:rsidRPr="006D0381">
        <w:rPr>
          <w:sz w:val="22"/>
        </w:rPr>
        <w:t xml:space="preserve">OLPC for positioning SRS in RRC_INACTIVE state </w:t>
      </w:r>
      <w:r>
        <w:rPr>
          <w:sz w:val="22"/>
        </w:rPr>
        <w:t>–</w:t>
      </w:r>
      <w:r w:rsidRPr="006D0381">
        <w:rPr>
          <w:sz w:val="22"/>
        </w:rPr>
        <w:t xml:space="preserve"> gNB</w:t>
      </w:r>
    </w:p>
    <w:p w14:paraId="383AA2AE" w14:textId="14070810" w:rsidR="006D0381" w:rsidRDefault="006D0381" w:rsidP="006D0381">
      <w:pPr>
        <w:pStyle w:val="afd"/>
        <w:numPr>
          <w:ilvl w:val="1"/>
          <w:numId w:val="8"/>
        </w:numPr>
        <w:spacing w:afterLines="50" w:after="120"/>
        <w:ind w:leftChars="0"/>
        <w:rPr>
          <w:sz w:val="22"/>
          <w:lang w:val="en-US"/>
        </w:rPr>
      </w:pPr>
      <w:r>
        <w:rPr>
          <w:sz w:val="22"/>
          <w:lang w:val="en-US"/>
        </w:rPr>
        <w:t>We need to discuss the prerequisite FG since RAN1 received an LS requiring a clarification on FG 27-16 and 27-19 from RAN2 (R2-2204360).</w:t>
      </w:r>
      <w:r w:rsidR="002F16A3">
        <w:rPr>
          <w:sz w:val="22"/>
          <w:lang w:val="en-US"/>
        </w:rPr>
        <w:t xml:space="preserve"> Considering the prerequisite of OLPC in RRC_CONNECTED, we think that</w:t>
      </w:r>
      <w:r>
        <w:rPr>
          <w:sz w:val="22"/>
          <w:lang w:val="en-US"/>
        </w:rPr>
        <w:t xml:space="preserve"> </w:t>
      </w:r>
      <w:r w:rsidR="002F16A3">
        <w:rPr>
          <w:sz w:val="22"/>
          <w:lang w:val="en-US"/>
        </w:rPr>
        <w:t>FG 27-15 (</w:t>
      </w:r>
      <w:proofErr w:type="gramStart"/>
      <w:r w:rsidR="002F16A3">
        <w:rPr>
          <w:sz w:val="22"/>
          <w:lang w:val="en-US"/>
        </w:rPr>
        <w:t>i.e.</w:t>
      </w:r>
      <w:proofErr w:type="gramEnd"/>
      <w:r w:rsidR="002F16A3">
        <w:rPr>
          <w:sz w:val="22"/>
          <w:lang w:val="en-US"/>
        </w:rPr>
        <w:t xml:space="preserve"> </w:t>
      </w:r>
      <w:r w:rsidR="002F16A3" w:rsidRPr="002F16A3">
        <w:rPr>
          <w:sz w:val="22"/>
          <w:lang w:val="en-US"/>
        </w:rPr>
        <w:t>Positioning SRS transmission in RRC_INACTIVE state for initial UL BWP</w:t>
      </w:r>
      <w:r w:rsidR="002F16A3">
        <w:rPr>
          <w:sz w:val="22"/>
          <w:lang w:val="en-US"/>
        </w:rPr>
        <w:t xml:space="preserve">) should be added </w:t>
      </w:r>
      <w:r w:rsidR="006806E8">
        <w:rPr>
          <w:sz w:val="22"/>
          <w:lang w:val="en-US"/>
        </w:rPr>
        <w:t>to the</w:t>
      </w:r>
      <w:r w:rsidR="002F16A3">
        <w:rPr>
          <w:sz w:val="22"/>
          <w:lang w:val="en-US"/>
        </w:rPr>
        <w:t xml:space="preserve"> prerequisite FG.</w:t>
      </w:r>
    </w:p>
    <w:p w14:paraId="15B2C93D" w14:textId="77777777" w:rsidR="006D0381" w:rsidRPr="006D0381" w:rsidRDefault="006D0381" w:rsidP="006D0381">
      <w:pPr>
        <w:spacing w:afterLines="50" w:after="120"/>
        <w:rPr>
          <w:sz w:val="22"/>
          <w:lang w:val="en-US"/>
        </w:rPr>
      </w:pPr>
    </w:p>
    <w:p w14:paraId="0E184417" w14:textId="74DBE7F1" w:rsidR="006D0381" w:rsidRPr="006D0381" w:rsidRDefault="006D0381" w:rsidP="006D0381">
      <w:pPr>
        <w:pStyle w:val="afd"/>
        <w:numPr>
          <w:ilvl w:val="0"/>
          <w:numId w:val="8"/>
        </w:numPr>
        <w:spacing w:afterLines="50" w:after="120"/>
        <w:ind w:leftChars="0"/>
        <w:rPr>
          <w:sz w:val="22"/>
          <w:lang w:val="en-US"/>
        </w:rPr>
      </w:pPr>
      <w:r w:rsidRPr="0006657C">
        <w:rPr>
          <w:sz w:val="22"/>
        </w:rPr>
        <w:t>FG 27-</w:t>
      </w:r>
      <w:r>
        <w:rPr>
          <w:rFonts w:hint="eastAsia"/>
          <w:sz w:val="22"/>
        </w:rPr>
        <w:t>16</w:t>
      </w:r>
      <w:r>
        <w:rPr>
          <w:sz w:val="22"/>
        </w:rPr>
        <w:t>a</w:t>
      </w:r>
      <w:r w:rsidRPr="0006657C">
        <w:rPr>
          <w:sz w:val="22"/>
        </w:rPr>
        <w:t xml:space="preserve">: </w:t>
      </w:r>
      <w:r w:rsidRPr="006D0381">
        <w:rPr>
          <w:sz w:val="22"/>
        </w:rPr>
        <w:t>OLPC for positioning SRS in RRC_INACTIVE state – location server</w:t>
      </w:r>
    </w:p>
    <w:p w14:paraId="2D9DD30B" w14:textId="66D19213" w:rsidR="002F16A3" w:rsidRDefault="002F16A3" w:rsidP="002F16A3">
      <w:pPr>
        <w:pStyle w:val="afd"/>
        <w:numPr>
          <w:ilvl w:val="1"/>
          <w:numId w:val="8"/>
        </w:numPr>
        <w:spacing w:afterLines="50" w:after="120"/>
        <w:ind w:leftChars="0"/>
        <w:rPr>
          <w:sz w:val="22"/>
          <w:lang w:val="en-US"/>
        </w:rPr>
      </w:pPr>
      <w:r>
        <w:rPr>
          <w:sz w:val="22"/>
          <w:lang w:val="en-US"/>
        </w:rPr>
        <w:t>Considering the prerequisite of OLPC in RRC_CONNECTED, we think that FG 27-15 (</w:t>
      </w:r>
      <w:proofErr w:type="gramStart"/>
      <w:r>
        <w:rPr>
          <w:sz w:val="22"/>
          <w:lang w:val="en-US"/>
        </w:rPr>
        <w:t>i.e.</w:t>
      </w:r>
      <w:proofErr w:type="gramEnd"/>
      <w:r>
        <w:rPr>
          <w:sz w:val="22"/>
          <w:lang w:val="en-US"/>
        </w:rPr>
        <w:t xml:space="preserve"> </w:t>
      </w:r>
      <w:r w:rsidRPr="002F16A3">
        <w:rPr>
          <w:sz w:val="22"/>
          <w:lang w:val="en-US"/>
        </w:rPr>
        <w:t>Positioning SRS transmission in RRC_INACTIVE state for initial UL BWP</w:t>
      </w:r>
      <w:r>
        <w:rPr>
          <w:sz w:val="22"/>
          <w:lang w:val="en-US"/>
        </w:rPr>
        <w:t xml:space="preserve">) should be added </w:t>
      </w:r>
      <w:r w:rsidR="006806E8">
        <w:rPr>
          <w:sz w:val="22"/>
          <w:lang w:val="en-US"/>
        </w:rPr>
        <w:t>to the</w:t>
      </w:r>
      <w:r>
        <w:rPr>
          <w:sz w:val="22"/>
          <w:lang w:val="en-US"/>
        </w:rPr>
        <w:t xml:space="preserve"> prerequisite FG.</w:t>
      </w:r>
    </w:p>
    <w:p w14:paraId="6AF25B5C" w14:textId="77777777" w:rsidR="00E1487E" w:rsidRPr="002F16A3" w:rsidRDefault="00E1487E" w:rsidP="00A51C7B">
      <w:pPr>
        <w:spacing w:afterLines="50" w:after="120"/>
        <w:rPr>
          <w:sz w:val="22"/>
          <w:lang w:val="en-US"/>
        </w:rPr>
      </w:pPr>
    </w:p>
    <w:p w14:paraId="4AB0C94E" w14:textId="701D8F2D" w:rsidR="00E1487E" w:rsidRPr="0006657C" w:rsidRDefault="00E1487E" w:rsidP="00A51C7B">
      <w:pPr>
        <w:pStyle w:val="afd"/>
        <w:numPr>
          <w:ilvl w:val="0"/>
          <w:numId w:val="8"/>
        </w:numPr>
        <w:spacing w:afterLines="50" w:after="120"/>
        <w:ind w:leftChars="0"/>
        <w:rPr>
          <w:sz w:val="22"/>
          <w:lang w:val="en-US"/>
        </w:rPr>
      </w:pPr>
      <w:r w:rsidRPr="0006657C">
        <w:rPr>
          <w:sz w:val="22"/>
        </w:rPr>
        <w:t>FG 27-</w:t>
      </w:r>
      <w:r>
        <w:rPr>
          <w:rFonts w:hint="eastAsia"/>
          <w:sz w:val="22"/>
        </w:rPr>
        <w:t>1</w:t>
      </w:r>
      <w:r>
        <w:rPr>
          <w:sz w:val="22"/>
        </w:rPr>
        <w:t>7</w:t>
      </w:r>
      <w:r w:rsidRPr="0006657C">
        <w:rPr>
          <w:sz w:val="22"/>
        </w:rPr>
        <w:t xml:space="preserve">: </w:t>
      </w:r>
      <w:r w:rsidRPr="00E1487E">
        <w:rPr>
          <w:sz w:val="22"/>
        </w:rPr>
        <w:t>PRS processing in RRC_INACTIVE</w:t>
      </w:r>
    </w:p>
    <w:p w14:paraId="7B277FE3" w14:textId="6837D8A6" w:rsidR="00E1487E" w:rsidRPr="0006657C" w:rsidRDefault="0016618F" w:rsidP="00A51C7B">
      <w:pPr>
        <w:pStyle w:val="afd"/>
        <w:numPr>
          <w:ilvl w:val="1"/>
          <w:numId w:val="8"/>
        </w:numPr>
        <w:spacing w:afterLines="50" w:after="120"/>
        <w:ind w:leftChars="0"/>
        <w:rPr>
          <w:sz w:val="22"/>
          <w:lang w:val="en-US"/>
        </w:rPr>
      </w:pPr>
      <w:r>
        <w:rPr>
          <w:rFonts w:hint="eastAsia"/>
          <w:sz w:val="22"/>
        </w:rPr>
        <w:lastRenderedPageBreak/>
        <w:t>The prerequisite FG</w:t>
      </w:r>
      <w:r>
        <w:rPr>
          <w:sz w:val="22"/>
        </w:rPr>
        <w:t xml:space="preserve"> 13-2, 13-3</w:t>
      </w:r>
      <w:r w:rsidR="00D630C4">
        <w:rPr>
          <w:sz w:val="22"/>
        </w:rPr>
        <w:t xml:space="preserve"> and</w:t>
      </w:r>
      <w:r>
        <w:rPr>
          <w:sz w:val="22"/>
        </w:rPr>
        <w:t xml:space="preserve"> 13-4</w:t>
      </w:r>
      <w:r w:rsidR="00D630C4">
        <w:rPr>
          <w:sz w:val="22"/>
        </w:rPr>
        <w:t xml:space="preserve"> can be removed</w:t>
      </w:r>
      <w:r w:rsidR="00687E26">
        <w:rPr>
          <w:sz w:val="22"/>
        </w:rPr>
        <w:t xml:space="preserve"> since the</w:t>
      </w:r>
      <w:r w:rsidR="0052101E">
        <w:rPr>
          <w:sz w:val="22"/>
        </w:rPr>
        <w:t>se</w:t>
      </w:r>
      <w:r w:rsidR="00687E26">
        <w:rPr>
          <w:sz w:val="22"/>
        </w:rPr>
        <w:t xml:space="preserve"> prerequisite</w:t>
      </w:r>
      <w:r w:rsidR="00C86430">
        <w:rPr>
          <w:sz w:val="22"/>
        </w:rPr>
        <w:t>s</w:t>
      </w:r>
      <w:r w:rsidR="00915F34">
        <w:rPr>
          <w:sz w:val="22"/>
        </w:rPr>
        <w:t xml:space="preserve"> can be covered by the note</w:t>
      </w:r>
      <w:r w:rsidR="0052101E">
        <w:rPr>
          <w:sz w:val="22"/>
        </w:rPr>
        <w:t>, while FG13-1 can be kept as the prerequisite since it is not covered by the note</w:t>
      </w:r>
      <w:r w:rsidR="00687E26">
        <w:rPr>
          <w:sz w:val="22"/>
        </w:rPr>
        <w:t xml:space="preserve">. </w:t>
      </w:r>
      <w:r w:rsidR="0052101E">
        <w:rPr>
          <w:sz w:val="22"/>
        </w:rPr>
        <w:t>This is similar handling as for FG27-18a/b/c, and the consistent handling would be preferable</w:t>
      </w:r>
      <w:r w:rsidR="00687E26">
        <w:rPr>
          <w:sz w:val="22"/>
        </w:rPr>
        <w:t>.</w:t>
      </w:r>
    </w:p>
    <w:p w14:paraId="3B1B1B2E" w14:textId="77777777" w:rsidR="006D0381" w:rsidRPr="00E1487E" w:rsidRDefault="006D0381" w:rsidP="006D0381">
      <w:pPr>
        <w:spacing w:afterLines="50" w:after="120"/>
        <w:rPr>
          <w:sz w:val="22"/>
          <w:lang w:val="en-US"/>
        </w:rPr>
      </w:pPr>
    </w:p>
    <w:p w14:paraId="19EE822A" w14:textId="4A99F450" w:rsidR="006D0381" w:rsidRPr="006D0381" w:rsidRDefault="006D0381" w:rsidP="006D0381">
      <w:pPr>
        <w:pStyle w:val="afd"/>
        <w:numPr>
          <w:ilvl w:val="0"/>
          <w:numId w:val="8"/>
        </w:numPr>
        <w:spacing w:afterLines="50" w:after="120"/>
        <w:ind w:leftChars="0"/>
        <w:rPr>
          <w:sz w:val="22"/>
          <w:lang w:val="en-US"/>
        </w:rPr>
      </w:pPr>
      <w:r w:rsidRPr="0006657C">
        <w:rPr>
          <w:sz w:val="22"/>
        </w:rPr>
        <w:t>FG 27-</w:t>
      </w:r>
      <w:r>
        <w:rPr>
          <w:rFonts w:hint="eastAsia"/>
          <w:sz w:val="22"/>
        </w:rPr>
        <w:t>1</w:t>
      </w:r>
      <w:r>
        <w:rPr>
          <w:sz w:val="22"/>
        </w:rPr>
        <w:t>9</w:t>
      </w:r>
      <w:r w:rsidRPr="0006657C">
        <w:rPr>
          <w:sz w:val="22"/>
        </w:rPr>
        <w:t xml:space="preserve">: </w:t>
      </w:r>
      <w:r w:rsidRPr="006D0381">
        <w:rPr>
          <w:sz w:val="22"/>
        </w:rPr>
        <w:t>Spatial relation for positioning SRS in RRC_INACTIVE state - gNB</w:t>
      </w:r>
    </w:p>
    <w:p w14:paraId="6E29831A" w14:textId="283476ED" w:rsidR="002F16A3" w:rsidRDefault="002F16A3" w:rsidP="002F16A3">
      <w:pPr>
        <w:pStyle w:val="afd"/>
        <w:numPr>
          <w:ilvl w:val="1"/>
          <w:numId w:val="8"/>
        </w:numPr>
        <w:spacing w:afterLines="50" w:after="120"/>
        <w:ind w:leftChars="0"/>
        <w:rPr>
          <w:sz w:val="22"/>
          <w:lang w:val="en-US"/>
        </w:rPr>
      </w:pPr>
      <w:r>
        <w:rPr>
          <w:sz w:val="22"/>
          <w:lang w:val="en-US"/>
        </w:rPr>
        <w:t>We need to discuss the prerequisite FG since RAN1 received an LS requiring a clarification on FG 27-16 and 27-19 from RAN2 (R2-2204360). Considering the prerequisite of spatial relation in RRC_CONNECTED, we think that FG 27-15 (</w:t>
      </w:r>
      <w:proofErr w:type="gramStart"/>
      <w:r>
        <w:rPr>
          <w:sz w:val="22"/>
          <w:lang w:val="en-US"/>
        </w:rPr>
        <w:t>i.e.</w:t>
      </w:r>
      <w:proofErr w:type="gramEnd"/>
      <w:r>
        <w:rPr>
          <w:sz w:val="22"/>
          <w:lang w:val="en-US"/>
        </w:rPr>
        <w:t xml:space="preserve"> </w:t>
      </w:r>
      <w:r w:rsidRPr="002F16A3">
        <w:rPr>
          <w:sz w:val="22"/>
          <w:lang w:val="en-US"/>
        </w:rPr>
        <w:t>Positioning SRS transmission in RRC_INACTIVE state for initial UL BWP</w:t>
      </w:r>
      <w:r>
        <w:rPr>
          <w:sz w:val="22"/>
          <w:lang w:val="en-US"/>
        </w:rPr>
        <w:t xml:space="preserve">) should be added </w:t>
      </w:r>
      <w:r w:rsidR="006806E8">
        <w:rPr>
          <w:sz w:val="22"/>
          <w:lang w:val="en-US"/>
        </w:rPr>
        <w:t>to the</w:t>
      </w:r>
      <w:r>
        <w:rPr>
          <w:sz w:val="22"/>
          <w:lang w:val="en-US"/>
        </w:rPr>
        <w:t xml:space="preserve"> prerequisite FG.</w:t>
      </w:r>
    </w:p>
    <w:p w14:paraId="3406EA33" w14:textId="77777777" w:rsidR="006D0381" w:rsidRPr="002F16A3" w:rsidRDefault="006D0381" w:rsidP="006D0381">
      <w:pPr>
        <w:spacing w:afterLines="50" w:after="120"/>
        <w:rPr>
          <w:sz w:val="22"/>
          <w:lang w:val="en-US"/>
        </w:rPr>
      </w:pPr>
    </w:p>
    <w:p w14:paraId="0853889D" w14:textId="196552CF" w:rsidR="006D0381" w:rsidRPr="006D0381" w:rsidRDefault="006D0381" w:rsidP="006D0381">
      <w:pPr>
        <w:pStyle w:val="afd"/>
        <w:numPr>
          <w:ilvl w:val="0"/>
          <w:numId w:val="8"/>
        </w:numPr>
        <w:spacing w:afterLines="50" w:after="120"/>
        <w:ind w:leftChars="0"/>
        <w:rPr>
          <w:sz w:val="22"/>
          <w:lang w:val="en-US"/>
        </w:rPr>
      </w:pPr>
      <w:r w:rsidRPr="0006657C">
        <w:rPr>
          <w:sz w:val="22"/>
        </w:rPr>
        <w:t>FG 27-</w:t>
      </w:r>
      <w:r>
        <w:rPr>
          <w:rFonts w:hint="eastAsia"/>
          <w:sz w:val="22"/>
        </w:rPr>
        <w:t>1</w:t>
      </w:r>
      <w:r>
        <w:rPr>
          <w:sz w:val="22"/>
        </w:rPr>
        <w:t>9a</w:t>
      </w:r>
      <w:r w:rsidRPr="0006657C">
        <w:rPr>
          <w:sz w:val="22"/>
        </w:rPr>
        <w:t xml:space="preserve">: </w:t>
      </w:r>
      <w:r w:rsidRPr="006D0381">
        <w:rPr>
          <w:sz w:val="22"/>
        </w:rPr>
        <w:t>Spatial relation for positioning SRS in RRC_INACTIVE state – location server</w:t>
      </w:r>
    </w:p>
    <w:p w14:paraId="3229DC97" w14:textId="30FE429B" w:rsidR="002F16A3" w:rsidRDefault="002F16A3" w:rsidP="002F16A3">
      <w:pPr>
        <w:pStyle w:val="afd"/>
        <w:numPr>
          <w:ilvl w:val="1"/>
          <w:numId w:val="8"/>
        </w:numPr>
        <w:spacing w:afterLines="50" w:after="120"/>
        <w:ind w:leftChars="0"/>
        <w:rPr>
          <w:sz w:val="22"/>
          <w:lang w:val="en-US"/>
        </w:rPr>
      </w:pPr>
      <w:r>
        <w:rPr>
          <w:sz w:val="22"/>
          <w:lang w:val="en-US"/>
        </w:rPr>
        <w:t>Considering the prerequisite of spatial relation in RRC_CONNECTED, we think that FG 27-15 (</w:t>
      </w:r>
      <w:proofErr w:type="gramStart"/>
      <w:r>
        <w:rPr>
          <w:sz w:val="22"/>
          <w:lang w:val="en-US"/>
        </w:rPr>
        <w:t>i.e.</w:t>
      </w:r>
      <w:proofErr w:type="gramEnd"/>
      <w:r>
        <w:rPr>
          <w:sz w:val="22"/>
          <w:lang w:val="en-US"/>
        </w:rPr>
        <w:t xml:space="preserve"> </w:t>
      </w:r>
      <w:r w:rsidRPr="002F16A3">
        <w:rPr>
          <w:sz w:val="22"/>
          <w:lang w:val="en-US"/>
        </w:rPr>
        <w:t>Positioning SRS transmission in RRC_INACTIVE state for initial UL BWP</w:t>
      </w:r>
      <w:r>
        <w:rPr>
          <w:sz w:val="22"/>
          <w:lang w:val="en-US"/>
        </w:rPr>
        <w:t xml:space="preserve">) should be added </w:t>
      </w:r>
      <w:r w:rsidR="006806E8">
        <w:rPr>
          <w:sz w:val="22"/>
          <w:lang w:val="en-US"/>
        </w:rPr>
        <w:t>to</w:t>
      </w:r>
      <w:r>
        <w:rPr>
          <w:sz w:val="22"/>
          <w:lang w:val="en-US"/>
        </w:rPr>
        <w:t xml:space="preserve"> </w:t>
      </w:r>
      <w:r w:rsidR="006806E8">
        <w:rPr>
          <w:sz w:val="22"/>
          <w:lang w:val="en-US"/>
        </w:rPr>
        <w:t xml:space="preserve">the </w:t>
      </w:r>
      <w:r>
        <w:rPr>
          <w:sz w:val="22"/>
          <w:lang w:val="en-US"/>
        </w:rPr>
        <w:t>prerequisite FG.</w:t>
      </w:r>
    </w:p>
    <w:p w14:paraId="3AA66A0B" w14:textId="639613E9" w:rsidR="005F6115" w:rsidRPr="002F16A3" w:rsidRDefault="005F6115" w:rsidP="00A51C7B">
      <w:pPr>
        <w:spacing w:afterLines="50" w:after="120"/>
        <w:rPr>
          <w:sz w:val="22"/>
          <w:lang w:val="en-US"/>
        </w:rPr>
      </w:pPr>
    </w:p>
    <w:p w14:paraId="764948E2" w14:textId="1B8BA0EF" w:rsidR="0089292B" w:rsidRPr="0006657C" w:rsidRDefault="0089292B" w:rsidP="00A51C7B">
      <w:pPr>
        <w:pStyle w:val="afd"/>
        <w:numPr>
          <w:ilvl w:val="0"/>
          <w:numId w:val="8"/>
        </w:numPr>
        <w:spacing w:afterLines="50" w:after="120"/>
        <w:ind w:leftChars="0"/>
        <w:rPr>
          <w:sz w:val="22"/>
          <w:lang w:val="en-US"/>
        </w:rPr>
      </w:pPr>
      <w:r w:rsidRPr="0006657C">
        <w:rPr>
          <w:sz w:val="22"/>
        </w:rPr>
        <w:t>FG 27-</w:t>
      </w:r>
      <w:r w:rsidR="006E352E" w:rsidRPr="0006657C">
        <w:rPr>
          <w:sz w:val="22"/>
        </w:rPr>
        <w:t>20</w:t>
      </w:r>
      <w:r w:rsidRPr="0006657C">
        <w:rPr>
          <w:sz w:val="22"/>
        </w:rPr>
        <w:t xml:space="preserve">: </w:t>
      </w:r>
      <w:r w:rsidR="006E352E" w:rsidRPr="0006657C">
        <w:rPr>
          <w:sz w:val="22"/>
        </w:rPr>
        <w:t>PRS subset association for UE assisted DL-AoD</w:t>
      </w:r>
    </w:p>
    <w:p w14:paraId="3FCA7442" w14:textId="6DBDDC4E" w:rsidR="006E352E" w:rsidRPr="0006657C" w:rsidRDefault="0006657C" w:rsidP="00A51C7B">
      <w:pPr>
        <w:pStyle w:val="afd"/>
        <w:numPr>
          <w:ilvl w:val="1"/>
          <w:numId w:val="8"/>
        </w:numPr>
        <w:spacing w:afterLines="50" w:after="120"/>
        <w:ind w:leftChars="0"/>
        <w:rPr>
          <w:sz w:val="22"/>
          <w:lang w:val="en-US"/>
        </w:rPr>
      </w:pPr>
      <w:r w:rsidRPr="0006657C">
        <w:rPr>
          <w:sz w:val="22"/>
        </w:rPr>
        <w:t>Support the current FG 27-20 (</w:t>
      </w:r>
      <w:proofErr w:type="gramStart"/>
      <w:r w:rsidRPr="0006657C">
        <w:rPr>
          <w:sz w:val="22"/>
        </w:rPr>
        <w:t>i.e.</w:t>
      </w:r>
      <w:proofErr w:type="gramEnd"/>
      <w:r w:rsidRPr="0006657C">
        <w:rPr>
          <w:sz w:val="22"/>
        </w:rPr>
        <w:t xml:space="preserve"> the brackets</w:t>
      </w:r>
      <w:r w:rsidR="00FB4CC6">
        <w:rPr>
          <w:rFonts w:hint="eastAsia"/>
          <w:sz w:val="22"/>
        </w:rPr>
        <w:t xml:space="preserve"> </w:t>
      </w:r>
      <w:r w:rsidR="00FB4CC6">
        <w:rPr>
          <w:sz w:val="22"/>
        </w:rPr>
        <w:t>on the component 3 can be removed</w:t>
      </w:r>
      <w:r w:rsidRPr="0006657C">
        <w:rPr>
          <w:sz w:val="22"/>
        </w:rPr>
        <w:t>)</w:t>
      </w:r>
    </w:p>
    <w:p w14:paraId="69096428" w14:textId="176F239B" w:rsidR="003A16C2" w:rsidRPr="003A16C2" w:rsidRDefault="003A16C2" w:rsidP="00A51C7B">
      <w:pPr>
        <w:pStyle w:val="afd"/>
        <w:numPr>
          <w:ilvl w:val="1"/>
          <w:numId w:val="8"/>
        </w:numPr>
        <w:spacing w:afterLines="50" w:after="120"/>
        <w:ind w:leftChars="0"/>
        <w:rPr>
          <w:sz w:val="22"/>
          <w:lang w:val="en-US"/>
        </w:rPr>
      </w:pPr>
      <w:r>
        <w:rPr>
          <w:sz w:val="22"/>
        </w:rPr>
        <w:t xml:space="preserve">A </w:t>
      </w:r>
      <w:r w:rsidR="00FB4CC6">
        <w:rPr>
          <w:rFonts w:hint="eastAsia"/>
          <w:sz w:val="22"/>
        </w:rPr>
        <w:t>c</w:t>
      </w:r>
      <w:r w:rsidR="00FB4CC6">
        <w:rPr>
          <w:sz w:val="22"/>
        </w:rPr>
        <w:t>onsistent wording</w:t>
      </w:r>
      <w:r>
        <w:rPr>
          <w:sz w:val="22"/>
        </w:rPr>
        <w:t xml:space="preserve"> should be </w:t>
      </w:r>
      <w:r w:rsidR="00FB4CC6">
        <w:rPr>
          <w:sz w:val="22"/>
        </w:rPr>
        <w:t>us</w:t>
      </w:r>
      <w:r>
        <w:rPr>
          <w:sz w:val="22"/>
        </w:rPr>
        <w:t>ed as follows:</w:t>
      </w:r>
    </w:p>
    <w:p w14:paraId="285440AD" w14:textId="304BC7F6" w:rsidR="003A16C2" w:rsidRPr="003A16C2" w:rsidRDefault="003A16C2" w:rsidP="00A51C7B">
      <w:pPr>
        <w:pStyle w:val="afd"/>
        <w:numPr>
          <w:ilvl w:val="2"/>
          <w:numId w:val="8"/>
        </w:numPr>
        <w:spacing w:afterLines="50" w:after="120"/>
        <w:ind w:leftChars="0"/>
        <w:rPr>
          <w:sz w:val="22"/>
          <w:lang w:val="en-US"/>
        </w:rPr>
      </w:pPr>
      <w:r>
        <w:rPr>
          <w:sz w:val="22"/>
        </w:rPr>
        <w:t>“</w:t>
      </w:r>
      <w:r w:rsidRPr="003A16C2">
        <w:rPr>
          <w:sz w:val="22"/>
        </w:rPr>
        <w:t>UE assisted DL-AoD</w:t>
      </w:r>
      <w:r>
        <w:rPr>
          <w:sz w:val="22"/>
        </w:rPr>
        <w:t>” can be change</w:t>
      </w:r>
      <w:r w:rsidR="009E6E65">
        <w:rPr>
          <w:sz w:val="22"/>
        </w:rPr>
        <w:t>d</w:t>
      </w:r>
      <w:r>
        <w:rPr>
          <w:sz w:val="22"/>
        </w:rPr>
        <w:t xml:space="preserve"> to “</w:t>
      </w:r>
      <w:r w:rsidRPr="003A16C2">
        <w:rPr>
          <w:sz w:val="22"/>
        </w:rPr>
        <w:t>UE</w:t>
      </w:r>
      <w:r w:rsidRPr="00FB4CC6">
        <w:rPr>
          <w:color w:val="FF0000"/>
          <w:sz w:val="22"/>
        </w:rPr>
        <w:t>-</w:t>
      </w:r>
      <w:r w:rsidRPr="003A16C2">
        <w:rPr>
          <w:sz w:val="22"/>
        </w:rPr>
        <w:t>assisted DL-AoD</w:t>
      </w:r>
      <w:r>
        <w:rPr>
          <w:sz w:val="22"/>
        </w:rPr>
        <w:t>”</w:t>
      </w:r>
    </w:p>
    <w:p w14:paraId="2743AE5C" w14:textId="75C99217" w:rsidR="004B0F2A" w:rsidRPr="003A16C2" w:rsidRDefault="004B0F2A" w:rsidP="00A51C7B">
      <w:pPr>
        <w:spacing w:afterLines="50" w:after="120"/>
        <w:rPr>
          <w:rFonts w:eastAsiaTheme="minorEastAsia"/>
          <w:b/>
          <w:kern w:val="2"/>
          <w:sz w:val="22"/>
          <w:szCs w:val="22"/>
          <w:lang w:val="en-US"/>
        </w:rPr>
      </w:pPr>
    </w:p>
    <w:p w14:paraId="0EEEDF90" w14:textId="02D77D3C"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r w:rsidR="00A87BAF" w:rsidRPr="00554DA3">
        <w:rPr>
          <w:rFonts w:eastAsia="ＭＳ 明朝"/>
          <w:b/>
          <w:bCs/>
          <w:szCs w:val="24"/>
          <w:lang w:val="en-US"/>
        </w:rPr>
        <w:t>s</w:t>
      </w:r>
    </w:p>
    <w:p w14:paraId="3F165BCE" w14:textId="5BEE9E68" w:rsidR="00951AFF" w:rsidRDefault="00951AFF" w:rsidP="00951AFF">
      <w:pPr>
        <w:pStyle w:val="afd"/>
        <w:numPr>
          <w:ilvl w:val="0"/>
          <w:numId w:val="4"/>
        </w:numPr>
        <w:spacing w:afterLines="50" w:after="120"/>
        <w:ind w:leftChars="0"/>
        <w:rPr>
          <w:rFonts w:eastAsia="ＭＳ 明朝"/>
          <w:sz w:val="22"/>
        </w:rPr>
      </w:pPr>
      <w:r w:rsidRPr="00554DA3">
        <w:rPr>
          <w:rFonts w:eastAsia="ＭＳ 明朝"/>
          <w:sz w:val="22"/>
        </w:rPr>
        <w:t>R1-</w:t>
      </w:r>
      <w:r w:rsidR="006E352E" w:rsidRPr="006E352E">
        <w:rPr>
          <w:rFonts w:eastAsia="ＭＳ 明朝"/>
          <w:sz w:val="22"/>
        </w:rPr>
        <w:t>2202928</w:t>
      </w:r>
      <w:r w:rsidRPr="00554DA3">
        <w:rPr>
          <w:rFonts w:eastAsia="ＭＳ 明朝" w:hint="eastAsia"/>
          <w:sz w:val="22"/>
        </w:rPr>
        <w:t>,</w:t>
      </w:r>
      <w:r w:rsidRPr="00554DA3">
        <w:rPr>
          <w:rFonts w:eastAsia="ＭＳ 明朝"/>
          <w:sz w:val="22"/>
        </w:rPr>
        <w:t xml:space="preserve"> 3GP</w:t>
      </w:r>
      <w:r>
        <w:rPr>
          <w:rFonts w:eastAsia="ＭＳ 明朝"/>
          <w:sz w:val="22"/>
        </w:rPr>
        <w:t>P RAN1#10</w:t>
      </w:r>
      <w:r w:rsidR="006E352E">
        <w:rPr>
          <w:rFonts w:eastAsia="ＭＳ 明朝"/>
          <w:sz w:val="22"/>
        </w:rPr>
        <w:t>8</w:t>
      </w:r>
      <w:r w:rsidRPr="00FD4E06">
        <w:rPr>
          <w:rFonts w:eastAsia="ＭＳ 明朝"/>
          <w:sz w:val="22"/>
        </w:rPr>
        <w:t>-e</w:t>
      </w:r>
      <w:r>
        <w:rPr>
          <w:rFonts w:eastAsia="ＭＳ 明朝"/>
          <w:sz w:val="22"/>
        </w:rPr>
        <w:t>, “</w:t>
      </w:r>
      <w:r w:rsidR="006E352E" w:rsidRPr="006E352E">
        <w:rPr>
          <w:rFonts w:eastAsia="ＭＳ 明朝"/>
          <w:sz w:val="22"/>
        </w:rPr>
        <w:t>Updated RAN1 UE features list for Rel-17 NR after RAN1 #108-e</w:t>
      </w:r>
      <w:r>
        <w:rPr>
          <w:rFonts w:eastAsia="ＭＳ 明朝"/>
          <w:sz w:val="22"/>
        </w:rPr>
        <w:t xml:space="preserve">”, </w:t>
      </w:r>
      <w:r w:rsidRPr="00951AFF">
        <w:rPr>
          <w:rFonts w:eastAsia="ＭＳ 明朝"/>
          <w:sz w:val="22"/>
        </w:rPr>
        <w:t>Moderators (AT&amp;T, NTT DOCOMO, INC.)</w:t>
      </w:r>
    </w:p>
    <w:p w14:paraId="0725B5D3" w14:textId="52108886" w:rsidR="00951AFF" w:rsidRPr="00F82191" w:rsidRDefault="004F52A7" w:rsidP="00951AFF">
      <w:pPr>
        <w:pStyle w:val="afd"/>
        <w:numPr>
          <w:ilvl w:val="0"/>
          <w:numId w:val="4"/>
        </w:numPr>
        <w:spacing w:afterLines="50" w:after="120"/>
        <w:ind w:leftChars="0"/>
        <w:rPr>
          <w:rFonts w:eastAsia="ＭＳ 明朝"/>
          <w:sz w:val="22"/>
        </w:rPr>
      </w:pPr>
      <w:r w:rsidRPr="004F52A7">
        <w:rPr>
          <w:rFonts w:eastAsia="ＭＳ 明朝"/>
          <w:sz w:val="22"/>
        </w:rPr>
        <w:t>R1-</w:t>
      </w:r>
      <w:r w:rsidR="006E352E" w:rsidRPr="006E352E">
        <w:rPr>
          <w:rFonts w:eastAsia="ＭＳ 明朝"/>
          <w:sz w:val="22"/>
        </w:rPr>
        <w:t>2202853</w:t>
      </w:r>
      <w:r>
        <w:rPr>
          <w:rFonts w:eastAsia="ＭＳ 明朝" w:hint="eastAsia"/>
          <w:sz w:val="22"/>
        </w:rPr>
        <w:t>,</w:t>
      </w:r>
      <w:r>
        <w:rPr>
          <w:rFonts w:eastAsia="ＭＳ 明朝"/>
          <w:sz w:val="22"/>
        </w:rPr>
        <w:t xml:space="preserve"> 3GPP RAN1#10</w:t>
      </w:r>
      <w:r w:rsidR="006E352E">
        <w:rPr>
          <w:rFonts w:eastAsia="ＭＳ 明朝"/>
          <w:sz w:val="22"/>
        </w:rPr>
        <w:t>8</w:t>
      </w:r>
      <w:r w:rsidRPr="00FD4E06">
        <w:rPr>
          <w:rFonts w:eastAsia="ＭＳ 明朝"/>
          <w:sz w:val="22"/>
        </w:rPr>
        <w:t>-e</w:t>
      </w:r>
      <w:r>
        <w:rPr>
          <w:rFonts w:eastAsia="ＭＳ 明朝"/>
          <w:sz w:val="22"/>
        </w:rPr>
        <w:t>, “</w:t>
      </w:r>
      <w:r w:rsidR="006E352E" w:rsidRPr="006E352E">
        <w:rPr>
          <w:rFonts w:eastAsia="ＭＳ 明朝"/>
          <w:sz w:val="22"/>
        </w:rPr>
        <w:t>Summary of UE features for NR positioning enhancements</w:t>
      </w:r>
      <w:r>
        <w:rPr>
          <w:rFonts w:eastAsia="ＭＳ 明朝"/>
          <w:sz w:val="22"/>
        </w:rPr>
        <w:t xml:space="preserve">”, </w:t>
      </w:r>
      <w:r w:rsidRPr="00951AFF">
        <w:rPr>
          <w:rFonts w:eastAsia="ＭＳ 明朝"/>
          <w:sz w:val="22"/>
        </w:rPr>
        <w:t>Moderator (AT&amp;T)</w:t>
      </w:r>
    </w:p>
    <w:sectPr w:rsidR="00951AFF" w:rsidRPr="00F8219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0CD36" w14:textId="77777777" w:rsidR="00F424D0" w:rsidRDefault="00F424D0">
      <w:r>
        <w:separator/>
      </w:r>
    </w:p>
  </w:endnote>
  <w:endnote w:type="continuationSeparator" w:id="0">
    <w:p w14:paraId="60AF0495" w14:textId="77777777" w:rsidR="00F424D0" w:rsidRDefault="00F424D0">
      <w:r>
        <w:continuationSeparator/>
      </w:r>
    </w:p>
  </w:endnote>
  <w:endnote w:type="continuationNotice" w:id="1">
    <w:p w14:paraId="4ADA5AB5" w14:textId="77777777" w:rsidR="00F424D0" w:rsidRDefault="00F42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3686A6B"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763C2">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763C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CD32" w14:textId="77777777" w:rsidR="00F424D0" w:rsidRDefault="00F424D0">
      <w:r>
        <w:separator/>
      </w:r>
    </w:p>
  </w:footnote>
  <w:footnote w:type="continuationSeparator" w:id="0">
    <w:p w14:paraId="2D41711B" w14:textId="77777777" w:rsidR="00F424D0" w:rsidRDefault="00F424D0">
      <w:r>
        <w:continuationSeparator/>
      </w:r>
    </w:p>
  </w:footnote>
  <w:footnote w:type="continuationNotice" w:id="1">
    <w:p w14:paraId="15E56C38" w14:textId="77777777" w:rsidR="00F424D0" w:rsidRDefault="00F424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10"/>
  </w:num>
  <w:num w:numId="6">
    <w:abstractNumId w:val="7"/>
  </w:num>
  <w:num w:numId="7">
    <w:abstractNumId w:val="3"/>
  </w:num>
  <w:num w:numId="8">
    <w:abstractNumId w:val="5"/>
  </w:num>
  <w:num w:numId="9">
    <w:abstractNumId w:val="6"/>
  </w:num>
  <w:num w:numId="10">
    <w:abstractNumId w:val="8"/>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57C"/>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25D"/>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18F"/>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3C2"/>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EEB"/>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3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6A3"/>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5E0"/>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098"/>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6495"/>
    <w:rsid w:val="00337000"/>
    <w:rsid w:val="00337209"/>
    <w:rsid w:val="003372D4"/>
    <w:rsid w:val="00337408"/>
    <w:rsid w:val="00337549"/>
    <w:rsid w:val="003375B3"/>
    <w:rsid w:val="0033768D"/>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16C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2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4DAA"/>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2FA"/>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B4"/>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101E"/>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539"/>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1FBF"/>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534"/>
    <w:rsid w:val="00677747"/>
    <w:rsid w:val="00677A5A"/>
    <w:rsid w:val="00677F21"/>
    <w:rsid w:val="00677F24"/>
    <w:rsid w:val="0068023D"/>
    <w:rsid w:val="00680369"/>
    <w:rsid w:val="006804FF"/>
    <w:rsid w:val="006806E8"/>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E26"/>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381"/>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52E"/>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02"/>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79F"/>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C81"/>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8F0"/>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829"/>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216"/>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34"/>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938"/>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65"/>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94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C7B"/>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7F9"/>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94"/>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687"/>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CE6"/>
    <w:rsid w:val="00B54F05"/>
    <w:rsid w:val="00B554E2"/>
    <w:rsid w:val="00B558B4"/>
    <w:rsid w:val="00B55E30"/>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155"/>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C93"/>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AD4"/>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430"/>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10D"/>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1EF3"/>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05D"/>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0C4"/>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39E"/>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87E"/>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DA8"/>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5D4"/>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8DF"/>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4D0"/>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191"/>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CC6"/>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B05"/>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C0E36-ED31-48E2-98CA-512F4C5D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960</Words>
  <Characters>4828</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7</cp:revision>
  <cp:lastPrinted>2017-08-09T04:40:00Z</cp:lastPrinted>
  <dcterms:created xsi:type="dcterms:W3CDTF">2022-04-22T04:24:00Z</dcterms:created>
  <dcterms:modified xsi:type="dcterms:W3CDTF">2022-04-25T02:41:00Z</dcterms:modified>
</cp:coreProperties>
</file>