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750CDF2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宋体" w:hAnsiTheme="majorHAnsi" w:cstheme="majorHAnsi"/>
          <w:b/>
          <w:bCs/>
          <w:szCs w:val="24"/>
          <w:lang w:eastAsia="zh-CN"/>
        </w:rPr>
        <w:t>0</w:t>
      </w:r>
      <w:r w:rsidR="00EE06BF">
        <w:rPr>
          <w:rFonts w:asciiTheme="majorHAnsi" w:eastAsia="宋体"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R1-22</w:t>
      </w:r>
      <w:r w:rsidR="00743CD5">
        <w:rPr>
          <w:rFonts w:ascii="Arial" w:hAnsi="Arial" w:cs="Arial"/>
          <w:b/>
          <w:bCs/>
          <w:szCs w:val="24"/>
        </w:rPr>
        <w:t>04351</w:t>
      </w:r>
    </w:p>
    <w:p w14:paraId="5D0FDFB5" w14:textId="7A2E2B40"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912684">
        <w:rPr>
          <w:rFonts w:ascii="Arial" w:eastAsia="MS Mincho" w:hAnsi="Arial" w:cs="Arial"/>
          <w:b/>
          <w:bCs/>
          <w:szCs w:val="24"/>
        </w:rPr>
        <w:t>May</w:t>
      </w:r>
      <w:r w:rsidR="00E2602E">
        <w:rPr>
          <w:rFonts w:ascii="Arial" w:eastAsia="MS Mincho" w:hAnsi="Arial" w:cs="Arial"/>
          <w:b/>
          <w:bCs/>
          <w:szCs w:val="24"/>
        </w:rPr>
        <w:t xml:space="preserve"> </w:t>
      </w:r>
      <w:r w:rsidR="00912684">
        <w:rPr>
          <w:rFonts w:ascii="Arial" w:eastAsia="MS Mincho" w:hAnsi="Arial" w:cs="Arial"/>
          <w:b/>
          <w:bCs/>
          <w:szCs w:val="24"/>
        </w:rPr>
        <w:t>9</w:t>
      </w:r>
      <w:r w:rsidR="00912684" w:rsidRPr="00912684">
        <w:rPr>
          <w:rFonts w:ascii="Arial" w:eastAsia="MS Mincho" w:hAnsi="Arial" w:cs="Arial"/>
          <w:b/>
          <w:bCs/>
          <w:szCs w:val="24"/>
          <w:vertAlign w:val="superscript"/>
        </w:rPr>
        <w:t>th</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20</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78B1C3E2"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80A72">
        <w:rPr>
          <w:sz w:val="24"/>
          <w:szCs w:val="24"/>
          <w:lang w:val="en-US"/>
        </w:rPr>
        <w:t>Maintenance on Enhancements to Integrated Access and Backhaul</w:t>
      </w:r>
    </w:p>
    <w:p w14:paraId="33948831" w14:textId="7097FC2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8.10</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40A4B05A" w:rsidR="008D76F0" w:rsidRPr="00B47A27" w:rsidRDefault="006F75EC" w:rsidP="008244B5">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w:t>
      </w:r>
      <w:r w:rsidR="00B47A27">
        <w:rPr>
          <w:rFonts w:eastAsia="宋体"/>
          <w:sz w:val="22"/>
          <w:szCs w:val="22"/>
          <w:lang w:val="en-US" w:eastAsia="zh-CN"/>
        </w:rPr>
        <w:t xml:space="preserve">remaining issues </w:t>
      </w:r>
      <w:r w:rsidR="007F0BB3">
        <w:rPr>
          <w:rFonts w:eastAsia="宋体"/>
          <w:sz w:val="22"/>
          <w:szCs w:val="22"/>
          <w:lang w:val="en-US" w:eastAsia="zh-CN"/>
        </w:rPr>
        <w:t>eIAB.</w:t>
      </w:r>
    </w:p>
    <w:p w14:paraId="78111D3F" w14:textId="13428BF5" w:rsidR="00D64715" w:rsidRDefault="00B87920" w:rsidP="008244B5">
      <w:pPr>
        <w:pStyle w:val="1"/>
        <w:numPr>
          <w:ilvl w:val="0"/>
          <w:numId w:val="6"/>
        </w:numPr>
        <w:spacing w:before="180" w:after="120"/>
        <w:jc w:val="both"/>
        <w:rPr>
          <w:rFonts w:eastAsia="MS Mincho"/>
          <w:b/>
          <w:bCs/>
          <w:szCs w:val="24"/>
          <w:lang w:val="en-US"/>
        </w:rPr>
      </w:pPr>
      <w:r w:rsidRPr="00B87920">
        <w:rPr>
          <w:rFonts w:eastAsia="MS Mincho"/>
          <w:b/>
          <w:bCs/>
          <w:szCs w:val="24"/>
          <w:lang w:val="en-US"/>
        </w:rPr>
        <w:t>Resource management in frequency domai</w:t>
      </w:r>
      <w:r w:rsidR="008036AB">
        <w:rPr>
          <w:rFonts w:eastAsia="MS Mincho"/>
          <w:b/>
          <w:bCs/>
          <w:szCs w:val="24"/>
          <w:lang w:val="en-US"/>
        </w:rPr>
        <w:t>n</w:t>
      </w:r>
    </w:p>
    <w:p w14:paraId="13E5F8B0" w14:textId="43D9ACCF" w:rsidR="00A418BD" w:rsidRDefault="00870733" w:rsidP="00355CA5">
      <w:pPr>
        <w:jc w:val="both"/>
        <w:rPr>
          <w:rFonts w:eastAsia="宋体"/>
          <w:sz w:val="22"/>
          <w:szCs w:val="18"/>
          <w:lang w:val="en-US" w:eastAsia="zh-CN"/>
        </w:rPr>
      </w:pPr>
      <w:r w:rsidRPr="0029432E">
        <w:rPr>
          <w:rFonts w:eastAsia="宋体" w:hint="eastAsia"/>
          <w:sz w:val="22"/>
          <w:szCs w:val="18"/>
          <w:lang w:val="en-US" w:eastAsia="zh-CN"/>
        </w:rPr>
        <w:t>I</w:t>
      </w:r>
      <w:r w:rsidRPr="0029432E">
        <w:rPr>
          <w:rFonts w:eastAsia="宋体"/>
          <w:sz w:val="22"/>
          <w:szCs w:val="18"/>
          <w:lang w:val="en-US" w:eastAsia="zh-CN"/>
        </w:rPr>
        <w:t>n Rel-17</w:t>
      </w:r>
      <w:r w:rsidR="00620EC2" w:rsidRPr="0029432E">
        <w:rPr>
          <w:rFonts w:eastAsia="宋体"/>
          <w:sz w:val="22"/>
          <w:szCs w:val="18"/>
          <w:lang w:val="en-US" w:eastAsia="zh-CN"/>
        </w:rPr>
        <w:t xml:space="preserve">, </w:t>
      </w:r>
      <w:r w:rsidR="00D7454F">
        <w:rPr>
          <w:rFonts w:eastAsia="宋体"/>
          <w:sz w:val="22"/>
          <w:szCs w:val="18"/>
          <w:lang w:val="en-US" w:eastAsia="zh-CN"/>
        </w:rPr>
        <w:t xml:space="preserve">for frequency domain </w:t>
      </w:r>
      <w:r w:rsidR="006502FF">
        <w:rPr>
          <w:rFonts w:eastAsia="宋体"/>
          <w:sz w:val="22"/>
          <w:szCs w:val="18"/>
          <w:lang w:val="en-US" w:eastAsia="zh-CN"/>
        </w:rPr>
        <w:t>H/S/NA</w:t>
      </w:r>
      <w:r w:rsidR="008C3390">
        <w:rPr>
          <w:rFonts w:eastAsia="宋体"/>
          <w:sz w:val="22"/>
          <w:szCs w:val="18"/>
          <w:lang w:val="en-US" w:eastAsia="zh-CN"/>
        </w:rPr>
        <w:t xml:space="preserve"> resource configuration, following agreement was made</w:t>
      </w:r>
      <w:r w:rsidR="00C11CDF">
        <w:rPr>
          <w:rFonts w:eastAsia="宋体"/>
          <w:sz w:val="22"/>
          <w:szCs w:val="18"/>
          <w:lang w:val="en-US" w:eastAsia="zh-CN"/>
        </w:rPr>
        <w:t xml:space="preserve"> for cell-specific/semi-static signals</w:t>
      </w:r>
      <w:r w:rsidR="008C3390">
        <w:rPr>
          <w:rFonts w:eastAsia="宋体"/>
          <w:sz w:val="22"/>
          <w:szCs w:val="18"/>
          <w:lang w:val="en-US" w:eastAsia="zh-CN"/>
        </w:rPr>
        <w:t>.</w:t>
      </w:r>
      <w:r w:rsidR="00C11CDF">
        <w:rPr>
          <w:rFonts w:eastAsia="宋体"/>
          <w:sz w:val="22"/>
          <w:szCs w:val="18"/>
          <w:lang w:val="en-US" w:eastAsia="zh-CN"/>
        </w:rPr>
        <w:t xml:space="preserve"> </w:t>
      </w:r>
    </w:p>
    <w:p w14:paraId="7AFFEEF2" w14:textId="4AB81AB9" w:rsidR="008036AB" w:rsidRDefault="00A418BD" w:rsidP="008036AB">
      <w:pPr>
        <w:rPr>
          <w:rFonts w:eastAsia="宋体"/>
          <w:sz w:val="22"/>
          <w:szCs w:val="18"/>
          <w:lang w:val="en-US" w:eastAsia="zh-CN"/>
        </w:rPr>
      </w:pPr>
      <w:r>
        <w:rPr>
          <w:rFonts w:eastAsia="宋体"/>
          <w:sz w:val="22"/>
          <w:szCs w:val="18"/>
          <w:lang w:val="en-US" w:eastAsia="zh-CN"/>
        </w:rPr>
        <w:t xml:space="preserve"> </w:t>
      </w:r>
    </w:p>
    <w:tbl>
      <w:tblPr>
        <w:tblStyle w:val="aff6"/>
        <w:tblW w:w="0" w:type="auto"/>
        <w:tblLook w:val="04A0" w:firstRow="1" w:lastRow="0" w:firstColumn="1" w:lastColumn="0" w:noHBand="0" w:noVBand="1"/>
      </w:tblPr>
      <w:tblGrid>
        <w:gridCol w:w="9962"/>
      </w:tblGrid>
      <w:tr w:rsidR="008C3390" w:rsidRPr="00C11CDF" w14:paraId="2D017B94" w14:textId="77777777" w:rsidTr="008C3390">
        <w:tc>
          <w:tcPr>
            <w:tcW w:w="9962" w:type="dxa"/>
          </w:tcPr>
          <w:p w14:paraId="4B0734EF" w14:textId="2A1A8790" w:rsidR="00C11CDF" w:rsidRPr="00C11CDF" w:rsidRDefault="00C11CDF" w:rsidP="00C11CDF">
            <w:pPr>
              <w:jc w:val="both"/>
              <w:rPr>
                <w:rFonts w:ascii="宋体" w:eastAsia="宋体" w:hAnsi="宋体" w:cs="宋体"/>
                <w:sz w:val="22"/>
                <w:szCs w:val="22"/>
                <w:lang w:val="en-US" w:eastAsia="zh-CN"/>
              </w:rPr>
            </w:pPr>
            <w:r w:rsidRPr="00C11CDF">
              <w:rPr>
                <w:rFonts w:eastAsia="Times New Roman"/>
                <w:color w:val="000000"/>
                <w:kern w:val="2"/>
                <w:sz w:val="22"/>
                <w:szCs w:val="22"/>
                <w:highlight w:val="green"/>
                <w:lang w:val="en-US" w:eastAsia="zh-CN"/>
              </w:rPr>
              <w:t>Agreement</w:t>
            </w:r>
          </w:p>
          <w:p w14:paraId="5AF61145" w14:textId="323A38F5" w:rsidR="008C3390" w:rsidRPr="00C11CDF" w:rsidRDefault="00C11CDF" w:rsidP="00647437">
            <w:pPr>
              <w:jc w:val="both"/>
              <w:rPr>
                <w:rFonts w:ascii="宋体" w:eastAsia="宋体" w:hAnsi="宋体" w:cs="宋体"/>
                <w:sz w:val="22"/>
                <w:szCs w:val="22"/>
                <w:lang w:val="en-US" w:eastAsia="zh-CN"/>
              </w:rPr>
            </w:pPr>
            <w:r w:rsidRPr="00C11CDF">
              <w:rPr>
                <w:rFonts w:eastAsia="Times New Roman"/>
                <w:color w:val="000000"/>
                <w:kern w:val="2"/>
                <w:sz w:val="22"/>
                <w:szCs w:val="22"/>
                <w:lang w:val="en-US" w:eastAsia="zh-CN"/>
              </w:rPr>
              <w:t>Regardless of simultaneous operation, the same cell-specific/semi-static signals and channels of the IAB-DU considered as hard time/frequency resources in Rel-16 are also considered as hard time/frequency resources in Rel-17.</w:t>
            </w:r>
          </w:p>
        </w:tc>
      </w:tr>
    </w:tbl>
    <w:p w14:paraId="280445FC" w14:textId="10C76BC0" w:rsidR="00851B6E" w:rsidRDefault="00851B6E" w:rsidP="008036AB">
      <w:pPr>
        <w:rPr>
          <w:rFonts w:eastAsia="宋体"/>
          <w:lang w:val="en-US" w:eastAsia="zh-CN"/>
        </w:rPr>
      </w:pPr>
    </w:p>
    <w:p w14:paraId="4D7D6377" w14:textId="4E95590F" w:rsidR="00864420" w:rsidRDefault="00864420" w:rsidP="008036AB">
      <w:pPr>
        <w:rPr>
          <w:rFonts w:eastAsia="宋体"/>
          <w:sz w:val="22"/>
          <w:szCs w:val="18"/>
          <w:lang w:val="en-US" w:eastAsia="zh-CN"/>
        </w:rPr>
      </w:pPr>
      <w:r>
        <w:rPr>
          <w:rFonts w:eastAsia="宋体"/>
          <w:sz w:val="22"/>
          <w:szCs w:val="18"/>
          <w:lang w:val="en-US" w:eastAsia="zh-CN"/>
        </w:rPr>
        <w:t>Based on this agreement, when frequency domain H/S/NA is provided, RB sets of these cell-specific/semi-static signals should be regarded as hard RB sets, which is not captured in the spec. Thus,</w:t>
      </w:r>
      <w:r w:rsidR="003C41B6">
        <w:rPr>
          <w:rFonts w:eastAsia="宋体"/>
          <w:sz w:val="22"/>
          <w:szCs w:val="18"/>
          <w:lang w:val="en-US" w:eastAsia="zh-CN"/>
        </w:rPr>
        <w:t xml:space="preserve"> we propose to adopt the following TP, otherwise, how to treat cell-specific/semi-static signals </w:t>
      </w:r>
      <w:r w:rsidR="00AD2BDC">
        <w:rPr>
          <w:rFonts w:eastAsia="宋体"/>
          <w:sz w:val="22"/>
          <w:szCs w:val="18"/>
          <w:lang w:val="en-US" w:eastAsia="zh-CN"/>
        </w:rPr>
        <w:t>when frequency domain H/S/NA is provided is not clear.</w:t>
      </w:r>
    </w:p>
    <w:p w14:paraId="25124326" w14:textId="77777777" w:rsidR="00864420" w:rsidRPr="001B1109" w:rsidRDefault="00864420" w:rsidP="008036AB">
      <w:pPr>
        <w:rPr>
          <w:rFonts w:eastAsia="宋体"/>
          <w:lang w:val="en-US" w:eastAsia="zh-CN"/>
        </w:rPr>
      </w:pPr>
    </w:p>
    <w:p w14:paraId="624F02D9" w14:textId="14787773" w:rsidR="00B37F32" w:rsidRDefault="0003096C" w:rsidP="008036AB">
      <w:pPr>
        <w:rPr>
          <w:rFonts w:eastAsia="宋体"/>
          <w:b/>
          <w:bCs/>
          <w:sz w:val="22"/>
          <w:szCs w:val="18"/>
          <w:u w:val="single"/>
          <w:lang w:val="en-US" w:eastAsia="zh-CN"/>
        </w:rPr>
      </w:pPr>
      <w:r w:rsidRPr="00A2405C">
        <w:rPr>
          <w:rFonts w:eastAsia="宋体"/>
          <w:b/>
          <w:bCs/>
          <w:sz w:val="22"/>
          <w:szCs w:val="18"/>
          <w:u w:val="single"/>
          <w:lang w:val="en-US" w:eastAsia="zh-CN"/>
        </w:rPr>
        <w:t>Proposa</w:t>
      </w:r>
      <w:r w:rsidRPr="00F203B6">
        <w:rPr>
          <w:rFonts w:eastAsia="宋体"/>
          <w:b/>
          <w:bCs/>
          <w:sz w:val="22"/>
          <w:szCs w:val="18"/>
          <w:u w:val="single"/>
          <w:lang w:val="en-US" w:eastAsia="zh-CN"/>
        </w:rPr>
        <w:t>l 1:</w:t>
      </w:r>
      <w:r w:rsidR="00A7597A" w:rsidRPr="00F203B6">
        <w:rPr>
          <w:rFonts w:eastAsia="宋体"/>
          <w:b/>
          <w:bCs/>
          <w:sz w:val="22"/>
          <w:szCs w:val="18"/>
          <w:u w:val="single"/>
          <w:lang w:val="en-US" w:eastAsia="zh-CN"/>
        </w:rPr>
        <w:t xml:space="preserve"> </w:t>
      </w:r>
      <w:r w:rsidR="005F462B">
        <w:rPr>
          <w:rFonts w:eastAsia="宋体"/>
          <w:b/>
          <w:bCs/>
          <w:sz w:val="22"/>
          <w:szCs w:val="18"/>
          <w:u w:val="single"/>
          <w:lang w:val="en-US" w:eastAsia="zh-CN"/>
        </w:rPr>
        <w:t xml:space="preserve">Adopt the </w:t>
      </w:r>
      <w:r w:rsidR="00F203B6" w:rsidRPr="00F203B6">
        <w:rPr>
          <w:rFonts w:eastAsia="宋体"/>
          <w:b/>
          <w:bCs/>
          <w:sz w:val="22"/>
          <w:szCs w:val="18"/>
          <w:u w:val="single"/>
          <w:lang w:val="en-US" w:eastAsia="zh-CN"/>
        </w:rPr>
        <w:t>following TP</w:t>
      </w:r>
      <w:r w:rsidR="00F203B6">
        <w:rPr>
          <w:rFonts w:eastAsia="宋体"/>
          <w:b/>
          <w:bCs/>
          <w:sz w:val="22"/>
          <w:szCs w:val="18"/>
          <w:u w:val="single"/>
          <w:lang w:val="en-US" w:eastAsia="zh-CN"/>
        </w:rPr>
        <w:t xml:space="preserve"> for </w:t>
      </w:r>
      <w:r w:rsidR="00D7454F">
        <w:rPr>
          <w:rFonts w:eastAsia="宋体"/>
          <w:b/>
          <w:bCs/>
          <w:sz w:val="22"/>
          <w:szCs w:val="18"/>
          <w:u w:val="single"/>
          <w:lang w:val="en-US" w:eastAsia="zh-CN"/>
        </w:rPr>
        <w:t>TS 38.213 section 14.</w:t>
      </w:r>
    </w:p>
    <w:p w14:paraId="01BCE231" w14:textId="77777777" w:rsidR="00F203B6" w:rsidRDefault="00F203B6" w:rsidP="008036AB">
      <w:pPr>
        <w:rPr>
          <w:rFonts w:eastAsia="宋体"/>
          <w:b/>
          <w:bCs/>
          <w:sz w:val="22"/>
          <w:szCs w:val="18"/>
          <w:u w:val="single"/>
          <w:lang w:val="en-US" w:eastAsia="zh-CN"/>
        </w:rPr>
      </w:pPr>
    </w:p>
    <w:tbl>
      <w:tblPr>
        <w:tblStyle w:val="aff6"/>
        <w:tblW w:w="0" w:type="auto"/>
        <w:tblLook w:val="04A0" w:firstRow="1" w:lastRow="0" w:firstColumn="1" w:lastColumn="0" w:noHBand="0" w:noVBand="1"/>
      </w:tblPr>
      <w:tblGrid>
        <w:gridCol w:w="9962"/>
      </w:tblGrid>
      <w:tr w:rsidR="00EC796A" w14:paraId="27FCF9B2" w14:textId="77777777" w:rsidTr="00EC796A">
        <w:tc>
          <w:tcPr>
            <w:tcW w:w="9962" w:type="dxa"/>
          </w:tcPr>
          <w:p w14:paraId="0E995C2C" w14:textId="1EFBED46" w:rsidR="003B1353" w:rsidRDefault="003B1353" w:rsidP="003B1353">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3503BC11" w14:textId="4C95D78B" w:rsidR="004F7260" w:rsidRPr="004F7260" w:rsidRDefault="004F7260" w:rsidP="004F7260">
            <w:pPr>
              <w:textAlignment w:val="auto"/>
              <w:rPr>
                <w:rFonts w:eastAsia="宋体"/>
                <w:color w:val="C00000"/>
                <w:sz w:val="22"/>
                <w:szCs w:val="22"/>
                <w:u w:val="single"/>
                <w:lang w:val="en-US" w:eastAsia="zh-CN"/>
              </w:rPr>
            </w:pPr>
            <w:r w:rsidRPr="004F7260">
              <w:rPr>
                <w:rFonts w:eastAsia="宋体"/>
                <w:color w:val="C00000"/>
                <w:sz w:val="22"/>
                <w:szCs w:val="22"/>
                <w:u w:val="single"/>
                <w:lang w:eastAsia="zh-CN"/>
              </w:rPr>
              <w:t>If an indication of hard, soft, or unavailable type is provided for an RB set in a symbol of a slot, a RB set in a symbol of a slot is equivalent to being configured as hard if an IAB-DU would transmit a SS/PBCH block, PDCCH for Type0-PDCCH CSS sets configured by</w:t>
            </w:r>
            <w:r w:rsidRPr="004F7260">
              <w:rPr>
                <w:rFonts w:eastAsia="宋体"/>
                <w:i/>
                <w:iCs/>
                <w:color w:val="C00000"/>
                <w:sz w:val="22"/>
                <w:szCs w:val="22"/>
                <w:u w:val="single"/>
                <w:lang w:eastAsia="zh-CN"/>
              </w:rPr>
              <w:t xml:space="preserve"> pdcchConfigSIB1</w:t>
            </w:r>
            <w:r w:rsidRPr="004F7260">
              <w:rPr>
                <w:rFonts w:eastAsia="宋体"/>
                <w:color w:val="C00000"/>
                <w:sz w:val="22"/>
                <w:szCs w:val="22"/>
                <w:u w:val="single"/>
                <w:lang w:eastAsia="zh-CN"/>
              </w:rPr>
              <w:t xml:space="preserve">, or a periodic CSI-RS </w:t>
            </w:r>
            <w:r w:rsidR="004A7ED6">
              <w:rPr>
                <w:rFonts w:eastAsia="宋体"/>
                <w:color w:val="C00000"/>
                <w:sz w:val="22"/>
                <w:szCs w:val="22"/>
                <w:u w:val="single"/>
                <w:lang w:eastAsia="zh-CN"/>
              </w:rPr>
              <w:t xml:space="preserve">on </w:t>
            </w:r>
            <w:r w:rsidR="00536F8A">
              <w:rPr>
                <w:rFonts w:eastAsia="宋体"/>
                <w:color w:val="C00000"/>
                <w:sz w:val="22"/>
                <w:szCs w:val="22"/>
                <w:u w:val="single"/>
                <w:lang w:eastAsia="zh-CN"/>
              </w:rPr>
              <w:t xml:space="preserve">the RB set </w:t>
            </w:r>
            <w:r w:rsidRPr="004F7260">
              <w:rPr>
                <w:rFonts w:eastAsia="宋体"/>
                <w:color w:val="C00000"/>
                <w:sz w:val="22"/>
                <w:szCs w:val="22"/>
                <w:u w:val="single"/>
                <w:lang w:eastAsia="zh-CN"/>
              </w:rPr>
              <w:t xml:space="preserve">in the symbol of the slot, or would receive a PRACH or a SR </w:t>
            </w:r>
            <w:r w:rsidR="004A7ED6">
              <w:rPr>
                <w:rFonts w:eastAsia="宋体"/>
                <w:color w:val="C00000"/>
                <w:sz w:val="22"/>
                <w:szCs w:val="22"/>
                <w:u w:val="single"/>
                <w:lang w:eastAsia="zh-CN"/>
              </w:rPr>
              <w:t>on</w:t>
            </w:r>
            <w:r w:rsidRPr="004F7260">
              <w:rPr>
                <w:rFonts w:eastAsia="宋体"/>
                <w:color w:val="C00000"/>
                <w:sz w:val="22"/>
                <w:szCs w:val="22"/>
                <w:u w:val="single"/>
                <w:lang w:eastAsia="zh-CN"/>
              </w:rPr>
              <w:t xml:space="preserve"> the RB set in the symbol of the slot.</w:t>
            </w:r>
          </w:p>
          <w:p w14:paraId="5EF63FDD" w14:textId="2916B6A3" w:rsidR="00EC796A" w:rsidRPr="003B1353" w:rsidRDefault="003B1353" w:rsidP="003B1353">
            <w:pPr>
              <w:jc w:val="center"/>
            </w:pPr>
            <w:r>
              <w:rPr>
                <w:noProof/>
                <w:color w:val="0070C0"/>
                <w:lang w:eastAsia="zh-CN"/>
              </w:rPr>
              <w:t>&lt;</w:t>
            </w:r>
            <w:r w:rsidRPr="001D524B">
              <w:rPr>
                <w:noProof/>
                <w:color w:val="0070C0"/>
                <w:lang w:eastAsia="zh-CN"/>
              </w:rPr>
              <w:t>Unchanged text is omitted&gt;</w:t>
            </w:r>
          </w:p>
        </w:tc>
      </w:tr>
    </w:tbl>
    <w:p w14:paraId="6D3CF8F8" w14:textId="7D4C08A4" w:rsidR="0003096C" w:rsidRDefault="0003096C" w:rsidP="008036AB">
      <w:pPr>
        <w:rPr>
          <w:rFonts w:eastAsia="宋体"/>
          <w:lang w:val="en-US" w:eastAsia="zh-CN"/>
        </w:rPr>
      </w:pPr>
    </w:p>
    <w:p w14:paraId="495926CA" w14:textId="78EF0013" w:rsidR="00B25C34" w:rsidRPr="002376B3" w:rsidRDefault="00204DBA" w:rsidP="006C213C">
      <w:pPr>
        <w:jc w:val="both"/>
        <w:rPr>
          <w:rFonts w:eastAsia="宋体"/>
          <w:sz w:val="22"/>
          <w:szCs w:val="18"/>
          <w:lang w:val="en-US" w:eastAsia="zh-CN"/>
        </w:rPr>
      </w:pPr>
      <w:r>
        <w:rPr>
          <w:rFonts w:eastAsia="宋体"/>
          <w:sz w:val="22"/>
          <w:szCs w:val="18"/>
          <w:lang w:val="en-US" w:eastAsia="zh-CN"/>
        </w:rPr>
        <w:t xml:space="preserve">For </w:t>
      </w:r>
      <w:r w:rsidR="004E4236" w:rsidRPr="0026660B">
        <w:rPr>
          <w:rFonts w:eastAsia="宋体"/>
          <w:sz w:val="22"/>
          <w:szCs w:val="18"/>
          <w:lang w:val="en-US" w:eastAsia="zh-CN"/>
        </w:rPr>
        <w:t xml:space="preserve">IAB node behavior on </w:t>
      </w:r>
      <w:r w:rsidR="00841539">
        <w:rPr>
          <w:rFonts w:eastAsia="宋体"/>
          <w:sz w:val="22"/>
          <w:szCs w:val="18"/>
          <w:lang w:val="en-US" w:eastAsia="zh-CN"/>
        </w:rPr>
        <w:t>soft</w:t>
      </w:r>
      <w:r w:rsidR="00373161" w:rsidRPr="0026660B">
        <w:rPr>
          <w:rFonts w:eastAsia="宋体"/>
          <w:sz w:val="22"/>
          <w:szCs w:val="18"/>
          <w:lang w:val="en-US" w:eastAsia="zh-CN"/>
        </w:rPr>
        <w:t xml:space="preserve"> RB sets</w:t>
      </w:r>
      <w:r>
        <w:rPr>
          <w:rFonts w:eastAsia="宋体"/>
          <w:sz w:val="22"/>
          <w:szCs w:val="18"/>
          <w:lang w:val="en-US" w:eastAsia="zh-CN"/>
        </w:rPr>
        <w:t>, w</w:t>
      </w:r>
      <w:r w:rsidR="00AB63B7">
        <w:rPr>
          <w:rFonts w:eastAsia="宋体"/>
          <w:sz w:val="22"/>
          <w:szCs w:val="18"/>
          <w:lang w:val="en-US" w:eastAsia="zh-CN"/>
        </w:rPr>
        <w:t xml:space="preserve">hen DC is not configured, </w:t>
      </w:r>
      <w:r w:rsidR="00160577">
        <w:rPr>
          <w:rFonts w:eastAsia="宋体"/>
          <w:sz w:val="22"/>
          <w:szCs w:val="18"/>
          <w:lang w:val="en-US" w:eastAsia="zh-CN"/>
        </w:rPr>
        <w:t xml:space="preserve">IAB-DU can </w:t>
      </w:r>
      <w:r w:rsidR="00C5075C">
        <w:rPr>
          <w:rFonts w:eastAsia="宋体"/>
          <w:sz w:val="22"/>
          <w:szCs w:val="18"/>
          <w:lang w:val="en-US" w:eastAsia="zh-CN"/>
        </w:rPr>
        <w:t>transmit or receive on</w:t>
      </w:r>
      <w:r w:rsidR="00160577">
        <w:rPr>
          <w:rFonts w:eastAsia="宋体"/>
          <w:sz w:val="22"/>
          <w:szCs w:val="18"/>
          <w:lang w:val="en-US" w:eastAsia="zh-CN"/>
        </w:rPr>
        <w:t xml:space="preserve"> </w:t>
      </w:r>
      <w:r w:rsidR="00C5075C">
        <w:rPr>
          <w:rFonts w:eastAsia="宋体"/>
          <w:sz w:val="22"/>
          <w:szCs w:val="18"/>
          <w:lang w:val="en-US" w:eastAsia="zh-CN"/>
        </w:rPr>
        <w:t xml:space="preserve">a </w:t>
      </w:r>
      <w:r w:rsidR="00160577">
        <w:rPr>
          <w:rFonts w:eastAsia="宋体"/>
          <w:sz w:val="22"/>
          <w:szCs w:val="18"/>
          <w:lang w:val="en-US" w:eastAsia="zh-CN"/>
        </w:rPr>
        <w:t xml:space="preserve">soft RB set if </w:t>
      </w:r>
      <w:r w:rsidR="00C5075C">
        <w:rPr>
          <w:rFonts w:eastAsia="宋体"/>
          <w:sz w:val="22"/>
          <w:szCs w:val="18"/>
          <w:lang w:val="en-US" w:eastAsia="zh-CN"/>
        </w:rPr>
        <w:t>the</w:t>
      </w:r>
      <w:r w:rsidR="00A00F48">
        <w:rPr>
          <w:rFonts w:eastAsia="宋体"/>
          <w:sz w:val="22"/>
          <w:szCs w:val="18"/>
          <w:lang w:val="en-US" w:eastAsia="zh-CN"/>
        </w:rPr>
        <w:t xml:space="preserve"> IAB-MT’s</w:t>
      </w:r>
      <w:r w:rsidR="00C5075C">
        <w:rPr>
          <w:rFonts w:eastAsia="宋体"/>
          <w:sz w:val="22"/>
          <w:szCs w:val="18"/>
          <w:lang w:val="en-US" w:eastAsia="zh-CN"/>
        </w:rPr>
        <w:t xml:space="preserve"> </w:t>
      </w:r>
      <w:r w:rsidR="00C5075C" w:rsidRPr="0026660B">
        <w:rPr>
          <w:rFonts w:eastAsia="宋体"/>
          <w:sz w:val="22"/>
          <w:szCs w:val="18"/>
          <w:lang w:val="en-US" w:eastAsia="zh-CN"/>
        </w:rPr>
        <w:t xml:space="preserve">transmission or reception </w:t>
      </w:r>
      <w:r w:rsidR="00C5075C" w:rsidRPr="0026660B">
        <w:rPr>
          <w:rFonts w:eastAsia="宋体"/>
          <w:b/>
          <w:bCs/>
          <w:sz w:val="22"/>
          <w:szCs w:val="18"/>
          <w:u w:val="single"/>
          <w:lang w:val="en-US" w:eastAsia="zh-CN"/>
        </w:rPr>
        <w:t>on the RB set or any RB set</w:t>
      </w:r>
      <w:r w:rsidR="00C5075C" w:rsidRPr="0026660B">
        <w:rPr>
          <w:rFonts w:eastAsia="宋体"/>
          <w:sz w:val="22"/>
          <w:szCs w:val="18"/>
          <w:lang w:val="en-US" w:eastAsia="zh-CN"/>
        </w:rPr>
        <w:t xml:space="preserve"> that is configured as unavailable or configured as soft and not indicated as available during the symbol of the IAB-DU cell is not changed</w:t>
      </w:r>
      <w:r w:rsidR="007B0546">
        <w:rPr>
          <w:rFonts w:eastAsia="宋体"/>
          <w:sz w:val="22"/>
          <w:szCs w:val="18"/>
          <w:lang w:val="en-US" w:eastAsia="zh-CN"/>
        </w:rPr>
        <w:t xml:space="preserve"> due to the use of the RB set</w:t>
      </w:r>
      <w:r w:rsidR="00F144B3">
        <w:rPr>
          <w:rFonts w:eastAsia="宋体"/>
          <w:sz w:val="22"/>
          <w:szCs w:val="18"/>
          <w:lang w:val="en-US" w:eastAsia="zh-CN"/>
        </w:rPr>
        <w:t>.</w:t>
      </w:r>
      <w:r w:rsidR="00911A8F">
        <w:rPr>
          <w:rFonts w:eastAsia="宋体"/>
          <w:sz w:val="22"/>
          <w:szCs w:val="18"/>
          <w:lang w:val="en-US" w:eastAsia="zh-CN"/>
        </w:rPr>
        <w:t xml:space="preserve"> </w:t>
      </w:r>
      <w:r w:rsidR="00DA2800">
        <w:rPr>
          <w:rFonts w:eastAsia="宋体"/>
          <w:sz w:val="22"/>
          <w:szCs w:val="18"/>
          <w:lang w:val="en-US" w:eastAsia="zh-CN"/>
        </w:rPr>
        <w:t>Similarly, w</w:t>
      </w:r>
      <w:r w:rsidR="00911A8F">
        <w:rPr>
          <w:rFonts w:eastAsia="宋体"/>
          <w:sz w:val="22"/>
          <w:szCs w:val="18"/>
          <w:lang w:val="en-US" w:eastAsia="zh-CN"/>
        </w:rPr>
        <w:t xml:space="preserve">hen DC is configured, </w:t>
      </w:r>
      <w:r w:rsidR="00FC021C">
        <w:rPr>
          <w:rFonts w:eastAsia="宋体"/>
          <w:sz w:val="22"/>
          <w:szCs w:val="18"/>
          <w:lang w:val="en-US" w:eastAsia="zh-CN"/>
        </w:rPr>
        <w:t xml:space="preserve">to determine </w:t>
      </w:r>
      <w:r w:rsidR="00110699">
        <w:rPr>
          <w:rFonts w:eastAsia="宋体"/>
          <w:sz w:val="22"/>
          <w:szCs w:val="18"/>
          <w:lang w:val="en-US" w:eastAsia="zh-CN"/>
        </w:rPr>
        <w:t>availability of a</w:t>
      </w:r>
      <w:r w:rsidR="00FC021C">
        <w:rPr>
          <w:rFonts w:eastAsia="宋体"/>
          <w:sz w:val="22"/>
          <w:szCs w:val="18"/>
          <w:lang w:val="en-US" w:eastAsia="zh-CN"/>
        </w:rPr>
        <w:t xml:space="preserve"> soft RB set, </w:t>
      </w:r>
      <w:r w:rsidR="00DA2800">
        <w:rPr>
          <w:rFonts w:eastAsia="宋体"/>
          <w:sz w:val="22"/>
          <w:szCs w:val="18"/>
          <w:lang w:val="en-US" w:eastAsia="zh-CN"/>
        </w:rPr>
        <w:t xml:space="preserve">not only IAB-MT’s transmission or reception on the RB set should be considered, </w:t>
      </w:r>
      <w:r w:rsidR="00A00F48">
        <w:rPr>
          <w:rFonts w:eastAsia="宋体"/>
          <w:sz w:val="22"/>
          <w:szCs w:val="18"/>
          <w:lang w:val="en-US" w:eastAsia="zh-CN"/>
        </w:rPr>
        <w:t xml:space="preserve">IAB-MT’s </w:t>
      </w:r>
      <w:r w:rsidR="007B0546">
        <w:rPr>
          <w:rFonts w:eastAsia="宋体"/>
          <w:sz w:val="22"/>
          <w:szCs w:val="18"/>
          <w:lang w:val="en-US" w:eastAsia="zh-CN"/>
        </w:rPr>
        <w:t>transmission or reception on other RB set</w:t>
      </w:r>
      <w:r w:rsidR="005C0A0B">
        <w:rPr>
          <w:rFonts w:eastAsia="宋体"/>
          <w:sz w:val="22"/>
          <w:szCs w:val="18"/>
          <w:lang w:val="en-US" w:eastAsia="zh-CN"/>
        </w:rPr>
        <w:t>s</w:t>
      </w:r>
      <w:r w:rsidR="00FC021C">
        <w:rPr>
          <w:rFonts w:eastAsia="宋体"/>
          <w:sz w:val="22"/>
          <w:szCs w:val="18"/>
          <w:lang w:val="en-US" w:eastAsia="zh-CN"/>
        </w:rPr>
        <w:t xml:space="preserve"> </w:t>
      </w:r>
      <w:r w:rsidR="00DA2800">
        <w:rPr>
          <w:rFonts w:eastAsia="宋体"/>
          <w:sz w:val="22"/>
          <w:szCs w:val="18"/>
          <w:lang w:val="en-US" w:eastAsia="zh-CN"/>
        </w:rPr>
        <w:t xml:space="preserve">also should be considered, which is </w:t>
      </w:r>
      <w:r w:rsidR="002376B3">
        <w:rPr>
          <w:rFonts w:eastAsia="宋体"/>
          <w:sz w:val="22"/>
          <w:szCs w:val="18"/>
          <w:lang w:val="en-US" w:eastAsia="zh-CN"/>
        </w:rPr>
        <w:t>not captured in the spec.</w:t>
      </w:r>
      <w:r w:rsidR="002376B3" w:rsidRPr="002376B3">
        <w:rPr>
          <w:rFonts w:eastAsia="宋体"/>
          <w:sz w:val="22"/>
          <w:szCs w:val="18"/>
          <w:lang w:val="en-US" w:eastAsia="zh-CN"/>
        </w:rPr>
        <w:t xml:space="preserve"> </w:t>
      </w:r>
      <w:r w:rsidR="002376B3">
        <w:rPr>
          <w:rFonts w:eastAsia="宋体"/>
          <w:sz w:val="22"/>
          <w:szCs w:val="18"/>
          <w:lang w:val="en-US" w:eastAsia="zh-CN"/>
        </w:rPr>
        <w:t xml:space="preserve">Thus, we propose to adopt the following TP, otherwise, </w:t>
      </w:r>
      <w:r w:rsidR="001D796B">
        <w:rPr>
          <w:rFonts w:eastAsia="宋体"/>
          <w:sz w:val="22"/>
          <w:szCs w:val="18"/>
          <w:lang w:val="en-US" w:eastAsia="zh-CN"/>
        </w:rPr>
        <w:t>when DC is configured, IAB-MT’s transmission or reception on other RB set</w:t>
      </w:r>
      <w:r w:rsidR="005C0A0B">
        <w:rPr>
          <w:rFonts w:eastAsia="宋体"/>
          <w:sz w:val="22"/>
          <w:szCs w:val="18"/>
          <w:lang w:val="en-US" w:eastAsia="zh-CN"/>
        </w:rPr>
        <w:t>s is not taken into account in IAB-DU soft RB set availability determination.</w:t>
      </w:r>
    </w:p>
    <w:p w14:paraId="569C441F" w14:textId="77777777" w:rsidR="00373161" w:rsidRDefault="00373161" w:rsidP="008036AB">
      <w:pPr>
        <w:rPr>
          <w:rFonts w:eastAsia="宋体"/>
          <w:lang w:val="en-US" w:eastAsia="zh-CN"/>
        </w:rPr>
      </w:pPr>
    </w:p>
    <w:p w14:paraId="5A46B07A" w14:textId="5D4F8B2D" w:rsidR="002E2772" w:rsidRDefault="002E2772" w:rsidP="002E2772">
      <w:pPr>
        <w:rPr>
          <w:rFonts w:eastAsia="宋体"/>
          <w:b/>
          <w:bCs/>
          <w:sz w:val="22"/>
          <w:szCs w:val="18"/>
          <w:lang w:val="en-US" w:eastAsia="zh-CN"/>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2</w:t>
      </w:r>
      <w:r w:rsidRPr="00A2405C">
        <w:rPr>
          <w:rFonts w:eastAsia="宋体"/>
          <w:b/>
          <w:bCs/>
          <w:sz w:val="22"/>
          <w:szCs w:val="18"/>
          <w:u w:val="single"/>
          <w:lang w:val="en-US" w:eastAsia="zh-CN"/>
        </w:rPr>
        <w:t>:</w:t>
      </w:r>
      <w:r>
        <w:rPr>
          <w:rFonts w:eastAsia="宋体"/>
          <w:b/>
          <w:bCs/>
          <w:sz w:val="22"/>
          <w:szCs w:val="18"/>
          <w:u w:val="single"/>
          <w:lang w:val="en-US" w:eastAsia="zh-CN"/>
        </w:rPr>
        <w:t xml:space="preserve"> </w:t>
      </w:r>
      <w:r w:rsidR="005F462B">
        <w:rPr>
          <w:rFonts w:eastAsia="宋体"/>
          <w:b/>
          <w:bCs/>
          <w:sz w:val="22"/>
          <w:szCs w:val="18"/>
          <w:u w:val="single"/>
          <w:lang w:val="en-US" w:eastAsia="zh-CN"/>
        </w:rPr>
        <w:t xml:space="preserve">Adopt the </w:t>
      </w:r>
      <w:r w:rsidR="00486F26" w:rsidRPr="00F203B6">
        <w:rPr>
          <w:rFonts w:eastAsia="宋体"/>
          <w:b/>
          <w:bCs/>
          <w:sz w:val="22"/>
          <w:szCs w:val="18"/>
          <w:u w:val="single"/>
          <w:lang w:val="en-US" w:eastAsia="zh-CN"/>
        </w:rPr>
        <w:t>following TP</w:t>
      </w:r>
      <w:r w:rsidR="00486F26">
        <w:rPr>
          <w:rFonts w:eastAsia="宋体"/>
          <w:b/>
          <w:bCs/>
          <w:sz w:val="22"/>
          <w:szCs w:val="18"/>
          <w:u w:val="single"/>
          <w:lang w:val="en-US" w:eastAsia="zh-CN"/>
        </w:rPr>
        <w:t xml:space="preserve"> for TS 38.213 section 14</w:t>
      </w:r>
      <w:r w:rsidRPr="00A7597A">
        <w:rPr>
          <w:rFonts w:eastAsia="宋体"/>
          <w:b/>
          <w:bCs/>
          <w:sz w:val="22"/>
          <w:szCs w:val="18"/>
          <w:lang w:val="en-US" w:eastAsia="zh-CN"/>
        </w:rPr>
        <w:t>.</w:t>
      </w:r>
    </w:p>
    <w:p w14:paraId="24F63044" w14:textId="77777777" w:rsidR="00514E08" w:rsidRDefault="00514E08" w:rsidP="002E2772">
      <w:pPr>
        <w:rPr>
          <w:rFonts w:eastAsia="宋体"/>
          <w:b/>
          <w:bCs/>
          <w:sz w:val="22"/>
          <w:szCs w:val="18"/>
          <w:lang w:val="en-US" w:eastAsia="zh-CN"/>
        </w:rPr>
      </w:pPr>
    </w:p>
    <w:tbl>
      <w:tblPr>
        <w:tblStyle w:val="aff6"/>
        <w:tblW w:w="0" w:type="auto"/>
        <w:tblLook w:val="04A0" w:firstRow="1" w:lastRow="0" w:firstColumn="1" w:lastColumn="0" w:noHBand="0" w:noVBand="1"/>
      </w:tblPr>
      <w:tblGrid>
        <w:gridCol w:w="9962"/>
      </w:tblGrid>
      <w:tr w:rsidR="00514E08" w14:paraId="0ED0527D" w14:textId="77777777" w:rsidTr="00514E08">
        <w:tc>
          <w:tcPr>
            <w:tcW w:w="9962" w:type="dxa"/>
          </w:tcPr>
          <w:p w14:paraId="5A0F4F03" w14:textId="7B2A175E" w:rsidR="00514E08" w:rsidRPr="00514E08" w:rsidRDefault="00514E08" w:rsidP="00514E08">
            <w:pPr>
              <w:keepNext/>
              <w:keepLines/>
              <w:spacing w:before="180"/>
              <w:ind w:left="1134" w:hanging="1134"/>
              <w:jc w:val="center"/>
              <w:outlineLvl w:val="1"/>
              <w:rPr>
                <w:rFonts w:eastAsia="宋体"/>
                <w:noProof/>
                <w:color w:val="0070C0"/>
                <w:lang w:eastAsia="zh-CN"/>
              </w:rPr>
            </w:pPr>
            <w:r w:rsidRPr="001D524B">
              <w:rPr>
                <w:b/>
                <w:color w:val="0070C0"/>
              </w:rPr>
              <w:lastRenderedPageBreak/>
              <w:t>&lt;</w:t>
            </w:r>
            <w:r w:rsidRPr="001D524B">
              <w:rPr>
                <w:noProof/>
                <w:color w:val="0070C0"/>
                <w:lang w:eastAsia="zh-CN"/>
              </w:rPr>
              <w:t>Unchanged text is omitted&gt;</w:t>
            </w:r>
          </w:p>
          <w:p w14:paraId="3DD9790C" w14:textId="5A17B1DD" w:rsidR="00514E08" w:rsidRPr="00514E08" w:rsidRDefault="00514E08" w:rsidP="00514E08">
            <w:pPr>
              <w:rPr>
                <w:rFonts w:eastAsia="宋体"/>
                <w:sz w:val="22"/>
                <w:szCs w:val="18"/>
                <w:lang w:val="en-US" w:eastAsia="zh-CN"/>
              </w:rPr>
            </w:pPr>
            <w:r w:rsidRPr="00514E08">
              <w:rPr>
                <w:rFonts w:eastAsia="宋体"/>
                <w:sz w:val="22"/>
                <w:szCs w:val="18"/>
                <w:lang w:eastAsia="zh-CN"/>
              </w:rPr>
              <w:t>When an RB set of a downlink, uplink, or flexible symbol is configured as hard, the IAB-DU cell can respectively transmit, receive, or either transmit or receive on the RB set in the symbol.</w:t>
            </w:r>
          </w:p>
          <w:p w14:paraId="5B058C5C" w14:textId="77777777" w:rsidR="00514E08" w:rsidRPr="00514E08" w:rsidRDefault="00514E08" w:rsidP="00514E08">
            <w:pPr>
              <w:rPr>
                <w:rFonts w:eastAsia="宋体"/>
                <w:sz w:val="22"/>
                <w:szCs w:val="18"/>
                <w:lang w:val="en-US" w:eastAsia="zh-CN"/>
              </w:rPr>
            </w:pPr>
            <w:r w:rsidRPr="00514E08">
              <w:rPr>
                <w:rFonts w:eastAsia="宋体"/>
                <w:sz w:val="22"/>
                <w:szCs w:val="18"/>
                <w:lang w:eastAsia="zh-CN"/>
              </w:rPr>
              <w:t>When an RB set of a downlink, uplink, or flexible symbol is configured as soft, the IAB-DU cell can respectively transmit, receive or either transmit or receive on the RB set in the symbol only if</w:t>
            </w:r>
          </w:p>
          <w:p w14:paraId="7EE69ECD" w14:textId="77777777" w:rsidR="00514E08" w:rsidRPr="00514E08" w:rsidRDefault="00514E08" w:rsidP="00514E08">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the IAB-MT does not transmit or receive on the RB set during the symbol of the IAB-DU cell, or</w:t>
            </w:r>
          </w:p>
          <w:p w14:paraId="70672890" w14:textId="77777777" w:rsidR="00514E08" w:rsidRPr="00514E08" w:rsidRDefault="00514E08" w:rsidP="00514E08">
            <w:pPr>
              <w:rPr>
                <w:rFonts w:eastAsia="宋体"/>
                <w:sz w:val="22"/>
                <w:szCs w:val="18"/>
                <w:lang w:val="en-US" w:eastAsia="zh-CN"/>
              </w:rPr>
            </w:pPr>
            <w:r w:rsidRPr="00514E08">
              <w:rPr>
                <w:rFonts w:eastAsia="宋体"/>
                <w:sz w:val="22"/>
                <w:szCs w:val="18"/>
                <w:lang w:val="en-US" w:eastAsia="zh-CN"/>
              </w:rPr>
              <w:t>-</w:t>
            </w:r>
            <w:r w:rsidRPr="00514E08">
              <w:rPr>
                <w:rFonts w:eastAsia="宋体"/>
                <w:sz w:val="22"/>
                <w:szCs w:val="18"/>
                <w:lang w:val="en-US" w:eastAsia="zh-CN"/>
              </w:rPr>
              <w:tab/>
              <w:t xml:space="preserve">with respect to all serving cells, </w:t>
            </w:r>
            <w:r w:rsidRPr="00514E08">
              <w:rPr>
                <w:rFonts w:eastAsia="宋体"/>
                <w:sz w:val="22"/>
                <w:szCs w:val="18"/>
                <w:lang w:eastAsia="zh-CN"/>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408C1386" w14:textId="77777777" w:rsidR="00514E08" w:rsidRPr="00514E08" w:rsidRDefault="00514E08" w:rsidP="00514E08">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the IAB-MT detects a DCI format 2_5 with an AI index field value indicating the soft RB set as available if the IAB-MT is not configured with an SCG, or</w:t>
            </w:r>
          </w:p>
          <w:p w14:paraId="58D5D538" w14:textId="77777777" w:rsidR="00514E08" w:rsidRPr="00514E08" w:rsidRDefault="00514E08" w:rsidP="00514E08">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the IAB-MT detects two DCI formats 2_5 with an AI index field value indicating the soft RB set as available from the MCG and SCG, respectively, or</w:t>
            </w:r>
          </w:p>
          <w:p w14:paraId="1E61A182" w14:textId="77777777" w:rsidR="00514E08" w:rsidRPr="00514E08" w:rsidRDefault="00514E08" w:rsidP="00514E08">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 xml:space="preserve">the IAB-MT detects a DCI format 2_5 with an AI index field value indicating the soft RB set as available from one cell group and with respect to all serving cells of the other cell group, the IAB-MT would transmit or receive on the RB set </w:t>
            </w:r>
            <w:r w:rsidRPr="00514E08">
              <w:rPr>
                <w:rFonts w:eastAsia="宋体"/>
                <w:color w:val="FF0000"/>
                <w:sz w:val="22"/>
                <w:szCs w:val="18"/>
                <w:u w:val="single"/>
                <w:lang w:eastAsia="zh-CN"/>
              </w:rPr>
              <w:t xml:space="preserve">or any RB set that is configured as unavailable or configured as soft and not indicated as available </w:t>
            </w:r>
            <w:r w:rsidRPr="00514E08">
              <w:rPr>
                <w:rFonts w:eastAsia="宋体"/>
                <w:sz w:val="22"/>
                <w:szCs w:val="18"/>
                <w:lang w:eastAsia="zh-CN"/>
              </w:rPr>
              <w:t>during the symbol of the IAB-DU cell, and the transmission or reception on the RB set during the symbol of the IAB-DU cell does not change due to a use of the RB set in the symbol by the IAB-DU.</w:t>
            </w:r>
          </w:p>
          <w:p w14:paraId="227DBBBD" w14:textId="77777777" w:rsidR="00514E08" w:rsidRPr="00514E08" w:rsidRDefault="00514E08" w:rsidP="00514E08">
            <w:pPr>
              <w:rPr>
                <w:rFonts w:eastAsia="宋体"/>
                <w:sz w:val="22"/>
                <w:szCs w:val="18"/>
                <w:lang w:val="en-US" w:eastAsia="zh-CN"/>
              </w:rPr>
            </w:pPr>
            <w:r w:rsidRPr="00514E08">
              <w:rPr>
                <w:rFonts w:eastAsia="宋体"/>
                <w:sz w:val="22"/>
                <w:szCs w:val="18"/>
                <w:lang w:eastAsia="zh-CN"/>
              </w:rPr>
              <w:t>When an RB set of a downlink, uplink, or flexible symbol is configured as unavailable, the IAB-DU neither transmits nor receives in the RB set in the symbol.</w:t>
            </w:r>
          </w:p>
          <w:p w14:paraId="2AD37F88" w14:textId="65877D1C" w:rsidR="00514E08" w:rsidRPr="00514E08" w:rsidRDefault="00514E08" w:rsidP="00514E08">
            <w:pPr>
              <w:keepNext/>
              <w:keepLines/>
              <w:spacing w:before="180"/>
              <w:ind w:left="1134" w:hanging="1134"/>
              <w:jc w:val="center"/>
              <w:outlineLvl w:val="1"/>
              <w:rPr>
                <w:rFonts w:eastAsia="宋体"/>
                <w:noProof/>
                <w:color w:val="0070C0"/>
                <w:lang w:eastAsia="zh-CN"/>
              </w:rPr>
            </w:pPr>
            <w:r w:rsidRPr="001D524B">
              <w:rPr>
                <w:b/>
                <w:color w:val="0070C0"/>
              </w:rPr>
              <w:t>&lt;</w:t>
            </w:r>
            <w:r w:rsidRPr="001D524B">
              <w:rPr>
                <w:noProof/>
                <w:color w:val="0070C0"/>
                <w:lang w:eastAsia="zh-CN"/>
              </w:rPr>
              <w:t>Unchanged text is omitted&gt;</w:t>
            </w:r>
          </w:p>
        </w:tc>
      </w:tr>
    </w:tbl>
    <w:p w14:paraId="44FEEBFD" w14:textId="77777777" w:rsidR="0068443F" w:rsidRPr="00514E08" w:rsidRDefault="0068443F" w:rsidP="002E2772">
      <w:pPr>
        <w:rPr>
          <w:rFonts w:eastAsia="宋体"/>
          <w:b/>
          <w:bCs/>
          <w:sz w:val="22"/>
          <w:szCs w:val="18"/>
          <w:lang w:val="en-US" w:eastAsia="zh-CN"/>
        </w:rPr>
      </w:pPr>
    </w:p>
    <w:p w14:paraId="0E6AE862" w14:textId="27998188" w:rsidR="007D02E5" w:rsidRPr="00956EDE" w:rsidRDefault="008A4A93" w:rsidP="008244B5">
      <w:pPr>
        <w:pStyle w:val="1"/>
        <w:numPr>
          <w:ilvl w:val="0"/>
          <w:numId w:val="6"/>
        </w:numPr>
        <w:spacing w:before="180" w:after="120"/>
        <w:jc w:val="both"/>
        <w:rPr>
          <w:rFonts w:eastAsia="MS Mincho"/>
          <w:b/>
          <w:bCs/>
          <w:szCs w:val="24"/>
          <w:lang w:val="en-US"/>
        </w:rPr>
      </w:pPr>
      <w:r w:rsidRPr="00956EDE">
        <w:rPr>
          <w:rFonts w:eastAsia="MS Mincho" w:hint="eastAsia"/>
          <w:b/>
          <w:bCs/>
          <w:szCs w:val="24"/>
          <w:lang w:val="en-US"/>
        </w:rPr>
        <w:t>Conclusion</w:t>
      </w:r>
    </w:p>
    <w:p w14:paraId="3661BAE3" w14:textId="65BD21C2"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6660B">
        <w:rPr>
          <w:rFonts w:eastAsia="宋体"/>
          <w:sz w:val="22"/>
          <w:szCs w:val="22"/>
          <w:lang w:val="en-US" w:eastAsia="zh-CN"/>
        </w:rPr>
        <w:t xml:space="preserve">remaining issues for </w:t>
      </w:r>
      <w:r w:rsidR="000F1225">
        <w:rPr>
          <w:rFonts w:eastAsia="宋体"/>
          <w:sz w:val="22"/>
          <w:szCs w:val="22"/>
          <w:lang w:val="en-US" w:eastAsia="zh-CN"/>
        </w:rPr>
        <w:t>eIAB</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5197FFC5" w14:textId="22C4B243" w:rsidR="00DF7CEF" w:rsidRDefault="00DF7CEF" w:rsidP="00DF7CEF">
      <w:pPr>
        <w:rPr>
          <w:rFonts w:eastAsia="宋体"/>
          <w:b/>
          <w:bCs/>
          <w:sz w:val="22"/>
          <w:szCs w:val="18"/>
          <w:u w:val="single"/>
          <w:lang w:val="en-US" w:eastAsia="zh-CN"/>
        </w:rPr>
      </w:pPr>
      <w:r w:rsidRPr="00A2405C">
        <w:rPr>
          <w:rFonts w:eastAsia="宋体"/>
          <w:b/>
          <w:bCs/>
          <w:sz w:val="22"/>
          <w:szCs w:val="18"/>
          <w:u w:val="single"/>
          <w:lang w:val="en-US" w:eastAsia="zh-CN"/>
        </w:rPr>
        <w:t>Proposa</w:t>
      </w:r>
      <w:r w:rsidRPr="00F203B6">
        <w:rPr>
          <w:rFonts w:eastAsia="宋体"/>
          <w:b/>
          <w:bCs/>
          <w:sz w:val="22"/>
          <w:szCs w:val="18"/>
          <w:u w:val="single"/>
          <w:lang w:val="en-US" w:eastAsia="zh-CN"/>
        </w:rPr>
        <w:t xml:space="preserve">l 1: </w:t>
      </w:r>
      <w:r w:rsidR="005F462B">
        <w:rPr>
          <w:rFonts w:eastAsia="宋体"/>
          <w:b/>
          <w:bCs/>
          <w:sz w:val="22"/>
          <w:szCs w:val="18"/>
          <w:u w:val="single"/>
          <w:lang w:val="en-US" w:eastAsia="zh-CN"/>
        </w:rPr>
        <w:t xml:space="preserve">Adopt the </w:t>
      </w:r>
      <w:r w:rsidRPr="00F203B6">
        <w:rPr>
          <w:rFonts w:eastAsia="宋体"/>
          <w:b/>
          <w:bCs/>
          <w:sz w:val="22"/>
          <w:szCs w:val="18"/>
          <w:u w:val="single"/>
          <w:lang w:val="en-US" w:eastAsia="zh-CN"/>
        </w:rPr>
        <w:t>following TP</w:t>
      </w:r>
      <w:r>
        <w:rPr>
          <w:rFonts w:eastAsia="宋体"/>
          <w:b/>
          <w:bCs/>
          <w:sz w:val="22"/>
          <w:szCs w:val="18"/>
          <w:u w:val="single"/>
          <w:lang w:val="en-US" w:eastAsia="zh-CN"/>
        </w:rPr>
        <w:t xml:space="preserve"> for TS 38.213 section 14.</w:t>
      </w:r>
    </w:p>
    <w:p w14:paraId="4F3C1A88" w14:textId="77777777" w:rsidR="00DF7CEF" w:rsidRDefault="00DF7CEF" w:rsidP="00DF7CEF">
      <w:pPr>
        <w:rPr>
          <w:rFonts w:eastAsia="宋体"/>
          <w:b/>
          <w:bCs/>
          <w:sz w:val="22"/>
          <w:szCs w:val="18"/>
          <w:u w:val="single"/>
          <w:lang w:val="en-US" w:eastAsia="zh-CN"/>
        </w:rPr>
      </w:pPr>
    </w:p>
    <w:tbl>
      <w:tblPr>
        <w:tblStyle w:val="aff6"/>
        <w:tblW w:w="0" w:type="auto"/>
        <w:tblLook w:val="04A0" w:firstRow="1" w:lastRow="0" w:firstColumn="1" w:lastColumn="0" w:noHBand="0" w:noVBand="1"/>
      </w:tblPr>
      <w:tblGrid>
        <w:gridCol w:w="9962"/>
      </w:tblGrid>
      <w:tr w:rsidR="00DF7CEF" w14:paraId="0C99026D" w14:textId="77777777" w:rsidTr="00EE5B3E">
        <w:tc>
          <w:tcPr>
            <w:tcW w:w="9962" w:type="dxa"/>
          </w:tcPr>
          <w:p w14:paraId="4FD2B7CF" w14:textId="77777777" w:rsidR="00DF7CEF" w:rsidRDefault="00DF7CEF" w:rsidP="00EE5B3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1E26952" w14:textId="77777777" w:rsidR="00DF7CEF" w:rsidRPr="004F7260" w:rsidRDefault="00DF7CEF" w:rsidP="00EE5B3E">
            <w:pPr>
              <w:textAlignment w:val="auto"/>
              <w:rPr>
                <w:rFonts w:eastAsia="宋体"/>
                <w:color w:val="C00000"/>
                <w:sz w:val="22"/>
                <w:szCs w:val="22"/>
                <w:u w:val="single"/>
                <w:lang w:val="en-US" w:eastAsia="zh-CN"/>
              </w:rPr>
            </w:pPr>
            <w:r w:rsidRPr="004F7260">
              <w:rPr>
                <w:rFonts w:eastAsia="宋体"/>
                <w:color w:val="C00000"/>
                <w:sz w:val="22"/>
                <w:szCs w:val="22"/>
                <w:u w:val="single"/>
                <w:lang w:eastAsia="zh-CN"/>
              </w:rPr>
              <w:t>If an indication of hard, soft, or unavailable type is provided for an RB set in a symbol of a slot, a RB set in a symbol of a slot is equivalent to being configured as hard if an IAB-DU would transmit a SS/PBCH block, PDCCH for Type0-PDCCH CSS sets configured by</w:t>
            </w:r>
            <w:r w:rsidRPr="004F7260">
              <w:rPr>
                <w:rFonts w:eastAsia="宋体"/>
                <w:i/>
                <w:iCs/>
                <w:color w:val="C00000"/>
                <w:sz w:val="22"/>
                <w:szCs w:val="22"/>
                <w:u w:val="single"/>
                <w:lang w:eastAsia="zh-CN"/>
              </w:rPr>
              <w:t xml:space="preserve"> pdcchConfigSIB1</w:t>
            </w:r>
            <w:r w:rsidRPr="004F7260">
              <w:rPr>
                <w:rFonts w:eastAsia="宋体"/>
                <w:color w:val="C00000"/>
                <w:sz w:val="22"/>
                <w:szCs w:val="22"/>
                <w:u w:val="single"/>
                <w:lang w:eastAsia="zh-CN"/>
              </w:rPr>
              <w:t xml:space="preserve">, or a periodic CSI-RS </w:t>
            </w:r>
            <w:r>
              <w:rPr>
                <w:rFonts w:eastAsia="宋体"/>
                <w:color w:val="C00000"/>
                <w:sz w:val="22"/>
                <w:szCs w:val="22"/>
                <w:u w:val="single"/>
                <w:lang w:eastAsia="zh-CN"/>
              </w:rPr>
              <w:t xml:space="preserve">on the RB set </w:t>
            </w:r>
            <w:r w:rsidRPr="004F7260">
              <w:rPr>
                <w:rFonts w:eastAsia="宋体"/>
                <w:color w:val="C00000"/>
                <w:sz w:val="22"/>
                <w:szCs w:val="22"/>
                <w:u w:val="single"/>
                <w:lang w:eastAsia="zh-CN"/>
              </w:rPr>
              <w:t xml:space="preserve">in the symbol of the slot, or would receive a PRACH or a SR </w:t>
            </w:r>
            <w:r>
              <w:rPr>
                <w:rFonts w:eastAsia="宋体"/>
                <w:color w:val="C00000"/>
                <w:sz w:val="22"/>
                <w:szCs w:val="22"/>
                <w:u w:val="single"/>
                <w:lang w:eastAsia="zh-CN"/>
              </w:rPr>
              <w:t>on</w:t>
            </w:r>
            <w:r w:rsidRPr="004F7260">
              <w:rPr>
                <w:rFonts w:eastAsia="宋体"/>
                <w:color w:val="C00000"/>
                <w:sz w:val="22"/>
                <w:szCs w:val="22"/>
                <w:u w:val="single"/>
                <w:lang w:eastAsia="zh-CN"/>
              </w:rPr>
              <w:t xml:space="preserve"> the RB set in the symbol of the slot.</w:t>
            </w:r>
          </w:p>
          <w:p w14:paraId="45EF68EC" w14:textId="77777777" w:rsidR="00DF7CEF" w:rsidRPr="003B1353" w:rsidRDefault="00DF7CEF" w:rsidP="00EE5B3E">
            <w:pPr>
              <w:jc w:val="center"/>
            </w:pPr>
            <w:r>
              <w:rPr>
                <w:noProof/>
                <w:color w:val="0070C0"/>
                <w:lang w:eastAsia="zh-CN"/>
              </w:rPr>
              <w:t>&lt;</w:t>
            </w:r>
            <w:r w:rsidRPr="001D524B">
              <w:rPr>
                <w:noProof/>
                <w:color w:val="0070C0"/>
                <w:lang w:eastAsia="zh-CN"/>
              </w:rPr>
              <w:t>Unchanged text is omitted&gt;</w:t>
            </w:r>
          </w:p>
        </w:tc>
      </w:tr>
    </w:tbl>
    <w:p w14:paraId="1367A46C" w14:textId="6A3DFDFA" w:rsidR="0078374A" w:rsidRDefault="0078374A" w:rsidP="0026660B">
      <w:pPr>
        <w:spacing w:afterLines="50" w:after="120"/>
        <w:jc w:val="both"/>
      </w:pPr>
    </w:p>
    <w:p w14:paraId="30FB11B0" w14:textId="758DABAA" w:rsidR="00DF7CEF" w:rsidRDefault="00DF7CEF" w:rsidP="00DF7CEF">
      <w:pPr>
        <w:rPr>
          <w:rFonts w:eastAsia="宋体"/>
          <w:b/>
          <w:bCs/>
          <w:sz w:val="22"/>
          <w:szCs w:val="18"/>
          <w:lang w:val="en-US" w:eastAsia="zh-CN"/>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2</w:t>
      </w:r>
      <w:r w:rsidRPr="00A2405C">
        <w:rPr>
          <w:rFonts w:eastAsia="宋体"/>
          <w:b/>
          <w:bCs/>
          <w:sz w:val="22"/>
          <w:szCs w:val="18"/>
          <w:u w:val="single"/>
          <w:lang w:val="en-US" w:eastAsia="zh-CN"/>
        </w:rPr>
        <w:t>:</w:t>
      </w:r>
      <w:r>
        <w:rPr>
          <w:rFonts w:eastAsia="宋体"/>
          <w:b/>
          <w:bCs/>
          <w:sz w:val="22"/>
          <w:szCs w:val="18"/>
          <w:u w:val="single"/>
          <w:lang w:val="en-US" w:eastAsia="zh-CN"/>
        </w:rPr>
        <w:t xml:space="preserve"> </w:t>
      </w:r>
      <w:r w:rsidR="005F462B">
        <w:rPr>
          <w:rFonts w:eastAsia="宋体"/>
          <w:b/>
          <w:bCs/>
          <w:sz w:val="22"/>
          <w:szCs w:val="18"/>
          <w:u w:val="single"/>
          <w:lang w:val="en-US" w:eastAsia="zh-CN"/>
        </w:rPr>
        <w:t xml:space="preserve">Adopt the </w:t>
      </w:r>
      <w:r w:rsidRPr="00F203B6">
        <w:rPr>
          <w:rFonts w:eastAsia="宋体"/>
          <w:b/>
          <w:bCs/>
          <w:sz w:val="22"/>
          <w:szCs w:val="18"/>
          <w:u w:val="single"/>
          <w:lang w:val="en-US" w:eastAsia="zh-CN"/>
        </w:rPr>
        <w:t>following TP</w:t>
      </w:r>
      <w:r>
        <w:rPr>
          <w:rFonts w:eastAsia="宋体"/>
          <w:b/>
          <w:bCs/>
          <w:sz w:val="22"/>
          <w:szCs w:val="18"/>
          <w:u w:val="single"/>
          <w:lang w:val="en-US" w:eastAsia="zh-CN"/>
        </w:rPr>
        <w:t xml:space="preserve"> for TS 38.213 section 14</w:t>
      </w:r>
      <w:r w:rsidRPr="00A7597A">
        <w:rPr>
          <w:rFonts w:eastAsia="宋体"/>
          <w:b/>
          <w:bCs/>
          <w:sz w:val="22"/>
          <w:szCs w:val="18"/>
          <w:lang w:val="en-US" w:eastAsia="zh-CN"/>
        </w:rPr>
        <w:t>.</w:t>
      </w:r>
    </w:p>
    <w:tbl>
      <w:tblPr>
        <w:tblStyle w:val="aff6"/>
        <w:tblW w:w="0" w:type="auto"/>
        <w:tblLook w:val="04A0" w:firstRow="1" w:lastRow="0" w:firstColumn="1" w:lastColumn="0" w:noHBand="0" w:noVBand="1"/>
      </w:tblPr>
      <w:tblGrid>
        <w:gridCol w:w="9962"/>
      </w:tblGrid>
      <w:tr w:rsidR="00DF7CEF" w14:paraId="6EC5B4E6" w14:textId="77777777" w:rsidTr="00EE5B3E">
        <w:tc>
          <w:tcPr>
            <w:tcW w:w="9962" w:type="dxa"/>
          </w:tcPr>
          <w:p w14:paraId="2AE2479C" w14:textId="77777777" w:rsidR="00DF7CEF" w:rsidRPr="00514E08" w:rsidRDefault="00DF7CEF" w:rsidP="00EE5B3E">
            <w:pPr>
              <w:keepNext/>
              <w:keepLines/>
              <w:spacing w:before="180"/>
              <w:ind w:left="1134" w:hanging="1134"/>
              <w:jc w:val="center"/>
              <w:outlineLvl w:val="1"/>
              <w:rPr>
                <w:rFonts w:eastAsia="宋体"/>
                <w:noProof/>
                <w:color w:val="0070C0"/>
                <w:lang w:eastAsia="zh-CN"/>
              </w:rPr>
            </w:pPr>
            <w:r w:rsidRPr="001D524B">
              <w:rPr>
                <w:b/>
                <w:color w:val="0070C0"/>
              </w:rPr>
              <w:lastRenderedPageBreak/>
              <w:t>&lt;</w:t>
            </w:r>
            <w:r w:rsidRPr="001D524B">
              <w:rPr>
                <w:noProof/>
                <w:color w:val="0070C0"/>
                <w:lang w:eastAsia="zh-CN"/>
              </w:rPr>
              <w:t>Unchanged text is omitted&gt;</w:t>
            </w:r>
          </w:p>
          <w:p w14:paraId="45E1E7C4"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When an RB set of a downlink, uplink, or flexible symbol is configured as hard, the IAB-DU cell can respectively transmit, receive, or either transmit or receive on the RB set in the symbol.</w:t>
            </w:r>
          </w:p>
          <w:p w14:paraId="0685179C"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When an RB set of a downlink, uplink, or flexible symbol is configured as soft, the IAB-DU cell can respectively transmit, receive or either transmit or receive on the RB set in the symbol only if</w:t>
            </w:r>
          </w:p>
          <w:p w14:paraId="3AE76123"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the IAB-MT does not transmit or receive on the RB set during the symbol of the IAB-DU cell, or</w:t>
            </w:r>
          </w:p>
          <w:p w14:paraId="59864EA9" w14:textId="77777777" w:rsidR="00DF7CEF" w:rsidRPr="00514E08" w:rsidRDefault="00DF7CEF" w:rsidP="00EE5B3E">
            <w:pPr>
              <w:rPr>
                <w:rFonts w:eastAsia="宋体"/>
                <w:sz w:val="22"/>
                <w:szCs w:val="18"/>
                <w:lang w:val="en-US" w:eastAsia="zh-CN"/>
              </w:rPr>
            </w:pPr>
            <w:r w:rsidRPr="00514E08">
              <w:rPr>
                <w:rFonts w:eastAsia="宋体"/>
                <w:sz w:val="22"/>
                <w:szCs w:val="18"/>
                <w:lang w:val="en-US" w:eastAsia="zh-CN"/>
              </w:rPr>
              <w:t>-</w:t>
            </w:r>
            <w:r w:rsidRPr="00514E08">
              <w:rPr>
                <w:rFonts w:eastAsia="宋体"/>
                <w:sz w:val="22"/>
                <w:szCs w:val="18"/>
                <w:lang w:val="en-US" w:eastAsia="zh-CN"/>
              </w:rPr>
              <w:tab/>
              <w:t xml:space="preserve">with respect to all serving cells, </w:t>
            </w:r>
            <w:r w:rsidRPr="00514E08">
              <w:rPr>
                <w:rFonts w:eastAsia="宋体"/>
                <w:sz w:val="22"/>
                <w:szCs w:val="18"/>
                <w:lang w:eastAsia="zh-CN"/>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10848629"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the IAB-MT detects a DCI format 2_5 with an AI index field value indicating the soft RB set as available if the IAB-MT is not configured with an SCG, or</w:t>
            </w:r>
          </w:p>
          <w:p w14:paraId="471B816D"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the IAB-MT detects two DCI formats 2_5 with an AI index field value indicating the soft RB set as available from the MCG and SCG, respectively, or</w:t>
            </w:r>
          </w:p>
          <w:p w14:paraId="054104B9"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t>
            </w:r>
            <w:r w:rsidRPr="00514E08">
              <w:rPr>
                <w:rFonts w:eastAsia="宋体"/>
                <w:sz w:val="22"/>
                <w:szCs w:val="18"/>
                <w:lang w:eastAsia="zh-CN"/>
              </w:rPr>
              <w:tab/>
              <w:t xml:space="preserve">the IAB-MT detects a DCI format 2_5 with an AI index field value indicating the soft RB set as available from one cell group and with respect to all serving cells of the other cell group, the IAB-MT would transmit or receive on the RB set </w:t>
            </w:r>
            <w:r w:rsidRPr="00514E08">
              <w:rPr>
                <w:rFonts w:eastAsia="宋体"/>
                <w:color w:val="FF0000"/>
                <w:sz w:val="22"/>
                <w:szCs w:val="18"/>
                <w:u w:val="single"/>
                <w:lang w:eastAsia="zh-CN"/>
              </w:rPr>
              <w:t xml:space="preserve">or any RB set that is configured as unavailable or configured as soft and not indicated as available </w:t>
            </w:r>
            <w:r w:rsidRPr="00514E08">
              <w:rPr>
                <w:rFonts w:eastAsia="宋体"/>
                <w:sz w:val="22"/>
                <w:szCs w:val="18"/>
                <w:lang w:eastAsia="zh-CN"/>
              </w:rPr>
              <w:t>during the symbol of the IAB-DU cell, and the transmission or reception on the RB set during the symbol of the IAB-DU cell does not change due to a use of the RB set in the symbol by the IAB-DU.</w:t>
            </w:r>
          </w:p>
          <w:p w14:paraId="2A5EE3AE" w14:textId="77777777" w:rsidR="00DF7CEF" w:rsidRPr="00514E08" w:rsidRDefault="00DF7CEF" w:rsidP="00EE5B3E">
            <w:pPr>
              <w:rPr>
                <w:rFonts w:eastAsia="宋体"/>
                <w:sz w:val="22"/>
                <w:szCs w:val="18"/>
                <w:lang w:val="en-US" w:eastAsia="zh-CN"/>
              </w:rPr>
            </w:pPr>
            <w:r w:rsidRPr="00514E08">
              <w:rPr>
                <w:rFonts w:eastAsia="宋体"/>
                <w:sz w:val="22"/>
                <w:szCs w:val="18"/>
                <w:lang w:eastAsia="zh-CN"/>
              </w:rPr>
              <w:t>When an RB set of a downlink, uplink, or flexible symbol is configured as unavailable, the IAB-DU neither transmits nor receives in the RB set in the symbol.</w:t>
            </w:r>
          </w:p>
          <w:p w14:paraId="15516613" w14:textId="77777777" w:rsidR="00DF7CEF" w:rsidRPr="00514E08" w:rsidRDefault="00DF7CEF" w:rsidP="00EE5B3E">
            <w:pPr>
              <w:keepNext/>
              <w:keepLines/>
              <w:spacing w:before="180"/>
              <w:ind w:left="1134" w:hanging="1134"/>
              <w:jc w:val="center"/>
              <w:outlineLvl w:val="1"/>
              <w:rPr>
                <w:rFonts w:eastAsia="宋体"/>
                <w:noProof/>
                <w:color w:val="0070C0"/>
                <w:lang w:eastAsia="zh-CN"/>
              </w:rPr>
            </w:pPr>
            <w:r w:rsidRPr="001D524B">
              <w:rPr>
                <w:b/>
                <w:color w:val="0070C0"/>
              </w:rPr>
              <w:t>&lt;</w:t>
            </w:r>
            <w:r w:rsidRPr="001D524B">
              <w:rPr>
                <w:noProof/>
                <w:color w:val="0070C0"/>
                <w:lang w:eastAsia="zh-CN"/>
              </w:rPr>
              <w:t>Unchanged text is omitted&gt;</w:t>
            </w:r>
          </w:p>
        </w:tc>
      </w:tr>
    </w:tbl>
    <w:p w14:paraId="67454CC4" w14:textId="77777777" w:rsidR="00DF7CEF" w:rsidRPr="00EF4A20" w:rsidRDefault="00DF7CEF" w:rsidP="0026660B">
      <w:pPr>
        <w:spacing w:afterLines="50" w:after="120"/>
        <w:jc w:val="both"/>
      </w:pPr>
    </w:p>
    <w:sectPr w:rsidR="00DF7CEF" w:rsidRPr="00EF4A2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0D48E" w14:textId="77777777" w:rsidR="009609DC" w:rsidRDefault="009609DC">
      <w:r>
        <w:separator/>
      </w:r>
    </w:p>
  </w:endnote>
  <w:endnote w:type="continuationSeparator" w:id="0">
    <w:p w14:paraId="4986954B" w14:textId="77777777" w:rsidR="009609DC" w:rsidRDefault="009609DC">
      <w:r>
        <w:continuationSeparator/>
      </w:r>
    </w:p>
  </w:endnote>
  <w:endnote w:type="continuationNotice" w:id="1">
    <w:p w14:paraId="49D1FF8D" w14:textId="77777777" w:rsidR="009609DC" w:rsidRDefault="00960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A19B" w14:textId="77777777" w:rsidR="009609DC" w:rsidRDefault="009609DC">
      <w:r>
        <w:separator/>
      </w:r>
    </w:p>
  </w:footnote>
  <w:footnote w:type="continuationSeparator" w:id="0">
    <w:p w14:paraId="0679B523" w14:textId="77777777" w:rsidR="009609DC" w:rsidRDefault="009609DC">
      <w:r>
        <w:continuationSeparator/>
      </w:r>
    </w:p>
  </w:footnote>
  <w:footnote w:type="continuationNotice" w:id="1">
    <w:p w14:paraId="14E07A0C" w14:textId="77777777" w:rsidR="009609DC" w:rsidRDefault="009609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D6580"/>
    <w:multiLevelType w:val="hybridMultilevel"/>
    <w:tmpl w:val="368AC49C"/>
    <w:lvl w:ilvl="0" w:tplc="38B28452">
      <w:start w:val="1"/>
      <w:numFmt w:val="bullet"/>
      <w:lvlText w:val=""/>
      <w:lvlJc w:val="left"/>
      <w:pPr>
        <w:tabs>
          <w:tab w:val="num" w:pos="720"/>
        </w:tabs>
        <w:ind w:left="720" w:hanging="360"/>
      </w:pPr>
      <w:rPr>
        <w:rFonts w:ascii="Symbol" w:hAnsi="Symbol" w:hint="default"/>
      </w:rPr>
    </w:lvl>
    <w:lvl w:ilvl="1" w:tplc="D042F032">
      <w:numFmt w:val="bullet"/>
      <w:lvlText w:val="o"/>
      <w:lvlJc w:val="left"/>
      <w:pPr>
        <w:tabs>
          <w:tab w:val="num" w:pos="1440"/>
        </w:tabs>
        <w:ind w:left="1440" w:hanging="360"/>
      </w:pPr>
      <w:rPr>
        <w:rFonts w:ascii="Courier New" w:hAnsi="Courier New" w:hint="default"/>
      </w:rPr>
    </w:lvl>
    <w:lvl w:ilvl="2" w:tplc="4B48816C" w:tentative="1">
      <w:start w:val="1"/>
      <w:numFmt w:val="bullet"/>
      <w:lvlText w:val=""/>
      <w:lvlJc w:val="left"/>
      <w:pPr>
        <w:tabs>
          <w:tab w:val="num" w:pos="2160"/>
        </w:tabs>
        <w:ind w:left="2160" w:hanging="360"/>
      </w:pPr>
      <w:rPr>
        <w:rFonts w:ascii="Symbol" w:hAnsi="Symbol" w:hint="default"/>
      </w:rPr>
    </w:lvl>
    <w:lvl w:ilvl="3" w:tplc="743CA75E" w:tentative="1">
      <w:start w:val="1"/>
      <w:numFmt w:val="bullet"/>
      <w:lvlText w:val=""/>
      <w:lvlJc w:val="left"/>
      <w:pPr>
        <w:tabs>
          <w:tab w:val="num" w:pos="2880"/>
        </w:tabs>
        <w:ind w:left="2880" w:hanging="360"/>
      </w:pPr>
      <w:rPr>
        <w:rFonts w:ascii="Symbol" w:hAnsi="Symbol" w:hint="default"/>
      </w:rPr>
    </w:lvl>
    <w:lvl w:ilvl="4" w:tplc="6BB454FA" w:tentative="1">
      <w:start w:val="1"/>
      <w:numFmt w:val="bullet"/>
      <w:lvlText w:val=""/>
      <w:lvlJc w:val="left"/>
      <w:pPr>
        <w:tabs>
          <w:tab w:val="num" w:pos="3600"/>
        </w:tabs>
        <w:ind w:left="3600" w:hanging="360"/>
      </w:pPr>
      <w:rPr>
        <w:rFonts w:ascii="Symbol" w:hAnsi="Symbol" w:hint="default"/>
      </w:rPr>
    </w:lvl>
    <w:lvl w:ilvl="5" w:tplc="67DA94FA" w:tentative="1">
      <w:start w:val="1"/>
      <w:numFmt w:val="bullet"/>
      <w:lvlText w:val=""/>
      <w:lvlJc w:val="left"/>
      <w:pPr>
        <w:tabs>
          <w:tab w:val="num" w:pos="4320"/>
        </w:tabs>
        <w:ind w:left="4320" w:hanging="360"/>
      </w:pPr>
      <w:rPr>
        <w:rFonts w:ascii="Symbol" w:hAnsi="Symbol" w:hint="default"/>
      </w:rPr>
    </w:lvl>
    <w:lvl w:ilvl="6" w:tplc="A13CF174" w:tentative="1">
      <w:start w:val="1"/>
      <w:numFmt w:val="bullet"/>
      <w:lvlText w:val=""/>
      <w:lvlJc w:val="left"/>
      <w:pPr>
        <w:tabs>
          <w:tab w:val="num" w:pos="5040"/>
        </w:tabs>
        <w:ind w:left="5040" w:hanging="360"/>
      </w:pPr>
      <w:rPr>
        <w:rFonts w:ascii="Symbol" w:hAnsi="Symbol" w:hint="default"/>
      </w:rPr>
    </w:lvl>
    <w:lvl w:ilvl="7" w:tplc="96D28544" w:tentative="1">
      <w:start w:val="1"/>
      <w:numFmt w:val="bullet"/>
      <w:lvlText w:val=""/>
      <w:lvlJc w:val="left"/>
      <w:pPr>
        <w:tabs>
          <w:tab w:val="num" w:pos="5760"/>
        </w:tabs>
        <w:ind w:left="5760" w:hanging="360"/>
      </w:pPr>
      <w:rPr>
        <w:rFonts w:ascii="Symbol" w:hAnsi="Symbol" w:hint="default"/>
      </w:rPr>
    </w:lvl>
    <w:lvl w:ilvl="8" w:tplc="EEFA6B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537230"/>
    <w:multiLevelType w:val="hybridMultilevel"/>
    <w:tmpl w:val="CBAC39B0"/>
    <w:lvl w:ilvl="0" w:tplc="17D81B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FF0D1C"/>
    <w:multiLevelType w:val="hybridMultilevel"/>
    <w:tmpl w:val="5E124B96"/>
    <w:lvl w:ilvl="0" w:tplc="3F96DC62">
      <w:start w:val="1"/>
      <w:numFmt w:val="bullet"/>
      <w:lvlText w:val=""/>
      <w:lvlJc w:val="left"/>
      <w:pPr>
        <w:tabs>
          <w:tab w:val="num" w:pos="720"/>
        </w:tabs>
        <w:ind w:left="720" w:hanging="360"/>
      </w:pPr>
      <w:rPr>
        <w:rFonts w:ascii="Symbol" w:hAnsi="Symbol" w:hint="default"/>
      </w:rPr>
    </w:lvl>
    <w:lvl w:ilvl="1" w:tplc="3250941A" w:tentative="1">
      <w:start w:val="1"/>
      <w:numFmt w:val="bullet"/>
      <w:lvlText w:val=""/>
      <w:lvlJc w:val="left"/>
      <w:pPr>
        <w:tabs>
          <w:tab w:val="num" w:pos="1440"/>
        </w:tabs>
        <w:ind w:left="1440" w:hanging="360"/>
      </w:pPr>
      <w:rPr>
        <w:rFonts w:ascii="Symbol" w:hAnsi="Symbol" w:hint="default"/>
      </w:rPr>
    </w:lvl>
    <w:lvl w:ilvl="2" w:tplc="3D147620" w:tentative="1">
      <w:start w:val="1"/>
      <w:numFmt w:val="bullet"/>
      <w:lvlText w:val=""/>
      <w:lvlJc w:val="left"/>
      <w:pPr>
        <w:tabs>
          <w:tab w:val="num" w:pos="2160"/>
        </w:tabs>
        <w:ind w:left="2160" w:hanging="360"/>
      </w:pPr>
      <w:rPr>
        <w:rFonts w:ascii="Symbol" w:hAnsi="Symbol" w:hint="default"/>
      </w:rPr>
    </w:lvl>
    <w:lvl w:ilvl="3" w:tplc="3326A73E" w:tentative="1">
      <w:start w:val="1"/>
      <w:numFmt w:val="bullet"/>
      <w:lvlText w:val=""/>
      <w:lvlJc w:val="left"/>
      <w:pPr>
        <w:tabs>
          <w:tab w:val="num" w:pos="2880"/>
        </w:tabs>
        <w:ind w:left="2880" w:hanging="360"/>
      </w:pPr>
      <w:rPr>
        <w:rFonts w:ascii="Symbol" w:hAnsi="Symbol" w:hint="default"/>
      </w:rPr>
    </w:lvl>
    <w:lvl w:ilvl="4" w:tplc="A1F4A75E" w:tentative="1">
      <w:start w:val="1"/>
      <w:numFmt w:val="bullet"/>
      <w:lvlText w:val=""/>
      <w:lvlJc w:val="left"/>
      <w:pPr>
        <w:tabs>
          <w:tab w:val="num" w:pos="3600"/>
        </w:tabs>
        <w:ind w:left="3600" w:hanging="360"/>
      </w:pPr>
      <w:rPr>
        <w:rFonts w:ascii="Symbol" w:hAnsi="Symbol" w:hint="default"/>
      </w:rPr>
    </w:lvl>
    <w:lvl w:ilvl="5" w:tplc="6FD01534" w:tentative="1">
      <w:start w:val="1"/>
      <w:numFmt w:val="bullet"/>
      <w:lvlText w:val=""/>
      <w:lvlJc w:val="left"/>
      <w:pPr>
        <w:tabs>
          <w:tab w:val="num" w:pos="4320"/>
        </w:tabs>
        <w:ind w:left="4320" w:hanging="360"/>
      </w:pPr>
      <w:rPr>
        <w:rFonts w:ascii="Symbol" w:hAnsi="Symbol" w:hint="default"/>
      </w:rPr>
    </w:lvl>
    <w:lvl w:ilvl="6" w:tplc="DC041658" w:tentative="1">
      <w:start w:val="1"/>
      <w:numFmt w:val="bullet"/>
      <w:lvlText w:val=""/>
      <w:lvlJc w:val="left"/>
      <w:pPr>
        <w:tabs>
          <w:tab w:val="num" w:pos="5040"/>
        </w:tabs>
        <w:ind w:left="5040" w:hanging="360"/>
      </w:pPr>
      <w:rPr>
        <w:rFonts w:ascii="Symbol" w:hAnsi="Symbol" w:hint="default"/>
      </w:rPr>
    </w:lvl>
    <w:lvl w:ilvl="7" w:tplc="75943F36" w:tentative="1">
      <w:start w:val="1"/>
      <w:numFmt w:val="bullet"/>
      <w:lvlText w:val=""/>
      <w:lvlJc w:val="left"/>
      <w:pPr>
        <w:tabs>
          <w:tab w:val="num" w:pos="5760"/>
        </w:tabs>
        <w:ind w:left="5760" w:hanging="360"/>
      </w:pPr>
      <w:rPr>
        <w:rFonts w:ascii="Symbol" w:hAnsi="Symbol" w:hint="default"/>
      </w:rPr>
    </w:lvl>
    <w:lvl w:ilvl="8" w:tplc="73D8872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4"/>
  </w:num>
  <w:num w:numId="4" w16cid:durableId="1215894046">
    <w:abstractNumId w:val="8"/>
  </w:num>
  <w:num w:numId="5" w16cid:durableId="180822323">
    <w:abstractNumId w:val="38"/>
  </w:num>
  <w:num w:numId="6" w16cid:durableId="1653100390">
    <w:abstractNumId w:val="29"/>
  </w:num>
  <w:num w:numId="7" w16cid:durableId="382994664">
    <w:abstractNumId w:val="0"/>
    <w:lvlOverride w:ilvl="0">
      <w:startOverride w:val="1"/>
    </w:lvlOverride>
  </w:num>
  <w:num w:numId="8"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073850">
    <w:abstractNumId w:val="39"/>
  </w:num>
  <w:num w:numId="10" w16cid:durableId="571163063">
    <w:abstractNumId w:val="23"/>
  </w:num>
  <w:num w:numId="11" w16cid:durableId="1065563355">
    <w:abstractNumId w:val="37"/>
  </w:num>
  <w:num w:numId="12" w16cid:durableId="715664859">
    <w:abstractNumId w:val="17"/>
    <w:lvlOverride w:ilvl="0">
      <w:startOverride w:val="1"/>
    </w:lvlOverride>
  </w:num>
  <w:num w:numId="13" w16cid:durableId="378092163">
    <w:abstractNumId w:val="33"/>
  </w:num>
  <w:num w:numId="14"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325232">
    <w:abstractNumId w:val="11"/>
  </w:num>
  <w:num w:numId="16" w16cid:durableId="1920823135">
    <w:abstractNumId w:val="2"/>
  </w:num>
  <w:num w:numId="17" w16cid:durableId="822084639">
    <w:abstractNumId w:val="3"/>
  </w:num>
  <w:num w:numId="18" w16cid:durableId="1326082271">
    <w:abstractNumId w:val="36"/>
  </w:num>
  <w:num w:numId="19"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535804">
    <w:abstractNumId w:val="26"/>
    <w:lvlOverride w:ilvl="0">
      <w:startOverride w:val="1"/>
    </w:lvlOverride>
  </w:num>
  <w:num w:numId="21"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2" w16cid:durableId="983509552">
    <w:abstractNumId w:val="12"/>
  </w:num>
  <w:num w:numId="23" w16cid:durableId="531114669">
    <w:abstractNumId w:val="15"/>
  </w:num>
  <w:num w:numId="24" w16cid:durableId="167715201">
    <w:abstractNumId w:val="10"/>
  </w:num>
  <w:num w:numId="25" w16cid:durableId="1766219489">
    <w:abstractNumId w:val="24"/>
  </w:num>
  <w:num w:numId="26" w16cid:durableId="18314861">
    <w:abstractNumId w:val="16"/>
  </w:num>
  <w:num w:numId="27" w16cid:durableId="282658255">
    <w:abstractNumId w:val="31"/>
  </w:num>
  <w:num w:numId="28" w16cid:durableId="164440560">
    <w:abstractNumId w:val="19"/>
  </w:num>
  <w:num w:numId="29" w16cid:durableId="996885742">
    <w:abstractNumId w:val="30"/>
  </w:num>
  <w:num w:numId="30" w16cid:durableId="372388505">
    <w:abstractNumId w:val="35"/>
  </w:num>
  <w:num w:numId="31" w16cid:durableId="1988315014">
    <w:abstractNumId w:val="28"/>
  </w:num>
  <w:num w:numId="32" w16cid:durableId="280232723">
    <w:abstractNumId w:val="32"/>
  </w:num>
  <w:num w:numId="33" w16cid:durableId="885947677">
    <w:abstractNumId w:val="5"/>
  </w:num>
  <w:num w:numId="34" w16cid:durableId="400758246">
    <w:abstractNumId w:val="6"/>
  </w:num>
  <w:num w:numId="35" w16cid:durableId="740637634">
    <w:abstractNumId w:val="18"/>
  </w:num>
  <w:num w:numId="36" w16cid:durableId="1366247083">
    <w:abstractNumId w:val="7"/>
  </w:num>
  <w:num w:numId="37" w16cid:durableId="433980764">
    <w:abstractNumId w:val="27"/>
  </w:num>
  <w:num w:numId="38" w16cid:durableId="697586224">
    <w:abstractNumId w:val="9"/>
  </w:num>
  <w:num w:numId="39" w16cid:durableId="1176191868">
    <w:abstractNumId w:val="4"/>
  </w:num>
  <w:num w:numId="40" w16cid:durableId="2122727884">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2B"/>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CD5"/>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A72"/>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6EA1"/>
    <w:rsid w:val="00B9747E"/>
    <w:rsid w:val="00B974C5"/>
    <w:rsid w:val="00B975D8"/>
    <w:rsid w:val="00B9772B"/>
    <w:rsid w:val="00BA0332"/>
    <w:rsid w:val="00BA03E3"/>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75C"/>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1274</Words>
  <Characters>5788</Characters>
  <Application>Microsoft Office Word</Application>
  <DocSecurity>0</DocSecurity>
  <Lines>48</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175</cp:revision>
  <cp:lastPrinted>2017-08-09T04:40:00Z</cp:lastPrinted>
  <dcterms:created xsi:type="dcterms:W3CDTF">2021-09-24T06:06:00Z</dcterms:created>
  <dcterms:modified xsi:type="dcterms:W3CDTF">2022-04-22T04:43:00Z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