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64FE10A2" w:rsidR="00382CE2" w:rsidRPr="001D55C4" w:rsidRDefault="00382CE2" w:rsidP="00382CE2">
      <w:pPr>
        <w:tabs>
          <w:tab w:val="right" w:pos="9781"/>
        </w:tabs>
        <w:snapToGrid w:val="0"/>
        <w:ind w:right="-57"/>
        <w:rPr>
          <w:rFonts w:ascii="Arial" w:eastAsia="SimSun" w:hAnsi="Arial"/>
          <w:b/>
          <w:sz w:val="22"/>
          <w:szCs w:val="22"/>
        </w:rPr>
      </w:pPr>
      <w:bookmarkStart w:id="0" w:name="OLE_LINK3"/>
      <w:r w:rsidRPr="001D55C4">
        <w:rPr>
          <w:rFonts w:ascii="Arial" w:eastAsia="SimSun"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eastAsia="SimSun" w:hAnsi="Arial"/>
          <w:b/>
          <w:sz w:val="22"/>
          <w:szCs w:val="22"/>
        </w:rPr>
        <w:t>#</w:t>
      </w:r>
      <w:r w:rsidR="00A26870" w:rsidRPr="001D55C4">
        <w:rPr>
          <w:rFonts w:ascii="Arial" w:eastAsia="SimSun" w:hAnsi="Arial"/>
          <w:b/>
          <w:sz w:val="22"/>
          <w:szCs w:val="22"/>
        </w:rPr>
        <w:t>10</w:t>
      </w:r>
      <w:r w:rsidR="006B23F8" w:rsidRPr="001D55C4">
        <w:rPr>
          <w:rFonts w:ascii="Arial" w:eastAsia="SimSun" w:hAnsi="Arial"/>
          <w:b/>
          <w:sz w:val="22"/>
          <w:szCs w:val="22"/>
        </w:rPr>
        <w:t>9</w:t>
      </w:r>
      <w:r w:rsidRPr="001D55C4">
        <w:rPr>
          <w:rFonts w:ascii="Arial" w:eastAsia="SimSun" w:hAnsi="Arial"/>
          <w:b/>
          <w:sz w:val="22"/>
          <w:szCs w:val="22"/>
        </w:rPr>
        <w:t>-e</w:t>
      </w:r>
      <w:r w:rsidRPr="001D55C4">
        <w:rPr>
          <w:rFonts w:ascii="Arial" w:eastAsia="ＭＳ 明朝" w:hAnsi="Arial"/>
          <w:b/>
          <w:sz w:val="22"/>
          <w:szCs w:val="22"/>
          <w:lang w:eastAsia="ja-JP"/>
        </w:rPr>
        <w:tab/>
      </w:r>
      <w:r w:rsidR="00010923" w:rsidRPr="00010923">
        <w:rPr>
          <w:rFonts w:ascii="Arial" w:eastAsia="SimSun" w:hAnsi="Arial"/>
          <w:b/>
          <w:sz w:val="22"/>
          <w:szCs w:val="22"/>
        </w:rPr>
        <w:t>R1-2204335</w:t>
      </w:r>
    </w:p>
    <w:p w14:paraId="31117D78" w14:textId="22B5FD81" w:rsidR="00382CE2" w:rsidRPr="004D3BDC" w:rsidRDefault="004D3BDC" w:rsidP="00382CE2">
      <w:pPr>
        <w:tabs>
          <w:tab w:val="center" w:pos="4536"/>
          <w:tab w:val="right" w:pos="9072"/>
        </w:tabs>
        <w:rPr>
          <w:sz w:val="22"/>
          <w:szCs w:val="22"/>
        </w:rPr>
      </w:pPr>
      <w:r w:rsidRPr="001D55C4">
        <w:rPr>
          <w:rFonts w:ascii="Arial" w:eastAsia="SimSun" w:hAnsi="Arial"/>
          <w:b/>
          <w:sz w:val="22"/>
          <w:szCs w:val="22"/>
        </w:rPr>
        <w:t>e-Meeting,</w:t>
      </w:r>
      <w:r w:rsidR="001D55C4" w:rsidRPr="001D55C4">
        <w:t xml:space="preserve"> </w:t>
      </w:r>
      <w:r w:rsidR="001D55C4" w:rsidRPr="001D55C4">
        <w:rPr>
          <w:rFonts w:ascii="Arial" w:eastAsia="SimSun" w:hAnsi="Arial"/>
          <w:b/>
          <w:sz w:val="22"/>
          <w:szCs w:val="22"/>
        </w:rPr>
        <w:t>May 9th – 20th, 2022</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57854F2E"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608E9" w:rsidRPr="008608E9">
        <w:rPr>
          <w:rFonts w:eastAsia="ＭＳ ゴシック"/>
          <w:noProof w:val="0"/>
          <w:sz w:val="22"/>
          <w:szCs w:val="22"/>
        </w:rPr>
        <w:t>Remaining issues</w:t>
      </w:r>
      <w:r w:rsidR="008A15CE" w:rsidRPr="00FA61AE">
        <w:rPr>
          <w:rFonts w:eastAsia="ＭＳ ゴシック"/>
          <w:noProof w:val="0"/>
          <w:sz w:val="22"/>
          <w:szCs w:val="22"/>
        </w:rPr>
        <w:t xml:space="preserve"> on </w:t>
      </w:r>
      <w:r w:rsidR="00415EC8" w:rsidRPr="00FA61AE">
        <w:rPr>
          <w:rFonts w:eastAsia="ＭＳ ゴシック"/>
          <w:noProof w:val="0"/>
          <w:sz w:val="22"/>
          <w:szCs w:val="22"/>
        </w:rPr>
        <w:t>multi-beam operation</w:t>
      </w:r>
    </w:p>
    <w:p w14:paraId="4EA871AB" w14:textId="15A417EA"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Pr="00320100" w:rsidRDefault="009832B1" w:rsidP="009832B1">
      <w:pPr>
        <w:spacing w:beforeLines="50" w:before="120" w:afterLines="50" w:after="120"/>
        <w:jc w:val="both"/>
        <w:rPr>
          <w:rFonts w:eastAsiaTheme="minorEastAsia"/>
          <w:color w:val="000000"/>
        </w:rPr>
      </w:pPr>
      <w:r w:rsidRPr="00320100">
        <w:rPr>
          <w:rFonts w:eastAsiaTheme="minorEastAsia"/>
          <w:color w:val="000000"/>
        </w:rPr>
        <w:t>In this contribution, we discuss the beam-management-related enhancements.</w:t>
      </w:r>
    </w:p>
    <w:p w14:paraId="690113A0" w14:textId="178477E4" w:rsidR="00F2224D" w:rsidRDefault="009F5CAF" w:rsidP="00F2224D">
      <w:pPr>
        <w:pStyle w:val="10"/>
      </w:pPr>
      <w:r>
        <w:t>[Issue</w:t>
      </w:r>
      <w:r w:rsidR="00EE2F09">
        <w:t xml:space="preserve"> </w:t>
      </w:r>
      <w:r>
        <w:t xml:space="preserve">1] </w:t>
      </w:r>
      <w:r w:rsidR="002E1DC1">
        <w:t>Unified</w:t>
      </w:r>
      <w:r w:rsidR="00415EC8">
        <w:t xml:space="preserve"> </w:t>
      </w:r>
      <w:r>
        <w:t>TCI framework</w:t>
      </w:r>
      <w:r w:rsidR="00F2224D" w:rsidRPr="006A1D17">
        <w:t xml:space="preserve"> </w:t>
      </w:r>
    </w:p>
    <w:p w14:paraId="545CF9FD" w14:textId="7A1FE643" w:rsidR="00D47442" w:rsidRDefault="00035097" w:rsidP="00B6484C">
      <w:pPr>
        <w:pStyle w:val="20"/>
        <w:numPr>
          <w:ilvl w:val="1"/>
          <w:numId w:val="71"/>
        </w:numPr>
        <w:spacing w:before="240" w:after="120"/>
      </w:pPr>
      <w:r>
        <w:rPr>
          <w:lang w:eastAsia="ja-JP"/>
        </w:rPr>
        <w:t>Unified</w:t>
      </w:r>
      <w:r w:rsidR="00340940">
        <w:rPr>
          <w:lang w:eastAsia="ja-JP"/>
        </w:rPr>
        <w:t xml:space="preserve"> TCI state</w:t>
      </w:r>
      <w:r>
        <w:rPr>
          <w:lang w:eastAsia="ja-JP"/>
        </w:rPr>
        <w:t xml:space="preserve"> for CA</w:t>
      </w:r>
    </w:p>
    <w:p w14:paraId="65A0367B" w14:textId="16E03419" w:rsidR="009566CE" w:rsidRDefault="008820B6" w:rsidP="004138D9">
      <w:pPr>
        <w:spacing w:beforeLines="50" w:before="120" w:afterLines="50" w:after="120"/>
        <w:jc w:val="both"/>
        <w:rPr>
          <w:lang w:eastAsia="ja-JP"/>
        </w:rPr>
      </w:pPr>
      <w:r>
        <w:rPr>
          <w:rFonts w:eastAsia="ＭＳ 明朝"/>
          <w:lang w:eastAsia="ja-JP"/>
        </w:rPr>
        <w:t xml:space="preserve">Figure 2-1 illustrates </w:t>
      </w:r>
      <w:r w:rsidR="00AA3B3C">
        <w:rPr>
          <w:rFonts w:eastAsia="ＭＳ 明朝"/>
          <w:lang w:eastAsia="ja-JP"/>
        </w:rPr>
        <w:t xml:space="preserve">Rel.17 feature of </w:t>
      </w:r>
      <w:r>
        <w:rPr>
          <w:rFonts w:eastAsia="ＭＳ 明朝"/>
          <w:lang w:eastAsia="ja-JP"/>
        </w:rPr>
        <w:t xml:space="preserve">CC-specific and CC-common TCI </w:t>
      </w:r>
      <w:r>
        <w:rPr>
          <w:lang w:eastAsia="ja-JP"/>
        </w:rPr>
        <w:t>state pool/configuration.</w:t>
      </w:r>
      <w:r w:rsidR="00AA3B3C">
        <w:rPr>
          <w:lang w:eastAsia="ja-JP"/>
        </w:rPr>
        <w:t xml:space="preserve"> </w:t>
      </w:r>
      <w:r w:rsidR="00F92996">
        <w:rPr>
          <w:lang w:eastAsia="ja-JP"/>
        </w:rPr>
        <w:t xml:space="preserve">For CC-specific TCI state configuration, TCI state pool/list is configured in each BWP/CC. </w:t>
      </w:r>
      <w:r w:rsidR="007A14F3">
        <w:rPr>
          <w:lang w:eastAsia="ja-JP"/>
        </w:rPr>
        <w:t>For</w:t>
      </w:r>
      <w:r w:rsidR="00AA3B3C">
        <w:rPr>
          <w:lang w:eastAsia="ja-JP"/>
        </w:rPr>
        <w:t xml:space="preserve"> CC-common TCI state configuration, TCI state pool</w:t>
      </w:r>
      <w:r w:rsidR="00F92996">
        <w:rPr>
          <w:lang w:eastAsia="ja-JP"/>
        </w:rPr>
        <w:t>/list</w:t>
      </w:r>
      <w:r w:rsidR="00AA3B3C">
        <w:rPr>
          <w:lang w:eastAsia="ja-JP"/>
        </w:rPr>
        <w:t xml:space="preserve"> </w:t>
      </w:r>
      <w:r w:rsidR="00F92996">
        <w:rPr>
          <w:lang w:eastAsia="ja-JP"/>
        </w:rPr>
        <w:t>is</w:t>
      </w:r>
      <w:r w:rsidR="00AA3B3C">
        <w:rPr>
          <w:lang w:eastAsia="ja-JP"/>
        </w:rPr>
        <w:t xml:space="preserve"> configured in </w:t>
      </w:r>
      <w:r w:rsidR="008008FD">
        <w:rPr>
          <w:lang w:eastAsia="ja-JP"/>
        </w:rPr>
        <w:t xml:space="preserve">a </w:t>
      </w:r>
      <w:r w:rsidR="00AC3F35">
        <w:rPr>
          <w:lang w:eastAsia="ja-JP"/>
        </w:rPr>
        <w:t xml:space="preserve">reference </w:t>
      </w:r>
      <w:r w:rsidR="008008FD">
        <w:rPr>
          <w:lang w:eastAsia="ja-JP"/>
        </w:rPr>
        <w:t>BWP/CC and TCI state pool</w:t>
      </w:r>
      <w:r w:rsidR="00F92996">
        <w:rPr>
          <w:lang w:eastAsia="ja-JP"/>
        </w:rPr>
        <w:t>/list</w:t>
      </w:r>
      <w:r w:rsidR="008008FD">
        <w:rPr>
          <w:lang w:eastAsia="ja-JP"/>
        </w:rPr>
        <w:t xml:space="preserve"> can be absent in other BWPs/CCs.</w:t>
      </w:r>
      <w:r w:rsidR="00A31FFC">
        <w:rPr>
          <w:lang w:eastAsia="ja-JP"/>
        </w:rPr>
        <w:t xml:space="preserve"> </w:t>
      </w:r>
      <w:r w:rsidR="00AC3F35">
        <w:rPr>
          <w:lang w:eastAsia="ja-JP"/>
        </w:rPr>
        <w:t>O</w:t>
      </w:r>
      <w:r w:rsidR="00397A95">
        <w:rPr>
          <w:lang w:eastAsia="ja-JP"/>
        </w:rPr>
        <w:t>n t</w:t>
      </w:r>
      <w:r w:rsidR="00A31FFC" w:rsidRPr="00A31FFC">
        <w:rPr>
          <w:lang w:eastAsia="ja-JP"/>
        </w:rPr>
        <w:t>arget BWP/CC</w:t>
      </w:r>
      <w:r w:rsidR="00397A95">
        <w:rPr>
          <w:lang w:eastAsia="ja-JP"/>
        </w:rPr>
        <w:t>,</w:t>
      </w:r>
      <w:r w:rsidR="00A31FFC" w:rsidRPr="00A31FFC">
        <w:rPr>
          <w:lang w:eastAsia="ja-JP"/>
        </w:rPr>
        <w:t xml:space="preserve"> where TCI state is applied</w:t>
      </w:r>
      <w:r w:rsidR="00397A95">
        <w:rPr>
          <w:lang w:eastAsia="ja-JP"/>
        </w:rPr>
        <w:t>, TCI state information (</w:t>
      </w:r>
      <w:proofErr w:type="gramStart"/>
      <w:r w:rsidR="00397A95">
        <w:rPr>
          <w:lang w:eastAsia="ja-JP"/>
        </w:rPr>
        <w:t>i.e.</w:t>
      </w:r>
      <w:proofErr w:type="gramEnd"/>
      <w:r w:rsidR="00397A95">
        <w:rPr>
          <w:lang w:eastAsia="ja-JP"/>
        </w:rPr>
        <w:t xml:space="preserve"> QCL</w:t>
      </w:r>
      <w:r w:rsidR="00AC3F35">
        <w:rPr>
          <w:lang w:eastAsia="ja-JP"/>
        </w:rPr>
        <w:t>-T</w:t>
      </w:r>
      <w:r w:rsidR="00397A95">
        <w:rPr>
          <w:lang w:eastAsia="ja-JP"/>
        </w:rPr>
        <w:t xml:space="preserve">ype A/D RS) can be derived from </w:t>
      </w:r>
      <w:r w:rsidR="00AC3F35">
        <w:rPr>
          <w:lang w:eastAsia="ja-JP"/>
        </w:rPr>
        <w:t xml:space="preserve">TCI state in </w:t>
      </w:r>
      <w:r w:rsidR="001E076F">
        <w:rPr>
          <w:lang w:eastAsia="ja-JP"/>
        </w:rPr>
        <w:t>a reference BWP/CC</w:t>
      </w:r>
      <w:r w:rsidR="009F2A1F">
        <w:rPr>
          <w:lang w:eastAsia="ja-JP"/>
        </w:rPr>
        <w:t>.</w:t>
      </w:r>
    </w:p>
    <w:p w14:paraId="76E4D3B4" w14:textId="1DD48AEB" w:rsidR="009566CE" w:rsidRDefault="008820B6" w:rsidP="004138D9">
      <w:pPr>
        <w:spacing w:beforeLines="50" w:before="120" w:afterLines="50" w:after="120"/>
        <w:jc w:val="both"/>
        <w:rPr>
          <w:rFonts w:eastAsia="ＭＳ 明朝"/>
          <w:lang w:eastAsia="ja-JP"/>
        </w:rPr>
      </w:pPr>
      <w:r w:rsidRPr="008820B6">
        <w:rPr>
          <w:rFonts w:eastAsia="ＭＳ 明朝"/>
          <w:noProof/>
          <w:lang w:eastAsia="ja-JP"/>
        </w:rPr>
        <w:drawing>
          <wp:inline distT="0" distB="0" distL="0" distR="0" wp14:anchorId="7DE20C78" wp14:editId="227BCF02">
            <wp:extent cx="6332220" cy="1588770"/>
            <wp:effectExtent l="0" t="0" r="0" b="0"/>
            <wp:docPr id="5" name="図 4">
              <a:extLst xmlns:a="http://schemas.openxmlformats.org/drawingml/2006/main">
                <a:ext uri="{FF2B5EF4-FFF2-40B4-BE49-F238E27FC236}">
                  <a16:creationId xmlns:a16="http://schemas.microsoft.com/office/drawing/2014/main" id="{9CEEEE3E-E121-4BC7-BDF0-B3195EE8A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9CEEEE3E-E121-4BC7-BDF0-B3195EE8ACE9}"/>
                        </a:ext>
                      </a:extLst>
                    </pic:cNvPr>
                    <pic:cNvPicPr>
                      <a:picLocks noChangeAspect="1"/>
                    </pic:cNvPicPr>
                  </pic:nvPicPr>
                  <pic:blipFill>
                    <a:blip r:embed="rId11"/>
                    <a:stretch>
                      <a:fillRect/>
                    </a:stretch>
                  </pic:blipFill>
                  <pic:spPr>
                    <a:xfrm>
                      <a:off x="0" y="0"/>
                      <a:ext cx="6332220" cy="1588770"/>
                    </a:xfrm>
                    <a:prstGeom prst="rect">
                      <a:avLst/>
                    </a:prstGeom>
                  </pic:spPr>
                </pic:pic>
              </a:graphicData>
            </a:graphic>
          </wp:inline>
        </w:drawing>
      </w:r>
    </w:p>
    <w:p w14:paraId="7204B73D" w14:textId="25EFE446" w:rsidR="00C97823" w:rsidRDefault="00C97823" w:rsidP="00C97823">
      <w:pPr>
        <w:spacing w:beforeLines="50" w:before="120" w:afterLines="50" w:after="120"/>
        <w:jc w:val="center"/>
        <w:rPr>
          <w:lang w:eastAsia="ja-JP"/>
        </w:rPr>
      </w:pPr>
      <w:r>
        <w:rPr>
          <w:rFonts w:eastAsia="ＭＳ 明朝" w:hint="eastAsia"/>
          <w:lang w:eastAsia="ja-JP"/>
        </w:rPr>
        <w:t>O</w:t>
      </w:r>
      <w:r>
        <w:rPr>
          <w:rFonts w:eastAsia="ＭＳ 明朝"/>
          <w:lang w:eastAsia="ja-JP"/>
        </w:rPr>
        <w:t xml:space="preserve">pt.1) </w:t>
      </w:r>
      <w:r w:rsidR="008820B6">
        <w:rPr>
          <w:rFonts w:eastAsia="ＭＳ 明朝"/>
          <w:lang w:eastAsia="ja-JP"/>
        </w:rPr>
        <w:t xml:space="preserve">CC-specific TCI </w:t>
      </w:r>
      <w:r w:rsidR="008820B6">
        <w:rPr>
          <w:lang w:eastAsia="ja-JP"/>
        </w:rPr>
        <w:t>state pool/configuration</w:t>
      </w:r>
      <w:r>
        <w:rPr>
          <w:lang w:eastAsia="ja-JP"/>
        </w:rPr>
        <w:t xml:space="preserve">      </w:t>
      </w:r>
      <w:r w:rsidR="008820B6">
        <w:rPr>
          <w:lang w:eastAsia="ja-JP"/>
        </w:rPr>
        <w:t xml:space="preserve">      </w:t>
      </w:r>
      <w:r>
        <w:rPr>
          <w:lang w:eastAsia="ja-JP"/>
        </w:rPr>
        <w:t xml:space="preserve"> Opt.2) CC-common </w:t>
      </w:r>
      <w:r w:rsidR="00AA3B3C">
        <w:rPr>
          <w:lang w:eastAsia="ja-JP"/>
        </w:rPr>
        <w:t xml:space="preserve">TCI </w:t>
      </w:r>
      <w:r>
        <w:rPr>
          <w:lang w:eastAsia="ja-JP"/>
        </w:rPr>
        <w:t>state pool/configuration</w:t>
      </w:r>
    </w:p>
    <w:p w14:paraId="7AC09388" w14:textId="7E9AD9FB" w:rsidR="00C97823" w:rsidRPr="00C97823" w:rsidRDefault="008820B6" w:rsidP="008820B6">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2-1.</w:t>
      </w:r>
      <w:r w:rsidRPr="008820B6">
        <w:rPr>
          <w:rFonts w:eastAsia="ＭＳ 明朝"/>
          <w:lang w:eastAsia="ja-JP"/>
        </w:rPr>
        <w:t xml:space="preserve"> </w:t>
      </w:r>
      <w:r>
        <w:rPr>
          <w:rFonts w:eastAsia="ＭＳ 明朝"/>
          <w:lang w:eastAsia="ja-JP"/>
        </w:rPr>
        <w:t xml:space="preserve">CC-specific and CC-common TCI </w:t>
      </w:r>
      <w:r>
        <w:rPr>
          <w:lang w:eastAsia="ja-JP"/>
        </w:rPr>
        <w:t>state pool/configuration.</w:t>
      </w:r>
    </w:p>
    <w:p w14:paraId="480BB793" w14:textId="5C47B46E" w:rsidR="004138D9" w:rsidRDefault="00D47442" w:rsidP="004138D9">
      <w:pPr>
        <w:spacing w:beforeLines="50" w:before="120" w:afterLines="50" w:after="120"/>
        <w:jc w:val="both"/>
        <w:rPr>
          <w:rFonts w:eastAsia="ＭＳ 明朝"/>
          <w:lang w:eastAsia="ja-JP"/>
        </w:rPr>
      </w:pPr>
      <w:r w:rsidRPr="007D4441">
        <w:rPr>
          <w:lang w:eastAsia="ja-JP"/>
        </w:rPr>
        <w:t xml:space="preserve">In </w:t>
      </w:r>
      <w:r w:rsidR="00035097">
        <w:rPr>
          <w:lang w:eastAsia="ja-JP"/>
        </w:rPr>
        <w:t>TS38.214</w:t>
      </w:r>
      <w:r w:rsidR="007F75DA">
        <w:rPr>
          <w:lang w:eastAsia="ja-JP"/>
        </w:rPr>
        <w:t>,</w:t>
      </w:r>
      <w:r w:rsidR="009B24F4">
        <w:rPr>
          <w:lang w:eastAsia="ja-JP"/>
        </w:rPr>
        <w:t xml:space="preserve"> CC-common TCI state </w:t>
      </w:r>
      <w:r w:rsidR="00406B4C">
        <w:rPr>
          <w:lang w:eastAsia="ja-JP"/>
        </w:rPr>
        <w:t>pool/</w:t>
      </w:r>
      <w:r w:rsidR="009B24F4">
        <w:rPr>
          <w:lang w:eastAsia="ja-JP"/>
        </w:rPr>
        <w:t>configuration is specified as following</w:t>
      </w:r>
      <w:r w:rsidR="007F75DA">
        <w:rPr>
          <w:lang w:eastAsia="ja-JP"/>
        </w:rPr>
        <w:t>.</w:t>
      </w:r>
    </w:p>
    <w:tbl>
      <w:tblPr>
        <w:tblStyle w:val="af3"/>
        <w:tblW w:w="0" w:type="auto"/>
        <w:tblLook w:val="04A0" w:firstRow="1" w:lastRow="0" w:firstColumn="1" w:lastColumn="0" w:noHBand="0" w:noVBand="1"/>
      </w:tblPr>
      <w:tblGrid>
        <w:gridCol w:w="9962"/>
      </w:tblGrid>
      <w:tr w:rsidR="00D47442" w14:paraId="2B8B6FDD" w14:textId="77777777" w:rsidTr="00490B30">
        <w:tc>
          <w:tcPr>
            <w:tcW w:w="9962" w:type="dxa"/>
          </w:tcPr>
          <w:p w14:paraId="2731546A" w14:textId="77777777" w:rsidR="00E3785F" w:rsidRPr="0048482F" w:rsidRDefault="00E3785F" w:rsidP="00BF515E">
            <w:pPr>
              <w:pStyle w:val="31"/>
              <w:numPr>
                <w:ilvl w:val="0"/>
                <w:numId w:val="0"/>
              </w:numPr>
              <w:jc w:val="both"/>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00147360"/>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FA9355B" w14:textId="00B08C9F" w:rsidR="006918D1" w:rsidRPr="00E3785F" w:rsidRDefault="00E3785F"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0970BD01" w14:textId="77777777" w:rsidR="006918D1" w:rsidRPr="000237AA" w:rsidRDefault="006918D1" w:rsidP="00BF515E">
            <w:pPr>
              <w:jc w:val="both"/>
              <w:rPr>
                <w:color w:val="000000" w:themeColor="text1"/>
              </w:rPr>
            </w:pPr>
            <w:r w:rsidRPr="007F3853">
              <w:rPr>
                <w:color w:val="000000" w:themeColor="text1"/>
                <w:highlight w:val="yellow"/>
              </w:rPr>
              <w:t xml:space="preserve">If the </w:t>
            </w:r>
            <w:proofErr w:type="spellStart"/>
            <w:r w:rsidRPr="007F3853">
              <w:rPr>
                <w:i/>
                <w:iCs/>
                <w:color w:val="000000" w:themeColor="text1"/>
                <w:highlight w:val="yellow"/>
              </w:rPr>
              <w:t>DLorJointTCIState</w:t>
            </w:r>
            <w:proofErr w:type="spellEnd"/>
            <w:r w:rsidRPr="007F3853">
              <w:rPr>
                <w:color w:val="000000" w:themeColor="text1"/>
                <w:highlight w:val="yellow"/>
              </w:rPr>
              <w:t xml:space="preserve"> or </w:t>
            </w:r>
            <w:r w:rsidRPr="007F3853">
              <w:rPr>
                <w:i/>
                <w:iCs/>
                <w:color w:val="000000" w:themeColor="text1"/>
                <w:highlight w:val="yellow"/>
              </w:rPr>
              <w:t>UL-</w:t>
            </w:r>
            <w:proofErr w:type="spellStart"/>
            <w:r w:rsidRPr="007F3853">
              <w:rPr>
                <w:i/>
                <w:iCs/>
                <w:color w:val="000000" w:themeColor="text1"/>
                <w:highlight w:val="yellow"/>
              </w:rPr>
              <w:t>TCIState</w:t>
            </w:r>
            <w:proofErr w:type="spellEnd"/>
            <w:r w:rsidRPr="007F3853">
              <w:rPr>
                <w:color w:val="000000" w:themeColor="text1"/>
                <w:highlight w:val="yellow"/>
              </w:rPr>
              <w:t xml:space="preserve"> configurations are absent in a BWP of the CC, the UE can apply the </w:t>
            </w:r>
            <w:proofErr w:type="spellStart"/>
            <w:r w:rsidRPr="007F3853">
              <w:rPr>
                <w:i/>
                <w:iCs/>
                <w:color w:val="000000" w:themeColor="text1"/>
                <w:highlight w:val="yellow"/>
              </w:rPr>
              <w:t>DLorJointTCIState</w:t>
            </w:r>
            <w:proofErr w:type="spellEnd"/>
            <w:r w:rsidRPr="007F3853">
              <w:rPr>
                <w:color w:val="000000" w:themeColor="text1"/>
                <w:highlight w:val="yellow"/>
              </w:rPr>
              <w:t xml:space="preserve"> or </w:t>
            </w:r>
            <w:r w:rsidRPr="007F3853">
              <w:rPr>
                <w:i/>
                <w:iCs/>
                <w:color w:val="000000" w:themeColor="text1"/>
                <w:highlight w:val="yellow"/>
              </w:rPr>
              <w:t>UL-</w:t>
            </w:r>
            <w:proofErr w:type="spellStart"/>
            <w:r w:rsidRPr="007F3853">
              <w:rPr>
                <w:i/>
                <w:iCs/>
                <w:color w:val="000000" w:themeColor="text1"/>
                <w:highlight w:val="yellow"/>
              </w:rPr>
              <w:t>TCIState</w:t>
            </w:r>
            <w:proofErr w:type="spellEnd"/>
            <w:r w:rsidRPr="007F3853">
              <w:rPr>
                <w:color w:val="000000" w:themeColor="text1"/>
                <w:highlight w:val="yellow"/>
              </w:rPr>
              <w:t xml:space="preserve"> configurations from </w:t>
            </w:r>
            <w:bookmarkStart w:id="12" w:name="_Hlk100673399"/>
            <w:r w:rsidRPr="007F3853">
              <w:rPr>
                <w:color w:val="000000" w:themeColor="text1"/>
                <w:highlight w:val="yellow"/>
              </w:rPr>
              <w:t>a reference BWP of a reference CC</w:t>
            </w:r>
            <w:bookmarkEnd w:id="12"/>
            <w:r w:rsidRPr="007F3853">
              <w:rPr>
                <w:color w:val="000000" w:themeColor="text1"/>
                <w:highlight w:val="yellow"/>
              </w:rPr>
              <w:t>.</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rPr>
              <w:t>UL-</w:t>
            </w:r>
            <w:proofErr w:type="spellStart"/>
            <w:r w:rsidRPr="009573AD">
              <w:rPr>
                <w:i/>
                <w:iCs/>
                <w:color w:val="000000" w:themeColor="text1"/>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rPr>
              <w:t>simultaneousSpatial-UpdatedList1-r16, or simultaneousSpatial-UpdatedList</w:t>
            </w:r>
            <w:r>
              <w:rPr>
                <w:i/>
                <w:iCs/>
                <w:color w:val="000000" w:themeColor="text1"/>
              </w:rPr>
              <w:t>2</w:t>
            </w:r>
            <w:r w:rsidRPr="005866A9">
              <w:rPr>
                <w:i/>
                <w:iCs/>
                <w:color w:val="000000" w:themeColor="text1"/>
              </w:rPr>
              <w:t xml:space="preserve">-r16, </w:t>
            </w:r>
            <w:r w:rsidRPr="005866A9">
              <w:rPr>
                <w:color w:val="000000" w:themeColor="text1"/>
              </w:rPr>
              <w:t xml:space="preserve">the UE is not configured with </w:t>
            </w:r>
            <w:proofErr w:type="spellStart"/>
            <w:r w:rsidRPr="005866A9">
              <w:rPr>
                <w:i/>
                <w:iCs/>
                <w:color w:val="000000" w:themeColor="text1"/>
              </w:rPr>
              <w:t>DLorJointTCIState</w:t>
            </w:r>
            <w:proofErr w:type="spellEnd"/>
            <w:r w:rsidRPr="005866A9">
              <w:rPr>
                <w:color w:val="000000" w:themeColor="text1"/>
              </w:rPr>
              <w:t xml:space="preserve"> or </w:t>
            </w:r>
            <w:r w:rsidRPr="005866A9">
              <w:rPr>
                <w:i/>
                <w:iCs/>
                <w:color w:val="000000" w:themeColor="text1"/>
              </w:rPr>
              <w:t>UL-</w:t>
            </w:r>
            <w:proofErr w:type="spellStart"/>
            <w:r w:rsidRPr="005866A9">
              <w:rPr>
                <w:i/>
                <w:iCs/>
                <w:color w:val="000000" w:themeColor="text1"/>
              </w:rPr>
              <w:t>TCIState</w:t>
            </w:r>
            <w:proofErr w:type="spellEnd"/>
            <w:r w:rsidRPr="005866A9">
              <w:rPr>
                <w:color w:val="000000" w:themeColor="text1"/>
              </w:rPr>
              <w:t xml:space="preserve"> in any CC within the same band in the CC list.</w:t>
            </w:r>
          </w:p>
          <w:p w14:paraId="76E335F6" w14:textId="77777777" w:rsidR="00E3785F" w:rsidRPr="00E3785F" w:rsidRDefault="00E3785F"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4D990677" w14:textId="77777777" w:rsidR="006918D1" w:rsidRDefault="006918D1" w:rsidP="00BF515E">
            <w:pPr>
              <w:jc w:val="both"/>
            </w:pPr>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sidRPr="00A44AE2">
              <w:rPr>
                <w:color w:val="000000" w:themeColor="text1"/>
              </w:rPr>
              <w:t xml:space="preserve"> </w:t>
            </w:r>
            <w:r>
              <w:t xml:space="preserve">is not configured, </w:t>
            </w:r>
            <w:r w:rsidRPr="00393CBF">
              <w:rPr>
                <w:highlight w:val="cyan"/>
              </w:rPr>
              <w:t>the UE assumes that QCL-</w:t>
            </w:r>
            <w:proofErr w:type="spellStart"/>
            <w:r w:rsidRPr="00393CBF">
              <w:rPr>
                <w:highlight w:val="cyan"/>
              </w:rPr>
              <w:t>TypeA</w:t>
            </w:r>
            <w:proofErr w:type="spellEnd"/>
            <w:r w:rsidRPr="00393CBF">
              <w:rPr>
                <w:highlight w:val="cyan"/>
              </w:rPr>
              <w:t xml:space="preserve">/D source RS is configured </w:t>
            </w:r>
            <w:bookmarkStart w:id="13" w:name="_Hlk86865630"/>
            <w:r w:rsidRPr="00393CBF">
              <w:rPr>
                <w:highlight w:val="cyan"/>
              </w:rPr>
              <w:t>in the CC/DL BWP where</w:t>
            </w:r>
            <w:bookmarkEnd w:id="13"/>
            <w:r w:rsidRPr="00393CBF">
              <w:rPr>
                <w:highlight w:val="cyan"/>
              </w:rPr>
              <w:t xml:space="preserve"> TCI state applies.</w:t>
            </w:r>
          </w:p>
          <w:p w14:paraId="542BB354" w14:textId="12D94B1C" w:rsidR="00C637FF" w:rsidRPr="00C637FF" w:rsidRDefault="00C637FF" w:rsidP="00BF515E">
            <w:pPr>
              <w:jc w:val="both"/>
              <w:rPr>
                <w:rFonts w:eastAsia="ＭＳ 明朝"/>
                <w:lang w:eastAsia="ja-JP"/>
              </w:rPr>
            </w:pPr>
            <w:r>
              <w:rPr>
                <w:rFonts w:eastAsia="ＭＳ 明朝" w:hint="eastAsia"/>
                <w:lang w:eastAsia="ja-JP"/>
              </w:rPr>
              <w:t>[</w:t>
            </w:r>
            <w:r>
              <w:rPr>
                <w:rFonts w:eastAsia="ＭＳ 明朝"/>
                <w:lang w:eastAsia="ja-JP"/>
              </w:rPr>
              <w:t>…]</w:t>
            </w:r>
          </w:p>
        </w:tc>
      </w:tr>
    </w:tbl>
    <w:p w14:paraId="4E202D85" w14:textId="2EEE8B87" w:rsidR="004138D9" w:rsidRDefault="00D034F5" w:rsidP="00666590">
      <w:pPr>
        <w:spacing w:beforeLines="50" w:before="120" w:afterLines="50" w:after="120"/>
        <w:jc w:val="both"/>
        <w:rPr>
          <w:lang w:eastAsia="ja-JP"/>
        </w:rPr>
      </w:pPr>
      <w:r>
        <w:rPr>
          <w:lang w:eastAsia="ja-JP"/>
        </w:rPr>
        <w:t>However, it is not clear what is “</w:t>
      </w:r>
      <w:r w:rsidRPr="00406B4C">
        <w:rPr>
          <w:lang w:eastAsia="ja-JP"/>
        </w:rPr>
        <w:t>a reference BWP of a reference CC</w:t>
      </w:r>
      <w:r>
        <w:rPr>
          <w:lang w:eastAsia="ja-JP"/>
        </w:rPr>
        <w:t xml:space="preserve">” in the above </w:t>
      </w:r>
      <w:r w:rsidRPr="00010923">
        <w:rPr>
          <w:highlight w:val="yellow"/>
          <w:lang w:eastAsia="ja-JP"/>
        </w:rPr>
        <w:t>yellow highlighted text</w:t>
      </w:r>
      <w:r w:rsidR="005B44EE">
        <w:rPr>
          <w:lang w:eastAsia="ja-JP"/>
        </w:rPr>
        <w:t>, in terms of the specification</w:t>
      </w:r>
      <w:r w:rsidR="0083233E">
        <w:rPr>
          <w:lang w:eastAsia="ja-JP"/>
        </w:rPr>
        <w:t xml:space="preserve"> (Issue#1)</w:t>
      </w:r>
      <w:r>
        <w:rPr>
          <w:lang w:eastAsia="ja-JP"/>
        </w:rPr>
        <w:t xml:space="preserve">. For example, </w:t>
      </w:r>
      <w:r w:rsidR="0083233E">
        <w:rPr>
          <w:lang w:eastAsia="ja-JP"/>
        </w:rPr>
        <w:t xml:space="preserve">as illustrated in figure 2-2, </w:t>
      </w:r>
      <w:r>
        <w:rPr>
          <w:lang w:eastAsia="ja-JP"/>
        </w:rPr>
        <w:t>if Band#1 has CC#1-1, CC#1-2, CC#1-3, CC#1-4</w:t>
      </w:r>
      <w:r w:rsidR="00E22B5C">
        <w:rPr>
          <w:lang w:eastAsia="ja-JP"/>
        </w:rPr>
        <w:t>,</w:t>
      </w:r>
      <w:r>
        <w:rPr>
          <w:lang w:eastAsia="ja-JP"/>
        </w:rPr>
        <w:t xml:space="preserve"> and</w:t>
      </w:r>
      <w:r w:rsidRPr="00C60360">
        <w:rPr>
          <w:lang w:eastAsia="ja-JP"/>
        </w:rPr>
        <w:t xml:space="preserve"> </w:t>
      </w:r>
      <w:r>
        <w:rPr>
          <w:lang w:eastAsia="ja-JP"/>
        </w:rPr>
        <w:lastRenderedPageBreak/>
        <w:t xml:space="preserve">Band#2 has CC#2-1, CC#2-2, CC#2-3, CC#2-4, and if </w:t>
      </w:r>
      <w:proofErr w:type="spellStart"/>
      <w:r w:rsidRPr="0050708A">
        <w:rPr>
          <w:i/>
          <w:iCs/>
          <w:lang w:eastAsia="ja-JP"/>
        </w:rPr>
        <w:t>DLorJointTCIState</w:t>
      </w:r>
      <w:proofErr w:type="spellEnd"/>
      <w:r w:rsidRPr="00147CA4">
        <w:rPr>
          <w:lang w:eastAsia="ja-JP"/>
        </w:rPr>
        <w:t xml:space="preserve"> or </w:t>
      </w:r>
      <w:r w:rsidRPr="0050708A">
        <w:rPr>
          <w:i/>
          <w:iCs/>
          <w:lang w:eastAsia="ja-JP"/>
        </w:rPr>
        <w:t>UL-</w:t>
      </w:r>
      <w:proofErr w:type="spellStart"/>
      <w:r w:rsidRPr="0050708A">
        <w:rPr>
          <w:i/>
          <w:iCs/>
          <w:lang w:eastAsia="ja-JP"/>
        </w:rPr>
        <w:t>TCIState</w:t>
      </w:r>
      <w:proofErr w:type="spellEnd"/>
      <w:r w:rsidRPr="00147CA4">
        <w:rPr>
          <w:lang w:eastAsia="ja-JP"/>
        </w:rPr>
        <w:t xml:space="preserve"> is </w:t>
      </w:r>
      <w:r w:rsidR="00DB041F">
        <w:rPr>
          <w:lang w:eastAsia="ja-JP"/>
        </w:rPr>
        <w:t xml:space="preserve">both </w:t>
      </w:r>
      <w:r w:rsidRPr="00147CA4">
        <w:rPr>
          <w:lang w:eastAsia="ja-JP"/>
        </w:rPr>
        <w:t>configured</w:t>
      </w:r>
      <w:r>
        <w:rPr>
          <w:lang w:eastAsia="ja-JP"/>
        </w:rPr>
        <w:t xml:space="preserve"> in a BWP in CC#1-1 and a BWP in CC#2-1, it is not clear which CC is “a reference BWP of a reference CC” for CC#1-2, CC#1-3, CC#1-4, CC#2-2, CC#2-3, and CC#2-4.</w:t>
      </w:r>
    </w:p>
    <w:p w14:paraId="6A87E06F" w14:textId="7168CDFF" w:rsidR="0083233E" w:rsidRDefault="0083233E" w:rsidP="0083233E">
      <w:pPr>
        <w:spacing w:beforeLines="50" w:before="120" w:afterLines="50" w:after="120"/>
        <w:jc w:val="center"/>
        <w:rPr>
          <w:rFonts w:eastAsia="ＭＳ 明朝"/>
          <w:lang w:eastAsia="ja-JP"/>
        </w:rPr>
      </w:pPr>
      <w:r w:rsidRPr="0083233E">
        <w:rPr>
          <w:rFonts w:eastAsia="ＭＳ 明朝"/>
          <w:noProof/>
          <w:lang w:eastAsia="ja-JP"/>
        </w:rPr>
        <w:drawing>
          <wp:inline distT="0" distB="0" distL="0" distR="0" wp14:anchorId="1925C0F1" wp14:editId="3FD2DF39">
            <wp:extent cx="6332220" cy="1882775"/>
            <wp:effectExtent l="0" t="0" r="0" b="0"/>
            <wp:docPr id="66" name="図 65">
              <a:extLst xmlns:a="http://schemas.openxmlformats.org/drawingml/2006/main">
                <a:ext uri="{FF2B5EF4-FFF2-40B4-BE49-F238E27FC236}">
                  <a16:creationId xmlns:a16="http://schemas.microsoft.com/office/drawing/2014/main" id="{E24A6C28-AAA2-4D2E-A3BF-37CAB071E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図 65">
                      <a:extLst>
                        <a:ext uri="{FF2B5EF4-FFF2-40B4-BE49-F238E27FC236}">
                          <a16:creationId xmlns:a16="http://schemas.microsoft.com/office/drawing/2014/main" id="{E24A6C28-AAA2-4D2E-A3BF-37CAB071E90C}"/>
                        </a:ext>
                      </a:extLst>
                    </pic:cNvPr>
                    <pic:cNvPicPr>
                      <a:picLocks noChangeAspect="1"/>
                    </pic:cNvPicPr>
                  </pic:nvPicPr>
                  <pic:blipFill>
                    <a:blip r:embed="rId12"/>
                    <a:stretch>
                      <a:fillRect/>
                    </a:stretch>
                  </pic:blipFill>
                  <pic:spPr>
                    <a:xfrm>
                      <a:off x="0" y="0"/>
                      <a:ext cx="6332220" cy="1882775"/>
                    </a:xfrm>
                    <a:prstGeom prst="rect">
                      <a:avLst/>
                    </a:prstGeom>
                  </pic:spPr>
                </pic:pic>
              </a:graphicData>
            </a:graphic>
          </wp:inline>
        </w:drawing>
      </w:r>
    </w:p>
    <w:p w14:paraId="64FD30B8" w14:textId="569D1E2F" w:rsidR="0083233E" w:rsidRPr="00C97823" w:rsidRDefault="0083233E" w:rsidP="0083233E">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Pr>
          <w:rFonts w:eastAsia="ＭＳ 明朝" w:hint="eastAsia"/>
          <w:lang w:eastAsia="ja-JP"/>
        </w:rPr>
        <w:t>2</w:t>
      </w:r>
      <w:r>
        <w:rPr>
          <w:rFonts w:eastAsia="ＭＳ 明朝"/>
          <w:lang w:eastAsia="ja-JP"/>
        </w:rPr>
        <w:t>.</w:t>
      </w:r>
      <w:r w:rsidRPr="008820B6">
        <w:rPr>
          <w:rFonts w:eastAsia="ＭＳ 明朝"/>
          <w:lang w:eastAsia="ja-JP"/>
        </w:rPr>
        <w:t xml:space="preserve"> </w:t>
      </w:r>
      <w:r>
        <w:rPr>
          <w:rFonts w:eastAsia="ＭＳ 明朝"/>
          <w:lang w:eastAsia="ja-JP"/>
        </w:rPr>
        <w:t xml:space="preserve">Issue#1 of the current specification for CC-common TCI </w:t>
      </w:r>
      <w:r>
        <w:rPr>
          <w:lang w:eastAsia="ja-JP"/>
        </w:rPr>
        <w:t>state pool/configuration.</w:t>
      </w:r>
    </w:p>
    <w:p w14:paraId="4C5A1D14" w14:textId="2476B376" w:rsidR="00570F9E" w:rsidRDefault="00570F9E" w:rsidP="00666590">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 xml:space="preserve">n our understanding, “a </w:t>
      </w:r>
      <w:r w:rsidRPr="00570F9E">
        <w:rPr>
          <w:rFonts w:eastAsia="ＭＳ 明朝"/>
          <w:lang w:eastAsia="ja-JP"/>
        </w:rPr>
        <w:t>reference BWP of a reference CC</w:t>
      </w:r>
      <w:r>
        <w:rPr>
          <w:rFonts w:eastAsia="ＭＳ 明朝"/>
          <w:lang w:eastAsia="ja-JP"/>
        </w:rPr>
        <w:t>” is a BWP</w:t>
      </w:r>
      <w:r w:rsidR="00C63667">
        <w:rPr>
          <w:rFonts w:eastAsia="ＭＳ 明朝"/>
          <w:lang w:eastAsia="ja-JP"/>
        </w:rPr>
        <w:t xml:space="preserve"> where </w:t>
      </w:r>
      <w:proofErr w:type="spellStart"/>
      <w:r w:rsidR="00C63667" w:rsidRPr="0050708A">
        <w:rPr>
          <w:rFonts w:eastAsia="ＭＳ 明朝"/>
          <w:i/>
          <w:iCs/>
          <w:lang w:eastAsia="ja-JP"/>
        </w:rPr>
        <w:t>DLorJointTCIState</w:t>
      </w:r>
      <w:proofErr w:type="spellEnd"/>
      <w:r w:rsidR="00C63667" w:rsidRPr="00C63667">
        <w:rPr>
          <w:rFonts w:eastAsia="ＭＳ 明朝"/>
          <w:lang w:eastAsia="ja-JP"/>
        </w:rPr>
        <w:t xml:space="preserve"> or </w:t>
      </w:r>
      <w:r w:rsidR="00C63667" w:rsidRPr="0050708A">
        <w:rPr>
          <w:rFonts w:eastAsia="ＭＳ 明朝"/>
          <w:i/>
          <w:iCs/>
          <w:lang w:eastAsia="ja-JP"/>
        </w:rPr>
        <w:t>UL-</w:t>
      </w:r>
      <w:proofErr w:type="spellStart"/>
      <w:r w:rsidR="00C63667" w:rsidRPr="0050708A">
        <w:rPr>
          <w:rFonts w:eastAsia="ＭＳ 明朝"/>
          <w:i/>
          <w:iCs/>
          <w:lang w:eastAsia="ja-JP"/>
        </w:rPr>
        <w:t>TCIState</w:t>
      </w:r>
      <w:proofErr w:type="spellEnd"/>
      <w:r w:rsidR="00C63667" w:rsidRPr="00C63667">
        <w:rPr>
          <w:rFonts w:eastAsia="ＭＳ 明朝"/>
          <w:lang w:eastAsia="ja-JP"/>
        </w:rPr>
        <w:t xml:space="preserve"> </w:t>
      </w:r>
      <w:r w:rsidR="00155DC2">
        <w:rPr>
          <w:rFonts w:eastAsia="ＭＳ 明朝"/>
          <w:lang w:eastAsia="ja-JP"/>
        </w:rPr>
        <w:t xml:space="preserve">is </w:t>
      </w:r>
      <w:r w:rsidR="00C63667" w:rsidRPr="00C63667">
        <w:rPr>
          <w:rFonts w:eastAsia="ＭＳ 明朝"/>
          <w:lang w:eastAsia="ja-JP"/>
        </w:rPr>
        <w:t>configur</w:t>
      </w:r>
      <w:r w:rsidR="00155DC2">
        <w:rPr>
          <w:rFonts w:eastAsia="ＭＳ 明朝"/>
          <w:lang w:eastAsia="ja-JP"/>
        </w:rPr>
        <w:t xml:space="preserve">ed </w:t>
      </w:r>
      <w:r w:rsidR="00155DC2" w:rsidRPr="009C3FA5">
        <w:rPr>
          <w:rFonts w:eastAsia="ＭＳ 明朝"/>
          <w:u w:val="single"/>
          <w:lang w:eastAsia="ja-JP"/>
        </w:rPr>
        <w:t>in the same band</w:t>
      </w:r>
      <w:r w:rsidR="00103F11" w:rsidRPr="009C3FA5">
        <w:rPr>
          <w:rFonts w:eastAsia="ＭＳ 明朝"/>
          <w:u w:val="single"/>
          <w:lang w:eastAsia="ja-JP"/>
        </w:rPr>
        <w:t xml:space="preserve"> as the target BWP/CC</w:t>
      </w:r>
      <w:r w:rsidR="00155DC2">
        <w:rPr>
          <w:rFonts w:eastAsia="ＭＳ 明朝"/>
          <w:lang w:eastAsia="ja-JP"/>
        </w:rPr>
        <w:t xml:space="preserve">. </w:t>
      </w:r>
      <w:r w:rsidR="00382BC8">
        <w:rPr>
          <w:rFonts w:eastAsia="ＭＳ 明朝"/>
          <w:lang w:eastAsia="ja-JP"/>
        </w:rPr>
        <w:t xml:space="preserve">Hence, for </w:t>
      </w:r>
      <w:r w:rsidR="00382BC8">
        <w:rPr>
          <w:lang w:eastAsia="ja-JP"/>
        </w:rPr>
        <w:t xml:space="preserve">CC#1-2, CC#1-3, CC#1-4, </w:t>
      </w:r>
      <w:r w:rsidR="00382BC8">
        <w:rPr>
          <w:rFonts w:eastAsia="ＭＳ 明朝"/>
          <w:lang w:eastAsia="ja-JP"/>
        </w:rPr>
        <w:t xml:space="preserve">“a </w:t>
      </w:r>
      <w:r w:rsidR="00382BC8" w:rsidRPr="00570F9E">
        <w:rPr>
          <w:rFonts w:eastAsia="ＭＳ 明朝"/>
          <w:lang w:eastAsia="ja-JP"/>
        </w:rPr>
        <w:t>reference BWP of a reference CC</w:t>
      </w:r>
      <w:r w:rsidR="00382BC8">
        <w:rPr>
          <w:rFonts w:eastAsia="ＭＳ 明朝"/>
          <w:lang w:eastAsia="ja-JP"/>
        </w:rPr>
        <w:t>” is CC#</w:t>
      </w:r>
      <w:r w:rsidR="004E4321">
        <w:rPr>
          <w:rFonts w:eastAsia="ＭＳ 明朝"/>
          <w:lang w:eastAsia="ja-JP"/>
        </w:rPr>
        <w:t>1</w:t>
      </w:r>
      <w:r w:rsidR="00382BC8">
        <w:rPr>
          <w:rFonts w:eastAsia="ＭＳ 明朝"/>
          <w:lang w:eastAsia="ja-JP"/>
        </w:rPr>
        <w:t>-1</w:t>
      </w:r>
      <w:r w:rsidR="004E4321">
        <w:rPr>
          <w:rFonts w:eastAsia="ＭＳ 明朝"/>
          <w:lang w:eastAsia="ja-JP"/>
        </w:rPr>
        <w:t xml:space="preserve">, and for </w:t>
      </w:r>
      <w:r w:rsidR="004E4321">
        <w:rPr>
          <w:lang w:eastAsia="ja-JP"/>
        </w:rPr>
        <w:t xml:space="preserve">CC#2-2, CC#2-3, CC#2-4, </w:t>
      </w:r>
      <w:r w:rsidR="004E4321">
        <w:rPr>
          <w:rFonts w:eastAsia="ＭＳ 明朝"/>
          <w:lang w:eastAsia="ja-JP"/>
        </w:rPr>
        <w:t xml:space="preserve">“a </w:t>
      </w:r>
      <w:r w:rsidR="004E4321" w:rsidRPr="00570F9E">
        <w:rPr>
          <w:rFonts w:eastAsia="ＭＳ 明朝"/>
          <w:lang w:eastAsia="ja-JP"/>
        </w:rPr>
        <w:t>reference BWP of a reference CC</w:t>
      </w:r>
      <w:r w:rsidR="004E4321">
        <w:rPr>
          <w:rFonts w:eastAsia="ＭＳ 明朝"/>
          <w:lang w:eastAsia="ja-JP"/>
        </w:rPr>
        <w:t>” is CC#2-1.</w:t>
      </w:r>
      <w:r w:rsidR="0094621D">
        <w:rPr>
          <w:rFonts w:eastAsia="ＭＳ 明朝"/>
          <w:lang w:eastAsia="ja-JP"/>
        </w:rPr>
        <w:t xml:space="preserve"> If we don’t clarify this, different UE may assume different BWP/CC as a reference BWP/CC</w:t>
      </w:r>
      <w:r w:rsidR="009A1FD3">
        <w:rPr>
          <w:rFonts w:eastAsia="ＭＳ 明朝"/>
          <w:lang w:eastAsia="ja-JP"/>
        </w:rPr>
        <w:t>, and CC-common TCI state pool configuration does not work</w:t>
      </w:r>
      <w:r w:rsidR="0094621D">
        <w:rPr>
          <w:rFonts w:eastAsia="ＭＳ 明朝"/>
          <w:lang w:eastAsia="ja-JP"/>
        </w:rPr>
        <w:t>.</w:t>
      </w:r>
      <w:r w:rsidR="00D806F8">
        <w:rPr>
          <w:rFonts w:eastAsia="ＭＳ 明朝"/>
          <w:lang w:eastAsia="ja-JP"/>
        </w:rPr>
        <w:t xml:space="preserve"> In RAN1#108-e, </w:t>
      </w:r>
      <w:r w:rsidR="00206C2F">
        <w:rPr>
          <w:rFonts w:eastAsia="ＭＳ 明朝"/>
          <w:lang w:eastAsia="ja-JP"/>
        </w:rPr>
        <w:t xml:space="preserve">following agreement was made and new CC list is introduced for MAC CE/DCI based </w:t>
      </w:r>
      <w:r w:rsidR="009A1FD3">
        <w:rPr>
          <w:rFonts w:eastAsia="ＭＳ 明朝"/>
          <w:lang w:eastAsia="ja-JP"/>
        </w:rPr>
        <w:t>TCI state ID</w:t>
      </w:r>
      <w:r w:rsidR="00206C2F">
        <w:rPr>
          <w:rFonts w:eastAsia="ＭＳ 明朝"/>
          <w:lang w:eastAsia="ja-JP"/>
        </w:rPr>
        <w:t xml:space="preserve"> indication. However, there is no agreement</w:t>
      </w:r>
      <w:r w:rsidR="00D72B87">
        <w:rPr>
          <w:rFonts w:eastAsia="ＭＳ 明朝"/>
          <w:lang w:eastAsia="ja-JP"/>
        </w:rPr>
        <w:t xml:space="preserve"> whether</w:t>
      </w:r>
      <w:r w:rsidR="00206C2F">
        <w:rPr>
          <w:rFonts w:eastAsia="ＭＳ 明朝"/>
          <w:lang w:eastAsia="ja-JP"/>
        </w:rPr>
        <w:t xml:space="preserve"> the CC list is also applied to </w:t>
      </w:r>
      <w:r w:rsidR="00AA7F40">
        <w:rPr>
          <w:rFonts w:eastAsia="ＭＳ 明朝"/>
          <w:lang w:eastAsia="ja-JP"/>
        </w:rPr>
        <w:t xml:space="preserve">indicate </w:t>
      </w:r>
      <w:r w:rsidR="009E308C">
        <w:rPr>
          <w:rFonts w:eastAsia="ＭＳ 明朝"/>
          <w:lang w:eastAsia="ja-JP"/>
        </w:rPr>
        <w:t xml:space="preserve">list of </w:t>
      </w:r>
      <w:r w:rsidR="00AA7F40">
        <w:rPr>
          <w:rFonts w:eastAsia="ＭＳ 明朝"/>
          <w:lang w:eastAsia="ja-JP"/>
        </w:rPr>
        <w:t xml:space="preserve">BWPs/CCs </w:t>
      </w:r>
      <w:r w:rsidR="009E308C">
        <w:rPr>
          <w:rFonts w:eastAsia="ＭＳ 明朝"/>
          <w:lang w:eastAsia="ja-JP"/>
        </w:rPr>
        <w:t>for RRC based</w:t>
      </w:r>
      <w:r w:rsidR="00AA7F40">
        <w:rPr>
          <w:rFonts w:eastAsia="ＭＳ 明朝"/>
          <w:lang w:eastAsia="ja-JP"/>
        </w:rPr>
        <w:t xml:space="preserve"> CC-common TCI pool configuration</w:t>
      </w:r>
      <w:r w:rsidR="00B55085">
        <w:rPr>
          <w:rFonts w:eastAsia="ＭＳ 明朝"/>
          <w:lang w:eastAsia="ja-JP"/>
        </w:rPr>
        <w:t xml:space="preserve">. It </w:t>
      </w:r>
      <w:r w:rsidR="009E308C">
        <w:rPr>
          <w:rFonts w:eastAsia="ＭＳ 明朝"/>
          <w:lang w:eastAsia="ja-JP"/>
        </w:rPr>
        <w:t>would be</w:t>
      </w:r>
      <w:r w:rsidR="00B55085">
        <w:rPr>
          <w:rFonts w:eastAsia="ＭＳ 明朝"/>
          <w:lang w:eastAsia="ja-JP"/>
        </w:rPr>
        <w:t xml:space="preserve"> not feasible to introduce another CC list for CC-common TCI pool configuration at this stage, </w:t>
      </w:r>
      <w:r w:rsidR="002C2561">
        <w:rPr>
          <w:rFonts w:eastAsia="ＭＳ 明朝"/>
          <w:lang w:eastAsia="ja-JP"/>
        </w:rPr>
        <w:t xml:space="preserve">we suggest </w:t>
      </w:r>
      <w:proofErr w:type="gramStart"/>
      <w:r w:rsidR="002C2561">
        <w:rPr>
          <w:rFonts w:eastAsia="ＭＳ 明朝"/>
          <w:lang w:eastAsia="ja-JP"/>
        </w:rPr>
        <w:t>to agree</w:t>
      </w:r>
      <w:proofErr w:type="gramEnd"/>
      <w:r w:rsidR="002C2561">
        <w:rPr>
          <w:rFonts w:eastAsia="ＭＳ 明朝"/>
          <w:lang w:eastAsia="ja-JP"/>
        </w:rPr>
        <w:t xml:space="preserve"> </w:t>
      </w:r>
      <w:r w:rsidR="00564B89">
        <w:rPr>
          <w:rFonts w:eastAsia="ＭＳ 明朝"/>
          <w:lang w:eastAsia="ja-JP"/>
        </w:rPr>
        <w:t xml:space="preserve">that </w:t>
      </w:r>
      <w:r w:rsidR="00564B89">
        <w:rPr>
          <w:lang w:eastAsia="ja-JP"/>
        </w:rPr>
        <w:t>“</w:t>
      </w:r>
      <w:r w:rsidR="00564B89" w:rsidRPr="00406B4C">
        <w:rPr>
          <w:lang w:eastAsia="ja-JP"/>
        </w:rPr>
        <w:t>a reference BWP of a reference CC</w:t>
      </w:r>
      <w:r w:rsidR="00564B89">
        <w:rPr>
          <w:lang w:eastAsia="ja-JP"/>
        </w:rPr>
        <w:t xml:space="preserve">” </w:t>
      </w:r>
      <w:r w:rsidR="00564B89">
        <w:rPr>
          <w:rFonts w:eastAsia="ＭＳ 明朝"/>
          <w:lang w:eastAsia="ja-JP"/>
        </w:rPr>
        <w:t xml:space="preserve">is a BWP where </w:t>
      </w:r>
      <w:proofErr w:type="spellStart"/>
      <w:r w:rsidR="00564B89" w:rsidRPr="0050708A">
        <w:rPr>
          <w:rFonts w:eastAsia="ＭＳ 明朝"/>
          <w:i/>
          <w:iCs/>
          <w:lang w:eastAsia="ja-JP"/>
        </w:rPr>
        <w:t>DLorJointTCIState</w:t>
      </w:r>
      <w:proofErr w:type="spellEnd"/>
      <w:r w:rsidR="00564B89" w:rsidRPr="00C63667">
        <w:rPr>
          <w:rFonts w:eastAsia="ＭＳ 明朝"/>
          <w:lang w:eastAsia="ja-JP"/>
        </w:rPr>
        <w:t xml:space="preserve"> or </w:t>
      </w:r>
      <w:r w:rsidR="00564B89" w:rsidRPr="0050708A">
        <w:rPr>
          <w:rFonts w:eastAsia="ＭＳ 明朝"/>
          <w:i/>
          <w:iCs/>
          <w:lang w:eastAsia="ja-JP"/>
        </w:rPr>
        <w:t>UL-</w:t>
      </w:r>
      <w:proofErr w:type="spellStart"/>
      <w:r w:rsidR="00564B89" w:rsidRPr="0050708A">
        <w:rPr>
          <w:rFonts w:eastAsia="ＭＳ 明朝"/>
          <w:i/>
          <w:iCs/>
          <w:lang w:eastAsia="ja-JP"/>
        </w:rPr>
        <w:t>TCIState</w:t>
      </w:r>
      <w:proofErr w:type="spellEnd"/>
      <w:r w:rsidR="00564B89" w:rsidRPr="00C63667">
        <w:rPr>
          <w:rFonts w:eastAsia="ＭＳ 明朝"/>
          <w:lang w:eastAsia="ja-JP"/>
        </w:rPr>
        <w:t xml:space="preserve"> </w:t>
      </w:r>
      <w:r w:rsidR="00564B89">
        <w:rPr>
          <w:rFonts w:eastAsia="ＭＳ 明朝"/>
          <w:lang w:eastAsia="ja-JP"/>
        </w:rPr>
        <w:t xml:space="preserve">is </w:t>
      </w:r>
      <w:r w:rsidR="00564B89" w:rsidRPr="00C63667">
        <w:rPr>
          <w:rFonts w:eastAsia="ＭＳ 明朝"/>
          <w:lang w:eastAsia="ja-JP"/>
        </w:rPr>
        <w:t>configur</w:t>
      </w:r>
      <w:r w:rsidR="00564B89">
        <w:rPr>
          <w:rFonts w:eastAsia="ＭＳ 明朝"/>
          <w:lang w:eastAsia="ja-JP"/>
        </w:rPr>
        <w:t>ed in the same band as the target BWP/CC.</w:t>
      </w:r>
    </w:p>
    <w:tbl>
      <w:tblPr>
        <w:tblStyle w:val="af3"/>
        <w:tblW w:w="0" w:type="auto"/>
        <w:tblLook w:val="04A0" w:firstRow="1" w:lastRow="0" w:firstColumn="1" w:lastColumn="0" w:noHBand="0" w:noVBand="1"/>
      </w:tblPr>
      <w:tblGrid>
        <w:gridCol w:w="9962"/>
      </w:tblGrid>
      <w:tr w:rsidR="00206C2F" w14:paraId="3EC303E3" w14:textId="77777777" w:rsidTr="00206C2F">
        <w:tc>
          <w:tcPr>
            <w:tcW w:w="9962" w:type="dxa"/>
          </w:tcPr>
          <w:p w14:paraId="46BA49EF" w14:textId="77777777" w:rsidR="00206C2F" w:rsidRPr="00DE0E4C" w:rsidRDefault="00206C2F" w:rsidP="00206C2F">
            <w:pPr>
              <w:spacing w:before="0" w:after="0"/>
              <w:rPr>
                <w:b/>
                <w:highlight w:val="green"/>
              </w:rPr>
            </w:pPr>
            <w:r w:rsidRPr="00DE0E4C">
              <w:rPr>
                <w:b/>
                <w:highlight w:val="green"/>
              </w:rPr>
              <w:t>Agreement</w:t>
            </w:r>
          </w:p>
          <w:p w14:paraId="73B326E5" w14:textId="77777777" w:rsidR="00206C2F" w:rsidRPr="00DE0E4C" w:rsidRDefault="00206C2F" w:rsidP="00206C2F">
            <w:pPr>
              <w:suppressAutoHyphens/>
              <w:autoSpaceDN w:val="0"/>
              <w:snapToGrid w:val="0"/>
              <w:spacing w:before="0" w:after="0"/>
              <w:textAlignment w:val="baseline"/>
              <w:rPr>
                <w:rFonts w:eastAsia="PMingLiU"/>
                <w:lang w:eastAsia="zh-TW"/>
              </w:rPr>
            </w:pPr>
            <w:r w:rsidRPr="00DE0E4C">
              <w:rPr>
                <w:szCs w:val="28"/>
              </w:rPr>
              <w:t>On Rel-17 MAC-CE-based and DCI-based beam indication, regarding the CC list for common TCI state ID update and activation, t</w:t>
            </w:r>
            <w:r w:rsidRPr="00DE0E4C">
              <w:rPr>
                <w:rFonts w:eastAsia="PMingLiU"/>
                <w:lang w:eastAsia="zh-TW"/>
              </w:rPr>
              <w:t xml:space="preserve">he maximum number of CC lists can be </w:t>
            </w:r>
            <w:r w:rsidRPr="00D74165">
              <w:rPr>
                <w:rFonts w:eastAsia="PMingLiU"/>
                <w:lang w:eastAsia="zh-TW"/>
              </w:rPr>
              <w:t>configured is 4 per cell group</w:t>
            </w:r>
          </w:p>
          <w:p w14:paraId="2F0DC81E" w14:textId="6C8D5875" w:rsidR="00206C2F" w:rsidRPr="00206C2F" w:rsidRDefault="00206C2F" w:rsidP="001F1057">
            <w:pPr>
              <w:numPr>
                <w:ilvl w:val="0"/>
                <w:numId w:val="61"/>
              </w:numPr>
              <w:spacing w:before="0" w:after="0"/>
              <w:rPr>
                <w:lang w:eastAsia="x-none"/>
              </w:rPr>
            </w:pPr>
            <w:r>
              <w:rPr>
                <w:lang w:eastAsia="x-none"/>
              </w:rPr>
              <w:t>The maximum number of CC lists for a UE to support is subject to its UE capability</w:t>
            </w:r>
          </w:p>
        </w:tc>
      </w:tr>
    </w:tbl>
    <w:p w14:paraId="7EACFABD" w14:textId="77777777" w:rsidR="004138D9" w:rsidRDefault="004138D9" w:rsidP="00666590">
      <w:pPr>
        <w:spacing w:beforeLines="50" w:before="120" w:afterLines="50" w:after="120"/>
        <w:jc w:val="both"/>
        <w:rPr>
          <w:rFonts w:eastAsia="ＭＳ 明朝"/>
          <w:lang w:eastAsia="ja-JP"/>
        </w:rPr>
      </w:pPr>
    </w:p>
    <w:p w14:paraId="305657DB" w14:textId="373E5573" w:rsidR="009535BC" w:rsidRDefault="0089192D" w:rsidP="00666590">
      <w:pPr>
        <w:spacing w:beforeLines="50" w:before="120" w:afterLines="50" w:after="120"/>
        <w:jc w:val="both"/>
        <w:rPr>
          <w:rFonts w:eastAsia="ＭＳ 明朝"/>
          <w:lang w:eastAsia="ja-JP"/>
        </w:rPr>
      </w:pPr>
      <w:r>
        <w:rPr>
          <w:rFonts w:eastAsia="ＭＳ 明朝" w:hint="eastAsia"/>
          <w:lang w:eastAsia="ja-JP"/>
        </w:rPr>
        <w:t>A</w:t>
      </w:r>
      <w:r>
        <w:rPr>
          <w:rFonts w:eastAsia="ＭＳ 明朝"/>
          <w:lang w:eastAsia="ja-JP"/>
        </w:rPr>
        <w:t>nother issue</w:t>
      </w:r>
      <w:r w:rsidR="0083233E">
        <w:rPr>
          <w:rFonts w:eastAsia="ＭＳ 明朝"/>
          <w:lang w:eastAsia="ja-JP"/>
        </w:rPr>
        <w:t xml:space="preserve"> (Issue#2)</w:t>
      </w:r>
      <w:r>
        <w:rPr>
          <w:rFonts w:eastAsia="ＭＳ 明朝"/>
          <w:lang w:eastAsia="ja-JP"/>
        </w:rPr>
        <w:t xml:space="preserve"> is </w:t>
      </w:r>
      <w:r w:rsidR="00126DD7">
        <w:rPr>
          <w:rFonts w:eastAsia="ＭＳ 明朝"/>
          <w:lang w:eastAsia="ja-JP"/>
        </w:rPr>
        <w:t xml:space="preserve">in the </w:t>
      </w:r>
      <w:r w:rsidR="00126DD7" w:rsidRPr="00010923">
        <w:rPr>
          <w:rFonts w:eastAsia="ＭＳ 明朝"/>
          <w:highlight w:val="cyan"/>
          <w:lang w:eastAsia="ja-JP"/>
        </w:rPr>
        <w:t>blue</w:t>
      </w:r>
      <w:r w:rsidR="00B96C05" w:rsidRPr="00010923">
        <w:rPr>
          <w:rFonts w:eastAsia="ＭＳ 明朝"/>
          <w:highlight w:val="cyan"/>
          <w:lang w:eastAsia="ja-JP"/>
        </w:rPr>
        <w:t xml:space="preserve"> highlighted</w:t>
      </w:r>
      <w:r w:rsidR="00126DD7" w:rsidRPr="00010923">
        <w:rPr>
          <w:rFonts w:eastAsia="ＭＳ 明朝"/>
          <w:highlight w:val="cyan"/>
          <w:lang w:eastAsia="ja-JP"/>
        </w:rPr>
        <w:t xml:space="preserve"> text</w:t>
      </w:r>
      <w:r w:rsidR="00126DD7">
        <w:rPr>
          <w:rFonts w:eastAsia="ＭＳ 明朝"/>
          <w:lang w:eastAsia="ja-JP"/>
        </w:rPr>
        <w:t xml:space="preserve"> above. It says </w:t>
      </w:r>
      <w:r w:rsidR="009535BC">
        <w:rPr>
          <w:rFonts w:eastAsia="ＭＳ 明朝"/>
          <w:lang w:eastAsia="ja-JP"/>
        </w:rPr>
        <w:t xml:space="preserve">when </w:t>
      </w:r>
      <w:proofErr w:type="spellStart"/>
      <w:r w:rsidR="009535BC" w:rsidRPr="009535BC">
        <w:rPr>
          <w:rFonts w:eastAsia="ＭＳ 明朝"/>
          <w:i/>
          <w:iCs/>
          <w:lang w:eastAsia="ja-JP"/>
        </w:rPr>
        <w:t>bwp</w:t>
      </w:r>
      <w:proofErr w:type="spellEnd"/>
      <w:r w:rsidR="009535BC" w:rsidRPr="009535BC">
        <w:rPr>
          <w:rFonts w:eastAsia="ＭＳ 明朝"/>
          <w:i/>
          <w:iCs/>
          <w:lang w:eastAsia="ja-JP"/>
        </w:rPr>
        <w:t>-id</w:t>
      </w:r>
      <w:r w:rsidR="009535BC">
        <w:rPr>
          <w:rFonts w:eastAsia="ＭＳ 明朝"/>
          <w:lang w:eastAsia="ja-JP"/>
        </w:rPr>
        <w:t xml:space="preserve"> or </w:t>
      </w:r>
      <w:r w:rsidR="009535BC" w:rsidRPr="009535BC">
        <w:rPr>
          <w:rFonts w:eastAsia="ＭＳ 明朝"/>
          <w:i/>
          <w:iCs/>
          <w:lang w:eastAsia="ja-JP"/>
        </w:rPr>
        <w:t>cell</w:t>
      </w:r>
      <w:r w:rsidR="009535BC">
        <w:rPr>
          <w:rFonts w:eastAsia="ＭＳ 明朝"/>
          <w:lang w:eastAsia="ja-JP"/>
        </w:rPr>
        <w:t xml:space="preserve"> for QCL</w:t>
      </w:r>
      <w:r w:rsidR="00801715">
        <w:rPr>
          <w:rFonts w:eastAsia="ＭＳ 明朝"/>
          <w:lang w:eastAsia="ja-JP"/>
        </w:rPr>
        <w:t>-T</w:t>
      </w:r>
      <w:r w:rsidR="009535BC">
        <w:rPr>
          <w:rFonts w:eastAsia="ＭＳ 明朝"/>
          <w:lang w:eastAsia="ja-JP"/>
        </w:rPr>
        <w:t xml:space="preserve">ype A/D RS in a QCL-Info is not configured, </w:t>
      </w:r>
      <w:r w:rsidR="008A7CBF" w:rsidRPr="008A7CBF">
        <w:rPr>
          <w:rFonts w:eastAsia="ＭＳ 明朝"/>
          <w:lang w:eastAsia="ja-JP"/>
        </w:rPr>
        <w:t>QCL-</w:t>
      </w:r>
      <w:proofErr w:type="spellStart"/>
      <w:r w:rsidR="008A7CBF" w:rsidRPr="008A7CBF">
        <w:rPr>
          <w:rFonts w:eastAsia="ＭＳ 明朝"/>
          <w:lang w:eastAsia="ja-JP"/>
        </w:rPr>
        <w:t>TypeA</w:t>
      </w:r>
      <w:proofErr w:type="spellEnd"/>
      <w:r w:rsidR="008A7CBF" w:rsidRPr="008A7CBF">
        <w:rPr>
          <w:rFonts w:eastAsia="ＭＳ 明朝"/>
          <w:lang w:eastAsia="ja-JP"/>
        </w:rPr>
        <w:t>/D source RS is configured</w:t>
      </w:r>
      <w:r w:rsidR="008A7CBF">
        <w:rPr>
          <w:rFonts w:eastAsia="ＭＳ 明朝"/>
          <w:lang w:eastAsia="ja-JP"/>
        </w:rPr>
        <w:t xml:space="preserve"> in </w:t>
      </w:r>
      <w:r w:rsidR="005A3223">
        <w:rPr>
          <w:rFonts w:eastAsia="ＭＳ 明朝"/>
          <w:lang w:eastAsia="ja-JP"/>
        </w:rPr>
        <w:t xml:space="preserve">BWP/CC where TCI state applies. </w:t>
      </w:r>
      <w:r w:rsidR="00182649">
        <w:rPr>
          <w:rFonts w:eastAsia="ＭＳ 明朝"/>
          <w:lang w:eastAsia="ja-JP"/>
        </w:rPr>
        <w:t>However, it is not clear which RS</w:t>
      </w:r>
      <w:r w:rsidR="00460328">
        <w:rPr>
          <w:rFonts w:eastAsia="ＭＳ 明朝"/>
          <w:lang w:eastAsia="ja-JP"/>
        </w:rPr>
        <w:t xml:space="preserve"> </w:t>
      </w:r>
      <w:r w:rsidR="001C5F17">
        <w:rPr>
          <w:rFonts w:eastAsia="ＭＳ 明朝"/>
          <w:lang w:eastAsia="ja-JP"/>
        </w:rPr>
        <w:t xml:space="preserve">ID </w:t>
      </w:r>
      <w:r w:rsidR="00460328">
        <w:rPr>
          <w:rFonts w:eastAsia="ＭＳ 明朝"/>
          <w:lang w:eastAsia="ja-JP"/>
        </w:rPr>
        <w:t xml:space="preserve">in the target BWP/CC is used for QCL-Type A/D RS </w:t>
      </w:r>
      <w:r w:rsidR="004C53D7">
        <w:rPr>
          <w:rFonts w:eastAsia="ＭＳ 明朝"/>
          <w:lang w:eastAsia="ja-JP"/>
        </w:rPr>
        <w:t>in terms of</w:t>
      </w:r>
      <w:r w:rsidR="00460328">
        <w:rPr>
          <w:rFonts w:eastAsia="ＭＳ 明朝"/>
          <w:lang w:eastAsia="ja-JP"/>
        </w:rPr>
        <w:t xml:space="preserve"> the specification.</w:t>
      </w:r>
      <w:r w:rsidR="00A85D1E">
        <w:rPr>
          <w:rFonts w:eastAsia="ＭＳ 明朝"/>
          <w:lang w:eastAsia="ja-JP"/>
        </w:rPr>
        <w:t xml:space="preserve"> </w:t>
      </w:r>
      <w:r w:rsidR="005B3DB1">
        <w:rPr>
          <w:rFonts w:eastAsia="ＭＳ 明朝"/>
          <w:lang w:eastAsia="ja-JP"/>
        </w:rPr>
        <w:t>A</w:t>
      </w:r>
      <w:r w:rsidR="001A0A87">
        <w:rPr>
          <w:rFonts w:eastAsia="ＭＳ 明朝"/>
          <w:lang w:eastAsia="ja-JP"/>
        </w:rPr>
        <w:t>s illustrated in as figure 2-</w:t>
      </w:r>
      <w:r w:rsidR="00C46843">
        <w:rPr>
          <w:rFonts w:eastAsia="ＭＳ 明朝"/>
          <w:lang w:eastAsia="ja-JP"/>
        </w:rPr>
        <w:t>3</w:t>
      </w:r>
      <w:r w:rsidR="001A0A87">
        <w:rPr>
          <w:rFonts w:eastAsia="ＭＳ 明朝"/>
          <w:lang w:eastAsia="ja-JP"/>
        </w:rPr>
        <w:t xml:space="preserve"> a), </w:t>
      </w:r>
      <w:r w:rsidR="00A85D1E">
        <w:rPr>
          <w:rFonts w:eastAsia="ＭＳ 明朝"/>
          <w:lang w:eastAsia="ja-JP"/>
        </w:rPr>
        <w:t>when</w:t>
      </w:r>
      <w:r w:rsidR="00D050D1">
        <w:rPr>
          <w:rFonts w:eastAsia="ＭＳ 明朝"/>
          <w:lang w:eastAsia="ja-JP"/>
        </w:rPr>
        <w:t xml:space="preserve"> </w:t>
      </w:r>
      <w:r w:rsidR="00A85D1E">
        <w:rPr>
          <w:rFonts w:eastAsia="ＭＳ 明朝"/>
          <w:lang w:eastAsia="ja-JP"/>
        </w:rPr>
        <w:t>QCL-Type A RS is TRS</w:t>
      </w:r>
      <w:r w:rsidR="00544632">
        <w:rPr>
          <w:rFonts w:eastAsia="ＭＳ 明朝"/>
          <w:lang w:eastAsia="ja-JP"/>
        </w:rPr>
        <w:t>#</w:t>
      </w:r>
      <w:r w:rsidR="00FB3A24">
        <w:rPr>
          <w:rFonts w:eastAsia="ＭＳ 明朝"/>
          <w:lang w:eastAsia="ja-JP"/>
        </w:rPr>
        <w:t>1</w:t>
      </w:r>
      <w:r w:rsidR="00A85D1E">
        <w:rPr>
          <w:rFonts w:eastAsia="ＭＳ 明朝"/>
          <w:lang w:eastAsia="ja-JP"/>
        </w:rPr>
        <w:t xml:space="preserve"> on target CC, </w:t>
      </w:r>
      <w:r w:rsidR="00544632">
        <w:rPr>
          <w:rFonts w:eastAsia="ＭＳ 明朝"/>
          <w:lang w:eastAsia="ja-JP"/>
        </w:rPr>
        <w:t>and QCL-Type D RS is CSI-RS#</w:t>
      </w:r>
      <w:r w:rsidR="00FB3A24">
        <w:rPr>
          <w:rFonts w:eastAsia="ＭＳ 明朝"/>
          <w:lang w:eastAsia="ja-JP"/>
        </w:rPr>
        <w:t>1</w:t>
      </w:r>
      <w:r w:rsidR="00F92C5E">
        <w:rPr>
          <w:rFonts w:eastAsia="ＭＳ 明朝"/>
          <w:lang w:eastAsia="ja-JP"/>
        </w:rPr>
        <w:t xml:space="preserve"> o</w:t>
      </w:r>
      <w:r w:rsidR="00862883">
        <w:rPr>
          <w:rFonts w:eastAsia="ＭＳ 明朝"/>
          <w:lang w:eastAsia="ja-JP"/>
        </w:rPr>
        <w:t>n</w:t>
      </w:r>
      <w:r w:rsidR="00F92C5E">
        <w:rPr>
          <w:rFonts w:eastAsia="ＭＳ 明朝"/>
          <w:lang w:eastAsia="ja-JP"/>
        </w:rPr>
        <w:t xml:space="preserve"> reference BWP/CC</w:t>
      </w:r>
      <w:r w:rsidR="00E94F8F">
        <w:rPr>
          <w:rFonts w:eastAsia="ＭＳ 明朝"/>
          <w:lang w:eastAsia="ja-JP"/>
        </w:rPr>
        <w:t xml:space="preserve"> (</w:t>
      </w:r>
      <w:proofErr w:type="gramStart"/>
      <w:r w:rsidR="00E94F8F">
        <w:rPr>
          <w:rFonts w:eastAsia="ＭＳ 明朝"/>
          <w:lang w:eastAsia="ja-JP"/>
        </w:rPr>
        <w:t>i.e.</w:t>
      </w:r>
      <w:proofErr w:type="gramEnd"/>
      <w:r w:rsidR="00E94F8F">
        <w:rPr>
          <w:rFonts w:eastAsia="ＭＳ 明朝"/>
          <w:lang w:eastAsia="ja-JP"/>
        </w:rPr>
        <w:t xml:space="preserve"> BWP#1 in CC#1)</w:t>
      </w:r>
      <w:r w:rsidR="00544632">
        <w:rPr>
          <w:rFonts w:eastAsia="ＭＳ 明朝"/>
          <w:lang w:eastAsia="ja-JP"/>
        </w:rPr>
        <w:t>,</w:t>
      </w:r>
      <w:r w:rsidR="00F92C5E">
        <w:rPr>
          <w:rFonts w:eastAsia="ＭＳ 明朝"/>
          <w:lang w:eastAsia="ja-JP"/>
        </w:rPr>
        <w:t xml:space="preserve"> </w:t>
      </w:r>
      <w:proofErr w:type="spellStart"/>
      <w:r w:rsidR="00F92C5E">
        <w:rPr>
          <w:rFonts w:eastAsia="ＭＳ 明朝"/>
          <w:lang w:eastAsia="ja-JP"/>
        </w:rPr>
        <w:t>gNB</w:t>
      </w:r>
      <w:proofErr w:type="spellEnd"/>
      <w:r w:rsidR="00F92C5E">
        <w:rPr>
          <w:rFonts w:eastAsia="ＭＳ 明朝"/>
          <w:lang w:eastAsia="ja-JP"/>
        </w:rPr>
        <w:t xml:space="preserve"> would configure</w:t>
      </w:r>
      <w:r w:rsidR="006F47DB">
        <w:rPr>
          <w:rFonts w:eastAsia="ＭＳ 明朝"/>
          <w:lang w:eastAsia="ja-JP"/>
        </w:rPr>
        <w:t xml:space="preserve"> </w:t>
      </w:r>
      <w:r w:rsidR="000C702C">
        <w:rPr>
          <w:rFonts w:eastAsia="ＭＳ 明朝"/>
          <w:lang w:eastAsia="ja-JP"/>
        </w:rPr>
        <w:t xml:space="preserve">QCL-Type A/D RS </w:t>
      </w:r>
      <w:r w:rsidR="006F47DB">
        <w:rPr>
          <w:rFonts w:eastAsia="ＭＳ 明朝"/>
          <w:lang w:eastAsia="ja-JP"/>
        </w:rPr>
        <w:t>as figure 2-2</w:t>
      </w:r>
      <w:r w:rsidR="00A36438">
        <w:rPr>
          <w:rFonts w:eastAsia="ＭＳ 明朝"/>
          <w:lang w:eastAsia="ja-JP"/>
        </w:rPr>
        <w:t xml:space="preserve"> b)</w:t>
      </w:r>
      <w:r w:rsidR="006F47DB">
        <w:rPr>
          <w:rFonts w:eastAsia="ＭＳ 明朝"/>
          <w:lang w:eastAsia="ja-JP"/>
        </w:rPr>
        <w:t>.</w:t>
      </w:r>
      <w:r w:rsidR="00544632">
        <w:rPr>
          <w:rFonts w:eastAsia="ＭＳ 明朝"/>
          <w:lang w:eastAsia="ja-JP"/>
        </w:rPr>
        <w:t xml:space="preserve"> </w:t>
      </w:r>
      <w:r w:rsidR="001A0A87">
        <w:rPr>
          <w:rFonts w:eastAsia="ＭＳ 明朝"/>
          <w:lang w:eastAsia="ja-JP"/>
        </w:rPr>
        <w:t>I</w:t>
      </w:r>
      <w:r w:rsidR="00801715">
        <w:rPr>
          <w:rFonts w:eastAsia="ＭＳ 明朝"/>
          <w:lang w:eastAsia="ja-JP"/>
        </w:rPr>
        <w:t xml:space="preserve">f </w:t>
      </w:r>
      <w:proofErr w:type="spellStart"/>
      <w:r w:rsidR="00801715" w:rsidRPr="009535BC">
        <w:rPr>
          <w:rFonts w:eastAsia="ＭＳ 明朝"/>
          <w:i/>
          <w:iCs/>
          <w:lang w:eastAsia="ja-JP"/>
        </w:rPr>
        <w:t>bwp</w:t>
      </w:r>
      <w:proofErr w:type="spellEnd"/>
      <w:r w:rsidR="00801715" w:rsidRPr="009535BC">
        <w:rPr>
          <w:rFonts w:eastAsia="ＭＳ 明朝"/>
          <w:i/>
          <w:iCs/>
          <w:lang w:eastAsia="ja-JP"/>
        </w:rPr>
        <w:t>-id</w:t>
      </w:r>
      <w:r w:rsidR="00801715">
        <w:rPr>
          <w:rFonts w:eastAsia="ＭＳ 明朝"/>
          <w:lang w:eastAsia="ja-JP"/>
        </w:rPr>
        <w:t xml:space="preserve"> or </w:t>
      </w:r>
      <w:r w:rsidR="00801715" w:rsidRPr="009535BC">
        <w:rPr>
          <w:rFonts w:eastAsia="ＭＳ 明朝"/>
          <w:i/>
          <w:iCs/>
          <w:lang w:eastAsia="ja-JP"/>
        </w:rPr>
        <w:t>cell</w:t>
      </w:r>
      <w:r w:rsidR="00801715">
        <w:rPr>
          <w:rFonts w:eastAsia="ＭＳ 明朝"/>
          <w:lang w:eastAsia="ja-JP"/>
        </w:rPr>
        <w:t xml:space="preserve"> for QCL-Type A/D RS is absent, </w:t>
      </w:r>
      <w:r w:rsidR="001A0A87">
        <w:rPr>
          <w:rFonts w:eastAsia="ＭＳ 明朝"/>
          <w:lang w:eastAsia="ja-JP"/>
        </w:rPr>
        <w:t xml:space="preserve">the intended behavior is that </w:t>
      </w:r>
      <w:r w:rsidR="00801715">
        <w:rPr>
          <w:rFonts w:eastAsia="ＭＳ 明朝"/>
          <w:lang w:eastAsia="ja-JP"/>
        </w:rPr>
        <w:t xml:space="preserve">QCL-Type A/D RS is </w:t>
      </w:r>
      <w:r w:rsidR="0008345F">
        <w:rPr>
          <w:rFonts w:eastAsia="ＭＳ 明朝"/>
          <w:u w:val="single"/>
          <w:lang w:eastAsia="ja-JP"/>
        </w:rPr>
        <w:t>CSI-RS or SSB</w:t>
      </w:r>
      <w:r w:rsidR="00307F22">
        <w:rPr>
          <w:rFonts w:eastAsia="ＭＳ 明朝"/>
          <w:u w:val="single"/>
          <w:lang w:eastAsia="ja-JP"/>
        </w:rPr>
        <w:t>,</w:t>
      </w:r>
      <w:r w:rsidR="00801715" w:rsidRPr="0008345F">
        <w:rPr>
          <w:u w:val="single"/>
        </w:rPr>
        <w:t xml:space="preserve"> </w:t>
      </w:r>
      <w:r w:rsidR="00801715" w:rsidRPr="0008345F">
        <w:rPr>
          <w:rFonts w:eastAsia="ＭＳ 明朝"/>
          <w:u w:val="single"/>
          <w:lang w:eastAsia="ja-JP"/>
        </w:rPr>
        <w:t>with the resource ID</w:t>
      </w:r>
      <w:r w:rsidR="00F65F8F" w:rsidRPr="0008345F">
        <w:rPr>
          <w:rFonts w:eastAsia="ＭＳ 明朝"/>
          <w:u w:val="single"/>
          <w:lang w:eastAsia="ja-JP"/>
        </w:rPr>
        <w:t xml:space="preserve"> (</w:t>
      </w:r>
      <w:proofErr w:type="spellStart"/>
      <w:r w:rsidR="00F65F8F" w:rsidRPr="0008345F">
        <w:rPr>
          <w:rFonts w:eastAsia="ＭＳ 明朝"/>
          <w:u w:val="single"/>
          <w:lang w:eastAsia="ja-JP"/>
        </w:rPr>
        <w:t>e.g</w:t>
      </w:r>
      <w:proofErr w:type="spellEnd"/>
      <w:r w:rsidR="00F65F8F" w:rsidRPr="0008345F">
        <w:rPr>
          <w:rFonts w:eastAsia="ＭＳ 明朝"/>
          <w:u w:val="single"/>
          <w:lang w:eastAsia="ja-JP"/>
        </w:rPr>
        <w:t xml:space="preserve"> TRS#1)</w:t>
      </w:r>
      <w:r w:rsidR="00576516" w:rsidRPr="0008345F">
        <w:rPr>
          <w:rFonts w:eastAsia="ＭＳ 明朝"/>
          <w:u w:val="single"/>
          <w:lang w:eastAsia="ja-JP"/>
        </w:rPr>
        <w:t xml:space="preserve"> in </w:t>
      </w:r>
      <w:r w:rsidR="0078310D">
        <w:rPr>
          <w:rFonts w:eastAsia="ＭＳ 明朝"/>
          <w:u w:val="single"/>
          <w:lang w:eastAsia="ja-JP"/>
        </w:rPr>
        <w:t>the</w:t>
      </w:r>
      <w:r w:rsidR="00576516" w:rsidRPr="0008345F">
        <w:rPr>
          <w:rFonts w:eastAsia="ＭＳ 明朝"/>
          <w:u w:val="single"/>
          <w:lang w:eastAsia="ja-JP"/>
        </w:rPr>
        <w:t xml:space="preserve"> QCL-Info</w:t>
      </w:r>
      <w:r w:rsidR="00307F22">
        <w:rPr>
          <w:rFonts w:eastAsia="ＭＳ 明朝"/>
          <w:u w:val="single"/>
          <w:lang w:eastAsia="ja-JP"/>
        </w:rPr>
        <w:t>,</w:t>
      </w:r>
      <w:r w:rsidR="00801715" w:rsidRPr="00801715">
        <w:rPr>
          <w:rFonts w:eastAsia="ＭＳ 明朝"/>
          <w:lang w:eastAsia="ja-JP"/>
        </w:rPr>
        <w:t xml:space="preserve"> configured in the CC/DL BWP where TCI state applies</w:t>
      </w:r>
      <w:r w:rsidR="00801715">
        <w:rPr>
          <w:rFonts w:eastAsia="ＭＳ 明朝"/>
          <w:lang w:eastAsia="ja-JP"/>
        </w:rPr>
        <w:t>.</w:t>
      </w:r>
    </w:p>
    <w:p w14:paraId="034F5CD6" w14:textId="4112B504" w:rsidR="006F47DB" w:rsidRDefault="001A0A87" w:rsidP="009F3C08">
      <w:pPr>
        <w:spacing w:beforeLines="50" w:before="120" w:afterLines="50" w:after="120"/>
        <w:jc w:val="center"/>
        <w:rPr>
          <w:rFonts w:eastAsia="ＭＳ 明朝"/>
          <w:lang w:eastAsia="ja-JP"/>
        </w:rPr>
      </w:pPr>
      <w:r w:rsidRPr="001A0A87">
        <w:rPr>
          <w:rFonts w:eastAsia="ＭＳ 明朝"/>
          <w:noProof/>
          <w:lang w:eastAsia="ja-JP"/>
        </w:rPr>
        <w:drawing>
          <wp:inline distT="0" distB="0" distL="0" distR="0" wp14:anchorId="05B73E56" wp14:editId="6DA1BE5B">
            <wp:extent cx="3006232" cy="1132645"/>
            <wp:effectExtent l="0" t="0" r="0" b="0"/>
            <wp:docPr id="15" name="図 14">
              <a:extLst xmlns:a="http://schemas.openxmlformats.org/drawingml/2006/main">
                <a:ext uri="{FF2B5EF4-FFF2-40B4-BE49-F238E27FC236}">
                  <a16:creationId xmlns:a16="http://schemas.microsoft.com/office/drawing/2014/main" id="{58B14EBC-DD24-4417-8A9E-DA029A6325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a:extLst>
                        <a:ext uri="{FF2B5EF4-FFF2-40B4-BE49-F238E27FC236}">
                          <a16:creationId xmlns:a16="http://schemas.microsoft.com/office/drawing/2014/main" id="{58B14EBC-DD24-4417-8A9E-DA029A6325B9}"/>
                        </a:ext>
                      </a:extLst>
                    </pic:cNvPr>
                    <pic:cNvPicPr>
                      <a:picLocks noChangeAspect="1"/>
                    </pic:cNvPicPr>
                  </pic:nvPicPr>
                  <pic:blipFill>
                    <a:blip r:embed="rId13"/>
                    <a:stretch>
                      <a:fillRect/>
                    </a:stretch>
                  </pic:blipFill>
                  <pic:spPr>
                    <a:xfrm>
                      <a:off x="0" y="0"/>
                      <a:ext cx="3017158" cy="1136762"/>
                    </a:xfrm>
                    <a:prstGeom prst="rect">
                      <a:avLst/>
                    </a:prstGeom>
                  </pic:spPr>
                </pic:pic>
              </a:graphicData>
            </a:graphic>
          </wp:inline>
        </w:drawing>
      </w:r>
      <w:r w:rsidR="009F3C08">
        <w:rPr>
          <w:rFonts w:eastAsia="ＭＳ 明朝"/>
          <w:lang w:eastAsia="ja-JP"/>
        </w:rPr>
        <w:t xml:space="preserve">   </w:t>
      </w:r>
      <w:r w:rsidR="00BE2431" w:rsidRPr="00BE2431">
        <w:rPr>
          <w:rFonts w:eastAsia="ＭＳ 明朝"/>
          <w:noProof/>
          <w:lang w:eastAsia="ja-JP"/>
        </w:rPr>
        <w:drawing>
          <wp:inline distT="0" distB="0" distL="0" distR="0" wp14:anchorId="40E690F9" wp14:editId="4C02D347">
            <wp:extent cx="3063923" cy="1071630"/>
            <wp:effectExtent l="0" t="0" r="3175" b="0"/>
            <wp:docPr id="3" name="図 2">
              <a:extLst xmlns:a="http://schemas.openxmlformats.org/drawingml/2006/main">
                <a:ext uri="{FF2B5EF4-FFF2-40B4-BE49-F238E27FC236}">
                  <a16:creationId xmlns:a16="http://schemas.microsoft.com/office/drawing/2014/main" id="{E8FFBF61-DC9F-40FB-9C15-AADFF84F6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E8FFBF61-DC9F-40FB-9C15-AADFF84F6EBF}"/>
                        </a:ext>
                      </a:extLst>
                    </pic:cNvPr>
                    <pic:cNvPicPr>
                      <a:picLocks noChangeAspect="1"/>
                    </pic:cNvPicPr>
                  </pic:nvPicPr>
                  <pic:blipFill>
                    <a:blip r:embed="rId14"/>
                    <a:stretch>
                      <a:fillRect/>
                    </a:stretch>
                  </pic:blipFill>
                  <pic:spPr>
                    <a:xfrm>
                      <a:off x="0" y="0"/>
                      <a:ext cx="3122456" cy="1092102"/>
                    </a:xfrm>
                    <a:prstGeom prst="rect">
                      <a:avLst/>
                    </a:prstGeom>
                  </pic:spPr>
                </pic:pic>
              </a:graphicData>
            </a:graphic>
          </wp:inline>
        </w:drawing>
      </w:r>
    </w:p>
    <w:p w14:paraId="7A0C31B8" w14:textId="6F98A808" w:rsidR="009F3C08" w:rsidRDefault="0086566C" w:rsidP="009F3C08">
      <w:pPr>
        <w:spacing w:beforeLines="50" w:before="120" w:afterLines="50" w:after="120"/>
        <w:jc w:val="center"/>
        <w:rPr>
          <w:rFonts w:eastAsia="ＭＳ 明朝"/>
          <w:lang w:eastAsia="ja-JP"/>
        </w:rPr>
      </w:pPr>
      <w:r>
        <w:rPr>
          <w:rFonts w:eastAsia="ＭＳ 明朝"/>
          <w:lang w:eastAsia="ja-JP"/>
        </w:rPr>
        <w:t xml:space="preserve">a) </w:t>
      </w:r>
      <w:r w:rsidR="00B96C05">
        <w:rPr>
          <w:rFonts w:eastAsia="ＭＳ 明朝"/>
          <w:lang w:eastAsia="ja-JP"/>
        </w:rPr>
        <w:t>E</w:t>
      </w:r>
      <w:r>
        <w:rPr>
          <w:rFonts w:eastAsia="ＭＳ 明朝"/>
          <w:lang w:eastAsia="ja-JP"/>
        </w:rPr>
        <w:t xml:space="preserve">xample of CC-common QCL-Type D RS.             b) </w:t>
      </w:r>
      <w:proofErr w:type="spellStart"/>
      <w:r>
        <w:rPr>
          <w:rFonts w:eastAsia="ＭＳ 明朝"/>
          <w:lang w:eastAsia="ja-JP"/>
        </w:rPr>
        <w:t>gNB</w:t>
      </w:r>
      <w:proofErr w:type="spellEnd"/>
      <w:r>
        <w:rPr>
          <w:rFonts w:eastAsia="ＭＳ 明朝"/>
          <w:lang w:eastAsia="ja-JP"/>
        </w:rPr>
        <w:t xml:space="preserve"> configuration of QCL-Type A/D RS.</w:t>
      </w:r>
    </w:p>
    <w:p w14:paraId="23B6FA75" w14:textId="6D60ED3F" w:rsidR="006F47DB" w:rsidRPr="00C97823" w:rsidRDefault="006F47DB" w:rsidP="006F47DB">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C46843">
        <w:rPr>
          <w:rFonts w:eastAsia="ＭＳ 明朝"/>
          <w:lang w:eastAsia="ja-JP"/>
        </w:rPr>
        <w:t>3</w:t>
      </w:r>
      <w:r>
        <w:rPr>
          <w:rFonts w:eastAsia="ＭＳ 明朝"/>
          <w:lang w:eastAsia="ja-JP"/>
        </w:rPr>
        <w:t>.</w:t>
      </w:r>
      <w:r w:rsidRPr="008820B6">
        <w:rPr>
          <w:rFonts w:eastAsia="ＭＳ 明朝"/>
          <w:lang w:eastAsia="ja-JP"/>
        </w:rPr>
        <w:t xml:space="preserve"> </w:t>
      </w:r>
      <w:r>
        <w:rPr>
          <w:rFonts w:eastAsia="ＭＳ 明朝"/>
          <w:lang w:eastAsia="ja-JP"/>
        </w:rPr>
        <w:t xml:space="preserve">Example of CC-common TCI </w:t>
      </w:r>
      <w:r>
        <w:rPr>
          <w:lang w:eastAsia="ja-JP"/>
        </w:rPr>
        <w:t>state pool/configuration</w:t>
      </w:r>
      <w:r w:rsidR="00604E71">
        <w:rPr>
          <w:lang w:eastAsia="ja-JP"/>
        </w:rPr>
        <w:t xml:space="preserve"> for CC-common QCL-Type D RS</w:t>
      </w:r>
      <w:r>
        <w:rPr>
          <w:lang w:eastAsia="ja-JP"/>
        </w:rPr>
        <w:t>.</w:t>
      </w:r>
    </w:p>
    <w:p w14:paraId="4D9AAB0B" w14:textId="77777777" w:rsidR="004138D9" w:rsidRPr="004138D9" w:rsidRDefault="004138D9" w:rsidP="00BF515E">
      <w:pPr>
        <w:spacing w:beforeLines="50" w:before="120" w:afterLines="50" w:after="120"/>
        <w:jc w:val="both"/>
        <w:rPr>
          <w:rFonts w:eastAsia="ＭＳ 明朝"/>
          <w:lang w:eastAsia="ja-JP"/>
        </w:rPr>
      </w:pPr>
    </w:p>
    <w:p w14:paraId="31036779" w14:textId="77777777" w:rsidR="004E4321" w:rsidRPr="00FD2107" w:rsidRDefault="004E4321" w:rsidP="00BF515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058B018E" w14:textId="4616AF0C" w:rsidR="004E4321" w:rsidRDefault="004E4321" w:rsidP="00BF515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Pr="004E4321">
        <w:rPr>
          <w:rFonts w:ascii="Times New Roman" w:eastAsia="ＭＳ 明朝" w:hAnsi="Times New Roman" w:cs="Times New Roman"/>
          <w:b/>
          <w:i/>
          <w:iCs/>
          <w:color w:val="000000" w:themeColor="text1"/>
          <w:lang w:eastAsia="ja-JP"/>
        </w:rPr>
        <w:t>CC-common TCI state pool/configuration</w:t>
      </w:r>
      <w:r>
        <w:rPr>
          <w:rFonts w:ascii="Times New Roman" w:eastAsia="ＭＳ 明朝" w:hAnsi="Times New Roman" w:cs="Times New Roman"/>
          <w:b/>
          <w:i/>
          <w:iCs/>
          <w:color w:val="000000" w:themeColor="text1"/>
          <w:lang w:eastAsia="ja-JP"/>
        </w:rPr>
        <w:t>, “</w:t>
      </w:r>
      <w:r w:rsidRPr="004E4321">
        <w:rPr>
          <w:rFonts w:ascii="Times New Roman" w:eastAsia="ＭＳ 明朝" w:hAnsi="Times New Roman" w:cs="Times New Roman"/>
          <w:b/>
          <w:i/>
          <w:iCs/>
          <w:color w:val="000000" w:themeColor="text1"/>
          <w:lang w:eastAsia="ja-JP"/>
        </w:rPr>
        <w:t>a reference BWP of a reference CC</w:t>
      </w:r>
      <w:r>
        <w:rPr>
          <w:rFonts w:ascii="Times New Roman" w:eastAsia="ＭＳ 明朝" w:hAnsi="Times New Roman" w:cs="Times New Roman"/>
          <w:b/>
          <w:i/>
          <w:iCs/>
          <w:color w:val="000000" w:themeColor="text1"/>
          <w:lang w:eastAsia="ja-JP"/>
        </w:rPr>
        <w:t xml:space="preserve">” in Sect. 5.1.5 of TS38.214 is </w:t>
      </w:r>
      <w:r w:rsidR="00D3469A" w:rsidRPr="00D3469A">
        <w:rPr>
          <w:rFonts w:ascii="Times New Roman" w:eastAsia="ＭＳ 明朝" w:hAnsi="Times New Roman" w:cs="Times New Roman"/>
          <w:b/>
          <w:i/>
          <w:iCs/>
          <w:color w:val="000000" w:themeColor="text1"/>
          <w:lang w:eastAsia="ja-JP"/>
        </w:rPr>
        <w:t>a BWP</w:t>
      </w:r>
      <w:r w:rsidR="00D3469A">
        <w:rPr>
          <w:rFonts w:ascii="Times New Roman" w:eastAsia="ＭＳ 明朝" w:hAnsi="Times New Roman" w:cs="Times New Roman"/>
          <w:b/>
          <w:i/>
          <w:iCs/>
          <w:color w:val="000000" w:themeColor="text1"/>
          <w:lang w:eastAsia="ja-JP"/>
        </w:rPr>
        <w:t>/CC</w:t>
      </w:r>
      <w:r w:rsidR="00D3469A" w:rsidRPr="00D3469A">
        <w:rPr>
          <w:rFonts w:ascii="Times New Roman" w:eastAsia="ＭＳ 明朝" w:hAnsi="Times New Roman" w:cs="Times New Roman"/>
          <w:b/>
          <w:i/>
          <w:iCs/>
          <w:color w:val="000000" w:themeColor="text1"/>
          <w:lang w:eastAsia="ja-JP"/>
        </w:rPr>
        <w:t xml:space="preserve"> where </w:t>
      </w:r>
      <w:proofErr w:type="spellStart"/>
      <w:r w:rsidR="00D3469A" w:rsidRPr="00D3469A">
        <w:rPr>
          <w:rFonts w:ascii="Times New Roman" w:eastAsia="ＭＳ 明朝" w:hAnsi="Times New Roman" w:cs="Times New Roman"/>
          <w:b/>
          <w:i/>
          <w:iCs/>
          <w:color w:val="000000" w:themeColor="text1"/>
          <w:lang w:eastAsia="ja-JP"/>
        </w:rPr>
        <w:t>DLorJointTCIState</w:t>
      </w:r>
      <w:proofErr w:type="spellEnd"/>
      <w:r w:rsidR="00D3469A" w:rsidRPr="00D3469A">
        <w:rPr>
          <w:rFonts w:ascii="Times New Roman" w:eastAsia="ＭＳ 明朝" w:hAnsi="Times New Roman" w:cs="Times New Roman"/>
          <w:b/>
          <w:i/>
          <w:iCs/>
          <w:color w:val="000000" w:themeColor="text1"/>
          <w:lang w:eastAsia="ja-JP"/>
        </w:rPr>
        <w:t xml:space="preserve"> or UL-</w:t>
      </w:r>
      <w:proofErr w:type="spellStart"/>
      <w:r w:rsidR="00D3469A" w:rsidRPr="00D3469A">
        <w:rPr>
          <w:rFonts w:ascii="Times New Roman" w:eastAsia="ＭＳ 明朝" w:hAnsi="Times New Roman" w:cs="Times New Roman"/>
          <w:b/>
          <w:i/>
          <w:iCs/>
          <w:color w:val="000000" w:themeColor="text1"/>
          <w:lang w:eastAsia="ja-JP"/>
        </w:rPr>
        <w:t>TCIState</w:t>
      </w:r>
      <w:proofErr w:type="spellEnd"/>
      <w:r w:rsidR="00D3469A" w:rsidRPr="00D3469A">
        <w:rPr>
          <w:rFonts w:ascii="Times New Roman" w:eastAsia="ＭＳ 明朝" w:hAnsi="Times New Roman" w:cs="Times New Roman"/>
          <w:b/>
          <w:i/>
          <w:iCs/>
          <w:color w:val="000000" w:themeColor="text1"/>
          <w:lang w:eastAsia="ja-JP"/>
        </w:rPr>
        <w:t xml:space="preserve"> is configured</w:t>
      </w:r>
      <w:r w:rsidR="008D2016">
        <w:rPr>
          <w:rFonts w:ascii="Times New Roman" w:eastAsia="ＭＳ 明朝" w:hAnsi="Times New Roman" w:cs="Times New Roman"/>
          <w:b/>
          <w:i/>
          <w:iCs/>
          <w:color w:val="000000" w:themeColor="text1"/>
          <w:lang w:eastAsia="ja-JP"/>
        </w:rPr>
        <w:t xml:space="preserve"> in the same band</w:t>
      </w:r>
      <w:r w:rsidR="00D3469A">
        <w:rPr>
          <w:rFonts w:ascii="Times New Roman" w:eastAsia="ＭＳ 明朝" w:hAnsi="Times New Roman" w:cs="Times New Roman"/>
          <w:b/>
          <w:i/>
          <w:iCs/>
          <w:color w:val="000000" w:themeColor="text1"/>
          <w:lang w:eastAsia="ja-JP"/>
        </w:rPr>
        <w:t>.</w:t>
      </w:r>
    </w:p>
    <w:p w14:paraId="04F0336B" w14:textId="52AE6B87" w:rsidR="00CF54F7" w:rsidRDefault="00CF54F7" w:rsidP="00BF515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F54F7">
        <w:rPr>
          <w:rFonts w:ascii="Times New Roman" w:eastAsia="ＭＳ 明朝" w:hAnsi="Times New Roman" w:cs="Times New Roman"/>
          <w:b/>
          <w:i/>
          <w:iCs/>
          <w:color w:val="000000" w:themeColor="text1"/>
          <w:lang w:eastAsia="ja-JP"/>
        </w:rPr>
        <w:t xml:space="preserve">If </w:t>
      </w:r>
      <w:proofErr w:type="spellStart"/>
      <w:r w:rsidRPr="00CF54F7">
        <w:rPr>
          <w:rFonts w:ascii="Times New Roman" w:eastAsia="ＭＳ 明朝" w:hAnsi="Times New Roman" w:cs="Times New Roman"/>
          <w:b/>
          <w:i/>
          <w:iCs/>
          <w:color w:val="000000" w:themeColor="text1"/>
          <w:lang w:eastAsia="ja-JP"/>
        </w:rPr>
        <w:t>bwp</w:t>
      </w:r>
      <w:proofErr w:type="spellEnd"/>
      <w:r w:rsidRPr="00CF54F7">
        <w:rPr>
          <w:rFonts w:ascii="Times New Roman" w:eastAsia="ＭＳ 明朝" w:hAnsi="Times New Roman" w:cs="Times New Roman"/>
          <w:b/>
          <w:i/>
          <w:iCs/>
          <w:color w:val="000000" w:themeColor="text1"/>
          <w:lang w:eastAsia="ja-JP"/>
        </w:rPr>
        <w:t>-id or cell for QCL-Type A/D RS is absent, QCL-Type A/D RS is CSI-RS or SSB</w:t>
      </w:r>
      <w:r w:rsidR="00307F22">
        <w:rPr>
          <w:rFonts w:ascii="Times New Roman" w:eastAsia="ＭＳ 明朝" w:hAnsi="Times New Roman" w:cs="Times New Roman"/>
          <w:b/>
          <w:i/>
          <w:iCs/>
          <w:color w:val="000000" w:themeColor="text1"/>
          <w:lang w:eastAsia="ja-JP"/>
        </w:rPr>
        <w:t>,</w:t>
      </w:r>
      <w:r w:rsidRPr="00CF54F7">
        <w:rPr>
          <w:rFonts w:ascii="Times New Roman" w:eastAsia="ＭＳ 明朝" w:hAnsi="Times New Roman" w:cs="Times New Roman"/>
          <w:b/>
          <w:i/>
          <w:iCs/>
          <w:color w:val="000000" w:themeColor="text1"/>
          <w:lang w:eastAsia="ja-JP"/>
        </w:rPr>
        <w:t xml:space="preserve"> with the resource ID in the QCL-Info</w:t>
      </w:r>
      <w:r w:rsidR="00307F22">
        <w:rPr>
          <w:rFonts w:ascii="Times New Roman" w:eastAsia="ＭＳ 明朝" w:hAnsi="Times New Roman" w:cs="Times New Roman"/>
          <w:b/>
          <w:i/>
          <w:iCs/>
          <w:color w:val="000000" w:themeColor="text1"/>
          <w:lang w:eastAsia="ja-JP"/>
        </w:rPr>
        <w:t>,</w:t>
      </w:r>
      <w:r w:rsidRPr="00CF54F7">
        <w:rPr>
          <w:rFonts w:ascii="Times New Roman" w:eastAsia="ＭＳ 明朝" w:hAnsi="Times New Roman" w:cs="Times New Roman"/>
          <w:b/>
          <w:i/>
          <w:iCs/>
          <w:color w:val="000000" w:themeColor="text1"/>
          <w:lang w:eastAsia="ja-JP"/>
        </w:rPr>
        <w:t xml:space="preserve"> configured in the CC/DL BWP where TCI state applies.</w:t>
      </w:r>
    </w:p>
    <w:p w14:paraId="2F0AD122" w14:textId="71EB278C" w:rsidR="00D3469A" w:rsidRDefault="00D3469A" w:rsidP="00BF515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w:t>
      </w:r>
      <w:r w:rsidR="00C9324C">
        <w:rPr>
          <w:rFonts w:ascii="Times New Roman" w:eastAsia="ＭＳ 明朝" w:hAnsi="Times New Roman" w:cs="Times New Roman"/>
          <w:b/>
          <w:i/>
          <w:iCs/>
          <w:color w:val="000000" w:themeColor="text1"/>
          <w:lang w:eastAsia="ja-JP"/>
        </w:rPr>
        <w:t xml:space="preserve"> for TS38.214</w:t>
      </w:r>
      <w:r>
        <w:rPr>
          <w:rFonts w:ascii="Times New Roman" w:eastAsia="ＭＳ 明朝"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6E202B" w14:paraId="45EB41C5" w14:textId="77777777" w:rsidTr="00FE1725">
        <w:tc>
          <w:tcPr>
            <w:tcW w:w="9962" w:type="dxa"/>
          </w:tcPr>
          <w:p w14:paraId="23D2C2D2" w14:textId="77777777" w:rsidR="006E202B" w:rsidRPr="0048482F" w:rsidRDefault="006E202B" w:rsidP="00BF515E">
            <w:pPr>
              <w:pStyle w:val="31"/>
              <w:numPr>
                <w:ilvl w:val="0"/>
                <w:numId w:val="0"/>
              </w:numPr>
              <w:jc w:val="both"/>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788A816" w14:textId="77777777" w:rsidR="006E202B" w:rsidRPr="00E3785F" w:rsidRDefault="006E202B"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00A53DDF" w14:textId="245717C2" w:rsidR="006E202B" w:rsidRPr="006E202B" w:rsidRDefault="006E202B" w:rsidP="00BF515E">
            <w:pPr>
              <w:jc w:val="both"/>
              <w:rPr>
                <w:color w:val="000000" w:themeColor="text1"/>
              </w:rPr>
            </w:pPr>
            <w:r w:rsidRPr="006E202B">
              <w:rPr>
                <w:color w:val="000000" w:themeColor="text1"/>
              </w:rPr>
              <w:t xml:space="preserve">If the </w:t>
            </w:r>
            <w:proofErr w:type="spellStart"/>
            <w:r w:rsidRPr="006E202B">
              <w:rPr>
                <w:i/>
                <w:iCs/>
                <w:color w:val="000000" w:themeColor="text1"/>
              </w:rPr>
              <w:t>DLorJointTCIState</w:t>
            </w:r>
            <w:proofErr w:type="spellEnd"/>
            <w:r w:rsidRPr="006E202B">
              <w:rPr>
                <w:color w:val="000000" w:themeColor="text1"/>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rPr>
              <w:t xml:space="preserve"> configurations are absent in a BWP of the CC, the UE can apply the </w:t>
            </w:r>
            <w:proofErr w:type="spellStart"/>
            <w:r w:rsidRPr="006E202B">
              <w:rPr>
                <w:i/>
                <w:iCs/>
                <w:color w:val="000000" w:themeColor="text1"/>
              </w:rPr>
              <w:t>DLorJointTCIState</w:t>
            </w:r>
            <w:proofErr w:type="spellEnd"/>
            <w:r w:rsidRPr="006E202B">
              <w:rPr>
                <w:color w:val="000000" w:themeColor="text1"/>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rPr>
              <w:t xml:space="preserve"> configurations from a reference BWP of a reference CC.</w:t>
            </w:r>
            <w:r w:rsidR="008D2016">
              <w:rPr>
                <w:color w:val="000000" w:themeColor="text1"/>
              </w:rPr>
              <w:t xml:space="preserve"> </w:t>
            </w:r>
            <w:r w:rsidR="008D2016" w:rsidRPr="008D2016">
              <w:rPr>
                <w:color w:val="FF0000"/>
              </w:rPr>
              <w:t>The reference BWP of a reference CC is a</w:t>
            </w:r>
            <w:r w:rsidR="008D2016">
              <w:rPr>
                <w:color w:val="FF0000"/>
              </w:rPr>
              <w:t xml:space="preserve"> BWP</w:t>
            </w:r>
            <w:r w:rsidR="00200873">
              <w:rPr>
                <w:color w:val="FF0000"/>
              </w:rPr>
              <w:t xml:space="preserve"> in a CC</w:t>
            </w:r>
            <w:r w:rsidR="008D2016">
              <w:rPr>
                <w:color w:val="FF0000"/>
              </w:rPr>
              <w:t xml:space="preserve"> </w:t>
            </w:r>
            <w:r w:rsidR="00A6356D" w:rsidRPr="00A6356D">
              <w:rPr>
                <w:color w:val="FF0000"/>
              </w:rPr>
              <w:t xml:space="preserve">where </w:t>
            </w:r>
            <w:proofErr w:type="spellStart"/>
            <w:r w:rsidR="00A6356D" w:rsidRPr="00A6356D">
              <w:rPr>
                <w:i/>
                <w:iCs/>
                <w:color w:val="FF0000"/>
              </w:rPr>
              <w:t>DLorJointTCIState</w:t>
            </w:r>
            <w:proofErr w:type="spellEnd"/>
            <w:r w:rsidR="00A6356D" w:rsidRPr="00A6356D">
              <w:rPr>
                <w:color w:val="FF0000"/>
              </w:rPr>
              <w:t xml:space="preserve"> or </w:t>
            </w:r>
            <w:r w:rsidR="00A6356D" w:rsidRPr="00A6356D">
              <w:rPr>
                <w:i/>
                <w:iCs/>
                <w:color w:val="FF0000"/>
              </w:rPr>
              <w:t>UL-</w:t>
            </w:r>
            <w:proofErr w:type="spellStart"/>
            <w:r w:rsidR="00A6356D" w:rsidRPr="00A6356D">
              <w:rPr>
                <w:i/>
                <w:iCs/>
                <w:color w:val="FF0000"/>
              </w:rPr>
              <w:t>TCIState</w:t>
            </w:r>
            <w:proofErr w:type="spellEnd"/>
            <w:r w:rsidR="00A6356D" w:rsidRPr="00A6356D">
              <w:rPr>
                <w:color w:val="FF0000"/>
              </w:rPr>
              <w:t xml:space="preserve"> is configured in the same band</w:t>
            </w:r>
            <w:r w:rsidR="00A6356D">
              <w:rPr>
                <w:color w:val="FF0000"/>
              </w:rPr>
              <w:t>.</w:t>
            </w:r>
            <w:r w:rsidRPr="006E202B">
              <w:rPr>
                <w:color w:val="000000" w:themeColor="text1"/>
              </w:rPr>
              <w:t xml:space="preserve"> </w:t>
            </w:r>
            <w:r w:rsidRPr="006E202B">
              <w:rPr>
                <w:szCs w:val="18"/>
              </w:rPr>
              <w:t xml:space="preserve">The UE is not expected to be configured with </w:t>
            </w:r>
            <w:r w:rsidRPr="006E202B">
              <w:rPr>
                <w:i/>
                <w:iCs/>
                <w:szCs w:val="18"/>
              </w:rPr>
              <w:t>TCI-State</w:t>
            </w:r>
            <w:r w:rsidRPr="006E202B">
              <w:rPr>
                <w:szCs w:val="18"/>
              </w:rPr>
              <w:t xml:space="preserve">, </w:t>
            </w:r>
            <w:proofErr w:type="spellStart"/>
            <w:r w:rsidRPr="006E202B">
              <w:rPr>
                <w:i/>
                <w:iCs/>
                <w:szCs w:val="18"/>
              </w:rPr>
              <w:t>SpatialRelationInfo</w:t>
            </w:r>
            <w:proofErr w:type="spellEnd"/>
            <w:r w:rsidRPr="006E202B">
              <w:rPr>
                <w:szCs w:val="18"/>
              </w:rPr>
              <w:t xml:space="preserve"> or </w:t>
            </w:r>
            <w:r w:rsidRPr="006E202B">
              <w:rPr>
                <w:i/>
                <w:iCs/>
                <w:szCs w:val="18"/>
              </w:rPr>
              <w:t>PUCCH-</w:t>
            </w:r>
            <w:proofErr w:type="spellStart"/>
            <w:r w:rsidRPr="006E202B">
              <w:rPr>
                <w:i/>
                <w:iCs/>
                <w:szCs w:val="18"/>
              </w:rPr>
              <w:t>SpatialRelationI</w:t>
            </w:r>
            <w:r w:rsidRPr="006E202B">
              <w:rPr>
                <w:i/>
                <w:iCs/>
                <w:color w:val="000000" w:themeColor="text1"/>
                <w:szCs w:val="18"/>
              </w:rPr>
              <w:t>nfo</w:t>
            </w:r>
            <w:proofErr w:type="spellEnd"/>
            <w:r w:rsidRPr="006E202B">
              <w:rPr>
                <w:color w:val="000000" w:themeColor="text1"/>
                <w:szCs w:val="18"/>
              </w:rPr>
              <w:t xml:space="preserve">, </w:t>
            </w:r>
            <w:r w:rsidRPr="006E202B">
              <w:rPr>
                <w:bCs/>
                <w:color w:val="000000" w:themeColor="text1"/>
                <w:szCs w:val="18"/>
              </w:rPr>
              <w:t xml:space="preserve">except </w:t>
            </w:r>
            <w:proofErr w:type="spellStart"/>
            <w:r w:rsidRPr="006E202B">
              <w:rPr>
                <w:bCs/>
                <w:i/>
                <w:color w:val="000000" w:themeColor="text1"/>
                <w:szCs w:val="18"/>
              </w:rPr>
              <w:t>SpatialRelationInfoPos</w:t>
            </w:r>
            <w:proofErr w:type="spellEnd"/>
            <w:r w:rsidRPr="006E202B">
              <w:rPr>
                <w:bCs/>
                <w:i/>
                <w:color w:val="000000" w:themeColor="text1"/>
                <w:szCs w:val="18"/>
              </w:rPr>
              <w:t xml:space="preserve"> </w:t>
            </w:r>
            <w:r w:rsidRPr="006E202B">
              <w:rPr>
                <w:bCs/>
                <w:iCs/>
                <w:color w:val="000000" w:themeColor="text1"/>
                <w:szCs w:val="18"/>
              </w:rPr>
              <w:t>in a CC in a band</w:t>
            </w:r>
            <w:r w:rsidRPr="006E202B">
              <w:rPr>
                <w:bCs/>
                <w:color w:val="000000" w:themeColor="text1"/>
                <w:szCs w:val="18"/>
              </w:rPr>
              <w:t xml:space="preserve">, </w:t>
            </w:r>
            <w:r w:rsidRPr="006E202B">
              <w:rPr>
                <w:color w:val="000000" w:themeColor="text1"/>
                <w:szCs w:val="18"/>
              </w:rPr>
              <w:t xml:space="preserve">if the UE is configured with </w:t>
            </w:r>
            <w:proofErr w:type="spellStart"/>
            <w:r w:rsidRPr="006E202B">
              <w:rPr>
                <w:i/>
                <w:iCs/>
                <w:color w:val="000000" w:themeColor="text1"/>
              </w:rPr>
              <w:t>DLorJointTCIState</w:t>
            </w:r>
            <w:proofErr w:type="spellEnd"/>
            <w:r w:rsidRPr="006E202B">
              <w:rPr>
                <w:color w:val="000000" w:themeColor="text1"/>
                <w:szCs w:val="18"/>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szCs w:val="18"/>
              </w:rPr>
              <w:t xml:space="preserve"> in any CC in the same band. The UE can assume that when the UE is configured with</w:t>
            </w:r>
            <w:r w:rsidRPr="006E202B">
              <w:rPr>
                <w:szCs w:val="18"/>
              </w:rPr>
              <w:t xml:space="preserve"> </w:t>
            </w:r>
            <w:r w:rsidRPr="006E202B">
              <w:rPr>
                <w:i/>
                <w:iCs/>
                <w:szCs w:val="18"/>
              </w:rPr>
              <w:t>TCI-State</w:t>
            </w:r>
            <w:r w:rsidRPr="006E202B">
              <w:rPr>
                <w:szCs w:val="18"/>
              </w:rPr>
              <w:t xml:space="preserve"> in any CC in the CC list </w:t>
            </w:r>
            <w:r w:rsidRPr="006E202B">
              <w:t>configured by</w:t>
            </w:r>
            <w:r w:rsidRPr="006E202B">
              <w:rPr>
                <w:i/>
                <w:iCs/>
              </w:rPr>
              <w:t xml:space="preserve"> simultaneousTCI-UpdateList1-r16, simultaneousTCI-UpdateList2-r16,</w:t>
            </w:r>
            <w:r w:rsidRPr="006E202B">
              <w:rPr>
                <w:color w:val="000000" w:themeColor="text1"/>
              </w:rPr>
              <w:t xml:space="preserve"> </w:t>
            </w:r>
            <w:r w:rsidRPr="006E202B">
              <w:rPr>
                <w:i/>
                <w:iCs/>
                <w:color w:val="000000" w:themeColor="text1"/>
              </w:rPr>
              <w:t xml:space="preserve">simultaneousSpatial-UpdatedList1-r16, or simultaneousSpatial-UpdatedList2-r16, </w:t>
            </w:r>
            <w:r w:rsidRPr="006E202B">
              <w:rPr>
                <w:color w:val="000000" w:themeColor="text1"/>
              </w:rPr>
              <w:t xml:space="preserve">the UE is not configured with </w:t>
            </w:r>
            <w:proofErr w:type="spellStart"/>
            <w:r w:rsidRPr="006E202B">
              <w:rPr>
                <w:i/>
                <w:iCs/>
                <w:color w:val="000000" w:themeColor="text1"/>
              </w:rPr>
              <w:t>DLorJointTCIState</w:t>
            </w:r>
            <w:proofErr w:type="spellEnd"/>
            <w:r w:rsidRPr="006E202B">
              <w:rPr>
                <w:color w:val="000000" w:themeColor="text1"/>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rPr>
              <w:t xml:space="preserve"> in any CC within the same band in the CC list.</w:t>
            </w:r>
          </w:p>
          <w:p w14:paraId="5E433A60" w14:textId="77777777" w:rsidR="006E202B" w:rsidRPr="006E202B" w:rsidRDefault="006E202B" w:rsidP="00BF515E">
            <w:pPr>
              <w:snapToGrid w:val="0"/>
              <w:spacing w:before="0" w:after="0"/>
              <w:jc w:val="both"/>
              <w:rPr>
                <w:rFonts w:eastAsia="ＭＳ 明朝"/>
                <w:lang w:eastAsia="ja-JP"/>
              </w:rPr>
            </w:pPr>
            <w:r w:rsidRPr="006E202B">
              <w:rPr>
                <w:rFonts w:eastAsia="ＭＳ 明朝" w:hint="eastAsia"/>
                <w:lang w:eastAsia="ja-JP"/>
              </w:rPr>
              <w:t>[</w:t>
            </w:r>
            <w:r w:rsidRPr="006E202B">
              <w:rPr>
                <w:rFonts w:eastAsia="ＭＳ 明朝"/>
                <w:lang w:eastAsia="ja-JP"/>
              </w:rPr>
              <w:t>…]</w:t>
            </w:r>
          </w:p>
          <w:p w14:paraId="21851F74" w14:textId="77777777" w:rsidR="006E202B" w:rsidRDefault="006E202B" w:rsidP="00BF515E">
            <w:pPr>
              <w:jc w:val="both"/>
            </w:pPr>
            <w:r w:rsidRPr="006E202B">
              <w:t xml:space="preserve">When the </w:t>
            </w:r>
            <w:proofErr w:type="spellStart"/>
            <w:r w:rsidRPr="006E202B">
              <w:rPr>
                <w:i/>
                <w:iCs/>
              </w:rPr>
              <w:t>bwp</w:t>
            </w:r>
            <w:proofErr w:type="spellEnd"/>
            <w:r w:rsidRPr="006E202B">
              <w:rPr>
                <w:i/>
                <w:iCs/>
              </w:rPr>
              <w:t>-id</w:t>
            </w:r>
            <w:r w:rsidRPr="006E202B">
              <w:t xml:space="preserve"> or </w:t>
            </w:r>
            <w:r w:rsidRPr="006E202B">
              <w:rPr>
                <w:i/>
                <w:iCs/>
              </w:rPr>
              <w:t>cell</w:t>
            </w:r>
            <w:r w:rsidRPr="006E202B">
              <w:t xml:space="preserve"> for QCL-</w:t>
            </w:r>
            <w:proofErr w:type="spellStart"/>
            <w:r w:rsidRPr="006E202B">
              <w:t>TypeA</w:t>
            </w:r>
            <w:proofErr w:type="spellEnd"/>
            <w:r w:rsidRPr="006E202B">
              <w:t xml:space="preserve">/D source RS in a QCL-Info of the TCI state configured with </w:t>
            </w:r>
            <w:proofErr w:type="spellStart"/>
            <w:r w:rsidRPr="006E202B">
              <w:rPr>
                <w:i/>
                <w:iCs/>
                <w:color w:val="000000" w:themeColor="text1"/>
              </w:rPr>
              <w:t>DLorJointTCIState</w:t>
            </w:r>
            <w:proofErr w:type="spellEnd"/>
            <w:r w:rsidRPr="006E202B">
              <w:rPr>
                <w:color w:val="000000" w:themeColor="text1"/>
              </w:rPr>
              <w:t xml:space="preserve"> </w:t>
            </w:r>
            <w:r w:rsidRPr="006E202B">
              <w:t>is not configured, the UE assumes that QCL-</w:t>
            </w:r>
            <w:proofErr w:type="spellStart"/>
            <w:r w:rsidRPr="006E202B">
              <w:t>TypeA</w:t>
            </w:r>
            <w:proofErr w:type="spellEnd"/>
            <w:r w:rsidRPr="006E202B">
              <w:t xml:space="preserve">/D source RS is </w:t>
            </w:r>
            <w:r w:rsidR="00814DDA">
              <w:rPr>
                <w:color w:val="FF0000"/>
              </w:rPr>
              <w:t>CSI-RS</w:t>
            </w:r>
            <w:r w:rsidR="000651FA" w:rsidRPr="000651FA">
              <w:rPr>
                <w:color w:val="FF0000"/>
              </w:rPr>
              <w:t xml:space="preserve"> </w:t>
            </w:r>
            <w:r w:rsidR="00E61B79">
              <w:rPr>
                <w:color w:val="FF0000"/>
              </w:rPr>
              <w:t xml:space="preserve">or </w:t>
            </w:r>
            <w:r w:rsidR="00E61B79" w:rsidRPr="00BA40C4">
              <w:rPr>
                <w:color w:val="FF0000"/>
              </w:rPr>
              <w:t>SS/PBCH block</w:t>
            </w:r>
            <w:r w:rsidR="00307F22">
              <w:rPr>
                <w:color w:val="FF0000"/>
              </w:rPr>
              <w:t>,</w:t>
            </w:r>
            <w:r w:rsidR="00E61B79">
              <w:rPr>
                <w:color w:val="FF0000"/>
              </w:rPr>
              <w:t xml:space="preserve"> </w:t>
            </w:r>
            <w:r w:rsidR="000651FA" w:rsidRPr="000651FA">
              <w:rPr>
                <w:color w:val="FF0000"/>
              </w:rPr>
              <w:t>with the</w:t>
            </w:r>
            <w:r w:rsidR="00226708">
              <w:rPr>
                <w:color w:val="FF0000"/>
              </w:rPr>
              <w:t xml:space="preserve"> </w:t>
            </w:r>
            <w:r w:rsidR="000651FA">
              <w:rPr>
                <w:color w:val="FF0000"/>
              </w:rPr>
              <w:t>resource ID</w:t>
            </w:r>
            <w:r w:rsidR="00820417">
              <w:rPr>
                <w:color w:val="FF0000"/>
              </w:rPr>
              <w:t xml:space="preserve"> </w:t>
            </w:r>
            <w:r w:rsidR="00820417" w:rsidRPr="00820417">
              <w:rPr>
                <w:color w:val="FF0000"/>
              </w:rPr>
              <w:t xml:space="preserve">in </w:t>
            </w:r>
            <w:r w:rsidR="0078310D">
              <w:rPr>
                <w:color w:val="FF0000"/>
              </w:rPr>
              <w:t>the</w:t>
            </w:r>
            <w:r w:rsidR="00820417" w:rsidRPr="00820417">
              <w:rPr>
                <w:color w:val="FF0000"/>
              </w:rPr>
              <w:t xml:space="preserve"> QCL-Info</w:t>
            </w:r>
            <w:r w:rsidR="00307F22">
              <w:rPr>
                <w:color w:val="FF0000"/>
              </w:rPr>
              <w:t>,</w:t>
            </w:r>
            <w:r w:rsidR="000651FA" w:rsidRPr="000651FA">
              <w:rPr>
                <w:color w:val="FF0000"/>
              </w:rPr>
              <w:t xml:space="preserve"> </w:t>
            </w:r>
            <w:r w:rsidRPr="006E202B">
              <w:t>configured in the CC/DL BWP where TCI state applies.</w:t>
            </w:r>
          </w:p>
          <w:p w14:paraId="698F9F9D" w14:textId="777125E9" w:rsidR="00C637FF" w:rsidRPr="00C637FF" w:rsidRDefault="00C637FF" w:rsidP="00BF515E">
            <w:pPr>
              <w:jc w:val="both"/>
              <w:rPr>
                <w:rFonts w:eastAsia="ＭＳ 明朝"/>
                <w:lang w:eastAsia="ja-JP"/>
              </w:rPr>
            </w:pPr>
            <w:r>
              <w:rPr>
                <w:rFonts w:eastAsia="ＭＳ 明朝" w:hint="eastAsia"/>
                <w:lang w:eastAsia="ja-JP"/>
              </w:rPr>
              <w:t>[</w:t>
            </w:r>
            <w:r>
              <w:rPr>
                <w:rFonts w:eastAsia="ＭＳ 明朝"/>
                <w:lang w:eastAsia="ja-JP"/>
              </w:rPr>
              <w:t>…]</w:t>
            </w:r>
          </w:p>
        </w:tc>
      </w:tr>
    </w:tbl>
    <w:p w14:paraId="40C92C0C" w14:textId="1BB29BE2" w:rsidR="004B4F41" w:rsidRDefault="004B4F41" w:rsidP="00BF515E">
      <w:pPr>
        <w:spacing w:beforeLines="50" w:before="120" w:afterLines="50" w:after="120"/>
        <w:jc w:val="both"/>
        <w:rPr>
          <w:rFonts w:eastAsia="ＭＳ 明朝"/>
          <w:lang w:eastAsia="ja-JP"/>
        </w:rPr>
      </w:pPr>
    </w:p>
    <w:p w14:paraId="27C52257" w14:textId="064F4451" w:rsidR="00D168B5" w:rsidRDefault="00A24BA4" w:rsidP="00B6484C">
      <w:pPr>
        <w:pStyle w:val="20"/>
        <w:numPr>
          <w:ilvl w:val="1"/>
          <w:numId w:val="71"/>
        </w:numPr>
        <w:spacing w:before="240" w:after="120"/>
        <w:jc w:val="both"/>
      </w:pPr>
      <w:bookmarkStart w:id="14" w:name="_Hlk100735165"/>
      <w:r>
        <w:rPr>
          <w:lang w:eastAsia="ja-JP"/>
        </w:rPr>
        <w:t>MAC CE/DCI based TCI state ID update on multiple CCs</w:t>
      </w:r>
      <w:bookmarkEnd w:id="14"/>
    </w:p>
    <w:p w14:paraId="43E25933" w14:textId="4027745D" w:rsidR="00A24BA4" w:rsidRDefault="00A24BA4" w:rsidP="00BF515E">
      <w:pPr>
        <w:spacing w:beforeLines="50" w:before="120" w:afterLines="50" w:after="120"/>
        <w:jc w:val="both"/>
        <w:rPr>
          <w:rFonts w:eastAsia="ＭＳ 明朝"/>
          <w:lang w:eastAsia="ja-JP"/>
        </w:rPr>
      </w:pPr>
      <w:r w:rsidRPr="00A24BA4">
        <w:rPr>
          <w:rFonts w:eastAsia="ＭＳ 明朝"/>
          <w:lang w:eastAsia="ja-JP"/>
        </w:rPr>
        <w:t>MAC CE/DCI based TCI state ID update on multiple CCs</w:t>
      </w:r>
      <w:r>
        <w:rPr>
          <w:rFonts w:eastAsia="ＭＳ 明朝"/>
          <w:lang w:eastAsia="ja-JP"/>
        </w:rPr>
        <w:t xml:space="preserve"> is supported. One MAC CE or DCI format 1_1/1_2 (with/without DL assignment) can indicate TCI state ID, which is applied to multiple BWPs/CCs in a configured CC list. </w:t>
      </w:r>
      <w:r w:rsidRPr="007D4441">
        <w:rPr>
          <w:lang w:eastAsia="ja-JP"/>
        </w:rPr>
        <w:t xml:space="preserve">In </w:t>
      </w:r>
      <w:r>
        <w:rPr>
          <w:lang w:eastAsia="ja-JP"/>
        </w:rPr>
        <w:t xml:space="preserve">TS38.214, </w:t>
      </w:r>
      <w:r w:rsidRPr="00A24BA4">
        <w:rPr>
          <w:lang w:eastAsia="ja-JP"/>
        </w:rPr>
        <w:t xml:space="preserve">MAC CE/DCI based TCI state ID update on multiple CCs </w:t>
      </w:r>
      <w:r>
        <w:rPr>
          <w:lang w:eastAsia="ja-JP"/>
        </w:rPr>
        <w:t>is specified as following.</w:t>
      </w:r>
    </w:p>
    <w:tbl>
      <w:tblPr>
        <w:tblStyle w:val="af3"/>
        <w:tblW w:w="0" w:type="auto"/>
        <w:tblLook w:val="04A0" w:firstRow="1" w:lastRow="0" w:firstColumn="1" w:lastColumn="0" w:noHBand="0" w:noVBand="1"/>
      </w:tblPr>
      <w:tblGrid>
        <w:gridCol w:w="9962"/>
      </w:tblGrid>
      <w:tr w:rsidR="00A24BA4" w14:paraId="4082B131" w14:textId="77777777" w:rsidTr="007163F9">
        <w:tc>
          <w:tcPr>
            <w:tcW w:w="9962" w:type="dxa"/>
          </w:tcPr>
          <w:p w14:paraId="5D84C9A0" w14:textId="77777777" w:rsidR="00A24BA4" w:rsidRPr="0048482F" w:rsidRDefault="00A24BA4" w:rsidP="00BF515E">
            <w:pPr>
              <w:pStyle w:val="31"/>
              <w:numPr>
                <w:ilvl w:val="0"/>
                <w:numId w:val="0"/>
              </w:numPr>
              <w:jc w:val="both"/>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4A37DFA2" w14:textId="77777777" w:rsidR="00A24BA4" w:rsidRPr="00E3785F" w:rsidRDefault="00A24BA4"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0BDBE606" w14:textId="77777777" w:rsidR="00C637FF" w:rsidRPr="00DB6571" w:rsidRDefault="00C637FF" w:rsidP="00BF515E">
            <w:pPr>
              <w:jc w:val="both"/>
            </w:pPr>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w:t>
            </w:r>
            <w:r w:rsidRPr="00C637FF">
              <w:rPr>
                <w:highlight w:val="yellow"/>
              </w:rPr>
              <w:t xml:space="preserve">the UE with activated </w:t>
            </w:r>
            <w:proofErr w:type="spellStart"/>
            <w:r w:rsidRPr="00C637FF">
              <w:rPr>
                <w:i/>
                <w:iCs/>
                <w:color w:val="000000" w:themeColor="text1"/>
                <w:highlight w:val="yellow"/>
              </w:rPr>
              <w:t>DLorJointTCIState</w:t>
            </w:r>
            <w:proofErr w:type="spellEnd"/>
            <w:r w:rsidRPr="00C637FF">
              <w:rPr>
                <w:i/>
                <w:iCs/>
                <w:color w:val="000000" w:themeColor="text1"/>
                <w:highlight w:val="yellow"/>
              </w:rPr>
              <w:t xml:space="preserve"> </w:t>
            </w:r>
            <w:r w:rsidRPr="00C637FF">
              <w:rPr>
                <w:color w:val="000000" w:themeColor="text1"/>
                <w:highlight w:val="yellow"/>
              </w:rPr>
              <w:t>or</w:t>
            </w:r>
            <w:r w:rsidRPr="00C637FF">
              <w:rPr>
                <w:i/>
                <w:iCs/>
                <w:color w:val="000000" w:themeColor="text1"/>
                <w:highlight w:val="yellow"/>
              </w:rPr>
              <w:t xml:space="preserve"> UL-</w:t>
            </w:r>
            <w:proofErr w:type="spellStart"/>
            <w:proofErr w:type="gramStart"/>
            <w:r w:rsidRPr="00C637FF">
              <w:rPr>
                <w:i/>
                <w:iCs/>
                <w:color w:val="000000" w:themeColor="text1"/>
                <w:highlight w:val="yellow"/>
              </w:rPr>
              <w:t>TCIState</w:t>
            </w:r>
            <w:proofErr w:type="spellEnd"/>
            <w:r w:rsidRPr="00C637FF" w:rsidDel="0006453D">
              <w:rPr>
                <w:highlight w:val="yellow"/>
              </w:rPr>
              <w:t xml:space="preserve"> </w:t>
            </w:r>
            <w:r w:rsidRPr="00C637FF">
              <w:rPr>
                <w:highlight w:val="yellow"/>
              </w:rPr>
              <w:t xml:space="preserve"> receives</w:t>
            </w:r>
            <w:proofErr w:type="gramEnd"/>
            <w:r w:rsidRPr="00C637FF">
              <w:rPr>
                <w:highlight w:val="yellow"/>
              </w:rPr>
              <w:t xml:space="preserve"> DCI format 1_1/1_2 providing indicated</w:t>
            </w:r>
            <w:r w:rsidRPr="00C637FF">
              <w:rPr>
                <w:i/>
                <w:iCs/>
                <w:highlight w:val="yellow"/>
              </w:rPr>
              <w:t xml:space="preserve"> </w:t>
            </w:r>
            <w:proofErr w:type="spellStart"/>
            <w:r w:rsidRPr="00C637FF">
              <w:rPr>
                <w:i/>
                <w:iCs/>
                <w:color w:val="000000" w:themeColor="text1"/>
                <w:highlight w:val="yellow"/>
              </w:rPr>
              <w:t>DLorJointTCIState</w:t>
            </w:r>
            <w:proofErr w:type="spellEnd"/>
            <w:r w:rsidRPr="00C637FF">
              <w:rPr>
                <w:color w:val="000000" w:themeColor="text1"/>
                <w:highlight w:val="yellow"/>
              </w:rPr>
              <w:t xml:space="preserve"> or</w:t>
            </w:r>
            <w:r w:rsidRPr="00C637FF">
              <w:rPr>
                <w:i/>
                <w:iCs/>
                <w:color w:val="000000" w:themeColor="text1"/>
                <w:highlight w:val="yellow"/>
              </w:rPr>
              <w:t xml:space="preserve"> UL-</w:t>
            </w:r>
            <w:proofErr w:type="spellStart"/>
            <w:r w:rsidRPr="00C637FF">
              <w:rPr>
                <w:i/>
                <w:iCs/>
                <w:color w:val="000000" w:themeColor="text1"/>
                <w:highlight w:val="yellow"/>
              </w:rPr>
              <w:t>TCIState</w:t>
            </w:r>
            <w:proofErr w:type="spellEnd"/>
            <w:r w:rsidRPr="00C637FF">
              <w:rPr>
                <w:i/>
                <w:iCs/>
                <w:highlight w:val="yellow"/>
              </w:rPr>
              <w:t xml:space="preserve"> </w:t>
            </w:r>
            <w:r w:rsidRPr="00C637FF">
              <w:rPr>
                <w:highlight w:val="yellow"/>
              </w:rPr>
              <w:t>for a CC or all CCs in the same CC list configured by</w:t>
            </w:r>
            <w:r w:rsidRPr="00C637FF">
              <w:rPr>
                <w:i/>
                <w:iCs/>
                <w:highlight w:val="yellow"/>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0E142AE1" w14:textId="77777777" w:rsidR="00C637FF" w:rsidRPr="00DB6571" w:rsidRDefault="00C637FF" w:rsidP="00BF515E">
            <w:pPr>
              <w:pStyle w:val="B1"/>
              <w:jc w:val="both"/>
            </w:pPr>
            <w:r>
              <w:t>-</w:t>
            </w:r>
            <w:r>
              <w:tab/>
            </w:r>
            <w:r w:rsidRPr="00DB6571">
              <w:t>CS-RNTI is used to scramble the CRC for the DCI</w:t>
            </w:r>
          </w:p>
          <w:p w14:paraId="36BDC425" w14:textId="77777777" w:rsidR="00C637FF" w:rsidRPr="00DB6571" w:rsidRDefault="00C637FF" w:rsidP="00BF515E">
            <w:pPr>
              <w:pStyle w:val="B1"/>
              <w:jc w:val="both"/>
            </w:pPr>
            <w:r>
              <w:t>-</w:t>
            </w:r>
            <w:r>
              <w:tab/>
            </w:r>
            <w:r w:rsidRPr="00DB6571">
              <w:t>The values of the following DCI fields are set as follows:</w:t>
            </w:r>
          </w:p>
          <w:p w14:paraId="291A8115" w14:textId="77777777" w:rsidR="00C637FF" w:rsidRPr="00DB6571" w:rsidRDefault="00C637FF" w:rsidP="00BF515E">
            <w:pPr>
              <w:pStyle w:val="B2"/>
              <w:jc w:val="both"/>
            </w:pPr>
            <w:r>
              <w:t>-</w:t>
            </w:r>
            <w:r>
              <w:tab/>
            </w:r>
            <w:r w:rsidRPr="00DB6571">
              <w:t xml:space="preserve">RV = all </w:t>
            </w:r>
            <w:r>
              <w:t>'</w:t>
            </w:r>
            <w:r w:rsidRPr="00DB6571">
              <w:t>1</w:t>
            </w:r>
            <w:r>
              <w:t>'</w:t>
            </w:r>
            <w:r w:rsidRPr="00DB6571">
              <w:t>s</w:t>
            </w:r>
          </w:p>
          <w:p w14:paraId="78D6BA99" w14:textId="77777777" w:rsidR="00C637FF" w:rsidRPr="00DB6571" w:rsidRDefault="00C637FF" w:rsidP="00BF515E">
            <w:pPr>
              <w:pStyle w:val="B2"/>
              <w:jc w:val="both"/>
            </w:pPr>
            <w:r>
              <w:t>-</w:t>
            </w:r>
            <w:r>
              <w:tab/>
            </w:r>
            <w:r w:rsidRPr="00DB6571">
              <w:t xml:space="preserve">MCS = all </w:t>
            </w:r>
            <w:r>
              <w:t>'</w:t>
            </w:r>
            <w:r w:rsidRPr="00DB6571">
              <w:t>1</w:t>
            </w:r>
            <w:r>
              <w:t>'</w:t>
            </w:r>
            <w:r w:rsidRPr="00DB6571">
              <w:t>s</w:t>
            </w:r>
          </w:p>
          <w:p w14:paraId="60C173B8" w14:textId="77777777" w:rsidR="00C637FF" w:rsidRPr="00DB6571" w:rsidRDefault="00C637FF" w:rsidP="00BF515E">
            <w:pPr>
              <w:pStyle w:val="B2"/>
              <w:jc w:val="both"/>
            </w:pPr>
            <w:r>
              <w:t>-</w:t>
            </w:r>
            <w:r>
              <w:tab/>
            </w:r>
            <w:r w:rsidRPr="00DB6571">
              <w:t>NDI = 0</w:t>
            </w:r>
          </w:p>
          <w:p w14:paraId="788148A9" w14:textId="77777777" w:rsidR="00C637FF" w:rsidRPr="00DB6571" w:rsidRDefault="00C637FF" w:rsidP="00BF515E">
            <w:pPr>
              <w:pStyle w:val="B2"/>
              <w:jc w:val="both"/>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77E25278" w14:textId="6A48672E" w:rsidR="00A24BA4" w:rsidRPr="00C637FF" w:rsidRDefault="00C637FF" w:rsidP="00BF515E">
            <w:pPr>
              <w:jc w:val="both"/>
              <w:rPr>
                <w:rFonts w:eastAsia="ＭＳ 明朝"/>
                <w:lang w:eastAsia="ja-JP"/>
              </w:rPr>
            </w:pPr>
            <w:r>
              <w:rPr>
                <w:rFonts w:eastAsia="ＭＳ 明朝" w:hint="eastAsia"/>
                <w:lang w:eastAsia="ja-JP"/>
              </w:rPr>
              <w:t>[</w:t>
            </w:r>
            <w:r>
              <w:rPr>
                <w:rFonts w:eastAsia="ＭＳ 明朝"/>
                <w:lang w:eastAsia="ja-JP"/>
              </w:rPr>
              <w:t>…]</w:t>
            </w:r>
          </w:p>
        </w:tc>
      </w:tr>
    </w:tbl>
    <w:p w14:paraId="44B08B71" w14:textId="4EA598AC" w:rsidR="00A24BA4" w:rsidRDefault="00A24BA4" w:rsidP="00BF515E">
      <w:pPr>
        <w:spacing w:beforeLines="50" w:before="120" w:afterLines="50" w:after="120"/>
        <w:jc w:val="both"/>
        <w:rPr>
          <w:lang w:eastAsia="ja-JP"/>
        </w:rPr>
      </w:pPr>
      <w:r>
        <w:rPr>
          <w:lang w:eastAsia="ja-JP"/>
        </w:rPr>
        <w:t xml:space="preserve">However, </w:t>
      </w:r>
      <w:r w:rsidR="00C637FF">
        <w:rPr>
          <w:lang w:eastAsia="ja-JP"/>
        </w:rPr>
        <w:t xml:space="preserve">the above specification </w:t>
      </w:r>
      <w:r w:rsidR="001809C1">
        <w:rPr>
          <w:lang w:eastAsia="ja-JP"/>
        </w:rPr>
        <w:t xml:space="preserve">does not cover the case </w:t>
      </w:r>
      <w:r w:rsidR="00663469" w:rsidRPr="00867233">
        <w:rPr>
          <w:lang w:eastAsia="ja-JP"/>
        </w:rPr>
        <w:t xml:space="preserve">that MAC CE indicates one active </w:t>
      </w:r>
      <w:proofErr w:type="spellStart"/>
      <w:r w:rsidR="00867233" w:rsidRPr="00867233">
        <w:rPr>
          <w:i/>
          <w:iCs/>
          <w:color w:val="000000" w:themeColor="text1"/>
        </w:rPr>
        <w:t>DLorJointTCIState</w:t>
      </w:r>
      <w:proofErr w:type="spellEnd"/>
      <w:r w:rsidR="00867233" w:rsidRPr="00867233">
        <w:rPr>
          <w:i/>
          <w:iCs/>
          <w:color w:val="000000" w:themeColor="text1"/>
        </w:rPr>
        <w:t xml:space="preserve"> </w:t>
      </w:r>
      <w:r w:rsidR="00867233" w:rsidRPr="00867233">
        <w:rPr>
          <w:color w:val="000000" w:themeColor="text1"/>
        </w:rPr>
        <w:t>or</w:t>
      </w:r>
      <w:r w:rsidR="00867233" w:rsidRPr="00867233">
        <w:rPr>
          <w:i/>
          <w:iCs/>
          <w:color w:val="000000" w:themeColor="text1"/>
        </w:rPr>
        <w:t xml:space="preserve"> UL-</w:t>
      </w:r>
      <w:proofErr w:type="spellStart"/>
      <w:r w:rsidR="00867233" w:rsidRPr="00867233">
        <w:rPr>
          <w:i/>
          <w:iCs/>
          <w:color w:val="000000" w:themeColor="text1"/>
        </w:rPr>
        <w:t>TCIState</w:t>
      </w:r>
      <w:proofErr w:type="spellEnd"/>
      <w:r w:rsidR="00867233" w:rsidRPr="00867233">
        <w:rPr>
          <w:lang w:eastAsia="ja-JP"/>
        </w:rPr>
        <w:t xml:space="preserve"> </w:t>
      </w:r>
      <w:r w:rsidR="00663469" w:rsidRPr="00867233">
        <w:rPr>
          <w:lang w:eastAsia="ja-JP"/>
        </w:rPr>
        <w:t>as a</w:t>
      </w:r>
      <w:r w:rsidR="00E37058">
        <w:rPr>
          <w:lang w:eastAsia="ja-JP"/>
        </w:rPr>
        <w:t>n</w:t>
      </w:r>
      <w:r w:rsidR="00663469" w:rsidRPr="00867233">
        <w:rPr>
          <w:lang w:eastAsia="ja-JP"/>
        </w:rPr>
        <w:t xml:space="preserve"> indicated</w:t>
      </w:r>
      <w:r w:rsidR="00867233" w:rsidRPr="00867233">
        <w:rPr>
          <w:i/>
          <w:iCs/>
          <w:color w:val="000000" w:themeColor="text1"/>
        </w:rPr>
        <w:t xml:space="preserve"> </w:t>
      </w:r>
      <w:proofErr w:type="spellStart"/>
      <w:r w:rsidR="00867233" w:rsidRPr="00867233">
        <w:rPr>
          <w:i/>
          <w:iCs/>
          <w:color w:val="000000" w:themeColor="text1"/>
        </w:rPr>
        <w:t>DLorJointTCIState</w:t>
      </w:r>
      <w:proofErr w:type="spellEnd"/>
      <w:r w:rsidR="00867233" w:rsidRPr="00867233">
        <w:rPr>
          <w:color w:val="000000" w:themeColor="text1"/>
        </w:rPr>
        <w:t xml:space="preserve"> or</w:t>
      </w:r>
      <w:r w:rsidR="00867233" w:rsidRPr="00867233">
        <w:rPr>
          <w:i/>
          <w:iCs/>
          <w:color w:val="000000" w:themeColor="text1"/>
        </w:rPr>
        <w:t xml:space="preserve"> UL-</w:t>
      </w:r>
      <w:proofErr w:type="spellStart"/>
      <w:r w:rsidR="00867233" w:rsidRPr="00867233">
        <w:rPr>
          <w:i/>
          <w:iCs/>
          <w:color w:val="000000" w:themeColor="text1"/>
        </w:rPr>
        <w:t>TCIState</w:t>
      </w:r>
      <w:proofErr w:type="spellEnd"/>
      <w:r w:rsidR="00622D75" w:rsidRPr="00622D75">
        <w:t xml:space="preserve"> </w:t>
      </w:r>
      <w:r w:rsidR="00622D75" w:rsidRPr="00622D75">
        <w:rPr>
          <w:lang w:eastAsia="ja-JP"/>
        </w:rPr>
        <w:t>without DCI format 1_1/1_2</w:t>
      </w:r>
      <w:r w:rsidR="00622D75">
        <w:rPr>
          <w:lang w:eastAsia="ja-JP"/>
        </w:rPr>
        <w:t xml:space="preserve"> (</w:t>
      </w:r>
      <w:proofErr w:type="gramStart"/>
      <w:r w:rsidR="00622D75">
        <w:rPr>
          <w:lang w:eastAsia="ja-JP"/>
        </w:rPr>
        <w:t>i.e.</w:t>
      </w:r>
      <w:proofErr w:type="gramEnd"/>
      <w:r w:rsidR="00622D75">
        <w:rPr>
          <w:lang w:eastAsia="ja-JP"/>
        </w:rPr>
        <w:t xml:space="preserve"> MAC CE only beam indication).</w:t>
      </w:r>
    </w:p>
    <w:p w14:paraId="599DB663" w14:textId="366763D0" w:rsidR="00983788" w:rsidRPr="00FD2107" w:rsidRDefault="00983788" w:rsidP="00BF515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9EFA0C6" w14:textId="50DC4EBC" w:rsidR="00983788" w:rsidRPr="00D24E95" w:rsidRDefault="00983788" w:rsidP="00BF515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24E95">
        <w:rPr>
          <w:rFonts w:ascii="Times New Roman" w:eastAsia="ＭＳ 明朝" w:hAnsi="Times New Roman" w:cs="Times New Roman"/>
          <w:b/>
          <w:i/>
          <w:iCs/>
          <w:color w:val="000000" w:themeColor="text1"/>
          <w:lang w:eastAsia="ja-JP"/>
        </w:rPr>
        <w:t xml:space="preserve">For </w:t>
      </w:r>
      <w:r w:rsidR="00C07745" w:rsidRPr="00D24E95">
        <w:rPr>
          <w:rFonts w:ascii="Times New Roman" w:eastAsia="ＭＳ 明朝" w:hAnsi="Times New Roman" w:cs="Times New Roman"/>
          <w:b/>
          <w:i/>
          <w:iCs/>
          <w:color w:val="000000" w:themeColor="text1"/>
          <w:lang w:eastAsia="ja-JP"/>
        </w:rPr>
        <w:t>MAC CE/DCI based TCI state ID update on multiple CCs</w:t>
      </w:r>
      <w:r w:rsidR="004915E5" w:rsidRPr="00D24E95">
        <w:rPr>
          <w:rFonts w:ascii="Times New Roman" w:eastAsia="ＭＳ 明朝" w:hAnsi="Times New Roman" w:cs="Times New Roman"/>
          <w:b/>
          <w:i/>
          <w:iCs/>
          <w:color w:val="000000" w:themeColor="text1"/>
          <w:lang w:eastAsia="ja-JP"/>
        </w:rPr>
        <w:t xml:space="preserve">, MAC CE can indicate one </w:t>
      </w:r>
      <w:r w:rsidR="00D24E95">
        <w:rPr>
          <w:rFonts w:ascii="Times New Roman" w:eastAsia="ＭＳ 明朝" w:hAnsi="Times New Roman" w:cs="Times New Roman"/>
          <w:b/>
          <w:i/>
          <w:iCs/>
          <w:color w:val="000000" w:themeColor="text1"/>
          <w:lang w:eastAsia="ja-JP"/>
        </w:rPr>
        <w:t xml:space="preserve">DL/joint or UL </w:t>
      </w:r>
      <w:r w:rsidR="004915E5" w:rsidRPr="00D24E95">
        <w:rPr>
          <w:rFonts w:ascii="Times New Roman" w:eastAsia="ＭＳ 明朝" w:hAnsi="Times New Roman" w:cs="Times New Roman"/>
          <w:b/>
          <w:i/>
          <w:iCs/>
          <w:color w:val="000000" w:themeColor="text1"/>
          <w:lang w:eastAsia="ja-JP"/>
        </w:rPr>
        <w:t>TCI state ID on multiple BWPs/CCs</w:t>
      </w:r>
      <w:r w:rsidR="00D24E95" w:rsidRPr="00D24E95">
        <w:rPr>
          <w:rFonts w:ascii="Times New Roman" w:eastAsia="ＭＳ 明朝" w:hAnsi="Times New Roman" w:cs="Times New Roman"/>
          <w:b/>
          <w:i/>
          <w:iCs/>
          <w:color w:val="000000" w:themeColor="text1"/>
          <w:lang w:eastAsia="ja-JP"/>
        </w:rPr>
        <w:t xml:space="preserve"> without DCI format 1_1/1_2.</w:t>
      </w:r>
    </w:p>
    <w:p w14:paraId="68F7852C" w14:textId="26FC523C" w:rsidR="00983788" w:rsidRDefault="00983788" w:rsidP="00BF515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w:t>
      </w:r>
      <w:r w:rsidR="00C9324C">
        <w:rPr>
          <w:rFonts w:ascii="Times New Roman" w:eastAsia="ＭＳ 明朝" w:hAnsi="Times New Roman" w:cs="Times New Roman"/>
          <w:b/>
          <w:i/>
          <w:iCs/>
          <w:color w:val="000000" w:themeColor="text1"/>
          <w:lang w:eastAsia="ja-JP"/>
        </w:rPr>
        <w:t xml:space="preserve"> for TS38.214</w:t>
      </w:r>
      <w:r>
        <w:rPr>
          <w:rFonts w:ascii="Times New Roman" w:eastAsia="ＭＳ 明朝"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983788" w14:paraId="53876AC1" w14:textId="77777777" w:rsidTr="007163F9">
        <w:tc>
          <w:tcPr>
            <w:tcW w:w="9962" w:type="dxa"/>
          </w:tcPr>
          <w:p w14:paraId="7ABCE07E" w14:textId="77777777" w:rsidR="00983788" w:rsidRPr="0048482F" w:rsidRDefault="00983788" w:rsidP="00BF515E">
            <w:pPr>
              <w:pStyle w:val="31"/>
              <w:numPr>
                <w:ilvl w:val="0"/>
                <w:numId w:val="0"/>
              </w:numPr>
              <w:jc w:val="both"/>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3AFD371D" w14:textId="77777777" w:rsidR="00983788" w:rsidRPr="00E3785F" w:rsidRDefault="00983788"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337279D6" w14:textId="22899C0A" w:rsidR="00983788" w:rsidRPr="00DB6571" w:rsidRDefault="00983788" w:rsidP="00BF515E">
            <w:pPr>
              <w:jc w:val="both"/>
            </w:pPr>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w:t>
            </w:r>
            <w:r w:rsidRPr="00983788">
              <w:t xml:space="preserve">ET, the UE with activated </w:t>
            </w:r>
            <w:proofErr w:type="spellStart"/>
            <w:r w:rsidRPr="00983788">
              <w:rPr>
                <w:i/>
                <w:iCs/>
                <w:color w:val="000000" w:themeColor="text1"/>
              </w:rPr>
              <w:t>DLorJointTCIState</w:t>
            </w:r>
            <w:proofErr w:type="spellEnd"/>
            <w:r w:rsidRPr="00983788">
              <w:rPr>
                <w:i/>
                <w:iCs/>
                <w:color w:val="000000" w:themeColor="text1"/>
              </w:rPr>
              <w:t xml:space="preserve"> </w:t>
            </w:r>
            <w:r w:rsidRPr="00983788">
              <w:rPr>
                <w:color w:val="000000" w:themeColor="text1"/>
              </w:rPr>
              <w:t>or</w:t>
            </w:r>
            <w:r w:rsidRPr="00983788">
              <w:rPr>
                <w:i/>
                <w:iCs/>
                <w:color w:val="000000" w:themeColor="text1"/>
              </w:rPr>
              <w:t xml:space="preserve"> UL-</w:t>
            </w:r>
            <w:proofErr w:type="spellStart"/>
            <w:r w:rsidRPr="00983788">
              <w:rPr>
                <w:i/>
                <w:iCs/>
                <w:color w:val="000000" w:themeColor="text1"/>
              </w:rPr>
              <w:t>TCIState</w:t>
            </w:r>
            <w:proofErr w:type="spellEnd"/>
            <w:r w:rsidRPr="00E0236C" w:rsidDel="0006453D">
              <w:rPr>
                <w:color w:val="FF0000"/>
              </w:rPr>
              <w:t xml:space="preserve"> </w:t>
            </w:r>
            <w:r w:rsidRPr="00983788">
              <w:t xml:space="preserve"> receives DCI format 1_1/1_2</w:t>
            </w:r>
            <w:r w:rsidR="00E0236C">
              <w:t xml:space="preserve"> </w:t>
            </w:r>
            <w:r w:rsidR="00E0236C" w:rsidRPr="00B5080B">
              <w:rPr>
                <w:color w:val="FF0000"/>
              </w:rPr>
              <w:t xml:space="preserve">or </w:t>
            </w:r>
            <w:r w:rsidR="00B5080B" w:rsidRPr="00B5080B">
              <w:rPr>
                <w:color w:val="FF0000"/>
              </w:rPr>
              <w:t>an activation command, as described in clause 6.1.3.</w:t>
            </w:r>
            <w:r w:rsidR="008B1F03">
              <w:rPr>
                <w:color w:val="FF0000"/>
              </w:rPr>
              <w:t>xx</w:t>
            </w:r>
            <w:r w:rsidR="00B5080B" w:rsidRPr="00B5080B">
              <w:rPr>
                <w:color w:val="FF0000"/>
              </w:rPr>
              <w:t xml:space="preserve"> of [10, TS 38.321]</w:t>
            </w:r>
            <w:r w:rsidRPr="00983788">
              <w:t xml:space="preserve"> providing </w:t>
            </w:r>
            <w:r w:rsidR="00B5080B" w:rsidRPr="00B5080B">
              <w:rPr>
                <w:color w:val="FF0000"/>
              </w:rPr>
              <w:t>an</w:t>
            </w:r>
            <w:r w:rsidR="00B5080B">
              <w:t xml:space="preserve"> </w:t>
            </w:r>
            <w:r w:rsidRPr="00983788">
              <w:t>indicated</w:t>
            </w:r>
            <w:r w:rsidRPr="00983788">
              <w:rPr>
                <w:i/>
                <w:iCs/>
              </w:rPr>
              <w:t xml:space="preserve"> </w:t>
            </w:r>
            <w:proofErr w:type="spellStart"/>
            <w:r w:rsidRPr="00983788">
              <w:rPr>
                <w:i/>
                <w:iCs/>
                <w:color w:val="000000" w:themeColor="text1"/>
              </w:rPr>
              <w:t>DLorJointTCIState</w:t>
            </w:r>
            <w:proofErr w:type="spellEnd"/>
            <w:r w:rsidRPr="00983788">
              <w:rPr>
                <w:color w:val="000000" w:themeColor="text1"/>
              </w:rPr>
              <w:t xml:space="preserve"> or</w:t>
            </w:r>
            <w:r w:rsidRPr="00983788">
              <w:rPr>
                <w:i/>
                <w:iCs/>
                <w:color w:val="000000" w:themeColor="text1"/>
              </w:rPr>
              <w:t xml:space="preserve"> UL-</w:t>
            </w:r>
            <w:proofErr w:type="spellStart"/>
            <w:r w:rsidRPr="00983788">
              <w:rPr>
                <w:i/>
                <w:iCs/>
                <w:color w:val="000000" w:themeColor="text1"/>
              </w:rPr>
              <w:t>TCIState</w:t>
            </w:r>
            <w:proofErr w:type="spellEnd"/>
            <w:r w:rsidRPr="00983788">
              <w:rPr>
                <w:i/>
                <w:iCs/>
              </w:rPr>
              <w:t xml:space="preserve"> </w:t>
            </w:r>
            <w:r w:rsidRPr="00983788">
              <w:t>for a CC or all CCs in the same CC list configured by</w:t>
            </w:r>
            <w:r w:rsidRPr="00983788">
              <w:rPr>
                <w:i/>
                <w:iCs/>
              </w:rPr>
              <w:t xml:space="preserve"> simultaneousTCI-UpdateList1-r17, simultaneousTCI-UpdateList2-r17, simultaneousTCI-UpdateList3-r17, simultaneousTCI-UpdateList4-r17</w:t>
            </w:r>
            <w:r w:rsidRPr="00983788">
              <w:t>. The DCI format 1_1/1_2 can be with or without, if applicable, DL assignment. If the DCI format 1_1/1_2/ is without DL assign</w:t>
            </w:r>
            <w:r w:rsidRPr="00DB6571">
              <w:t>ment, the UE can assume the following:</w:t>
            </w:r>
          </w:p>
          <w:p w14:paraId="49B8C5FB" w14:textId="77777777" w:rsidR="00983788" w:rsidRPr="00DB6571" w:rsidRDefault="00983788" w:rsidP="00BF515E">
            <w:pPr>
              <w:pStyle w:val="B1"/>
              <w:jc w:val="both"/>
            </w:pPr>
            <w:r>
              <w:t>-</w:t>
            </w:r>
            <w:r>
              <w:tab/>
            </w:r>
            <w:r w:rsidRPr="00DB6571">
              <w:t>CS-RNTI is used to scramble the CRC for the DCI</w:t>
            </w:r>
          </w:p>
          <w:p w14:paraId="509013B6" w14:textId="77777777" w:rsidR="00983788" w:rsidRPr="00DB6571" w:rsidRDefault="00983788" w:rsidP="00BF515E">
            <w:pPr>
              <w:pStyle w:val="B1"/>
              <w:jc w:val="both"/>
            </w:pPr>
            <w:r>
              <w:t>-</w:t>
            </w:r>
            <w:r>
              <w:tab/>
            </w:r>
            <w:r w:rsidRPr="00DB6571">
              <w:t>The values of the following DCI fields are set as follows:</w:t>
            </w:r>
          </w:p>
          <w:p w14:paraId="42510BAD" w14:textId="77777777" w:rsidR="00983788" w:rsidRPr="00DB6571" w:rsidRDefault="00983788" w:rsidP="00BF515E">
            <w:pPr>
              <w:pStyle w:val="B2"/>
              <w:jc w:val="both"/>
            </w:pPr>
            <w:r>
              <w:t>-</w:t>
            </w:r>
            <w:r>
              <w:tab/>
            </w:r>
            <w:r w:rsidRPr="00DB6571">
              <w:t xml:space="preserve">RV = all </w:t>
            </w:r>
            <w:r>
              <w:t>'</w:t>
            </w:r>
            <w:r w:rsidRPr="00DB6571">
              <w:t>1</w:t>
            </w:r>
            <w:r>
              <w:t>'</w:t>
            </w:r>
            <w:r w:rsidRPr="00DB6571">
              <w:t>s</w:t>
            </w:r>
          </w:p>
          <w:p w14:paraId="3A39CE87" w14:textId="77777777" w:rsidR="00983788" w:rsidRPr="00DB6571" w:rsidRDefault="00983788" w:rsidP="00BF515E">
            <w:pPr>
              <w:pStyle w:val="B2"/>
              <w:jc w:val="both"/>
            </w:pPr>
            <w:r>
              <w:t>-</w:t>
            </w:r>
            <w:r>
              <w:tab/>
            </w:r>
            <w:r w:rsidRPr="00DB6571">
              <w:t xml:space="preserve">MCS = all </w:t>
            </w:r>
            <w:r>
              <w:t>'</w:t>
            </w:r>
            <w:r w:rsidRPr="00DB6571">
              <w:t>1</w:t>
            </w:r>
            <w:r>
              <w:t>'</w:t>
            </w:r>
            <w:r w:rsidRPr="00DB6571">
              <w:t>s</w:t>
            </w:r>
          </w:p>
          <w:p w14:paraId="56B4F359" w14:textId="77777777" w:rsidR="00983788" w:rsidRPr="00DB6571" w:rsidRDefault="00983788" w:rsidP="00BF515E">
            <w:pPr>
              <w:pStyle w:val="B2"/>
              <w:jc w:val="both"/>
            </w:pPr>
            <w:r>
              <w:t>-</w:t>
            </w:r>
            <w:r>
              <w:tab/>
            </w:r>
            <w:r w:rsidRPr="00DB6571">
              <w:t>NDI = 0</w:t>
            </w:r>
          </w:p>
          <w:p w14:paraId="76E88328" w14:textId="77777777" w:rsidR="00983788" w:rsidRPr="00DB6571" w:rsidRDefault="00983788" w:rsidP="00BF515E">
            <w:pPr>
              <w:pStyle w:val="B2"/>
              <w:jc w:val="both"/>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206165B4" w14:textId="50FC8FF7" w:rsidR="00983788" w:rsidRPr="00C637FF" w:rsidRDefault="00983788" w:rsidP="00BF515E">
            <w:pPr>
              <w:jc w:val="both"/>
              <w:rPr>
                <w:rFonts w:eastAsia="ＭＳ 明朝"/>
                <w:lang w:eastAsia="ja-JP"/>
              </w:rPr>
            </w:pPr>
            <w:r>
              <w:rPr>
                <w:rFonts w:eastAsia="ＭＳ 明朝" w:hint="eastAsia"/>
                <w:lang w:eastAsia="ja-JP"/>
              </w:rPr>
              <w:t>[</w:t>
            </w:r>
            <w:r>
              <w:rPr>
                <w:rFonts w:eastAsia="ＭＳ 明朝"/>
                <w:lang w:eastAsia="ja-JP"/>
              </w:rPr>
              <w:t>…]</w:t>
            </w:r>
          </w:p>
        </w:tc>
      </w:tr>
    </w:tbl>
    <w:p w14:paraId="0D174914" w14:textId="77777777" w:rsidR="00983788" w:rsidRDefault="00983788" w:rsidP="00983788">
      <w:pPr>
        <w:spacing w:beforeLines="50" w:before="120" w:afterLines="50" w:after="120"/>
        <w:jc w:val="both"/>
        <w:rPr>
          <w:rFonts w:eastAsia="ＭＳ 明朝"/>
          <w:lang w:eastAsia="ja-JP"/>
        </w:rPr>
      </w:pPr>
    </w:p>
    <w:p w14:paraId="4E98661D" w14:textId="40656D55" w:rsidR="007366DB" w:rsidRDefault="001907E3" w:rsidP="00B6484C">
      <w:pPr>
        <w:pStyle w:val="20"/>
        <w:numPr>
          <w:ilvl w:val="1"/>
          <w:numId w:val="71"/>
        </w:numPr>
        <w:spacing w:before="240" w:after="120"/>
      </w:pPr>
      <w:r>
        <w:rPr>
          <w:rFonts w:eastAsia="ＭＳ 明朝"/>
          <w:lang w:eastAsia="ja-JP"/>
        </w:rPr>
        <w:t>UE capability of t</w:t>
      </w:r>
      <w:r w:rsidR="007366DB">
        <w:rPr>
          <w:rFonts w:eastAsia="ＭＳ 明朝"/>
          <w:lang w:eastAsia="ja-JP"/>
        </w:rPr>
        <w:t>he number of RRC configured TCI states</w:t>
      </w:r>
    </w:p>
    <w:p w14:paraId="4682DCFB" w14:textId="233EE8F7" w:rsidR="00A26870" w:rsidRDefault="0041571E" w:rsidP="00BF515E">
      <w:pPr>
        <w:spacing w:beforeLines="50" w:before="120" w:afterLines="50" w:after="120"/>
        <w:jc w:val="both"/>
        <w:rPr>
          <w:rFonts w:eastAsia="ＭＳ 明朝"/>
          <w:lang w:eastAsia="ja-JP"/>
        </w:rPr>
      </w:pPr>
      <w:r>
        <w:rPr>
          <w:rFonts w:eastAsia="ＭＳ 明朝"/>
          <w:lang w:eastAsia="ja-JP"/>
        </w:rPr>
        <w:t>In Rel.15, the number of RRC configured TCI states for PDSCH is reported in UE capability signaling. UE can report up to 128 TCI states, and UE is mandated to report at least 64 TCI states in FR2. In FR1, UE is mandated to report the maximum number of allowed SSBs</w:t>
      </w:r>
      <w:r w:rsidR="00BC3F56">
        <w:rPr>
          <w:rFonts w:eastAsia="ＭＳ 明朝"/>
          <w:lang w:eastAsia="ja-JP"/>
        </w:rPr>
        <w:t xml:space="preserve"> in the band</w:t>
      </w:r>
      <w:r>
        <w:rPr>
          <w:rFonts w:eastAsia="ＭＳ 明朝"/>
          <w:lang w:eastAsia="ja-JP"/>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571E" w:rsidRPr="009D6799" w14:paraId="67774CCA" w14:textId="77777777" w:rsidTr="00B620E7">
        <w:trPr>
          <w:cantSplit/>
          <w:tblHeader/>
        </w:trPr>
        <w:tc>
          <w:tcPr>
            <w:tcW w:w="6917" w:type="dxa"/>
          </w:tcPr>
          <w:p w14:paraId="380B4588" w14:textId="77777777" w:rsidR="0041571E" w:rsidRPr="009D6799" w:rsidRDefault="0041571E" w:rsidP="00BF515E">
            <w:pPr>
              <w:pStyle w:val="TAL"/>
              <w:jc w:val="both"/>
              <w:rPr>
                <w:b/>
                <w:bCs/>
                <w:i/>
                <w:iCs/>
              </w:rPr>
            </w:pPr>
            <w:proofErr w:type="spellStart"/>
            <w:r w:rsidRPr="009D6799">
              <w:rPr>
                <w:b/>
                <w:bCs/>
                <w:i/>
                <w:iCs/>
              </w:rPr>
              <w:t>tci-StatePDSCH</w:t>
            </w:r>
            <w:proofErr w:type="spellEnd"/>
          </w:p>
          <w:p w14:paraId="23774175" w14:textId="77777777" w:rsidR="0041571E" w:rsidRPr="009D6799" w:rsidRDefault="0041571E" w:rsidP="00BF515E">
            <w:pPr>
              <w:pStyle w:val="TAL"/>
              <w:jc w:val="both"/>
              <w:rPr>
                <w:rFonts w:cs="Arial"/>
                <w:bCs/>
                <w:iCs/>
              </w:rPr>
            </w:pPr>
            <w:r w:rsidRPr="009D6799">
              <w:rPr>
                <w:rFonts w:cs="Arial"/>
                <w:bCs/>
                <w:iCs/>
              </w:rPr>
              <w:t>Defines support of TCI-States for PDSCH. The capability signalling comprises the following parameters:</w:t>
            </w:r>
          </w:p>
          <w:p w14:paraId="3116F12F" w14:textId="77777777" w:rsidR="0041571E" w:rsidRPr="009D6799" w:rsidRDefault="0041571E" w:rsidP="00BF515E">
            <w:pPr>
              <w:pStyle w:val="B1"/>
              <w:spacing w:after="0"/>
              <w:jc w:val="both"/>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maxNumberConfiguredTCIstatesPerCC</w:t>
            </w:r>
            <w:proofErr w:type="spellEnd"/>
            <w:r w:rsidRPr="009D6799">
              <w:rPr>
                <w:rFonts w:ascii="Arial" w:hAnsi="Arial" w:cs="Arial"/>
                <w:sz w:val="18"/>
                <w:szCs w:val="18"/>
              </w:rPr>
              <w:t xml:space="preserve"> indicates the maximum number of configured TCI-states per CC for PDSCH. </w:t>
            </w:r>
            <w:r w:rsidRPr="00666590">
              <w:rPr>
                <w:rFonts w:ascii="Arial" w:hAnsi="Arial" w:cs="Arial"/>
                <w:sz w:val="18"/>
                <w:szCs w:val="18"/>
                <w:highlight w:val="yellow"/>
              </w:rPr>
              <w:t>For FR2, the UE is mandated to set the value at least to 64 (i.e. value 128 is an optional value)</w:t>
            </w:r>
            <w:r w:rsidRPr="009D6799">
              <w:rPr>
                <w:rFonts w:ascii="Arial" w:hAnsi="Arial" w:cs="Arial"/>
                <w:sz w:val="18"/>
                <w:szCs w:val="18"/>
              </w:rPr>
              <w:t xml:space="preserve">. </w:t>
            </w:r>
            <w:r w:rsidRPr="00666590">
              <w:rPr>
                <w:rFonts w:ascii="Arial" w:hAnsi="Arial" w:cs="Arial"/>
                <w:sz w:val="18"/>
                <w:szCs w:val="18"/>
                <w:highlight w:val="yellow"/>
              </w:rPr>
              <w:t>For FR1, the UE is mandated to set these values at least to the maximum number of allowed SSBs</w:t>
            </w:r>
            <w:r w:rsidRPr="009D6799">
              <w:rPr>
                <w:rFonts w:ascii="Arial" w:hAnsi="Arial" w:cs="Arial"/>
                <w:sz w:val="18"/>
                <w:szCs w:val="18"/>
              </w:rPr>
              <w:t xml:space="preserve"> in the supported band;</w:t>
            </w:r>
          </w:p>
          <w:p w14:paraId="582F5D15" w14:textId="77777777" w:rsidR="0041571E" w:rsidRPr="009D6799" w:rsidRDefault="0041571E" w:rsidP="00BF515E">
            <w:pPr>
              <w:spacing w:before="0" w:after="0"/>
              <w:ind w:left="568" w:hanging="284"/>
              <w:jc w:val="both"/>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maxNumberActiveTCI-PerBWP</w:t>
            </w:r>
            <w:proofErr w:type="spellEnd"/>
            <w:r w:rsidRPr="009D679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12D3A2" w14:textId="77777777" w:rsidR="0041571E" w:rsidRPr="009D6799" w:rsidRDefault="0041571E" w:rsidP="00BF515E">
            <w:pPr>
              <w:pStyle w:val="TAL"/>
              <w:jc w:val="both"/>
            </w:pPr>
            <w:r w:rsidRPr="009D6799">
              <w:t>Note the UE is required to track only the active TCI states.</w:t>
            </w:r>
          </w:p>
          <w:p w14:paraId="694DC1FE" w14:textId="77777777" w:rsidR="0041571E" w:rsidRPr="009D6799" w:rsidRDefault="0041571E" w:rsidP="00BF515E">
            <w:pPr>
              <w:pStyle w:val="TAL"/>
              <w:jc w:val="both"/>
            </w:pPr>
          </w:p>
          <w:p w14:paraId="67182CCD" w14:textId="77777777" w:rsidR="0041571E" w:rsidRPr="009D6799" w:rsidRDefault="0041571E" w:rsidP="00BF515E">
            <w:pPr>
              <w:pStyle w:val="TAL"/>
              <w:jc w:val="both"/>
            </w:pPr>
            <w:r w:rsidRPr="009D6799">
              <w:rPr>
                <w:rFonts w:cs="Arial"/>
                <w:szCs w:val="18"/>
              </w:rPr>
              <w:t xml:space="preserve">The UE is mandated to report </w:t>
            </w:r>
            <w:proofErr w:type="spellStart"/>
            <w:r w:rsidRPr="009D6799">
              <w:rPr>
                <w:rFonts w:cs="Arial"/>
                <w:i/>
                <w:iCs/>
                <w:szCs w:val="18"/>
              </w:rPr>
              <w:t>tci-StatePDSCH</w:t>
            </w:r>
            <w:proofErr w:type="spellEnd"/>
            <w:r w:rsidRPr="009D6799">
              <w:rPr>
                <w:rFonts w:cs="Arial"/>
                <w:szCs w:val="18"/>
              </w:rPr>
              <w:t>.</w:t>
            </w:r>
          </w:p>
        </w:tc>
        <w:tc>
          <w:tcPr>
            <w:tcW w:w="709" w:type="dxa"/>
          </w:tcPr>
          <w:p w14:paraId="257B9428" w14:textId="77777777" w:rsidR="0041571E" w:rsidRPr="009D6799" w:rsidRDefault="0041571E" w:rsidP="00BF515E">
            <w:pPr>
              <w:pStyle w:val="TAL"/>
              <w:jc w:val="both"/>
            </w:pPr>
            <w:r w:rsidRPr="009D6799">
              <w:rPr>
                <w:rFonts w:cs="Arial"/>
                <w:szCs w:val="18"/>
              </w:rPr>
              <w:t>Band</w:t>
            </w:r>
          </w:p>
        </w:tc>
        <w:tc>
          <w:tcPr>
            <w:tcW w:w="567" w:type="dxa"/>
          </w:tcPr>
          <w:p w14:paraId="10EF9AA6" w14:textId="77777777" w:rsidR="0041571E" w:rsidRPr="009D6799" w:rsidRDefault="0041571E" w:rsidP="00BF515E">
            <w:pPr>
              <w:pStyle w:val="TAL"/>
              <w:jc w:val="both"/>
            </w:pPr>
            <w:r w:rsidRPr="009D6799">
              <w:rPr>
                <w:rFonts w:cs="Arial"/>
                <w:bCs/>
                <w:iCs/>
                <w:szCs w:val="18"/>
              </w:rPr>
              <w:t>Yes</w:t>
            </w:r>
          </w:p>
        </w:tc>
        <w:tc>
          <w:tcPr>
            <w:tcW w:w="709" w:type="dxa"/>
          </w:tcPr>
          <w:p w14:paraId="530C9D28" w14:textId="77777777" w:rsidR="0041571E" w:rsidRPr="009D6799" w:rsidRDefault="0041571E" w:rsidP="00BF515E">
            <w:pPr>
              <w:pStyle w:val="TAL"/>
              <w:jc w:val="both"/>
            </w:pPr>
            <w:r w:rsidRPr="009D6799">
              <w:t>N/A</w:t>
            </w:r>
          </w:p>
        </w:tc>
        <w:tc>
          <w:tcPr>
            <w:tcW w:w="728" w:type="dxa"/>
          </w:tcPr>
          <w:p w14:paraId="25F5F2FB" w14:textId="77777777" w:rsidR="0041571E" w:rsidRPr="009D6799" w:rsidRDefault="0041571E" w:rsidP="00BF515E">
            <w:pPr>
              <w:pStyle w:val="TAL"/>
              <w:jc w:val="both"/>
            </w:pPr>
            <w:r w:rsidRPr="009D6799">
              <w:t>N/A</w:t>
            </w:r>
          </w:p>
        </w:tc>
      </w:tr>
    </w:tbl>
    <w:p w14:paraId="27DF999D" w14:textId="299B8064" w:rsidR="00BC3F56" w:rsidRDefault="001907E3" w:rsidP="00BF515E">
      <w:pPr>
        <w:spacing w:beforeLines="50" w:before="120" w:afterLines="50" w:after="120"/>
        <w:jc w:val="both"/>
        <w:rPr>
          <w:rFonts w:eastAsia="ＭＳ 明朝"/>
          <w:lang w:eastAsia="ja-JP"/>
        </w:rPr>
      </w:pPr>
      <w:r>
        <w:rPr>
          <w:rFonts w:eastAsia="ＭＳ 明朝"/>
          <w:lang w:eastAsia="ja-JP"/>
        </w:rPr>
        <w:t xml:space="preserve">In order to operate Rel.17 TCI framework with the same number of SSBs </w:t>
      </w:r>
      <w:r w:rsidR="00D53EEB">
        <w:rPr>
          <w:rFonts w:eastAsia="ＭＳ 明朝"/>
          <w:lang w:eastAsia="ja-JP"/>
        </w:rPr>
        <w:t>in</w:t>
      </w:r>
      <w:r>
        <w:rPr>
          <w:rFonts w:eastAsia="ＭＳ 明朝"/>
          <w:lang w:eastAsia="ja-JP"/>
        </w:rPr>
        <w:t xml:space="preserve"> Rel.15, we believe it is essential to have the same mandatory/basic value of the number of configured TCI states </w:t>
      </w:r>
      <w:r w:rsidR="00A52983">
        <w:rPr>
          <w:rFonts w:eastAsia="ＭＳ 明朝"/>
          <w:lang w:eastAsia="ja-JP"/>
        </w:rPr>
        <w:t>in</w:t>
      </w:r>
      <w:r>
        <w:rPr>
          <w:rFonts w:eastAsia="ＭＳ 明朝"/>
          <w:lang w:eastAsia="ja-JP"/>
        </w:rPr>
        <w:t xml:space="preserve"> Rel.15. </w:t>
      </w:r>
      <w:r w:rsidR="00D53EEB">
        <w:rPr>
          <w:rFonts w:eastAsia="ＭＳ 明朝"/>
          <w:lang w:eastAsia="ja-JP"/>
        </w:rPr>
        <w:t xml:space="preserve">For joint DL/UL TCI state and DL only TCI state, to make system work with 64 SSBs, UE should support 64 TCI states in FR2 and “the maximum number of allowed SSBs in the band” TCI states in FR1. </w:t>
      </w:r>
      <w:r w:rsidR="00BC3F56">
        <w:rPr>
          <w:rFonts w:eastAsia="ＭＳ 明朝"/>
          <w:lang w:eastAsia="ja-JP"/>
        </w:rPr>
        <w:t xml:space="preserve">For UL </w:t>
      </w:r>
      <w:r w:rsidR="006C1E40">
        <w:rPr>
          <w:rFonts w:eastAsia="ＭＳ 明朝"/>
          <w:lang w:eastAsia="ja-JP"/>
        </w:rPr>
        <w:t xml:space="preserve">only </w:t>
      </w:r>
      <w:r w:rsidR="00BC3F56">
        <w:rPr>
          <w:rFonts w:eastAsia="ＭＳ 明朝"/>
          <w:lang w:eastAsia="ja-JP"/>
        </w:rPr>
        <w:t>TCI state</w:t>
      </w:r>
      <w:r w:rsidR="006C1E40">
        <w:rPr>
          <w:rFonts w:eastAsia="ＭＳ 明朝"/>
          <w:lang w:eastAsia="ja-JP"/>
        </w:rPr>
        <w:t>s</w:t>
      </w:r>
      <w:r w:rsidR="00BC3F56">
        <w:rPr>
          <w:rFonts w:eastAsia="ＭＳ 明朝"/>
          <w:lang w:eastAsia="ja-JP"/>
        </w:rPr>
        <w:t>, to make system work with 64 SSB</w:t>
      </w:r>
      <w:r w:rsidR="00A52983">
        <w:rPr>
          <w:rFonts w:eastAsia="ＭＳ 明朝"/>
          <w:lang w:eastAsia="ja-JP"/>
        </w:rPr>
        <w:t>s</w:t>
      </w:r>
      <w:r w:rsidR="009B20DF">
        <w:rPr>
          <w:rFonts w:eastAsia="ＭＳ 明朝"/>
          <w:lang w:eastAsia="ja-JP"/>
        </w:rPr>
        <w:t xml:space="preserve"> </w:t>
      </w:r>
      <w:r w:rsidR="00A52983">
        <w:rPr>
          <w:rFonts w:eastAsia="ＭＳ 明朝"/>
          <w:lang w:eastAsia="ja-JP"/>
        </w:rPr>
        <w:t>assuming</w:t>
      </w:r>
      <w:r w:rsidR="009B20DF">
        <w:rPr>
          <w:rFonts w:eastAsia="ＭＳ 明朝"/>
          <w:lang w:eastAsia="ja-JP"/>
        </w:rPr>
        <w:t xml:space="preserve"> the beam correspondence</w:t>
      </w:r>
      <w:r w:rsidR="00BC3F56">
        <w:rPr>
          <w:rFonts w:eastAsia="ＭＳ 明朝"/>
          <w:lang w:eastAsia="ja-JP"/>
        </w:rPr>
        <w:t xml:space="preserve">, </w:t>
      </w:r>
      <w:r w:rsidR="009323D2">
        <w:rPr>
          <w:rFonts w:eastAsia="ＭＳ 明朝"/>
          <w:lang w:eastAsia="ja-JP"/>
        </w:rPr>
        <w:t>U</w:t>
      </w:r>
      <w:r w:rsidR="00BC3F56">
        <w:rPr>
          <w:rFonts w:eastAsia="ＭＳ 明朝"/>
          <w:lang w:eastAsia="ja-JP"/>
        </w:rPr>
        <w:t xml:space="preserve">L </w:t>
      </w:r>
      <w:r w:rsidR="006C1E40">
        <w:rPr>
          <w:rFonts w:eastAsia="ＭＳ 明朝"/>
          <w:lang w:eastAsia="ja-JP"/>
        </w:rPr>
        <w:t xml:space="preserve">only </w:t>
      </w:r>
      <w:r w:rsidR="00BC3F56">
        <w:rPr>
          <w:rFonts w:eastAsia="ＭＳ 明朝"/>
          <w:lang w:eastAsia="ja-JP"/>
        </w:rPr>
        <w:t xml:space="preserve">TCI </w:t>
      </w:r>
      <w:r w:rsidR="009B20DF">
        <w:rPr>
          <w:rFonts w:eastAsia="ＭＳ 明朝"/>
          <w:lang w:eastAsia="ja-JP"/>
        </w:rPr>
        <w:t>state</w:t>
      </w:r>
      <w:r w:rsidR="00666590">
        <w:rPr>
          <w:rFonts w:eastAsia="ＭＳ 明朝"/>
          <w:lang w:eastAsia="ja-JP"/>
        </w:rPr>
        <w:t>s</w:t>
      </w:r>
      <w:r w:rsidR="009B20DF">
        <w:rPr>
          <w:rFonts w:eastAsia="ＭＳ 明朝"/>
          <w:lang w:eastAsia="ja-JP"/>
        </w:rPr>
        <w:t xml:space="preserve"> </w:t>
      </w:r>
      <w:r w:rsidR="00BC3F56">
        <w:rPr>
          <w:rFonts w:eastAsia="ＭＳ 明朝"/>
          <w:lang w:eastAsia="ja-JP"/>
        </w:rPr>
        <w:t xml:space="preserve">should support </w:t>
      </w:r>
      <w:r w:rsidR="00A52983">
        <w:rPr>
          <w:rFonts w:eastAsia="ＭＳ 明朝"/>
          <w:lang w:eastAsia="ja-JP"/>
        </w:rPr>
        <w:t xml:space="preserve">at least </w:t>
      </w:r>
      <w:r w:rsidR="006C1E40">
        <w:rPr>
          <w:rFonts w:eastAsia="ＭＳ 明朝"/>
          <w:lang w:eastAsia="ja-JP"/>
        </w:rPr>
        <w:t xml:space="preserve">64 as </w:t>
      </w:r>
      <w:r w:rsidR="00BC3F56">
        <w:rPr>
          <w:rFonts w:eastAsia="ＭＳ 明朝"/>
          <w:lang w:eastAsia="ja-JP"/>
        </w:rPr>
        <w:t>the mandatory value</w:t>
      </w:r>
      <w:r w:rsidR="00D53EEB" w:rsidRPr="00D53EEB">
        <w:rPr>
          <w:rFonts w:eastAsia="ＭＳ 明朝"/>
          <w:lang w:eastAsia="ja-JP"/>
        </w:rPr>
        <w:t xml:space="preserve"> </w:t>
      </w:r>
      <w:r w:rsidR="00D53EEB">
        <w:rPr>
          <w:rFonts w:eastAsia="ＭＳ 明朝"/>
          <w:lang w:eastAsia="ja-JP"/>
        </w:rPr>
        <w:t>in FR2</w:t>
      </w:r>
      <w:r w:rsidR="00BC3F56">
        <w:rPr>
          <w:rFonts w:eastAsia="ＭＳ 明朝"/>
          <w:lang w:eastAsia="ja-JP"/>
        </w:rPr>
        <w:t>.</w:t>
      </w:r>
    </w:p>
    <w:p w14:paraId="5D41A937" w14:textId="5736F63D" w:rsidR="00F020E3" w:rsidRPr="00FD2107" w:rsidRDefault="00F020E3" w:rsidP="00BF515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812ECF">
        <w:rPr>
          <w:rFonts w:eastAsia="ＭＳ 明朝"/>
          <w:b/>
          <w:bCs/>
          <w:color w:val="000000" w:themeColor="text1"/>
          <w:u w:val="single"/>
          <w:lang w:eastAsia="ja-JP"/>
        </w:rPr>
        <w:t>3</w:t>
      </w:r>
      <w:r w:rsidRPr="00FD2107">
        <w:rPr>
          <w:rFonts w:eastAsiaTheme="minorEastAsia"/>
          <w:b/>
          <w:bCs/>
          <w:color w:val="000000" w:themeColor="text1"/>
          <w:u w:val="single"/>
        </w:rPr>
        <w:t>:</w:t>
      </w:r>
    </w:p>
    <w:p w14:paraId="512224EB" w14:textId="23E61238" w:rsidR="00BC3F56" w:rsidRDefault="00E00F09" w:rsidP="00BF515E">
      <w:pPr>
        <w:pStyle w:val="ae"/>
        <w:numPr>
          <w:ilvl w:val="1"/>
          <w:numId w:val="5"/>
        </w:numPr>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UE capability of the number of </w:t>
      </w:r>
      <w:r w:rsidR="00BC3F56" w:rsidRPr="00BC3F56">
        <w:rPr>
          <w:rFonts w:ascii="Times New Roman" w:eastAsia="ＭＳ 明朝" w:hAnsi="Times New Roman" w:cs="Times New Roman"/>
          <w:b/>
          <w:i/>
          <w:iCs/>
          <w:color w:val="000000" w:themeColor="text1"/>
          <w:lang w:eastAsia="ja-JP"/>
        </w:rPr>
        <w:t xml:space="preserve">configured </w:t>
      </w:r>
      <w:r>
        <w:rPr>
          <w:rFonts w:ascii="Times New Roman" w:eastAsia="ＭＳ 明朝" w:hAnsi="Times New Roman" w:cs="Times New Roman"/>
          <w:b/>
          <w:i/>
          <w:iCs/>
          <w:color w:val="000000" w:themeColor="text1"/>
          <w:lang w:eastAsia="ja-JP"/>
        </w:rPr>
        <w:t>TCI states per BWP or per CC</w:t>
      </w:r>
      <w:r w:rsidR="00BC3F56" w:rsidRPr="00BC3F56">
        <w:rPr>
          <w:rFonts w:ascii="Times New Roman" w:eastAsia="ＭＳ 明朝" w:hAnsi="Times New Roman" w:cs="Times New Roman"/>
          <w:b/>
          <w:i/>
          <w:iCs/>
          <w:color w:val="000000" w:themeColor="text1"/>
          <w:lang w:eastAsia="ja-JP"/>
        </w:rPr>
        <w:t xml:space="preserve">: </w:t>
      </w:r>
    </w:p>
    <w:p w14:paraId="408FEADC" w14:textId="46BB314C" w:rsidR="00BC3F56" w:rsidRDefault="001907E3" w:rsidP="00BF515E">
      <w:pPr>
        <w:pStyle w:val="ae"/>
        <w:numPr>
          <w:ilvl w:val="2"/>
          <w:numId w:val="5"/>
        </w:numPr>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w:t>
      </w:r>
      <w:r w:rsidR="00BC3F56">
        <w:rPr>
          <w:rFonts w:ascii="Times New Roman" w:eastAsia="ＭＳ 明朝" w:hAnsi="Times New Roman" w:cs="Times New Roman"/>
          <w:b/>
          <w:i/>
          <w:iCs/>
          <w:color w:val="000000" w:themeColor="text1"/>
          <w:lang w:eastAsia="ja-JP"/>
        </w:rPr>
        <w:t xml:space="preserve"> FR2, UE </w:t>
      </w:r>
      <w:r w:rsidR="00A52983">
        <w:rPr>
          <w:rFonts w:ascii="Times New Roman" w:eastAsia="ＭＳ 明朝" w:hAnsi="Times New Roman" w:cs="Times New Roman"/>
          <w:b/>
          <w:i/>
          <w:iCs/>
          <w:color w:val="000000" w:themeColor="text1"/>
          <w:lang w:eastAsia="ja-JP"/>
        </w:rPr>
        <w:t xml:space="preserve">supporting Rel.17 TCI framework shall support </w:t>
      </w:r>
      <w:r w:rsidR="00BC3F56">
        <w:rPr>
          <w:rFonts w:ascii="Times New Roman" w:eastAsia="ＭＳ 明朝" w:hAnsi="Times New Roman" w:cs="Times New Roman"/>
          <w:b/>
          <w:i/>
          <w:iCs/>
          <w:color w:val="000000" w:themeColor="text1"/>
          <w:lang w:eastAsia="ja-JP"/>
        </w:rPr>
        <w:t>at least 64</w:t>
      </w:r>
      <w:r w:rsidR="00A52983">
        <w:rPr>
          <w:rFonts w:ascii="Times New Roman" w:eastAsia="ＭＳ 明朝" w:hAnsi="Times New Roman" w:cs="Times New Roman"/>
          <w:b/>
          <w:i/>
          <w:iCs/>
          <w:color w:val="000000" w:themeColor="text1"/>
          <w:lang w:eastAsia="ja-JP"/>
        </w:rPr>
        <w:t>, for joint DL/UL TCI state, DL only TCI state, and UL only TCI state</w:t>
      </w:r>
      <w:r w:rsidR="00BC3F56">
        <w:rPr>
          <w:rFonts w:ascii="Times New Roman" w:eastAsia="ＭＳ 明朝" w:hAnsi="Times New Roman" w:cs="Times New Roman"/>
          <w:b/>
          <w:i/>
          <w:iCs/>
          <w:color w:val="000000" w:themeColor="text1"/>
          <w:lang w:eastAsia="ja-JP"/>
        </w:rPr>
        <w:t>.</w:t>
      </w:r>
    </w:p>
    <w:p w14:paraId="3397A681" w14:textId="55370137" w:rsidR="00A52983" w:rsidRDefault="001907E3" w:rsidP="00BF515E">
      <w:pPr>
        <w:pStyle w:val="ae"/>
        <w:numPr>
          <w:ilvl w:val="2"/>
          <w:numId w:val="5"/>
        </w:numPr>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w:t>
      </w:r>
      <w:r w:rsidR="00BC3F56">
        <w:rPr>
          <w:rFonts w:ascii="Times New Roman" w:eastAsia="ＭＳ 明朝" w:hAnsi="Times New Roman" w:cs="Times New Roman"/>
          <w:b/>
          <w:i/>
          <w:iCs/>
          <w:color w:val="000000" w:themeColor="text1"/>
          <w:lang w:eastAsia="ja-JP"/>
        </w:rPr>
        <w:t xml:space="preserve"> FR1, </w:t>
      </w:r>
      <w:r w:rsidR="00A52983">
        <w:rPr>
          <w:rFonts w:ascii="Times New Roman" w:eastAsia="ＭＳ 明朝" w:hAnsi="Times New Roman" w:cs="Times New Roman"/>
          <w:b/>
          <w:i/>
          <w:iCs/>
          <w:color w:val="000000" w:themeColor="text1"/>
          <w:lang w:eastAsia="ja-JP"/>
        </w:rPr>
        <w:t xml:space="preserve">UE supporting Rel.17 TCI framework shall support at least </w:t>
      </w:r>
      <w:r w:rsidR="00D53EEB">
        <w:rPr>
          <w:rFonts w:ascii="Times New Roman" w:eastAsia="ＭＳ 明朝" w:hAnsi="Times New Roman" w:cs="Times New Roman"/>
          <w:b/>
          <w:i/>
          <w:iCs/>
          <w:color w:val="000000" w:themeColor="text1"/>
          <w:lang w:eastAsia="ja-JP"/>
        </w:rPr>
        <w:t>“</w:t>
      </w:r>
      <w:r w:rsidR="00A52983" w:rsidRPr="00BC3F56">
        <w:rPr>
          <w:rFonts w:ascii="Times New Roman" w:eastAsia="ＭＳ 明朝" w:hAnsi="Times New Roman" w:cs="Times New Roman"/>
          <w:b/>
          <w:i/>
          <w:iCs/>
          <w:color w:val="000000" w:themeColor="text1"/>
          <w:lang w:eastAsia="ja-JP"/>
        </w:rPr>
        <w:t>the maximum number of allowed SSBs in the supported band</w:t>
      </w:r>
      <w:r w:rsidR="00D53EEB">
        <w:rPr>
          <w:rFonts w:ascii="Times New Roman" w:eastAsia="ＭＳ 明朝" w:hAnsi="Times New Roman" w:cs="Times New Roman"/>
          <w:b/>
          <w:i/>
          <w:iCs/>
          <w:color w:val="000000" w:themeColor="text1"/>
          <w:lang w:eastAsia="ja-JP"/>
        </w:rPr>
        <w:t>”</w:t>
      </w:r>
      <w:r w:rsidR="00A52983">
        <w:rPr>
          <w:rFonts w:ascii="Times New Roman" w:eastAsia="ＭＳ 明朝" w:hAnsi="Times New Roman" w:cs="Times New Roman"/>
          <w:b/>
          <w:i/>
          <w:iCs/>
          <w:color w:val="000000" w:themeColor="text1"/>
          <w:lang w:eastAsia="ja-JP"/>
        </w:rPr>
        <w:t>, for joint DL/UL TCI state, and DL only TCI state.</w:t>
      </w:r>
    </w:p>
    <w:p w14:paraId="525F0872" w14:textId="77777777" w:rsidR="00B620E7" w:rsidRPr="00666590" w:rsidRDefault="00B620E7" w:rsidP="00BF515E">
      <w:pPr>
        <w:spacing w:beforeLines="50" w:before="120" w:afterLines="50" w:after="120"/>
        <w:jc w:val="both"/>
        <w:rPr>
          <w:rFonts w:ascii="Times New Roman" w:eastAsia="ＭＳ 明朝" w:hAnsi="Times New Roman" w:cs="Times New Roman"/>
          <w:lang w:eastAsia="ja-JP"/>
        </w:rPr>
      </w:pPr>
    </w:p>
    <w:p w14:paraId="09693052" w14:textId="5E1CE3F7" w:rsidR="00D47442" w:rsidRPr="000160C0" w:rsidRDefault="00D47442" w:rsidP="00B6484C">
      <w:pPr>
        <w:pStyle w:val="10"/>
        <w:numPr>
          <w:ilvl w:val="0"/>
          <w:numId w:val="71"/>
        </w:numPr>
        <w:jc w:val="both"/>
      </w:pPr>
      <w:r w:rsidRPr="000160C0">
        <w:lastRenderedPageBreak/>
        <w:t>[Issue</w:t>
      </w:r>
      <w:r w:rsidR="00EE2F09">
        <w:t xml:space="preserve"> </w:t>
      </w:r>
      <w:r w:rsidRPr="000160C0">
        <w:t xml:space="preserve">2] L1/L2-centric inter-cell mobility </w:t>
      </w:r>
    </w:p>
    <w:p w14:paraId="112675BB" w14:textId="0428ADF3" w:rsidR="00812ECF" w:rsidRPr="00C6645C" w:rsidRDefault="00992AF9" w:rsidP="001F1057">
      <w:pPr>
        <w:pStyle w:val="20"/>
        <w:numPr>
          <w:ilvl w:val="1"/>
          <w:numId w:val="59"/>
        </w:numPr>
        <w:spacing w:before="240" w:after="120"/>
        <w:jc w:val="both"/>
      </w:pPr>
      <w:r>
        <w:rPr>
          <w:lang w:eastAsia="ja-JP"/>
        </w:rPr>
        <w:t>QCL source RS of TRS</w:t>
      </w:r>
    </w:p>
    <w:p w14:paraId="41505958" w14:textId="297AFFF5" w:rsidR="009D0D87" w:rsidRDefault="00ED68C8" w:rsidP="00BF515E">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F</w:t>
      </w:r>
      <w:r>
        <w:rPr>
          <w:rFonts w:ascii="Times New Roman" w:eastAsia="ＭＳ 明朝" w:hAnsi="Times New Roman" w:cs="Times New Roman"/>
          <w:color w:val="000000"/>
          <w:lang w:eastAsia="ja-JP"/>
        </w:rPr>
        <w:t xml:space="preserve">or the indicated DL/joint TCI state, following QCL </w:t>
      </w:r>
      <w:r w:rsidR="001E1DB0">
        <w:rPr>
          <w:rFonts w:ascii="Times New Roman" w:eastAsia="ＭＳ 明朝" w:hAnsi="Times New Roman" w:cs="Times New Roman"/>
          <w:color w:val="000000"/>
          <w:lang w:eastAsia="ja-JP"/>
        </w:rPr>
        <w:t>source RSs and QCL-Types are supported in Rel.17.</w:t>
      </w:r>
    </w:p>
    <w:p w14:paraId="4F2AA1E5" w14:textId="77777777" w:rsidR="0078174F" w:rsidRPr="0078174F" w:rsidRDefault="0078174F" w:rsidP="00BF515E">
      <w:pPr>
        <w:spacing w:beforeLines="50" w:before="120" w:afterLines="50" w:after="120"/>
        <w:jc w:val="both"/>
        <w:rPr>
          <w:rFonts w:ascii="Times New Roman" w:eastAsia="ＭＳ 明朝" w:hAnsi="Times New Roman" w:cs="Times New Roman"/>
          <w:color w:val="000000"/>
          <w:lang w:eastAsia="ja-JP"/>
        </w:rPr>
      </w:pPr>
      <w:r w:rsidRPr="0078174F">
        <w:rPr>
          <w:rFonts w:ascii="Times New Roman" w:eastAsia="ＭＳ 明朝" w:hAnsi="Times New Roman" w:cs="Times New Roman"/>
          <w:color w:val="000000"/>
          <w:lang w:eastAsia="ja-JP"/>
        </w:rPr>
        <w:t>o</w:t>
      </w:r>
      <w:r w:rsidRPr="0078174F">
        <w:rPr>
          <w:rFonts w:ascii="Times New Roman" w:eastAsia="ＭＳ 明朝" w:hAnsi="Times New Roman" w:cs="Times New Roman"/>
          <w:color w:val="000000"/>
          <w:lang w:eastAsia="ja-JP"/>
        </w:rPr>
        <w:tab/>
        <w:t>Option 1: TRS is configured for QCL-</w:t>
      </w:r>
      <w:proofErr w:type="spellStart"/>
      <w:r w:rsidRPr="0078174F">
        <w:rPr>
          <w:rFonts w:ascii="Times New Roman" w:eastAsia="ＭＳ 明朝" w:hAnsi="Times New Roman" w:cs="Times New Roman"/>
          <w:color w:val="000000"/>
          <w:lang w:eastAsia="ja-JP"/>
        </w:rPr>
        <w:t>TypeA</w:t>
      </w:r>
      <w:proofErr w:type="spellEnd"/>
      <w:r w:rsidRPr="0078174F">
        <w:rPr>
          <w:rFonts w:ascii="Times New Roman" w:eastAsia="ＭＳ 明朝" w:hAnsi="Times New Roman" w:cs="Times New Roman"/>
          <w:color w:val="000000"/>
          <w:lang w:eastAsia="ja-JP"/>
        </w:rPr>
        <w:t xml:space="preserve"> source RS and CSI-RS for BM is configured for QCL-</w:t>
      </w:r>
      <w:proofErr w:type="spellStart"/>
      <w:r w:rsidRPr="0078174F">
        <w:rPr>
          <w:rFonts w:ascii="Times New Roman" w:eastAsia="ＭＳ 明朝" w:hAnsi="Times New Roman" w:cs="Times New Roman"/>
          <w:color w:val="000000"/>
          <w:lang w:eastAsia="ja-JP"/>
        </w:rPr>
        <w:t>TypeD</w:t>
      </w:r>
      <w:proofErr w:type="spellEnd"/>
      <w:r w:rsidRPr="0078174F">
        <w:rPr>
          <w:rFonts w:ascii="Times New Roman" w:eastAsia="ＭＳ 明朝" w:hAnsi="Times New Roman" w:cs="Times New Roman"/>
          <w:color w:val="000000"/>
          <w:lang w:eastAsia="ja-JP"/>
        </w:rPr>
        <w:t xml:space="preserve"> source RS</w:t>
      </w:r>
    </w:p>
    <w:p w14:paraId="7F782BA2" w14:textId="3191A8B5" w:rsidR="0078174F" w:rsidRPr="0078174F" w:rsidRDefault="0078174F" w:rsidP="00BF515E">
      <w:pPr>
        <w:spacing w:beforeLines="50" w:before="120" w:afterLines="50" w:after="120"/>
        <w:jc w:val="both"/>
        <w:rPr>
          <w:rFonts w:ascii="Times New Roman" w:eastAsia="ＭＳ 明朝" w:hAnsi="Times New Roman" w:cs="Times New Roman"/>
          <w:color w:val="000000"/>
          <w:lang w:eastAsia="ja-JP"/>
        </w:rPr>
      </w:pPr>
      <w:r w:rsidRPr="0078174F">
        <w:rPr>
          <w:rFonts w:ascii="Times New Roman" w:eastAsia="ＭＳ 明朝" w:hAnsi="Times New Roman" w:cs="Times New Roman"/>
          <w:color w:val="000000"/>
          <w:lang w:eastAsia="ja-JP"/>
        </w:rPr>
        <w:t>o</w:t>
      </w:r>
      <w:r w:rsidRPr="0078174F">
        <w:rPr>
          <w:rFonts w:ascii="Times New Roman" w:eastAsia="ＭＳ 明朝" w:hAnsi="Times New Roman" w:cs="Times New Roman"/>
          <w:color w:val="000000"/>
          <w:lang w:eastAsia="ja-JP"/>
        </w:rPr>
        <w:tab/>
        <w:t>Option 2: TRS is configured for QCL-</w:t>
      </w:r>
      <w:proofErr w:type="spellStart"/>
      <w:r w:rsidRPr="0078174F">
        <w:rPr>
          <w:rFonts w:ascii="Times New Roman" w:eastAsia="ＭＳ 明朝" w:hAnsi="Times New Roman" w:cs="Times New Roman"/>
          <w:color w:val="000000"/>
          <w:lang w:eastAsia="ja-JP"/>
        </w:rPr>
        <w:t>TypeA</w:t>
      </w:r>
      <w:proofErr w:type="spellEnd"/>
      <w:r w:rsidRPr="0078174F">
        <w:rPr>
          <w:rFonts w:ascii="Times New Roman" w:eastAsia="ＭＳ 明朝" w:hAnsi="Times New Roman" w:cs="Times New Roman"/>
          <w:color w:val="000000"/>
          <w:lang w:eastAsia="ja-JP"/>
        </w:rPr>
        <w:t xml:space="preserve"> and QCL-</w:t>
      </w:r>
      <w:proofErr w:type="spellStart"/>
      <w:r w:rsidRPr="0078174F">
        <w:rPr>
          <w:rFonts w:ascii="Times New Roman" w:eastAsia="ＭＳ 明朝" w:hAnsi="Times New Roman" w:cs="Times New Roman"/>
          <w:color w:val="000000"/>
          <w:lang w:eastAsia="ja-JP"/>
        </w:rPr>
        <w:t>TypeD</w:t>
      </w:r>
      <w:proofErr w:type="spellEnd"/>
      <w:r w:rsidRPr="0078174F">
        <w:rPr>
          <w:rFonts w:ascii="Times New Roman" w:eastAsia="ＭＳ 明朝" w:hAnsi="Times New Roman" w:cs="Times New Roman"/>
          <w:color w:val="000000"/>
          <w:lang w:eastAsia="ja-JP"/>
        </w:rPr>
        <w:t xml:space="preserve"> source RS</w:t>
      </w:r>
    </w:p>
    <w:p w14:paraId="54561D7B" w14:textId="77777777" w:rsidR="0078174F" w:rsidRDefault="0078174F" w:rsidP="00812ECF">
      <w:pPr>
        <w:spacing w:beforeLines="50" w:before="120" w:afterLines="50" w:after="120"/>
        <w:jc w:val="both"/>
        <w:rPr>
          <w:rFonts w:ascii="Times New Roman" w:eastAsia="ＭＳ 明朝" w:hAnsi="Times New Roman" w:cs="Times New Roman"/>
          <w:color w:val="000000"/>
          <w:lang w:eastAsia="ja-JP"/>
        </w:rPr>
      </w:pPr>
    </w:p>
    <w:p w14:paraId="6D2432F1" w14:textId="415AD294" w:rsidR="00B53D58" w:rsidRDefault="00B53D58" w:rsidP="00B53D58">
      <w:pPr>
        <w:spacing w:beforeLines="50" w:before="120" w:afterLines="50" w:after="120"/>
        <w:jc w:val="both"/>
        <w:rPr>
          <w:rFonts w:eastAsia="ＭＳ 明朝"/>
          <w:lang w:eastAsia="ja-JP"/>
        </w:rPr>
      </w:pPr>
      <w:r w:rsidRPr="007D4441">
        <w:rPr>
          <w:lang w:eastAsia="ja-JP"/>
        </w:rPr>
        <w:t xml:space="preserve">In </w:t>
      </w:r>
      <w:r>
        <w:rPr>
          <w:lang w:eastAsia="ja-JP"/>
        </w:rPr>
        <w:t xml:space="preserve">TS38.214, </w:t>
      </w:r>
      <w:r w:rsidR="001C314C">
        <w:rPr>
          <w:lang w:eastAsia="ja-JP"/>
        </w:rPr>
        <w:t>constraint</w:t>
      </w:r>
      <w:r w:rsidR="00E40E96">
        <w:rPr>
          <w:lang w:eastAsia="ja-JP"/>
        </w:rPr>
        <w:t>s</w:t>
      </w:r>
      <w:r w:rsidR="001C314C">
        <w:rPr>
          <w:lang w:eastAsia="ja-JP"/>
        </w:rPr>
        <w:t xml:space="preserve"> of QCL source RSs and QCL-Types for TRS and CSI-RS for BM are specified as </w:t>
      </w:r>
      <w:r>
        <w:rPr>
          <w:lang w:eastAsia="ja-JP"/>
        </w:rPr>
        <w:t>following.</w:t>
      </w:r>
    </w:p>
    <w:tbl>
      <w:tblPr>
        <w:tblStyle w:val="af3"/>
        <w:tblW w:w="0" w:type="auto"/>
        <w:tblLook w:val="04A0" w:firstRow="1" w:lastRow="0" w:firstColumn="1" w:lastColumn="0" w:noHBand="0" w:noVBand="1"/>
      </w:tblPr>
      <w:tblGrid>
        <w:gridCol w:w="9962"/>
      </w:tblGrid>
      <w:tr w:rsidR="00B53D58" w14:paraId="7A41C7EE" w14:textId="77777777" w:rsidTr="007163F9">
        <w:tc>
          <w:tcPr>
            <w:tcW w:w="9962" w:type="dxa"/>
          </w:tcPr>
          <w:p w14:paraId="20C328BC" w14:textId="77777777" w:rsidR="00B53D58" w:rsidRPr="0048482F" w:rsidRDefault="00B53D58" w:rsidP="00BF515E">
            <w:pPr>
              <w:pStyle w:val="31"/>
              <w:numPr>
                <w:ilvl w:val="0"/>
                <w:numId w:val="0"/>
              </w:numPr>
              <w:jc w:val="both"/>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1AE1AB61" w14:textId="2BACE557" w:rsidR="00F2620F" w:rsidRDefault="00F2620F"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2941EBF9" w14:textId="77777777" w:rsidR="00F2620F" w:rsidRPr="00F666C6" w:rsidRDefault="00F2620F" w:rsidP="00BF515E">
            <w:pPr>
              <w:jc w:val="both"/>
            </w:pPr>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61067C55" w14:textId="77777777" w:rsidR="00F2620F" w:rsidRDefault="00F2620F" w:rsidP="00BF515E">
            <w:pPr>
              <w:pStyle w:val="B1"/>
              <w:jc w:val="both"/>
            </w:pPr>
            <w:r>
              <w:t>-</w:t>
            </w:r>
            <w:r>
              <w:tab/>
            </w:r>
            <w:r>
              <w:rPr>
                <w:color w:val="000000"/>
              </w:rPr>
              <w:t>'</w:t>
            </w:r>
            <w:r w:rsidRPr="00B80E67">
              <w:rPr>
                <w:lang w:val="en-GB"/>
              </w:rPr>
              <w:t>t</w:t>
            </w:r>
            <w:proofErr w:type="spellStart"/>
            <w:r w:rsidRPr="00252357">
              <w:t>ypeC</w:t>
            </w:r>
            <w:proofErr w:type="spellEnd"/>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proofErr w:type="spellStart"/>
            <w:r>
              <w:rPr>
                <w:lang w:val="en-GB"/>
              </w:rPr>
              <w:t>t</w:t>
            </w:r>
            <w:r w:rsidRPr="00F666C6">
              <w:rPr>
                <w:lang w:val="en-GB"/>
              </w:rPr>
              <w:t>ypeD</w:t>
            </w:r>
            <w:proofErr w:type="spellEnd"/>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50DCB0A7" w14:textId="77777777" w:rsidR="00F2620F" w:rsidRPr="00252357" w:rsidRDefault="00F2620F" w:rsidP="00BF515E">
            <w:pPr>
              <w:pStyle w:val="B1"/>
              <w:jc w:val="both"/>
            </w:pPr>
            <w:r>
              <w:t>-</w:t>
            </w:r>
            <w:r>
              <w:tab/>
            </w:r>
            <w:r>
              <w:rPr>
                <w:color w:val="000000"/>
              </w:rPr>
              <w:t>'</w:t>
            </w:r>
            <w:r w:rsidRPr="00B80E67">
              <w:rPr>
                <w:lang w:val="en-GB"/>
              </w:rPr>
              <w:t>t</w:t>
            </w:r>
            <w:proofErr w:type="spellStart"/>
            <w:r w:rsidRPr="00252357">
              <w:t>ypeC</w:t>
            </w:r>
            <w:proofErr w:type="spellEnd"/>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 xml:space="preserve">when </w:t>
            </w:r>
            <w:proofErr w:type="spellStart"/>
            <w:r w:rsidRPr="00153528">
              <w:rPr>
                <w:lang w:val="en-GB"/>
              </w:rPr>
              <w:t>applicable,</w:t>
            </w:r>
            <w:r>
              <w:rPr>
                <w:lang w:val="en-GB"/>
              </w:rPr>
              <w:t>'</w:t>
            </w:r>
            <w:r w:rsidRPr="00B80E67">
              <w:rPr>
                <w:lang w:val="en-GB"/>
              </w:rPr>
              <w:t>t</w:t>
            </w:r>
            <w:r w:rsidRPr="00252357">
              <w:t>ypeD</w:t>
            </w:r>
            <w:proofErr w:type="spellEnd"/>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r>
              <w:rPr>
                <w:lang w:val="en-GB"/>
              </w:rPr>
              <w:t>.</w:t>
            </w:r>
          </w:p>
          <w:p w14:paraId="79FE7E66" w14:textId="794D05BA" w:rsidR="00B53D58" w:rsidRPr="00E3785F" w:rsidRDefault="00B53D58"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04F7B80C" w14:textId="77777777" w:rsidR="007457E0" w:rsidRPr="005A7A3C" w:rsidRDefault="007457E0" w:rsidP="00BF515E">
            <w:pPr>
              <w:jc w:val="both"/>
            </w:pPr>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p>
          <w:p w14:paraId="2E5C6A45" w14:textId="77777777" w:rsidR="007457E0" w:rsidRDefault="007457E0" w:rsidP="00BF515E">
            <w:pPr>
              <w:pStyle w:val="B1"/>
              <w:jc w:val="both"/>
            </w:pPr>
            <w:r>
              <w:t>-</w:t>
            </w:r>
            <w:r>
              <w:tab/>
            </w:r>
            <w:r>
              <w:rPr>
                <w:color w:val="000000"/>
              </w:rPr>
              <w:t>'</w:t>
            </w:r>
            <w:r w:rsidRPr="00B80E67">
              <w:rPr>
                <w:lang w:val="en-GB"/>
              </w:rPr>
              <w:t>t</w:t>
            </w:r>
            <w:proofErr w:type="spellStart"/>
            <w:r w:rsidRPr="00252357">
              <w:t>ypeA</w:t>
            </w:r>
            <w:proofErr w:type="spellEnd"/>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5A7A3C">
              <w:rPr>
                <w:lang w:val="en-GB"/>
              </w:rPr>
              <w:t xml:space="preserve"> and</w:t>
            </w:r>
            <w:r>
              <w:rPr>
                <w:lang w:val="en-GB"/>
              </w:rPr>
              <w:t>, when applicable,</w:t>
            </w:r>
            <w:r w:rsidRPr="00580F7B">
              <w:t xml:space="preserve"> </w:t>
            </w:r>
            <w:r>
              <w:rPr>
                <w:lang w:val="en-GB"/>
              </w:rPr>
              <w:t>'</w:t>
            </w:r>
            <w:proofErr w:type="spellStart"/>
            <w:r>
              <w:rPr>
                <w:lang w:val="en-GB"/>
              </w:rPr>
              <w:t>t</w:t>
            </w:r>
            <w:r w:rsidRPr="00580F7B">
              <w:rPr>
                <w:lang w:val="en-GB"/>
              </w:rPr>
              <w:t>ypeD</w:t>
            </w:r>
            <w:proofErr w:type="spellEnd"/>
            <w:r>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A659E9A" w14:textId="77777777" w:rsidR="007457E0" w:rsidRPr="005A7A3C" w:rsidRDefault="007457E0" w:rsidP="00BF515E">
            <w:pPr>
              <w:pStyle w:val="B1"/>
              <w:jc w:val="both"/>
              <w:rPr>
                <w:lang w:val="en-GB"/>
              </w:rPr>
            </w:pPr>
            <w:r>
              <w:t>-</w:t>
            </w:r>
            <w:r>
              <w:tab/>
            </w:r>
            <w:r>
              <w:rPr>
                <w:color w:val="000000"/>
              </w:rPr>
              <w:t>'</w:t>
            </w:r>
            <w:r w:rsidRPr="00B80E67">
              <w:rPr>
                <w:lang w:val="en-GB"/>
              </w:rPr>
              <w:t>t</w:t>
            </w:r>
            <w:proofErr w:type="spellStart"/>
            <w:r w:rsidRPr="00252357">
              <w:t>ypeA</w:t>
            </w:r>
            <w:proofErr w:type="spellEnd"/>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153528">
              <w:rPr>
                <w:lang w:val="en-GB"/>
              </w:rPr>
              <w:t xml:space="preserve"> and</w:t>
            </w:r>
            <w:r>
              <w:rPr>
                <w:lang w:val="en-GB"/>
              </w:rPr>
              <w:t xml:space="preserve">, when applicable, </w:t>
            </w:r>
            <w:r>
              <w:rPr>
                <w:color w:val="000000"/>
              </w:rPr>
              <w:t>'</w:t>
            </w:r>
            <w:r w:rsidRPr="00055AB8">
              <w:rPr>
                <w:lang w:val="en-GB"/>
              </w:rPr>
              <w:t>t</w:t>
            </w:r>
            <w:proofErr w:type="spellStart"/>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17824301" w14:textId="77777777" w:rsidR="007457E0" w:rsidRPr="00D07916" w:rsidRDefault="007457E0" w:rsidP="00BF515E">
            <w:pPr>
              <w:pStyle w:val="B1"/>
              <w:jc w:val="both"/>
              <w:rPr>
                <w:color w:val="000000" w:themeColor="text1"/>
                <w:lang w:val="en-GB"/>
              </w:rPr>
            </w:pPr>
            <w:r>
              <w:t>-</w:t>
            </w:r>
            <w:r>
              <w:tab/>
            </w:r>
            <w:r w:rsidRPr="00475536">
              <w:rPr>
                <w:highlight w:val="yellow"/>
              </w:rPr>
              <w:t>'</w:t>
            </w:r>
            <w:r w:rsidRPr="00475536">
              <w:rPr>
                <w:highlight w:val="yellow"/>
                <w:lang w:val="en-GB"/>
              </w:rPr>
              <w:t>t</w:t>
            </w:r>
            <w:proofErr w:type="spellStart"/>
            <w:r w:rsidRPr="00475536">
              <w:rPr>
                <w:highlight w:val="yellow"/>
              </w:rPr>
              <w:t>ypeC</w:t>
            </w:r>
            <w:proofErr w:type="spellEnd"/>
            <w:r w:rsidRPr="00475536">
              <w:rPr>
                <w:highlight w:val="yellow"/>
              </w:rPr>
              <w:t xml:space="preserve">' with </w:t>
            </w:r>
            <w:r w:rsidRPr="00475536">
              <w:rPr>
                <w:highlight w:val="yellow"/>
                <w:lang w:val="en-GB"/>
              </w:rPr>
              <w:t xml:space="preserve">an </w:t>
            </w:r>
            <w:r w:rsidRPr="00475536">
              <w:rPr>
                <w:highlight w:val="yellow"/>
              </w:rPr>
              <w:t>SS/PBCH block</w:t>
            </w:r>
            <w:r w:rsidRPr="00475536">
              <w:rPr>
                <w:highlight w:val="yellow"/>
                <w:lang w:val="en-GB"/>
              </w:rPr>
              <w:t xml:space="preserve"> and,</w:t>
            </w:r>
            <w:r w:rsidRPr="00475536">
              <w:rPr>
                <w:highlight w:val="yellow"/>
              </w:rPr>
              <w:t xml:space="preserve"> </w:t>
            </w:r>
            <w:r w:rsidRPr="00475536">
              <w:rPr>
                <w:highlight w:val="yellow"/>
                <w:lang w:val="en-GB"/>
              </w:rPr>
              <w:t>when applicable,</w:t>
            </w:r>
            <w:r w:rsidRPr="00475536">
              <w:rPr>
                <w:highlight w:val="yellow"/>
              </w:rPr>
              <w:t xml:space="preserve"> </w:t>
            </w:r>
            <w:r w:rsidRPr="00475536">
              <w:rPr>
                <w:highlight w:val="yellow"/>
                <w:lang w:val="en-GB"/>
              </w:rPr>
              <w:t>'</w:t>
            </w:r>
            <w:proofErr w:type="spellStart"/>
            <w:r w:rsidRPr="00475536">
              <w:rPr>
                <w:highlight w:val="yellow"/>
                <w:lang w:val="en-GB"/>
              </w:rPr>
              <w:t>typeD</w:t>
            </w:r>
            <w:proofErr w:type="spellEnd"/>
            <w:r w:rsidRPr="00475536">
              <w:rPr>
                <w:highlight w:val="yellow"/>
                <w:lang w:val="en-GB"/>
              </w:rPr>
              <w:t xml:space="preserve">' </w:t>
            </w:r>
            <w:r w:rsidRPr="00475536">
              <w:rPr>
                <w:highlight w:val="yellow"/>
              </w:rPr>
              <w:t xml:space="preserve">with </w:t>
            </w:r>
            <w:r w:rsidRPr="00475536">
              <w:rPr>
                <w:highlight w:val="yellow"/>
                <w:lang w:val="en-GB"/>
              </w:rPr>
              <w:t xml:space="preserve">the same </w:t>
            </w:r>
            <w:r w:rsidRPr="00475536">
              <w:rPr>
                <w:highlight w:val="yellow"/>
              </w:rPr>
              <w:t>SS/PBCH block, the reference RS may additionally be an SS/PBCH block having a PCI different from the PCI of the serving cell.</w:t>
            </w:r>
            <w:r w:rsidRPr="00475536">
              <w:rPr>
                <w:highlight w:val="yellow"/>
                <w:lang w:val="en-GB"/>
              </w:rPr>
              <w:t xml:space="preserve"> </w:t>
            </w:r>
            <w:r w:rsidRPr="00475536">
              <w:rPr>
                <w:color w:val="000000" w:themeColor="text1"/>
                <w:highlight w:val="yellow"/>
              </w:rPr>
              <w:t>The UE can assume center frequency, SCS, SFN offset are the same for SS/PBCH block from the serving cell and SS/PBCH block having a PCI different from the serving cell.</w:t>
            </w:r>
          </w:p>
          <w:p w14:paraId="1A062EE5" w14:textId="77777777" w:rsidR="00B53D58" w:rsidRPr="00C637FF" w:rsidRDefault="00B53D58" w:rsidP="00BF515E">
            <w:pPr>
              <w:jc w:val="both"/>
              <w:rPr>
                <w:rFonts w:eastAsia="ＭＳ 明朝"/>
                <w:lang w:eastAsia="ja-JP"/>
              </w:rPr>
            </w:pPr>
            <w:r>
              <w:rPr>
                <w:rFonts w:eastAsia="ＭＳ 明朝" w:hint="eastAsia"/>
                <w:lang w:eastAsia="ja-JP"/>
              </w:rPr>
              <w:t>[</w:t>
            </w:r>
            <w:r>
              <w:rPr>
                <w:rFonts w:eastAsia="ＭＳ 明朝"/>
                <w:lang w:eastAsia="ja-JP"/>
              </w:rPr>
              <w:t>…]</w:t>
            </w:r>
          </w:p>
        </w:tc>
      </w:tr>
    </w:tbl>
    <w:p w14:paraId="4AF7C6B0" w14:textId="55F2E29E" w:rsidR="00AA3179" w:rsidRDefault="00475536" w:rsidP="00B53D58">
      <w:pPr>
        <w:spacing w:beforeLines="50" w:before="120" w:afterLines="50" w:after="120"/>
        <w:jc w:val="both"/>
        <w:rPr>
          <w:lang w:eastAsia="ja-JP"/>
        </w:rPr>
      </w:pPr>
      <w:r>
        <w:rPr>
          <w:lang w:eastAsia="ja-JP"/>
        </w:rPr>
        <w:t>As</w:t>
      </w:r>
      <w:r w:rsidR="00AA3179">
        <w:rPr>
          <w:lang w:eastAsia="ja-JP"/>
        </w:rPr>
        <w:t xml:space="preserve"> highlighted in above, current TS38.214 only specifies</w:t>
      </w:r>
      <w:r w:rsidR="00FB74B6">
        <w:rPr>
          <w:lang w:eastAsia="ja-JP"/>
        </w:rPr>
        <w:t xml:space="preserve"> that</w:t>
      </w:r>
      <w:r w:rsidR="00AA3179">
        <w:rPr>
          <w:lang w:eastAsia="ja-JP"/>
        </w:rPr>
        <w:t xml:space="preserve"> </w:t>
      </w:r>
      <w:r w:rsidR="002B5AA2">
        <w:rPr>
          <w:lang w:eastAsia="ja-JP"/>
        </w:rPr>
        <w:t xml:space="preserve">CSI-RS for BM can have </w:t>
      </w:r>
      <w:r w:rsidR="00583C03">
        <w:rPr>
          <w:lang w:eastAsia="ja-JP"/>
        </w:rPr>
        <w:t>SSB with PCI different from serving cell PCI</w:t>
      </w:r>
      <w:r w:rsidR="00815624">
        <w:rPr>
          <w:lang w:eastAsia="ja-JP"/>
        </w:rPr>
        <w:t xml:space="preserve"> as QCL source RS</w:t>
      </w:r>
      <w:r w:rsidR="00583C03">
        <w:rPr>
          <w:lang w:eastAsia="ja-JP"/>
        </w:rPr>
        <w:t xml:space="preserve">. </w:t>
      </w:r>
      <w:r w:rsidR="009B23D2">
        <w:rPr>
          <w:lang w:eastAsia="ja-JP"/>
        </w:rPr>
        <w:t xml:space="preserve">However, </w:t>
      </w:r>
      <w:r w:rsidR="007E12E6">
        <w:rPr>
          <w:rFonts w:ascii="Times New Roman" w:eastAsia="ＭＳ 明朝" w:hAnsi="Times New Roman" w:cs="Times New Roman"/>
          <w:color w:val="000000"/>
          <w:lang w:eastAsia="ja-JP"/>
        </w:rPr>
        <w:t>the indicated DL/joint TCI state</w:t>
      </w:r>
      <w:r w:rsidR="007E12E6">
        <w:rPr>
          <w:lang w:eastAsia="ja-JP"/>
        </w:rPr>
        <w:t xml:space="preserve"> must have </w:t>
      </w:r>
      <w:r w:rsidR="003F024A">
        <w:rPr>
          <w:lang w:eastAsia="ja-JP"/>
        </w:rPr>
        <w:t xml:space="preserve">at least QCL-Type A </w:t>
      </w:r>
      <w:r w:rsidR="009B23D2">
        <w:rPr>
          <w:lang w:eastAsia="ja-JP"/>
        </w:rPr>
        <w:t>TRS</w:t>
      </w:r>
      <w:r w:rsidR="002D4E7C">
        <w:rPr>
          <w:lang w:eastAsia="ja-JP"/>
        </w:rPr>
        <w:t xml:space="preserve">, and </w:t>
      </w:r>
      <w:r w:rsidR="00D5036A">
        <w:rPr>
          <w:lang w:eastAsia="ja-JP"/>
        </w:rPr>
        <w:t xml:space="preserve">TS38.214 should also specify that </w:t>
      </w:r>
      <w:r w:rsidR="002D4E7C">
        <w:rPr>
          <w:lang w:eastAsia="ja-JP"/>
        </w:rPr>
        <w:t xml:space="preserve">QCL source RS of the TRS </w:t>
      </w:r>
      <w:r w:rsidR="001729C6">
        <w:rPr>
          <w:lang w:eastAsia="ja-JP"/>
        </w:rPr>
        <w:t>can</w:t>
      </w:r>
      <w:r w:rsidR="00B76F26">
        <w:rPr>
          <w:lang w:eastAsia="ja-JP"/>
        </w:rPr>
        <w:t xml:space="preserve"> be </w:t>
      </w:r>
      <w:r w:rsidR="0008294D">
        <w:rPr>
          <w:lang w:eastAsia="ja-JP"/>
        </w:rPr>
        <w:t>SSB with PCI different from serving cell</w:t>
      </w:r>
      <w:r w:rsidR="000D50E0">
        <w:rPr>
          <w:lang w:eastAsia="ja-JP"/>
        </w:rPr>
        <w:t xml:space="preserve"> for inter-cell beam indication</w:t>
      </w:r>
      <w:r w:rsidR="0008294D">
        <w:rPr>
          <w:lang w:eastAsia="ja-JP"/>
        </w:rPr>
        <w:t>.</w:t>
      </w:r>
    </w:p>
    <w:p w14:paraId="38F70B3B" w14:textId="77777777" w:rsidR="00B53D58" w:rsidRDefault="00B53D58" w:rsidP="00B53D58">
      <w:pPr>
        <w:spacing w:beforeLines="50" w:before="120" w:afterLines="50" w:after="120"/>
        <w:jc w:val="both"/>
        <w:rPr>
          <w:rFonts w:eastAsia="ＭＳ 明朝"/>
          <w:lang w:eastAsia="ja-JP"/>
        </w:rPr>
      </w:pPr>
    </w:p>
    <w:p w14:paraId="7876A900" w14:textId="3A7A8D3D" w:rsidR="00B53D58" w:rsidRPr="00FD2107" w:rsidRDefault="00B53D58" w:rsidP="00B53D5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sidR="00F05497">
        <w:rPr>
          <w:rFonts w:eastAsiaTheme="minorEastAsia"/>
          <w:b/>
          <w:bCs/>
          <w:color w:val="000000" w:themeColor="text1"/>
          <w:u w:val="single"/>
        </w:rPr>
        <w:t>3</w:t>
      </w:r>
      <w:r>
        <w:rPr>
          <w:rFonts w:eastAsiaTheme="minorEastAsia"/>
          <w:b/>
          <w:bCs/>
          <w:color w:val="000000" w:themeColor="text1"/>
          <w:u w:val="single"/>
        </w:rPr>
        <w:t>-</w:t>
      </w:r>
      <w:r w:rsidR="0046581B">
        <w:rPr>
          <w:rFonts w:eastAsiaTheme="minorEastAsia"/>
          <w:b/>
          <w:bCs/>
          <w:color w:val="000000" w:themeColor="text1"/>
          <w:u w:val="single"/>
        </w:rPr>
        <w:t>1</w:t>
      </w:r>
      <w:r w:rsidRPr="00FD2107">
        <w:rPr>
          <w:rFonts w:eastAsiaTheme="minorEastAsia"/>
          <w:b/>
          <w:bCs/>
          <w:color w:val="000000" w:themeColor="text1"/>
          <w:u w:val="single"/>
        </w:rPr>
        <w:t>:</w:t>
      </w:r>
    </w:p>
    <w:p w14:paraId="7B3E6BA5" w14:textId="4A893C26" w:rsidR="00B53D58" w:rsidRPr="00D24E95" w:rsidRDefault="00E71E6F" w:rsidP="00B53D5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Specify </w:t>
      </w:r>
      <w:r w:rsidRPr="00E71E6F">
        <w:rPr>
          <w:rFonts w:ascii="Times New Roman" w:eastAsia="ＭＳ 明朝" w:hAnsi="Times New Roman" w:cs="Times New Roman"/>
          <w:b/>
          <w:i/>
          <w:iCs/>
          <w:color w:val="000000" w:themeColor="text1"/>
          <w:lang w:eastAsia="ja-JP"/>
        </w:rPr>
        <w:t xml:space="preserve">QCL source RS of the TRS </w:t>
      </w:r>
      <w:r w:rsidR="000A5910">
        <w:rPr>
          <w:rFonts w:ascii="Times New Roman" w:eastAsia="ＭＳ 明朝" w:hAnsi="Times New Roman" w:cs="Times New Roman"/>
          <w:b/>
          <w:i/>
          <w:iCs/>
          <w:color w:val="000000" w:themeColor="text1"/>
          <w:lang w:eastAsia="ja-JP"/>
        </w:rPr>
        <w:t>can</w:t>
      </w:r>
      <w:r w:rsidRPr="00E71E6F">
        <w:rPr>
          <w:rFonts w:ascii="Times New Roman" w:eastAsia="ＭＳ 明朝" w:hAnsi="Times New Roman" w:cs="Times New Roman"/>
          <w:b/>
          <w:i/>
          <w:iCs/>
          <w:color w:val="000000" w:themeColor="text1"/>
          <w:lang w:eastAsia="ja-JP"/>
        </w:rPr>
        <w:t xml:space="preserve"> be SSB with PCI different from serving cell for inter-cell beam indication </w:t>
      </w:r>
      <w:r w:rsidR="000A5910">
        <w:rPr>
          <w:rFonts w:ascii="Times New Roman" w:eastAsia="ＭＳ 明朝" w:hAnsi="Times New Roman" w:cs="Times New Roman"/>
          <w:b/>
          <w:i/>
          <w:iCs/>
          <w:color w:val="000000" w:themeColor="text1"/>
          <w:lang w:eastAsia="ja-JP"/>
        </w:rPr>
        <w:t>in TS38.214</w:t>
      </w:r>
      <w:r w:rsidR="00B53D58" w:rsidRPr="00D24E95">
        <w:rPr>
          <w:rFonts w:ascii="Times New Roman" w:eastAsia="ＭＳ 明朝" w:hAnsi="Times New Roman" w:cs="Times New Roman"/>
          <w:b/>
          <w:i/>
          <w:iCs/>
          <w:color w:val="000000" w:themeColor="text1"/>
          <w:lang w:eastAsia="ja-JP"/>
        </w:rPr>
        <w:t>.</w:t>
      </w:r>
    </w:p>
    <w:p w14:paraId="24B48284" w14:textId="38EB9606" w:rsidR="00B53D58" w:rsidRDefault="00B53D58" w:rsidP="00B53D5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w:t>
      </w:r>
      <w:r w:rsidR="00C9324C">
        <w:rPr>
          <w:rFonts w:ascii="Times New Roman" w:eastAsia="ＭＳ 明朝" w:hAnsi="Times New Roman" w:cs="Times New Roman"/>
          <w:b/>
          <w:i/>
          <w:iCs/>
          <w:color w:val="000000" w:themeColor="text1"/>
          <w:lang w:eastAsia="ja-JP"/>
        </w:rPr>
        <w:t xml:space="preserve"> for TS38.214</w:t>
      </w:r>
      <w:r>
        <w:rPr>
          <w:rFonts w:ascii="Times New Roman" w:eastAsia="ＭＳ 明朝"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B53D58" w14:paraId="3EEC4FE4" w14:textId="77777777" w:rsidTr="007163F9">
        <w:tc>
          <w:tcPr>
            <w:tcW w:w="9962" w:type="dxa"/>
          </w:tcPr>
          <w:p w14:paraId="2FCCACF4" w14:textId="77777777" w:rsidR="00B615CC" w:rsidRPr="0048482F" w:rsidRDefault="00B615CC" w:rsidP="00BF515E">
            <w:pPr>
              <w:pStyle w:val="31"/>
              <w:numPr>
                <w:ilvl w:val="0"/>
                <w:numId w:val="0"/>
              </w:numPr>
              <w:jc w:val="both"/>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5A13CC2E" w14:textId="77777777" w:rsidR="00B615CC" w:rsidRDefault="00B615CC"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448CDBC0" w14:textId="77777777" w:rsidR="00B615CC" w:rsidRPr="00F666C6" w:rsidRDefault="00B615CC" w:rsidP="00BF515E">
            <w:pPr>
              <w:jc w:val="both"/>
            </w:pPr>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6AD722D3" w14:textId="77777777" w:rsidR="00B615CC" w:rsidRDefault="00B615CC" w:rsidP="00BF515E">
            <w:pPr>
              <w:pStyle w:val="B1"/>
              <w:jc w:val="both"/>
            </w:pPr>
            <w:r>
              <w:t>-</w:t>
            </w:r>
            <w:r>
              <w:tab/>
            </w:r>
            <w:r>
              <w:rPr>
                <w:color w:val="000000"/>
              </w:rPr>
              <w:t>'</w:t>
            </w:r>
            <w:r w:rsidRPr="00B80E67">
              <w:rPr>
                <w:lang w:val="en-GB"/>
              </w:rPr>
              <w:t>t</w:t>
            </w:r>
            <w:proofErr w:type="spellStart"/>
            <w:r w:rsidRPr="00252357">
              <w:t>ypeC</w:t>
            </w:r>
            <w:proofErr w:type="spellEnd"/>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proofErr w:type="spellStart"/>
            <w:r>
              <w:rPr>
                <w:lang w:val="en-GB"/>
              </w:rPr>
              <w:t>t</w:t>
            </w:r>
            <w:r w:rsidRPr="00F666C6">
              <w:rPr>
                <w:lang w:val="en-GB"/>
              </w:rPr>
              <w:t>ypeD</w:t>
            </w:r>
            <w:proofErr w:type="spellEnd"/>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5A5FDCD5" w14:textId="4CEF1B58" w:rsidR="00B615CC" w:rsidRDefault="00B615CC" w:rsidP="00BF515E">
            <w:pPr>
              <w:pStyle w:val="B1"/>
              <w:jc w:val="both"/>
              <w:rPr>
                <w:lang w:val="en-GB"/>
              </w:rPr>
            </w:pPr>
            <w:r>
              <w:t>-</w:t>
            </w:r>
            <w:r>
              <w:tab/>
            </w:r>
            <w:r>
              <w:rPr>
                <w:color w:val="000000"/>
              </w:rPr>
              <w:t>'</w:t>
            </w:r>
            <w:r w:rsidRPr="00B80E67">
              <w:rPr>
                <w:lang w:val="en-GB"/>
              </w:rPr>
              <w:t>t</w:t>
            </w:r>
            <w:proofErr w:type="spellStart"/>
            <w:r w:rsidRPr="00252357">
              <w:t>ypeC</w:t>
            </w:r>
            <w:proofErr w:type="spellEnd"/>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 xml:space="preserve">when </w:t>
            </w:r>
            <w:proofErr w:type="spellStart"/>
            <w:r w:rsidRPr="00153528">
              <w:rPr>
                <w:lang w:val="en-GB"/>
              </w:rPr>
              <w:t>applicable,</w:t>
            </w:r>
            <w:r>
              <w:rPr>
                <w:lang w:val="en-GB"/>
              </w:rPr>
              <w:t>'</w:t>
            </w:r>
            <w:r w:rsidRPr="00B80E67">
              <w:rPr>
                <w:lang w:val="en-GB"/>
              </w:rPr>
              <w:t>t</w:t>
            </w:r>
            <w:r w:rsidRPr="00252357">
              <w:t>ypeD</w:t>
            </w:r>
            <w:proofErr w:type="spellEnd"/>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r w:rsidRPr="00F84DCF">
              <w:rPr>
                <w:strike/>
                <w:color w:val="FF0000"/>
                <w:lang w:val="en-GB"/>
              </w:rPr>
              <w:t>.</w:t>
            </w:r>
            <w:r w:rsidR="00F84DCF" w:rsidRPr="00F84DCF">
              <w:rPr>
                <w:strike/>
                <w:color w:val="FF0000"/>
                <w:lang w:val="en-GB"/>
              </w:rPr>
              <w:t xml:space="preserve"> </w:t>
            </w:r>
            <w:r w:rsidR="00F84DCF" w:rsidRPr="00F84DCF">
              <w:rPr>
                <w:color w:val="FF0000"/>
                <w:lang w:val="en-GB"/>
              </w:rPr>
              <w:t>,</w:t>
            </w:r>
            <w:r w:rsidR="00207C3C">
              <w:rPr>
                <w:color w:val="FF0000"/>
                <w:lang w:val="en-GB"/>
              </w:rPr>
              <w:t xml:space="preserve"> </w:t>
            </w:r>
            <w:r w:rsidR="00F84DCF" w:rsidRPr="00F84DCF">
              <w:rPr>
                <w:color w:val="FF0000"/>
                <w:lang w:val="en-GB"/>
              </w:rPr>
              <w:t>or</w:t>
            </w:r>
          </w:p>
          <w:p w14:paraId="03A61853" w14:textId="38E7D0D3" w:rsidR="00B615CC" w:rsidRPr="00252357" w:rsidRDefault="00B615CC" w:rsidP="00BF515E">
            <w:pPr>
              <w:pStyle w:val="B1"/>
              <w:jc w:val="both"/>
            </w:pPr>
            <w:r>
              <w:t>-</w:t>
            </w:r>
            <w:r>
              <w:tab/>
            </w:r>
            <w:r w:rsidR="0029747B" w:rsidRPr="0029747B">
              <w:rPr>
                <w:color w:val="FF0000"/>
              </w:rPr>
              <w:t>'</w:t>
            </w:r>
            <w:proofErr w:type="spellStart"/>
            <w:r w:rsidR="0029747B" w:rsidRPr="0029747B">
              <w:rPr>
                <w:color w:val="FF0000"/>
              </w:rPr>
              <w:t>typeC</w:t>
            </w:r>
            <w:proofErr w:type="spellEnd"/>
            <w:r w:rsidR="0029747B" w:rsidRPr="0029747B">
              <w:rPr>
                <w:color w:val="FF0000"/>
              </w:rPr>
              <w:t>' with an SS/PBCH block and, when applicable, '</w:t>
            </w:r>
            <w:proofErr w:type="spellStart"/>
            <w:r w:rsidR="0029747B" w:rsidRPr="0029747B">
              <w:rPr>
                <w:color w:val="FF0000"/>
              </w:rPr>
              <w:t>typeD</w:t>
            </w:r>
            <w:proofErr w:type="spellEnd"/>
            <w:r w:rsidR="0029747B" w:rsidRPr="0029747B">
              <w:rPr>
                <w:color w:val="FF0000"/>
              </w:rPr>
              <w:t>' with the same SS/PBCH block, the reference RS may additionally be an SS/PBCH block having a PCI different from the PCI of the serving cell. The UE can assume center frequency, SCS, SFN offset are the same for SS/PBCH block from the serving cell and SS/PBCH block having a PCI different from the serving cell.</w:t>
            </w:r>
          </w:p>
          <w:p w14:paraId="1E5506A3" w14:textId="78A5AA93" w:rsidR="00B53D58" w:rsidRPr="00C637FF" w:rsidRDefault="00B615CC" w:rsidP="00BF515E">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bl>
    <w:p w14:paraId="170B3CDA" w14:textId="77777777" w:rsidR="00393091" w:rsidRDefault="00393091" w:rsidP="00812ECF">
      <w:pPr>
        <w:rPr>
          <w:rFonts w:eastAsiaTheme="minorEastAsia"/>
        </w:rPr>
      </w:pPr>
    </w:p>
    <w:p w14:paraId="0CADC5D4" w14:textId="244F63C0" w:rsidR="00C6645C" w:rsidRPr="00C6645C" w:rsidRDefault="00061562" w:rsidP="00B6484C">
      <w:pPr>
        <w:pStyle w:val="20"/>
        <w:numPr>
          <w:ilvl w:val="1"/>
          <w:numId w:val="59"/>
        </w:numPr>
        <w:spacing w:before="240" w:after="120"/>
      </w:pPr>
      <w:r>
        <w:rPr>
          <w:lang w:eastAsia="ja-JP"/>
        </w:rPr>
        <w:t>Paging/short message</w:t>
      </w:r>
    </w:p>
    <w:p w14:paraId="6E3CEDE5" w14:textId="08FE26AD" w:rsidR="004210D2" w:rsidRPr="00666590" w:rsidRDefault="004210D2" w:rsidP="00CE2B6A">
      <w:pPr>
        <w:spacing w:beforeLines="50" w:before="120" w:afterLines="50" w:after="120"/>
        <w:jc w:val="both"/>
        <w:rPr>
          <w:rFonts w:ascii="Times New Roman" w:eastAsia="ＭＳ 明朝" w:hAnsi="Times New Roman" w:cs="Times New Roman"/>
          <w:color w:val="000000"/>
          <w:lang w:eastAsia="ja-JP"/>
        </w:rPr>
      </w:pPr>
      <w:r w:rsidRPr="00666590">
        <w:rPr>
          <w:rFonts w:ascii="Times New Roman" w:eastAsia="ＭＳ 明朝" w:hAnsi="Times New Roman" w:cs="Times New Roman"/>
          <w:color w:val="000000"/>
          <w:lang w:eastAsia="ja-JP"/>
        </w:rPr>
        <w:t>In RAN1#10</w:t>
      </w:r>
      <w:r w:rsidR="002F5B22">
        <w:rPr>
          <w:rFonts w:ascii="Times New Roman" w:eastAsia="ＭＳ 明朝" w:hAnsi="Times New Roman" w:cs="Times New Roman" w:hint="eastAsia"/>
          <w:color w:val="000000"/>
          <w:lang w:eastAsia="ja-JP"/>
        </w:rPr>
        <w:t>7</w:t>
      </w:r>
      <w:r w:rsidR="00061562" w:rsidRPr="00666590">
        <w:rPr>
          <w:rFonts w:ascii="Times New Roman" w:eastAsia="ＭＳ 明朝" w:hAnsi="Times New Roman" w:cs="Times New Roman"/>
          <w:color w:val="000000"/>
          <w:lang w:eastAsia="ja-JP"/>
        </w:rPr>
        <w:t xml:space="preserve"> e-</w:t>
      </w:r>
      <w:r w:rsidRPr="00666590">
        <w:rPr>
          <w:rFonts w:ascii="Times New Roman" w:eastAsia="ＭＳ 明朝" w:hAnsi="Times New Roman" w:cs="Times New Roman"/>
          <w:color w:val="000000"/>
          <w:lang w:eastAsia="ja-JP"/>
        </w:rPr>
        <w:t xml:space="preserve">meeting, following </w:t>
      </w:r>
      <w:r w:rsidR="002F5B22">
        <w:rPr>
          <w:rFonts w:ascii="Times New Roman" w:eastAsia="ＭＳ 明朝" w:hAnsi="Times New Roman" w:cs="Times New Roman"/>
          <w:color w:val="000000"/>
          <w:lang w:eastAsia="ja-JP"/>
        </w:rPr>
        <w:t>agreement</w:t>
      </w:r>
      <w:r w:rsidR="00061562" w:rsidRPr="00666590">
        <w:rPr>
          <w:rFonts w:ascii="Times New Roman" w:eastAsia="ＭＳ 明朝" w:hAnsi="Times New Roman" w:cs="Times New Roman"/>
          <w:color w:val="000000"/>
          <w:lang w:eastAsia="ja-JP"/>
        </w:rPr>
        <w:t xml:space="preserve"> </w:t>
      </w:r>
      <w:r w:rsidRPr="00666590">
        <w:rPr>
          <w:rFonts w:ascii="Times New Roman" w:eastAsia="ＭＳ 明朝" w:hAnsi="Times New Roman" w:cs="Times New Roman"/>
          <w:color w:val="000000"/>
          <w:lang w:eastAsia="ja-JP"/>
        </w:rPr>
        <w:t xml:space="preserve">was </w:t>
      </w:r>
      <w:r w:rsidR="002F5B22">
        <w:rPr>
          <w:rFonts w:ascii="Times New Roman" w:eastAsia="ＭＳ 明朝" w:hAnsi="Times New Roman" w:cs="Times New Roman"/>
          <w:color w:val="000000"/>
          <w:lang w:eastAsia="ja-JP"/>
        </w:rPr>
        <w:t>made</w:t>
      </w:r>
      <w:r w:rsidRPr="00666590">
        <w:rPr>
          <w:rFonts w:ascii="Times New Roman" w:eastAsia="ＭＳ 明朝" w:hAnsi="Times New Roman" w:cs="Times New Roman"/>
          <w:color w:val="000000"/>
          <w:lang w:eastAsia="ja-JP"/>
        </w:rPr>
        <w:t>.</w:t>
      </w:r>
    </w:p>
    <w:tbl>
      <w:tblPr>
        <w:tblStyle w:val="af3"/>
        <w:tblW w:w="0" w:type="auto"/>
        <w:tblLook w:val="04A0" w:firstRow="1" w:lastRow="0" w:firstColumn="1" w:lastColumn="0" w:noHBand="0" w:noVBand="1"/>
      </w:tblPr>
      <w:tblGrid>
        <w:gridCol w:w="9962"/>
      </w:tblGrid>
      <w:tr w:rsidR="004210D2" w:rsidRPr="006D5DA7" w14:paraId="3AC96C66" w14:textId="77777777" w:rsidTr="004210D2">
        <w:tc>
          <w:tcPr>
            <w:tcW w:w="9962" w:type="dxa"/>
          </w:tcPr>
          <w:p w14:paraId="4FCF5ABC" w14:textId="77777777" w:rsidR="002F5B22" w:rsidRPr="008D34A0" w:rsidRDefault="002F5B22" w:rsidP="002F5B22">
            <w:pPr>
              <w:spacing w:before="0" w:after="0"/>
              <w:rPr>
                <w:rFonts w:eastAsia="Malgun Gothic"/>
                <w:b/>
                <w:lang w:eastAsia="ko-KR"/>
              </w:rPr>
            </w:pPr>
            <w:r w:rsidRPr="008D34A0">
              <w:rPr>
                <w:b/>
                <w:highlight w:val="green"/>
              </w:rPr>
              <w:t>Agreement</w:t>
            </w:r>
          </w:p>
          <w:p w14:paraId="60D8B3F0" w14:textId="77777777" w:rsidR="002F5B22" w:rsidRPr="008D34A0" w:rsidRDefault="002F5B22" w:rsidP="002F5B22">
            <w:pPr>
              <w:spacing w:before="0" w:after="0"/>
            </w:pPr>
            <w:r w:rsidRPr="008D34A0">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9726"/>
            </w:tblGrid>
            <w:tr w:rsidR="002F5B22" w:rsidRPr="008D34A0" w14:paraId="51A4CD7A" w14:textId="77777777" w:rsidTr="00435282">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7BEFA0" w14:textId="77777777" w:rsidR="002F5B22" w:rsidRPr="008D34A0" w:rsidRDefault="002F5B22" w:rsidP="002F5B22">
                  <w:pPr>
                    <w:spacing w:before="0" w:after="0"/>
                    <w:rPr>
                      <w:rFonts w:eastAsia="SimSun"/>
                      <w:sz w:val="24"/>
                    </w:rPr>
                  </w:pPr>
                  <w:r w:rsidRPr="008D34A0">
                    <w:t>If UE is receiving DL data from </w:t>
                  </w:r>
                  <w:r>
                    <w:rPr>
                      <w:rStyle w:val="aff3"/>
                    </w:rPr>
                    <w:t xml:space="preserve">TRP with different PCI </w:t>
                  </w:r>
                  <w:r w:rsidRPr="008D34A0">
                    <w:t>on dedicated channels, is the UE still able to receive short message (</w:t>
                  </w:r>
                  <w:proofErr w:type="gramStart"/>
                  <w:r w:rsidRPr="008D34A0">
                    <w:t>e.g.</w:t>
                  </w:r>
                  <w:proofErr w:type="gramEnd"/>
                  <w:r w:rsidRPr="008D34A0">
                    <w:t xml:space="preserve"> paging) and system information from </w:t>
                  </w:r>
                  <w:r>
                    <w:rPr>
                      <w:rStyle w:val="aff3"/>
                    </w:rPr>
                    <w:t>serving cell TRP</w:t>
                  </w:r>
                  <w:r w:rsidRPr="008D34A0">
                    <w:rPr>
                      <w:rStyle w:val="aff3"/>
                    </w:rPr>
                    <w:t> </w:t>
                  </w:r>
                  <w:r w:rsidRPr="008D34A0">
                    <w:t>at the same time?</w:t>
                  </w:r>
                </w:p>
              </w:tc>
            </w:tr>
          </w:tbl>
          <w:p w14:paraId="3A6BA101" w14:textId="77777777" w:rsidR="002F5B22" w:rsidRPr="008D34A0" w:rsidRDefault="002F5B22" w:rsidP="002F5B22">
            <w:pPr>
              <w:spacing w:before="0" w:after="0"/>
              <w:rPr>
                <w:rFonts w:eastAsia="SimSun"/>
              </w:rPr>
            </w:pPr>
            <w:r w:rsidRPr="008D34A0">
              <w:rPr>
                <w:rStyle w:val="affc"/>
                <w:rFonts w:eastAsia="SimSun"/>
              </w:rPr>
              <w:t>Answer: No, it is not.</w:t>
            </w:r>
          </w:p>
          <w:p w14:paraId="6A903EE3" w14:textId="4F55F803" w:rsidR="002F5B22" w:rsidRPr="002F5B22" w:rsidRDefault="002F5B22" w:rsidP="002F5B22">
            <w:pPr>
              <w:spacing w:before="0" w:after="0"/>
              <w:rPr>
                <w:rFonts w:eastAsiaTheme="minorEastAsia"/>
              </w:rPr>
            </w:pPr>
            <w:r w:rsidRPr="008D34A0">
              <w:t xml:space="preserve">LS is </w:t>
            </w:r>
            <w:r w:rsidRPr="008D34A0">
              <w:rPr>
                <w:highlight w:val="green"/>
              </w:rPr>
              <w:t xml:space="preserve">endorsed </w:t>
            </w:r>
            <w:r w:rsidRPr="008D34A0">
              <w:t>in R1-211</w:t>
            </w:r>
            <w:r>
              <w:t>2707.</w:t>
            </w:r>
          </w:p>
        </w:tc>
      </w:tr>
    </w:tbl>
    <w:p w14:paraId="34F0A414" w14:textId="40203FB2" w:rsidR="00880A46" w:rsidRDefault="00880A46" w:rsidP="00CE2B6A">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I</w:t>
      </w:r>
      <w:r>
        <w:rPr>
          <w:rFonts w:ascii="Times New Roman" w:eastAsia="ＭＳ 明朝" w:hAnsi="Times New Roman" w:cs="Times New Roman"/>
          <w:color w:val="000000"/>
          <w:lang w:eastAsia="ja-JP"/>
        </w:rPr>
        <w:t xml:space="preserve">n the above agreement, “at the same time” is not clear from RAN1 perspective, i.e., it </w:t>
      </w:r>
      <w:r w:rsidR="00D53EEB">
        <w:rPr>
          <w:rFonts w:ascii="Times New Roman" w:eastAsia="ＭＳ 明朝" w:hAnsi="Times New Roman" w:cs="Times New Roman"/>
          <w:color w:val="000000"/>
          <w:lang w:eastAsia="ja-JP"/>
        </w:rPr>
        <w:t xml:space="preserve">could </w:t>
      </w:r>
      <w:r>
        <w:rPr>
          <w:rFonts w:ascii="Times New Roman" w:eastAsia="ＭＳ 明朝" w:hAnsi="Times New Roman" w:cs="Times New Roman"/>
          <w:color w:val="000000"/>
          <w:lang w:eastAsia="ja-JP"/>
        </w:rPr>
        <w:t>mean “on the same symbol” or “at the same state of MAC CE activation”. In our understanding, it means “on the same symbol”. Hence, we need to discuss how to handle the case that UE receives signal from non-serving cell and paging/short message on different symbol.</w:t>
      </w:r>
    </w:p>
    <w:p w14:paraId="22A334C9" w14:textId="184EF1CC" w:rsidR="00880A46" w:rsidRDefault="00880A46" w:rsidP="00CE2B6A">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F</w:t>
      </w:r>
      <w:r>
        <w:rPr>
          <w:rFonts w:ascii="Times New Roman" w:eastAsia="ＭＳ 明朝" w:hAnsi="Times New Roman" w:cs="Times New Roman"/>
          <w:color w:val="000000"/>
          <w:lang w:eastAsia="ja-JP"/>
        </w:rPr>
        <w:t xml:space="preserve">or UE with capable of / activated with one TCI state, it is difficult to receive </w:t>
      </w:r>
      <w:r w:rsidR="00D53EEB">
        <w:rPr>
          <w:rFonts w:ascii="Times New Roman" w:eastAsia="ＭＳ 明朝" w:hAnsi="Times New Roman" w:cs="Times New Roman"/>
          <w:color w:val="000000"/>
          <w:lang w:eastAsia="ja-JP"/>
        </w:rPr>
        <w:t xml:space="preserve">both paging/short message from serving cell and </w:t>
      </w:r>
      <w:r>
        <w:rPr>
          <w:rFonts w:ascii="Times New Roman" w:eastAsia="ＭＳ 明朝" w:hAnsi="Times New Roman" w:cs="Times New Roman"/>
          <w:color w:val="000000"/>
          <w:lang w:eastAsia="ja-JP"/>
        </w:rPr>
        <w:t>signal from non-serving cell</w:t>
      </w:r>
      <w:r w:rsidR="00B13D83">
        <w:rPr>
          <w:rFonts w:ascii="Times New Roman" w:eastAsia="ＭＳ 明朝" w:hAnsi="Times New Roman" w:cs="Times New Roman"/>
          <w:color w:val="000000"/>
          <w:lang w:eastAsia="ja-JP"/>
        </w:rPr>
        <w:t xml:space="preserve"> during a period even on different symbols</w:t>
      </w:r>
      <w:r>
        <w:rPr>
          <w:rFonts w:ascii="Times New Roman" w:eastAsia="ＭＳ 明朝" w:hAnsi="Times New Roman" w:cs="Times New Roman"/>
          <w:color w:val="000000"/>
          <w:lang w:eastAsia="ja-JP"/>
        </w:rPr>
        <w:t xml:space="preserve">, because TCI state of serving cell and TCI state of non-serving cell </w:t>
      </w:r>
      <w:r w:rsidR="00B13D83">
        <w:rPr>
          <w:rFonts w:ascii="Times New Roman" w:eastAsia="ＭＳ 明朝" w:hAnsi="Times New Roman" w:cs="Times New Roman"/>
          <w:color w:val="000000"/>
          <w:lang w:eastAsia="ja-JP"/>
        </w:rPr>
        <w:t xml:space="preserve">should be </w:t>
      </w:r>
      <w:r>
        <w:rPr>
          <w:rFonts w:ascii="Times New Roman" w:eastAsia="ＭＳ 明朝" w:hAnsi="Times New Roman" w:cs="Times New Roman"/>
          <w:color w:val="000000"/>
          <w:lang w:eastAsia="ja-JP"/>
        </w:rPr>
        <w:t>different</w:t>
      </w:r>
      <w:r w:rsidR="00D53EEB">
        <w:rPr>
          <w:rFonts w:ascii="Times New Roman" w:eastAsia="ＭＳ 明朝" w:hAnsi="Times New Roman" w:cs="Times New Roman"/>
          <w:color w:val="000000"/>
          <w:lang w:eastAsia="ja-JP"/>
        </w:rPr>
        <w:t xml:space="preserve"> (</w:t>
      </w:r>
      <w:proofErr w:type="gramStart"/>
      <w:r w:rsidR="00D53EEB">
        <w:rPr>
          <w:rFonts w:ascii="Times New Roman" w:eastAsia="ＭＳ 明朝" w:hAnsi="Times New Roman" w:cs="Times New Roman"/>
          <w:color w:val="000000"/>
          <w:lang w:eastAsia="ja-JP"/>
        </w:rPr>
        <w:t>i.e.</w:t>
      </w:r>
      <w:proofErr w:type="gramEnd"/>
      <w:r w:rsidR="00D53EEB">
        <w:rPr>
          <w:rFonts w:ascii="Times New Roman" w:eastAsia="ＭＳ 明朝" w:hAnsi="Times New Roman" w:cs="Times New Roman"/>
          <w:color w:val="000000"/>
          <w:lang w:eastAsia="ja-JP"/>
        </w:rPr>
        <w:t xml:space="preserve"> total number of active TCI states exceeds the UE capability)</w:t>
      </w:r>
      <w:r>
        <w:rPr>
          <w:rFonts w:ascii="Times New Roman" w:eastAsia="ＭＳ 明朝" w:hAnsi="Times New Roman" w:cs="Times New Roman"/>
          <w:color w:val="000000"/>
          <w:lang w:eastAsia="ja-JP"/>
        </w:rPr>
        <w:t xml:space="preserve">. However, for UE with capable of / activated with more than one TCI state, it is possible to receive signal from non-serving cell and paging/short message </w:t>
      </w:r>
      <w:r w:rsidR="00D53EEB">
        <w:rPr>
          <w:rFonts w:ascii="Times New Roman" w:eastAsia="ＭＳ 明朝" w:hAnsi="Times New Roman" w:cs="Times New Roman"/>
          <w:color w:val="000000"/>
          <w:lang w:eastAsia="ja-JP"/>
        </w:rPr>
        <w:t xml:space="preserve">at least </w:t>
      </w:r>
      <w:r>
        <w:rPr>
          <w:rFonts w:ascii="Times New Roman" w:eastAsia="ＭＳ 明朝" w:hAnsi="Times New Roman" w:cs="Times New Roman"/>
          <w:color w:val="000000"/>
          <w:lang w:eastAsia="ja-JP"/>
        </w:rPr>
        <w:t>on different symbol</w:t>
      </w:r>
      <w:r w:rsidR="00B13D83">
        <w:rPr>
          <w:rFonts w:ascii="Times New Roman" w:eastAsia="ＭＳ 明朝" w:hAnsi="Times New Roman" w:cs="Times New Roman"/>
          <w:color w:val="000000"/>
          <w:lang w:eastAsia="ja-JP"/>
        </w:rPr>
        <w:t>s</w:t>
      </w:r>
      <w:r>
        <w:rPr>
          <w:rFonts w:ascii="Times New Roman" w:eastAsia="ＭＳ 明朝" w:hAnsi="Times New Roman" w:cs="Times New Roman"/>
          <w:color w:val="000000"/>
          <w:lang w:eastAsia="ja-JP"/>
        </w:rPr>
        <w:t>.</w:t>
      </w:r>
      <w:r w:rsidR="00FC6805">
        <w:rPr>
          <w:rFonts w:ascii="Times New Roman" w:eastAsia="ＭＳ 明朝" w:hAnsi="Times New Roman" w:cs="Times New Roman"/>
          <w:color w:val="000000"/>
          <w:lang w:eastAsia="ja-JP"/>
        </w:rPr>
        <w:t xml:space="preserve"> If the signal from non-serving cell and paging/short message are received on different symbol</w:t>
      </w:r>
      <w:r w:rsidR="00B13D83">
        <w:rPr>
          <w:rFonts w:ascii="Times New Roman" w:eastAsia="ＭＳ 明朝" w:hAnsi="Times New Roman" w:cs="Times New Roman"/>
          <w:color w:val="000000"/>
          <w:lang w:eastAsia="ja-JP"/>
        </w:rPr>
        <w:t>s</w:t>
      </w:r>
      <w:r w:rsidR="00FC6805">
        <w:rPr>
          <w:rFonts w:ascii="Times New Roman" w:eastAsia="ＭＳ 明朝" w:hAnsi="Times New Roman" w:cs="Times New Roman"/>
          <w:color w:val="000000"/>
          <w:lang w:eastAsia="ja-JP"/>
        </w:rPr>
        <w:t xml:space="preserve">, UE can receive both. </w:t>
      </w:r>
      <w:r w:rsidR="00D53EEB">
        <w:rPr>
          <w:rFonts w:ascii="Times New Roman" w:eastAsia="ＭＳ 明朝" w:hAnsi="Times New Roman" w:cs="Times New Roman"/>
          <w:color w:val="000000"/>
          <w:lang w:eastAsia="ja-JP"/>
        </w:rPr>
        <w:t>Meanwhile</w:t>
      </w:r>
      <w:r w:rsidR="00FC6805">
        <w:rPr>
          <w:rFonts w:ascii="Times New Roman" w:eastAsia="ＭＳ 明朝" w:hAnsi="Times New Roman" w:cs="Times New Roman"/>
          <w:color w:val="000000"/>
          <w:lang w:eastAsia="ja-JP"/>
        </w:rPr>
        <w:t xml:space="preserve">, if the signal from non-serving cell and paging/short message are received on the same symbol, we should define the prioritization rule, </w:t>
      </w:r>
      <w:r w:rsidR="00B13D83">
        <w:rPr>
          <w:rFonts w:ascii="Times New Roman" w:eastAsia="ＭＳ 明朝" w:hAnsi="Times New Roman" w:cs="Times New Roman"/>
          <w:color w:val="000000"/>
          <w:lang w:eastAsia="ja-JP"/>
        </w:rPr>
        <w:t xml:space="preserve">i.e., </w:t>
      </w:r>
      <w:r w:rsidR="00FC6805">
        <w:rPr>
          <w:rFonts w:ascii="Times New Roman" w:eastAsia="ＭＳ 明朝" w:hAnsi="Times New Roman" w:cs="Times New Roman"/>
          <w:color w:val="000000"/>
          <w:lang w:eastAsia="ja-JP"/>
        </w:rPr>
        <w:t xml:space="preserve">which one to be received. In our view, paging/short message </w:t>
      </w:r>
      <w:r w:rsidR="00B13D83">
        <w:rPr>
          <w:rFonts w:ascii="Times New Roman" w:eastAsia="ＭＳ 明朝" w:hAnsi="Times New Roman" w:cs="Times New Roman"/>
          <w:color w:val="000000"/>
          <w:lang w:eastAsia="ja-JP"/>
        </w:rPr>
        <w:t xml:space="preserve">has </w:t>
      </w:r>
      <w:r w:rsidR="00FC6805">
        <w:rPr>
          <w:rFonts w:ascii="Times New Roman" w:eastAsia="ＭＳ 明朝" w:hAnsi="Times New Roman" w:cs="Times New Roman"/>
          <w:color w:val="000000"/>
          <w:lang w:eastAsia="ja-JP"/>
        </w:rPr>
        <w:t xml:space="preserve">higher priority, because short message includes </w:t>
      </w:r>
      <w:r w:rsidR="00FC6805" w:rsidRPr="00FC6805">
        <w:rPr>
          <w:rFonts w:ascii="Times New Roman" w:eastAsia="ＭＳ 明朝" w:hAnsi="Times New Roman" w:cs="Times New Roman"/>
          <w:color w:val="000000"/>
          <w:lang w:eastAsia="ja-JP"/>
        </w:rPr>
        <w:t xml:space="preserve">Earthquake and Tsunami Warning System </w:t>
      </w:r>
      <w:r w:rsidR="00FC6805">
        <w:rPr>
          <w:rFonts w:ascii="Times New Roman" w:eastAsia="ＭＳ 明朝" w:hAnsi="Times New Roman" w:cs="Times New Roman"/>
          <w:color w:val="000000"/>
          <w:lang w:eastAsia="ja-JP"/>
        </w:rPr>
        <w:t xml:space="preserve">(ETWS), and it has the latency requirement. </w:t>
      </w:r>
    </w:p>
    <w:p w14:paraId="43E97EFB" w14:textId="2D01E8BC" w:rsidR="005B63EE" w:rsidRDefault="005B63EE" w:rsidP="00CE2B6A">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I</w:t>
      </w:r>
      <w:r>
        <w:rPr>
          <w:rFonts w:ascii="Times New Roman" w:eastAsia="ＭＳ 明朝" w:hAnsi="Times New Roman" w:cs="Times New Roman"/>
          <w:color w:val="000000"/>
          <w:lang w:eastAsia="ja-JP"/>
        </w:rPr>
        <w:t>n RAN1#108e</w:t>
      </w:r>
      <w:r w:rsidR="00482E89">
        <w:rPr>
          <w:rFonts w:ascii="Times New Roman" w:eastAsia="ＭＳ 明朝" w:hAnsi="Times New Roman" w:cs="Times New Roman"/>
          <w:color w:val="000000"/>
          <w:lang w:eastAsia="ja-JP"/>
        </w:rPr>
        <w:t>, following issue was discussed.</w:t>
      </w:r>
    </w:p>
    <w:tbl>
      <w:tblPr>
        <w:tblW w:w="9985" w:type="dxa"/>
        <w:tblCellMar>
          <w:left w:w="10" w:type="dxa"/>
          <w:right w:w="10" w:type="dxa"/>
        </w:tblCellMar>
        <w:tblLook w:val="04A0" w:firstRow="1" w:lastRow="0" w:firstColumn="1" w:lastColumn="0" w:noHBand="0" w:noVBand="1"/>
      </w:tblPr>
      <w:tblGrid>
        <w:gridCol w:w="508"/>
        <w:gridCol w:w="5607"/>
        <w:gridCol w:w="3870"/>
      </w:tblGrid>
      <w:tr w:rsidR="00482E89" w:rsidRPr="008F277C" w14:paraId="55BF444C" w14:textId="77777777" w:rsidTr="007163F9">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1D19A" w14:textId="77777777" w:rsidR="00482E89" w:rsidRDefault="00482E89" w:rsidP="00482E89">
            <w:pPr>
              <w:snapToGrid w:val="0"/>
              <w:spacing w:before="0"/>
              <w:rPr>
                <w:sz w:val="18"/>
                <w:szCs w:val="18"/>
              </w:rPr>
            </w:pPr>
            <w:r>
              <w:rPr>
                <w:rFonts w:eastAsia="ＭＳ 明朝" w:hint="eastAsia"/>
                <w:sz w:val="18"/>
                <w:szCs w:val="18"/>
                <w:lang w:eastAsia="ja-JP"/>
              </w:rPr>
              <w:t>2</w:t>
            </w:r>
            <w:r>
              <w:rPr>
                <w:rFonts w:eastAsia="ＭＳ 明朝"/>
                <w:sz w:val="18"/>
                <w:szCs w:val="18"/>
                <w:lang w:eastAsia="ja-JP"/>
              </w:rPr>
              <w:t>.8</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2F828" w14:textId="77777777" w:rsidR="00482E89" w:rsidRDefault="00482E89" w:rsidP="00482E89">
            <w:pPr>
              <w:snapToGrid w:val="0"/>
              <w:spacing w:before="0"/>
              <w:jc w:val="both"/>
              <w:rPr>
                <w:bCs/>
                <w:sz w:val="18"/>
                <w:szCs w:val="18"/>
                <w:lang w:val="en-GB"/>
              </w:rPr>
            </w:pPr>
            <w:r>
              <w:rPr>
                <w:bCs/>
                <w:sz w:val="18"/>
                <w:szCs w:val="18"/>
                <w:lang w:val="en-GB"/>
              </w:rPr>
              <w:t xml:space="preserve">For UE with activated with more than one TCI state, </w:t>
            </w:r>
          </w:p>
          <w:p w14:paraId="1E36F013" w14:textId="77777777" w:rsidR="00482E89" w:rsidRDefault="00482E89" w:rsidP="00482E89">
            <w:pPr>
              <w:snapToGrid w:val="0"/>
              <w:spacing w:before="0"/>
              <w:jc w:val="both"/>
              <w:rPr>
                <w:bCs/>
                <w:sz w:val="18"/>
                <w:szCs w:val="18"/>
                <w:lang w:val="en-GB"/>
              </w:rPr>
            </w:pPr>
            <w:r>
              <w:rPr>
                <w:bCs/>
                <w:sz w:val="18"/>
                <w:szCs w:val="18"/>
                <w:lang w:val="en-GB"/>
              </w:rPr>
              <w:t xml:space="preserve">1) if the symbols of paging/short message/SI from serving cell are </w:t>
            </w:r>
            <w:r>
              <w:rPr>
                <w:b/>
                <w:sz w:val="18"/>
                <w:szCs w:val="18"/>
                <w:lang w:val="en-GB"/>
              </w:rPr>
              <w:t>not overlapped</w:t>
            </w:r>
            <w:r>
              <w:rPr>
                <w:bCs/>
                <w:sz w:val="18"/>
                <w:szCs w:val="18"/>
                <w:lang w:val="en-GB"/>
              </w:rPr>
              <w:t xml:space="preserve"> with the symbols of DL signals from non-serving cell, UE receives both.</w:t>
            </w:r>
          </w:p>
          <w:p w14:paraId="3CA4BEB4" w14:textId="77777777" w:rsidR="00482E89" w:rsidRDefault="00482E89" w:rsidP="00482E89">
            <w:pPr>
              <w:snapToGrid w:val="0"/>
              <w:spacing w:before="0"/>
              <w:jc w:val="both"/>
              <w:rPr>
                <w:rFonts w:eastAsia="SimSun"/>
                <w:bCs/>
                <w:sz w:val="18"/>
                <w:szCs w:val="18"/>
                <w:lang w:val="en-GB"/>
              </w:rPr>
            </w:pPr>
          </w:p>
          <w:p w14:paraId="1734C2E7" w14:textId="77777777" w:rsidR="00482E89" w:rsidRDefault="00482E89" w:rsidP="00482E89">
            <w:pPr>
              <w:snapToGrid w:val="0"/>
              <w:spacing w:before="0"/>
              <w:jc w:val="both"/>
              <w:rPr>
                <w:bCs/>
                <w:sz w:val="18"/>
                <w:szCs w:val="18"/>
                <w:lang w:val="en-GB"/>
              </w:rPr>
            </w:pPr>
            <w:r>
              <w:rPr>
                <w:rFonts w:eastAsia="SimSun"/>
                <w:bCs/>
                <w:sz w:val="18"/>
                <w:szCs w:val="18"/>
                <w:lang w:val="en-GB"/>
              </w:rPr>
              <w:t xml:space="preserve">2) if at least one symbol of paging/short message/SI from serving cell </w:t>
            </w:r>
            <w:r>
              <w:rPr>
                <w:rFonts w:eastAsia="SimSun"/>
                <w:b/>
                <w:sz w:val="18"/>
                <w:szCs w:val="18"/>
                <w:lang w:val="en-GB"/>
              </w:rPr>
              <w:t>is overlapped</w:t>
            </w:r>
            <w:r>
              <w:rPr>
                <w:rFonts w:eastAsia="SimSun"/>
                <w:bCs/>
                <w:sz w:val="18"/>
                <w:szCs w:val="18"/>
                <w:lang w:val="en-GB"/>
              </w:rPr>
              <w:t xml:space="preserve"> with the symbol of DL signals from non-serving cell, UE receives paging/short message/SI.</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5E4A5" w14:textId="77777777" w:rsidR="00482E89" w:rsidRPr="008F277C" w:rsidRDefault="00482E89" w:rsidP="00482E89">
            <w:pPr>
              <w:snapToGrid w:val="0"/>
              <w:spacing w:before="0"/>
              <w:rPr>
                <w:rFonts w:eastAsia="ＭＳ 明朝"/>
                <w:b/>
                <w:sz w:val="18"/>
                <w:szCs w:val="18"/>
                <w:lang w:val="en-GB" w:eastAsia="ja-JP"/>
              </w:rPr>
            </w:pPr>
            <w:r w:rsidRPr="008F277C">
              <w:rPr>
                <w:rFonts w:eastAsia="ＭＳ 明朝" w:hint="eastAsia"/>
                <w:b/>
                <w:sz w:val="18"/>
                <w:szCs w:val="18"/>
                <w:lang w:val="en-GB" w:eastAsia="ja-JP"/>
              </w:rPr>
              <w:t>F</w:t>
            </w:r>
            <w:r w:rsidRPr="008F277C">
              <w:rPr>
                <w:rFonts w:eastAsia="ＭＳ 明朝"/>
                <w:b/>
                <w:sz w:val="18"/>
                <w:szCs w:val="18"/>
                <w:lang w:val="en-GB" w:eastAsia="ja-JP"/>
              </w:rPr>
              <w:t>or 1),</w:t>
            </w:r>
          </w:p>
          <w:p w14:paraId="6EC167C7" w14:textId="77777777" w:rsidR="00482E89" w:rsidRPr="008F277C" w:rsidRDefault="00482E89" w:rsidP="00482E89">
            <w:pPr>
              <w:snapToGrid w:val="0"/>
              <w:spacing w:before="0"/>
              <w:rPr>
                <w:sz w:val="18"/>
                <w:szCs w:val="18"/>
              </w:rPr>
            </w:pPr>
            <w:r w:rsidRPr="008F277C">
              <w:rPr>
                <w:b/>
                <w:sz w:val="18"/>
                <w:szCs w:val="18"/>
              </w:rPr>
              <w:t xml:space="preserve">Support/fine: </w:t>
            </w:r>
            <w:r w:rsidRPr="008F277C">
              <w:rPr>
                <w:sz w:val="18"/>
                <w:szCs w:val="18"/>
              </w:rPr>
              <w:t>NTT Docomo</w:t>
            </w:r>
            <w:r w:rsidRPr="008F277C">
              <w:rPr>
                <w:rFonts w:hint="eastAsia"/>
                <w:sz w:val="18"/>
                <w:szCs w:val="18"/>
              </w:rPr>
              <w:t>,</w:t>
            </w:r>
            <w:r w:rsidRPr="008F277C">
              <w:rPr>
                <w:sz w:val="18"/>
                <w:szCs w:val="18"/>
              </w:rPr>
              <w:t xml:space="preserve"> </w:t>
            </w:r>
            <w:r w:rsidRPr="008F277C">
              <w:rPr>
                <w:rFonts w:hint="eastAsia"/>
                <w:sz w:val="18"/>
                <w:szCs w:val="18"/>
              </w:rPr>
              <w:t>CATT</w:t>
            </w:r>
            <w:r>
              <w:rPr>
                <w:sz w:val="18"/>
                <w:szCs w:val="18"/>
              </w:rPr>
              <w:t>, Xiaomi, ZTE, CATT, Ericsson, Nokia/NSB, Samsung, OPPO</w:t>
            </w:r>
          </w:p>
          <w:p w14:paraId="0CB73555" w14:textId="77777777" w:rsidR="00482E89" w:rsidRPr="00AD4B59" w:rsidRDefault="00482E89" w:rsidP="00482E89">
            <w:pPr>
              <w:snapToGrid w:val="0"/>
              <w:spacing w:before="0"/>
              <w:rPr>
                <w:sz w:val="18"/>
                <w:szCs w:val="18"/>
              </w:rPr>
            </w:pPr>
            <w:r w:rsidRPr="008F277C">
              <w:rPr>
                <w:b/>
                <w:sz w:val="18"/>
                <w:szCs w:val="18"/>
              </w:rPr>
              <w:t xml:space="preserve">Not </w:t>
            </w:r>
            <w:proofErr w:type="gramStart"/>
            <w:r w:rsidRPr="008F277C">
              <w:rPr>
                <w:b/>
                <w:sz w:val="18"/>
                <w:szCs w:val="18"/>
              </w:rPr>
              <w:t>support:</w:t>
            </w:r>
            <w:proofErr w:type="gramEnd"/>
            <w:r w:rsidRPr="008F277C">
              <w:rPr>
                <w:b/>
                <w:sz w:val="18"/>
                <w:szCs w:val="18"/>
              </w:rPr>
              <w:t xml:space="preserve"> </w:t>
            </w:r>
            <w:r>
              <w:rPr>
                <w:sz w:val="18"/>
                <w:szCs w:val="18"/>
              </w:rPr>
              <w:t xml:space="preserve">vivo, MTK, Apple, </w:t>
            </w:r>
            <w:proofErr w:type="spellStart"/>
            <w:r>
              <w:rPr>
                <w:sz w:val="18"/>
                <w:szCs w:val="18"/>
              </w:rPr>
              <w:t>Lenovo.MotM</w:t>
            </w:r>
            <w:proofErr w:type="spellEnd"/>
            <w:r>
              <w:rPr>
                <w:sz w:val="18"/>
                <w:szCs w:val="18"/>
              </w:rPr>
              <w:t xml:space="preserve"> (clarification on UE cap)</w:t>
            </w:r>
          </w:p>
          <w:p w14:paraId="6B85B10D" w14:textId="77777777" w:rsidR="00482E89" w:rsidRPr="008F277C" w:rsidRDefault="00482E89" w:rsidP="00482E89">
            <w:pPr>
              <w:snapToGrid w:val="0"/>
              <w:spacing w:before="0"/>
              <w:rPr>
                <w:rFonts w:eastAsia="Malgun Gothic"/>
                <w:b/>
                <w:sz w:val="18"/>
                <w:szCs w:val="18"/>
              </w:rPr>
            </w:pPr>
          </w:p>
          <w:p w14:paraId="02E64240" w14:textId="77777777" w:rsidR="00482E89" w:rsidRPr="008F277C" w:rsidRDefault="00482E89" w:rsidP="00482E89">
            <w:pPr>
              <w:snapToGrid w:val="0"/>
              <w:spacing w:before="0"/>
              <w:rPr>
                <w:rFonts w:eastAsia="ＭＳ 明朝"/>
                <w:b/>
                <w:sz w:val="18"/>
                <w:szCs w:val="18"/>
                <w:lang w:val="en-GB" w:eastAsia="ja-JP"/>
              </w:rPr>
            </w:pPr>
            <w:r w:rsidRPr="008F277C">
              <w:rPr>
                <w:rFonts w:eastAsia="ＭＳ 明朝" w:hint="eastAsia"/>
                <w:b/>
                <w:sz w:val="18"/>
                <w:szCs w:val="18"/>
                <w:lang w:val="en-GB" w:eastAsia="ja-JP"/>
              </w:rPr>
              <w:t>F</w:t>
            </w:r>
            <w:r w:rsidRPr="008F277C">
              <w:rPr>
                <w:rFonts w:eastAsia="ＭＳ 明朝"/>
                <w:b/>
                <w:sz w:val="18"/>
                <w:szCs w:val="18"/>
                <w:lang w:val="en-GB" w:eastAsia="ja-JP"/>
              </w:rPr>
              <w:t>or 2),</w:t>
            </w:r>
          </w:p>
          <w:p w14:paraId="568854E9" w14:textId="77777777" w:rsidR="00482E89" w:rsidRPr="008F277C" w:rsidRDefault="00482E89" w:rsidP="00482E89">
            <w:pPr>
              <w:snapToGrid w:val="0"/>
              <w:spacing w:before="0"/>
              <w:rPr>
                <w:sz w:val="18"/>
                <w:szCs w:val="18"/>
              </w:rPr>
            </w:pPr>
            <w:r w:rsidRPr="008F277C">
              <w:rPr>
                <w:b/>
                <w:sz w:val="18"/>
                <w:szCs w:val="18"/>
              </w:rPr>
              <w:t xml:space="preserve">Support/fine: </w:t>
            </w:r>
            <w:r w:rsidRPr="008F277C">
              <w:rPr>
                <w:sz w:val="18"/>
                <w:szCs w:val="18"/>
              </w:rPr>
              <w:t>NTT Docomo</w:t>
            </w:r>
            <w:r>
              <w:rPr>
                <w:sz w:val="18"/>
                <w:szCs w:val="18"/>
              </w:rPr>
              <w:t>, Xiaomi, ZTE, Ericsson, Nokia/NSB, CATT</w:t>
            </w:r>
          </w:p>
          <w:p w14:paraId="472E494F" w14:textId="77777777" w:rsidR="00482E89" w:rsidRPr="008F277C" w:rsidRDefault="00482E89" w:rsidP="00482E89">
            <w:pPr>
              <w:snapToGrid w:val="0"/>
              <w:spacing w:before="0"/>
              <w:rPr>
                <w:b/>
                <w:sz w:val="18"/>
                <w:szCs w:val="18"/>
              </w:rPr>
            </w:pPr>
            <w:r w:rsidRPr="008F277C">
              <w:rPr>
                <w:b/>
                <w:sz w:val="18"/>
                <w:szCs w:val="18"/>
              </w:rPr>
              <w:t xml:space="preserve">Not </w:t>
            </w:r>
            <w:proofErr w:type="gramStart"/>
            <w:r w:rsidRPr="008F277C">
              <w:rPr>
                <w:b/>
                <w:sz w:val="18"/>
                <w:szCs w:val="18"/>
              </w:rPr>
              <w:t>support:</w:t>
            </w:r>
            <w:proofErr w:type="gramEnd"/>
            <w:r>
              <w:rPr>
                <w:b/>
                <w:sz w:val="18"/>
                <w:szCs w:val="18"/>
              </w:rPr>
              <w:t xml:space="preserve"> </w:t>
            </w:r>
            <w:r w:rsidRPr="008773D4">
              <w:rPr>
                <w:sz w:val="18"/>
                <w:szCs w:val="18"/>
              </w:rPr>
              <w:t>vivo, MTK</w:t>
            </w:r>
            <w:r>
              <w:rPr>
                <w:sz w:val="18"/>
                <w:szCs w:val="18"/>
              </w:rPr>
              <w:t xml:space="preserve"> (Rel-15 dropping rule suffices), Qualcomm, Apple, OPPO, Lenovo/</w:t>
            </w:r>
            <w:proofErr w:type="spellStart"/>
            <w:r>
              <w:rPr>
                <w:sz w:val="18"/>
                <w:szCs w:val="18"/>
              </w:rPr>
              <w:t>MotM</w:t>
            </w:r>
            <w:proofErr w:type="spellEnd"/>
            <w:r>
              <w:rPr>
                <w:sz w:val="18"/>
                <w:szCs w:val="18"/>
              </w:rPr>
              <w:t xml:space="preserve"> (clarification on UE cap)</w:t>
            </w:r>
          </w:p>
        </w:tc>
      </w:tr>
    </w:tbl>
    <w:p w14:paraId="32BBF850" w14:textId="1C5B6D03" w:rsidR="00482E89" w:rsidRPr="00482E89" w:rsidRDefault="009C2211" w:rsidP="00CE2B6A">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W</w:t>
      </w:r>
      <w:r>
        <w:rPr>
          <w:rFonts w:ascii="Times New Roman" w:eastAsia="ＭＳ 明朝" w:hAnsi="Times New Roman" w:cs="Times New Roman"/>
          <w:color w:val="000000"/>
          <w:lang w:eastAsia="ja-JP"/>
        </w:rPr>
        <w:t>e see the overlapping</w:t>
      </w:r>
      <w:r w:rsidR="007557A2">
        <w:rPr>
          <w:rFonts w:ascii="Times New Roman" w:eastAsia="ＭＳ 明朝" w:hAnsi="Times New Roman" w:cs="Times New Roman"/>
          <w:color w:val="000000"/>
          <w:lang w:eastAsia="ja-JP"/>
        </w:rPr>
        <w:t xml:space="preserve"> case is more controversial, </w:t>
      </w:r>
      <w:r w:rsidR="00591EE0">
        <w:rPr>
          <w:rFonts w:ascii="Times New Roman" w:eastAsia="ＭＳ 明朝" w:hAnsi="Times New Roman" w:cs="Times New Roman"/>
          <w:color w:val="000000"/>
          <w:lang w:eastAsia="ja-JP"/>
        </w:rPr>
        <w:t>and</w:t>
      </w:r>
      <w:r w:rsidR="00EA10DE">
        <w:rPr>
          <w:rFonts w:ascii="Times New Roman" w:eastAsia="ＭＳ 明朝" w:hAnsi="Times New Roman" w:cs="Times New Roman"/>
          <w:color w:val="000000"/>
          <w:lang w:eastAsia="ja-JP"/>
        </w:rPr>
        <w:t xml:space="preserve"> </w:t>
      </w:r>
      <w:r w:rsidR="00E12C1E">
        <w:rPr>
          <w:rFonts w:ascii="Times New Roman" w:eastAsia="ＭＳ 明朝" w:hAnsi="Times New Roman" w:cs="Times New Roman"/>
          <w:color w:val="000000"/>
          <w:lang w:eastAsia="ja-JP"/>
        </w:rPr>
        <w:t xml:space="preserve">we </w:t>
      </w:r>
      <w:r w:rsidR="00591EE0">
        <w:rPr>
          <w:rFonts w:ascii="Times New Roman" w:eastAsia="ＭＳ 明朝" w:hAnsi="Times New Roman" w:cs="Times New Roman"/>
          <w:color w:val="000000"/>
          <w:lang w:eastAsia="ja-JP"/>
        </w:rPr>
        <w:t>suggest focusing on</w:t>
      </w:r>
      <w:r w:rsidR="00E12C1E">
        <w:rPr>
          <w:rFonts w:ascii="Times New Roman" w:eastAsia="ＭＳ 明朝" w:hAnsi="Times New Roman" w:cs="Times New Roman"/>
          <w:color w:val="000000"/>
          <w:lang w:eastAsia="ja-JP"/>
        </w:rPr>
        <w:t xml:space="preserve"> non-overlapped case.</w:t>
      </w:r>
    </w:p>
    <w:p w14:paraId="32F083A0" w14:textId="77777777" w:rsidR="005B63EE" w:rsidRPr="00591EE0" w:rsidRDefault="005B63EE" w:rsidP="00CE2B6A">
      <w:pPr>
        <w:spacing w:beforeLines="50" w:before="120" w:afterLines="50" w:after="120"/>
        <w:jc w:val="both"/>
        <w:rPr>
          <w:rFonts w:ascii="Times New Roman" w:eastAsia="ＭＳ 明朝" w:hAnsi="Times New Roman" w:cs="Times New Roman"/>
          <w:color w:val="000000"/>
          <w:lang w:eastAsia="ja-JP"/>
        </w:rPr>
      </w:pPr>
    </w:p>
    <w:p w14:paraId="091FCA8C" w14:textId="3B890CE1" w:rsidR="003D309C" w:rsidRPr="004210D2" w:rsidRDefault="003D309C" w:rsidP="003D309C">
      <w:pPr>
        <w:spacing w:before="60"/>
        <w:jc w:val="both"/>
        <w:rPr>
          <w:b/>
          <w:bCs/>
          <w:color w:val="000000" w:themeColor="text1"/>
          <w:sz w:val="23"/>
          <w:szCs w:val="23"/>
          <w:u w:val="single"/>
        </w:rPr>
      </w:pPr>
      <w:r w:rsidRPr="004210D2">
        <w:rPr>
          <w:rFonts w:eastAsiaTheme="minorEastAsia"/>
          <w:b/>
          <w:bCs/>
          <w:color w:val="000000" w:themeColor="text1"/>
          <w:u w:val="single"/>
        </w:rPr>
        <w:lastRenderedPageBreak/>
        <w:t>Proposal 3-</w:t>
      </w:r>
      <w:r w:rsidR="00F05497">
        <w:rPr>
          <w:rFonts w:eastAsiaTheme="minorEastAsia"/>
          <w:b/>
          <w:bCs/>
          <w:color w:val="000000" w:themeColor="text1"/>
          <w:u w:val="single"/>
        </w:rPr>
        <w:t>2</w:t>
      </w:r>
      <w:r w:rsidRPr="004210D2">
        <w:rPr>
          <w:rFonts w:eastAsiaTheme="minorEastAsia"/>
          <w:b/>
          <w:bCs/>
          <w:color w:val="000000" w:themeColor="text1"/>
          <w:u w:val="single"/>
        </w:rPr>
        <w:t>:</w:t>
      </w:r>
    </w:p>
    <w:p w14:paraId="489ED6F0" w14:textId="279ED309" w:rsidR="000128BB" w:rsidRDefault="003D309C" w:rsidP="003D309C">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805468">
        <w:rPr>
          <w:rFonts w:ascii="Times New Roman" w:eastAsia="ＭＳ 明朝" w:hAnsi="Times New Roman" w:cs="Times New Roman"/>
          <w:b/>
          <w:i/>
          <w:iCs/>
          <w:color w:val="000000" w:themeColor="text1"/>
          <w:lang w:eastAsia="ja-JP"/>
        </w:rPr>
        <w:t xml:space="preserve">or </w:t>
      </w:r>
      <w:r w:rsidR="00FC6805">
        <w:rPr>
          <w:rFonts w:ascii="Times New Roman" w:eastAsia="ＭＳ 明朝" w:hAnsi="Times New Roman" w:cs="Times New Roman"/>
          <w:b/>
          <w:i/>
          <w:iCs/>
          <w:color w:val="000000" w:themeColor="text1"/>
          <w:lang w:eastAsia="ja-JP"/>
        </w:rPr>
        <w:t xml:space="preserve">UE with activated with more than one TCI state, </w:t>
      </w:r>
    </w:p>
    <w:p w14:paraId="764AA2A8" w14:textId="11355EEC" w:rsidR="000128BB" w:rsidRDefault="000128BB" w:rsidP="000128B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0128BB">
        <w:rPr>
          <w:rFonts w:ascii="Times New Roman" w:eastAsia="ＭＳ 明朝" w:hAnsi="Times New Roman" w:cs="Times New Roman"/>
          <w:b/>
          <w:i/>
          <w:iCs/>
          <w:color w:val="000000" w:themeColor="text1"/>
          <w:lang w:eastAsia="ja-JP"/>
        </w:rPr>
        <w:t>1) if the symbol</w:t>
      </w:r>
      <w:r w:rsidR="00F50CB3">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paging/short message/SI</w:t>
      </w:r>
      <w:r>
        <w:rPr>
          <w:rFonts w:ascii="Times New Roman" w:eastAsia="ＭＳ 明朝" w:hAnsi="Times New Roman" w:cs="Times New Roman"/>
          <w:b/>
          <w:i/>
          <w:iCs/>
          <w:color w:val="000000" w:themeColor="text1"/>
          <w:lang w:eastAsia="ja-JP"/>
        </w:rPr>
        <w:t xml:space="preserve"> from serving cell</w:t>
      </w:r>
      <w:r w:rsidRPr="000128BB">
        <w:rPr>
          <w:rFonts w:ascii="Times New Roman" w:eastAsia="ＭＳ 明朝" w:hAnsi="Times New Roman" w:cs="Times New Roman"/>
          <w:b/>
          <w:i/>
          <w:iCs/>
          <w:color w:val="000000" w:themeColor="text1"/>
          <w:lang w:eastAsia="ja-JP"/>
        </w:rPr>
        <w:t xml:space="preserve"> </w:t>
      </w:r>
      <w:r w:rsidR="00F50CB3">
        <w:rPr>
          <w:rFonts w:ascii="Times New Roman" w:eastAsia="ＭＳ 明朝" w:hAnsi="Times New Roman" w:cs="Times New Roman"/>
          <w:b/>
          <w:i/>
          <w:iCs/>
          <w:color w:val="000000" w:themeColor="text1"/>
          <w:lang w:eastAsia="ja-JP"/>
        </w:rPr>
        <w:t>are</w:t>
      </w:r>
      <w:r w:rsidRPr="000128BB">
        <w:rPr>
          <w:rFonts w:ascii="Times New Roman" w:eastAsia="ＭＳ 明朝" w:hAnsi="Times New Roman" w:cs="Times New Roman"/>
          <w:b/>
          <w:i/>
          <w:iCs/>
          <w:color w:val="000000" w:themeColor="text1"/>
          <w:lang w:eastAsia="ja-JP"/>
        </w:rPr>
        <w:t xml:space="preserve"> </w:t>
      </w:r>
      <w:r w:rsidRPr="00D53EEB">
        <w:rPr>
          <w:rFonts w:ascii="Times New Roman" w:eastAsia="ＭＳ 明朝" w:hAnsi="Times New Roman" w:cs="Times New Roman"/>
          <w:b/>
          <w:i/>
          <w:iCs/>
          <w:color w:val="000000" w:themeColor="text1"/>
          <w:u w:val="single"/>
          <w:lang w:eastAsia="ja-JP"/>
        </w:rPr>
        <w:t>not overlapped</w:t>
      </w:r>
      <w:r w:rsidRPr="000128BB">
        <w:rPr>
          <w:rFonts w:ascii="Times New Roman" w:eastAsia="ＭＳ 明朝" w:hAnsi="Times New Roman" w:cs="Times New Roman"/>
          <w:b/>
          <w:i/>
          <w:iCs/>
          <w:color w:val="000000" w:themeColor="text1"/>
          <w:lang w:eastAsia="ja-JP"/>
        </w:rPr>
        <w:t xml:space="preserve"> with the symbol</w:t>
      </w:r>
      <w:r w:rsidR="00F50CB3">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w:t>
      </w:r>
      <w:r w:rsidR="00220884" w:rsidRPr="00220884">
        <w:rPr>
          <w:rFonts w:ascii="Times New Roman" w:eastAsia="ＭＳ 明朝" w:hAnsi="Times New Roman" w:cs="Times New Roman"/>
          <w:b/>
          <w:i/>
          <w:iCs/>
          <w:color w:val="000000" w:themeColor="text1"/>
          <w:lang w:eastAsia="ja-JP"/>
        </w:rPr>
        <w:t>PDCCH/PDSCH/CSI-RS</w:t>
      </w:r>
      <w:r w:rsidRPr="000128BB">
        <w:rPr>
          <w:rFonts w:ascii="Times New Roman" w:eastAsia="ＭＳ 明朝" w:hAnsi="Times New Roman" w:cs="Times New Roman"/>
          <w:b/>
          <w:i/>
          <w:iCs/>
          <w:color w:val="000000" w:themeColor="text1"/>
          <w:lang w:eastAsia="ja-JP"/>
        </w:rPr>
        <w:t xml:space="preserve"> from non</w:t>
      </w:r>
      <w:r>
        <w:rPr>
          <w:rFonts w:ascii="Times New Roman" w:eastAsia="ＭＳ 明朝" w:hAnsi="Times New Roman" w:cs="Times New Roman"/>
          <w:b/>
          <w:i/>
          <w:iCs/>
          <w:color w:val="000000" w:themeColor="text1"/>
          <w:lang w:eastAsia="ja-JP"/>
        </w:rPr>
        <w:t>-</w:t>
      </w:r>
      <w:r w:rsidRPr="000128BB">
        <w:rPr>
          <w:rFonts w:ascii="Times New Roman" w:eastAsia="ＭＳ 明朝" w:hAnsi="Times New Roman" w:cs="Times New Roman"/>
          <w:b/>
          <w:i/>
          <w:iCs/>
          <w:color w:val="000000" w:themeColor="text1"/>
          <w:lang w:eastAsia="ja-JP"/>
        </w:rPr>
        <w:t xml:space="preserve">serving cell, </w:t>
      </w:r>
      <w:r w:rsidRPr="00D53EEB">
        <w:rPr>
          <w:rFonts w:ascii="Times New Roman" w:eastAsia="ＭＳ 明朝" w:hAnsi="Times New Roman" w:cs="Times New Roman"/>
          <w:b/>
          <w:i/>
          <w:iCs/>
          <w:color w:val="000000" w:themeColor="text1"/>
          <w:u w:val="single"/>
          <w:lang w:eastAsia="ja-JP"/>
        </w:rPr>
        <w:t>UE receives both</w:t>
      </w:r>
      <w:r w:rsidRPr="000128BB">
        <w:rPr>
          <w:rFonts w:ascii="Times New Roman" w:eastAsia="ＭＳ 明朝" w:hAnsi="Times New Roman" w:cs="Times New Roman"/>
          <w:b/>
          <w:i/>
          <w:iCs/>
          <w:color w:val="000000" w:themeColor="text1"/>
          <w:lang w:eastAsia="ja-JP"/>
        </w:rPr>
        <w:t>.</w:t>
      </w:r>
    </w:p>
    <w:p w14:paraId="07356569" w14:textId="20AB5A1E" w:rsidR="009B05FA" w:rsidRDefault="009B05FA" w:rsidP="009B05F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A</w:t>
      </w:r>
      <w:r>
        <w:rPr>
          <w:rFonts w:ascii="Times New Roman" w:eastAsia="ＭＳ 明朝" w:hAnsi="Times New Roman" w:cs="Times New Roman"/>
          <w:b/>
          <w:i/>
          <w:iCs/>
          <w:color w:val="000000" w:themeColor="text1"/>
          <w:lang w:eastAsia="ja-JP"/>
        </w:rPr>
        <w:t>dopt the following text proposal</w:t>
      </w:r>
      <w:r w:rsidR="000149B7">
        <w:rPr>
          <w:rFonts w:ascii="Times New Roman" w:eastAsia="ＭＳ 明朝" w:hAnsi="Times New Roman" w:cs="Times New Roman"/>
          <w:b/>
          <w:i/>
          <w:iCs/>
          <w:color w:val="000000" w:themeColor="text1"/>
          <w:lang w:eastAsia="ja-JP"/>
        </w:rPr>
        <w:t>s</w:t>
      </w:r>
      <w:r w:rsidR="00027F52">
        <w:rPr>
          <w:rFonts w:ascii="Times New Roman" w:eastAsia="ＭＳ 明朝" w:hAnsi="Times New Roman" w:cs="Times New Roman"/>
          <w:b/>
          <w:i/>
          <w:iCs/>
          <w:color w:val="000000" w:themeColor="text1"/>
          <w:lang w:eastAsia="ja-JP"/>
        </w:rPr>
        <w:t xml:space="preserve"> for TS38.21</w:t>
      </w:r>
      <w:r w:rsidR="002A7061">
        <w:rPr>
          <w:rFonts w:ascii="Times New Roman" w:eastAsia="ＭＳ 明朝" w:hAnsi="Times New Roman" w:cs="Times New Roman"/>
          <w:b/>
          <w:i/>
          <w:iCs/>
          <w:color w:val="000000" w:themeColor="text1"/>
          <w:lang w:eastAsia="ja-JP"/>
        </w:rPr>
        <w:t xml:space="preserve">3 and </w:t>
      </w:r>
      <w:r w:rsidR="00027F52">
        <w:rPr>
          <w:rFonts w:ascii="Times New Roman" w:eastAsia="ＭＳ 明朝" w:hAnsi="Times New Roman" w:cs="Times New Roman"/>
          <w:b/>
          <w:i/>
          <w:iCs/>
          <w:color w:val="000000" w:themeColor="text1"/>
          <w:lang w:eastAsia="ja-JP"/>
        </w:rPr>
        <w:t>38.214</w:t>
      </w:r>
      <w:r>
        <w:rPr>
          <w:rFonts w:ascii="Times New Roman" w:eastAsia="ＭＳ 明朝"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3611EA" w14:paraId="151575C6" w14:textId="77777777" w:rsidTr="007163F9">
        <w:tc>
          <w:tcPr>
            <w:tcW w:w="9962" w:type="dxa"/>
          </w:tcPr>
          <w:p w14:paraId="7F4E972A" w14:textId="770D3735" w:rsidR="003611EA" w:rsidRPr="0048482F" w:rsidRDefault="00975F0C" w:rsidP="00BF515E">
            <w:pPr>
              <w:pStyle w:val="31"/>
              <w:numPr>
                <w:ilvl w:val="0"/>
                <w:numId w:val="0"/>
              </w:numPr>
              <w:jc w:val="both"/>
              <w:rPr>
                <w:color w:val="000000"/>
              </w:rPr>
            </w:pPr>
            <w:proofErr w:type="gramStart"/>
            <w:r>
              <w:rPr>
                <w:color w:val="000000"/>
              </w:rPr>
              <w:t>10</w:t>
            </w:r>
            <w:r w:rsidR="003611EA" w:rsidRPr="0048482F">
              <w:rPr>
                <w:color w:val="000000"/>
              </w:rPr>
              <w:t>.1</w:t>
            </w:r>
            <w:r w:rsidR="002D5EC5">
              <w:rPr>
                <w:color w:val="000000"/>
              </w:rPr>
              <w:t xml:space="preserve">  </w:t>
            </w:r>
            <w:r w:rsidR="002D5EC5" w:rsidRPr="002D5EC5">
              <w:rPr>
                <w:color w:val="000000"/>
              </w:rPr>
              <w:t>UE</w:t>
            </w:r>
            <w:proofErr w:type="gramEnd"/>
            <w:r w:rsidR="002D5EC5" w:rsidRPr="002D5EC5">
              <w:rPr>
                <w:color w:val="000000"/>
              </w:rPr>
              <w:t xml:space="preserve"> procedure for determining physical downlink control channel assignment</w:t>
            </w:r>
            <w:r w:rsidR="00027F52">
              <w:rPr>
                <w:color w:val="000000"/>
              </w:rPr>
              <w:t xml:space="preserve"> (TS38.213)</w:t>
            </w:r>
          </w:p>
          <w:p w14:paraId="050A1A07" w14:textId="77777777" w:rsidR="003611EA" w:rsidRDefault="003611EA"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09713DDA" w14:textId="77777777" w:rsidR="009C77D6" w:rsidRDefault="009C77D6" w:rsidP="00BF515E">
            <w:pPr>
              <w:jc w:val="both"/>
            </w:pPr>
            <w:r>
              <w:t xml:space="preserve">A UE does not expect to detect, in a same PDCCH monitoring occasion, a DCI format with CRC scrambled by a SI-RNTI, RA-RNTI, </w:t>
            </w:r>
            <w:proofErr w:type="spellStart"/>
            <w:r>
              <w:t>MsgB</w:t>
            </w:r>
            <w:proofErr w:type="spellEnd"/>
            <w:r>
              <w:t xml:space="preserve">-RNTI, TC-RNTI, P-RNTI, C-RNTI, </w:t>
            </w:r>
            <w:r w:rsidRPr="00D20E88">
              <w:rPr>
                <w:lang w:eastAsia="ja-JP"/>
              </w:rPr>
              <w:t>CS-RNTI, MCS-RNTI</w:t>
            </w:r>
            <w:r w:rsidRPr="0088027F">
              <w:rPr>
                <w:lang w:eastAsia="ja-JP"/>
              </w:rPr>
              <w:t>, MCCH-RNTI, G-RNTI, or G-CS-RNTI</w:t>
            </w:r>
            <w:r>
              <w:t xml:space="preserve"> and a DCI format with </w:t>
            </w:r>
            <w:r w:rsidRPr="00D20E88">
              <w:t xml:space="preserve">CRC scrambled by </w:t>
            </w:r>
            <w:r>
              <w:t>a SL</w:t>
            </w:r>
            <w:r w:rsidRPr="002625EB">
              <w:rPr>
                <w:rFonts w:hint="eastAsia"/>
              </w:rPr>
              <w:t>-RNTI</w:t>
            </w:r>
            <w:r>
              <w:t xml:space="preserve"> or a SL-CS-RNTI for scheduling respective PDSCH reception and PSSCH transmission on a same serving cell.</w:t>
            </w:r>
          </w:p>
          <w:p w14:paraId="73A73FCA" w14:textId="77777777" w:rsidR="008F2BB1" w:rsidRPr="008F2BB1" w:rsidRDefault="008F2BB1" w:rsidP="00BF515E">
            <w:pPr>
              <w:jc w:val="both"/>
              <w:rPr>
                <w:rFonts w:ascii="Times New Roman" w:hAnsi="Times New Roman" w:cs="Times New Roman"/>
                <w:color w:val="FF0000"/>
              </w:rPr>
            </w:pPr>
            <w:r w:rsidRPr="008F2BB1">
              <w:rPr>
                <w:rFonts w:ascii="Times New Roman" w:hAnsi="Times New Roman" w:cs="Times New Roman"/>
                <w:color w:val="FF0000"/>
              </w:rPr>
              <w:t>For UE with activated [TCI-State] configured with [tci-StateId_r17],</w:t>
            </w:r>
          </w:p>
          <w:p w14:paraId="11F9E032" w14:textId="77777777" w:rsidR="00027F52" w:rsidRPr="00027F52" w:rsidRDefault="008F2BB1" w:rsidP="001F1057">
            <w:pPr>
              <w:pStyle w:val="ae"/>
              <w:numPr>
                <w:ilvl w:val="0"/>
                <w:numId w:val="65"/>
              </w:numPr>
              <w:spacing w:before="0" w:after="0"/>
              <w:ind w:firstLineChars="0"/>
              <w:jc w:val="both"/>
              <w:rPr>
                <w:rFonts w:ascii="Times New Roman" w:hAnsi="Times New Roman" w:cs="Times New Roman"/>
                <w:kern w:val="2"/>
                <w:sz w:val="21"/>
                <w:szCs w:val="21"/>
              </w:rPr>
            </w:pPr>
            <w:r w:rsidRPr="00027F52">
              <w:rPr>
                <w:rFonts w:ascii="Times New Roman" w:hAnsi="Times New Roman" w:cs="Times New Roman"/>
                <w:color w:val="FF0000"/>
              </w:rPr>
              <w:t xml:space="preserve">if UE is activated with one TCI state, and the active TCI state is associated with a PCI different from the PCI of the serving cell, UE is not required to monitor </w:t>
            </w:r>
            <w:r w:rsidRPr="00027F52">
              <w:rPr>
                <w:rFonts w:ascii="Times New Roman" w:hAnsi="Times New Roman" w:cs="Times New Roman"/>
                <w:color w:val="FF0000"/>
                <w:kern w:val="2"/>
              </w:rPr>
              <w:t xml:space="preserve">PDCCH </w:t>
            </w:r>
            <w:r w:rsidRPr="00027F52">
              <w:rPr>
                <w:rFonts w:ascii="Times New Roman" w:hAnsi="Times New Roman" w:cs="Times New Roman"/>
                <w:color w:val="FF0000"/>
              </w:rPr>
              <w:t xml:space="preserve">CRC scrambled by </w:t>
            </w:r>
            <w:r w:rsidRPr="00027F52">
              <w:rPr>
                <w:rFonts w:ascii="Times New Roman" w:hAnsi="Times New Roman" w:cs="Times New Roman"/>
                <w:color w:val="FF0000"/>
                <w:kern w:val="2"/>
              </w:rPr>
              <w:t>P-RNTI</w:t>
            </w:r>
            <w:r w:rsidRPr="00027F52">
              <w:rPr>
                <w:rFonts w:ascii="Times New Roman" w:hAnsi="Times New Roman" w:cs="Times New Roman"/>
                <w:color w:val="FF0000"/>
              </w:rPr>
              <w:t>.</w:t>
            </w:r>
          </w:p>
          <w:p w14:paraId="4B05ABF8" w14:textId="67C1D449" w:rsidR="003611EA" w:rsidRPr="00027F52" w:rsidRDefault="008F2BB1" w:rsidP="001F1057">
            <w:pPr>
              <w:pStyle w:val="ae"/>
              <w:numPr>
                <w:ilvl w:val="0"/>
                <w:numId w:val="65"/>
              </w:numPr>
              <w:spacing w:before="0" w:after="0"/>
              <w:ind w:firstLineChars="0"/>
              <w:jc w:val="both"/>
              <w:rPr>
                <w:rFonts w:ascii="Times New Roman" w:hAnsi="Times New Roman" w:cs="Times New Roman"/>
                <w:kern w:val="2"/>
                <w:sz w:val="21"/>
                <w:szCs w:val="21"/>
              </w:rPr>
            </w:pPr>
            <w:r w:rsidRPr="00027F52">
              <w:rPr>
                <w:rFonts w:ascii="Times New Roman" w:hAnsi="Times New Roman" w:cs="Times New Roman"/>
                <w:color w:val="FF0000"/>
              </w:rPr>
              <w:t xml:space="preserve">elseif UE is activated with more than one TCI states, and at least one active TCI state is associated with a PCI different from the PCI of the serving cell, UE monitors both </w:t>
            </w:r>
            <w:r w:rsidRPr="00027F52">
              <w:rPr>
                <w:rFonts w:ascii="Times New Roman" w:hAnsi="Times New Roman" w:cs="Times New Roman"/>
                <w:color w:val="FF0000"/>
                <w:kern w:val="2"/>
              </w:rPr>
              <w:t xml:space="preserve">PDCCH CRC scrambled by P-RNTI and PDCCH/PDSCH/CSI-RS with TCI state associated with </w:t>
            </w:r>
            <w:r w:rsidRPr="00027F52">
              <w:rPr>
                <w:rFonts w:ascii="Times New Roman" w:hAnsi="Times New Roman" w:cs="Times New Roman"/>
                <w:color w:val="FF0000"/>
              </w:rPr>
              <w:t>associated with a PCI different from the PCI of the serving cell on different symbols.</w:t>
            </w:r>
          </w:p>
          <w:p w14:paraId="33A326D5" w14:textId="77777777" w:rsidR="003611EA" w:rsidRPr="00C637FF" w:rsidRDefault="003611EA" w:rsidP="00BF515E">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bl>
    <w:p w14:paraId="7353EFD6" w14:textId="77777777" w:rsidR="003611EA" w:rsidRDefault="003611EA" w:rsidP="00BF515E">
      <w:pPr>
        <w:jc w:val="both"/>
        <w:rPr>
          <w:rFonts w:eastAsiaTheme="minorEastAsia"/>
        </w:rPr>
      </w:pPr>
    </w:p>
    <w:tbl>
      <w:tblPr>
        <w:tblStyle w:val="af3"/>
        <w:tblW w:w="0" w:type="auto"/>
        <w:tblLook w:val="04A0" w:firstRow="1" w:lastRow="0" w:firstColumn="1" w:lastColumn="0" w:noHBand="0" w:noVBand="1"/>
      </w:tblPr>
      <w:tblGrid>
        <w:gridCol w:w="9962"/>
      </w:tblGrid>
      <w:tr w:rsidR="002A7061" w14:paraId="4270B858" w14:textId="77777777" w:rsidTr="007163F9">
        <w:tc>
          <w:tcPr>
            <w:tcW w:w="9962" w:type="dxa"/>
          </w:tcPr>
          <w:p w14:paraId="3E39B49B" w14:textId="77777777" w:rsidR="002A7061" w:rsidRPr="0048482F" w:rsidRDefault="002A7061" w:rsidP="00BF515E">
            <w:pPr>
              <w:pStyle w:val="31"/>
              <w:numPr>
                <w:ilvl w:val="0"/>
                <w:numId w:val="0"/>
              </w:numPr>
              <w:jc w:val="both"/>
              <w:rPr>
                <w:color w:val="000000"/>
              </w:rPr>
            </w:pPr>
            <w:r w:rsidRPr="0048482F">
              <w:rPr>
                <w:color w:val="000000"/>
              </w:rPr>
              <w:t>5.1</w:t>
            </w:r>
            <w:r w:rsidRPr="0048482F">
              <w:rPr>
                <w:color w:val="000000"/>
              </w:rPr>
              <w:tab/>
            </w:r>
            <w:r w:rsidRPr="003611EA">
              <w:rPr>
                <w:color w:val="000000"/>
              </w:rPr>
              <w:t>UE procedure for receiving the physical downlink shared channel</w:t>
            </w:r>
            <w:r>
              <w:rPr>
                <w:color w:val="000000"/>
              </w:rPr>
              <w:t xml:space="preserve"> (TS38.214)</w:t>
            </w:r>
          </w:p>
          <w:p w14:paraId="46D2820A" w14:textId="77777777" w:rsidR="002A7061" w:rsidRDefault="002A7061" w:rsidP="00BF515E">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14D38A69" w14:textId="77777777" w:rsidR="002A7061" w:rsidRPr="00C930F4" w:rsidRDefault="002A7061" w:rsidP="00BF515E">
            <w:pPr>
              <w:jc w:val="both"/>
              <w:rPr>
                <w:rFonts w:ascii="Times New Roman" w:hAnsi="Times New Roman" w:cs="Times New Roman"/>
                <w:kern w:val="2"/>
              </w:rPr>
            </w:pPr>
            <w:r w:rsidRPr="0048482F">
              <w:rPr>
                <w:kern w:val="2"/>
              </w:rPr>
              <w:t xml:space="preserve">When receiving PDSCH </w:t>
            </w:r>
            <w:r>
              <w:rPr>
                <w:color w:val="000000"/>
                <w:kern w:val="2"/>
              </w:rPr>
              <w:t>scheduled with SI-RNTI, P-RNTI,</w:t>
            </w:r>
            <w:r>
              <w:rPr>
                <w:kern w:val="2"/>
              </w:rPr>
              <w:t xml:space="preserve"> </w:t>
            </w:r>
            <w:r>
              <w:rPr>
                <w:color w:val="000000"/>
                <w:kern w:val="2"/>
              </w:rPr>
              <w:t>G-RNTI for broadcast or MCCH-RNTI,</w:t>
            </w:r>
            <w:r>
              <w:rPr>
                <w:kern w:val="2"/>
              </w:rPr>
              <w:t xml:space="preserve"> </w:t>
            </w:r>
            <w:r w:rsidRPr="0048482F">
              <w:rPr>
                <w:kern w:val="2"/>
              </w:rPr>
              <w:t>the UE may assume that</w:t>
            </w:r>
            <w:r w:rsidRPr="00C930F4">
              <w:rPr>
                <w:rFonts w:ascii="Times New Roman" w:hAnsi="Times New Roman" w:cs="Times New Roman"/>
                <w:kern w:val="2"/>
              </w:rPr>
              <w:t xml:space="preserve"> the DM-RS port of PDSCH is quasi co-located with the associated SS/PBCH block with respect to Doppler shift, Doppler spread, average delay, delay spread, spatial RX parameters when applicable.</w:t>
            </w:r>
          </w:p>
          <w:p w14:paraId="12718A48" w14:textId="77777777" w:rsidR="002A7061" w:rsidRPr="00C930F4" w:rsidRDefault="002A7061" w:rsidP="00BF515E">
            <w:pPr>
              <w:jc w:val="both"/>
              <w:rPr>
                <w:rFonts w:ascii="Times New Roman" w:hAnsi="Times New Roman" w:cs="Times New Roman"/>
                <w:color w:val="FF0000"/>
              </w:rPr>
            </w:pPr>
            <w:r w:rsidRPr="00C930F4">
              <w:rPr>
                <w:rFonts w:ascii="Times New Roman" w:hAnsi="Times New Roman" w:cs="Times New Roman"/>
                <w:color w:val="FF0000"/>
              </w:rPr>
              <w:t>For UE with activated [TCI-State] configured with [tci-StateId_r17],</w:t>
            </w:r>
          </w:p>
          <w:p w14:paraId="28D29F1C" w14:textId="77777777" w:rsidR="002A7061" w:rsidRPr="00027F52" w:rsidRDefault="002A7061" w:rsidP="001F1057">
            <w:pPr>
              <w:pStyle w:val="ae"/>
              <w:numPr>
                <w:ilvl w:val="0"/>
                <w:numId w:val="65"/>
              </w:numPr>
              <w:spacing w:before="0" w:after="0"/>
              <w:ind w:firstLineChars="0"/>
              <w:jc w:val="both"/>
              <w:rPr>
                <w:rFonts w:ascii="Times New Roman" w:hAnsi="Times New Roman" w:cs="Times New Roman"/>
                <w:kern w:val="2"/>
              </w:rPr>
            </w:pPr>
            <w:r w:rsidRPr="00027F52">
              <w:rPr>
                <w:rFonts w:ascii="Times New Roman" w:hAnsi="Times New Roman" w:cs="Times New Roman"/>
                <w:color w:val="FF0000"/>
              </w:rPr>
              <w:t xml:space="preserve">if UE is activated with one TCI state, and the active TCI state is associated with a PCI different from the PCI of the serving cell, UE is not required to receive </w:t>
            </w:r>
            <w:r w:rsidRPr="00027F52">
              <w:rPr>
                <w:rFonts w:ascii="Times New Roman" w:hAnsi="Times New Roman" w:cs="Times New Roman"/>
                <w:color w:val="FF0000"/>
                <w:kern w:val="2"/>
              </w:rPr>
              <w:t xml:space="preserve">PDSCH scheduled </w:t>
            </w:r>
            <w:r w:rsidRPr="00027F52">
              <w:rPr>
                <w:rFonts w:ascii="Times New Roman" w:hAnsi="Times New Roman" w:cs="Times New Roman"/>
                <w:color w:val="FF0000"/>
              </w:rPr>
              <w:t>by</w:t>
            </w:r>
            <w:r w:rsidRPr="00027F52">
              <w:rPr>
                <w:rFonts w:ascii="Times New Roman" w:hAnsi="Times New Roman" w:cs="Times New Roman"/>
                <w:color w:val="FF0000"/>
                <w:kern w:val="2"/>
              </w:rPr>
              <w:t xml:space="preserve"> </w:t>
            </w:r>
            <w:r w:rsidRPr="00027F52">
              <w:rPr>
                <w:rFonts w:ascii="Times New Roman" w:hAnsi="Times New Roman" w:cs="Times New Roman"/>
                <w:color w:val="FF0000"/>
              </w:rPr>
              <w:t xml:space="preserve">DCI with CRC scrambled by </w:t>
            </w:r>
            <w:r w:rsidRPr="00027F52">
              <w:rPr>
                <w:rFonts w:ascii="Times New Roman" w:hAnsi="Times New Roman" w:cs="Times New Roman"/>
                <w:color w:val="FF0000"/>
                <w:kern w:val="2"/>
              </w:rPr>
              <w:t>P-RNTI</w:t>
            </w:r>
            <w:r w:rsidRPr="00027F52">
              <w:rPr>
                <w:rFonts w:ascii="Times New Roman" w:hAnsi="Times New Roman" w:cs="Times New Roman"/>
                <w:color w:val="FF0000"/>
              </w:rPr>
              <w:t>.</w:t>
            </w:r>
          </w:p>
          <w:p w14:paraId="332EBC6E" w14:textId="77777777" w:rsidR="002A7061" w:rsidRPr="00027F52" w:rsidRDefault="002A7061" w:rsidP="001F1057">
            <w:pPr>
              <w:pStyle w:val="ae"/>
              <w:numPr>
                <w:ilvl w:val="0"/>
                <w:numId w:val="65"/>
              </w:numPr>
              <w:spacing w:before="0" w:after="0"/>
              <w:ind w:firstLineChars="0"/>
              <w:jc w:val="both"/>
              <w:rPr>
                <w:rFonts w:ascii="Times New Roman" w:hAnsi="Times New Roman" w:cs="Times New Roman"/>
                <w:kern w:val="2"/>
              </w:rPr>
            </w:pPr>
            <w:r w:rsidRPr="00027F52">
              <w:rPr>
                <w:rFonts w:ascii="Times New Roman" w:hAnsi="Times New Roman" w:cs="Times New Roman"/>
                <w:color w:val="FF0000"/>
              </w:rPr>
              <w:t xml:space="preserve">elseif UE is activated with more than one TCI states, and at least one active TCI state is associated with a PCI different from the PCI of the serving cell, UE receives both </w:t>
            </w:r>
            <w:r w:rsidRPr="00027F52">
              <w:rPr>
                <w:rFonts w:ascii="Times New Roman" w:hAnsi="Times New Roman" w:cs="Times New Roman"/>
                <w:color w:val="FF0000"/>
                <w:kern w:val="2"/>
              </w:rPr>
              <w:t xml:space="preserve">PDSCH scheduled </w:t>
            </w:r>
            <w:r w:rsidRPr="00027F52">
              <w:rPr>
                <w:rFonts w:ascii="Times New Roman" w:hAnsi="Times New Roman" w:cs="Times New Roman"/>
                <w:color w:val="FF0000"/>
              </w:rPr>
              <w:t>by</w:t>
            </w:r>
            <w:r w:rsidRPr="00027F52">
              <w:rPr>
                <w:rFonts w:ascii="Times New Roman" w:hAnsi="Times New Roman" w:cs="Times New Roman"/>
                <w:color w:val="FF0000"/>
                <w:kern w:val="2"/>
              </w:rPr>
              <w:t xml:space="preserve"> </w:t>
            </w:r>
            <w:r w:rsidRPr="00027F52">
              <w:rPr>
                <w:rFonts w:ascii="Times New Roman" w:hAnsi="Times New Roman" w:cs="Times New Roman"/>
                <w:color w:val="FF0000"/>
              </w:rPr>
              <w:t xml:space="preserve">DCI with CRC scrambled by </w:t>
            </w:r>
            <w:r w:rsidRPr="00027F52">
              <w:rPr>
                <w:rFonts w:ascii="Times New Roman" w:hAnsi="Times New Roman" w:cs="Times New Roman"/>
                <w:color w:val="FF0000"/>
                <w:kern w:val="2"/>
              </w:rPr>
              <w:t xml:space="preserve">P-RNTI and PDCCH/PDSCH/CSI-RS with TCI state associated with </w:t>
            </w:r>
            <w:r w:rsidRPr="00027F52">
              <w:rPr>
                <w:rFonts w:ascii="Times New Roman" w:hAnsi="Times New Roman" w:cs="Times New Roman"/>
                <w:color w:val="FF0000"/>
              </w:rPr>
              <w:t>associated with a PCI different from the PCI of the serving cell on different symbols.</w:t>
            </w:r>
          </w:p>
          <w:p w14:paraId="22FF97D6" w14:textId="77777777" w:rsidR="002A7061" w:rsidRPr="00C637FF" w:rsidRDefault="002A7061" w:rsidP="00BF515E">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bl>
    <w:p w14:paraId="44168F70" w14:textId="77777777" w:rsidR="00C75AF1" w:rsidRDefault="00C75AF1" w:rsidP="00C75AF1">
      <w:pPr>
        <w:spacing w:beforeLines="50" w:before="120" w:afterLines="50" w:after="120"/>
        <w:jc w:val="both"/>
        <w:rPr>
          <w:rFonts w:eastAsia="ＭＳ 明朝"/>
          <w:color w:val="000000"/>
          <w:lang w:eastAsia="ja-JP"/>
        </w:rPr>
      </w:pPr>
    </w:p>
    <w:p w14:paraId="758AE419" w14:textId="18A8E8D6" w:rsidR="005A37D8" w:rsidRPr="00C6645C" w:rsidRDefault="00A024CF" w:rsidP="00B6484C">
      <w:pPr>
        <w:pStyle w:val="20"/>
        <w:numPr>
          <w:ilvl w:val="1"/>
          <w:numId w:val="59"/>
        </w:numPr>
        <w:spacing w:before="240" w:after="120"/>
      </w:pPr>
      <w:r>
        <w:rPr>
          <w:lang w:eastAsia="ja-JP"/>
        </w:rPr>
        <w:t>Default TCI state for PDSCH</w:t>
      </w:r>
      <w:r w:rsidR="005A37D8" w:rsidRPr="003A5142">
        <w:rPr>
          <w:lang w:eastAsia="ja-JP"/>
        </w:rPr>
        <w:t xml:space="preserve"> </w:t>
      </w:r>
    </w:p>
    <w:p w14:paraId="5D5E7457" w14:textId="2E8C0AB9" w:rsidR="002E7797" w:rsidRDefault="00730B3C" w:rsidP="002E7797">
      <w:pPr>
        <w:pStyle w:val="x00text"/>
        <w:spacing w:before="60" w:after="60"/>
        <w:jc w:val="both"/>
        <w:rPr>
          <w:rFonts w:ascii="Times New Roman" w:eastAsia="ＭＳ 明朝" w:hAnsi="Times New Roman" w:cs="Times New Roman"/>
          <w:color w:val="212121"/>
          <w:lang w:eastAsia="ja-JP"/>
        </w:rPr>
      </w:pPr>
      <w:r>
        <w:rPr>
          <w:rFonts w:ascii="Times New Roman" w:eastAsia="ＭＳ 明朝" w:hAnsi="Times New Roman" w:cs="Times New Roman"/>
          <w:color w:val="212121"/>
          <w:lang w:eastAsia="ja-JP"/>
        </w:rPr>
        <w:t xml:space="preserve">Following </w:t>
      </w:r>
      <w:r w:rsidR="002E7797">
        <w:rPr>
          <w:rFonts w:ascii="Times New Roman" w:eastAsia="ＭＳ 明朝" w:hAnsi="Times New Roman" w:cs="Times New Roman"/>
          <w:color w:val="212121"/>
          <w:lang w:eastAsia="ja-JP"/>
        </w:rPr>
        <w:t xml:space="preserve">QCL assumption of PDSCH in Rel.17 </w:t>
      </w:r>
      <w:r>
        <w:rPr>
          <w:rFonts w:ascii="Times New Roman" w:eastAsia="ＭＳ 明朝" w:hAnsi="Times New Roman" w:cs="Times New Roman"/>
          <w:color w:val="212121"/>
          <w:lang w:eastAsia="ja-JP"/>
        </w:rPr>
        <w:t xml:space="preserve">unified TCI state </w:t>
      </w:r>
      <w:r w:rsidR="002E7797">
        <w:rPr>
          <w:rFonts w:ascii="Times New Roman" w:eastAsia="ＭＳ 明朝" w:hAnsi="Times New Roman" w:cs="Times New Roman"/>
          <w:color w:val="212121"/>
          <w:lang w:eastAsia="ja-JP"/>
        </w:rPr>
        <w:t>is agreed:</w:t>
      </w:r>
    </w:p>
    <w:p w14:paraId="0BA21D7A" w14:textId="77777777" w:rsidR="002E7797" w:rsidRDefault="002E7797" w:rsidP="002E7797">
      <w:pPr>
        <w:pStyle w:val="x00text"/>
        <w:numPr>
          <w:ilvl w:val="0"/>
          <w:numId w:val="72"/>
        </w:numPr>
        <w:spacing w:before="60" w:after="60"/>
        <w:jc w:val="both"/>
        <w:rPr>
          <w:rFonts w:ascii="Times New Roman" w:eastAsia="ＭＳ 明朝" w:hAnsi="Times New Roman" w:cs="Times New Roman"/>
          <w:color w:val="212121"/>
          <w:lang w:eastAsia="ja-JP"/>
        </w:rPr>
      </w:pPr>
      <w:r>
        <w:rPr>
          <w:rFonts w:ascii="Times New Roman" w:eastAsia="ＭＳ 明朝" w:hAnsi="Times New Roman" w:cs="Times New Roman" w:hint="eastAsia"/>
          <w:color w:val="212121"/>
          <w:lang w:eastAsia="ja-JP"/>
        </w:rPr>
        <w:t>F</w:t>
      </w:r>
      <w:r>
        <w:rPr>
          <w:rFonts w:ascii="Times New Roman" w:eastAsia="ＭＳ 明朝" w:hAnsi="Times New Roman" w:cs="Times New Roman"/>
          <w:color w:val="212121"/>
          <w:lang w:eastAsia="ja-JP"/>
        </w:rPr>
        <w:t xml:space="preserve">or UE dedicated PDSCH, always </w:t>
      </w:r>
      <w:r w:rsidRPr="00D9421E">
        <w:rPr>
          <w:rFonts w:ascii="Times New Roman" w:eastAsia="ＭＳ 明朝" w:hAnsi="Times New Roman" w:cs="Times New Roman"/>
          <w:color w:val="212121"/>
          <w:lang w:eastAsia="ja-JP"/>
        </w:rPr>
        <w:t>“indicated TCI state” is applied</w:t>
      </w:r>
      <w:r>
        <w:rPr>
          <w:rFonts w:ascii="Times New Roman" w:eastAsia="ＭＳ 明朝" w:hAnsi="Times New Roman" w:cs="Times New Roman"/>
          <w:color w:val="212121"/>
          <w:lang w:eastAsia="ja-JP"/>
        </w:rPr>
        <w:t>.</w:t>
      </w:r>
    </w:p>
    <w:p w14:paraId="65518C10" w14:textId="4EFCE951" w:rsidR="002E7797" w:rsidRPr="00B450B6" w:rsidRDefault="002E7797" w:rsidP="002E7797">
      <w:pPr>
        <w:pStyle w:val="x00text"/>
        <w:numPr>
          <w:ilvl w:val="0"/>
          <w:numId w:val="72"/>
        </w:numPr>
        <w:spacing w:before="60" w:after="60"/>
        <w:jc w:val="both"/>
        <w:rPr>
          <w:rFonts w:ascii="Times New Roman" w:eastAsia="ＭＳ 明朝" w:hAnsi="Times New Roman" w:cs="Times New Roman"/>
          <w:color w:val="212121"/>
          <w:lang w:eastAsia="ja-JP"/>
        </w:rPr>
      </w:pPr>
      <w:r w:rsidRPr="00B450B6">
        <w:rPr>
          <w:rFonts w:ascii="Times New Roman" w:eastAsia="ＭＳ 明朝" w:hAnsi="Times New Roman" w:cs="Times New Roman" w:hint="eastAsia"/>
          <w:color w:val="212121"/>
          <w:lang w:eastAsia="ja-JP"/>
        </w:rPr>
        <w:t>F</w:t>
      </w:r>
      <w:r w:rsidRPr="00B450B6">
        <w:rPr>
          <w:rFonts w:ascii="Times New Roman" w:eastAsia="ＭＳ 明朝" w:hAnsi="Times New Roman" w:cs="Times New Roman"/>
          <w:color w:val="212121"/>
          <w:lang w:eastAsia="ja-JP"/>
        </w:rPr>
        <w:t xml:space="preserve">or non-UE dedicated PDSCH, </w:t>
      </w:r>
      <w:r>
        <w:rPr>
          <w:rFonts w:ascii="Times New Roman" w:eastAsia="ＭＳ 明朝" w:hAnsi="Times New Roman" w:cs="Times New Roman"/>
          <w:color w:val="212121"/>
          <w:lang w:eastAsia="ja-JP"/>
        </w:rPr>
        <w:t>i</w:t>
      </w:r>
      <w:r w:rsidRPr="00B450B6">
        <w:rPr>
          <w:rFonts w:ascii="Times New Roman" w:eastAsia="ＭＳ 明朝" w:hAnsi="Times New Roman" w:cs="Times New Roman"/>
          <w:color w:val="212121"/>
          <w:lang w:eastAsia="ja-JP"/>
        </w:rPr>
        <w:t xml:space="preserve">f </w:t>
      </w:r>
      <w:proofErr w:type="spellStart"/>
      <w:r w:rsidRPr="00B450B6">
        <w:rPr>
          <w:rFonts w:ascii="Times New Roman" w:eastAsia="ＭＳ 明朝" w:hAnsi="Times New Roman" w:cs="Times New Roman"/>
          <w:i/>
          <w:iCs/>
          <w:color w:val="212121"/>
          <w:lang w:eastAsia="ja-JP"/>
        </w:rPr>
        <w:t>followUnifiedTCIstate</w:t>
      </w:r>
      <w:proofErr w:type="spellEnd"/>
      <w:r w:rsidRPr="00B450B6">
        <w:rPr>
          <w:rFonts w:ascii="Times New Roman" w:eastAsia="ＭＳ 明朝" w:hAnsi="Times New Roman" w:cs="Times New Roman"/>
          <w:color w:val="212121"/>
          <w:lang w:eastAsia="ja-JP"/>
        </w:rPr>
        <w:t xml:space="preserve"> is configured, “indicated TCI state” is applied</w:t>
      </w:r>
      <w:r w:rsidR="00D8755B">
        <w:rPr>
          <w:rFonts w:ascii="Times New Roman" w:eastAsia="ＭＳ 明朝" w:hAnsi="Times New Roman" w:cs="Times New Roman"/>
          <w:color w:val="212121"/>
          <w:lang w:eastAsia="ja-JP"/>
        </w:rPr>
        <w:t xml:space="preserve"> (except for inter-</w:t>
      </w:r>
      <w:r w:rsidR="002337C9">
        <w:rPr>
          <w:rFonts w:ascii="Times New Roman" w:eastAsia="ＭＳ 明朝" w:hAnsi="Times New Roman" w:cs="Times New Roman"/>
          <w:color w:val="212121"/>
          <w:lang w:eastAsia="ja-JP"/>
        </w:rPr>
        <w:t>cell</w:t>
      </w:r>
      <w:r w:rsidR="008E1FC2">
        <w:rPr>
          <w:rFonts w:ascii="Times New Roman" w:eastAsia="ＭＳ 明朝" w:hAnsi="Times New Roman" w:cs="Times New Roman"/>
          <w:color w:val="212121"/>
          <w:lang w:eastAsia="ja-JP"/>
        </w:rPr>
        <w:t xml:space="preserve"> beam indication</w:t>
      </w:r>
      <w:r w:rsidR="00D8755B">
        <w:rPr>
          <w:rFonts w:ascii="Times New Roman" w:eastAsia="ＭＳ 明朝" w:hAnsi="Times New Roman" w:cs="Times New Roman"/>
          <w:color w:val="212121"/>
          <w:lang w:eastAsia="ja-JP"/>
        </w:rPr>
        <w:t>)</w:t>
      </w:r>
      <w:r w:rsidRPr="00B450B6">
        <w:rPr>
          <w:rFonts w:ascii="Times New Roman" w:eastAsia="ＭＳ 明朝" w:hAnsi="Times New Roman" w:cs="Times New Roman"/>
          <w:color w:val="212121"/>
          <w:lang w:eastAsia="ja-JP"/>
        </w:rPr>
        <w:t>; else, configured TCI state is applied.</w:t>
      </w:r>
    </w:p>
    <w:p w14:paraId="697A022C" w14:textId="19697999" w:rsidR="00A024CF" w:rsidRDefault="00A024CF" w:rsidP="005A37D8">
      <w:pPr>
        <w:pStyle w:val="x00text"/>
        <w:spacing w:before="60" w:after="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 xml:space="preserve">In RAN1#108e, following </w:t>
      </w:r>
      <w:r w:rsidR="00E526D6">
        <w:rPr>
          <w:rFonts w:ascii="Times New Roman" w:eastAsiaTheme="minorEastAsia" w:hAnsi="Times New Roman" w:cs="Times New Roman"/>
          <w:color w:val="212121"/>
          <w:lang w:eastAsia="zh-CN"/>
        </w:rPr>
        <w:t xml:space="preserve">issue </w:t>
      </w:r>
      <w:r>
        <w:rPr>
          <w:rFonts w:ascii="Times New Roman" w:eastAsiaTheme="minorEastAsia" w:hAnsi="Times New Roman" w:cs="Times New Roman"/>
          <w:color w:val="212121"/>
          <w:lang w:eastAsia="zh-CN"/>
        </w:rPr>
        <w:t>was discussed.</w:t>
      </w:r>
    </w:p>
    <w:tbl>
      <w:tblPr>
        <w:tblW w:w="9985" w:type="dxa"/>
        <w:tblCellMar>
          <w:left w:w="10" w:type="dxa"/>
          <w:right w:w="10" w:type="dxa"/>
        </w:tblCellMar>
        <w:tblLook w:val="04A0" w:firstRow="1" w:lastRow="0" w:firstColumn="1" w:lastColumn="0" w:noHBand="0" w:noVBand="1"/>
      </w:tblPr>
      <w:tblGrid>
        <w:gridCol w:w="508"/>
        <w:gridCol w:w="5607"/>
        <w:gridCol w:w="3870"/>
      </w:tblGrid>
      <w:tr w:rsidR="00F54E93" w:rsidRPr="008F277C" w14:paraId="1ADF1615" w14:textId="77777777" w:rsidTr="007163F9">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74983" w14:textId="04892F9F" w:rsidR="00F54E93" w:rsidRPr="00F54E93" w:rsidRDefault="00F54E93" w:rsidP="00F54E93">
            <w:pPr>
              <w:snapToGrid w:val="0"/>
              <w:spacing w:before="0" w:after="0"/>
              <w:rPr>
                <w:rFonts w:ascii="Times New Roman" w:hAnsi="Times New Roman" w:cs="Times New Roman"/>
                <w:sz w:val="18"/>
                <w:szCs w:val="18"/>
              </w:rPr>
            </w:pPr>
            <w:r w:rsidRPr="00F54E93">
              <w:rPr>
                <w:rFonts w:ascii="Times New Roman" w:hAnsi="Times New Roman" w:cs="Times New Roman"/>
                <w:sz w:val="18"/>
                <w:szCs w:val="18"/>
              </w:rPr>
              <w:t>2.5</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46A6B" w14:textId="77777777" w:rsidR="00F54E93" w:rsidRPr="00F54E93" w:rsidRDefault="00F54E93" w:rsidP="00F54E93">
            <w:pPr>
              <w:pStyle w:val="proposal0"/>
              <w:spacing w:before="0" w:after="0" w:line="240" w:lineRule="auto"/>
              <w:rPr>
                <w:rFonts w:ascii="Times New Roman" w:hAnsi="Times New Roman" w:cs="Times New Roman"/>
                <w:b w:val="0"/>
                <w:i w:val="0"/>
                <w:iCs w:val="0"/>
                <w:sz w:val="18"/>
                <w:szCs w:val="18"/>
              </w:rPr>
            </w:pPr>
            <w:r w:rsidRPr="00F54E93">
              <w:rPr>
                <w:rFonts w:ascii="Times New Roman" w:hAnsi="Times New Roman" w:cs="Times New Roman"/>
                <w:b w:val="0"/>
                <w:i w:val="0"/>
                <w:iCs w:val="0"/>
                <w:sz w:val="18"/>
                <w:szCs w:val="18"/>
              </w:rPr>
              <w:t>For inter-cell cases, default beam mechanism should be determined separately.</w:t>
            </w:r>
          </w:p>
          <w:p w14:paraId="17C369F5" w14:textId="77777777" w:rsidR="00F54E93" w:rsidRPr="00F54E93" w:rsidRDefault="00F54E93" w:rsidP="001F1057">
            <w:pPr>
              <w:pStyle w:val="ae"/>
              <w:widowControl w:val="0"/>
              <w:numPr>
                <w:ilvl w:val="1"/>
                <w:numId w:val="69"/>
              </w:numPr>
              <w:spacing w:before="0" w:after="0"/>
              <w:ind w:firstLineChars="0"/>
              <w:jc w:val="both"/>
              <w:rPr>
                <w:rFonts w:ascii="Times New Roman" w:eastAsiaTheme="minorEastAsia" w:hAnsi="Times New Roman" w:cs="Times New Roman"/>
                <w:sz w:val="18"/>
                <w:szCs w:val="18"/>
              </w:rPr>
            </w:pPr>
            <w:r w:rsidRPr="00F54E93">
              <w:rPr>
                <w:rFonts w:ascii="Times New Roman" w:eastAsiaTheme="minorEastAsia" w:hAnsi="Times New Roman" w:cs="Times New Roman"/>
                <w:sz w:val="18"/>
                <w:szCs w:val="18"/>
              </w:rPr>
              <w:t xml:space="preserve">For non-UE-dedicated DL channels/RSs, </w:t>
            </w:r>
            <w:r w:rsidRPr="00F54E93">
              <w:rPr>
                <w:rFonts w:ascii="Times New Roman" w:hAnsi="Times New Roman" w:cs="Times New Roman"/>
                <w:sz w:val="18"/>
                <w:szCs w:val="18"/>
                <w:lang w:val="en-GB"/>
              </w:rPr>
              <w:t xml:space="preserve">reuse legacy default beam mechanism defined in Rel-15/16 to obtain their QCL assumption </w:t>
            </w:r>
            <w:proofErr w:type="gramStart"/>
            <w:r w:rsidRPr="00F54E93">
              <w:rPr>
                <w:rFonts w:ascii="Times New Roman" w:hAnsi="Times New Roman" w:cs="Times New Roman"/>
                <w:sz w:val="18"/>
                <w:szCs w:val="18"/>
                <w:lang w:val="en-GB"/>
              </w:rPr>
              <w:t>respectively</w:t>
            </w:r>
            <w:r w:rsidRPr="00F54E93">
              <w:rPr>
                <w:rFonts w:ascii="Times New Roman" w:eastAsiaTheme="minorEastAsia" w:hAnsi="Times New Roman" w:cs="Times New Roman"/>
                <w:sz w:val="18"/>
                <w:szCs w:val="18"/>
              </w:rPr>
              <w:t>;</w:t>
            </w:r>
            <w:proofErr w:type="gramEnd"/>
          </w:p>
          <w:p w14:paraId="3EC4A2BD" w14:textId="77777777" w:rsidR="00F54E93" w:rsidRPr="00F54E93" w:rsidRDefault="00F54E93" w:rsidP="001F1057">
            <w:pPr>
              <w:pStyle w:val="ae"/>
              <w:widowControl w:val="0"/>
              <w:numPr>
                <w:ilvl w:val="1"/>
                <w:numId w:val="69"/>
              </w:numPr>
              <w:spacing w:before="0" w:after="0"/>
              <w:ind w:firstLineChars="0"/>
              <w:jc w:val="both"/>
              <w:rPr>
                <w:rFonts w:ascii="Times New Roman" w:eastAsiaTheme="minorEastAsia" w:hAnsi="Times New Roman" w:cs="Times New Roman"/>
                <w:sz w:val="18"/>
                <w:szCs w:val="18"/>
              </w:rPr>
            </w:pPr>
            <w:r w:rsidRPr="00F54E93">
              <w:rPr>
                <w:rFonts w:ascii="Times New Roman" w:eastAsiaTheme="minorEastAsia" w:hAnsi="Times New Roman" w:cs="Times New Roman"/>
                <w:sz w:val="18"/>
                <w:szCs w:val="18"/>
              </w:rPr>
              <w:t>For UE-dedicated DL channels/RSs, follow the previous indicated TCI-state-</w:t>
            </w:r>
            <w:proofErr w:type="gramStart"/>
            <w:r w:rsidRPr="00F54E93">
              <w:rPr>
                <w:rFonts w:ascii="Times New Roman" w:eastAsiaTheme="minorEastAsia" w:hAnsi="Times New Roman" w:cs="Times New Roman"/>
                <w:sz w:val="18"/>
                <w:szCs w:val="18"/>
              </w:rPr>
              <w:t>r17;</w:t>
            </w:r>
            <w:proofErr w:type="gramEnd"/>
          </w:p>
          <w:p w14:paraId="648C5159" w14:textId="77777777" w:rsidR="00F54E93" w:rsidRPr="00F54E93" w:rsidRDefault="00F54E93" w:rsidP="00F54E93">
            <w:pPr>
              <w:widowControl w:val="0"/>
              <w:spacing w:before="0" w:after="0"/>
              <w:jc w:val="both"/>
              <w:rPr>
                <w:rFonts w:ascii="Times New Roman" w:eastAsiaTheme="minorEastAsia" w:hAnsi="Times New Roman" w:cs="Times New Roman"/>
                <w:color w:val="3333FF"/>
                <w:sz w:val="18"/>
                <w:szCs w:val="18"/>
              </w:rPr>
            </w:pPr>
            <w:r w:rsidRPr="00F54E93">
              <w:rPr>
                <w:rFonts w:ascii="Times New Roman" w:eastAsiaTheme="minorEastAsia" w:hAnsi="Times New Roman" w:cs="Times New Roman"/>
                <w:b/>
                <w:color w:val="3333FF"/>
                <w:sz w:val="18"/>
                <w:szCs w:val="18"/>
                <w:u w:val="single"/>
              </w:rPr>
              <w:lastRenderedPageBreak/>
              <w:t>FL Note</w:t>
            </w:r>
            <w:r w:rsidRPr="00F54E93">
              <w:rPr>
                <w:rFonts w:ascii="Times New Roman" w:eastAsiaTheme="minorEastAsia" w:hAnsi="Times New Roman" w:cs="Times New Roman"/>
                <w:color w:val="3333FF"/>
                <w:sz w:val="18"/>
                <w:szCs w:val="18"/>
              </w:rPr>
              <w:t xml:space="preserve">: </w:t>
            </w:r>
          </w:p>
          <w:p w14:paraId="7619A51C" w14:textId="77777777" w:rsidR="00F54E93" w:rsidRPr="00F54E93" w:rsidRDefault="00F54E93" w:rsidP="00F54E93">
            <w:pPr>
              <w:widowControl w:val="0"/>
              <w:spacing w:before="0" w:after="0"/>
              <w:jc w:val="both"/>
              <w:rPr>
                <w:rFonts w:ascii="Times New Roman" w:eastAsiaTheme="minorEastAsia" w:hAnsi="Times New Roman" w:cs="Times New Roman"/>
                <w:color w:val="3333FF"/>
                <w:sz w:val="18"/>
                <w:szCs w:val="18"/>
              </w:rPr>
            </w:pPr>
            <w:r w:rsidRPr="00F54E93">
              <w:rPr>
                <w:rFonts w:ascii="Times New Roman" w:eastAsiaTheme="minorEastAsia" w:hAnsi="Times New Roman" w:cs="Times New Roman"/>
                <w:color w:val="3333FF"/>
                <w:sz w:val="18"/>
                <w:szCs w:val="18"/>
              </w:rPr>
              <w:t xml:space="preserve">ZTE commented: “the question is that </w:t>
            </w:r>
            <w:r w:rsidRPr="00F54E93">
              <w:rPr>
                <w:rFonts w:ascii="Times New Roman" w:hAnsi="Times New Roman" w:cs="Times New Roman"/>
                <w:color w:val="3333FF"/>
                <w:sz w:val="18"/>
                <w:szCs w:val="18"/>
                <w:lang w:val="en-GB"/>
              </w:rPr>
              <w:t>UE can NOT realize whether the non-dedicated PDSCH is transmitted when its scheduling offset is less than a threshold!</w:t>
            </w:r>
            <w:r w:rsidRPr="00F54E93">
              <w:rPr>
                <w:rFonts w:ascii="Times New Roman" w:eastAsiaTheme="minorEastAsia" w:hAnsi="Times New Roman" w:cs="Times New Roman"/>
                <w:color w:val="3333FF"/>
                <w:sz w:val="18"/>
                <w:szCs w:val="18"/>
              </w:rPr>
              <w:t xml:space="preserve">”. </w:t>
            </w:r>
          </w:p>
          <w:p w14:paraId="50E024F2" w14:textId="77777777" w:rsidR="00F54E93" w:rsidRPr="00F54E93" w:rsidRDefault="00F54E93" w:rsidP="00F54E93">
            <w:pPr>
              <w:snapToGrid w:val="0"/>
              <w:spacing w:before="0" w:after="0"/>
              <w:rPr>
                <w:rFonts w:ascii="Times New Roman" w:hAnsi="Times New Roman" w:cs="Times New Roman"/>
                <w:color w:val="3333FF"/>
                <w:sz w:val="18"/>
                <w:szCs w:val="18"/>
                <w:lang w:val="en-GB"/>
              </w:rPr>
            </w:pPr>
            <w:r w:rsidRPr="00F54E93">
              <w:rPr>
                <w:rFonts w:ascii="Times New Roman" w:eastAsiaTheme="minorEastAsia" w:hAnsi="Times New Roman" w:cs="Times New Roman"/>
                <w:color w:val="3333FF"/>
                <w:sz w:val="18"/>
                <w:szCs w:val="18"/>
              </w:rPr>
              <w:t>Nokia commented “</w:t>
            </w:r>
            <w:r w:rsidRPr="00F54E93">
              <w:rPr>
                <w:rFonts w:ascii="Times New Roman" w:hAnsi="Times New Roman" w:cs="Times New Roman"/>
                <w:color w:val="3333FF"/>
                <w:sz w:val="18"/>
                <w:szCs w:val="18"/>
                <w:lang w:val="en-GB"/>
              </w:rPr>
              <w:t>it should be clarified that what is QCL assumption for the PDSCH reception in serving cell in the following configuration:</w:t>
            </w:r>
          </w:p>
          <w:p w14:paraId="41F648D5" w14:textId="77777777" w:rsidR="00F54E93" w:rsidRPr="00F54E93" w:rsidRDefault="00F54E93" w:rsidP="00F54E93">
            <w:pPr>
              <w:snapToGrid w:val="0"/>
              <w:spacing w:before="0" w:after="0"/>
              <w:rPr>
                <w:rFonts w:ascii="Times New Roman" w:hAnsi="Times New Roman" w:cs="Times New Roman"/>
                <w:color w:val="3333FF"/>
                <w:sz w:val="18"/>
                <w:szCs w:val="18"/>
                <w:lang w:val="en-GB"/>
              </w:rPr>
            </w:pPr>
            <w:r w:rsidRPr="00F54E93">
              <w:rPr>
                <w:rFonts w:ascii="Times New Roman" w:hAnsi="Times New Roman" w:cs="Times New Roman"/>
                <w:color w:val="3333FF"/>
                <w:sz w:val="18"/>
                <w:szCs w:val="18"/>
                <w:lang w:val="en-GB"/>
              </w:rPr>
              <w:t>- UE is configured with CORESET B (for CSS only) in serving cell</w:t>
            </w:r>
          </w:p>
          <w:p w14:paraId="7F54053B" w14:textId="4B11F962" w:rsidR="00F54E93" w:rsidRPr="00F54E93" w:rsidRDefault="00F54E93" w:rsidP="005B550C">
            <w:pPr>
              <w:snapToGrid w:val="0"/>
              <w:spacing w:before="0" w:after="0"/>
              <w:rPr>
                <w:rFonts w:ascii="Times New Roman" w:hAnsi="Times New Roman" w:cs="Times New Roman"/>
                <w:bCs/>
                <w:sz w:val="18"/>
                <w:szCs w:val="18"/>
                <w:lang w:val="en-GB"/>
              </w:rPr>
            </w:pPr>
            <w:r w:rsidRPr="00F54E93">
              <w:rPr>
                <w:rFonts w:ascii="Times New Roman" w:hAnsi="Times New Roman" w:cs="Times New Roman"/>
                <w:color w:val="3333FF"/>
                <w:sz w:val="18"/>
                <w:szCs w:val="18"/>
                <w:lang w:val="en-GB"/>
              </w:rPr>
              <w:t>- UE is configured with CORESET A (for USS) associated with PCI different than PCI of the serving cell</w:t>
            </w:r>
            <w:r w:rsidRPr="00F54E93">
              <w:rPr>
                <w:rFonts w:ascii="Times New Roman" w:eastAsiaTheme="minorEastAsia" w:hAnsi="Times New Roman" w:cs="Times New Roman"/>
                <w:color w:val="3333FF"/>
                <w:sz w:val="18"/>
                <w:szCs w:val="18"/>
              </w:rPr>
              <w: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E7AD1" w14:textId="77777777" w:rsidR="00F54E93" w:rsidRPr="00F54E93" w:rsidRDefault="00F54E93" w:rsidP="00F54E93">
            <w:pPr>
              <w:snapToGrid w:val="0"/>
              <w:spacing w:before="0" w:after="0"/>
              <w:rPr>
                <w:rFonts w:ascii="Times New Roman" w:hAnsi="Times New Roman" w:cs="Times New Roman"/>
                <w:sz w:val="18"/>
                <w:szCs w:val="18"/>
              </w:rPr>
            </w:pPr>
            <w:r w:rsidRPr="00F54E93">
              <w:rPr>
                <w:rFonts w:ascii="Times New Roman" w:hAnsi="Times New Roman" w:cs="Times New Roman"/>
                <w:b/>
                <w:sz w:val="18"/>
                <w:szCs w:val="18"/>
              </w:rPr>
              <w:lastRenderedPageBreak/>
              <w:t xml:space="preserve">Support/fine: </w:t>
            </w:r>
            <w:r w:rsidRPr="00F54E93">
              <w:rPr>
                <w:rFonts w:ascii="Times New Roman" w:hAnsi="Times New Roman" w:cs="Times New Roman"/>
                <w:sz w:val="18"/>
                <w:szCs w:val="18"/>
              </w:rPr>
              <w:t>vivo, CMCC, Apple</w:t>
            </w:r>
          </w:p>
          <w:p w14:paraId="327AB1EB" w14:textId="77777777" w:rsidR="00F54E93" w:rsidRPr="00F54E93" w:rsidRDefault="00F54E93" w:rsidP="00F54E93">
            <w:pPr>
              <w:snapToGrid w:val="0"/>
              <w:spacing w:before="0" w:after="0"/>
              <w:rPr>
                <w:rFonts w:ascii="Times New Roman" w:hAnsi="Times New Roman" w:cs="Times New Roman"/>
                <w:sz w:val="18"/>
                <w:szCs w:val="18"/>
              </w:rPr>
            </w:pPr>
          </w:p>
          <w:p w14:paraId="28083FF1" w14:textId="77777777" w:rsidR="00F54E93" w:rsidRPr="00F54E93" w:rsidRDefault="00F54E93" w:rsidP="00F54E93">
            <w:pPr>
              <w:snapToGrid w:val="0"/>
              <w:spacing w:before="0" w:after="0"/>
              <w:rPr>
                <w:rFonts w:ascii="Times New Roman" w:hAnsi="Times New Roman" w:cs="Times New Roman"/>
                <w:sz w:val="18"/>
                <w:szCs w:val="18"/>
              </w:rPr>
            </w:pPr>
            <w:r w:rsidRPr="00F54E93">
              <w:rPr>
                <w:rFonts w:ascii="Times New Roman" w:hAnsi="Times New Roman" w:cs="Times New Roman"/>
                <w:b/>
                <w:sz w:val="18"/>
                <w:szCs w:val="18"/>
              </w:rPr>
              <w:t>Not support:</w:t>
            </w:r>
            <w:r w:rsidRPr="00F54E93">
              <w:rPr>
                <w:rFonts w:ascii="Times New Roman" w:hAnsi="Times New Roman" w:cs="Times New Roman"/>
                <w:sz w:val="18"/>
                <w:szCs w:val="18"/>
              </w:rPr>
              <w:t xml:space="preserve"> QC (always use indicated TCI), Samsung, MTK, NTT Docomo, CATT, Intel, Xiaomi, Lenovo/</w:t>
            </w:r>
            <w:proofErr w:type="spellStart"/>
            <w:r w:rsidRPr="00F54E93">
              <w:rPr>
                <w:rFonts w:ascii="Times New Roman" w:hAnsi="Times New Roman" w:cs="Times New Roman"/>
                <w:sz w:val="18"/>
                <w:szCs w:val="18"/>
              </w:rPr>
              <w:t>MotM</w:t>
            </w:r>
            <w:proofErr w:type="spellEnd"/>
            <w:r w:rsidRPr="00F54E93">
              <w:rPr>
                <w:rFonts w:ascii="Times New Roman" w:hAnsi="Times New Roman" w:cs="Times New Roman"/>
                <w:sz w:val="18"/>
                <w:szCs w:val="18"/>
              </w:rPr>
              <w:t xml:space="preserve">, OPPO, Intel, Ericsson, IDC </w:t>
            </w:r>
          </w:p>
          <w:p w14:paraId="5F89C389" w14:textId="77777777" w:rsidR="00F54E93" w:rsidRPr="00F54E93" w:rsidRDefault="00F54E93" w:rsidP="00F54E93">
            <w:pPr>
              <w:snapToGrid w:val="0"/>
              <w:spacing w:before="0" w:after="0"/>
              <w:rPr>
                <w:rFonts w:ascii="Times New Roman" w:hAnsi="Times New Roman" w:cs="Times New Roman"/>
                <w:sz w:val="18"/>
                <w:szCs w:val="18"/>
              </w:rPr>
            </w:pPr>
          </w:p>
          <w:p w14:paraId="431F4772" w14:textId="77777777" w:rsidR="00F54E93" w:rsidRPr="00F54E93" w:rsidRDefault="00F54E93" w:rsidP="00F54E93">
            <w:pPr>
              <w:snapToGrid w:val="0"/>
              <w:spacing w:before="0" w:after="0"/>
              <w:rPr>
                <w:rFonts w:ascii="Times New Roman" w:hAnsi="Times New Roman" w:cs="Times New Roman"/>
                <w:sz w:val="18"/>
                <w:szCs w:val="18"/>
              </w:rPr>
            </w:pPr>
            <w:r w:rsidRPr="00F54E93">
              <w:rPr>
                <w:rFonts w:ascii="Times New Roman" w:hAnsi="Times New Roman" w:cs="Times New Roman"/>
                <w:b/>
                <w:sz w:val="18"/>
                <w:szCs w:val="18"/>
              </w:rPr>
              <w:lastRenderedPageBreak/>
              <w:t>Can discuss QCL assumption</w:t>
            </w:r>
            <w:r w:rsidRPr="00F54E93">
              <w:rPr>
                <w:rFonts w:ascii="Times New Roman" w:hAnsi="Times New Roman" w:cs="Times New Roman"/>
                <w:sz w:val="18"/>
                <w:szCs w:val="18"/>
              </w:rPr>
              <w:t>: ZTE, Nokia/NSB</w:t>
            </w:r>
          </w:p>
          <w:p w14:paraId="2C718A9B" w14:textId="739380BB" w:rsidR="00F54E93" w:rsidRPr="00F54E93" w:rsidRDefault="00F54E93" w:rsidP="00F54E93">
            <w:pPr>
              <w:snapToGrid w:val="0"/>
              <w:spacing w:before="0" w:after="0"/>
              <w:rPr>
                <w:rFonts w:ascii="Times New Roman" w:hAnsi="Times New Roman" w:cs="Times New Roman"/>
                <w:b/>
                <w:sz w:val="18"/>
                <w:szCs w:val="18"/>
              </w:rPr>
            </w:pPr>
          </w:p>
        </w:tc>
      </w:tr>
    </w:tbl>
    <w:p w14:paraId="36C0C9E5" w14:textId="77777777" w:rsidR="00A024CF" w:rsidRDefault="00A024CF" w:rsidP="005A37D8">
      <w:pPr>
        <w:pStyle w:val="x00text"/>
        <w:spacing w:before="60" w:after="60"/>
        <w:jc w:val="both"/>
        <w:rPr>
          <w:rFonts w:ascii="Times New Roman" w:eastAsiaTheme="minorEastAsia" w:hAnsi="Times New Roman" w:cs="Times New Roman"/>
          <w:color w:val="212121"/>
          <w:lang w:eastAsia="zh-CN"/>
        </w:rPr>
      </w:pPr>
    </w:p>
    <w:p w14:paraId="6C3772F3" w14:textId="4826613F" w:rsidR="008601B8" w:rsidRDefault="00122250" w:rsidP="00122250">
      <w:pPr>
        <w:pStyle w:val="x00text"/>
        <w:spacing w:before="60" w:after="60"/>
        <w:jc w:val="both"/>
        <w:rPr>
          <w:rFonts w:ascii="Times New Roman" w:eastAsia="ＭＳ 明朝" w:hAnsi="Times New Roman" w:cs="Times New Roman"/>
          <w:color w:val="212121"/>
          <w:lang w:eastAsia="ja-JP"/>
        </w:rPr>
      </w:pPr>
      <w:r>
        <w:rPr>
          <w:rFonts w:ascii="Times New Roman" w:eastAsia="ＭＳ 明朝" w:hAnsi="Times New Roman" w:cs="Times New Roman" w:hint="eastAsia"/>
          <w:color w:val="212121"/>
          <w:lang w:eastAsia="ja-JP"/>
        </w:rPr>
        <w:t>T</w:t>
      </w:r>
      <w:r>
        <w:rPr>
          <w:rFonts w:ascii="Times New Roman" w:eastAsia="ＭＳ 明朝" w:hAnsi="Times New Roman" w:cs="Times New Roman"/>
          <w:color w:val="212121"/>
          <w:lang w:eastAsia="ja-JP"/>
        </w:rPr>
        <w:t>he reason why default QCL for PDSCH is specified</w:t>
      </w:r>
      <w:r w:rsidR="0000099F">
        <w:rPr>
          <w:rFonts w:ascii="Times New Roman" w:eastAsia="ＭＳ 明朝" w:hAnsi="Times New Roman" w:cs="Times New Roman"/>
          <w:color w:val="212121"/>
          <w:lang w:eastAsia="ja-JP"/>
        </w:rPr>
        <w:t xml:space="preserve"> in Rel.15</w:t>
      </w:r>
      <w:r>
        <w:rPr>
          <w:rFonts w:ascii="Times New Roman" w:eastAsia="ＭＳ 明朝" w:hAnsi="Times New Roman" w:cs="Times New Roman"/>
          <w:color w:val="212121"/>
          <w:lang w:eastAsia="ja-JP"/>
        </w:rPr>
        <w:t xml:space="preserve"> is that UE may receive PDSCH before finishing DCI decoding of the scheduling PDCCH</w:t>
      </w:r>
      <w:r w:rsidR="008E1FC2">
        <w:rPr>
          <w:rFonts w:ascii="Times New Roman" w:eastAsia="ＭＳ 明朝" w:hAnsi="Times New Roman" w:cs="Times New Roman"/>
          <w:color w:val="212121"/>
          <w:lang w:eastAsia="ja-JP"/>
        </w:rPr>
        <w:t>, and UE need to buffer received signal with a certain QCL assumption</w:t>
      </w:r>
      <w:r>
        <w:rPr>
          <w:rFonts w:ascii="Times New Roman" w:eastAsia="ＭＳ 明朝" w:hAnsi="Times New Roman" w:cs="Times New Roman"/>
          <w:color w:val="212121"/>
          <w:lang w:eastAsia="ja-JP"/>
        </w:rPr>
        <w:t xml:space="preserve">. However, in Rel.17, the indicated TCI state is </w:t>
      </w:r>
      <w:r w:rsidRPr="00F64628">
        <w:rPr>
          <w:rFonts w:ascii="Times New Roman" w:eastAsia="ＭＳ 明朝" w:hAnsi="Times New Roman" w:cs="Times New Roman"/>
          <w:color w:val="212121"/>
          <w:lang w:eastAsia="ja-JP"/>
        </w:rPr>
        <w:t>applied</w:t>
      </w:r>
      <w:r w:rsidRPr="00417D02">
        <w:rPr>
          <w:rFonts w:ascii="Times New Roman" w:eastAsia="ＭＳ 明朝" w:hAnsi="Times New Roman" w:cs="Times New Roman"/>
          <w:i/>
          <w:iCs/>
          <w:color w:val="212121"/>
          <w:lang w:eastAsia="ja-JP"/>
        </w:rPr>
        <w:t xml:space="preserve"> BeamAppTime_r1</w:t>
      </w:r>
      <w:r w:rsidRPr="00417D02">
        <w:rPr>
          <w:rFonts w:ascii="Times New Roman" w:eastAsia="ＭＳ 明朝" w:hAnsi="Times New Roman" w:cs="Times New Roman"/>
          <w:color w:val="212121"/>
          <w:lang w:eastAsia="ja-JP"/>
        </w:rPr>
        <w:t xml:space="preserve">7 symbols after </w:t>
      </w:r>
      <w:r w:rsidR="0067427C">
        <w:rPr>
          <w:rFonts w:ascii="Times New Roman" w:eastAsia="ＭＳ 明朝" w:hAnsi="Times New Roman" w:cs="Times New Roman"/>
          <w:color w:val="212121"/>
          <w:lang w:eastAsia="ja-JP"/>
        </w:rPr>
        <w:t xml:space="preserve">from </w:t>
      </w:r>
      <w:r w:rsidRPr="00417D02">
        <w:rPr>
          <w:rFonts w:ascii="Times New Roman" w:eastAsia="ＭＳ 明朝" w:hAnsi="Times New Roman" w:cs="Times New Roman"/>
          <w:color w:val="212121"/>
          <w:lang w:eastAsia="ja-JP"/>
        </w:rPr>
        <w:t xml:space="preserve">the last symbol of the </w:t>
      </w:r>
      <w:r>
        <w:rPr>
          <w:rFonts w:ascii="Times New Roman" w:eastAsia="ＭＳ 明朝" w:hAnsi="Times New Roman" w:cs="Times New Roman"/>
          <w:color w:val="212121"/>
          <w:lang w:eastAsia="ja-JP"/>
        </w:rPr>
        <w:t xml:space="preserve">HARQ-ACK, which is obviously after DCI decoding </w:t>
      </w:r>
      <w:r w:rsidR="00852C3D">
        <w:rPr>
          <w:rFonts w:ascii="Times New Roman" w:eastAsia="ＭＳ 明朝" w:hAnsi="Times New Roman" w:cs="Times New Roman"/>
          <w:color w:val="212121"/>
          <w:lang w:eastAsia="ja-JP"/>
        </w:rPr>
        <w:t xml:space="preserve">for the </w:t>
      </w:r>
      <w:r>
        <w:rPr>
          <w:rFonts w:ascii="Times New Roman" w:eastAsia="ＭＳ 明朝" w:hAnsi="Times New Roman" w:cs="Times New Roman"/>
          <w:color w:val="212121"/>
          <w:lang w:eastAsia="ja-JP"/>
        </w:rPr>
        <w:t>scheduled PDSCH.</w:t>
      </w:r>
    </w:p>
    <w:p w14:paraId="6F2D53D3" w14:textId="6351A9A3" w:rsidR="00122250" w:rsidRPr="00122250" w:rsidRDefault="006253ED" w:rsidP="005A37D8">
      <w:pPr>
        <w:pStyle w:val="x00text"/>
        <w:spacing w:before="60" w:after="60"/>
        <w:jc w:val="both"/>
        <w:rPr>
          <w:rFonts w:ascii="Times New Roman" w:eastAsia="ＭＳ 明朝" w:hAnsi="Times New Roman" w:cs="Times New Roman"/>
          <w:color w:val="212121"/>
          <w:lang w:eastAsia="ja-JP"/>
        </w:rPr>
      </w:pPr>
      <w:r>
        <w:rPr>
          <w:rFonts w:ascii="Times New Roman" w:eastAsia="ＭＳ 明朝" w:hAnsi="Times New Roman" w:cs="Times New Roman"/>
          <w:color w:val="212121"/>
          <w:lang w:eastAsia="ja-JP"/>
        </w:rPr>
        <w:t>Hence, i</w:t>
      </w:r>
      <w:r w:rsidR="008601B8" w:rsidRPr="00DB5225">
        <w:rPr>
          <w:rFonts w:ascii="Times New Roman" w:eastAsia="ＭＳ 明朝" w:hAnsi="Times New Roman" w:cs="Times New Roman"/>
          <w:color w:val="212121"/>
          <w:lang w:eastAsia="ja-JP"/>
        </w:rPr>
        <w:t xml:space="preserve">f </w:t>
      </w:r>
      <w:proofErr w:type="spellStart"/>
      <w:r w:rsidR="008601B8" w:rsidRPr="00DB5225">
        <w:rPr>
          <w:rFonts w:ascii="Times New Roman" w:eastAsia="ＭＳ 明朝" w:hAnsi="Times New Roman" w:cs="Times New Roman"/>
          <w:i/>
          <w:iCs/>
          <w:color w:val="212121"/>
          <w:lang w:eastAsia="ja-JP"/>
        </w:rPr>
        <w:t>followUnifiedTCIstate</w:t>
      </w:r>
      <w:proofErr w:type="spellEnd"/>
      <w:r w:rsidR="008601B8" w:rsidRPr="00DB5225">
        <w:rPr>
          <w:rFonts w:ascii="Times New Roman" w:eastAsia="ＭＳ 明朝" w:hAnsi="Times New Roman" w:cs="Times New Roman"/>
          <w:color w:val="212121"/>
          <w:lang w:eastAsia="ja-JP"/>
        </w:rPr>
        <w:t xml:space="preserve"> is</w:t>
      </w:r>
      <w:r w:rsidR="008601B8">
        <w:rPr>
          <w:rFonts w:ascii="Times New Roman" w:eastAsia="ＭＳ 明朝" w:hAnsi="Times New Roman" w:cs="Times New Roman"/>
          <w:color w:val="212121"/>
          <w:lang w:eastAsia="ja-JP"/>
        </w:rPr>
        <w:t xml:space="preserve"> </w:t>
      </w:r>
      <w:r w:rsidR="008601B8" w:rsidRPr="00DB5225">
        <w:rPr>
          <w:rFonts w:ascii="Times New Roman" w:eastAsia="ＭＳ 明朝" w:hAnsi="Times New Roman" w:cs="Times New Roman"/>
          <w:color w:val="212121"/>
          <w:lang w:eastAsia="ja-JP"/>
        </w:rPr>
        <w:t>configured</w:t>
      </w:r>
      <w:r w:rsidR="008601B8">
        <w:rPr>
          <w:rFonts w:ascii="Times New Roman" w:eastAsia="ＭＳ 明朝" w:hAnsi="Times New Roman" w:cs="Times New Roman"/>
          <w:color w:val="212121"/>
          <w:lang w:eastAsia="ja-JP"/>
        </w:rPr>
        <w:t xml:space="preserve">, </w:t>
      </w:r>
      <w:r w:rsidR="001653ED">
        <w:rPr>
          <w:rFonts w:ascii="Times New Roman" w:eastAsia="ＭＳ 明朝" w:hAnsi="Times New Roman" w:cs="Times New Roman"/>
          <w:color w:val="212121"/>
          <w:lang w:eastAsia="ja-JP"/>
        </w:rPr>
        <w:t>there is no need to consider the default QCL assumption</w:t>
      </w:r>
      <w:r w:rsidR="00FA16AB">
        <w:rPr>
          <w:rFonts w:ascii="Times New Roman" w:eastAsia="ＭＳ 明朝" w:hAnsi="Times New Roman" w:cs="Times New Roman"/>
          <w:color w:val="212121"/>
          <w:lang w:eastAsia="ja-JP"/>
        </w:rPr>
        <w:t>. As agreed</w:t>
      </w:r>
      <w:r w:rsidR="001653ED">
        <w:rPr>
          <w:rFonts w:ascii="Times New Roman" w:eastAsia="ＭＳ 明朝" w:hAnsi="Times New Roman" w:cs="Times New Roman"/>
          <w:color w:val="212121"/>
          <w:lang w:eastAsia="ja-JP"/>
        </w:rPr>
        <w:t xml:space="preserve">, </w:t>
      </w:r>
      <w:r w:rsidR="008601B8">
        <w:rPr>
          <w:rFonts w:ascii="Times New Roman" w:eastAsia="ＭＳ 明朝" w:hAnsi="Times New Roman" w:cs="Times New Roman"/>
          <w:color w:val="212121"/>
          <w:lang w:eastAsia="ja-JP"/>
        </w:rPr>
        <w:t xml:space="preserve">QCL assumption of PDSCH is always </w:t>
      </w:r>
      <w:r w:rsidR="008601B8" w:rsidRPr="00B450B6">
        <w:rPr>
          <w:rFonts w:ascii="Times New Roman" w:eastAsia="ＭＳ 明朝" w:hAnsi="Times New Roman" w:cs="Times New Roman"/>
          <w:color w:val="212121"/>
          <w:lang w:eastAsia="ja-JP"/>
        </w:rPr>
        <w:t>“indicated TCI state”</w:t>
      </w:r>
      <w:r w:rsidR="008601B8">
        <w:rPr>
          <w:rFonts w:ascii="Times New Roman" w:eastAsia="ＭＳ 明朝" w:hAnsi="Times New Roman" w:cs="Times New Roman"/>
          <w:color w:val="212121"/>
          <w:lang w:eastAsia="ja-JP"/>
        </w:rPr>
        <w:t>, regardless</w:t>
      </w:r>
      <w:r w:rsidR="009F7BED">
        <w:rPr>
          <w:rFonts w:ascii="Times New Roman" w:eastAsia="ＭＳ 明朝" w:hAnsi="Times New Roman" w:cs="Times New Roman"/>
          <w:color w:val="212121"/>
          <w:lang w:eastAsia="ja-JP"/>
        </w:rPr>
        <w:t xml:space="preserve"> of whether</w:t>
      </w:r>
      <w:r w:rsidR="008601B8">
        <w:rPr>
          <w:rFonts w:ascii="Times New Roman" w:eastAsia="ＭＳ 明朝" w:hAnsi="Times New Roman" w:cs="Times New Roman"/>
          <w:color w:val="212121"/>
          <w:lang w:eastAsia="ja-JP"/>
        </w:rPr>
        <w:t xml:space="preserve"> PDSCH is UE dedicated or not. </w:t>
      </w:r>
      <w:r w:rsidR="00D33411">
        <w:rPr>
          <w:rFonts w:ascii="Times New Roman" w:eastAsia="ＭＳ 明朝" w:hAnsi="Times New Roman" w:cs="Times New Roman"/>
          <w:color w:val="212121"/>
          <w:lang w:eastAsia="ja-JP"/>
        </w:rPr>
        <w:t>I</w:t>
      </w:r>
      <w:r w:rsidR="00062885">
        <w:rPr>
          <w:rFonts w:ascii="Times New Roman" w:eastAsia="ＭＳ 明朝" w:hAnsi="Times New Roman" w:cs="Times New Roman"/>
          <w:color w:val="212121"/>
          <w:lang w:eastAsia="ja-JP"/>
        </w:rPr>
        <w:t>f</w:t>
      </w:r>
      <w:r w:rsidR="00D33411">
        <w:rPr>
          <w:rFonts w:ascii="Times New Roman" w:eastAsia="ＭＳ 明朝" w:hAnsi="Times New Roman" w:cs="Times New Roman"/>
          <w:color w:val="212121"/>
          <w:lang w:eastAsia="ja-JP"/>
        </w:rPr>
        <w:t xml:space="preserve"> the indicated TCI state is associated with PCI different from serving cell PCI, </w:t>
      </w:r>
      <w:r w:rsidR="00697D5B">
        <w:rPr>
          <w:rFonts w:ascii="Times New Roman" w:eastAsia="ＭＳ 明朝" w:hAnsi="Times New Roman" w:cs="Times New Roman"/>
          <w:color w:val="212121"/>
          <w:lang w:eastAsia="ja-JP"/>
        </w:rPr>
        <w:t xml:space="preserve">based on the previous agreement, UE is not required to </w:t>
      </w:r>
      <w:r w:rsidR="003C75FF" w:rsidRPr="003C75FF">
        <w:rPr>
          <w:rFonts w:ascii="Times New Roman" w:eastAsia="ＭＳ 明朝" w:hAnsi="Times New Roman" w:cs="Times New Roman"/>
          <w:color w:val="212121"/>
          <w:lang w:eastAsia="ja-JP"/>
        </w:rPr>
        <w:t>receive PDSCH scheduled by CORESET with CSS except type 3 CSS (</w:t>
      </w:r>
      <w:proofErr w:type="gramStart"/>
      <w:r w:rsidR="003C75FF" w:rsidRPr="003C75FF">
        <w:rPr>
          <w:rFonts w:ascii="Times New Roman" w:eastAsia="ＭＳ 明朝" w:hAnsi="Times New Roman" w:cs="Times New Roman"/>
          <w:color w:val="212121"/>
          <w:lang w:eastAsia="ja-JP"/>
        </w:rPr>
        <w:t>i.e.</w:t>
      </w:r>
      <w:proofErr w:type="gramEnd"/>
      <w:r w:rsidR="003C75FF" w:rsidRPr="003C75FF">
        <w:rPr>
          <w:rFonts w:ascii="Times New Roman" w:eastAsia="ＭＳ 明朝" w:hAnsi="Times New Roman" w:cs="Times New Roman"/>
          <w:color w:val="212121"/>
          <w:lang w:eastAsia="ja-JP"/>
        </w:rPr>
        <w:t xml:space="preserve"> </w:t>
      </w:r>
      <w:r w:rsidR="00342100">
        <w:rPr>
          <w:rFonts w:ascii="Times New Roman" w:eastAsia="ＭＳ 明朝" w:hAnsi="Times New Roman" w:cs="Times New Roman"/>
          <w:color w:val="212121"/>
          <w:lang w:eastAsia="ja-JP"/>
        </w:rPr>
        <w:t>non-UE dedicated PDSCH</w:t>
      </w:r>
      <w:r w:rsidR="003C75FF">
        <w:rPr>
          <w:rFonts w:ascii="Times New Roman" w:eastAsia="ＭＳ 明朝" w:hAnsi="Times New Roman" w:cs="Times New Roman"/>
          <w:color w:val="212121"/>
          <w:lang w:eastAsia="ja-JP"/>
        </w:rPr>
        <w:t>)</w:t>
      </w:r>
      <w:r w:rsidR="00342100">
        <w:rPr>
          <w:rFonts w:ascii="Times New Roman" w:eastAsia="ＭＳ 明朝" w:hAnsi="Times New Roman" w:cs="Times New Roman"/>
          <w:color w:val="212121"/>
          <w:lang w:eastAsia="ja-JP"/>
        </w:rPr>
        <w:t>.</w:t>
      </w:r>
    </w:p>
    <w:p w14:paraId="09BA4828" w14:textId="4EE5CE4C" w:rsidR="00C733FC" w:rsidRDefault="00DB5225" w:rsidP="00C733FC">
      <w:pPr>
        <w:pStyle w:val="x00text"/>
        <w:spacing w:before="60" w:after="60"/>
        <w:jc w:val="both"/>
        <w:rPr>
          <w:rFonts w:ascii="Times New Roman" w:eastAsia="ＭＳ 明朝" w:hAnsi="Times New Roman" w:cs="Times New Roman"/>
          <w:color w:val="212121"/>
          <w:lang w:eastAsia="ja-JP"/>
        </w:rPr>
      </w:pPr>
      <w:r>
        <w:rPr>
          <w:rFonts w:ascii="Times New Roman" w:eastAsia="ＭＳ 明朝" w:hAnsi="Times New Roman" w:cs="Times New Roman"/>
          <w:color w:val="212121"/>
          <w:lang w:eastAsia="ja-JP"/>
        </w:rPr>
        <w:t>I</w:t>
      </w:r>
      <w:r w:rsidRPr="00DB5225">
        <w:rPr>
          <w:rFonts w:ascii="Times New Roman" w:eastAsia="ＭＳ 明朝" w:hAnsi="Times New Roman" w:cs="Times New Roman"/>
          <w:color w:val="212121"/>
          <w:lang w:eastAsia="ja-JP"/>
        </w:rPr>
        <w:t xml:space="preserve">f </w:t>
      </w:r>
      <w:proofErr w:type="spellStart"/>
      <w:r w:rsidRPr="00DB5225">
        <w:rPr>
          <w:rFonts w:ascii="Times New Roman" w:eastAsia="ＭＳ 明朝" w:hAnsi="Times New Roman" w:cs="Times New Roman"/>
          <w:i/>
          <w:iCs/>
          <w:color w:val="212121"/>
          <w:lang w:eastAsia="ja-JP"/>
        </w:rPr>
        <w:t>followUnifiedTCIstate</w:t>
      </w:r>
      <w:proofErr w:type="spellEnd"/>
      <w:r w:rsidRPr="00DB5225">
        <w:rPr>
          <w:rFonts w:ascii="Times New Roman" w:eastAsia="ＭＳ 明朝" w:hAnsi="Times New Roman" w:cs="Times New Roman"/>
          <w:color w:val="212121"/>
          <w:lang w:eastAsia="ja-JP"/>
        </w:rPr>
        <w:t xml:space="preserve"> is</w:t>
      </w:r>
      <w:r>
        <w:rPr>
          <w:rFonts w:ascii="Times New Roman" w:eastAsia="ＭＳ 明朝" w:hAnsi="Times New Roman" w:cs="Times New Roman"/>
          <w:color w:val="212121"/>
          <w:lang w:eastAsia="ja-JP"/>
        </w:rPr>
        <w:t xml:space="preserve"> not</w:t>
      </w:r>
      <w:r w:rsidRPr="00DB5225">
        <w:rPr>
          <w:rFonts w:ascii="Times New Roman" w:eastAsia="ＭＳ 明朝" w:hAnsi="Times New Roman" w:cs="Times New Roman"/>
          <w:color w:val="212121"/>
          <w:lang w:eastAsia="ja-JP"/>
        </w:rPr>
        <w:t xml:space="preserve"> configured</w:t>
      </w:r>
      <w:r>
        <w:rPr>
          <w:rFonts w:ascii="Times New Roman" w:eastAsia="ＭＳ 明朝" w:hAnsi="Times New Roman" w:cs="Times New Roman"/>
          <w:color w:val="212121"/>
          <w:lang w:eastAsia="ja-JP"/>
        </w:rPr>
        <w:t xml:space="preserve">, </w:t>
      </w:r>
      <w:r w:rsidR="001305E3">
        <w:rPr>
          <w:rFonts w:ascii="Times New Roman" w:eastAsia="ＭＳ 明朝" w:hAnsi="Times New Roman" w:cs="Times New Roman"/>
          <w:color w:val="212121"/>
          <w:lang w:eastAsia="ja-JP"/>
        </w:rPr>
        <w:t xml:space="preserve">QCL assumption of PDSCH is </w:t>
      </w:r>
      <w:r w:rsidR="00EC1669">
        <w:rPr>
          <w:rFonts w:ascii="Times New Roman" w:eastAsia="ＭＳ 明朝" w:hAnsi="Times New Roman" w:cs="Times New Roman"/>
          <w:color w:val="212121"/>
          <w:lang w:eastAsia="ja-JP"/>
        </w:rPr>
        <w:t>determined</w:t>
      </w:r>
      <w:r w:rsidR="001305E3">
        <w:rPr>
          <w:rFonts w:ascii="Times New Roman" w:eastAsia="ＭＳ 明朝" w:hAnsi="Times New Roman" w:cs="Times New Roman"/>
          <w:color w:val="212121"/>
          <w:lang w:eastAsia="ja-JP"/>
        </w:rPr>
        <w:t xml:space="preserve"> </w:t>
      </w:r>
      <w:r w:rsidR="009F7BED">
        <w:rPr>
          <w:rFonts w:ascii="Times New Roman" w:eastAsia="ＭＳ 明朝" w:hAnsi="Times New Roman" w:cs="Times New Roman"/>
          <w:color w:val="212121"/>
          <w:lang w:eastAsia="ja-JP"/>
        </w:rPr>
        <w:t>by</w:t>
      </w:r>
      <w:r w:rsidR="001305E3">
        <w:rPr>
          <w:rFonts w:ascii="Times New Roman" w:eastAsia="ＭＳ 明朝" w:hAnsi="Times New Roman" w:cs="Times New Roman"/>
          <w:color w:val="212121"/>
          <w:lang w:eastAsia="ja-JP"/>
        </w:rPr>
        <w:t xml:space="preserve"> whether the PDSCH is UE dedicated or not. </w:t>
      </w:r>
      <w:r w:rsidR="00CB7EC4">
        <w:rPr>
          <w:rFonts w:ascii="Times New Roman" w:eastAsia="ＭＳ 明朝" w:hAnsi="Times New Roman" w:cs="Times New Roman"/>
          <w:color w:val="212121"/>
          <w:lang w:eastAsia="ja-JP"/>
        </w:rPr>
        <w:t>B</w:t>
      </w:r>
      <w:r w:rsidR="00F82D26">
        <w:rPr>
          <w:rFonts w:ascii="Times New Roman" w:eastAsia="ＭＳ 明朝" w:hAnsi="Times New Roman" w:cs="Times New Roman"/>
          <w:color w:val="212121"/>
          <w:lang w:eastAsia="ja-JP"/>
        </w:rPr>
        <w:t xml:space="preserve">efore </w:t>
      </w:r>
      <w:r w:rsidR="00812E34">
        <w:rPr>
          <w:rFonts w:ascii="Times New Roman" w:eastAsia="ＭＳ 明朝" w:hAnsi="Times New Roman" w:cs="Times New Roman"/>
          <w:color w:val="212121"/>
          <w:lang w:eastAsia="ja-JP"/>
        </w:rPr>
        <w:t xml:space="preserve">finishing </w:t>
      </w:r>
      <w:r w:rsidR="00F82D26">
        <w:rPr>
          <w:rFonts w:ascii="Times New Roman" w:eastAsia="ＭＳ 明朝" w:hAnsi="Times New Roman" w:cs="Times New Roman"/>
          <w:color w:val="212121"/>
          <w:lang w:eastAsia="ja-JP"/>
        </w:rPr>
        <w:t>DCI decoding, it is impossible for UE to identify whether</w:t>
      </w:r>
      <w:r w:rsidR="00812E34">
        <w:rPr>
          <w:rFonts w:ascii="Times New Roman" w:eastAsia="ＭＳ 明朝" w:hAnsi="Times New Roman" w:cs="Times New Roman"/>
          <w:color w:val="212121"/>
          <w:lang w:eastAsia="ja-JP"/>
        </w:rPr>
        <w:t xml:space="preserve"> the scheduled PDSCH is UE dedicated or not (</w:t>
      </w:r>
      <w:proofErr w:type="gramStart"/>
      <w:r w:rsidR="00812E34">
        <w:rPr>
          <w:rFonts w:ascii="Times New Roman" w:eastAsia="ＭＳ 明朝" w:hAnsi="Times New Roman" w:cs="Times New Roman"/>
          <w:color w:val="212121"/>
          <w:lang w:eastAsia="ja-JP"/>
        </w:rPr>
        <w:t>i.e.</w:t>
      </w:r>
      <w:proofErr w:type="gramEnd"/>
      <w:r w:rsidR="00812E34">
        <w:rPr>
          <w:rFonts w:ascii="Times New Roman" w:eastAsia="ＭＳ 明朝" w:hAnsi="Times New Roman" w:cs="Times New Roman"/>
          <w:color w:val="212121"/>
          <w:lang w:eastAsia="ja-JP"/>
        </w:rPr>
        <w:t xml:space="preserve"> the scheduling DCI is </w:t>
      </w:r>
      <w:r w:rsidR="008C77E9">
        <w:rPr>
          <w:rFonts w:ascii="Times New Roman" w:eastAsia="ＭＳ 明朝" w:hAnsi="Times New Roman" w:cs="Times New Roman"/>
          <w:color w:val="212121"/>
          <w:lang w:eastAsia="ja-JP"/>
        </w:rPr>
        <w:t>received in a CORESET with CSS except type 3 CSS or not</w:t>
      </w:r>
      <w:r w:rsidR="00812E34">
        <w:rPr>
          <w:rFonts w:ascii="Times New Roman" w:eastAsia="ＭＳ 明朝" w:hAnsi="Times New Roman" w:cs="Times New Roman"/>
          <w:color w:val="212121"/>
          <w:lang w:eastAsia="ja-JP"/>
        </w:rPr>
        <w:t>)</w:t>
      </w:r>
      <w:r w:rsidR="008C77E9">
        <w:rPr>
          <w:rFonts w:ascii="Times New Roman" w:eastAsia="ＭＳ 明朝" w:hAnsi="Times New Roman" w:cs="Times New Roman"/>
          <w:color w:val="212121"/>
          <w:lang w:eastAsia="ja-JP"/>
        </w:rPr>
        <w:t xml:space="preserve">, hence, </w:t>
      </w:r>
      <w:r w:rsidR="00DA7E69">
        <w:rPr>
          <w:rFonts w:ascii="Times New Roman" w:eastAsia="ＭＳ 明朝" w:hAnsi="Times New Roman" w:cs="Times New Roman"/>
          <w:color w:val="212121"/>
          <w:lang w:eastAsia="ja-JP"/>
        </w:rPr>
        <w:t>it is necessary to define a certain QCL</w:t>
      </w:r>
      <w:r w:rsidR="008C77E9">
        <w:rPr>
          <w:rFonts w:ascii="Times New Roman" w:eastAsia="ＭＳ 明朝" w:hAnsi="Times New Roman" w:cs="Times New Roman"/>
          <w:color w:val="212121"/>
          <w:lang w:eastAsia="ja-JP"/>
        </w:rPr>
        <w:t xml:space="preserve"> assumption </w:t>
      </w:r>
      <w:r w:rsidR="00DA7E69">
        <w:rPr>
          <w:rFonts w:ascii="Times New Roman" w:eastAsia="ＭＳ 明朝" w:hAnsi="Times New Roman" w:cs="Times New Roman"/>
          <w:color w:val="212121"/>
          <w:lang w:eastAsia="ja-JP"/>
        </w:rPr>
        <w:t>to receive the PDSCH</w:t>
      </w:r>
      <w:r w:rsidR="008B5218">
        <w:rPr>
          <w:rFonts w:ascii="Times New Roman" w:eastAsia="ＭＳ 明朝" w:hAnsi="Times New Roman" w:cs="Times New Roman"/>
          <w:color w:val="212121"/>
          <w:lang w:eastAsia="ja-JP"/>
        </w:rPr>
        <w:t xml:space="preserve"> before finishing the DCI decoding.</w:t>
      </w:r>
      <w:r w:rsidR="00CB4883">
        <w:rPr>
          <w:rFonts w:ascii="Times New Roman" w:eastAsia="ＭＳ 明朝" w:hAnsi="Times New Roman" w:cs="Times New Roman"/>
          <w:color w:val="212121"/>
          <w:lang w:eastAsia="ja-JP"/>
        </w:rPr>
        <w:t xml:space="preserve"> </w:t>
      </w:r>
      <w:r w:rsidR="00AD7E82">
        <w:rPr>
          <w:rFonts w:ascii="Times New Roman" w:eastAsia="ＭＳ 明朝" w:hAnsi="Times New Roman" w:cs="Times New Roman"/>
          <w:color w:val="212121"/>
          <w:lang w:eastAsia="ja-JP"/>
        </w:rPr>
        <w:t>For the certain QCL assumption</w:t>
      </w:r>
      <w:r w:rsidR="003B5E41">
        <w:rPr>
          <w:rFonts w:ascii="Times New Roman" w:eastAsia="ＭＳ 明朝" w:hAnsi="Times New Roman" w:cs="Times New Roman"/>
          <w:color w:val="212121"/>
          <w:lang w:eastAsia="ja-JP"/>
        </w:rPr>
        <w:t>,</w:t>
      </w:r>
      <w:r w:rsidR="00AD7E82">
        <w:rPr>
          <w:rFonts w:ascii="Times New Roman" w:eastAsia="ＭＳ 明朝" w:hAnsi="Times New Roman" w:cs="Times New Roman"/>
          <w:color w:val="212121"/>
          <w:lang w:eastAsia="ja-JP"/>
        </w:rPr>
        <w:t xml:space="preserve"> </w:t>
      </w:r>
      <w:r w:rsidR="004C41EC">
        <w:rPr>
          <w:rFonts w:ascii="Times New Roman" w:eastAsia="ＭＳ 明朝" w:hAnsi="Times New Roman" w:cs="Times New Roman"/>
          <w:color w:val="212121"/>
          <w:lang w:eastAsia="ja-JP"/>
        </w:rPr>
        <w:t xml:space="preserve">3 options can be considered. </w:t>
      </w:r>
      <w:r w:rsidR="002E4B9F">
        <w:rPr>
          <w:rFonts w:ascii="Times New Roman" w:eastAsia="ＭＳ 明朝" w:hAnsi="Times New Roman" w:cs="Times New Roman"/>
          <w:color w:val="212121"/>
          <w:lang w:eastAsia="ja-JP"/>
        </w:rPr>
        <w:t>Alt</w:t>
      </w:r>
      <w:r w:rsidR="00130BEB">
        <w:rPr>
          <w:rFonts w:ascii="Times New Roman" w:eastAsia="ＭＳ 明朝" w:hAnsi="Times New Roman" w:cs="Times New Roman"/>
          <w:color w:val="212121"/>
          <w:lang w:eastAsia="ja-JP"/>
        </w:rPr>
        <w:t>.1</w:t>
      </w:r>
      <w:r w:rsidR="00CB4883">
        <w:rPr>
          <w:rFonts w:ascii="Times New Roman" w:eastAsia="ＭＳ 明朝" w:hAnsi="Times New Roman" w:cs="Times New Roman"/>
          <w:color w:val="212121"/>
          <w:lang w:eastAsia="ja-JP"/>
        </w:rPr>
        <w:t xml:space="preserve"> is to reuse Rel.15/16 default QCL assumption for PDSCH. </w:t>
      </w:r>
      <w:r w:rsidR="00FA101D">
        <w:rPr>
          <w:rFonts w:ascii="Times New Roman" w:eastAsia="ＭＳ 明朝" w:hAnsi="Times New Roman" w:cs="Times New Roman"/>
          <w:color w:val="212121"/>
          <w:lang w:eastAsia="ja-JP"/>
        </w:rPr>
        <w:t xml:space="preserve">Since non-UE dedicated PDSCH can be shared by Rel.15/16 UEs, </w:t>
      </w:r>
      <w:r w:rsidR="00B63BCC">
        <w:rPr>
          <w:rFonts w:ascii="Times New Roman" w:eastAsia="ＭＳ 明朝" w:hAnsi="Times New Roman" w:cs="Times New Roman"/>
          <w:color w:val="212121"/>
          <w:lang w:eastAsia="ja-JP"/>
        </w:rPr>
        <w:t xml:space="preserve">it is beneficial to have the same </w:t>
      </w:r>
      <w:r w:rsidR="00251596">
        <w:rPr>
          <w:rFonts w:ascii="Times New Roman" w:eastAsia="ＭＳ 明朝" w:hAnsi="Times New Roman" w:cs="Times New Roman"/>
          <w:color w:val="212121"/>
          <w:lang w:eastAsia="ja-JP"/>
        </w:rPr>
        <w:t>QCL assumption.</w:t>
      </w:r>
      <w:r w:rsidR="00C733FC">
        <w:rPr>
          <w:rFonts w:ascii="Times New Roman" w:eastAsia="ＭＳ 明朝" w:hAnsi="Times New Roman" w:cs="Times New Roman"/>
          <w:color w:val="212121"/>
          <w:lang w:eastAsia="ja-JP"/>
        </w:rPr>
        <w:t xml:space="preserve"> </w:t>
      </w:r>
      <w:r w:rsidR="00132535">
        <w:rPr>
          <w:rFonts w:ascii="Times New Roman" w:eastAsia="ＭＳ 明朝" w:hAnsi="Times New Roman" w:cs="Times New Roman"/>
          <w:color w:val="212121"/>
          <w:lang w:eastAsia="ja-JP"/>
        </w:rPr>
        <w:t xml:space="preserve">On the other hand, most of </w:t>
      </w:r>
      <w:proofErr w:type="spellStart"/>
      <w:r w:rsidR="00132535">
        <w:rPr>
          <w:rFonts w:ascii="Times New Roman" w:eastAsia="ＭＳ 明朝" w:hAnsi="Times New Roman" w:cs="Times New Roman"/>
          <w:color w:val="212121"/>
          <w:lang w:eastAsia="ja-JP"/>
        </w:rPr>
        <w:t>gNB</w:t>
      </w:r>
      <w:proofErr w:type="spellEnd"/>
      <w:r w:rsidR="00132535">
        <w:rPr>
          <w:rFonts w:ascii="Times New Roman" w:eastAsia="ＭＳ 明朝" w:hAnsi="Times New Roman" w:cs="Times New Roman"/>
          <w:color w:val="212121"/>
          <w:lang w:eastAsia="ja-JP"/>
        </w:rPr>
        <w:t xml:space="preserve"> operation in Rel.15/16 </w:t>
      </w:r>
      <w:r w:rsidR="00151870">
        <w:rPr>
          <w:rFonts w:ascii="Times New Roman" w:eastAsia="ＭＳ 明朝" w:hAnsi="Times New Roman" w:cs="Times New Roman"/>
          <w:color w:val="212121"/>
          <w:lang w:eastAsia="ja-JP"/>
        </w:rPr>
        <w:t>i</w:t>
      </w:r>
      <w:r w:rsidR="00132535">
        <w:rPr>
          <w:rFonts w:ascii="Times New Roman" w:eastAsia="ＭＳ 明朝" w:hAnsi="Times New Roman" w:cs="Times New Roman"/>
          <w:color w:val="212121"/>
          <w:lang w:eastAsia="ja-JP"/>
        </w:rPr>
        <w:t>s self</w:t>
      </w:r>
      <w:r w:rsidR="00151870">
        <w:rPr>
          <w:rFonts w:ascii="Times New Roman" w:eastAsia="ＭＳ 明朝" w:hAnsi="Times New Roman" w:cs="Times New Roman"/>
          <w:color w:val="212121"/>
          <w:lang w:eastAsia="ja-JP"/>
        </w:rPr>
        <w:t>-</w:t>
      </w:r>
      <w:r w:rsidR="00132535">
        <w:rPr>
          <w:rFonts w:ascii="Times New Roman" w:eastAsia="ＭＳ 明朝" w:hAnsi="Times New Roman" w:cs="Times New Roman"/>
          <w:color w:val="212121"/>
          <w:lang w:eastAsia="ja-JP"/>
        </w:rPr>
        <w:t>slot scheduling (</w:t>
      </w:r>
      <w:proofErr w:type="gramStart"/>
      <w:r w:rsidR="00132535">
        <w:rPr>
          <w:rFonts w:ascii="Times New Roman" w:eastAsia="ＭＳ 明朝" w:hAnsi="Times New Roman" w:cs="Times New Roman"/>
          <w:color w:val="212121"/>
          <w:lang w:eastAsia="ja-JP"/>
        </w:rPr>
        <w:t>i.e.</w:t>
      </w:r>
      <w:proofErr w:type="gramEnd"/>
      <w:r w:rsidR="00132535">
        <w:rPr>
          <w:rFonts w:ascii="Times New Roman" w:eastAsia="ＭＳ 明朝" w:hAnsi="Times New Roman" w:cs="Times New Roman"/>
          <w:color w:val="212121"/>
          <w:lang w:eastAsia="ja-JP"/>
        </w:rPr>
        <w:t xml:space="preserve"> the scheduling offset &lt; </w:t>
      </w:r>
      <w:proofErr w:type="spellStart"/>
      <w:r w:rsidR="00132535" w:rsidRPr="00132535">
        <w:rPr>
          <w:rFonts w:ascii="Times New Roman" w:eastAsia="ＭＳ 明朝" w:hAnsi="Times New Roman" w:cs="Times New Roman"/>
          <w:i/>
          <w:iCs/>
          <w:color w:val="212121"/>
          <w:lang w:eastAsia="ja-JP"/>
        </w:rPr>
        <w:t>timeDurationForQCL</w:t>
      </w:r>
      <w:proofErr w:type="spellEnd"/>
      <w:r w:rsidR="00132535">
        <w:rPr>
          <w:rFonts w:ascii="Times New Roman" w:eastAsia="ＭＳ 明朝" w:hAnsi="Times New Roman" w:cs="Times New Roman"/>
          <w:color w:val="212121"/>
          <w:lang w:eastAsia="ja-JP"/>
        </w:rPr>
        <w:t xml:space="preserve">). Hence, this option means that </w:t>
      </w:r>
      <w:r w:rsidR="00B24761">
        <w:rPr>
          <w:rFonts w:ascii="Times New Roman" w:eastAsia="ＭＳ 明朝" w:hAnsi="Times New Roman" w:cs="Times New Roman"/>
          <w:color w:val="212121"/>
          <w:lang w:eastAsia="ja-JP"/>
        </w:rPr>
        <w:t>Rel.15/16 default QCL assumption is applied to PDSCH in most of cases</w:t>
      </w:r>
      <w:r w:rsidR="00BF57C4">
        <w:rPr>
          <w:rFonts w:ascii="Times New Roman" w:eastAsia="ＭＳ 明朝" w:hAnsi="Times New Roman" w:cs="Times New Roman"/>
          <w:color w:val="212121"/>
          <w:lang w:eastAsia="ja-JP"/>
        </w:rPr>
        <w:t xml:space="preserve">, if </w:t>
      </w:r>
      <w:proofErr w:type="spellStart"/>
      <w:r w:rsidR="00BF57C4" w:rsidRPr="00DB5225">
        <w:rPr>
          <w:rFonts w:ascii="Times New Roman" w:eastAsia="ＭＳ 明朝" w:hAnsi="Times New Roman" w:cs="Times New Roman"/>
          <w:i/>
          <w:iCs/>
          <w:color w:val="212121"/>
          <w:lang w:eastAsia="ja-JP"/>
        </w:rPr>
        <w:t>followUnifiedTCIstate</w:t>
      </w:r>
      <w:proofErr w:type="spellEnd"/>
      <w:r w:rsidR="00BF57C4" w:rsidRPr="00DB5225">
        <w:rPr>
          <w:rFonts w:ascii="Times New Roman" w:eastAsia="ＭＳ 明朝" w:hAnsi="Times New Roman" w:cs="Times New Roman"/>
          <w:color w:val="212121"/>
          <w:lang w:eastAsia="ja-JP"/>
        </w:rPr>
        <w:t xml:space="preserve"> is</w:t>
      </w:r>
      <w:r w:rsidR="00BF57C4">
        <w:rPr>
          <w:rFonts w:ascii="Times New Roman" w:eastAsia="ＭＳ 明朝" w:hAnsi="Times New Roman" w:cs="Times New Roman"/>
          <w:color w:val="212121"/>
          <w:lang w:eastAsia="ja-JP"/>
        </w:rPr>
        <w:t xml:space="preserve"> not</w:t>
      </w:r>
      <w:r w:rsidR="00BF57C4" w:rsidRPr="00DB5225">
        <w:rPr>
          <w:rFonts w:ascii="Times New Roman" w:eastAsia="ＭＳ 明朝" w:hAnsi="Times New Roman" w:cs="Times New Roman"/>
          <w:color w:val="212121"/>
          <w:lang w:eastAsia="ja-JP"/>
        </w:rPr>
        <w:t xml:space="preserve"> configured</w:t>
      </w:r>
      <w:r w:rsidR="00B24761">
        <w:rPr>
          <w:rFonts w:ascii="Times New Roman" w:eastAsia="ＭＳ 明朝" w:hAnsi="Times New Roman" w:cs="Times New Roman"/>
          <w:color w:val="212121"/>
          <w:lang w:eastAsia="ja-JP"/>
        </w:rPr>
        <w:t xml:space="preserve">. </w:t>
      </w:r>
      <w:r w:rsidR="002E4B9F">
        <w:rPr>
          <w:rFonts w:ascii="Times New Roman" w:eastAsia="ＭＳ 明朝" w:hAnsi="Times New Roman" w:cs="Times New Roman"/>
          <w:color w:val="212121"/>
          <w:lang w:eastAsia="ja-JP"/>
        </w:rPr>
        <w:t>Alt</w:t>
      </w:r>
      <w:r w:rsidR="00130BEB">
        <w:rPr>
          <w:rFonts w:ascii="Times New Roman" w:eastAsia="ＭＳ 明朝" w:hAnsi="Times New Roman" w:cs="Times New Roman"/>
          <w:color w:val="212121"/>
          <w:lang w:eastAsia="ja-JP"/>
        </w:rPr>
        <w:t>.2</w:t>
      </w:r>
      <w:r w:rsidR="00C733FC">
        <w:rPr>
          <w:rFonts w:ascii="Times New Roman" w:eastAsia="ＭＳ 明朝" w:hAnsi="Times New Roman" w:cs="Times New Roman"/>
          <w:color w:val="212121"/>
          <w:lang w:eastAsia="ja-JP"/>
        </w:rPr>
        <w:t xml:space="preserve"> is to apply the indicated TCI state to the PDSCH. However, it </w:t>
      </w:r>
      <w:r w:rsidR="00824DDB">
        <w:rPr>
          <w:rFonts w:ascii="Times New Roman" w:eastAsia="ＭＳ 明朝" w:hAnsi="Times New Roman" w:cs="Times New Roman"/>
          <w:color w:val="212121"/>
          <w:lang w:eastAsia="ja-JP"/>
        </w:rPr>
        <w:t>may</w:t>
      </w:r>
      <w:r w:rsidR="00C733FC">
        <w:rPr>
          <w:rFonts w:ascii="Times New Roman" w:eastAsia="ＭＳ 明朝" w:hAnsi="Times New Roman" w:cs="Times New Roman"/>
          <w:color w:val="212121"/>
          <w:lang w:eastAsia="ja-JP"/>
        </w:rPr>
        <w:t xml:space="preserve"> </w:t>
      </w:r>
      <w:r w:rsidR="00783D40">
        <w:rPr>
          <w:rFonts w:ascii="Times New Roman" w:eastAsia="ＭＳ 明朝" w:hAnsi="Times New Roman" w:cs="Times New Roman"/>
          <w:color w:val="212121"/>
          <w:lang w:eastAsia="ja-JP"/>
        </w:rPr>
        <w:t xml:space="preserve">be weird </w:t>
      </w:r>
      <w:r w:rsidR="001C2B75">
        <w:rPr>
          <w:rFonts w:ascii="Times New Roman" w:eastAsia="ＭＳ 明朝" w:hAnsi="Times New Roman" w:cs="Times New Roman"/>
          <w:color w:val="212121"/>
          <w:lang w:eastAsia="ja-JP"/>
        </w:rPr>
        <w:t xml:space="preserve">to apply the indicated TCI state if </w:t>
      </w:r>
      <w:proofErr w:type="spellStart"/>
      <w:r w:rsidR="001C2B75" w:rsidRPr="00DB5225">
        <w:rPr>
          <w:rFonts w:ascii="Times New Roman" w:eastAsia="ＭＳ 明朝" w:hAnsi="Times New Roman" w:cs="Times New Roman"/>
          <w:i/>
          <w:iCs/>
          <w:color w:val="212121"/>
          <w:lang w:eastAsia="ja-JP"/>
        </w:rPr>
        <w:t>followUnifiedTCIstate</w:t>
      </w:r>
      <w:proofErr w:type="spellEnd"/>
      <w:r w:rsidR="001C2B75" w:rsidRPr="00DB5225">
        <w:rPr>
          <w:rFonts w:ascii="Times New Roman" w:eastAsia="ＭＳ 明朝" w:hAnsi="Times New Roman" w:cs="Times New Roman"/>
          <w:color w:val="212121"/>
          <w:lang w:eastAsia="ja-JP"/>
        </w:rPr>
        <w:t xml:space="preserve"> is</w:t>
      </w:r>
      <w:r w:rsidR="001C2B75">
        <w:rPr>
          <w:rFonts w:ascii="Times New Roman" w:eastAsia="ＭＳ 明朝" w:hAnsi="Times New Roman" w:cs="Times New Roman"/>
          <w:color w:val="212121"/>
          <w:lang w:eastAsia="ja-JP"/>
        </w:rPr>
        <w:t xml:space="preserve"> not</w:t>
      </w:r>
      <w:r w:rsidR="001C2B75" w:rsidRPr="00DB5225">
        <w:rPr>
          <w:rFonts w:ascii="Times New Roman" w:eastAsia="ＭＳ 明朝" w:hAnsi="Times New Roman" w:cs="Times New Roman"/>
          <w:color w:val="212121"/>
          <w:lang w:eastAsia="ja-JP"/>
        </w:rPr>
        <w:t xml:space="preserve"> configured</w:t>
      </w:r>
      <w:r w:rsidR="001C2B75">
        <w:rPr>
          <w:rFonts w:ascii="Times New Roman" w:eastAsia="ＭＳ 明朝" w:hAnsi="Times New Roman" w:cs="Times New Roman"/>
          <w:color w:val="212121"/>
          <w:lang w:eastAsia="ja-JP"/>
        </w:rPr>
        <w:t>.</w:t>
      </w:r>
      <w:r w:rsidR="00C733FC">
        <w:rPr>
          <w:rFonts w:ascii="Times New Roman" w:eastAsia="ＭＳ 明朝" w:hAnsi="Times New Roman" w:cs="Times New Roman"/>
          <w:color w:val="212121"/>
          <w:lang w:eastAsia="ja-JP"/>
        </w:rPr>
        <w:t xml:space="preserve"> </w:t>
      </w:r>
      <w:r w:rsidR="00A940B7">
        <w:rPr>
          <w:rFonts w:ascii="Times New Roman" w:eastAsia="ＭＳ 明朝" w:hAnsi="Times New Roman" w:cs="Times New Roman"/>
          <w:color w:val="212121"/>
          <w:lang w:eastAsia="ja-JP"/>
        </w:rPr>
        <w:t xml:space="preserve">Also, </w:t>
      </w:r>
      <w:r w:rsidR="00C733FC">
        <w:rPr>
          <w:rFonts w:ascii="Times New Roman" w:eastAsia="ＭＳ 明朝" w:hAnsi="Times New Roman" w:cs="Times New Roman"/>
          <w:color w:val="212121"/>
          <w:lang w:eastAsia="ja-JP"/>
        </w:rPr>
        <w:t>there is an agreement</w:t>
      </w:r>
      <w:r w:rsidR="00C733FC" w:rsidRPr="00DC6B45">
        <w:rPr>
          <w:rFonts w:ascii="Times New Roman" w:eastAsia="ＭＳ 明朝" w:hAnsi="Times New Roman" w:cs="Times New Roman"/>
          <w:color w:val="212121"/>
          <w:lang w:eastAsia="ja-JP"/>
        </w:rPr>
        <w:t xml:space="preserve"> </w:t>
      </w:r>
      <w:r w:rsidR="00C733FC">
        <w:rPr>
          <w:rFonts w:ascii="Times New Roman" w:eastAsia="ＭＳ 明朝" w:hAnsi="Times New Roman" w:cs="Times New Roman"/>
          <w:color w:val="212121"/>
          <w:lang w:eastAsia="ja-JP"/>
        </w:rPr>
        <w:t xml:space="preserve">in RAN1#106e that the indicated TCI state associated with PCI different from serving cell PCI cannot be applied to non-UE dedicated PDCCH/PDSCH. Hence, the non-UE dedicated PDSCH shall be scheduled with scheduling offset &gt;= </w:t>
      </w:r>
      <w:proofErr w:type="spellStart"/>
      <w:r w:rsidR="00C733FC" w:rsidRPr="00397FD4">
        <w:rPr>
          <w:rFonts w:ascii="Times New Roman" w:eastAsia="ＭＳ 明朝" w:hAnsi="Times New Roman" w:cs="Times New Roman"/>
          <w:i/>
          <w:iCs/>
          <w:color w:val="212121"/>
          <w:lang w:eastAsia="ja-JP"/>
        </w:rPr>
        <w:t>timeDurationForQCL</w:t>
      </w:r>
      <w:proofErr w:type="spellEnd"/>
      <w:r w:rsidR="00C733FC">
        <w:rPr>
          <w:rFonts w:ascii="Times New Roman" w:eastAsia="ＭＳ 明朝" w:hAnsi="Times New Roman" w:cs="Times New Roman"/>
          <w:color w:val="212121"/>
          <w:lang w:eastAsia="ja-JP"/>
        </w:rPr>
        <w:t>.</w:t>
      </w:r>
      <w:r w:rsidR="00D35946">
        <w:rPr>
          <w:rFonts w:ascii="Times New Roman" w:eastAsia="ＭＳ 明朝" w:hAnsi="Times New Roman" w:cs="Times New Roman"/>
          <w:color w:val="212121"/>
          <w:lang w:eastAsia="ja-JP"/>
        </w:rPr>
        <w:t xml:space="preserve"> </w:t>
      </w:r>
      <w:r w:rsidR="002E4B9F">
        <w:rPr>
          <w:rFonts w:ascii="Times New Roman" w:eastAsia="ＭＳ 明朝" w:hAnsi="Times New Roman" w:cs="Times New Roman"/>
          <w:color w:val="212121"/>
          <w:lang w:eastAsia="ja-JP"/>
        </w:rPr>
        <w:t>Alt</w:t>
      </w:r>
      <w:r w:rsidR="00D35946">
        <w:rPr>
          <w:rFonts w:ascii="Times New Roman" w:eastAsia="ＭＳ 明朝" w:hAnsi="Times New Roman" w:cs="Times New Roman"/>
          <w:color w:val="212121"/>
          <w:lang w:eastAsia="ja-JP"/>
        </w:rPr>
        <w:t xml:space="preserve">.3 is to apply the configured TCI state. </w:t>
      </w:r>
      <w:r w:rsidR="00A174C9">
        <w:rPr>
          <w:rFonts w:ascii="Times New Roman" w:eastAsia="ＭＳ 明朝" w:hAnsi="Times New Roman" w:cs="Times New Roman"/>
          <w:color w:val="212121"/>
          <w:lang w:eastAsia="ja-JP"/>
        </w:rPr>
        <w:t>When</w:t>
      </w:r>
      <w:r w:rsidR="00D35946">
        <w:rPr>
          <w:rFonts w:ascii="Times New Roman" w:eastAsia="ＭＳ 明朝" w:hAnsi="Times New Roman" w:cs="Times New Roman"/>
          <w:color w:val="212121"/>
          <w:lang w:eastAsia="ja-JP"/>
        </w:rPr>
        <w:t xml:space="preserve"> </w:t>
      </w:r>
      <w:r w:rsidR="00042CA9">
        <w:rPr>
          <w:rFonts w:ascii="Times New Roman" w:eastAsia="ＭＳ 明朝" w:hAnsi="Times New Roman" w:cs="Times New Roman"/>
          <w:color w:val="212121"/>
          <w:lang w:eastAsia="ja-JP"/>
        </w:rPr>
        <w:t xml:space="preserve">the scheduling offset &gt;= </w:t>
      </w:r>
      <w:proofErr w:type="spellStart"/>
      <w:r w:rsidR="00042CA9" w:rsidRPr="00132535">
        <w:rPr>
          <w:rFonts w:ascii="Times New Roman" w:eastAsia="ＭＳ 明朝" w:hAnsi="Times New Roman" w:cs="Times New Roman"/>
          <w:i/>
          <w:iCs/>
          <w:color w:val="212121"/>
          <w:lang w:eastAsia="ja-JP"/>
        </w:rPr>
        <w:t>timeDurationForQCL</w:t>
      </w:r>
      <w:proofErr w:type="spellEnd"/>
      <w:r w:rsidR="00042CA9" w:rsidRPr="00042CA9">
        <w:rPr>
          <w:rFonts w:ascii="Times New Roman" w:eastAsia="ＭＳ 明朝" w:hAnsi="Times New Roman" w:cs="Times New Roman"/>
          <w:color w:val="212121"/>
          <w:lang w:eastAsia="ja-JP"/>
        </w:rPr>
        <w:t xml:space="preserve">, </w:t>
      </w:r>
      <w:r w:rsidR="00042CA9">
        <w:rPr>
          <w:rFonts w:ascii="Times New Roman" w:eastAsia="ＭＳ 明朝" w:hAnsi="Times New Roman" w:cs="Times New Roman"/>
          <w:color w:val="212121"/>
          <w:lang w:eastAsia="ja-JP"/>
        </w:rPr>
        <w:t>configured TCI state is applied to non-UE dedicated PDSCH</w:t>
      </w:r>
      <w:r w:rsidR="00A174C9">
        <w:rPr>
          <w:rFonts w:ascii="Times New Roman" w:eastAsia="ＭＳ 明朝" w:hAnsi="Times New Roman" w:cs="Times New Roman"/>
          <w:color w:val="212121"/>
          <w:lang w:eastAsia="ja-JP"/>
        </w:rPr>
        <w:t xml:space="preserve">, and it is also possible to apply the configured TCI state </w:t>
      </w:r>
      <w:r w:rsidR="00965E98">
        <w:rPr>
          <w:rFonts w:ascii="Times New Roman" w:eastAsia="ＭＳ 明朝" w:hAnsi="Times New Roman" w:cs="Times New Roman"/>
          <w:color w:val="212121"/>
          <w:lang w:eastAsia="ja-JP"/>
        </w:rPr>
        <w:t xml:space="preserve">to PDSCH, </w:t>
      </w:r>
      <w:r w:rsidR="00A174C9">
        <w:rPr>
          <w:rFonts w:ascii="Times New Roman" w:eastAsia="ＭＳ 明朝" w:hAnsi="Times New Roman" w:cs="Times New Roman"/>
          <w:color w:val="212121"/>
          <w:lang w:eastAsia="ja-JP"/>
        </w:rPr>
        <w:t xml:space="preserve">when the scheduling offset &lt; </w:t>
      </w:r>
      <w:proofErr w:type="spellStart"/>
      <w:r w:rsidR="00A174C9" w:rsidRPr="00132535">
        <w:rPr>
          <w:rFonts w:ascii="Times New Roman" w:eastAsia="ＭＳ 明朝" w:hAnsi="Times New Roman" w:cs="Times New Roman"/>
          <w:i/>
          <w:iCs/>
          <w:color w:val="212121"/>
          <w:lang w:eastAsia="ja-JP"/>
        </w:rPr>
        <w:t>timeDurationForQCL</w:t>
      </w:r>
      <w:proofErr w:type="spellEnd"/>
      <w:r w:rsidR="00042CA9">
        <w:rPr>
          <w:rFonts w:ascii="Times New Roman" w:eastAsia="ＭＳ 明朝" w:hAnsi="Times New Roman" w:cs="Times New Roman"/>
          <w:color w:val="212121"/>
          <w:lang w:eastAsia="ja-JP"/>
        </w:rPr>
        <w:t xml:space="preserve">. </w:t>
      </w:r>
      <w:r w:rsidR="003F0C85">
        <w:rPr>
          <w:rFonts w:ascii="Times New Roman" w:eastAsia="ＭＳ 明朝" w:hAnsi="Times New Roman" w:cs="Times New Roman"/>
          <w:color w:val="212121"/>
          <w:lang w:eastAsia="ja-JP"/>
        </w:rPr>
        <w:t>However,</w:t>
      </w:r>
      <w:r w:rsidR="00C60D47">
        <w:rPr>
          <w:rFonts w:ascii="Times New Roman" w:eastAsia="ＭＳ 明朝" w:hAnsi="Times New Roman" w:cs="Times New Roman"/>
          <w:color w:val="212121"/>
          <w:lang w:eastAsia="ja-JP"/>
        </w:rPr>
        <w:t xml:space="preserve"> the configured TCI state is </w:t>
      </w:r>
      <w:r w:rsidR="003F0C85">
        <w:rPr>
          <w:rFonts w:ascii="Times New Roman" w:eastAsia="ＭＳ 明朝" w:hAnsi="Times New Roman" w:cs="Times New Roman"/>
          <w:color w:val="212121"/>
          <w:lang w:eastAsia="ja-JP"/>
        </w:rPr>
        <w:t xml:space="preserve">intended to </w:t>
      </w:r>
      <w:r w:rsidR="00C60D47">
        <w:rPr>
          <w:rFonts w:ascii="Times New Roman" w:eastAsia="ＭＳ 明朝" w:hAnsi="Times New Roman" w:cs="Times New Roman"/>
          <w:color w:val="212121"/>
          <w:lang w:eastAsia="ja-JP"/>
        </w:rPr>
        <w:t>configure non-UE dedicated PDSCH</w:t>
      </w:r>
      <w:r w:rsidR="003F0C85">
        <w:rPr>
          <w:rFonts w:ascii="Times New Roman" w:eastAsia="ＭＳ 明朝" w:hAnsi="Times New Roman" w:cs="Times New Roman"/>
          <w:color w:val="212121"/>
          <w:lang w:eastAsia="ja-JP"/>
        </w:rPr>
        <w:t xml:space="preserve"> from serving cell</w:t>
      </w:r>
      <w:r w:rsidR="00C60D47">
        <w:rPr>
          <w:rFonts w:ascii="Times New Roman" w:eastAsia="ＭＳ 明朝" w:hAnsi="Times New Roman" w:cs="Times New Roman"/>
          <w:color w:val="212121"/>
          <w:lang w:eastAsia="ja-JP"/>
        </w:rPr>
        <w:t xml:space="preserve">, </w:t>
      </w:r>
      <w:r w:rsidR="00CC2B61">
        <w:rPr>
          <w:rFonts w:ascii="Times New Roman" w:eastAsia="ＭＳ 明朝" w:hAnsi="Times New Roman" w:cs="Times New Roman"/>
          <w:color w:val="212121"/>
          <w:lang w:eastAsia="ja-JP"/>
        </w:rPr>
        <w:t xml:space="preserve">it is not possible to schedule </w:t>
      </w:r>
      <w:r w:rsidR="00FD22D9">
        <w:rPr>
          <w:rFonts w:ascii="Times New Roman" w:eastAsia="ＭＳ 明朝" w:hAnsi="Times New Roman" w:cs="Times New Roman"/>
          <w:color w:val="212121"/>
          <w:lang w:eastAsia="ja-JP"/>
        </w:rPr>
        <w:t xml:space="preserve">UE-dedicated PDSCH </w:t>
      </w:r>
      <w:r w:rsidR="002625F4">
        <w:rPr>
          <w:rFonts w:ascii="Times New Roman" w:eastAsia="ＭＳ 明朝" w:hAnsi="Times New Roman" w:cs="Times New Roman"/>
          <w:color w:val="212121"/>
          <w:lang w:eastAsia="ja-JP"/>
        </w:rPr>
        <w:t>from non</w:t>
      </w:r>
      <w:r w:rsidR="00E317DF">
        <w:rPr>
          <w:rFonts w:ascii="Times New Roman" w:eastAsia="ＭＳ 明朝" w:hAnsi="Times New Roman" w:cs="Times New Roman"/>
          <w:color w:val="212121"/>
          <w:lang w:eastAsia="ja-JP"/>
        </w:rPr>
        <w:t>-</w:t>
      </w:r>
      <w:r w:rsidR="00FD22D9">
        <w:rPr>
          <w:rFonts w:ascii="Times New Roman" w:eastAsia="ＭＳ 明朝" w:hAnsi="Times New Roman" w:cs="Times New Roman"/>
          <w:color w:val="212121"/>
          <w:lang w:eastAsia="ja-JP"/>
        </w:rPr>
        <w:t>serving cell</w:t>
      </w:r>
      <w:r w:rsidR="002625F4">
        <w:rPr>
          <w:rFonts w:ascii="Times New Roman" w:eastAsia="ＭＳ 明朝" w:hAnsi="Times New Roman" w:cs="Times New Roman"/>
          <w:color w:val="212121"/>
          <w:lang w:eastAsia="ja-JP"/>
        </w:rPr>
        <w:t xml:space="preserve"> in </w:t>
      </w:r>
      <w:r w:rsidR="002E4B9F">
        <w:rPr>
          <w:rFonts w:ascii="Times New Roman" w:eastAsia="ＭＳ 明朝" w:hAnsi="Times New Roman" w:cs="Times New Roman"/>
          <w:color w:val="212121"/>
          <w:lang w:eastAsia="ja-JP"/>
        </w:rPr>
        <w:t>Alt</w:t>
      </w:r>
      <w:r w:rsidR="002625F4">
        <w:rPr>
          <w:rFonts w:ascii="Times New Roman" w:eastAsia="ＭＳ 明朝" w:hAnsi="Times New Roman" w:cs="Times New Roman"/>
          <w:color w:val="212121"/>
          <w:lang w:eastAsia="ja-JP"/>
        </w:rPr>
        <w:t>.3</w:t>
      </w:r>
      <w:r w:rsidR="00FD22D9">
        <w:rPr>
          <w:rFonts w:ascii="Times New Roman" w:eastAsia="ＭＳ 明朝" w:hAnsi="Times New Roman" w:cs="Times New Roman"/>
          <w:color w:val="212121"/>
          <w:lang w:eastAsia="ja-JP"/>
        </w:rPr>
        <w:t xml:space="preserve">, when the scheduling offset </w:t>
      </w:r>
      <w:r w:rsidR="004B7595">
        <w:rPr>
          <w:rFonts w:ascii="Times New Roman" w:eastAsia="ＭＳ 明朝" w:hAnsi="Times New Roman" w:cs="Times New Roman"/>
          <w:color w:val="212121"/>
          <w:lang w:eastAsia="ja-JP"/>
        </w:rPr>
        <w:t>&lt;</w:t>
      </w:r>
      <w:r w:rsidR="00FD22D9">
        <w:rPr>
          <w:rFonts w:ascii="Times New Roman" w:eastAsia="ＭＳ 明朝" w:hAnsi="Times New Roman" w:cs="Times New Roman"/>
          <w:color w:val="212121"/>
          <w:lang w:eastAsia="ja-JP"/>
        </w:rPr>
        <w:t xml:space="preserve"> </w:t>
      </w:r>
      <w:proofErr w:type="spellStart"/>
      <w:r w:rsidR="00FD22D9" w:rsidRPr="00397FD4">
        <w:rPr>
          <w:rFonts w:ascii="Times New Roman" w:eastAsia="ＭＳ 明朝" w:hAnsi="Times New Roman" w:cs="Times New Roman"/>
          <w:i/>
          <w:iCs/>
          <w:color w:val="212121"/>
          <w:lang w:eastAsia="ja-JP"/>
        </w:rPr>
        <w:t>timeDurationForQCL</w:t>
      </w:r>
      <w:proofErr w:type="spellEnd"/>
      <w:r w:rsidR="00FD22D9">
        <w:rPr>
          <w:rFonts w:ascii="Times New Roman" w:eastAsia="ＭＳ 明朝" w:hAnsi="Times New Roman" w:cs="Times New Roman"/>
          <w:color w:val="212121"/>
          <w:lang w:eastAsia="ja-JP"/>
        </w:rPr>
        <w:t xml:space="preserve">. </w:t>
      </w:r>
      <w:r w:rsidR="00937A5D">
        <w:rPr>
          <w:rFonts w:ascii="Times New Roman" w:eastAsia="ＭＳ 明朝" w:hAnsi="Times New Roman" w:cs="Times New Roman"/>
          <w:color w:val="212121"/>
          <w:lang w:eastAsia="ja-JP"/>
        </w:rPr>
        <w:t xml:space="preserve">Considering the </w:t>
      </w:r>
      <w:r w:rsidR="00DF43B5">
        <w:rPr>
          <w:rFonts w:ascii="Times New Roman" w:eastAsia="ＭＳ 明朝" w:hAnsi="Times New Roman" w:cs="Times New Roman"/>
          <w:color w:val="212121"/>
          <w:lang w:eastAsia="ja-JP"/>
        </w:rPr>
        <w:t>pros. and cons. of each option, we believe Alt.1</w:t>
      </w:r>
      <w:r w:rsidR="003C2EBF">
        <w:rPr>
          <w:rFonts w:ascii="Times New Roman" w:eastAsia="ＭＳ 明朝" w:hAnsi="Times New Roman" w:cs="Times New Roman"/>
          <w:color w:val="212121"/>
          <w:lang w:eastAsia="ja-JP"/>
        </w:rPr>
        <w:t xml:space="preserve"> is the best solution.</w:t>
      </w:r>
    </w:p>
    <w:p w14:paraId="38C47F12" w14:textId="4A6ECB52" w:rsidR="00FA101D" w:rsidRPr="00C733FC" w:rsidRDefault="00FA101D" w:rsidP="00FA101D">
      <w:pPr>
        <w:pStyle w:val="x00text"/>
        <w:spacing w:before="60" w:after="60"/>
        <w:jc w:val="both"/>
        <w:rPr>
          <w:rFonts w:ascii="Times New Roman" w:eastAsia="ＭＳ 明朝" w:hAnsi="Times New Roman" w:cs="Times New Roman"/>
          <w:color w:val="212121"/>
          <w:lang w:eastAsia="ja-JP"/>
        </w:rPr>
      </w:pPr>
    </w:p>
    <w:p w14:paraId="3BF20429" w14:textId="61280BA7" w:rsidR="00B01C57" w:rsidRPr="003A5142" w:rsidRDefault="00B01C57" w:rsidP="00B01C57">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sidR="00F05497">
        <w:rPr>
          <w:rFonts w:ascii="Times New Roman" w:eastAsiaTheme="minorEastAsia" w:hAnsi="Times New Roman" w:cs="Times New Roman"/>
          <w:b/>
          <w:bCs/>
          <w:u w:val="single"/>
        </w:rPr>
        <w:t>3</w:t>
      </w:r>
      <w:r w:rsidRPr="003A5142">
        <w:rPr>
          <w:rFonts w:ascii="Times New Roman" w:eastAsiaTheme="minorEastAsia" w:hAnsi="Times New Roman" w:cs="Times New Roman"/>
          <w:b/>
          <w:bCs/>
          <w:u w:val="single"/>
        </w:rPr>
        <w:t>:</w:t>
      </w:r>
    </w:p>
    <w:p w14:paraId="4E9666F8" w14:textId="77777777" w:rsidR="00B01C57" w:rsidRDefault="00B01C57" w:rsidP="00B01C57">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If </w:t>
      </w:r>
      <w:proofErr w:type="spellStart"/>
      <w:r w:rsidRPr="008B5218">
        <w:rPr>
          <w:rFonts w:ascii="Times" w:eastAsia="ＭＳ 明朝" w:hAnsi="Times" w:cs="Times"/>
          <w:b/>
          <w:i/>
          <w:lang w:eastAsia="ja-JP"/>
        </w:rPr>
        <w:t>followUnifiedTCIstate</w:t>
      </w:r>
      <w:proofErr w:type="spellEnd"/>
      <w:r w:rsidRPr="008B5218">
        <w:rPr>
          <w:rFonts w:ascii="Times" w:eastAsia="ＭＳ 明朝" w:hAnsi="Times" w:cs="Times"/>
          <w:b/>
          <w:i/>
          <w:lang w:eastAsia="ja-JP"/>
        </w:rPr>
        <w:t xml:space="preserve"> is</w:t>
      </w:r>
      <w:r>
        <w:rPr>
          <w:rFonts w:ascii="Times" w:eastAsia="ＭＳ 明朝" w:hAnsi="Times" w:cs="Times"/>
          <w:b/>
          <w:i/>
          <w:lang w:eastAsia="ja-JP"/>
        </w:rPr>
        <w:t xml:space="preserve"> configured for PDSCH, the indicated TCI state is always applied to PDSCH.</w:t>
      </w:r>
    </w:p>
    <w:p w14:paraId="7AF927BC" w14:textId="77777777" w:rsidR="00B01C57" w:rsidRDefault="00B01C57" w:rsidP="00B01C57">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If the indicated TCI state is associated with PCI different from serving cell PCI, UE is not required to receive PDSCH scheduled by </w:t>
      </w:r>
      <w:r w:rsidRPr="008220A0">
        <w:rPr>
          <w:rFonts w:ascii="Times" w:eastAsia="ＭＳ 明朝" w:hAnsi="Times" w:cs="Times"/>
          <w:b/>
          <w:i/>
          <w:lang w:eastAsia="ja-JP"/>
        </w:rPr>
        <w:t>CORESET with CSS except type 3 CSS</w:t>
      </w:r>
      <w:r>
        <w:rPr>
          <w:rFonts w:ascii="Times" w:eastAsia="ＭＳ 明朝" w:hAnsi="Times" w:cs="Times"/>
          <w:b/>
          <w:i/>
          <w:lang w:eastAsia="ja-JP"/>
        </w:rPr>
        <w:t xml:space="preserve"> (</w:t>
      </w:r>
      <w:proofErr w:type="gramStart"/>
      <w:r>
        <w:rPr>
          <w:rFonts w:ascii="Times" w:eastAsia="ＭＳ 明朝" w:hAnsi="Times" w:cs="Times"/>
          <w:b/>
          <w:i/>
          <w:lang w:eastAsia="ja-JP"/>
        </w:rPr>
        <w:t>i.e.</w:t>
      </w:r>
      <w:proofErr w:type="gramEnd"/>
      <w:r>
        <w:rPr>
          <w:rFonts w:ascii="Times" w:eastAsia="ＭＳ 明朝" w:hAnsi="Times" w:cs="Times"/>
          <w:b/>
          <w:i/>
          <w:lang w:eastAsia="ja-JP"/>
        </w:rPr>
        <w:t xml:space="preserve"> non-UE dedicated PDSCH).</w:t>
      </w:r>
    </w:p>
    <w:p w14:paraId="437649DD" w14:textId="77777777" w:rsidR="00B01C57" w:rsidRDefault="00B01C57" w:rsidP="00B01C57">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If </w:t>
      </w:r>
      <w:proofErr w:type="spellStart"/>
      <w:r w:rsidRPr="008B5218">
        <w:rPr>
          <w:rFonts w:ascii="Times" w:eastAsia="ＭＳ 明朝" w:hAnsi="Times" w:cs="Times"/>
          <w:b/>
          <w:i/>
          <w:lang w:eastAsia="ja-JP"/>
        </w:rPr>
        <w:t>followUnifiedTCIstate</w:t>
      </w:r>
      <w:proofErr w:type="spellEnd"/>
      <w:r w:rsidRPr="008B5218">
        <w:rPr>
          <w:rFonts w:ascii="Times" w:eastAsia="ＭＳ 明朝" w:hAnsi="Times" w:cs="Times"/>
          <w:b/>
          <w:i/>
          <w:lang w:eastAsia="ja-JP"/>
        </w:rPr>
        <w:t xml:space="preserve"> is</w:t>
      </w:r>
      <w:r>
        <w:rPr>
          <w:rFonts w:ascii="Times" w:eastAsia="ＭＳ 明朝" w:hAnsi="Times" w:cs="Times"/>
          <w:b/>
          <w:i/>
          <w:lang w:eastAsia="ja-JP"/>
        </w:rPr>
        <w:t xml:space="preserve"> NOT configured for PDSCH, </w:t>
      </w:r>
    </w:p>
    <w:p w14:paraId="2BFC72C9" w14:textId="69E30386" w:rsidR="00B01C57" w:rsidRDefault="00B01C57" w:rsidP="00B01C57">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If</w:t>
      </w:r>
      <w:r w:rsidRPr="003E706E">
        <w:rPr>
          <w:rFonts w:ascii="Times" w:eastAsia="ＭＳ 明朝" w:hAnsi="Times" w:cs="Times"/>
          <w:b/>
          <w:i/>
          <w:lang w:eastAsia="ja-JP"/>
        </w:rPr>
        <w:t xml:space="preserve"> PDSCH is scheduled with the scheduling offset less than </w:t>
      </w:r>
      <w:proofErr w:type="spellStart"/>
      <w:r w:rsidRPr="003E706E">
        <w:rPr>
          <w:rFonts w:ascii="Times" w:eastAsia="ＭＳ 明朝" w:hAnsi="Times" w:cs="Times"/>
          <w:b/>
          <w:i/>
          <w:lang w:eastAsia="ja-JP"/>
        </w:rPr>
        <w:t>timeDurationForQCL</w:t>
      </w:r>
      <w:proofErr w:type="spellEnd"/>
      <w:r w:rsidRPr="003E706E">
        <w:rPr>
          <w:rFonts w:ascii="Times" w:eastAsia="ＭＳ 明朝" w:hAnsi="Times" w:cs="Times"/>
          <w:b/>
          <w:i/>
          <w:lang w:eastAsia="ja-JP"/>
        </w:rPr>
        <w:t>,</w:t>
      </w:r>
      <w:r w:rsidR="00126090">
        <w:rPr>
          <w:rFonts w:ascii="Times" w:eastAsia="ＭＳ 明朝" w:hAnsi="Times" w:cs="Times"/>
          <w:b/>
          <w:i/>
          <w:lang w:eastAsia="ja-JP"/>
        </w:rPr>
        <w:t xml:space="preserve"> down-select from the following alternatives</w:t>
      </w:r>
      <w:r w:rsidR="008644FA">
        <w:rPr>
          <w:rFonts w:ascii="Times" w:eastAsia="ＭＳ 明朝" w:hAnsi="Times" w:cs="Times"/>
          <w:b/>
          <w:i/>
          <w:lang w:eastAsia="ja-JP"/>
        </w:rPr>
        <w:t xml:space="preserve"> (Alt.1 is </w:t>
      </w:r>
      <w:r w:rsidR="00DB28C2">
        <w:rPr>
          <w:rFonts w:ascii="Times" w:eastAsia="ＭＳ 明朝" w:hAnsi="Times" w:cs="Times"/>
          <w:b/>
          <w:i/>
          <w:lang w:eastAsia="ja-JP"/>
        </w:rPr>
        <w:t>preferred</w:t>
      </w:r>
      <w:r w:rsidR="008644FA">
        <w:rPr>
          <w:rFonts w:ascii="Times" w:eastAsia="ＭＳ 明朝" w:hAnsi="Times" w:cs="Times"/>
          <w:b/>
          <w:i/>
          <w:lang w:eastAsia="ja-JP"/>
        </w:rPr>
        <w:t>)</w:t>
      </w:r>
      <w:r w:rsidR="00126090">
        <w:rPr>
          <w:rFonts w:ascii="Times" w:eastAsia="ＭＳ 明朝" w:hAnsi="Times" w:cs="Times"/>
          <w:b/>
          <w:i/>
          <w:lang w:eastAsia="ja-JP"/>
        </w:rPr>
        <w:t>:</w:t>
      </w:r>
    </w:p>
    <w:p w14:paraId="2FFD4C4A" w14:textId="5C801994" w:rsidR="00126090" w:rsidRDefault="00126090" w:rsidP="00126090">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Alt.1: </w:t>
      </w:r>
      <w:r w:rsidRPr="00126090">
        <w:rPr>
          <w:rFonts w:ascii="Times" w:eastAsia="ＭＳ 明朝" w:hAnsi="Times" w:cs="Times"/>
          <w:b/>
          <w:i/>
          <w:lang w:eastAsia="ja-JP"/>
        </w:rPr>
        <w:t>Rel.15/16 default QCL is applied to PDSCH</w:t>
      </w:r>
      <w:r>
        <w:rPr>
          <w:rFonts w:ascii="Times" w:eastAsia="ＭＳ 明朝" w:hAnsi="Times" w:cs="Times"/>
          <w:b/>
          <w:i/>
          <w:lang w:eastAsia="ja-JP"/>
        </w:rPr>
        <w:t>.</w:t>
      </w:r>
    </w:p>
    <w:p w14:paraId="06012030" w14:textId="6A30C158" w:rsidR="00126090" w:rsidRDefault="00126090" w:rsidP="00126090">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hint="eastAsia"/>
          <w:b/>
          <w:i/>
          <w:lang w:eastAsia="ja-JP"/>
        </w:rPr>
        <w:t>A</w:t>
      </w:r>
      <w:r>
        <w:rPr>
          <w:rFonts w:ascii="Times" w:eastAsia="ＭＳ 明朝" w:hAnsi="Times" w:cs="Times"/>
          <w:b/>
          <w:i/>
          <w:lang w:eastAsia="ja-JP"/>
        </w:rPr>
        <w:t>lt.2: T</w:t>
      </w:r>
      <w:r w:rsidRPr="00126090">
        <w:rPr>
          <w:rFonts w:ascii="Times" w:eastAsia="ＭＳ 明朝" w:hAnsi="Times" w:cs="Times"/>
          <w:b/>
          <w:i/>
          <w:lang w:eastAsia="ja-JP"/>
        </w:rPr>
        <w:t>he indicated TCI state is always applied to PDSCH, and UE is not expected to receive PDSCH scheduled by CORESET with CSS except for type 3 CSS (</w:t>
      </w:r>
      <w:proofErr w:type="gramStart"/>
      <w:r w:rsidRPr="00126090">
        <w:rPr>
          <w:rFonts w:ascii="Times" w:eastAsia="ＭＳ 明朝" w:hAnsi="Times" w:cs="Times"/>
          <w:b/>
          <w:i/>
          <w:lang w:eastAsia="ja-JP"/>
        </w:rPr>
        <w:t>i.e.</w:t>
      </w:r>
      <w:proofErr w:type="gramEnd"/>
      <w:r w:rsidRPr="00126090">
        <w:rPr>
          <w:rFonts w:ascii="Times" w:eastAsia="ＭＳ 明朝" w:hAnsi="Times" w:cs="Times"/>
          <w:b/>
          <w:i/>
          <w:lang w:eastAsia="ja-JP"/>
        </w:rPr>
        <w:t xml:space="preserve"> non-UE dedicated PDSCH)</w:t>
      </w:r>
      <w:r w:rsidR="00854016">
        <w:rPr>
          <w:rFonts w:ascii="Times" w:eastAsia="ＭＳ 明朝" w:hAnsi="Times" w:cs="Times"/>
          <w:b/>
          <w:i/>
          <w:lang w:eastAsia="ja-JP"/>
        </w:rPr>
        <w:t>, when</w:t>
      </w:r>
      <w:r w:rsidR="00854016" w:rsidRPr="003E706E">
        <w:rPr>
          <w:rFonts w:ascii="Times" w:eastAsia="ＭＳ 明朝" w:hAnsi="Times" w:cs="Times"/>
          <w:b/>
          <w:i/>
          <w:lang w:eastAsia="ja-JP"/>
        </w:rPr>
        <w:t xml:space="preserve"> the scheduling offset</w:t>
      </w:r>
      <w:r w:rsidR="00854016">
        <w:rPr>
          <w:rFonts w:ascii="Times" w:eastAsia="ＭＳ 明朝" w:hAnsi="Times" w:cs="Times"/>
          <w:b/>
          <w:i/>
          <w:lang w:eastAsia="ja-JP"/>
        </w:rPr>
        <w:t xml:space="preserve"> is</w:t>
      </w:r>
      <w:r w:rsidR="00854016" w:rsidRPr="003E706E">
        <w:rPr>
          <w:rFonts w:ascii="Times" w:eastAsia="ＭＳ 明朝" w:hAnsi="Times" w:cs="Times"/>
          <w:b/>
          <w:i/>
          <w:lang w:eastAsia="ja-JP"/>
        </w:rPr>
        <w:t xml:space="preserve"> less than </w:t>
      </w:r>
      <w:proofErr w:type="spellStart"/>
      <w:r w:rsidR="00854016" w:rsidRPr="003E706E">
        <w:rPr>
          <w:rFonts w:ascii="Times" w:eastAsia="ＭＳ 明朝" w:hAnsi="Times" w:cs="Times"/>
          <w:b/>
          <w:i/>
          <w:lang w:eastAsia="ja-JP"/>
        </w:rPr>
        <w:t>timeDurationForQCL</w:t>
      </w:r>
      <w:proofErr w:type="spellEnd"/>
      <w:r>
        <w:rPr>
          <w:rFonts w:ascii="Times" w:eastAsia="ＭＳ 明朝" w:hAnsi="Times" w:cs="Times"/>
          <w:b/>
          <w:i/>
          <w:lang w:eastAsia="ja-JP"/>
        </w:rPr>
        <w:t>.</w:t>
      </w:r>
    </w:p>
    <w:p w14:paraId="49C0FD2B" w14:textId="16B9AE19" w:rsidR="00B24761" w:rsidRDefault="00B24761" w:rsidP="00B24761">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Alt.3: Configured TCI state</w:t>
      </w:r>
      <w:r w:rsidRPr="00126090">
        <w:rPr>
          <w:rFonts w:ascii="Times" w:eastAsia="ＭＳ 明朝" w:hAnsi="Times" w:cs="Times"/>
          <w:b/>
          <w:i/>
          <w:lang w:eastAsia="ja-JP"/>
        </w:rPr>
        <w:t xml:space="preserve"> is </w:t>
      </w:r>
      <w:r w:rsidR="00F66776">
        <w:rPr>
          <w:rFonts w:ascii="Times" w:eastAsia="ＭＳ 明朝" w:hAnsi="Times" w:cs="Times"/>
          <w:b/>
          <w:i/>
          <w:lang w:eastAsia="ja-JP"/>
        </w:rPr>
        <w:t xml:space="preserve">always </w:t>
      </w:r>
      <w:r w:rsidRPr="00126090">
        <w:rPr>
          <w:rFonts w:ascii="Times" w:eastAsia="ＭＳ 明朝" w:hAnsi="Times" w:cs="Times"/>
          <w:b/>
          <w:i/>
          <w:lang w:eastAsia="ja-JP"/>
        </w:rPr>
        <w:t>applied to PDSCH</w:t>
      </w:r>
      <w:r>
        <w:rPr>
          <w:rFonts w:ascii="Times" w:eastAsia="ＭＳ 明朝" w:hAnsi="Times" w:cs="Times"/>
          <w:b/>
          <w:i/>
          <w:lang w:eastAsia="ja-JP"/>
        </w:rPr>
        <w:t>.</w:t>
      </w:r>
    </w:p>
    <w:p w14:paraId="0ECC5826" w14:textId="77777777" w:rsidR="00B01C57" w:rsidRPr="000D0BEC" w:rsidRDefault="00B01C57" w:rsidP="00B01C57">
      <w:pPr>
        <w:pStyle w:val="ae"/>
        <w:numPr>
          <w:ilvl w:val="2"/>
          <w:numId w:val="5"/>
        </w:numPr>
        <w:spacing w:beforeLines="50" w:before="120" w:afterLines="50" w:after="120"/>
        <w:ind w:firstLineChars="0"/>
        <w:jc w:val="both"/>
        <w:rPr>
          <w:rFonts w:ascii="Times" w:eastAsia="ＭＳ 明朝" w:hAnsi="Times" w:cs="Times"/>
          <w:b/>
          <w:i/>
          <w:lang w:eastAsia="ja-JP"/>
        </w:rPr>
      </w:pPr>
      <w:r w:rsidRPr="000D0BEC">
        <w:rPr>
          <w:rFonts w:ascii="Times" w:eastAsia="ＭＳ 明朝" w:hAnsi="Times" w:cs="Times"/>
          <w:b/>
          <w:i/>
          <w:lang w:eastAsia="ja-JP"/>
        </w:rPr>
        <w:t xml:space="preserve">If PDSCH is scheduled with the scheduling offset equal or larger than </w:t>
      </w:r>
      <w:proofErr w:type="spellStart"/>
      <w:r w:rsidRPr="000D0BEC">
        <w:rPr>
          <w:rFonts w:ascii="Times" w:eastAsia="ＭＳ 明朝" w:hAnsi="Times" w:cs="Times"/>
          <w:b/>
          <w:i/>
          <w:lang w:eastAsia="ja-JP"/>
        </w:rPr>
        <w:t>timeDurationForQCL</w:t>
      </w:r>
      <w:proofErr w:type="spellEnd"/>
      <w:r w:rsidRPr="000D0BEC">
        <w:rPr>
          <w:rFonts w:ascii="Times" w:eastAsia="ＭＳ 明朝" w:hAnsi="Times" w:cs="Times"/>
          <w:b/>
          <w:i/>
          <w:lang w:eastAsia="ja-JP"/>
        </w:rPr>
        <w:t>, the indicated TCI state is applied to PDSCH scheduled by CORESET with USS or type 3 CSS (</w:t>
      </w:r>
      <w:proofErr w:type="gramStart"/>
      <w:r w:rsidRPr="000D0BEC">
        <w:rPr>
          <w:rFonts w:ascii="Times" w:eastAsia="ＭＳ 明朝" w:hAnsi="Times" w:cs="Times"/>
          <w:b/>
          <w:i/>
          <w:lang w:eastAsia="ja-JP"/>
        </w:rPr>
        <w:t>i.e.</w:t>
      </w:r>
      <w:proofErr w:type="gramEnd"/>
      <w:r w:rsidRPr="000D0BEC">
        <w:rPr>
          <w:rFonts w:ascii="Times" w:eastAsia="ＭＳ 明朝" w:hAnsi="Times" w:cs="Times"/>
          <w:b/>
          <w:i/>
          <w:lang w:eastAsia="ja-JP"/>
        </w:rPr>
        <w:t xml:space="preserve"> UE dedicated PDSCH)</w:t>
      </w:r>
      <w:r>
        <w:rPr>
          <w:rFonts w:ascii="Times" w:eastAsia="ＭＳ 明朝" w:hAnsi="Times" w:cs="Times"/>
          <w:b/>
          <w:i/>
          <w:lang w:eastAsia="ja-JP"/>
        </w:rPr>
        <w:t>, and</w:t>
      </w:r>
      <w:r w:rsidRPr="000D0BEC">
        <w:rPr>
          <w:rFonts w:ascii="Times" w:eastAsia="ＭＳ 明朝" w:hAnsi="Times" w:cs="Times"/>
          <w:b/>
          <w:i/>
          <w:lang w:eastAsia="ja-JP"/>
        </w:rPr>
        <w:t xml:space="preserve"> the configured TCI state is applied to PDSCH scheduled by CORESET with CSS except for type 3 CSS (i.e. non-UE dedicated PDSCH).</w:t>
      </w:r>
    </w:p>
    <w:p w14:paraId="18184139" w14:textId="77777777" w:rsidR="005A37D8" w:rsidRPr="005A37D8" w:rsidRDefault="005A37D8" w:rsidP="00C75AF1">
      <w:pPr>
        <w:spacing w:beforeLines="50" w:before="120" w:afterLines="50" w:after="120"/>
        <w:jc w:val="both"/>
        <w:rPr>
          <w:rFonts w:eastAsia="ＭＳ 明朝"/>
          <w:color w:val="000000"/>
          <w:lang w:eastAsia="ja-JP"/>
        </w:rPr>
      </w:pPr>
    </w:p>
    <w:p w14:paraId="66616C4B" w14:textId="788154AE" w:rsidR="003A5142" w:rsidRPr="00C6645C" w:rsidRDefault="003A5142" w:rsidP="00B6484C">
      <w:pPr>
        <w:pStyle w:val="20"/>
        <w:numPr>
          <w:ilvl w:val="1"/>
          <w:numId w:val="59"/>
        </w:numPr>
        <w:spacing w:before="240" w:after="120"/>
      </w:pPr>
      <w:r w:rsidRPr="003A5142">
        <w:rPr>
          <w:lang w:eastAsia="ja-JP"/>
        </w:rPr>
        <w:lastRenderedPageBreak/>
        <w:t xml:space="preserve">Rate matching around non-serving cell SSB </w:t>
      </w:r>
    </w:p>
    <w:p w14:paraId="0383FA42" w14:textId="22435880" w:rsidR="0079454C" w:rsidRPr="003A5142" w:rsidRDefault="003A5142" w:rsidP="0079454C">
      <w:pPr>
        <w:pStyle w:val="x00text"/>
        <w:spacing w:before="60" w:after="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Whether to apply</w:t>
      </w:r>
      <w:r w:rsidR="0079454C" w:rsidRPr="003A5142">
        <w:rPr>
          <w:rFonts w:ascii="Times New Roman" w:eastAsiaTheme="minorEastAsia" w:hAnsi="Times New Roman" w:cs="Times New Roman"/>
          <w:color w:val="212121"/>
          <w:lang w:eastAsia="zh-CN"/>
        </w:rPr>
        <w:t xml:space="preserve"> the rate matching between serving cell and </w:t>
      </w:r>
      <w:r w:rsidR="00E00F09">
        <w:rPr>
          <w:rFonts w:ascii="Times New Roman" w:eastAsiaTheme="minorEastAsia" w:hAnsi="Times New Roman" w:cs="Times New Roman"/>
          <w:color w:val="212121"/>
          <w:lang w:eastAsia="zh-CN"/>
        </w:rPr>
        <w:t>non-serving cell</w:t>
      </w:r>
      <w:r w:rsidR="00EB1E08" w:rsidRPr="00EB1E08">
        <w:rPr>
          <w:rFonts w:ascii="Times New Roman" w:eastAsiaTheme="minorEastAsia" w:hAnsi="Times New Roman" w:cs="Times New Roman"/>
          <w:color w:val="212121"/>
          <w:lang w:eastAsia="zh-CN"/>
        </w:rPr>
        <w:t>s</w:t>
      </w:r>
      <w:r w:rsidR="0079454C" w:rsidRPr="003A5142">
        <w:rPr>
          <w:rFonts w:ascii="Times New Roman" w:eastAsiaTheme="minorEastAsia" w:hAnsi="Times New Roman" w:cs="Times New Roman"/>
          <w:color w:val="212121"/>
          <w:lang w:eastAsia="zh-CN"/>
        </w:rPr>
        <w:t xml:space="preserve"> is </w:t>
      </w:r>
      <w:r>
        <w:rPr>
          <w:rFonts w:ascii="Times New Roman" w:eastAsiaTheme="minorEastAsia" w:hAnsi="Times New Roman" w:cs="Times New Roman"/>
          <w:color w:val="212121"/>
          <w:lang w:eastAsia="zh-CN"/>
        </w:rPr>
        <w:t>not agreed</w:t>
      </w:r>
      <w:r w:rsidR="00EB1E08">
        <w:rPr>
          <w:rFonts w:ascii="Times New Roman" w:eastAsiaTheme="minorEastAsia" w:hAnsi="Times New Roman" w:cs="Times New Roman"/>
          <w:color w:val="212121"/>
          <w:lang w:eastAsia="zh-CN"/>
        </w:rPr>
        <w:t xml:space="preserve"> yet</w:t>
      </w:r>
      <w:r w:rsidR="0079454C" w:rsidRPr="003A5142">
        <w:rPr>
          <w:rFonts w:ascii="Times New Roman" w:eastAsiaTheme="minorEastAsia" w:hAnsi="Times New Roman" w:cs="Times New Roman"/>
          <w:color w:val="212121"/>
          <w:lang w:eastAsia="zh-CN"/>
        </w:rPr>
        <w:t>. In our understanding, rate matching of PDSCH/PDCCH around SSB is only needed within the same cell, and there is no need to consider rate matching across cells</w:t>
      </w:r>
      <w:r w:rsidR="00EB1E08">
        <w:rPr>
          <w:rFonts w:ascii="Times New Roman" w:eastAsiaTheme="minorEastAsia" w:hAnsi="Times New Roman" w:cs="Times New Roman"/>
          <w:color w:val="212121"/>
          <w:lang w:eastAsia="zh-CN"/>
        </w:rPr>
        <w:t xml:space="preserve"> </w:t>
      </w:r>
      <w:r w:rsidR="00EB1E08" w:rsidRPr="00EB1E08">
        <w:rPr>
          <w:rFonts w:ascii="Times New Roman" w:eastAsiaTheme="minorEastAsia" w:hAnsi="Times New Roman" w:cs="Times New Roman"/>
          <w:color w:val="212121"/>
          <w:lang w:eastAsia="zh-CN"/>
        </w:rPr>
        <w:t xml:space="preserve">(e.g., between two </w:t>
      </w:r>
      <w:r w:rsidR="00E00F09">
        <w:rPr>
          <w:rFonts w:ascii="Times New Roman" w:eastAsiaTheme="minorEastAsia" w:hAnsi="Times New Roman" w:cs="Times New Roman"/>
          <w:color w:val="212121"/>
          <w:lang w:eastAsia="zh-CN"/>
        </w:rPr>
        <w:t>cells with different</w:t>
      </w:r>
      <w:r w:rsidR="00EB1E08" w:rsidRPr="00EB1E08">
        <w:rPr>
          <w:rFonts w:ascii="Times New Roman" w:eastAsiaTheme="minorEastAsia" w:hAnsi="Times New Roman" w:cs="Times New Roman"/>
          <w:color w:val="212121"/>
          <w:lang w:eastAsia="zh-CN"/>
        </w:rPr>
        <w:t xml:space="preserve"> PCI)</w:t>
      </w:r>
      <w:r w:rsidR="0079454C" w:rsidRPr="003A5142">
        <w:rPr>
          <w:rFonts w:ascii="Times New Roman" w:eastAsiaTheme="minorEastAsia" w:hAnsi="Times New Roman" w:cs="Times New Roman"/>
          <w:color w:val="212121"/>
          <w:lang w:eastAsia="zh-CN"/>
        </w:rPr>
        <w:t>, which would decrease resource efficiency.</w:t>
      </w:r>
    </w:p>
    <w:p w14:paraId="03676A68" w14:textId="585401E6" w:rsidR="0079454C" w:rsidRPr="003A5142" w:rsidRDefault="0079454C" w:rsidP="0079454C">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sidR="00F05497">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p>
    <w:p w14:paraId="3169BBF9" w14:textId="0931516E" w:rsidR="0079454C" w:rsidRPr="003A5142" w:rsidRDefault="003A5142" w:rsidP="003A5142">
      <w:pPr>
        <w:pStyle w:val="ae"/>
        <w:numPr>
          <w:ilvl w:val="1"/>
          <w:numId w:val="5"/>
        </w:numPr>
        <w:spacing w:beforeLines="50" w:before="120" w:afterLines="50" w:after="120"/>
        <w:ind w:firstLineChars="0"/>
        <w:jc w:val="both"/>
        <w:rPr>
          <w:rFonts w:ascii="Times" w:eastAsia="ＭＳ 明朝" w:hAnsi="Times" w:cs="Times"/>
          <w:b/>
          <w:i/>
          <w:lang w:eastAsia="ja-JP"/>
        </w:rPr>
      </w:pPr>
      <w:r w:rsidRPr="003A5142">
        <w:rPr>
          <w:rFonts w:ascii="Times" w:eastAsia="ＭＳ 明朝" w:hAnsi="Times" w:cs="Times"/>
          <w:b/>
          <w:i/>
          <w:lang w:eastAsia="ja-JP"/>
        </w:rPr>
        <w:t xml:space="preserve">PDSCH/PDCCH from a cell with a given PCI (serving cell or </w:t>
      </w:r>
      <w:r w:rsidR="00E00F09">
        <w:rPr>
          <w:rFonts w:ascii="Times" w:eastAsia="ＭＳ 明朝" w:hAnsi="Times" w:cs="Times"/>
          <w:b/>
          <w:i/>
          <w:lang w:eastAsia="ja-JP"/>
        </w:rPr>
        <w:t>non-serving cell</w:t>
      </w:r>
      <w:r w:rsidRPr="003A5142">
        <w:rPr>
          <w:rFonts w:ascii="Times" w:eastAsia="ＭＳ 明朝" w:hAnsi="Times" w:cs="Times"/>
          <w:b/>
          <w:i/>
          <w:lang w:eastAsia="ja-JP"/>
        </w:rPr>
        <w:t xml:space="preserve">) </w:t>
      </w:r>
      <w:r w:rsidR="00D53EEB">
        <w:rPr>
          <w:rFonts w:ascii="Times" w:eastAsia="ＭＳ 明朝" w:hAnsi="Times" w:cs="Times"/>
          <w:b/>
          <w:i/>
          <w:lang w:eastAsia="ja-JP"/>
        </w:rPr>
        <w:t>is</w:t>
      </w:r>
      <w:r w:rsidRPr="003A5142">
        <w:rPr>
          <w:rFonts w:ascii="Times" w:eastAsia="ＭＳ 明朝" w:hAnsi="Times" w:cs="Times"/>
          <w:b/>
          <w:i/>
          <w:lang w:eastAsia="ja-JP"/>
        </w:rPr>
        <w:t xml:space="preserve"> rate-matched around SSB from cell with </w:t>
      </w:r>
      <w:r w:rsidR="00E00F09">
        <w:rPr>
          <w:rFonts w:ascii="Times" w:eastAsia="ＭＳ 明朝" w:hAnsi="Times" w:cs="Times"/>
          <w:b/>
          <w:i/>
          <w:lang w:eastAsia="ja-JP"/>
        </w:rPr>
        <w:t>the same</w:t>
      </w:r>
      <w:r w:rsidRPr="003A5142">
        <w:rPr>
          <w:rFonts w:ascii="Times" w:eastAsia="ＭＳ 明朝" w:hAnsi="Times" w:cs="Times"/>
          <w:b/>
          <w:i/>
          <w:lang w:eastAsia="ja-JP"/>
        </w:rPr>
        <w:t xml:space="preserve"> PCI</w:t>
      </w:r>
      <w:r w:rsidR="004D3BDC">
        <w:rPr>
          <w:rFonts w:ascii="Times" w:eastAsia="ＭＳ 明朝" w:hAnsi="Times" w:cs="Times"/>
          <w:b/>
          <w:i/>
          <w:lang w:eastAsia="ja-JP"/>
        </w:rPr>
        <w:t xml:space="preserve"> only</w:t>
      </w:r>
      <w:r w:rsidR="0079454C" w:rsidRPr="003A5142">
        <w:rPr>
          <w:rFonts w:ascii="Times" w:eastAsia="ＭＳ 明朝" w:hAnsi="Times" w:cs="Times"/>
          <w:b/>
          <w:i/>
          <w:lang w:eastAsia="ja-JP"/>
        </w:rPr>
        <w:t>.</w:t>
      </w:r>
    </w:p>
    <w:p w14:paraId="599931B7" w14:textId="77777777" w:rsidR="0068385D" w:rsidRPr="00E00F09" w:rsidRDefault="0068385D" w:rsidP="0068385D">
      <w:pPr>
        <w:spacing w:beforeLines="50" w:before="120" w:afterLines="50" w:after="120"/>
        <w:jc w:val="both"/>
        <w:rPr>
          <w:rFonts w:eastAsiaTheme="minorEastAsia"/>
          <w:color w:val="000000"/>
        </w:rPr>
      </w:pPr>
    </w:p>
    <w:p w14:paraId="08BDFAAC" w14:textId="5F07D8F6" w:rsidR="00D47442" w:rsidRDefault="00D47442" w:rsidP="00B6484C">
      <w:pPr>
        <w:pStyle w:val="10"/>
        <w:numPr>
          <w:ilvl w:val="0"/>
          <w:numId w:val="59"/>
        </w:numPr>
      </w:pPr>
      <w:r>
        <w:t>[Issue</w:t>
      </w:r>
      <w:r w:rsidR="00EE2F09">
        <w:t xml:space="preserve"> </w:t>
      </w:r>
      <w:r>
        <w:t xml:space="preserve">3] </w:t>
      </w:r>
      <w:r w:rsidR="00A41606">
        <w:t>Beam indication DCI</w:t>
      </w:r>
    </w:p>
    <w:p w14:paraId="18BB55E4" w14:textId="112F4D4F" w:rsidR="00F65D94" w:rsidRDefault="00AF5221" w:rsidP="00B6484C">
      <w:pPr>
        <w:pStyle w:val="20"/>
        <w:numPr>
          <w:ilvl w:val="1"/>
          <w:numId w:val="59"/>
        </w:numPr>
        <w:spacing w:before="240" w:after="120"/>
      </w:pPr>
      <w:r>
        <w:rPr>
          <w:lang w:eastAsia="ja-JP"/>
        </w:rPr>
        <w:t>Beam Application Timing (</w:t>
      </w:r>
      <w:r w:rsidR="006207B6">
        <w:rPr>
          <w:lang w:eastAsia="ja-JP"/>
        </w:rPr>
        <w:t>BAT</w:t>
      </w:r>
      <w:r>
        <w:rPr>
          <w:lang w:eastAsia="ja-JP"/>
        </w:rPr>
        <w:t>) from UCI on PUSCH</w:t>
      </w:r>
    </w:p>
    <w:p w14:paraId="0D766D17" w14:textId="4F6BE8F0" w:rsidR="00382CE2" w:rsidRDefault="005B3D74" w:rsidP="00382CE2">
      <w:pPr>
        <w:spacing w:before="60"/>
        <w:jc w:val="both"/>
        <w:rPr>
          <w:rFonts w:eastAsia="ＭＳ 明朝"/>
          <w:color w:val="000000"/>
          <w:lang w:eastAsia="ja-JP"/>
        </w:rPr>
      </w:pPr>
      <w:r w:rsidRPr="00866308">
        <w:rPr>
          <w:rFonts w:eastAsia="ＭＳ 明朝"/>
          <w:color w:val="000000"/>
          <w:lang w:eastAsia="ja-JP"/>
        </w:rPr>
        <w:t xml:space="preserve">In </w:t>
      </w:r>
      <w:r w:rsidR="00AF5221">
        <w:rPr>
          <w:rFonts w:eastAsia="ＭＳ 明朝"/>
          <w:color w:val="000000"/>
          <w:lang w:eastAsia="ja-JP"/>
        </w:rPr>
        <w:t>TS38.214</w:t>
      </w:r>
      <w:r w:rsidRPr="00866308">
        <w:rPr>
          <w:rFonts w:eastAsia="ＭＳ 明朝"/>
          <w:color w:val="000000"/>
          <w:lang w:eastAsia="ja-JP"/>
        </w:rPr>
        <w:t xml:space="preserve">, </w:t>
      </w:r>
      <w:r w:rsidR="00AF5221">
        <w:rPr>
          <w:rFonts w:eastAsia="ＭＳ 明朝"/>
          <w:color w:val="000000"/>
          <w:lang w:eastAsia="ja-JP"/>
        </w:rPr>
        <w:t xml:space="preserve">BAT is specified as following. </w:t>
      </w:r>
    </w:p>
    <w:tbl>
      <w:tblPr>
        <w:tblStyle w:val="af3"/>
        <w:tblW w:w="0" w:type="auto"/>
        <w:tblLook w:val="04A0" w:firstRow="1" w:lastRow="0" w:firstColumn="1" w:lastColumn="0" w:noHBand="0" w:noVBand="1"/>
      </w:tblPr>
      <w:tblGrid>
        <w:gridCol w:w="9962"/>
      </w:tblGrid>
      <w:tr w:rsidR="00AF5221" w14:paraId="0D3F6BF1" w14:textId="77777777" w:rsidTr="007163F9">
        <w:tc>
          <w:tcPr>
            <w:tcW w:w="9962" w:type="dxa"/>
          </w:tcPr>
          <w:p w14:paraId="31E3F53A" w14:textId="77777777" w:rsidR="00AF5221" w:rsidRPr="0048482F" w:rsidRDefault="00AF5221" w:rsidP="007163F9">
            <w:pPr>
              <w:pStyle w:val="31"/>
              <w:numPr>
                <w:ilvl w:val="0"/>
                <w:numId w:val="0"/>
              </w:numPr>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11438638" w14:textId="77777777" w:rsidR="00AF5221" w:rsidRDefault="00AF5221" w:rsidP="00BF515E">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p w14:paraId="4B19FA31" w14:textId="77777777" w:rsidR="007667B8" w:rsidRDefault="007667B8" w:rsidP="00BF515E">
            <w:pPr>
              <w:spacing w:before="0" w:afterLines="50" w:after="120"/>
              <w:jc w:val="both"/>
            </w:pPr>
            <w:r w:rsidRPr="003450AF">
              <w:rPr>
                <w:color w:val="000000" w:themeColor="text1"/>
              </w:rPr>
              <w:t xml:space="preserve">When the </w:t>
            </w:r>
            <w:r>
              <w:rPr>
                <w:rFonts w:hint="eastAsia"/>
              </w:rPr>
              <w:t xml:space="preserve">UE would transmit </w:t>
            </w:r>
            <w:r>
              <w:t xml:space="preserve">the last symbol of </w:t>
            </w:r>
            <w:r>
              <w:rPr>
                <w:rFonts w:hint="eastAsia"/>
              </w:rPr>
              <w:t>a PUCCH with</w:t>
            </w:r>
            <w:r w:rsidRPr="003450AF">
              <w:rPr>
                <w:color w:val="000000" w:themeColor="text1"/>
              </w:rPr>
              <w:t xml:space="preserve"> HARQ-ACK </w:t>
            </w:r>
            <w:r>
              <w:rPr>
                <w:rFonts w:hint="eastAsia"/>
              </w:rPr>
              <w:t xml:space="preserve">information </w:t>
            </w:r>
            <w:r w:rsidRPr="003450AF">
              <w:rPr>
                <w:color w:val="000000" w:themeColor="text1"/>
              </w:rPr>
              <w:t xml:space="preserve">corresponding to the </w:t>
            </w:r>
            <w:r>
              <w:rPr>
                <w:color w:val="000000" w:themeColor="text1"/>
              </w:rPr>
              <w:t>DCI</w:t>
            </w:r>
            <w:r w:rsidRPr="003450AF">
              <w:rPr>
                <w:color w:val="000000" w:themeColor="text1"/>
              </w:rPr>
              <w:t xml:space="preserve"> carrying the </w:t>
            </w:r>
            <w:r w:rsidRPr="00B2520D">
              <w:rPr>
                <w:color w:val="000000" w:themeColor="text1"/>
              </w:rPr>
              <w:t>TCI</w:t>
            </w:r>
            <w:r>
              <w:rPr>
                <w:color w:val="000000" w:themeColor="text1"/>
              </w:rPr>
              <w:t xml:space="preserve"> </w:t>
            </w:r>
            <w:r w:rsidRPr="00B2520D">
              <w:rPr>
                <w:color w:val="000000" w:themeColor="text1"/>
              </w:rPr>
              <w:t>State</w:t>
            </w:r>
            <w:r>
              <w:rPr>
                <w:color w:val="000000" w:themeColor="text1"/>
              </w:rPr>
              <w:t xml:space="preserve"> indicatio</w:t>
            </w:r>
            <w:r w:rsidRPr="00F52E36">
              <w:rPr>
                <w:color w:val="000000" w:themeColor="text1"/>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rPr>
              <w:t>TCI</w:t>
            </w:r>
            <w:r>
              <w:rPr>
                <w:color w:val="000000" w:themeColor="text1"/>
              </w:rPr>
              <w:t xml:space="preserve"> </w:t>
            </w:r>
            <w:r w:rsidRPr="00B2520D">
              <w:rPr>
                <w:color w:val="000000" w:themeColor="text1"/>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rPr>
              <w:t>an</w:t>
            </w:r>
            <w:r w:rsidRPr="00C85ED2">
              <w:rPr>
                <w:color w:val="000000" w:themeColor="text1"/>
              </w:rPr>
              <w:t>d</w:t>
            </w:r>
            <w:r>
              <w:rPr>
                <w:color w:val="000000" w:themeColor="text1"/>
              </w:rPr>
              <w:t xml:space="preserve"> if</w:t>
            </w:r>
            <w:r w:rsidRPr="00C85ED2">
              <w:rPr>
                <w:color w:val="000000" w:themeColor="text1"/>
              </w:rPr>
              <w:t xml:space="preserve"> the</w:t>
            </w:r>
            <w:r w:rsidRPr="001924E6">
              <w:rPr>
                <w:color w:val="000000" w:themeColor="text1"/>
              </w:rPr>
              <w:t xml:space="preserve"> indicated </w:t>
            </w:r>
            <w:r w:rsidRPr="00B2520D">
              <w:rPr>
                <w:color w:val="000000" w:themeColor="text1"/>
              </w:rPr>
              <w:t>TCI</w:t>
            </w:r>
            <w:r>
              <w:rPr>
                <w:color w:val="000000" w:themeColor="text1"/>
              </w:rPr>
              <w:t xml:space="preserve"> </w:t>
            </w:r>
            <w:r w:rsidRPr="00B2520D">
              <w:rPr>
                <w:color w:val="000000" w:themeColor="text1"/>
              </w:rPr>
              <w:t>State</w:t>
            </w:r>
            <w:r w:rsidRPr="001924E6">
              <w:rPr>
                <w:color w:val="000000" w:themeColor="text1"/>
              </w:rPr>
              <w:t xml:space="preserve"> </w:t>
            </w:r>
            <w:r w:rsidRPr="00C85ED2">
              <w:rPr>
                <w:color w:val="000000" w:themeColor="text1"/>
              </w:rPr>
              <w:t xml:space="preserve">is different from the previously indicated one, the </w:t>
            </w:r>
            <w:r w:rsidRPr="0080696C">
              <w:rPr>
                <w:color w:val="000000" w:themeColor="text1"/>
              </w:rPr>
              <w:t>indicated</w:t>
            </w:r>
            <w:r>
              <w:rPr>
                <w:i/>
                <w:iCs/>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rPr>
              <w:t>should be applied starting from</w:t>
            </w:r>
            <w:r w:rsidRPr="0056430A">
              <w:rPr>
                <w:color w:val="000000" w:themeColor="text1"/>
              </w:rPr>
              <w:t xml:space="preserve"> </w:t>
            </w:r>
            <w:r w:rsidRPr="00112073">
              <w:rPr>
                <w:color w:val="000000" w:themeColor="text1"/>
              </w:rPr>
              <w:t xml:space="preserve">the first slot that is </w:t>
            </w:r>
            <w:r>
              <w:rPr>
                <w:color w:val="000000" w:themeColor="text1"/>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p>
          <w:p w14:paraId="64AE4950" w14:textId="5FEB6FAC" w:rsidR="00AF5221" w:rsidRPr="00C637FF" w:rsidRDefault="00AF5221" w:rsidP="00BF515E">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bl>
    <w:p w14:paraId="7B98D9AE" w14:textId="1EC90AF6" w:rsidR="00AF5221" w:rsidRPr="00866308" w:rsidRDefault="007667B8" w:rsidP="00382CE2">
      <w:pPr>
        <w:spacing w:before="60"/>
        <w:jc w:val="both"/>
        <w:rPr>
          <w:rFonts w:eastAsia="ＭＳ 明朝"/>
          <w:color w:val="000000"/>
          <w:lang w:eastAsia="ja-JP"/>
        </w:rPr>
      </w:pPr>
      <w:r>
        <w:rPr>
          <w:lang w:eastAsia="ja-JP"/>
        </w:rPr>
        <w:t xml:space="preserve">It is specified that BAT is counted from PUCCH with HARQ-ACK. However, in case </w:t>
      </w:r>
      <w:r w:rsidR="00B13707">
        <w:rPr>
          <w:lang w:eastAsia="ja-JP"/>
        </w:rPr>
        <w:t>that HARQ-ACK is conveyed on PUSCH (</w:t>
      </w:r>
      <w:proofErr w:type="gramStart"/>
      <w:r w:rsidR="00B13707">
        <w:rPr>
          <w:lang w:eastAsia="ja-JP"/>
        </w:rPr>
        <w:t>i.e.</w:t>
      </w:r>
      <w:proofErr w:type="gramEnd"/>
      <w:r w:rsidR="00B13707">
        <w:rPr>
          <w:lang w:eastAsia="ja-JP"/>
        </w:rPr>
        <w:t xml:space="preserve"> </w:t>
      </w:r>
      <w:r>
        <w:rPr>
          <w:lang w:eastAsia="ja-JP"/>
        </w:rPr>
        <w:t>UCI on PUSCH</w:t>
      </w:r>
      <w:r w:rsidR="00B13707">
        <w:rPr>
          <w:lang w:eastAsia="ja-JP"/>
        </w:rPr>
        <w:t>)</w:t>
      </w:r>
      <w:r>
        <w:rPr>
          <w:lang w:eastAsia="ja-JP"/>
        </w:rPr>
        <w:t xml:space="preserve">, </w:t>
      </w:r>
      <w:r w:rsidR="00B13707">
        <w:rPr>
          <w:lang w:eastAsia="ja-JP"/>
        </w:rPr>
        <w:t xml:space="preserve">the current text is not clear whether </w:t>
      </w:r>
      <w:r w:rsidR="00B3671F">
        <w:rPr>
          <w:lang w:eastAsia="ja-JP"/>
        </w:rPr>
        <w:t>BAT is counted from the last symbol of the PUSCH.</w:t>
      </w:r>
    </w:p>
    <w:p w14:paraId="3764A7E8" w14:textId="77777777" w:rsidR="00684374" w:rsidRPr="003A5142" w:rsidRDefault="00684374" w:rsidP="00684374">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1</w:t>
      </w:r>
      <w:r w:rsidRPr="003A5142">
        <w:rPr>
          <w:rFonts w:ascii="Times New Roman" w:eastAsiaTheme="minorEastAsia" w:hAnsi="Times New Roman" w:cs="Times New Roman"/>
          <w:b/>
          <w:bCs/>
          <w:u w:val="single"/>
        </w:rPr>
        <w:t>:</w:t>
      </w:r>
    </w:p>
    <w:p w14:paraId="2B8A3D48" w14:textId="084C37DA" w:rsidR="00684374" w:rsidRDefault="00BF515E" w:rsidP="00684374">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For </w:t>
      </w:r>
      <w:r w:rsidR="00684374">
        <w:rPr>
          <w:rFonts w:ascii="Times" w:eastAsia="ＭＳ 明朝" w:hAnsi="Times" w:cs="Times"/>
          <w:b/>
          <w:i/>
          <w:lang w:eastAsia="ja-JP"/>
        </w:rPr>
        <w:t xml:space="preserve">Beam </w:t>
      </w:r>
      <w:r>
        <w:rPr>
          <w:rFonts w:ascii="Times" w:eastAsia="ＭＳ 明朝" w:hAnsi="Times" w:cs="Times"/>
          <w:b/>
          <w:i/>
          <w:lang w:eastAsia="ja-JP"/>
        </w:rPr>
        <w:t>A</w:t>
      </w:r>
      <w:r w:rsidR="00684374" w:rsidRPr="0013165F">
        <w:rPr>
          <w:rFonts w:ascii="Times" w:eastAsia="ＭＳ 明朝" w:hAnsi="Times" w:cs="Times"/>
          <w:b/>
          <w:i/>
          <w:lang w:eastAsia="ja-JP"/>
        </w:rPr>
        <w:t xml:space="preserve">pplication </w:t>
      </w:r>
      <w:r>
        <w:rPr>
          <w:rFonts w:ascii="Times" w:eastAsia="ＭＳ 明朝" w:hAnsi="Times" w:cs="Times"/>
          <w:b/>
          <w:i/>
          <w:lang w:eastAsia="ja-JP"/>
        </w:rPr>
        <w:t>T</w:t>
      </w:r>
      <w:r w:rsidR="00684374" w:rsidRPr="0013165F">
        <w:rPr>
          <w:rFonts w:ascii="Times" w:eastAsia="ＭＳ 明朝" w:hAnsi="Times" w:cs="Times"/>
          <w:b/>
          <w:i/>
          <w:lang w:eastAsia="ja-JP"/>
        </w:rPr>
        <w:t>im</w:t>
      </w:r>
      <w:r>
        <w:rPr>
          <w:rFonts w:ascii="Times" w:eastAsia="ＭＳ 明朝" w:hAnsi="Times" w:cs="Times"/>
          <w:b/>
          <w:i/>
          <w:lang w:eastAsia="ja-JP"/>
        </w:rPr>
        <w:t>ing</w:t>
      </w:r>
      <w:r w:rsidR="00684374">
        <w:rPr>
          <w:rFonts w:ascii="Times" w:eastAsia="ＭＳ 明朝" w:hAnsi="Times" w:cs="Times"/>
          <w:b/>
          <w:i/>
          <w:lang w:eastAsia="ja-JP"/>
        </w:rPr>
        <w:t xml:space="preserve"> (BAT)</w:t>
      </w:r>
      <w:r w:rsidR="00684374" w:rsidRPr="0013165F">
        <w:rPr>
          <w:rFonts w:ascii="Times" w:eastAsia="ＭＳ 明朝" w:hAnsi="Times" w:cs="Times"/>
          <w:b/>
          <w:i/>
          <w:lang w:eastAsia="ja-JP"/>
        </w:rPr>
        <w:t xml:space="preserve"> </w:t>
      </w:r>
      <w:r>
        <w:rPr>
          <w:rFonts w:ascii="Times" w:eastAsia="ＭＳ 明朝" w:hAnsi="Times" w:cs="Times"/>
          <w:b/>
          <w:i/>
          <w:lang w:eastAsia="ja-JP"/>
        </w:rPr>
        <w:t>of</w:t>
      </w:r>
      <w:r w:rsidR="00684374" w:rsidRPr="0013165F">
        <w:rPr>
          <w:rFonts w:ascii="Times" w:eastAsia="ＭＳ 明朝" w:hAnsi="Times" w:cs="Times"/>
          <w:b/>
          <w:i/>
          <w:lang w:eastAsia="ja-JP"/>
        </w:rPr>
        <w:t xml:space="preserve"> </w:t>
      </w:r>
      <w:r w:rsidR="00684374">
        <w:rPr>
          <w:rFonts w:ascii="Times" w:eastAsia="ＭＳ 明朝" w:hAnsi="Times" w:cs="Times"/>
          <w:b/>
          <w:i/>
          <w:lang w:eastAsia="ja-JP"/>
        </w:rPr>
        <w:t xml:space="preserve">Rel.17 DCI-based </w:t>
      </w:r>
      <w:r w:rsidR="00684374" w:rsidRPr="0013165F">
        <w:rPr>
          <w:rFonts w:ascii="Times" w:eastAsia="ＭＳ 明朝" w:hAnsi="Times" w:cs="Times"/>
          <w:b/>
          <w:i/>
          <w:lang w:eastAsia="ja-JP"/>
        </w:rPr>
        <w:t>the beam indication</w:t>
      </w:r>
      <w:r w:rsidR="00684374">
        <w:rPr>
          <w:rFonts w:ascii="Times" w:eastAsia="ＭＳ 明朝" w:hAnsi="Times" w:cs="Times"/>
          <w:b/>
          <w:i/>
          <w:lang w:eastAsia="ja-JP"/>
        </w:rPr>
        <w:t>,</w:t>
      </w:r>
      <w:r>
        <w:rPr>
          <w:rFonts w:ascii="Times" w:eastAsia="ＭＳ 明朝" w:hAnsi="Times" w:cs="Times"/>
          <w:b/>
          <w:i/>
          <w:lang w:eastAsia="ja-JP"/>
        </w:rPr>
        <w:t xml:space="preserve"> BAT is counted from the last symbol of PUSCH with HARQ-ACK, as well as PUCCH with HARQ-ACK.</w:t>
      </w:r>
    </w:p>
    <w:p w14:paraId="19090C29" w14:textId="77777777" w:rsidR="00BF515E" w:rsidRDefault="00BF515E" w:rsidP="00BF515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 for TS38.214.</w:t>
      </w:r>
    </w:p>
    <w:tbl>
      <w:tblPr>
        <w:tblStyle w:val="af3"/>
        <w:tblW w:w="0" w:type="auto"/>
        <w:tblLook w:val="04A0" w:firstRow="1" w:lastRow="0" w:firstColumn="1" w:lastColumn="0" w:noHBand="0" w:noVBand="1"/>
      </w:tblPr>
      <w:tblGrid>
        <w:gridCol w:w="9962"/>
      </w:tblGrid>
      <w:tr w:rsidR="00BF515E" w14:paraId="53F27512" w14:textId="77777777" w:rsidTr="007163F9">
        <w:tc>
          <w:tcPr>
            <w:tcW w:w="9962" w:type="dxa"/>
          </w:tcPr>
          <w:p w14:paraId="02FE2A45" w14:textId="77777777" w:rsidR="00BF515E" w:rsidRPr="0048482F" w:rsidRDefault="00BF515E" w:rsidP="007163F9">
            <w:pPr>
              <w:pStyle w:val="31"/>
              <w:numPr>
                <w:ilvl w:val="0"/>
                <w:numId w:val="0"/>
              </w:numPr>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51402D83" w14:textId="77777777" w:rsidR="00BF515E" w:rsidRDefault="00BF515E" w:rsidP="00BF515E">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p w14:paraId="261EEBBC" w14:textId="5B218A33" w:rsidR="00BF515E" w:rsidRDefault="00BF515E" w:rsidP="00BF515E">
            <w:pPr>
              <w:spacing w:before="0" w:afterLines="50" w:after="120"/>
              <w:jc w:val="both"/>
            </w:pPr>
            <w:r w:rsidRPr="003450AF">
              <w:rPr>
                <w:color w:val="000000" w:themeColor="text1"/>
              </w:rPr>
              <w:t xml:space="preserve">When the </w:t>
            </w:r>
            <w:r>
              <w:rPr>
                <w:rFonts w:hint="eastAsia"/>
              </w:rPr>
              <w:t xml:space="preserve">UE would transmit </w:t>
            </w:r>
            <w:r>
              <w:t xml:space="preserve">the last symbol of </w:t>
            </w:r>
            <w:r>
              <w:rPr>
                <w:rFonts w:hint="eastAsia"/>
              </w:rPr>
              <w:t>a PUCCH with</w:t>
            </w:r>
            <w:r w:rsidRPr="003450AF">
              <w:rPr>
                <w:color w:val="000000" w:themeColor="text1"/>
              </w:rPr>
              <w:t xml:space="preserve"> HARQ-ACK </w:t>
            </w:r>
            <w:r>
              <w:rPr>
                <w:rFonts w:hint="eastAsia"/>
              </w:rPr>
              <w:t>information</w:t>
            </w:r>
            <w:r w:rsidR="003E7E89">
              <w:t xml:space="preserve"> </w:t>
            </w:r>
            <w:r w:rsidR="003E7E89" w:rsidRPr="003E7E89">
              <w:rPr>
                <w:color w:val="FF0000"/>
              </w:rPr>
              <w:t>or a PUSCH with HARQ-ACK information</w:t>
            </w:r>
            <w:r>
              <w:rPr>
                <w:rFonts w:hint="eastAsia"/>
              </w:rPr>
              <w:t xml:space="preserve"> </w:t>
            </w:r>
            <w:r w:rsidRPr="003450AF">
              <w:rPr>
                <w:color w:val="000000" w:themeColor="text1"/>
              </w:rPr>
              <w:t xml:space="preserve">corresponding to the </w:t>
            </w:r>
            <w:r>
              <w:rPr>
                <w:color w:val="000000" w:themeColor="text1"/>
              </w:rPr>
              <w:t>DCI</w:t>
            </w:r>
            <w:r w:rsidRPr="003450AF">
              <w:rPr>
                <w:color w:val="000000" w:themeColor="text1"/>
              </w:rPr>
              <w:t xml:space="preserve"> carrying the </w:t>
            </w:r>
            <w:r w:rsidRPr="00B2520D">
              <w:rPr>
                <w:color w:val="000000" w:themeColor="text1"/>
              </w:rPr>
              <w:t>TCI</w:t>
            </w:r>
            <w:r>
              <w:rPr>
                <w:color w:val="000000" w:themeColor="text1"/>
              </w:rPr>
              <w:t xml:space="preserve"> </w:t>
            </w:r>
            <w:r w:rsidRPr="00B2520D">
              <w:rPr>
                <w:color w:val="000000" w:themeColor="text1"/>
              </w:rPr>
              <w:t>State</w:t>
            </w:r>
            <w:r>
              <w:rPr>
                <w:color w:val="000000" w:themeColor="text1"/>
              </w:rPr>
              <w:t xml:space="preserve"> indicatio</w:t>
            </w:r>
            <w:r w:rsidRPr="00F52E36">
              <w:rPr>
                <w:color w:val="000000" w:themeColor="text1"/>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rPr>
              <w:t>TCI</w:t>
            </w:r>
            <w:r>
              <w:rPr>
                <w:color w:val="000000" w:themeColor="text1"/>
              </w:rPr>
              <w:t xml:space="preserve"> </w:t>
            </w:r>
            <w:r w:rsidRPr="00B2520D">
              <w:rPr>
                <w:color w:val="000000" w:themeColor="text1"/>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rPr>
              <w:t>an</w:t>
            </w:r>
            <w:r w:rsidRPr="00C85ED2">
              <w:rPr>
                <w:color w:val="000000" w:themeColor="text1"/>
              </w:rPr>
              <w:t>d</w:t>
            </w:r>
            <w:r>
              <w:rPr>
                <w:color w:val="000000" w:themeColor="text1"/>
              </w:rPr>
              <w:t xml:space="preserve"> if</w:t>
            </w:r>
            <w:r w:rsidRPr="00C85ED2">
              <w:rPr>
                <w:color w:val="000000" w:themeColor="text1"/>
              </w:rPr>
              <w:t xml:space="preserve"> the</w:t>
            </w:r>
            <w:r w:rsidRPr="001924E6">
              <w:rPr>
                <w:color w:val="000000" w:themeColor="text1"/>
              </w:rPr>
              <w:t xml:space="preserve"> indicated </w:t>
            </w:r>
            <w:r w:rsidRPr="00B2520D">
              <w:rPr>
                <w:color w:val="000000" w:themeColor="text1"/>
              </w:rPr>
              <w:t>TCI</w:t>
            </w:r>
            <w:r>
              <w:rPr>
                <w:color w:val="000000" w:themeColor="text1"/>
              </w:rPr>
              <w:t xml:space="preserve"> </w:t>
            </w:r>
            <w:r w:rsidRPr="00B2520D">
              <w:rPr>
                <w:color w:val="000000" w:themeColor="text1"/>
              </w:rPr>
              <w:t>State</w:t>
            </w:r>
            <w:r w:rsidRPr="001924E6">
              <w:rPr>
                <w:color w:val="000000" w:themeColor="text1"/>
              </w:rPr>
              <w:t xml:space="preserve"> </w:t>
            </w:r>
            <w:r w:rsidRPr="00C85ED2">
              <w:rPr>
                <w:color w:val="000000" w:themeColor="text1"/>
              </w:rPr>
              <w:t xml:space="preserve">is different from the previously indicated one, the </w:t>
            </w:r>
            <w:r w:rsidRPr="0080696C">
              <w:rPr>
                <w:color w:val="000000" w:themeColor="text1"/>
              </w:rPr>
              <w:t>indicated</w:t>
            </w:r>
            <w:r>
              <w:rPr>
                <w:i/>
                <w:iCs/>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rPr>
              <w:t>should be applied starting from</w:t>
            </w:r>
            <w:r w:rsidRPr="0056430A">
              <w:rPr>
                <w:color w:val="000000" w:themeColor="text1"/>
              </w:rPr>
              <w:t xml:space="preserve"> </w:t>
            </w:r>
            <w:r w:rsidRPr="00112073">
              <w:rPr>
                <w:color w:val="000000" w:themeColor="text1"/>
              </w:rPr>
              <w:t xml:space="preserve">the first slot that is </w:t>
            </w:r>
            <w:r>
              <w:rPr>
                <w:color w:val="000000" w:themeColor="text1"/>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CH</w:t>
            </w:r>
            <w:r w:rsidR="00733617" w:rsidRPr="00733617">
              <w:rPr>
                <w:color w:val="FF0000"/>
              </w:rPr>
              <w:t xml:space="preserve"> or the PUSCH</w:t>
            </w:r>
            <w:r w:rsidRPr="009A4C6C">
              <w:rPr>
                <w:color w:val="000000" w:themeColor="text1"/>
              </w:rPr>
              <w:t xml:space="preserve">.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p>
          <w:p w14:paraId="211C40E6" w14:textId="0B46496A" w:rsidR="00BF515E" w:rsidRPr="00C637FF" w:rsidRDefault="00BF515E" w:rsidP="00BF515E">
            <w:pPr>
              <w:rPr>
                <w:rFonts w:eastAsia="ＭＳ 明朝"/>
                <w:lang w:eastAsia="ja-JP"/>
              </w:rPr>
            </w:pPr>
            <w:r>
              <w:rPr>
                <w:rFonts w:eastAsia="ＭＳ 明朝" w:hint="eastAsia"/>
                <w:lang w:eastAsia="ja-JP"/>
              </w:rPr>
              <w:t>[</w:t>
            </w:r>
            <w:r>
              <w:rPr>
                <w:rFonts w:eastAsia="ＭＳ 明朝"/>
                <w:lang w:eastAsia="ja-JP"/>
              </w:rPr>
              <w:t>…]</w:t>
            </w:r>
          </w:p>
        </w:tc>
      </w:tr>
    </w:tbl>
    <w:p w14:paraId="753C9464" w14:textId="603ACB36" w:rsidR="001F60FD" w:rsidRPr="009D3E49" w:rsidRDefault="001F60FD" w:rsidP="00866308">
      <w:pPr>
        <w:pStyle w:val="ae"/>
        <w:ind w:firstLine="440"/>
        <w:rPr>
          <w:rFonts w:eastAsiaTheme="minorEastAsia"/>
          <w:color w:val="212121"/>
          <w:sz w:val="22"/>
          <w:szCs w:val="22"/>
        </w:rPr>
      </w:pPr>
    </w:p>
    <w:p w14:paraId="54EA64FF" w14:textId="745CE0C2" w:rsidR="00073B26" w:rsidRDefault="000D6727" w:rsidP="00B6484C">
      <w:pPr>
        <w:pStyle w:val="10"/>
        <w:numPr>
          <w:ilvl w:val="0"/>
          <w:numId w:val="59"/>
        </w:numPr>
        <w:rPr>
          <w:lang w:val="en-US"/>
        </w:rPr>
      </w:pPr>
      <w:r w:rsidRPr="000D6727">
        <w:rPr>
          <w:lang w:val="en-US"/>
        </w:rPr>
        <w:t>Conclusion</w:t>
      </w:r>
    </w:p>
    <w:p w14:paraId="676079CC" w14:textId="2742FDC6" w:rsidR="00A86BCA" w:rsidRDefault="00C21138" w:rsidP="00D47442">
      <w:pPr>
        <w:spacing w:afterLines="50" w:after="120"/>
        <w:jc w:val="both"/>
        <w:rPr>
          <w:rFonts w:eastAsia="ＭＳ 明朝"/>
        </w:rPr>
      </w:pPr>
      <w:r w:rsidRPr="00C203D1">
        <w:rPr>
          <w:rFonts w:eastAsia="ＭＳ 明朝"/>
        </w:rPr>
        <w:t xml:space="preserve">In this contribution, we </w:t>
      </w:r>
      <w:r w:rsidRPr="00C203D1">
        <w:rPr>
          <w:rFonts w:eastAsia="ＭＳ 明朝" w:hint="eastAsia"/>
        </w:rPr>
        <w:t xml:space="preserve">discussed </w:t>
      </w:r>
      <w:r w:rsidRPr="00C203D1">
        <w:rPr>
          <w:rFonts w:eastAsia="ＭＳ 明朝"/>
        </w:rPr>
        <w:t>the</w:t>
      </w:r>
      <w:r w:rsidR="00BE0426" w:rsidRPr="00C203D1">
        <w:rPr>
          <w:rFonts w:eastAsiaTheme="minorEastAsia"/>
          <w:color w:val="000000"/>
        </w:rPr>
        <w:t xml:space="preserve"> enhancements on beam management</w:t>
      </w:r>
      <w:r w:rsidRPr="00C203D1">
        <w:rPr>
          <w:rFonts w:eastAsia="ＭＳ 明朝" w:hint="eastAsia"/>
        </w:rPr>
        <w:t>.</w:t>
      </w:r>
      <w:r w:rsidRPr="00C203D1">
        <w:rPr>
          <w:rFonts w:eastAsia="ＭＳ 明朝"/>
        </w:rPr>
        <w:t xml:space="preserve"> </w:t>
      </w:r>
      <w:r w:rsidRPr="00C203D1">
        <w:rPr>
          <w:rFonts w:eastAsia="ＭＳ 明朝" w:hint="eastAsia"/>
        </w:rPr>
        <w:t xml:space="preserve">Based on the discussion, we </w:t>
      </w:r>
      <w:r w:rsidR="00E72266" w:rsidRPr="00C203D1">
        <w:rPr>
          <w:rFonts w:eastAsia="ＭＳ 明朝"/>
        </w:rPr>
        <w:t xml:space="preserve">made the following </w:t>
      </w:r>
      <w:r w:rsidRPr="00C203D1">
        <w:rPr>
          <w:rFonts w:eastAsia="ＭＳ 明朝" w:hint="eastAsia"/>
        </w:rPr>
        <w:t>proposals.</w:t>
      </w:r>
    </w:p>
    <w:p w14:paraId="500E6660" w14:textId="296D1CF7" w:rsidR="00D62C82" w:rsidRDefault="00D62C82" w:rsidP="00D47442">
      <w:pPr>
        <w:spacing w:afterLines="50" w:after="120"/>
        <w:jc w:val="both"/>
        <w:rPr>
          <w:rFonts w:eastAsia="ＭＳ 明朝"/>
        </w:rPr>
      </w:pPr>
      <w:r w:rsidRPr="00D62C82">
        <w:rPr>
          <w:rFonts w:eastAsia="ＭＳ 明朝"/>
          <w:highlight w:val="cyan"/>
        </w:rPr>
        <w:t>[Issue1]</w:t>
      </w:r>
    </w:p>
    <w:p w14:paraId="49EFD595" w14:textId="77777777" w:rsidR="00F05497" w:rsidRPr="00FD2107" w:rsidRDefault="00F05497" w:rsidP="00F0549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10E19245" w14:textId="77777777" w:rsidR="00F05497" w:rsidRDefault="00F05497" w:rsidP="00F0549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Pr="004E4321">
        <w:rPr>
          <w:rFonts w:ascii="Times New Roman" w:eastAsia="ＭＳ 明朝" w:hAnsi="Times New Roman" w:cs="Times New Roman"/>
          <w:b/>
          <w:i/>
          <w:iCs/>
          <w:color w:val="000000" w:themeColor="text1"/>
          <w:lang w:eastAsia="ja-JP"/>
        </w:rPr>
        <w:t>CC-common TCI state pool/configuration</w:t>
      </w:r>
      <w:r>
        <w:rPr>
          <w:rFonts w:ascii="Times New Roman" w:eastAsia="ＭＳ 明朝" w:hAnsi="Times New Roman" w:cs="Times New Roman"/>
          <w:b/>
          <w:i/>
          <w:iCs/>
          <w:color w:val="000000" w:themeColor="text1"/>
          <w:lang w:eastAsia="ja-JP"/>
        </w:rPr>
        <w:t>, “</w:t>
      </w:r>
      <w:r w:rsidRPr="004E4321">
        <w:rPr>
          <w:rFonts w:ascii="Times New Roman" w:eastAsia="ＭＳ 明朝" w:hAnsi="Times New Roman" w:cs="Times New Roman"/>
          <w:b/>
          <w:i/>
          <w:iCs/>
          <w:color w:val="000000" w:themeColor="text1"/>
          <w:lang w:eastAsia="ja-JP"/>
        </w:rPr>
        <w:t>a reference BWP of a reference CC</w:t>
      </w:r>
      <w:r>
        <w:rPr>
          <w:rFonts w:ascii="Times New Roman" w:eastAsia="ＭＳ 明朝" w:hAnsi="Times New Roman" w:cs="Times New Roman"/>
          <w:b/>
          <w:i/>
          <w:iCs/>
          <w:color w:val="000000" w:themeColor="text1"/>
          <w:lang w:eastAsia="ja-JP"/>
        </w:rPr>
        <w:t xml:space="preserve">” in Sect. 5.1.5 of TS38.214 is </w:t>
      </w:r>
      <w:r w:rsidRPr="00D3469A">
        <w:rPr>
          <w:rFonts w:ascii="Times New Roman" w:eastAsia="ＭＳ 明朝" w:hAnsi="Times New Roman" w:cs="Times New Roman"/>
          <w:b/>
          <w:i/>
          <w:iCs/>
          <w:color w:val="000000" w:themeColor="text1"/>
          <w:lang w:eastAsia="ja-JP"/>
        </w:rPr>
        <w:t>a BWP</w:t>
      </w:r>
      <w:r>
        <w:rPr>
          <w:rFonts w:ascii="Times New Roman" w:eastAsia="ＭＳ 明朝" w:hAnsi="Times New Roman" w:cs="Times New Roman"/>
          <w:b/>
          <w:i/>
          <w:iCs/>
          <w:color w:val="000000" w:themeColor="text1"/>
          <w:lang w:eastAsia="ja-JP"/>
        </w:rPr>
        <w:t>/CC</w:t>
      </w:r>
      <w:r w:rsidRPr="00D3469A">
        <w:rPr>
          <w:rFonts w:ascii="Times New Roman" w:eastAsia="ＭＳ 明朝" w:hAnsi="Times New Roman" w:cs="Times New Roman"/>
          <w:b/>
          <w:i/>
          <w:iCs/>
          <w:color w:val="000000" w:themeColor="text1"/>
          <w:lang w:eastAsia="ja-JP"/>
        </w:rPr>
        <w:t xml:space="preserve"> where </w:t>
      </w:r>
      <w:proofErr w:type="spellStart"/>
      <w:r w:rsidRPr="00D3469A">
        <w:rPr>
          <w:rFonts w:ascii="Times New Roman" w:eastAsia="ＭＳ 明朝" w:hAnsi="Times New Roman" w:cs="Times New Roman"/>
          <w:b/>
          <w:i/>
          <w:iCs/>
          <w:color w:val="000000" w:themeColor="text1"/>
          <w:lang w:eastAsia="ja-JP"/>
        </w:rPr>
        <w:t>DLorJointTCIState</w:t>
      </w:r>
      <w:proofErr w:type="spellEnd"/>
      <w:r w:rsidRPr="00D3469A">
        <w:rPr>
          <w:rFonts w:ascii="Times New Roman" w:eastAsia="ＭＳ 明朝" w:hAnsi="Times New Roman" w:cs="Times New Roman"/>
          <w:b/>
          <w:i/>
          <w:iCs/>
          <w:color w:val="000000" w:themeColor="text1"/>
          <w:lang w:eastAsia="ja-JP"/>
        </w:rPr>
        <w:t xml:space="preserve"> or UL-</w:t>
      </w:r>
      <w:proofErr w:type="spellStart"/>
      <w:r w:rsidRPr="00D3469A">
        <w:rPr>
          <w:rFonts w:ascii="Times New Roman" w:eastAsia="ＭＳ 明朝" w:hAnsi="Times New Roman" w:cs="Times New Roman"/>
          <w:b/>
          <w:i/>
          <w:iCs/>
          <w:color w:val="000000" w:themeColor="text1"/>
          <w:lang w:eastAsia="ja-JP"/>
        </w:rPr>
        <w:t>TCIState</w:t>
      </w:r>
      <w:proofErr w:type="spellEnd"/>
      <w:r w:rsidRPr="00D3469A">
        <w:rPr>
          <w:rFonts w:ascii="Times New Roman" w:eastAsia="ＭＳ 明朝" w:hAnsi="Times New Roman" w:cs="Times New Roman"/>
          <w:b/>
          <w:i/>
          <w:iCs/>
          <w:color w:val="000000" w:themeColor="text1"/>
          <w:lang w:eastAsia="ja-JP"/>
        </w:rPr>
        <w:t xml:space="preserve"> is configured</w:t>
      </w:r>
      <w:r>
        <w:rPr>
          <w:rFonts w:ascii="Times New Roman" w:eastAsia="ＭＳ 明朝" w:hAnsi="Times New Roman" w:cs="Times New Roman"/>
          <w:b/>
          <w:i/>
          <w:iCs/>
          <w:color w:val="000000" w:themeColor="text1"/>
          <w:lang w:eastAsia="ja-JP"/>
        </w:rPr>
        <w:t xml:space="preserve"> in the same band.</w:t>
      </w:r>
    </w:p>
    <w:p w14:paraId="38B50C13" w14:textId="77777777" w:rsidR="00F05497" w:rsidRDefault="00F05497" w:rsidP="00F0549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F54F7">
        <w:rPr>
          <w:rFonts w:ascii="Times New Roman" w:eastAsia="ＭＳ 明朝" w:hAnsi="Times New Roman" w:cs="Times New Roman"/>
          <w:b/>
          <w:i/>
          <w:iCs/>
          <w:color w:val="000000" w:themeColor="text1"/>
          <w:lang w:eastAsia="ja-JP"/>
        </w:rPr>
        <w:lastRenderedPageBreak/>
        <w:t xml:space="preserve">If </w:t>
      </w:r>
      <w:proofErr w:type="spellStart"/>
      <w:r w:rsidRPr="00CF54F7">
        <w:rPr>
          <w:rFonts w:ascii="Times New Roman" w:eastAsia="ＭＳ 明朝" w:hAnsi="Times New Roman" w:cs="Times New Roman"/>
          <w:b/>
          <w:i/>
          <w:iCs/>
          <w:color w:val="000000" w:themeColor="text1"/>
          <w:lang w:eastAsia="ja-JP"/>
        </w:rPr>
        <w:t>bwp</w:t>
      </w:r>
      <w:proofErr w:type="spellEnd"/>
      <w:r w:rsidRPr="00CF54F7">
        <w:rPr>
          <w:rFonts w:ascii="Times New Roman" w:eastAsia="ＭＳ 明朝" w:hAnsi="Times New Roman" w:cs="Times New Roman"/>
          <w:b/>
          <w:i/>
          <w:iCs/>
          <w:color w:val="000000" w:themeColor="text1"/>
          <w:lang w:eastAsia="ja-JP"/>
        </w:rPr>
        <w:t>-id or cell for QCL-Type A/D RS is absent, QCL-Type A/D RS is CSI-RS or SSB</w:t>
      </w:r>
      <w:r>
        <w:rPr>
          <w:rFonts w:ascii="Times New Roman" w:eastAsia="ＭＳ 明朝" w:hAnsi="Times New Roman" w:cs="Times New Roman"/>
          <w:b/>
          <w:i/>
          <w:iCs/>
          <w:color w:val="000000" w:themeColor="text1"/>
          <w:lang w:eastAsia="ja-JP"/>
        </w:rPr>
        <w:t>,</w:t>
      </w:r>
      <w:r w:rsidRPr="00CF54F7">
        <w:rPr>
          <w:rFonts w:ascii="Times New Roman" w:eastAsia="ＭＳ 明朝" w:hAnsi="Times New Roman" w:cs="Times New Roman"/>
          <w:b/>
          <w:i/>
          <w:iCs/>
          <w:color w:val="000000" w:themeColor="text1"/>
          <w:lang w:eastAsia="ja-JP"/>
        </w:rPr>
        <w:t xml:space="preserve"> with the resource ID in the QCL-Info</w:t>
      </w:r>
      <w:r>
        <w:rPr>
          <w:rFonts w:ascii="Times New Roman" w:eastAsia="ＭＳ 明朝" w:hAnsi="Times New Roman" w:cs="Times New Roman"/>
          <w:b/>
          <w:i/>
          <w:iCs/>
          <w:color w:val="000000" w:themeColor="text1"/>
          <w:lang w:eastAsia="ja-JP"/>
        </w:rPr>
        <w:t>,</w:t>
      </w:r>
      <w:r w:rsidRPr="00CF54F7">
        <w:rPr>
          <w:rFonts w:ascii="Times New Roman" w:eastAsia="ＭＳ 明朝" w:hAnsi="Times New Roman" w:cs="Times New Roman"/>
          <w:b/>
          <w:i/>
          <w:iCs/>
          <w:color w:val="000000" w:themeColor="text1"/>
          <w:lang w:eastAsia="ja-JP"/>
        </w:rPr>
        <w:t xml:space="preserve"> configured in the CC/DL BWP where TCI state applies.</w:t>
      </w:r>
    </w:p>
    <w:p w14:paraId="149D18C9" w14:textId="77777777" w:rsidR="00F05497" w:rsidRDefault="00F05497" w:rsidP="00F0549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 for TS38.214.</w:t>
      </w:r>
    </w:p>
    <w:tbl>
      <w:tblPr>
        <w:tblStyle w:val="af3"/>
        <w:tblW w:w="0" w:type="auto"/>
        <w:tblLook w:val="04A0" w:firstRow="1" w:lastRow="0" w:firstColumn="1" w:lastColumn="0" w:noHBand="0" w:noVBand="1"/>
      </w:tblPr>
      <w:tblGrid>
        <w:gridCol w:w="9962"/>
      </w:tblGrid>
      <w:tr w:rsidR="00F05497" w14:paraId="199388C4" w14:textId="77777777" w:rsidTr="00677413">
        <w:tc>
          <w:tcPr>
            <w:tcW w:w="9962" w:type="dxa"/>
          </w:tcPr>
          <w:p w14:paraId="69CC8F5D" w14:textId="77777777" w:rsidR="00F05497" w:rsidRPr="0048482F" w:rsidRDefault="00F05497" w:rsidP="00677413">
            <w:pPr>
              <w:pStyle w:val="31"/>
              <w:numPr>
                <w:ilvl w:val="0"/>
                <w:numId w:val="0"/>
              </w:numPr>
              <w:jc w:val="both"/>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7A4D366" w14:textId="77777777" w:rsidR="00F05497" w:rsidRPr="00E3785F" w:rsidRDefault="00F05497" w:rsidP="00677413">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394EF07C" w14:textId="77777777" w:rsidR="00F05497" w:rsidRPr="006E202B" w:rsidRDefault="00F05497" w:rsidP="00677413">
            <w:pPr>
              <w:jc w:val="both"/>
              <w:rPr>
                <w:color w:val="000000" w:themeColor="text1"/>
              </w:rPr>
            </w:pPr>
            <w:r w:rsidRPr="006E202B">
              <w:rPr>
                <w:color w:val="000000" w:themeColor="text1"/>
              </w:rPr>
              <w:t xml:space="preserve">If the </w:t>
            </w:r>
            <w:proofErr w:type="spellStart"/>
            <w:r w:rsidRPr="006E202B">
              <w:rPr>
                <w:i/>
                <w:iCs/>
                <w:color w:val="000000" w:themeColor="text1"/>
              </w:rPr>
              <w:t>DLorJointTCIState</w:t>
            </w:r>
            <w:proofErr w:type="spellEnd"/>
            <w:r w:rsidRPr="006E202B">
              <w:rPr>
                <w:color w:val="000000" w:themeColor="text1"/>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rPr>
              <w:t xml:space="preserve"> configurations are absent in a BWP of the CC, the UE can apply the </w:t>
            </w:r>
            <w:proofErr w:type="spellStart"/>
            <w:r w:rsidRPr="006E202B">
              <w:rPr>
                <w:i/>
                <w:iCs/>
                <w:color w:val="000000" w:themeColor="text1"/>
              </w:rPr>
              <w:t>DLorJointTCIState</w:t>
            </w:r>
            <w:proofErr w:type="spellEnd"/>
            <w:r w:rsidRPr="006E202B">
              <w:rPr>
                <w:color w:val="000000" w:themeColor="text1"/>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rPr>
              <w:t xml:space="preserve"> configurations from a reference BWP of a reference CC.</w:t>
            </w:r>
            <w:r>
              <w:rPr>
                <w:color w:val="000000" w:themeColor="text1"/>
              </w:rPr>
              <w:t xml:space="preserve"> </w:t>
            </w:r>
            <w:r w:rsidRPr="008D2016">
              <w:rPr>
                <w:color w:val="FF0000"/>
              </w:rPr>
              <w:t>The reference BWP of a reference CC is a</w:t>
            </w:r>
            <w:r>
              <w:rPr>
                <w:color w:val="FF0000"/>
              </w:rPr>
              <w:t xml:space="preserve"> BWP in a CC </w:t>
            </w:r>
            <w:r w:rsidRPr="00A6356D">
              <w:rPr>
                <w:color w:val="FF0000"/>
              </w:rPr>
              <w:t xml:space="preserve">where </w:t>
            </w:r>
            <w:proofErr w:type="spellStart"/>
            <w:r w:rsidRPr="00A6356D">
              <w:rPr>
                <w:i/>
                <w:iCs/>
                <w:color w:val="FF0000"/>
              </w:rPr>
              <w:t>DLorJointTCIState</w:t>
            </w:r>
            <w:proofErr w:type="spellEnd"/>
            <w:r w:rsidRPr="00A6356D">
              <w:rPr>
                <w:color w:val="FF0000"/>
              </w:rPr>
              <w:t xml:space="preserve"> or </w:t>
            </w:r>
            <w:r w:rsidRPr="00A6356D">
              <w:rPr>
                <w:i/>
                <w:iCs/>
                <w:color w:val="FF0000"/>
              </w:rPr>
              <w:t>UL-</w:t>
            </w:r>
            <w:proofErr w:type="spellStart"/>
            <w:r w:rsidRPr="00A6356D">
              <w:rPr>
                <w:i/>
                <w:iCs/>
                <w:color w:val="FF0000"/>
              </w:rPr>
              <w:t>TCIState</w:t>
            </w:r>
            <w:proofErr w:type="spellEnd"/>
            <w:r w:rsidRPr="00A6356D">
              <w:rPr>
                <w:color w:val="FF0000"/>
              </w:rPr>
              <w:t xml:space="preserve"> is configured in the same band</w:t>
            </w:r>
            <w:r>
              <w:rPr>
                <w:color w:val="FF0000"/>
              </w:rPr>
              <w:t>.</w:t>
            </w:r>
            <w:r w:rsidRPr="006E202B">
              <w:rPr>
                <w:color w:val="000000" w:themeColor="text1"/>
              </w:rPr>
              <w:t xml:space="preserve"> </w:t>
            </w:r>
            <w:r w:rsidRPr="006E202B">
              <w:rPr>
                <w:szCs w:val="18"/>
              </w:rPr>
              <w:t xml:space="preserve">The UE is not expected to be configured with </w:t>
            </w:r>
            <w:r w:rsidRPr="006E202B">
              <w:rPr>
                <w:i/>
                <w:iCs/>
                <w:szCs w:val="18"/>
              </w:rPr>
              <w:t>TCI-State</w:t>
            </w:r>
            <w:r w:rsidRPr="006E202B">
              <w:rPr>
                <w:szCs w:val="18"/>
              </w:rPr>
              <w:t xml:space="preserve">, </w:t>
            </w:r>
            <w:proofErr w:type="spellStart"/>
            <w:r w:rsidRPr="006E202B">
              <w:rPr>
                <w:i/>
                <w:iCs/>
                <w:szCs w:val="18"/>
              </w:rPr>
              <w:t>SpatialRelationInfo</w:t>
            </w:r>
            <w:proofErr w:type="spellEnd"/>
            <w:r w:rsidRPr="006E202B">
              <w:rPr>
                <w:szCs w:val="18"/>
              </w:rPr>
              <w:t xml:space="preserve"> or </w:t>
            </w:r>
            <w:r w:rsidRPr="006E202B">
              <w:rPr>
                <w:i/>
                <w:iCs/>
                <w:szCs w:val="18"/>
              </w:rPr>
              <w:t>PUCCH-</w:t>
            </w:r>
            <w:proofErr w:type="spellStart"/>
            <w:r w:rsidRPr="006E202B">
              <w:rPr>
                <w:i/>
                <w:iCs/>
                <w:szCs w:val="18"/>
              </w:rPr>
              <w:t>SpatialRelationI</w:t>
            </w:r>
            <w:r w:rsidRPr="006E202B">
              <w:rPr>
                <w:i/>
                <w:iCs/>
                <w:color w:val="000000" w:themeColor="text1"/>
                <w:szCs w:val="18"/>
              </w:rPr>
              <w:t>nfo</w:t>
            </w:r>
            <w:proofErr w:type="spellEnd"/>
            <w:r w:rsidRPr="006E202B">
              <w:rPr>
                <w:color w:val="000000" w:themeColor="text1"/>
                <w:szCs w:val="18"/>
              </w:rPr>
              <w:t xml:space="preserve">, </w:t>
            </w:r>
            <w:r w:rsidRPr="006E202B">
              <w:rPr>
                <w:bCs/>
                <w:color w:val="000000" w:themeColor="text1"/>
                <w:szCs w:val="18"/>
              </w:rPr>
              <w:t xml:space="preserve">except </w:t>
            </w:r>
            <w:proofErr w:type="spellStart"/>
            <w:r w:rsidRPr="006E202B">
              <w:rPr>
                <w:bCs/>
                <w:i/>
                <w:color w:val="000000" w:themeColor="text1"/>
                <w:szCs w:val="18"/>
              </w:rPr>
              <w:t>SpatialRelationInfoPos</w:t>
            </w:r>
            <w:proofErr w:type="spellEnd"/>
            <w:r w:rsidRPr="006E202B">
              <w:rPr>
                <w:bCs/>
                <w:i/>
                <w:color w:val="000000" w:themeColor="text1"/>
                <w:szCs w:val="18"/>
              </w:rPr>
              <w:t xml:space="preserve"> </w:t>
            </w:r>
            <w:r w:rsidRPr="006E202B">
              <w:rPr>
                <w:bCs/>
                <w:iCs/>
                <w:color w:val="000000" w:themeColor="text1"/>
                <w:szCs w:val="18"/>
              </w:rPr>
              <w:t>in a CC in a band</w:t>
            </w:r>
            <w:r w:rsidRPr="006E202B">
              <w:rPr>
                <w:bCs/>
                <w:color w:val="000000" w:themeColor="text1"/>
                <w:szCs w:val="18"/>
              </w:rPr>
              <w:t xml:space="preserve">, </w:t>
            </w:r>
            <w:r w:rsidRPr="006E202B">
              <w:rPr>
                <w:color w:val="000000" w:themeColor="text1"/>
                <w:szCs w:val="18"/>
              </w:rPr>
              <w:t xml:space="preserve">if the UE is configured with </w:t>
            </w:r>
            <w:proofErr w:type="spellStart"/>
            <w:r w:rsidRPr="006E202B">
              <w:rPr>
                <w:i/>
                <w:iCs/>
                <w:color w:val="000000" w:themeColor="text1"/>
              </w:rPr>
              <w:t>DLorJointTCIState</w:t>
            </w:r>
            <w:proofErr w:type="spellEnd"/>
            <w:r w:rsidRPr="006E202B">
              <w:rPr>
                <w:color w:val="000000" w:themeColor="text1"/>
                <w:szCs w:val="18"/>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szCs w:val="18"/>
              </w:rPr>
              <w:t xml:space="preserve"> in any CC in the same band. The UE can assume that when the UE is configured with</w:t>
            </w:r>
            <w:r w:rsidRPr="006E202B">
              <w:rPr>
                <w:szCs w:val="18"/>
              </w:rPr>
              <w:t xml:space="preserve"> </w:t>
            </w:r>
            <w:r w:rsidRPr="006E202B">
              <w:rPr>
                <w:i/>
                <w:iCs/>
                <w:szCs w:val="18"/>
              </w:rPr>
              <w:t>TCI-State</w:t>
            </w:r>
            <w:r w:rsidRPr="006E202B">
              <w:rPr>
                <w:szCs w:val="18"/>
              </w:rPr>
              <w:t xml:space="preserve"> in any CC in the CC list </w:t>
            </w:r>
            <w:r w:rsidRPr="006E202B">
              <w:t>configured by</w:t>
            </w:r>
            <w:r w:rsidRPr="006E202B">
              <w:rPr>
                <w:i/>
                <w:iCs/>
              </w:rPr>
              <w:t xml:space="preserve"> simultaneousTCI-UpdateList1-r16, simultaneousTCI-UpdateList2-r16,</w:t>
            </w:r>
            <w:r w:rsidRPr="006E202B">
              <w:rPr>
                <w:color w:val="000000" w:themeColor="text1"/>
              </w:rPr>
              <w:t xml:space="preserve"> </w:t>
            </w:r>
            <w:r w:rsidRPr="006E202B">
              <w:rPr>
                <w:i/>
                <w:iCs/>
                <w:color w:val="000000" w:themeColor="text1"/>
              </w:rPr>
              <w:t xml:space="preserve">simultaneousSpatial-UpdatedList1-r16, or simultaneousSpatial-UpdatedList2-r16, </w:t>
            </w:r>
            <w:r w:rsidRPr="006E202B">
              <w:rPr>
                <w:color w:val="000000" w:themeColor="text1"/>
              </w:rPr>
              <w:t xml:space="preserve">the UE is not configured with </w:t>
            </w:r>
            <w:proofErr w:type="spellStart"/>
            <w:r w:rsidRPr="006E202B">
              <w:rPr>
                <w:i/>
                <w:iCs/>
                <w:color w:val="000000" w:themeColor="text1"/>
              </w:rPr>
              <w:t>DLorJointTCIState</w:t>
            </w:r>
            <w:proofErr w:type="spellEnd"/>
            <w:r w:rsidRPr="006E202B">
              <w:rPr>
                <w:color w:val="000000" w:themeColor="text1"/>
              </w:rPr>
              <w:t xml:space="preserve"> or </w:t>
            </w:r>
            <w:r w:rsidRPr="006E202B">
              <w:rPr>
                <w:i/>
                <w:iCs/>
                <w:color w:val="000000" w:themeColor="text1"/>
              </w:rPr>
              <w:t>UL-</w:t>
            </w:r>
            <w:proofErr w:type="spellStart"/>
            <w:r w:rsidRPr="006E202B">
              <w:rPr>
                <w:i/>
                <w:iCs/>
                <w:color w:val="000000" w:themeColor="text1"/>
              </w:rPr>
              <w:t>TCIState</w:t>
            </w:r>
            <w:proofErr w:type="spellEnd"/>
            <w:r w:rsidRPr="006E202B">
              <w:rPr>
                <w:color w:val="000000" w:themeColor="text1"/>
              </w:rPr>
              <w:t xml:space="preserve"> in any CC within the same band in the CC list.</w:t>
            </w:r>
          </w:p>
          <w:p w14:paraId="246C8543" w14:textId="77777777" w:rsidR="00F05497" w:rsidRPr="006E202B" w:rsidRDefault="00F05497" w:rsidP="00677413">
            <w:pPr>
              <w:snapToGrid w:val="0"/>
              <w:spacing w:before="0" w:after="0"/>
              <w:jc w:val="both"/>
              <w:rPr>
                <w:rFonts w:eastAsia="ＭＳ 明朝"/>
                <w:lang w:eastAsia="ja-JP"/>
              </w:rPr>
            </w:pPr>
            <w:r w:rsidRPr="006E202B">
              <w:rPr>
                <w:rFonts w:eastAsia="ＭＳ 明朝" w:hint="eastAsia"/>
                <w:lang w:eastAsia="ja-JP"/>
              </w:rPr>
              <w:t>[</w:t>
            </w:r>
            <w:r w:rsidRPr="006E202B">
              <w:rPr>
                <w:rFonts w:eastAsia="ＭＳ 明朝"/>
                <w:lang w:eastAsia="ja-JP"/>
              </w:rPr>
              <w:t>…]</w:t>
            </w:r>
          </w:p>
          <w:p w14:paraId="7241285D" w14:textId="77777777" w:rsidR="00F05497" w:rsidRDefault="00F05497" w:rsidP="00677413">
            <w:pPr>
              <w:jc w:val="both"/>
            </w:pPr>
            <w:r w:rsidRPr="006E202B">
              <w:t xml:space="preserve">When the </w:t>
            </w:r>
            <w:proofErr w:type="spellStart"/>
            <w:r w:rsidRPr="006E202B">
              <w:rPr>
                <w:i/>
                <w:iCs/>
              </w:rPr>
              <w:t>bwp</w:t>
            </w:r>
            <w:proofErr w:type="spellEnd"/>
            <w:r w:rsidRPr="006E202B">
              <w:rPr>
                <w:i/>
                <w:iCs/>
              </w:rPr>
              <w:t>-id</w:t>
            </w:r>
            <w:r w:rsidRPr="006E202B">
              <w:t xml:space="preserve"> or </w:t>
            </w:r>
            <w:r w:rsidRPr="006E202B">
              <w:rPr>
                <w:i/>
                <w:iCs/>
              </w:rPr>
              <w:t>cell</w:t>
            </w:r>
            <w:r w:rsidRPr="006E202B">
              <w:t xml:space="preserve"> for QCL-</w:t>
            </w:r>
            <w:proofErr w:type="spellStart"/>
            <w:r w:rsidRPr="006E202B">
              <w:t>TypeA</w:t>
            </w:r>
            <w:proofErr w:type="spellEnd"/>
            <w:r w:rsidRPr="006E202B">
              <w:t xml:space="preserve">/D source RS in a QCL-Info of the TCI state configured with </w:t>
            </w:r>
            <w:proofErr w:type="spellStart"/>
            <w:r w:rsidRPr="006E202B">
              <w:rPr>
                <w:i/>
                <w:iCs/>
                <w:color w:val="000000" w:themeColor="text1"/>
              </w:rPr>
              <w:t>DLorJointTCIState</w:t>
            </w:r>
            <w:proofErr w:type="spellEnd"/>
            <w:r w:rsidRPr="006E202B">
              <w:rPr>
                <w:color w:val="000000" w:themeColor="text1"/>
              </w:rPr>
              <w:t xml:space="preserve"> </w:t>
            </w:r>
            <w:r w:rsidRPr="006E202B">
              <w:t>is not configured, the UE assumes that QCL-</w:t>
            </w:r>
            <w:proofErr w:type="spellStart"/>
            <w:r w:rsidRPr="006E202B">
              <w:t>TypeA</w:t>
            </w:r>
            <w:proofErr w:type="spellEnd"/>
            <w:r w:rsidRPr="006E202B">
              <w:t xml:space="preserve">/D source RS is </w:t>
            </w:r>
            <w:r>
              <w:rPr>
                <w:color w:val="FF0000"/>
              </w:rPr>
              <w:t>CSI-RS</w:t>
            </w:r>
            <w:r w:rsidRPr="000651FA">
              <w:rPr>
                <w:color w:val="FF0000"/>
              </w:rPr>
              <w:t xml:space="preserve"> </w:t>
            </w:r>
            <w:r>
              <w:rPr>
                <w:color w:val="FF0000"/>
              </w:rPr>
              <w:t xml:space="preserve">or </w:t>
            </w:r>
            <w:r w:rsidRPr="00BA40C4">
              <w:rPr>
                <w:color w:val="FF0000"/>
              </w:rPr>
              <w:t>SS/PBCH block</w:t>
            </w:r>
            <w:r>
              <w:rPr>
                <w:color w:val="FF0000"/>
              </w:rPr>
              <w:t xml:space="preserve">, </w:t>
            </w:r>
            <w:r w:rsidRPr="000651FA">
              <w:rPr>
                <w:color w:val="FF0000"/>
              </w:rPr>
              <w:t>with the</w:t>
            </w:r>
            <w:r>
              <w:rPr>
                <w:color w:val="FF0000"/>
              </w:rPr>
              <w:t xml:space="preserve"> resource ID </w:t>
            </w:r>
            <w:r w:rsidRPr="00820417">
              <w:rPr>
                <w:color w:val="FF0000"/>
              </w:rPr>
              <w:t xml:space="preserve">in </w:t>
            </w:r>
            <w:r>
              <w:rPr>
                <w:color w:val="FF0000"/>
              </w:rPr>
              <w:t>the</w:t>
            </w:r>
            <w:r w:rsidRPr="00820417">
              <w:rPr>
                <w:color w:val="FF0000"/>
              </w:rPr>
              <w:t xml:space="preserve"> QCL-Info</w:t>
            </w:r>
            <w:r>
              <w:rPr>
                <w:color w:val="FF0000"/>
              </w:rPr>
              <w:t>,</w:t>
            </w:r>
            <w:r w:rsidRPr="000651FA">
              <w:rPr>
                <w:color w:val="FF0000"/>
              </w:rPr>
              <w:t xml:space="preserve"> </w:t>
            </w:r>
            <w:r w:rsidRPr="006E202B">
              <w:t>configured in the CC/DL BWP where TCI state applies.</w:t>
            </w:r>
          </w:p>
          <w:p w14:paraId="48B66D7F" w14:textId="77777777" w:rsidR="00F05497" w:rsidRPr="00C637FF" w:rsidRDefault="00F05497" w:rsidP="00677413">
            <w:pPr>
              <w:jc w:val="both"/>
              <w:rPr>
                <w:rFonts w:eastAsia="ＭＳ 明朝"/>
                <w:lang w:eastAsia="ja-JP"/>
              </w:rPr>
            </w:pPr>
            <w:r>
              <w:rPr>
                <w:rFonts w:eastAsia="ＭＳ 明朝" w:hint="eastAsia"/>
                <w:lang w:eastAsia="ja-JP"/>
              </w:rPr>
              <w:t>[</w:t>
            </w:r>
            <w:r>
              <w:rPr>
                <w:rFonts w:eastAsia="ＭＳ 明朝"/>
                <w:lang w:eastAsia="ja-JP"/>
              </w:rPr>
              <w:t>…]</w:t>
            </w:r>
          </w:p>
        </w:tc>
      </w:tr>
    </w:tbl>
    <w:p w14:paraId="006C3C59" w14:textId="77777777" w:rsidR="00F05497" w:rsidRPr="00FD2107" w:rsidRDefault="00F05497" w:rsidP="00F0549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5353DBBA" w14:textId="77777777" w:rsidR="00F05497" w:rsidRPr="00D24E95" w:rsidRDefault="00F05497" w:rsidP="00F0549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24E95">
        <w:rPr>
          <w:rFonts w:ascii="Times New Roman" w:eastAsia="ＭＳ 明朝" w:hAnsi="Times New Roman" w:cs="Times New Roman"/>
          <w:b/>
          <w:i/>
          <w:iCs/>
          <w:color w:val="000000" w:themeColor="text1"/>
          <w:lang w:eastAsia="ja-JP"/>
        </w:rPr>
        <w:t xml:space="preserve">For MAC CE/DCI based TCI state ID update on multiple CCs, MAC CE can indicate one </w:t>
      </w:r>
      <w:r>
        <w:rPr>
          <w:rFonts w:ascii="Times New Roman" w:eastAsia="ＭＳ 明朝" w:hAnsi="Times New Roman" w:cs="Times New Roman"/>
          <w:b/>
          <w:i/>
          <w:iCs/>
          <w:color w:val="000000" w:themeColor="text1"/>
          <w:lang w:eastAsia="ja-JP"/>
        </w:rPr>
        <w:t xml:space="preserve">DL/joint or UL </w:t>
      </w:r>
      <w:r w:rsidRPr="00D24E95">
        <w:rPr>
          <w:rFonts w:ascii="Times New Roman" w:eastAsia="ＭＳ 明朝" w:hAnsi="Times New Roman" w:cs="Times New Roman"/>
          <w:b/>
          <w:i/>
          <w:iCs/>
          <w:color w:val="000000" w:themeColor="text1"/>
          <w:lang w:eastAsia="ja-JP"/>
        </w:rPr>
        <w:t>TCI state ID on multiple BWPs/CCs without DCI format 1_1/1_2.</w:t>
      </w:r>
    </w:p>
    <w:p w14:paraId="53214DA8" w14:textId="77777777" w:rsidR="00F05497" w:rsidRDefault="00F05497" w:rsidP="00F0549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 for TS38.214.</w:t>
      </w:r>
    </w:p>
    <w:tbl>
      <w:tblPr>
        <w:tblStyle w:val="af3"/>
        <w:tblW w:w="0" w:type="auto"/>
        <w:tblLook w:val="04A0" w:firstRow="1" w:lastRow="0" w:firstColumn="1" w:lastColumn="0" w:noHBand="0" w:noVBand="1"/>
      </w:tblPr>
      <w:tblGrid>
        <w:gridCol w:w="9962"/>
      </w:tblGrid>
      <w:tr w:rsidR="00F05497" w14:paraId="686B73AC" w14:textId="77777777" w:rsidTr="00677413">
        <w:tc>
          <w:tcPr>
            <w:tcW w:w="9962" w:type="dxa"/>
          </w:tcPr>
          <w:p w14:paraId="3FACF83A" w14:textId="77777777" w:rsidR="00F05497" w:rsidRPr="0048482F" w:rsidRDefault="00F05497" w:rsidP="00677413">
            <w:pPr>
              <w:pStyle w:val="31"/>
              <w:numPr>
                <w:ilvl w:val="0"/>
                <w:numId w:val="0"/>
              </w:numPr>
              <w:jc w:val="both"/>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9BBACDF" w14:textId="77777777" w:rsidR="00F05497" w:rsidRPr="00E3785F" w:rsidRDefault="00F05497" w:rsidP="00677413">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5FE3E51D" w14:textId="77777777" w:rsidR="00F05497" w:rsidRPr="00DB6571" w:rsidRDefault="00F05497" w:rsidP="00677413">
            <w:pPr>
              <w:jc w:val="both"/>
            </w:pPr>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w:t>
            </w:r>
            <w:r w:rsidRPr="00983788">
              <w:t xml:space="preserve">ET, the UE with activated </w:t>
            </w:r>
            <w:proofErr w:type="spellStart"/>
            <w:r w:rsidRPr="00983788">
              <w:rPr>
                <w:i/>
                <w:iCs/>
                <w:color w:val="000000" w:themeColor="text1"/>
              </w:rPr>
              <w:t>DLorJointTCIState</w:t>
            </w:r>
            <w:proofErr w:type="spellEnd"/>
            <w:r w:rsidRPr="00983788">
              <w:rPr>
                <w:i/>
                <w:iCs/>
                <w:color w:val="000000" w:themeColor="text1"/>
              </w:rPr>
              <w:t xml:space="preserve"> </w:t>
            </w:r>
            <w:r w:rsidRPr="00983788">
              <w:rPr>
                <w:color w:val="000000" w:themeColor="text1"/>
              </w:rPr>
              <w:t>or</w:t>
            </w:r>
            <w:r w:rsidRPr="00983788">
              <w:rPr>
                <w:i/>
                <w:iCs/>
                <w:color w:val="000000" w:themeColor="text1"/>
              </w:rPr>
              <w:t xml:space="preserve"> UL-</w:t>
            </w:r>
            <w:proofErr w:type="spellStart"/>
            <w:r w:rsidRPr="00983788">
              <w:rPr>
                <w:i/>
                <w:iCs/>
                <w:color w:val="000000" w:themeColor="text1"/>
              </w:rPr>
              <w:t>TCIState</w:t>
            </w:r>
            <w:proofErr w:type="spellEnd"/>
            <w:r w:rsidRPr="00E0236C" w:rsidDel="0006453D">
              <w:rPr>
                <w:color w:val="FF0000"/>
              </w:rPr>
              <w:t xml:space="preserve"> </w:t>
            </w:r>
            <w:r w:rsidRPr="00983788">
              <w:t xml:space="preserve"> receives DCI format 1_1/1_2</w:t>
            </w:r>
            <w:r>
              <w:t xml:space="preserve"> </w:t>
            </w:r>
            <w:r w:rsidRPr="00B5080B">
              <w:rPr>
                <w:color w:val="FF0000"/>
              </w:rPr>
              <w:t>or an activation command, as described in clause 6.1.3.</w:t>
            </w:r>
            <w:r>
              <w:rPr>
                <w:color w:val="FF0000"/>
              </w:rPr>
              <w:t>xx</w:t>
            </w:r>
            <w:r w:rsidRPr="00B5080B">
              <w:rPr>
                <w:color w:val="FF0000"/>
              </w:rPr>
              <w:t xml:space="preserve"> of [10, TS 38.321]</w:t>
            </w:r>
            <w:r w:rsidRPr="00983788">
              <w:t xml:space="preserve"> providing </w:t>
            </w:r>
            <w:r w:rsidRPr="00B5080B">
              <w:rPr>
                <w:color w:val="FF0000"/>
              </w:rPr>
              <w:t>an</w:t>
            </w:r>
            <w:r>
              <w:t xml:space="preserve"> </w:t>
            </w:r>
            <w:r w:rsidRPr="00983788">
              <w:t>indicated</w:t>
            </w:r>
            <w:r w:rsidRPr="00983788">
              <w:rPr>
                <w:i/>
                <w:iCs/>
              </w:rPr>
              <w:t xml:space="preserve"> </w:t>
            </w:r>
            <w:proofErr w:type="spellStart"/>
            <w:r w:rsidRPr="00983788">
              <w:rPr>
                <w:i/>
                <w:iCs/>
                <w:color w:val="000000" w:themeColor="text1"/>
              </w:rPr>
              <w:t>DLorJointTCIState</w:t>
            </w:r>
            <w:proofErr w:type="spellEnd"/>
            <w:r w:rsidRPr="00983788">
              <w:rPr>
                <w:color w:val="000000" w:themeColor="text1"/>
              </w:rPr>
              <w:t xml:space="preserve"> or</w:t>
            </w:r>
            <w:r w:rsidRPr="00983788">
              <w:rPr>
                <w:i/>
                <w:iCs/>
                <w:color w:val="000000" w:themeColor="text1"/>
              </w:rPr>
              <w:t xml:space="preserve"> UL-</w:t>
            </w:r>
            <w:proofErr w:type="spellStart"/>
            <w:r w:rsidRPr="00983788">
              <w:rPr>
                <w:i/>
                <w:iCs/>
                <w:color w:val="000000" w:themeColor="text1"/>
              </w:rPr>
              <w:t>TCIState</w:t>
            </w:r>
            <w:proofErr w:type="spellEnd"/>
            <w:r w:rsidRPr="00983788">
              <w:rPr>
                <w:i/>
                <w:iCs/>
              </w:rPr>
              <w:t xml:space="preserve"> </w:t>
            </w:r>
            <w:r w:rsidRPr="00983788">
              <w:t>for a CC or all CCs in the same CC list configured by</w:t>
            </w:r>
            <w:r w:rsidRPr="00983788">
              <w:rPr>
                <w:i/>
                <w:iCs/>
              </w:rPr>
              <w:t xml:space="preserve"> simultaneousTCI-UpdateList1-r17, simultaneousTCI-UpdateList2-r17, simultaneousTCI-UpdateList3-r17, simultaneousTCI-UpdateList4-r17</w:t>
            </w:r>
            <w:r w:rsidRPr="00983788">
              <w:t>. The DCI format 1_1/1_2 can be with or without, if applicable, DL assignment. If the DCI format 1_1/1_2/ is without DL assign</w:t>
            </w:r>
            <w:r w:rsidRPr="00DB6571">
              <w:t>ment, the UE can assume the following:</w:t>
            </w:r>
          </w:p>
          <w:p w14:paraId="44D97E46" w14:textId="77777777" w:rsidR="00F05497" w:rsidRPr="00DB6571" w:rsidRDefault="00F05497" w:rsidP="00677413">
            <w:pPr>
              <w:pStyle w:val="B1"/>
              <w:jc w:val="both"/>
            </w:pPr>
            <w:r>
              <w:t>-</w:t>
            </w:r>
            <w:r>
              <w:tab/>
            </w:r>
            <w:r w:rsidRPr="00DB6571">
              <w:t>CS-RNTI is used to scramble the CRC for the DCI</w:t>
            </w:r>
          </w:p>
          <w:p w14:paraId="66CE1D1E" w14:textId="77777777" w:rsidR="00F05497" w:rsidRPr="00DB6571" w:rsidRDefault="00F05497" w:rsidP="00677413">
            <w:pPr>
              <w:pStyle w:val="B1"/>
              <w:jc w:val="both"/>
            </w:pPr>
            <w:r>
              <w:t>-</w:t>
            </w:r>
            <w:r>
              <w:tab/>
            </w:r>
            <w:r w:rsidRPr="00DB6571">
              <w:t>The values of the following DCI fields are set as follows:</w:t>
            </w:r>
          </w:p>
          <w:p w14:paraId="0C3FF200" w14:textId="77777777" w:rsidR="00F05497" w:rsidRPr="00DB6571" w:rsidRDefault="00F05497" w:rsidP="00677413">
            <w:pPr>
              <w:pStyle w:val="B2"/>
              <w:jc w:val="both"/>
            </w:pPr>
            <w:r>
              <w:t>-</w:t>
            </w:r>
            <w:r>
              <w:tab/>
            </w:r>
            <w:r w:rsidRPr="00DB6571">
              <w:t xml:space="preserve">RV = all </w:t>
            </w:r>
            <w:r>
              <w:t>'</w:t>
            </w:r>
            <w:r w:rsidRPr="00DB6571">
              <w:t>1</w:t>
            </w:r>
            <w:r>
              <w:t>'</w:t>
            </w:r>
            <w:r w:rsidRPr="00DB6571">
              <w:t>s</w:t>
            </w:r>
          </w:p>
          <w:p w14:paraId="0C33A546" w14:textId="77777777" w:rsidR="00F05497" w:rsidRPr="00DB6571" w:rsidRDefault="00F05497" w:rsidP="00677413">
            <w:pPr>
              <w:pStyle w:val="B2"/>
              <w:jc w:val="both"/>
            </w:pPr>
            <w:r>
              <w:t>-</w:t>
            </w:r>
            <w:r>
              <w:tab/>
            </w:r>
            <w:r w:rsidRPr="00DB6571">
              <w:t xml:space="preserve">MCS = all </w:t>
            </w:r>
            <w:r>
              <w:t>'</w:t>
            </w:r>
            <w:r w:rsidRPr="00DB6571">
              <w:t>1</w:t>
            </w:r>
            <w:r>
              <w:t>'</w:t>
            </w:r>
            <w:r w:rsidRPr="00DB6571">
              <w:t>s</w:t>
            </w:r>
          </w:p>
          <w:p w14:paraId="3458158B" w14:textId="77777777" w:rsidR="00F05497" w:rsidRPr="00DB6571" w:rsidRDefault="00F05497" w:rsidP="00677413">
            <w:pPr>
              <w:pStyle w:val="B2"/>
              <w:jc w:val="both"/>
            </w:pPr>
            <w:r>
              <w:t>-</w:t>
            </w:r>
            <w:r>
              <w:tab/>
            </w:r>
            <w:r w:rsidRPr="00DB6571">
              <w:t>NDI = 0</w:t>
            </w:r>
          </w:p>
          <w:p w14:paraId="323F484B" w14:textId="77777777" w:rsidR="00F05497" w:rsidRPr="00DB6571" w:rsidRDefault="00F05497" w:rsidP="00677413">
            <w:pPr>
              <w:pStyle w:val="B2"/>
              <w:jc w:val="both"/>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40C53412" w14:textId="77777777" w:rsidR="00F05497" w:rsidRPr="00C637FF" w:rsidRDefault="00F05497" w:rsidP="00677413">
            <w:pPr>
              <w:jc w:val="both"/>
              <w:rPr>
                <w:rFonts w:eastAsia="ＭＳ 明朝"/>
                <w:lang w:eastAsia="ja-JP"/>
              </w:rPr>
            </w:pPr>
            <w:r>
              <w:rPr>
                <w:rFonts w:eastAsia="ＭＳ 明朝" w:hint="eastAsia"/>
                <w:lang w:eastAsia="ja-JP"/>
              </w:rPr>
              <w:t>[</w:t>
            </w:r>
            <w:r>
              <w:rPr>
                <w:rFonts w:eastAsia="ＭＳ 明朝"/>
                <w:lang w:eastAsia="ja-JP"/>
              </w:rPr>
              <w:t>…]</w:t>
            </w:r>
          </w:p>
        </w:tc>
      </w:tr>
    </w:tbl>
    <w:p w14:paraId="02E228B9" w14:textId="77777777" w:rsidR="00F05497" w:rsidRPr="00FD2107" w:rsidRDefault="00F05497" w:rsidP="00F05497">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Pr>
          <w:rFonts w:eastAsia="ＭＳ 明朝"/>
          <w:b/>
          <w:bCs/>
          <w:color w:val="000000" w:themeColor="text1"/>
          <w:u w:val="single"/>
          <w:lang w:eastAsia="ja-JP"/>
        </w:rPr>
        <w:t>3</w:t>
      </w:r>
      <w:r w:rsidRPr="00FD2107">
        <w:rPr>
          <w:rFonts w:eastAsiaTheme="minorEastAsia"/>
          <w:b/>
          <w:bCs/>
          <w:color w:val="000000" w:themeColor="text1"/>
          <w:u w:val="single"/>
        </w:rPr>
        <w:t>:</w:t>
      </w:r>
    </w:p>
    <w:p w14:paraId="3940E459" w14:textId="77777777" w:rsidR="00F05497" w:rsidRDefault="00F05497" w:rsidP="00F05497">
      <w:pPr>
        <w:pStyle w:val="ae"/>
        <w:numPr>
          <w:ilvl w:val="1"/>
          <w:numId w:val="5"/>
        </w:numPr>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UE capability of the number of </w:t>
      </w:r>
      <w:r w:rsidRPr="00BC3F56">
        <w:rPr>
          <w:rFonts w:ascii="Times New Roman" w:eastAsia="ＭＳ 明朝" w:hAnsi="Times New Roman" w:cs="Times New Roman"/>
          <w:b/>
          <w:i/>
          <w:iCs/>
          <w:color w:val="000000" w:themeColor="text1"/>
          <w:lang w:eastAsia="ja-JP"/>
        </w:rPr>
        <w:t xml:space="preserve">configured </w:t>
      </w:r>
      <w:r>
        <w:rPr>
          <w:rFonts w:ascii="Times New Roman" w:eastAsia="ＭＳ 明朝" w:hAnsi="Times New Roman" w:cs="Times New Roman"/>
          <w:b/>
          <w:i/>
          <w:iCs/>
          <w:color w:val="000000" w:themeColor="text1"/>
          <w:lang w:eastAsia="ja-JP"/>
        </w:rPr>
        <w:t>TCI states per BWP or per CC</w:t>
      </w:r>
      <w:r w:rsidRPr="00BC3F56">
        <w:rPr>
          <w:rFonts w:ascii="Times New Roman" w:eastAsia="ＭＳ 明朝" w:hAnsi="Times New Roman" w:cs="Times New Roman"/>
          <w:b/>
          <w:i/>
          <w:iCs/>
          <w:color w:val="000000" w:themeColor="text1"/>
          <w:lang w:eastAsia="ja-JP"/>
        </w:rPr>
        <w:t xml:space="preserve">: </w:t>
      </w:r>
    </w:p>
    <w:p w14:paraId="09850B72" w14:textId="77777777" w:rsidR="00F05497" w:rsidRDefault="00F05497" w:rsidP="00F05497">
      <w:pPr>
        <w:pStyle w:val="ae"/>
        <w:numPr>
          <w:ilvl w:val="2"/>
          <w:numId w:val="5"/>
        </w:numPr>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FR2, UE supporting Rel.17 TCI framework shall support at least 64, for joint DL/UL TCI state, DL only TCI state, and UL only TCI state.</w:t>
      </w:r>
    </w:p>
    <w:p w14:paraId="5014C81D" w14:textId="77777777" w:rsidR="00F05497" w:rsidRDefault="00F05497" w:rsidP="00F05497">
      <w:pPr>
        <w:pStyle w:val="ae"/>
        <w:numPr>
          <w:ilvl w:val="2"/>
          <w:numId w:val="5"/>
        </w:numPr>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In FR1, UE supporting Rel.17 TCI framework shall support at least “</w:t>
      </w:r>
      <w:r w:rsidRPr="00BC3F56">
        <w:rPr>
          <w:rFonts w:ascii="Times New Roman" w:eastAsia="ＭＳ 明朝" w:hAnsi="Times New Roman" w:cs="Times New Roman"/>
          <w:b/>
          <w:i/>
          <w:iCs/>
          <w:color w:val="000000" w:themeColor="text1"/>
          <w:lang w:eastAsia="ja-JP"/>
        </w:rPr>
        <w:t>the maximum number of allowed SSBs in the supported band</w:t>
      </w:r>
      <w:r>
        <w:rPr>
          <w:rFonts w:ascii="Times New Roman" w:eastAsia="ＭＳ 明朝" w:hAnsi="Times New Roman" w:cs="Times New Roman"/>
          <w:b/>
          <w:i/>
          <w:iCs/>
          <w:color w:val="000000" w:themeColor="text1"/>
          <w:lang w:eastAsia="ja-JP"/>
        </w:rPr>
        <w:t>”, for joint DL/UL TCI state, and DL only TCI state.</w:t>
      </w:r>
    </w:p>
    <w:p w14:paraId="16B08299" w14:textId="48803475" w:rsidR="0044182E" w:rsidRDefault="00D62C82" w:rsidP="00D47442">
      <w:pPr>
        <w:spacing w:afterLines="50" w:after="120"/>
        <w:jc w:val="both"/>
        <w:rPr>
          <w:rFonts w:eastAsia="ＭＳ 明朝"/>
        </w:rPr>
      </w:pPr>
      <w:r w:rsidRPr="00D62C82">
        <w:rPr>
          <w:rFonts w:eastAsia="ＭＳ 明朝"/>
          <w:highlight w:val="cyan"/>
        </w:rPr>
        <w:t>[Issue</w:t>
      </w:r>
      <w:r>
        <w:rPr>
          <w:rFonts w:eastAsia="ＭＳ 明朝"/>
          <w:highlight w:val="cyan"/>
        </w:rPr>
        <w:t>2</w:t>
      </w:r>
      <w:r w:rsidRPr="00D62C82">
        <w:rPr>
          <w:rFonts w:eastAsia="ＭＳ 明朝"/>
          <w:highlight w:val="cyan"/>
        </w:rPr>
        <w:t>]</w:t>
      </w:r>
    </w:p>
    <w:p w14:paraId="3FCCC7FA" w14:textId="77777777" w:rsidR="00217D4F" w:rsidRPr="00FD2107" w:rsidRDefault="00217D4F" w:rsidP="00217D4F">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2E2085DC" w14:textId="77777777" w:rsidR="00217D4F" w:rsidRPr="00D24E95" w:rsidRDefault="00217D4F" w:rsidP="00217D4F">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Specify </w:t>
      </w:r>
      <w:r w:rsidRPr="00E71E6F">
        <w:rPr>
          <w:rFonts w:ascii="Times New Roman" w:eastAsia="ＭＳ 明朝" w:hAnsi="Times New Roman" w:cs="Times New Roman"/>
          <w:b/>
          <w:i/>
          <w:iCs/>
          <w:color w:val="000000" w:themeColor="text1"/>
          <w:lang w:eastAsia="ja-JP"/>
        </w:rPr>
        <w:t xml:space="preserve">QCL source RS of the TRS </w:t>
      </w:r>
      <w:r>
        <w:rPr>
          <w:rFonts w:ascii="Times New Roman" w:eastAsia="ＭＳ 明朝" w:hAnsi="Times New Roman" w:cs="Times New Roman"/>
          <w:b/>
          <w:i/>
          <w:iCs/>
          <w:color w:val="000000" w:themeColor="text1"/>
          <w:lang w:eastAsia="ja-JP"/>
        </w:rPr>
        <w:t>can</w:t>
      </w:r>
      <w:r w:rsidRPr="00E71E6F">
        <w:rPr>
          <w:rFonts w:ascii="Times New Roman" w:eastAsia="ＭＳ 明朝" w:hAnsi="Times New Roman" w:cs="Times New Roman"/>
          <w:b/>
          <w:i/>
          <w:iCs/>
          <w:color w:val="000000" w:themeColor="text1"/>
          <w:lang w:eastAsia="ja-JP"/>
        </w:rPr>
        <w:t xml:space="preserve"> be SSB with PCI different from serving cell for inter-cell beam indication </w:t>
      </w:r>
      <w:r>
        <w:rPr>
          <w:rFonts w:ascii="Times New Roman" w:eastAsia="ＭＳ 明朝" w:hAnsi="Times New Roman" w:cs="Times New Roman"/>
          <w:b/>
          <w:i/>
          <w:iCs/>
          <w:color w:val="000000" w:themeColor="text1"/>
          <w:lang w:eastAsia="ja-JP"/>
        </w:rPr>
        <w:t>in TS38.214</w:t>
      </w:r>
      <w:r w:rsidRPr="00D24E95">
        <w:rPr>
          <w:rFonts w:ascii="Times New Roman" w:eastAsia="ＭＳ 明朝" w:hAnsi="Times New Roman" w:cs="Times New Roman"/>
          <w:b/>
          <w:i/>
          <w:iCs/>
          <w:color w:val="000000" w:themeColor="text1"/>
          <w:lang w:eastAsia="ja-JP"/>
        </w:rPr>
        <w:t>.</w:t>
      </w:r>
    </w:p>
    <w:p w14:paraId="30BC10B4" w14:textId="77777777" w:rsidR="00217D4F" w:rsidRDefault="00217D4F" w:rsidP="00217D4F">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 for TS38.214.</w:t>
      </w:r>
    </w:p>
    <w:tbl>
      <w:tblPr>
        <w:tblStyle w:val="af3"/>
        <w:tblW w:w="0" w:type="auto"/>
        <w:tblLook w:val="04A0" w:firstRow="1" w:lastRow="0" w:firstColumn="1" w:lastColumn="0" w:noHBand="0" w:noVBand="1"/>
      </w:tblPr>
      <w:tblGrid>
        <w:gridCol w:w="9962"/>
      </w:tblGrid>
      <w:tr w:rsidR="00217D4F" w14:paraId="1EF4FB5C" w14:textId="77777777" w:rsidTr="00677413">
        <w:tc>
          <w:tcPr>
            <w:tcW w:w="9962" w:type="dxa"/>
          </w:tcPr>
          <w:p w14:paraId="39D9A3AE" w14:textId="77777777" w:rsidR="00217D4F" w:rsidRPr="0048482F" w:rsidRDefault="00217D4F" w:rsidP="00677413">
            <w:pPr>
              <w:pStyle w:val="31"/>
              <w:numPr>
                <w:ilvl w:val="0"/>
                <w:numId w:val="0"/>
              </w:numPr>
              <w:jc w:val="both"/>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D691F54" w14:textId="77777777" w:rsidR="00217D4F" w:rsidRDefault="00217D4F" w:rsidP="00677413">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74E3C08A" w14:textId="77777777" w:rsidR="00217D4F" w:rsidRPr="00F666C6" w:rsidRDefault="00217D4F" w:rsidP="00677413">
            <w:pPr>
              <w:jc w:val="both"/>
            </w:pPr>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605E650B" w14:textId="77777777" w:rsidR="00217D4F" w:rsidRDefault="00217D4F" w:rsidP="00677413">
            <w:pPr>
              <w:pStyle w:val="B1"/>
              <w:jc w:val="both"/>
            </w:pPr>
            <w:r>
              <w:t>-</w:t>
            </w:r>
            <w:r>
              <w:tab/>
            </w:r>
            <w:r>
              <w:rPr>
                <w:color w:val="000000"/>
              </w:rPr>
              <w:t>'</w:t>
            </w:r>
            <w:r w:rsidRPr="00B80E67">
              <w:rPr>
                <w:lang w:val="en-GB"/>
              </w:rPr>
              <w:t>t</w:t>
            </w:r>
            <w:proofErr w:type="spellStart"/>
            <w:r w:rsidRPr="00252357">
              <w:t>ypeC</w:t>
            </w:r>
            <w:proofErr w:type="spellEnd"/>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proofErr w:type="spellStart"/>
            <w:r>
              <w:rPr>
                <w:lang w:val="en-GB"/>
              </w:rPr>
              <w:t>t</w:t>
            </w:r>
            <w:r w:rsidRPr="00F666C6">
              <w:rPr>
                <w:lang w:val="en-GB"/>
              </w:rPr>
              <w:t>ypeD</w:t>
            </w:r>
            <w:proofErr w:type="spellEnd"/>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20573B07" w14:textId="77777777" w:rsidR="00217D4F" w:rsidRDefault="00217D4F" w:rsidP="00677413">
            <w:pPr>
              <w:pStyle w:val="B1"/>
              <w:jc w:val="both"/>
              <w:rPr>
                <w:lang w:val="en-GB"/>
              </w:rPr>
            </w:pPr>
            <w:r>
              <w:t>-</w:t>
            </w:r>
            <w:r>
              <w:tab/>
            </w:r>
            <w:r>
              <w:rPr>
                <w:color w:val="000000"/>
              </w:rPr>
              <w:t>'</w:t>
            </w:r>
            <w:r w:rsidRPr="00B80E67">
              <w:rPr>
                <w:lang w:val="en-GB"/>
              </w:rPr>
              <w:t>t</w:t>
            </w:r>
            <w:proofErr w:type="spellStart"/>
            <w:r w:rsidRPr="00252357">
              <w:t>ypeC</w:t>
            </w:r>
            <w:proofErr w:type="spellEnd"/>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 xml:space="preserve">when </w:t>
            </w:r>
            <w:proofErr w:type="spellStart"/>
            <w:r w:rsidRPr="00153528">
              <w:rPr>
                <w:lang w:val="en-GB"/>
              </w:rPr>
              <w:t>applicable,</w:t>
            </w:r>
            <w:r>
              <w:rPr>
                <w:lang w:val="en-GB"/>
              </w:rPr>
              <w:t>'</w:t>
            </w:r>
            <w:r w:rsidRPr="00B80E67">
              <w:rPr>
                <w:lang w:val="en-GB"/>
              </w:rPr>
              <w:t>t</w:t>
            </w:r>
            <w:r w:rsidRPr="00252357">
              <w:t>ypeD</w:t>
            </w:r>
            <w:proofErr w:type="spellEnd"/>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r w:rsidRPr="00F84DCF">
              <w:rPr>
                <w:strike/>
                <w:color w:val="FF0000"/>
                <w:lang w:val="en-GB"/>
              </w:rPr>
              <w:t xml:space="preserve">. </w:t>
            </w:r>
            <w:r w:rsidRPr="00F84DCF">
              <w:rPr>
                <w:color w:val="FF0000"/>
                <w:lang w:val="en-GB"/>
              </w:rPr>
              <w:t>,</w:t>
            </w:r>
            <w:r>
              <w:rPr>
                <w:color w:val="FF0000"/>
                <w:lang w:val="en-GB"/>
              </w:rPr>
              <w:t xml:space="preserve"> </w:t>
            </w:r>
            <w:r w:rsidRPr="00F84DCF">
              <w:rPr>
                <w:color w:val="FF0000"/>
                <w:lang w:val="en-GB"/>
              </w:rPr>
              <w:t>or</w:t>
            </w:r>
          </w:p>
          <w:p w14:paraId="4D8041D3" w14:textId="77777777" w:rsidR="00217D4F" w:rsidRPr="00252357" w:rsidRDefault="00217D4F" w:rsidP="00677413">
            <w:pPr>
              <w:pStyle w:val="B1"/>
              <w:jc w:val="both"/>
            </w:pPr>
            <w:r>
              <w:t>-</w:t>
            </w:r>
            <w:r>
              <w:tab/>
            </w:r>
            <w:r w:rsidRPr="0029747B">
              <w:rPr>
                <w:color w:val="FF0000"/>
              </w:rPr>
              <w:t>'</w:t>
            </w:r>
            <w:proofErr w:type="spellStart"/>
            <w:r w:rsidRPr="0029747B">
              <w:rPr>
                <w:color w:val="FF0000"/>
              </w:rPr>
              <w:t>typeC</w:t>
            </w:r>
            <w:proofErr w:type="spellEnd"/>
            <w:r w:rsidRPr="0029747B">
              <w:rPr>
                <w:color w:val="FF0000"/>
              </w:rPr>
              <w:t>' with an SS/PBCH block and, when applicable, '</w:t>
            </w:r>
            <w:proofErr w:type="spellStart"/>
            <w:r w:rsidRPr="0029747B">
              <w:rPr>
                <w:color w:val="FF0000"/>
              </w:rPr>
              <w:t>typeD</w:t>
            </w:r>
            <w:proofErr w:type="spellEnd"/>
            <w:r w:rsidRPr="0029747B">
              <w:rPr>
                <w:color w:val="FF0000"/>
              </w:rPr>
              <w:t>' with the same SS/PBCH block, the reference RS may additionally be an SS/PBCH block having a PCI different from the PCI of the serving cell. The UE can assume center frequency, SCS, SFN offset are the same for SS/PBCH block from the serving cell and SS/PBCH block having a PCI different from the serving cell.</w:t>
            </w:r>
          </w:p>
          <w:p w14:paraId="4C6A2407" w14:textId="77777777" w:rsidR="00217D4F" w:rsidRPr="00C637FF" w:rsidRDefault="00217D4F" w:rsidP="00677413">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bl>
    <w:p w14:paraId="6E8047EF" w14:textId="77777777" w:rsidR="00217D4F" w:rsidRPr="004210D2" w:rsidRDefault="00217D4F" w:rsidP="00217D4F">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2</w:t>
      </w:r>
      <w:r w:rsidRPr="004210D2">
        <w:rPr>
          <w:rFonts w:eastAsiaTheme="minorEastAsia"/>
          <w:b/>
          <w:bCs/>
          <w:color w:val="000000" w:themeColor="text1"/>
          <w:u w:val="single"/>
        </w:rPr>
        <w:t>:</w:t>
      </w:r>
    </w:p>
    <w:p w14:paraId="4A549249" w14:textId="77777777" w:rsidR="00217D4F" w:rsidRDefault="00217D4F" w:rsidP="00217D4F">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805468">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 xml:space="preserve">UE with activated with more than one TCI state, </w:t>
      </w:r>
    </w:p>
    <w:p w14:paraId="297CE8BE" w14:textId="77777777" w:rsidR="00217D4F" w:rsidRDefault="00217D4F" w:rsidP="00217D4F">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0128BB">
        <w:rPr>
          <w:rFonts w:ascii="Times New Roman" w:eastAsia="ＭＳ 明朝" w:hAnsi="Times New Roman" w:cs="Times New Roman"/>
          <w:b/>
          <w:i/>
          <w:iCs/>
          <w:color w:val="000000" w:themeColor="text1"/>
          <w:lang w:eastAsia="ja-JP"/>
        </w:rPr>
        <w:t>1) if the symbol</w:t>
      </w:r>
      <w:r>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paging/short message/SI</w:t>
      </w:r>
      <w:r>
        <w:rPr>
          <w:rFonts w:ascii="Times New Roman" w:eastAsia="ＭＳ 明朝" w:hAnsi="Times New Roman" w:cs="Times New Roman"/>
          <w:b/>
          <w:i/>
          <w:iCs/>
          <w:color w:val="000000" w:themeColor="text1"/>
          <w:lang w:eastAsia="ja-JP"/>
        </w:rPr>
        <w:t xml:space="preserve"> from serving cell</w:t>
      </w:r>
      <w:r w:rsidRPr="000128BB">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are</w:t>
      </w:r>
      <w:r w:rsidRPr="000128BB">
        <w:rPr>
          <w:rFonts w:ascii="Times New Roman" w:eastAsia="ＭＳ 明朝" w:hAnsi="Times New Roman" w:cs="Times New Roman"/>
          <w:b/>
          <w:i/>
          <w:iCs/>
          <w:color w:val="000000" w:themeColor="text1"/>
          <w:lang w:eastAsia="ja-JP"/>
        </w:rPr>
        <w:t xml:space="preserve"> </w:t>
      </w:r>
      <w:r w:rsidRPr="00D53EEB">
        <w:rPr>
          <w:rFonts w:ascii="Times New Roman" w:eastAsia="ＭＳ 明朝" w:hAnsi="Times New Roman" w:cs="Times New Roman"/>
          <w:b/>
          <w:i/>
          <w:iCs/>
          <w:color w:val="000000" w:themeColor="text1"/>
          <w:u w:val="single"/>
          <w:lang w:eastAsia="ja-JP"/>
        </w:rPr>
        <w:t>not overlapped</w:t>
      </w:r>
      <w:r w:rsidRPr="000128BB">
        <w:rPr>
          <w:rFonts w:ascii="Times New Roman" w:eastAsia="ＭＳ 明朝" w:hAnsi="Times New Roman" w:cs="Times New Roman"/>
          <w:b/>
          <w:i/>
          <w:iCs/>
          <w:color w:val="000000" w:themeColor="text1"/>
          <w:lang w:eastAsia="ja-JP"/>
        </w:rPr>
        <w:t xml:space="preserve"> with the symbol</w:t>
      </w:r>
      <w:r>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w:t>
      </w:r>
      <w:r w:rsidRPr="00220884">
        <w:rPr>
          <w:rFonts w:ascii="Times New Roman" w:eastAsia="ＭＳ 明朝" w:hAnsi="Times New Roman" w:cs="Times New Roman"/>
          <w:b/>
          <w:i/>
          <w:iCs/>
          <w:color w:val="000000" w:themeColor="text1"/>
          <w:lang w:eastAsia="ja-JP"/>
        </w:rPr>
        <w:t>PDCCH/PDSCH/CSI-RS</w:t>
      </w:r>
      <w:r w:rsidRPr="000128BB">
        <w:rPr>
          <w:rFonts w:ascii="Times New Roman" w:eastAsia="ＭＳ 明朝" w:hAnsi="Times New Roman" w:cs="Times New Roman"/>
          <w:b/>
          <w:i/>
          <w:iCs/>
          <w:color w:val="000000" w:themeColor="text1"/>
          <w:lang w:eastAsia="ja-JP"/>
        </w:rPr>
        <w:t xml:space="preserve"> from non</w:t>
      </w:r>
      <w:r>
        <w:rPr>
          <w:rFonts w:ascii="Times New Roman" w:eastAsia="ＭＳ 明朝" w:hAnsi="Times New Roman" w:cs="Times New Roman"/>
          <w:b/>
          <w:i/>
          <w:iCs/>
          <w:color w:val="000000" w:themeColor="text1"/>
          <w:lang w:eastAsia="ja-JP"/>
        </w:rPr>
        <w:t>-</w:t>
      </w:r>
      <w:r w:rsidRPr="000128BB">
        <w:rPr>
          <w:rFonts w:ascii="Times New Roman" w:eastAsia="ＭＳ 明朝" w:hAnsi="Times New Roman" w:cs="Times New Roman"/>
          <w:b/>
          <w:i/>
          <w:iCs/>
          <w:color w:val="000000" w:themeColor="text1"/>
          <w:lang w:eastAsia="ja-JP"/>
        </w:rPr>
        <w:t xml:space="preserve">serving cell, </w:t>
      </w:r>
      <w:r w:rsidRPr="00D53EEB">
        <w:rPr>
          <w:rFonts w:ascii="Times New Roman" w:eastAsia="ＭＳ 明朝" w:hAnsi="Times New Roman" w:cs="Times New Roman"/>
          <w:b/>
          <w:i/>
          <w:iCs/>
          <w:color w:val="000000" w:themeColor="text1"/>
          <w:u w:val="single"/>
          <w:lang w:eastAsia="ja-JP"/>
        </w:rPr>
        <w:t>UE receives both</w:t>
      </w:r>
      <w:r w:rsidRPr="000128BB">
        <w:rPr>
          <w:rFonts w:ascii="Times New Roman" w:eastAsia="ＭＳ 明朝" w:hAnsi="Times New Roman" w:cs="Times New Roman"/>
          <w:b/>
          <w:i/>
          <w:iCs/>
          <w:color w:val="000000" w:themeColor="text1"/>
          <w:lang w:eastAsia="ja-JP"/>
        </w:rPr>
        <w:t>.</w:t>
      </w:r>
    </w:p>
    <w:p w14:paraId="37F97BEB" w14:textId="77777777" w:rsidR="00217D4F" w:rsidRDefault="00217D4F" w:rsidP="00217D4F">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A</w:t>
      </w:r>
      <w:r>
        <w:rPr>
          <w:rFonts w:ascii="Times New Roman" w:eastAsia="ＭＳ 明朝" w:hAnsi="Times New Roman" w:cs="Times New Roman"/>
          <w:b/>
          <w:i/>
          <w:iCs/>
          <w:color w:val="000000" w:themeColor="text1"/>
          <w:lang w:eastAsia="ja-JP"/>
        </w:rPr>
        <w:t>dopt the following text proposals for TS38.213 and 38.214.</w:t>
      </w:r>
    </w:p>
    <w:tbl>
      <w:tblPr>
        <w:tblStyle w:val="af3"/>
        <w:tblW w:w="0" w:type="auto"/>
        <w:tblLook w:val="04A0" w:firstRow="1" w:lastRow="0" w:firstColumn="1" w:lastColumn="0" w:noHBand="0" w:noVBand="1"/>
      </w:tblPr>
      <w:tblGrid>
        <w:gridCol w:w="9962"/>
      </w:tblGrid>
      <w:tr w:rsidR="00217D4F" w14:paraId="08A5E6FD" w14:textId="77777777" w:rsidTr="00677413">
        <w:tc>
          <w:tcPr>
            <w:tcW w:w="9962" w:type="dxa"/>
          </w:tcPr>
          <w:p w14:paraId="7913B75E" w14:textId="77777777" w:rsidR="00217D4F" w:rsidRPr="0048482F" w:rsidRDefault="00217D4F" w:rsidP="00677413">
            <w:pPr>
              <w:pStyle w:val="31"/>
              <w:numPr>
                <w:ilvl w:val="0"/>
                <w:numId w:val="0"/>
              </w:numPr>
              <w:jc w:val="both"/>
              <w:rPr>
                <w:color w:val="000000"/>
              </w:rPr>
            </w:pPr>
            <w:proofErr w:type="gramStart"/>
            <w:r>
              <w:rPr>
                <w:color w:val="000000"/>
              </w:rPr>
              <w:lastRenderedPageBreak/>
              <w:t>10</w:t>
            </w:r>
            <w:r w:rsidRPr="0048482F">
              <w:rPr>
                <w:color w:val="000000"/>
              </w:rPr>
              <w:t>.1</w:t>
            </w:r>
            <w:r>
              <w:rPr>
                <w:color w:val="000000"/>
              </w:rPr>
              <w:t xml:space="preserve">  </w:t>
            </w:r>
            <w:r w:rsidRPr="002D5EC5">
              <w:rPr>
                <w:color w:val="000000"/>
              </w:rPr>
              <w:t>UE</w:t>
            </w:r>
            <w:proofErr w:type="gramEnd"/>
            <w:r w:rsidRPr="002D5EC5">
              <w:rPr>
                <w:color w:val="000000"/>
              </w:rPr>
              <w:t xml:space="preserve"> procedure for determining physical downlink control channel assignment</w:t>
            </w:r>
            <w:r>
              <w:rPr>
                <w:color w:val="000000"/>
              </w:rPr>
              <w:t xml:space="preserve"> (TS38.213)</w:t>
            </w:r>
          </w:p>
          <w:p w14:paraId="046E788E" w14:textId="77777777" w:rsidR="00217D4F" w:rsidRDefault="00217D4F" w:rsidP="00677413">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1D13862D" w14:textId="77777777" w:rsidR="00217D4F" w:rsidRDefault="00217D4F" w:rsidP="00677413">
            <w:pPr>
              <w:jc w:val="both"/>
            </w:pPr>
            <w:r>
              <w:t xml:space="preserve">A UE does not expect to detect, in a same PDCCH monitoring occasion, a DCI format with CRC scrambled by a SI-RNTI, RA-RNTI, </w:t>
            </w:r>
            <w:proofErr w:type="spellStart"/>
            <w:r>
              <w:t>MsgB</w:t>
            </w:r>
            <w:proofErr w:type="spellEnd"/>
            <w:r>
              <w:t xml:space="preserve">-RNTI, TC-RNTI, P-RNTI, C-RNTI, </w:t>
            </w:r>
            <w:r w:rsidRPr="00D20E88">
              <w:rPr>
                <w:lang w:eastAsia="ja-JP"/>
              </w:rPr>
              <w:t>CS-RNTI, MCS-RNTI</w:t>
            </w:r>
            <w:r w:rsidRPr="0088027F">
              <w:rPr>
                <w:lang w:eastAsia="ja-JP"/>
              </w:rPr>
              <w:t>, MCCH-RNTI, G-RNTI, or G-CS-RNTI</w:t>
            </w:r>
            <w:r>
              <w:t xml:space="preserve"> and a DCI format with </w:t>
            </w:r>
            <w:r w:rsidRPr="00D20E88">
              <w:t xml:space="preserve">CRC scrambled by </w:t>
            </w:r>
            <w:r>
              <w:t>a SL</w:t>
            </w:r>
            <w:r w:rsidRPr="002625EB">
              <w:rPr>
                <w:rFonts w:hint="eastAsia"/>
              </w:rPr>
              <w:t>-RNTI</w:t>
            </w:r>
            <w:r>
              <w:t xml:space="preserve"> or a SL-CS-RNTI for scheduling respective PDSCH reception and PSSCH transmission on a same serving cell.</w:t>
            </w:r>
          </w:p>
          <w:p w14:paraId="110F34BB" w14:textId="77777777" w:rsidR="00217D4F" w:rsidRPr="008F2BB1" w:rsidRDefault="00217D4F" w:rsidP="00677413">
            <w:pPr>
              <w:jc w:val="both"/>
              <w:rPr>
                <w:rFonts w:ascii="Times New Roman" w:hAnsi="Times New Roman" w:cs="Times New Roman"/>
                <w:color w:val="FF0000"/>
              </w:rPr>
            </w:pPr>
            <w:r w:rsidRPr="008F2BB1">
              <w:rPr>
                <w:rFonts w:ascii="Times New Roman" w:hAnsi="Times New Roman" w:cs="Times New Roman"/>
                <w:color w:val="FF0000"/>
              </w:rPr>
              <w:t>For UE with activated [TCI-State] configured with [tci-StateId_r17],</w:t>
            </w:r>
          </w:p>
          <w:p w14:paraId="0F66AF3F" w14:textId="77777777" w:rsidR="00217D4F" w:rsidRPr="00027F52" w:rsidRDefault="00217D4F" w:rsidP="00677413">
            <w:pPr>
              <w:pStyle w:val="ae"/>
              <w:numPr>
                <w:ilvl w:val="0"/>
                <w:numId w:val="65"/>
              </w:numPr>
              <w:spacing w:before="0" w:after="0"/>
              <w:ind w:firstLineChars="0"/>
              <w:jc w:val="both"/>
              <w:rPr>
                <w:rFonts w:ascii="Times New Roman" w:hAnsi="Times New Roman" w:cs="Times New Roman"/>
                <w:kern w:val="2"/>
                <w:sz w:val="21"/>
                <w:szCs w:val="21"/>
              </w:rPr>
            </w:pPr>
            <w:r w:rsidRPr="00027F52">
              <w:rPr>
                <w:rFonts w:ascii="Times New Roman" w:hAnsi="Times New Roman" w:cs="Times New Roman"/>
                <w:color w:val="FF0000"/>
              </w:rPr>
              <w:t xml:space="preserve">if UE is activated with one TCI state, and the active TCI state is associated with a PCI different from the PCI of the serving cell, UE is not required to monitor </w:t>
            </w:r>
            <w:r w:rsidRPr="00027F52">
              <w:rPr>
                <w:rFonts w:ascii="Times New Roman" w:hAnsi="Times New Roman" w:cs="Times New Roman"/>
                <w:color w:val="FF0000"/>
                <w:kern w:val="2"/>
              </w:rPr>
              <w:t xml:space="preserve">PDCCH </w:t>
            </w:r>
            <w:r w:rsidRPr="00027F52">
              <w:rPr>
                <w:rFonts w:ascii="Times New Roman" w:hAnsi="Times New Roman" w:cs="Times New Roman"/>
                <w:color w:val="FF0000"/>
              </w:rPr>
              <w:t xml:space="preserve">CRC scrambled by </w:t>
            </w:r>
            <w:r w:rsidRPr="00027F52">
              <w:rPr>
                <w:rFonts w:ascii="Times New Roman" w:hAnsi="Times New Roman" w:cs="Times New Roman"/>
                <w:color w:val="FF0000"/>
                <w:kern w:val="2"/>
              </w:rPr>
              <w:t>P-RNTI</w:t>
            </w:r>
            <w:r w:rsidRPr="00027F52">
              <w:rPr>
                <w:rFonts w:ascii="Times New Roman" w:hAnsi="Times New Roman" w:cs="Times New Roman"/>
                <w:color w:val="FF0000"/>
              </w:rPr>
              <w:t>.</w:t>
            </w:r>
          </w:p>
          <w:p w14:paraId="715DB809" w14:textId="77777777" w:rsidR="00217D4F" w:rsidRPr="00027F52" w:rsidRDefault="00217D4F" w:rsidP="00677413">
            <w:pPr>
              <w:pStyle w:val="ae"/>
              <w:numPr>
                <w:ilvl w:val="0"/>
                <w:numId w:val="65"/>
              </w:numPr>
              <w:spacing w:before="0" w:after="0"/>
              <w:ind w:firstLineChars="0"/>
              <w:jc w:val="both"/>
              <w:rPr>
                <w:rFonts w:ascii="Times New Roman" w:hAnsi="Times New Roman" w:cs="Times New Roman"/>
                <w:kern w:val="2"/>
                <w:sz w:val="21"/>
                <w:szCs w:val="21"/>
              </w:rPr>
            </w:pPr>
            <w:r w:rsidRPr="00027F52">
              <w:rPr>
                <w:rFonts w:ascii="Times New Roman" w:hAnsi="Times New Roman" w:cs="Times New Roman"/>
                <w:color w:val="FF0000"/>
              </w:rPr>
              <w:t xml:space="preserve">elseif UE is activated with more than one TCI states, and at least one active TCI state is associated with a PCI different from the PCI of the serving cell, UE monitors both </w:t>
            </w:r>
            <w:r w:rsidRPr="00027F52">
              <w:rPr>
                <w:rFonts w:ascii="Times New Roman" w:hAnsi="Times New Roman" w:cs="Times New Roman"/>
                <w:color w:val="FF0000"/>
                <w:kern w:val="2"/>
              </w:rPr>
              <w:t xml:space="preserve">PDCCH CRC scrambled by P-RNTI and PDCCH/PDSCH/CSI-RS with TCI state associated with </w:t>
            </w:r>
            <w:r w:rsidRPr="00027F52">
              <w:rPr>
                <w:rFonts w:ascii="Times New Roman" w:hAnsi="Times New Roman" w:cs="Times New Roman"/>
                <w:color w:val="FF0000"/>
              </w:rPr>
              <w:t>associated with a PCI different from the PCI of the serving cell on different symbols.</w:t>
            </w:r>
          </w:p>
          <w:p w14:paraId="336A1B4B" w14:textId="77777777" w:rsidR="00217D4F" w:rsidRPr="00C637FF" w:rsidRDefault="00217D4F" w:rsidP="00677413">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r w:rsidR="00217D4F" w14:paraId="761D2A7D" w14:textId="77777777" w:rsidTr="00677413">
        <w:tc>
          <w:tcPr>
            <w:tcW w:w="9962" w:type="dxa"/>
          </w:tcPr>
          <w:p w14:paraId="5EAB68D5" w14:textId="77777777" w:rsidR="00217D4F" w:rsidRPr="0048482F" w:rsidRDefault="00217D4F" w:rsidP="00677413">
            <w:pPr>
              <w:pStyle w:val="31"/>
              <w:numPr>
                <w:ilvl w:val="0"/>
                <w:numId w:val="0"/>
              </w:numPr>
              <w:jc w:val="both"/>
              <w:rPr>
                <w:color w:val="000000"/>
              </w:rPr>
            </w:pPr>
            <w:r w:rsidRPr="0048482F">
              <w:rPr>
                <w:color w:val="000000"/>
              </w:rPr>
              <w:t>5.1</w:t>
            </w:r>
            <w:r w:rsidRPr="0048482F">
              <w:rPr>
                <w:color w:val="000000"/>
              </w:rPr>
              <w:tab/>
            </w:r>
            <w:r w:rsidRPr="003611EA">
              <w:rPr>
                <w:color w:val="000000"/>
              </w:rPr>
              <w:t>UE procedure for receiving the physical downlink shared channel</w:t>
            </w:r>
            <w:r>
              <w:rPr>
                <w:color w:val="000000"/>
              </w:rPr>
              <w:t xml:space="preserve"> (TS38.214)</w:t>
            </w:r>
          </w:p>
          <w:p w14:paraId="70E1AC76" w14:textId="77777777" w:rsidR="00217D4F" w:rsidRDefault="00217D4F" w:rsidP="00677413">
            <w:pPr>
              <w:snapToGrid w:val="0"/>
              <w:spacing w:before="0" w:after="0"/>
              <w:jc w:val="both"/>
              <w:rPr>
                <w:rFonts w:eastAsia="ＭＳ 明朝"/>
                <w:lang w:eastAsia="ja-JP"/>
              </w:rPr>
            </w:pPr>
            <w:r>
              <w:rPr>
                <w:rFonts w:eastAsia="ＭＳ 明朝" w:hint="eastAsia"/>
                <w:lang w:eastAsia="ja-JP"/>
              </w:rPr>
              <w:t>[</w:t>
            </w:r>
            <w:r>
              <w:rPr>
                <w:rFonts w:eastAsia="ＭＳ 明朝"/>
                <w:lang w:eastAsia="ja-JP"/>
              </w:rPr>
              <w:t>…]</w:t>
            </w:r>
          </w:p>
          <w:p w14:paraId="1CA21917" w14:textId="77777777" w:rsidR="00217D4F" w:rsidRPr="00C930F4" w:rsidRDefault="00217D4F" w:rsidP="00677413">
            <w:pPr>
              <w:jc w:val="both"/>
              <w:rPr>
                <w:rFonts w:ascii="Times New Roman" w:hAnsi="Times New Roman" w:cs="Times New Roman"/>
                <w:kern w:val="2"/>
              </w:rPr>
            </w:pPr>
            <w:r w:rsidRPr="0048482F">
              <w:rPr>
                <w:kern w:val="2"/>
              </w:rPr>
              <w:t xml:space="preserve">When receiving PDSCH </w:t>
            </w:r>
            <w:r>
              <w:rPr>
                <w:color w:val="000000"/>
                <w:kern w:val="2"/>
              </w:rPr>
              <w:t>scheduled with SI-RNTI, P-RNTI,</w:t>
            </w:r>
            <w:r>
              <w:rPr>
                <w:kern w:val="2"/>
              </w:rPr>
              <w:t xml:space="preserve"> </w:t>
            </w:r>
            <w:r>
              <w:rPr>
                <w:color w:val="000000"/>
                <w:kern w:val="2"/>
              </w:rPr>
              <w:t>G-RNTI for broadcast or MCCH-RNTI,</w:t>
            </w:r>
            <w:r>
              <w:rPr>
                <w:kern w:val="2"/>
              </w:rPr>
              <w:t xml:space="preserve"> </w:t>
            </w:r>
            <w:r w:rsidRPr="0048482F">
              <w:rPr>
                <w:kern w:val="2"/>
              </w:rPr>
              <w:t>the UE may assume that</w:t>
            </w:r>
            <w:r w:rsidRPr="00C930F4">
              <w:rPr>
                <w:rFonts w:ascii="Times New Roman" w:hAnsi="Times New Roman" w:cs="Times New Roman"/>
                <w:kern w:val="2"/>
              </w:rPr>
              <w:t xml:space="preserve"> the DM-RS port of PDSCH is quasi co-located with the associated SS/PBCH block with respect to Doppler shift, Doppler spread, average delay, delay spread, spatial RX parameters when applicable.</w:t>
            </w:r>
          </w:p>
          <w:p w14:paraId="11A94254" w14:textId="77777777" w:rsidR="00217D4F" w:rsidRPr="00C930F4" w:rsidRDefault="00217D4F" w:rsidP="00677413">
            <w:pPr>
              <w:jc w:val="both"/>
              <w:rPr>
                <w:rFonts w:ascii="Times New Roman" w:hAnsi="Times New Roman" w:cs="Times New Roman"/>
                <w:color w:val="FF0000"/>
              </w:rPr>
            </w:pPr>
            <w:r w:rsidRPr="00C930F4">
              <w:rPr>
                <w:rFonts w:ascii="Times New Roman" w:hAnsi="Times New Roman" w:cs="Times New Roman"/>
                <w:color w:val="FF0000"/>
              </w:rPr>
              <w:t>For UE with activated [TCI-State] configured with [tci-StateId_r17],</w:t>
            </w:r>
          </w:p>
          <w:p w14:paraId="2562421F" w14:textId="77777777" w:rsidR="00217D4F" w:rsidRPr="00027F52" w:rsidRDefault="00217D4F" w:rsidP="00677413">
            <w:pPr>
              <w:pStyle w:val="ae"/>
              <w:numPr>
                <w:ilvl w:val="0"/>
                <w:numId w:val="65"/>
              </w:numPr>
              <w:spacing w:before="0" w:after="0"/>
              <w:ind w:firstLineChars="0"/>
              <w:jc w:val="both"/>
              <w:rPr>
                <w:rFonts w:ascii="Times New Roman" w:hAnsi="Times New Roman" w:cs="Times New Roman"/>
                <w:kern w:val="2"/>
              </w:rPr>
            </w:pPr>
            <w:r w:rsidRPr="00027F52">
              <w:rPr>
                <w:rFonts w:ascii="Times New Roman" w:hAnsi="Times New Roman" w:cs="Times New Roman"/>
                <w:color w:val="FF0000"/>
              </w:rPr>
              <w:t xml:space="preserve">if UE is activated with one TCI state, and the active TCI state is associated with a PCI different from the PCI of the serving cell, UE is not required to receive </w:t>
            </w:r>
            <w:r w:rsidRPr="00027F52">
              <w:rPr>
                <w:rFonts w:ascii="Times New Roman" w:hAnsi="Times New Roman" w:cs="Times New Roman"/>
                <w:color w:val="FF0000"/>
                <w:kern w:val="2"/>
              </w:rPr>
              <w:t xml:space="preserve">PDSCH scheduled </w:t>
            </w:r>
            <w:r w:rsidRPr="00027F52">
              <w:rPr>
                <w:rFonts w:ascii="Times New Roman" w:hAnsi="Times New Roman" w:cs="Times New Roman"/>
                <w:color w:val="FF0000"/>
              </w:rPr>
              <w:t>by</w:t>
            </w:r>
            <w:r w:rsidRPr="00027F52">
              <w:rPr>
                <w:rFonts w:ascii="Times New Roman" w:hAnsi="Times New Roman" w:cs="Times New Roman"/>
                <w:color w:val="FF0000"/>
                <w:kern w:val="2"/>
              </w:rPr>
              <w:t xml:space="preserve"> </w:t>
            </w:r>
            <w:r w:rsidRPr="00027F52">
              <w:rPr>
                <w:rFonts w:ascii="Times New Roman" w:hAnsi="Times New Roman" w:cs="Times New Roman"/>
                <w:color w:val="FF0000"/>
              </w:rPr>
              <w:t xml:space="preserve">DCI with CRC scrambled by </w:t>
            </w:r>
            <w:r w:rsidRPr="00027F52">
              <w:rPr>
                <w:rFonts w:ascii="Times New Roman" w:hAnsi="Times New Roman" w:cs="Times New Roman"/>
                <w:color w:val="FF0000"/>
                <w:kern w:val="2"/>
              </w:rPr>
              <w:t>P-RNTI</w:t>
            </w:r>
            <w:r w:rsidRPr="00027F52">
              <w:rPr>
                <w:rFonts w:ascii="Times New Roman" w:hAnsi="Times New Roman" w:cs="Times New Roman"/>
                <w:color w:val="FF0000"/>
              </w:rPr>
              <w:t>.</w:t>
            </w:r>
          </w:p>
          <w:p w14:paraId="458F5C2E" w14:textId="77777777" w:rsidR="00217D4F" w:rsidRPr="00027F52" w:rsidRDefault="00217D4F" w:rsidP="00677413">
            <w:pPr>
              <w:pStyle w:val="ae"/>
              <w:numPr>
                <w:ilvl w:val="0"/>
                <w:numId w:val="65"/>
              </w:numPr>
              <w:spacing w:before="0" w:after="0"/>
              <w:ind w:firstLineChars="0"/>
              <w:jc w:val="both"/>
              <w:rPr>
                <w:rFonts w:ascii="Times New Roman" w:hAnsi="Times New Roman" w:cs="Times New Roman"/>
                <w:kern w:val="2"/>
              </w:rPr>
            </w:pPr>
            <w:r w:rsidRPr="00027F52">
              <w:rPr>
                <w:rFonts w:ascii="Times New Roman" w:hAnsi="Times New Roman" w:cs="Times New Roman"/>
                <w:color w:val="FF0000"/>
              </w:rPr>
              <w:t xml:space="preserve">elseif UE is activated with more than one TCI states, and at least one active TCI state is associated with a PCI different from the PCI of the serving cell, UE receives both </w:t>
            </w:r>
            <w:r w:rsidRPr="00027F52">
              <w:rPr>
                <w:rFonts w:ascii="Times New Roman" w:hAnsi="Times New Roman" w:cs="Times New Roman"/>
                <w:color w:val="FF0000"/>
                <w:kern w:val="2"/>
              </w:rPr>
              <w:t xml:space="preserve">PDSCH scheduled </w:t>
            </w:r>
            <w:r w:rsidRPr="00027F52">
              <w:rPr>
                <w:rFonts w:ascii="Times New Roman" w:hAnsi="Times New Roman" w:cs="Times New Roman"/>
                <w:color w:val="FF0000"/>
              </w:rPr>
              <w:t>by</w:t>
            </w:r>
            <w:r w:rsidRPr="00027F52">
              <w:rPr>
                <w:rFonts w:ascii="Times New Roman" w:hAnsi="Times New Roman" w:cs="Times New Roman"/>
                <w:color w:val="FF0000"/>
                <w:kern w:val="2"/>
              </w:rPr>
              <w:t xml:space="preserve"> </w:t>
            </w:r>
            <w:r w:rsidRPr="00027F52">
              <w:rPr>
                <w:rFonts w:ascii="Times New Roman" w:hAnsi="Times New Roman" w:cs="Times New Roman"/>
                <w:color w:val="FF0000"/>
              </w:rPr>
              <w:t xml:space="preserve">DCI with CRC scrambled by </w:t>
            </w:r>
            <w:r w:rsidRPr="00027F52">
              <w:rPr>
                <w:rFonts w:ascii="Times New Roman" w:hAnsi="Times New Roman" w:cs="Times New Roman"/>
                <w:color w:val="FF0000"/>
                <w:kern w:val="2"/>
              </w:rPr>
              <w:t xml:space="preserve">P-RNTI and PDCCH/PDSCH/CSI-RS with TCI state associated with </w:t>
            </w:r>
            <w:r w:rsidRPr="00027F52">
              <w:rPr>
                <w:rFonts w:ascii="Times New Roman" w:hAnsi="Times New Roman" w:cs="Times New Roman"/>
                <w:color w:val="FF0000"/>
              </w:rPr>
              <w:t>associated with a PCI different from the PCI of the serving cell on different symbols.</w:t>
            </w:r>
          </w:p>
          <w:p w14:paraId="27D01E0A" w14:textId="77777777" w:rsidR="00217D4F" w:rsidRPr="00C637FF" w:rsidRDefault="00217D4F" w:rsidP="00677413">
            <w:pPr>
              <w:snapToGrid w:val="0"/>
              <w:spacing w:before="0" w:afterLines="50" w:after="120"/>
              <w:jc w:val="both"/>
              <w:rPr>
                <w:rFonts w:eastAsia="ＭＳ 明朝"/>
                <w:lang w:eastAsia="ja-JP"/>
              </w:rPr>
            </w:pPr>
            <w:r>
              <w:rPr>
                <w:rFonts w:eastAsia="ＭＳ 明朝" w:hint="eastAsia"/>
                <w:lang w:eastAsia="ja-JP"/>
              </w:rPr>
              <w:t>[</w:t>
            </w:r>
            <w:r>
              <w:rPr>
                <w:rFonts w:eastAsia="ＭＳ 明朝"/>
                <w:lang w:eastAsia="ja-JP"/>
              </w:rPr>
              <w:t>…]</w:t>
            </w:r>
          </w:p>
        </w:tc>
      </w:tr>
    </w:tbl>
    <w:p w14:paraId="4CAD3B04" w14:textId="77777777" w:rsidR="00284347" w:rsidRPr="003A5142" w:rsidRDefault="00284347" w:rsidP="00284347">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3</w:t>
      </w:r>
      <w:r w:rsidRPr="003A5142">
        <w:rPr>
          <w:rFonts w:ascii="Times New Roman" w:eastAsiaTheme="minorEastAsia" w:hAnsi="Times New Roman" w:cs="Times New Roman"/>
          <w:b/>
          <w:bCs/>
          <w:u w:val="single"/>
        </w:rPr>
        <w:t>:</w:t>
      </w:r>
    </w:p>
    <w:p w14:paraId="2CBDEB36" w14:textId="77777777" w:rsidR="00284347" w:rsidRDefault="00284347" w:rsidP="00284347">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If </w:t>
      </w:r>
      <w:proofErr w:type="spellStart"/>
      <w:r w:rsidRPr="008B5218">
        <w:rPr>
          <w:rFonts w:ascii="Times" w:eastAsia="ＭＳ 明朝" w:hAnsi="Times" w:cs="Times"/>
          <w:b/>
          <w:i/>
          <w:lang w:eastAsia="ja-JP"/>
        </w:rPr>
        <w:t>followUnifiedTCIstate</w:t>
      </w:r>
      <w:proofErr w:type="spellEnd"/>
      <w:r w:rsidRPr="008B5218">
        <w:rPr>
          <w:rFonts w:ascii="Times" w:eastAsia="ＭＳ 明朝" w:hAnsi="Times" w:cs="Times"/>
          <w:b/>
          <w:i/>
          <w:lang w:eastAsia="ja-JP"/>
        </w:rPr>
        <w:t xml:space="preserve"> is</w:t>
      </w:r>
      <w:r>
        <w:rPr>
          <w:rFonts w:ascii="Times" w:eastAsia="ＭＳ 明朝" w:hAnsi="Times" w:cs="Times"/>
          <w:b/>
          <w:i/>
          <w:lang w:eastAsia="ja-JP"/>
        </w:rPr>
        <w:t xml:space="preserve"> configured for PDSCH, the indicated TCI state is always applied to PDSCH.</w:t>
      </w:r>
    </w:p>
    <w:p w14:paraId="0CF53988" w14:textId="77777777" w:rsidR="00284347" w:rsidRDefault="00284347" w:rsidP="00284347">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If the indicated TCI state is associated with PCI different from serving cell PCI, UE is not required to receive PDSCH scheduled by </w:t>
      </w:r>
      <w:r w:rsidRPr="008220A0">
        <w:rPr>
          <w:rFonts w:ascii="Times" w:eastAsia="ＭＳ 明朝" w:hAnsi="Times" w:cs="Times"/>
          <w:b/>
          <w:i/>
          <w:lang w:eastAsia="ja-JP"/>
        </w:rPr>
        <w:t>CORESET with CSS except type 3 CSS</w:t>
      </w:r>
      <w:r>
        <w:rPr>
          <w:rFonts w:ascii="Times" w:eastAsia="ＭＳ 明朝" w:hAnsi="Times" w:cs="Times"/>
          <w:b/>
          <w:i/>
          <w:lang w:eastAsia="ja-JP"/>
        </w:rPr>
        <w:t xml:space="preserve"> (</w:t>
      </w:r>
      <w:proofErr w:type="gramStart"/>
      <w:r>
        <w:rPr>
          <w:rFonts w:ascii="Times" w:eastAsia="ＭＳ 明朝" w:hAnsi="Times" w:cs="Times"/>
          <w:b/>
          <w:i/>
          <w:lang w:eastAsia="ja-JP"/>
        </w:rPr>
        <w:t>i.e.</w:t>
      </w:r>
      <w:proofErr w:type="gramEnd"/>
      <w:r>
        <w:rPr>
          <w:rFonts w:ascii="Times" w:eastAsia="ＭＳ 明朝" w:hAnsi="Times" w:cs="Times"/>
          <w:b/>
          <w:i/>
          <w:lang w:eastAsia="ja-JP"/>
        </w:rPr>
        <w:t xml:space="preserve"> non-UE dedicated PDSCH).</w:t>
      </w:r>
    </w:p>
    <w:p w14:paraId="36ACD1C0" w14:textId="77777777" w:rsidR="00284347" w:rsidRDefault="00284347" w:rsidP="00284347">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If </w:t>
      </w:r>
      <w:proofErr w:type="spellStart"/>
      <w:r w:rsidRPr="008B5218">
        <w:rPr>
          <w:rFonts w:ascii="Times" w:eastAsia="ＭＳ 明朝" w:hAnsi="Times" w:cs="Times"/>
          <w:b/>
          <w:i/>
          <w:lang w:eastAsia="ja-JP"/>
        </w:rPr>
        <w:t>followUnifiedTCIstate</w:t>
      </w:r>
      <w:proofErr w:type="spellEnd"/>
      <w:r w:rsidRPr="008B5218">
        <w:rPr>
          <w:rFonts w:ascii="Times" w:eastAsia="ＭＳ 明朝" w:hAnsi="Times" w:cs="Times"/>
          <w:b/>
          <w:i/>
          <w:lang w:eastAsia="ja-JP"/>
        </w:rPr>
        <w:t xml:space="preserve"> is</w:t>
      </w:r>
      <w:r>
        <w:rPr>
          <w:rFonts w:ascii="Times" w:eastAsia="ＭＳ 明朝" w:hAnsi="Times" w:cs="Times"/>
          <w:b/>
          <w:i/>
          <w:lang w:eastAsia="ja-JP"/>
        </w:rPr>
        <w:t xml:space="preserve"> NOT configured for PDSCH, </w:t>
      </w:r>
    </w:p>
    <w:p w14:paraId="1EF78732" w14:textId="77777777" w:rsidR="00284347" w:rsidRDefault="00284347" w:rsidP="00284347">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If</w:t>
      </w:r>
      <w:r w:rsidRPr="003E706E">
        <w:rPr>
          <w:rFonts w:ascii="Times" w:eastAsia="ＭＳ 明朝" w:hAnsi="Times" w:cs="Times"/>
          <w:b/>
          <w:i/>
          <w:lang w:eastAsia="ja-JP"/>
        </w:rPr>
        <w:t xml:space="preserve"> PDSCH is scheduled with the scheduling offset less than </w:t>
      </w:r>
      <w:proofErr w:type="spellStart"/>
      <w:r w:rsidRPr="003E706E">
        <w:rPr>
          <w:rFonts w:ascii="Times" w:eastAsia="ＭＳ 明朝" w:hAnsi="Times" w:cs="Times"/>
          <w:b/>
          <w:i/>
          <w:lang w:eastAsia="ja-JP"/>
        </w:rPr>
        <w:t>timeDurationForQCL</w:t>
      </w:r>
      <w:proofErr w:type="spellEnd"/>
      <w:r w:rsidRPr="003E706E">
        <w:rPr>
          <w:rFonts w:ascii="Times" w:eastAsia="ＭＳ 明朝" w:hAnsi="Times" w:cs="Times"/>
          <w:b/>
          <w:i/>
          <w:lang w:eastAsia="ja-JP"/>
        </w:rPr>
        <w:t>,</w:t>
      </w:r>
      <w:r>
        <w:rPr>
          <w:rFonts w:ascii="Times" w:eastAsia="ＭＳ 明朝" w:hAnsi="Times" w:cs="Times"/>
          <w:b/>
          <w:i/>
          <w:lang w:eastAsia="ja-JP"/>
        </w:rPr>
        <w:t xml:space="preserve"> down-select from the following alternatives (Alt.1 is preferred):</w:t>
      </w:r>
    </w:p>
    <w:p w14:paraId="190A57D7" w14:textId="77777777" w:rsidR="00284347" w:rsidRDefault="00284347" w:rsidP="00284347">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Alt.1: </w:t>
      </w:r>
      <w:r w:rsidRPr="00126090">
        <w:rPr>
          <w:rFonts w:ascii="Times" w:eastAsia="ＭＳ 明朝" w:hAnsi="Times" w:cs="Times"/>
          <w:b/>
          <w:i/>
          <w:lang w:eastAsia="ja-JP"/>
        </w:rPr>
        <w:t>Rel.15/16 default QCL is applied to PDSCH</w:t>
      </w:r>
      <w:r>
        <w:rPr>
          <w:rFonts w:ascii="Times" w:eastAsia="ＭＳ 明朝" w:hAnsi="Times" w:cs="Times"/>
          <w:b/>
          <w:i/>
          <w:lang w:eastAsia="ja-JP"/>
        </w:rPr>
        <w:t>.</w:t>
      </w:r>
    </w:p>
    <w:p w14:paraId="3CD8A24E" w14:textId="77777777" w:rsidR="00284347" w:rsidRDefault="00284347" w:rsidP="00284347">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hint="eastAsia"/>
          <w:b/>
          <w:i/>
          <w:lang w:eastAsia="ja-JP"/>
        </w:rPr>
        <w:t>A</w:t>
      </w:r>
      <w:r>
        <w:rPr>
          <w:rFonts w:ascii="Times" w:eastAsia="ＭＳ 明朝" w:hAnsi="Times" w:cs="Times"/>
          <w:b/>
          <w:i/>
          <w:lang w:eastAsia="ja-JP"/>
        </w:rPr>
        <w:t>lt.2: T</w:t>
      </w:r>
      <w:r w:rsidRPr="00126090">
        <w:rPr>
          <w:rFonts w:ascii="Times" w:eastAsia="ＭＳ 明朝" w:hAnsi="Times" w:cs="Times"/>
          <w:b/>
          <w:i/>
          <w:lang w:eastAsia="ja-JP"/>
        </w:rPr>
        <w:t>he indicated TCI state is always applied to PDSCH, and UE is not expected to receive PDSCH scheduled by CORESET with CSS except for type 3 CSS (</w:t>
      </w:r>
      <w:proofErr w:type="gramStart"/>
      <w:r w:rsidRPr="00126090">
        <w:rPr>
          <w:rFonts w:ascii="Times" w:eastAsia="ＭＳ 明朝" w:hAnsi="Times" w:cs="Times"/>
          <w:b/>
          <w:i/>
          <w:lang w:eastAsia="ja-JP"/>
        </w:rPr>
        <w:t>i.e.</w:t>
      </w:r>
      <w:proofErr w:type="gramEnd"/>
      <w:r w:rsidRPr="00126090">
        <w:rPr>
          <w:rFonts w:ascii="Times" w:eastAsia="ＭＳ 明朝" w:hAnsi="Times" w:cs="Times"/>
          <w:b/>
          <w:i/>
          <w:lang w:eastAsia="ja-JP"/>
        </w:rPr>
        <w:t xml:space="preserve"> non-UE dedicated PDSCH)</w:t>
      </w:r>
      <w:r>
        <w:rPr>
          <w:rFonts w:ascii="Times" w:eastAsia="ＭＳ 明朝" w:hAnsi="Times" w:cs="Times"/>
          <w:b/>
          <w:i/>
          <w:lang w:eastAsia="ja-JP"/>
        </w:rPr>
        <w:t>, when</w:t>
      </w:r>
      <w:r w:rsidRPr="003E706E">
        <w:rPr>
          <w:rFonts w:ascii="Times" w:eastAsia="ＭＳ 明朝" w:hAnsi="Times" w:cs="Times"/>
          <w:b/>
          <w:i/>
          <w:lang w:eastAsia="ja-JP"/>
        </w:rPr>
        <w:t xml:space="preserve"> the scheduling offset</w:t>
      </w:r>
      <w:r>
        <w:rPr>
          <w:rFonts w:ascii="Times" w:eastAsia="ＭＳ 明朝" w:hAnsi="Times" w:cs="Times"/>
          <w:b/>
          <w:i/>
          <w:lang w:eastAsia="ja-JP"/>
        </w:rPr>
        <w:t xml:space="preserve"> is</w:t>
      </w:r>
      <w:r w:rsidRPr="003E706E">
        <w:rPr>
          <w:rFonts w:ascii="Times" w:eastAsia="ＭＳ 明朝" w:hAnsi="Times" w:cs="Times"/>
          <w:b/>
          <w:i/>
          <w:lang w:eastAsia="ja-JP"/>
        </w:rPr>
        <w:t xml:space="preserve"> less than </w:t>
      </w:r>
      <w:proofErr w:type="spellStart"/>
      <w:r w:rsidRPr="003E706E">
        <w:rPr>
          <w:rFonts w:ascii="Times" w:eastAsia="ＭＳ 明朝" w:hAnsi="Times" w:cs="Times"/>
          <w:b/>
          <w:i/>
          <w:lang w:eastAsia="ja-JP"/>
        </w:rPr>
        <w:t>timeDurationForQCL</w:t>
      </w:r>
      <w:proofErr w:type="spellEnd"/>
      <w:r>
        <w:rPr>
          <w:rFonts w:ascii="Times" w:eastAsia="ＭＳ 明朝" w:hAnsi="Times" w:cs="Times"/>
          <w:b/>
          <w:i/>
          <w:lang w:eastAsia="ja-JP"/>
        </w:rPr>
        <w:t>.</w:t>
      </w:r>
    </w:p>
    <w:p w14:paraId="5DD763F3" w14:textId="77777777" w:rsidR="00284347" w:rsidRDefault="00284347" w:rsidP="00284347">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Alt.3: Configured TCI state</w:t>
      </w:r>
      <w:r w:rsidRPr="00126090">
        <w:rPr>
          <w:rFonts w:ascii="Times" w:eastAsia="ＭＳ 明朝" w:hAnsi="Times" w:cs="Times"/>
          <w:b/>
          <w:i/>
          <w:lang w:eastAsia="ja-JP"/>
        </w:rPr>
        <w:t xml:space="preserve"> is </w:t>
      </w:r>
      <w:r>
        <w:rPr>
          <w:rFonts w:ascii="Times" w:eastAsia="ＭＳ 明朝" w:hAnsi="Times" w:cs="Times"/>
          <w:b/>
          <w:i/>
          <w:lang w:eastAsia="ja-JP"/>
        </w:rPr>
        <w:t xml:space="preserve">always </w:t>
      </w:r>
      <w:r w:rsidRPr="00126090">
        <w:rPr>
          <w:rFonts w:ascii="Times" w:eastAsia="ＭＳ 明朝" w:hAnsi="Times" w:cs="Times"/>
          <w:b/>
          <w:i/>
          <w:lang w:eastAsia="ja-JP"/>
        </w:rPr>
        <w:t>applied to PDSCH</w:t>
      </w:r>
      <w:r>
        <w:rPr>
          <w:rFonts w:ascii="Times" w:eastAsia="ＭＳ 明朝" w:hAnsi="Times" w:cs="Times"/>
          <w:b/>
          <w:i/>
          <w:lang w:eastAsia="ja-JP"/>
        </w:rPr>
        <w:t>.</w:t>
      </w:r>
    </w:p>
    <w:p w14:paraId="2B224469" w14:textId="77777777" w:rsidR="00284347" w:rsidRPr="000D0BEC" w:rsidRDefault="00284347" w:rsidP="00284347">
      <w:pPr>
        <w:pStyle w:val="ae"/>
        <w:numPr>
          <w:ilvl w:val="2"/>
          <w:numId w:val="5"/>
        </w:numPr>
        <w:spacing w:beforeLines="50" w:before="120" w:afterLines="50" w:after="120"/>
        <w:ind w:firstLineChars="0"/>
        <w:jc w:val="both"/>
        <w:rPr>
          <w:rFonts w:ascii="Times" w:eastAsia="ＭＳ 明朝" w:hAnsi="Times" w:cs="Times"/>
          <w:b/>
          <w:i/>
          <w:lang w:eastAsia="ja-JP"/>
        </w:rPr>
      </w:pPr>
      <w:r w:rsidRPr="000D0BEC">
        <w:rPr>
          <w:rFonts w:ascii="Times" w:eastAsia="ＭＳ 明朝" w:hAnsi="Times" w:cs="Times"/>
          <w:b/>
          <w:i/>
          <w:lang w:eastAsia="ja-JP"/>
        </w:rPr>
        <w:t xml:space="preserve">If PDSCH is scheduled with the scheduling offset equal or larger than </w:t>
      </w:r>
      <w:proofErr w:type="spellStart"/>
      <w:r w:rsidRPr="000D0BEC">
        <w:rPr>
          <w:rFonts w:ascii="Times" w:eastAsia="ＭＳ 明朝" w:hAnsi="Times" w:cs="Times"/>
          <w:b/>
          <w:i/>
          <w:lang w:eastAsia="ja-JP"/>
        </w:rPr>
        <w:t>timeDurationForQCL</w:t>
      </w:r>
      <w:proofErr w:type="spellEnd"/>
      <w:r w:rsidRPr="000D0BEC">
        <w:rPr>
          <w:rFonts w:ascii="Times" w:eastAsia="ＭＳ 明朝" w:hAnsi="Times" w:cs="Times"/>
          <w:b/>
          <w:i/>
          <w:lang w:eastAsia="ja-JP"/>
        </w:rPr>
        <w:t>, the indicated TCI state is applied to PDSCH scheduled by CORESET with USS or type 3 CSS (</w:t>
      </w:r>
      <w:proofErr w:type="gramStart"/>
      <w:r w:rsidRPr="000D0BEC">
        <w:rPr>
          <w:rFonts w:ascii="Times" w:eastAsia="ＭＳ 明朝" w:hAnsi="Times" w:cs="Times"/>
          <w:b/>
          <w:i/>
          <w:lang w:eastAsia="ja-JP"/>
        </w:rPr>
        <w:t>i.e.</w:t>
      </w:r>
      <w:proofErr w:type="gramEnd"/>
      <w:r w:rsidRPr="000D0BEC">
        <w:rPr>
          <w:rFonts w:ascii="Times" w:eastAsia="ＭＳ 明朝" w:hAnsi="Times" w:cs="Times"/>
          <w:b/>
          <w:i/>
          <w:lang w:eastAsia="ja-JP"/>
        </w:rPr>
        <w:t xml:space="preserve"> UE dedicated PDSCH)</w:t>
      </w:r>
      <w:r>
        <w:rPr>
          <w:rFonts w:ascii="Times" w:eastAsia="ＭＳ 明朝" w:hAnsi="Times" w:cs="Times"/>
          <w:b/>
          <w:i/>
          <w:lang w:eastAsia="ja-JP"/>
        </w:rPr>
        <w:t>, and</w:t>
      </w:r>
      <w:r w:rsidRPr="000D0BEC">
        <w:rPr>
          <w:rFonts w:ascii="Times" w:eastAsia="ＭＳ 明朝" w:hAnsi="Times" w:cs="Times"/>
          <w:b/>
          <w:i/>
          <w:lang w:eastAsia="ja-JP"/>
        </w:rPr>
        <w:t xml:space="preserve"> the configured TCI state is applied to PDSCH scheduled by CORESET with CSS except for type 3 CSS (i.e. non-UE dedicated PDSCH).</w:t>
      </w:r>
    </w:p>
    <w:p w14:paraId="6CE985F8" w14:textId="77777777" w:rsidR="00284347" w:rsidRPr="003A5142" w:rsidRDefault="00284347" w:rsidP="00284347">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p>
    <w:p w14:paraId="55C55B27" w14:textId="77777777" w:rsidR="00284347" w:rsidRPr="003A5142" w:rsidRDefault="00284347" w:rsidP="00284347">
      <w:pPr>
        <w:pStyle w:val="ae"/>
        <w:numPr>
          <w:ilvl w:val="1"/>
          <w:numId w:val="5"/>
        </w:numPr>
        <w:spacing w:beforeLines="50" w:before="120" w:afterLines="50" w:after="120"/>
        <w:ind w:firstLineChars="0"/>
        <w:jc w:val="both"/>
        <w:rPr>
          <w:rFonts w:ascii="Times" w:eastAsia="ＭＳ 明朝" w:hAnsi="Times" w:cs="Times"/>
          <w:b/>
          <w:i/>
          <w:lang w:eastAsia="ja-JP"/>
        </w:rPr>
      </w:pPr>
      <w:r w:rsidRPr="003A5142">
        <w:rPr>
          <w:rFonts w:ascii="Times" w:eastAsia="ＭＳ 明朝" w:hAnsi="Times" w:cs="Times"/>
          <w:b/>
          <w:i/>
          <w:lang w:eastAsia="ja-JP"/>
        </w:rPr>
        <w:t xml:space="preserve">PDSCH/PDCCH from a cell with a given PCI (serving cell or </w:t>
      </w:r>
      <w:r>
        <w:rPr>
          <w:rFonts w:ascii="Times" w:eastAsia="ＭＳ 明朝" w:hAnsi="Times" w:cs="Times"/>
          <w:b/>
          <w:i/>
          <w:lang w:eastAsia="ja-JP"/>
        </w:rPr>
        <w:t>non-serving cell</w:t>
      </w:r>
      <w:r w:rsidRPr="003A5142">
        <w:rPr>
          <w:rFonts w:ascii="Times" w:eastAsia="ＭＳ 明朝" w:hAnsi="Times" w:cs="Times"/>
          <w:b/>
          <w:i/>
          <w:lang w:eastAsia="ja-JP"/>
        </w:rPr>
        <w:t xml:space="preserve">) </w:t>
      </w:r>
      <w:r>
        <w:rPr>
          <w:rFonts w:ascii="Times" w:eastAsia="ＭＳ 明朝" w:hAnsi="Times" w:cs="Times"/>
          <w:b/>
          <w:i/>
          <w:lang w:eastAsia="ja-JP"/>
        </w:rPr>
        <w:t>is</w:t>
      </w:r>
      <w:r w:rsidRPr="003A5142">
        <w:rPr>
          <w:rFonts w:ascii="Times" w:eastAsia="ＭＳ 明朝" w:hAnsi="Times" w:cs="Times"/>
          <w:b/>
          <w:i/>
          <w:lang w:eastAsia="ja-JP"/>
        </w:rPr>
        <w:t xml:space="preserve"> rate-matched around SSB from cell with </w:t>
      </w:r>
      <w:r>
        <w:rPr>
          <w:rFonts w:ascii="Times" w:eastAsia="ＭＳ 明朝" w:hAnsi="Times" w:cs="Times"/>
          <w:b/>
          <w:i/>
          <w:lang w:eastAsia="ja-JP"/>
        </w:rPr>
        <w:t>the same</w:t>
      </w:r>
      <w:r w:rsidRPr="003A5142">
        <w:rPr>
          <w:rFonts w:ascii="Times" w:eastAsia="ＭＳ 明朝" w:hAnsi="Times" w:cs="Times"/>
          <w:b/>
          <w:i/>
          <w:lang w:eastAsia="ja-JP"/>
        </w:rPr>
        <w:t xml:space="preserve"> PCI</w:t>
      </w:r>
      <w:r>
        <w:rPr>
          <w:rFonts w:ascii="Times" w:eastAsia="ＭＳ 明朝" w:hAnsi="Times" w:cs="Times"/>
          <w:b/>
          <w:i/>
          <w:lang w:eastAsia="ja-JP"/>
        </w:rPr>
        <w:t xml:space="preserve"> only</w:t>
      </w:r>
      <w:r w:rsidRPr="003A5142">
        <w:rPr>
          <w:rFonts w:ascii="Times" w:eastAsia="ＭＳ 明朝" w:hAnsi="Times" w:cs="Times"/>
          <w:b/>
          <w:i/>
          <w:lang w:eastAsia="ja-JP"/>
        </w:rPr>
        <w:t>.</w:t>
      </w:r>
    </w:p>
    <w:p w14:paraId="6A7B06DE" w14:textId="0FA83CE4" w:rsidR="00D62C82" w:rsidRDefault="00D62C82" w:rsidP="0068385D">
      <w:pPr>
        <w:spacing w:afterLines="50" w:after="120"/>
        <w:jc w:val="both"/>
        <w:rPr>
          <w:rFonts w:eastAsia="ＭＳ 明朝"/>
        </w:rPr>
      </w:pPr>
      <w:r w:rsidRPr="00D62C82">
        <w:rPr>
          <w:rFonts w:eastAsia="ＭＳ 明朝"/>
          <w:highlight w:val="cyan"/>
        </w:rPr>
        <w:lastRenderedPageBreak/>
        <w:t>[Issue</w:t>
      </w:r>
      <w:r>
        <w:rPr>
          <w:rFonts w:eastAsia="ＭＳ 明朝"/>
          <w:highlight w:val="cyan"/>
        </w:rPr>
        <w:t>3</w:t>
      </w:r>
      <w:r w:rsidRPr="00D62C82">
        <w:rPr>
          <w:rFonts w:eastAsia="ＭＳ 明朝"/>
          <w:highlight w:val="cyan"/>
        </w:rPr>
        <w:t>]</w:t>
      </w:r>
    </w:p>
    <w:p w14:paraId="531476F0" w14:textId="77777777" w:rsidR="00284347" w:rsidRPr="003A5142" w:rsidRDefault="00284347" w:rsidP="00284347">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1</w:t>
      </w:r>
      <w:r w:rsidRPr="003A5142">
        <w:rPr>
          <w:rFonts w:ascii="Times New Roman" w:eastAsiaTheme="minorEastAsia" w:hAnsi="Times New Roman" w:cs="Times New Roman"/>
          <w:b/>
          <w:bCs/>
          <w:u w:val="single"/>
        </w:rPr>
        <w:t>:</w:t>
      </w:r>
    </w:p>
    <w:p w14:paraId="5323B1DF" w14:textId="77777777" w:rsidR="00284347" w:rsidRDefault="00284347" w:rsidP="00284347">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For Beam A</w:t>
      </w:r>
      <w:r w:rsidRPr="0013165F">
        <w:rPr>
          <w:rFonts w:ascii="Times" w:eastAsia="ＭＳ 明朝" w:hAnsi="Times" w:cs="Times"/>
          <w:b/>
          <w:i/>
          <w:lang w:eastAsia="ja-JP"/>
        </w:rPr>
        <w:t xml:space="preserve">pplication </w:t>
      </w:r>
      <w:r>
        <w:rPr>
          <w:rFonts w:ascii="Times" w:eastAsia="ＭＳ 明朝" w:hAnsi="Times" w:cs="Times"/>
          <w:b/>
          <w:i/>
          <w:lang w:eastAsia="ja-JP"/>
        </w:rPr>
        <w:t>T</w:t>
      </w:r>
      <w:r w:rsidRPr="0013165F">
        <w:rPr>
          <w:rFonts w:ascii="Times" w:eastAsia="ＭＳ 明朝" w:hAnsi="Times" w:cs="Times"/>
          <w:b/>
          <w:i/>
          <w:lang w:eastAsia="ja-JP"/>
        </w:rPr>
        <w:t>im</w:t>
      </w:r>
      <w:r>
        <w:rPr>
          <w:rFonts w:ascii="Times" w:eastAsia="ＭＳ 明朝" w:hAnsi="Times" w:cs="Times"/>
          <w:b/>
          <w:i/>
          <w:lang w:eastAsia="ja-JP"/>
        </w:rPr>
        <w:t>ing (BAT)</w:t>
      </w:r>
      <w:r w:rsidRPr="0013165F">
        <w:rPr>
          <w:rFonts w:ascii="Times" w:eastAsia="ＭＳ 明朝" w:hAnsi="Times" w:cs="Times"/>
          <w:b/>
          <w:i/>
          <w:lang w:eastAsia="ja-JP"/>
        </w:rPr>
        <w:t xml:space="preserve"> </w:t>
      </w:r>
      <w:r>
        <w:rPr>
          <w:rFonts w:ascii="Times" w:eastAsia="ＭＳ 明朝" w:hAnsi="Times" w:cs="Times"/>
          <w:b/>
          <w:i/>
          <w:lang w:eastAsia="ja-JP"/>
        </w:rPr>
        <w:t>of</w:t>
      </w:r>
      <w:r w:rsidRPr="0013165F">
        <w:rPr>
          <w:rFonts w:ascii="Times" w:eastAsia="ＭＳ 明朝" w:hAnsi="Times" w:cs="Times"/>
          <w:b/>
          <w:i/>
          <w:lang w:eastAsia="ja-JP"/>
        </w:rPr>
        <w:t xml:space="preserve"> </w:t>
      </w:r>
      <w:r>
        <w:rPr>
          <w:rFonts w:ascii="Times" w:eastAsia="ＭＳ 明朝" w:hAnsi="Times" w:cs="Times"/>
          <w:b/>
          <w:i/>
          <w:lang w:eastAsia="ja-JP"/>
        </w:rPr>
        <w:t xml:space="preserve">Rel.17 DCI-based </w:t>
      </w:r>
      <w:r w:rsidRPr="0013165F">
        <w:rPr>
          <w:rFonts w:ascii="Times" w:eastAsia="ＭＳ 明朝" w:hAnsi="Times" w:cs="Times"/>
          <w:b/>
          <w:i/>
          <w:lang w:eastAsia="ja-JP"/>
        </w:rPr>
        <w:t>the beam indication</w:t>
      </w:r>
      <w:r>
        <w:rPr>
          <w:rFonts w:ascii="Times" w:eastAsia="ＭＳ 明朝" w:hAnsi="Times" w:cs="Times"/>
          <w:b/>
          <w:i/>
          <w:lang w:eastAsia="ja-JP"/>
        </w:rPr>
        <w:t>, BAT is counted from the last symbol of PUSCH with HARQ-ACK, as well as PUCCH with HARQ-ACK.</w:t>
      </w:r>
    </w:p>
    <w:p w14:paraId="1B6BAC4E" w14:textId="77777777" w:rsidR="00284347" w:rsidRDefault="00284347" w:rsidP="0028434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Adopt the following text proposal for TS38.214.</w:t>
      </w:r>
    </w:p>
    <w:p w14:paraId="13069C3D" w14:textId="4CD12901" w:rsidR="00D62C82" w:rsidRPr="00D62C82" w:rsidRDefault="00D62C82" w:rsidP="00D47442">
      <w:pPr>
        <w:spacing w:afterLines="50" w:after="120"/>
        <w:jc w:val="both"/>
        <w:rPr>
          <w:rFonts w:eastAsiaTheme="minorEastAsia"/>
        </w:rPr>
      </w:pPr>
    </w:p>
    <w:sectPr w:rsidR="00D62C82" w:rsidRPr="00D62C82"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BE54" w14:textId="77777777" w:rsidR="00765D3A" w:rsidRDefault="00765D3A">
      <w:r>
        <w:separator/>
      </w:r>
    </w:p>
  </w:endnote>
  <w:endnote w:type="continuationSeparator" w:id="0">
    <w:p w14:paraId="0FBBF038" w14:textId="77777777" w:rsidR="00765D3A" w:rsidRDefault="0076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6" w:usb3="00000000" w:csb0="00040001"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05D6" w14:textId="77777777" w:rsidR="00765D3A" w:rsidRDefault="00765D3A">
      <w:r>
        <w:separator/>
      </w:r>
    </w:p>
  </w:footnote>
  <w:footnote w:type="continuationSeparator" w:id="0">
    <w:p w14:paraId="19736BA7" w14:textId="77777777" w:rsidR="00765D3A" w:rsidRDefault="00765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3756C"/>
    <w:multiLevelType w:val="multilevel"/>
    <w:tmpl w:val="29224A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B27B18"/>
    <w:multiLevelType w:val="multilevel"/>
    <w:tmpl w:val="24F2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372D54"/>
    <w:multiLevelType w:val="hybridMultilevel"/>
    <w:tmpl w:val="469AD9FE"/>
    <w:lvl w:ilvl="0" w:tplc="D8FE0D1C">
      <w:numFmt w:val="bullet"/>
      <w:lvlText w:val=""/>
      <w:lvlJc w:val="left"/>
      <w:pPr>
        <w:ind w:left="420" w:hanging="420"/>
      </w:pPr>
      <w:rPr>
        <w:rFonts w:ascii="Wingdings" w:eastAsia="Batang" w:hAnsi="Wingding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5C14BD"/>
    <w:multiLevelType w:val="hybridMultilevel"/>
    <w:tmpl w:val="B80EA4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811324"/>
    <w:multiLevelType w:val="hybridMultilevel"/>
    <w:tmpl w:val="DD4C4BC2"/>
    <w:lvl w:ilvl="0" w:tplc="A39AF416">
      <w:start w:val="10"/>
      <w:numFmt w:val="bullet"/>
      <w:lvlText w:val="-"/>
      <w:lvlJc w:val="left"/>
      <w:pPr>
        <w:ind w:left="465" w:hanging="360"/>
      </w:pPr>
      <w:rPr>
        <w:rFonts w:ascii="游明朝" w:eastAsia="游明朝" w:hAnsi="游明朝" w:cstheme="minorBidi" w:hint="eastAsia"/>
        <w:color w:val="FF0000"/>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9" w15:restartNumberingAfterBreak="0">
    <w:nsid w:val="20E36186"/>
    <w:multiLevelType w:val="hybridMultilevel"/>
    <w:tmpl w:val="2F3EC6DC"/>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2BB61193"/>
    <w:multiLevelType w:val="hybridMultilevel"/>
    <w:tmpl w:val="E0361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F3512D4"/>
    <w:multiLevelType w:val="hybridMultilevel"/>
    <w:tmpl w:val="097E63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4DCC6008"/>
    <w:multiLevelType w:val="multilevel"/>
    <w:tmpl w:val="B8C052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6" w15:restartNumberingAfterBreak="0">
    <w:nsid w:val="68C063F4"/>
    <w:multiLevelType w:val="multilevel"/>
    <w:tmpl w:val="B8BA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1" w15:restartNumberingAfterBreak="0">
    <w:nsid w:val="703157D4"/>
    <w:multiLevelType w:val="multilevel"/>
    <w:tmpl w:val="5A0282F6"/>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2017724">
    <w:abstractNumId w:val="61"/>
  </w:num>
  <w:num w:numId="2" w16cid:durableId="1077019620">
    <w:abstractNumId w:val="1"/>
  </w:num>
  <w:num w:numId="3" w16cid:durableId="265499288">
    <w:abstractNumId w:val="3"/>
  </w:num>
  <w:num w:numId="4" w16cid:durableId="1012758758">
    <w:abstractNumId w:val="44"/>
  </w:num>
  <w:num w:numId="5" w16cid:durableId="20937093">
    <w:abstractNumId w:val="14"/>
  </w:num>
  <w:num w:numId="6" w16cid:durableId="1011445875">
    <w:abstractNumId w:val="38"/>
  </w:num>
  <w:num w:numId="7" w16cid:durableId="1473673747">
    <w:abstractNumId w:val="59"/>
  </w:num>
  <w:num w:numId="8" w16cid:durableId="1127165875">
    <w:abstractNumId w:val="4"/>
  </w:num>
  <w:num w:numId="9" w16cid:durableId="1423841482">
    <w:abstractNumId w:val="69"/>
  </w:num>
  <w:num w:numId="10" w16cid:durableId="560020575">
    <w:abstractNumId w:val="34"/>
  </w:num>
  <w:num w:numId="11" w16cid:durableId="1173955864">
    <w:abstractNumId w:val="68"/>
  </w:num>
  <w:num w:numId="12" w16cid:durableId="974723075">
    <w:abstractNumId w:val="10"/>
  </w:num>
  <w:num w:numId="13" w16cid:durableId="1263683645">
    <w:abstractNumId w:val="33"/>
  </w:num>
  <w:num w:numId="14" w16cid:durableId="1141852469">
    <w:abstractNumId w:val="2"/>
  </w:num>
  <w:num w:numId="15" w16cid:durableId="776215977">
    <w:abstractNumId w:val="48"/>
  </w:num>
  <w:num w:numId="16" w16cid:durableId="469523474">
    <w:abstractNumId w:val="20"/>
  </w:num>
  <w:num w:numId="17" w16cid:durableId="1573150722">
    <w:abstractNumId w:val="57"/>
  </w:num>
  <w:num w:numId="18" w16cid:durableId="19863989">
    <w:abstractNumId w:val="37"/>
  </w:num>
  <w:num w:numId="19" w16cid:durableId="1698582920">
    <w:abstractNumId w:val="13"/>
  </w:num>
  <w:num w:numId="20" w16cid:durableId="704137572">
    <w:abstractNumId w:val="66"/>
  </w:num>
  <w:num w:numId="21" w16cid:durableId="372924701">
    <w:abstractNumId w:val="46"/>
  </w:num>
  <w:num w:numId="22" w16cid:durableId="1412461856">
    <w:abstractNumId w:val="35"/>
  </w:num>
  <w:num w:numId="23" w16cid:durableId="548419976">
    <w:abstractNumId w:val="17"/>
  </w:num>
  <w:num w:numId="24" w16cid:durableId="1379941007">
    <w:abstractNumId w:val="49"/>
  </w:num>
  <w:num w:numId="25" w16cid:durableId="95950010">
    <w:abstractNumId w:val="60"/>
  </w:num>
  <w:num w:numId="26" w16cid:durableId="163324954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45612214">
    <w:abstractNumId w:val="42"/>
  </w:num>
  <w:num w:numId="28" w16cid:durableId="1138835844">
    <w:abstractNumId w:val="12"/>
  </w:num>
  <w:num w:numId="29" w16cid:durableId="154105696">
    <w:abstractNumId w:val="71"/>
  </w:num>
  <w:num w:numId="30" w16cid:durableId="671613143">
    <w:abstractNumId w:val="26"/>
  </w:num>
  <w:num w:numId="31" w16cid:durableId="1585915025">
    <w:abstractNumId w:val="63"/>
  </w:num>
  <w:num w:numId="32" w16cid:durableId="2042050613">
    <w:abstractNumId w:val="53"/>
  </w:num>
  <w:num w:numId="33" w16cid:durableId="54472415">
    <w:abstractNumId w:val="21"/>
  </w:num>
  <w:num w:numId="34" w16cid:durableId="74014377">
    <w:abstractNumId w:val="6"/>
  </w:num>
  <w:num w:numId="35" w16cid:durableId="503782399">
    <w:abstractNumId w:val="65"/>
  </w:num>
  <w:num w:numId="36" w16cid:durableId="2095663084">
    <w:abstractNumId w:val="30"/>
  </w:num>
  <w:num w:numId="37" w16cid:durableId="1256207612">
    <w:abstractNumId w:val="52"/>
  </w:num>
  <w:num w:numId="38" w16cid:durableId="1872842878">
    <w:abstractNumId w:val="0"/>
  </w:num>
  <w:num w:numId="39" w16cid:durableId="1893881291">
    <w:abstractNumId w:val="50"/>
  </w:num>
  <w:num w:numId="40" w16cid:durableId="732778512">
    <w:abstractNumId w:val="29"/>
  </w:num>
  <w:num w:numId="41" w16cid:durableId="149641186">
    <w:abstractNumId w:val="41"/>
  </w:num>
  <w:num w:numId="42" w16cid:durableId="469178007">
    <w:abstractNumId w:val="32"/>
  </w:num>
  <w:num w:numId="43" w16cid:durableId="832987674">
    <w:abstractNumId w:val="70"/>
  </w:num>
  <w:num w:numId="44" w16cid:durableId="1620182174">
    <w:abstractNumId w:val="45"/>
  </w:num>
  <w:num w:numId="45" w16cid:durableId="1719742787">
    <w:abstractNumId w:val="67"/>
  </w:num>
  <w:num w:numId="46" w16cid:durableId="2070878374">
    <w:abstractNumId w:val="25"/>
  </w:num>
  <w:num w:numId="47" w16cid:durableId="2030988258">
    <w:abstractNumId w:val="22"/>
  </w:num>
  <w:num w:numId="48" w16cid:durableId="1365247502">
    <w:abstractNumId w:val="55"/>
  </w:num>
  <w:num w:numId="49" w16cid:durableId="1191182389">
    <w:abstractNumId w:val="16"/>
  </w:num>
  <w:num w:numId="50" w16cid:durableId="257102791">
    <w:abstractNumId w:val="64"/>
  </w:num>
  <w:num w:numId="51" w16cid:durableId="1676037598">
    <w:abstractNumId w:val="27"/>
  </w:num>
  <w:num w:numId="52" w16cid:durableId="1612930752">
    <w:abstractNumId w:val="39"/>
  </w:num>
  <w:num w:numId="53" w16cid:durableId="74255105">
    <w:abstractNumId w:val="11"/>
  </w:num>
  <w:num w:numId="54" w16cid:durableId="533005818">
    <w:abstractNumId w:val="28"/>
  </w:num>
  <w:num w:numId="55" w16cid:durableId="139152693">
    <w:abstractNumId w:val="54"/>
  </w:num>
  <w:num w:numId="56" w16cid:durableId="279338114">
    <w:abstractNumId w:val="5"/>
  </w:num>
  <w:num w:numId="57" w16cid:durableId="3365242">
    <w:abstractNumId w:val="58"/>
  </w:num>
  <w:num w:numId="58" w16cid:durableId="418209508">
    <w:abstractNumId w:val="40"/>
  </w:num>
  <w:num w:numId="59" w16cid:durableId="260768978">
    <w:abstractNumId w:val="23"/>
  </w:num>
  <w:num w:numId="60" w16cid:durableId="1911691873">
    <w:abstractNumId w:val="51"/>
  </w:num>
  <w:num w:numId="61" w16cid:durableId="1677659018">
    <w:abstractNumId w:val="43"/>
  </w:num>
  <w:num w:numId="62" w16cid:durableId="1323852669">
    <w:abstractNumId w:val="15"/>
  </w:num>
  <w:num w:numId="63" w16cid:durableId="637339424">
    <w:abstractNumId w:val="36"/>
  </w:num>
  <w:num w:numId="64" w16cid:durableId="188876472">
    <w:abstractNumId w:val="9"/>
  </w:num>
  <w:num w:numId="65" w16cid:durableId="375156113">
    <w:abstractNumId w:val="18"/>
  </w:num>
  <w:num w:numId="66" w16cid:durableId="1849632109">
    <w:abstractNumId w:val="56"/>
  </w:num>
  <w:num w:numId="67" w16cid:durableId="48111978">
    <w:abstractNumId w:val="7"/>
  </w:num>
  <w:num w:numId="68" w16cid:durableId="328021842">
    <w:abstractNumId w:val="8"/>
  </w:num>
  <w:num w:numId="69" w16cid:durableId="490563127">
    <w:abstractNumId w:val="31"/>
  </w:num>
  <w:num w:numId="70" w16cid:durableId="702707760">
    <w:abstractNumId w:val="19"/>
  </w:num>
  <w:num w:numId="71" w16cid:durableId="1960799264">
    <w:abstractNumId w:val="47"/>
  </w:num>
  <w:num w:numId="72" w16cid:durableId="1216046344">
    <w:abstractNumId w:val="2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99F"/>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93E"/>
    <w:rsid w:val="00007A53"/>
    <w:rsid w:val="000103D3"/>
    <w:rsid w:val="0001040A"/>
    <w:rsid w:val="00010569"/>
    <w:rsid w:val="00010923"/>
    <w:rsid w:val="0001114E"/>
    <w:rsid w:val="000112A6"/>
    <w:rsid w:val="000123E8"/>
    <w:rsid w:val="0001256C"/>
    <w:rsid w:val="000128BB"/>
    <w:rsid w:val="00012B3D"/>
    <w:rsid w:val="0001334F"/>
    <w:rsid w:val="000133FF"/>
    <w:rsid w:val="00013592"/>
    <w:rsid w:val="0001490E"/>
    <w:rsid w:val="000149B7"/>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AB"/>
    <w:rsid w:val="000314B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097"/>
    <w:rsid w:val="000353C3"/>
    <w:rsid w:val="000356F6"/>
    <w:rsid w:val="000360B8"/>
    <w:rsid w:val="00036A13"/>
    <w:rsid w:val="00037538"/>
    <w:rsid w:val="000375E0"/>
    <w:rsid w:val="00040410"/>
    <w:rsid w:val="00040CE4"/>
    <w:rsid w:val="00040ED7"/>
    <w:rsid w:val="00040F8D"/>
    <w:rsid w:val="00040FF7"/>
    <w:rsid w:val="00041D16"/>
    <w:rsid w:val="00042B32"/>
    <w:rsid w:val="00042CA9"/>
    <w:rsid w:val="00042CB9"/>
    <w:rsid w:val="00042FFE"/>
    <w:rsid w:val="000434E1"/>
    <w:rsid w:val="000443C9"/>
    <w:rsid w:val="000445B9"/>
    <w:rsid w:val="00044C67"/>
    <w:rsid w:val="00045327"/>
    <w:rsid w:val="0004586E"/>
    <w:rsid w:val="00046497"/>
    <w:rsid w:val="00046888"/>
    <w:rsid w:val="000469F4"/>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562"/>
    <w:rsid w:val="00061AA3"/>
    <w:rsid w:val="00062885"/>
    <w:rsid w:val="000628E4"/>
    <w:rsid w:val="00062949"/>
    <w:rsid w:val="00062BCA"/>
    <w:rsid w:val="00062F9B"/>
    <w:rsid w:val="00063613"/>
    <w:rsid w:val="00064248"/>
    <w:rsid w:val="00064491"/>
    <w:rsid w:val="00064994"/>
    <w:rsid w:val="00064AC9"/>
    <w:rsid w:val="000651FA"/>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294D"/>
    <w:rsid w:val="0008345F"/>
    <w:rsid w:val="00083899"/>
    <w:rsid w:val="0008410A"/>
    <w:rsid w:val="000847AC"/>
    <w:rsid w:val="00084939"/>
    <w:rsid w:val="00084CF1"/>
    <w:rsid w:val="00085130"/>
    <w:rsid w:val="0008565A"/>
    <w:rsid w:val="00085F0B"/>
    <w:rsid w:val="00086B3E"/>
    <w:rsid w:val="00087D63"/>
    <w:rsid w:val="000903BC"/>
    <w:rsid w:val="000907D0"/>
    <w:rsid w:val="00090AF3"/>
    <w:rsid w:val="00091187"/>
    <w:rsid w:val="0009150C"/>
    <w:rsid w:val="0009228F"/>
    <w:rsid w:val="000927D2"/>
    <w:rsid w:val="00092B86"/>
    <w:rsid w:val="00092D54"/>
    <w:rsid w:val="00092D5F"/>
    <w:rsid w:val="00092DFC"/>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3288"/>
    <w:rsid w:val="000A4139"/>
    <w:rsid w:val="000A44FF"/>
    <w:rsid w:val="000A4DDE"/>
    <w:rsid w:val="000A5623"/>
    <w:rsid w:val="000A57D7"/>
    <w:rsid w:val="000A5910"/>
    <w:rsid w:val="000A5A04"/>
    <w:rsid w:val="000A5A72"/>
    <w:rsid w:val="000A5B84"/>
    <w:rsid w:val="000A6F86"/>
    <w:rsid w:val="000A759B"/>
    <w:rsid w:val="000A75CB"/>
    <w:rsid w:val="000B0630"/>
    <w:rsid w:val="000B0AFC"/>
    <w:rsid w:val="000B1095"/>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42B9"/>
    <w:rsid w:val="000C452C"/>
    <w:rsid w:val="000C4878"/>
    <w:rsid w:val="000C4BDD"/>
    <w:rsid w:val="000C542E"/>
    <w:rsid w:val="000C549F"/>
    <w:rsid w:val="000C5F67"/>
    <w:rsid w:val="000C702C"/>
    <w:rsid w:val="000C770E"/>
    <w:rsid w:val="000C7751"/>
    <w:rsid w:val="000C7B0B"/>
    <w:rsid w:val="000C7C79"/>
    <w:rsid w:val="000C7DD4"/>
    <w:rsid w:val="000C7F93"/>
    <w:rsid w:val="000D0297"/>
    <w:rsid w:val="000D07AC"/>
    <w:rsid w:val="000D0839"/>
    <w:rsid w:val="000D0BEC"/>
    <w:rsid w:val="000D0F14"/>
    <w:rsid w:val="000D266F"/>
    <w:rsid w:val="000D2A6F"/>
    <w:rsid w:val="000D324C"/>
    <w:rsid w:val="000D3A63"/>
    <w:rsid w:val="000D3B6B"/>
    <w:rsid w:val="000D3C93"/>
    <w:rsid w:val="000D3EDE"/>
    <w:rsid w:val="000D4185"/>
    <w:rsid w:val="000D4895"/>
    <w:rsid w:val="000D4B8E"/>
    <w:rsid w:val="000D50E0"/>
    <w:rsid w:val="000D550E"/>
    <w:rsid w:val="000D5BB2"/>
    <w:rsid w:val="000D5D1D"/>
    <w:rsid w:val="000D5F89"/>
    <w:rsid w:val="000D633E"/>
    <w:rsid w:val="000D6727"/>
    <w:rsid w:val="000D7DED"/>
    <w:rsid w:val="000E013B"/>
    <w:rsid w:val="000E0590"/>
    <w:rsid w:val="000E066B"/>
    <w:rsid w:val="000E1FA2"/>
    <w:rsid w:val="000E21A5"/>
    <w:rsid w:val="000E21FB"/>
    <w:rsid w:val="000E27A9"/>
    <w:rsid w:val="000E3FB3"/>
    <w:rsid w:val="000E3FC1"/>
    <w:rsid w:val="000E4170"/>
    <w:rsid w:val="000E41C3"/>
    <w:rsid w:val="000E4496"/>
    <w:rsid w:val="000E4CF4"/>
    <w:rsid w:val="000E64A8"/>
    <w:rsid w:val="000E6500"/>
    <w:rsid w:val="000E67EB"/>
    <w:rsid w:val="000E6EAF"/>
    <w:rsid w:val="000E745D"/>
    <w:rsid w:val="000E7982"/>
    <w:rsid w:val="000E7A9C"/>
    <w:rsid w:val="000E7FEA"/>
    <w:rsid w:val="000F0018"/>
    <w:rsid w:val="000F04C3"/>
    <w:rsid w:val="000F07E3"/>
    <w:rsid w:val="000F130A"/>
    <w:rsid w:val="000F173E"/>
    <w:rsid w:val="000F2893"/>
    <w:rsid w:val="000F2C50"/>
    <w:rsid w:val="000F304B"/>
    <w:rsid w:val="000F3114"/>
    <w:rsid w:val="000F3436"/>
    <w:rsid w:val="000F37AD"/>
    <w:rsid w:val="000F38C9"/>
    <w:rsid w:val="000F3A3E"/>
    <w:rsid w:val="000F489E"/>
    <w:rsid w:val="000F491E"/>
    <w:rsid w:val="000F4C50"/>
    <w:rsid w:val="000F629E"/>
    <w:rsid w:val="000F73B7"/>
    <w:rsid w:val="001009C7"/>
    <w:rsid w:val="00100DD0"/>
    <w:rsid w:val="0010101A"/>
    <w:rsid w:val="00101219"/>
    <w:rsid w:val="00101ADA"/>
    <w:rsid w:val="00102249"/>
    <w:rsid w:val="0010398A"/>
    <w:rsid w:val="00103BF7"/>
    <w:rsid w:val="00103E17"/>
    <w:rsid w:val="00103F11"/>
    <w:rsid w:val="001043F5"/>
    <w:rsid w:val="00104765"/>
    <w:rsid w:val="00104833"/>
    <w:rsid w:val="00104E63"/>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1E4"/>
    <w:rsid w:val="00117815"/>
    <w:rsid w:val="00117A91"/>
    <w:rsid w:val="00117CA5"/>
    <w:rsid w:val="00117CEB"/>
    <w:rsid w:val="00120ABF"/>
    <w:rsid w:val="00121118"/>
    <w:rsid w:val="001216A4"/>
    <w:rsid w:val="001218BD"/>
    <w:rsid w:val="00121B31"/>
    <w:rsid w:val="00122250"/>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090"/>
    <w:rsid w:val="0012620D"/>
    <w:rsid w:val="00126561"/>
    <w:rsid w:val="001268C3"/>
    <w:rsid w:val="00126DD7"/>
    <w:rsid w:val="0012746F"/>
    <w:rsid w:val="0012773B"/>
    <w:rsid w:val="00127C0E"/>
    <w:rsid w:val="001305E3"/>
    <w:rsid w:val="00130B57"/>
    <w:rsid w:val="00130BEB"/>
    <w:rsid w:val="00130DE4"/>
    <w:rsid w:val="0013129A"/>
    <w:rsid w:val="0013165F"/>
    <w:rsid w:val="00131F6C"/>
    <w:rsid w:val="00132535"/>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256"/>
    <w:rsid w:val="00141365"/>
    <w:rsid w:val="00141631"/>
    <w:rsid w:val="001419A6"/>
    <w:rsid w:val="00141DA0"/>
    <w:rsid w:val="00141E56"/>
    <w:rsid w:val="0014229A"/>
    <w:rsid w:val="00142605"/>
    <w:rsid w:val="001430BC"/>
    <w:rsid w:val="001435DD"/>
    <w:rsid w:val="00144B3F"/>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B51"/>
    <w:rsid w:val="00155DC2"/>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3821"/>
    <w:rsid w:val="00164B9E"/>
    <w:rsid w:val="0016517C"/>
    <w:rsid w:val="001653ED"/>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29C6"/>
    <w:rsid w:val="0017323B"/>
    <w:rsid w:val="00173289"/>
    <w:rsid w:val="0017343E"/>
    <w:rsid w:val="00174789"/>
    <w:rsid w:val="001747BD"/>
    <w:rsid w:val="0017526D"/>
    <w:rsid w:val="00176417"/>
    <w:rsid w:val="001768C3"/>
    <w:rsid w:val="00176BA4"/>
    <w:rsid w:val="00176E04"/>
    <w:rsid w:val="00176FAC"/>
    <w:rsid w:val="0017709B"/>
    <w:rsid w:val="00177C42"/>
    <w:rsid w:val="0018035E"/>
    <w:rsid w:val="001809C1"/>
    <w:rsid w:val="00180AF0"/>
    <w:rsid w:val="00180C66"/>
    <w:rsid w:val="00180FFF"/>
    <w:rsid w:val="001811BC"/>
    <w:rsid w:val="001814C1"/>
    <w:rsid w:val="0018158A"/>
    <w:rsid w:val="00181676"/>
    <w:rsid w:val="001819F8"/>
    <w:rsid w:val="00182649"/>
    <w:rsid w:val="001826F6"/>
    <w:rsid w:val="001827A3"/>
    <w:rsid w:val="001830E2"/>
    <w:rsid w:val="00183C9D"/>
    <w:rsid w:val="0018400E"/>
    <w:rsid w:val="001848DF"/>
    <w:rsid w:val="00184C7D"/>
    <w:rsid w:val="0018529D"/>
    <w:rsid w:val="00185985"/>
    <w:rsid w:val="00185A6D"/>
    <w:rsid w:val="0018612D"/>
    <w:rsid w:val="00186614"/>
    <w:rsid w:val="001867F0"/>
    <w:rsid w:val="00187543"/>
    <w:rsid w:val="0019010B"/>
    <w:rsid w:val="001907E3"/>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94"/>
    <w:rsid w:val="001A078E"/>
    <w:rsid w:val="001A0A87"/>
    <w:rsid w:val="001A0AFC"/>
    <w:rsid w:val="001A0C4B"/>
    <w:rsid w:val="001A0F4C"/>
    <w:rsid w:val="001A0F73"/>
    <w:rsid w:val="001A1613"/>
    <w:rsid w:val="001A2575"/>
    <w:rsid w:val="001A291B"/>
    <w:rsid w:val="001A2B24"/>
    <w:rsid w:val="001A329B"/>
    <w:rsid w:val="001A3333"/>
    <w:rsid w:val="001A33AC"/>
    <w:rsid w:val="001A3B8E"/>
    <w:rsid w:val="001A3D0A"/>
    <w:rsid w:val="001A4227"/>
    <w:rsid w:val="001A4338"/>
    <w:rsid w:val="001A45FA"/>
    <w:rsid w:val="001A4779"/>
    <w:rsid w:val="001A4D8D"/>
    <w:rsid w:val="001A512E"/>
    <w:rsid w:val="001A5E07"/>
    <w:rsid w:val="001A6866"/>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4E5F"/>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2D5"/>
    <w:rsid w:val="001C28CB"/>
    <w:rsid w:val="001C2AB5"/>
    <w:rsid w:val="001C2B75"/>
    <w:rsid w:val="001C2D28"/>
    <w:rsid w:val="001C2E81"/>
    <w:rsid w:val="001C314C"/>
    <w:rsid w:val="001C324E"/>
    <w:rsid w:val="001C3DC9"/>
    <w:rsid w:val="001C41E3"/>
    <w:rsid w:val="001C4B3F"/>
    <w:rsid w:val="001C5170"/>
    <w:rsid w:val="001C53EC"/>
    <w:rsid w:val="001C56DE"/>
    <w:rsid w:val="001C5D2C"/>
    <w:rsid w:val="001C5E72"/>
    <w:rsid w:val="001C5F17"/>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5C4"/>
    <w:rsid w:val="001D573F"/>
    <w:rsid w:val="001D68B7"/>
    <w:rsid w:val="001D6E99"/>
    <w:rsid w:val="001D6F7C"/>
    <w:rsid w:val="001D7E5D"/>
    <w:rsid w:val="001D7F9B"/>
    <w:rsid w:val="001E076F"/>
    <w:rsid w:val="001E102A"/>
    <w:rsid w:val="001E1317"/>
    <w:rsid w:val="001E15AA"/>
    <w:rsid w:val="001E1771"/>
    <w:rsid w:val="001E1DB0"/>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6C2F"/>
    <w:rsid w:val="00207C3C"/>
    <w:rsid w:val="00207CBD"/>
    <w:rsid w:val="00207FC7"/>
    <w:rsid w:val="0021046B"/>
    <w:rsid w:val="002106CA"/>
    <w:rsid w:val="00210C19"/>
    <w:rsid w:val="00211362"/>
    <w:rsid w:val="00211896"/>
    <w:rsid w:val="002119BB"/>
    <w:rsid w:val="00211B0F"/>
    <w:rsid w:val="00211FA1"/>
    <w:rsid w:val="00212987"/>
    <w:rsid w:val="0021310C"/>
    <w:rsid w:val="00213393"/>
    <w:rsid w:val="002133AF"/>
    <w:rsid w:val="002135FE"/>
    <w:rsid w:val="00213E2D"/>
    <w:rsid w:val="00214B31"/>
    <w:rsid w:val="00215045"/>
    <w:rsid w:val="00215116"/>
    <w:rsid w:val="00215835"/>
    <w:rsid w:val="00215DBB"/>
    <w:rsid w:val="00216687"/>
    <w:rsid w:val="0021679D"/>
    <w:rsid w:val="002171C2"/>
    <w:rsid w:val="0021774B"/>
    <w:rsid w:val="0021786B"/>
    <w:rsid w:val="00217D4F"/>
    <w:rsid w:val="0022055C"/>
    <w:rsid w:val="00220884"/>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E30"/>
    <w:rsid w:val="00226708"/>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1D04"/>
    <w:rsid w:val="0023265F"/>
    <w:rsid w:val="00232725"/>
    <w:rsid w:val="00232865"/>
    <w:rsid w:val="00232C12"/>
    <w:rsid w:val="002337C9"/>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07"/>
    <w:rsid w:val="002507F4"/>
    <w:rsid w:val="00250CB4"/>
    <w:rsid w:val="00251180"/>
    <w:rsid w:val="00251596"/>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7DC"/>
    <w:rsid w:val="00260F25"/>
    <w:rsid w:val="00261A16"/>
    <w:rsid w:val="00261D18"/>
    <w:rsid w:val="00262257"/>
    <w:rsid w:val="002625F4"/>
    <w:rsid w:val="00263425"/>
    <w:rsid w:val="00263D3E"/>
    <w:rsid w:val="00264229"/>
    <w:rsid w:val="002644B0"/>
    <w:rsid w:val="002644E0"/>
    <w:rsid w:val="00264810"/>
    <w:rsid w:val="00264BF5"/>
    <w:rsid w:val="0026582B"/>
    <w:rsid w:val="0026688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486"/>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347"/>
    <w:rsid w:val="00284469"/>
    <w:rsid w:val="00285368"/>
    <w:rsid w:val="0028630F"/>
    <w:rsid w:val="00286A1E"/>
    <w:rsid w:val="00286A27"/>
    <w:rsid w:val="00286A88"/>
    <w:rsid w:val="00287DC6"/>
    <w:rsid w:val="00290282"/>
    <w:rsid w:val="002908DE"/>
    <w:rsid w:val="002909D9"/>
    <w:rsid w:val="00291073"/>
    <w:rsid w:val="002915C8"/>
    <w:rsid w:val="002919C7"/>
    <w:rsid w:val="00291CBC"/>
    <w:rsid w:val="00292A60"/>
    <w:rsid w:val="00292BE4"/>
    <w:rsid w:val="002933D6"/>
    <w:rsid w:val="00293C06"/>
    <w:rsid w:val="00293E98"/>
    <w:rsid w:val="00294000"/>
    <w:rsid w:val="00294055"/>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0BA"/>
    <w:rsid w:val="002A5264"/>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2551"/>
    <w:rsid w:val="002B2C56"/>
    <w:rsid w:val="002B2EDB"/>
    <w:rsid w:val="002B338F"/>
    <w:rsid w:val="002B3894"/>
    <w:rsid w:val="002B3B69"/>
    <w:rsid w:val="002B4BFA"/>
    <w:rsid w:val="002B5553"/>
    <w:rsid w:val="002B5AA2"/>
    <w:rsid w:val="002B6238"/>
    <w:rsid w:val="002B695D"/>
    <w:rsid w:val="002B719F"/>
    <w:rsid w:val="002B72D9"/>
    <w:rsid w:val="002B7920"/>
    <w:rsid w:val="002C077B"/>
    <w:rsid w:val="002C0949"/>
    <w:rsid w:val="002C0B7E"/>
    <w:rsid w:val="002C0E65"/>
    <w:rsid w:val="002C1253"/>
    <w:rsid w:val="002C2561"/>
    <w:rsid w:val="002C2C77"/>
    <w:rsid w:val="002C2D77"/>
    <w:rsid w:val="002C3EB0"/>
    <w:rsid w:val="002C3FFF"/>
    <w:rsid w:val="002C4DC0"/>
    <w:rsid w:val="002C508E"/>
    <w:rsid w:val="002C52F8"/>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15F"/>
    <w:rsid w:val="002D240D"/>
    <w:rsid w:val="002D374E"/>
    <w:rsid w:val="002D3AD5"/>
    <w:rsid w:val="002D3AF3"/>
    <w:rsid w:val="002D3B48"/>
    <w:rsid w:val="002D425A"/>
    <w:rsid w:val="002D4CEB"/>
    <w:rsid w:val="002D4E7C"/>
    <w:rsid w:val="002D505A"/>
    <w:rsid w:val="002D5296"/>
    <w:rsid w:val="002D5A00"/>
    <w:rsid w:val="002D5BC9"/>
    <w:rsid w:val="002D5C53"/>
    <w:rsid w:val="002D5C82"/>
    <w:rsid w:val="002D5EC5"/>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CE9"/>
    <w:rsid w:val="002E0DE8"/>
    <w:rsid w:val="002E115E"/>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F0369"/>
    <w:rsid w:val="002F04C3"/>
    <w:rsid w:val="002F09BE"/>
    <w:rsid w:val="002F0D3E"/>
    <w:rsid w:val="002F1077"/>
    <w:rsid w:val="002F10CC"/>
    <w:rsid w:val="002F2281"/>
    <w:rsid w:val="002F282C"/>
    <w:rsid w:val="002F2E67"/>
    <w:rsid w:val="002F2EF9"/>
    <w:rsid w:val="002F32B1"/>
    <w:rsid w:val="002F335B"/>
    <w:rsid w:val="002F357A"/>
    <w:rsid w:val="002F37A4"/>
    <w:rsid w:val="002F413D"/>
    <w:rsid w:val="002F474E"/>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6C37"/>
    <w:rsid w:val="0030705A"/>
    <w:rsid w:val="003070AF"/>
    <w:rsid w:val="00307390"/>
    <w:rsid w:val="00307F22"/>
    <w:rsid w:val="00310237"/>
    <w:rsid w:val="00310742"/>
    <w:rsid w:val="00310A81"/>
    <w:rsid w:val="00311EEE"/>
    <w:rsid w:val="00312165"/>
    <w:rsid w:val="00312409"/>
    <w:rsid w:val="00313D33"/>
    <w:rsid w:val="00314099"/>
    <w:rsid w:val="003142D3"/>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666D"/>
    <w:rsid w:val="00326B79"/>
    <w:rsid w:val="00326F3C"/>
    <w:rsid w:val="00327238"/>
    <w:rsid w:val="00327441"/>
    <w:rsid w:val="00327641"/>
    <w:rsid w:val="00327667"/>
    <w:rsid w:val="0032797A"/>
    <w:rsid w:val="00327C38"/>
    <w:rsid w:val="0033014F"/>
    <w:rsid w:val="0033019E"/>
    <w:rsid w:val="00330776"/>
    <w:rsid w:val="00330BD7"/>
    <w:rsid w:val="003315B1"/>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940"/>
    <w:rsid w:val="00340C93"/>
    <w:rsid w:val="00340DCD"/>
    <w:rsid w:val="00341268"/>
    <w:rsid w:val="003419AF"/>
    <w:rsid w:val="00341A32"/>
    <w:rsid w:val="00341B5F"/>
    <w:rsid w:val="00342100"/>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8E9"/>
    <w:rsid w:val="00351BFB"/>
    <w:rsid w:val="00351C15"/>
    <w:rsid w:val="003526DF"/>
    <w:rsid w:val="00353826"/>
    <w:rsid w:val="0035392F"/>
    <w:rsid w:val="00353E5E"/>
    <w:rsid w:val="003546C8"/>
    <w:rsid w:val="003552BF"/>
    <w:rsid w:val="003559A5"/>
    <w:rsid w:val="00356010"/>
    <w:rsid w:val="00356171"/>
    <w:rsid w:val="00356577"/>
    <w:rsid w:val="00357418"/>
    <w:rsid w:val="003607AE"/>
    <w:rsid w:val="00360C69"/>
    <w:rsid w:val="00360DD2"/>
    <w:rsid w:val="00360F81"/>
    <w:rsid w:val="003611EA"/>
    <w:rsid w:val="00361248"/>
    <w:rsid w:val="00361799"/>
    <w:rsid w:val="00361CED"/>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163"/>
    <w:rsid w:val="00380637"/>
    <w:rsid w:val="00380FC4"/>
    <w:rsid w:val="003819BA"/>
    <w:rsid w:val="00381DF1"/>
    <w:rsid w:val="00381E1F"/>
    <w:rsid w:val="0038278A"/>
    <w:rsid w:val="003827B5"/>
    <w:rsid w:val="00382BC8"/>
    <w:rsid w:val="00382CE2"/>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91"/>
    <w:rsid w:val="003930DB"/>
    <w:rsid w:val="00393574"/>
    <w:rsid w:val="00393648"/>
    <w:rsid w:val="00393841"/>
    <w:rsid w:val="00393CBF"/>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7F2"/>
    <w:rsid w:val="003C2EBF"/>
    <w:rsid w:val="003C3516"/>
    <w:rsid w:val="003C3989"/>
    <w:rsid w:val="003C39A7"/>
    <w:rsid w:val="003C3E60"/>
    <w:rsid w:val="003C40B6"/>
    <w:rsid w:val="003C465F"/>
    <w:rsid w:val="003C4961"/>
    <w:rsid w:val="003C5FE3"/>
    <w:rsid w:val="003C6D5E"/>
    <w:rsid w:val="003C7090"/>
    <w:rsid w:val="003C70CE"/>
    <w:rsid w:val="003C7445"/>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80D"/>
    <w:rsid w:val="003D309C"/>
    <w:rsid w:val="003D372A"/>
    <w:rsid w:val="003D3811"/>
    <w:rsid w:val="003D4AAB"/>
    <w:rsid w:val="003D4F7B"/>
    <w:rsid w:val="003D5073"/>
    <w:rsid w:val="003D520D"/>
    <w:rsid w:val="003D6145"/>
    <w:rsid w:val="003D654E"/>
    <w:rsid w:val="003D65C5"/>
    <w:rsid w:val="003D6662"/>
    <w:rsid w:val="003D6C35"/>
    <w:rsid w:val="003D733A"/>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7A2"/>
    <w:rsid w:val="00402D8D"/>
    <w:rsid w:val="00402FB6"/>
    <w:rsid w:val="00403120"/>
    <w:rsid w:val="00403568"/>
    <w:rsid w:val="00403715"/>
    <w:rsid w:val="00404319"/>
    <w:rsid w:val="00404699"/>
    <w:rsid w:val="00404CB8"/>
    <w:rsid w:val="004051AA"/>
    <w:rsid w:val="004051ED"/>
    <w:rsid w:val="00405678"/>
    <w:rsid w:val="004059A5"/>
    <w:rsid w:val="00405ABB"/>
    <w:rsid w:val="0040646F"/>
    <w:rsid w:val="00406560"/>
    <w:rsid w:val="00406B4C"/>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2E1F"/>
    <w:rsid w:val="004131E8"/>
    <w:rsid w:val="0041365C"/>
    <w:rsid w:val="004138D9"/>
    <w:rsid w:val="0041445E"/>
    <w:rsid w:val="004145FD"/>
    <w:rsid w:val="00414797"/>
    <w:rsid w:val="00414FAE"/>
    <w:rsid w:val="0041537E"/>
    <w:rsid w:val="0041571E"/>
    <w:rsid w:val="004157E9"/>
    <w:rsid w:val="00415E38"/>
    <w:rsid w:val="00415EC8"/>
    <w:rsid w:val="004164FC"/>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282"/>
    <w:rsid w:val="0043538F"/>
    <w:rsid w:val="00435749"/>
    <w:rsid w:val="00435EBA"/>
    <w:rsid w:val="00436098"/>
    <w:rsid w:val="004365B2"/>
    <w:rsid w:val="00436742"/>
    <w:rsid w:val="004369EC"/>
    <w:rsid w:val="00437C54"/>
    <w:rsid w:val="00440B00"/>
    <w:rsid w:val="00441709"/>
    <w:rsid w:val="0044182E"/>
    <w:rsid w:val="00441837"/>
    <w:rsid w:val="00442B24"/>
    <w:rsid w:val="00442CC8"/>
    <w:rsid w:val="00442CD0"/>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6F1A"/>
    <w:rsid w:val="004478AA"/>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5D"/>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0328"/>
    <w:rsid w:val="00461FD9"/>
    <w:rsid w:val="004622AF"/>
    <w:rsid w:val="004629F3"/>
    <w:rsid w:val="00462CF2"/>
    <w:rsid w:val="004635EF"/>
    <w:rsid w:val="004638B6"/>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5536"/>
    <w:rsid w:val="00475EBC"/>
    <w:rsid w:val="00476288"/>
    <w:rsid w:val="00476380"/>
    <w:rsid w:val="00476BB0"/>
    <w:rsid w:val="004776AF"/>
    <w:rsid w:val="00481631"/>
    <w:rsid w:val="004816C9"/>
    <w:rsid w:val="0048189B"/>
    <w:rsid w:val="00481A4D"/>
    <w:rsid w:val="00481F32"/>
    <w:rsid w:val="00482D04"/>
    <w:rsid w:val="00482E89"/>
    <w:rsid w:val="0048338E"/>
    <w:rsid w:val="00483484"/>
    <w:rsid w:val="0048356F"/>
    <w:rsid w:val="004838B1"/>
    <w:rsid w:val="00483BE4"/>
    <w:rsid w:val="00483C36"/>
    <w:rsid w:val="00485E50"/>
    <w:rsid w:val="004869A8"/>
    <w:rsid w:val="004872E6"/>
    <w:rsid w:val="004879FA"/>
    <w:rsid w:val="004900F3"/>
    <w:rsid w:val="0049022F"/>
    <w:rsid w:val="00490871"/>
    <w:rsid w:val="00490B30"/>
    <w:rsid w:val="00490BD9"/>
    <w:rsid w:val="00490CB1"/>
    <w:rsid w:val="004913D3"/>
    <w:rsid w:val="004915E5"/>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309"/>
    <w:rsid w:val="004967E8"/>
    <w:rsid w:val="00496A1C"/>
    <w:rsid w:val="00497509"/>
    <w:rsid w:val="004977E5"/>
    <w:rsid w:val="00497F70"/>
    <w:rsid w:val="004A0058"/>
    <w:rsid w:val="004A0CC1"/>
    <w:rsid w:val="004A117A"/>
    <w:rsid w:val="004A117F"/>
    <w:rsid w:val="004A1910"/>
    <w:rsid w:val="004A1913"/>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DDC"/>
    <w:rsid w:val="004A7EF2"/>
    <w:rsid w:val="004B08BD"/>
    <w:rsid w:val="004B189A"/>
    <w:rsid w:val="004B1906"/>
    <w:rsid w:val="004B1A12"/>
    <w:rsid w:val="004B27AF"/>
    <w:rsid w:val="004B2E96"/>
    <w:rsid w:val="004B3E2A"/>
    <w:rsid w:val="004B463B"/>
    <w:rsid w:val="004B4F41"/>
    <w:rsid w:val="004B4FC5"/>
    <w:rsid w:val="004B5196"/>
    <w:rsid w:val="004B52D4"/>
    <w:rsid w:val="004B52EE"/>
    <w:rsid w:val="004B574D"/>
    <w:rsid w:val="004B67D6"/>
    <w:rsid w:val="004B6A5B"/>
    <w:rsid w:val="004B7595"/>
    <w:rsid w:val="004B7F45"/>
    <w:rsid w:val="004C09E5"/>
    <w:rsid w:val="004C0AA4"/>
    <w:rsid w:val="004C0B41"/>
    <w:rsid w:val="004C0B73"/>
    <w:rsid w:val="004C0E70"/>
    <w:rsid w:val="004C0FA3"/>
    <w:rsid w:val="004C13F2"/>
    <w:rsid w:val="004C188F"/>
    <w:rsid w:val="004C2344"/>
    <w:rsid w:val="004C2B40"/>
    <w:rsid w:val="004C2BA5"/>
    <w:rsid w:val="004C2E59"/>
    <w:rsid w:val="004C395E"/>
    <w:rsid w:val="004C3BF0"/>
    <w:rsid w:val="004C3C49"/>
    <w:rsid w:val="004C41EC"/>
    <w:rsid w:val="004C4345"/>
    <w:rsid w:val="004C50B3"/>
    <w:rsid w:val="004C53D7"/>
    <w:rsid w:val="004C59AF"/>
    <w:rsid w:val="004C76B1"/>
    <w:rsid w:val="004D13D3"/>
    <w:rsid w:val="004D1DAB"/>
    <w:rsid w:val="004D2228"/>
    <w:rsid w:val="004D287B"/>
    <w:rsid w:val="004D33A9"/>
    <w:rsid w:val="004D3BDC"/>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1E3"/>
    <w:rsid w:val="004E2D74"/>
    <w:rsid w:val="004E33C6"/>
    <w:rsid w:val="004E4321"/>
    <w:rsid w:val="004E458D"/>
    <w:rsid w:val="004E48BB"/>
    <w:rsid w:val="004E499E"/>
    <w:rsid w:val="004E4D6D"/>
    <w:rsid w:val="004E4FE8"/>
    <w:rsid w:val="004E50BD"/>
    <w:rsid w:val="004E5452"/>
    <w:rsid w:val="004E5B9C"/>
    <w:rsid w:val="004E5D88"/>
    <w:rsid w:val="004E63C8"/>
    <w:rsid w:val="004E6667"/>
    <w:rsid w:val="004E6765"/>
    <w:rsid w:val="004E7146"/>
    <w:rsid w:val="004E7375"/>
    <w:rsid w:val="004E767F"/>
    <w:rsid w:val="004E7E6B"/>
    <w:rsid w:val="004F0D76"/>
    <w:rsid w:val="004F1716"/>
    <w:rsid w:val="004F185C"/>
    <w:rsid w:val="004F1FD7"/>
    <w:rsid w:val="004F2976"/>
    <w:rsid w:val="004F3062"/>
    <w:rsid w:val="004F3214"/>
    <w:rsid w:val="004F32B7"/>
    <w:rsid w:val="004F335A"/>
    <w:rsid w:val="004F3F28"/>
    <w:rsid w:val="004F3F6A"/>
    <w:rsid w:val="004F4AE6"/>
    <w:rsid w:val="004F4FFF"/>
    <w:rsid w:val="004F577F"/>
    <w:rsid w:val="004F60CE"/>
    <w:rsid w:val="004F6BA1"/>
    <w:rsid w:val="004F6F31"/>
    <w:rsid w:val="004F7246"/>
    <w:rsid w:val="004F742F"/>
    <w:rsid w:val="004F7732"/>
    <w:rsid w:val="004F7CBF"/>
    <w:rsid w:val="0050052F"/>
    <w:rsid w:val="00500D93"/>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18"/>
    <w:rsid w:val="005068A7"/>
    <w:rsid w:val="00506CCD"/>
    <w:rsid w:val="00506CF0"/>
    <w:rsid w:val="0050708A"/>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E58"/>
    <w:rsid w:val="005422B9"/>
    <w:rsid w:val="00542F69"/>
    <w:rsid w:val="00543CB0"/>
    <w:rsid w:val="00543ECE"/>
    <w:rsid w:val="005441DD"/>
    <w:rsid w:val="005445AB"/>
    <w:rsid w:val="00544632"/>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B89"/>
    <w:rsid w:val="00564F63"/>
    <w:rsid w:val="00565168"/>
    <w:rsid w:val="005652BA"/>
    <w:rsid w:val="005656D7"/>
    <w:rsid w:val="005657D4"/>
    <w:rsid w:val="00565DDE"/>
    <w:rsid w:val="005665A6"/>
    <w:rsid w:val="005668F5"/>
    <w:rsid w:val="00567296"/>
    <w:rsid w:val="005672BA"/>
    <w:rsid w:val="005672E8"/>
    <w:rsid w:val="00570177"/>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D59"/>
    <w:rsid w:val="00576EB0"/>
    <w:rsid w:val="00577AEC"/>
    <w:rsid w:val="005810A6"/>
    <w:rsid w:val="00581827"/>
    <w:rsid w:val="00581991"/>
    <w:rsid w:val="005827F1"/>
    <w:rsid w:val="0058347D"/>
    <w:rsid w:val="005838FF"/>
    <w:rsid w:val="00583C03"/>
    <w:rsid w:val="00583F06"/>
    <w:rsid w:val="00583F45"/>
    <w:rsid w:val="005849D2"/>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EE0"/>
    <w:rsid w:val="0059219D"/>
    <w:rsid w:val="005922D0"/>
    <w:rsid w:val="005923FC"/>
    <w:rsid w:val="00592AAE"/>
    <w:rsid w:val="00592FF2"/>
    <w:rsid w:val="005930A1"/>
    <w:rsid w:val="0059343F"/>
    <w:rsid w:val="00593499"/>
    <w:rsid w:val="00593B6E"/>
    <w:rsid w:val="00593E52"/>
    <w:rsid w:val="00594552"/>
    <w:rsid w:val="00594A18"/>
    <w:rsid w:val="00594A73"/>
    <w:rsid w:val="00595B20"/>
    <w:rsid w:val="00595DCF"/>
    <w:rsid w:val="00595DD1"/>
    <w:rsid w:val="00595F69"/>
    <w:rsid w:val="005967F9"/>
    <w:rsid w:val="0059764E"/>
    <w:rsid w:val="0059775C"/>
    <w:rsid w:val="005977E3"/>
    <w:rsid w:val="005A027E"/>
    <w:rsid w:val="005A03E1"/>
    <w:rsid w:val="005A094E"/>
    <w:rsid w:val="005A0D4E"/>
    <w:rsid w:val="005A155B"/>
    <w:rsid w:val="005A19BD"/>
    <w:rsid w:val="005A2142"/>
    <w:rsid w:val="005A2661"/>
    <w:rsid w:val="005A26D2"/>
    <w:rsid w:val="005A2F44"/>
    <w:rsid w:val="005A3223"/>
    <w:rsid w:val="005A37D8"/>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6063"/>
    <w:rsid w:val="005B6237"/>
    <w:rsid w:val="005B63EE"/>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403"/>
    <w:rsid w:val="005D1464"/>
    <w:rsid w:val="005D16D3"/>
    <w:rsid w:val="005D1726"/>
    <w:rsid w:val="005D17EB"/>
    <w:rsid w:val="005D1866"/>
    <w:rsid w:val="005D1BBC"/>
    <w:rsid w:val="005D216B"/>
    <w:rsid w:val="005D23BF"/>
    <w:rsid w:val="005D2BCA"/>
    <w:rsid w:val="005D3297"/>
    <w:rsid w:val="005D36E3"/>
    <w:rsid w:val="005D38DE"/>
    <w:rsid w:val="005D3ECC"/>
    <w:rsid w:val="005D4659"/>
    <w:rsid w:val="005D477A"/>
    <w:rsid w:val="005D4F02"/>
    <w:rsid w:val="005D544A"/>
    <w:rsid w:val="005D5CDA"/>
    <w:rsid w:val="005D623B"/>
    <w:rsid w:val="005D6DA7"/>
    <w:rsid w:val="005D73C3"/>
    <w:rsid w:val="005D74C8"/>
    <w:rsid w:val="005D7832"/>
    <w:rsid w:val="005D7C2C"/>
    <w:rsid w:val="005D7FD1"/>
    <w:rsid w:val="005E00DF"/>
    <w:rsid w:val="005E03F1"/>
    <w:rsid w:val="005E0777"/>
    <w:rsid w:val="005E0779"/>
    <w:rsid w:val="005E093C"/>
    <w:rsid w:val="005E0BF8"/>
    <w:rsid w:val="005E0C1A"/>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48B7"/>
    <w:rsid w:val="00604E71"/>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7B6"/>
    <w:rsid w:val="00620995"/>
    <w:rsid w:val="00620A2B"/>
    <w:rsid w:val="00620E00"/>
    <w:rsid w:val="006211A3"/>
    <w:rsid w:val="00621260"/>
    <w:rsid w:val="00621302"/>
    <w:rsid w:val="006218E6"/>
    <w:rsid w:val="00621E88"/>
    <w:rsid w:val="006226E7"/>
    <w:rsid w:val="00622784"/>
    <w:rsid w:val="006229FF"/>
    <w:rsid w:val="00622D75"/>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1CC"/>
    <w:rsid w:val="006403D5"/>
    <w:rsid w:val="00640D1E"/>
    <w:rsid w:val="006410D6"/>
    <w:rsid w:val="00641C4C"/>
    <w:rsid w:val="00641EF3"/>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2F7B"/>
    <w:rsid w:val="0065381D"/>
    <w:rsid w:val="00653FE2"/>
    <w:rsid w:val="006549F3"/>
    <w:rsid w:val="00654CD2"/>
    <w:rsid w:val="00654FE4"/>
    <w:rsid w:val="006550EE"/>
    <w:rsid w:val="0065548D"/>
    <w:rsid w:val="006557F2"/>
    <w:rsid w:val="006563A0"/>
    <w:rsid w:val="00656DDF"/>
    <w:rsid w:val="00656EFA"/>
    <w:rsid w:val="00656F20"/>
    <w:rsid w:val="00656F3B"/>
    <w:rsid w:val="00657168"/>
    <w:rsid w:val="00657187"/>
    <w:rsid w:val="006573A1"/>
    <w:rsid w:val="006578AC"/>
    <w:rsid w:val="00657D7E"/>
    <w:rsid w:val="00657F26"/>
    <w:rsid w:val="0066055B"/>
    <w:rsid w:val="006606E4"/>
    <w:rsid w:val="0066085B"/>
    <w:rsid w:val="00660903"/>
    <w:rsid w:val="00660B8B"/>
    <w:rsid w:val="00661025"/>
    <w:rsid w:val="0066129E"/>
    <w:rsid w:val="0066150F"/>
    <w:rsid w:val="0066176E"/>
    <w:rsid w:val="00661B2B"/>
    <w:rsid w:val="00661B65"/>
    <w:rsid w:val="006628BB"/>
    <w:rsid w:val="0066332F"/>
    <w:rsid w:val="00663469"/>
    <w:rsid w:val="006635E5"/>
    <w:rsid w:val="006636D2"/>
    <w:rsid w:val="006639A0"/>
    <w:rsid w:val="00663C92"/>
    <w:rsid w:val="00664014"/>
    <w:rsid w:val="006641FE"/>
    <w:rsid w:val="00664C12"/>
    <w:rsid w:val="0066554D"/>
    <w:rsid w:val="00666590"/>
    <w:rsid w:val="006670CE"/>
    <w:rsid w:val="00667438"/>
    <w:rsid w:val="00667733"/>
    <w:rsid w:val="00667E4C"/>
    <w:rsid w:val="00667FB6"/>
    <w:rsid w:val="0067018B"/>
    <w:rsid w:val="00670DC9"/>
    <w:rsid w:val="006711A9"/>
    <w:rsid w:val="00671225"/>
    <w:rsid w:val="00671294"/>
    <w:rsid w:val="006716F8"/>
    <w:rsid w:val="006725F4"/>
    <w:rsid w:val="006726E0"/>
    <w:rsid w:val="00672734"/>
    <w:rsid w:val="00672E4B"/>
    <w:rsid w:val="00672F82"/>
    <w:rsid w:val="006734AD"/>
    <w:rsid w:val="006736D6"/>
    <w:rsid w:val="0067427C"/>
    <w:rsid w:val="00674691"/>
    <w:rsid w:val="00675332"/>
    <w:rsid w:val="00675CB0"/>
    <w:rsid w:val="00675F59"/>
    <w:rsid w:val="006762C7"/>
    <w:rsid w:val="00677507"/>
    <w:rsid w:val="0067762C"/>
    <w:rsid w:val="0068008A"/>
    <w:rsid w:val="00680241"/>
    <w:rsid w:val="00680D47"/>
    <w:rsid w:val="00680D7D"/>
    <w:rsid w:val="00680EA8"/>
    <w:rsid w:val="00680EEC"/>
    <w:rsid w:val="00681E34"/>
    <w:rsid w:val="0068288B"/>
    <w:rsid w:val="00682EDA"/>
    <w:rsid w:val="0068318F"/>
    <w:rsid w:val="0068385D"/>
    <w:rsid w:val="006838FA"/>
    <w:rsid w:val="00683BE5"/>
    <w:rsid w:val="00684374"/>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8D1"/>
    <w:rsid w:val="00691AD7"/>
    <w:rsid w:val="00691E3F"/>
    <w:rsid w:val="00692534"/>
    <w:rsid w:val="00692626"/>
    <w:rsid w:val="0069294F"/>
    <w:rsid w:val="00692A9F"/>
    <w:rsid w:val="006930DD"/>
    <w:rsid w:val="00693302"/>
    <w:rsid w:val="006934D1"/>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F44"/>
    <w:rsid w:val="00697111"/>
    <w:rsid w:val="0069712E"/>
    <w:rsid w:val="00697218"/>
    <w:rsid w:val="006973E6"/>
    <w:rsid w:val="00697D5B"/>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4C5A"/>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3F8"/>
    <w:rsid w:val="006B256B"/>
    <w:rsid w:val="006B2620"/>
    <w:rsid w:val="006B26FA"/>
    <w:rsid w:val="006B2BBA"/>
    <w:rsid w:val="006B34C4"/>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11B6"/>
    <w:rsid w:val="006E1B64"/>
    <w:rsid w:val="006E202B"/>
    <w:rsid w:val="006E234B"/>
    <w:rsid w:val="006E23A7"/>
    <w:rsid w:val="006E2AA9"/>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3F1"/>
    <w:rsid w:val="00704982"/>
    <w:rsid w:val="00704A88"/>
    <w:rsid w:val="0070584F"/>
    <w:rsid w:val="00705DF8"/>
    <w:rsid w:val="00705FA6"/>
    <w:rsid w:val="00706BD8"/>
    <w:rsid w:val="00707623"/>
    <w:rsid w:val="0070799A"/>
    <w:rsid w:val="00710882"/>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093"/>
    <w:rsid w:val="00720B56"/>
    <w:rsid w:val="0072123D"/>
    <w:rsid w:val="00721FC3"/>
    <w:rsid w:val="00722016"/>
    <w:rsid w:val="00722564"/>
    <w:rsid w:val="00722E32"/>
    <w:rsid w:val="00723053"/>
    <w:rsid w:val="00723B42"/>
    <w:rsid w:val="00723D29"/>
    <w:rsid w:val="00723EF9"/>
    <w:rsid w:val="00724080"/>
    <w:rsid w:val="007240BD"/>
    <w:rsid w:val="007247FB"/>
    <w:rsid w:val="00724F75"/>
    <w:rsid w:val="0072521D"/>
    <w:rsid w:val="00726BA0"/>
    <w:rsid w:val="00726FF7"/>
    <w:rsid w:val="007272D6"/>
    <w:rsid w:val="00727417"/>
    <w:rsid w:val="007274D5"/>
    <w:rsid w:val="0072773E"/>
    <w:rsid w:val="00727A7D"/>
    <w:rsid w:val="00727F09"/>
    <w:rsid w:val="007302E9"/>
    <w:rsid w:val="00730488"/>
    <w:rsid w:val="00730B3C"/>
    <w:rsid w:val="00731787"/>
    <w:rsid w:val="00732899"/>
    <w:rsid w:val="0073327F"/>
    <w:rsid w:val="00733434"/>
    <w:rsid w:val="00733617"/>
    <w:rsid w:val="007343C3"/>
    <w:rsid w:val="00734496"/>
    <w:rsid w:val="0073508B"/>
    <w:rsid w:val="00735262"/>
    <w:rsid w:val="007357F3"/>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78F1"/>
    <w:rsid w:val="00747BDE"/>
    <w:rsid w:val="00747F0A"/>
    <w:rsid w:val="007508DB"/>
    <w:rsid w:val="007509EE"/>
    <w:rsid w:val="00750FBC"/>
    <w:rsid w:val="00752FFD"/>
    <w:rsid w:val="0075359E"/>
    <w:rsid w:val="00753A46"/>
    <w:rsid w:val="007542F3"/>
    <w:rsid w:val="0075564C"/>
    <w:rsid w:val="007557A2"/>
    <w:rsid w:val="00755EAB"/>
    <w:rsid w:val="00755EFA"/>
    <w:rsid w:val="00756253"/>
    <w:rsid w:val="00756419"/>
    <w:rsid w:val="00756811"/>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B84"/>
    <w:rsid w:val="00765198"/>
    <w:rsid w:val="007655C8"/>
    <w:rsid w:val="0076584F"/>
    <w:rsid w:val="00765CDD"/>
    <w:rsid w:val="00765D3A"/>
    <w:rsid w:val="0076627E"/>
    <w:rsid w:val="007667B8"/>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9F2"/>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B82"/>
    <w:rsid w:val="0078303D"/>
    <w:rsid w:val="0078310D"/>
    <w:rsid w:val="0078363A"/>
    <w:rsid w:val="00783C8F"/>
    <w:rsid w:val="00783D40"/>
    <w:rsid w:val="00784074"/>
    <w:rsid w:val="00784AA9"/>
    <w:rsid w:val="00785308"/>
    <w:rsid w:val="00785594"/>
    <w:rsid w:val="0078579C"/>
    <w:rsid w:val="00785B0E"/>
    <w:rsid w:val="00785B64"/>
    <w:rsid w:val="00785E97"/>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D63"/>
    <w:rsid w:val="007941FD"/>
    <w:rsid w:val="0079454C"/>
    <w:rsid w:val="0079535F"/>
    <w:rsid w:val="00795413"/>
    <w:rsid w:val="00795B86"/>
    <w:rsid w:val="00796369"/>
    <w:rsid w:val="007965C6"/>
    <w:rsid w:val="007965EA"/>
    <w:rsid w:val="0079757B"/>
    <w:rsid w:val="00797F4C"/>
    <w:rsid w:val="007A042D"/>
    <w:rsid w:val="007A05FA"/>
    <w:rsid w:val="007A0816"/>
    <w:rsid w:val="007A12E2"/>
    <w:rsid w:val="007A14F3"/>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013"/>
    <w:rsid w:val="007B61C4"/>
    <w:rsid w:val="007B6CB5"/>
    <w:rsid w:val="007B6DCD"/>
    <w:rsid w:val="007B6FA1"/>
    <w:rsid w:val="007B7433"/>
    <w:rsid w:val="007C0A27"/>
    <w:rsid w:val="007C0BDD"/>
    <w:rsid w:val="007C11D5"/>
    <w:rsid w:val="007C14E6"/>
    <w:rsid w:val="007C1E22"/>
    <w:rsid w:val="007C1E51"/>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523C"/>
    <w:rsid w:val="007D5257"/>
    <w:rsid w:val="007D5927"/>
    <w:rsid w:val="007D5F1E"/>
    <w:rsid w:val="007D67FE"/>
    <w:rsid w:val="007D6A6A"/>
    <w:rsid w:val="007D7440"/>
    <w:rsid w:val="007D76F7"/>
    <w:rsid w:val="007D7888"/>
    <w:rsid w:val="007E0BCF"/>
    <w:rsid w:val="007E0D3F"/>
    <w:rsid w:val="007E12E6"/>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853"/>
    <w:rsid w:val="007F39C0"/>
    <w:rsid w:val="007F39F1"/>
    <w:rsid w:val="007F3CC5"/>
    <w:rsid w:val="007F3FC8"/>
    <w:rsid w:val="007F4097"/>
    <w:rsid w:val="007F48E5"/>
    <w:rsid w:val="007F4C17"/>
    <w:rsid w:val="007F4D03"/>
    <w:rsid w:val="007F50F9"/>
    <w:rsid w:val="007F5328"/>
    <w:rsid w:val="007F5455"/>
    <w:rsid w:val="007F55FD"/>
    <w:rsid w:val="007F5CF9"/>
    <w:rsid w:val="007F619F"/>
    <w:rsid w:val="007F644D"/>
    <w:rsid w:val="007F6A42"/>
    <w:rsid w:val="007F75DA"/>
    <w:rsid w:val="00800856"/>
    <w:rsid w:val="008008FD"/>
    <w:rsid w:val="00800A77"/>
    <w:rsid w:val="00800FFE"/>
    <w:rsid w:val="0080136D"/>
    <w:rsid w:val="008013A2"/>
    <w:rsid w:val="00801429"/>
    <w:rsid w:val="00801715"/>
    <w:rsid w:val="00801973"/>
    <w:rsid w:val="00801CC5"/>
    <w:rsid w:val="00802376"/>
    <w:rsid w:val="008025B1"/>
    <w:rsid w:val="00802627"/>
    <w:rsid w:val="00802CDC"/>
    <w:rsid w:val="0080380F"/>
    <w:rsid w:val="00803A39"/>
    <w:rsid w:val="00803CAD"/>
    <w:rsid w:val="00804390"/>
    <w:rsid w:val="00804DD3"/>
    <w:rsid w:val="008053D3"/>
    <w:rsid w:val="00805468"/>
    <w:rsid w:val="008060BD"/>
    <w:rsid w:val="008063F3"/>
    <w:rsid w:val="008065AD"/>
    <w:rsid w:val="00806624"/>
    <w:rsid w:val="00806664"/>
    <w:rsid w:val="008068E4"/>
    <w:rsid w:val="008070DD"/>
    <w:rsid w:val="008103C4"/>
    <w:rsid w:val="0081088E"/>
    <w:rsid w:val="00810E0E"/>
    <w:rsid w:val="00810E64"/>
    <w:rsid w:val="00811486"/>
    <w:rsid w:val="00811498"/>
    <w:rsid w:val="008114F8"/>
    <w:rsid w:val="00811A72"/>
    <w:rsid w:val="00811BF1"/>
    <w:rsid w:val="00811EB7"/>
    <w:rsid w:val="00812E34"/>
    <w:rsid w:val="00812ECF"/>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3CE"/>
    <w:rsid w:val="00824451"/>
    <w:rsid w:val="00824DDB"/>
    <w:rsid w:val="00825D2C"/>
    <w:rsid w:val="00825E30"/>
    <w:rsid w:val="00825E6F"/>
    <w:rsid w:val="00825F10"/>
    <w:rsid w:val="00825F29"/>
    <w:rsid w:val="0082617F"/>
    <w:rsid w:val="00826A9C"/>
    <w:rsid w:val="00827AB1"/>
    <w:rsid w:val="0083011E"/>
    <w:rsid w:val="008315E8"/>
    <w:rsid w:val="0083233E"/>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2C3D"/>
    <w:rsid w:val="00853446"/>
    <w:rsid w:val="00853494"/>
    <w:rsid w:val="00853BD0"/>
    <w:rsid w:val="00853C71"/>
    <w:rsid w:val="00854016"/>
    <w:rsid w:val="0085423F"/>
    <w:rsid w:val="0085454E"/>
    <w:rsid w:val="00854A7D"/>
    <w:rsid w:val="00854E1F"/>
    <w:rsid w:val="0085513E"/>
    <w:rsid w:val="0085527A"/>
    <w:rsid w:val="008555ED"/>
    <w:rsid w:val="00856E37"/>
    <w:rsid w:val="00856E9E"/>
    <w:rsid w:val="0085706E"/>
    <w:rsid w:val="00857347"/>
    <w:rsid w:val="00857867"/>
    <w:rsid w:val="00857CB0"/>
    <w:rsid w:val="008601B8"/>
    <w:rsid w:val="008608E9"/>
    <w:rsid w:val="008610A9"/>
    <w:rsid w:val="008610DC"/>
    <w:rsid w:val="0086120E"/>
    <w:rsid w:val="00861252"/>
    <w:rsid w:val="00861819"/>
    <w:rsid w:val="00861D18"/>
    <w:rsid w:val="00862712"/>
    <w:rsid w:val="00862883"/>
    <w:rsid w:val="00862B31"/>
    <w:rsid w:val="00862D5A"/>
    <w:rsid w:val="0086345A"/>
    <w:rsid w:val="008640E1"/>
    <w:rsid w:val="008644FA"/>
    <w:rsid w:val="00864912"/>
    <w:rsid w:val="00864E9D"/>
    <w:rsid w:val="00865008"/>
    <w:rsid w:val="0086566C"/>
    <w:rsid w:val="00865D1F"/>
    <w:rsid w:val="008660F0"/>
    <w:rsid w:val="00866308"/>
    <w:rsid w:val="0086632A"/>
    <w:rsid w:val="00866422"/>
    <w:rsid w:val="00866B87"/>
    <w:rsid w:val="0086714A"/>
    <w:rsid w:val="00867233"/>
    <w:rsid w:val="00867F39"/>
    <w:rsid w:val="008701F7"/>
    <w:rsid w:val="00870916"/>
    <w:rsid w:val="008710D6"/>
    <w:rsid w:val="00871371"/>
    <w:rsid w:val="008716C7"/>
    <w:rsid w:val="00871B8B"/>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13DA"/>
    <w:rsid w:val="008813F4"/>
    <w:rsid w:val="00881FB0"/>
    <w:rsid w:val="00882088"/>
    <w:rsid w:val="008820B6"/>
    <w:rsid w:val="0088222C"/>
    <w:rsid w:val="0088238E"/>
    <w:rsid w:val="008825B9"/>
    <w:rsid w:val="0088299D"/>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933"/>
    <w:rsid w:val="008B3B2E"/>
    <w:rsid w:val="008B4660"/>
    <w:rsid w:val="008B4A51"/>
    <w:rsid w:val="008B4B17"/>
    <w:rsid w:val="008B520F"/>
    <w:rsid w:val="008B5218"/>
    <w:rsid w:val="008B5B8F"/>
    <w:rsid w:val="008B5FD3"/>
    <w:rsid w:val="008B6141"/>
    <w:rsid w:val="008B6468"/>
    <w:rsid w:val="008B687B"/>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BEB"/>
    <w:rsid w:val="008C4C22"/>
    <w:rsid w:val="008C5031"/>
    <w:rsid w:val="008C5162"/>
    <w:rsid w:val="008C565C"/>
    <w:rsid w:val="008C58C8"/>
    <w:rsid w:val="008C6361"/>
    <w:rsid w:val="008C645C"/>
    <w:rsid w:val="008C68C6"/>
    <w:rsid w:val="008C6A82"/>
    <w:rsid w:val="008C6EDF"/>
    <w:rsid w:val="008C6F37"/>
    <w:rsid w:val="008C700C"/>
    <w:rsid w:val="008C70E5"/>
    <w:rsid w:val="008C77E9"/>
    <w:rsid w:val="008C796D"/>
    <w:rsid w:val="008C7BA9"/>
    <w:rsid w:val="008C7C91"/>
    <w:rsid w:val="008D0255"/>
    <w:rsid w:val="008D1499"/>
    <w:rsid w:val="008D1BE4"/>
    <w:rsid w:val="008D2016"/>
    <w:rsid w:val="008D217E"/>
    <w:rsid w:val="008D2489"/>
    <w:rsid w:val="008D2B36"/>
    <w:rsid w:val="008D38FE"/>
    <w:rsid w:val="008D3983"/>
    <w:rsid w:val="008D3984"/>
    <w:rsid w:val="008D4470"/>
    <w:rsid w:val="008D4C81"/>
    <w:rsid w:val="008D4D86"/>
    <w:rsid w:val="008D4E8D"/>
    <w:rsid w:val="008D50BE"/>
    <w:rsid w:val="008D51F9"/>
    <w:rsid w:val="008D59C3"/>
    <w:rsid w:val="008D5E83"/>
    <w:rsid w:val="008D6501"/>
    <w:rsid w:val="008D6757"/>
    <w:rsid w:val="008D73B7"/>
    <w:rsid w:val="008D7B9F"/>
    <w:rsid w:val="008E02D9"/>
    <w:rsid w:val="008E0AC6"/>
    <w:rsid w:val="008E1958"/>
    <w:rsid w:val="008E1A29"/>
    <w:rsid w:val="008E1DD1"/>
    <w:rsid w:val="008E1EC8"/>
    <w:rsid w:val="008E1FC2"/>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2BB1"/>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0B40"/>
    <w:rsid w:val="00901BEF"/>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D2E"/>
    <w:rsid w:val="0091417C"/>
    <w:rsid w:val="009156A6"/>
    <w:rsid w:val="00915D66"/>
    <w:rsid w:val="00915F51"/>
    <w:rsid w:val="00916700"/>
    <w:rsid w:val="00916B9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5923"/>
    <w:rsid w:val="0092679A"/>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A5D"/>
    <w:rsid w:val="00940414"/>
    <w:rsid w:val="0094060B"/>
    <w:rsid w:val="009406F1"/>
    <w:rsid w:val="00940778"/>
    <w:rsid w:val="00940F0C"/>
    <w:rsid w:val="009413C4"/>
    <w:rsid w:val="00941608"/>
    <w:rsid w:val="0094175B"/>
    <w:rsid w:val="009418C1"/>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21D"/>
    <w:rsid w:val="00946B5E"/>
    <w:rsid w:val="00946C0B"/>
    <w:rsid w:val="00946CCD"/>
    <w:rsid w:val="00946F06"/>
    <w:rsid w:val="00946FCB"/>
    <w:rsid w:val="00947096"/>
    <w:rsid w:val="0095033F"/>
    <w:rsid w:val="00950430"/>
    <w:rsid w:val="0095048A"/>
    <w:rsid w:val="0095103D"/>
    <w:rsid w:val="009511E6"/>
    <w:rsid w:val="00951A7A"/>
    <w:rsid w:val="00951C7F"/>
    <w:rsid w:val="00951D83"/>
    <w:rsid w:val="00951EB1"/>
    <w:rsid w:val="00952D28"/>
    <w:rsid w:val="0095332D"/>
    <w:rsid w:val="009535BC"/>
    <w:rsid w:val="00953927"/>
    <w:rsid w:val="00953989"/>
    <w:rsid w:val="00954133"/>
    <w:rsid w:val="00954E44"/>
    <w:rsid w:val="0095532E"/>
    <w:rsid w:val="009553C9"/>
    <w:rsid w:val="00955665"/>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E98"/>
    <w:rsid w:val="00965F40"/>
    <w:rsid w:val="009661D8"/>
    <w:rsid w:val="009661FE"/>
    <w:rsid w:val="00966357"/>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5F0C"/>
    <w:rsid w:val="0097609D"/>
    <w:rsid w:val="00976186"/>
    <w:rsid w:val="00976361"/>
    <w:rsid w:val="00976450"/>
    <w:rsid w:val="009768EC"/>
    <w:rsid w:val="0097735D"/>
    <w:rsid w:val="009773BA"/>
    <w:rsid w:val="00977DA5"/>
    <w:rsid w:val="00980724"/>
    <w:rsid w:val="00980A10"/>
    <w:rsid w:val="00980B18"/>
    <w:rsid w:val="00980FC3"/>
    <w:rsid w:val="009815BE"/>
    <w:rsid w:val="00981EF1"/>
    <w:rsid w:val="0098265A"/>
    <w:rsid w:val="00982921"/>
    <w:rsid w:val="00982AC8"/>
    <w:rsid w:val="00982E54"/>
    <w:rsid w:val="009832B1"/>
    <w:rsid w:val="00983465"/>
    <w:rsid w:val="00983788"/>
    <w:rsid w:val="00985F04"/>
    <w:rsid w:val="00986295"/>
    <w:rsid w:val="00986A9A"/>
    <w:rsid w:val="00986B4C"/>
    <w:rsid w:val="00986F45"/>
    <w:rsid w:val="00986F5F"/>
    <w:rsid w:val="0098744E"/>
    <w:rsid w:val="00987DA2"/>
    <w:rsid w:val="00990013"/>
    <w:rsid w:val="00990829"/>
    <w:rsid w:val="00992408"/>
    <w:rsid w:val="00992AF9"/>
    <w:rsid w:val="00993DCD"/>
    <w:rsid w:val="00994B2A"/>
    <w:rsid w:val="009959AB"/>
    <w:rsid w:val="00995B85"/>
    <w:rsid w:val="009960C7"/>
    <w:rsid w:val="009961C4"/>
    <w:rsid w:val="00996387"/>
    <w:rsid w:val="009963CF"/>
    <w:rsid w:val="00996444"/>
    <w:rsid w:val="00996483"/>
    <w:rsid w:val="009966F6"/>
    <w:rsid w:val="00996905"/>
    <w:rsid w:val="00996D8A"/>
    <w:rsid w:val="00996F98"/>
    <w:rsid w:val="009970E6"/>
    <w:rsid w:val="009A133E"/>
    <w:rsid w:val="009A1FCF"/>
    <w:rsid w:val="009A1FD3"/>
    <w:rsid w:val="009A29EA"/>
    <w:rsid w:val="009A2A51"/>
    <w:rsid w:val="009A2A88"/>
    <w:rsid w:val="009A2B31"/>
    <w:rsid w:val="009A2D0E"/>
    <w:rsid w:val="009A3774"/>
    <w:rsid w:val="009A37A6"/>
    <w:rsid w:val="009A3871"/>
    <w:rsid w:val="009A3DB8"/>
    <w:rsid w:val="009A448F"/>
    <w:rsid w:val="009A551A"/>
    <w:rsid w:val="009A5C53"/>
    <w:rsid w:val="009A5FE9"/>
    <w:rsid w:val="009A62D8"/>
    <w:rsid w:val="009A63B7"/>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F0D"/>
    <w:rsid w:val="009B4BAF"/>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ECC"/>
    <w:rsid w:val="009C3FA5"/>
    <w:rsid w:val="009C4785"/>
    <w:rsid w:val="009C4D6F"/>
    <w:rsid w:val="009C5111"/>
    <w:rsid w:val="009C54DF"/>
    <w:rsid w:val="009C5649"/>
    <w:rsid w:val="009C58D2"/>
    <w:rsid w:val="009C6A83"/>
    <w:rsid w:val="009C6D83"/>
    <w:rsid w:val="009C6F57"/>
    <w:rsid w:val="009C7199"/>
    <w:rsid w:val="009C762D"/>
    <w:rsid w:val="009C77D6"/>
    <w:rsid w:val="009C7CC9"/>
    <w:rsid w:val="009C7EE6"/>
    <w:rsid w:val="009C7F1C"/>
    <w:rsid w:val="009C7F91"/>
    <w:rsid w:val="009D057F"/>
    <w:rsid w:val="009D0588"/>
    <w:rsid w:val="009D0BCC"/>
    <w:rsid w:val="009D0D87"/>
    <w:rsid w:val="009D1132"/>
    <w:rsid w:val="009D15C8"/>
    <w:rsid w:val="009D2072"/>
    <w:rsid w:val="009D223D"/>
    <w:rsid w:val="009D2686"/>
    <w:rsid w:val="009D2F0D"/>
    <w:rsid w:val="009D3241"/>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08C"/>
    <w:rsid w:val="009E3180"/>
    <w:rsid w:val="009E3753"/>
    <w:rsid w:val="009E4D31"/>
    <w:rsid w:val="009E5389"/>
    <w:rsid w:val="009E6688"/>
    <w:rsid w:val="009E6BAA"/>
    <w:rsid w:val="009E6E9A"/>
    <w:rsid w:val="009F0CE6"/>
    <w:rsid w:val="009F1436"/>
    <w:rsid w:val="009F2696"/>
    <w:rsid w:val="009F2858"/>
    <w:rsid w:val="009F2A1F"/>
    <w:rsid w:val="009F33AB"/>
    <w:rsid w:val="009F3441"/>
    <w:rsid w:val="009F3478"/>
    <w:rsid w:val="009F398D"/>
    <w:rsid w:val="009F3C08"/>
    <w:rsid w:val="009F4688"/>
    <w:rsid w:val="009F4CD0"/>
    <w:rsid w:val="009F53D3"/>
    <w:rsid w:val="009F5CAF"/>
    <w:rsid w:val="009F74E5"/>
    <w:rsid w:val="009F7589"/>
    <w:rsid w:val="009F764D"/>
    <w:rsid w:val="009F7B17"/>
    <w:rsid w:val="009F7BED"/>
    <w:rsid w:val="00A0002F"/>
    <w:rsid w:val="00A00A38"/>
    <w:rsid w:val="00A010FA"/>
    <w:rsid w:val="00A01EF7"/>
    <w:rsid w:val="00A024CF"/>
    <w:rsid w:val="00A02749"/>
    <w:rsid w:val="00A033FC"/>
    <w:rsid w:val="00A03832"/>
    <w:rsid w:val="00A03A9C"/>
    <w:rsid w:val="00A03B65"/>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1E6B"/>
    <w:rsid w:val="00A12090"/>
    <w:rsid w:val="00A1216E"/>
    <w:rsid w:val="00A1231F"/>
    <w:rsid w:val="00A12C86"/>
    <w:rsid w:val="00A13C18"/>
    <w:rsid w:val="00A13CF7"/>
    <w:rsid w:val="00A14143"/>
    <w:rsid w:val="00A14D9C"/>
    <w:rsid w:val="00A14E55"/>
    <w:rsid w:val="00A15121"/>
    <w:rsid w:val="00A15971"/>
    <w:rsid w:val="00A15D7D"/>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C1"/>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407"/>
    <w:rsid w:val="00A3042D"/>
    <w:rsid w:val="00A31FFC"/>
    <w:rsid w:val="00A32DD9"/>
    <w:rsid w:val="00A336AF"/>
    <w:rsid w:val="00A33D33"/>
    <w:rsid w:val="00A33DFE"/>
    <w:rsid w:val="00A344D2"/>
    <w:rsid w:val="00A349C2"/>
    <w:rsid w:val="00A34D9F"/>
    <w:rsid w:val="00A34F34"/>
    <w:rsid w:val="00A34F4B"/>
    <w:rsid w:val="00A36438"/>
    <w:rsid w:val="00A36847"/>
    <w:rsid w:val="00A36F8D"/>
    <w:rsid w:val="00A374D7"/>
    <w:rsid w:val="00A40661"/>
    <w:rsid w:val="00A4077D"/>
    <w:rsid w:val="00A41606"/>
    <w:rsid w:val="00A41E55"/>
    <w:rsid w:val="00A4216E"/>
    <w:rsid w:val="00A42608"/>
    <w:rsid w:val="00A42BC6"/>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47293"/>
    <w:rsid w:val="00A501CA"/>
    <w:rsid w:val="00A506C0"/>
    <w:rsid w:val="00A506D3"/>
    <w:rsid w:val="00A50AFC"/>
    <w:rsid w:val="00A50EC8"/>
    <w:rsid w:val="00A5129C"/>
    <w:rsid w:val="00A51592"/>
    <w:rsid w:val="00A51970"/>
    <w:rsid w:val="00A52360"/>
    <w:rsid w:val="00A52828"/>
    <w:rsid w:val="00A52983"/>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A59"/>
    <w:rsid w:val="00A61E38"/>
    <w:rsid w:val="00A61ECC"/>
    <w:rsid w:val="00A62941"/>
    <w:rsid w:val="00A62E80"/>
    <w:rsid w:val="00A6356D"/>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CEE"/>
    <w:rsid w:val="00A77D7D"/>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D1E"/>
    <w:rsid w:val="00A85E53"/>
    <w:rsid w:val="00A863DA"/>
    <w:rsid w:val="00A86BCA"/>
    <w:rsid w:val="00A86BD0"/>
    <w:rsid w:val="00A8730A"/>
    <w:rsid w:val="00A876D2"/>
    <w:rsid w:val="00A87849"/>
    <w:rsid w:val="00A878A8"/>
    <w:rsid w:val="00A87D42"/>
    <w:rsid w:val="00A87D82"/>
    <w:rsid w:val="00A90396"/>
    <w:rsid w:val="00A903CA"/>
    <w:rsid w:val="00A9108D"/>
    <w:rsid w:val="00A911A0"/>
    <w:rsid w:val="00A911C4"/>
    <w:rsid w:val="00A91D8A"/>
    <w:rsid w:val="00A9224B"/>
    <w:rsid w:val="00A92656"/>
    <w:rsid w:val="00A92721"/>
    <w:rsid w:val="00A933B6"/>
    <w:rsid w:val="00A935E9"/>
    <w:rsid w:val="00A93DCD"/>
    <w:rsid w:val="00A93EC1"/>
    <w:rsid w:val="00A940B7"/>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3179"/>
    <w:rsid w:val="00AA3B3C"/>
    <w:rsid w:val="00AA3EAC"/>
    <w:rsid w:val="00AA4206"/>
    <w:rsid w:val="00AA4513"/>
    <w:rsid w:val="00AA4C6A"/>
    <w:rsid w:val="00AA5532"/>
    <w:rsid w:val="00AA599D"/>
    <w:rsid w:val="00AA59AA"/>
    <w:rsid w:val="00AA5C81"/>
    <w:rsid w:val="00AA6119"/>
    <w:rsid w:val="00AA6EC8"/>
    <w:rsid w:val="00AA7329"/>
    <w:rsid w:val="00AA7421"/>
    <w:rsid w:val="00AA78C7"/>
    <w:rsid w:val="00AA7F40"/>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3F35"/>
    <w:rsid w:val="00AC42F6"/>
    <w:rsid w:val="00AC4521"/>
    <w:rsid w:val="00AC4A64"/>
    <w:rsid w:val="00AC4BE6"/>
    <w:rsid w:val="00AC5169"/>
    <w:rsid w:val="00AC5388"/>
    <w:rsid w:val="00AC5878"/>
    <w:rsid w:val="00AC633B"/>
    <w:rsid w:val="00AC6AB4"/>
    <w:rsid w:val="00AC6D75"/>
    <w:rsid w:val="00AC73F3"/>
    <w:rsid w:val="00AD0473"/>
    <w:rsid w:val="00AD0543"/>
    <w:rsid w:val="00AD0852"/>
    <w:rsid w:val="00AD08A4"/>
    <w:rsid w:val="00AD0C3E"/>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3168"/>
    <w:rsid w:val="00AF32CF"/>
    <w:rsid w:val="00AF3303"/>
    <w:rsid w:val="00AF3483"/>
    <w:rsid w:val="00AF36F1"/>
    <w:rsid w:val="00AF40DE"/>
    <w:rsid w:val="00AF48B6"/>
    <w:rsid w:val="00AF48C9"/>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0D7C"/>
    <w:rsid w:val="00B118BA"/>
    <w:rsid w:val="00B11D63"/>
    <w:rsid w:val="00B11EF2"/>
    <w:rsid w:val="00B120E6"/>
    <w:rsid w:val="00B121FC"/>
    <w:rsid w:val="00B123FE"/>
    <w:rsid w:val="00B127D7"/>
    <w:rsid w:val="00B128A2"/>
    <w:rsid w:val="00B12C16"/>
    <w:rsid w:val="00B13149"/>
    <w:rsid w:val="00B1319B"/>
    <w:rsid w:val="00B136E9"/>
    <w:rsid w:val="00B13707"/>
    <w:rsid w:val="00B13B75"/>
    <w:rsid w:val="00B13D83"/>
    <w:rsid w:val="00B14645"/>
    <w:rsid w:val="00B14904"/>
    <w:rsid w:val="00B15C80"/>
    <w:rsid w:val="00B16E97"/>
    <w:rsid w:val="00B16ED6"/>
    <w:rsid w:val="00B171A0"/>
    <w:rsid w:val="00B17456"/>
    <w:rsid w:val="00B174C2"/>
    <w:rsid w:val="00B17517"/>
    <w:rsid w:val="00B17A74"/>
    <w:rsid w:val="00B20169"/>
    <w:rsid w:val="00B20652"/>
    <w:rsid w:val="00B20AE6"/>
    <w:rsid w:val="00B20C4D"/>
    <w:rsid w:val="00B21251"/>
    <w:rsid w:val="00B21626"/>
    <w:rsid w:val="00B21B5E"/>
    <w:rsid w:val="00B21D32"/>
    <w:rsid w:val="00B22155"/>
    <w:rsid w:val="00B22461"/>
    <w:rsid w:val="00B225EC"/>
    <w:rsid w:val="00B228BB"/>
    <w:rsid w:val="00B22B39"/>
    <w:rsid w:val="00B22FDC"/>
    <w:rsid w:val="00B2334C"/>
    <w:rsid w:val="00B23827"/>
    <w:rsid w:val="00B23B28"/>
    <w:rsid w:val="00B23EA5"/>
    <w:rsid w:val="00B24055"/>
    <w:rsid w:val="00B2423D"/>
    <w:rsid w:val="00B24761"/>
    <w:rsid w:val="00B24EEE"/>
    <w:rsid w:val="00B25116"/>
    <w:rsid w:val="00B25374"/>
    <w:rsid w:val="00B25775"/>
    <w:rsid w:val="00B25BA3"/>
    <w:rsid w:val="00B2684F"/>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0B6"/>
    <w:rsid w:val="00B45461"/>
    <w:rsid w:val="00B45573"/>
    <w:rsid w:val="00B45CAB"/>
    <w:rsid w:val="00B46066"/>
    <w:rsid w:val="00B467E3"/>
    <w:rsid w:val="00B468BA"/>
    <w:rsid w:val="00B46E9B"/>
    <w:rsid w:val="00B475A8"/>
    <w:rsid w:val="00B479C5"/>
    <w:rsid w:val="00B479D9"/>
    <w:rsid w:val="00B5080B"/>
    <w:rsid w:val="00B510FA"/>
    <w:rsid w:val="00B51372"/>
    <w:rsid w:val="00B51670"/>
    <w:rsid w:val="00B51E98"/>
    <w:rsid w:val="00B5363C"/>
    <w:rsid w:val="00B538B8"/>
    <w:rsid w:val="00B53A6C"/>
    <w:rsid w:val="00B53D58"/>
    <w:rsid w:val="00B53E49"/>
    <w:rsid w:val="00B53E98"/>
    <w:rsid w:val="00B5421D"/>
    <w:rsid w:val="00B54BF6"/>
    <w:rsid w:val="00B54DB8"/>
    <w:rsid w:val="00B55085"/>
    <w:rsid w:val="00B552AE"/>
    <w:rsid w:val="00B56C73"/>
    <w:rsid w:val="00B56C9F"/>
    <w:rsid w:val="00B5716F"/>
    <w:rsid w:val="00B5757A"/>
    <w:rsid w:val="00B5774A"/>
    <w:rsid w:val="00B6049F"/>
    <w:rsid w:val="00B6115C"/>
    <w:rsid w:val="00B6143B"/>
    <w:rsid w:val="00B615CC"/>
    <w:rsid w:val="00B6205F"/>
    <w:rsid w:val="00B620E7"/>
    <w:rsid w:val="00B623C1"/>
    <w:rsid w:val="00B63937"/>
    <w:rsid w:val="00B63BCC"/>
    <w:rsid w:val="00B64481"/>
    <w:rsid w:val="00B6484C"/>
    <w:rsid w:val="00B65889"/>
    <w:rsid w:val="00B659D7"/>
    <w:rsid w:val="00B65AF4"/>
    <w:rsid w:val="00B65DE8"/>
    <w:rsid w:val="00B65FAF"/>
    <w:rsid w:val="00B66371"/>
    <w:rsid w:val="00B667B9"/>
    <w:rsid w:val="00B66DE5"/>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630"/>
    <w:rsid w:val="00B7794E"/>
    <w:rsid w:val="00B77A44"/>
    <w:rsid w:val="00B77BC8"/>
    <w:rsid w:val="00B77D72"/>
    <w:rsid w:val="00B802BE"/>
    <w:rsid w:val="00B806E1"/>
    <w:rsid w:val="00B80889"/>
    <w:rsid w:val="00B80DA1"/>
    <w:rsid w:val="00B81227"/>
    <w:rsid w:val="00B817D9"/>
    <w:rsid w:val="00B82254"/>
    <w:rsid w:val="00B8228C"/>
    <w:rsid w:val="00B823AA"/>
    <w:rsid w:val="00B8251B"/>
    <w:rsid w:val="00B8280E"/>
    <w:rsid w:val="00B82CE6"/>
    <w:rsid w:val="00B82F3F"/>
    <w:rsid w:val="00B83388"/>
    <w:rsid w:val="00B83433"/>
    <w:rsid w:val="00B838FB"/>
    <w:rsid w:val="00B83A2B"/>
    <w:rsid w:val="00B83BDF"/>
    <w:rsid w:val="00B8474B"/>
    <w:rsid w:val="00B84B40"/>
    <w:rsid w:val="00B84FB1"/>
    <w:rsid w:val="00B85048"/>
    <w:rsid w:val="00B8583F"/>
    <w:rsid w:val="00B85958"/>
    <w:rsid w:val="00B859B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7D2"/>
    <w:rsid w:val="00B958C9"/>
    <w:rsid w:val="00B95BF9"/>
    <w:rsid w:val="00B95D47"/>
    <w:rsid w:val="00B95DA8"/>
    <w:rsid w:val="00B961B2"/>
    <w:rsid w:val="00B96678"/>
    <w:rsid w:val="00B96928"/>
    <w:rsid w:val="00B96AF9"/>
    <w:rsid w:val="00B96C05"/>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3C3E"/>
    <w:rsid w:val="00BA40C4"/>
    <w:rsid w:val="00BA430C"/>
    <w:rsid w:val="00BA5A5F"/>
    <w:rsid w:val="00BA5E89"/>
    <w:rsid w:val="00BA7025"/>
    <w:rsid w:val="00BA739E"/>
    <w:rsid w:val="00BA75CA"/>
    <w:rsid w:val="00BB01DD"/>
    <w:rsid w:val="00BB05A1"/>
    <w:rsid w:val="00BB1281"/>
    <w:rsid w:val="00BB1528"/>
    <w:rsid w:val="00BB1A17"/>
    <w:rsid w:val="00BB1AF7"/>
    <w:rsid w:val="00BB2672"/>
    <w:rsid w:val="00BB2873"/>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005"/>
    <w:rsid w:val="00BC72E2"/>
    <w:rsid w:val="00BC76BC"/>
    <w:rsid w:val="00BC7888"/>
    <w:rsid w:val="00BC7E60"/>
    <w:rsid w:val="00BD0075"/>
    <w:rsid w:val="00BD053C"/>
    <w:rsid w:val="00BD0A66"/>
    <w:rsid w:val="00BD12C2"/>
    <w:rsid w:val="00BD12EA"/>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3B6"/>
    <w:rsid w:val="00BE74FE"/>
    <w:rsid w:val="00BE7692"/>
    <w:rsid w:val="00BE7A95"/>
    <w:rsid w:val="00BF0622"/>
    <w:rsid w:val="00BF10EF"/>
    <w:rsid w:val="00BF16C8"/>
    <w:rsid w:val="00BF1CB0"/>
    <w:rsid w:val="00BF28E8"/>
    <w:rsid w:val="00BF369B"/>
    <w:rsid w:val="00BF3C69"/>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8"/>
    <w:rsid w:val="00C0076C"/>
    <w:rsid w:val="00C00BE2"/>
    <w:rsid w:val="00C01C19"/>
    <w:rsid w:val="00C0323C"/>
    <w:rsid w:val="00C03418"/>
    <w:rsid w:val="00C03954"/>
    <w:rsid w:val="00C03AE7"/>
    <w:rsid w:val="00C03CAD"/>
    <w:rsid w:val="00C03CDC"/>
    <w:rsid w:val="00C0429B"/>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721B"/>
    <w:rsid w:val="00C17476"/>
    <w:rsid w:val="00C1772C"/>
    <w:rsid w:val="00C1794F"/>
    <w:rsid w:val="00C17C02"/>
    <w:rsid w:val="00C2034A"/>
    <w:rsid w:val="00C203D1"/>
    <w:rsid w:val="00C20935"/>
    <w:rsid w:val="00C21138"/>
    <w:rsid w:val="00C211B4"/>
    <w:rsid w:val="00C2179B"/>
    <w:rsid w:val="00C217DB"/>
    <w:rsid w:val="00C21F6B"/>
    <w:rsid w:val="00C2259C"/>
    <w:rsid w:val="00C229DE"/>
    <w:rsid w:val="00C23981"/>
    <w:rsid w:val="00C23D28"/>
    <w:rsid w:val="00C24081"/>
    <w:rsid w:val="00C24427"/>
    <w:rsid w:val="00C2482F"/>
    <w:rsid w:val="00C25B30"/>
    <w:rsid w:val="00C266EC"/>
    <w:rsid w:val="00C26A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136"/>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2F97"/>
    <w:rsid w:val="00C435A5"/>
    <w:rsid w:val="00C43F09"/>
    <w:rsid w:val="00C4414B"/>
    <w:rsid w:val="00C4439B"/>
    <w:rsid w:val="00C44433"/>
    <w:rsid w:val="00C45042"/>
    <w:rsid w:val="00C451DC"/>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60"/>
    <w:rsid w:val="00C60D47"/>
    <w:rsid w:val="00C60F47"/>
    <w:rsid w:val="00C61124"/>
    <w:rsid w:val="00C61181"/>
    <w:rsid w:val="00C61F3E"/>
    <w:rsid w:val="00C62040"/>
    <w:rsid w:val="00C6217C"/>
    <w:rsid w:val="00C63667"/>
    <w:rsid w:val="00C63690"/>
    <w:rsid w:val="00C637DA"/>
    <w:rsid w:val="00C637FF"/>
    <w:rsid w:val="00C643A5"/>
    <w:rsid w:val="00C64529"/>
    <w:rsid w:val="00C6453E"/>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146E"/>
    <w:rsid w:val="00C7157A"/>
    <w:rsid w:val="00C716CA"/>
    <w:rsid w:val="00C72D72"/>
    <w:rsid w:val="00C72E53"/>
    <w:rsid w:val="00C731B9"/>
    <w:rsid w:val="00C733FC"/>
    <w:rsid w:val="00C7386B"/>
    <w:rsid w:val="00C73FEB"/>
    <w:rsid w:val="00C748EA"/>
    <w:rsid w:val="00C74D6E"/>
    <w:rsid w:val="00C75283"/>
    <w:rsid w:val="00C75AF1"/>
    <w:rsid w:val="00C75D0B"/>
    <w:rsid w:val="00C76149"/>
    <w:rsid w:val="00C764B1"/>
    <w:rsid w:val="00C76A1C"/>
    <w:rsid w:val="00C770CB"/>
    <w:rsid w:val="00C77665"/>
    <w:rsid w:val="00C77757"/>
    <w:rsid w:val="00C7790B"/>
    <w:rsid w:val="00C77E25"/>
    <w:rsid w:val="00C802B2"/>
    <w:rsid w:val="00C805BC"/>
    <w:rsid w:val="00C80606"/>
    <w:rsid w:val="00C81AF2"/>
    <w:rsid w:val="00C81F09"/>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AF6"/>
    <w:rsid w:val="00C90E00"/>
    <w:rsid w:val="00C91840"/>
    <w:rsid w:val="00C91A64"/>
    <w:rsid w:val="00C91CD5"/>
    <w:rsid w:val="00C91E9E"/>
    <w:rsid w:val="00C920CF"/>
    <w:rsid w:val="00C92131"/>
    <w:rsid w:val="00C930F4"/>
    <w:rsid w:val="00C9324C"/>
    <w:rsid w:val="00C93ED4"/>
    <w:rsid w:val="00C93F99"/>
    <w:rsid w:val="00C9527F"/>
    <w:rsid w:val="00C95426"/>
    <w:rsid w:val="00C95555"/>
    <w:rsid w:val="00C958FD"/>
    <w:rsid w:val="00C95AC2"/>
    <w:rsid w:val="00C95DF8"/>
    <w:rsid w:val="00C96254"/>
    <w:rsid w:val="00C97256"/>
    <w:rsid w:val="00C97377"/>
    <w:rsid w:val="00C976F6"/>
    <w:rsid w:val="00C97823"/>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426C"/>
    <w:rsid w:val="00CA457F"/>
    <w:rsid w:val="00CA4AAD"/>
    <w:rsid w:val="00CA4ED2"/>
    <w:rsid w:val="00CA53B9"/>
    <w:rsid w:val="00CA53BA"/>
    <w:rsid w:val="00CA5E39"/>
    <w:rsid w:val="00CA5E72"/>
    <w:rsid w:val="00CA6623"/>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883"/>
    <w:rsid w:val="00CB4D79"/>
    <w:rsid w:val="00CB5B8E"/>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D17"/>
    <w:rsid w:val="00CE1D35"/>
    <w:rsid w:val="00CE2ABE"/>
    <w:rsid w:val="00CE2B6A"/>
    <w:rsid w:val="00CE3328"/>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4F7"/>
    <w:rsid w:val="00CF5E14"/>
    <w:rsid w:val="00CF6EDF"/>
    <w:rsid w:val="00CF7044"/>
    <w:rsid w:val="00CF769B"/>
    <w:rsid w:val="00CF7AA6"/>
    <w:rsid w:val="00CF7D7C"/>
    <w:rsid w:val="00D00808"/>
    <w:rsid w:val="00D012FA"/>
    <w:rsid w:val="00D01CA6"/>
    <w:rsid w:val="00D0212B"/>
    <w:rsid w:val="00D0233C"/>
    <w:rsid w:val="00D02493"/>
    <w:rsid w:val="00D030CE"/>
    <w:rsid w:val="00D034F5"/>
    <w:rsid w:val="00D038F3"/>
    <w:rsid w:val="00D03AEE"/>
    <w:rsid w:val="00D03E0E"/>
    <w:rsid w:val="00D04A27"/>
    <w:rsid w:val="00D04FF5"/>
    <w:rsid w:val="00D050D1"/>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34B"/>
    <w:rsid w:val="00D2235F"/>
    <w:rsid w:val="00D22B7A"/>
    <w:rsid w:val="00D22DE5"/>
    <w:rsid w:val="00D23105"/>
    <w:rsid w:val="00D23997"/>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24C"/>
    <w:rsid w:val="00D32592"/>
    <w:rsid w:val="00D32F1D"/>
    <w:rsid w:val="00D33411"/>
    <w:rsid w:val="00D33665"/>
    <w:rsid w:val="00D339D8"/>
    <w:rsid w:val="00D33D50"/>
    <w:rsid w:val="00D34525"/>
    <w:rsid w:val="00D3469A"/>
    <w:rsid w:val="00D34FD8"/>
    <w:rsid w:val="00D356D4"/>
    <w:rsid w:val="00D35946"/>
    <w:rsid w:val="00D35FA9"/>
    <w:rsid w:val="00D3641D"/>
    <w:rsid w:val="00D40BA1"/>
    <w:rsid w:val="00D4127E"/>
    <w:rsid w:val="00D41400"/>
    <w:rsid w:val="00D4266B"/>
    <w:rsid w:val="00D426D8"/>
    <w:rsid w:val="00D429EE"/>
    <w:rsid w:val="00D432F6"/>
    <w:rsid w:val="00D4330E"/>
    <w:rsid w:val="00D43880"/>
    <w:rsid w:val="00D44452"/>
    <w:rsid w:val="00D44F4C"/>
    <w:rsid w:val="00D45726"/>
    <w:rsid w:val="00D4573C"/>
    <w:rsid w:val="00D46710"/>
    <w:rsid w:val="00D467B9"/>
    <w:rsid w:val="00D46C61"/>
    <w:rsid w:val="00D47024"/>
    <w:rsid w:val="00D47442"/>
    <w:rsid w:val="00D47834"/>
    <w:rsid w:val="00D47994"/>
    <w:rsid w:val="00D5036A"/>
    <w:rsid w:val="00D508CF"/>
    <w:rsid w:val="00D50A99"/>
    <w:rsid w:val="00D50C2E"/>
    <w:rsid w:val="00D51B57"/>
    <w:rsid w:val="00D52885"/>
    <w:rsid w:val="00D52BE0"/>
    <w:rsid w:val="00D52D93"/>
    <w:rsid w:val="00D53052"/>
    <w:rsid w:val="00D53611"/>
    <w:rsid w:val="00D53761"/>
    <w:rsid w:val="00D53E71"/>
    <w:rsid w:val="00D53EEB"/>
    <w:rsid w:val="00D53F6E"/>
    <w:rsid w:val="00D548C3"/>
    <w:rsid w:val="00D54ED4"/>
    <w:rsid w:val="00D55228"/>
    <w:rsid w:val="00D55A68"/>
    <w:rsid w:val="00D56474"/>
    <w:rsid w:val="00D56579"/>
    <w:rsid w:val="00D569A4"/>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086"/>
    <w:rsid w:val="00D669D9"/>
    <w:rsid w:val="00D67074"/>
    <w:rsid w:val="00D67384"/>
    <w:rsid w:val="00D673B5"/>
    <w:rsid w:val="00D67E90"/>
    <w:rsid w:val="00D71411"/>
    <w:rsid w:val="00D714F5"/>
    <w:rsid w:val="00D717D3"/>
    <w:rsid w:val="00D71B53"/>
    <w:rsid w:val="00D71E8F"/>
    <w:rsid w:val="00D71F0B"/>
    <w:rsid w:val="00D7219F"/>
    <w:rsid w:val="00D724D9"/>
    <w:rsid w:val="00D72B87"/>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6F8"/>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55B"/>
    <w:rsid w:val="00D877D0"/>
    <w:rsid w:val="00D87B71"/>
    <w:rsid w:val="00D87CFB"/>
    <w:rsid w:val="00D90884"/>
    <w:rsid w:val="00D91317"/>
    <w:rsid w:val="00D9176B"/>
    <w:rsid w:val="00D91E8E"/>
    <w:rsid w:val="00D92C2B"/>
    <w:rsid w:val="00D92C41"/>
    <w:rsid w:val="00D9366C"/>
    <w:rsid w:val="00D93B45"/>
    <w:rsid w:val="00D93DF1"/>
    <w:rsid w:val="00D93F31"/>
    <w:rsid w:val="00D9421E"/>
    <w:rsid w:val="00D94268"/>
    <w:rsid w:val="00D944DD"/>
    <w:rsid w:val="00D9465D"/>
    <w:rsid w:val="00D94A31"/>
    <w:rsid w:val="00D96307"/>
    <w:rsid w:val="00D967F2"/>
    <w:rsid w:val="00D971CE"/>
    <w:rsid w:val="00D974D0"/>
    <w:rsid w:val="00D975FF"/>
    <w:rsid w:val="00D97715"/>
    <w:rsid w:val="00D97F36"/>
    <w:rsid w:val="00DA0CF6"/>
    <w:rsid w:val="00DA0D78"/>
    <w:rsid w:val="00DA1171"/>
    <w:rsid w:val="00DA12F2"/>
    <w:rsid w:val="00DA1969"/>
    <w:rsid w:val="00DA2AEA"/>
    <w:rsid w:val="00DA2C24"/>
    <w:rsid w:val="00DA2CF7"/>
    <w:rsid w:val="00DA3AA7"/>
    <w:rsid w:val="00DA43D5"/>
    <w:rsid w:val="00DA453A"/>
    <w:rsid w:val="00DA4E2E"/>
    <w:rsid w:val="00DA5942"/>
    <w:rsid w:val="00DA5997"/>
    <w:rsid w:val="00DA5C65"/>
    <w:rsid w:val="00DA5C9B"/>
    <w:rsid w:val="00DA5D19"/>
    <w:rsid w:val="00DA5E0F"/>
    <w:rsid w:val="00DA5E99"/>
    <w:rsid w:val="00DA60B3"/>
    <w:rsid w:val="00DA6823"/>
    <w:rsid w:val="00DA68B4"/>
    <w:rsid w:val="00DA6D6B"/>
    <w:rsid w:val="00DA70D2"/>
    <w:rsid w:val="00DA7496"/>
    <w:rsid w:val="00DA77D8"/>
    <w:rsid w:val="00DA7BE7"/>
    <w:rsid w:val="00DA7DA0"/>
    <w:rsid w:val="00DA7E69"/>
    <w:rsid w:val="00DA7F4B"/>
    <w:rsid w:val="00DB041F"/>
    <w:rsid w:val="00DB0462"/>
    <w:rsid w:val="00DB071C"/>
    <w:rsid w:val="00DB0938"/>
    <w:rsid w:val="00DB2569"/>
    <w:rsid w:val="00DB28C2"/>
    <w:rsid w:val="00DB355A"/>
    <w:rsid w:val="00DB3622"/>
    <w:rsid w:val="00DB372D"/>
    <w:rsid w:val="00DB3BE1"/>
    <w:rsid w:val="00DB3DBC"/>
    <w:rsid w:val="00DB3E12"/>
    <w:rsid w:val="00DB3FD0"/>
    <w:rsid w:val="00DB42ED"/>
    <w:rsid w:val="00DB4502"/>
    <w:rsid w:val="00DB46DD"/>
    <w:rsid w:val="00DB4C71"/>
    <w:rsid w:val="00DB4DB4"/>
    <w:rsid w:val="00DB5027"/>
    <w:rsid w:val="00DB5225"/>
    <w:rsid w:val="00DB57AB"/>
    <w:rsid w:val="00DB6121"/>
    <w:rsid w:val="00DB644C"/>
    <w:rsid w:val="00DB64DA"/>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2CD"/>
    <w:rsid w:val="00DC6506"/>
    <w:rsid w:val="00DC6B45"/>
    <w:rsid w:val="00DC6E62"/>
    <w:rsid w:val="00DC6EC6"/>
    <w:rsid w:val="00DC791A"/>
    <w:rsid w:val="00DC7EC1"/>
    <w:rsid w:val="00DD08B4"/>
    <w:rsid w:val="00DD0DB5"/>
    <w:rsid w:val="00DD1773"/>
    <w:rsid w:val="00DD1D63"/>
    <w:rsid w:val="00DD1F37"/>
    <w:rsid w:val="00DD249C"/>
    <w:rsid w:val="00DD2527"/>
    <w:rsid w:val="00DD25F9"/>
    <w:rsid w:val="00DD27DD"/>
    <w:rsid w:val="00DD2CD4"/>
    <w:rsid w:val="00DD34AD"/>
    <w:rsid w:val="00DD3788"/>
    <w:rsid w:val="00DD3EDA"/>
    <w:rsid w:val="00DD44D2"/>
    <w:rsid w:val="00DD46FC"/>
    <w:rsid w:val="00DD4E57"/>
    <w:rsid w:val="00DD50DF"/>
    <w:rsid w:val="00DD51C8"/>
    <w:rsid w:val="00DD53A2"/>
    <w:rsid w:val="00DD56BE"/>
    <w:rsid w:val="00DD573F"/>
    <w:rsid w:val="00DD5FCA"/>
    <w:rsid w:val="00DD681D"/>
    <w:rsid w:val="00DD6FD4"/>
    <w:rsid w:val="00DD71F4"/>
    <w:rsid w:val="00DD742F"/>
    <w:rsid w:val="00DD78AA"/>
    <w:rsid w:val="00DE054F"/>
    <w:rsid w:val="00DE0864"/>
    <w:rsid w:val="00DE0D47"/>
    <w:rsid w:val="00DE1542"/>
    <w:rsid w:val="00DE1EB9"/>
    <w:rsid w:val="00DE312C"/>
    <w:rsid w:val="00DE39CE"/>
    <w:rsid w:val="00DE4327"/>
    <w:rsid w:val="00DE4516"/>
    <w:rsid w:val="00DE592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CE5"/>
    <w:rsid w:val="00E00F09"/>
    <w:rsid w:val="00E0107B"/>
    <w:rsid w:val="00E01103"/>
    <w:rsid w:val="00E020D9"/>
    <w:rsid w:val="00E0236C"/>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681"/>
    <w:rsid w:val="00E10712"/>
    <w:rsid w:val="00E10DAA"/>
    <w:rsid w:val="00E11719"/>
    <w:rsid w:val="00E11CB7"/>
    <w:rsid w:val="00E11CD9"/>
    <w:rsid w:val="00E1287A"/>
    <w:rsid w:val="00E12C1E"/>
    <w:rsid w:val="00E133A0"/>
    <w:rsid w:val="00E133CD"/>
    <w:rsid w:val="00E13DC9"/>
    <w:rsid w:val="00E13DEE"/>
    <w:rsid w:val="00E143C6"/>
    <w:rsid w:val="00E14409"/>
    <w:rsid w:val="00E147B0"/>
    <w:rsid w:val="00E14AD7"/>
    <w:rsid w:val="00E14DF0"/>
    <w:rsid w:val="00E14E86"/>
    <w:rsid w:val="00E151D1"/>
    <w:rsid w:val="00E15D83"/>
    <w:rsid w:val="00E1651F"/>
    <w:rsid w:val="00E16A40"/>
    <w:rsid w:val="00E20719"/>
    <w:rsid w:val="00E21746"/>
    <w:rsid w:val="00E21933"/>
    <w:rsid w:val="00E21F40"/>
    <w:rsid w:val="00E22661"/>
    <w:rsid w:val="00E2273E"/>
    <w:rsid w:val="00E22B5C"/>
    <w:rsid w:val="00E24584"/>
    <w:rsid w:val="00E24864"/>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5A"/>
    <w:rsid w:val="00E36E21"/>
    <w:rsid w:val="00E36F49"/>
    <w:rsid w:val="00E37058"/>
    <w:rsid w:val="00E3785F"/>
    <w:rsid w:val="00E3791F"/>
    <w:rsid w:val="00E37989"/>
    <w:rsid w:val="00E40322"/>
    <w:rsid w:val="00E4064F"/>
    <w:rsid w:val="00E40AC9"/>
    <w:rsid w:val="00E40C84"/>
    <w:rsid w:val="00E40E96"/>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053C"/>
    <w:rsid w:val="00E5177D"/>
    <w:rsid w:val="00E51BB0"/>
    <w:rsid w:val="00E51EF4"/>
    <w:rsid w:val="00E522C5"/>
    <w:rsid w:val="00E523AF"/>
    <w:rsid w:val="00E526D6"/>
    <w:rsid w:val="00E537B4"/>
    <w:rsid w:val="00E53FE1"/>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1B79"/>
    <w:rsid w:val="00E62CAA"/>
    <w:rsid w:val="00E63194"/>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1E6F"/>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871"/>
    <w:rsid w:val="00E76F5F"/>
    <w:rsid w:val="00E776DE"/>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FF"/>
    <w:rsid w:val="00E958B9"/>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0DE"/>
    <w:rsid w:val="00EA183F"/>
    <w:rsid w:val="00EA192D"/>
    <w:rsid w:val="00EA1ADE"/>
    <w:rsid w:val="00EA1E0B"/>
    <w:rsid w:val="00EA2003"/>
    <w:rsid w:val="00EA257D"/>
    <w:rsid w:val="00EA280C"/>
    <w:rsid w:val="00EA296D"/>
    <w:rsid w:val="00EA36BE"/>
    <w:rsid w:val="00EA3B1B"/>
    <w:rsid w:val="00EA43CE"/>
    <w:rsid w:val="00EA44F7"/>
    <w:rsid w:val="00EA4F94"/>
    <w:rsid w:val="00EA504F"/>
    <w:rsid w:val="00EA54E5"/>
    <w:rsid w:val="00EA560F"/>
    <w:rsid w:val="00EA5654"/>
    <w:rsid w:val="00EA5EA0"/>
    <w:rsid w:val="00EA6CBF"/>
    <w:rsid w:val="00EA6EFF"/>
    <w:rsid w:val="00EB0AEB"/>
    <w:rsid w:val="00EB0FD0"/>
    <w:rsid w:val="00EB1273"/>
    <w:rsid w:val="00EB143C"/>
    <w:rsid w:val="00EB1638"/>
    <w:rsid w:val="00EB191D"/>
    <w:rsid w:val="00EB1CAA"/>
    <w:rsid w:val="00EB1E08"/>
    <w:rsid w:val="00EB1F4F"/>
    <w:rsid w:val="00EB2123"/>
    <w:rsid w:val="00EB223D"/>
    <w:rsid w:val="00EB2E4A"/>
    <w:rsid w:val="00EB32AD"/>
    <w:rsid w:val="00EB41FB"/>
    <w:rsid w:val="00EB427D"/>
    <w:rsid w:val="00EB47D5"/>
    <w:rsid w:val="00EB524C"/>
    <w:rsid w:val="00EB54E9"/>
    <w:rsid w:val="00EB5DFF"/>
    <w:rsid w:val="00EB67D4"/>
    <w:rsid w:val="00EB6C1C"/>
    <w:rsid w:val="00EB6DA6"/>
    <w:rsid w:val="00EB6FDB"/>
    <w:rsid w:val="00EB7246"/>
    <w:rsid w:val="00EB7FFA"/>
    <w:rsid w:val="00EC0AC4"/>
    <w:rsid w:val="00EC1669"/>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3161"/>
    <w:rsid w:val="00ED3B67"/>
    <w:rsid w:val="00ED43C1"/>
    <w:rsid w:val="00ED53B0"/>
    <w:rsid w:val="00ED540D"/>
    <w:rsid w:val="00ED5AB8"/>
    <w:rsid w:val="00ED64C9"/>
    <w:rsid w:val="00ED6796"/>
    <w:rsid w:val="00ED68C8"/>
    <w:rsid w:val="00ED6E8A"/>
    <w:rsid w:val="00ED7EC4"/>
    <w:rsid w:val="00ED7FA1"/>
    <w:rsid w:val="00EE014C"/>
    <w:rsid w:val="00EE1640"/>
    <w:rsid w:val="00EE2F09"/>
    <w:rsid w:val="00EE3797"/>
    <w:rsid w:val="00EE3869"/>
    <w:rsid w:val="00EE38BB"/>
    <w:rsid w:val="00EE3B49"/>
    <w:rsid w:val="00EE4095"/>
    <w:rsid w:val="00EE48EF"/>
    <w:rsid w:val="00EE4D9C"/>
    <w:rsid w:val="00EE508C"/>
    <w:rsid w:val="00EE58A8"/>
    <w:rsid w:val="00EE5C5A"/>
    <w:rsid w:val="00EE5E14"/>
    <w:rsid w:val="00EE63AC"/>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551"/>
    <w:rsid w:val="00EF56DE"/>
    <w:rsid w:val="00EF5AA3"/>
    <w:rsid w:val="00EF5AE8"/>
    <w:rsid w:val="00EF5CF2"/>
    <w:rsid w:val="00EF65BF"/>
    <w:rsid w:val="00EF6960"/>
    <w:rsid w:val="00EF6B0A"/>
    <w:rsid w:val="00F00245"/>
    <w:rsid w:val="00F004A3"/>
    <w:rsid w:val="00F004DA"/>
    <w:rsid w:val="00F007DC"/>
    <w:rsid w:val="00F00DDE"/>
    <w:rsid w:val="00F00F22"/>
    <w:rsid w:val="00F010BF"/>
    <w:rsid w:val="00F01395"/>
    <w:rsid w:val="00F013C4"/>
    <w:rsid w:val="00F01501"/>
    <w:rsid w:val="00F01DF5"/>
    <w:rsid w:val="00F020E3"/>
    <w:rsid w:val="00F026A8"/>
    <w:rsid w:val="00F03056"/>
    <w:rsid w:val="00F03766"/>
    <w:rsid w:val="00F03E44"/>
    <w:rsid w:val="00F041A7"/>
    <w:rsid w:val="00F0508E"/>
    <w:rsid w:val="00F05497"/>
    <w:rsid w:val="00F054A3"/>
    <w:rsid w:val="00F055F0"/>
    <w:rsid w:val="00F05604"/>
    <w:rsid w:val="00F069E2"/>
    <w:rsid w:val="00F073E6"/>
    <w:rsid w:val="00F074F3"/>
    <w:rsid w:val="00F07B50"/>
    <w:rsid w:val="00F07BB3"/>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2D1"/>
    <w:rsid w:val="00F23682"/>
    <w:rsid w:val="00F23B60"/>
    <w:rsid w:val="00F23B69"/>
    <w:rsid w:val="00F2458A"/>
    <w:rsid w:val="00F24FFA"/>
    <w:rsid w:val="00F2523E"/>
    <w:rsid w:val="00F259BB"/>
    <w:rsid w:val="00F2620A"/>
    <w:rsid w:val="00F2620F"/>
    <w:rsid w:val="00F26223"/>
    <w:rsid w:val="00F26B4E"/>
    <w:rsid w:val="00F26DE3"/>
    <w:rsid w:val="00F26F40"/>
    <w:rsid w:val="00F27517"/>
    <w:rsid w:val="00F27BA1"/>
    <w:rsid w:val="00F301DC"/>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4E93"/>
    <w:rsid w:val="00F55803"/>
    <w:rsid w:val="00F55BEC"/>
    <w:rsid w:val="00F55D37"/>
    <w:rsid w:val="00F55F31"/>
    <w:rsid w:val="00F55FC8"/>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628"/>
    <w:rsid w:val="00F64778"/>
    <w:rsid w:val="00F64DFC"/>
    <w:rsid w:val="00F64E97"/>
    <w:rsid w:val="00F6514F"/>
    <w:rsid w:val="00F655FC"/>
    <w:rsid w:val="00F65744"/>
    <w:rsid w:val="00F65D94"/>
    <w:rsid w:val="00F65F8F"/>
    <w:rsid w:val="00F66045"/>
    <w:rsid w:val="00F66607"/>
    <w:rsid w:val="00F66776"/>
    <w:rsid w:val="00F66CD2"/>
    <w:rsid w:val="00F66D0E"/>
    <w:rsid w:val="00F66E4D"/>
    <w:rsid w:val="00F66EA8"/>
    <w:rsid w:val="00F66F4F"/>
    <w:rsid w:val="00F675B5"/>
    <w:rsid w:val="00F70130"/>
    <w:rsid w:val="00F701F3"/>
    <w:rsid w:val="00F7051C"/>
    <w:rsid w:val="00F70C9C"/>
    <w:rsid w:val="00F70D42"/>
    <w:rsid w:val="00F70F2A"/>
    <w:rsid w:val="00F70FFB"/>
    <w:rsid w:val="00F71348"/>
    <w:rsid w:val="00F71B15"/>
    <w:rsid w:val="00F71F71"/>
    <w:rsid w:val="00F7222A"/>
    <w:rsid w:val="00F72DE4"/>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310"/>
    <w:rsid w:val="00F77892"/>
    <w:rsid w:val="00F77BAA"/>
    <w:rsid w:val="00F77D12"/>
    <w:rsid w:val="00F80410"/>
    <w:rsid w:val="00F80519"/>
    <w:rsid w:val="00F80982"/>
    <w:rsid w:val="00F80CBB"/>
    <w:rsid w:val="00F81084"/>
    <w:rsid w:val="00F814C7"/>
    <w:rsid w:val="00F8277E"/>
    <w:rsid w:val="00F82943"/>
    <w:rsid w:val="00F82D26"/>
    <w:rsid w:val="00F83A90"/>
    <w:rsid w:val="00F83CB8"/>
    <w:rsid w:val="00F83EFD"/>
    <w:rsid w:val="00F842EE"/>
    <w:rsid w:val="00F84C11"/>
    <w:rsid w:val="00F84DCF"/>
    <w:rsid w:val="00F85333"/>
    <w:rsid w:val="00F85AD1"/>
    <w:rsid w:val="00F8603E"/>
    <w:rsid w:val="00F8617D"/>
    <w:rsid w:val="00F86E98"/>
    <w:rsid w:val="00F874C7"/>
    <w:rsid w:val="00F87B1B"/>
    <w:rsid w:val="00F90191"/>
    <w:rsid w:val="00F907C6"/>
    <w:rsid w:val="00F90A3C"/>
    <w:rsid w:val="00F90B10"/>
    <w:rsid w:val="00F91A02"/>
    <w:rsid w:val="00F91B67"/>
    <w:rsid w:val="00F91C5D"/>
    <w:rsid w:val="00F921D6"/>
    <w:rsid w:val="00F92996"/>
    <w:rsid w:val="00F92C5E"/>
    <w:rsid w:val="00F934EC"/>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01D"/>
    <w:rsid w:val="00FA11DB"/>
    <w:rsid w:val="00FA16AB"/>
    <w:rsid w:val="00FA28A2"/>
    <w:rsid w:val="00FA29E4"/>
    <w:rsid w:val="00FA2E7A"/>
    <w:rsid w:val="00FA2EA9"/>
    <w:rsid w:val="00FA3587"/>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91C"/>
    <w:rsid w:val="00FB3A24"/>
    <w:rsid w:val="00FB451B"/>
    <w:rsid w:val="00FB4B34"/>
    <w:rsid w:val="00FB4C14"/>
    <w:rsid w:val="00FB4C18"/>
    <w:rsid w:val="00FB4D9A"/>
    <w:rsid w:val="00FB50CC"/>
    <w:rsid w:val="00FB512E"/>
    <w:rsid w:val="00FB5350"/>
    <w:rsid w:val="00FB606F"/>
    <w:rsid w:val="00FB6558"/>
    <w:rsid w:val="00FB6997"/>
    <w:rsid w:val="00FB7084"/>
    <w:rsid w:val="00FB74B6"/>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2A3"/>
    <w:rsid w:val="00FC63BD"/>
    <w:rsid w:val="00FC6805"/>
    <w:rsid w:val="00FC7C18"/>
    <w:rsid w:val="00FC7FEB"/>
    <w:rsid w:val="00FD050E"/>
    <w:rsid w:val="00FD065C"/>
    <w:rsid w:val="00FD1826"/>
    <w:rsid w:val="00FD19EF"/>
    <w:rsid w:val="00FD1FA9"/>
    <w:rsid w:val="00FD203E"/>
    <w:rsid w:val="00FD21AB"/>
    <w:rsid w:val="00FD22D9"/>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1BFE"/>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8"/>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1d">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e">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9F5CAF"/>
    <w:rPr>
      <w:color w:val="800080"/>
      <w:kern w:val="2"/>
      <w:u w:val="single"/>
      <w:lang w:val="en-GB" w:eastAsia="zh-CN" w:bidi="ar-SA"/>
    </w:rPr>
  </w:style>
  <w:style w:type="paragraph" w:customStyle="1" w:styleId="1f0">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1">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2">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1"/>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3">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4">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5">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6">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5474</Words>
  <Characters>31206</Characters>
  <Application>Microsoft Office Word</Application>
  <DocSecurity>0</DocSecurity>
  <Lines>260</Lines>
  <Paragraphs>73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9</cp:revision>
  <dcterms:created xsi:type="dcterms:W3CDTF">2022-04-22T01:36:00Z</dcterms:created>
  <dcterms:modified xsi:type="dcterms:W3CDTF">2022-04-25T05:21:00Z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