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6174FB0A"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F55D90" w:rsidRPr="00F55D90">
        <w:rPr>
          <w:rFonts w:ascii="Arial" w:hAnsi="Arial" w:cs="Arial"/>
          <w:b/>
          <w:color w:val="000000" w:themeColor="text1"/>
          <w:sz w:val="24"/>
          <w:lang w:val="de-DE"/>
        </w:rPr>
        <w:t>R1-2204258</w:t>
      </w:r>
    </w:p>
    <w:p w14:paraId="6D8FC2A2" w14:textId="2125B599"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 9</w:t>
      </w:r>
      <w:r w:rsidRPr="00F55D90">
        <w:rPr>
          <w:rFonts w:ascii="Arial" w:hAnsi="Arial" w:cs="Arial"/>
          <w:b/>
          <w:sz w:val="24"/>
          <w:vertAlign w:val="superscript"/>
          <w:lang w:val="de-DE"/>
        </w:rPr>
        <w:t>th</w:t>
      </w:r>
      <w:r w:rsidRPr="003D7193">
        <w:rPr>
          <w:rFonts w:ascii="Arial" w:hAnsi="Arial" w:cs="Arial"/>
          <w:b/>
          <w:sz w:val="24"/>
          <w:lang w:val="de-DE"/>
        </w:rPr>
        <w:t xml:space="preserve"> – 20</w:t>
      </w:r>
      <w:r w:rsidRPr="00F55D90">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03961B5"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EE1789" w:rsidRPr="00EE1789">
        <w:rPr>
          <w:rFonts w:ascii="Arial" w:hAnsi="Arial" w:cs="Arial"/>
          <w:b/>
          <w:sz w:val="24"/>
          <w:lang w:val="en-US"/>
        </w:rPr>
        <w:t xml:space="preserve">Potential </w:t>
      </w:r>
      <w:r w:rsidR="009131E0">
        <w:rPr>
          <w:rFonts w:ascii="Arial" w:hAnsi="Arial" w:cs="Arial"/>
          <w:b/>
          <w:sz w:val="24"/>
          <w:lang w:val="en-US"/>
        </w:rPr>
        <w:t>S</w:t>
      </w:r>
      <w:r w:rsidR="00EE1789" w:rsidRPr="00EE1789">
        <w:rPr>
          <w:rFonts w:ascii="Arial" w:hAnsi="Arial" w:cs="Arial"/>
          <w:b/>
          <w:sz w:val="24"/>
          <w:lang w:val="en-US"/>
        </w:rPr>
        <w:t xml:space="preserve">ide </w:t>
      </w:r>
      <w:r w:rsidR="009131E0">
        <w:rPr>
          <w:rFonts w:ascii="Arial" w:hAnsi="Arial" w:cs="Arial"/>
          <w:b/>
          <w:sz w:val="24"/>
          <w:lang w:val="en-US"/>
        </w:rPr>
        <w:t>C</w:t>
      </w:r>
      <w:r w:rsidR="00EE1789" w:rsidRPr="00EE1789">
        <w:rPr>
          <w:rFonts w:ascii="Arial" w:hAnsi="Arial" w:cs="Arial"/>
          <w:b/>
          <w:sz w:val="24"/>
          <w:lang w:val="en-US"/>
        </w:rPr>
        <w:t xml:space="preserve">ontrol </w:t>
      </w:r>
      <w:r w:rsidR="009131E0">
        <w:rPr>
          <w:rFonts w:ascii="Arial" w:hAnsi="Arial" w:cs="Arial"/>
          <w:b/>
          <w:sz w:val="24"/>
          <w:lang w:val="en-US"/>
        </w:rPr>
        <w:t>I</w:t>
      </w:r>
      <w:r w:rsidR="00EE1789" w:rsidRPr="00EE1789">
        <w:rPr>
          <w:rFonts w:ascii="Arial" w:hAnsi="Arial" w:cs="Arial"/>
          <w:b/>
          <w:sz w:val="24"/>
          <w:lang w:val="en-US"/>
        </w:rPr>
        <w:t>nformation for NW-</w:t>
      </w:r>
      <w:r w:rsidR="009131E0">
        <w:rPr>
          <w:rFonts w:ascii="Arial" w:hAnsi="Arial" w:cs="Arial"/>
          <w:b/>
          <w:sz w:val="24"/>
          <w:lang w:val="en-US"/>
        </w:rPr>
        <w:t>C</w:t>
      </w:r>
      <w:r w:rsidR="00EE1789" w:rsidRPr="00EE1789">
        <w:rPr>
          <w:rFonts w:ascii="Arial" w:hAnsi="Arial" w:cs="Arial"/>
          <w:b/>
          <w:sz w:val="24"/>
          <w:lang w:val="en-US"/>
        </w:rPr>
        <w:t>o</w:t>
      </w:r>
      <w:r w:rsidR="00EE1789">
        <w:rPr>
          <w:rFonts w:ascii="Arial" w:hAnsi="Arial" w:cs="Arial"/>
          <w:b/>
          <w:sz w:val="24"/>
          <w:lang w:val="en-US"/>
        </w:rPr>
        <w:t>n</w:t>
      </w:r>
      <w:r w:rsidR="00EE1789" w:rsidRPr="00EE1789">
        <w:rPr>
          <w:rFonts w:ascii="Arial" w:hAnsi="Arial" w:cs="Arial"/>
          <w:b/>
          <w:sz w:val="24"/>
          <w:lang w:val="en-US"/>
        </w:rPr>
        <w:t xml:space="preserve">trolled </w:t>
      </w:r>
      <w:r w:rsidR="009131E0">
        <w:rPr>
          <w:rFonts w:ascii="Arial" w:hAnsi="Arial" w:cs="Arial"/>
          <w:b/>
          <w:sz w:val="24"/>
          <w:lang w:val="en-US"/>
        </w:rPr>
        <w:t>R</w:t>
      </w:r>
      <w:r w:rsidR="00EE1789" w:rsidRPr="00EE1789">
        <w:rPr>
          <w:rFonts w:ascii="Arial" w:hAnsi="Arial" w:cs="Arial"/>
          <w:b/>
          <w:sz w:val="24"/>
          <w:lang w:val="en-US"/>
        </w:rPr>
        <w:t>epeater</w:t>
      </w:r>
    </w:p>
    <w:p w14:paraId="7B288F5E" w14:textId="2A3A819A"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EE1789">
        <w:rPr>
          <w:rFonts w:ascii="Arial" w:hAnsi="Arial" w:cs="Arial"/>
          <w:b/>
          <w:sz w:val="24"/>
          <w:lang w:val="en-US"/>
        </w:rPr>
        <w:t>9.8.1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6FAA78C" w14:textId="5B746B05" w:rsidR="001D3EA3" w:rsidRPr="009131E0" w:rsidRDefault="009131E0" w:rsidP="00070EC3">
      <w:pPr>
        <w:spacing w:after="120"/>
        <w:jc w:val="both"/>
        <w:rPr>
          <w:rFonts w:ascii="Arial" w:hAnsi="Arial" w:cs="Arial"/>
          <w:lang w:val="en-US" w:eastAsia="zh-CN"/>
        </w:rPr>
      </w:pPr>
      <w:r w:rsidRPr="009131E0">
        <w:rPr>
          <w:rFonts w:ascii="Arial" w:hAnsi="Arial" w:cs="Arial"/>
          <w:lang w:val="en-US" w:eastAsia="zh-CN"/>
        </w:rPr>
        <w:t>In RAN#94, a new study item on NR Network-controlled Repeaters was approved</w:t>
      </w:r>
      <w:r>
        <w:rPr>
          <w:rFonts w:ascii="Arial" w:hAnsi="Arial" w:cs="Arial"/>
          <w:lang w:val="en-US" w:eastAsia="zh-CN"/>
        </w:rPr>
        <w:t xml:space="preserve"> [1</w:t>
      </w:r>
      <w:r w:rsidR="001111D1">
        <w:rPr>
          <w:rFonts w:ascii="Arial" w:hAnsi="Arial" w:cs="Arial"/>
          <w:lang w:val="en-US" w:eastAsia="zh-CN"/>
        </w:rPr>
        <w:t>] to efficiently extend the cell coverage by leveraging</w:t>
      </w:r>
      <w:r w:rsidR="00070EC3">
        <w:rPr>
          <w:rFonts w:ascii="Arial" w:hAnsi="Arial" w:cs="Arial"/>
          <w:lang w:val="en-US" w:eastAsia="zh-CN"/>
        </w:rPr>
        <w:t xml:space="preserve"> some</w:t>
      </w:r>
      <w:r w:rsidR="001111D1">
        <w:rPr>
          <w:rFonts w:ascii="Arial" w:hAnsi="Arial" w:cs="Arial"/>
          <w:lang w:val="en-US" w:eastAsia="zh-CN"/>
        </w:rPr>
        <w:t xml:space="preserve"> side control information. According to [1], Rel-18 NW-Controlled Repeater (NC-Repeater) </w:t>
      </w:r>
      <w:r w:rsidR="00070EC3">
        <w:rPr>
          <w:rFonts w:ascii="Arial" w:hAnsi="Arial" w:cs="Arial"/>
          <w:lang w:val="en-US" w:eastAsia="zh-CN"/>
        </w:rPr>
        <w:t>expects to have a</w:t>
      </w:r>
      <w:r w:rsidR="001111D1">
        <w:rPr>
          <w:rFonts w:ascii="Arial" w:hAnsi="Arial" w:cs="Arial"/>
          <w:lang w:val="en-US" w:eastAsia="zh-CN"/>
        </w:rPr>
        <w:t xml:space="preserve"> lower cost</w:t>
      </w:r>
      <w:r w:rsidR="00070EC3">
        <w:rPr>
          <w:rFonts w:ascii="Arial" w:hAnsi="Arial" w:cs="Arial"/>
          <w:lang w:val="en-US" w:eastAsia="zh-CN"/>
        </w:rPr>
        <w:t>/complexity</w:t>
      </w:r>
      <w:r w:rsidR="001111D1">
        <w:rPr>
          <w:rFonts w:ascii="Arial" w:hAnsi="Arial" w:cs="Arial"/>
          <w:lang w:val="en-US" w:eastAsia="zh-CN"/>
        </w:rPr>
        <w:t xml:space="preserve"> compared to </w:t>
      </w:r>
      <w:r w:rsidR="00070EC3">
        <w:rPr>
          <w:rFonts w:ascii="Arial" w:hAnsi="Arial" w:cs="Arial"/>
          <w:lang w:val="en-US" w:eastAsia="zh-CN"/>
        </w:rPr>
        <w:t>legacy</w:t>
      </w:r>
      <w:r w:rsidR="001111D1">
        <w:rPr>
          <w:rFonts w:ascii="Arial" w:hAnsi="Arial" w:cs="Arial"/>
          <w:lang w:val="en-US" w:eastAsia="zh-CN"/>
        </w:rPr>
        <w:t xml:space="preserve"> IAB </w:t>
      </w:r>
      <w:r w:rsidR="00070EC3">
        <w:rPr>
          <w:rFonts w:ascii="Arial" w:hAnsi="Arial" w:cs="Arial"/>
          <w:lang w:val="en-US" w:eastAsia="zh-CN"/>
        </w:rPr>
        <w:t>and a better coverage performance over a</w:t>
      </w:r>
      <w:r w:rsidR="007862B2">
        <w:rPr>
          <w:rFonts w:ascii="Arial" w:hAnsi="Arial" w:cs="Arial"/>
          <w:lang w:val="en-US" w:eastAsia="zh-CN"/>
        </w:rPr>
        <w:t xml:space="preserve"> conventional</w:t>
      </w:r>
      <w:r w:rsidR="00070EC3">
        <w:rPr>
          <w:rFonts w:ascii="Arial" w:hAnsi="Arial" w:cs="Arial"/>
          <w:lang w:val="en-US" w:eastAsia="zh-CN"/>
        </w:rPr>
        <w:t xml:space="preserve"> RF repeater, focusing on the following scenarios and assumption:</w:t>
      </w:r>
    </w:p>
    <w:tbl>
      <w:tblPr>
        <w:tblStyle w:val="TableGrid"/>
        <w:tblW w:w="0" w:type="auto"/>
        <w:tblLook w:val="04A0" w:firstRow="1" w:lastRow="0" w:firstColumn="1" w:lastColumn="0" w:noHBand="0" w:noVBand="1"/>
      </w:tblPr>
      <w:tblGrid>
        <w:gridCol w:w="9962"/>
      </w:tblGrid>
      <w:tr w:rsidR="00070EC3" w14:paraId="628F5ED4" w14:textId="77777777" w:rsidTr="00070EC3">
        <w:tc>
          <w:tcPr>
            <w:tcW w:w="9962" w:type="dxa"/>
          </w:tcPr>
          <w:p w14:paraId="7FADEE28" w14:textId="77777777" w:rsidR="00070EC3" w:rsidRPr="00916792" w:rsidRDefault="00070EC3" w:rsidP="00B979EA">
            <w:pPr>
              <w:numPr>
                <w:ilvl w:val="0"/>
                <w:numId w:val="16"/>
              </w:numPr>
              <w:spacing w:before="120" w:after="0"/>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4E966047" w14:textId="77777777" w:rsidR="00070EC3" w:rsidRPr="00335BC6" w:rsidRDefault="00070EC3" w:rsidP="00070EC3">
            <w:pPr>
              <w:numPr>
                <w:ilvl w:val="0"/>
                <w:numId w:val="16"/>
              </w:numPr>
              <w:spacing w:after="0"/>
            </w:pPr>
            <w:r w:rsidRPr="006B6E03">
              <w:t xml:space="preserve">For only single hop stationary </w:t>
            </w:r>
            <w:r>
              <w:t>network-controlled</w:t>
            </w:r>
            <w:r w:rsidRPr="006B6E03">
              <w:t xml:space="preserve"> repeaters</w:t>
            </w:r>
          </w:p>
          <w:p w14:paraId="79F8656C" w14:textId="77777777" w:rsidR="00070EC3" w:rsidRPr="00826418" w:rsidRDefault="00070EC3" w:rsidP="00070EC3">
            <w:pPr>
              <w:numPr>
                <w:ilvl w:val="0"/>
                <w:numId w:val="16"/>
              </w:numPr>
              <w:spacing w:after="0"/>
            </w:pPr>
            <w:r>
              <w:t>Network-controlled</w:t>
            </w:r>
            <w:r w:rsidRPr="00826418">
              <w:t xml:space="preserve"> repeaters are transparent to UEs</w:t>
            </w:r>
          </w:p>
          <w:p w14:paraId="4957D413" w14:textId="77777777" w:rsidR="00070EC3" w:rsidRPr="00335BC6" w:rsidRDefault="00070EC3" w:rsidP="00070EC3">
            <w:pPr>
              <w:numPr>
                <w:ilvl w:val="0"/>
                <w:numId w:val="16"/>
              </w:numPr>
              <w:spacing w:after="0"/>
            </w:pPr>
            <w:r>
              <w:t>Network-controlled</w:t>
            </w:r>
            <w:r w:rsidRPr="006B6E03">
              <w:t xml:space="preserve"> repeater can maintain the gNB-repeater link and repeater-UE link simultaneously</w:t>
            </w:r>
          </w:p>
          <w:p w14:paraId="5B518CB2" w14:textId="438A45AE" w:rsidR="00070EC3" w:rsidRPr="00070EC3" w:rsidRDefault="00070EC3" w:rsidP="00B979EA">
            <w:pPr>
              <w:spacing w:after="120"/>
              <w:ind w:left="360"/>
            </w:pPr>
            <w:r>
              <w:t xml:space="preserve">NOTE1: </w:t>
            </w:r>
            <w:r w:rsidRPr="006B6E03">
              <w:t xml:space="preserve">Cost efficiency is a key consideration point for </w:t>
            </w:r>
            <w:r>
              <w:t>network-controlled</w:t>
            </w:r>
            <w:r w:rsidRPr="006B6E03">
              <w:t xml:space="preserve"> repeaters</w:t>
            </w:r>
            <w:r>
              <w:t>.</w:t>
            </w:r>
          </w:p>
        </w:tc>
      </w:tr>
    </w:tbl>
    <w:p w14:paraId="63A0DC87" w14:textId="1109C9B0" w:rsidR="009131E0" w:rsidRDefault="009131E0" w:rsidP="006A7A09">
      <w:pPr>
        <w:spacing w:after="0"/>
        <w:jc w:val="both"/>
        <w:rPr>
          <w:rFonts w:ascii="Arial" w:hAnsi="Arial" w:cs="Arial"/>
          <w:lang w:val="en-US" w:eastAsia="zh-CN"/>
        </w:rPr>
      </w:pPr>
    </w:p>
    <w:p w14:paraId="3F8B0F7F" w14:textId="70E6ACCA" w:rsidR="00070EC3" w:rsidRDefault="00070EC3" w:rsidP="006A7A09">
      <w:pPr>
        <w:spacing w:after="0"/>
        <w:jc w:val="both"/>
        <w:rPr>
          <w:rFonts w:ascii="Arial" w:hAnsi="Arial" w:cs="Arial"/>
          <w:lang w:val="en-US" w:eastAsia="zh-CN"/>
        </w:rPr>
      </w:pPr>
      <w:r>
        <w:rPr>
          <w:rFonts w:ascii="Arial" w:hAnsi="Arial" w:cs="Arial"/>
          <w:lang w:val="en-US" w:eastAsia="zh-CN"/>
        </w:rPr>
        <w:t xml:space="preserve">In addition, a variety of side control information were identified for </w:t>
      </w:r>
      <w:r w:rsidR="00B979EA">
        <w:rPr>
          <w:rFonts w:ascii="Arial" w:hAnsi="Arial" w:cs="Arial"/>
          <w:lang w:val="en-US" w:eastAsia="zh-CN"/>
        </w:rPr>
        <w:t xml:space="preserve">further study as follows [1]: </w:t>
      </w:r>
    </w:p>
    <w:p w14:paraId="51561028" w14:textId="5C7FB9A4" w:rsidR="00B979EA" w:rsidRDefault="00B979EA" w:rsidP="006A7A09">
      <w:pPr>
        <w:spacing w:after="0"/>
        <w:jc w:val="both"/>
        <w:rPr>
          <w:rFonts w:ascii="Arial" w:hAnsi="Arial" w:cs="Arial"/>
          <w:lang w:val="en-US" w:eastAsia="zh-CN"/>
        </w:rPr>
      </w:pPr>
    </w:p>
    <w:tbl>
      <w:tblPr>
        <w:tblStyle w:val="TableGrid"/>
        <w:tblW w:w="0" w:type="auto"/>
        <w:tblLook w:val="04A0" w:firstRow="1" w:lastRow="0" w:firstColumn="1" w:lastColumn="0" w:noHBand="0" w:noVBand="1"/>
      </w:tblPr>
      <w:tblGrid>
        <w:gridCol w:w="9962"/>
      </w:tblGrid>
      <w:tr w:rsidR="00B979EA" w14:paraId="5DF7D752" w14:textId="77777777" w:rsidTr="00B979EA">
        <w:tc>
          <w:tcPr>
            <w:tcW w:w="9962" w:type="dxa"/>
          </w:tcPr>
          <w:p w14:paraId="4986FC8B" w14:textId="77777777" w:rsidR="00B979EA" w:rsidRPr="00335BC6" w:rsidRDefault="00B979EA" w:rsidP="00B979EA">
            <w:pPr>
              <w:spacing w:before="120"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5A934D24" w14:textId="77777777" w:rsidR="00B979EA" w:rsidRPr="006B6E03" w:rsidRDefault="00B979EA" w:rsidP="00B979EA">
            <w:pPr>
              <w:numPr>
                <w:ilvl w:val="0"/>
                <w:numId w:val="16"/>
              </w:numPr>
              <w:spacing w:after="0"/>
            </w:pPr>
            <w:r w:rsidRPr="006B6E03">
              <w:t>Beamforming information</w:t>
            </w:r>
          </w:p>
          <w:p w14:paraId="60034674" w14:textId="77777777" w:rsidR="00B979EA" w:rsidRPr="006B6E03" w:rsidRDefault="00B979EA" w:rsidP="00B979EA">
            <w:pPr>
              <w:numPr>
                <w:ilvl w:val="0"/>
                <w:numId w:val="16"/>
              </w:numPr>
              <w:spacing w:after="0"/>
            </w:pPr>
            <w:r w:rsidRPr="006B6E03">
              <w:t xml:space="preserve">Timing information to align transmission / reception boundaries of </w:t>
            </w:r>
            <w:r>
              <w:t>network-controlled</w:t>
            </w:r>
            <w:r w:rsidRPr="006B6E03">
              <w:t xml:space="preserve"> repeater</w:t>
            </w:r>
          </w:p>
          <w:p w14:paraId="78B2AAF3" w14:textId="77777777" w:rsidR="00B979EA" w:rsidRPr="006B6E03" w:rsidRDefault="00B979EA" w:rsidP="00B979EA">
            <w:pPr>
              <w:numPr>
                <w:ilvl w:val="0"/>
                <w:numId w:val="16"/>
              </w:numPr>
              <w:spacing w:after="0"/>
            </w:pPr>
            <w:r w:rsidRPr="006B6E03">
              <w:t>Information on UL-DL TDD configuration</w:t>
            </w:r>
          </w:p>
          <w:p w14:paraId="7955322C" w14:textId="77777777" w:rsidR="00B979EA" w:rsidRPr="007A2B97" w:rsidRDefault="00B979EA" w:rsidP="00B979EA">
            <w:pPr>
              <w:numPr>
                <w:ilvl w:val="0"/>
                <w:numId w:val="16"/>
              </w:numPr>
              <w:spacing w:after="0"/>
              <w:rPr>
                <w:color w:val="000000"/>
              </w:rPr>
            </w:pPr>
            <w:r w:rsidRPr="006B6E03">
              <w:t>ON-OFF information for efficient interference management and improved energy efficiency</w:t>
            </w:r>
          </w:p>
          <w:p w14:paraId="5472B29A" w14:textId="77777777" w:rsidR="00B979EA" w:rsidRPr="009933A1" w:rsidRDefault="00B979EA" w:rsidP="00B979EA">
            <w:pPr>
              <w:numPr>
                <w:ilvl w:val="0"/>
                <w:numId w:val="16"/>
              </w:numPr>
              <w:spacing w:after="0"/>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1B3867EE" w14:textId="06184729" w:rsidR="00B979EA" w:rsidRPr="00B979EA" w:rsidRDefault="00B979EA" w:rsidP="00B979EA">
            <w:pPr>
              <w:spacing w:after="12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tc>
      </w:tr>
    </w:tbl>
    <w:p w14:paraId="2B01B6F3" w14:textId="77777777" w:rsidR="00B979EA" w:rsidRDefault="00B979EA" w:rsidP="006A7A09">
      <w:pPr>
        <w:spacing w:after="0"/>
        <w:jc w:val="both"/>
        <w:rPr>
          <w:rFonts w:ascii="Arial" w:hAnsi="Arial" w:cs="Arial"/>
          <w:lang w:val="en-US" w:eastAsia="zh-CN"/>
        </w:rPr>
      </w:pPr>
    </w:p>
    <w:p w14:paraId="793D0BA3" w14:textId="52384950"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t>
      </w:r>
      <w:r w:rsidR="00B979EA">
        <w:rPr>
          <w:rFonts w:ascii="Arial" w:hAnsi="Arial" w:cs="Arial"/>
          <w:lang w:val="en-US" w:eastAsia="zh-CN"/>
        </w:rPr>
        <w:t xml:space="preserve">we discuss </w:t>
      </w:r>
      <w:r w:rsidR="00390E04">
        <w:rPr>
          <w:rFonts w:ascii="Arial" w:hAnsi="Arial" w:cs="Arial"/>
          <w:lang w:val="en-US" w:eastAsia="zh-CN"/>
        </w:rPr>
        <w:t xml:space="preserve">various </w:t>
      </w:r>
      <w:r w:rsidR="00B979EA">
        <w:rPr>
          <w:rFonts w:ascii="Arial" w:hAnsi="Arial" w:cs="Arial"/>
          <w:lang w:val="en-US" w:eastAsia="zh-CN"/>
        </w:rPr>
        <w:t xml:space="preserve">side control information candidates such as beamforming information, UL-DL TDD configuration, ON-OFF </w:t>
      </w:r>
      <w:r w:rsidR="00390E04">
        <w:rPr>
          <w:rFonts w:ascii="Arial" w:hAnsi="Arial" w:cs="Arial"/>
          <w:lang w:val="en-US" w:eastAsia="zh-CN"/>
        </w:rPr>
        <w:t>operation,</w:t>
      </w:r>
      <w:r w:rsidR="00B979EA">
        <w:rPr>
          <w:rFonts w:ascii="Arial" w:hAnsi="Arial" w:cs="Arial"/>
          <w:lang w:val="en-US" w:eastAsia="zh-CN"/>
        </w:rPr>
        <w:t xml:space="preserve"> and power control as potential means for achieving </w:t>
      </w:r>
      <w:r w:rsidR="00390E04">
        <w:rPr>
          <w:rFonts w:ascii="Arial" w:hAnsi="Arial" w:cs="Arial"/>
          <w:lang w:val="en-US" w:eastAsia="zh-CN"/>
        </w:rPr>
        <w:t>the best coverage extension objective</w:t>
      </w:r>
      <w:r w:rsidR="000C12B9">
        <w:rPr>
          <w:rFonts w:ascii="Arial" w:hAnsi="Arial" w:cs="Arial"/>
          <w:lang w:val="en-US" w:eastAsia="zh-CN"/>
        </w:rPr>
        <w:t xml:space="preserve"> for FR2</w:t>
      </w:r>
      <w:r w:rsidR="00390E04">
        <w:rPr>
          <w:rFonts w:ascii="Arial" w:hAnsi="Arial" w:cs="Arial"/>
          <w:lang w:val="en-US" w:eastAsia="zh-CN"/>
        </w:rPr>
        <w:t xml:space="preserve">. The L1/L2 signaling to carry the potential side control information is not a focus of this contribution and elaborated in our companion paper [2]. </w:t>
      </w:r>
    </w:p>
    <w:p w14:paraId="443173FD" w14:textId="7E292EFD" w:rsidR="008E4304" w:rsidRPr="00583C0C" w:rsidRDefault="008E4304" w:rsidP="006A7A09">
      <w:pPr>
        <w:spacing w:after="0"/>
        <w:jc w:val="both"/>
        <w:rPr>
          <w:rFonts w:ascii="Arial" w:hAnsi="Arial" w:cs="Arial"/>
          <w:lang w:val="en-US" w:eastAsia="zh-CN"/>
        </w:rPr>
      </w:pPr>
    </w:p>
    <w:p w14:paraId="112723D9" w14:textId="3B2B61BD" w:rsidR="0044081E" w:rsidRDefault="00B975F2" w:rsidP="00BE00CB">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0A5152E0" w14:textId="40F33097" w:rsidR="002A75E6" w:rsidRDefault="00710CD2" w:rsidP="004A0E23">
      <w:pPr>
        <w:jc w:val="both"/>
        <w:rPr>
          <w:rFonts w:ascii="Arial" w:hAnsi="Arial" w:cs="Arial"/>
          <w:lang w:val="en-US"/>
        </w:rPr>
      </w:pPr>
      <w:r w:rsidRPr="00710CD2">
        <w:rPr>
          <w:rFonts w:ascii="Arial" w:hAnsi="Arial" w:cs="Arial"/>
          <w:lang w:val="en-US"/>
        </w:rPr>
        <w:t xml:space="preserve">The main target use case of Rel-18 NC-Repeater </w:t>
      </w:r>
      <w:r>
        <w:rPr>
          <w:rFonts w:ascii="Arial" w:hAnsi="Arial" w:cs="Arial"/>
          <w:lang w:val="en-US"/>
        </w:rPr>
        <w:t xml:space="preserve">is to offer the coverage extension for gNBs by </w:t>
      </w:r>
      <w:r w:rsidR="00330903">
        <w:rPr>
          <w:rFonts w:ascii="Arial" w:hAnsi="Arial" w:cs="Arial"/>
          <w:lang w:val="en-US"/>
        </w:rPr>
        <w:t>amplifying</w:t>
      </w:r>
      <w:r>
        <w:rPr>
          <w:rFonts w:ascii="Arial" w:hAnsi="Arial" w:cs="Arial"/>
          <w:lang w:val="en-US"/>
        </w:rPr>
        <w:t xml:space="preserve"> </w:t>
      </w:r>
      <w:r w:rsidRPr="00710CD2">
        <w:rPr>
          <w:rFonts w:ascii="Arial" w:hAnsi="Arial" w:cs="Arial"/>
          <w:lang w:val="en-US"/>
        </w:rPr>
        <w:t>and forwarding</w:t>
      </w:r>
      <w:r w:rsidR="00330903">
        <w:rPr>
          <w:rFonts w:ascii="Arial" w:hAnsi="Arial" w:cs="Arial"/>
          <w:lang w:val="en-US"/>
        </w:rPr>
        <w:t xml:space="preserve"> the</w:t>
      </w:r>
      <w:r w:rsidRPr="00710CD2">
        <w:rPr>
          <w:rFonts w:ascii="Arial" w:hAnsi="Arial" w:cs="Arial"/>
          <w:lang w:val="en-US"/>
        </w:rPr>
        <w:t xml:space="preserve"> received waveform</w:t>
      </w:r>
      <w:r>
        <w:rPr>
          <w:rFonts w:ascii="Arial" w:hAnsi="Arial" w:cs="Arial"/>
          <w:lang w:val="en-US"/>
        </w:rPr>
        <w:t>. Same as Rel-17</w:t>
      </w:r>
      <w:r w:rsidR="00330903">
        <w:rPr>
          <w:rFonts w:ascii="Arial" w:hAnsi="Arial" w:cs="Arial"/>
          <w:lang w:val="en-US"/>
        </w:rPr>
        <w:t xml:space="preserve"> RF repeater, the NC-Repeater would not be designed to distinguish desired signal from inference</w:t>
      </w:r>
      <w:r w:rsidR="00433ECA">
        <w:rPr>
          <w:rFonts w:ascii="Arial" w:hAnsi="Arial" w:cs="Arial"/>
          <w:lang w:val="en-US"/>
        </w:rPr>
        <w:t xml:space="preserve"> and noise to minimize the cost. </w:t>
      </w:r>
      <w:r w:rsidR="00834C6E">
        <w:rPr>
          <w:rFonts w:ascii="Arial" w:hAnsi="Arial" w:cs="Arial"/>
          <w:lang w:val="en-US"/>
        </w:rPr>
        <w:t xml:space="preserve">On the other hand, by leveraging side control information, the NC-Repeater is able to perform the amplify-and-forward operation more efficiently with a better spatial directivity, which </w:t>
      </w:r>
      <w:r w:rsidR="008B405E">
        <w:rPr>
          <w:rFonts w:ascii="Arial" w:hAnsi="Arial" w:cs="Arial"/>
          <w:lang w:val="en-US"/>
        </w:rPr>
        <w:t>additionally limits any unnecessary interference and therefore</w:t>
      </w:r>
      <w:r w:rsidR="00834C6E">
        <w:rPr>
          <w:rFonts w:ascii="Arial" w:hAnsi="Arial" w:cs="Arial"/>
          <w:lang w:val="en-US"/>
        </w:rPr>
        <w:t xml:space="preserve"> benefits in terms of interference mitigation.  </w:t>
      </w:r>
    </w:p>
    <w:p w14:paraId="4C9BE18E" w14:textId="2B47B505" w:rsidR="00D253F2" w:rsidRPr="00710CD2" w:rsidRDefault="00D253F2" w:rsidP="004A0E23">
      <w:pPr>
        <w:jc w:val="both"/>
        <w:rPr>
          <w:rFonts w:ascii="Arial" w:hAnsi="Arial" w:cs="Arial"/>
          <w:lang w:val="en-US"/>
        </w:rPr>
      </w:pPr>
      <w:r>
        <w:rPr>
          <w:rFonts w:ascii="Arial" w:hAnsi="Arial" w:cs="Arial"/>
          <w:lang w:val="en-US"/>
        </w:rPr>
        <w:t>To facilitate the</w:t>
      </w:r>
      <w:r w:rsidR="00297344">
        <w:rPr>
          <w:rFonts w:ascii="Arial" w:hAnsi="Arial" w:cs="Arial"/>
          <w:lang w:val="en-US"/>
        </w:rPr>
        <w:t xml:space="preserve"> subsequent</w:t>
      </w:r>
      <w:r>
        <w:rPr>
          <w:rFonts w:ascii="Arial" w:hAnsi="Arial" w:cs="Arial"/>
          <w:lang w:val="en-US"/>
        </w:rPr>
        <w:t xml:space="preserve"> discussions, a signal</w:t>
      </w:r>
      <w:r w:rsidR="00115F44">
        <w:rPr>
          <w:rFonts w:ascii="Arial" w:hAnsi="Arial" w:cs="Arial"/>
          <w:lang w:val="en-US"/>
        </w:rPr>
        <w:t xml:space="preserve"> or channel</w:t>
      </w:r>
      <w:r>
        <w:rPr>
          <w:rFonts w:ascii="Arial" w:hAnsi="Arial" w:cs="Arial"/>
          <w:lang w:val="en-US"/>
        </w:rPr>
        <w:t xml:space="preserve"> ‘X’ forwarded by the NC-Repeater over Uu Link to the associated UEs was termed as ‘R-X’. </w:t>
      </w:r>
      <w:r w:rsidR="00297344">
        <w:rPr>
          <w:rFonts w:ascii="Arial" w:hAnsi="Arial" w:cs="Arial"/>
          <w:lang w:val="en-US"/>
        </w:rPr>
        <w:t>For example, SSB or CSI-RS</w:t>
      </w:r>
      <w:r w:rsidR="004156F8">
        <w:rPr>
          <w:rFonts w:ascii="Arial" w:hAnsi="Arial" w:cs="Arial"/>
          <w:lang w:val="en-US"/>
        </w:rPr>
        <w:t xml:space="preserve"> signals</w:t>
      </w:r>
      <w:r w:rsidR="00297344">
        <w:rPr>
          <w:rFonts w:ascii="Arial" w:hAnsi="Arial" w:cs="Arial"/>
          <w:lang w:val="en-US"/>
        </w:rPr>
        <w:t xml:space="preserve"> that are generated by gNB and forwarded by NC-Repeater are termed as ‘R-SSB’ and ‘R-CSI-RS’.</w:t>
      </w:r>
      <w:r w:rsidR="004156F8">
        <w:rPr>
          <w:rFonts w:ascii="Arial" w:hAnsi="Arial" w:cs="Arial"/>
          <w:lang w:val="en-US"/>
        </w:rPr>
        <w:t xml:space="preserve"> The UE connected to NC-Repeater is termed as ‘R-UE’ as depicted in FIG.1 below.</w:t>
      </w:r>
      <w:r w:rsidR="00297344">
        <w:rPr>
          <w:rFonts w:ascii="Arial" w:hAnsi="Arial" w:cs="Arial"/>
          <w:lang w:val="en-US"/>
        </w:rPr>
        <w:t xml:space="preserve"> </w:t>
      </w:r>
      <w:r w:rsidR="004156F8">
        <w:rPr>
          <w:rFonts w:ascii="Arial" w:hAnsi="Arial" w:cs="Arial"/>
          <w:lang w:val="en-US"/>
        </w:rPr>
        <w:t>It should be noted that ‘R-SSB’ or ‘R-CSI-RS’ is purely to facilitate</w:t>
      </w:r>
      <w:r w:rsidR="00115F44">
        <w:rPr>
          <w:rFonts w:ascii="Arial" w:hAnsi="Arial" w:cs="Arial"/>
          <w:lang w:val="en-US"/>
        </w:rPr>
        <w:t xml:space="preserve"> the relevant</w:t>
      </w:r>
      <w:r w:rsidR="004156F8">
        <w:rPr>
          <w:rFonts w:ascii="Arial" w:hAnsi="Arial" w:cs="Arial"/>
          <w:lang w:val="en-US"/>
        </w:rPr>
        <w:t xml:space="preserve"> discussions </w:t>
      </w:r>
      <w:r w:rsidR="001719F5">
        <w:rPr>
          <w:rFonts w:ascii="Arial" w:hAnsi="Arial" w:cs="Arial"/>
          <w:lang w:val="en-US"/>
        </w:rPr>
        <w:t>as NC-Repeater</w:t>
      </w:r>
      <w:r w:rsidR="004156F8">
        <w:rPr>
          <w:rFonts w:ascii="Arial" w:hAnsi="Arial" w:cs="Arial"/>
          <w:lang w:val="en-US"/>
        </w:rPr>
        <w:t xml:space="preserve"> is transparent to the </w:t>
      </w:r>
      <w:r w:rsidR="00115F44">
        <w:rPr>
          <w:rFonts w:ascii="Arial" w:hAnsi="Arial" w:cs="Arial"/>
          <w:lang w:val="en-US"/>
        </w:rPr>
        <w:t>R-</w:t>
      </w:r>
      <w:r w:rsidR="004156F8">
        <w:rPr>
          <w:rFonts w:ascii="Arial" w:hAnsi="Arial" w:cs="Arial"/>
          <w:lang w:val="en-US"/>
        </w:rPr>
        <w:t xml:space="preserve">UE. </w:t>
      </w:r>
      <w:r w:rsidR="00297344">
        <w:rPr>
          <w:rFonts w:ascii="Arial" w:hAnsi="Arial" w:cs="Arial"/>
          <w:lang w:val="en-US"/>
        </w:rPr>
        <w:t xml:space="preserve"> </w:t>
      </w:r>
    </w:p>
    <w:p w14:paraId="2A12F765" w14:textId="1970AFFD" w:rsidR="002A75E6" w:rsidRDefault="001719F5" w:rsidP="00834C6E">
      <w:pPr>
        <w:jc w:val="center"/>
        <w:rPr>
          <w:lang w:val="en-US"/>
        </w:rPr>
      </w:pPr>
      <w:r>
        <w:rPr>
          <w:noProof/>
          <w:lang w:val="en-US"/>
        </w:rPr>
        <w:lastRenderedPageBreak/>
        <w:drawing>
          <wp:inline distT="0" distB="0" distL="0" distR="0" wp14:anchorId="131C4AD7" wp14:editId="62B244CE">
            <wp:extent cx="4689231" cy="1832054"/>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1993" cy="1844854"/>
                    </a:xfrm>
                    <a:prstGeom prst="rect">
                      <a:avLst/>
                    </a:prstGeom>
                  </pic:spPr>
                </pic:pic>
              </a:graphicData>
            </a:graphic>
          </wp:inline>
        </w:drawing>
      </w:r>
    </w:p>
    <w:p w14:paraId="1F53C8D2" w14:textId="0FED9E47" w:rsidR="008B405E" w:rsidRPr="00115F44" w:rsidRDefault="008B405E" w:rsidP="003E2201">
      <w:pPr>
        <w:spacing w:after="240"/>
        <w:jc w:val="center"/>
        <w:rPr>
          <w:rFonts w:ascii="Arial" w:hAnsi="Arial" w:cs="Arial"/>
          <w:b/>
          <w:bCs/>
          <w:lang w:val="en-US"/>
        </w:rPr>
      </w:pPr>
      <w:r w:rsidRPr="00115F44">
        <w:rPr>
          <w:rFonts w:ascii="Arial" w:hAnsi="Arial" w:cs="Arial"/>
          <w:b/>
          <w:bCs/>
          <w:lang w:val="en-US"/>
        </w:rPr>
        <w:t xml:space="preserve">Figure 1: </w:t>
      </w:r>
      <w:r w:rsidR="00115F44" w:rsidRPr="00115F44">
        <w:rPr>
          <w:rFonts w:ascii="Arial" w:hAnsi="Arial" w:cs="Arial"/>
          <w:b/>
          <w:bCs/>
          <w:lang w:val="en-US"/>
        </w:rPr>
        <w:t>NC-Repeater to extend cell coverage based on Side Control Informati</w:t>
      </w:r>
      <w:r w:rsidR="00115F44">
        <w:rPr>
          <w:rFonts w:ascii="Arial" w:hAnsi="Arial" w:cs="Arial"/>
          <w:b/>
          <w:bCs/>
          <w:lang w:val="en-US"/>
        </w:rPr>
        <w:t>o</w:t>
      </w:r>
      <w:r w:rsidR="00115F44" w:rsidRPr="00115F44">
        <w:rPr>
          <w:rFonts w:ascii="Arial" w:hAnsi="Arial" w:cs="Arial"/>
          <w:b/>
          <w:bCs/>
          <w:lang w:val="en-US"/>
        </w:rPr>
        <w:t>n</w:t>
      </w:r>
    </w:p>
    <w:p w14:paraId="397D9089" w14:textId="0038CA38" w:rsidR="001E57CE" w:rsidRPr="001E57CE" w:rsidRDefault="001E57CE" w:rsidP="001E57CE">
      <w:pPr>
        <w:jc w:val="both"/>
        <w:rPr>
          <w:rFonts w:ascii="Arial" w:hAnsi="Arial" w:cs="Arial"/>
          <w:lang w:eastAsia="ja-JP"/>
        </w:rPr>
      </w:pPr>
      <w:r>
        <w:rPr>
          <w:rFonts w:ascii="Arial" w:hAnsi="Arial" w:cs="Arial"/>
          <w:lang w:eastAsia="ja-JP"/>
        </w:rPr>
        <w:t xml:space="preserve">Toward the gNB, a NC-Repeater initially operates as a UE and perform initial access and RACH procedure. Once connection over backhaul link is established and the NC-Repeater is configured, the NC-Repeater uses subset of the ‘existing UE’ functionality for communication on the backhaul link and ‘NC-Repeater specific’ function for the Access link. The gNB needs to first identify the NC-Repeater and then provides side control information accordingly to manage the Tx/Rx directions on access link. A simple way is to indicate the device type in capability report. If a clear use case is identified, other means to earlier identify NC-Repeater can be considered (e.g., using dedicated PRACH resource or Msg3. </w:t>
      </w:r>
    </w:p>
    <w:p w14:paraId="72F66D8C" w14:textId="481101E4" w:rsidR="001E57CE" w:rsidRDefault="001E57CE" w:rsidP="001E57CE">
      <w:pPr>
        <w:rPr>
          <w:lang w:val="en-US"/>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w:t>
      </w:r>
      <w:r>
        <w:rPr>
          <w:rFonts w:ascii="Arial" w:hAnsi="Arial" w:cs="Arial"/>
          <w:b/>
          <w:bCs/>
          <w:lang w:val="en-US" w:eastAsia="zh-CN"/>
        </w:rPr>
        <w:t xml:space="preserve"> A NC-Repeater reports the device type to gNB through capability report or RACH procedure. </w:t>
      </w:r>
    </w:p>
    <w:p w14:paraId="62591FC1" w14:textId="77777777" w:rsidR="001E57CE" w:rsidRPr="002A75E6" w:rsidRDefault="001E57CE" w:rsidP="001E57CE">
      <w:pPr>
        <w:rPr>
          <w:lang w:val="en-US"/>
        </w:rPr>
      </w:pPr>
    </w:p>
    <w:p w14:paraId="2004A1AC" w14:textId="76842E0A" w:rsidR="007802D9" w:rsidRDefault="00DE6AAB" w:rsidP="00EE1789">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sidR="003138E5">
        <w:rPr>
          <w:rFonts w:ascii="Arial" w:eastAsia="Times New Roman" w:hAnsi="Arial" w:cs="Times New Roman"/>
          <w:color w:val="auto"/>
          <w:sz w:val="32"/>
          <w:szCs w:val="20"/>
          <w:lang w:eastAsia="ja-JP"/>
        </w:rPr>
        <w:t>1</w:t>
      </w:r>
      <w:r w:rsidRPr="0028649D">
        <w:rPr>
          <w:rFonts w:ascii="Arial" w:eastAsia="Times New Roman" w:hAnsi="Arial" w:cs="Times New Roman"/>
          <w:color w:val="auto"/>
          <w:sz w:val="32"/>
          <w:szCs w:val="20"/>
          <w:lang w:eastAsia="ja-JP"/>
        </w:rPr>
        <w:t xml:space="preserve"> </w:t>
      </w:r>
      <w:r w:rsidR="00C72BEE">
        <w:rPr>
          <w:rFonts w:ascii="Arial" w:eastAsia="Times New Roman" w:hAnsi="Arial" w:cs="Times New Roman"/>
          <w:color w:val="auto"/>
          <w:sz w:val="32"/>
          <w:szCs w:val="20"/>
          <w:lang w:eastAsia="ja-JP"/>
        </w:rPr>
        <w:t xml:space="preserve">Beamforming Information </w:t>
      </w:r>
      <w:r w:rsidR="003138E5" w:rsidRPr="003138E5">
        <w:rPr>
          <w:rFonts w:ascii="Arial" w:eastAsia="Times New Roman" w:hAnsi="Arial" w:cs="Times New Roman"/>
          <w:color w:val="auto"/>
          <w:sz w:val="32"/>
          <w:szCs w:val="20"/>
          <w:lang w:eastAsia="ja-JP"/>
        </w:rPr>
        <w:t xml:space="preserve"> </w:t>
      </w:r>
    </w:p>
    <w:p w14:paraId="47E72D5E" w14:textId="0946E553" w:rsidR="00C72BEE" w:rsidRPr="007862B2" w:rsidRDefault="007862B2" w:rsidP="004A0E23">
      <w:pPr>
        <w:jc w:val="both"/>
        <w:rPr>
          <w:rFonts w:ascii="Arial" w:hAnsi="Arial" w:cs="Arial"/>
          <w:lang w:val="en-US" w:eastAsia="zh-CN"/>
        </w:rPr>
      </w:pPr>
      <w:r w:rsidRPr="007862B2">
        <w:rPr>
          <w:rFonts w:ascii="Arial" w:hAnsi="Arial" w:cs="Arial"/>
          <w:lang w:val="en-US" w:eastAsia="zh-CN"/>
        </w:rPr>
        <w:t xml:space="preserve">For higher-frequency band, e.g., FR2, a large number of </w:t>
      </w:r>
      <w:r>
        <w:rPr>
          <w:rFonts w:ascii="Arial" w:hAnsi="Arial" w:cs="Arial"/>
          <w:lang w:val="en-US" w:eastAsia="zh-CN"/>
        </w:rPr>
        <w:t>steerable antenna elements are implemented</w:t>
      </w:r>
      <w:r w:rsidR="00405F72">
        <w:rPr>
          <w:rFonts w:ascii="Arial" w:hAnsi="Arial" w:cs="Arial"/>
          <w:lang w:val="en-US" w:eastAsia="zh-CN"/>
        </w:rPr>
        <w:t xml:space="preserve"> at the NC-Repeater and used for</w:t>
      </w:r>
      <w:r>
        <w:rPr>
          <w:rFonts w:ascii="Arial" w:hAnsi="Arial" w:cs="Arial"/>
          <w:lang w:val="en-US" w:eastAsia="zh-CN"/>
        </w:rPr>
        <w:t xml:space="preserve"> </w:t>
      </w:r>
      <w:r w:rsidR="00405F72">
        <w:rPr>
          <w:rFonts w:ascii="Arial" w:hAnsi="Arial" w:cs="Arial"/>
          <w:lang w:val="en-US" w:eastAsia="zh-CN"/>
        </w:rPr>
        <w:t>beamformed</w:t>
      </w:r>
      <w:r>
        <w:rPr>
          <w:rFonts w:ascii="Arial" w:hAnsi="Arial" w:cs="Arial"/>
          <w:lang w:val="en-US" w:eastAsia="zh-CN"/>
        </w:rPr>
        <w:t xml:space="preserve"> transmission and reception</w:t>
      </w:r>
      <w:r w:rsidR="00405F72">
        <w:rPr>
          <w:rFonts w:ascii="Arial" w:hAnsi="Arial" w:cs="Arial"/>
          <w:lang w:val="en-US" w:eastAsia="zh-CN"/>
        </w:rPr>
        <w:t xml:space="preserve"> to extend the coverage.</w:t>
      </w:r>
      <w:r w:rsidR="00183CEB">
        <w:rPr>
          <w:rFonts w:ascii="Arial" w:hAnsi="Arial" w:cs="Arial"/>
          <w:lang w:val="en-US" w:eastAsia="zh-CN"/>
        </w:rPr>
        <w:t xml:space="preserve"> In addition, packet-data traffic for a given UE is often highly busty, with occasional period of transmission/reception followed by longer period of silence. With L1/L2-based</w:t>
      </w:r>
      <w:r w:rsidR="000F29C0">
        <w:rPr>
          <w:rFonts w:ascii="Arial" w:hAnsi="Arial" w:cs="Arial"/>
          <w:lang w:val="en-US" w:eastAsia="zh-CN"/>
        </w:rPr>
        <w:t xml:space="preserve"> beamforming side control information</w:t>
      </w:r>
      <w:r w:rsidR="00CE4A39">
        <w:rPr>
          <w:rFonts w:ascii="Arial" w:hAnsi="Arial" w:cs="Arial"/>
          <w:lang w:val="en-US" w:eastAsia="zh-CN"/>
        </w:rPr>
        <w:t xml:space="preserve"> from the gNB</w:t>
      </w:r>
      <w:r w:rsidR="000F29C0">
        <w:rPr>
          <w:rFonts w:ascii="Arial" w:hAnsi="Arial" w:cs="Arial"/>
          <w:lang w:val="en-US" w:eastAsia="zh-CN"/>
        </w:rPr>
        <w:t xml:space="preserve">, NC-Repeater </w:t>
      </w:r>
      <w:r w:rsidR="00CE4A39">
        <w:rPr>
          <w:rFonts w:ascii="Arial" w:hAnsi="Arial" w:cs="Arial"/>
          <w:lang w:val="en-US" w:eastAsia="zh-CN"/>
        </w:rPr>
        <w:t>is able to</w:t>
      </w:r>
      <w:r w:rsidR="000F29C0">
        <w:rPr>
          <w:rFonts w:ascii="Arial" w:hAnsi="Arial" w:cs="Arial"/>
          <w:lang w:val="en-US" w:eastAsia="zh-CN"/>
        </w:rPr>
        <w:t xml:space="preserve"> </w:t>
      </w:r>
      <w:r w:rsidR="0038361C">
        <w:rPr>
          <w:rFonts w:ascii="Arial" w:hAnsi="Arial" w:cs="Arial"/>
          <w:lang w:val="en-US" w:eastAsia="zh-CN"/>
        </w:rPr>
        <w:t>dynamically adapt</w:t>
      </w:r>
      <w:r w:rsidR="00CE4A39">
        <w:rPr>
          <w:rFonts w:ascii="Arial" w:hAnsi="Arial" w:cs="Arial"/>
          <w:lang w:val="en-US" w:eastAsia="zh-CN"/>
        </w:rPr>
        <w:t xml:space="preserve"> its</w:t>
      </w:r>
      <w:r w:rsidR="0038361C">
        <w:rPr>
          <w:rFonts w:ascii="Arial" w:hAnsi="Arial" w:cs="Arial"/>
          <w:lang w:val="en-US" w:eastAsia="zh-CN"/>
        </w:rPr>
        <w:t xml:space="preserve"> Tx/Rx</w:t>
      </w:r>
      <w:r w:rsidR="000F29C0">
        <w:rPr>
          <w:rFonts w:ascii="Arial" w:hAnsi="Arial" w:cs="Arial"/>
          <w:lang w:val="en-US" w:eastAsia="zh-CN"/>
        </w:rPr>
        <w:t xml:space="preserve"> beam</w:t>
      </w:r>
      <w:r w:rsidR="0038361C">
        <w:rPr>
          <w:rFonts w:ascii="Arial" w:hAnsi="Arial" w:cs="Arial"/>
          <w:lang w:val="en-US" w:eastAsia="zh-CN"/>
        </w:rPr>
        <w:t>s</w:t>
      </w:r>
      <w:r w:rsidR="000F29C0">
        <w:rPr>
          <w:rFonts w:ascii="Arial" w:hAnsi="Arial" w:cs="Arial"/>
          <w:lang w:val="en-US" w:eastAsia="zh-CN"/>
        </w:rPr>
        <w:t xml:space="preserve"> </w:t>
      </w:r>
      <w:r w:rsidR="0038361C">
        <w:rPr>
          <w:rFonts w:ascii="Arial" w:hAnsi="Arial" w:cs="Arial"/>
          <w:lang w:val="en-US" w:eastAsia="zh-CN"/>
        </w:rPr>
        <w:t>in the direction of the</w:t>
      </w:r>
      <w:r w:rsidR="00183CEB">
        <w:rPr>
          <w:rFonts w:ascii="Arial" w:hAnsi="Arial" w:cs="Arial"/>
          <w:lang w:val="en-US" w:eastAsia="zh-CN"/>
        </w:rPr>
        <w:t xml:space="preserve"> target UEs</w:t>
      </w:r>
      <w:r w:rsidR="00233C85">
        <w:rPr>
          <w:rFonts w:ascii="Arial" w:hAnsi="Arial" w:cs="Arial"/>
          <w:lang w:val="en-US" w:eastAsia="zh-CN"/>
        </w:rPr>
        <w:t xml:space="preserve"> </w:t>
      </w:r>
      <w:r w:rsidR="000F29C0">
        <w:rPr>
          <w:rFonts w:ascii="Arial" w:hAnsi="Arial" w:cs="Arial"/>
          <w:lang w:val="en-US" w:eastAsia="zh-CN"/>
        </w:rPr>
        <w:t xml:space="preserve">and therefore maximize the </w:t>
      </w:r>
      <w:r w:rsidR="00CE4A39">
        <w:rPr>
          <w:rFonts w:ascii="Arial" w:hAnsi="Arial" w:cs="Arial"/>
          <w:lang w:val="en-US" w:eastAsia="zh-CN"/>
        </w:rPr>
        <w:t>cell</w:t>
      </w:r>
      <w:r w:rsidR="000F29C0">
        <w:rPr>
          <w:rFonts w:ascii="Arial" w:hAnsi="Arial" w:cs="Arial"/>
          <w:lang w:val="en-US" w:eastAsia="zh-CN"/>
        </w:rPr>
        <w:t xml:space="preserve"> coverage as well as</w:t>
      </w:r>
      <w:r w:rsidR="00183CEB">
        <w:rPr>
          <w:rFonts w:ascii="Arial" w:hAnsi="Arial" w:cs="Arial"/>
          <w:lang w:val="en-US" w:eastAsia="zh-CN"/>
        </w:rPr>
        <w:t xml:space="preserve"> improve the</w:t>
      </w:r>
      <w:r w:rsidR="000F29C0">
        <w:rPr>
          <w:rFonts w:ascii="Arial" w:hAnsi="Arial" w:cs="Arial"/>
          <w:lang w:val="en-US" w:eastAsia="zh-CN"/>
        </w:rPr>
        <w:t xml:space="preserve"> throughput performance.</w:t>
      </w:r>
      <w:r w:rsidR="00233C85">
        <w:rPr>
          <w:rFonts w:ascii="Arial" w:hAnsi="Arial" w:cs="Arial"/>
          <w:lang w:val="en-US" w:eastAsia="zh-CN"/>
        </w:rPr>
        <w:t xml:space="preserve"> </w:t>
      </w:r>
    </w:p>
    <w:p w14:paraId="00B71255" w14:textId="5688AFFC" w:rsidR="006C438F" w:rsidRDefault="00C72BEE" w:rsidP="000C26B8">
      <w:pPr>
        <w:spacing w:after="0"/>
        <w:ind w:left="1166" w:hanging="1166"/>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w:t>
      </w:r>
      <w:r w:rsidR="001E57CE">
        <w:rPr>
          <w:rFonts w:ascii="Arial" w:hAnsi="Arial" w:cs="Arial"/>
          <w:b/>
          <w:bCs/>
          <w:lang w:val="en-US" w:eastAsia="zh-CN"/>
        </w:rPr>
        <w:t>2</w:t>
      </w:r>
      <w:r w:rsidRPr="00430460">
        <w:rPr>
          <w:rFonts w:ascii="Arial" w:hAnsi="Arial" w:cs="Arial"/>
          <w:b/>
          <w:bCs/>
          <w:lang w:val="en-US" w:eastAsia="zh-CN"/>
        </w:rPr>
        <w:t xml:space="preserve">: </w:t>
      </w:r>
      <w:r w:rsidR="000C26B8">
        <w:rPr>
          <w:rFonts w:ascii="Arial" w:hAnsi="Arial" w:cs="Arial"/>
          <w:b/>
          <w:bCs/>
          <w:lang w:val="en-US" w:eastAsia="zh-CN"/>
        </w:rPr>
        <w:t xml:space="preserve">Support beamforming side control information for NC-Repeater to enable a dynamic beam adaptation for forwarding links.  </w:t>
      </w:r>
      <w:r w:rsidRPr="000833FC">
        <w:rPr>
          <w:rFonts w:ascii="Arial" w:hAnsi="Arial" w:cs="Arial"/>
          <w:b/>
          <w:bCs/>
          <w:lang w:val="en-US" w:eastAsia="zh-CN"/>
        </w:rPr>
        <w:t xml:space="preserve"> </w:t>
      </w:r>
    </w:p>
    <w:p w14:paraId="69EC818C" w14:textId="300191E7" w:rsidR="009908E5" w:rsidRDefault="009908E5" w:rsidP="00C72BEE">
      <w:pPr>
        <w:spacing w:after="0"/>
        <w:ind w:left="1166" w:hanging="1166"/>
        <w:jc w:val="both"/>
        <w:rPr>
          <w:rFonts w:ascii="Arial" w:hAnsi="Arial" w:cs="Arial"/>
          <w:lang w:eastAsia="ja-JP"/>
        </w:rPr>
      </w:pPr>
    </w:p>
    <w:p w14:paraId="19E3F085" w14:textId="76405E35" w:rsidR="003E2201" w:rsidRDefault="007C2932" w:rsidP="007C2932">
      <w:pPr>
        <w:spacing w:after="0"/>
        <w:jc w:val="center"/>
        <w:rPr>
          <w:rFonts w:ascii="Arial" w:hAnsi="Arial" w:cs="Arial"/>
          <w:lang w:eastAsia="ja-JP"/>
        </w:rPr>
      </w:pPr>
      <w:r>
        <w:rPr>
          <w:rFonts w:ascii="Arial" w:hAnsi="Arial" w:cs="Arial"/>
          <w:noProof/>
          <w:lang w:eastAsia="ja-JP"/>
        </w:rPr>
        <w:drawing>
          <wp:inline distT="0" distB="0" distL="0" distR="0" wp14:anchorId="6524EC96" wp14:editId="1A52D19E">
            <wp:extent cx="5818909" cy="1091191"/>
            <wp:effectExtent l="0" t="0" r="0" b="1270"/>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chat or text messag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36820" cy="1094550"/>
                    </a:xfrm>
                    <a:prstGeom prst="rect">
                      <a:avLst/>
                    </a:prstGeom>
                  </pic:spPr>
                </pic:pic>
              </a:graphicData>
            </a:graphic>
          </wp:inline>
        </w:drawing>
      </w:r>
    </w:p>
    <w:p w14:paraId="1A67C508" w14:textId="7EB62D65" w:rsidR="003E2201" w:rsidRPr="009F3DF3" w:rsidRDefault="007C2932" w:rsidP="009F3DF3">
      <w:pPr>
        <w:spacing w:after="0"/>
        <w:jc w:val="center"/>
        <w:rPr>
          <w:rFonts w:ascii="Arial" w:hAnsi="Arial" w:cs="Arial"/>
          <w:b/>
          <w:bCs/>
          <w:lang w:eastAsia="ja-JP"/>
        </w:rPr>
      </w:pPr>
      <w:r w:rsidRPr="009F3DF3">
        <w:rPr>
          <w:rFonts w:ascii="Arial" w:hAnsi="Arial" w:cs="Arial"/>
          <w:b/>
          <w:bCs/>
          <w:lang w:eastAsia="ja-JP"/>
        </w:rPr>
        <w:t xml:space="preserve">Figure 2: </w:t>
      </w:r>
      <w:r w:rsidR="009F3DF3" w:rsidRPr="009F3DF3">
        <w:rPr>
          <w:rFonts w:ascii="Arial" w:hAnsi="Arial" w:cs="Arial"/>
          <w:b/>
          <w:bCs/>
          <w:lang w:eastAsia="ja-JP"/>
        </w:rPr>
        <w:t>Overall Beam Management Procedure in NR</w:t>
      </w:r>
    </w:p>
    <w:p w14:paraId="68B8744E" w14:textId="77777777" w:rsidR="003E2201" w:rsidRDefault="003E2201" w:rsidP="007C6BCE">
      <w:pPr>
        <w:spacing w:after="0"/>
        <w:jc w:val="both"/>
        <w:rPr>
          <w:rFonts w:ascii="Arial" w:hAnsi="Arial" w:cs="Arial"/>
          <w:lang w:eastAsia="ja-JP"/>
        </w:rPr>
      </w:pPr>
    </w:p>
    <w:p w14:paraId="47472881" w14:textId="0DABA8A7" w:rsidR="000C26B8" w:rsidRDefault="002F5C89" w:rsidP="007C6BCE">
      <w:pPr>
        <w:spacing w:after="0"/>
        <w:jc w:val="both"/>
        <w:rPr>
          <w:rFonts w:ascii="Arial" w:hAnsi="Arial" w:cs="Arial"/>
          <w:lang w:eastAsia="ja-JP"/>
        </w:rPr>
      </w:pPr>
      <w:r>
        <w:rPr>
          <w:rFonts w:ascii="Arial" w:hAnsi="Arial" w:cs="Arial"/>
          <w:lang w:eastAsia="ja-JP"/>
        </w:rPr>
        <w:t xml:space="preserve">In NR, multiple candidate SSBs are transmitted in different spatial directions (i.e., using different DL spatial beams) spanning the coverage area of a cell. </w:t>
      </w:r>
      <w:r w:rsidR="00FC4F81">
        <w:rPr>
          <w:rFonts w:ascii="Arial" w:hAnsi="Arial" w:cs="Arial"/>
          <w:lang w:eastAsia="ja-JP"/>
        </w:rPr>
        <w:t>A beam sweeping of multiple</w:t>
      </w:r>
      <w:r>
        <w:rPr>
          <w:rFonts w:ascii="Arial" w:hAnsi="Arial" w:cs="Arial"/>
          <w:lang w:eastAsia="ja-JP"/>
        </w:rPr>
        <w:t xml:space="preserve"> </w:t>
      </w:r>
      <w:r w:rsidR="00FC4F81">
        <w:rPr>
          <w:rFonts w:ascii="Arial" w:hAnsi="Arial" w:cs="Arial"/>
          <w:lang w:eastAsia="ja-JP"/>
        </w:rPr>
        <w:t>R-</w:t>
      </w:r>
      <w:r>
        <w:rPr>
          <w:rFonts w:ascii="Arial" w:hAnsi="Arial" w:cs="Arial"/>
          <w:lang w:eastAsia="ja-JP"/>
        </w:rPr>
        <w:t>SSB</w:t>
      </w:r>
      <w:r w:rsidR="00FC4F81">
        <w:rPr>
          <w:rFonts w:ascii="Arial" w:hAnsi="Arial" w:cs="Arial"/>
          <w:lang w:eastAsia="ja-JP"/>
        </w:rPr>
        <w:t>s</w:t>
      </w:r>
      <w:r>
        <w:rPr>
          <w:rFonts w:ascii="Arial" w:hAnsi="Arial" w:cs="Arial"/>
          <w:lang w:eastAsia="ja-JP"/>
        </w:rPr>
        <w:t xml:space="preserve"> is required for NC-Repeater</w:t>
      </w:r>
      <w:r w:rsidR="00FC4F81">
        <w:rPr>
          <w:rFonts w:ascii="Arial" w:hAnsi="Arial" w:cs="Arial"/>
          <w:lang w:eastAsia="ja-JP"/>
        </w:rPr>
        <w:t xml:space="preserve"> such that R-UEs can acquire the time and frequency synchronization during cell search</w:t>
      </w:r>
      <w:r w:rsidR="003E2201">
        <w:rPr>
          <w:rFonts w:ascii="Arial" w:hAnsi="Arial" w:cs="Arial"/>
          <w:lang w:eastAsia="ja-JP"/>
        </w:rPr>
        <w:t xml:space="preserve">, </w:t>
      </w:r>
      <w:r w:rsidR="00FC4F81">
        <w:rPr>
          <w:rFonts w:ascii="Arial" w:hAnsi="Arial" w:cs="Arial"/>
          <w:lang w:eastAsia="ja-JP"/>
        </w:rPr>
        <w:t>determine the cell ID</w:t>
      </w:r>
      <w:r w:rsidR="003E2201">
        <w:rPr>
          <w:rFonts w:ascii="Arial" w:hAnsi="Arial" w:cs="Arial"/>
          <w:lang w:eastAsia="ja-JP"/>
        </w:rPr>
        <w:t xml:space="preserve"> and</w:t>
      </w:r>
      <w:r w:rsidR="00B274E6">
        <w:rPr>
          <w:rFonts w:ascii="Arial" w:hAnsi="Arial" w:cs="Arial"/>
          <w:lang w:eastAsia="ja-JP"/>
        </w:rPr>
        <w:t xml:space="preserve"> complete</w:t>
      </w:r>
      <w:r w:rsidR="003E2201">
        <w:rPr>
          <w:rFonts w:ascii="Arial" w:hAnsi="Arial" w:cs="Arial"/>
          <w:lang w:eastAsia="ja-JP"/>
        </w:rPr>
        <w:t xml:space="preserve"> the initial beam establishment</w:t>
      </w:r>
      <w:r w:rsidR="00FC4F81">
        <w:rPr>
          <w:rFonts w:ascii="Arial" w:hAnsi="Arial" w:cs="Arial"/>
          <w:lang w:eastAsia="ja-JP"/>
        </w:rPr>
        <w:t>.</w:t>
      </w:r>
      <w:r w:rsidR="00F33280">
        <w:rPr>
          <w:rFonts w:ascii="Arial" w:hAnsi="Arial" w:cs="Arial"/>
          <w:lang w:eastAsia="ja-JP"/>
        </w:rPr>
        <w:t xml:space="preserve"> Similar as the gNB, it is beneficial to allow a NC-Repeater implementing different set of beamforming coefficients and beam width for SSB and CSI-RS. The layout </w:t>
      </w:r>
      <w:r w:rsidR="009E1930">
        <w:rPr>
          <w:rFonts w:ascii="Arial" w:hAnsi="Arial" w:cs="Arial"/>
          <w:lang w:eastAsia="ja-JP"/>
        </w:rPr>
        <w:t xml:space="preserve">of the refined beams within a wider R-SSB beam has a dependence upon the antenna configuration of NC-Repeater. </w:t>
      </w:r>
      <w:r w:rsidR="00FC4F81">
        <w:rPr>
          <w:rFonts w:ascii="Arial" w:hAnsi="Arial" w:cs="Arial"/>
          <w:lang w:eastAsia="ja-JP"/>
        </w:rPr>
        <w:t>To facilitate</w:t>
      </w:r>
      <w:r w:rsidR="003E2201">
        <w:rPr>
          <w:rFonts w:ascii="Arial" w:hAnsi="Arial" w:cs="Arial"/>
          <w:lang w:eastAsia="ja-JP"/>
        </w:rPr>
        <w:t xml:space="preserve"> a</w:t>
      </w:r>
      <w:r w:rsidR="00FC4F81">
        <w:rPr>
          <w:rFonts w:ascii="Arial" w:hAnsi="Arial" w:cs="Arial"/>
          <w:lang w:eastAsia="ja-JP"/>
        </w:rPr>
        <w:t xml:space="preserve"> select</w:t>
      </w:r>
      <w:r w:rsidR="00CD2C7C">
        <w:rPr>
          <w:rFonts w:ascii="Arial" w:hAnsi="Arial" w:cs="Arial"/>
          <w:lang w:eastAsia="ja-JP"/>
        </w:rPr>
        <w:t>ion of</w:t>
      </w:r>
      <w:r w:rsidR="00FC4F81">
        <w:rPr>
          <w:rFonts w:ascii="Arial" w:hAnsi="Arial" w:cs="Arial"/>
          <w:lang w:eastAsia="ja-JP"/>
        </w:rPr>
        <w:t xml:space="preserve"> the number of R-SSB</w:t>
      </w:r>
      <w:r w:rsidR="00CD2C7C">
        <w:rPr>
          <w:rFonts w:ascii="Arial" w:hAnsi="Arial" w:cs="Arial"/>
          <w:lang w:eastAsia="ja-JP"/>
        </w:rPr>
        <w:t>s</w:t>
      </w:r>
      <w:r w:rsidR="009E1930">
        <w:rPr>
          <w:rFonts w:ascii="Arial" w:hAnsi="Arial" w:cs="Arial"/>
          <w:lang w:eastAsia="ja-JP"/>
        </w:rPr>
        <w:t>/R-CSI-RS</w:t>
      </w:r>
      <w:r w:rsidR="006D2069">
        <w:rPr>
          <w:rFonts w:ascii="Arial" w:hAnsi="Arial" w:cs="Arial"/>
          <w:lang w:eastAsia="ja-JP"/>
        </w:rPr>
        <w:t xml:space="preserve"> resources</w:t>
      </w:r>
      <w:r w:rsidR="00FC4F81">
        <w:rPr>
          <w:rFonts w:ascii="Arial" w:hAnsi="Arial" w:cs="Arial"/>
          <w:lang w:eastAsia="ja-JP"/>
        </w:rPr>
        <w:t xml:space="preserve"> and corresponding</w:t>
      </w:r>
      <w:r w:rsidR="006D2069">
        <w:rPr>
          <w:rFonts w:ascii="Arial" w:hAnsi="Arial" w:cs="Arial"/>
          <w:lang w:eastAsia="ja-JP"/>
        </w:rPr>
        <w:t xml:space="preserve"> sweeping</w:t>
      </w:r>
      <w:r w:rsidR="00FC4F81">
        <w:rPr>
          <w:rFonts w:ascii="Arial" w:hAnsi="Arial" w:cs="Arial"/>
          <w:lang w:eastAsia="ja-JP"/>
        </w:rPr>
        <w:t xml:space="preserve"> beams </w:t>
      </w:r>
      <w:r w:rsidR="00B41242">
        <w:rPr>
          <w:rFonts w:ascii="Arial" w:hAnsi="Arial" w:cs="Arial"/>
          <w:lang w:eastAsia="ja-JP"/>
        </w:rPr>
        <w:t xml:space="preserve">at gNB </w:t>
      </w:r>
      <w:r w:rsidR="003E2201">
        <w:rPr>
          <w:rFonts w:ascii="Arial" w:hAnsi="Arial" w:cs="Arial"/>
          <w:lang w:eastAsia="ja-JP"/>
        </w:rPr>
        <w:t xml:space="preserve">(e.g., </w:t>
      </w:r>
      <w:r w:rsidR="00FC4F81">
        <w:rPr>
          <w:rFonts w:ascii="Arial" w:hAnsi="Arial" w:cs="Arial"/>
          <w:lang w:eastAsia="ja-JP"/>
        </w:rPr>
        <w:t xml:space="preserve">to </w:t>
      </w:r>
      <w:r w:rsidR="00CD2C7C">
        <w:rPr>
          <w:rFonts w:ascii="Arial" w:hAnsi="Arial" w:cs="Arial"/>
          <w:lang w:eastAsia="ja-JP"/>
        </w:rPr>
        <w:t xml:space="preserve">cover </w:t>
      </w:r>
      <w:r w:rsidR="00B41242">
        <w:rPr>
          <w:rFonts w:ascii="Arial" w:hAnsi="Arial" w:cs="Arial"/>
          <w:lang w:eastAsia="ja-JP"/>
        </w:rPr>
        <w:t>a certain</w:t>
      </w:r>
      <w:r w:rsidR="00CD2C7C">
        <w:rPr>
          <w:rFonts w:ascii="Arial" w:hAnsi="Arial" w:cs="Arial"/>
          <w:lang w:eastAsia="ja-JP"/>
        </w:rPr>
        <w:t xml:space="preserve"> intended area</w:t>
      </w:r>
      <w:r w:rsidR="003E2201">
        <w:rPr>
          <w:rFonts w:ascii="Arial" w:hAnsi="Arial" w:cs="Arial"/>
          <w:lang w:eastAsia="ja-JP"/>
        </w:rPr>
        <w:t>)</w:t>
      </w:r>
      <w:r w:rsidR="00B41242">
        <w:rPr>
          <w:rFonts w:ascii="Arial" w:hAnsi="Arial" w:cs="Arial"/>
          <w:lang w:eastAsia="ja-JP"/>
        </w:rPr>
        <w:t xml:space="preserve">, </w:t>
      </w:r>
      <w:r w:rsidR="006D2069">
        <w:rPr>
          <w:rFonts w:ascii="Arial" w:hAnsi="Arial" w:cs="Arial"/>
          <w:lang w:eastAsia="ja-JP"/>
        </w:rPr>
        <w:t xml:space="preserve">a </w:t>
      </w:r>
      <w:r w:rsidR="00B41242">
        <w:rPr>
          <w:rFonts w:ascii="Arial" w:hAnsi="Arial" w:cs="Arial"/>
          <w:lang w:eastAsia="ja-JP"/>
        </w:rPr>
        <w:t xml:space="preserve">NC-Repeater may report its </w:t>
      </w:r>
      <w:r w:rsidR="00982B4A">
        <w:rPr>
          <w:rFonts w:ascii="Arial" w:hAnsi="Arial" w:cs="Arial"/>
          <w:lang w:eastAsia="ja-JP"/>
        </w:rPr>
        <w:t>antenna</w:t>
      </w:r>
      <w:r w:rsidR="009D4C80">
        <w:rPr>
          <w:rFonts w:ascii="Arial" w:hAnsi="Arial" w:cs="Arial"/>
          <w:lang w:eastAsia="ja-JP"/>
        </w:rPr>
        <w:t xml:space="preserve"> array</w:t>
      </w:r>
      <w:r w:rsidR="00982B4A">
        <w:rPr>
          <w:rFonts w:ascii="Arial" w:hAnsi="Arial" w:cs="Arial"/>
          <w:lang w:eastAsia="ja-JP"/>
        </w:rPr>
        <w:t xml:space="preserve"> configuration</w:t>
      </w:r>
      <w:r w:rsidR="00594002">
        <w:rPr>
          <w:rFonts w:ascii="Arial" w:hAnsi="Arial" w:cs="Arial"/>
          <w:lang w:eastAsia="ja-JP"/>
        </w:rPr>
        <w:t xml:space="preserve"> (e.g., using </w:t>
      </w:r>
      <w:r w:rsidR="00A9508C">
        <w:rPr>
          <w:rFonts w:ascii="Arial" w:hAnsi="Arial" w:cs="Arial"/>
          <w:lang w:eastAsia="ja-JP"/>
        </w:rPr>
        <w:t>&lt;</w:t>
      </w:r>
      <w:r w:rsidR="00594002">
        <w:rPr>
          <w:rFonts w:ascii="Arial" w:hAnsi="Arial" w:cs="Arial"/>
          <w:lang w:eastAsia="ja-JP"/>
        </w:rPr>
        <w:t>N1,</w:t>
      </w:r>
      <w:r w:rsidR="00A9508C">
        <w:rPr>
          <w:rFonts w:ascii="Arial" w:hAnsi="Arial" w:cs="Arial"/>
          <w:lang w:eastAsia="ja-JP"/>
        </w:rPr>
        <w:t xml:space="preserve"> </w:t>
      </w:r>
      <w:r w:rsidR="00594002">
        <w:rPr>
          <w:rFonts w:ascii="Arial" w:hAnsi="Arial" w:cs="Arial"/>
          <w:lang w:eastAsia="ja-JP"/>
        </w:rPr>
        <w:t>N2,</w:t>
      </w:r>
      <w:r w:rsidR="00A9508C">
        <w:rPr>
          <w:rFonts w:ascii="Arial" w:hAnsi="Arial" w:cs="Arial"/>
          <w:lang w:eastAsia="ja-JP"/>
        </w:rPr>
        <w:t xml:space="preserve"> </w:t>
      </w:r>
      <w:r w:rsidR="00594002">
        <w:rPr>
          <w:rFonts w:ascii="Arial" w:hAnsi="Arial" w:cs="Arial"/>
          <w:lang w:eastAsia="ja-JP"/>
        </w:rPr>
        <w:t>O1,</w:t>
      </w:r>
      <w:r w:rsidR="00A9508C">
        <w:rPr>
          <w:rFonts w:ascii="Arial" w:hAnsi="Arial" w:cs="Arial"/>
          <w:lang w:eastAsia="ja-JP"/>
        </w:rPr>
        <w:t xml:space="preserve"> </w:t>
      </w:r>
      <w:r w:rsidR="00594002">
        <w:rPr>
          <w:rFonts w:ascii="Arial" w:hAnsi="Arial" w:cs="Arial"/>
          <w:lang w:eastAsia="ja-JP"/>
        </w:rPr>
        <w:t>O2</w:t>
      </w:r>
      <w:r w:rsidR="00A9508C">
        <w:rPr>
          <w:rFonts w:ascii="Arial" w:hAnsi="Arial" w:cs="Arial"/>
          <w:lang w:eastAsia="ja-JP"/>
        </w:rPr>
        <w:t>&gt;</w:t>
      </w:r>
      <w:r w:rsidR="00594002">
        <w:rPr>
          <w:rFonts w:ascii="Arial" w:hAnsi="Arial" w:cs="Arial"/>
          <w:lang w:eastAsia="ja-JP"/>
        </w:rPr>
        <w:t xml:space="preserve"> structure)</w:t>
      </w:r>
      <w:r w:rsidR="00982B4A">
        <w:rPr>
          <w:rFonts w:ascii="Arial" w:hAnsi="Arial" w:cs="Arial"/>
          <w:lang w:eastAsia="ja-JP"/>
        </w:rPr>
        <w:t xml:space="preserve"> to </w:t>
      </w:r>
      <w:r w:rsidR="00594002">
        <w:rPr>
          <w:rFonts w:ascii="Arial" w:hAnsi="Arial" w:cs="Arial"/>
          <w:lang w:eastAsia="ja-JP"/>
        </w:rPr>
        <w:t>the gNB</w:t>
      </w:r>
      <w:r w:rsidR="009D4C80">
        <w:rPr>
          <w:rFonts w:ascii="Arial" w:hAnsi="Arial" w:cs="Arial"/>
          <w:lang w:eastAsia="ja-JP"/>
        </w:rPr>
        <w:t xml:space="preserve">.  </w:t>
      </w:r>
      <w:r w:rsidR="00594002">
        <w:rPr>
          <w:rFonts w:ascii="Arial" w:hAnsi="Arial" w:cs="Arial"/>
          <w:lang w:eastAsia="ja-JP"/>
        </w:rPr>
        <w:t xml:space="preserve">   </w:t>
      </w:r>
    </w:p>
    <w:p w14:paraId="4F1C92FD" w14:textId="45C7AED4" w:rsidR="003E10AC" w:rsidRDefault="003E10AC" w:rsidP="00140747">
      <w:pPr>
        <w:spacing w:after="0"/>
        <w:ind w:left="1166" w:hanging="1166"/>
        <w:jc w:val="both"/>
        <w:rPr>
          <w:rFonts w:ascii="Arial" w:hAnsi="Arial" w:cs="Arial"/>
          <w:b/>
          <w:bCs/>
          <w:lang w:val="en-US" w:eastAsia="zh-CN"/>
        </w:rPr>
      </w:pPr>
      <w:r>
        <w:rPr>
          <w:rFonts w:ascii="Arial" w:hAnsi="Arial" w:cs="Arial"/>
          <w:b/>
          <w:bCs/>
          <w:lang w:val="en-US" w:eastAsia="zh-CN"/>
        </w:rPr>
        <w:lastRenderedPageBreak/>
        <w:t xml:space="preserve">Proposal 3: For initial beam establishment of access link, </w:t>
      </w:r>
      <w:r w:rsidR="00C91469">
        <w:rPr>
          <w:rFonts w:ascii="Arial" w:hAnsi="Arial" w:cs="Arial"/>
          <w:b/>
          <w:bCs/>
          <w:lang w:val="en-US" w:eastAsia="zh-CN"/>
        </w:rPr>
        <w:t xml:space="preserve">study whether the </w:t>
      </w:r>
      <w:r>
        <w:rPr>
          <w:rFonts w:ascii="Arial" w:hAnsi="Arial" w:cs="Arial"/>
          <w:b/>
          <w:bCs/>
          <w:lang w:val="en-US" w:eastAsia="zh-CN"/>
        </w:rPr>
        <w:t>b</w:t>
      </w:r>
      <w:r w:rsidRPr="003E10AC">
        <w:rPr>
          <w:rFonts w:ascii="Arial" w:hAnsi="Arial" w:cs="Arial"/>
          <w:b/>
          <w:bCs/>
          <w:lang w:val="en-US" w:eastAsia="zh-CN"/>
        </w:rPr>
        <w:t xml:space="preserve">eamforming information for </w:t>
      </w:r>
      <w:r>
        <w:rPr>
          <w:rFonts w:ascii="Arial" w:hAnsi="Arial" w:cs="Arial"/>
          <w:b/>
          <w:bCs/>
          <w:lang w:val="en-US" w:eastAsia="zh-CN"/>
        </w:rPr>
        <w:t>R-</w:t>
      </w:r>
      <w:r w:rsidRPr="003E10AC">
        <w:rPr>
          <w:rFonts w:ascii="Arial" w:hAnsi="Arial" w:cs="Arial"/>
          <w:b/>
          <w:bCs/>
          <w:lang w:val="en-US" w:eastAsia="zh-CN"/>
        </w:rPr>
        <w:t xml:space="preserve">SSB and </w:t>
      </w:r>
      <w:r>
        <w:rPr>
          <w:rFonts w:ascii="Arial" w:hAnsi="Arial" w:cs="Arial"/>
          <w:b/>
          <w:bCs/>
          <w:lang w:val="en-US" w:eastAsia="zh-CN"/>
        </w:rPr>
        <w:t>R-</w:t>
      </w:r>
      <w:r w:rsidRPr="003E10AC">
        <w:rPr>
          <w:rFonts w:ascii="Arial" w:hAnsi="Arial" w:cs="Arial"/>
          <w:b/>
          <w:bCs/>
          <w:lang w:val="en-US" w:eastAsia="zh-CN"/>
        </w:rPr>
        <w:t xml:space="preserve">CSI-RS sweeping </w:t>
      </w:r>
      <w:r>
        <w:rPr>
          <w:rFonts w:ascii="Arial" w:hAnsi="Arial" w:cs="Arial"/>
          <w:b/>
          <w:bCs/>
          <w:lang w:val="en-US" w:eastAsia="zh-CN"/>
        </w:rPr>
        <w:t>is</w:t>
      </w:r>
      <w:r w:rsidRPr="003E10AC">
        <w:rPr>
          <w:rFonts w:ascii="Arial" w:hAnsi="Arial" w:cs="Arial"/>
          <w:b/>
          <w:bCs/>
          <w:lang w:val="en-US" w:eastAsia="zh-CN"/>
        </w:rPr>
        <w:t xml:space="preserve"> controlled by gNB using side control information to cover a certain intended area.</w:t>
      </w:r>
    </w:p>
    <w:p w14:paraId="385FEA7F" w14:textId="0DC03F4C" w:rsidR="00A9508C" w:rsidRDefault="00A9508C" w:rsidP="00140747">
      <w:pPr>
        <w:spacing w:after="0"/>
        <w:ind w:left="1166" w:hanging="1166"/>
        <w:jc w:val="both"/>
        <w:rPr>
          <w:rFonts w:ascii="Arial" w:hAnsi="Arial" w:cs="Arial"/>
          <w:lang w:eastAsia="ja-JP"/>
        </w:rPr>
      </w:pPr>
    </w:p>
    <w:p w14:paraId="4017666B" w14:textId="3D3701FE" w:rsidR="004F2B2A" w:rsidRDefault="003E10AC" w:rsidP="00140747">
      <w:pPr>
        <w:spacing w:after="0"/>
        <w:ind w:left="1166" w:hanging="1166"/>
        <w:jc w:val="both"/>
        <w:rPr>
          <w:rFonts w:ascii="Arial" w:hAnsi="Arial" w:cs="Arial"/>
          <w:b/>
          <w:bCs/>
          <w:lang w:val="en-US" w:eastAsia="zh-CN"/>
        </w:rPr>
      </w:pPr>
      <w:r>
        <w:rPr>
          <w:rFonts w:ascii="Arial" w:hAnsi="Arial" w:cs="Arial"/>
          <w:b/>
          <w:bCs/>
          <w:lang w:val="en-US" w:eastAsia="zh-CN"/>
        </w:rPr>
        <w:t xml:space="preserve">Proposal 4: </w:t>
      </w:r>
      <w:r w:rsidR="00847D5F">
        <w:rPr>
          <w:rFonts w:ascii="Arial" w:hAnsi="Arial" w:cs="Arial"/>
          <w:b/>
          <w:bCs/>
          <w:lang w:val="en-US" w:eastAsia="zh-CN"/>
        </w:rPr>
        <w:t xml:space="preserve">Study the need of reporting </w:t>
      </w:r>
      <w:r w:rsidR="004F2B2A">
        <w:rPr>
          <w:rFonts w:ascii="Arial" w:hAnsi="Arial" w:cs="Arial"/>
          <w:b/>
          <w:bCs/>
          <w:lang w:val="en-US" w:eastAsia="zh-CN"/>
        </w:rPr>
        <w:t>a</w:t>
      </w:r>
      <w:r w:rsidR="009F3DF3">
        <w:rPr>
          <w:rFonts w:ascii="Arial" w:hAnsi="Arial" w:cs="Arial"/>
          <w:b/>
          <w:bCs/>
          <w:lang w:val="en-US" w:eastAsia="zh-CN"/>
        </w:rPr>
        <w:t>ntenna array configuration to gNB to facilitate the</w:t>
      </w:r>
      <w:r w:rsidR="004F2B2A">
        <w:rPr>
          <w:rFonts w:ascii="Arial" w:hAnsi="Arial" w:cs="Arial"/>
          <w:b/>
          <w:bCs/>
          <w:lang w:val="en-US" w:eastAsia="zh-CN"/>
        </w:rPr>
        <w:t xml:space="preserve"> R-SSB and R-CSI-RS resource allocation and beam directions</w:t>
      </w:r>
      <w:r w:rsidR="00C91469">
        <w:rPr>
          <w:rFonts w:ascii="Arial" w:hAnsi="Arial" w:cs="Arial"/>
          <w:b/>
          <w:bCs/>
          <w:lang w:val="en-US" w:eastAsia="zh-CN"/>
        </w:rPr>
        <w:t xml:space="preserve">. </w:t>
      </w:r>
    </w:p>
    <w:p w14:paraId="720A3A56" w14:textId="77777777" w:rsidR="004F2B2A" w:rsidRDefault="004F2B2A" w:rsidP="00140747">
      <w:pPr>
        <w:spacing w:after="0"/>
        <w:ind w:left="1166" w:hanging="1166"/>
        <w:jc w:val="both"/>
        <w:rPr>
          <w:rFonts w:ascii="Arial" w:hAnsi="Arial" w:cs="Arial"/>
          <w:b/>
          <w:bCs/>
          <w:lang w:val="en-US" w:eastAsia="zh-CN"/>
        </w:rPr>
      </w:pPr>
    </w:p>
    <w:p w14:paraId="1FF31995" w14:textId="77777777" w:rsidR="004A7A81" w:rsidRDefault="004A7A81" w:rsidP="00140747">
      <w:pPr>
        <w:spacing w:after="0"/>
        <w:jc w:val="both"/>
        <w:rPr>
          <w:rFonts w:ascii="Arial" w:hAnsi="Arial" w:cs="Arial"/>
          <w:lang w:eastAsia="ja-JP"/>
        </w:rPr>
      </w:pPr>
    </w:p>
    <w:p w14:paraId="6F6E3874" w14:textId="372B97A7" w:rsidR="00D23338" w:rsidRDefault="004A7A81" w:rsidP="00140747">
      <w:pPr>
        <w:spacing w:after="0"/>
        <w:jc w:val="both"/>
        <w:rPr>
          <w:rFonts w:ascii="Arial" w:hAnsi="Arial" w:cs="Arial"/>
          <w:lang w:eastAsia="ja-JP"/>
        </w:rPr>
      </w:pPr>
      <w:r>
        <w:rPr>
          <w:rFonts w:ascii="Arial" w:hAnsi="Arial" w:cs="Arial"/>
          <w:lang w:eastAsia="ja-JP"/>
        </w:rPr>
        <w:t>T</w:t>
      </w:r>
      <w:r w:rsidR="00177BC3">
        <w:rPr>
          <w:rFonts w:ascii="Arial" w:hAnsi="Arial" w:cs="Arial"/>
          <w:lang w:eastAsia="ja-JP"/>
        </w:rPr>
        <w:t>he R-SSBs and R-CSI-RS can be further used as source RS to indicate the Tx/Rx beam for DL and UL over access link, respectively.</w:t>
      </w:r>
      <w:r w:rsidR="0067641F">
        <w:rPr>
          <w:rFonts w:ascii="Arial" w:hAnsi="Arial" w:cs="Arial"/>
          <w:lang w:eastAsia="ja-JP"/>
        </w:rPr>
        <w:t xml:space="preserve"> Like TCI-state configuration in Rel-15, a list of beam indications state (BI-State) can be first configured in a semi-static manner based on the structure of Table 1.</w:t>
      </w:r>
      <w:r w:rsidR="001C5156">
        <w:rPr>
          <w:rFonts w:ascii="Arial" w:hAnsi="Arial" w:cs="Arial"/>
          <w:lang w:eastAsia="ja-JP"/>
        </w:rPr>
        <w:t xml:space="preserve"> </w:t>
      </w:r>
      <w:r w:rsidR="00576AB5">
        <w:rPr>
          <w:rFonts w:ascii="Arial" w:hAnsi="Arial" w:cs="Arial"/>
          <w:lang w:eastAsia="ja-JP"/>
        </w:rPr>
        <w:t>The beam directions of access link can be dynamically indicated by BI-state in a DCI format over backhaul link depending on the location</w:t>
      </w:r>
      <w:r>
        <w:rPr>
          <w:rFonts w:ascii="Arial" w:hAnsi="Arial" w:cs="Arial"/>
          <w:lang w:eastAsia="ja-JP"/>
        </w:rPr>
        <w:t>/direction</w:t>
      </w:r>
      <w:r w:rsidR="00576AB5">
        <w:rPr>
          <w:rFonts w:ascii="Arial" w:hAnsi="Arial" w:cs="Arial"/>
          <w:lang w:eastAsia="ja-JP"/>
        </w:rPr>
        <w:t xml:space="preserve"> of intended </w:t>
      </w:r>
      <w:r>
        <w:rPr>
          <w:rFonts w:ascii="Arial" w:hAnsi="Arial" w:cs="Arial"/>
          <w:lang w:eastAsia="ja-JP"/>
        </w:rPr>
        <w:t>R-</w:t>
      </w:r>
      <w:r w:rsidR="00576AB5">
        <w:rPr>
          <w:rFonts w:ascii="Arial" w:hAnsi="Arial" w:cs="Arial"/>
          <w:lang w:eastAsia="ja-JP"/>
        </w:rPr>
        <w:t>UEs</w:t>
      </w:r>
      <w:r>
        <w:rPr>
          <w:rFonts w:ascii="Arial" w:hAnsi="Arial" w:cs="Arial"/>
          <w:lang w:eastAsia="ja-JP"/>
        </w:rPr>
        <w:t xml:space="preserve">. </w:t>
      </w:r>
      <w:r w:rsidR="00576AB5">
        <w:rPr>
          <w:rFonts w:ascii="Arial" w:hAnsi="Arial" w:cs="Arial"/>
          <w:lang w:eastAsia="ja-JP"/>
        </w:rPr>
        <w:t xml:space="preserve"> </w:t>
      </w:r>
    </w:p>
    <w:p w14:paraId="71696E39" w14:textId="77777777" w:rsidR="001C5156" w:rsidRDefault="001C5156" w:rsidP="00177BC3">
      <w:pPr>
        <w:spacing w:after="0"/>
        <w:jc w:val="both"/>
        <w:rPr>
          <w:rFonts w:ascii="Arial" w:hAnsi="Arial" w:cs="Arial"/>
          <w:lang w:eastAsia="ja-JP"/>
        </w:rPr>
      </w:pPr>
    </w:p>
    <w:p w14:paraId="2348FF1B" w14:textId="1C9B52EF" w:rsidR="003E10AC" w:rsidRPr="00B00ED2" w:rsidRDefault="001C5156" w:rsidP="001C5156">
      <w:pPr>
        <w:spacing w:after="0"/>
        <w:jc w:val="center"/>
        <w:rPr>
          <w:rFonts w:ascii="Arial" w:hAnsi="Arial" w:cs="Arial"/>
          <w:b/>
          <w:bCs/>
          <w:sz w:val="18"/>
          <w:szCs w:val="18"/>
          <w:lang w:eastAsia="ja-JP"/>
        </w:rPr>
      </w:pPr>
      <w:r w:rsidRPr="00B00ED2">
        <w:rPr>
          <w:rFonts w:ascii="Arial" w:hAnsi="Arial" w:cs="Arial"/>
          <w:b/>
          <w:bCs/>
          <w:sz w:val="18"/>
          <w:szCs w:val="18"/>
          <w:lang w:eastAsia="ja-JP"/>
        </w:rPr>
        <w:t xml:space="preserve">Table 1: A beam state structure for beam direction indication </w:t>
      </w:r>
    </w:p>
    <w:p w14:paraId="145AE756" w14:textId="03C12480" w:rsidR="00B41242" w:rsidRDefault="004A7A81" w:rsidP="001C5156">
      <w:pPr>
        <w:spacing w:after="0"/>
        <w:ind w:left="1166" w:hanging="1166"/>
        <w:jc w:val="center"/>
        <w:rPr>
          <w:rFonts w:ascii="Arial" w:hAnsi="Arial" w:cs="Arial"/>
          <w:lang w:eastAsia="ja-JP"/>
        </w:rPr>
      </w:pPr>
      <w:r>
        <w:rPr>
          <w:rFonts w:ascii="Arial" w:hAnsi="Arial" w:cs="Arial"/>
          <w:noProof/>
          <w:lang w:eastAsia="ja-JP"/>
        </w:rPr>
        <w:drawing>
          <wp:inline distT="0" distB="0" distL="0" distR="0" wp14:anchorId="23A1FFDE" wp14:editId="36C8E23E">
            <wp:extent cx="4243754" cy="1128178"/>
            <wp:effectExtent l="0" t="0" r="0" b="254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30578" cy="1151260"/>
                    </a:xfrm>
                    <a:prstGeom prst="rect">
                      <a:avLst/>
                    </a:prstGeom>
                  </pic:spPr>
                </pic:pic>
              </a:graphicData>
            </a:graphic>
          </wp:inline>
        </w:drawing>
      </w:r>
    </w:p>
    <w:p w14:paraId="5E6C4D43" w14:textId="206C4346" w:rsidR="00F55D90" w:rsidRDefault="00F55D90" w:rsidP="00C72BEE">
      <w:pPr>
        <w:spacing w:after="0"/>
        <w:ind w:left="1166" w:hanging="1166"/>
        <w:jc w:val="both"/>
        <w:rPr>
          <w:rFonts w:ascii="Arial" w:hAnsi="Arial" w:cs="Arial"/>
          <w:lang w:eastAsia="ja-JP"/>
        </w:rPr>
      </w:pPr>
    </w:p>
    <w:p w14:paraId="21612553" w14:textId="59BEC485" w:rsidR="00140747" w:rsidRDefault="004A7A81" w:rsidP="00572DF5">
      <w:pPr>
        <w:ind w:left="1166" w:hanging="1166"/>
        <w:rPr>
          <w:rFonts w:ascii="Arial" w:hAnsi="Arial" w:cs="Arial"/>
          <w:lang w:eastAsia="ja-JP"/>
        </w:rPr>
      </w:pPr>
      <w:r w:rsidRPr="004A7A81">
        <w:rPr>
          <w:rFonts w:ascii="Arial" w:hAnsi="Arial" w:cs="Arial"/>
          <w:b/>
          <w:bCs/>
          <w:lang w:eastAsia="ja-JP"/>
        </w:rPr>
        <w:t>Proposal 5</w:t>
      </w:r>
      <w:r>
        <w:rPr>
          <w:rFonts w:ascii="Arial" w:hAnsi="Arial" w:cs="Arial"/>
          <w:lang w:eastAsia="ja-JP"/>
        </w:rPr>
        <w:t xml:space="preserve">: </w:t>
      </w:r>
      <w:r w:rsidR="00847D5F">
        <w:rPr>
          <w:rFonts w:ascii="Arial" w:hAnsi="Arial" w:cs="Arial"/>
          <w:b/>
          <w:bCs/>
          <w:lang w:eastAsia="ja-JP"/>
        </w:rPr>
        <w:t>Support a</w:t>
      </w:r>
      <w:r w:rsidRPr="004A7A81">
        <w:rPr>
          <w:rFonts w:ascii="Arial" w:hAnsi="Arial" w:cs="Arial"/>
          <w:b/>
          <w:bCs/>
          <w:lang w:eastAsia="ja-JP"/>
        </w:rPr>
        <w:t xml:space="preserve"> dynamic indication of</w:t>
      </w:r>
      <w:r>
        <w:rPr>
          <w:rFonts w:ascii="Arial" w:hAnsi="Arial" w:cs="Arial"/>
          <w:b/>
          <w:bCs/>
          <w:lang w:eastAsia="ja-JP"/>
        </w:rPr>
        <w:t xml:space="preserve"> Tx/Rx</w:t>
      </w:r>
      <w:r w:rsidRPr="004A7A81">
        <w:rPr>
          <w:rFonts w:ascii="Arial" w:hAnsi="Arial" w:cs="Arial"/>
          <w:b/>
          <w:bCs/>
          <w:lang w:eastAsia="ja-JP"/>
        </w:rPr>
        <w:t xml:space="preserve"> beams for access link to improve the efficiency</w:t>
      </w:r>
      <w:r>
        <w:rPr>
          <w:rFonts w:ascii="Arial" w:hAnsi="Arial" w:cs="Arial"/>
          <w:b/>
          <w:bCs/>
          <w:lang w:eastAsia="ja-JP"/>
        </w:rPr>
        <w:t xml:space="preserve"> and reduce latency</w:t>
      </w:r>
      <w:r w:rsidRPr="004A7A81">
        <w:rPr>
          <w:rFonts w:ascii="Arial" w:hAnsi="Arial" w:cs="Arial"/>
          <w:b/>
          <w:bCs/>
          <w:lang w:eastAsia="ja-JP"/>
        </w:rPr>
        <w:t>.</w:t>
      </w:r>
      <w:r>
        <w:rPr>
          <w:rFonts w:ascii="Arial" w:hAnsi="Arial" w:cs="Arial"/>
          <w:lang w:eastAsia="ja-JP"/>
        </w:rPr>
        <w:t xml:space="preserve"> </w:t>
      </w:r>
    </w:p>
    <w:p w14:paraId="06861962" w14:textId="77777777" w:rsidR="00572DF5" w:rsidRPr="00572DF5" w:rsidRDefault="00572DF5" w:rsidP="00572DF5">
      <w:pPr>
        <w:ind w:left="1166" w:hanging="1166"/>
        <w:rPr>
          <w:rFonts w:ascii="Arial" w:hAnsi="Arial" w:cs="Arial"/>
          <w:lang w:eastAsia="ja-JP"/>
        </w:rPr>
      </w:pPr>
    </w:p>
    <w:p w14:paraId="2504F944" w14:textId="402BD8D9" w:rsidR="00C72BEE" w:rsidRDefault="00C72BEE" w:rsidP="00C72BEE">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sidR="00D279C1">
        <w:rPr>
          <w:rFonts w:ascii="Arial" w:eastAsia="Times New Roman" w:hAnsi="Arial" w:cs="Times New Roman"/>
          <w:color w:val="auto"/>
          <w:sz w:val="32"/>
          <w:szCs w:val="20"/>
          <w:lang w:eastAsia="ja-JP"/>
        </w:rPr>
        <w:t>2</w:t>
      </w:r>
      <w:r w:rsidRPr="0028649D">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 xml:space="preserve">On-Off Operation </w:t>
      </w:r>
      <w:r w:rsidR="00727ABF">
        <w:rPr>
          <w:rFonts w:ascii="Arial" w:eastAsia="Times New Roman" w:hAnsi="Arial" w:cs="Times New Roman"/>
          <w:color w:val="auto"/>
          <w:sz w:val="32"/>
          <w:szCs w:val="20"/>
          <w:lang w:eastAsia="ja-JP"/>
        </w:rPr>
        <w:t>for Power Saving and Interference Management</w:t>
      </w:r>
    </w:p>
    <w:p w14:paraId="63D376CB" w14:textId="46481875" w:rsidR="00D10885" w:rsidRDefault="00D10885" w:rsidP="00A84591">
      <w:pPr>
        <w:jc w:val="both"/>
        <w:rPr>
          <w:rFonts w:ascii="Arial" w:hAnsi="Arial" w:cs="Arial"/>
          <w:lang w:eastAsia="ja-JP"/>
        </w:rPr>
      </w:pPr>
      <w:r>
        <w:rPr>
          <w:rFonts w:ascii="Arial" w:hAnsi="Arial" w:cs="Arial"/>
          <w:lang w:eastAsia="ja-JP"/>
        </w:rPr>
        <w:t xml:space="preserve">In both LTE and NR, a DRX mode has been specified to reduce UE battery power consumption. </w:t>
      </w:r>
      <w:r w:rsidR="00945657" w:rsidRPr="00945657">
        <w:rPr>
          <w:rFonts w:ascii="Arial" w:hAnsi="Arial" w:cs="Arial"/>
          <w:lang w:eastAsia="ja-JP"/>
        </w:rPr>
        <w:t xml:space="preserve">The basic principle of C-DRX is </w:t>
      </w:r>
      <w:r w:rsidR="00945657">
        <w:rPr>
          <w:rFonts w:ascii="Arial" w:hAnsi="Arial" w:cs="Arial"/>
          <w:lang w:eastAsia="ja-JP"/>
        </w:rPr>
        <w:t>that</w:t>
      </w:r>
      <w:r w:rsidR="00945657" w:rsidRPr="00945657">
        <w:rPr>
          <w:rFonts w:ascii="Arial" w:hAnsi="Arial" w:cs="Arial"/>
          <w:lang w:eastAsia="ja-JP"/>
        </w:rPr>
        <w:t xml:space="preserve"> when there is no DL/UL transmission scheduled during in a certain time duration</w:t>
      </w:r>
      <w:r w:rsidR="00505020">
        <w:rPr>
          <w:rFonts w:ascii="Arial" w:hAnsi="Arial" w:cs="Arial"/>
          <w:lang w:eastAsia="ja-JP"/>
        </w:rPr>
        <w:t xml:space="preserve"> of</w:t>
      </w:r>
      <w:r w:rsidR="00945657" w:rsidRPr="00945657">
        <w:rPr>
          <w:rFonts w:ascii="Arial" w:hAnsi="Arial" w:cs="Arial"/>
          <w:lang w:eastAsia="ja-JP"/>
        </w:rPr>
        <w:t xml:space="preserve"> inactivity timer, UE enters a DRX mode, and wakes up only periodically to monitor PDCCH.</w:t>
      </w:r>
      <w:r w:rsidR="00945657">
        <w:rPr>
          <w:rFonts w:ascii="Arial" w:hAnsi="Arial" w:cs="Arial"/>
          <w:lang w:eastAsia="ja-JP"/>
        </w:rPr>
        <w:t xml:space="preserve"> In Rel-16, the C-DRX operation was further enhanced to allow UE skipping</w:t>
      </w:r>
      <w:r w:rsidR="00140747">
        <w:rPr>
          <w:rFonts w:ascii="Arial" w:hAnsi="Arial" w:cs="Arial"/>
          <w:lang w:eastAsia="ja-JP"/>
        </w:rPr>
        <w:t xml:space="preserve"> the entire</w:t>
      </w:r>
      <w:r w:rsidR="00945657">
        <w:rPr>
          <w:rFonts w:ascii="Arial" w:hAnsi="Arial" w:cs="Arial"/>
          <w:lang w:eastAsia="ja-JP"/>
        </w:rPr>
        <w:t xml:space="preserve"> DRX cycle(s) based on the detected WUS.  </w:t>
      </w:r>
    </w:p>
    <w:p w14:paraId="60F74EA2" w14:textId="79BB2283" w:rsidR="00B60143" w:rsidRDefault="00232E25" w:rsidP="00A84591">
      <w:pPr>
        <w:jc w:val="both"/>
        <w:rPr>
          <w:rFonts w:ascii="Arial" w:hAnsi="Arial" w:cs="Arial"/>
          <w:lang w:eastAsia="ja-JP"/>
        </w:rPr>
      </w:pPr>
      <w:r w:rsidRPr="00232E25">
        <w:rPr>
          <w:rFonts w:ascii="Arial" w:hAnsi="Arial" w:cs="Arial"/>
          <w:lang w:eastAsia="ja-JP"/>
        </w:rPr>
        <w:t>In order not to interfere with other nodes more than necessarily</w:t>
      </w:r>
      <w:r>
        <w:rPr>
          <w:rFonts w:ascii="Arial" w:hAnsi="Arial" w:cs="Arial"/>
          <w:lang w:eastAsia="ja-JP"/>
        </w:rPr>
        <w:t xml:space="preserve"> and reduce power</w:t>
      </w:r>
      <w:r w:rsidRPr="00232E25">
        <w:rPr>
          <w:rFonts w:ascii="Arial" w:hAnsi="Arial" w:cs="Arial"/>
          <w:lang w:eastAsia="ja-JP"/>
        </w:rPr>
        <w:t xml:space="preserve">, a </w:t>
      </w:r>
      <w:r>
        <w:rPr>
          <w:rFonts w:ascii="Arial" w:hAnsi="Arial" w:cs="Arial"/>
          <w:lang w:eastAsia="ja-JP"/>
        </w:rPr>
        <w:t>NC-</w:t>
      </w:r>
      <w:r w:rsidRPr="00232E25">
        <w:rPr>
          <w:rFonts w:ascii="Arial" w:hAnsi="Arial" w:cs="Arial"/>
          <w:lang w:eastAsia="ja-JP"/>
        </w:rPr>
        <w:t>repeater should preferably not transmit more than needed for the terminals that it serves. One way of achieving this would be to</w:t>
      </w:r>
      <w:r>
        <w:rPr>
          <w:rFonts w:ascii="Arial" w:hAnsi="Arial" w:cs="Arial"/>
          <w:lang w:eastAsia="ja-JP"/>
        </w:rPr>
        <w:t xml:space="preserve"> extend DRX operation for NC-repeater</w:t>
      </w:r>
      <w:r w:rsidR="00D10885">
        <w:rPr>
          <w:rFonts w:ascii="Arial" w:hAnsi="Arial" w:cs="Arial"/>
          <w:lang w:eastAsia="ja-JP"/>
        </w:rPr>
        <w:t xml:space="preserve">. In addition, similar as Rel-16 PDCCH-based power adaptation, a </w:t>
      </w:r>
      <w:r>
        <w:rPr>
          <w:rFonts w:ascii="Arial" w:hAnsi="Arial" w:cs="Arial"/>
          <w:lang w:eastAsia="ja-JP"/>
        </w:rPr>
        <w:t>WUS signal</w:t>
      </w:r>
      <w:r w:rsidR="00D10885">
        <w:rPr>
          <w:rFonts w:ascii="Arial" w:hAnsi="Arial" w:cs="Arial"/>
          <w:lang w:eastAsia="ja-JP"/>
        </w:rPr>
        <w:t xml:space="preserve"> can be</w:t>
      </w:r>
      <w:r>
        <w:rPr>
          <w:rFonts w:ascii="Arial" w:hAnsi="Arial" w:cs="Arial"/>
          <w:lang w:eastAsia="ja-JP"/>
        </w:rPr>
        <w:t xml:space="preserve"> </w:t>
      </w:r>
      <w:r w:rsidR="00D10885">
        <w:rPr>
          <w:rFonts w:ascii="Arial" w:hAnsi="Arial" w:cs="Arial"/>
          <w:lang w:eastAsia="ja-JP"/>
        </w:rPr>
        <w:t xml:space="preserve">used </w:t>
      </w:r>
      <w:r>
        <w:rPr>
          <w:rFonts w:ascii="Arial" w:hAnsi="Arial" w:cs="Arial"/>
          <w:lang w:eastAsia="ja-JP"/>
        </w:rPr>
        <w:t xml:space="preserve">to dynamically on-off </w:t>
      </w:r>
      <w:r w:rsidR="00D10885">
        <w:rPr>
          <w:rFonts w:ascii="Arial" w:hAnsi="Arial" w:cs="Arial"/>
          <w:lang w:eastAsia="ja-JP"/>
        </w:rPr>
        <w:t xml:space="preserve">NC-Repeater </w:t>
      </w:r>
      <w:r>
        <w:rPr>
          <w:rFonts w:ascii="Arial" w:hAnsi="Arial" w:cs="Arial"/>
          <w:lang w:eastAsia="ja-JP"/>
        </w:rPr>
        <w:t>DRX cycle based on traffic demanding.</w:t>
      </w:r>
      <w:r w:rsidR="00D10885">
        <w:rPr>
          <w:rFonts w:ascii="Arial" w:hAnsi="Arial" w:cs="Arial"/>
          <w:lang w:eastAsia="ja-JP"/>
        </w:rPr>
        <w:t xml:space="preserve"> As depicted in FIG.3 below, a WUS can be configured to monitor within a window</w:t>
      </w:r>
      <w:r w:rsidR="00945657">
        <w:rPr>
          <w:rFonts w:ascii="Arial" w:hAnsi="Arial" w:cs="Arial"/>
          <w:lang w:eastAsia="ja-JP"/>
        </w:rPr>
        <w:t>, which indicates whether the corresponding DRX cycle can be power off such that the power consumption in time domain can be reduced</w:t>
      </w:r>
      <w:r w:rsidR="00142A58">
        <w:rPr>
          <w:rFonts w:ascii="Arial" w:hAnsi="Arial" w:cs="Arial"/>
          <w:lang w:eastAsia="ja-JP"/>
        </w:rPr>
        <w:t xml:space="preserve"> for NC-Repeater</w:t>
      </w:r>
      <w:r w:rsidR="00945657">
        <w:rPr>
          <w:rFonts w:ascii="Arial" w:hAnsi="Arial" w:cs="Arial"/>
          <w:lang w:eastAsia="ja-JP"/>
        </w:rPr>
        <w:t xml:space="preserve">.  </w:t>
      </w:r>
    </w:p>
    <w:p w14:paraId="65F95EC5" w14:textId="1F394CEE" w:rsidR="00E82493" w:rsidRDefault="001E1ABF" w:rsidP="001E1ABF">
      <w:pPr>
        <w:jc w:val="center"/>
        <w:rPr>
          <w:rFonts w:ascii="Arial" w:hAnsi="Arial" w:cs="Arial"/>
          <w:lang w:eastAsia="ja-JP"/>
        </w:rPr>
      </w:pPr>
      <w:r>
        <w:rPr>
          <w:rFonts w:ascii="Arial" w:hAnsi="Arial" w:cs="Arial"/>
          <w:noProof/>
          <w:lang w:eastAsia="ja-JP"/>
        </w:rPr>
        <w:drawing>
          <wp:inline distT="0" distB="0" distL="0" distR="0" wp14:anchorId="034AE2A9" wp14:editId="0443841C">
            <wp:extent cx="6332220" cy="1123950"/>
            <wp:effectExtent l="0" t="0" r="5080" b="635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123950"/>
                    </a:xfrm>
                    <a:prstGeom prst="rect">
                      <a:avLst/>
                    </a:prstGeom>
                  </pic:spPr>
                </pic:pic>
              </a:graphicData>
            </a:graphic>
          </wp:inline>
        </w:drawing>
      </w:r>
    </w:p>
    <w:p w14:paraId="11A0570D" w14:textId="15036294" w:rsidR="001E1ABF" w:rsidRDefault="001E1ABF" w:rsidP="001E1ABF">
      <w:pPr>
        <w:jc w:val="center"/>
        <w:rPr>
          <w:rFonts w:ascii="Arial" w:hAnsi="Arial" w:cs="Arial"/>
          <w:b/>
          <w:bCs/>
          <w:lang w:eastAsia="ja-JP"/>
        </w:rPr>
      </w:pPr>
      <w:r w:rsidRPr="001E1ABF">
        <w:rPr>
          <w:rFonts w:ascii="Arial" w:hAnsi="Arial" w:cs="Arial"/>
          <w:b/>
          <w:bCs/>
          <w:lang w:eastAsia="ja-JP"/>
        </w:rPr>
        <w:t xml:space="preserve">Figure 3: </w:t>
      </w:r>
      <w:r>
        <w:rPr>
          <w:rFonts w:ascii="Arial" w:hAnsi="Arial" w:cs="Arial"/>
          <w:b/>
          <w:bCs/>
          <w:lang w:eastAsia="ja-JP"/>
        </w:rPr>
        <w:t xml:space="preserve">DRX extension for NC-Repeater to achieve ‘on-off’ </w:t>
      </w:r>
    </w:p>
    <w:p w14:paraId="494E61A3" w14:textId="6B2AF27F" w:rsidR="00572DF5" w:rsidRPr="00572DF5" w:rsidRDefault="00572DF5" w:rsidP="001E1ABF">
      <w:pPr>
        <w:rPr>
          <w:rFonts w:ascii="Arial" w:hAnsi="Arial" w:cs="Arial"/>
          <w:lang w:eastAsia="ja-JP"/>
        </w:rPr>
      </w:pPr>
      <w:r>
        <w:rPr>
          <w:rFonts w:ascii="Arial" w:hAnsi="Arial" w:cs="Arial"/>
          <w:lang w:eastAsia="ja-JP"/>
        </w:rPr>
        <w:t>W</w:t>
      </w:r>
      <w:r w:rsidRPr="00572DF5">
        <w:rPr>
          <w:rFonts w:ascii="Arial" w:hAnsi="Arial" w:cs="Arial"/>
          <w:lang w:eastAsia="ja-JP"/>
        </w:rPr>
        <w:t>e</w:t>
      </w:r>
      <w:r>
        <w:rPr>
          <w:rFonts w:ascii="Arial" w:hAnsi="Arial" w:cs="Arial"/>
          <w:lang w:eastAsia="ja-JP"/>
        </w:rPr>
        <w:t xml:space="preserve"> therefore propose the following: </w:t>
      </w:r>
    </w:p>
    <w:p w14:paraId="1D6034AE" w14:textId="618869C4" w:rsidR="00395474" w:rsidRPr="001E1ABF" w:rsidRDefault="00D41F67" w:rsidP="001E1ABF">
      <w:pPr>
        <w:rPr>
          <w:rFonts w:ascii="Arial" w:hAnsi="Arial" w:cs="Arial"/>
          <w:b/>
          <w:bCs/>
          <w:lang w:eastAsia="ja-JP"/>
        </w:rPr>
      </w:pPr>
      <w:r w:rsidRPr="00A84591">
        <w:rPr>
          <w:rFonts w:ascii="Arial" w:hAnsi="Arial" w:cs="Arial"/>
          <w:b/>
          <w:bCs/>
          <w:lang w:eastAsia="ja-JP"/>
        </w:rPr>
        <w:t>Proposal</w:t>
      </w:r>
      <w:r w:rsidR="001E1ABF">
        <w:rPr>
          <w:rFonts w:ascii="Arial" w:hAnsi="Arial" w:cs="Arial"/>
          <w:b/>
          <w:bCs/>
          <w:lang w:eastAsia="ja-JP"/>
        </w:rPr>
        <w:t xml:space="preserve"> </w:t>
      </w:r>
      <w:r w:rsidR="00D279C1">
        <w:rPr>
          <w:rFonts w:ascii="Arial" w:hAnsi="Arial" w:cs="Arial"/>
          <w:b/>
          <w:bCs/>
          <w:lang w:eastAsia="ja-JP"/>
        </w:rPr>
        <w:t>6</w:t>
      </w:r>
      <w:r w:rsidRPr="00A84591">
        <w:rPr>
          <w:rFonts w:ascii="Arial" w:hAnsi="Arial" w:cs="Arial"/>
          <w:b/>
          <w:bCs/>
          <w:lang w:eastAsia="ja-JP"/>
        </w:rPr>
        <w:t xml:space="preserve">: </w:t>
      </w:r>
      <w:r w:rsidR="0076061E">
        <w:rPr>
          <w:rFonts w:ascii="Arial" w:hAnsi="Arial" w:cs="Arial"/>
          <w:b/>
          <w:bCs/>
          <w:lang w:eastAsia="ja-JP"/>
        </w:rPr>
        <w:t xml:space="preserve">Study potential DRX functionality extension for NC-Repeater to reduce power consumption. </w:t>
      </w:r>
    </w:p>
    <w:p w14:paraId="6753AC3B" w14:textId="77777777" w:rsidR="00E82493" w:rsidRDefault="00E82493" w:rsidP="00A84591">
      <w:pPr>
        <w:jc w:val="both"/>
        <w:rPr>
          <w:rFonts w:ascii="Arial" w:hAnsi="Arial" w:cs="Arial"/>
          <w:lang w:eastAsia="ja-JP"/>
        </w:rPr>
      </w:pPr>
    </w:p>
    <w:p w14:paraId="3F2EBB39" w14:textId="64334162" w:rsidR="006C438F" w:rsidRDefault="00232E25" w:rsidP="00A84591">
      <w:pPr>
        <w:jc w:val="both"/>
        <w:rPr>
          <w:rFonts w:ascii="Arial" w:hAnsi="Arial" w:cs="Arial"/>
          <w:lang w:eastAsia="ja-JP"/>
        </w:rPr>
      </w:pPr>
      <w:r>
        <w:rPr>
          <w:rFonts w:ascii="Arial" w:hAnsi="Arial" w:cs="Arial"/>
          <w:lang w:eastAsia="ja-JP"/>
        </w:rPr>
        <w:lastRenderedPageBreak/>
        <w:t>In addition, frequency selectivity</w:t>
      </w:r>
      <w:r w:rsidR="00A84591">
        <w:rPr>
          <w:rFonts w:ascii="Arial" w:hAnsi="Arial" w:cs="Arial"/>
          <w:lang w:eastAsia="ja-JP"/>
        </w:rPr>
        <w:t xml:space="preserve"> function e.g.,</w:t>
      </w:r>
      <w:r>
        <w:rPr>
          <w:rFonts w:ascii="Arial" w:hAnsi="Arial" w:cs="Arial"/>
          <w:lang w:eastAsia="ja-JP"/>
        </w:rPr>
        <w:t xml:space="preserve"> </w:t>
      </w:r>
      <w:r w:rsidR="00A84591">
        <w:rPr>
          <w:rFonts w:ascii="Arial" w:hAnsi="Arial" w:cs="Arial"/>
          <w:lang w:eastAsia="ja-JP"/>
        </w:rPr>
        <w:t xml:space="preserve">based on existing </w:t>
      </w:r>
      <w:r>
        <w:rPr>
          <w:rFonts w:ascii="Arial" w:hAnsi="Arial" w:cs="Arial"/>
          <w:lang w:eastAsia="ja-JP"/>
        </w:rPr>
        <w:t>carrier aggregation or BWP framework</w:t>
      </w:r>
      <w:r w:rsidR="00A84591">
        <w:rPr>
          <w:rFonts w:ascii="Arial" w:hAnsi="Arial" w:cs="Arial"/>
          <w:lang w:eastAsia="ja-JP"/>
        </w:rPr>
        <w:t>,</w:t>
      </w:r>
      <w:r>
        <w:rPr>
          <w:rFonts w:ascii="Arial" w:hAnsi="Arial" w:cs="Arial"/>
          <w:lang w:eastAsia="ja-JP"/>
        </w:rPr>
        <w:t xml:space="preserve"> </w:t>
      </w:r>
      <w:r w:rsidR="00A84591">
        <w:rPr>
          <w:rFonts w:ascii="Arial" w:hAnsi="Arial" w:cs="Arial"/>
          <w:lang w:eastAsia="ja-JP"/>
        </w:rPr>
        <w:t xml:space="preserve">can be also considered, where some anchor carrier/BWP could be always available </w:t>
      </w:r>
      <w:proofErr w:type="gramStart"/>
      <w:r w:rsidR="00A84591">
        <w:rPr>
          <w:rFonts w:ascii="Arial" w:hAnsi="Arial" w:cs="Arial"/>
          <w:lang w:eastAsia="ja-JP"/>
        </w:rPr>
        <w:t>as long as</w:t>
      </w:r>
      <w:proofErr w:type="gramEnd"/>
      <w:r w:rsidR="00A84591">
        <w:rPr>
          <w:rFonts w:ascii="Arial" w:hAnsi="Arial" w:cs="Arial"/>
          <w:lang w:eastAsia="ja-JP"/>
        </w:rPr>
        <w:t xml:space="preserve"> the NC-Repeater is active and other carrier/BWPs could be dynamically on-off in case of need.</w:t>
      </w:r>
    </w:p>
    <w:p w14:paraId="04C48231" w14:textId="46A99AB6" w:rsidR="00232E25" w:rsidRDefault="00A84591" w:rsidP="00140747">
      <w:pPr>
        <w:ind w:left="1170" w:hanging="1170"/>
        <w:jc w:val="both"/>
        <w:rPr>
          <w:rFonts w:ascii="Arial" w:hAnsi="Arial" w:cs="Arial"/>
          <w:b/>
          <w:bCs/>
          <w:lang w:eastAsia="ja-JP"/>
        </w:rPr>
      </w:pPr>
      <w:r w:rsidRPr="00A84591">
        <w:rPr>
          <w:rFonts w:ascii="Arial" w:hAnsi="Arial" w:cs="Arial"/>
          <w:b/>
          <w:bCs/>
          <w:lang w:eastAsia="ja-JP"/>
        </w:rPr>
        <w:t>Proposal</w:t>
      </w:r>
      <w:r w:rsidR="00140747">
        <w:rPr>
          <w:rFonts w:ascii="Arial" w:hAnsi="Arial" w:cs="Arial"/>
          <w:b/>
          <w:bCs/>
          <w:lang w:eastAsia="ja-JP"/>
        </w:rPr>
        <w:t xml:space="preserve"> </w:t>
      </w:r>
      <w:r w:rsidR="00D279C1">
        <w:rPr>
          <w:rFonts w:ascii="Arial" w:hAnsi="Arial" w:cs="Arial"/>
          <w:b/>
          <w:bCs/>
          <w:lang w:eastAsia="ja-JP"/>
        </w:rPr>
        <w:t>7</w:t>
      </w:r>
      <w:r w:rsidRPr="00A84591">
        <w:rPr>
          <w:rFonts w:ascii="Arial" w:hAnsi="Arial" w:cs="Arial"/>
          <w:b/>
          <w:bCs/>
          <w:lang w:eastAsia="ja-JP"/>
        </w:rPr>
        <w:t xml:space="preserve">: </w:t>
      </w:r>
      <w:r w:rsidR="00140747">
        <w:rPr>
          <w:rFonts w:ascii="Arial" w:hAnsi="Arial" w:cs="Arial"/>
          <w:b/>
          <w:bCs/>
          <w:lang w:eastAsia="ja-JP"/>
        </w:rPr>
        <w:t xml:space="preserve">Study the feasibility to support either CA or BWP-based frequency domain power adaptation. </w:t>
      </w:r>
    </w:p>
    <w:p w14:paraId="11E4AA02" w14:textId="4653C428" w:rsidR="00D41F67" w:rsidRDefault="00D41F67" w:rsidP="00D513CF">
      <w:pPr>
        <w:rPr>
          <w:rFonts w:ascii="Arial" w:hAnsi="Arial" w:cs="Arial"/>
          <w:b/>
          <w:bCs/>
          <w:lang w:eastAsia="ja-JP"/>
        </w:rPr>
      </w:pPr>
    </w:p>
    <w:p w14:paraId="169904BB" w14:textId="07573761" w:rsidR="004A0E23" w:rsidRDefault="004A0E23" w:rsidP="00D513CF">
      <w:pPr>
        <w:rPr>
          <w:rFonts w:ascii="Arial" w:hAnsi="Arial" w:cs="Arial"/>
          <w:b/>
          <w:bCs/>
          <w:lang w:eastAsia="ja-JP"/>
        </w:rPr>
      </w:pPr>
    </w:p>
    <w:p w14:paraId="37F4359E" w14:textId="77777777" w:rsidR="004A0E23" w:rsidRPr="00A84591" w:rsidRDefault="004A0E23" w:rsidP="00D513CF">
      <w:pPr>
        <w:rPr>
          <w:rFonts w:ascii="Arial" w:hAnsi="Arial" w:cs="Arial"/>
          <w:b/>
          <w:bCs/>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D6DAA91"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on</w:t>
      </w:r>
      <w:r w:rsidR="00E75ED0">
        <w:rPr>
          <w:rFonts w:ascii="Arial" w:hAnsi="Arial" w:cs="Arial"/>
          <w:lang w:val="en-US"/>
        </w:rPr>
        <w:t xml:space="preserve"> various side control information candidate</w:t>
      </w:r>
      <w:r>
        <w:rPr>
          <w:rFonts w:ascii="Arial" w:hAnsi="Arial" w:cs="Arial"/>
          <w:lang w:val="en-US"/>
        </w:rPr>
        <w:t xml:space="preserve">. Based on the discussions, we proposed the following: </w:t>
      </w:r>
    </w:p>
    <w:p w14:paraId="70DE85E9" w14:textId="77777777" w:rsidR="00572DF5" w:rsidRDefault="00572DF5" w:rsidP="00085960">
      <w:pPr>
        <w:jc w:val="both"/>
        <w:rPr>
          <w:lang w:val="en-US"/>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w:t>
      </w:r>
      <w:r>
        <w:rPr>
          <w:rFonts w:ascii="Arial" w:hAnsi="Arial" w:cs="Arial"/>
          <w:b/>
          <w:bCs/>
          <w:lang w:val="en-US" w:eastAsia="zh-CN"/>
        </w:rPr>
        <w:t xml:space="preserve"> A NC-Repeater reports the device type to gNB through capability report or RACH procedure. </w:t>
      </w:r>
    </w:p>
    <w:p w14:paraId="6ECA205E" w14:textId="77777777" w:rsidR="00572DF5" w:rsidRDefault="00572DF5" w:rsidP="00085960">
      <w:pPr>
        <w:ind w:left="1166" w:hanging="1166"/>
        <w:jc w:val="both"/>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2</w:t>
      </w:r>
      <w:r w:rsidRPr="00430460">
        <w:rPr>
          <w:rFonts w:ascii="Arial" w:hAnsi="Arial" w:cs="Arial"/>
          <w:b/>
          <w:bCs/>
          <w:lang w:val="en-US" w:eastAsia="zh-CN"/>
        </w:rPr>
        <w:t xml:space="preserve">: </w:t>
      </w:r>
      <w:r>
        <w:rPr>
          <w:rFonts w:ascii="Arial" w:hAnsi="Arial" w:cs="Arial"/>
          <w:b/>
          <w:bCs/>
          <w:lang w:val="en-US" w:eastAsia="zh-CN"/>
        </w:rPr>
        <w:t xml:space="preserve">Support beamforming side control information for NC-Repeater to enable a dynamic beam adaptation for forwarding links.  </w:t>
      </w:r>
      <w:r w:rsidRPr="000833FC">
        <w:rPr>
          <w:rFonts w:ascii="Arial" w:hAnsi="Arial" w:cs="Arial"/>
          <w:b/>
          <w:bCs/>
          <w:lang w:val="en-US" w:eastAsia="zh-CN"/>
        </w:rPr>
        <w:t xml:space="preserve"> </w:t>
      </w:r>
    </w:p>
    <w:p w14:paraId="2D02F567" w14:textId="188DAADD" w:rsidR="00572DF5" w:rsidRPr="00572DF5" w:rsidRDefault="00572DF5" w:rsidP="00085960">
      <w:pPr>
        <w:ind w:left="1166" w:hanging="1166"/>
        <w:jc w:val="both"/>
        <w:rPr>
          <w:rFonts w:ascii="Arial" w:hAnsi="Arial" w:cs="Arial"/>
          <w:b/>
          <w:bCs/>
          <w:lang w:val="en-US" w:eastAsia="zh-CN"/>
        </w:rPr>
      </w:pPr>
      <w:r>
        <w:rPr>
          <w:rFonts w:ascii="Arial" w:hAnsi="Arial" w:cs="Arial"/>
          <w:b/>
          <w:bCs/>
          <w:lang w:val="en-US" w:eastAsia="zh-CN"/>
        </w:rPr>
        <w:t>Proposal 3: For initial beam establishment of access link, study whether the b</w:t>
      </w:r>
      <w:r w:rsidRPr="003E10AC">
        <w:rPr>
          <w:rFonts w:ascii="Arial" w:hAnsi="Arial" w:cs="Arial"/>
          <w:b/>
          <w:bCs/>
          <w:lang w:val="en-US" w:eastAsia="zh-CN"/>
        </w:rPr>
        <w:t xml:space="preserve">eamforming information for </w:t>
      </w:r>
      <w:r>
        <w:rPr>
          <w:rFonts w:ascii="Arial" w:hAnsi="Arial" w:cs="Arial"/>
          <w:b/>
          <w:bCs/>
          <w:lang w:val="en-US" w:eastAsia="zh-CN"/>
        </w:rPr>
        <w:t>R-</w:t>
      </w:r>
      <w:r w:rsidRPr="003E10AC">
        <w:rPr>
          <w:rFonts w:ascii="Arial" w:hAnsi="Arial" w:cs="Arial"/>
          <w:b/>
          <w:bCs/>
          <w:lang w:val="en-US" w:eastAsia="zh-CN"/>
        </w:rPr>
        <w:t xml:space="preserve">SSB and </w:t>
      </w:r>
      <w:r>
        <w:rPr>
          <w:rFonts w:ascii="Arial" w:hAnsi="Arial" w:cs="Arial"/>
          <w:b/>
          <w:bCs/>
          <w:lang w:val="en-US" w:eastAsia="zh-CN"/>
        </w:rPr>
        <w:t>R-</w:t>
      </w:r>
      <w:r w:rsidRPr="003E10AC">
        <w:rPr>
          <w:rFonts w:ascii="Arial" w:hAnsi="Arial" w:cs="Arial"/>
          <w:b/>
          <w:bCs/>
          <w:lang w:val="en-US" w:eastAsia="zh-CN"/>
        </w:rPr>
        <w:t xml:space="preserve">CSI-RS sweeping </w:t>
      </w:r>
      <w:r>
        <w:rPr>
          <w:rFonts w:ascii="Arial" w:hAnsi="Arial" w:cs="Arial"/>
          <w:b/>
          <w:bCs/>
          <w:lang w:val="en-US" w:eastAsia="zh-CN"/>
        </w:rPr>
        <w:t>is</w:t>
      </w:r>
      <w:r w:rsidRPr="003E10AC">
        <w:rPr>
          <w:rFonts w:ascii="Arial" w:hAnsi="Arial" w:cs="Arial"/>
          <w:b/>
          <w:bCs/>
          <w:lang w:val="en-US" w:eastAsia="zh-CN"/>
        </w:rPr>
        <w:t xml:space="preserve"> controlled by gNB using side control information to cover a certain intended area.</w:t>
      </w:r>
    </w:p>
    <w:p w14:paraId="658D3892" w14:textId="77777777" w:rsidR="00572DF5" w:rsidRDefault="00572DF5" w:rsidP="00085960">
      <w:pPr>
        <w:ind w:left="1166" w:hanging="1166"/>
        <w:jc w:val="both"/>
        <w:rPr>
          <w:rFonts w:ascii="Arial" w:hAnsi="Arial" w:cs="Arial"/>
          <w:b/>
          <w:bCs/>
          <w:lang w:val="en-US" w:eastAsia="zh-CN"/>
        </w:rPr>
      </w:pPr>
      <w:r>
        <w:rPr>
          <w:rFonts w:ascii="Arial" w:hAnsi="Arial" w:cs="Arial"/>
          <w:b/>
          <w:bCs/>
          <w:lang w:val="en-US" w:eastAsia="zh-CN"/>
        </w:rPr>
        <w:t xml:space="preserve">Proposal 4: Study the need of reporting antenna array configuration to gNB to facilitate the R-SSB and R-CSI-RS resource allocation and beam directions. </w:t>
      </w:r>
    </w:p>
    <w:p w14:paraId="73E9BD1A" w14:textId="77777777" w:rsidR="00572DF5" w:rsidRDefault="00572DF5" w:rsidP="00085960">
      <w:pPr>
        <w:ind w:left="1166" w:hanging="1166"/>
        <w:jc w:val="both"/>
        <w:rPr>
          <w:rFonts w:ascii="Arial" w:hAnsi="Arial" w:cs="Arial"/>
          <w:lang w:eastAsia="ja-JP"/>
        </w:rPr>
      </w:pPr>
      <w:r w:rsidRPr="004A7A81">
        <w:rPr>
          <w:rFonts w:ascii="Arial" w:hAnsi="Arial" w:cs="Arial"/>
          <w:b/>
          <w:bCs/>
          <w:lang w:eastAsia="ja-JP"/>
        </w:rPr>
        <w:t>Proposal 5</w:t>
      </w:r>
      <w:r>
        <w:rPr>
          <w:rFonts w:ascii="Arial" w:hAnsi="Arial" w:cs="Arial"/>
          <w:lang w:eastAsia="ja-JP"/>
        </w:rPr>
        <w:t xml:space="preserve">: </w:t>
      </w:r>
      <w:r>
        <w:rPr>
          <w:rFonts w:ascii="Arial" w:hAnsi="Arial" w:cs="Arial"/>
          <w:b/>
          <w:bCs/>
          <w:lang w:eastAsia="ja-JP"/>
        </w:rPr>
        <w:t>Support a</w:t>
      </w:r>
      <w:r w:rsidRPr="004A7A81">
        <w:rPr>
          <w:rFonts w:ascii="Arial" w:hAnsi="Arial" w:cs="Arial"/>
          <w:b/>
          <w:bCs/>
          <w:lang w:eastAsia="ja-JP"/>
        </w:rPr>
        <w:t xml:space="preserve"> dynamic indication of</w:t>
      </w:r>
      <w:r>
        <w:rPr>
          <w:rFonts w:ascii="Arial" w:hAnsi="Arial" w:cs="Arial"/>
          <w:b/>
          <w:bCs/>
          <w:lang w:eastAsia="ja-JP"/>
        </w:rPr>
        <w:t xml:space="preserve"> Tx/Rx</w:t>
      </w:r>
      <w:r w:rsidRPr="004A7A81">
        <w:rPr>
          <w:rFonts w:ascii="Arial" w:hAnsi="Arial" w:cs="Arial"/>
          <w:b/>
          <w:bCs/>
          <w:lang w:eastAsia="ja-JP"/>
        </w:rPr>
        <w:t xml:space="preserve"> beams for access link to improve the efficiency</w:t>
      </w:r>
      <w:r>
        <w:rPr>
          <w:rFonts w:ascii="Arial" w:hAnsi="Arial" w:cs="Arial"/>
          <w:b/>
          <w:bCs/>
          <w:lang w:eastAsia="ja-JP"/>
        </w:rPr>
        <w:t xml:space="preserve"> and reduce latency</w:t>
      </w:r>
      <w:r w:rsidRPr="004A7A81">
        <w:rPr>
          <w:rFonts w:ascii="Arial" w:hAnsi="Arial" w:cs="Arial"/>
          <w:b/>
          <w:bCs/>
          <w:lang w:eastAsia="ja-JP"/>
        </w:rPr>
        <w:t>.</w:t>
      </w:r>
      <w:r>
        <w:rPr>
          <w:rFonts w:ascii="Arial" w:hAnsi="Arial" w:cs="Arial"/>
          <w:lang w:eastAsia="ja-JP"/>
        </w:rPr>
        <w:t xml:space="preserve"> </w:t>
      </w:r>
    </w:p>
    <w:p w14:paraId="55165F23" w14:textId="77777777" w:rsidR="00572DF5" w:rsidRPr="001E1ABF" w:rsidRDefault="00572DF5" w:rsidP="00085960">
      <w:pPr>
        <w:jc w:val="both"/>
        <w:rPr>
          <w:rFonts w:ascii="Arial" w:hAnsi="Arial" w:cs="Arial"/>
          <w:b/>
          <w:bCs/>
          <w:lang w:eastAsia="ja-JP"/>
        </w:rPr>
      </w:pPr>
      <w:r w:rsidRPr="00A84591">
        <w:rPr>
          <w:rFonts w:ascii="Arial" w:hAnsi="Arial" w:cs="Arial"/>
          <w:b/>
          <w:bCs/>
          <w:lang w:eastAsia="ja-JP"/>
        </w:rPr>
        <w:t>Proposal</w:t>
      </w:r>
      <w:r>
        <w:rPr>
          <w:rFonts w:ascii="Arial" w:hAnsi="Arial" w:cs="Arial"/>
          <w:b/>
          <w:bCs/>
          <w:lang w:eastAsia="ja-JP"/>
        </w:rPr>
        <w:t xml:space="preserve"> 6</w:t>
      </w:r>
      <w:r w:rsidRPr="00A84591">
        <w:rPr>
          <w:rFonts w:ascii="Arial" w:hAnsi="Arial" w:cs="Arial"/>
          <w:b/>
          <w:bCs/>
          <w:lang w:eastAsia="ja-JP"/>
        </w:rPr>
        <w:t xml:space="preserve">: </w:t>
      </w:r>
      <w:r>
        <w:rPr>
          <w:rFonts w:ascii="Arial" w:hAnsi="Arial" w:cs="Arial"/>
          <w:b/>
          <w:bCs/>
          <w:lang w:eastAsia="ja-JP"/>
        </w:rPr>
        <w:t xml:space="preserve">Study potential DRX functionality extension for NC-Repeater to reduce power consumption. </w:t>
      </w:r>
    </w:p>
    <w:p w14:paraId="5A8B2285" w14:textId="77777777" w:rsidR="00085960" w:rsidRDefault="00085960" w:rsidP="00085960">
      <w:pPr>
        <w:ind w:left="1170" w:hanging="1170"/>
        <w:jc w:val="both"/>
        <w:rPr>
          <w:rFonts w:ascii="Arial" w:hAnsi="Arial" w:cs="Arial"/>
          <w:b/>
          <w:bCs/>
          <w:lang w:eastAsia="ja-JP"/>
        </w:rPr>
      </w:pPr>
      <w:r w:rsidRPr="00A84591">
        <w:rPr>
          <w:rFonts w:ascii="Arial" w:hAnsi="Arial" w:cs="Arial"/>
          <w:b/>
          <w:bCs/>
          <w:lang w:eastAsia="ja-JP"/>
        </w:rPr>
        <w:t>Proposal</w:t>
      </w:r>
      <w:r>
        <w:rPr>
          <w:rFonts w:ascii="Arial" w:hAnsi="Arial" w:cs="Arial"/>
          <w:b/>
          <w:bCs/>
          <w:lang w:eastAsia="ja-JP"/>
        </w:rPr>
        <w:t xml:space="preserve"> 7</w:t>
      </w:r>
      <w:r w:rsidRPr="00A84591">
        <w:rPr>
          <w:rFonts w:ascii="Arial" w:hAnsi="Arial" w:cs="Arial"/>
          <w:b/>
          <w:bCs/>
          <w:lang w:eastAsia="ja-JP"/>
        </w:rPr>
        <w:t xml:space="preserve">: </w:t>
      </w:r>
      <w:r>
        <w:rPr>
          <w:rFonts w:ascii="Arial" w:hAnsi="Arial" w:cs="Arial"/>
          <w:b/>
          <w:bCs/>
          <w:lang w:eastAsia="ja-JP"/>
        </w:rPr>
        <w:t xml:space="preserve">Study the feasibility to support either CA or BWP-based frequency domain power adaptation. </w:t>
      </w:r>
    </w:p>
    <w:p w14:paraId="21A8D9CC" w14:textId="02DA94FF" w:rsidR="00AD606D" w:rsidRDefault="00AD606D" w:rsidP="00085960">
      <w:pPr>
        <w:spacing w:after="0"/>
        <w:rPr>
          <w:rFonts w:ascii="Arial" w:hAnsi="Arial" w:cs="Arial"/>
          <w:color w:val="FF0000"/>
        </w:rPr>
      </w:pPr>
    </w:p>
    <w:p w14:paraId="1692BC5A" w14:textId="165087A4" w:rsidR="00085960" w:rsidRDefault="00085960" w:rsidP="00085960">
      <w:pPr>
        <w:spacing w:after="0"/>
        <w:rPr>
          <w:rFonts w:ascii="Arial" w:hAnsi="Arial" w:cs="Arial"/>
          <w:color w:val="FF0000"/>
        </w:rPr>
      </w:pPr>
    </w:p>
    <w:p w14:paraId="2A7058E0" w14:textId="330E48FE" w:rsidR="00085960" w:rsidRDefault="00085960" w:rsidP="00085960">
      <w:pPr>
        <w:spacing w:after="0"/>
        <w:rPr>
          <w:rFonts w:ascii="Arial" w:hAnsi="Arial" w:cs="Arial"/>
          <w:color w:val="FF0000"/>
        </w:rPr>
      </w:pPr>
    </w:p>
    <w:p w14:paraId="4612F3EB" w14:textId="77777777" w:rsidR="00085960" w:rsidRDefault="00085960" w:rsidP="00085960">
      <w:pPr>
        <w:spacing w:after="0"/>
        <w:rPr>
          <w:rFonts w:ascii="Arial" w:hAnsi="Arial" w:cs="Arial"/>
          <w:color w:val="FF0000"/>
        </w:rPr>
      </w:pPr>
    </w:p>
    <w:p w14:paraId="53354ED4" w14:textId="77777777" w:rsidR="00D513CF" w:rsidRDefault="00D513CF"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1C06825" w14:textId="46CF6DCD" w:rsidR="004C2719" w:rsidRPr="00390E04" w:rsidRDefault="00EE1789" w:rsidP="008E4C57">
      <w:pPr>
        <w:numPr>
          <w:ilvl w:val="0"/>
          <w:numId w:val="1"/>
        </w:numPr>
        <w:jc w:val="both"/>
        <w:rPr>
          <w:rFonts w:ascii="Arial" w:hAnsi="Arial" w:cs="Arial"/>
          <w:lang w:val="en-US" w:eastAsia="zh-CN"/>
        </w:rPr>
      </w:pPr>
      <w:r>
        <w:rPr>
          <w:rFonts w:ascii="Helvetica" w:eastAsiaTheme="minorEastAsia" w:hAnsi="Helvetica" w:cs="Helvetica"/>
          <w:color w:val="000000"/>
          <w:lang w:val="en-US" w:eastAsia="zh-CN"/>
        </w:rPr>
        <w:t>RP-213700</w:t>
      </w:r>
      <w:r w:rsidR="0017742B">
        <w:rPr>
          <w:rFonts w:ascii="Helvetica" w:eastAsiaTheme="minorEastAsia" w:hAnsi="Helvetica" w:cs="Helvetica"/>
          <w:color w:val="000000"/>
          <w:lang w:val="en-US" w:eastAsia="zh-CN"/>
        </w:rPr>
        <w:tab/>
        <w:t xml:space="preserve"> </w:t>
      </w:r>
      <w:r w:rsidR="0017742B">
        <w:rPr>
          <w:rFonts w:ascii="Helvetica" w:eastAsiaTheme="minorEastAsia" w:hAnsi="Helvetica" w:cs="Helvetica"/>
          <w:color w:val="000000"/>
          <w:lang w:val="en-US" w:eastAsia="zh-CN"/>
        </w:rPr>
        <w:tab/>
      </w:r>
      <w:r w:rsidR="0017742B" w:rsidRPr="0017742B">
        <w:rPr>
          <w:rFonts w:ascii="Helvetica" w:eastAsiaTheme="minorEastAsia" w:hAnsi="Helvetica" w:cs="Helvetica" w:hint="eastAsia"/>
          <w:color w:val="000000"/>
          <w:lang w:val="en-US" w:eastAsia="zh-CN"/>
        </w:rPr>
        <w:t>Study</w:t>
      </w:r>
      <w:r w:rsidR="0017742B" w:rsidRPr="0017742B">
        <w:rPr>
          <w:rFonts w:ascii="Helvetica" w:eastAsiaTheme="minorEastAsia" w:hAnsi="Helvetica" w:cs="Helvetica"/>
          <w:color w:val="000000"/>
          <w:lang w:val="en-US" w:eastAsia="zh-CN"/>
        </w:rPr>
        <w:t xml:space="preserve"> </w:t>
      </w:r>
      <w:r w:rsidR="0017742B" w:rsidRPr="0017742B">
        <w:rPr>
          <w:rFonts w:ascii="Helvetica" w:eastAsiaTheme="minorEastAsia" w:hAnsi="Helvetica" w:cs="Helvetica" w:hint="eastAsia"/>
          <w:color w:val="000000"/>
          <w:lang w:val="en-US" w:eastAsia="zh-CN"/>
        </w:rPr>
        <w:t>on</w:t>
      </w:r>
      <w:r w:rsidR="0017742B" w:rsidRPr="0017742B">
        <w:rPr>
          <w:rFonts w:ascii="Helvetica" w:eastAsiaTheme="minorEastAsia" w:hAnsi="Helvetica" w:cs="Helvetica"/>
          <w:color w:val="000000"/>
          <w:lang w:val="en-US" w:eastAsia="zh-CN"/>
        </w:rPr>
        <w:t xml:space="preserve"> </w:t>
      </w:r>
      <w:r w:rsidR="0017742B" w:rsidRPr="0017742B">
        <w:rPr>
          <w:rFonts w:ascii="Helvetica" w:eastAsiaTheme="minorEastAsia" w:hAnsi="Helvetica" w:cs="Helvetica" w:hint="eastAsia"/>
          <w:color w:val="000000"/>
          <w:lang w:val="en-US" w:eastAsia="zh-CN"/>
        </w:rPr>
        <w:t>NR</w:t>
      </w:r>
      <w:r w:rsidR="0017742B" w:rsidRPr="0017742B">
        <w:rPr>
          <w:rFonts w:ascii="Helvetica" w:eastAsiaTheme="minorEastAsia" w:hAnsi="Helvetica" w:cs="Helvetica"/>
          <w:color w:val="000000"/>
          <w:lang w:val="en-US" w:eastAsia="zh-CN"/>
        </w:rPr>
        <w:t xml:space="preserve"> </w:t>
      </w:r>
      <w:r w:rsidR="0017742B" w:rsidRPr="0017742B">
        <w:rPr>
          <w:rFonts w:ascii="Helvetica" w:eastAsiaTheme="minorEastAsia" w:hAnsi="Helvetica" w:cs="Helvetica" w:hint="eastAsia"/>
          <w:color w:val="000000"/>
          <w:lang w:val="en-US" w:eastAsia="zh-CN"/>
        </w:rPr>
        <w:t>Network-controlled</w:t>
      </w:r>
      <w:r w:rsidR="0017742B" w:rsidRPr="0017742B">
        <w:rPr>
          <w:rFonts w:ascii="Helvetica" w:eastAsiaTheme="minorEastAsia" w:hAnsi="Helvetica" w:cs="Helvetica"/>
          <w:color w:val="000000"/>
          <w:lang w:val="en-US" w:eastAsia="zh-CN"/>
        </w:rPr>
        <w:t xml:space="preserve"> </w:t>
      </w:r>
      <w:r w:rsidR="0017742B" w:rsidRPr="0017742B">
        <w:rPr>
          <w:rFonts w:ascii="Helvetica" w:eastAsiaTheme="minorEastAsia" w:hAnsi="Helvetica" w:cs="Helvetica" w:hint="eastAsia"/>
          <w:color w:val="000000"/>
          <w:lang w:val="en-US" w:eastAsia="zh-CN"/>
        </w:rPr>
        <w:t>Repeater</w:t>
      </w:r>
      <w:r w:rsidR="0017742B" w:rsidRPr="0017742B">
        <w:rPr>
          <w:rFonts w:ascii="Helvetica" w:eastAsiaTheme="minorEastAsia" w:hAnsi="Helvetica" w:cs="Helvetica"/>
          <w:color w:val="000000"/>
          <w:lang w:val="en-US" w:eastAsia="zh-CN"/>
        </w:rPr>
        <w:t>s</w:t>
      </w:r>
      <w:r w:rsidR="0017742B">
        <w:rPr>
          <w:rFonts w:ascii="Helvetica" w:eastAsiaTheme="minorEastAsia" w:hAnsi="Helvetica" w:cs="Helvetica"/>
          <w:color w:val="000000"/>
          <w:lang w:val="en-US" w:eastAsia="zh-CN"/>
        </w:rPr>
        <w:tab/>
        <w:t>ZTE</w:t>
      </w:r>
    </w:p>
    <w:p w14:paraId="1EB43F05" w14:textId="325B9CB1" w:rsidR="00390E04" w:rsidRPr="00EE1789" w:rsidRDefault="00390E04" w:rsidP="008E4C57">
      <w:pPr>
        <w:numPr>
          <w:ilvl w:val="0"/>
          <w:numId w:val="1"/>
        </w:numPr>
        <w:jc w:val="both"/>
        <w:rPr>
          <w:rFonts w:ascii="Arial" w:hAnsi="Arial" w:cs="Arial"/>
          <w:lang w:val="en-US" w:eastAsia="zh-CN"/>
        </w:rPr>
      </w:pPr>
      <w:r>
        <w:rPr>
          <w:rFonts w:ascii="Helvetica" w:eastAsiaTheme="minorEastAsia" w:hAnsi="Helvetica" w:cs="Helvetica"/>
          <w:color w:val="000000"/>
          <w:lang w:val="en-US" w:eastAsia="zh-CN"/>
        </w:rPr>
        <w:t>R1-</w:t>
      </w:r>
      <w:r w:rsidR="00F55D90" w:rsidRPr="00F55D90">
        <w:rPr>
          <w:rFonts w:ascii="Helvetica" w:eastAsiaTheme="minorEastAsia" w:hAnsi="Helvetica" w:cs="Helvetica"/>
          <w:color w:val="000000"/>
          <w:lang w:val="en-US" w:eastAsia="zh-CN"/>
        </w:rPr>
        <w:t>2204259</w:t>
      </w:r>
      <w:r>
        <w:rPr>
          <w:rFonts w:ascii="Helvetica" w:eastAsiaTheme="minorEastAsia" w:hAnsi="Helvetica" w:cs="Helvetica"/>
          <w:color w:val="000000"/>
          <w:lang w:val="en-US" w:eastAsia="zh-CN"/>
        </w:rPr>
        <w:tab/>
      </w:r>
      <w:r w:rsidR="00F55D90" w:rsidRPr="00F55D90">
        <w:rPr>
          <w:rFonts w:ascii="Helvetica" w:eastAsiaTheme="minorEastAsia" w:hAnsi="Helvetica" w:cs="Helvetica"/>
          <w:color w:val="000000"/>
          <w:lang w:val="en-US" w:eastAsia="zh-CN"/>
        </w:rPr>
        <w:t>Discussion on L1/L2 signaling for side control information</w:t>
      </w:r>
      <w:r>
        <w:rPr>
          <w:rFonts w:ascii="Helvetica" w:eastAsiaTheme="minorEastAsia" w:hAnsi="Helvetica" w:cs="Helvetica"/>
          <w:color w:val="000000"/>
          <w:lang w:val="en-US" w:eastAsia="zh-CN"/>
        </w:rPr>
        <w:tab/>
        <w:t xml:space="preserve">Apple </w:t>
      </w:r>
    </w:p>
    <w:sectPr w:rsidR="00390E04" w:rsidRPr="00EE1789"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8DFE" w14:textId="77777777" w:rsidR="006950EB" w:rsidRDefault="006950EB">
      <w:pPr>
        <w:spacing w:after="0"/>
      </w:pPr>
      <w:r>
        <w:separator/>
      </w:r>
    </w:p>
  </w:endnote>
  <w:endnote w:type="continuationSeparator" w:id="0">
    <w:p w14:paraId="077F81DB" w14:textId="77777777" w:rsidR="006950EB" w:rsidRDefault="00695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F72AF" w14:textId="77777777" w:rsidR="006950EB" w:rsidRDefault="006950EB">
      <w:pPr>
        <w:spacing w:after="0"/>
      </w:pPr>
      <w:r>
        <w:separator/>
      </w:r>
    </w:p>
  </w:footnote>
  <w:footnote w:type="continuationSeparator" w:id="0">
    <w:p w14:paraId="73A52186" w14:textId="77777777" w:rsidR="006950EB" w:rsidRDefault="006950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2"/>
  </w:num>
  <w:num w:numId="2" w16cid:durableId="775950945">
    <w:abstractNumId w:val="10"/>
  </w:num>
  <w:num w:numId="3" w16cid:durableId="1156191819">
    <w:abstractNumId w:val="5"/>
  </w:num>
  <w:num w:numId="4" w16cid:durableId="272326556">
    <w:abstractNumId w:val="6"/>
  </w:num>
  <w:num w:numId="5" w16cid:durableId="28796236">
    <w:abstractNumId w:val="11"/>
  </w:num>
  <w:num w:numId="6" w16cid:durableId="1829443946">
    <w:abstractNumId w:val="2"/>
  </w:num>
  <w:num w:numId="7" w16cid:durableId="459808301">
    <w:abstractNumId w:val="13"/>
  </w:num>
  <w:num w:numId="8" w16cid:durableId="1828741765">
    <w:abstractNumId w:val="9"/>
  </w:num>
  <w:num w:numId="9" w16cid:durableId="1654287758">
    <w:abstractNumId w:val="7"/>
  </w:num>
  <w:num w:numId="10" w16cid:durableId="606304832">
    <w:abstractNumId w:val="4"/>
  </w:num>
  <w:num w:numId="11" w16cid:durableId="832798012">
    <w:abstractNumId w:val="14"/>
  </w:num>
  <w:num w:numId="12" w16cid:durableId="859851958">
    <w:abstractNumId w:val="1"/>
  </w:num>
  <w:num w:numId="13" w16cid:durableId="726225793">
    <w:abstractNumId w:val="15"/>
  </w:num>
  <w:num w:numId="14" w16cid:durableId="922181866">
    <w:abstractNumId w:val="8"/>
  </w:num>
  <w:num w:numId="15" w16cid:durableId="1588808172">
    <w:abstractNumId w:val="0"/>
  </w:num>
  <w:num w:numId="16" w16cid:durableId="20080955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0EC3"/>
    <w:rsid w:val="00071233"/>
    <w:rsid w:val="000722C9"/>
    <w:rsid w:val="000729CD"/>
    <w:rsid w:val="0007538E"/>
    <w:rsid w:val="00075D7F"/>
    <w:rsid w:val="0007709B"/>
    <w:rsid w:val="00080F63"/>
    <w:rsid w:val="00081549"/>
    <w:rsid w:val="000829D6"/>
    <w:rsid w:val="0008305E"/>
    <w:rsid w:val="000832D7"/>
    <w:rsid w:val="000833FC"/>
    <w:rsid w:val="00084AEC"/>
    <w:rsid w:val="00084F1B"/>
    <w:rsid w:val="00085960"/>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2B9"/>
    <w:rsid w:val="000C1F78"/>
    <w:rsid w:val="000C26B8"/>
    <w:rsid w:val="000C2B74"/>
    <w:rsid w:val="000C2C4D"/>
    <w:rsid w:val="000C62FE"/>
    <w:rsid w:val="000C641D"/>
    <w:rsid w:val="000C689C"/>
    <w:rsid w:val="000D274E"/>
    <w:rsid w:val="000E190D"/>
    <w:rsid w:val="000E2B11"/>
    <w:rsid w:val="000E5B07"/>
    <w:rsid w:val="000E675F"/>
    <w:rsid w:val="000F0511"/>
    <w:rsid w:val="000F0D14"/>
    <w:rsid w:val="000F1171"/>
    <w:rsid w:val="000F29C0"/>
    <w:rsid w:val="000F2FCE"/>
    <w:rsid w:val="001009F9"/>
    <w:rsid w:val="00101F9D"/>
    <w:rsid w:val="0010212F"/>
    <w:rsid w:val="00102F82"/>
    <w:rsid w:val="00103353"/>
    <w:rsid w:val="00104391"/>
    <w:rsid w:val="00105F6A"/>
    <w:rsid w:val="0010617E"/>
    <w:rsid w:val="00107B65"/>
    <w:rsid w:val="001111D1"/>
    <w:rsid w:val="00112BCA"/>
    <w:rsid w:val="001134AA"/>
    <w:rsid w:val="00113889"/>
    <w:rsid w:val="0011531B"/>
    <w:rsid w:val="001156E0"/>
    <w:rsid w:val="00115F44"/>
    <w:rsid w:val="00116BF5"/>
    <w:rsid w:val="001202FA"/>
    <w:rsid w:val="00120D6A"/>
    <w:rsid w:val="0012288A"/>
    <w:rsid w:val="001258B7"/>
    <w:rsid w:val="00126F4F"/>
    <w:rsid w:val="00127542"/>
    <w:rsid w:val="00131EDC"/>
    <w:rsid w:val="001333E9"/>
    <w:rsid w:val="0013615E"/>
    <w:rsid w:val="00136C45"/>
    <w:rsid w:val="0013741B"/>
    <w:rsid w:val="00140747"/>
    <w:rsid w:val="00141351"/>
    <w:rsid w:val="00141FAE"/>
    <w:rsid w:val="00142A58"/>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19F5"/>
    <w:rsid w:val="0017286E"/>
    <w:rsid w:val="001735E8"/>
    <w:rsid w:val="00173C97"/>
    <w:rsid w:val="00176EE9"/>
    <w:rsid w:val="0017742B"/>
    <w:rsid w:val="00177AA3"/>
    <w:rsid w:val="00177BC3"/>
    <w:rsid w:val="00180A24"/>
    <w:rsid w:val="00180C2B"/>
    <w:rsid w:val="00181D34"/>
    <w:rsid w:val="00182661"/>
    <w:rsid w:val="00183CEB"/>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156"/>
    <w:rsid w:val="001C5C89"/>
    <w:rsid w:val="001C6663"/>
    <w:rsid w:val="001C72E7"/>
    <w:rsid w:val="001D0F43"/>
    <w:rsid w:val="001D334C"/>
    <w:rsid w:val="001D3E2B"/>
    <w:rsid w:val="001D3EA3"/>
    <w:rsid w:val="001D4797"/>
    <w:rsid w:val="001D681E"/>
    <w:rsid w:val="001E07C4"/>
    <w:rsid w:val="001E0BBB"/>
    <w:rsid w:val="001E1ABF"/>
    <w:rsid w:val="001E418A"/>
    <w:rsid w:val="001E53B7"/>
    <w:rsid w:val="001E5686"/>
    <w:rsid w:val="001E57CE"/>
    <w:rsid w:val="001E7186"/>
    <w:rsid w:val="001F0DAD"/>
    <w:rsid w:val="001F26A1"/>
    <w:rsid w:val="001F2DB1"/>
    <w:rsid w:val="001F4FB6"/>
    <w:rsid w:val="001F625D"/>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2E25"/>
    <w:rsid w:val="00233C85"/>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03B"/>
    <w:rsid w:val="00291156"/>
    <w:rsid w:val="0029263B"/>
    <w:rsid w:val="00292B97"/>
    <w:rsid w:val="00292CDE"/>
    <w:rsid w:val="00297344"/>
    <w:rsid w:val="00297FC4"/>
    <w:rsid w:val="002A321A"/>
    <w:rsid w:val="002A335A"/>
    <w:rsid w:val="002A63ED"/>
    <w:rsid w:val="002A75E6"/>
    <w:rsid w:val="002B18C2"/>
    <w:rsid w:val="002B3BC5"/>
    <w:rsid w:val="002B3BD7"/>
    <w:rsid w:val="002B3C32"/>
    <w:rsid w:val="002C1749"/>
    <w:rsid w:val="002C37C6"/>
    <w:rsid w:val="002C576D"/>
    <w:rsid w:val="002C5C74"/>
    <w:rsid w:val="002D3515"/>
    <w:rsid w:val="002D55B3"/>
    <w:rsid w:val="002D6ACE"/>
    <w:rsid w:val="002E05FB"/>
    <w:rsid w:val="002E2FF2"/>
    <w:rsid w:val="002E4F38"/>
    <w:rsid w:val="002F245F"/>
    <w:rsid w:val="002F288B"/>
    <w:rsid w:val="002F4906"/>
    <w:rsid w:val="002F4B97"/>
    <w:rsid w:val="002F5491"/>
    <w:rsid w:val="002F5C89"/>
    <w:rsid w:val="002F6F2F"/>
    <w:rsid w:val="002F70F5"/>
    <w:rsid w:val="002F71D5"/>
    <w:rsid w:val="00300B2D"/>
    <w:rsid w:val="00301551"/>
    <w:rsid w:val="00301D32"/>
    <w:rsid w:val="00302CA0"/>
    <w:rsid w:val="00302CCE"/>
    <w:rsid w:val="003103EE"/>
    <w:rsid w:val="00310E5C"/>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0903"/>
    <w:rsid w:val="0033210C"/>
    <w:rsid w:val="0033211D"/>
    <w:rsid w:val="00334BE9"/>
    <w:rsid w:val="0033685C"/>
    <w:rsid w:val="003410D4"/>
    <w:rsid w:val="003412CB"/>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361C"/>
    <w:rsid w:val="003849A5"/>
    <w:rsid w:val="00390E04"/>
    <w:rsid w:val="00391B0F"/>
    <w:rsid w:val="00392314"/>
    <w:rsid w:val="00393457"/>
    <w:rsid w:val="00393809"/>
    <w:rsid w:val="00395474"/>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4D61"/>
    <w:rsid w:val="003D5D41"/>
    <w:rsid w:val="003D5FA1"/>
    <w:rsid w:val="003D7193"/>
    <w:rsid w:val="003E10AC"/>
    <w:rsid w:val="003E1711"/>
    <w:rsid w:val="003E220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4A9"/>
    <w:rsid w:val="00405A83"/>
    <w:rsid w:val="00405F72"/>
    <w:rsid w:val="00407E8A"/>
    <w:rsid w:val="0041001B"/>
    <w:rsid w:val="00411BF4"/>
    <w:rsid w:val="0041403C"/>
    <w:rsid w:val="00414F5D"/>
    <w:rsid w:val="004156F8"/>
    <w:rsid w:val="0041601D"/>
    <w:rsid w:val="00420A2E"/>
    <w:rsid w:val="004229CC"/>
    <w:rsid w:val="0042460F"/>
    <w:rsid w:val="00430460"/>
    <w:rsid w:val="00431C40"/>
    <w:rsid w:val="00433863"/>
    <w:rsid w:val="00433ECA"/>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2ED8"/>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0E23"/>
    <w:rsid w:val="004A1C65"/>
    <w:rsid w:val="004A2B23"/>
    <w:rsid w:val="004A3BB4"/>
    <w:rsid w:val="004A6250"/>
    <w:rsid w:val="004A74FB"/>
    <w:rsid w:val="004A7A81"/>
    <w:rsid w:val="004B3611"/>
    <w:rsid w:val="004B5169"/>
    <w:rsid w:val="004B5E12"/>
    <w:rsid w:val="004B6315"/>
    <w:rsid w:val="004B6A44"/>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B2A"/>
    <w:rsid w:val="004F2F7E"/>
    <w:rsid w:val="004F3C59"/>
    <w:rsid w:val="004F414C"/>
    <w:rsid w:val="004F5218"/>
    <w:rsid w:val="004F59CE"/>
    <w:rsid w:val="00500649"/>
    <w:rsid w:val="0050071A"/>
    <w:rsid w:val="00501D54"/>
    <w:rsid w:val="0050499B"/>
    <w:rsid w:val="00505020"/>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52E1"/>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DF5"/>
    <w:rsid w:val="00572F34"/>
    <w:rsid w:val="00574051"/>
    <w:rsid w:val="00574779"/>
    <w:rsid w:val="00576AB5"/>
    <w:rsid w:val="00576BFF"/>
    <w:rsid w:val="0057736C"/>
    <w:rsid w:val="00583C0C"/>
    <w:rsid w:val="00591A47"/>
    <w:rsid w:val="00593B39"/>
    <w:rsid w:val="00594002"/>
    <w:rsid w:val="005970B6"/>
    <w:rsid w:val="005A2578"/>
    <w:rsid w:val="005A29B3"/>
    <w:rsid w:val="005A3B69"/>
    <w:rsid w:val="005A40CA"/>
    <w:rsid w:val="005A5140"/>
    <w:rsid w:val="005A7F97"/>
    <w:rsid w:val="005B16BD"/>
    <w:rsid w:val="005B1E97"/>
    <w:rsid w:val="005B2E60"/>
    <w:rsid w:val="005B573B"/>
    <w:rsid w:val="005B59E9"/>
    <w:rsid w:val="005C2A5F"/>
    <w:rsid w:val="005C3F94"/>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7641F"/>
    <w:rsid w:val="00680A87"/>
    <w:rsid w:val="00682D7B"/>
    <w:rsid w:val="006843A4"/>
    <w:rsid w:val="006844BE"/>
    <w:rsid w:val="00684FC8"/>
    <w:rsid w:val="006856D6"/>
    <w:rsid w:val="00685B8E"/>
    <w:rsid w:val="0068700F"/>
    <w:rsid w:val="006901EA"/>
    <w:rsid w:val="00691128"/>
    <w:rsid w:val="006917B9"/>
    <w:rsid w:val="0069307A"/>
    <w:rsid w:val="006950EB"/>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438F"/>
    <w:rsid w:val="006C6F3C"/>
    <w:rsid w:val="006C732E"/>
    <w:rsid w:val="006C7752"/>
    <w:rsid w:val="006C79BB"/>
    <w:rsid w:val="006D067B"/>
    <w:rsid w:val="006D2069"/>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7377"/>
    <w:rsid w:val="00710A93"/>
    <w:rsid w:val="00710CD2"/>
    <w:rsid w:val="00711464"/>
    <w:rsid w:val="00711EFE"/>
    <w:rsid w:val="0071248E"/>
    <w:rsid w:val="00713626"/>
    <w:rsid w:val="00714F3F"/>
    <w:rsid w:val="00715177"/>
    <w:rsid w:val="00720763"/>
    <w:rsid w:val="007249DA"/>
    <w:rsid w:val="00726578"/>
    <w:rsid w:val="00727ABF"/>
    <w:rsid w:val="007311DE"/>
    <w:rsid w:val="00732A75"/>
    <w:rsid w:val="00734D54"/>
    <w:rsid w:val="00742F3C"/>
    <w:rsid w:val="0074395F"/>
    <w:rsid w:val="007518BD"/>
    <w:rsid w:val="00751C62"/>
    <w:rsid w:val="0075322A"/>
    <w:rsid w:val="0076061E"/>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2B2"/>
    <w:rsid w:val="00786F91"/>
    <w:rsid w:val="0078731C"/>
    <w:rsid w:val="00790F4B"/>
    <w:rsid w:val="007912AE"/>
    <w:rsid w:val="007942C4"/>
    <w:rsid w:val="0079526C"/>
    <w:rsid w:val="007953B0"/>
    <w:rsid w:val="007A1147"/>
    <w:rsid w:val="007A17EA"/>
    <w:rsid w:val="007A2149"/>
    <w:rsid w:val="007A538E"/>
    <w:rsid w:val="007A7D4E"/>
    <w:rsid w:val="007B14D7"/>
    <w:rsid w:val="007B36BD"/>
    <w:rsid w:val="007B4FCC"/>
    <w:rsid w:val="007B6F3A"/>
    <w:rsid w:val="007C0770"/>
    <w:rsid w:val="007C0BF2"/>
    <w:rsid w:val="007C1BB7"/>
    <w:rsid w:val="007C2932"/>
    <w:rsid w:val="007C3B78"/>
    <w:rsid w:val="007C6BCE"/>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4CA"/>
    <w:rsid w:val="00832806"/>
    <w:rsid w:val="0083324B"/>
    <w:rsid w:val="00833953"/>
    <w:rsid w:val="00834C6E"/>
    <w:rsid w:val="00837BBB"/>
    <w:rsid w:val="00842535"/>
    <w:rsid w:val="00842EB6"/>
    <w:rsid w:val="00843156"/>
    <w:rsid w:val="00843184"/>
    <w:rsid w:val="0084450C"/>
    <w:rsid w:val="00845654"/>
    <w:rsid w:val="00847D5F"/>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B405E"/>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31E0"/>
    <w:rsid w:val="009141AD"/>
    <w:rsid w:val="00924ECE"/>
    <w:rsid w:val="00925EF8"/>
    <w:rsid w:val="00930255"/>
    <w:rsid w:val="0093250F"/>
    <w:rsid w:val="00932CDF"/>
    <w:rsid w:val="00936605"/>
    <w:rsid w:val="00937BD2"/>
    <w:rsid w:val="009402AC"/>
    <w:rsid w:val="009433FA"/>
    <w:rsid w:val="00943E8E"/>
    <w:rsid w:val="00944E8B"/>
    <w:rsid w:val="00945657"/>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2B4A"/>
    <w:rsid w:val="009858E8"/>
    <w:rsid w:val="009870A7"/>
    <w:rsid w:val="0098759C"/>
    <w:rsid w:val="0099030C"/>
    <w:rsid w:val="009908E5"/>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2CAC"/>
    <w:rsid w:val="009D31DE"/>
    <w:rsid w:val="009D3968"/>
    <w:rsid w:val="009D4C80"/>
    <w:rsid w:val="009D5FD5"/>
    <w:rsid w:val="009D64F6"/>
    <w:rsid w:val="009E07B0"/>
    <w:rsid w:val="009E1930"/>
    <w:rsid w:val="009E3226"/>
    <w:rsid w:val="009E3BE0"/>
    <w:rsid w:val="009E4DCC"/>
    <w:rsid w:val="009E59FA"/>
    <w:rsid w:val="009E5E0A"/>
    <w:rsid w:val="009E627E"/>
    <w:rsid w:val="009E66BE"/>
    <w:rsid w:val="009F16C5"/>
    <w:rsid w:val="009F34DA"/>
    <w:rsid w:val="009F3DF3"/>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591"/>
    <w:rsid w:val="00A84C51"/>
    <w:rsid w:val="00A85986"/>
    <w:rsid w:val="00A86254"/>
    <w:rsid w:val="00A8681D"/>
    <w:rsid w:val="00A87FD0"/>
    <w:rsid w:val="00A942BA"/>
    <w:rsid w:val="00A944E3"/>
    <w:rsid w:val="00A94805"/>
    <w:rsid w:val="00A9508C"/>
    <w:rsid w:val="00A95278"/>
    <w:rsid w:val="00A95ACD"/>
    <w:rsid w:val="00A96711"/>
    <w:rsid w:val="00A969BD"/>
    <w:rsid w:val="00A97BD1"/>
    <w:rsid w:val="00AA231E"/>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47A7"/>
    <w:rsid w:val="00AE7583"/>
    <w:rsid w:val="00AE7BD6"/>
    <w:rsid w:val="00AF0E04"/>
    <w:rsid w:val="00AF22DB"/>
    <w:rsid w:val="00AF2D95"/>
    <w:rsid w:val="00AF441C"/>
    <w:rsid w:val="00B00E51"/>
    <w:rsid w:val="00B00ED2"/>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274E6"/>
    <w:rsid w:val="00B27EDD"/>
    <w:rsid w:val="00B300B9"/>
    <w:rsid w:val="00B31310"/>
    <w:rsid w:val="00B33A1E"/>
    <w:rsid w:val="00B37937"/>
    <w:rsid w:val="00B40F7F"/>
    <w:rsid w:val="00B41242"/>
    <w:rsid w:val="00B45008"/>
    <w:rsid w:val="00B5370C"/>
    <w:rsid w:val="00B56924"/>
    <w:rsid w:val="00B60143"/>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979EA"/>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26CFD"/>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2BEE"/>
    <w:rsid w:val="00C73521"/>
    <w:rsid w:val="00C77335"/>
    <w:rsid w:val="00C77EE1"/>
    <w:rsid w:val="00C82A0A"/>
    <w:rsid w:val="00C841B2"/>
    <w:rsid w:val="00C84656"/>
    <w:rsid w:val="00C86C6F"/>
    <w:rsid w:val="00C904AB"/>
    <w:rsid w:val="00C91469"/>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2C7C"/>
    <w:rsid w:val="00CD427C"/>
    <w:rsid w:val="00CD48C4"/>
    <w:rsid w:val="00CD53AD"/>
    <w:rsid w:val="00CD7BD3"/>
    <w:rsid w:val="00CE2FDF"/>
    <w:rsid w:val="00CE37EB"/>
    <w:rsid w:val="00CE4770"/>
    <w:rsid w:val="00CE4A39"/>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0885"/>
    <w:rsid w:val="00D13533"/>
    <w:rsid w:val="00D139FB"/>
    <w:rsid w:val="00D1459C"/>
    <w:rsid w:val="00D16A01"/>
    <w:rsid w:val="00D21A36"/>
    <w:rsid w:val="00D21DE3"/>
    <w:rsid w:val="00D23338"/>
    <w:rsid w:val="00D24EEB"/>
    <w:rsid w:val="00D253F2"/>
    <w:rsid w:val="00D26302"/>
    <w:rsid w:val="00D26D5B"/>
    <w:rsid w:val="00D27991"/>
    <w:rsid w:val="00D279C1"/>
    <w:rsid w:val="00D27F24"/>
    <w:rsid w:val="00D30C17"/>
    <w:rsid w:val="00D312BB"/>
    <w:rsid w:val="00D3190C"/>
    <w:rsid w:val="00D319A8"/>
    <w:rsid w:val="00D33100"/>
    <w:rsid w:val="00D3488C"/>
    <w:rsid w:val="00D34D96"/>
    <w:rsid w:val="00D35032"/>
    <w:rsid w:val="00D3514C"/>
    <w:rsid w:val="00D36F35"/>
    <w:rsid w:val="00D41F67"/>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AA5"/>
    <w:rsid w:val="00D72C40"/>
    <w:rsid w:val="00D72CE9"/>
    <w:rsid w:val="00D77C0E"/>
    <w:rsid w:val="00D80922"/>
    <w:rsid w:val="00D80D93"/>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3CD3"/>
    <w:rsid w:val="00E661E3"/>
    <w:rsid w:val="00E70A81"/>
    <w:rsid w:val="00E70ECF"/>
    <w:rsid w:val="00E72B9D"/>
    <w:rsid w:val="00E74FD7"/>
    <w:rsid w:val="00E75501"/>
    <w:rsid w:val="00E75DD1"/>
    <w:rsid w:val="00E75ED0"/>
    <w:rsid w:val="00E82493"/>
    <w:rsid w:val="00E82C6B"/>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789"/>
    <w:rsid w:val="00EE1EE4"/>
    <w:rsid w:val="00EE2A33"/>
    <w:rsid w:val="00EE39CD"/>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3280"/>
    <w:rsid w:val="00F37427"/>
    <w:rsid w:val="00F37435"/>
    <w:rsid w:val="00F405DF"/>
    <w:rsid w:val="00F4064B"/>
    <w:rsid w:val="00F4208A"/>
    <w:rsid w:val="00F4219B"/>
    <w:rsid w:val="00F44AAE"/>
    <w:rsid w:val="00F506A3"/>
    <w:rsid w:val="00F515E9"/>
    <w:rsid w:val="00F53339"/>
    <w:rsid w:val="00F55D90"/>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6A1"/>
    <w:rsid w:val="00F82EF6"/>
    <w:rsid w:val="00F8312C"/>
    <w:rsid w:val="00F842A8"/>
    <w:rsid w:val="00F8597E"/>
    <w:rsid w:val="00F85C3B"/>
    <w:rsid w:val="00F85DA6"/>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4F81"/>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39850">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46010621">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664286">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4751</TotalTime>
  <Pages>4</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370</cp:revision>
  <cp:lastPrinted>2019-01-22T03:27:00Z</cp:lastPrinted>
  <dcterms:created xsi:type="dcterms:W3CDTF">2020-08-06T15:21:00Z</dcterms:created>
  <dcterms:modified xsi:type="dcterms:W3CDTF">2022-04-25T23:11:00Z</dcterms:modified>
</cp:coreProperties>
</file>