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3CACA" w14:textId="42D95BDF" w:rsidR="00565C16" w:rsidRPr="00124E8A" w:rsidRDefault="00565C16" w:rsidP="00565C16">
      <w:pPr>
        <w:pStyle w:val="3GPPHeader"/>
        <w:spacing w:after="60"/>
        <w:rPr>
          <w:rFonts w:ascii="Arial" w:hAnsi="Arial" w:cs="Arial"/>
          <w:bCs/>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1C2F72">
        <w:rPr>
          <w:rFonts w:ascii="Arial" w:hAnsi="Arial" w:cs="Arial"/>
          <w:bCs/>
          <w:sz w:val="28"/>
          <w:szCs w:val="28"/>
        </w:rPr>
        <w:t>9</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124E8A" w:rsidRPr="00124E8A">
        <w:rPr>
          <w:rFonts w:ascii="Helvetica Neue" w:hAnsi="Helvetica Neue"/>
          <w:color w:val="000000"/>
          <w:sz w:val="18"/>
          <w:szCs w:val="18"/>
        </w:rPr>
        <w:t xml:space="preserve"> </w:t>
      </w:r>
      <w:r w:rsidR="00124E8A" w:rsidRPr="00124E8A">
        <w:rPr>
          <w:rFonts w:ascii="Arial" w:hAnsi="Arial" w:cs="Arial"/>
          <w:bCs/>
          <w:sz w:val="28"/>
          <w:szCs w:val="28"/>
        </w:rPr>
        <w:t>2</w:t>
      </w:r>
      <w:r w:rsidR="001C2F72">
        <w:rPr>
          <w:rFonts w:ascii="Arial" w:hAnsi="Arial" w:cs="Arial"/>
          <w:bCs/>
          <w:sz w:val="28"/>
          <w:szCs w:val="28"/>
        </w:rPr>
        <w:t>2</w:t>
      </w:r>
      <w:r w:rsidR="00657931">
        <w:rPr>
          <w:rFonts w:ascii="Arial" w:hAnsi="Arial" w:cs="Arial"/>
          <w:bCs/>
          <w:sz w:val="28"/>
          <w:szCs w:val="28"/>
        </w:rPr>
        <w:t>04228</w:t>
      </w:r>
    </w:p>
    <w:p w14:paraId="3ED772E9" w14:textId="4FAF9973"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1C2F72">
        <w:rPr>
          <w:rFonts w:ascii="Arial" w:eastAsia="MS Mincho" w:hAnsi="Arial" w:cs="Arial"/>
          <w:b/>
          <w:bCs/>
          <w:sz w:val="28"/>
          <w:lang w:eastAsia="ja-JP"/>
        </w:rPr>
        <w:t>May</w:t>
      </w:r>
      <w:r>
        <w:rPr>
          <w:rFonts w:ascii="Arial" w:eastAsia="MS Mincho" w:hAnsi="Arial" w:cs="Arial"/>
          <w:b/>
          <w:bCs/>
          <w:sz w:val="28"/>
          <w:lang w:eastAsia="ja-JP"/>
        </w:rPr>
        <w:t xml:space="preserve"> </w:t>
      </w:r>
      <w:r w:rsidR="001C2F72">
        <w:rPr>
          <w:rFonts w:ascii="Arial" w:eastAsia="MS Mincho" w:hAnsi="Arial" w:cs="Arial"/>
          <w:b/>
          <w:bCs/>
          <w:sz w:val="28"/>
          <w:lang w:eastAsia="ja-JP"/>
        </w:rPr>
        <w:t>9</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B05DEC">
        <w:rPr>
          <w:rFonts w:ascii="Arial" w:eastAsia="MS Mincho" w:hAnsi="Arial" w:cs="Arial"/>
          <w:b/>
          <w:bCs/>
          <w:sz w:val="28"/>
          <w:lang w:eastAsia="ja-JP"/>
        </w:rPr>
        <w:t xml:space="preserve"> 2</w:t>
      </w:r>
      <w:r w:rsidR="001C2F72">
        <w:rPr>
          <w:rFonts w:ascii="Arial" w:eastAsia="MS Mincho" w:hAnsi="Arial" w:cs="Arial"/>
          <w:b/>
          <w:bCs/>
          <w:sz w:val="28"/>
          <w:lang w:eastAsia="ja-JP"/>
        </w:rPr>
        <w:t>0</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1C2F72">
        <w:rPr>
          <w:rFonts w:ascii="Arial" w:eastAsia="MS Mincho" w:hAnsi="Arial" w:cs="Arial"/>
          <w:b/>
          <w:bCs/>
          <w:sz w:val="28"/>
          <w:lang w:eastAsia="ja-JP"/>
        </w:rPr>
        <w:t>2</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646581ED"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1C2F72">
        <w:rPr>
          <w:sz w:val="22"/>
          <w:szCs w:val="22"/>
        </w:rPr>
        <w:t>18</w:t>
      </w:r>
      <w:r w:rsidR="004358FD">
        <w:rPr>
          <w:sz w:val="22"/>
          <w:szCs w:val="22"/>
        </w:rPr>
        <w:t>.</w:t>
      </w:r>
      <w:r w:rsidR="001C2F72">
        <w:rPr>
          <w:sz w:val="22"/>
          <w:szCs w:val="22"/>
        </w:rPr>
        <w:t>7</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646EAE6D" w:rsidR="00E90E49" w:rsidRPr="00315C6E" w:rsidRDefault="003D3C45" w:rsidP="00311702">
      <w:pPr>
        <w:pStyle w:val="3GPPHeader"/>
        <w:rPr>
          <w:sz w:val="22"/>
          <w:szCs w:val="22"/>
        </w:rPr>
      </w:pPr>
      <w:r w:rsidRPr="00315C6E">
        <w:rPr>
          <w:sz w:val="22"/>
          <w:szCs w:val="22"/>
        </w:rPr>
        <w:t>Title:</w:t>
      </w:r>
      <w:r w:rsidR="00193533">
        <w:rPr>
          <w:sz w:val="22"/>
          <w:szCs w:val="22"/>
        </w:rPr>
        <w:tab/>
      </w:r>
      <w:r w:rsidR="001C2F72">
        <w:rPr>
          <w:sz w:val="22"/>
          <w:szCs w:val="22"/>
        </w:rPr>
        <w:t xml:space="preserve">Dropping </w:t>
      </w:r>
      <w:r w:rsidR="00195D69" w:rsidRPr="00195D69">
        <w:rPr>
          <w:sz w:val="22"/>
          <w:szCs w:val="22"/>
        </w:rPr>
        <w:t>Timeline Considerations for SRS Carrier Switching</w:t>
      </w:r>
    </w:p>
    <w:p w14:paraId="499A70C9" w14:textId="79242D98"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w:t>
      </w:r>
      <w:r w:rsidR="004358FD">
        <w:rPr>
          <w:sz w:val="22"/>
          <w:szCs w:val="22"/>
        </w:rPr>
        <w:t xml:space="preserve"> and </w:t>
      </w:r>
      <w:r w:rsidRPr="00315C6E">
        <w:rPr>
          <w:sz w:val="22"/>
          <w:szCs w:val="22"/>
        </w:rPr>
        <w:t>Decision</w:t>
      </w:r>
    </w:p>
    <w:p w14:paraId="7C1A2FA9" w14:textId="39155F8B" w:rsidR="004D0D84" w:rsidRPr="002050A6" w:rsidRDefault="00E90E49" w:rsidP="002050A6">
      <w:pPr>
        <w:pStyle w:val="Heading1"/>
      </w:pPr>
      <w:bookmarkStart w:id="0" w:name="_Ref4510574"/>
      <w:r w:rsidRPr="00315C6E">
        <w:t>Introduction</w:t>
      </w:r>
      <w:bookmarkEnd w:id="0"/>
    </w:p>
    <w:p w14:paraId="0A774C84" w14:textId="02144823" w:rsidR="00102537" w:rsidRDefault="00B17C2C" w:rsidP="00102537">
      <w:pPr>
        <w:jc w:val="both"/>
        <w:rPr>
          <w:sz w:val="20"/>
          <w:szCs w:val="20"/>
        </w:rPr>
      </w:pPr>
      <w:r>
        <w:rPr>
          <w:sz w:val="20"/>
          <w:szCs w:val="20"/>
        </w:rPr>
        <w:t>Within the past couple of meetings, RAN1 has been discussing some</w:t>
      </w:r>
      <w:r w:rsidR="00A4529D">
        <w:rPr>
          <w:sz w:val="20"/>
          <w:szCs w:val="20"/>
        </w:rPr>
        <w:t xml:space="preserve"> open aspects regarding </w:t>
      </w:r>
      <w:r w:rsidR="0078042C">
        <w:rPr>
          <w:sz w:val="20"/>
          <w:szCs w:val="20"/>
        </w:rPr>
        <w:t>SRS carrier switching</w:t>
      </w:r>
      <w:r w:rsidR="00A4529D">
        <w:rPr>
          <w:sz w:val="20"/>
          <w:szCs w:val="20"/>
        </w:rPr>
        <w:t>,</w:t>
      </w:r>
      <w:r w:rsidR="003357F3">
        <w:rPr>
          <w:sz w:val="20"/>
          <w:szCs w:val="20"/>
        </w:rPr>
        <w:t xml:space="preserve"> when</w:t>
      </w:r>
      <w:r w:rsidR="0078042C">
        <w:rPr>
          <w:sz w:val="20"/>
          <w:szCs w:val="20"/>
        </w:rPr>
        <w:t xml:space="preserve"> UE switches to a carrier of the serving cell with</w:t>
      </w:r>
      <w:r w:rsidR="004C188B">
        <w:rPr>
          <w:sz w:val="20"/>
          <w:szCs w:val="20"/>
        </w:rPr>
        <w:t>out</w:t>
      </w:r>
      <w:r w:rsidR="0078042C">
        <w:rPr>
          <w:sz w:val="20"/>
          <w:szCs w:val="20"/>
        </w:rPr>
        <w:t xml:space="preserve"> configured PUCCH/PUSCH transmission to transmit SRS</w:t>
      </w:r>
      <w:r w:rsidR="00A4529D">
        <w:rPr>
          <w:sz w:val="20"/>
          <w:szCs w:val="20"/>
        </w:rPr>
        <w:t>. In RAN1#108-e, three issues were discussed</w:t>
      </w:r>
    </w:p>
    <w:p w14:paraId="2DBEAFF5" w14:textId="77777777" w:rsidR="00102537" w:rsidRDefault="00A4529D" w:rsidP="00102537">
      <w:pPr>
        <w:pStyle w:val="ListParagraph"/>
        <w:numPr>
          <w:ilvl w:val="0"/>
          <w:numId w:val="36"/>
        </w:numPr>
        <w:jc w:val="both"/>
        <w:rPr>
          <w:sz w:val="20"/>
          <w:szCs w:val="20"/>
        </w:rPr>
      </w:pPr>
      <w:r w:rsidRPr="00102537">
        <w:rPr>
          <w:b/>
          <w:bCs/>
          <w:sz w:val="20"/>
          <w:szCs w:val="20"/>
        </w:rPr>
        <w:t>Issue #1</w:t>
      </w:r>
      <w:r w:rsidRPr="00102537">
        <w:rPr>
          <w:sz w:val="20"/>
          <w:szCs w:val="20"/>
        </w:rPr>
        <w:t xml:space="preserve">: SRS carrier switching and prioritization rules  </w:t>
      </w:r>
    </w:p>
    <w:p w14:paraId="1D47859A" w14:textId="7286BAF6" w:rsidR="00102537" w:rsidRDefault="00A4529D" w:rsidP="00A4529D">
      <w:pPr>
        <w:pStyle w:val="ListParagraph"/>
        <w:numPr>
          <w:ilvl w:val="0"/>
          <w:numId w:val="36"/>
        </w:numPr>
        <w:jc w:val="both"/>
        <w:rPr>
          <w:sz w:val="20"/>
          <w:szCs w:val="20"/>
        </w:rPr>
      </w:pPr>
      <w:r w:rsidRPr="00102537">
        <w:rPr>
          <w:b/>
          <w:bCs/>
          <w:sz w:val="20"/>
          <w:szCs w:val="20"/>
        </w:rPr>
        <w:t>Issue #2</w:t>
      </w:r>
      <w:r w:rsidRPr="00102537">
        <w:rPr>
          <w:sz w:val="20"/>
          <w:szCs w:val="20"/>
        </w:rPr>
        <w:t>: SRS carrier switching for half-duplex</w:t>
      </w:r>
      <w:r w:rsidR="00102537">
        <w:rPr>
          <w:sz w:val="20"/>
          <w:szCs w:val="20"/>
        </w:rPr>
        <w:t xml:space="preserve"> UE with</w:t>
      </w:r>
      <w:r w:rsidRPr="00102537">
        <w:rPr>
          <w:sz w:val="20"/>
          <w:szCs w:val="20"/>
        </w:rPr>
        <w:t xml:space="preserve"> TDD CA</w:t>
      </w:r>
    </w:p>
    <w:p w14:paraId="7F8B93C1" w14:textId="3E8206B1" w:rsidR="00A4529D" w:rsidRPr="00102537" w:rsidRDefault="00A4529D" w:rsidP="00A4529D">
      <w:pPr>
        <w:pStyle w:val="ListParagraph"/>
        <w:numPr>
          <w:ilvl w:val="0"/>
          <w:numId w:val="36"/>
        </w:numPr>
        <w:jc w:val="both"/>
        <w:rPr>
          <w:sz w:val="20"/>
          <w:szCs w:val="20"/>
        </w:rPr>
      </w:pPr>
      <w:r w:rsidRPr="00102537">
        <w:rPr>
          <w:b/>
          <w:bCs/>
          <w:sz w:val="20"/>
          <w:szCs w:val="20"/>
        </w:rPr>
        <w:t>Issue #3</w:t>
      </w:r>
      <w:r w:rsidRPr="00102537">
        <w:rPr>
          <w:sz w:val="20"/>
          <w:szCs w:val="20"/>
        </w:rPr>
        <w:t>: Back-to-back SRS carrier switching</w:t>
      </w:r>
    </w:p>
    <w:p w14:paraId="57E0B361" w14:textId="77777777" w:rsidR="00A4529D" w:rsidRDefault="00A4529D" w:rsidP="00F838FC">
      <w:pPr>
        <w:jc w:val="both"/>
        <w:rPr>
          <w:sz w:val="20"/>
          <w:szCs w:val="20"/>
        </w:rPr>
      </w:pPr>
    </w:p>
    <w:p w14:paraId="1E4A6AB2" w14:textId="77777777" w:rsidR="002448FE" w:rsidRDefault="002448FE" w:rsidP="00E9433D">
      <w:pPr>
        <w:jc w:val="both"/>
        <w:rPr>
          <w:sz w:val="20"/>
          <w:szCs w:val="20"/>
        </w:rPr>
      </w:pPr>
    </w:p>
    <w:p w14:paraId="15AF8A4C" w14:textId="57226C4D" w:rsidR="00406579" w:rsidRPr="002448FE" w:rsidRDefault="002448FE" w:rsidP="00406579">
      <w:pPr>
        <w:jc w:val="both"/>
        <w:rPr>
          <w:sz w:val="20"/>
          <w:szCs w:val="20"/>
          <w:lang w:val="fr-FR"/>
        </w:rPr>
      </w:pPr>
      <w:r>
        <w:rPr>
          <w:sz w:val="20"/>
          <w:szCs w:val="20"/>
        </w:rPr>
        <w:t xml:space="preserve">In this contribution, we provide our views on </w:t>
      </w:r>
      <w:r w:rsidR="000A2166">
        <w:rPr>
          <w:sz w:val="20"/>
          <w:szCs w:val="20"/>
        </w:rPr>
        <w:t>the first issue</w:t>
      </w:r>
      <w:r>
        <w:rPr>
          <w:sz w:val="20"/>
          <w:szCs w:val="20"/>
        </w:rPr>
        <w:t xml:space="preserve">. </w:t>
      </w:r>
    </w:p>
    <w:p w14:paraId="35D98B86" w14:textId="77777777" w:rsidR="008D4EEB" w:rsidRDefault="008D4EEB" w:rsidP="00522C19">
      <w:pPr>
        <w:jc w:val="both"/>
        <w:rPr>
          <w:sz w:val="20"/>
          <w:szCs w:val="20"/>
          <w:lang w:val="en-GB"/>
        </w:rPr>
      </w:pPr>
    </w:p>
    <w:p w14:paraId="6EF87A18" w14:textId="340C6B48" w:rsidR="008D4EEB" w:rsidRPr="006077B4" w:rsidRDefault="008D4EEB" w:rsidP="006077B4">
      <w:pPr>
        <w:pStyle w:val="Heading1"/>
      </w:pPr>
      <w:r>
        <w:t>Priorit</w:t>
      </w:r>
      <w:r w:rsidR="006C6365">
        <w:t>ization</w:t>
      </w:r>
      <w:r>
        <w:t xml:space="preserve"> Rules for SRS </w:t>
      </w:r>
      <w:r w:rsidR="00B85DE9">
        <w:t>Carrier S</w:t>
      </w:r>
      <w:r>
        <w:t xml:space="preserve">witching </w:t>
      </w:r>
    </w:p>
    <w:p w14:paraId="31E81E73" w14:textId="4101085A" w:rsidR="00406579" w:rsidRPr="00E9433D" w:rsidRDefault="00406579" w:rsidP="00406579">
      <w:pPr>
        <w:jc w:val="both"/>
        <w:rPr>
          <w:sz w:val="20"/>
          <w:szCs w:val="20"/>
          <w:lang w:val="en-GB"/>
        </w:rPr>
      </w:pPr>
      <w:r>
        <w:rPr>
          <w:sz w:val="20"/>
          <w:szCs w:val="20"/>
        </w:rPr>
        <w:t xml:space="preserve">It was agreed in RAN1#105-e that </w:t>
      </w:r>
      <w:r>
        <w:rPr>
          <w:sz w:val="20"/>
          <w:szCs w:val="20"/>
          <w:lang w:val="en-GB"/>
        </w:rPr>
        <w:t>t</w:t>
      </w:r>
      <w:r w:rsidRPr="00B17C2C">
        <w:rPr>
          <w:sz w:val="20"/>
          <w:szCs w:val="20"/>
          <w:lang w:val="en-GB"/>
        </w:rPr>
        <w:t>he prioritization rules of SRS carrier switching apply to at least the source CC.</w:t>
      </w:r>
      <w:r>
        <w:rPr>
          <w:sz w:val="20"/>
          <w:szCs w:val="20"/>
          <w:lang w:val="en-GB"/>
        </w:rPr>
        <w:t xml:space="preserve"> RAN1 continued discussions </w:t>
      </w:r>
      <w:r w:rsidRPr="00E9433D">
        <w:rPr>
          <w:sz w:val="20"/>
          <w:szCs w:val="20"/>
          <w:lang w:val="en-GB"/>
        </w:rPr>
        <w:t>to determine which UL CCs other than the source CC should be used for SRS carrier switching priority rules</w:t>
      </w:r>
      <w:r>
        <w:rPr>
          <w:sz w:val="20"/>
          <w:szCs w:val="20"/>
          <w:lang w:val="en-GB"/>
        </w:rPr>
        <w:t xml:space="preserve">, where in </w:t>
      </w:r>
      <w:r w:rsidRPr="00E9433D">
        <w:rPr>
          <w:sz w:val="20"/>
          <w:szCs w:val="20"/>
        </w:rPr>
        <w:t xml:space="preserve">RAN1#107, the following </w:t>
      </w:r>
      <w:r>
        <w:rPr>
          <w:sz w:val="20"/>
          <w:szCs w:val="20"/>
        </w:rPr>
        <w:t xml:space="preserve">conclusion </w:t>
      </w:r>
      <w:r w:rsidRPr="00E9433D">
        <w:rPr>
          <w:sz w:val="20"/>
          <w:szCs w:val="20"/>
        </w:rPr>
        <w:t>was agreed:</w:t>
      </w:r>
    </w:p>
    <w:p w14:paraId="30E4F8EC" w14:textId="77777777" w:rsidR="00406579" w:rsidRDefault="00406579" w:rsidP="00406579">
      <w:pPr>
        <w:jc w:val="both"/>
        <w:rPr>
          <w:b/>
          <w:bCs/>
          <w:sz w:val="20"/>
          <w:szCs w:val="20"/>
          <w:lang w:val="en-GB"/>
        </w:rPr>
      </w:pPr>
    </w:p>
    <w:p w14:paraId="5B2E32BA" w14:textId="77777777" w:rsidR="00406579" w:rsidRPr="00E9433D" w:rsidRDefault="00406579" w:rsidP="00406579">
      <w:pPr>
        <w:jc w:val="both"/>
        <w:rPr>
          <w:b/>
          <w:sz w:val="20"/>
          <w:szCs w:val="20"/>
        </w:rPr>
      </w:pPr>
      <w:r w:rsidRPr="00E9433D">
        <w:rPr>
          <w:b/>
          <w:bCs/>
          <w:sz w:val="20"/>
          <w:szCs w:val="20"/>
          <w:lang w:val="en-GB"/>
        </w:rPr>
        <w:t>Conclusion</w:t>
      </w:r>
    </w:p>
    <w:p w14:paraId="165CDDDE" w14:textId="77777777" w:rsidR="00406579" w:rsidRPr="00E9433D" w:rsidRDefault="00406579" w:rsidP="00406579">
      <w:pPr>
        <w:jc w:val="both"/>
        <w:rPr>
          <w:bCs/>
          <w:iCs/>
          <w:sz w:val="20"/>
          <w:szCs w:val="20"/>
          <w:lang w:val="en-GB"/>
        </w:rPr>
      </w:pPr>
      <w:r w:rsidRPr="00E9433D">
        <w:rPr>
          <w:bCs/>
          <w:iCs/>
          <w:sz w:val="20"/>
          <w:szCs w:val="20"/>
          <w:lang w:val="en-GB"/>
        </w:rPr>
        <w:t>Regarding SRS carrier switching priority rules:</w:t>
      </w:r>
    </w:p>
    <w:p w14:paraId="03B84E64" w14:textId="77777777" w:rsidR="00406579" w:rsidRPr="00E9433D" w:rsidRDefault="00406579" w:rsidP="00406579">
      <w:pPr>
        <w:numPr>
          <w:ilvl w:val="0"/>
          <w:numId w:val="37"/>
        </w:numPr>
        <w:jc w:val="both"/>
        <w:rPr>
          <w:bCs/>
          <w:iCs/>
          <w:sz w:val="20"/>
          <w:szCs w:val="20"/>
          <w:lang w:val="en-GB"/>
        </w:rPr>
      </w:pPr>
      <w:r w:rsidRPr="00E9433D">
        <w:rPr>
          <w:bCs/>
          <w:iCs/>
          <w:sz w:val="20"/>
          <w:szCs w:val="20"/>
          <w:lang w:val="en-GB"/>
        </w:rPr>
        <w:t>For Rel-16, it is concluded that no modification in specifications should be made to clarify the current UE behaviour or to introduce a new UE behaviour regarding SRS carrier switching priority rules.</w:t>
      </w:r>
    </w:p>
    <w:p w14:paraId="50A40368" w14:textId="77777777" w:rsidR="00406579" w:rsidRPr="00E9433D" w:rsidRDefault="00406579" w:rsidP="00406579">
      <w:pPr>
        <w:numPr>
          <w:ilvl w:val="0"/>
          <w:numId w:val="37"/>
        </w:numPr>
        <w:jc w:val="both"/>
        <w:rPr>
          <w:bCs/>
          <w:iCs/>
          <w:sz w:val="20"/>
          <w:szCs w:val="20"/>
          <w:lang w:val="en-GB"/>
        </w:rPr>
      </w:pPr>
      <w:r w:rsidRPr="00E9433D">
        <w:rPr>
          <w:bCs/>
          <w:iCs/>
          <w:sz w:val="20"/>
          <w:szCs w:val="20"/>
          <w:lang w:val="en-GB"/>
        </w:rPr>
        <w:t>For releases later than Rel-16, it is concluded to consider introducing a new UE capability for indicating simultaneous transmission while switching, and/or clarify the UE behaviour in the case of intra-band CA. </w:t>
      </w:r>
    </w:p>
    <w:p w14:paraId="3F2385A6" w14:textId="77777777" w:rsidR="00406579" w:rsidRPr="00E9433D" w:rsidRDefault="00406579" w:rsidP="00406579">
      <w:pPr>
        <w:numPr>
          <w:ilvl w:val="1"/>
          <w:numId w:val="37"/>
        </w:numPr>
        <w:jc w:val="both"/>
        <w:rPr>
          <w:bCs/>
          <w:iCs/>
          <w:sz w:val="20"/>
          <w:szCs w:val="20"/>
          <w:lang w:val="en-GB"/>
        </w:rPr>
      </w:pPr>
      <w:r w:rsidRPr="00E9433D">
        <w:rPr>
          <w:bCs/>
          <w:iCs/>
          <w:sz w:val="20"/>
          <w:szCs w:val="20"/>
          <w:lang w:val="en-GB"/>
        </w:rPr>
        <w:t xml:space="preserve">Note: If introduced, the new UE capability should always assume no simultaneous transmission while SRS carrier switching for the bands in the band combinations that are signalled to not support simultaneous transmission within </w:t>
      </w:r>
      <w:r w:rsidRPr="00E9433D">
        <w:rPr>
          <w:bCs/>
          <w:i/>
          <w:iCs/>
          <w:sz w:val="20"/>
          <w:szCs w:val="20"/>
          <w:lang w:val="en-GB"/>
        </w:rPr>
        <w:t>BandCombinationList-UplinkTxSwitch</w:t>
      </w:r>
      <w:r w:rsidRPr="00E9433D">
        <w:rPr>
          <w:bCs/>
          <w:iCs/>
          <w:sz w:val="20"/>
          <w:szCs w:val="20"/>
          <w:lang w:val="en-GB"/>
        </w:rPr>
        <w:t>.</w:t>
      </w:r>
    </w:p>
    <w:p w14:paraId="50CAF51D" w14:textId="77777777" w:rsidR="00406579" w:rsidRPr="00B17C2C" w:rsidRDefault="00406579" w:rsidP="00406579">
      <w:pPr>
        <w:jc w:val="both"/>
        <w:rPr>
          <w:sz w:val="20"/>
          <w:szCs w:val="20"/>
          <w:lang w:val="en-GB"/>
        </w:rPr>
      </w:pPr>
    </w:p>
    <w:p w14:paraId="152A4223" w14:textId="27E4A60A" w:rsidR="00406579" w:rsidRDefault="00406579" w:rsidP="00406579">
      <w:pPr>
        <w:jc w:val="both"/>
        <w:rPr>
          <w:sz w:val="20"/>
          <w:szCs w:val="20"/>
        </w:rPr>
      </w:pPr>
      <w:r>
        <w:rPr>
          <w:sz w:val="20"/>
          <w:szCs w:val="20"/>
        </w:rPr>
        <w:t>The discussion on prioritization rules corresponding to SRS CS, for releases later than Rel-16, was continued in RAN1#108-e, where the following were agreed</w:t>
      </w:r>
    </w:p>
    <w:p w14:paraId="11380213" w14:textId="77777777" w:rsidR="00406579" w:rsidRDefault="00406579" w:rsidP="00406579">
      <w:pPr>
        <w:jc w:val="both"/>
        <w:rPr>
          <w:sz w:val="20"/>
          <w:szCs w:val="20"/>
        </w:rPr>
      </w:pPr>
    </w:p>
    <w:p w14:paraId="2CB43FB6" w14:textId="77777777" w:rsidR="00406579" w:rsidRPr="002448FE" w:rsidRDefault="00406579" w:rsidP="00406579">
      <w:pPr>
        <w:jc w:val="both"/>
        <w:rPr>
          <w:b/>
          <w:sz w:val="20"/>
          <w:szCs w:val="20"/>
          <w:lang w:val="fr-FR"/>
        </w:rPr>
      </w:pPr>
      <w:r w:rsidRPr="002D4292">
        <w:rPr>
          <w:b/>
          <w:sz w:val="20"/>
          <w:szCs w:val="20"/>
          <w:highlight w:val="green"/>
          <w:lang w:val="fr-FR"/>
        </w:rPr>
        <w:t>Agreement</w:t>
      </w:r>
    </w:p>
    <w:p w14:paraId="19FCF46C" w14:textId="77777777" w:rsidR="00406579" w:rsidRPr="002448FE" w:rsidRDefault="00406579" w:rsidP="00406579">
      <w:pPr>
        <w:jc w:val="both"/>
        <w:rPr>
          <w:sz w:val="20"/>
          <w:szCs w:val="20"/>
          <w:lang w:val="fr-FR"/>
        </w:rPr>
      </w:pPr>
      <w:r w:rsidRPr="002448FE">
        <w:rPr>
          <w:sz w:val="20"/>
          <w:szCs w:val="20"/>
          <w:lang w:val="fr-FR"/>
        </w:rPr>
        <w:t>For SRS carrier switching in Rel-17,</w:t>
      </w:r>
    </w:p>
    <w:p w14:paraId="18399BC5" w14:textId="77777777" w:rsidR="00406579" w:rsidRPr="002448FE" w:rsidRDefault="00406579" w:rsidP="00406579">
      <w:pPr>
        <w:numPr>
          <w:ilvl w:val="0"/>
          <w:numId w:val="38"/>
        </w:numPr>
        <w:jc w:val="both"/>
        <w:rPr>
          <w:sz w:val="20"/>
          <w:szCs w:val="20"/>
          <w:lang w:val="fr-FR"/>
        </w:rPr>
      </w:pPr>
      <w:r w:rsidRPr="002448FE">
        <w:rPr>
          <w:sz w:val="20"/>
          <w:szCs w:val="20"/>
          <w:lang w:val="fr-FR"/>
        </w:rPr>
        <w:t>Introduce prioritization rules for carriers that are in the same band as the source CC for intra-band CA</w:t>
      </w:r>
    </w:p>
    <w:p w14:paraId="75198172" w14:textId="77777777" w:rsidR="00406579" w:rsidRPr="002448FE" w:rsidRDefault="00406579" w:rsidP="00406579">
      <w:pPr>
        <w:numPr>
          <w:ilvl w:val="0"/>
          <w:numId w:val="38"/>
        </w:numPr>
        <w:jc w:val="both"/>
        <w:rPr>
          <w:sz w:val="20"/>
          <w:szCs w:val="20"/>
          <w:lang w:val="fr-FR"/>
        </w:rPr>
      </w:pPr>
      <w:r w:rsidRPr="002448FE">
        <w:rPr>
          <w:sz w:val="20"/>
          <w:szCs w:val="20"/>
          <w:lang w:val="fr-FR"/>
        </w:rPr>
        <w:t>Introduce prioritization rules for carriers that are in a different band as the source CC for inter-band CA</w:t>
      </w:r>
    </w:p>
    <w:p w14:paraId="6E87EB0C" w14:textId="77777777" w:rsidR="00406579" w:rsidRPr="002448FE" w:rsidRDefault="00406579" w:rsidP="00406579">
      <w:pPr>
        <w:numPr>
          <w:ilvl w:val="1"/>
          <w:numId w:val="39"/>
        </w:numPr>
        <w:jc w:val="both"/>
        <w:rPr>
          <w:sz w:val="20"/>
          <w:szCs w:val="20"/>
          <w:lang w:val="fr-FR"/>
        </w:rPr>
      </w:pPr>
      <w:r w:rsidRPr="002448FE">
        <w:rPr>
          <w:sz w:val="20"/>
          <w:szCs w:val="20"/>
          <w:lang w:val="fr-FR"/>
        </w:rPr>
        <w:t>Introduce a new capability</w:t>
      </w:r>
    </w:p>
    <w:p w14:paraId="6F511648" w14:textId="77777777" w:rsidR="00406579" w:rsidRDefault="00406579" w:rsidP="00406579">
      <w:pPr>
        <w:jc w:val="both"/>
        <w:rPr>
          <w:sz w:val="20"/>
          <w:szCs w:val="20"/>
        </w:rPr>
      </w:pPr>
    </w:p>
    <w:p w14:paraId="14D0A9CA" w14:textId="77777777" w:rsidR="00406579" w:rsidRPr="002448FE" w:rsidRDefault="00406579" w:rsidP="00406579">
      <w:pPr>
        <w:jc w:val="both"/>
        <w:rPr>
          <w:b/>
          <w:sz w:val="20"/>
          <w:szCs w:val="20"/>
          <w:lang w:val="fr-FR"/>
        </w:rPr>
      </w:pPr>
      <w:proofErr w:type="spellStart"/>
      <w:r w:rsidRPr="002D4292">
        <w:rPr>
          <w:b/>
          <w:sz w:val="20"/>
          <w:szCs w:val="20"/>
          <w:highlight w:val="darkYellow"/>
          <w:lang w:val="fr-FR"/>
        </w:rPr>
        <w:t>Working</w:t>
      </w:r>
      <w:proofErr w:type="spellEnd"/>
      <w:r w:rsidRPr="002D4292">
        <w:rPr>
          <w:b/>
          <w:sz w:val="20"/>
          <w:szCs w:val="20"/>
          <w:highlight w:val="darkYellow"/>
          <w:lang w:val="fr-FR"/>
        </w:rPr>
        <w:t xml:space="preserve"> Assumption</w:t>
      </w:r>
    </w:p>
    <w:p w14:paraId="240E77F0" w14:textId="77777777" w:rsidR="00406579" w:rsidRPr="002448FE" w:rsidRDefault="00406579" w:rsidP="00406579">
      <w:pPr>
        <w:jc w:val="both"/>
        <w:rPr>
          <w:sz w:val="20"/>
          <w:szCs w:val="20"/>
          <w:lang w:val="fr-FR"/>
        </w:rPr>
      </w:pPr>
      <w:r w:rsidRPr="002448FE">
        <w:rPr>
          <w:sz w:val="20"/>
          <w:szCs w:val="20"/>
          <w:lang w:val="fr-FR"/>
        </w:rPr>
        <w:t xml:space="preserve">A new UE capability is defined as below, </w:t>
      </w:r>
    </w:p>
    <w:p w14:paraId="5A1BE596" w14:textId="77777777" w:rsidR="00406579" w:rsidRPr="002448FE" w:rsidRDefault="00406579" w:rsidP="00406579">
      <w:pPr>
        <w:numPr>
          <w:ilvl w:val="0"/>
          <w:numId w:val="40"/>
        </w:numPr>
        <w:jc w:val="both"/>
        <w:rPr>
          <w:sz w:val="20"/>
          <w:szCs w:val="20"/>
          <w:lang w:val="fr-FR"/>
        </w:rPr>
      </w:pPr>
      <w:r w:rsidRPr="002448FE">
        <w:rPr>
          <w:sz w:val="20"/>
          <w:szCs w:val="20"/>
          <w:lang w:val="fr-FR"/>
        </w:rPr>
        <w:t xml:space="preserve">For each “source-target” pair (as indicated by </w:t>
      </w:r>
      <w:r w:rsidRPr="002448FE">
        <w:rPr>
          <w:i/>
          <w:sz w:val="20"/>
          <w:szCs w:val="20"/>
          <w:lang w:val="fr-FR"/>
        </w:rPr>
        <w:t>srs-SwitchingTimesListNR</w:t>
      </w:r>
      <w:r w:rsidRPr="002448FE">
        <w:rPr>
          <w:sz w:val="20"/>
          <w:szCs w:val="20"/>
          <w:lang w:val="fr-FR"/>
        </w:rPr>
        <w:t>), the UE can indicate which other bands in the band combination are affected by the SRS switch. If this new indication is missing, the UE defaults to Rel-15 behavior.</w:t>
      </w:r>
    </w:p>
    <w:p w14:paraId="7B439C8E" w14:textId="77777777" w:rsidR="00406579" w:rsidRPr="002448FE" w:rsidRDefault="00406579" w:rsidP="00406579">
      <w:pPr>
        <w:numPr>
          <w:ilvl w:val="0"/>
          <w:numId w:val="40"/>
        </w:numPr>
        <w:jc w:val="both"/>
        <w:rPr>
          <w:sz w:val="20"/>
          <w:szCs w:val="20"/>
          <w:lang w:val="fr-FR"/>
        </w:rPr>
      </w:pPr>
      <w:r w:rsidRPr="002448FE">
        <w:rPr>
          <w:sz w:val="20"/>
          <w:szCs w:val="20"/>
          <w:lang w:val="fr-FR"/>
        </w:rPr>
        <w:lastRenderedPageBreak/>
        <w:t>If the UE indicates the new list of bands, the dropping rules / timelines apply to the bands indicated by the list (requires update in RAN1 specs).</w:t>
      </w:r>
    </w:p>
    <w:p w14:paraId="56BEE1FA" w14:textId="09C2A873" w:rsidR="005B1FBD" w:rsidRDefault="00406579" w:rsidP="00406579">
      <w:pPr>
        <w:jc w:val="both"/>
        <w:rPr>
          <w:i/>
          <w:sz w:val="20"/>
          <w:szCs w:val="20"/>
          <w:lang w:val="fr-FR"/>
        </w:rPr>
      </w:pPr>
      <w:proofErr w:type="gramStart"/>
      <w:r w:rsidRPr="002448FE">
        <w:rPr>
          <w:sz w:val="20"/>
          <w:szCs w:val="20"/>
          <w:lang w:val="fr-FR"/>
        </w:rPr>
        <w:t>Note:</w:t>
      </w:r>
      <w:proofErr w:type="gramEnd"/>
      <w:r w:rsidRPr="002448FE">
        <w:rPr>
          <w:sz w:val="20"/>
          <w:szCs w:val="20"/>
          <w:lang w:val="fr-FR"/>
        </w:rPr>
        <w:t xml:space="preserve"> the new UE capability has no impact on the legacy capability </w:t>
      </w:r>
      <w:r w:rsidRPr="002448FE">
        <w:rPr>
          <w:i/>
          <w:sz w:val="20"/>
          <w:szCs w:val="20"/>
          <w:lang w:val="fr-FR"/>
        </w:rPr>
        <w:t>txSwitchImpactToRx</w:t>
      </w:r>
      <w:r w:rsidRPr="002448FE">
        <w:rPr>
          <w:sz w:val="20"/>
          <w:szCs w:val="20"/>
          <w:lang w:val="fr-FR"/>
        </w:rPr>
        <w:t xml:space="preserve"> and </w:t>
      </w:r>
      <w:r w:rsidRPr="002448FE">
        <w:rPr>
          <w:i/>
          <w:sz w:val="20"/>
          <w:szCs w:val="20"/>
          <w:lang w:val="fr-FR"/>
        </w:rPr>
        <w:t>txSwitchWithAnotherBand</w:t>
      </w:r>
    </w:p>
    <w:p w14:paraId="0BC4FCF3" w14:textId="1F28C075" w:rsidR="00406579" w:rsidRDefault="00406579" w:rsidP="00406579">
      <w:pPr>
        <w:jc w:val="both"/>
        <w:rPr>
          <w:i/>
          <w:sz w:val="20"/>
          <w:szCs w:val="20"/>
          <w:lang w:val="fr-FR"/>
        </w:rPr>
      </w:pPr>
    </w:p>
    <w:p w14:paraId="3DC32F17" w14:textId="11A3505F" w:rsidR="00371F91" w:rsidRDefault="00371F91" w:rsidP="00371F91">
      <w:pPr>
        <w:jc w:val="both"/>
        <w:rPr>
          <w:iCs/>
          <w:sz w:val="20"/>
          <w:szCs w:val="20"/>
        </w:rPr>
      </w:pPr>
      <w:r>
        <w:rPr>
          <w:iCs/>
          <w:sz w:val="20"/>
          <w:szCs w:val="20"/>
        </w:rPr>
        <w:t xml:space="preserve">In [1], a possible implementation of this new capability is shown. </w:t>
      </w:r>
      <w:r w:rsidR="00C7112D">
        <w:rPr>
          <w:iCs/>
          <w:sz w:val="20"/>
          <w:szCs w:val="20"/>
        </w:rPr>
        <w:t>Further optimization of such an implementation</w:t>
      </w:r>
      <w:r w:rsidR="001F665F">
        <w:rPr>
          <w:iCs/>
          <w:sz w:val="20"/>
          <w:szCs w:val="20"/>
        </w:rPr>
        <w:t>, like signaling overhead,</w:t>
      </w:r>
      <w:r w:rsidR="00C7112D">
        <w:rPr>
          <w:iCs/>
          <w:sz w:val="20"/>
          <w:szCs w:val="20"/>
        </w:rPr>
        <w:t xml:space="preserve"> can be left to RAN2.</w:t>
      </w:r>
    </w:p>
    <w:p w14:paraId="29C1F12A" w14:textId="77777777" w:rsidR="002D2ABB" w:rsidRDefault="002D2ABB" w:rsidP="00371F91">
      <w:pPr>
        <w:jc w:val="both"/>
        <w:rPr>
          <w:iCs/>
          <w:sz w:val="20"/>
          <w:szCs w:val="20"/>
        </w:rPr>
      </w:pPr>
    </w:p>
    <w:p w14:paraId="7645375B" w14:textId="0EF8DC00" w:rsidR="00C7112D" w:rsidRDefault="00C7112D" w:rsidP="00371F91">
      <w:pPr>
        <w:jc w:val="both"/>
        <w:rPr>
          <w:sz w:val="20"/>
          <w:szCs w:val="20"/>
          <w:lang w:eastAsia="zh-CN"/>
        </w:rPr>
      </w:pPr>
      <w:r w:rsidRPr="006F7B42">
        <w:rPr>
          <w:b/>
          <w:bCs/>
          <w:sz w:val="20"/>
          <w:szCs w:val="20"/>
          <w:lang w:eastAsia="zh-CN"/>
        </w:rPr>
        <w:t xml:space="preserve">Proposal </w:t>
      </w:r>
      <w:r>
        <w:rPr>
          <w:b/>
          <w:bCs/>
          <w:sz w:val="20"/>
          <w:szCs w:val="20"/>
          <w:lang w:eastAsia="zh-CN"/>
        </w:rPr>
        <w:t>1</w:t>
      </w:r>
      <w:r w:rsidRPr="006F7B42">
        <w:rPr>
          <w:sz w:val="20"/>
          <w:szCs w:val="20"/>
          <w:lang w:eastAsia="zh-CN"/>
        </w:rPr>
        <w:t>:</w:t>
      </w:r>
      <w:r>
        <w:rPr>
          <w:sz w:val="20"/>
          <w:szCs w:val="20"/>
          <w:lang w:eastAsia="zh-CN"/>
        </w:rPr>
        <w:t xml:space="preserve"> Confirm the working assumption.</w:t>
      </w:r>
      <w:r w:rsidR="001F665F">
        <w:rPr>
          <w:sz w:val="20"/>
          <w:szCs w:val="20"/>
          <w:lang w:eastAsia="zh-CN"/>
        </w:rPr>
        <w:t xml:space="preserve"> </w:t>
      </w:r>
    </w:p>
    <w:p w14:paraId="7C1C9954" w14:textId="70332798" w:rsidR="001F665F" w:rsidRDefault="001F665F" w:rsidP="00371F91">
      <w:pPr>
        <w:jc w:val="both"/>
        <w:rPr>
          <w:sz w:val="20"/>
          <w:szCs w:val="20"/>
          <w:lang w:eastAsia="zh-CN"/>
        </w:rPr>
      </w:pPr>
    </w:p>
    <w:p w14:paraId="612D0955" w14:textId="6EC8E929" w:rsidR="00284C80" w:rsidRDefault="001F665F" w:rsidP="00371F91">
      <w:pPr>
        <w:jc w:val="both"/>
        <w:rPr>
          <w:sz w:val="20"/>
          <w:szCs w:val="20"/>
          <w:lang w:eastAsia="zh-CN"/>
        </w:rPr>
      </w:pPr>
      <w:r>
        <w:rPr>
          <w:sz w:val="20"/>
          <w:szCs w:val="20"/>
          <w:lang w:eastAsia="zh-CN"/>
        </w:rPr>
        <w:t>Following the agreement</w:t>
      </w:r>
      <w:r w:rsidR="000B3FAD">
        <w:rPr>
          <w:sz w:val="20"/>
          <w:szCs w:val="20"/>
          <w:lang w:eastAsia="zh-CN"/>
        </w:rPr>
        <w:t>s</w:t>
      </w:r>
      <w:r>
        <w:rPr>
          <w:sz w:val="20"/>
          <w:szCs w:val="20"/>
          <w:lang w:eastAsia="zh-CN"/>
        </w:rPr>
        <w:t xml:space="preserve"> that w</w:t>
      </w:r>
      <w:r w:rsidR="00D87E5A">
        <w:rPr>
          <w:sz w:val="20"/>
          <w:szCs w:val="20"/>
          <w:lang w:eastAsia="zh-CN"/>
        </w:rPr>
        <w:t>ere</w:t>
      </w:r>
      <w:r>
        <w:rPr>
          <w:sz w:val="20"/>
          <w:szCs w:val="20"/>
          <w:lang w:eastAsia="zh-CN"/>
        </w:rPr>
        <w:t xml:space="preserve"> </w:t>
      </w:r>
      <w:r w:rsidR="00D87E5A">
        <w:rPr>
          <w:sz w:val="20"/>
          <w:szCs w:val="20"/>
          <w:lang w:eastAsia="zh-CN"/>
        </w:rPr>
        <w:t>made in and before</w:t>
      </w:r>
      <w:r>
        <w:rPr>
          <w:sz w:val="20"/>
          <w:szCs w:val="20"/>
          <w:lang w:eastAsia="zh-CN"/>
        </w:rPr>
        <w:t xml:space="preserve"> RAN1#108-e, and by confirming the WA</w:t>
      </w:r>
      <w:r w:rsidR="00563CD0">
        <w:rPr>
          <w:sz w:val="20"/>
          <w:szCs w:val="20"/>
          <w:lang w:eastAsia="zh-CN"/>
        </w:rPr>
        <w:t xml:space="preserve">, we have the following </w:t>
      </w:r>
      <w:r w:rsidR="005D5378">
        <w:rPr>
          <w:sz w:val="20"/>
          <w:szCs w:val="20"/>
          <w:lang w:eastAsia="zh-CN"/>
        </w:rPr>
        <w:t>set</w:t>
      </w:r>
      <w:r w:rsidR="00563CD0">
        <w:rPr>
          <w:sz w:val="20"/>
          <w:szCs w:val="20"/>
          <w:lang w:eastAsia="zh-CN"/>
        </w:rPr>
        <w:t xml:space="preserve"> of CCs </w:t>
      </w:r>
      <w:r w:rsidR="00D87E5A">
        <w:rPr>
          <w:sz w:val="20"/>
          <w:szCs w:val="20"/>
          <w:lang w:eastAsia="zh-CN"/>
        </w:rPr>
        <w:t>for which</w:t>
      </w:r>
      <w:r w:rsidR="00284C80">
        <w:rPr>
          <w:sz w:val="20"/>
          <w:szCs w:val="20"/>
          <w:lang w:eastAsia="zh-CN"/>
        </w:rPr>
        <w:t xml:space="preserve"> SRS CS prioritization rules are defined in</w:t>
      </w:r>
      <w:r w:rsidR="00D87E5A">
        <w:rPr>
          <w:sz w:val="20"/>
          <w:szCs w:val="20"/>
          <w:lang w:eastAsia="zh-CN"/>
        </w:rPr>
        <w:t xml:space="preserve"> </w:t>
      </w:r>
      <w:r w:rsidR="00B75822">
        <w:rPr>
          <w:sz w:val="20"/>
          <w:szCs w:val="20"/>
          <w:lang w:eastAsia="zh-CN"/>
        </w:rPr>
        <w:t>Rel-17</w:t>
      </w:r>
      <w:r w:rsidR="00284C80">
        <w:rPr>
          <w:sz w:val="20"/>
          <w:szCs w:val="20"/>
          <w:lang w:eastAsia="zh-CN"/>
        </w:rPr>
        <w:t xml:space="preserve">. </w:t>
      </w:r>
      <w:r w:rsidR="00B75822">
        <w:rPr>
          <w:sz w:val="20"/>
          <w:szCs w:val="20"/>
          <w:lang w:eastAsia="zh-CN"/>
        </w:rPr>
        <w:t xml:space="preserve"> </w:t>
      </w:r>
    </w:p>
    <w:p w14:paraId="344F074F" w14:textId="77777777" w:rsidR="00284C80" w:rsidRPr="00284C80" w:rsidRDefault="00284C80" w:rsidP="00284C80">
      <w:pPr>
        <w:pStyle w:val="ListParagraph"/>
        <w:numPr>
          <w:ilvl w:val="0"/>
          <w:numId w:val="42"/>
        </w:numPr>
        <w:jc w:val="both"/>
        <w:rPr>
          <w:sz w:val="20"/>
          <w:szCs w:val="20"/>
          <w:lang w:eastAsia="zh-CN"/>
        </w:rPr>
      </w:pPr>
      <w:r>
        <w:rPr>
          <w:sz w:val="20"/>
          <w:szCs w:val="20"/>
          <w:lang w:val="fr-FR" w:eastAsia="zh-CN"/>
        </w:rPr>
        <w:t>Source CC</w:t>
      </w:r>
    </w:p>
    <w:p w14:paraId="053436F0" w14:textId="599A970F" w:rsidR="00284C80" w:rsidRPr="00284C80" w:rsidRDefault="00284C80" w:rsidP="00284C80">
      <w:pPr>
        <w:pStyle w:val="ListParagraph"/>
        <w:numPr>
          <w:ilvl w:val="0"/>
          <w:numId w:val="42"/>
        </w:numPr>
        <w:jc w:val="both"/>
        <w:rPr>
          <w:sz w:val="20"/>
          <w:szCs w:val="20"/>
          <w:lang w:eastAsia="zh-CN"/>
        </w:rPr>
      </w:pPr>
      <w:r>
        <w:rPr>
          <w:sz w:val="20"/>
          <w:szCs w:val="20"/>
          <w:lang w:val="fr-FR" w:eastAsia="zh-CN"/>
        </w:rPr>
        <w:t xml:space="preserve">Carriers intra-band with </w:t>
      </w:r>
      <w:r w:rsidRPr="00284C80">
        <w:rPr>
          <w:sz w:val="20"/>
          <w:szCs w:val="20"/>
          <w:lang w:val="fr-FR" w:eastAsia="zh-CN"/>
        </w:rPr>
        <w:t>the source CC</w:t>
      </w:r>
    </w:p>
    <w:p w14:paraId="1AA1F3FE" w14:textId="39766F39" w:rsidR="00284C80" w:rsidRPr="00284C80" w:rsidRDefault="00284C80" w:rsidP="00284C80">
      <w:pPr>
        <w:pStyle w:val="ListParagraph"/>
        <w:numPr>
          <w:ilvl w:val="0"/>
          <w:numId w:val="42"/>
        </w:numPr>
        <w:jc w:val="both"/>
        <w:rPr>
          <w:sz w:val="20"/>
          <w:szCs w:val="20"/>
          <w:lang w:eastAsia="zh-CN"/>
        </w:rPr>
      </w:pPr>
      <w:r>
        <w:rPr>
          <w:sz w:val="20"/>
          <w:szCs w:val="20"/>
          <w:lang w:val="fr-FR" w:eastAsia="zh-CN"/>
        </w:rPr>
        <w:t>C</w:t>
      </w:r>
      <w:r w:rsidRPr="00284C80">
        <w:rPr>
          <w:sz w:val="20"/>
          <w:szCs w:val="20"/>
          <w:lang w:val="fr-FR" w:eastAsia="zh-CN"/>
        </w:rPr>
        <w:t xml:space="preserve">arriers </w:t>
      </w:r>
      <w:r w:rsidR="00A039F8">
        <w:rPr>
          <w:sz w:val="20"/>
          <w:szCs w:val="20"/>
          <w:lang w:val="fr-FR" w:eastAsia="zh-CN"/>
        </w:rPr>
        <w:t xml:space="preserve">in bands within the band combination </w:t>
      </w:r>
      <w:r w:rsidRPr="00284C80">
        <w:rPr>
          <w:sz w:val="20"/>
          <w:szCs w:val="20"/>
          <w:lang w:val="fr-FR" w:eastAsia="zh-CN"/>
        </w:rPr>
        <w:t xml:space="preserve">that are </w:t>
      </w:r>
      <w:r>
        <w:rPr>
          <w:sz w:val="20"/>
          <w:szCs w:val="20"/>
          <w:lang w:val="fr-FR" w:eastAsia="zh-CN"/>
        </w:rPr>
        <w:t>inter-band with</w:t>
      </w:r>
      <w:r w:rsidRPr="00284C80">
        <w:rPr>
          <w:sz w:val="20"/>
          <w:szCs w:val="20"/>
          <w:lang w:val="fr-FR" w:eastAsia="zh-CN"/>
        </w:rPr>
        <w:t xml:space="preserve"> source CC</w:t>
      </w:r>
      <w:r w:rsidR="00A039F8">
        <w:rPr>
          <w:sz w:val="20"/>
          <w:szCs w:val="20"/>
          <w:lang w:val="fr-FR" w:eastAsia="zh-CN"/>
        </w:rPr>
        <w:t xml:space="preserve"> and</w:t>
      </w:r>
      <w:r>
        <w:rPr>
          <w:sz w:val="20"/>
          <w:szCs w:val="20"/>
          <w:lang w:val="fr-FR" w:eastAsia="zh-CN"/>
        </w:rPr>
        <w:t xml:space="preserve"> </w:t>
      </w:r>
      <w:r w:rsidR="00A039F8">
        <w:rPr>
          <w:sz w:val="20"/>
          <w:szCs w:val="20"/>
          <w:lang w:val="fr-FR" w:eastAsia="zh-CN"/>
        </w:rPr>
        <w:t>are</w:t>
      </w:r>
      <w:r>
        <w:rPr>
          <w:sz w:val="20"/>
          <w:szCs w:val="20"/>
          <w:lang w:val="fr-FR" w:eastAsia="zh-CN"/>
        </w:rPr>
        <w:t xml:space="preserve"> indicated by UE capability</w:t>
      </w:r>
      <w:r w:rsidR="00A039F8">
        <w:rPr>
          <w:sz w:val="20"/>
          <w:szCs w:val="20"/>
          <w:lang w:val="fr-FR" w:eastAsia="zh-CN"/>
        </w:rPr>
        <w:t xml:space="preserve"> </w:t>
      </w:r>
      <w:r>
        <w:rPr>
          <w:sz w:val="20"/>
          <w:szCs w:val="20"/>
          <w:lang w:val="fr-FR" w:eastAsia="zh-CN"/>
        </w:rPr>
        <w:t xml:space="preserve">for each pair of source-target, </w:t>
      </w:r>
      <w:r w:rsidR="00A039F8">
        <w:rPr>
          <w:sz w:val="20"/>
          <w:szCs w:val="20"/>
          <w:lang w:val="fr-FR" w:eastAsia="zh-CN"/>
        </w:rPr>
        <w:t xml:space="preserve">that are impacted by SRS carrier switching to target  </w:t>
      </w:r>
    </w:p>
    <w:p w14:paraId="22598302" w14:textId="00C4BB80" w:rsidR="00284C80" w:rsidRDefault="00284C80" w:rsidP="00371F91">
      <w:pPr>
        <w:jc w:val="both"/>
        <w:rPr>
          <w:sz w:val="20"/>
          <w:szCs w:val="20"/>
          <w:lang w:eastAsia="zh-CN"/>
        </w:rPr>
      </w:pPr>
    </w:p>
    <w:p w14:paraId="0E04E50B" w14:textId="77777777" w:rsidR="0048535F" w:rsidRDefault="0048535F" w:rsidP="00371F91">
      <w:pPr>
        <w:jc w:val="both"/>
        <w:rPr>
          <w:sz w:val="20"/>
          <w:szCs w:val="20"/>
          <w:lang w:eastAsia="zh-CN"/>
        </w:rPr>
      </w:pPr>
      <w:r>
        <w:rPr>
          <w:sz w:val="20"/>
          <w:szCs w:val="20"/>
          <w:lang w:eastAsia="zh-CN"/>
        </w:rPr>
        <w:t xml:space="preserve">Now for the case that some UL transmissions from the set of </w:t>
      </w:r>
      <w:proofErr w:type="gramStart"/>
      <w:r>
        <w:rPr>
          <w:sz w:val="20"/>
          <w:szCs w:val="20"/>
          <w:lang w:eastAsia="zh-CN"/>
        </w:rPr>
        <w:t>UL</w:t>
      </w:r>
      <w:proofErr w:type="gramEnd"/>
      <w:r>
        <w:rPr>
          <w:sz w:val="20"/>
          <w:szCs w:val="20"/>
          <w:lang w:eastAsia="zh-CN"/>
        </w:rPr>
        <w:t xml:space="preserve"> CCs defined above are lower priority than SRS on target CC and some are higher priority than SRS on target CC, SRS CS shall be dropped and no dropping on low priority UL transmissions due to overlap with SRS is expected, since there is no longer a SRS CS case to begin with.</w:t>
      </w:r>
    </w:p>
    <w:p w14:paraId="1659CC8F" w14:textId="5571E902" w:rsidR="0048535F" w:rsidRDefault="0048535F" w:rsidP="00371F91">
      <w:pPr>
        <w:jc w:val="both"/>
        <w:rPr>
          <w:sz w:val="20"/>
          <w:szCs w:val="20"/>
          <w:lang w:eastAsia="zh-CN"/>
        </w:rPr>
      </w:pPr>
      <w:r>
        <w:rPr>
          <w:sz w:val="20"/>
          <w:szCs w:val="20"/>
          <w:lang w:eastAsia="zh-CN"/>
        </w:rPr>
        <w:t xml:space="preserve"> </w:t>
      </w:r>
    </w:p>
    <w:p w14:paraId="25526298" w14:textId="34192087" w:rsidR="005D5378" w:rsidRDefault="005D5378" w:rsidP="005D5378">
      <w:pPr>
        <w:jc w:val="both"/>
        <w:rPr>
          <w:sz w:val="20"/>
          <w:szCs w:val="20"/>
          <w:lang w:eastAsia="zh-CN"/>
        </w:rPr>
      </w:pPr>
      <w:r w:rsidRPr="002E5B30">
        <w:rPr>
          <w:b/>
          <w:bCs/>
          <w:sz w:val="20"/>
          <w:szCs w:val="20"/>
          <w:lang w:eastAsia="zh-CN"/>
        </w:rPr>
        <w:t xml:space="preserve">Proposal </w:t>
      </w:r>
      <w:r>
        <w:rPr>
          <w:b/>
          <w:bCs/>
          <w:sz w:val="20"/>
          <w:szCs w:val="20"/>
          <w:lang w:eastAsia="zh-CN"/>
        </w:rPr>
        <w:t>2</w:t>
      </w:r>
      <w:r w:rsidRPr="002E5B30">
        <w:rPr>
          <w:sz w:val="20"/>
          <w:szCs w:val="20"/>
          <w:lang w:eastAsia="zh-CN"/>
        </w:rPr>
        <w:t>:</w:t>
      </w:r>
      <w:r>
        <w:rPr>
          <w:sz w:val="20"/>
          <w:szCs w:val="20"/>
          <w:lang w:eastAsia="zh-CN"/>
        </w:rPr>
        <w:t xml:space="preserve"> If SRS transmission on target carrier, </w:t>
      </w:r>
      <w:r w:rsidRPr="002F2F21">
        <w:rPr>
          <w:sz w:val="20"/>
          <w:szCs w:val="20"/>
          <w:lang w:eastAsia="zh-CN"/>
        </w:rPr>
        <w:t>includ</w:t>
      </w:r>
      <w:r>
        <w:rPr>
          <w:sz w:val="20"/>
          <w:szCs w:val="20"/>
          <w:lang w:eastAsia="zh-CN"/>
        </w:rPr>
        <w:t>ing</w:t>
      </w:r>
      <w:r w:rsidRPr="002F2F21">
        <w:rPr>
          <w:sz w:val="20"/>
          <w:szCs w:val="20"/>
          <w:lang w:eastAsia="zh-CN"/>
        </w:rPr>
        <w:t xml:space="preserve"> any interruption due to UL/DL RF retuning time</w:t>
      </w:r>
      <w:r>
        <w:rPr>
          <w:sz w:val="20"/>
          <w:szCs w:val="20"/>
          <w:lang w:eastAsia="zh-CN"/>
        </w:rPr>
        <w:t xml:space="preserve">, overlaps in time with UL transmissions on UL carriers for which the SRS CS prioritization rules are applied, SRS shall be dropped if there is any UL transmission among the set of carriers that is higher priority than SRS transmission on the target carrier. In this case, none of </w:t>
      </w:r>
      <w:r w:rsidR="0048535F">
        <w:rPr>
          <w:sz w:val="20"/>
          <w:szCs w:val="20"/>
          <w:lang w:eastAsia="zh-CN"/>
        </w:rPr>
        <w:t xml:space="preserve">the </w:t>
      </w:r>
      <w:r>
        <w:rPr>
          <w:sz w:val="20"/>
          <w:szCs w:val="20"/>
          <w:lang w:eastAsia="zh-CN"/>
        </w:rPr>
        <w:t xml:space="preserve">UL transmissions among the set of carriers can be defined </w:t>
      </w:r>
      <w:r w:rsidR="0048535F">
        <w:rPr>
          <w:sz w:val="20"/>
          <w:szCs w:val="20"/>
          <w:lang w:eastAsia="zh-CN"/>
        </w:rPr>
        <w:t xml:space="preserve">as </w:t>
      </w:r>
      <w:r>
        <w:rPr>
          <w:sz w:val="20"/>
          <w:szCs w:val="20"/>
          <w:lang w:eastAsia="zh-CN"/>
        </w:rPr>
        <w:t xml:space="preserve">low priority (as there is no longer </w:t>
      </w:r>
      <w:proofErr w:type="gramStart"/>
      <w:r>
        <w:rPr>
          <w:sz w:val="20"/>
          <w:szCs w:val="20"/>
          <w:lang w:eastAsia="zh-CN"/>
        </w:rPr>
        <w:t>a</w:t>
      </w:r>
      <w:proofErr w:type="gramEnd"/>
      <w:r>
        <w:rPr>
          <w:sz w:val="20"/>
          <w:szCs w:val="20"/>
          <w:lang w:eastAsia="zh-CN"/>
        </w:rPr>
        <w:t xml:space="preserve"> SRS CS transmission to begin with). </w:t>
      </w:r>
    </w:p>
    <w:p w14:paraId="06D49B31" w14:textId="77777777" w:rsidR="005D5378" w:rsidRDefault="005D5378" w:rsidP="00371F91">
      <w:pPr>
        <w:jc w:val="both"/>
        <w:rPr>
          <w:sz w:val="20"/>
          <w:szCs w:val="20"/>
          <w:lang w:eastAsia="zh-CN"/>
        </w:rPr>
      </w:pPr>
    </w:p>
    <w:p w14:paraId="52C19B09" w14:textId="18A1549F" w:rsidR="00F838FC" w:rsidRDefault="006F7B42" w:rsidP="00F838FC">
      <w:pPr>
        <w:pStyle w:val="Heading1"/>
      </w:pPr>
      <w:r>
        <w:t>SRS switching and cancellation timeline across carriers</w:t>
      </w:r>
      <w:r w:rsidR="00D70F2D">
        <w:t xml:space="preserve"> </w:t>
      </w:r>
    </w:p>
    <w:p w14:paraId="333E223B" w14:textId="7FA3D41D" w:rsidR="000A2166" w:rsidRDefault="000A2166" w:rsidP="000A2166">
      <w:pPr>
        <w:jc w:val="both"/>
        <w:rPr>
          <w:sz w:val="20"/>
          <w:szCs w:val="20"/>
        </w:rPr>
      </w:pPr>
      <w:r>
        <w:rPr>
          <w:sz w:val="20"/>
          <w:szCs w:val="20"/>
        </w:rPr>
        <w:t xml:space="preserve">Dropping an UL transmission is associated with a cancellation timeline which shall be met, otherwise UE cannot cancel the low priority uplink transmission in time. While NR defines cancellation timeline for various scenarios, like intra/inter-UE cancellation for URLLC, cancellation of configured uplink transmission by dynamic SFI or another DCI, </w:t>
      </w:r>
      <w:proofErr w:type="spellStart"/>
      <w:r>
        <w:rPr>
          <w:sz w:val="20"/>
          <w:szCs w:val="20"/>
        </w:rPr>
        <w:t>etc</w:t>
      </w:r>
      <w:proofErr w:type="spellEnd"/>
      <w:r>
        <w:rPr>
          <w:sz w:val="20"/>
          <w:szCs w:val="20"/>
        </w:rPr>
        <w:t xml:space="preserve">, current RAN1 specification lacks the proper definition of cancellation timeline when SRS carrier switching is involved. We should note that without specification of cancellation timeline for the case of SRS carrier switching, </w:t>
      </w:r>
      <w:proofErr w:type="spellStart"/>
      <w:r>
        <w:rPr>
          <w:sz w:val="20"/>
          <w:szCs w:val="20"/>
        </w:rPr>
        <w:t>gNB</w:t>
      </w:r>
      <w:proofErr w:type="spellEnd"/>
      <w:r>
        <w:rPr>
          <w:sz w:val="20"/>
          <w:szCs w:val="20"/>
        </w:rPr>
        <w:t xml:space="preserve"> does not know the latest time that the UE can drop a low priority channel. Therefore, it cannot schedule the high priority transmission accordingly; and in case UE is not given enough time (which is not specified yet) to cancel the low priority channel, UE behavior becomes undefined. </w:t>
      </w:r>
    </w:p>
    <w:p w14:paraId="71B3F4CB" w14:textId="77777777" w:rsidR="000A2166" w:rsidRDefault="000A2166" w:rsidP="000A2166">
      <w:pPr>
        <w:jc w:val="both"/>
        <w:rPr>
          <w:sz w:val="20"/>
          <w:szCs w:val="20"/>
        </w:rPr>
      </w:pPr>
    </w:p>
    <w:p w14:paraId="4C722DB9" w14:textId="584BEAB1" w:rsidR="000A2166" w:rsidRPr="0056102A" w:rsidRDefault="000A2166" w:rsidP="0056102A">
      <w:pPr>
        <w:jc w:val="both"/>
        <w:rPr>
          <w:sz w:val="20"/>
          <w:szCs w:val="20"/>
        </w:rPr>
      </w:pPr>
      <w:r w:rsidRPr="00F838FC">
        <w:rPr>
          <w:sz w:val="20"/>
          <w:szCs w:val="20"/>
        </w:rPr>
        <w:t>In RAN</w:t>
      </w:r>
      <w:r>
        <w:rPr>
          <w:sz w:val="20"/>
          <w:szCs w:val="20"/>
        </w:rPr>
        <w:t>1</w:t>
      </w:r>
      <w:r w:rsidRPr="00F838FC">
        <w:rPr>
          <w:sz w:val="20"/>
          <w:szCs w:val="20"/>
        </w:rPr>
        <w:t>#</w:t>
      </w:r>
      <w:r>
        <w:rPr>
          <w:sz w:val="20"/>
          <w:szCs w:val="20"/>
        </w:rPr>
        <w:t>104b-e</w:t>
      </w:r>
      <w:r w:rsidRPr="00F838FC">
        <w:rPr>
          <w:sz w:val="20"/>
          <w:szCs w:val="20"/>
        </w:rPr>
        <w:t xml:space="preserve">, </w:t>
      </w:r>
      <w:r>
        <w:rPr>
          <w:sz w:val="20"/>
          <w:szCs w:val="20"/>
        </w:rPr>
        <w:t xml:space="preserve">a CR was endorsed in [2] that specifies the required timeline to cancel the low priority transmission on a single carrier </w:t>
      </w:r>
      <w:r w:rsidRPr="005B63FC">
        <w:rPr>
          <w:i/>
          <w:iCs/>
          <w:sz w:val="20"/>
          <w:szCs w:val="20"/>
        </w:rPr>
        <w:t>c</w:t>
      </w:r>
      <w:r>
        <w:rPr>
          <w:sz w:val="20"/>
          <w:szCs w:val="20"/>
        </w:rPr>
        <w:t xml:space="preserve">, where </w:t>
      </w:r>
      <w:r w:rsidRPr="005B63FC">
        <w:rPr>
          <w:i/>
          <w:iCs/>
          <w:sz w:val="20"/>
          <w:szCs w:val="20"/>
        </w:rPr>
        <w:t>c</w:t>
      </w:r>
      <w:r>
        <w:rPr>
          <w:sz w:val="20"/>
          <w:szCs w:val="20"/>
        </w:rPr>
        <w:t xml:space="preserve"> is restricted to be either the source carrier, i.e., </w:t>
      </w:r>
      <w:r w:rsidRPr="008D3052">
        <w:rPr>
          <w:sz w:val="20"/>
          <w:szCs w:val="20"/>
        </w:rPr>
        <w:t xml:space="preserve">the </w:t>
      </w:r>
      <w:r>
        <w:rPr>
          <w:sz w:val="20"/>
          <w:szCs w:val="20"/>
        </w:rPr>
        <w:t>“</w:t>
      </w:r>
      <w:r w:rsidRPr="008D3052">
        <w:rPr>
          <w:sz w:val="20"/>
          <w:szCs w:val="20"/>
        </w:rPr>
        <w:t>switching from</w:t>
      </w:r>
      <w:r>
        <w:rPr>
          <w:sz w:val="20"/>
          <w:szCs w:val="20"/>
        </w:rPr>
        <w:t>”</w:t>
      </w:r>
      <w:r w:rsidRPr="008D3052">
        <w:rPr>
          <w:sz w:val="20"/>
          <w:szCs w:val="20"/>
        </w:rPr>
        <w:t xml:space="preserve"> carrier</w:t>
      </w:r>
      <w:r>
        <w:rPr>
          <w:sz w:val="20"/>
          <w:szCs w:val="20"/>
        </w:rPr>
        <w:t xml:space="preserve">, or the target carrier, i.e., “switch to” carrier. Given that with SRS carrier switching, </w:t>
      </w:r>
      <w:r w:rsidR="0056102A">
        <w:rPr>
          <w:sz w:val="20"/>
          <w:szCs w:val="20"/>
        </w:rPr>
        <w:t>in addition to source CC, s</w:t>
      </w:r>
      <w:r>
        <w:rPr>
          <w:sz w:val="20"/>
          <w:szCs w:val="20"/>
        </w:rPr>
        <w:t>imultaneous UL transmissions on carriers intra band with the source carrier</w:t>
      </w:r>
      <w:r w:rsidR="00825820">
        <w:rPr>
          <w:sz w:val="20"/>
          <w:szCs w:val="20"/>
        </w:rPr>
        <w:t xml:space="preserve">, and subject to UE capability carriers inter-band with </w:t>
      </w:r>
      <w:r w:rsidR="0056102A">
        <w:rPr>
          <w:sz w:val="20"/>
          <w:szCs w:val="20"/>
        </w:rPr>
        <w:t>source carrier,</w:t>
      </w:r>
      <w:r>
        <w:rPr>
          <w:sz w:val="20"/>
          <w:szCs w:val="20"/>
        </w:rPr>
        <w:t xml:space="preserve"> may be impacted, the cancellation timeline needs to be extended to include transmissions on </w:t>
      </w:r>
      <w:r w:rsidR="0056102A">
        <w:rPr>
          <w:sz w:val="20"/>
          <w:szCs w:val="20"/>
        </w:rPr>
        <w:t xml:space="preserve">such </w:t>
      </w:r>
      <w:r>
        <w:rPr>
          <w:sz w:val="20"/>
          <w:szCs w:val="20"/>
        </w:rPr>
        <w:t>carriers</w:t>
      </w:r>
      <w:r w:rsidR="0056102A">
        <w:rPr>
          <w:sz w:val="20"/>
          <w:szCs w:val="20"/>
        </w:rPr>
        <w:t xml:space="preserve">. </w:t>
      </w:r>
      <w:r>
        <w:rPr>
          <w:sz w:val="20"/>
          <w:szCs w:val="20"/>
        </w:rPr>
        <w:t xml:space="preserve">In this contribution, we extend the timeline specification to the general case, where due to SRS </w:t>
      </w:r>
      <w:r w:rsidR="0056102A">
        <w:rPr>
          <w:sz w:val="20"/>
          <w:szCs w:val="20"/>
        </w:rPr>
        <w:t xml:space="preserve">carrier </w:t>
      </w:r>
      <w:r>
        <w:rPr>
          <w:sz w:val="20"/>
          <w:szCs w:val="20"/>
        </w:rPr>
        <w:t xml:space="preserve">switching, carriers that </w:t>
      </w:r>
      <w:r w:rsidR="0056102A">
        <w:rPr>
          <w:sz w:val="20"/>
          <w:szCs w:val="20"/>
        </w:rPr>
        <w:t xml:space="preserve">based on prioritization rules </w:t>
      </w:r>
      <w:r>
        <w:rPr>
          <w:sz w:val="20"/>
          <w:szCs w:val="20"/>
        </w:rPr>
        <w:t xml:space="preserve">shall be dropped and/or DCIs that schedule high priority transmissions on other carriers, can be more than one.  </w:t>
      </w:r>
    </w:p>
    <w:p w14:paraId="5B112305" w14:textId="70F157B9" w:rsidR="00A27A97" w:rsidRPr="00D13288" w:rsidRDefault="006F7B42" w:rsidP="00D13288">
      <w:pPr>
        <w:pStyle w:val="Heading2"/>
      </w:pPr>
      <w:r>
        <w:t xml:space="preserve">Cancellation timeline for </w:t>
      </w:r>
      <w:r w:rsidR="000A2166">
        <w:t xml:space="preserve">UL </w:t>
      </w:r>
      <w:r>
        <w:t>carriers</w:t>
      </w:r>
      <w:r w:rsidR="000A2166">
        <w:t xml:space="preserve"> intra/inter-band with source</w:t>
      </w:r>
      <w:r>
        <w:t xml:space="preserve">  </w:t>
      </w:r>
    </w:p>
    <w:p w14:paraId="565C4C7E" w14:textId="44B799E7" w:rsidR="008824DF" w:rsidRDefault="00816D1A" w:rsidP="008824DF">
      <w:pPr>
        <w:jc w:val="both"/>
        <w:rPr>
          <w:sz w:val="20"/>
          <w:szCs w:val="20"/>
        </w:rPr>
      </w:pPr>
      <w:r>
        <w:rPr>
          <w:sz w:val="20"/>
          <w:szCs w:val="20"/>
        </w:rPr>
        <w:t>In the following, we define a cancellation timeline for scenarios</w:t>
      </w:r>
      <w:r w:rsidR="00BC2359">
        <w:rPr>
          <w:sz w:val="20"/>
          <w:szCs w:val="20"/>
        </w:rPr>
        <w:t xml:space="preserve"> where SRS transmission on the target carrier requires simultaneous low priority UL transmissions </w:t>
      </w:r>
      <w:r w:rsidR="00D13288">
        <w:rPr>
          <w:sz w:val="20"/>
          <w:szCs w:val="20"/>
        </w:rPr>
        <w:t xml:space="preserve">on source, </w:t>
      </w:r>
      <w:r w:rsidR="00BC2359">
        <w:rPr>
          <w:sz w:val="20"/>
          <w:szCs w:val="20"/>
        </w:rPr>
        <w:t xml:space="preserve">and/or carriers intra </w:t>
      </w:r>
      <w:r w:rsidR="00D13288">
        <w:rPr>
          <w:sz w:val="20"/>
          <w:szCs w:val="20"/>
        </w:rPr>
        <w:t>band with source, and/</w:t>
      </w:r>
      <w:r w:rsidR="00BC2359">
        <w:rPr>
          <w:sz w:val="20"/>
          <w:szCs w:val="20"/>
        </w:rPr>
        <w:t xml:space="preserve">or </w:t>
      </w:r>
      <w:r w:rsidR="00D13288">
        <w:rPr>
          <w:sz w:val="20"/>
          <w:szCs w:val="20"/>
        </w:rPr>
        <w:t xml:space="preserve">(subject to UE capability) </w:t>
      </w:r>
      <w:proofErr w:type="gramStart"/>
      <w:r w:rsidR="00D13288">
        <w:rPr>
          <w:sz w:val="20"/>
          <w:szCs w:val="20"/>
        </w:rPr>
        <w:t>carriers</w:t>
      </w:r>
      <w:proofErr w:type="gramEnd"/>
      <w:r w:rsidR="00D13288">
        <w:rPr>
          <w:sz w:val="20"/>
          <w:szCs w:val="20"/>
        </w:rPr>
        <w:t xml:space="preserve"> </w:t>
      </w:r>
      <w:r w:rsidR="00BC2359">
        <w:rPr>
          <w:sz w:val="20"/>
          <w:szCs w:val="20"/>
        </w:rPr>
        <w:t>inter</w:t>
      </w:r>
      <w:r w:rsidR="00D13288">
        <w:rPr>
          <w:sz w:val="20"/>
          <w:szCs w:val="20"/>
        </w:rPr>
        <w:t>-</w:t>
      </w:r>
      <w:r w:rsidR="00BC2359">
        <w:rPr>
          <w:sz w:val="20"/>
          <w:szCs w:val="20"/>
        </w:rPr>
        <w:t>band with source</w:t>
      </w:r>
      <w:r w:rsidR="00D13288">
        <w:rPr>
          <w:sz w:val="20"/>
          <w:szCs w:val="20"/>
        </w:rPr>
        <w:t>,</w:t>
      </w:r>
      <w:r w:rsidR="00BC2359">
        <w:rPr>
          <w:sz w:val="20"/>
          <w:szCs w:val="20"/>
        </w:rPr>
        <w:t xml:space="preserve"> to be dropped. Here,</w:t>
      </w:r>
      <w:r w:rsidR="00407CB5">
        <w:rPr>
          <w:sz w:val="20"/>
          <w:szCs w:val="20"/>
        </w:rPr>
        <w:t xml:space="preserve"> the formulation reuses the basics of UCI multiplexing, given by 38.213, Sec. 9.2.5</w:t>
      </w:r>
      <w:r>
        <w:rPr>
          <w:sz w:val="20"/>
          <w:szCs w:val="20"/>
        </w:rPr>
        <w:t>.</w:t>
      </w:r>
    </w:p>
    <w:p w14:paraId="4D6BA230" w14:textId="77777777" w:rsidR="00BC2359" w:rsidRDefault="00BC2359" w:rsidP="008824DF">
      <w:pPr>
        <w:jc w:val="both"/>
        <w:rPr>
          <w:sz w:val="20"/>
          <w:szCs w:val="20"/>
        </w:rPr>
      </w:pPr>
    </w:p>
    <w:p w14:paraId="2AF7F738" w14:textId="254947B2" w:rsidR="006F7B42" w:rsidRDefault="00425062" w:rsidP="00425062">
      <w:pPr>
        <w:jc w:val="center"/>
        <w:rPr>
          <w:lang w:eastAsia="zh-CN"/>
        </w:rPr>
      </w:pPr>
      <w:r w:rsidRPr="00425062">
        <w:rPr>
          <w:noProof/>
          <w:lang w:eastAsia="zh-CN"/>
        </w:rPr>
        <w:lastRenderedPageBreak/>
        <w:drawing>
          <wp:inline distT="0" distB="0" distL="0" distR="0" wp14:anchorId="12C6FDBB" wp14:editId="2BE5F6C6">
            <wp:extent cx="2597840" cy="1320345"/>
            <wp:effectExtent l="0" t="0" r="0" b="635"/>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8"/>
                    <a:stretch>
                      <a:fillRect/>
                    </a:stretch>
                  </pic:blipFill>
                  <pic:spPr>
                    <a:xfrm>
                      <a:off x="0" y="0"/>
                      <a:ext cx="2639615" cy="1341577"/>
                    </a:xfrm>
                    <a:prstGeom prst="rect">
                      <a:avLst/>
                    </a:prstGeom>
                  </pic:spPr>
                </pic:pic>
              </a:graphicData>
            </a:graphic>
          </wp:inline>
        </w:drawing>
      </w:r>
    </w:p>
    <w:p w14:paraId="57D61C7A" w14:textId="727D53BE" w:rsidR="00407CB5" w:rsidRDefault="00407CB5" w:rsidP="00407CB5">
      <w:pPr>
        <w:jc w:val="center"/>
        <w:rPr>
          <w:sz w:val="20"/>
          <w:szCs w:val="20"/>
          <w:lang w:eastAsia="zh-CN"/>
        </w:rPr>
      </w:pPr>
      <w:r w:rsidRPr="003873E7">
        <w:rPr>
          <w:b/>
          <w:bCs/>
          <w:sz w:val="20"/>
          <w:szCs w:val="20"/>
          <w:lang w:eastAsia="zh-CN"/>
        </w:rPr>
        <w:t>Figure 1</w:t>
      </w:r>
      <w:r>
        <w:rPr>
          <w:sz w:val="20"/>
          <w:szCs w:val="20"/>
          <w:lang w:eastAsia="zh-CN"/>
        </w:rPr>
        <w:t>: Timeline for cancellation due to higher priority SRS transmission on target carrier.</w:t>
      </w:r>
    </w:p>
    <w:p w14:paraId="07503F60" w14:textId="7ADA8AAC" w:rsidR="00425062" w:rsidRDefault="00425062" w:rsidP="00CD57DF">
      <w:pPr>
        <w:rPr>
          <w:lang w:eastAsia="zh-CN"/>
        </w:rPr>
      </w:pPr>
    </w:p>
    <w:p w14:paraId="2D06D296" w14:textId="77777777" w:rsidR="00816D1A" w:rsidRPr="00CD57DF" w:rsidRDefault="00816D1A" w:rsidP="00CD57DF">
      <w:pPr>
        <w:rPr>
          <w:lang w:eastAsia="zh-CN"/>
        </w:rPr>
      </w:pPr>
    </w:p>
    <w:p w14:paraId="34F2900F" w14:textId="7D9B38A9" w:rsidR="00816D1A" w:rsidRDefault="006F7B42" w:rsidP="00816D1A">
      <w:pPr>
        <w:jc w:val="both"/>
        <w:rPr>
          <w:sz w:val="20"/>
          <w:szCs w:val="20"/>
          <w:lang w:eastAsia="zh-CN"/>
        </w:rPr>
      </w:pPr>
      <w:r w:rsidRPr="006F7B42">
        <w:rPr>
          <w:b/>
          <w:bCs/>
          <w:sz w:val="20"/>
          <w:szCs w:val="20"/>
          <w:lang w:eastAsia="zh-CN"/>
        </w:rPr>
        <w:t xml:space="preserve">Proposal </w:t>
      </w:r>
      <w:r w:rsidR="005D5378">
        <w:rPr>
          <w:b/>
          <w:bCs/>
          <w:sz w:val="20"/>
          <w:szCs w:val="20"/>
          <w:lang w:eastAsia="zh-CN"/>
        </w:rPr>
        <w:t>3</w:t>
      </w:r>
      <w:r w:rsidRPr="006F7B42">
        <w:rPr>
          <w:sz w:val="20"/>
          <w:szCs w:val="20"/>
          <w:lang w:eastAsia="zh-CN"/>
        </w:rPr>
        <w:t xml:space="preserve">: For the case that aperiodic SRS transmission on the target cell has higher priority than overlapping UL transmissions on </w:t>
      </w:r>
      <w:r w:rsidR="00D13288">
        <w:rPr>
          <w:sz w:val="20"/>
          <w:szCs w:val="20"/>
          <w:lang w:eastAsia="zh-CN"/>
        </w:rPr>
        <w:t>the impacted UL</w:t>
      </w:r>
      <w:r w:rsidRPr="006F7B42">
        <w:rPr>
          <w:sz w:val="20"/>
          <w:szCs w:val="20"/>
          <w:lang w:eastAsia="zh-CN"/>
        </w:rPr>
        <w:t xml:space="preserve"> carriers:</w:t>
      </w:r>
    </w:p>
    <w:p w14:paraId="05245D7D" w14:textId="48C954E4" w:rsidR="002A1AFC" w:rsidRPr="00794E17" w:rsidRDefault="00816D1A" w:rsidP="00794E17">
      <w:pPr>
        <w:pStyle w:val="ListParagraph"/>
        <w:numPr>
          <w:ilvl w:val="0"/>
          <w:numId w:val="29"/>
        </w:numPr>
        <w:jc w:val="both"/>
        <w:rPr>
          <w:sz w:val="20"/>
          <w:szCs w:val="20"/>
          <w:lang w:eastAsia="zh-CN"/>
        </w:rPr>
      </w:pPr>
      <w:r>
        <w:rPr>
          <w:sz w:val="20"/>
          <w:szCs w:val="20"/>
          <w:lang w:eastAsia="zh-CN"/>
        </w:rPr>
        <w:t>UE does not expect that the</w:t>
      </w:r>
      <w:r w:rsidR="006F7B42" w:rsidRPr="00816D1A">
        <w:rPr>
          <w:sz w:val="20"/>
          <w:szCs w:val="20"/>
          <w:lang w:eastAsia="zh-CN"/>
        </w:rPr>
        <w:t xml:space="preserve"> gap between the last symbol of DCI indicating A-SRS on target CC and the first symbol of the earliest low priority UL transmission</w:t>
      </w:r>
      <w:r w:rsidR="00AD065B">
        <w:rPr>
          <w:sz w:val="20"/>
          <w:szCs w:val="20"/>
          <w:lang w:eastAsia="zh-CN"/>
        </w:rPr>
        <w:t xml:space="preserve"> overlapping with A-SRS</w:t>
      </w:r>
      <w:r w:rsidR="00AD065B">
        <w:rPr>
          <w:sz w:val="20"/>
          <w:szCs w:val="20"/>
          <w:lang w:val="en-GB" w:eastAsia="zh-CN"/>
        </w:rPr>
        <w:t xml:space="preserve"> transmission</w:t>
      </w:r>
      <w:r w:rsidR="006F7B42" w:rsidRPr="00816D1A">
        <w:rPr>
          <w:sz w:val="20"/>
          <w:szCs w:val="20"/>
          <w:lang w:eastAsia="zh-CN"/>
        </w:rPr>
        <w:t xml:space="preserve">, to be less than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oMath>
      <w:r w:rsidR="006F7B42" w:rsidRPr="00816D1A">
        <w:rPr>
          <w:sz w:val="20"/>
          <w:szCs w:val="20"/>
          <w:lang w:eastAsia="zh-CN"/>
        </w:rPr>
        <w:t>, with</w:t>
      </w:r>
      <w:r>
        <w:rPr>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r>
          <w:rPr>
            <w:rFonts w:ascii="Cambria Math" w:hAnsi="Cambria Math"/>
            <w:sz w:val="20"/>
            <w:szCs w:val="20"/>
            <w:lang w:eastAsia="zh-CN"/>
          </w:rPr>
          <m:t>=</m:t>
        </m:r>
        <m:r>
          <m:rPr>
            <m:sty m:val="p"/>
          </m:rPr>
          <w:rPr>
            <w:rFonts w:ascii="Cambria Math" w:hAnsi="Cambria Math"/>
            <w:sz w:val="20"/>
            <w:szCs w:val="20"/>
            <w:lang w:eastAsia="zh-CN"/>
          </w:rPr>
          <m:t>max</m:t>
        </m:r>
        <m:r>
          <m:rPr>
            <m:lit/>
          </m:rP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1</m:t>
            </m:r>
          </m:sup>
        </m:sSubSup>
        <m:r>
          <w:rPr>
            <w:rFonts w:ascii="Cambria Math" w:hAnsi="Cambria Math"/>
            <w:sz w:val="20"/>
            <w:szCs w:val="20"/>
            <w:lang w:eastAsia="zh-CN"/>
          </w:rPr>
          <m:t>, …,</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r>
          <w:rPr>
            <w:rFonts w:ascii="Cambria Math" w:hAnsi="Cambria Math"/>
            <w:sz w:val="20"/>
            <w:szCs w:val="20"/>
            <w:lang w:eastAsia="zh-CN"/>
          </w:rPr>
          <m:t>, …</m:t>
        </m:r>
        <m:r>
          <m:rPr>
            <m:lit/>
          </m:rPr>
          <w:rPr>
            <w:rFonts w:ascii="Cambria Math" w:hAnsi="Cambria Math"/>
            <w:sz w:val="20"/>
            <w:szCs w:val="20"/>
            <w:lang w:eastAsia="zh-CN"/>
          </w:rPr>
          <m:t>}</m:t>
        </m:r>
      </m:oMath>
      <w:r w:rsidR="006F7B42" w:rsidRPr="00816D1A">
        <w:rPr>
          <w:sz w:val="20"/>
          <w:szCs w:val="20"/>
          <w:lang w:eastAsia="zh-CN"/>
        </w:rPr>
        <w:t xml:space="preserve"> </w:t>
      </w:r>
    </w:p>
    <w:p w14:paraId="0C14507C" w14:textId="77777777" w:rsidR="00531C76" w:rsidRDefault="00531C76" w:rsidP="00531C76">
      <w:pPr>
        <w:jc w:val="both"/>
        <w:rPr>
          <w:sz w:val="20"/>
          <w:szCs w:val="20"/>
          <w:lang w:eastAsia="zh-CN"/>
        </w:rPr>
      </w:pPr>
    </w:p>
    <w:p w14:paraId="5E417C79" w14:textId="7F4790B8" w:rsidR="002B6777" w:rsidRDefault="006F7B42" w:rsidP="002B6777">
      <w:pPr>
        <w:jc w:val="both"/>
        <w:rPr>
          <w:sz w:val="20"/>
          <w:szCs w:val="20"/>
          <w:lang w:val="en-AU" w:eastAsia="zh-CN"/>
        </w:rPr>
      </w:pPr>
      <w:r w:rsidRPr="00531C76">
        <w:rPr>
          <w:sz w:val="20"/>
          <w:szCs w:val="20"/>
          <w:lang w:eastAsia="zh-CN"/>
        </w:rPr>
        <w:t>where</w:t>
      </w:r>
      <w:r w:rsidR="00531C76" w:rsidRPr="00531C76">
        <w:rPr>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oMath>
      <w:r w:rsidR="00531C76">
        <w:rPr>
          <w:sz w:val="20"/>
          <w:szCs w:val="20"/>
          <w:lang w:eastAsia="zh-CN"/>
        </w:rPr>
        <w:t xml:space="preserve"> </w:t>
      </w:r>
      <w:r w:rsidRPr="00531C76">
        <w:rPr>
          <w:sz w:val="20"/>
          <w:szCs w:val="20"/>
          <w:lang w:eastAsia="zh-CN"/>
        </w:rPr>
        <w:t xml:space="preserve">is </w:t>
      </w:r>
      <w:r w:rsidR="00531C76">
        <w:rPr>
          <w:sz w:val="20"/>
          <w:szCs w:val="20"/>
          <w:lang w:eastAsia="zh-CN"/>
        </w:rPr>
        <w:t>based</w:t>
      </w:r>
      <w:r w:rsidR="002B6777">
        <w:rPr>
          <w:sz w:val="20"/>
          <w:szCs w:val="20"/>
          <w:lang w:eastAsia="zh-CN"/>
        </w:rPr>
        <w:t xml:space="preserve"> on</w:t>
      </w:r>
      <w:r w:rsidR="00531C76">
        <w:rPr>
          <w:sz w:val="20"/>
          <w:szCs w:val="20"/>
          <w:lang w:eastAsia="zh-CN"/>
        </w:rPr>
        <w:t xml:space="preserve"> </w:t>
      </w:r>
      <w:r w:rsidR="002B6777" w:rsidRPr="00531C76">
        <w:rPr>
          <w:i/>
          <w:sz w:val="20"/>
          <w:szCs w:val="20"/>
          <w:lang w:val="en-GB" w:eastAsia="zh-CN"/>
        </w:rPr>
        <w:t>N</w:t>
      </w:r>
      <w:r w:rsidR="002B6777" w:rsidRPr="00531C76">
        <w:rPr>
          <w:i/>
          <w:sz w:val="20"/>
          <w:szCs w:val="20"/>
          <w:vertAlign w:val="subscript"/>
          <w:lang w:val="en-GB" w:eastAsia="zh-CN"/>
        </w:rPr>
        <w:t>2</w:t>
      </w:r>
      <w:r w:rsidR="002B6777">
        <w:rPr>
          <w:sz w:val="20"/>
          <w:szCs w:val="20"/>
          <w:lang w:val="en-AU" w:eastAsia="zh-CN"/>
        </w:rPr>
        <w:t>, which itself is</w:t>
      </w:r>
      <w:r w:rsidR="00F26A88">
        <w:rPr>
          <w:sz w:val="20"/>
          <w:szCs w:val="20"/>
          <w:lang w:val="en-AU" w:eastAsia="zh-CN"/>
        </w:rPr>
        <w:t xml:space="preserve"> determined</w:t>
      </w:r>
      <w:r w:rsidR="002B6777">
        <w:rPr>
          <w:sz w:val="20"/>
          <w:szCs w:val="20"/>
          <w:lang w:val="en-AU" w:eastAsia="zh-CN"/>
        </w:rPr>
        <w:t xml:space="preserve"> </w:t>
      </w:r>
      <w:r w:rsidR="002B6777" w:rsidRPr="00531C76">
        <w:rPr>
          <w:sz w:val="20"/>
          <w:szCs w:val="20"/>
          <w:lang w:val="en-AU" w:eastAsia="zh-CN"/>
        </w:rPr>
        <w:t>based on</w:t>
      </w:r>
      <w:r w:rsidR="00F26A88">
        <w:rPr>
          <w:sz w:val="20"/>
          <w:szCs w:val="20"/>
          <w:lang w:val="en-AU" w:eastAsia="zh-CN"/>
        </w:rPr>
        <w:t xml:space="preserve"> the</w:t>
      </w:r>
      <w:r w:rsidR="002B6777" w:rsidRPr="00531C76">
        <w:rPr>
          <w:sz w:val="20"/>
          <w:szCs w:val="20"/>
          <w:lang w:val="en-AU" w:eastAsia="zh-CN"/>
        </w:rPr>
        <w:t xml:space="preserve"> UE processing capability </w:t>
      </w:r>
      <w:r w:rsidR="00F26A88">
        <w:rPr>
          <w:sz w:val="20"/>
          <w:szCs w:val="20"/>
          <w:lang w:val="en-AU" w:eastAsia="zh-CN"/>
        </w:rPr>
        <w:t>on the</w:t>
      </w:r>
      <w:r w:rsidR="00F26A88" w:rsidRPr="00531C76">
        <w:rPr>
          <w:sz w:val="20"/>
          <w:szCs w:val="20"/>
          <w:lang w:val="en-AU" w:eastAsia="zh-CN"/>
        </w:rPr>
        <w:t xml:space="preserve"> </w:t>
      </w:r>
      <w:proofErr w:type="spellStart"/>
      <w:r w:rsidR="00F26A88">
        <w:rPr>
          <w:sz w:val="20"/>
          <w:szCs w:val="20"/>
          <w:lang w:eastAsia="zh-CN"/>
        </w:rPr>
        <w:t>i</w:t>
      </w:r>
      <w:r w:rsidR="00F26A88" w:rsidRPr="00531C76">
        <w:rPr>
          <w:sz w:val="20"/>
          <w:szCs w:val="20"/>
          <w:lang w:eastAsia="zh-CN"/>
        </w:rPr>
        <w:t>-th</w:t>
      </w:r>
      <w:proofErr w:type="spellEnd"/>
      <w:r w:rsidR="00F26A88" w:rsidRPr="00531C76">
        <w:rPr>
          <w:sz w:val="20"/>
          <w:szCs w:val="20"/>
          <w:lang w:eastAsia="zh-CN"/>
        </w:rPr>
        <w:t xml:space="preserve"> low priority carrier</w:t>
      </w:r>
      <w:r w:rsidR="002B6777" w:rsidRPr="00531C76">
        <w:rPr>
          <w:sz w:val="20"/>
          <w:szCs w:val="20"/>
          <w:lang w:val="en-AU" w:eastAsia="zh-CN"/>
        </w:rPr>
        <w:t xml:space="preserve">, </w:t>
      </w:r>
      <w:r w:rsidR="00F26A88">
        <w:rPr>
          <w:sz w:val="20"/>
          <w:szCs w:val="20"/>
          <w:lang w:val="en-AU" w:eastAsia="zh-CN"/>
        </w:rPr>
        <w:t>and</w:t>
      </w:r>
      <w:r w:rsidR="002B6777" w:rsidRPr="00531C76">
        <w:rPr>
          <w:sz w:val="20"/>
          <w:szCs w:val="20"/>
          <w:lang w:val="en-AU" w:eastAsia="zh-CN"/>
        </w:rPr>
        <w:t xml:space="preserve"> the </w:t>
      </w:r>
      <w:r w:rsidR="002B6777">
        <w:rPr>
          <w:sz w:val="20"/>
          <w:szCs w:val="20"/>
          <w:lang w:val="en-AU" w:eastAsia="zh-CN"/>
        </w:rPr>
        <w:t>minimum</w:t>
      </w:r>
      <w:r w:rsidR="002B6777" w:rsidRPr="00531C76">
        <w:rPr>
          <w:sz w:val="20"/>
          <w:szCs w:val="20"/>
          <w:lang w:val="en-AU" w:eastAsia="zh-CN"/>
        </w:rPr>
        <w:t xml:space="preserve"> of (</w:t>
      </w:r>
      <w:r w:rsidR="002B6777" w:rsidRPr="00531C76">
        <w:rPr>
          <w:i/>
          <w:sz w:val="20"/>
          <w:szCs w:val="20"/>
          <w:lang w:val="en-AU" w:eastAsia="zh-CN"/>
        </w:rPr>
        <w:t>µ</w:t>
      </w:r>
      <w:r w:rsidR="002B6777" w:rsidRPr="00531C76">
        <w:rPr>
          <w:i/>
          <w:sz w:val="20"/>
          <w:szCs w:val="20"/>
          <w:vertAlign w:val="subscript"/>
          <w:lang w:val="en-AU" w:eastAsia="zh-CN"/>
        </w:rPr>
        <w:t>DL</w:t>
      </w:r>
      <w:r w:rsidR="002B6777" w:rsidRPr="00531C76">
        <w:rPr>
          <w:sz w:val="20"/>
          <w:szCs w:val="20"/>
          <w:lang w:val="en-AU" w:eastAsia="zh-CN"/>
        </w:rPr>
        <w:t xml:space="preserve">, </w:t>
      </w:r>
      <w:r w:rsidR="002B6777" w:rsidRPr="00531C76">
        <w:rPr>
          <w:i/>
          <w:sz w:val="20"/>
          <w:szCs w:val="20"/>
          <w:lang w:val="en-AU" w:eastAsia="zh-CN"/>
        </w:rPr>
        <w:t>µ</w:t>
      </w:r>
      <w:proofErr w:type="spellStart"/>
      <w:r w:rsidR="002B6777">
        <w:rPr>
          <w:i/>
          <w:sz w:val="20"/>
          <w:szCs w:val="20"/>
          <w:vertAlign w:val="subscript"/>
          <w:lang w:val="en-AU" w:eastAsia="zh-CN"/>
        </w:rPr>
        <w:t>ith</w:t>
      </w:r>
      <w:proofErr w:type="spellEnd"/>
      <w:r w:rsidR="002B6777">
        <w:rPr>
          <w:i/>
          <w:sz w:val="20"/>
          <w:szCs w:val="20"/>
          <w:vertAlign w:val="subscript"/>
          <w:lang w:val="en-AU" w:eastAsia="zh-CN"/>
        </w:rPr>
        <w:t>-U</w:t>
      </w:r>
      <w:r w:rsidR="002B6777" w:rsidRPr="00531C76">
        <w:rPr>
          <w:i/>
          <w:sz w:val="20"/>
          <w:szCs w:val="20"/>
          <w:vertAlign w:val="subscript"/>
          <w:lang w:val="en-AU" w:eastAsia="zh-CN"/>
        </w:rPr>
        <w:t>L</w:t>
      </w:r>
      <w:r w:rsidR="002B6777" w:rsidRPr="00531C76">
        <w:rPr>
          <w:sz w:val="20"/>
          <w:szCs w:val="20"/>
          <w:lang w:val="en-AU" w:eastAsia="zh-CN"/>
        </w:rPr>
        <w:t xml:space="preserve">), where the </w:t>
      </w:r>
      <w:r w:rsidR="002B6777" w:rsidRPr="00531C76">
        <w:rPr>
          <w:i/>
          <w:sz w:val="20"/>
          <w:szCs w:val="20"/>
          <w:lang w:val="en-AU" w:eastAsia="zh-CN"/>
        </w:rPr>
        <w:t>µ</w:t>
      </w:r>
      <w:r w:rsidR="002B6777" w:rsidRPr="00531C76">
        <w:rPr>
          <w:i/>
          <w:sz w:val="20"/>
          <w:szCs w:val="20"/>
          <w:vertAlign w:val="subscript"/>
          <w:lang w:val="en-AU" w:eastAsia="zh-CN"/>
        </w:rPr>
        <w:t>DL</w:t>
      </w:r>
      <w:r w:rsidR="002B6777" w:rsidRPr="00531C76">
        <w:rPr>
          <w:sz w:val="20"/>
          <w:szCs w:val="20"/>
          <w:lang w:val="en-AU" w:eastAsia="zh-CN"/>
        </w:rPr>
        <w:t xml:space="preserve"> corresponds to the </w:t>
      </w:r>
      <w:r w:rsidR="002B6777">
        <w:rPr>
          <w:sz w:val="20"/>
          <w:szCs w:val="20"/>
          <w:lang w:val="en-AU" w:eastAsia="zh-CN"/>
        </w:rPr>
        <w:t>SCS</w:t>
      </w:r>
      <w:r w:rsidR="002B6777" w:rsidRPr="00531C76">
        <w:rPr>
          <w:sz w:val="20"/>
          <w:szCs w:val="20"/>
          <w:lang w:val="en-AU" w:eastAsia="zh-CN"/>
        </w:rPr>
        <w:t xml:space="preserve"> of the </w:t>
      </w:r>
      <w:r w:rsidR="002B6777" w:rsidRPr="00531C76">
        <w:rPr>
          <w:sz w:val="20"/>
          <w:szCs w:val="20"/>
          <w:lang w:eastAsia="zh-CN"/>
        </w:rPr>
        <w:t>PDCCH scheduling A-SRS</w:t>
      </w:r>
      <w:r w:rsidR="002B6777">
        <w:rPr>
          <w:sz w:val="20"/>
          <w:szCs w:val="20"/>
          <w:lang w:val="en-AU" w:eastAsia="zh-CN"/>
        </w:rPr>
        <w:t xml:space="preserve">, </w:t>
      </w:r>
      <w:r w:rsidR="002B6777" w:rsidRPr="00531C76">
        <w:rPr>
          <w:sz w:val="20"/>
          <w:szCs w:val="20"/>
          <w:lang w:val="en-AU" w:eastAsia="zh-CN"/>
        </w:rPr>
        <w:t xml:space="preserve">and </w:t>
      </w:r>
      <w:r w:rsidR="002B6777" w:rsidRPr="00531C76">
        <w:rPr>
          <w:i/>
          <w:sz w:val="20"/>
          <w:szCs w:val="20"/>
          <w:lang w:val="en-AU" w:eastAsia="zh-CN"/>
        </w:rPr>
        <w:t>µ</w:t>
      </w:r>
      <w:proofErr w:type="spellStart"/>
      <w:r w:rsidR="002B6777">
        <w:rPr>
          <w:i/>
          <w:sz w:val="20"/>
          <w:szCs w:val="20"/>
          <w:vertAlign w:val="subscript"/>
          <w:lang w:val="en-AU" w:eastAsia="zh-CN"/>
        </w:rPr>
        <w:t>ith</w:t>
      </w:r>
      <w:proofErr w:type="spellEnd"/>
      <w:r w:rsidR="002B6777">
        <w:rPr>
          <w:i/>
          <w:sz w:val="20"/>
          <w:szCs w:val="20"/>
          <w:vertAlign w:val="subscript"/>
          <w:lang w:val="en-AU" w:eastAsia="zh-CN"/>
        </w:rPr>
        <w:t>-U</w:t>
      </w:r>
      <w:r w:rsidR="002B6777" w:rsidRPr="00531C76">
        <w:rPr>
          <w:i/>
          <w:sz w:val="20"/>
          <w:szCs w:val="20"/>
          <w:vertAlign w:val="subscript"/>
          <w:lang w:val="en-AU" w:eastAsia="zh-CN"/>
        </w:rPr>
        <w:t>L</w:t>
      </w:r>
      <w:r w:rsidR="002B6777" w:rsidRPr="00531C76">
        <w:rPr>
          <w:sz w:val="20"/>
          <w:szCs w:val="20"/>
          <w:lang w:val="en-AU" w:eastAsia="zh-CN"/>
        </w:rPr>
        <w:t xml:space="preserve"> corresponds to the </w:t>
      </w:r>
      <w:r w:rsidR="002B6777">
        <w:rPr>
          <w:sz w:val="20"/>
          <w:szCs w:val="20"/>
          <w:lang w:val="en-AU" w:eastAsia="zh-CN"/>
        </w:rPr>
        <w:t>SCS</w:t>
      </w:r>
      <w:r w:rsidR="002B6777" w:rsidRPr="00531C76">
        <w:rPr>
          <w:sz w:val="20"/>
          <w:szCs w:val="20"/>
          <w:lang w:val="en-AU" w:eastAsia="zh-CN"/>
        </w:rPr>
        <w:t xml:space="preserve"> of the uplink channel</w:t>
      </w:r>
      <w:r w:rsidR="002B6777">
        <w:rPr>
          <w:sz w:val="20"/>
          <w:szCs w:val="20"/>
          <w:lang w:val="en-AU" w:eastAsia="zh-CN"/>
        </w:rPr>
        <w:t xml:space="preserve"> on the</w:t>
      </w:r>
      <w:r w:rsidR="002B6777" w:rsidRPr="00531C76">
        <w:rPr>
          <w:sz w:val="20"/>
          <w:szCs w:val="20"/>
          <w:lang w:val="en-AU" w:eastAsia="zh-CN"/>
        </w:rPr>
        <w:t xml:space="preserve"> </w:t>
      </w:r>
      <w:proofErr w:type="spellStart"/>
      <w:r w:rsidR="002B6777">
        <w:rPr>
          <w:sz w:val="20"/>
          <w:szCs w:val="20"/>
          <w:lang w:eastAsia="zh-CN"/>
        </w:rPr>
        <w:t>i</w:t>
      </w:r>
      <w:r w:rsidR="002B6777" w:rsidRPr="00531C76">
        <w:rPr>
          <w:sz w:val="20"/>
          <w:szCs w:val="20"/>
          <w:lang w:eastAsia="zh-CN"/>
        </w:rPr>
        <w:t>-th</w:t>
      </w:r>
      <w:proofErr w:type="spellEnd"/>
      <w:r w:rsidR="002B6777" w:rsidRPr="00531C76">
        <w:rPr>
          <w:sz w:val="20"/>
          <w:szCs w:val="20"/>
          <w:lang w:eastAsia="zh-CN"/>
        </w:rPr>
        <w:t xml:space="preserve"> low priority carrier</w:t>
      </w:r>
      <w:r w:rsidR="002B6777" w:rsidRPr="00531C76">
        <w:rPr>
          <w:sz w:val="20"/>
          <w:szCs w:val="20"/>
          <w:lang w:val="en-AU" w:eastAsia="zh-CN"/>
        </w:rPr>
        <w:t>.</w:t>
      </w:r>
    </w:p>
    <w:p w14:paraId="727C84BD" w14:textId="77777777" w:rsidR="00C216FE" w:rsidRPr="002B6777" w:rsidRDefault="00C216FE" w:rsidP="002B6777">
      <w:pPr>
        <w:jc w:val="both"/>
        <w:rPr>
          <w:sz w:val="20"/>
          <w:szCs w:val="20"/>
          <w:lang w:val="en-AU" w:eastAsia="zh-CN"/>
        </w:rPr>
      </w:pPr>
    </w:p>
    <w:p w14:paraId="172167FA" w14:textId="700DF19C" w:rsidR="00531C76" w:rsidRDefault="002F2F21" w:rsidP="002B6777">
      <w:pPr>
        <w:jc w:val="both"/>
        <w:rPr>
          <w:i/>
          <w:iCs/>
          <w:sz w:val="20"/>
          <w:szCs w:val="20"/>
          <w:lang w:eastAsia="zh-CN"/>
        </w:rPr>
      </w:pPr>
      <w:r w:rsidRPr="002F2F21">
        <w:rPr>
          <w:sz w:val="20"/>
          <w:szCs w:val="20"/>
          <w:lang w:eastAsia="zh-CN"/>
        </w:rPr>
        <w:t xml:space="preserve">Note: </w:t>
      </w:r>
      <w:r>
        <w:rPr>
          <w:sz w:val="20"/>
          <w:szCs w:val="20"/>
          <w:lang w:eastAsia="zh-CN"/>
        </w:rPr>
        <w:t xml:space="preserve">Based on 38.214, Sec. </w:t>
      </w:r>
      <w:r>
        <w:rPr>
          <w:sz w:val="20"/>
          <w:szCs w:val="20"/>
        </w:rPr>
        <w:t xml:space="preserve">6.2.1.3, </w:t>
      </w:r>
      <w:r>
        <w:rPr>
          <w:sz w:val="20"/>
          <w:szCs w:val="20"/>
          <w:lang w:eastAsia="zh-CN"/>
        </w:rPr>
        <w:t>t</w:t>
      </w:r>
      <w:r w:rsidRPr="002F2F21">
        <w:rPr>
          <w:sz w:val="20"/>
          <w:szCs w:val="20"/>
          <w:lang w:eastAsia="zh-CN"/>
        </w:rPr>
        <w:t xml:space="preserve">he overlapping includes any interruption due to UL/DL RF retuning time as defined by higher layer parameters </w:t>
      </w:r>
      <w:proofErr w:type="spellStart"/>
      <w:r w:rsidRPr="002F2F21">
        <w:rPr>
          <w:i/>
          <w:iCs/>
          <w:sz w:val="20"/>
          <w:szCs w:val="20"/>
          <w:lang w:eastAsia="zh-CN"/>
        </w:rPr>
        <w:t>switchingTimeUL</w:t>
      </w:r>
      <w:proofErr w:type="spellEnd"/>
      <w:r w:rsidRPr="002F2F21">
        <w:rPr>
          <w:sz w:val="20"/>
          <w:szCs w:val="20"/>
          <w:lang w:eastAsia="zh-CN"/>
        </w:rPr>
        <w:t xml:space="preserve"> and </w:t>
      </w:r>
      <w:proofErr w:type="spellStart"/>
      <w:r w:rsidRPr="002F2F21">
        <w:rPr>
          <w:i/>
          <w:iCs/>
          <w:sz w:val="20"/>
          <w:szCs w:val="20"/>
          <w:lang w:eastAsia="zh-CN"/>
        </w:rPr>
        <w:t>switchingTimeDL</w:t>
      </w:r>
      <w:proofErr w:type="spellEnd"/>
      <w:r w:rsidRPr="002F2F21">
        <w:rPr>
          <w:sz w:val="20"/>
          <w:szCs w:val="20"/>
          <w:lang w:eastAsia="zh-CN"/>
        </w:rPr>
        <w:t xml:space="preserve"> of </w:t>
      </w:r>
      <w:r w:rsidRPr="002F2F21">
        <w:rPr>
          <w:i/>
          <w:iCs/>
          <w:sz w:val="20"/>
          <w:szCs w:val="20"/>
          <w:lang w:eastAsia="zh-CN"/>
        </w:rPr>
        <w:t>SRS-</w:t>
      </w:r>
      <w:proofErr w:type="spellStart"/>
      <w:r w:rsidRPr="002F2F21">
        <w:rPr>
          <w:i/>
          <w:iCs/>
          <w:sz w:val="20"/>
          <w:szCs w:val="20"/>
          <w:lang w:eastAsia="zh-CN"/>
        </w:rPr>
        <w:t>SwitchingTimeNR</w:t>
      </w:r>
      <w:proofErr w:type="spellEnd"/>
    </w:p>
    <w:p w14:paraId="61FACF14" w14:textId="77777777" w:rsidR="00A3671C" w:rsidRPr="006F7B42" w:rsidRDefault="00A3671C" w:rsidP="002B6777">
      <w:pPr>
        <w:jc w:val="both"/>
        <w:rPr>
          <w:sz w:val="20"/>
          <w:szCs w:val="20"/>
          <w:lang w:eastAsia="zh-CN"/>
        </w:rPr>
      </w:pPr>
    </w:p>
    <w:p w14:paraId="4E6FB451" w14:textId="6BBFAFDC" w:rsidR="006F7B42" w:rsidRPr="006F7B42" w:rsidRDefault="006F7B42" w:rsidP="006F7B42">
      <w:pPr>
        <w:pStyle w:val="Heading2"/>
      </w:pPr>
      <w:r>
        <w:t xml:space="preserve">Cancellation timeline for </w:t>
      </w:r>
      <w:r w:rsidR="00874C54">
        <w:t>SRS on target cell</w:t>
      </w:r>
      <w:r>
        <w:t xml:space="preserve"> </w:t>
      </w:r>
    </w:p>
    <w:p w14:paraId="49B97964" w14:textId="483930FA" w:rsidR="00BB5A96" w:rsidRDefault="00F26A88" w:rsidP="006F7B42">
      <w:pPr>
        <w:jc w:val="both"/>
        <w:rPr>
          <w:sz w:val="20"/>
          <w:szCs w:val="20"/>
          <w:lang w:eastAsia="zh-CN"/>
        </w:rPr>
      </w:pPr>
      <w:r>
        <w:rPr>
          <w:sz w:val="20"/>
          <w:szCs w:val="20"/>
          <w:lang w:eastAsia="zh-CN"/>
        </w:rPr>
        <w:t>Following the same line of discussion, we can have a scenario where SRS transmission on the target cell is dropped due to high priority scheduling on other carriers</w:t>
      </w:r>
      <w:r w:rsidR="00236356">
        <w:rPr>
          <w:sz w:val="20"/>
          <w:szCs w:val="20"/>
          <w:lang w:eastAsia="zh-CN"/>
        </w:rPr>
        <w:t xml:space="preserve"> (those are source carrier, </w:t>
      </w:r>
      <w:r w:rsidR="005724B1">
        <w:rPr>
          <w:sz w:val="20"/>
          <w:szCs w:val="20"/>
          <w:lang w:eastAsia="zh-CN"/>
        </w:rPr>
        <w:t xml:space="preserve">intra-band carrier with source, and subject to capability </w:t>
      </w:r>
      <w:proofErr w:type="spellStart"/>
      <w:r w:rsidR="005724B1">
        <w:rPr>
          <w:sz w:val="20"/>
          <w:szCs w:val="20"/>
          <w:lang w:eastAsia="zh-CN"/>
        </w:rPr>
        <w:t>signalling</w:t>
      </w:r>
      <w:proofErr w:type="spellEnd"/>
      <w:r w:rsidR="005724B1">
        <w:rPr>
          <w:sz w:val="20"/>
          <w:szCs w:val="20"/>
          <w:lang w:eastAsia="zh-CN"/>
        </w:rPr>
        <w:t xml:space="preserve"> inter-band carrier with source)</w:t>
      </w:r>
      <w:r>
        <w:rPr>
          <w:sz w:val="20"/>
          <w:szCs w:val="20"/>
          <w:lang w:eastAsia="zh-CN"/>
        </w:rPr>
        <w:t>. An example is given by Figure 2, where</w:t>
      </w:r>
      <w:r w:rsidR="00CF7697">
        <w:rPr>
          <w:sz w:val="20"/>
          <w:szCs w:val="20"/>
          <w:lang w:eastAsia="zh-CN"/>
        </w:rPr>
        <w:t xml:space="preserve"> UE is configured to switch from </w:t>
      </w:r>
      <w:r w:rsidR="00CF7697" w:rsidRPr="008824DF">
        <w:rPr>
          <w:sz w:val="20"/>
          <w:szCs w:val="20"/>
        </w:rPr>
        <w:t>C</w:t>
      </w:r>
      <w:r w:rsidR="00CF7697">
        <w:rPr>
          <w:sz w:val="20"/>
          <w:szCs w:val="20"/>
          <w:vertAlign w:val="subscript"/>
        </w:rPr>
        <w:t>3</w:t>
      </w:r>
      <w:r w:rsidR="00CF7697">
        <w:rPr>
          <w:sz w:val="20"/>
          <w:szCs w:val="20"/>
          <w:lang w:eastAsia="zh-CN"/>
        </w:rPr>
        <w:t xml:space="preserve"> (not shown in the figure) to </w:t>
      </w:r>
      <w:r w:rsidR="00CF7697" w:rsidRPr="008824DF">
        <w:rPr>
          <w:sz w:val="20"/>
          <w:szCs w:val="20"/>
        </w:rPr>
        <w:t>C</w:t>
      </w:r>
      <w:r w:rsidR="00CF7697" w:rsidRPr="008824DF">
        <w:rPr>
          <w:sz w:val="20"/>
          <w:szCs w:val="20"/>
          <w:vertAlign w:val="subscript"/>
        </w:rPr>
        <w:t>0</w:t>
      </w:r>
      <w:r w:rsidR="00CF7697">
        <w:rPr>
          <w:sz w:val="20"/>
          <w:szCs w:val="20"/>
          <w:lang w:eastAsia="zh-CN"/>
        </w:rPr>
        <w:t xml:space="preserve"> </w:t>
      </w:r>
      <w:r w:rsidR="00CF7697" w:rsidRPr="008824DF">
        <w:rPr>
          <w:sz w:val="20"/>
          <w:szCs w:val="20"/>
        </w:rPr>
        <w:t>(C</w:t>
      </w:r>
      <w:r w:rsidR="00CF7697" w:rsidRPr="008824DF">
        <w:rPr>
          <w:sz w:val="20"/>
          <w:szCs w:val="20"/>
          <w:vertAlign w:val="subscript"/>
        </w:rPr>
        <w:t xml:space="preserve">0 </w:t>
      </w:r>
      <w:r w:rsidR="00CF7697" w:rsidRPr="008824DF">
        <w:rPr>
          <w:sz w:val="20"/>
          <w:szCs w:val="20"/>
        </w:rPr>
        <w:t>is DL carrier)</w:t>
      </w:r>
      <w:r w:rsidR="00CF7697">
        <w:rPr>
          <w:sz w:val="20"/>
          <w:szCs w:val="20"/>
        </w:rPr>
        <w:t xml:space="preserve"> for periodic SRS switching, but UE is also dynamically indicated by DCI_1 and DCI_2 to transmit PUSCH on </w:t>
      </w:r>
      <w:r w:rsidR="00CF7697" w:rsidRPr="008824DF">
        <w:rPr>
          <w:sz w:val="20"/>
          <w:szCs w:val="20"/>
        </w:rPr>
        <w:t>C</w:t>
      </w:r>
      <w:r w:rsidR="00CF7697">
        <w:rPr>
          <w:sz w:val="20"/>
          <w:szCs w:val="20"/>
          <w:vertAlign w:val="subscript"/>
        </w:rPr>
        <w:t>1</w:t>
      </w:r>
      <w:r w:rsidR="00CF7697">
        <w:rPr>
          <w:sz w:val="20"/>
          <w:szCs w:val="20"/>
        </w:rPr>
        <w:t xml:space="preserve"> and </w:t>
      </w:r>
      <w:r w:rsidR="00CF7697" w:rsidRPr="008824DF">
        <w:rPr>
          <w:sz w:val="20"/>
          <w:szCs w:val="20"/>
        </w:rPr>
        <w:t>C</w:t>
      </w:r>
      <w:r w:rsidR="00CF7697">
        <w:rPr>
          <w:sz w:val="20"/>
          <w:szCs w:val="20"/>
          <w:vertAlign w:val="subscript"/>
        </w:rPr>
        <w:t>2</w:t>
      </w:r>
      <w:r w:rsidR="00CF7697">
        <w:rPr>
          <w:sz w:val="20"/>
          <w:szCs w:val="20"/>
        </w:rPr>
        <w:t>, and simultaneous transmission on (</w:t>
      </w:r>
      <w:r w:rsidR="00CF7697" w:rsidRPr="008824DF">
        <w:rPr>
          <w:sz w:val="20"/>
          <w:szCs w:val="20"/>
        </w:rPr>
        <w:t>C</w:t>
      </w:r>
      <w:r w:rsidR="00CF7697">
        <w:rPr>
          <w:sz w:val="20"/>
          <w:szCs w:val="20"/>
          <w:vertAlign w:val="subscript"/>
        </w:rPr>
        <w:t>0</w:t>
      </w:r>
      <w:r w:rsidR="00CF7697">
        <w:rPr>
          <w:sz w:val="20"/>
          <w:szCs w:val="20"/>
          <w:lang w:eastAsia="zh-CN"/>
        </w:rPr>
        <w:t xml:space="preserve">, </w:t>
      </w:r>
      <w:r w:rsidR="00CF7697" w:rsidRPr="008824DF">
        <w:rPr>
          <w:sz w:val="20"/>
          <w:szCs w:val="20"/>
        </w:rPr>
        <w:t>C</w:t>
      </w:r>
      <w:r w:rsidR="00CF7697">
        <w:rPr>
          <w:sz w:val="20"/>
          <w:szCs w:val="20"/>
          <w:vertAlign w:val="subscript"/>
        </w:rPr>
        <w:t>1</w:t>
      </w:r>
      <w:r w:rsidR="00CF7697">
        <w:rPr>
          <w:sz w:val="20"/>
          <w:szCs w:val="20"/>
        </w:rPr>
        <w:t xml:space="preserve">, </w:t>
      </w:r>
      <w:r w:rsidR="00CF7697" w:rsidRPr="008824DF">
        <w:rPr>
          <w:sz w:val="20"/>
          <w:szCs w:val="20"/>
        </w:rPr>
        <w:t>C</w:t>
      </w:r>
      <w:r w:rsidR="00CF7697">
        <w:rPr>
          <w:sz w:val="20"/>
          <w:szCs w:val="20"/>
          <w:vertAlign w:val="subscript"/>
        </w:rPr>
        <w:t>2</w:t>
      </w:r>
      <w:r w:rsidR="00CF7697">
        <w:rPr>
          <w:sz w:val="20"/>
          <w:szCs w:val="20"/>
        </w:rPr>
        <w:t>) is beyond UE’s capability. Based on current specification, P-SRS on the target cell shall be dropped</w:t>
      </w:r>
      <w:r w:rsidR="00663857">
        <w:rPr>
          <w:sz w:val="20"/>
          <w:szCs w:val="20"/>
        </w:rPr>
        <w:t xml:space="preserve">. Although this cancellation needs a timeline that shall be met, </w:t>
      </w:r>
      <w:proofErr w:type="gramStart"/>
      <w:r w:rsidR="00663857">
        <w:rPr>
          <w:sz w:val="20"/>
          <w:szCs w:val="20"/>
        </w:rPr>
        <w:t>s</w:t>
      </w:r>
      <w:r w:rsidR="00CF7697">
        <w:rPr>
          <w:sz w:val="20"/>
          <w:szCs w:val="20"/>
        </w:rPr>
        <w:t>imilar to</w:t>
      </w:r>
      <w:proofErr w:type="gramEnd"/>
      <w:r w:rsidR="00CF7697">
        <w:rPr>
          <w:sz w:val="20"/>
          <w:szCs w:val="20"/>
        </w:rPr>
        <w:t xml:space="preserve"> </w:t>
      </w:r>
      <w:r w:rsidR="00663857">
        <w:rPr>
          <w:sz w:val="20"/>
          <w:szCs w:val="20"/>
        </w:rPr>
        <w:t xml:space="preserve">the </w:t>
      </w:r>
      <w:r w:rsidR="00CF7697">
        <w:rPr>
          <w:sz w:val="20"/>
          <w:szCs w:val="20"/>
        </w:rPr>
        <w:t>cancellation timeline for CG PUSCH in current specification</w:t>
      </w:r>
      <w:r w:rsidR="00663857">
        <w:rPr>
          <w:sz w:val="20"/>
          <w:szCs w:val="20"/>
        </w:rPr>
        <w:t>.</w:t>
      </w:r>
    </w:p>
    <w:p w14:paraId="2CA710C7" w14:textId="77777777" w:rsidR="00BB5A96" w:rsidRDefault="00BB5A96" w:rsidP="006F7B42">
      <w:pPr>
        <w:jc w:val="both"/>
        <w:rPr>
          <w:sz w:val="20"/>
          <w:szCs w:val="20"/>
          <w:lang w:eastAsia="zh-CN"/>
        </w:rPr>
      </w:pPr>
    </w:p>
    <w:p w14:paraId="0D91BBBC" w14:textId="57FBA560" w:rsidR="00822D35" w:rsidRPr="006F7B42" w:rsidRDefault="00BB5A96" w:rsidP="00BB5A96">
      <w:pPr>
        <w:jc w:val="center"/>
        <w:rPr>
          <w:sz w:val="20"/>
          <w:szCs w:val="20"/>
          <w:lang w:eastAsia="zh-CN"/>
        </w:rPr>
      </w:pPr>
      <w:r w:rsidRPr="00BB5A96">
        <w:rPr>
          <w:noProof/>
          <w:sz w:val="20"/>
          <w:szCs w:val="20"/>
          <w:lang w:eastAsia="zh-CN"/>
        </w:rPr>
        <w:drawing>
          <wp:inline distT="0" distB="0" distL="0" distR="0" wp14:anchorId="6C043F18" wp14:editId="2040B7E7">
            <wp:extent cx="3023792" cy="1591734"/>
            <wp:effectExtent l="0" t="0" r="0" b="0"/>
            <wp:docPr id="4" name="Picture 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graphical user interface&#10;&#10;Description automatically generated"/>
                    <pic:cNvPicPr/>
                  </pic:nvPicPr>
                  <pic:blipFill>
                    <a:blip r:embed="rId9"/>
                    <a:stretch>
                      <a:fillRect/>
                    </a:stretch>
                  </pic:blipFill>
                  <pic:spPr>
                    <a:xfrm>
                      <a:off x="0" y="0"/>
                      <a:ext cx="3058028" cy="1609756"/>
                    </a:xfrm>
                    <a:prstGeom prst="rect">
                      <a:avLst/>
                    </a:prstGeom>
                  </pic:spPr>
                </pic:pic>
              </a:graphicData>
            </a:graphic>
          </wp:inline>
        </w:drawing>
      </w:r>
    </w:p>
    <w:p w14:paraId="750D8F56" w14:textId="024754D8" w:rsidR="00BB5A96" w:rsidRDefault="00610EC7" w:rsidP="00BB5A96">
      <w:pPr>
        <w:jc w:val="center"/>
        <w:rPr>
          <w:sz w:val="20"/>
          <w:szCs w:val="20"/>
          <w:lang w:eastAsia="zh-CN"/>
        </w:rPr>
      </w:pPr>
      <w:r>
        <w:rPr>
          <w:sz w:val="20"/>
          <w:szCs w:val="20"/>
          <w:lang w:eastAsia="zh-CN"/>
        </w:rPr>
        <w:t xml:space="preserve"> </w:t>
      </w:r>
      <w:r w:rsidR="00BB5A96" w:rsidRPr="003873E7">
        <w:rPr>
          <w:b/>
          <w:bCs/>
          <w:sz w:val="20"/>
          <w:szCs w:val="20"/>
          <w:lang w:eastAsia="zh-CN"/>
        </w:rPr>
        <w:t xml:space="preserve">Figure </w:t>
      </w:r>
      <w:r w:rsidR="00663857">
        <w:rPr>
          <w:b/>
          <w:bCs/>
          <w:sz w:val="20"/>
          <w:szCs w:val="20"/>
          <w:lang w:eastAsia="zh-CN"/>
        </w:rPr>
        <w:t>2</w:t>
      </w:r>
      <w:r w:rsidR="00BB5A96">
        <w:rPr>
          <w:sz w:val="20"/>
          <w:szCs w:val="20"/>
          <w:lang w:eastAsia="zh-CN"/>
        </w:rPr>
        <w:t>: Timeline for cancellation of SRS transmission on the target carrier.</w:t>
      </w:r>
    </w:p>
    <w:p w14:paraId="058E8850" w14:textId="48100E20" w:rsidR="002E5B30" w:rsidRDefault="002E5B30" w:rsidP="00BB5A96">
      <w:pPr>
        <w:jc w:val="center"/>
        <w:rPr>
          <w:sz w:val="20"/>
          <w:szCs w:val="20"/>
          <w:lang w:eastAsia="zh-CN"/>
        </w:rPr>
      </w:pPr>
    </w:p>
    <w:p w14:paraId="29C37CEB" w14:textId="77777777" w:rsidR="002E5B30" w:rsidRDefault="002E5B30" w:rsidP="002E5B30">
      <w:pPr>
        <w:jc w:val="both"/>
        <w:rPr>
          <w:b/>
          <w:bCs/>
          <w:sz w:val="20"/>
          <w:szCs w:val="20"/>
          <w:lang w:eastAsia="zh-CN"/>
        </w:rPr>
      </w:pPr>
    </w:p>
    <w:p w14:paraId="33ED0612" w14:textId="26C147F5" w:rsidR="002E5B30" w:rsidRDefault="002E5B30" w:rsidP="002E5B30">
      <w:pPr>
        <w:jc w:val="both"/>
        <w:rPr>
          <w:sz w:val="20"/>
          <w:szCs w:val="20"/>
          <w:lang w:eastAsia="zh-CN"/>
        </w:rPr>
      </w:pPr>
      <w:r w:rsidRPr="002E5B30">
        <w:rPr>
          <w:b/>
          <w:bCs/>
          <w:sz w:val="20"/>
          <w:szCs w:val="20"/>
          <w:lang w:eastAsia="zh-CN"/>
        </w:rPr>
        <w:t xml:space="preserve">Proposal </w:t>
      </w:r>
      <w:r w:rsidR="005D5378">
        <w:rPr>
          <w:b/>
          <w:bCs/>
          <w:sz w:val="20"/>
          <w:szCs w:val="20"/>
          <w:lang w:eastAsia="zh-CN"/>
        </w:rPr>
        <w:t>4</w:t>
      </w:r>
      <w:r w:rsidRPr="002E5B30">
        <w:rPr>
          <w:sz w:val="20"/>
          <w:szCs w:val="20"/>
          <w:lang w:eastAsia="zh-CN"/>
        </w:rPr>
        <w:t>: For the case that UE is scheduled by a DCI, or a set of DCIs, to transmit a high priority UL transmission on a serving cell overlapping with a low priority SRS transmission on a carrier without configured PUSCH/PUCCH, and simultaneous transmission is beyond UE’s capability:</w:t>
      </w:r>
    </w:p>
    <w:p w14:paraId="74AD5EE7" w14:textId="0675FD00" w:rsidR="002E5B30" w:rsidRDefault="002E5B30" w:rsidP="002E5B30">
      <w:pPr>
        <w:pStyle w:val="ListParagraph"/>
        <w:numPr>
          <w:ilvl w:val="0"/>
          <w:numId w:val="29"/>
        </w:numPr>
        <w:jc w:val="both"/>
        <w:rPr>
          <w:sz w:val="20"/>
          <w:szCs w:val="20"/>
          <w:lang w:eastAsia="zh-CN"/>
        </w:rPr>
      </w:pPr>
      <w:r>
        <w:rPr>
          <w:sz w:val="20"/>
          <w:szCs w:val="20"/>
          <w:lang w:eastAsia="zh-CN"/>
        </w:rPr>
        <w:t>UE does not expect</w:t>
      </w:r>
      <w:r w:rsidRPr="002E5B30">
        <w:rPr>
          <w:sz w:val="20"/>
          <w:szCs w:val="20"/>
          <w:lang w:eastAsia="zh-CN"/>
        </w:rPr>
        <w:t xml:space="preserve"> the gap between the first symbol of the earliest low priority SRS transmission on the target cell and a last symbol of the last DCI among all DCIs indicating high priority transmissions on another carriers</w:t>
      </w:r>
      <w:r w:rsidR="005724B1">
        <w:rPr>
          <w:sz w:val="20"/>
          <w:szCs w:val="20"/>
          <w:lang w:eastAsia="zh-CN"/>
        </w:rPr>
        <w:t xml:space="preserve"> within the set of UL carriers on which SRS CS prioritization rules are applied</w:t>
      </w:r>
      <w:r w:rsidRPr="002E5B30">
        <w:rPr>
          <w:sz w:val="20"/>
          <w:szCs w:val="20"/>
          <w:lang w:eastAsia="zh-CN"/>
        </w:rPr>
        <w:t xml:space="preserve">, </w:t>
      </w:r>
      <w:r w:rsidR="002A1AFC">
        <w:rPr>
          <w:sz w:val="20"/>
          <w:szCs w:val="20"/>
          <w:lang w:eastAsia="zh-CN"/>
        </w:rPr>
        <w:t xml:space="preserve">overlapping with SRS transmission on target, </w:t>
      </w:r>
      <w:r>
        <w:rPr>
          <w:sz w:val="20"/>
          <w:szCs w:val="20"/>
          <w:lang w:eastAsia="zh-CN"/>
        </w:rPr>
        <w:t>to be</w:t>
      </w:r>
      <w:r w:rsidRPr="002E5B30">
        <w:rPr>
          <w:sz w:val="20"/>
          <w:szCs w:val="20"/>
          <w:lang w:eastAsia="zh-CN"/>
        </w:rPr>
        <w:t xml:space="preserve"> less than</w:t>
      </w:r>
      <w:r>
        <w:rPr>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oMath>
      <w:r w:rsidRPr="00816D1A">
        <w:rPr>
          <w:sz w:val="20"/>
          <w:szCs w:val="20"/>
          <w:lang w:eastAsia="zh-CN"/>
        </w:rPr>
        <w:t>, with</w:t>
      </w:r>
      <w:r>
        <w:rPr>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r>
          <w:rPr>
            <w:rFonts w:ascii="Cambria Math" w:hAnsi="Cambria Math"/>
            <w:sz w:val="20"/>
            <w:szCs w:val="20"/>
            <w:lang w:eastAsia="zh-CN"/>
          </w:rPr>
          <m:t>=</m:t>
        </m:r>
        <m:r>
          <m:rPr>
            <m:sty m:val="p"/>
          </m:rPr>
          <w:rPr>
            <w:rFonts w:ascii="Cambria Math" w:hAnsi="Cambria Math"/>
            <w:sz w:val="20"/>
            <w:szCs w:val="20"/>
            <w:lang w:eastAsia="zh-CN"/>
          </w:rPr>
          <m:t>max</m:t>
        </m:r>
        <m:r>
          <m:rPr>
            <m:lit/>
          </m:rP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1</m:t>
            </m:r>
          </m:sup>
        </m:sSubSup>
        <m:r>
          <w:rPr>
            <w:rFonts w:ascii="Cambria Math" w:hAnsi="Cambria Math"/>
            <w:sz w:val="20"/>
            <w:szCs w:val="20"/>
            <w:lang w:eastAsia="zh-CN"/>
          </w:rPr>
          <m:t>, …,</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r>
          <w:rPr>
            <w:rFonts w:ascii="Cambria Math" w:hAnsi="Cambria Math"/>
            <w:sz w:val="20"/>
            <w:szCs w:val="20"/>
            <w:lang w:eastAsia="zh-CN"/>
          </w:rPr>
          <m:t>, …</m:t>
        </m:r>
        <m:r>
          <m:rPr>
            <m:lit/>
          </m:rPr>
          <w:rPr>
            <w:rFonts w:ascii="Cambria Math" w:hAnsi="Cambria Math"/>
            <w:sz w:val="20"/>
            <w:szCs w:val="20"/>
            <w:lang w:eastAsia="zh-CN"/>
          </w:rPr>
          <m:t>}</m:t>
        </m:r>
      </m:oMath>
    </w:p>
    <w:p w14:paraId="1F759041" w14:textId="77777777" w:rsidR="002E5B30" w:rsidRDefault="002E5B30" w:rsidP="002E5B30">
      <w:pPr>
        <w:jc w:val="both"/>
        <w:rPr>
          <w:sz w:val="20"/>
          <w:szCs w:val="20"/>
          <w:lang w:eastAsia="zh-CN"/>
        </w:rPr>
      </w:pPr>
    </w:p>
    <w:p w14:paraId="2AFAC0C7" w14:textId="6BEC8E27" w:rsidR="002E5B30" w:rsidRDefault="002E5B30" w:rsidP="00DA5D6A">
      <w:pPr>
        <w:jc w:val="both"/>
        <w:rPr>
          <w:sz w:val="20"/>
          <w:szCs w:val="20"/>
          <w:lang w:val="en-AU" w:eastAsia="zh-CN"/>
        </w:rPr>
      </w:pPr>
      <w:r w:rsidRPr="002E5B30">
        <w:rPr>
          <w:sz w:val="20"/>
          <w:szCs w:val="20"/>
          <w:lang w:eastAsia="zh-CN"/>
        </w:rPr>
        <w:t xml:space="preserve">where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oMath>
      <w:r w:rsidRPr="002E5B30">
        <w:rPr>
          <w:sz w:val="20"/>
          <w:szCs w:val="20"/>
          <w:lang w:eastAsia="zh-CN"/>
        </w:rPr>
        <w:t xml:space="preserve"> is based on SRS-</w:t>
      </w:r>
      <w:proofErr w:type="spellStart"/>
      <w:r w:rsidRPr="002E5B30">
        <w:rPr>
          <w:sz w:val="20"/>
          <w:szCs w:val="20"/>
          <w:lang w:eastAsia="zh-CN"/>
        </w:rPr>
        <w:t>SwitchingTime</w:t>
      </w:r>
      <w:proofErr w:type="spellEnd"/>
      <w:r w:rsidRPr="002E5B30">
        <w:rPr>
          <w:sz w:val="20"/>
          <w:szCs w:val="20"/>
          <w:lang w:eastAsia="zh-CN"/>
        </w:rPr>
        <w:t xml:space="preserve"> + </w:t>
      </w:r>
      <w:r w:rsidRPr="002E5B30">
        <w:rPr>
          <w:i/>
          <w:sz w:val="20"/>
          <w:szCs w:val="20"/>
          <w:lang w:val="en-GB" w:eastAsia="zh-CN"/>
        </w:rPr>
        <w:t>N</w:t>
      </w:r>
      <w:r w:rsidRPr="002E5B30">
        <w:rPr>
          <w:i/>
          <w:sz w:val="20"/>
          <w:szCs w:val="20"/>
          <w:vertAlign w:val="subscript"/>
          <w:lang w:val="en-GB" w:eastAsia="zh-CN"/>
        </w:rPr>
        <w:t>2</w:t>
      </w:r>
      <w:r w:rsidRPr="002E5B30">
        <w:rPr>
          <w:sz w:val="20"/>
          <w:szCs w:val="20"/>
          <w:lang w:val="en-AU" w:eastAsia="zh-CN"/>
        </w:rPr>
        <w:t xml:space="preserve">, </w:t>
      </w:r>
      <w:r w:rsidR="00576D9A">
        <w:rPr>
          <w:sz w:val="20"/>
          <w:szCs w:val="20"/>
          <w:lang w:val="en-AU" w:eastAsia="zh-CN"/>
        </w:rPr>
        <w:t xml:space="preserve">and </w:t>
      </w:r>
      <w:r w:rsidR="00576D9A" w:rsidRPr="002E5B30">
        <w:rPr>
          <w:i/>
          <w:sz w:val="20"/>
          <w:szCs w:val="20"/>
          <w:lang w:val="en-GB" w:eastAsia="zh-CN"/>
        </w:rPr>
        <w:t>N</w:t>
      </w:r>
      <w:r w:rsidR="00576D9A" w:rsidRPr="002E5B30">
        <w:rPr>
          <w:i/>
          <w:sz w:val="20"/>
          <w:szCs w:val="20"/>
          <w:vertAlign w:val="subscript"/>
          <w:lang w:val="en-GB" w:eastAsia="zh-CN"/>
        </w:rPr>
        <w:t>2</w:t>
      </w:r>
      <w:r w:rsidRPr="002E5B30">
        <w:rPr>
          <w:sz w:val="20"/>
          <w:szCs w:val="20"/>
          <w:lang w:val="en-AU" w:eastAsia="zh-CN"/>
        </w:rPr>
        <w:t xml:space="preserve"> is determined based on the UE processing capability on the </w:t>
      </w:r>
      <w:r>
        <w:rPr>
          <w:sz w:val="20"/>
          <w:szCs w:val="20"/>
          <w:lang w:eastAsia="zh-CN"/>
        </w:rPr>
        <w:t xml:space="preserve">target </w:t>
      </w:r>
      <w:r w:rsidRPr="002E5B30">
        <w:rPr>
          <w:sz w:val="20"/>
          <w:szCs w:val="20"/>
          <w:lang w:eastAsia="zh-CN"/>
        </w:rPr>
        <w:t>carrier</w:t>
      </w:r>
      <w:r w:rsidRPr="002E5B30">
        <w:rPr>
          <w:sz w:val="20"/>
          <w:szCs w:val="20"/>
          <w:lang w:val="en-AU" w:eastAsia="zh-CN"/>
        </w:rPr>
        <w:t>, and the minimum of (</w:t>
      </w:r>
      <w:r w:rsidRPr="002E5B30">
        <w:rPr>
          <w:i/>
          <w:sz w:val="20"/>
          <w:szCs w:val="20"/>
          <w:lang w:val="en-AU" w:eastAsia="zh-CN"/>
        </w:rPr>
        <w:t>µ</w:t>
      </w:r>
      <w:proofErr w:type="spellStart"/>
      <w:r w:rsidR="00257909">
        <w:rPr>
          <w:i/>
          <w:sz w:val="20"/>
          <w:szCs w:val="20"/>
          <w:vertAlign w:val="subscript"/>
          <w:lang w:val="en-AU" w:eastAsia="zh-CN"/>
        </w:rPr>
        <w:t>ith</w:t>
      </w:r>
      <w:proofErr w:type="spellEnd"/>
      <w:r w:rsidR="00257909">
        <w:rPr>
          <w:i/>
          <w:sz w:val="20"/>
          <w:szCs w:val="20"/>
          <w:vertAlign w:val="subscript"/>
          <w:lang w:val="en-AU" w:eastAsia="zh-CN"/>
        </w:rPr>
        <w:t>-D</w:t>
      </w:r>
      <w:r w:rsidRPr="002E5B30">
        <w:rPr>
          <w:i/>
          <w:sz w:val="20"/>
          <w:szCs w:val="20"/>
          <w:vertAlign w:val="subscript"/>
          <w:lang w:val="en-AU" w:eastAsia="zh-CN"/>
        </w:rPr>
        <w:t>L</w:t>
      </w:r>
      <w:r w:rsidRPr="002E5B30">
        <w:rPr>
          <w:sz w:val="20"/>
          <w:szCs w:val="20"/>
          <w:lang w:val="en-AU" w:eastAsia="zh-CN"/>
        </w:rPr>
        <w:t xml:space="preserve">, </w:t>
      </w:r>
      <w:r w:rsidRPr="002E5B30">
        <w:rPr>
          <w:i/>
          <w:sz w:val="20"/>
          <w:szCs w:val="20"/>
          <w:lang w:val="en-AU" w:eastAsia="zh-CN"/>
        </w:rPr>
        <w:t>µ</w:t>
      </w:r>
      <w:r w:rsidRPr="002E5B30">
        <w:rPr>
          <w:i/>
          <w:sz w:val="20"/>
          <w:szCs w:val="20"/>
          <w:vertAlign w:val="subscript"/>
          <w:lang w:val="en-AU" w:eastAsia="zh-CN"/>
        </w:rPr>
        <w:t>UL</w:t>
      </w:r>
      <w:r w:rsidRPr="002E5B30">
        <w:rPr>
          <w:sz w:val="20"/>
          <w:szCs w:val="20"/>
          <w:lang w:val="en-AU" w:eastAsia="zh-CN"/>
        </w:rPr>
        <w:t xml:space="preserve">), where the </w:t>
      </w:r>
      <w:r w:rsidR="00DA5D6A" w:rsidRPr="002E5B30">
        <w:rPr>
          <w:i/>
          <w:sz w:val="20"/>
          <w:szCs w:val="20"/>
          <w:lang w:val="en-AU" w:eastAsia="zh-CN"/>
        </w:rPr>
        <w:t>µ</w:t>
      </w:r>
      <w:proofErr w:type="spellStart"/>
      <w:r w:rsidR="00DA5D6A">
        <w:rPr>
          <w:i/>
          <w:sz w:val="20"/>
          <w:szCs w:val="20"/>
          <w:vertAlign w:val="subscript"/>
          <w:lang w:val="en-AU" w:eastAsia="zh-CN"/>
        </w:rPr>
        <w:t>ith</w:t>
      </w:r>
      <w:proofErr w:type="spellEnd"/>
      <w:r w:rsidR="00DA5D6A">
        <w:rPr>
          <w:i/>
          <w:sz w:val="20"/>
          <w:szCs w:val="20"/>
          <w:vertAlign w:val="subscript"/>
          <w:lang w:val="en-AU" w:eastAsia="zh-CN"/>
        </w:rPr>
        <w:t>-D</w:t>
      </w:r>
      <w:r w:rsidR="00DA5D6A" w:rsidRPr="002E5B30">
        <w:rPr>
          <w:i/>
          <w:sz w:val="20"/>
          <w:szCs w:val="20"/>
          <w:vertAlign w:val="subscript"/>
          <w:lang w:val="en-AU" w:eastAsia="zh-CN"/>
        </w:rPr>
        <w:t>L</w:t>
      </w:r>
      <w:r w:rsidR="00DA5D6A" w:rsidRPr="002E5B30">
        <w:rPr>
          <w:sz w:val="20"/>
          <w:szCs w:val="20"/>
          <w:lang w:val="en-AU" w:eastAsia="zh-CN"/>
        </w:rPr>
        <w:t xml:space="preserve"> </w:t>
      </w:r>
      <w:r w:rsidRPr="002E5B30">
        <w:rPr>
          <w:sz w:val="20"/>
          <w:szCs w:val="20"/>
          <w:lang w:val="en-AU" w:eastAsia="zh-CN"/>
        </w:rPr>
        <w:t xml:space="preserve">corresponds to the SCS of the </w:t>
      </w:r>
      <w:r w:rsidRPr="002E5B30">
        <w:rPr>
          <w:sz w:val="20"/>
          <w:szCs w:val="20"/>
          <w:lang w:eastAsia="zh-CN"/>
        </w:rPr>
        <w:t xml:space="preserve">PDCCH scheduling </w:t>
      </w:r>
      <w:r w:rsidR="00257909">
        <w:rPr>
          <w:sz w:val="20"/>
          <w:szCs w:val="20"/>
          <w:lang w:eastAsia="zh-CN"/>
        </w:rPr>
        <w:t xml:space="preserve">a </w:t>
      </w:r>
      <w:r w:rsidR="00257909">
        <w:rPr>
          <w:sz w:val="20"/>
          <w:szCs w:val="20"/>
          <w:lang w:eastAsia="zh-CN"/>
        </w:rPr>
        <w:lastRenderedPageBreak/>
        <w:t>h</w:t>
      </w:r>
      <w:r w:rsidR="00DA5D6A">
        <w:rPr>
          <w:sz w:val="20"/>
          <w:szCs w:val="20"/>
          <w:lang w:eastAsia="zh-CN"/>
        </w:rPr>
        <w:t xml:space="preserve">igh priority </w:t>
      </w:r>
      <w:r w:rsidR="00257909">
        <w:rPr>
          <w:sz w:val="20"/>
          <w:szCs w:val="20"/>
          <w:lang w:eastAsia="zh-CN"/>
        </w:rPr>
        <w:t>UL</w:t>
      </w:r>
      <w:r w:rsidR="00DA5D6A">
        <w:rPr>
          <w:sz w:val="20"/>
          <w:szCs w:val="20"/>
          <w:lang w:eastAsia="zh-CN"/>
        </w:rPr>
        <w:t xml:space="preserve"> transmission</w:t>
      </w:r>
      <w:r w:rsidR="00257909">
        <w:rPr>
          <w:sz w:val="20"/>
          <w:szCs w:val="20"/>
          <w:lang w:eastAsia="zh-CN"/>
        </w:rPr>
        <w:t xml:space="preserve"> on the </w:t>
      </w:r>
      <w:proofErr w:type="spellStart"/>
      <w:r w:rsidR="00DA5D6A" w:rsidRPr="002E5B30">
        <w:rPr>
          <w:sz w:val="20"/>
          <w:szCs w:val="20"/>
          <w:lang w:eastAsia="zh-CN"/>
        </w:rPr>
        <w:t>i-th</w:t>
      </w:r>
      <w:proofErr w:type="spellEnd"/>
      <w:r w:rsidR="00DA5D6A" w:rsidRPr="002E5B30">
        <w:rPr>
          <w:sz w:val="20"/>
          <w:szCs w:val="20"/>
          <w:lang w:eastAsia="zh-CN"/>
        </w:rPr>
        <w:t xml:space="preserve"> </w:t>
      </w:r>
      <w:r w:rsidR="00DA5D6A">
        <w:rPr>
          <w:sz w:val="20"/>
          <w:szCs w:val="20"/>
          <w:lang w:eastAsia="zh-CN"/>
        </w:rPr>
        <w:t>high</w:t>
      </w:r>
      <w:r w:rsidR="00DA5D6A" w:rsidRPr="002E5B30">
        <w:rPr>
          <w:sz w:val="20"/>
          <w:szCs w:val="20"/>
          <w:lang w:eastAsia="zh-CN"/>
        </w:rPr>
        <w:t xml:space="preserve"> priority carrier</w:t>
      </w:r>
      <w:r w:rsidR="00DA5D6A">
        <w:rPr>
          <w:sz w:val="20"/>
          <w:szCs w:val="20"/>
          <w:lang w:eastAsia="zh-CN"/>
        </w:rPr>
        <w:t xml:space="preserve">, </w:t>
      </w:r>
      <w:r w:rsidR="00DA5D6A">
        <w:rPr>
          <w:sz w:val="20"/>
          <w:szCs w:val="20"/>
          <w:lang w:val="en-AU" w:eastAsia="zh-CN"/>
        </w:rPr>
        <w:t xml:space="preserve">and </w:t>
      </w:r>
      <w:r w:rsidR="00DA5D6A" w:rsidRPr="002E5B30">
        <w:rPr>
          <w:i/>
          <w:sz w:val="20"/>
          <w:szCs w:val="20"/>
          <w:lang w:val="en-AU" w:eastAsia="zh-CN"/>
        </w:rPr>
        <w:t>µ</w:t>
      </w:r>
      <w:r w:rsidR="00DA5D6A" w:rsidRPr="002E5B30">
        <w:rPr>
          <w:i/>
          <w:sz w:val="20"/>
          <w:szCs w:val="20"/>
          <w:vertAlign w:val="subscript"/>
          <w:lang w:val="en-AU" w:eastAsia="zh-CN"/>
        </w:rPr>
        <w:t>UL</w:t>
      </w:r>
      <w:r w:rsidRPr="002E5B30">
        <w:rPr>
          <w:sz w:val="20"/>
          <w:szCs w:val="20"/>
          <w:lang w:val="en-AU" w:eastAsia="zh-CN"/>
        </w:rPr>
        <w:t xml:space="preserve"> corresponds to the SCS of the </w:t>
      </w:r>
      <w:r w:rsidR="00DA5D6A">
        <w:rPr>
          <w:sz w:val="20"/>
          <w:szCs w:val="20"/>
          <w:lang w:val="en-AU" w:eastAsia="zh-CN"/>
        </w:rPr>
        <w:t xml:space="preserve">SRS on the target cell. </w:t>
      </w:r>
      <w:r w:rsidR="004A7AC1" w:rsidRPr="002E5B30">
        <w:rPr>
          <w:sz w:val="20"/>
          <w:szCs w:val="20"/>
          <w:lang w:eastAsia="zh-CN"/>
        </w:rPr>
        <w:t>SRS-</w:t>
      </w:r>
      <w:proofErr w:type="spellStart"/>
      <w:r w:rsidR="004A7AC1" w:rsidRPr="002E5B30">
        <w:rPr>
          <w:sz w:val="20"/>
          <w:szCs w:val="20"/>
          <w:lang w:eastAsia="zh-CN"/>
        </w:rPr>
        <w:t>SwitchingTime</w:t>
      </w:r>
      <w:proofErr w:type="spellEnd"/>
      <w:r w:rsidR="004A7AC1" w:rsidRPr="005971F3">
        <w:rPr>
          <w:iCs/>
          <w:sz w:val="20"/>
          <w:szCs w:val="20"/>
          <w:lang w:val="en-GB" w:eastAsia="zh-CN"/>
        </w:rPr>
        <w:t xml:space="preserve"> </w:t>
      </w:r>
      <w:r w:rsidR="004A7AC1">
        <w:rPr>
          <w:sz w:val="20"/>
          <w:szCs w:val="20"/>
          <w:lang w:eastAsia="zh-CN"/>
        </w:rPr>
        <w:t xml:space="preserve">represents </w:t>
      </w:r>
      <w:r w:rsidR="004A7AC1" w:rsidRPr="005971F3">
        <w:rPr>
          <w:sz w:val="20"/>
          <w:szCs w:val="20"/>
          <w:lang w:val="en-GB" w:eastAsia="zh-CN"/>
        </w:rPr>
        <w:t xml:space="preserve">the UL or DL RF retuning time [11, TS 38.133] as defined by higher layer parameters </w:t>
      </w:r>
      <w:proofErr w:type="spellStart"/>
      <w:r w:rsidR="004A7AC1" w:rsidRPr="005971F3">
        <w:rPr>
          <w:i/>
          <w:sz w:val="20"/>
          <w:szCs w:val="20"/>
          <w:lang w:val="en-GB" w:eastAsia="zh-CN"/>
        </w:rPr>
        <w:t>switchingTimeUL</w:t>
      </w:r>
      <w:proofErr w:type="spellEnd"/>
      <w:r w:rsidR="004A7AC1" w:rsidRPr="005971F3">
        <w:rPr>
          <w:sz w:val="20"/>
          <w:szCs w:val="20"/>
          <w:lang w:val="en-GB" w:eastAsia="zh-CN"/>
        </w:rPr>
        <w:t xml:space="preserve"> and </w:t>
      </w:r>
      <w:proofErr w:type="spellStart"/>
      <w:r w:rsidR="004A7AC1" w:rsidRPr="005971F3">
        <w:rPr>
          <w:i/>
          <w:sz w:val="20"/>
          <w:szCs w:val="20"/>
          <w:lang w:val="en-GB" w:eastAsia="zh-CN"/>
        </w:rPr>
        <w:t>switchingTimeDL</w:t>
      </w:r>
      <w:proofErr w:type="spellEnd"/>
      <w:r w:rsidR="004A7AC1" w:rsidRPr="005971F3">
        <w:rPr>
          <w:sz w:val="20"/>
          <w:szCs w:val="20"/>
          <w:lang w:val="en-GB" w:eastAsia="zh-CN"/>
        </w:rPr>
        <w:t xml:space="preserve"> of </w:t>
      </w:r>
      <w:r w:rsidR="004A7AC1" w:rsidRPr="005971F3">
        <w:rPr>
          <w:i/>
          <w:sz w:val="20"/>
          <w:szCs w:val="20"/>
          <w:lang w:val="en-GB" w:eastAsia="zh-CN"/>
        </w:rPr>
        <w:t>SRS-</w:t>
      </w:r>
      <w:proofErr w:type="spellStart"/>
      <w:r w:rsidR="004A7AC1" w:rsidRPr="005971F3">
        <w:rPr>
          <w:i/>
          <w:sz w:val="20"/>
          <w:szCs w:val="20"/>
          <w:lang w:val="en-GB" w:eastAsia="zh-CN"/>
        </w:rPr>
        <w:t>SwitchingTimeNR</w:t>
      </w:r>
      <w:proofErr w:type="spellEnd"/>
      <w:r w:rsidR="004A7AC1" w:rsidRPr="005971F3">
        <w:rPr>
          <w:i/>
          <w:sz w:val="20"/>
          <w:szCs w:val="20"/>
          <w:lang w:val="en-GB" w:eastAsia="zh-CN"/>
        </w:rPr>
        <w:t>,</w:t>
      </w:r>
      <w:r w:rsidRPr="002E5B30">
        <w:rPr>
          <w:sz w:val="20"/>
          <w:szCs w:val="20"/>
          <w:lang w:val="en-AU" w:eastAsia="zh-CN"/>
        </w:rPr>
        <w:t xml:space="preserve"> </w:t>
      </w:r>
    </w:p>
    <w:p w14:paraId="6D16544B" w14:textId="0CACB144" w:rsidR="00794E17" w:rsidRDefault="00794E17" w:rsidP="00DA5D6A">
      <w:pPr>
        <w:jc w:val="both"/>
        <w:rPr>
          <w:sz w:val="20"/>
          <w:szCs w:val="20"/>
          <w:lang w:val="en-AU" w:eastAsia="zh-CN"/>
        </w:rPr>
      </w:pPr>
    </w:p>
    <w:p w14:paraId="26782442" w14:textId="7F5BA854" w:rsidR="0044639F" w:rsidRDefault="0044639F" w:rsidP="00A65A3E">
      <w:pPr>
        <w:jc w:val="both"/>
        <w:rPr>
          <w:sz w:val="20"/>
          <w:szCs w:val="20"/>
          <w:lang w:eastAsia="zh-CN"/>
        </w:rPr>
      </w:pPr>
    </w:p>
    <w:p w14:paraId="314FA312" w14:textId="5FF23734" w:rsidR="009910ED" w:rsidRPr="009910ED" w:rsidRDefault="009910ED" w:rsidP="009910ED">
      <w:pPr>
        <w:pStyle w:val="Heading2"/>
      </w:pPr>
      <w:r>
        <w:t xml:space="preserve">Text proposal for </w:t>
      </w:r>
      <w:r w:rsidR="00067CFA" w:rsidRPr="00067CFA">
        <w:t>SRS Carrier Switching</w:t>
      </w:r>
    </w:p>
    <w:p w14:paraId="7A55A573" w14:textId="4DDCDD3A" w:rsidR="009910ED" w:rsidRDefault="00EE3AA0" w:rsidP="00A65A3E">
      <w:pPr>
        <w:jc w:val="both"/>
        <w:rPr>
          <w:sz w:val="20"/>
          <w:szCs w:val="20"/>
          <w:lang w:eastAsia="zh-CN"/>
        </w:rPr>
      </w:pPr>
      <w:r>
        <w:rPr>
          <w:sz w:val="20"/>
          <w:szCs w:val="20"/>
          <w:lang w:eastAsia="zh-CN"/>
        </w:rPr>
        <w:t>Based on what we discussed, the following TP is proposed:</w:t>
      </w:r>
    </w:p>
    <w:p w14:paraId="2D1FDAA8" w14:textId="77777777" w:rsidR="002B17BA" w:rsidRDefault="002B17BA" w:rsidP="00A65A3E">
      <w:pPr>
        <w:jc w:val="both"/>
        <w:rPr>
          <w:sz w:val="20"/>
          <w:szCs w:val="20"/>
          <w:lang w:eastAsia="zh-CN"/>
        </w:rPr>
      </w:pPr>
    </w:p>
    <w:p w14:paraId="1D8B4738" w14:textId="1BD25324" w:rsidR="002B17BA" w:rsidRPr="002B17BA" w:rsidRDefault="002B17BA" w:rsidP="002B17BA">
      <w:pPr>
        <w:jc w:val="center"/>
        <w:rPr>
          <w:b/>
          <w:bCs/>
          <w:color w:val="FF0000"/>
          <w:sz w:val="20"/>
          <w:szCs w:val="20"/>
          <w:lang w:eastAsia="zh-CN"/>
        </w:rPr>
      </w:pPr>
      <w:r w:rsidRPr="002B17BA">
        <w:rPr>
          <w:b/>
          <w:bCs/>
          <w:color w:val="FF0000"/>
          <w:sz w:val="20"/>
          <w:szCs w:val="20"/>
          <w:highlight w:val="yellow"/>
          <w:lang w:eastAsia="zh-CN"/>
        </w:rPr>
        <w:t>[</w:t>
      </w:r>
      <w:r>
        <w:rPr>
          <w:b/>
          <w:bCs/>
          <w:color w:val="FF0000"/>
          <w:sz w:val="20"/>
          <w:szCs w:val="20"/>
          <w:highlight w:val="yellow"/>
          <w:lang w:eastAsia="zh-CN"/>
        </w:rPr>
        <w:t>Start</w:t>
      </w:r>
      <w:r w:rsidRPr="002B17BA">
        <w:rPr>
          <w:b/>
          <w:bCs/>
          <w:color w:val="FF0000"/>
          <w:sz w:val="20"/>
          <w:szCs w:val="20"/>
          <w:highlight w:val="yellow"/>
          <w:lang w:eastAsia="zh-CN"/>
        </w:rPr>
        <w:t xml:space="preserve"> </w:t>
      </w:r>
      <w:r w:rsidR="0056190C">
        <w:rPr>
          <w:b/>
          <w:bCs/>
          <w:color w:val="FF0000"/>
          <w:sz w:val="20"/>
          <w:szCs w:val="20"/>
          <w:highlight w:val="yellow"/>
          <w:lang w:eastAsia="zh-CN"/>
        </w:rPr>
        <w:t xml:space="preserve">of </w:t>
      </w:r>
      <w:r w:rsidRPr="002B17BA">
        <w:rPr>
          <w:b/>
          <w:bCs/>
          <w:color w:val="FF0000"/>
          <w:sz w:val="20"/>
          <w:szCs w:val="20"/>
          <w:highlight w:val="yellow"/>
          <w:lang w:eastAsia="zh-CN"/>
        </w:rPr>
        <w:t>TP, 38.214]</w:t>
      </w:r>
    </w:p>
    <w:p w14:paraId="5696CC33" w14:textId="29E6E178" w:rsidR="002B17BA" w:rsidRDefault="002B17BA" w:rsidP="002B17BA">
      <w:pPr>
        <w:pStyle w:val="Heading4"/>
        <w:numPr>
          <w:ilvl w:val="0"/>
          <w:numId w:val="0"/>
        </w:numPr>
        <w:ind w:left="864" w:hanging="864"/>
        <w:rPr>
          <w:color w:val="000000"/>
        </w:rPr>
      </w:pPr>
      <w:bookmarkStart w:id="1" w:name="_Toc11352160"/>
      <w:bookmarkStart w:id="2" w:name="_Toc20318050"/>
      <w:bookmarkStart w:id="3" w:name="_Toc27299948"/>
      <w:bookmarkStart w:id="4" w:name="_Toc29673222"/>
      <w:bookmarkStart w:id="5" w:name="_Toc29673363"/>
      <w:bookmarkStart w:id="6" w:name="_Toc29674356"/>
      <w:bookmarkStart w:id="7" w:name="_Toc36645586"/>
      <w:bookmarkStart w:id="8" w:name="_Toc45810635"/>
      <w:bookmarkStart w:id="9" w:name="_Toc67304489"/>
      <w:r w:rsidRPr="0048482F">
        <w:rPr>
          <w:color w:val="000000"/>
        </w:rPr>
        <w:t>6.2.1.3</w:t>
      </w:r>
      <w:r w:rsidRPr="0048482F">
        <w:rPr>
          <w:color w:val="000000"/>
        </w:rPr>
        <w:tab/>
        <w:t>UE sounding procedure between component carriers</w:t>
      </w:r>
      <w:bookmarkEnd w:id="1"/>
      <w:bookmarkEnd w:id="2"/>
      <w:bookmarkEnd w:id="3"/>
      <w:bookmarkEnd w:id="4"/>
      <w:bookmarkEnd w:id="5"/>
      <w:bookmarkEnd w:id="6"/>
      <w:bookmarkEnd w:id="7"/>
      <w:bookmarkEnd w:id="8"/>
      <w:bookmarkEnd w:id="9"/>
    </w:p>
    <w:p w14:paraId="40E859CB" w14:textId="0DCFAC94" w:rsidR="00336538" w:rsidRDefault="00336538" w:rsidP="00336538">
      <w:pPr>
        <w:spacing w:after="180"/>
        <w:rPr>
          <w:color w:val="FF0000"/>
          <w:sz w:val="20"/>
          <w:szCs w:val="20"/>
          <w:lang w:val="en-GB"/>
        </w:rPr>
      </w:pPr>
      <w:r>
        <w:rPr>
          <w:color w:val="FF0000"/>
          <w:sz w:val="20"/>
          <w:szCs w:val="20"/>
          <w:lang w:val="en-GB"/>
        </w:rPr>
        <w:t xml:space="preserve">For a carrier of a serving cell </w:t>
      </w:r>
      <w:r w:rsidRPr="00336538">
        <w:rPr>
          <w:i/>
          <w:iCs/>
          <w:color w:val="FF0000"/>
          <w:sz w:val="20"/>
          <w:szCs w:val="20"/>
        </w:rPr>
        <w:t>c</w:t>
      </w:r>
      <w:r w:rsidRPr="00336538">
        <w:rPr>
          <w:i/>
          <w:iCs/>
          <w:color w:val="FF0000"/>
          <w:sz w:val="20"/>
          <w:szCs w:val="20"/>
          <w:vertAlign w:val="subscript"/>
        </w:rPr>
        <w:t>1</w:t>
      </w:r>
      <w:r>
        <w:rPr>
          <w:i/>
          <w:iCs/>
          <w:color w:val="FF0000"/>
          <w:sz w:val="20"/>
          <w:szCs w:val="20"/>
          <w:lang w:val="en-GB"/>
        </w:rPr>
        <w:t xml:space="preserve"> </w:t>
      </w:r>
      <w:r>
        <w:rPr>
          <w:color w:val="FF0000"/>
          <w:sz w:val="20"/>
          <w:szCs w:val="20"/>
          <w:lang w:val="en-GB"/>
        </w:rPr>
        <w:t xml:space="preserve">with slot formats comprised of DL and UL symbols, not configured for PUSCH/PUCCH transmission, denote as </w:t>
      </w:r>
      <m:oMath>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2</m:t>
            </m:r>
          </m:sub>
        </m:sSub>
      </m:oMath>
      <w:r w:rsidR="008863EF">
        <w:rPr>
          <w:color w:val="FF0000"/>
          <w:sz w:val="20"/>
          <w:szCs w:val="20"/>
          <w:lang w:val="en-GB"/>
        </w:rPr>
        <w:t xml:space="preserve"> </w:t>
      </w:r>
      <w:r>
        <w:rPr>
          <w:color w:val="FF0000"/>
          <w:sz w:val="20"/>
          <w:szCs w:val="20"/>
          <w:lang w:val="en-GB"/>
        </w:rPr>
        <w:t xml:space="preserve">the corresponding carrier of a serving cell whose UL transmissions are </w:t>
      </w:r>
      <w:proofErr w:type="gramStart"/>
      <w:r>
        <w:rPr>
          <w:color w:val="FF0000"/>
          <w:sz w:val="20"/>
          <w:szCs w:val="20"/>
          <w:lang w:val="en-GB"/>
        </w:rPr>
        <w:t>temporarily suspended</w:t>
      </w:r>
      <w:proofErr w:type="gramEnd"/>
      <w:r>
        <w:rPr>
          <w:color w:val="FF0000"/>
          <w:sz w:val="20"/>
          <w:szCs w:val="20"/>
          <w:lang w:val="en-GB"/>
        </w:rPr>
        <w:t xml:space="preserve"> as signalled by higher layer parameter </w:t>
      </w:r>
      <w:proofErr w:type="spellStart"/>
      <w:r>
        <w:rPr>
          <w:i/>
          <w:iCs/>
          <w:color w:val="FF0000"/>
          <w:sz w:val="20"/>
          <w:szCs w:val="20"/>
          <w:lang w:val="en-GB"/>
        </w:rPr>
        <w:t>srs-SwitchFromServCellIndex</w:t>
      </w:r>
      <w:proofErr w:type="spellEnd"/>
      <w:r>
        <w:rPr>
          <w:color w:val="FF0000"/>
          <w:sz w:val="20"/>
          <w:szCs w:val="20"/>
          <w:lang w:val="en-GB"/>
        </w:rPr>
        <w:t xml:space="preserve"> and </w:t>
      </w:r>
      <w:proofErr w:type="spellStart"/>
      <w:r>
        <w:rPr>
          <w:i/>
          <w:iCs/>
          <w:color w:val="FF0000"/>
          <w:sz w:val="20"/>
          <w:szCs w:val="20"/>
          <w:lang w:val="en-GB"/>
        </w:rPr>
        <w:t>srs-SwitchFromCarrier</w:t>
      </w:r>
      <w:proofErr w:type="spellEnd"/>
      <w:r>
        <w:rPr>
          <w:color w:val="FF0000"/>
          <w:sz w:val="20"/>
          <w:szCs w:val="20"/>
          <w:lang w:val="en-GB"/>
        </w:rPr>
        <w:t xml:space="preserve">. Define the set </w:t>
      </w:r>
      <m:oMath>
        <m:r>
          <w:rPr>
            <w:rFonts w:ascii="Cambria Math" w:hAnsi="Cambria Math"/>
            <w:color w:val="FF0000"/>
            <w:sz w:val="20"/>
            <w:szCs w:val="20"/>
            <w:lang w:val="en-GB"/>
          </w:rPr>
          <m:t>S</m:t>
        </m:r>
        <m:d>
          <m:dPr>
            <m:ctrlPr>
              <w:rPr>
                <w:rFonts w:ascii="Cambria Math" w:hAnsi="Cambria Math" w:cs="Calibri"/>
                <w:i/>
                <w:iCs/>
                <w:color w:val="FF0000"/>
                <w:sz w:val="20"/>
                <w:szCs w:val="20"/>
              </w:rPr>
            </m:ctrlPr>
          </m:dPr>
          <m:e>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2</m:t>
                </m:r>
              </m:sub>
            </m:sSub>
          </m:e>
        </m:d>
        <m:r>
          <w:rPr>
            <w:rFonts w:ascii="Cambria Math" w:hAnsi="Cambria Math"/>
            <w:color w:val="FF0000"/>
            <w:sz w:val="20"/>
            <w:szCs w:val="20"/>
            <w:lang w:val="en-GB"/>
          </w:rPr>
          <m:t>={</m:t>
        </m:r>
        <m:sSub>
          <m:sSubPr>
            <m:ctrlPr>
              <w:rPr>
                <w:rFonts w:ascii="Cambria Math" w:hAnsi="Cambria Math" w:cs="Calibri"/>
                <w:i/>
                <w:iCs/>
                <w:color w:val="FF0000"/>
                <w:sz w:val="20"/>
                <w:szCs w:val="20"/>
              </w:rPr>
            </m:ctrlPr>
          </m:sSubPr>
          <m:e>
            <m:r>
              <w:rPr>
                <w:rFonts w:ascii="Cambria Math" w:hAnsi="Cambria Math" w:cs="Calibri"/>
                <w:color w:val="FF0000"/>
                <w:sz w:val="20"/>
                <w:szCs w:val="20"/>
              </w:rPr>
              <m:t>c</m:t>
            </m:r>
            <m:ctrlPr>
              <w:rPr>
                <w:rFonts w:ascii="Cambria Math" w:hAnsi="Cambria Math"/>
                <w:i/>
                <w:color w:val="FF0000"/>
                <w:sz w:val="20"/>
                <w:szCs w:val="20"/>
                <w:lang w:val="en-GB"/>
              </w:rPr>
            </m:ctrlPr>
          </m:e>
          <m:sub>
            <m:r>
              <w:rPr>
                <w:rFonts w:ascii="Cambria Math" w:hAnsi="Cambria Math" w:cs="Calibri"/>
                <w:color w:val="FF0000"/>
                <w:sz w:val="20"/>
                <w:szCs w:val="20"/>
              </w:rPr>
              <m:t>2</m:t>
            </m:r>
          </m:sub>
        </m:sSub>
        <m:r>
          <w:rPr>
            <w:rFonts w:ascii="Cambria Math" w:hAnsi="Cambria Math"/>
            <w:color w:val="FF0000"/>
            <w:sz w:val="20"/>
            <w:szCs w:val="20"/>
            <w:lang w:val="en-GB"/>
          </w:rPr>
          <m:t xml:space="preserve">, </m:t>
        </m:r>
        <m:sSub>
          <m:sSubPr>
            <m:ctrlPr>
              <w:rPr>
                <w:rFonts w:ascii="Cambria Math" w:hAnsi="Cambria Math"/>
                <w:i/>
                <w:color w:val="FF0000"/>
                <w:sz w:val="20"/>
                <w:szCs w:val="20"/>
                <w:lang w:val="en-GB"/>
              </w:rPr>
            </m:ctrlPr>
          </m:sSubPr>
          <m:e>
            <m:r>
              <w:rPr>
                <w:rFonts w:ascii="Cambria Math" w:hAnsi="Cambria Math"/>
                <w:color w:val="FF0000"/>
                <w:sz w:val="20"/>
                <w:szCs w:val="20"/>
                <w:lang w:val="en-GB"/>
              </w:rPr>
              <m:t>s</m:t>
            </m:r>
          </m:e>
          <m:sub>
            <m:r>
              <w:rPr>
                <w:rFonts w:ascii="Cambria Math" w:hAnsi="Cambria Math"/>
                <w:color w:val="FF0000"/>
                <w:sz w:val="20"/>
                <w:szCs w:val="20"/>
                <w:lang w:val="en-GB"/>
              </w:rPr>
              <m:t>1</m:t>
            </m:r>
          </m:sub>
        </m:sSub>
        <m:r>
          <w:rPr>
            <w:rFonts w:ascii="Cambria Math" w:hAnsi="Cambria Math"/>
            <w:color w:val="FF0000"/>
            <w:sz w:val="20"/>
            <w:szCs w:val="20"/>
            <w:lang w:val="en-GB"/>
          </w:rPr>
          <m:t>(</m:t>
        </m:r>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2</m:t>
            </m:r>
          </m:sub>
        </m:sSub>
        <m:r>
          <w:rPr>
            <w:rFonts w:ascii="Cambria Math" w:hAnsi="Cambria Math"/>
            <w:color w:val="FF0000"/>
            <w:sz w:val="20"/>
            <w:szCs w:val="20"/>
            <w:lang w:val="en-GB"/>
          </w:rPr>
          <m:t>)…</m:t>
        </m:r>
        <m:sSub>
          <m:sSubPr>
            <m:ctrlPr>
              <w:rPr>
                <w:rFonts w:ascii="Cambria Math" w:hAnsi="Cambria Math" w:cs="Calibri"/>
                <w:i/>
                <w:iCs/>
                <w:color w:val="FF0000"/>
                <w:sz w:val="20"/>
                <w:szCs w:val="20"/>
              </w:rPr>
            </m:ctrlPr>
          </m:sSubPr>
          <m:e>
            <m:r>
              <w:rPr>
                <w:rFonts w:ascii="Cambria Math" w:hAnsi="Cambria Math"/>
                <w:color w:val="FF0000"/>
                <w:sz w:val="20"/>
                <w:szCs w:val="20"/>
                <w:lang w:val="en-GB"/>
              </w:rPr>
              <m:t>s</m:t>
            </m:r>
          </m:e>
          <m:sub>
            <m:r>
              <w:rPr>
                <w:rFonts w:ascii="Cambria Math" w:hAnsi="Cambria Math"/>
                <w:color w:val="FF0000"/>
                <w:sz w:val="20"/>
                <w:szCs w:val="20"/>
                <w:lang w:val="en-GB"/>
              </w:rPr>
              <m:t>N-1</m:t>
            </m:r>
          </m:sub>
        </m:sSub>
        <m:r>
          <w:rPr>
            <w:rFonts w:ascii="Cambria Math" w:hAnsi="Cambria Math"/>
            <w:color w:val="FF0000"/>
            <w:sz w:val="20"/>
            <w:szCs w:val="20"/>
            <w:lang w:val="en-GB"/>
          </w:rPr>
          <m:t>(</m:t>
        </m:r>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2</m:t>
            </m:r>
          </m:sub>
        </m:sSub>
        <m:r>
          <w:rPr>
            <w:rFonts w:ascii="Cambria Math" w:hAnsi="Cambria Math"/>
            <w:color w:val="FF0000"/>
            <w:sz w:val="20"/>
            <w:szCs w:val="20"/>
            <w:lang w:val="en-GB"/>
          </w:rPr>
          <m:t>)}</m:t>
        </m:r>
      </m:oMath>
      <w:r w:rsidRPr="008863EF">
        <w:rPr>
          <w:color w:val="FF0000"/>
          <w:sz w:val="20"/>
          <w:szCs w:val="20"/>
          <w:lang w:val="en-GB"/>
        </w:rPr>
        <w:t xml:space="preserve"> </w:t>
      </w:r>
      <w:r>
        <w:rPr>
          <w:color w:val="FF0000"/>
          <w:sz w:val="20"/>
          <w:szCs w:val="20"/>
          <w:lang w:val="en-GB"/>
        </w:rPr>
        <w:t>as the set of carriers of serving cells that each carrier meets one of the following conditions:</w:t>
      </w:r>
    </w:p>
    <w:p w14:paraId="2CC996F4" w14:textId="073E6393" w:rsidR="00336538" w:rsidRDefault="00336538" w:rsidP="00336538">
      <w:pPr>
        <w:rPr>
          <w:sz w:val="22"/>
        </w:rPr>
      </w:pPr>
      <w:r>
        <w:rPr>
          <w:color w:val="FF0000"/>
          <w:sz w:val="20"/>
          <w:szCs w:val="20"/>
          <w:lang w:val="en-GB" w:eastAsia="en-GB"/>
        </w:rPr>
        <w:t xml:space="preserve">-               </w:t>
      </w:r>
      <m:oMath>
        <m:sSub>
          <m:sSubPr>
            <m:ctrlPr>
              <w:rPr>
                <w:rFonts w:ascii="Cambria Math" w:hAnsi="Cambria Math" w:cs="Calibri"/>
                <w:i/>
                <w:iCs/>
                <w:color w:val="FF0000"/>
                <w:sz w:val="22"/>
              </w:rPr>
            </m:ctrlPr>
          </m:sSubPr>
          <m:e>
            <m:r>
              <w:rPr>
                <w:rFonts w:ascii="Cambria Math" w:hAnsi="Cambria Math"/>
                <w:color w:val="FF0000"/>
                <w:sz w:val="20"/>
                <w:szCs w:val="20"/>
                <w:lang w:val="en-GB"/>
              </w:rPr>
              <m:t>s</m:t>
            </m:r>
          </m:e>
          <m:sub>
            <m:r>
              <w:rPr>
                <w:rFonts w:ascii="Cambria Math" w:hAnsi="Cambria Math"/>
                <w:color w:val="FF0000"/>
                <w:sz w:val="20"/>
                <w:szCs w:val="20"/>
                <w:lang w:val="en-GB"/>
              </w:rPr>
              <m:t>i</m:t>
            </m:r>
          </m:sub>
        </m:sSub>
        <m:r>
          <w:rPr>
            <w:rFonts w:ascii="Cambria Math" w:hAnsi="Cambria Math"/>
            <w:color w:val="FF0000"/>
            <w:sz w:val="20"/>
            <w:szCs w:val="20"/>
            <w:lang w:val="en-GB"/>
          </w:rPr>
          <m:t>(</m:t>
        </m:r>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2</m:t>
            </m:r>
          </m:sub>
        </m:sSub>
        <m:r>
          <w:rPr>
            <w:rFonts w:ascii="Cambria Math" w:hAnsi="Cambria Math"/>
            <w:color w:val="FF0000"/>
            <w:sz w:val="20"/>
            <w:szCs w:val="20"/>
            <w:lang w:val="en-GB"/>
          </w:rPr>
          <m:t>)</m:t>
        </m:r>
      </m:oMath>
      <w:r>
        <w:rPr>
          <w:color w:val="FF0000"/>
          <w:sz w:val="20"/>
          <w:szCs w:val="20"/>
          <w:lang w:val="en-GB" w:eastAsia="en-GB"/>
        </w:rPr>
        <w:t xml:space="preserve"> is in the same band as</w:t>
      </w:r>
      <w:r w:rsidRPr="00C30D8C">
        <w:rPr>
          <w:i/>
          <w:color w:val="FF0000"/>
          <w:sz w:val="20"/>
          <w:szCs w:val="20"/>
          <w:lang w:val="en-GB" w:eastAsia="en-GB"/>
        </w:rPr>
        <w:t xml:space="preserve"> </w:t>
      </w:r>
      <m:oMath>
        <m:sSub>
          <m:sSubPr>
            <m:ctrlPr>
              <w:rPr>
                <w:rFonts w:ascii="Cambria Math" w:hAnsi="Cambria Math" w:cs="Calibri"/>
                <w:i/>
                <w:color w:val="FF0000"/>
                <w:sz w:val="20"/>
                <w:szCs w:val="20"/>
              </w:rPr>
            </m:ctrlPr>
          </m:sSubPr>
          <m:e>
            <m:r>
              <w:rPr>
                <w:rFonts w:ascii="Cambria Math" w:hAnsi="Cambria Math" w:cs="Calibri"/>
                <w:color w:val="FF0000"/>
                <w:sz w:val="20"/>
                <w:szCs w:val="20"/>
              </w:rPr>
              <m:t>c</m:t>
            </m:r>
          </m:e>
          <m:sub>
            <m:r>
              <w:rPr>
                <w:rFonts w:ascii="Cambria Math" w:hAnsi="Cambria Math" w:cs="Calibri"/>
                <w:color w:val="FF0000"/>
                <w:sz w:val="20"/>
                <w:szCs w:val="20"/>
              </w:rPr>
              <m:t>2</m:t>
            </m:r>
          </m:sub>
        </m:sSub>
      </m:oMath>
      <w:r w:rsidR="00231EBF">
        <w:rPr>
          <w:i/>
          <w:color w:val="FF0000"/>
          <w:sz w:val="20"/>
          <w:szCs w:val="20"/>
          <w:lang w:val="en-GB" w:eastAsia="en-GB"/>
        </w:rPr>
        <w:t xml:space="preserve">, </w:t>
      </w:r>
      <w:r w:rsidRPr="00C30D8C">
        <w:rPr>
          <w:color w:val="FF0000"/>
          <w:sz w:val="20"/>
          <w:szCs w:val="20"/>
          <w:lang w:val="en-GB" w:eastAsia="en-GB"/>
        </w:rPr>
        <w:t xml:space="preserve">or </w:t>
      </w:r>
      <m:oMath>
        <m:sSub>
          <m:sSubPr>
            <m:ctrlPr>
              <w:rPr>
                <w:rFonts w:ascii="Cambria Math" w:hAnsi="Cambria Math" w:cs="Calibri"/>
                <w:i/>
                <w:iCs/>
                <w:color w:val="FF0000"/>
                <w:sz w:val="22"/>
              </w:rPr>
            </m:ctrlPr>
          </m:sSubPr>
          <m:e>
            <m:r>
              <w:rPr>
                <w:rFonts w:ascii="Cambria Math" w:hAnsi="Cambria Math"/>
                <w:color w:val="FF0000"/>
                <w:sz w:val="20"/>
                <w:szCs w:val="20"/>
                <w:lang w:val="en-GB"/>
              </w:rPr>
              <m:t>s</m:t>
            </m:r>
          </m:e>
          <m:sub>
            <m:r>
              <w:rPr>
                <w:rFonts w:ascii="Cambria Math" w:hAnsi="Cambria Math"/>
                <w:color w:val="FF0000"/>
                <w:sz w:val="20"/>
                <w:szCs w:val="20"/>
                <w:lang w:val="en-GB"/>
              </w:rPr>
              <m:t>i</m:t>
            </m:r>
          </m:sub>
        </m:sSub>
        <m:r>
          <w:rPr>
            <w:rFonts w:ascii="Cambria Math" w:hAnsi="Cambria Math"/>
            <w:color w:val="FF0000"/>
            <w:sz w:val="20"/>
            <w:szCs w:val="20"/>
            <w:lang w:val="en-GB"/>
          </w:rPr>
          <m:t>(</m:t>
        </m:r>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2</m:t>
            </m:r>
          </m:sub>
        </m:sSub>
        <m:r>
          <w:rPr>
            <w:rFonts w:ascii="Cambria Math" w:hAnsi="Cambria Math"/>
            <w:color w:val="FF0000"/>
            <w:sz w:val="20"/>
            <w:szCs w:val="20"/>
            <w:lang w:val="en-GB"/>
          </w:rPr>
          <m:t>)</m:t>
        </m:r>
      </m:oMath>
      <w:r w:rsidR="00C30D8C">
        <w:rPr>
          <w:color w:val="FF0000"/>
          <w:sz w:val="20"/>
          <w:szCs w:val="20"/>
          <w:lang w:val="en-GB" w:eastAsia="en-GB"/>
        </w:rPr>
        <w:t xml:space="preserve"> </w:t>
      </w:r>
      <w:r w:rsidRPr="00C30D8C">
        <w:rPr>
          <w:color w:val="FF0000"/>
          <w:sz w:val="20"/>
          <w:szCs w:val="20"/>
          <w:lang w:val="en-GB" w:eastAsia="en-GB"/>
        </w:rPr>
        <w:t xml:space="preserve">is an inter-band CA with </w:t>
      </w:r>
      <m:oMath>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2</m:t>
            </m:r>
          </m:sub>
        </m:sSub>
      </m:oMath>
      <w:r w:rsidR="00C30D8C">
        <w:rPr>
          <w:color w:val="FF0000"/>
          <w:sz w:val="20"/>
          <w:szCs w:val="20"/>
          <w:lang w:val="en-GB"/>
        </w:rPr>
        <w:t xml:space="preserve"> </w:t>
      </w:r>
      <w:r w:rsidRPr="00C30D8C">
        <w:rPr>
          <w:color w:val="FF0000"/>
          <w:sz w:val="20"/>
          <w:szCs w:val="20"/>
          <w:lang w:val="en-GB" w:eastAsia="en-GB"/>
        </w:rPr>
        <w:t xml:space="preserve">and </w:t>
      </w:r>
      <m:oMath>
        <m:sSub>
          <m:sSubPr>
            <m:ctrlPr>
              <w:rPr>
                <w:rFonts w:ascii="Cambria Math" w:hAnsi="Cambria Math" w:cs="Calibri"/>
                <w:i/>
                <w:iCs/>
                <w:color w:val="FF0000"/>
                <w:sz w:val="22"/>
              </w:rPr>
            </m:ctrlPr>
          </m:sSubPr>
          <m:e>
            <m:r>
              <w:rPr>
                <w:rFonts w:ascii="Cambria Math" w:hAnsi="Cambria Math"/>
                <w:color w:val="FF0000"/>
                <w:sz w:val="20"/>
                <w:szCs w:val="20"/>
                <w:lang w:val="en-GB"/>
              </w:rPr>
              <m:t>s</m:t>
            </m:r>
          </m:e>
          <m:sub>
            <m:r>
              <w:rPr>
                <w:rFonts w:ascii="Cambria Math" w:hAnsi="Cambria Math"/>
                <w:color w:val="FF0000"/>
                <w:sz w:val="20"/>
                <w:szCs w:val="20"/>
                <w:lang w:val="en-GB"/>
              </w:rPr>
              <m:t>i</m:t>
            </m:r>
          </m:sub>
        </m:sSub>
        <m:r>
          <w:rPr>
            <w:rFonts w:ascii="Cambria Math" w:hAnsi="Cambria Math"/>
            <w:color w:val="FF0000"/>
            <w:sz w:val="20"/>
            <w:szCs w:val="20"/>
            <w:lang w:val="en-GB"/>
          </w:rPr>
          <m:t>(</m:t>
        </m:r>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2</m:t>
            </m:r>
          </m:sub>
        </m:sSub>
        <m:r>
          <w:rPr>
            <w:rFonts w:ascii="Cambria Math" w:hAnsi="Cambria Math"/>
            <w:color w:val="FF0000"/>
            <w:sz w:val="20"/>
            <w:szCs w:val="20"/>
            <w:lang w:val="en-GB"/>
          </w:rPr>
          <m:t>)</m:t>
        </m:r>
      </m:oMath>
      <w:r w:rsidR="00C30D8C">
        <w:rPr>
          <w:color w:val="FF0000"/>
          <w:sz w:val="20"/>
          <w:szCs w:val="20"/>
          <w:lang w:val="en-GB" w:eastAsia="en-GB"/>
        </w:rPr>
        <w:t xml:space="preserve"> </w:t>
      </w:r>
      <w:r w:rsidRPr="00C30D8C">
        <w:rPr>
          <w:color w:val="FF0000"/>
          <w:sz w:val="20"/>
          <w:szCs w:val="20"/>
          <w:lang w:val="en-GB" w:eastAsia="en-GB"/>
        </w:rPr>
        <w:t xml:space="preserve">is indicated through the capability signalling </w:t>
      </w:r>
      <w:r w:rsidR="00231EBF" w:rsidRPr="0092496A">
        <w:rPr>
          <w:i/>
          <w:iCs/>
          <w:color w:val="FF0000"/>
          <w:sz w:val="20"/>
          <w:szCs w:val="20"/>
          <w:lang w:val="en-GB" w:eastAsia="en-GB"/>
        </w:rPr>
        <w:t>ImpactedBands-SRS-CS-v17</w:t>
      </w:r>
      <w:r w:rsidRPr="0092496A">
        <w:rPr>
          <w:i/>
          <w:iCs/>
          <w:color w:val="FF0000"/>
          <w:sz w:val="20"/>
          <w:szCs w:val="20"/>
          <w:lang w:val="en-GB" w:eastAsia="en-GB"/>
        </w:rPr>
        <w:t xml:space="preserve"> </w:t>
      </w:r>
      <w:r w:rsidRPr="00C30D8C">
        <w:rPr>
          <w:color w:val="FF0000"/>
          <w:sz w:val="20"/>
          <w:szCs w:val="20"/>
          <w:lang w:val="en-GB" w:eastAsia="en-GB"/>
        </w:rPr>
        <w:t xml:space="preserve">to be affected by the SRS switch from </w:t>
      </w:r>
      <m:oMath>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2</m:t>
            </m:r>
          </m:sub>
        </m:sSub>
      </m:oMath>
      <w:r w:rsidRPr="00C30D8C">
        <w:rPr>
          <w:color w:val="FF0000"/>
          <w:sz w:val="20"/>
          <w:szCs w:val="20"/>
          <w:lang w:val="en-GB" w:eastAsia="en-GB"/>
        </w:rPr>
        <w:t xml:space="preserve"> to </w:t>
      </w:r>
      <m:oMath>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1</m:t>
            </m:r>
          </m:sub>
        </m:sSub>
      </m:oMath>
      <w:r w:rsidRPr="00C30D8C">
        <w:rPr>
          <w:color w:val="FF0000"/>
          <w:sz w:val="20"/>
          <w:szCs w:val="20"/>
          <w:lang w:val="en-GB" w:eastAsia="en-GB"/>
        </w:rPr>
        <w:t>.</w:t>
      </w:r>
    </w:p>
    <w:p w14:paraId="4CB0D479" w14:textId="4279984D" w:rsidR="00336538" w:rsidRDefault="00336538" w:rsidP="00336538">
      <w:pPr>
        <w:overflowPunct w:val="0"/>
        <w:spacing w:after="180"/>
        <w:ind w:left="568" w:hanging="284"/>
        <w:textAlignment w:val="baseline"/>
        <w:rPr>
          <w:color w:val="FF0000"/>
          <w:sz w:val="20"/>
          <w:szCs w:val="20"/>
          <w:lang w:val="en-GB" w:eastAsia="en-GB"/>
        </w:rPr>
      </w:pPr>
      <w:r>
        <w:rPr>
          <w:color w:val="FF0000"/>
          <w:sz w:val="20"/>
          <w:szCs w:val="20"/>
          <w:lang w:val="en-GB" w:eastAsia="en-GB"/>
        </w:rPr>
        <w:t xml:space="preserve">-     </w:t>
      </w:r>
      <m:oMath>
        <m:sSub>
          <m:sSubPr>
            <m:ctrlPr>
              <w:rPr>
                <w:rFonts w:ascii="Cambria Math" w:hAnsi="Cambria Math" w:cs="Calibri"/>
                <w:i/>
                <w:iCs/>
                <w:color w:val="FF0000"/>
                <w:sz w:val="22"/>
              </w:rPr>
            </m:ctrlPr>
          </m:sSubPr>
          <m:e>
            <m:r>
              <w:rPr>
                <w:rFonts w:ascii="Cambria Math" w:hAnsi="Cambria Math"/>
                <w:color w:val="FF0000"/>
                <w:sz w:val="20"/>
                <w:szCs w:val="20"/>
                <w:lang w:val="en-GB"/>
              </w:rPr>
              <m:t>s</m:t>
            </m:r>
          </m:e>
          <m:sub>
            <m:r>
              <w:rPr>
                <w:rFonts w:ascii="Cambria Math" w:hAnsi="Cambria Math"/>
                <w:color w:val="FF0000"/>
                <w:sz w:val="20"/>
                <w:szCs w:val="20"/>
                <w:lang w:val="en-GB"/>
              </w:rPr>
              <m:t>i</m:t>
            </m:r>
          </m:sub>
        </m:sSub>
        <m:r>
          <w:rPr>
            <w:rFonts w:ascii="Cambria Math" w:hAnsi="Cambria Math"/>
            <w:color w:val="FF0000"/>
            <w:sz w:val="20"/>
            <w:szCs w:val="20"/>
            <w:lang w:val="en-GB"/>
          </w:rPr>
          <m:t>(</m:t>
        </m:r>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2</m:t>
            </m:r>
          </m:sub>
        </m:sSub>
        <m:r>
          <w:rPr>
            <w:rFonts w:ascii="Cambria Math" w:hAnsi="Cambria Math"/>
            <w:color w:val="FF0000"/>
            <w:sz w:val="20"/>
            <w:szCs w:val="20"/>
            <w:lang w:val="en-GB"/>
          </w:rPr>
          <m:t>)</m:t>
        </m:r>
      </m:oMath>
      <w:r w:rsidR="00C30D8C">
        <w:rPr>
          <w:color w:val="FF0000"/>
          <w:sz w:val="20"/>
          <w:szCs w:val="20"/>
          <w:lang w:val="en-GB" w:eastAsia="en-GB"/>
        </w:rPr>
        <w:t xml:space="preserve"> </w:t>
      </w:r>
      <w:r>
        <w:rPr>
          <w:color w:val="FF0000"/>
          <w:sz w:val="20"/>
          <w:szCs w:val="20"/>
          <w:lang w:val="en-GB" w:eastAsia="en-GB"/>
        </w:rPr>
        <w:t xml:space="preserve">is in the same TAG as </w:t>
      </w:r>
      <m:oMath>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2</m:t>
            </m:r>
          </m:sub>
        </m:sSub>
      </m:oMath>
      <w:r w:rsidR="00C30D8C">
        <w:rPr>
          <w:color w:val="FF0000"/>
          <w:sz w:val="20"/>
          <w:szCs w:val="20"/>
          <w:lang w:val="en-GB"/>
        </w:rPr>
        <w:t>.</w:t>
      </w:r>
    </w:p>
    <w:p w14:paraId="36D40AE3" w14:textId="77777777" w:rsidR="00336538" w:rsidRDefault="00336538" w:rsidP="00336538">
      <w:pPr>
        <w:spacing w:after="180"/>
        <w:rPr>
          <w:color w:val="FF0000"/>
          <w:sz w:val="20"/>
          <w:szCs w:val="20"/>
          <w:lang w:val="en-GB"/>
        </w:rPr>
      </w:pPr>
      <w:r>
        <w:rPr>
          <w:color w:val="FF0000"/>
          <w:sz w:val="20"/>
          <w:szCs w:val="20"/>
          <w:lang w:val="en-GB"/>
        </w:rPr>
        <w:t xml:space="preserve">Where </w:t>
      </w:r>
      <m:oMath>
        <m:r>
          <w:rPr>
            <w:rFonts w:ascii="Cambria Math" w:hAnsi="Cambria Math"/>
            <w:color w:val="FF0000"/>
            <w:sz w:val="20"/>
            <w:szCs w:val="20"/>
            <w:lang w:val="en-GB"/>
          </w:rPr>
          <m:t>1≤i≤N-1</m:t>
        </m:r>
      </m:oMath>
      <w:r>
        <w:rPr>
          <w:color w:val="FF0000"/>
          <w:sz w:val="20"/>
          <w:szCs w:val="20"/>
          <w:lang w:val="en-GB"/>
        </w:rPr>
        <w:t>.</w:t>
      </w:r>
    </w:p>
    <w:p w14:paraId="7FB273A3" w14:textId="77777777" w:rsidR="00336538" w:rsidRDefault="00336538" w:rsidP="00336538">
      <w:pPr>
        <w:rPr>
          <w:color w:val="000000"/>
          <w:szCs w:val="21"/>
        </w:rPr>
      </w:pPr>
      <w:r>
        <w:rPr>
          <w:color w:val="000000"/>
        </w:rPr>
        <w:t>----- unchanged part omitted-----</w:t>
      </w:r>
    </w:p>
    <w:p w14:paraId="7C0B37DC" w14:textId="77777777" w:rsidR="00336538" w:rsidRDefault="00336538" w:rsidP="00336538">
      <w:pPr>
        <w:rPr>
          <w:color w:val="000000"/>
          <w:sz w:val="22"/>
        </w:rPr>
      </w:pPr>
    </w:p>
    <w:p w14:paraId="556AF8AB" w14:textId="756B8B58" w:rsidR="00336538" w:rsidRPr="0029422C" w:rsidRDefault="00B17485" w:rsidP="00336538">
      <w:pPr>
        <w:rPr>
          <w:color w:val="000000"/>
          <w:sz w:val="20"/>
          <w:szCs w:val="20"/>
        </w:rPr>
      </w:pPr>
      <w:r w:rsidRPr="00B17485">
        <w:rPr>
          <w:color w:val="000000"/>
          <w:sz w:val="20"/>
          <w:szCs w:val="20"/>
        </w:rPr>
        <w:t xml:space="preserve">For an SRS transmission starting in symbol </w:t>
      </w:r>
      <m:oMath>
        <m:sSub>
          <m:sSubPr>
            <m:ctrlPr>
              <w:rPr>
                <w:rFonts w:ascii="Cambria Math" w:hAnsi="Cambria Math"/>
                <w:i/>
                <w:color w:val="000000"/>
                <w:sz w:val="20"/>
                <w:szCs w:val="20"/>
              </w:rPr>
            </m:ctrlPr>
          </m:sSubPr>
          <m:e>
            <m:r>
              <w:rPr>
                <w:rFonts w:ascii="Cambria Math" w:hAnsi="Cambria Math"/>
                <w:color w:val="000000"/>
                <w:sz w:val="20"/>
                <w:szCs w:val="20"/>
              </w:rPr>
              <m:t>N</m:t>
            </m:r>
          </m:e>
          <m:sub>
            <m:sSub>
              <m:sSubPr>
                <m:ctrlPr>
                  <w:rPr>
                    <w:rFonts w:ascii="Cambria Math" w:hAnsi="Cambria Math"/>
                    <w:i/>
                    <w:color w:val="000000"/>
                    <w:sz w:val="20"/>
                    <w:szCs w:val="20"/>
                  </w:rPr>
                </m:ctrlPr>
              </m:sSubPr>
              <m:e>
                <m:r>
                  <w:rPr>
                    <w:rFonts w:ascii="Cambria Math" w:hAnsi="Cambria Math"/>
                    <w:color w:val="000000"/>
                    <w:sz w:val="20"/>
                    <w:szCs w:val="20"/>
                  </w:rPr>
                  <m:t>c</m:t>
                </m:r>
              </m:e>
              <m:sub>
                <m:r>
                  <w:rPr>
                    <w:rFonts w:ascii="Cambria Math" w:hAnsi="Cambria Math"/>
                    <w:color w:val="000000"/>
                    <w:sz w:val="20"/>
                    <w:szCs w:val="20"/>
                  </w:rPr>
                  <m:t>1</m:t>
                </m:r>
              </m:sub>
            </m:sSub>
          </m:sub>
        </m:sSub>
      </m:oMath>
      <w:r w:rsidRPr="00B17485">
        <w:rPr>
          <w:color w:val="000000"/>
          <w:sz w:val="20"/>
          <w:szCs w:val="20"/>
        </w:rPr>
        <w:t xml:space="preserve"> of carrier </w:t>
      </w:r>
      <m:oMath>
        <m:sSub>
          <m:sSubPr>
            <m:ctrlPr>
              <w:rPr>
                <w:rFonts w:ascii="Cambria Math" w:hAnsi="Cambria Math"/>
                <w:i/>
                <w:color w:val="000000"/>
                <w:sz w:val="20"/>
                <w:szCs w:val="20"/>
              </w:rPr>
            </m:ctrlPr>
          </m:sSubPr>
          <m:e>
            <m:r>
              <w:rPr>
                <w:rFonts w:ascii="Cambria Math" w:hAnsi="Cambria Math"/>
                <w:color w:val="000000"/>
                <w:sz w:val="20"/>
                <w:szCs w:val="20"/>
              </w:rPr>
              <m:t>c</m:t>
            </m:r>
          </m:e>
          <m:sub>
            <m:r>
              <w:rPr>
                <w:rFonts w:ascii="Cambria Math" w:hAnsi="Cambria Math"/>
                <w:color w:val="000000"/>
                <w:sz w:val="20"/>
                <w:szCs w:val="20"/>
              </w:rPr>
              <m:t>1</m:t>
            </m:r>
          </m:sub>
        </m:sSub>
      </m:oMath>
      <w:r>
        <w:rPr>
          <w:color w:val="000000"/>
          <w:sz w:val="20"/>
          <w:szCs w:val="20"/>
        </w:rPr>
        <w:t xml:space="preserve"> </w:t>
      </w:r>
      <w:r w:rsidR="00336538" w:rsidRPr="00B17485">
        <w:rPr>
          <w:color w:val="000000"/>
          <w:sz w:val="20"/>
          <w:szCs w:val="20"/>
        </w:rPr>
        <w:t>and a</w:t>
      </w:r>
      <w:r w:rsidR="00336538">
        <w:rPr>
          <w:color w:val="000000"/>
          <w:sz w:val="20"/>
          <w:szCs w:val="20"/>
        </w:rPr>
        <w:t xml:space="preserve"> conflicting transmission in </w:t>
      </w:r>
      <w:r w:rsidRPr="00B17485">
        <w:rPr>
          <w:color w:val="FF0000"/>
          <w:sz w:val="20"/>
          <w:szCs w:val="20"/>
        </w:rPr>
        <w:t>any</w:t>
      </w:r>
      <w:r>
        <w:rPr>
          <w:color w:val="000000"/>
          <w:sz w:val="20"/>
          <w:szCs w:val="20"/>
        </w:rPr>
        <w:t xml:space="preserve"> </w:t>
      </w:r>
      <w:r w:rsidR="00336538">
        <w:rPr>
          <w:color w:val="000000"/>
          <w:sz w:val="20"/>
          <w:szCs w:val="20"/>
        </w:rPr>
        <w:t>carrier</w:t>
      </w:r>
      <w:r>
        <w:rPr>
          <w:color w:val="000000"/>
          <w:sz w:val="20"/>
          <w:szCs w:val="20"/>
        </w:rPr>
        <w:t xml:space="preserve"> </w:t>
      </w:r>
      <m:oMath>
        <m:sSub>
          <m:sSubPr>
            <m:ctrlPr>
              <w:rPr>
                <w:rFonts w:ascii="Cambria Math" w:hAnsi="Cambria Math"/>
                <w:i/>
                <w:strike/>
                <w:color w:val="FF0000"/>
                <w:sz w:val="20"/>
                <w:szCs w:val="20"/>
                <w:lang w:val="en-GB"/>
              </w:rPr>
            </m:ctrlPr>
          </m:sSubPr>
          <m:e>
            <m:r>
              <w:rPr>
                <w:rFonts w:ascii="Cambria Math" w:hAnsi="Cambria Math"/>
                <w:strike/>
                <w:color w:val="FF0000"/>
                <w:sz w:val="20"/>
                <w:szCs w:val="20"/>
                <w:lang w:val="en-GB"/>
              </w:rPr>
              <m:t>c</m:t>
            </m:r>
          </m:e>
          <m:sub>
            <m:r>
              <w:rPr>
                <w:rFonts w:ascii="Cambria Math" w:hAnsi="Cambria Math"/>
                <w:strike/>
                <w:color w:val="FF0000"/>
                <w:sz w:val="20"/>
                <w:szCs w:val="20"/>
                <w:lang w:val="en-GB"/>
              </w:rPr>
              <m:t>2</m:t>
            </m:r>
          </m:sub>
        </m:sSub>
      </m:oMath>
      <w:r>
        <w:rPr>
          <w:color w:val="000000"/>
          <w:sz w:val="20"/>
          <w:szCs w:val="20"/>
        </w:rPr>
        <w:t xml:space="preserve"> </w:t>
      </w:r>
      <w:r w:rsidRPr="00B17485">
        <w:rPr>
          <w:color w:val="FF0000"/>
          <w:sz w:val="20"/>
          <w:szCs w:val="20"/>
        </w:rPr>
        <w:t>within the set</w:t>
      </w:r>
      <w:r>
        <w:rPr>
          <w:color w:val="000000"/>
          <w:sz w:val="20"/>
          <w:szCs w:val="20"/>
        </w:rPr>
        <w:t xml:space="preserve"> </w:t>
      </w:r>
      <m:oMath>
        <m:r>
          <w:rPr>
            <w:rFonts w:ascii="Cambria Math" w:hAnsi="Cambria Math"/>
            <w:color w:val="FF0000"/>
            <w:sz w:val="20"/>
            <w:szCs w:val="20"/>
            <w:lang w:val="en-GB"/>
          </w:rPr>
          <m:t>S</m:t>
        </m:r>
        <m:d>
          <m:dPr>
            <m:ctrlPr>
              <w:rPr>
                <w:rFonts w:ascii="Cambria Math" w:hAnsi="Cambria Math" w:cs="Calibri"/>
                <w:i/>
                <w:iCs/>
                <w:color w:val="FF0000"/>
                <w:sz w:val="20"/>
                <w:szCs w:val="20"/>
              </w:rPr>
            </m:ctrlPr>
          </m:dPr>
          <m:e>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2</m:t>
                </m:r>
              </m:sub>
            </m:sSub>
          </m:e>
        </m:d>
      </m:oMath>
      <w:r>
        <w:rPr>
          <w:color w:val="FF0000"/>
          <w:sz w:val="20"/>
          <w:szCs w:val="20"/>
          <w:lang w:val="en-GB"/>
        </w:rPr>
        <w:t xml:space="preserve"> </w:t>
      </w:r>
      <w:r w:rsidR="00336538">
        <w:rPr>
          <w:color w:val="000000"/>
          <w:sz w:val="20"/>
          <w:szCs w:val="20"/>
        </w:rPr>
        <w:t>starting in symbol</w:t>
      </w:r>
      <m:oMath>
        <m:r>
          <w:rPr>
            <w:rFonts w:ascii="Cambria Math" w:hAnsi="Cambria Math"/>
            <w:color w:val="000000"/>
            <w:sz w:val="20"/>
            <w:szCs w:val="20"/>
          </w:rPr>
          <m:t xml:space="preserve"> </m:t>
        </m:r>
        <m:sSub>
          <m:sSubPr>
            <m:ctrlPr>
              <w:rPr>
                <w:rFonts w:ascii="Cambria Math" w:hAnsi="Cambria Math" w:cs="Calibri"/>
                <w:i/>
                <w:iCs/>
                <w:color w:val="000000"/>
                <w:sz w:val="22"/>
              </w:rPr>
            </m:ctrlPr>
          </m:sSubPr>
          <m:e>
            <m:r>
              <w:rPr>
                <w:rFonts w:ascii="Cambria Math" w:hAnsi="Cambria Math"/>
                <w:color w:val="000000"/>
                <w:sz w:val="20"/>
                <w:szCs w:val="20"/>
              </w:rPr>
              <m:t>N</m:t>
            </m:r>
          </m:e>
          <m:sub>
            <m:sSub>
              <m:sSubPr>
                <m:ctrlPr>
                  <w:rPr>
                    <w:rFonts w:ascii="Cambria Math" w:hAnsi="Cambria Math" w:cs="Calibri"/>
                    <w:i/>
                    <w:iCs/>
                    <w:color w:val="FF0000"/>
                    <w:sz w:val="22"/>
                  </w:rPr>
                </m:ctrlPr>
              </m:sSubPr>
              <m:e>
                <m:r>
                  <w:rPr>
                    <w:rFonts w:ascii="Cambria Math" w:hAnsi="Cambria Math"/>
                    <w:color w:val="FF0000"/>
                    <w:sz w:val="20"/>
                    <w:szCs w:val="20"/>
                  </w:rPr>
                  <m:t>s</m:t>
                </m:r>
                <m:r>
                  <w:rPr>
                    <w:rFonts w:ascii="Cambria Math" w:hAnsi="Cambria Math"/>
                    <w:strike/>
                    <w:color w:val="FF0000"/>
                    <w:sz w:val="20"/>
                    <w:szCs w:val="20"/>
                  </w:rPr>
                  <m:t>c</m:t>
                </m:r>
              </m:e>
              <m:sub>
                <m:r>
                  <w:rPr>
                    <w:rFonts w:ascii="Cambria Math" w:hAnsi="Cambria Math"/>
                    <w:strike/>
                    <w:color w:val="FF0000"/>
                    <w:sz w:val="20"/>
                    <w:szCs w:val="20"/>
                  </w:rPr>
                  <m:t>2</m:t>
                </m:r>
              </m:sub>
            </m:sSub>
          </m:sub>
        </m:sSub>
      </m:oMath>
      <w:r w:rsidR="00336538">
        <w:rPr>
          <w:color w:val="000000"/>
          <w:sz w:val="20"/>
          <w:szCs w:val="20"/>
        </w:rPr>
        <w:t xml:space="preserve">, the UE shall apply the prioritization / dropping rules in the remainder of this clause </w:t>
      </w:r>
      <w:proofErr w:type="gramStart"/>
      <w:r w:rsidR="00336538" w:rsidRPr="0029422C">
        <w:rPr>
          <w:color w:val="000000"/>
          <w:sz w:val="20"/>
          <w:szCs w:val="20"/>
        </w:rPr>
        <w:t>taking into account</w:t>
      </w:r>
      <w:proofErr w:type="gramEnd"/>
      <w:r w:rsidR="00336538" w:rsidRPr="0029422C">
        <w:rPr>
          <w:color w:val="000000"/>
          <w:sz w:val="20"/>
          <w:szCs w:val="20"/>
        </w:rPr>
        <w:t>:</w:t>
      </w:r>
    </w:p>
    <w:p w14:paraId="03D29ACE" w14:textId="58DCD1DA" w:rsidR="00336538" w:rsidRPr="0029422C" w:rsidRDefault="00336538" w:rsidP="00336538">
      <w:pPr>
        <w:pStyle w:val="B1"/>
        <w:ind w:left="880" w:hanging="440"/>
        <w:rPr>
          <w:sz w:val="20"/>
          <w:szCs w:val="20"/>
        </w:rPr>
      </w:pPr>
      <w:r w:rsidRPr="0029422C">
        <w:rPr>
          <w:rFonts w:hint="eastAsia"/>
          <w:sz w:val="20"/>
          <w:szCs w:val="20"/>
        </w:rPr>
        <w:t xml:space="preserve">-       DCI(s) for which the time interval between the last symbol of PDCCH and </w:t>
      </w:r>
      <m:oMath>
        <m:sSub>
          <m:sSubPr>
            <m:ctrlPr>
              <w:rPr>
                <w:rFonts w:ascii="Cambria Math" w:hAnsi="Cambria Math"/>
                <w:i/>
                <w:sz w:val="20"/>
                <w:szCs w:val="20"/>
              </w:rPr>
            </m:ctrlPr>
          </m:sSubPr>
          <m:e>
            <m:r>
              <w:rPr>
                <w:rFonts w:ascii="Cambria Math" w:hAnsi="Cambria Math"/>
                <w:sz w:val="20"/>
                <w:szCs w:val="20"/>
              </w:rPr>
              <m:t>N</m:t>
            </m:r>
          </m:e>
          <m:sub>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sub>
        </m:sSub>
      </m:oMath>
      <w:r w:rsidR="0029422C">
        <w:rPr>
          <w:iCs/>
        </w:rPr>
        <w:t xml:space="preserve"> </w:t>
      </w:r>
      <w:r w:rsidRPr="0029422C">
        <w:rPr>
          <w:rFonts w:hint="eastAsia"/>
          <w:sz w:val="20"/>
          <w:szCs w:val="20"/>
        </w:rPr>
        <w:t>is at least</w:t>
      </w:r>
      <m:oMath>
        <m:sSub>
          <m:sSubPr>
            <m:ctrlPr>
              <w:rPr>
                <w:rFonts w:ascii="Cambria Math" w:eastAsiaTheme="minorEastAsia" w:hAnsi="Cambria Math"/>
                <w:i/>
                <w:iCs/>
                <w:sz w:val="20"/>
                <w:szCs w:val="20"/>
              </w:rPr>
            </m:ctrlPr>
          </m:sSubPr>
          <m:e>
            <m:r>
              <w:rPr>
                <w:rFonts w:ascii="Cambria Math" w:hAnsi="Cambria Math"/>
                <w:sz w:val="20"/>
                <w:szCs w:val="20"/>
              </w:rPr>
              <m:t xml:space="preserve"> N</m:t>
            </m:r>
          </m:e>
          <m:sub>
            <m:r>
              <w:rPr>
                <w:rFonts w:ascii="Cambria Math" w:hAnsi="Cambria Math"/>
                <w:sz w:val="20"/>
                <w:szCs w:val="20"/>
              </w:rPr>
              <m:t>2</m:t>
            </m:r>
          </m:sub>
        </m:sSub>
        <m:r>
          <w:rPr>
            <w:rFonts w:ascii="Cambria Math" w:hAnsi="Cambria Math"/>
            <w:sz w:val="20"/>
            <w:szCs w:val="20"/>
          </w:rPr>
          <m:t xml:space="preserve"> </m:t>
        </m:r>
      </m:oMath>
      <w:r w:rsidRPr="0029422C">
        <w:rPr>
          <w:rFonts w:hint="eastAsia"/>
          <w:sz w:val="20"/>
          <w:szCs w:val="20"/>
        </w:rPr>
        <w:t xml:space="preserve">symbols and an additional time duration </w:t>
      </w:r>
      <m:oMath>
        <m:sSub>
          <m:sSubPr>
            <m:ctrlPr>
              <w:rPr>
                <w:rFonts w:ascii="Cambria Math" w:eastAsiaTheme="minorEastAsia" w:hAnsi="Cambria Math"/>
                <w:sz w:val="20"/>
                <w:szCs w:val="20"/>
              </w:rPr>
            </m:ctrlPr>
          </m:sSubPr>
          <m:e>
            <m:r>
              <m:rPr>
                <m:sty m:val="p"/>
              </m:rPr>
              <w:rPr>
                <w:rFonts w:ascii="Cambria Math" w:hAnsi="Cambria Math"/>
                <w:sz w:val="20"/>
                <w:szCs w:val="20"/>
              </w:rPr>
              <m:t>T</m:t>
            </m:r>
          </m:e>
          <m:sub>
            <m:r>
              <w:rPr>
                <w:rFonts w:ascii="Cambria Math" w:hAnsi="Cambria Math"/>
                <w:sz w:val="20"/>
                <w:szCs w:val="20"/>
              </w:rPr>
              <m:t>SR</m:t>
            </m:r>
            <m:sSub>
              <m:sSubPr>
                <m:ctrlPr>
                  <w:rPr>
                    <w:rFonts w:ascii="Cambria Math" w:eastAsiaTheme="minorEastAsia" w:hAnsi="Cambria Math"/>
                    <w:i/>
                    <w:iCs/>
                    <w:sz w:val="20"/>
                    <w:szCs w:val="20"/>
                  </w:rPr>
                </m:ctrlPr>
              </m:sSubPr>
              <m:e>
                <m:r>
                  <w:rPr>
                    <w:rFonts w:ascii="Cambria Math" w:hAnsi="Cambria Math"/>
                    <w:sz w:val="20"/>
                    <w:szCs w:val="20"/>
                  </w:rPr>
                  <m:t>S</m:t>
                </m:r>
              </m:e>
              <m:sub>
                <m:r>
                  <w:rPr>
                    <w:rFonts w:ascii="Cambria Math" w:hAnsi="Cambria Math"/>
                    <w:sz w:val="20"/>
                    <w:szCs w:val="20"/>
                  </w:rPr>
                  <m:t>CS</m:t>
                </m:r>
              </m:sub>
            </m:sSub>
          </m:sub>
        </m:sSub>
      </m:oMath>
      <w:r w:rsidRPr="0029422C">
        <w:rPr>
          <w:rFonts w:hint="eastAsia"/>
          <w:sz w:val="20"/>
          <w:szCs w:val="20"/>
        </w:rPr>
        <w:t xml:space="preserve">,  and the time interval between the last symbol of PDCCH and </w:t>
      </w:r>
      <m:oMath>
        <m:sSub>
          <m:sSubPr>
            <m:ctrlPr>
              <w:rPr>
                <w:rFonts w:ascii="Cambria Math" w:hAnsi="Cambria Math" w:cs="Calibri"/>
                <w:i/>
                <w:iCs/>
                <w:color w:val="000000"/>
                <w:sz w:val="22"/>
              </w:rPr>
            </m:ctrlPr>
          </m:sSubPr>
          <m:e>
            <m:r>
              <w:rPr>
                <w:rFonts w:ascii="Cambria Math" w:hAnsi="Cambria Math"/>
                <w:color w:val="000000"/>
                <w:sz w:val="20"/>
                <w:szCs w:val="20"/>
              </w:rPr>
              <m:t>N</m:t>
            </m:r>
          </m:e>
          <m:sub>
            <m:sSub>
              <m:sSubPr>
                <m:ctrlPr>
                  <w:rPr>
                    <w:rFonts w:ascii="Cambria Math" w:hAnsi="Cambria Math" w:cs="Calibri"/>
                    <w:i/>
                    <w:iCs/>
                    <w:color w:val="FF0000"/>
                    <w:sz w:val="22"/>
                  </w:rPr>
                </m:ctrlPr>
              </m:sSubPr>
              <m:e>
                <m:r>
                  <w:rPr>
                    <w:rFonts w:ascii="Cambria Math" w:hAnsi="Cambria Math"/>
                    <w:color w:val="FF0000"/>
                    <w:sz w:val="20"/>
                    <w:szCs w:val="20"/>
                  </w:rPr>
                  <m:t>s</m:t>
                </m:r>
                <m:r>
                  <w:rPr>
                    <w:rFonts w:ascii="Cambria Math" w:hAnsi="Cambria Math"/>
                    <w:strike/>
                    <w:color w:val="FF0000"/>
                    <w:sz w:val="20"/>
                    <w:szCs w:val="20"/>
                  </w:rPr>
                  <m:t>c</m:t>
                </m:r>
              </m:e>
              <m:sub>
                <m:r>
                  <w:rPr>
                    <w:rFonts w:ascii="Cambria Math" w:hAnsi="Cambria Math"/>
                    <w:strike/>
                    <w:color w:val="FF0000"/>
                    <w:sz w:val="20"/>
                    <w:szCs w:val="20"/>
                  </w:rPr>
                  <m:t>2</m:t>
                </m:r>
              </m:sub>
            </m:sSub>
          </m:sub>
        </m:sSub>
      </m:oMath>
      <w:r w:rsidRPr="0029422C">
        <w:rPr>
          <w:rFonts w:hint="eastAsia"/>
          <w:sz w:val="20"/>
          <w:szCs w:val="20"/>
        </w:rPr>
        <w:t xml:space="preserve"> is at least</w:t>
      </w:r>
      <m:oMath>
        <m:sSub>
          <m:sSubPr>
            <m:ctrlPr>
              <w:rPr>
                <w:rFonts w:ascii="Cambria Math" w:eastAsiaTheme="minorEastAsia" w:hAnsi="Cambria Math"/>
                <w:i/>
                <w:iCs/>
                <w:sz w:val="20"/>
                <w:szCs w:val="20"/>
              </w:rPr>
            </m:ctrlPr>
          </m:sSubPr>
          <m:e>
            <m:r>
              <w:rPr>
                <w:rFonts w:ascii="Cambria Math" w:hAnsi="Cambria Math"/>
                <w:sz w:val="20"/>
                <w:szCs w:val="20"/>
              </w:rPr>
              <m:t xml:space="preserve"> N</m:t>
            </m:r>
          </m:e>
          <m:sub>
            <m:r>
              <w:rPr>
                <w:rFonts w:ascii="Cambria Math" w:hAnsi="Cambria Math"/>
                <w:sz w:val="20"/>
                <w:szCs w:val="20"/>
              </w:rPr>
              <m:t>2</m:t>
            </m:r>
          </m:sub>
        </m:sSub>
      </m:oMath>
      <w:r w:rsidRPr="0029422C">
        <w:rPr>
          <w:rFonts w:hint="eastAsia"/>
          <w:sz w:val="20"/>
          <w:szCs w:val="20"/>
        </w:rPr>
        <w:t xml:space="preserve"> symbols</w:t>
      </w:r>
      <w:r w:rsidRPr="0029422C">
        <w:rPr>
          <w:rFonts w:hint="eastAsia"/>
          <w:i/>
          <w:iCs/>
          <w:sz w:val="20"/>
          <w:szCs w:val="20"/>
        </w:rPr>
        <w:t xml:space="preserve">; </w:t>
      </w:r>
      <w:r w:rsidRPr="0029422C">
        <w:rPr>
          <w:rFonts w:hint="eastAsia"/>
          <w:sz w:val="20"/>
          <w:szCs w:val="20"/>
        </w:rPr>
        <w:t>and</w:t>
      </w:r>
    </w:p>
    <w:p w14:paraId="41898CC7" w14:textId="00D56701" w:rsidR="00336538" w:rsidRPr="0029422C" w:rsidRDefault="00336538" w:rsidP="00336538">
      <w:pPr>
        <w:pStyle w:val="B1"/>
        <w:ind w:left="880" w:hanging="440"/>
        <w:rPr>
          <w:sz w:val="20"/>
          <w:szCs w:val="20"/>
        </w:rPr>
      </w:pPr>
      <w:r w:rsidRPr="0029422C">
        <w:rPr>
          <w:rFonts w:hint="eastAsia"/>
          <w:sz w:val="20"/>
          <w:szCs w:val="20"/>
        </w:rPr>
        <w:t>-       semi-persistent CSI reports or SRS considered active at least</w:t>
      </w:r>
      <m:oMath>
        <m:sSub>
          <m:sSubPr>
            <m:ctrlPr>
              <w:rPr>
                <w:rFonts w:ascii="Cambria Math" w:eastAsiaTheme="minorEastAsia" w:hAnsi="Cambria Math"/>
                <w:i/>
                <w:iCs/>
                <w:sz w:val="20"/>
                <w:szCs w:val="20"/>
              </w:rPr>
            </m:ctrlPr>
          </m:sSubPr>
          <m:e>
            <m:r>
              <w:rPr>
                <w:rFonts w:ascii="Cambria Math" w:hAnsi="Cambria Math"/>
                <w:sz w:val="20"/>
                <w:szCs w:val="20"/>
              </w:rPr>
              <m:t>N</m:t>
            </m:r>
          </m:e>
          <m:sub>
            <m:r>
              <w:rPr>
                <w:rFonts w:ascii="Cambria Math" w:hAnsi="Cambria Math"/>
                <w:sz w:val="20"/>
                <w:szCs w:val="20"/>
              </w:rPr>
              <m:t>2</m:t>
            </m:r>
          </m:sub>
        </m:sSub>
      </m:oMath>
      <w:r w:rsidRPr="0029422C">
        <w:rPr>
          <w:rFonts w:hint="eastAsia"/>
          <w:sz w:val="20"/>
          <w:szCs w:val="20"/>
        </w:rPr>
        <w:t xml:space="preserve"> symbols and an additional time duration</w:t>
      </w:r>
      <m:oMath>
        <m:sSub>
          <m:sSubPr>
            <m:ctrlPr>
              <w:rPr>
                <w:rFonts w:ascii="Cambria Math" w:eastAsiaTheme="minorEastAsia" w:hAnsi="Cambria Math"/>
                <w:sz w:val="20"/>
                <w:szCs w:val="20"/>
              </w:rPr>
            </m:ctrlPr>
          </m:sSubPr>
          <m:e>
            <m:r>
              <m:rPr>
                <m:sty m:val="p"/>
              </m:rPr>
              <w:rPr>
                <w:rFonts w:ascii="Cambria Math" w:hAnsi="Cambria Math"/>
                <w:sz w:val="20"/>
                <w:szCs w:val="20"/>
              </w:rPr>
              <m:t>T</m:t>
            </m:r>
          </m:e>
          <m:sub>
            <m:r>
              <w:rPr>
                <w:rFonts w:ascii="Cambria Math" w:hAnsi="Cambria Math"/>
                <w:sz w:val="20"/>
                <w:szCs w:val="20"/>
              </w:rPr>
              <m:t>SR</m:t>
            </m:r>
            <m:sSub>
              <m:sSubPr>
                <m:ctrlPr>
                  <w:rPr>
                    <w:rFonts w:ascii="Cambria Math" w:eastAsiaTheme="minorEastAsia" w:hAnsi="Cambria Math"/>
                    <w:i/>
                    <w:iCs/>
                    <w:sz w:val="20"/>
                    <w:szCs w:val="20"/>
                  </w:rPr>
                </m:ctrlPr>
              </m:sSubPr>
              <m:e>
                <m:r>
                  <w:rPr>
                    <w:rFonts w:ascii="Cambria Math" w:hAnsi="Cambria Math"/>
                    <w:sz w:val="20"/>
                    <w:szCs w:val="20"/>
                  </w:rPr>
                  <m:t>S</m:t>
                </m:r>
              </m:e>
              <m:sub>
                <m:r>
                  <w:rPr>
                    <w:rFonts w:ascii="Cambria Math" w:hAnsi="Cambria Math"/>
                    <w:sz w:val="20"/>
                    <w:szCs w:val="20"/>
                  </w:rPr>
                  <m:t>CS</m:t>
                </m:r>
              </m:sub>
            </m:sSub>
          </m:sub>
        </m:sSub>
      </m:oMath>
      <w:r w:rsidRPr="0029422C">
        <w:rPr>
          <w:rFonts w:hint="eastAsia"/>
          <w:sz w:val="20"/>
          <w:szCs w:val="20"/>
        </w:rPr>
        <w:t xml:space="preserve"> before </w:t>
      </w:r>
      <m:oMath>
        <m:sSub>
          <m:sSubPr>
            <m:ctrlPr>
              <w:rPr>
                <w:rFonts w:ascii="Cambria Math" w:hAnsi="Cambria Math"/>
                <w:i/>
                <w:sz w:val="20"/>
                <w:szCs w:val="20"/>
              </w:rPr>
            </m:ctrlPr>
          </m:sSubPr>
          <m:e>
            <m:r>
              <w:rPr>
                <w:rFonts w:ascii="Cambria Math" w:hAnsi="Cambria Math"/>
                <w:sz w:val="20"/>
                <w:szCs w:val="20"/>
              </w:rPr>
              <m:t>N</m:t>
            </m:r>
          </m:e>
          <m:sub>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sub>
        </m:sSub>
      </m:oMath>
      <w:r w:rsidRPr="0029422C">
        <w:rPr>
          <w:rFonts w:hint="eastAsia"/>
          <w:sz w:val="20"/>
          <w:szCs w:val="20"/>
        </w:rPr>
        <w:t xml:space="preserve">, and considered active at least </w:t>
      </w:r>
      <m:oMath>
        <m:sSub>
          <m:sSubPr>
            <m:ctrlPr>
              <w:rPr>
                <w:rFonts w:ascii="Cambria Math" w:eastAsiaTheme="minorEastAsia" w:hAnsi="Cambria Math"/>
                <w:i/>
                <w:iCs/>
                <w:sz w:val="20"/>
                <w:szCs w:val="20"/>
              </w:rPr>
            </m:ctrlPr>
          </m:sSubPr>
          <m:e>
            <m:r>
              <w:rPr>
                <w:rFonts w:ascii="Cambria Math" w:hAnsi="Cambria Math"/>
                <w:sz w:val="20"/>
                <w:szCs w:val="20"/>
              </w:rPr>
              <m:t>N</m:t>
            </m:r>
          </m:e>
          <m:sub>
            <m:r>
              <w:rPr>
                <w:rFonts w:ascii="Cambria Math" w:hAnsi="Cambria Math"/>
                <w:sz w:val="20"/>
                <w:szCs w:val="20"/>
              </w:rPr>
              <m:t>2</m:t>
            </m:r>
          </m:sub>
        </m:sSub>
      </m:oMath>
      <w:r w:rsidRPr="0029422C">
        <w:rPr>
          <w:rFonts w:hint="eastAsia"/>
          <w:sz w:val="20"/>
          <w:szCs w:val="20"/>
        </w:rPr>
        <w:t xml:space="preserve"> symbols before</w:t>
      </w:r>
      <w:r w:rsidR="0029422C">
        <w:rPr>
          <w:sz w:val="20"/>
          <w:szCs w:val="20"/>
        </w:rPr>
        <w:t xml:space="preserve"> </w:t>
      </w:r>
      <m:oMath>
        <m:sSub>
          <m:sSubPr>
            <m:ctrlPr>
              <w:rPr>
                <w:rFonts w:ascii="Cambria Math" w:hAnsi="Cambria Math" w:cs="Calibri"/>
                <w:i/>
                <w:iCs/>
                <w:color w:val="000000"/>
                <w:sz w:val="22"/>
              </w:rPr>
            </m:ctrlPr>
          </m:sSubPr>
          <m:e>
            <m:r>
              <w:rPr>
                <w:rFonts w:ascii="Cambria Math" w:hAnsi="Cambria Math"/>
                <w:color w:val="000000"/>
                <w:sz w:val="20"/>
                <w:szCs w:val="20"/>
              </w:rPr>
              <m:t>N</m:t>
            </m:r>
          </m:e>
          <m:sub>
            <m:sSub>
              <m:sSubPr>
                <m:ctrlPr>
                  <w:rPr>
                    <w:rFonts w:ascii="Cambria Math" w:hAnsi="Cambria Math" w:cs="Calibri"/>
                    <w:i/>
                    <w:iCs/>
                    <w:color w:val="FF0000"/>
                    <w:sz w:val="22"/>
                  </w:rPr>
                </m:ctrlPr>
              </m:sSubPr>
              <m:e>
                <m:r>
                  <w:rPr>
                    <w:rFonts w:ascii="Cambria Math" w:hAnsi="Cambria Math"/>
                    <w:color w:val="FF0000"/>
                    <w:sz w:val="20"/>
                    <w:szCs w:val="20"/>
                  </w:rPr>
                  <m:t>s</m:t>
                </m:r>
                <m:r>
                  <w:rPr>
                    <w:rFonts w:ascii="Cambria Math" w:hAnsi="Cambria Math"/>
                    <w:strike/>
                    <w:color w:val="FF0000"/>
                    <w:sz w:val="20"/>
                    <w:szCs w:val="20"/>
                  </w:rPr>
                  <m:t>c</m:t>
                </m:r>
              </m:e>
              <m:sub>
                <m:r>
                  <w:rPr>
                    <w:rFonts w:ascii="Cambria Math" w:hAnsi="Cambria Math"/>
                    <w:strike/>
                    <w:color w:val="FF0000"/>
                    <w:sz w:val="20"/>
                    <w:szCs w:val="20"/>
                  </w:rPr>
                  <m:t>2</m:t>
                </m:r>
              </m:sub>
            </m:sSub>
          </m:sub>
        </m:sSub>
      </m:oMath>
      <w:r w:rsidRPr="0029422C">
        <w:rPr>
          <w:rFonts w:hint="eastAsia"/>
          <w:sz w:val="20"/>
          <w:szCs w:val="20"/>
        </w:rPr>
        <w:t>.</w:t>
      </w:r>
    </w:p>
    <w:p w14:paraId="54EA941F" w14:textId="23869425" w:rsidR="00336538" w:rsidRDefault="00336538" w:rsidP="00336538">
      <w:pPr>
        <w:rPr>
          <w:color w:val="000000"/>
          <w:sz w:val="20"/>
          <w:szCs w:val="20"/>
        </w:rPr>
      </w:pPr>
      <w:r>
        <w:rPr>
          <w:color w:val="000000"/>
          <w:sz w:val="20"/>
          <w:szCs w:val="20"/>
        </w:rPr>
        <w:t xml:space="preserve">Where </w:t>
      </w:r>
      <m:oMath>
        <m:sSub>
          <m:sSubPr>
            <m:ctrlPr>
              <w:rPr>
                <w:rFonts w:ascii="Cambria Math" w:hAnsi="Cambria Math" w:cs="Calibri"/>
                <w:i/>
                <w:iCs/>
                <w:color w:val="000000"/>
                <w:sz w:val="22"/>
              </w:rPr>
            </m:ctrlPr>
          </m:sSubPr>
          <m:e>
            <m:r>
              <w:rPr>
                <w:rFonts w:ascii="Cambria Math" w:hAnsi="Cambria Math"/>
                <w:color w:val="000000"/>
                <w:sz w:val="20"/>
                <w:szCs w:val="20"/>
              </w:rPr>
              <m:t>T</m:t>
            </m:r>
          </m:e>
          <m:sub>
            <m:r>
              <w:rPr>
                <w:rFonts w:ascii="Cambria Math" w:hAnsi="Cambria Math"/>
                <w:color w:val="000000"/>
                <w:sz w:val="20"/>
                <w:szCs w:val="20"/>
              </w:rPr>
              <m:t>SR</m:t>
            </m:r>
            <m:sSub>
              <m:sSubPr>
                <m:ctrlPr>
                  <w:rPr>
                    <w:rFonts w:ascii="Cambria Math" w:hAnsi="Cambria Math" w:cs="Calibri"/>
                    <w:i/>
                    <w:iCs/>
                    <w:color w:val="000000"/>
                    <w:sz w:val="22"/>
                  </w:rPr>
                </m:ctrlPr>
              </m:sSubPr>
              <m:e>
                <m:r>
                  <w:rPr>
                    <w:rFonts w:ascii="Cambria Math" w:hAnsi="Cambria Math"/>
                    <w:color w:val="000000"/>
                    <w:sz w:val="20"/>
                    <w:szCs w:val="20"/>
                  </w:rPr>
                  <m:t>S</m:t>
                </m:r>
              </m:e>
              <m:sub>
                <m:r>
                  <w:rPr>
                    <w:rFonts w:ascii="Cambria Math" w:hAnsi="Cambria Math"/>
                    <w:color w:val="000000"/>
                    <w:sz w:val="20"/>
                    <w:szCs w:val="20"/>
                  </w:rPr>
                  <m:t>CS</m:t>
                </m:r>
              </m:sub>
            </m:sSub>
          </m:sub>
        </m:sSub>
        <m:r>
          <w:rPr>
            <w:rFonts w:ascii="Cambria Math" w:hAnsi="Cambria Math"/>
            <w:color w:val="000000"/>
            <w:sz w:val="20"/>
            <w:szCs w:val="20"/>
          </w:rPr>
          <m:t>=</m:t>
        </m:r>
        <m:r>
          <m:rPr>
            <m:sty m:val="p"/>
          </m:rPr>
          <w:rPr>
            <w:rFonts w:ascii="Cambria Math" w:hAnsi="Cambria Math"/>
            <w:color w:val="000000"/>
            <w:sz w:val="20"/>
            <w:szCs w:val="20"/>
          </w:rPr>
          <m:t>max⁡</m:t>
        </m:r>
        <m:r>
          <w:rPr>
            <w:rFonts w:ascii="Cambria Math" w:hAnsi="Cambria Math"/>
            <w:color w:val="000000"/>
            <w:sz w:val="20"/>
            <w:szCs w:val="20"/>
          </w:rPr>
          <m:t>{switchingTimeUL,switchingTimeDL}</m:t>
        </m:r>
      </m:oMath>
      <w:r>
        <w:rPr>
          <w:color w:val="000000"/>
          <w:sz w:val="20"/>
          <w:szCs w:val="20"/>
        </w:rPr>
        <w:t>, and the time interval unit of OFDM symbol is counted based on the smaller subcarrier spacing across</w:t>
      </w:r>
      <w:r w:rsidR="00B47A40">
        <w:rPr>
          <w:color w:val="000000"/>
          <w:sz w:val="20"/>
          <w:szCs w:val="20"/>
        </w:rPr>
        <w:t xml:space="preserve"> </w:t>
      </w:r>
      <w:r w:rsidR="00B47A40" w:rsidRPr="00B47A40">
        <w:rPr>
          <w:color w:val="FF0000"/>
          <w:sz w:val="20"/>
          <w:szCs w:val="20"/>
        </w:rPr>
        <w:t xml:space="preserve">any carrier within the set </w:t>
      </w:r>
      <m:oMath>
        <m:r>
          <w:rPr>
            <w:rFonts w:ascii="Cambria Math" w:hAnsi="Cambria Math"/>
            <w:color w:val="FF0000"/>
            <w:sz w:val="20"/>
            <w:szCs w:val="20"/>
            <w:lang w:val="en-GB"/>
          </w:rPr>
          <m:t>S</m:t>
        </m:r>
        <m:d>
          <m:dPr>
            <m:ctrlPr>
              <w:rPr>
                <w:rFonts w:ascii="Cambria Math" w:hAnsi="Cambria Math" w:cs="Calibri"/>
                <w:i/>
                <w:iCs/>
                <w:color w:val="FF0000"/>
                <w:sz w:val="20"/>
                <w:szCs w:val="20"/>
              </w:rPr>
            </m:ctrlPr>
          </m:dPr>
          <m:e>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2</m:t>
                </m:r>
              </m:sub>
            </m:sSub>
          </m:e>
        </m:d>
      </m:oMath>
      <w:r w:rsidR="00B47A40">
        <w:rPr>
          <w:color w:val="FF0000"/>
          <w:sz w:val="20"/>
          <w:szCs w:val="20"/>
          <w:lang w:val="en-GB"/>
        </w:rPr>
        <w:t>,</w:t>
      </w:r>
      <w:r w:rsidRPr="00B47A40">
        <w:rPr>
          <w:color w:val="FF0000"/>
          <w:sz w:val="20"/>
          <w:szCs w:val="20"/>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c</m:t>
            </m:r>
          </m:e>
          <m:sub>
            <m:r>
              <w:rPr>
                <w:rFonts w:ascii="Cambria Math" w:hAnsi="Cambria Math"/>
                <w:color w:val="000000"/>
                <w:sz w:val="20"/>
                <w:szCs w:val="20"/>
              </w:rPr>
              <m:t>1</m:t>
            </m:r>
          </m:sub>
        </m:sSub>
        <m:r>
          <w:rPr>
            <w:rFonts w:ascii="Cambria Math" w:hAnsi="Cambria Math"/>
            <w:color w:val="000000"/>
            <w:sz w:val="20"/>
            <w:szCs w:val="20"/>
          </w:rPr>
          <m:t xml:space="preserve">, </m:t>
        </m:r>
        <m:sSub>
          <m:sSubPr>
            <m:ctrlPr>
              <w:rPr>
                <w:rFonts w:ascii="Cambria Math" w:hAnsi="Cambria Math"/>
                <w:i/>
                <w:strike/>
                <w:color w:val="FF0000"/>
                <w:sz w:val="20"/>
                <w:szCs w:val="20"/>
              </w:rPr>
            </m:ctrlPr>
          </m:sSubPr>
          <m:e>
            <m:r>
              <w:rPr>
                <w:rFonts w:ascii="Cambria Math" w:hAnsi="Cambria Math"/>
                <w:color w:val="FF0000"/>
                <w:sz w:val="20"/>
                <w:szCs w:val="20"/>
              </w:rPr>
              <m:t xml:space="preserve"> </m:t>
            </m:r>
            <m:r>
              <w:rPr>
                <w:rFonts w:ascii="Cambria Math" w:hAnsi="Cambria Math"/>
                <w:strike/>
                <w:color w:val="FF0000"/>
                <w:sz w:val="20"/>
                <w:szCs w:val="20"/>
              </w:rPr>
              <m:t>c</m:t>
            </m:r>
          </m:e>
          <m:sub>
            <m:r>
              <w:rPr>
                <w:rFonts w:ascii="Cambria Math" w:hAnsi="Cambria Math"/>
                <w:strike/>
                <w:color w:val="FF0000"/>
                <w:sz w:val="20"/>
                <w:szCs w:val="20"/>
              </w:rPr>
              <m:t>2</m:t>
            </m:r>
          </m:sub>
        </m:sSub>
      </m:oMath>
      <w:r w:rsidR="0029422C">
        <w:rPr>
          <w:color w:val="000000"/>
        </w:rPr>
        <w:t xml:space="preserve"> </w:t>
      </w:r>
      <w:r>
        <w:rPr>
          <w:color w:val="000000"/>
          <w:sz w:val="20"/>
          <w:szCs w:val="20"/>
        </w:rPr>
        <w:t>and their corresponding scheduling cells.</w:t>
      </w:r>
    </w:p>
    <w:p w14:paraId="46413D55" w14:textId="70EC03D2" w:rsidR="00336538" w:rsidRDefault="00336538" w:rsidP="00336538">
      <w:pPr>
        <w:spacing w:after="180"/>
        <w:rPr>
          <w:color w:val="FF0000"/>
          <w:sz w:val="20"/>
          <w:szCs w:val="20"/>
          <w:lang w:val="en-GB"/>
        </w:rPr>
      </w:pPr>
      <w:r>
        <w:rPr>
          <w:color w:val="FF0000"/>
          <w:sz w:val="20"/>
          <w:szCs w:val="20"/>
          <w:lang w:val="en-GB"/>
        </w:rPr>
        <w:t xml:space="preserve">The following prioritization rules shall be applied in case of collision between a transmission of SRS over carrier and transmission of a physical signal/channel over a carrier of a serving cell in set </w:t>
      </w:r>
      <m:oMath>
        <m:r>
          <w:rPr>
            <w:rFonts w:ascii="Cambria Math" w:hAnsi="Cambria Math"/>
            <w:color w:val="FF0000"/>
            <w:sz w:val="20"/>
            <w:szCs w:val="20"/>
            <w:lang w:val="en-GB"/>
          </w:rPr>
          <m:t>S</m:t>
        </m:r>
        <m:d>
          <m:dPr>
            <m:ctrlPr>
              <w:rPr>
                <w:rFonts w:ascii="Cambria Math" w:hAnsi="Cambria Math" w:cs="Calibri"/>
                <w:i/>
                <w:iCs/>
                <w:color w:val="FF0000"/>
                <w:sz w:val="20"/>
                <w:szCs w:val="20"/>
              </w:rPr>
            </m:ctrlPr>
          </m:dPr>
          <m:e>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2</m:t>
                </m:r>
              </m:sub>
            </m:sSub>
          </m:e>
        </m:d>
      </m:oMath>
    </w:p>
    <w:p w14:paraId="4FDAB813" w14:textId="4A6F0FFD" w:rsidR="00336538" w:rsidRDefault="00336538" w:rsidP="00336538">
      <w:pPr>
        <w:overflowPunct w:val="0"/>
        <w:spacing w:after="180"/>
        <w:ind w:left="568" w:hanging="284"/>
        <w:textAlignment w:val="baseline"/>
        <w:rPr>
          <w:color w:val="000000"/>
          <w:sz w:val="20"/>
          <w:szCs w:val="20"/>
          <w:lang w:val="en-GB"/>
        </w:rPr>
      </w:pPr>
      <w:r>
        <w:rPr>
          <w:color w:val="FF0000"/>
          <w:sz w:val="20"/>
          <w:szCs w:val="20"/>
          <w:lang w:val="en-GB" w:eastAsia="en-GB"/>
        </w:rPr>
        <w:t xml:space="preserve">-     </w:t>
      </w:r>
      <w:r>
        <w:rPr>
          <w:strike/>
          <w:color w:val="FF0000"/>
          <w:sz w:val="20"/>
          <w:szCs w:val="20"/>
        </w:rPr>
        <w:t>For a carrier of a serving cell with slot formats comprised of DL and UL symbols, not configured for PUSCH/PUCCH transmission,</w:t>
      </w:r>
      <w:r>
        <w:rPr>
          <w:color w:val="FF0000"/>
          <w:sz w:val="20"/>
          <w:szCs w:val="20"/>
        </w:rPr>
        <w:t xml:space="preserve"> </w:t>
      </w:r>
      <w:r>
        <w:rPr>
          <w:color w:val="000000"/>
          <w:sz w:val="20"/>
          <w:szCs w:val="20"/>
        </w:rPr>
        <w:t xml:space="preserve">the UE shall not transmit SRS whenever SRS transmission (including any interruption due to uplink or downlink RF retuning time [11, TS 38.133] as defined by higher layer parameters </w:t>
      </w:r>
      <w:proofErr w:type="spellStart"/>
      <w:r>
        <w:rPr>
          <w:i/>
          <w:iCs/>
          <w:sz w:val="20"/>
          <w:szCs w:val="20"/>
        </w:rPr>
        <w:t>switchingTimeUL</w:t>
      </w:r>
      <w:proofErr w:type="spellEnd"/>
      <w:r>
        <w:rPr>
          <w:color w:val="000000"/>
          <w:sz w:val="20"/>
          <w:szCs w:val="20"/>
        </w:rPr>
        <w:t xml:space="preserve"> and </w:t>
      </w:r>
      <w:proofErr w:type="spellStart"/>
      <w:r>
        <w:rPr>
          <w:i/>
          <w:iCs/>
          <w:sz w:val="20"/>
          <w:szCs w:val="20"/>
        </w:rPr>
        <w:t>switchingTimeDL</w:t>
      </w:r>
      <w:proofErr w:type="spellEnd"/>
      <w:r>
        <w:rPr>
          <w:color w:val="000000"/>
          <w:sz w:val="20"/>
          <w:szCs w:val="20"/>
        </w:rPr>
        <w:t xml:space="preserve"> of </w:t>
      </w:r>
      <w:r>
        <w:rPr>
          <w:i/>
          <w:iCs/>
          <w:color w:val="000000"/>
          <w:sz w:val="20"/>
          <w:szCs w:val="20"/>
        </w:rPr>
        <w:t>SRS-</w:t>
      </w:r>
      <w:proofErr w:type="spellStart"/>
      <w:r>
        <w:rPr>
          <w:i/>
          <w:iCs/>
          <w:color w:val="000000"/>
          <w:sz w:val="20"/>
          <w:szCs w:val="20"/>
        </w:rPr>
        <w:t>SwitchingTimeNR</w:t>
      </w:r>
      <w:proofErr w:type="spellEnd"/>
      <w:r>
        <w:rPr>
          <w:i/>
          <w:iCs/>
          <w:color w:val="000000"/>
          <w:sz w:val="20"/>
          <w:szCs w:val="20"/>
        </w:rPr>
        <w:t>)</w:t>
      </w:r>
      <w:r>
        <w:rPr>
          <w:color w:val="000000"/>
          <w:sz w:val="20"/>
          <w:szCs w:val="20"/>
        </w:rPr>
        <w:t xml:space="preserve"> on the carrier of the serving cell </w:t>
      </w:r>
      <m:oMath>
        <m:sSub>
          <m:sSubPr>
            <m:ctrlPr>
              <w:rPr>
                <w:rFonts w:ascii="Cambria Math" w:hAnsi="Cambria Math" w:cs="Calibri"/>
                <w:i/>
                <w:iCs/>
                <w:color w:val="FF0000"/>
                <w:sz w:val="20"/>
                <w:szCs w:val="20"/>
              </w:rPr>
            </m:ctrlPr>
          </m:sSubPr>
          <m:e>
            <m:r>
              <w:rPr>
                <w:rFonts w:ascii="Cambria Math" w:hAnsi="Cambria Math" w:cs="Calibri"/>
                <w:color w:val="FF0000"/>
                <w:sz w:val="20"/>
                <w:szCs w:val="20"/>
              </w:rPr>
              <m:t>c</m:t>
            </m:r>
          </m:e>
          <m:sub>
            <m:r>
              <w:rPr>
                <w:rFonts w:ascii="Cambria Math" w:hAnsi="Cambria Math" w:cs="Calibri"/>
                <w:color w:val="FF0000"/>
                <w:sz w:val="20"/>
                <w:szCs w:val="20"/>
              </w:rPr>
              <m:t>2</m:t>
            </m:r>
          </m:sub>
        </m:sSub>
      </m:oMath>
      <w:r>
        <w:rPr>
          <w:color w:val="000000"/>
          <w:sz w:val="20"/>
          <w:szCs w:val="20"/>
        </w:rPr>
        <w:t xml:space="preserve"> and PUSCH/PUCCH transmission carrying HARQ-ACK/positive SR/</w:t>
      </w:r>
      <w:r>
        <w:rPr>
          <w:color w:val="000000"/>
          <w:sz w:val="20"/>
          <w:szCs w:val="20"/>
          <w:lang w:eastAsia="ja-JP"/>
        </w:rPr>
        <w:t>RI/CRI</w:t>
      </w:r>
      <w:r>
        <w:rPr>
          <w:color w:val="000000"/>
          <w:sz w:val="20"/>
          <w:szCs w:val="20"/>
        </w:rPr>
        <w:t>/SSBRI and/or PRACH</w:t>
      </w:r>
      <w:r>
        <w:rPr>
          <w:color w:val="FF0000"/>
          <w:sz w:val="20"/>
          <w:szCs w:val="20"/>
        </w:rPr>
        <w:t xml:space="preserve"> on a carrier of a serving cell in set </w:t>
      </w:r>
      <m:oMath>
        <m:r>
          <w:rPr>
            <w:rFonts w:ascii="Cambria Math" w:hAnsi="Cambria Math"/>
            <w:color w:val="FF0000"/>
            <w:sz w:val="20"/>
            <w:szCs w:val="20"/>
            <w:lang w:val="en-GB"/>
          </w:rPr>
          <m:t>S</m:t>
        </m:r>
        <m:d>
          <m:dPr>
            <m:ctrlPr>
              <w:rPr>
                <w:rFonts w:ascii="Cambria Math" w:hAnsi="Cambria Math" w:cs="Calibri"/>
                <w:i/>
                <w:iCs/>
                <w:color w:val="FF0000"/>
                <w:sz w:val="20"/>
                <w:szCs w:val="20"/>
              </w:rPr>
            </m:ctrlPr>
          </m:dPr>
          <m:e>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2</m:t>
                </m:r>
              </m:sub>
            </m:sSub>
          </m:e>
        </m:d>
        <m:r>
          <w:rPr>
            <w:rFonts w:ascii="Cambria Math" w:hAnsi="Cambria Math" w:cs="Calibri"/>
            <w:color w:val="FF0000"/>
            <w:sz w:val="20"/>
            <w:szCs w:val="20"/>
          </w:rPr>
          <m:t xml:space="preserve"> </m:t>
        </m:r>
      </m:oMath>
      <w:r>
        <w:rPr>
          <w:color w:val="000000"/>
          <w:sz w:val="20"/>
          <w:szCs w:val="20"/>
        </w:rPr>
        <w:t xml:space="preserve">happen to overlap in the same symbol and that can result </w:t>
      </w:r>
      <w:r>
        <w:rPr>
          <w:rFonts w:ascii="Times" w:hAnsi="Times" w:cs="Times"/>
          <w:color w:val="000000"/>
          <w:sz w:val="20"/>
          <w:szCs w:val="20"/>
        </w:rPr>
        <w:t xml:space="preserve">in uplink transmissions beyond the UE’s indicated uplink </w:t>
      </w:r>
      <w:r>
        <w:rPr>
          <w:color w:val="000000"/>
          <w:sz w:val="20"/>
          <w:szCs w:val="20"/>
        </w:rPr>
        <w:t>carrier aggregation</w:t>
      </w:r>
      <w:r>
        <w:rPr>
          <w:rFonts w:ascii="Times" w:hAnsi="Times" w:cs="Times"/>
          <w:color w:val="000000"/>
          <w:sz w:val="20"/>
          <w:szCs w:val="20"/>
        </w:rPr>
        <w:t xml:space="preserve"> capability </w:t>
      </w:r>
      <w:r>
        <w:rPr>
          <w:color w:val="000000"/>
          <w:sz w:val="20"/>
          <w:szCs w:val="20"/>
        </w:rPr>
        <w:t>included in [13, TS 38.306].</w:t>
      </w:r>
    </w:p>
    <w:p w14:paraId="14D494B6" w14:textId="1FFA2057" w:rsidR="00336538" w:rsidRDefault="00336538" w:rsidP="00336538">
      <w:pPr>
        <w:overflowPunct w:val="0"/>
        <w:spacing w:after="180"/>
        <w:ind w:left="568" w:hanging="284"/>
        <w:textAlignment w:val="baseline"/>
        <w:rPr>
          <w:color w:val="000000"/>
          <w:sz w:val="20"/>
          <w:szCs w:val="20"/>
          <w:lang w:val="en-GB"/>
        </w:rPr>
      </w:pPr>
      <w:r>
        <w:rPr>
          <w:color w:val="FF0000"/>
          <w:sz w:val="20"/>
          <w:szCs w:val="20"/>
          <w:lang w:val="en-GB" w:eastAsia="en-GB"/>
        </w:rPr>
        <w:t xml:space="preserve">-     </w:t>
      </w:r>
      <w:r>
        <w:rPr>
          <w:strike/>
          <w:color w:val="FF0000"/>
          <w:sz w:val="20"/>
          <w:szCs w:val="20"/>
        </w:rPr>
        <w:t>For a carrier of a serving cell with slot formats comprised of DL and UL symbols, not configured for PUSCH/PUCCH transmission,</w:t>
      </w:r>
      <w:r>
        <w:rPr>
          <w:color w:val="FF0000"/>
          <w:sz w:val="20"/>
          <w:szCs w:val="20"/>
        </w:rPr>
        <w:t xml:space="preserve"> </w:t>
      </w:r>
      <w:r>
        <w:rPr>
          <w:color w:val="000000"/>
          <w:sz w:val="20"/>
          <w:szCs w:val="20"/>
        </w:rPr>
        <w:t xml:space="preserve">the UE shall not transmit a </w:t>
      </w:r>
      <w:r>
        <w:rPr>
          <w:sz w:val="20"/>
          <w:szCs w:val="20"/>
        </w:rPr>
        <w:t xml:space="preserve">periodic/semi-persistent </w:t>
      </w:r>
      <w:r>
        <w:rPr>
          <w:color w:val="000000"/>
          <w:sz w:val="20"/>
          <w:szCs w:val="20"/>
        </w:rPr>
        <w:t xml:space="preserve">SRS whenever </w:t>
      </w:r>
      <w:r>
        <w:rPr>
          <w:sz w:val="20"/>
          <w:szCs w:val="20"/>
        </w:rPr>
        <w:t>periodic/semi-persistent</w:t>
      </w:r>
      <w:r>
        <w:rPr>
          <w:color w:val="FF0000"/>
          <w:sz w:val="20"/>
          <w:szCs w:val="20"/>
        </w:rPr>
        <w:t xml:space="preserve"> </w:t>
      </w:r>
      <w:r>
        <w:rPr>
          <w:color w:val="000000"/>
          <w:sz w:val="20"/>
          <w:szCs w:val="20"/>
        </w:rPr>
        <w:t xml:space="preserve">SRS transmission (including any interruption due to uplink or downlink RF retuning time [11, TS 38.133] as defined by higher layer parameters </w:t>
      </w:r>
      <w:proofErr w:type="spellStart"/>
      <w:r>
        <w:rPr>
          <w:i/>
          <w:iCs/>
          <w:sz w:val="20"/>
          <w:szCs w:val="20"/>
        </w:rPr>
        <w:t>switchingTimeUL</w:t>
      </w:r>
      <w:proofErr w:type="spellEnd"/>
      <w:r>
        <w:rPr>
          <w:color w:val="000000"/>
          <w:sz w:val="20"/>
          <w:szCs w:val="20"/>
        </w:rPr>
        <w:t xml:space="preserve"> and </w:t>
      </w:r>
      <w:proofErr w:type="spellStart"/>
      <w:r>
        <w:rPr>
          <w:i/>
          <w:iCs/>
          <w:sz w:val="20"/>
          <w:szCs w:val="20"/>
        </w:rPr>
        <w:t>switchingTimeDL</w:t>
      </w:r>
      <w:proofErr w:type="spellEnd"/>
      <w:r>
        <w:rPr>
          <w:color w:val="000000"/>
          <w:sz w:val="20"/>
          <w:szCs w:val="20"/>
        </w:rPr>
        <w:t xml:space="preserve"> of </w:t>
      </w:r>
      <w:r>
        <w:rPr>
          <w:i/>
          <w:iCs/>
          <w:color w:val="000000"/>
          <w:sz w:val="20"/>
          <w:szCs w:val="20"/>
        </w:rPr>
        <w:t>SRS-</w:t>
      </w:r>
      <w:proofErr w:type="spellStart"/>
      <w:r>
        <w:rPr>
          <w:i/>
          <w:iCs/>
          <w:color w:val="000000"/>
          <w:sz w:val="20"/>
          <w:szCs w:val="20"/>
        </w:rPr>
        <w:t>SwitchingTimeNR</w:t>
      </w:r>
      <w:proofErr w:type="spellEnd"/>
      <w:r>
        <w:rPr>
          <w:i/>
          <w:iCs/>
          <w:color w:val="000000"/>
          <w:sz w:val="20"/>
          <w:szCs w:val="20"/>
        </w:rPr>
        <w:t>)</w:t>
      </w:r>
      <w:r>
        <w:rPr>
          <w:color w:val="000000"/>
          <w:sz w:val="20"/>
          <w:szCs w:val="20"/>
        </w:rPr>
        <w:t xml:space="preserve"> on the carrier of the serving cell </w:t>
      </w:r>
      <m:oMath>
        <m:sSub>
          <m:sSubPr>
            <m:ctrlPr>
              <w:rPr>
                <w:rFonts w:ascii="Cambria Math" w:hAnsi="Cambria Math" w:cs="Calibri"/>
                <w:i/>
                <w:iCs/>
                <w:color w:val="FF0000"/>
                <w:sz w:val="20"/>
                <w:szCs w:val="20"/>
              </w:rPr>
            </m:ctrlPr>
          </m:sSubPr>
          <m:e>
            <m:r>
              <w:rPr>
                <w:rFonts w:ascii="Cambria Math" w:hAnsi="Cambria Math" w:cs="Calibri"/>
                <w:color w:val="FF0000"/>
                <w:sz w:val="20"/>
                <w:szCs w:val="20"/>
              </w:rPr>
              <m:t>c</m:t>
            </m:r>
          </m:e>
          <m:sub>
            <m:r>
              <w:rPr>
                <w:rFonts w:ascii="Cambria Math" w:hAnsi="Cambria Math" w:cs="Calibri"/>
                <w:color w:val="FF0000"/>
                <w:sz w:val="20"/>
                <w:szCs w:val="20"/>
              </w:rPr>
              <m:t>2</m:t>
            </m:r>
          </m:sub>
        </m:sSub>
      </m:oMath>
      <w:r>
        <w:rPr>
          <w:color w:val="FF0000"/>
          <w:sz w:val="20"/>
          <w:szCs w:val="20"/>
        </w:rPr>
        <w:t xml:space="preserve"> </w:t>
      </w:r>
      <w:r>
        <w:rPr>
          <w:color w:val="000000"/>
          <w:sz w:val="20"/>
          <w:szCs w:val="20"/>
        </w:rPr>
        <w:t>and PUSCH transmission carrying aperiodic CSI</w:t>
      </w:r>
      <w:r>
        <w:rPr>
          <w:color w:val="FF0000"/>
          <w:sz w:val="20"/>
          <w:szCs w:val="20"/>
        </w:rPr>
        <w:t xml:space="preserve"> on a carrier of a serving cell in set </w:t>
      </w:r>
      <m:oMath>
        <m:r>
          <w:rPr>
            <w:rFonts w:ascii="Cambria Math" w:hAnsi="Cambria Math"/>
            <w:color w:val="FF0000"/>
            <w:sz w:val="20"/>
            <w:szCs w:val="20"/>
            <w:lang w:val="en-GB"/>
          </w:rPr>
          <m:t>S</m:t>
        </m:r>
        <m:d>
          <m:dPr>
            <m:ctrlPr>
              <w:rPr>
                <w:rFonts w:ascii="Cambria Math" w:hAnsi="Cambria Math" w:cs="Calibri"/>
                <w:i/>
                <w:iCs/>
                <w:color w:val="FF0000"/>
                <w:sz w:val="20"/>
                <w:szCs w:val="20"/>
              </w:rPr>
            </m:ctrlPr>
          </m:dPr>
          <m:e>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2</m:t>
                </m:r>
              </m:sub>
            </m:sSub>
          </m:e>
        </m:d>
        <m:r>
          <w:rPr>
            <w:rFonts w:ascii="Cambria Math" w:hAnsi="Cambria Math" w:cs="Calibri"/>
            <w:color w:val="FF0000"/>
            <w:sz w:val="20"/>
            <w:szCs w:val="20"/>
          </w:rPr>
          <m:t xml:space="preserve"> </m:t>
        </m:r>
      </m:oMath>
      <w:r>
        <w:rPr>
          <w:color w:val="000000"/>
          <w:sz w:val="20"/>
          <w:szCs w:val="20"/>
        </w:rPr>
        <w:t xml:space="preserve">happen to overlap in the same symbol and that can result </w:t>
      </w:r>
      <w:r>
        <w:rPr>
          <w:rFonts w:ascii="Times" w:hAnsi="Times" w:cs="Times"/>
          <w:color w:val="000000"/>
          <w:sz w:val="20"/>
          <w:szCs w:val="20"/>
        </w:rPr>
        <w:t xml:space="preserve">in uplink transmissions beyond the UE’s indicated uplink </w:t>
      </w:r>
      <w:r>
        <w:rPr>
          <w:color w:val="000000"/>
          <w:sz w:val="20"/>
          <w:szCs w:val="20"/>
        </w:rPr>
        <w:t>carrier aggregation</w:t>
      </w:r>
      <w:r>
        <w:rPr>
          <w:rFonts w:ascii="Times" w:hAnsi="Times" w:cs="Times"/>
          <w:color w:val="000000"/>
          <w:sz w:val="20"/>
          <w:szCs w:val="20"/>
        </w:rPr>
        <w:t xml:space="preserve"> capability </w:t>
      </w:r>
      <w:r>
        <w:rPr>
          <w:color w:val="000000"/>
          <w:sz w:val="20"/>
          <w:szCs w:val="20"/>
        </w:rPr>
        <w:t>included in [13, TS 38.306].</w:t>
      </w:r>
    </w:p>
    <w:p w14:paraId="3A59BB7F" w14:textId="130FEDBA" w:rsidR="00336538" w:rsidRDefault="00336538" w:rsidP="00336538">
      <w:pPr>
        <w:overflowPunct w:val="0"/>
        <w:spacing w:after="180"/>
        <w:ind w:left="568" w:hanging="284"/>
        <w:textAlignment w:val="baseline"/>
        <w:rPr>
          <w:sz w:val="20"/>
          <w:szCs w:val="20"/>
          <w:lang w:val="en-GB" w:eastAsia="en-GB"/>
        </w:rPr>
      </w:pPr>
      <w:r>
        <w:rPr>
          <w:color w:val="FF0000"/>
          <w:sz w:val="20"/>
          <w:szCs w:val="20"/>
          <w:lang w:val="en-GB" w:eastAsia="en-GB"/>
        </w:rPr>
        <w:t xml:space="preserve">-     </w:t>
      </w:r>
      <w:r>
        <w:rPr>
          <w:strike/>
          <w:color w:val="FF0000"/>
          <w:sz w:val="20"/>
          <w:szCs w:val="20"/>
        </w:rPr>
        <w:t xml:space="preserve">For a carrier of a serving cell with slot formats comprised of DL and UL symbols, not configured for PUSCH/PUCCH transmission, </w:t>
      </w:r>
      <w:r>
        <w:rPr>
          <w:color w:val="000000"/>
          <w:sz w:val="20"/>
          <w:szCs w:val="20"/>
        </w:rPr>
        <w:t>the UE shall drop PUCCH/PUSCH transmission carrying periodic/semi-</w:t>
      </w:r>
      <w:r>
        <w:rPr>
          <w:color w:val="000000"/>
          <w:sz w:val="20"/>
          <w:szCs w:val="20"/>
        </w:rPr>
        <w:lastRenderedPageBreak/>
        <w:t xml:space="preserve">persistent CSI comprising only CQI/PMI/L1-RSRP/L1-SINR, and/or SRS transmission on </w:t>
      </w:r>
      <w:r>
        <w:rPr>
          <w:color w:val="FF0000"/>
          <w:sz w:val="20"/>
          <w:szCs w:val="20"/>
        </w:rPr>
        <w:t xml:space="preserve">a carrier of a serving cell in set </w:t>
      </w:r>
      <m:oMath>
        <m:r>
          <w:rPr>
            <w:rFonts w:ascii="Cambria Math" w:hAnsi="Cambria Math"/>
            <w:color w:val="FF0000"/>
            <w:sz w:val="20"/>
            <w:szCs w:val="20"/>
            <w:lang w:val="en-GB"/>
          </w:rPr>
          <m:t>S</m:t>
        </m:r>
        <m:d>
          <m:dPr>
            <m:ctrlPr>
              <w:rPr>
                <w:rFonts w:ascii="Cambria Math" w:hAnsi="Cambria Math" w:cs="Calibri"/>
                <w:i/>
                <w:iCs/>
                <w:color w:val="FF0000"/>
                <w:sz w:val="20"/>
                <w:szCs w:val="20"/>
              </w:rPr>
            </m:ctrlPr>
          </m:dPr>
          <m:e>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2</m:t>
                </m:r>
              </m:sub>
            </m:sSub>
          </m:e>
        </m:d>
        <m:r>
          <w:rPr>
            <w:rFonts w:ascii="Cambria Math" w:hAnsi="Cambria Math" w:cs="Calibri"/>
            <w:color w:val="FF0000"/>
            <w:sz w:val="20"/>
            <w:szCs w:val="20"/>
          </w:rPr>
          <m:t xml:space="preserve"> </m:t>
        </m:r>
      </m:oMath>
      <w:r>
        <w:rPr>
          <w:strike/>
          <w:color w:val="FF0000"/>
          <w:sz w:val="20"/>
          <w:szCs w:val="20"/>
        </w:rPr>
        <w:t>another serving cell</w:t>
      </w:r>
      <w:r>
        <w:rPr>
          <w:color w:val="FF0000"/>
          <w:sz w:val="20"/>
          <w:szCs w:val="20"/>
        </w:rPr>
        <w:t xml:space="preserve"> </w:t>
      </w:r>
      <w:r>
        <w:rPr>
          <w:color w:val="000000"/>
          <w:sz w:val="20"/>
          <w:szCs w:val="20"/>
        </w:rPr>
        <w:t xml:space="preserve">configured for PUSCH/PUCCH transmission whenever the transmission and SRS transmission (including any interruption due to uplink or downlink RF retuning time [11, TS 38.133] as defined by higher layer parameters </w:t>
      </w:r>
      <w:proofErr w:type="spellStart"/>
      <w:r>
        <w:rPr>
          <w:i/>
          <w:iCs/>
          <w:sz w:val="20"/>
          <w:szCs w:val="20"/>
        </w:rPr>
        <w:t>switchingTimeUL</w:t>
      </w:r>
      <w:proofErr w:type="spellEnd"/>
      <w:r>
        <w:rPr>
          <w:color w:val="000000"/>
          <w:sz w:val="20"/>
          <w:szCs w:val="20"/>
        </w:rPr>
        <w:t xml:space="preserve"> and </w:t>
      </w:r>
      <w:proofErr w:type="spellStart"/>
      <w:r>
        <w:rPr>
          <w:i/>
          <w:iCs/>
          <w:sz w:val="20"/>
          <w:szCs w:val="20"/>
        </w:rPr>
        <w:t>switchingTimeDL</w:t>
      </w:r>
      <w:proofErr w:type="spellEnd"/>
      <w:r>
        <w:rPr>
          <w:color w:val="000000"/>
          <w:sz w:val="20"/>
          <w:szCs w:val="20"/>
        </w:rPr>
        <w:t xml:space="preserve"> of </w:t>
      </w:r>
      <w:r>
        <w:rPr>
          <w:i/>
          <w:iCs/>
          <w:color w:val="000000"/>
          <w:sz w:val="20"/>
          <w:szCs w:val="20"/>
        </w:rPr>
        <w:t>SRS-</w:t>
      </w:r>
      <w:proofErr w:type="spellStart"/>
      <w:r>
        <w:rPr>
          <w:i/>
          <w:iCs/>
          <w:color w:val="000000"/>
          <w:sz w:val="20"/>
          <w:szCs w:val="20"/>
        </w:rPr>
        <w:t>SwitchingTimeNR</w:t>
      </w:r>
      <w:proofErr w:type="spellEnd"/>
      <w:r>
        <w:rPr>
          <w:i/>
          <w:iCs/>
          <w:color w:val="000000"/>
          <w:sz w:val="20"/>
          <w:szCs w:val="20"/>
        </w:rPr>
        <w:t>)</w:t>
      </w:r>
      <w:r>
        <w:rPr>
          <w:color w:val="000000"/>
          <w:sz w:val="20"/>
          <w:szCs w:val="20"/>
        </w:rPr>
        <w:t xml:space="preserve"> on the</w:t>
      </w:r>
      <w:r>
        <w:rPr>
          <w:color w:val="FF0000"/>
          <w:sz w:val="20"/>
          <w:szCs w:val="20"/>
        </w:rPr>
        <w:t xml:space="preserve"> carrier of the </w:t>
      </w:r>
      <w:r>
        <w:rPr>
          <w:color w:val="000000"/>
          <w:sz w:val="20"/>
          <w:szCs w:val="20"/>
        </w:rPr>
        <w:t>serving cell</w:t>
      </w:r>
      <m:oMath>
        <m:r>
          <w:rPr>
            <w:rFonts w:ascii="Cambria Math" w:hAnsi="Cambria Math"/>
            <w:color w:val="000000"/>
            <w:sz w:val="20"/>
            <w:szCs w:val="20"/>
          </w:rPr>
          <m:t xml:space="preserve"> </m:t>
        </m:r>
        <m:sSub>
          <m:sSubPr>
            <m:ctrlPr>
              <w:rPr>
                <w:rFonts w:ascii="Cambria Math" w:hAnsi="Cambria Math" w:cs="Calibri"/>
                <w:i/>
                <w:iCs/>
                <w:color w:val="FF0000"/>
                <w:sz w:val="20"/>
                <w:szCs w:val="20"/>
              </w:rPr>
            </m:ctrlPr>
          </m:sSubPr>
          <m:e>
            <m:r>
              <w:rPr>
                <w:rFonts w:ascii="Cambria Math" w:hAnsi="Cambria Math" w:cs="Calibri"/>
                <w:color w:val="FF0000"/>
                <w:sz w:val="20"/>
                <w:szCs w:val="20"/>
              </w:rPr>
              <m:t>c</m:t>
            </m:r>
          </m:e>
          <m:sub>
            <m:r>
              <w:rPr>
                <w:rFonts w:ascii="Cambria Math" w:hAnsi="Cambria Math" w:cs="Calibri"/>
                <w:color w:val="FF0000"/>
                <w:sz w:val="20"/>
                <w:szCs w:val="20"/>
              </w:rPr>
              <m:t>2</m:t>
            </m:r>
          </m:sub>
        </m:sSub>
      </m:oMath>
      <w:r w:rsidR="00B47A40">
        <w:rPr>
          <w:color w:val="000000"/>
          <w:sz w:val="20"/>
          <w:szCs w:val="20"/>
        </w:rPr>
        <w:t xml:space="preserve"> </w:t>
      </w:r>
      <w:r>
        <w:rPr>
          <w:color w:val="000000"/>
          <w:sz w:val="20"/>
          <w:szCs w:val="20"/>
          <w:lang w:val="en-GB"/>
        </w:rPr>
        <w:t xml:space="preserve"> </w:t>
      </w:r>
      <w:r>
        <w:rPr>
          <w:color w:val="000000"/>
          <w:sz w:val="20"/>
          <w:szCs w:val="20"/>
        </w:rPr>
        <w:t xml:space="preserve">happen to overlap in the same symbol and that can result </w:t>
      </w:r>
      <w:r>
        <w:rPr>
          <w:rFonts w:ascii="Times" w:hAnsi="Times" w:cs="Times"/>
          <w:color w:val="000000"/>
          <w:sz w:val="20"/>
          <w:szCs w:val="20"/>
        </w:rPr>
        <w:t xml:space="preserve">in uplink transmissions beyond the UE’s indicated uplink </w:t>
      </w:r>
      <w:r>
        <w:rPr>
          <w:color w:val="000000"/>
          <w:sz w:val="20"/>
          <w:szCs w:val="20"/>
        </w:rPr>
        <w:t>carrier aggregation</w:t>
      </w:r>
      <w:r>
        <w:rPr>
          <w:rFonts w:ascii="Times" w:hAnsi="Times" w:cs="Times"/>
          <w:color w:val="000000"/>
          <w:sz w:val="20"/>
          <w:szCs w:val="20"/>
        </w:rPr>
        <w:t xml:space="preserve"> capability </w:t>
      </w:r>
      <w:r>
        <w:rPr>
          <w:color w:val="000000"/>
          <w:sz w:val="20"/>
          <w:szCs w:val="20"/>
        </w:rPr>
        <w:t>included in [13, TS 38.306].</w:t>
      </w:r>
    </w:p>
    <w:p w14:paraId="1F7AC584" w14:textId="015F9EDD" w:rsidR="00336538" w:rsidRDefault="00336538" w:rsidP="00336538">
      <w:pPr>
        <w:overflowPunct w:val="0"/>
        <w:spacing w:after="180"/>
        <w:ind w:left="568" w:hanging="284"/>
        <w:textAlignment w:val="baseline"/>
        <w:rPr>
          <w:sz w:val="20"/>
          <w:szCs w:val="20"/>
          <w:lang w:val="en-GB"/>
        </w:rPr>
      </w:pPr>
      <w:r>
        <w:rPr>
          <w:color w:val="FF0000"/>
          <w:sz w:val="20"/>
          <w:szCs w:val="20"/>
          <w:lang w:val="en-GB" w:eastAsia="en-GB"/>
        </w:rPr>
        <w:t xml:space="preserve">-     </w:t>
      </w:r>
      <w:r>
        <w:rPr>
          <w:strike/>
          <w:color w:val="FF0000"/>
          <w:sz w:val="20"/>
          <w:szCs w:val="20"/>
        </w:rPr>
        <w:t xml:space="preserve">For a carrier of a serving cell with slot formats comprised of DL and UL symbols, not configured for PUSCH/PUCCH transmission, </w:t>
      </w:r>
      <w:r>
        <w:rPr>
          <w:sz w:val="20"/>
          <w:szCs w:val="20"/>
        </w:rPr>
        <w:t xml:space="preserve">the UE shall drop PUSCH transmission carrying aperiodic CSI comprising only CQI/PMI/L1-RSRP/L1-SINR </w:t>
      </w:r>
      <w:r>
        <w:rPr>
          <w:color w:val="FF0000"/>
          <w:sz w:val="20"/>
          <w:szCs w:val="20"/>
        </w:rPr>
        <w:t>on a carrier of a serving cell in the set</w:t>
      </w:r>
      <m:oMath>
        <m:r>
          <w:rPr>
            <w:rFonts w:ascii="Cambria Math" w:hAnsi="Cambria Math"/>
            <w:color w:val="FF0000"/>
            <w:sz w:val="20"/>
            <w:szCs w:val="20"/>
          </w:rPr>
          <m:t xml:space="preserve"> </m:t>
        </m:r>
        <m:r>
          <w:rPr>
            <w:rFonts w:ascii="Cambria Math" w:hAnsi="Cambria Math"/>
            <w:color w:val="FF0000"/>
            <w:sz w:val="20"/>
            <w:szCs w:val="20"/>
            <w:lang w:val="en-GB"/>
          </w:rPr>
          <m:t>S</m:t>
        </m:r>
        <m:d>
          <m:dPr>
            <m:ctrlPr>
              <w:rPr>
                <w:rFonts w:ascii="Cambria Math" w:hAnsi="Cambria Math" w:cs="Calibri"/>
                <w:i/>
                <w:iCs/>
                <w:color w:val="FF0000"/>
                <w:sz w:val="20"/>
                <w:szCs w:val="20"/>
              </w:rPr>
            </m:ctrlPr>
          </m:dPr>
          <m:e>
            <m:sSub>
              <m:sSubPr>
                <m:ctrlPr>
                  <w:rPr>
                    <w:rFonts w:ascii="Cambria Math" w:hAnsi="Cambria Math"/>
                    <w:i/>
                    <w:color w:val="FF0000"/>
                    <w:sz w:val="20"/>
                    <w:szCs w:val="20"/>
                    <w:lang w:val="en-GB"/>
                  </w:rPr>
                </m:ctrlPr>
              </m:sSubPr>
              <m:e>
                <m:r>
                  <w:rPr>
                    <w:rFonts w:ascii="Cambria Math" w:hAnsi="Cambria Math"/>
                    <w:color w:val="FF0000"/>
                    <w:sz w:val="20"/>
                    <w:szCs w:val="20"/>
                    <w:lang w:val="en-GB"/>
                  </w:rPr>
                  <m:t>c</m:t>
                </m:r>
              </m:e>
              <m:sub>
                <m:r>
                  <w:rPr>
                    <w:rFonts w:ascii="Cambria Math" w:hAnsi="Cambria Math"/>
                    <w:color w:val="FF0000"/>
                    <w:sz w:val="20"/>
                    <w:szCs w:val="20"/>
                    <w:lang w:val="en-GB"/>
                  </w:rPr>
                  <m:t>2</m:t>
                </m:r>
              </m:sub>
            </m:sSub>
          </m:e>
        </m:d>
        <m:r>
          <w:rPr>
            <w:rFonts w:ascii="Cambria Math" w:hAnsi="Cambria Math" w:cs="Calibri"/>
            <w:color w:val="FF0000"/>
            <w:sz w:val="20"/>
            <w:szCs w:val="20"/>
          </w:rPr>
          <m:t xml:space="preserve"> </m:t>
        </m:r>
      </m:oMath>
      <w:r>
        <w:rPr>
          <w:sz w:val="20"/>
          <w:szCs w:val="20"/>
        </w:rPr>
        <w:t xml:space="preserve">whenever the transmission and aperiodic SRS transmission (including any interruption due to uplink or downlink RF retuning time [11, TS 38.133]) as defined by higher layer parameters </w:t>
      </w:r>
      <w:proofErr w:type="spellStart"/>
      <w:r>
        <w:rPr>
          <w:i/>
          <w:iCs/>
          <w:sz w:val="20"/>
          <w:szCs w:val="20"/>
        </w:rPr>
        <w:t>switchingTimeUL</w:t>
      </w:r>
      <w:proofErr w:type="spellEnd"/>
      <w:r>
        <w:rPr>
          <w:color w:val="000000"/>
          <w:sz w:val="20"/>
          <w:szCs w:val="20"/>
        </w:rPr>
        <w:t xml:space="preserve"> and </w:t>
      </w:r>
      <w:proofErr w:type="spellStart"/>
      <w:r>
        <w:rPr>
          <w:i/>
          <w:iCs/>
          <w:sz w:val="20"/>
          <w:szCs w:val="20"/>
        </w:rPr>
        <w:t>switchingTimeDL</w:t>
      </w:r>
      <w:proofErr w:type="spellEnd"/>
      <w:r>
        <w:rPr>
          <w:color w:val="000000"/>
          <w:sz w:val="20"/>
          <w:szCs w:val="20"/>
        </w:rPr>
        <w:t xml:space="preserve"> of </w:t>
      </w:r>
      <w:r>
        <w:rPr>
          <w:i/>
          <w:iCs/>
          <w:color w:val="000000"/>
          <w:sz w:val="20"/>
          <w:szCs w:val="20"/>
        </w:rPr>
        <w:t>SRS-</w:t>
      </w:r>
      <w:proofErr w:type="spellStart"/>
      <w:r>
        <w:rPr>
          <w:i/>
          <w:iCs/>
          <w:color w:val="000000"/>
          <w:sz w:val="20"/>
          <w:szCs w:val="20"/>
        </w:rPr>
        <w:t>SwitchingTimeNR</w:t>
      </w:r>
      <w:proofErr w:type="spellEnd"/>
      <w:r>
        <w:rPr>
          <w:i/>
          <w:iCs/>
          <w:sz w:val="20"/>
          <w:szCs w:val="20"/>
        </w:rPr>
        <w:t>)</w:t>
      </w:r>
      <w:r>
        <w:rPr>
          <w:sz w:val="20"/>
          <w:szCs w:val="20"/>
        </w:rPr>
        <w:t xml:space="preserve"> on the carrier of the serving cell</w:t>
      </w:r>
      <m:oMath>
        <m:r>
          <w:rPr>
            <w:rFonts w:ascii="Cambria Math" w:hAnsi="Cambria Math"/>
            <w:color w:val="000000"/>
            <w:sz w:val="20"/>
            <w:szCs w:val="20"/>
          </w:rPr>
          <m:t xml:space="preserve"> </m:t>
        </m:r>
        <m:sSub>
          <m:sSubPr>
            <m:ctrlPr>
              <w:rPr>
                <w:rFonts w:ascii="Cambria Math" w:hAnsi="Cambria Math" w:cs="Calibri"/>
                <w:i/>
                <w:iCs/>
                <w:color w:val="FF0000"/>
                <w:sz w:val="20"/>
                <w:szCs w:val="20"/>
              </w:rPr>
            </m:ctrlPr>
          </m:sSubPr>
          <m:e>
            <m:r>
              <w:rPr>
                <w:rFonts w:ascii="Cambria Math" w:hAnsi="Cambria Math" w:cs="Calibri"/>
                <w:color w:val="FF0000"/>
                <w:sz w:val="20"/>
                <w:szCs w:val="20"/>
              </w:rPr>
              <m:t>c</m:t>
            </m:r>
          </m:e>
          <m:sub>
            <m:r>
              <w:rPr>
                <w:rFonts w:ascii="Cambria Math" w:hAnsi="Cambria Math" w:cs="Calibri"/>
                <w:color w:val="FF0000"/>
                <w:sz w:val="20"/>
                <w:szCs w:val="20"/>
              </w:rPr>
              <m:t>2</m:t>
            </m:r>
          </m:sub>
        </m:sSub>
      </m:oMath>
      <w:r w:rsidR="00B47A40">
        <w:rPr>
          <w:color w:val="000000"/>
          <w:sz w:val="20"/>
          <w:szCs w:val="20"/>
        </w:rPr>
        <w:t xml:space="preserve"> </w:t>
      </w:r>
      <w:r>
        <w:rPr>
          <w:color w:val="FF0000"/>
          <w:sz w:val="20"/>
          <w:szCs w:val="20"/>
          <w:lang w:val="en-GB"/>
        </w:rPr>
        <w:t xml:space="preserve"> </w:t>
      </w:r>
      <w:r>
        <w:rPr>
          <w:sz w:val="20"/>
          <w:szCs w:val="20"/>
        </w:rPr>
        <w:t xml:space="preserve">happen to overlap in the same symbol and that can result </w:t>
      </w:r>
      <w:r>
        <w:rPr>
          <w:rFonts w:ascii="Times" w:hAnsi="Times" w:cs="Times"/>
          <w:sz w:val="20"/>
          <w:szCs w:val="20"/>
        </w:rPr>
        <w:t xml:space="preserve">in uplink transmissions beyond the UE’s indicated uplink </w:t>
      </w:r>
      <w:r>
        <w:rPr>
          <w:sz w:val="20"/>
          <w:szCs w:val="20"/>
        </w:rPr>
        <w:t>carrier aggregation</w:t>
      </w:r>
      <w:r>
        <w:rPr>
          <w:rFonts w:ascii="Times" w:hAnsi="Times" w:cs="Times"/>
          <w:sz w:val="20"/>
          <w:szCs w:val="20"/>
        </w:rPr>
        <w:t xml:space="preserve"> capability </w:t>
      </w:r>
      <w:r>
        <w:rPr>
          <w:sz w:val="20"/>
          <w:szCs w:val="20"/>
        </w:rPr>
        <w:t>included in [13, TS 38.306].</w:t>
      </w:r>
    </w:p>
    <w:p w14:paraId="6CFC798B" w14:textId="77777777" w:rsidR="0056190C" w:rsidRDefault="0056190C" w:rsidP="00E12785">
      <w:pPr>
        <w:jc w:val="both"/>
        <w:rPr>
          <w:i/>
          <w:sz w:val="20"/>
          <w:szCs w:val="20"/>
          <w:lang w:val="en-GB" w:eastAsia="zh-CN"/>
        </w:rPr>
      </w:pPr>
    </w:p>
    <w:p w14:paraId="7AFF4148" w14:textId="6906416F" w:rsidR="0056190C" w:rsidRPr="0056190C" w:rsidRDefault="0056190C" w:rsidP="0056190C">
      <w:pPr>
        <w:jc w:val="center"/>
        <w:rPr>
          <w:color w:val="FF0000"/>
          <w:sz w:val="20"/>
          <w:szCs w:val="20"/>
          <w:lang w:eastAsia="zh-CN"/>
        </w:rPr>
      </w:pPr>
      <w:r w:rsidRPr="0056190C">
        <w:rPr>
          <w:color w:val="FF0000"/>
          <w:sz w:val="20"/>
          <w:szCs w:val="20"/>
          <w:lang w:eastAsia="zh-CN"/>
        </w:rPr>
        <w:t>[</w:t>
      </w:r>
      <w:r w:rsidRPr="0056190C">
        <w:rPr>
          <w:b/>
          <w:bCs/>
          <w:color w:val="FF0000"/>
          <w:sz w:val="20"/>
          <w:szCs w:val="20"/>
          <w:lang w:eastAsia="zh-CN"/>
        </w:rPr>
        <w:t>text unchanged</w:t>
      </w:r>
      <w:r w:rsidRPr="0056190C">
        <w:rPr>
          <w:color w:val="FF0000"/>
          <w:sz w:val="20"/>
          <w:szCs w:val="20"/>
          <w:lang w:eastAsia="zh-CN"/>
        </w:rPr>
        <w:t>…]</w:t>
      </w:r>
    </w:p>
    <w:p w14:paraId="19DC4ECB" w14:textId="6482F0F1" w:rsidR="00DA77E5" w:rsidRPr="00E12785" w:rsidRDefault="00DA77E5" w:rsidP="002B17BA">
      <w:pPr>
        <w:jc w:val="both"/>
      </w:pPr>
    </w:p>
    <w:p w14:paraId="2446EEE2" w14:textId="1AE3871E" w:rsidR="002B17BA" w:rsidRPr="002B17BA" w:rsidRDefault="002B17BA" w:rsidP="002B17BA">
      <w:pPr>
        <w:jc w:val="center"/>
        <w:rPr>
          <w:b/>
          <w:bCs/>
          <w:color w:val="FF0000"/>
          <w:sz w:val="20"/>
          <w:szCs w:val="20"/>
          <w:lang w:eastAsia="zh-CN"/>
        </w:rPr>
      </w:pPr>
      <w:r>
        <w:rPr>
          <w:b/>
          <w:bCs/>
          <w:color w:val="FF0000"/>
          <w:sz w:val="20"/>
          <w:szCs w:val="20"/>
          <w:highlight w:val="yellow"/>
          <w:lang w:eastAsia="zh-CN"/>
        </w:rPr>
        <w:t>[End</w:t>
      </w:r>
      <w:r w:rsidR="0056190C">
        <w:rPr>
          <w:b/>
          <w:bCs/>
          <w:color w:val="FF0000"/>
          <w:sz w:val="20"/>
          <w:szCs w:val="20"/>
          <w:highlight w:val="yellow"/>
          <w:lang w:eastAsia="zh-CN"/>
        </w:rPr>
        <w:t xml:space="preserve"> of</w:t>
      </w:r>
      <w:r>
        <w:rPr>
          <w:b/>
          <w:bCs/>
          <w:color w:val="FF0000"/>
          <w:sz w:val="20"/>
          <w:szCs w:val="20"/>
          <w:highlight w:val="yellow"/>
          <w:lang w:eastAsia="zh-CN"/>
        </w:rPr>
        <w:t xml:space="preserve"> </w:t>
      </w:r>
      <w:r w:rsidRPr="002B17BA">
        <w:rPr>
          <w:b/>
          <w:bCs/>
          <w:color w:val="FF0000"/>
          <w:sz w:val="20"/>
          <w:szCs w:val="20"/>
          <w:highlight w:val="yellow"/>
          <w:lang w:eastAsia="zh-CN"/>
        </w:rPr>
        <w:t>TP, 38.214</w:t>
      </w:r>
      <w:r>
        <w:rPr>
          <w:b/>
          <w:bCs/>
          <w:color w:val="FF0000"/>
          <w:sz w:val="20"/>
          <w:szCs w:val="20"/>
          <w:lang w:eastAsia="zh-CN"/>
        </w:rPr>
        <w:t>]</w:t>
      </w:r>
    </w:p>
    <w:p w14:paraId="271B7989" w14:textId="77777777" w:rsidR="002B17BA" w:rsidRDefault="002B17BA" w:rsidP="00A65A3E">
      <w:pPr>
        <w:jc w:val="both"/>
        <w:rPr>
          <w:sz w:val="20"/>
          <w:szCs w:val="20"/>
          <w:lang w:eastAsia="zh-CN"/>
        </w:rPr>
      </w:pPr>
    </w:p>
    <w:p w14:paraId="284EC743" w14:textId="713F200A" w:rsidR="005E0C3D" w:rsidRDefault="005E0C3D" w:rsidP="00A65A3E">
      <w:pPr>
        <w:jc w:val="both"/>
        <w:rPr>
          <w:sz w:val="20"/>
          <w:szCs w:val="20"/>
          <w:lang w:eastAsia="zh-CN"/>
        </w:rPr>
      </w:pPr>
    </w:p>
    <w:p w14:paraId="0DE010CA" w14:textId="41A20C75" w:rsidR="005E0C3D" w:rsidRPr="005E0C3D" w:rsidRDefault="005E0C3D" w:rsidP="005E0C3D">
      <w:pPr>
        <w:jc w:val="both"/>
        <w:rPr>
          <w:b/>
          <w:sz w:val="20"/>
          <w:szCs w:val="20"/>
          <w:lang w:val="en-GB" w:eastAsia="zh-CN"/>
        </w:rPr>
      </w:pPr>
      <w:r w:rsidRPr="005E0C3D">
        <w:rPr>
          <w:b/>
          <w:sz w:val="20"/>
          <w:szCs w:val="20"/>
          <w:lang w:val="en-GB" w:eastAsia="zh-CN"/>
        </w:rPr>
        <w:t xml:space="preserve">Proposal </w:t>
      </w:r>
      <w:r w:rsidR="0048535F">
        <w:rPr>
          <w:b/>
          <w:sz w:val="20"/>
          <w:szCs w:val="20"/>
          <w:lang w:val="en-GB" w:eastAsia="zh-CN"/>
        </w:rPr>
        <w:t>5</w:t>
      </w:r>
      <w:r w:rsidRPr="00A94993">
        <w:rPr>
          <w:bCs/>
          <w:sz w:val="20"/>
          <w:szCs w:val="20"/>
          <w:lang w:val="en-GB" w:eastAsia="zh-CN"/>
        </w:rPr>
        <w:t xml:space="preserve">: Endorse </w:t>
      </w:r>
      <w:r w:rsidR="00A94993" w:rsidRPr="00A94993">
        <w:rPr>
          <w:bCs/>
          <w:sz w:val="20"/>
          <w:szCs w:val="20"/>
          <w:lang w:val="en-GB" w:eastAsia="zh-CN"/>
        </w:rPr>
        <w:t xml:space="preserve">the </w:t>
      </w:r>
      <w:r w:rsidR="009C589B">
        <w:rPr>
          <w:bCs/>
          <w:sz w:val="20"/>
          <w:szCs w:val="20"/>
          <w:lang w:val="en-GB" w:eastAsia="zh-CN"/>
        </w:rPr>
        <w:t>proposed</w:t>
      </w:r>
      <w:r w:rsidR="00A94993" w:rsidRPr="00A94993">
        <w:rPr>
          <w:bCs/>
          <w:sz w:val="20"/>
          <w:szCs w:val="20"/>
          <w:lang w:val="en-GB" w:eastAsia="zh-CN"/>
        </w:rPr>
        <w:t xml:space="preserve"> </w:t>
      </w:r>
      <w:r w:rsidRPr="00A94993">
        <w:rPr>
          <w:bCs/>
          <w:sz w:val="20"/>
          <w:szCs w:val="20"/>
          <w:lang w:val="en-GB" w:eastAsia="zh-CN"/>
        </w:rPr>
        <w:t xml:space="preserve">TP for TS </w:t>
      </w:r>
      <w:r w:rsidR="00C5766A" w:rsidRPr="00A94993">
        <w:rPr>
          <w:bCs/>
          <w:sz w:val="20"/>
          <w:szCs w:val="20"/>
          <w:lang w:val="en-GB" w:eastAsia="zh-CN"/>
        </w:rPr>
        <w:t>38.214</w:t>
      </w:r>
      <w:r w:rsidR="00A94993" w:rsidRPr="00A94993">
        <w:rPr>
          <w:bCs/>
          <w:sz w:val="20"/>
          <w:szCs w:val="20"/>
          <w:lang w:val="en-GB" w:eastAsia="zh-CN"/>
        </w:rPr>
        <w:t>, 6.2.1.3</w:t>
      </w:r>
      <w:r w:rsidR="00C5766A" w:rsidRPr="00A94993">
        <w:rPr>
          <w:bCs/>
          <w:sz w:val="20"/>
          <w:szCs w:val="20"/>
          <w:lang w:val="en-GB" w:eastAsia="zh-CN"/>
        </w:rPr>
        <w:t>.</w:t>
      </w:r>
    </w:p>
    <w:p w14:paraId="1DBD2382" w14:textId="64739FEE" w:rsidR="005E0C3D" w:rsidRDefault="005E0C3D" w:rsidP="00A65A3E">
      <w:pPr>
        <w:jc w:val="both"/>
        <w:rPr>
          <w:sz w:val="20"/>
          <w:szCs w:val="20"/>
          <w:lang w:eastAsia="zh-CN"/>
        </w:rPr>
      </w:pPr>
    </w:p>
    <w:p w14:paraId="42CB547D" w14:textId="77777777" w:rsidR="00E32D45" w:rsidRDefault="00E32D45" w:rsidP="00A65A3E">
      <w:pPr>
        <w:jc w:val="both"/>
        <w:rPr>
          <w:sz w:val="20"/>
          <w:szCs w:val="20"/>
          <w:lang w:eastAsia="zh-CN"/>
        </w:rPr>
      </w:pPr>
    </w:p>
    <w:p w14:paraId="35183B4C" w14:textId="77777777" w:rsidR="00854A60" w:rsidRPr="00FB330B" w:rsidRDefault="009C5A97" w:rsidP="00FB330B">
      <w:pPr>
        <w:pStyle w:val="Heading1"/>
      </w:pPr>
      <w:r w:rsidRPr="00FB330B">
        <w:t>Conclusion</w:t>
      </w:r>
      <w:r w:rsidR="004424BC" w:rsidRPr="00FB330B">
        <w:t>s</w:t>
      </w:r>
    </w:p>
    <w:p w14:paraId="378F3811" w14:textId="7BCF7A12" w:rsidR="00757D0E" w:rsidRDefault="00757D0E" w:rsidP="00757D0E">
      <w:pPr>
        <w:jc w:val="both"/>
        <w:rPr>
          <w:sz w:val="20"/>
          <w:szCs w:val="20"/>
        </w:rPr>
      </w:pPr>
      <w:r w:rsidRPr="0007782F">
        <w:rPr>
          <w:sz w:val="20"/>
          <w:szCs w:val="20"/>
        </w:rPr>
        <w:t xml:space="preserve">In this contribution, we </w:t>
      </w:r>
      <w:r w:rsidR="003D340F">
        <w:rPr>
          <w:sz w:val="20"/>
          <w:szCs w:val="20"/>
        </w:rPr>
        <w:t xml:space="preserve">shared our views on </w:t>
      </w:r>
      <w:r w:rsidR="0048535F">
        <w:rPr>
          <w:sz w:val="20"/>
          <w:szCs w:val="20"/>
        </w:rPr>
        <w:t>procedure to apply</w:t>
      </w:r>
      <w:r w:rsidR="009A2787">
        <w:rPr>
          <w:sz w:val="20"/>
          <w:szCs w:val="20"/>
        </w:rPr>
        <w:t xml:space="preserve"> priority rules for SRS carrier switching. </w:t>
      </w:r>
      <w:r w:rsidR="003D340F">
        <w:rPr>
          <w:sz w:val="20"/>
          <w:szCs w:val="20"/>
        </w:rPr>
        <w:t xml:space="preserve">Next, we provided a formulation that is aligned with </w:t>
      </w:r>
      <w:r w:rsidR="004A7AC1">
        <w:rPr>
          <w:sz w:val="20"/>
          <w:szCs w:val="20"/>
        </w:rPr>
        <w:t>the rest</w:t>
      </w:r>
      <w:r w:rsidR="003D340F">
        <w:rPr>
          <w:sz w:val="20"/>
          <w:szCs w:val="20"/>
        </w:rPr>
        <w:t xml:space="preserve"> of specification </w:t>
      </w:r>
      <w:r w:rsidR="00175060">
        <w:rPr>
          <w:sz w:val="20"/>
          <w:szCs w:val="20"/>
        </w:rPr>
        <w:t xml:space="preserve">for </w:t>
      </w:r>
      <w:r w:rsidR="003D340F">
        <w:rPr>
          <w:sz w:val="20"/>
          <w:szCs w:val="20"/>
        </w:rPr>
        <w:t>timeline cancellation</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Pr>
          <w:sz w:val="20"/>
          <w:szCs w:val="20"/>
        </w:rPr>
        <w:t>s</w:t>
      </w:r>
      <w:r w:rsidRPr="0007782F">
        <w:rPr>
          <w:sz w:val="20"/>
          <w:szCs w:val="20"/>
        </w:rPr>
        <w:t>:</w:t>
      </w:r>
    </w:p>
    <w:p w14:paraId="35665714" w14:textId="09648FAA" w:rsidR="00A94993" w:rsidRDefault="00A94993" w:rsidP="00757D0E">
      <w:pPr>
        <w:jc w:val="both"/>
        <w:rPr>
          <w:sz w:val="20"/>
          <w:szCs w:val="20"/>
        </w:rPr>
      </w:pPr>
    </w:p>
    <w:p w14:paraId="76B10F35" w14:textId="47992EA9" w:rsidR="005C6A22" w:rsidRDefault="005C6A22" w:rsidP="005C6A22">
      <w:pPr>
        <w:jc w:val="both"/>
        <w:rPr>
          <w:sz w:val="20"/>
          <w:szCs w:val="20"/>
          <w:lang w:eastAsia="zh-CN"/>
        </w:rPr>
      </w:pPr>
      <w:r w:rsidRPr="006F7B42">
        <w:rPr>
          <w:b/>
          <w:bCs/>
          <w:sz w:val="20"/>
          <w:szCs w:val="20"/>
          <w:lang w:eastAsia="zh-CN"/>
        </w:rPr>
        <w:t xml:space="preserve">Proposal </w:t>
      </w:r>
      <w:r>
        <w:rPr>
          <w:b/>
          <w:bCs/>
          <w:sz w:val="20"/>
          <w:szCs w:val="20"/>
          <w:lang w:eastAsia="zh-CN"/>
        </w:rPr>
        <w:t>1</w:t>
      </w:r>
      <w:r w:rsidRPr="006F7B42">
        <w:rPr>
          <w:sz w:val="20"/>
          <w:szCs w:val="20"/>
          <w:lang w:eastAsia="zh-CN"/>
        </w:rPr>
        <w:t>:</w:t>
      </w:r>
      <w:r>
        <w:rPr>
          <w:sz w:val="20"/>
          <w:szCs w:val="20"/>
          <w:lang w:eastAsia="zh-CN"/>
        </w:rPr>
        <w:t xml:space="preserve"> Confirm the working assumption. </w:t>
      </w:r>
    </w:p>
    <w:p w14:paraId="5A9FF6B7" w14:textId="77777777" w:rsidR="005C6A22" w:rsidRDefault="005C6A22" w:rsidP="005C6A22">
      <w:pPr>
        <w:jc w:val="both"/>
        <w:rPr>
          <w:sz w:val="20"/>
          <w:szCs w:val="20"/>
          <w:lang w:eastAsia="zh-CN"/>
        </w:rPr>
      </w:pPr>
    </w:p>
    <w:p w14:paraId="74BF9FCF" w14:textId="77777777" w:rsidR="005C6A22" w:rsidRDefault="005C6A22" w:rsidP="005C6A22">
      <w:pPr>
        <w:jc w:val="both"/>
        <w:rPr>
          <w:sz w:val="20"/>
          <w:szCs w:val="20"/>
          <w:lang w:eastAsia="zh-CN"/>
        </w:rPr>
      </w:pPr>
      <w:r w:rsidRPr="002E5B30">
        <w:rPr>
          <w:b/>
          <w:bCs/>
          <w:sz w:val="20"/>
          <w:szCs w:val="20"/>
          <w:lang w:eastAsia="zh-CN"/>
        </w:rPr>
        <w:t xml:space="preserve">Proposal </w:t>
      </w:r>
      <w:r>
        <w:rPr>
          <w:b/>
          <w:bCs/>
          <w:sz w:val="20"/>
          <w:szCs w:val="20"/>
          <w:lang w:eastAsia="zh-CN"/>
        </w:rPr>
        <w:t>2</w:t>
      </w:r>
      <w:r w:rsidRPr="002E5B30">
        <w:rPr>
          <w:sz w:val="20"/>
          <w:szCs w:val="20"/>
          <w:lang w:eastAsia="zh-CN"/>
        </w:rPr>
        <w:t>:</w:t>
      </w:r>
      <w:r>
        <w:rPr>
          <w:sz w:val="20"/>
          <w:szCs w:val="20"/>
          <w:lang w:eastAsia="zh-CN"/>
        </w:rPr>
        <w:t xml:space="preserve"> If SRS transmission on target carrier, </w:t>
      </w:r>
      <w:r w:rsidRPr="002F2F21">
        <w:rPr>
          <w:sz w:val="20"/>
          <w:szCs w:val="20"/>
          <w:lang w:eastAsia="zh-CN"/>
        </w:rPr>
        <w:t>includ</w:t>
      </w:r>
      <w:r>
        <w:rPr>
          <w:sz w:val="20"/>
          <w:szCs w:val="20"/>
          <w:lang w:eastAsia="zh-CN"/>
        </w:rPr>
        <w:t>ing</w:t>
      </w:r>
      <w:r w:rsidRPr="002F2F21">
        <w:rPr>
          <w:sz w:val="20"/>
          <w:szCs w:val="20"/>
          <w:lang w:eastAsia="zh-CN"/>
        </w:rPr>
        <w:t xml:space="preserve"> any interruption due to UL/DL RF retuning time</w:t>
      </w:r>
      <w:r>
        <w:rPr>
          <w:sz w:val="20"/>
          <w:szCs w:val="20"/>
          <w:lang w:eastAsia="zh-CN"/>
        </w:rPr>
        <w:t xml:space="preserve">, overlaps in time with UL transmissions on UL carriers for which the SRS CS prioritization rules are applied, SRS shall be dropped if there is any UL transmission among the set of carriers that is higher priority than SRS transmission on the target carrier. In this case, none of the UL transmissions among the set of carriers can be defined as low priority (as there is no longer </w:t>
      </w:r>
      <w:proofErr w:type="gramStart"/>
      <w:r>
        <w:rPr>
          <w:sz w:val="20"/>
          <w:szCs w:val="20"/>
          <w:lang w:eastAsia="zh-CN"/>
        </w:rPr>
        <w:t>a</w:t>
      </w:r>
      <w:proofErr w:type="gramEnd"/>
      <w:r>
        <w:rPr>
          <w:sz w:val="20"/>
          <w:szCs w:val="20"/>
          <w:lang w:eastAsia="zh-CN"/>
        </w:rPr>
        <w:t xml:space="preserve"> SRS CS transmission to begin with). </w:t>
      </w:r>
    </w:p>
    <w:p w14:paraId="316288C7" w14:textId="64E5574D" w:rsidR="00423A5E" w:rsidRDefault="00423A5E" w:rsidP="00423A5E">
      <w:pPr>
        <w:jc w:val="both"/>
        <w:rPr>
          <w:sz w:val="20"/>
          <w:szCs w:val="20"/>
          <w:lang w:eastAsia="zh-CN"/>
        </w:rPr>
      </w:pPr>
    </w:p>
    <w:p w14:paraId="045F5F3B" w14:textId="77777777" w:rsidR="005C6A22" w:rsidRDefault="005C6A22" w:rsidP="005C6A22">
      <w:pPr>
        <w:jc w:val="both"/>
        <w:rPr>
          <w:sz w:val="20"/>
          <w:szCs w:val="20"/>
          <w:lang w:eastAsia="zh-CN"/>
        </w:rPr>
      </w:pPr>
      <w:r w:rsidRPr="006F7B42">
        <w:rPr>
          <w:b/>
          <w:bCs/>
          <w:sz w:val="20"/>
          <w:szCs w:val="20"/>
          <w:lang w:eastAsia="zh-CN"/>
        </w:rPr>
        <w:t xml:space="preserve">Proposal </w:t>
      </w:r>
      <w:r>
        <w:rPr>
          <w:b/>
          <w:bCs/>
          <w:sz w:val="20"/>
          <w:szCs w:val="20"/>
          <w:lang w:eastAsia="zh-CN"/>
        </w:rPr>
        <w:t>3</w:t>
      </w:r>
      <w:r w:rsidRPr="006F7B42">
        <w:rPr>
          <w:sz w:val="20"/>
          <w:szCs w:val="20"/>
          <w:lang w:eastAsia="zh-CN"/>
        </w:rPr>
        <w:t xml:space="preserve">: For the case that aperiodic SRS transmission on the target cell has higher priority than overlapping UL transmissions on </w:t>
      </w:r>
      <w:r>
        <w:rPr>
          <w:sz w:val="20"/>
          <w:szCs w:val="20"/>
          <w:lang w:eastAsia="zh-CN"/>
        </w:rPr>
        <w:t>the impacted UL</w:t>
      </w:r>
      <w:r w:rsidRPr="006F7B42">
        <w:rPr>
          <w:sz w:val="20"/>
          <w:szCs w:val="20"/>
          <w:lang w:eastAsia="zh-CN"/>
        </w:rPr>
        <w:t xml:space="preserve"> carriers:</w:t>
      </w:r>
    </w:p>
    <w:p w14:paraId="59D500CC" w14:textId="70EAB03F" w:rsidR="005C6A22" w:rsidRDefault="005C6A22" w:rsidP="005C6A22">
      <w:pPr>
        <w:pStyle w:val="ListParagraph"/>
        <w:numPr>
          <w:ilvl w:val="0"/>
          <w:numId w:val="29"/>
        </w:numPr>
        <w:jc w:val="both"/>
        <w:rPr>
          <w:sz w:val="20"/>
          <w:szCs w:val="20"/>
          <w:lang w:eastAsia="zh-CN"/>
        </w:rPr>
      </w:pPr>
      <w:r>
        <w:rPr>
          <w:sz w:val="20"/>
          <w:szCs w:val="20"/>
          <w:lang w:eastAsia="zh-CN"/>
        </w:rPr>
        <w:t>UE does not expect that the</w:t>
      </w:r>
      <w:r w:rsidRPr="00816D1A">
        <w:rPr>
          <w:sz w:val="20"/>
          <w:szCs w:val="20"/>
          <w:lang w:eastAsia="zh-CN"/>
        </w:rPr>
        <w:t xml:space="preserve"> gap between the last symbol of DCI indicating A-SRS on target CC and the first symbol of the earliest low priority UL transmission</w:t>
      </w:r>
      <w:r>
        <w:rPr>
          <w:sz w:val="20"/>
          <w:szCs w:val="20"/>
          <w:lang w:eastAsia="zh-CN"/>
        </w:rPr>
        <w:t xml:space="preserve"> overlapping with A-SRS</w:t>
      </w:r>
      <w:r>
        <w:rPr>
          <w:sz w:val="20"/>
          <w:szCs w:val="20"/>
          <w:lang w:val="en-GB" w:eastAsia="zh-CN"/>
        </w:rPr>
        <w:t xml:space="preserve"> transmission</w:t>
      </w:r>
      <w:r w:rsidRPr="00816D1A">
        <w:rPr>
          <w:sz w:val="20"/>
          <w:szCs w:val="20"/>
          <w:lang w:eastAsia="zh-CN"/>
        </w:rPr>
        <w:t xml:space="preserve">, to be less than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oMath>
      <w:r w:rsidRPr="00816D1A">
        <w:rPr>
          <w:sz w:val="20"/>
          <w:szCs w:val="20"/>
          <w:lang w:eastAsia="zh-CN"/>
        </w:rPr>
        <w:t>, with</w:t>
      </w:r>
      <w:r>
        <w:rPr>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r>
          <w:rPr>
            <w:rFonts w:ascii="Cambria Math" w:hAnsi="Cambria Math"/>
            <w:sz w:val="20"/>
            <w:szCs w:val="20"/>
            <w:lang w:eastAsia="zh-CN"/>
          </w:rPr>
          <m:t>=</m:t>
        </m:r>
        <m:r>
          <m:rPr>
            <m:sty m:val="p"/>
          </m:rPr>
          <w:rPr>
            <w:rFonts w:ascii="Cambria Math" w:hAnsi="Cambria Math"/>
            <w:sz w:val="20"/>
            <w:szCs w:val="20"/>
            <w:lang w:eastAsia="zh-CN"/>
          </w:rPr>
          <m:t>max</m:t>
        </m:r>
        <m:r>
          <m:rPr>
            <m:lit/>
          </m:rP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1</m:t>
            </m:r>
          </m:sup>
        </m:sSubSup>
        <m:r>
          <w:rPr>
            <w:rFonts w:ascii="Cambria Math" w:hAnsi="Cambria Math"/>
            <w:sz w:val="20"/>
            <w:szCs w:val="20"/>
            <w:lang w:eastAsia="zh-CN"/>
          </w:rPr>
          <m:t>, …,</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r>
          <w:rPr>
            <w:rFonts w:ascii="Cambria Math" w:hAnsi="Cambria Math"/>
            <w:sz w:val="20"/>
            <w:szCs w:val="20"/>
            <w:lang w:eastAsia="zh-CN"/>
          </w:rPr>
          <m:t>, …</m:t>
        </m:r>
        <m:r>
          <m:rPr>
            <m:lit/>
          </m:rPr>
          <w:rPr>
            <w:rFonts w:ascii="Cambria Math" w:hAnsi="Cambria Math"/>
            <w:sz w:val="20"/>
            <w:szCs w:val="20"/>
            <w:lang w:eastAsia="zh-CN"/>
          </w:rPr>
          <m:t>}</m:t>
        </m:r>
      </m:oMath>
      <w:r w:rsidRPr="00816D1A">
        <w:rPr>
          <w:sz w:val="20"/>
          <w:szCs w:val="20"/>
          <w:lang w:eastAsia="zh-CN"/>
        </w:rPr>
        <w:t xml:space="preserve"> </w:t>
      </w:r>
    </w:p>
    <w:p w14:paraId="76785253" w14:textId="77777777" w:rsidR="005C6A22" w:rsidRPr="00794E17" w:rsidRDefault="005C6A22" w:rsidP="005C6A22">
      <w:pPr>
        <w:pStyle w:val="ListParagraph"/>
        <w:jc w:val="both"/>
        <w:rPr>
          <w:sz w:val="20"/>
          <w:szCs w:val="20"/>
          <w:lang w:eastAsia="zh-CN"/>
        </w:rPr>
      </w:pPr>
    </w:p>
    <w:p w14:paraId="4FCC58F8" w14:textId="77777777" w:rsidR="005C6A22" w:rsidRDefault="005C6A22" w:rsidP="005C6A22">
      <w:pPr>
        <w:jc w:val="both"/>
        <w:rPr>
          <w:sz w:val="20"/>
          <w:szCs w:val="20"/>
          <w:lang w:eastAsia="zh-CN"/>
        </w:rPr>
      </w:pPr>
      <w:r w:rsidRPr="002E5B30">
        <w:rPr>
          <w:b/>
          <w:bCs/>
          <w:sz w:val="20"/>
          <w:szCs w:val="20"/>
          <w:lang w:eastAsia="zh-CN"/>
        </w:rPr>
        <w:t xml:space="preserve">Proposal </w:t>
      </w:r>
      <w:r>
        <w:rPr>
          <w:b/>
          <w:bCs/>
          <w:sz w:val="20"/>
          <w:szCs w:val="20"/>
          <w:lang w:eastAsia="zh-CN"/>
        </w:rPr>
        <w:t>4</w:t>
      </w:r>
      <w:r w:rsidRPr="002E5B30">
        <w:rPr>
          <w:sz w:val="20"/>
          <w:szCs w:val="20"/>
          <w:lang w:eastAsia="zh-CN"/>
        </w:rPr>
        <w:t>: For the case that UE is scheduled by a DCI, or a set of DCIs, to transmit a high priority UL transmission on a serving cell overlapping with a low priority SRS transmission on a carrier without configured PUSCH/PUCCH, and simultaneous transmission is beyond UE’s capability:</w:t>
      </w:r>
    </w:p>
    <w:p w14:paraId="6D7E02F9" w14:textId="77777777" w:rsidR="005C6A22" w:rsidRDefault="005C6A22" w:rsidP="005C6A22">
      <w:pPr>
        <w:pStyle w:val="ListParagraph"/>
        <w:numPr>
          <w:ilvl w:val="0"/>
          <w:numId w:val="29"/>
        </w:numPr>
        <w:jc w:val="both"/>
        <w:rPr>
          <w:sz w:val="20"/>
          <w:szCs w:val="20"/>
          <w:lang w:eastAsia="zh-CN"/>
        </w:rPr>
      </w:pPr>
      <w:r>
        <w:rPr>
          <w:sz w:val="20"/>
          <w:szCs w:val="20"/>
          <w:lang w:eastAsia="zh-CN"/>
        </w:rPr>
        <w:t>UE does not expect</w:t>
      </w:r>
      <w:r w:rsidRPr="002E5B30">
        <w:rPr>
          <w:sz w:val="20"/>
          <w:szCs w:val="20"/>
          <w:lang w:eastAsia="zh-CN"/>
        </w:rPr>
        <w:t xml:space="preserve"> the gap between the first symbol of the earliest low priority SRS transmission on the target cell and a last symbol of the last DCI among all DCIs indicating high priority transmissions on another carriers</w:t>
      </w:r>
      <w:r>
        <w:rPr>
          <w:sz w:val="20"/>
          <w:szCs w:val="20"/>
          <w:lang w:eastAsia="zh-CN"/>
        </w:rPr>
        <w:t xml:space="preserve"> within the set of UL carriers on which SRS CS prioritization rules are applied</w:t>
      </w:r>
      <w:r w:rsidRPr="002E5B30">
        <w:rPr>
          <w:sz w:val="20"/>
          <w:szCs w:val="20"/>
          <w:lang w:eastAsia="zh-CN"/>
        </w:rPr>
        <w:t xml:space="preserve">, </w:t>
      </w:r>
      <w:r>
        <w:rPr>
          <w:sz w:val="20"/>
          <w:szCs w:val="20"/>
          <w:lang w:eastAsia="zh-CN"/>
        </w:rPr>
        <w:t>overlapping with SRS transmission on target, to be</w:t>
      </w:r>
      <w:r w:rsidRPr="002E5B30">
        <w:rPr>
          <w:sz w:val="20"/>
          <w:szCs w:val="20"/>
          <w:lang w:eastAsia="zh-CN"/>
        </w:rPr>
        <w:t xml:space="preserve"> less than</w:t>
      </w:r>
      <w:r>
        <w:rPr>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oMath>
      <w:r w:rsidRPr="00816D1A">
        <w:rPr>
          <w:sz w:val="20"/>
          <w:szCs w:val="20"/>
          <w:lang w:eastAsia="zh-CN"/>
        </w:rPr>
        <w:t>, with</w:t>
      </w:r>
      <w:r>
        <w:rPr>
          <w:sz w:val="20"/>
          <w:szCs w:val="20"/>
          <w:lang w:eastAsia="zh-CN"/>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max</m:t>
            </m:r>
          </m:sup>
        </m:sSubSup>
        <m:r>
          <w:rPr>
            <w:rFonts w:ascii="Cambria Math" w:hAnsi="Cambria Math"/>
            <w:sz w:val="20"/>
            <w:szCs w:val="20"/>
            <w:lang w:eastAsia="zh-CN"/>
          </w:rPr>
          <m:t>=</m:t>
        </m:r>
        <m:r>
          <m:rPr>
            <m:sty m:val="p"/>
          </m:rPr>
          <w:rPr>
            <w:rFonts w:ascii="Cambria Math" w:hAnsi="Cambria Math"/>
            <w:sz w:val="20"/>
            <w:szCs w:val="20"/>
            <w:lang w:eastAsia="zh-CN"/>
          </w:rPr>
          <m:t>max</m:t>
        </m:r>
        <m:r>
          <m:rPr>
            <m:lit/>
          </m:rP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1</m:t>
            </m:r>
          </m:sup>
        </m:sSubSup>
        <m:r>
          <w:rPr>
            <w:rFonts w:ascii="Cambria Math" w:hAnsi="Cambria Math"/>
            <w:sz w:val="20"/>
            <w:szCs w:val="20"/>
            <w:lang w:eastAsia="zh-CN"/>
          </w:rPr>
          <m:t>, …,</m:t>
        </m:r>
        <m:sSubSup>
          <m:sSubSupPr>
            <m:ctrlPr>
              <w:rPr>
                <w:rFonts w:ascii="Cambria Math" w:hAnsi="Cambria Math"/>
                <w:i/>
                <w:sz w:val="20"/>
                <w:szCs w:val="20"/>
                <w:lang w:eastAsia="zh-CN"/>
              </w:rPr>
            </m:ctrlPr>
          </m:sSubSupPr>
          <m:e>
            <m:r>
              <w:rPr>
                <w:rFonts w:ascii="Cambria Math" w:hAnsi="Cambria Math"/>
                <w:sz w:val="20"/>
                <w:szCs w:val="20"/>
                <w:lang w:eastAsia="zh-CN"/>
              </w:rPr>
              <m:t>T</m:t>
            </m:r>
          </m:e>
          <m:sub>
            <m:r>
              <w:rPr>
                <w:rFonts w:ascii="Cambria Math" w:hAnsi="Cambria Math"/>
                <w:sz w:val="20"/>
                <w:szCs w:val="20"/>
                <w:lang w:eastAsia="zh-CN"/>
              </w:rPr>
              <m:t>proc</m:t>
            </m:r>
          </m:sub>
          <m:sup>
            <m:r>
              <w:rPr>
                <w:rFonts w:ascii="Cambria Math" w:hAnsi="Cambria Math"/>
                <w:sz w:val="20"/>
                <w:szCs w:val="20"/>
                <w:lang w:eastAsia="zh-CN"/>
              </w:rPr>
              <m:t>i</m:t>
            </m:r>
          </m:sup>
        </m:sSubSup>
        <m:r>
          <w:rPr>
            <w:rFonts w:ascii="Cambria Math" w:hAnsi="Cambria Math"/>
            <w:sz w:val="20"/>
            <w:szCs w:val="20"/>
            <w:lang w:eastAsia="zh-CN"/>
          </w:rPr>
          <m:t>, …</m:t>
        </m:r>
        <m:r>
          <m:rPr>
            <m:lit/>
          </m:rPr>
          <w:rPr>
            <w:rFonts w:ascii="Cambria Math" w:hAnsi="Cambria Math"/>
            <w:sz w:val="20"/>
            <w:szCs w:val="20"/>
            <w:lang w:eastAsia="zh-CN"/>
          </w:rPr>
          <m:t>}</m:t>
        </m:r>
      </m:oMath>
    </w:p>
    <w:p w14:paraId="4D530122" w14:textId="79252D8A" w:rsidR="005C6A22" w:rsidRDefault="005C6A22" w:rsidP="00423A5E">
      <w:pPr>
        <w:jc w:val="both"/>
        <w:rPr>
          <w:sz w:val="20"/>
          <w:szCs w:val="20"/>
          <w:lang w:eastAsia="zh-CN"/>
        </w:rPr>
      </w:pPr>
    </w:p>
    <w:p w14:paraId="19F4FB98" w14:textId="77777777" w:rsidR="005C6A22" w:rsidRPr="005E0C3D" w:rsidRDefault="005C6A22" w:rsidP="005C6A22">
      <w:pPr>
        <w:jc w:val="both"/>
        <w:rPr>
          <w:b/>
          <w:sz w:val="20"/>
          <w:szCs w:val="20"/>
          <w:lang w:val="en-GB" w:eastAsia="zh-CN"/>
        </w:rPr>
      </w:pPr>
      <w:r w:rsidRPr="005E0C3D">
        <w:rPr>
          <w:b/>
          <w:sz w:val="20"/>
          <w:szCs w:val="20"/>
          <w:lang w:val="en-GB" w:eastAsia="zh-CN"/>
        </w:rPr>
        <w:t xml:space="preserve">Proposal </w:t>
      </w:r>
      <w:r>
        <w:rPr>
          <w:b/>
          <w:sz w:val="20"/>
          <w:szCs w:val="20"/>
          <w:lang w:val="en-GB" w:eastAsia="zh-CN"/>
        </w:rPr>
        <w:t>5</w:t>
      </w:r>
      <w:r w:rsidRPr="00A94993">
        <w:rPr>
          <w:bCs/>
          <w:sz w:val="20"/>
          <w:szCs w:val="20"/>
          <w:lang w:val="en-GB" w:eastAsia="zh-CN"/>
        </w:rPr>
        <w:t xml:space="preserve">: Endorse the </w:t>
      </w:r>
      <w:r>
        <w:rPr>
          <w:bCs/>
          <w:sz w:val="20"/>
          <w:szCs w:val="20"/>
          <w:lang w:val="en-GB" w:eastAsia="zh-CN"/>
        </w:rPr>
        <w:t>proposed</w:t>
      </w:r>
      <w:r w:rsidRPr="00A94993">
        <w:rPr>
          <w:bCs/>
          <w:sz w:val="20"/>
          <w:szCs w:val="20"/>
          <w:lang w:val="en-GB" w:eastAsia="zh-CN"/>
        </w:rPr>
        <w:t xml:space="preserve"> TP for TS 38.214, 6.2.1.3.</w:t>
      </w:r>
    </w:p>
    <w:p w14:paraId="225109E3" w14:textId="77777777" w:rsidR="005C6A22" w:rsidRDefault="005C6A22" w:rsidP="00423A5E">
      <w:pPr>
        <w:jc w:val="both"/>
        <w:rPr>
          <w:sz w:val="20"/>
          <w:szCs w:val="20"/>
          <w:lang w:eastAsia="zh-CN"/>
        </w:rPr>
      </w:pPr>
    </w:p>
    <w:p w14:paraId="0B7D9668" w14:textId="77777777" w:rsidR="00E05C62" w:rsidRPr="00AD02B0" w:rsidRDefault="005C63AE" w:rsidP="00E05C62">
      <w:pPr>
        <w:pStyle w:val="Heading1"/>
      </w:pPr>
      <w:r>
        <w:lastRenderedPageBreak/>
        <w:t>References</w:t>
      </w:r>
    </w:p>
    <w:p w14:paraId="499A85F5" w14:textId="08A063A0" w:rsidR="003F3162" w:rsidRDefault="003F3162" w:rsidP="009A2787">
      <w:pPr>
        <w:pStyle w:val="ListParagraph"/>
        <w:numPr>
          <w:ilvl w:val="0"/>
          <w:numId w:val="12"/>
        </w:numPr>
        <w:rPr>
          <w:bCs/>
          <w:sz w:val="20"/>
          <w:szCs w:val="20"/>
          <w:lang w:eastAsia="zh-CN"/>
        </w:rPr>
      </w:pPr>
      <w:bookmarkStart w:id="10" w:name="_Ref528337287"/>
      <w:bookmarkStart w:id="11" w:name="_Ref506125467"/>
      <w:bookmarkStart w:id="12" w:name="_Ref513106987"/>
      <w:r w:rsidRPr="003645E9">
        <w:rPr>
          <w:bCs/>
          <w:sz w:val="20"/>
          <w:szCs w:val="20"/>
          <w:lang w:eastAsia="zh-CN"/>
        </w:rPr>
        <w:t>R1-2</w:t>
      </w:r>
      <w:r w:rsidR="00C7112D">
        <w:rPr>
          <w:bCs/>
          <w:sz w:val="20"/>
          <w:szCs w:val="20"/>
          <w:lang w:eastAsia="zh-CN"/>
        </w:rPr>
        <w:t>202112</w:t>
      </w:r>
      <w:r>
        <w:rPr>
          <w:bCs/>
          <w:sz w:val="20"/>
          <w:szCs w:val="20"/>
          <w:lang w:eastAsia="zh-CN"/>
        </w:rPr>
        <w:t>, “</w:t>
      </w:r>
      <w:r w:rsidR="00C7112D">
        <w:rPr>
          <w:bCs/>
          <w:sz w:val="20"/>
          <w:szCs w:val="20"/>
          <w:lang w:eastAsia="zh-CN"/>
        </w:rPr>
        <w:t>Discussion on SRS carrier switching</w:t>
      </w:r>
      <w:r>
        <w:rPr>
          <w:bCs/>
          <w:sz w:val="20"/>
          <w:szCs w:val="20"/>
          <w:lang w:eastAsia="zh-CN"/>
        </w:rPr>
        <w:t xml:space="preserve">”, </w:t>
      </w:r>
      <w:r w:rsidR="00C7112D">
        <w:rPr>
          <w:bCs/>
          <w:sz w:val="20"/>
          <w:szCs w:val="20"/>
          <w:lang w:eastAsia="zh-CN"/>
        </w:rPr>
        <w:t>Qualcomm</w:t>
      </w:r>
    </w:p>
    <w:p w14:paraId="0C1AAF78" w14:textId="7000D7F6" w:rsidR="003768D0" w:rsidRPr="009A2787" w:rsidRDefault="003768D0" w:rsidP="009A2787">
      <w:pPr>
        <w:pStyle w:val="ListParagraph"/>
        <w:numPr>
          <w:ilvl w:val="0"/>
          <w:numId w:val="12"/>
        </w:numPr>
        <w:rPr>
          <w:bCs/>
          <w:sz w:val="20"/>
          <w:szCs w:val="20"/>
          <w:lang w:eastAsia="zh-CN"/>
        </w:rPr>
      </w:pPr>
      <w:r w:rsidRPr="003357F3">
        <w:rPr>
          <w:bCs/>
          <w:sz w:val="20"/>
          <w:szCs w:val="20"/>
          <w:lang w:eastAsia="zh-CN"/>
        </w:rPr>
        <w:t>R1-210404</w:t>
      </w:r>
      <w:r>
        <w:rPr>
          <w:bCs/>
          <w:sz w:val="20"/>
          <w:szCs w:val="20"/>
          <w:lang w:eastAsia="zh-CN"/>
        </w:rPr>
        <w:t>3</w:t>
      </w:r>
      <w:r w:rsidRPr="003357F3">
        <w:rPr>
          <w:rFonts w:hint="eastAsia"/>
          <w:bCs/>
          <w:sz w:val="20"/>
          <w:szCs w:val="20"/>
          <w:lang w:val="en-GB" w:eastAsia="zh-CN"/>
        </w:rPr>
        <w:t xml:space="preserve">, </w:t>
      </w:r>
      <w:r w:rsidRPr="003357F3">
        <w:rPr>
          <w:bCs/>
          <w:sz w:val="20"/>
          <w:szCs w:val="20"/>
          <w:lang w:val="en-GB" w:eastAsia="zh-CN"/>
        </w:rPr>
        <w:t>“Timelines for SRS carrier switching”</w:t>
      </w:r>
      <w:r w:rsidRPr="003357F3">
        <w:rPr>
          <w:rFonts w:hint="eastAsia"/>
          <w:bCs/>
          <w:sz w:val="20"/>
          <w:szCs w:val="20"/>
          <w:lang w:val="en-GB" w:eastAsia="zh-CN"/>
        </w:rPr>
        <w:t xml:space="preserve">, </w:t>
      </w:r>
      <w:r w:rsidRPr="003357F3">
        <w:rPr>
          <w:bCs/>
          <w:sz w:val="20"/>
          <w:szCs w:val="20"/>
          <w:lang w:val="en-GB" w:eastAsia="zh-CN"/>
        </w:rPr>
        <w:t>Qualcomm, ZTE</w:t>
      </w:r>
    </w:p>
    <w:bookmarkEnd w:id="10"/>
    <w:bookmarkEnd w:id="11"/>
    <w:bookmarkEnd w:id="12"/>
    <w:p w14:paraId="6AFB4652" w14:textId="77777777" w:rsidR="003645E9" w:rsidRPr="001107DE" w:rsidRDefault="003645E9" w:rsidP="00073A79">
      <w:pPr>
        <w:pStyle w:val="ListParagraph"/>
        <w:ind w:left="420"/>
        <w:rPr>
          <w:sz w:val="20"/>
          <w:szCs w:val="20"/>
          <w:lang w:val="en-GB" w:eastAsia="zh-CN"/>
        </w:rPr>
      </w:pPr>
    </w:p>
    <w:sectPr w:rsidR="003645E9" w:rsidRPr="001107DE">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8972A" w14:textId="77777777" w:rsidR="001964CA" w:rsidRDefault="001964CA">
      <w:r>
        <w:separator/>
      </w:r>
    </w:p>
  </w:endnote>
  <w:endnote w:type="continuationSeparator" w:id="0">
    <w:p w14:paraId="7C953CAA" w14:textId="77777777" w:rsidR="001964CA" w:rsidRDefault="001964CA">
      <w:r>
        <w:continuationSeparator/>
      </w:r>
    </w:p>
  </w:endnote>
  <w:endnote w:type="continuationNotice" w:id="1">
    <w:p w14:paraId="70DBDD36" w14:textId="77777777" w:rsidR="001964CA" w:rsidRDefault="001964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AE7E1" w14:textId="77777777" w:rsidR="001964CA" w:rsidRDefault="001964CA">
      <w:r>
        <w:separator/>
      </w:r>
    </w:p>
  </w:footnote>
  <w:footnote w:type="continuationSeparator" w:id="0">
    <w:p w14:paraId="4A0ACA25" w14:textId="77777777" w:rsidR="001964CA" w:rsidRDefault="001964CA">
      <w:r>
        <w:continuationSeparator/>
      </w:r>
    </w:p>
  </w:footnote>
  <w:footnote w:type="continuationNotice" w:id="1">
    <w:p w14:paraId="7AE06C84" w14:textId="77777777" w:rsidR="001964CA" w:rsidRDefault="001964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7830AE"/>
    <w:multiLevelType w:val="hybridMultilevel"/>
    <w:tmpl w:val="6BD8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02106D"/>
    <w:multiLevelType w:val="hybridMultilevel"/>
    <w:tmpl w:val="90AEE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FFD571E"/>
    <w:multiLevelType w:val="hybridMultilevel"/>
    <w:tmpl w:val="BCBCF3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16B28"/>
    <w:multiLevelType w:val="hybridMultilevel"/>
    <w:tmpl w:val="4D32EE6A"/>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7"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C05B43"/>
    <w:multiLevelType w:val="hybridMultilevel"/>
    <w:tmpl w:val="7AEE893A"/>
    <w:lvl w:ilvl="0" w:tplc="9646A282">
      <w:numFmt w:val="bullet"/>
      <w:lvlText w:val=""/>
      <w:lvlJc w:val="left"/>
      <w:pPr>
        <w:ind w:left="780" w:hanging="42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7B1210"/>
    <w:multiLevelType w:val="hybridMultilevel"/>
    <w:tmpl w:val="E5D22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8C4362"/>
    <w:multiLevelType w:val="hybridMultilevel"/>
    <w:tmpl w:val="C856F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5704F35"/>
    <w:multiLevelType w:val="hybridMultilevel"/>
    <w:tmpl w:val="EF54E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1F3E33"/>
    <w:multiLevelType w:val="hybridMultilevel"/>
    <w:tmpl w:val="45BA6282"/>
    <w:lvl w:ilvl="0" w:tplc="DB76D7B8">
      <w:start w:val="6"/>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771866"/>
    <w:multiLevelType w:val="hybridMultilevel"/>
    <w:tmpl w:val="6AB664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187161"/>
    <w:multiLevelType w:val="hybridMultilevel"/>
    <w:tmpl w:val="ED208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1012101081">
    <w:abstractNumId w:val="5"/>
  </w:num>
  <w:num w:numId="2" w16cid:durableId="144053139">
    <w:abstractNumId w:val="26"/>
  </w:num>
  <w:num w:numId="3" w16cid:durableId="1425033063">
    <w:abstractNumId w:val="21"/>
  </w:num>
  <w:num w:numId="4" w16cid:durableId="306860828">
    <w:abstractNumId w:val="22"/>
  </w:num>
  <w:num w:numId="5" w16cid:durableId="1950234630">
    <w:abstractNumId w:val="14"/>
  </w:num>
  <w:num w:numId="6" w16cid:durableId="1182010361">
    <w:abstractNumId w:val="23"/>
  </w:num>
  <w:num w:numId="7" w16cid:durableId="781874791">
    <w:abstractNumId w:val="29"/>
  </w:num>
  <w:num w:numId="8" w16cid:durableId="311494394">
    <w:abstractNumId w:val="15"/>
  </w:num>
  <w:num w:numId="9" w16cid:durableId="642080101">
    <w:abstractNumId w:val="28"/>
  </w:num>
  <w:num w:numId="10" w16cid:durableId="443116545">
    <w:abstractNumId w:val="40"/>
  </w:num>
  <w:num w:numId="11" w16cid:durableId="1312254451">
    <w:abstractNumId w:val="20"/>
  </w:num>
  <w:num w:numId="12" w16cid:durableId="1300644408">
    <w:abstractNumId w:val="17"/>
  </w:num>
  <w:num w:numId="13" w16cid:durableId="540215760">
    <w:abstractNumId w:val="6"/>
  </w:num>
  <w:num w:numId="14" w16cid:durableId="1862937678">
    <w:abstractNumId w:val="41"/>
  </w:num>
  <w:num w:numId="15" w16cid:durableId="775247124">
    <w:abstractNumId w:val="19"/>
  </w:num>
  <w:num w:numId="16" w16cid:durableId="464737293">
    <w:abstractNumId w:val="11"/>
  </w:num>
  <w:num w:numId="17" w16cid:durableId="1184369201">
    <w:abstractNumId w:val="7"/>
  </w:num>
  <w:num w:numId="18" w16cid:durableId="8414368">
    <w:abstractNumId w:val="8"/>
  </w:num>
  <w:num w:numId="19" w16cid:durableId="2021423806">
    <w:abstractNumId w:val="2"/>
  </w:num>
  <w:num w:numId="20" w16cid:durableId="2116821788">
    <w:abstractNumId w:val="3"/>
  </w:num>
  <w:num w:numId="21" w16cid:durableId="1859543783">
    <w:abstractNumId w:val="27"/>
  </w:num>
  <w:num w:numId="22" w16cid:durableId="2081752534">
    <w:abstractNumId w:val="13"/>
  </w:num>
  <w:num w:numId="23" w16cid:durableId="1124348000">
    <w:abstractNumId w:val="9"/>
  </w:num>
  <w:num w:numId="24" w16cid:durableId="690257809">
    <w:abstractNumId w:val="36"/>
  </w:num>
  <w:num w:numId="25" w16cid:durableId="1455975611">
    <w:abstractNumId w:val="38"/>
  </w:num>
  <w:num w:numId="26" w16cid:durableId="480653714">
    <w:abstractNumId w:val="25"/>
  </w:num>
  <w:num w:numId="27" w16cid:durableId="357704448">
    <w:abstractNumId w:val="16"/>
  </w:num>
  <w:num w:numId="28" w16cid:durableId="1551187316">
    <w:abstractNumId w:val="0"/>
  </w:num>
  <w:num w:numId="29" w16cid:durableId="1086616181">
    <w:abstractNumId w:val="30"/>
  </w:num>
  <w:num w:numId="30" w16cid:durableId="1342855623">
    <w:abstractNumId w:val="32"/>
  </w:num>
  <w:num w:numId="31" w16cid:durableId="601647149">
    <w:abstractNumId w:val="31"/>
  </w:num>
  <w:num w:numId="32" w16cid:durableId="138047513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3" w16cid:durableId="2047288727">
    <w:abstractNumId w:val="37"/>
  </w:num>
  <w:num w:numId="34" w16cid:durableId="1808158750">
    <w:abstractNumId w:val="12"/>
  </w:num>
  <w:num w:numId="35" w16cid:durableId="325060166">
    <w:abstractNumId w:val="4"/>
  </w:num>
  <w:num w:numId="36" w16cid:durableId="1245412152">
    <w:abstractNumId w:val="39"/>
  </w:num>
  <w:num w:numId="37" w16cid:durableId="1886670945">
    <w:abstractNumId w:val="18"/>
  </w:num>
  <w:num w:numId="38" w16cid:durableId="498008231">
    <w:abstractNumId w:val="24"/>
  </w:num>
  <w:num w:numId="39" w16cid:durableId="1759137857">
    <w:abstractNumId w:val="35"/>
  </w:num>
  <w:num w:numId="40" w16cid:durableId="121271903">
    <w:abstractNumId w:val="33"/>
  </w:num>
  <w:num w:numId="41" w16cid:durableId="65422205">
    <w:abstractNumId w:val="34"/>
  </w:num>
  <w:num w:numId="42" w16cid:durableId="116778850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4E5"/>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05DB"/>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5CC"/>
    <w:rsid w:val="00042A8F"/>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CFA"/>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79"/>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386"/>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BCD"/>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166"/>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3FAD"/>
    <w:rsid w:val="000B4067"/>
    <w:rsid w:val="000B439C"/>
    <w:rsid w:val="000B4588"/>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56A"/>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1E09"/>
    <w:rsid w:val="00102008"/>
    <w:rsid w:val="00102537"/>
    <w:rsid w:val="001025E4"/>
    <w:rsid w:val="00102F2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7DE"/>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4E8A"/>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24"/>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35E"/>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060"/>
    <w:rsid w:val="00175358"/>
    <w:rsid w:val="00175821"/>
    <w:rsid w:val="00175DB0"/>
    <w:rsid w:val="0017661A"/>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085"/>
    <w:rsid w:val="00182C1A"/>
    <w:rsid w:val="00182EFE"/>
    <w:rsid w:val="00183166"/>
    <w:rsid w:val="001836C2"/>
    <w:rsid w:val="001836F6"/>
    <w:rsid w:val="00183912"/>
    <w:rsid w:val="00183ED8"/>
    <w:rsid w:val="00184052"/>
    <w:rsid w:val="00184B54"/>
    <w:rsid w:val="00184B6C"/>
    <w:rsid w:val="00184D0C"/>
    <w:rsid w:val="001850FE"/>
    <w:rsid w:val="0018532A"/>
    <w:rsid w:val="0018565E"/>
    <w:rsid w:val="00185757"/>
    <w:rsid w:val="00186D1B"/>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32FC"/>
    <w:rsid w:val="0019341A"/>
    <w:rsid w:val="00193533"/>
    <w:rsid w:val="00193A26"/>
    <w:rsid w:val="00193FD1"/>
    <w:rsid w:val="001943E8"/>
    <w:rsid w:val="00194B49"/>
    <w:rsid w:val="00194E76"/>
    <w:rsid w:val="00194F24"/>
    <w:rsid w:val="001952FB"/>
    <w:rsid w:val="00195AA4"/>
    <w:rsid w:val="00195B92"/>
    <w:rsid w:val="00195D69"/>
    <w:rsid w:val="00195DF2"/>
    <w:rsid w:val="00195E09"/>
    <w:rsid w:val="00196048"/>
    <w:rsid w:val="001964CA"/>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0"/>
    <w:rsid w:val="001A279E"/>
    <w:rsid w:val="001A2888"/>
    <w:rsid w:val="001A2C93"/>
    <w:rsid w:val="001A3156"/>
    <w:rsid w:val="001A3237"/>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2F7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65F"/>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D13"/>
    <w:rsid w:val="00205F33"/>
    <w:rsid w:val="00206277"/>
    <w:rsid w:val="002062CC"/>
    <w:rsid w:val="00206393"/>
    <w:rsid w:val="002065A7"/>
    <w:rsid w:val="002068CB"/>
    <w:rsid w:val="0020698E"/>
    <w:rsid w:val="002069B2"/>
    <w:rsid w:val="00206B96"/>
    <w:rsid w:val="00206D1B"/>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1EBF"/>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356"/>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8FE"/>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09"/>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560"/>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BBA"/>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C80"/>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22C"/>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AFC"/>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208"/>
    <w:rsid w:val="002B0B06"/>
    <w:rsid w:val="002B0B4D"/>
    <w:rsid w:val="002B0F95"/>
    <w:rsid w:val="002B1373"/>
    <w:rsid w:val="002B1602"/>
    <w:rsid w:val="002B1625"/>
    <w:rsid w:val="002B16C6"/>
    <w:rsid w:val="002B17BA"/>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777"/>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3E"/>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ABB"/>
    <w:rsid w:val="002D2E77"/>
    <w:rsid w:val="002D2FDE"/>
    <w:rsid w:val="002D31F0"/>
    <w:rsid w:val="002D3353"/>
    <w:rsid w:val="002D34B2"/>
    <w:rsid w:val="002D3AC8"/>
    <w:rsid w:val="002D4105"/>
    <w:rsid w:val="002D415B"/>
    <w:rsid w:val="002D4292"/>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5B30"/>
    <w:rsid w:val="002E5B83"/>
    <w:rsid w:val="002E6068"/>
    <w:rsid w:val="002E63DE"/>
    <w:rsid w:val="002E6AD0"/>
    <w:rsid w:val="002E6EA1"/>
    <w:rsid w:val="002E7559"/>
    <w:rsid w:val="002E7691"/>
    <w:rsid w:val="002E78A1"/>
    <w:rsid w:val="002E791C"/>
    <w:rsid w:val="002E792C"/>
    <w:rsid w:val="002E7B73"/>
    <w:rsid w:val="002E7CAE"/>
    <w:rsid w:val="002F04B7"/>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2F21"/>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662"/>
    <w:rsid w:val="00301779"/>
    <w:rsid w:val="00301CE6"/>
    <w:rsid w:val="00301CFB"/>
    <w:rsid w:val="00302141"/>
    <w:rsid w:val="0030256B"/>
    <w:rsid w:val="00302762"/>
    <w:rsid w:val="00302C46"/>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075"/>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7F3"/>
    <w:rsid w:val="00335858"/>
    <w:rsid w:val="00335C1B"/>
    <w:rsid w:val="00335C4B"/>
    <w:rsid w:val="00335F39"/>
    <w:rsid w:val="00336083"/>
    <w:rsid w:val="003360FB"/>
    <w:rsid w:val="003361ED"/>
    <w:rsid w:val="00336538"/>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45"/>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3FDF"/>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5E9"/>
    <w:rsid w:val="00364D01"/>
    <w:rsid w:val="00364D5E"/>
    <w:rsid w:val="0036607C"/>
    <w:rsid w:val="00366169"/>
    <w:rsid w:val="00366334"/>
    <w:rsid w:val="00366883"/>
    <w:rsid w:val="0036688E"/>
    <w:rsid w:val="003670C4"/>
    <w:rsid w:val="003675A4"/>
    <w:rsid w:val="00367751"/>
    <w:rsid w:val="00367A5F"/>
    <w:rsid w:val="00367DEA"/>
    <w:rsid w:val="00367FE7"/>
    <w:rsid w:val="00370D9A"/>
    <w:rsid w:val="00370E47"/>
    <w:rsid w:val="00370E8B"/>
    <w:rsid w:val="00370EE7"/>
    <w:rsid w:val="00370FAE"/>
    <w:rsid w:val="00371F91"/>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8D0"/>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3DF0"/>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857"/>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784"/>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648"/>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C9E"/>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40F"/>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66"/>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162"/>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91A"/>
    <w:rsid w:val="00400C32"/>
    <w:rsid w:val="0040123A"/>
    <w:rsid w:val="00401247"/>
    <w:rsid w:val="004015B5"/>
    <w:rsid w:val="00401B1C"/>
    <w:rsid w:val="004021D8"/>
    <w:rsid w:val="00402735"/>
    <w:rsid w:val="00402E2B"/>
    <w:rsid w:val="0040304A"/>
    <w:rsid w:val="004032A3"/>
    <w:rsid w:val="00403409"/>
    <w:rsid w:val="004037DA"/>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579"/>
    <w:rsid w:val="004069EF"/>
    <w:rsid w:val="00406B24"/>
    <w:rsid w:val="00406BD6"/>
    <w:rsid w:val="00406E22"/>
    <w:rsid w:val="00406E4F"/>
    <w:rsid w:val="00407052"/>
    <w:rsid w:val="00407297"/>
    <w:rsid w:val="0040743C"/>
    <w:rsid w:val="004077DD"/>
    <w:rsid w:val="00407A00"/>
    <w:rsid w:val="00407CB5"/>
    <w:rsid w:val="00407CD3"/>
    <w:rsid w:val="00410134"/>
    <w:rsid w:val="00410202"/>
    <w:rsid w:val="00410281"/>
    <w:rsid w:val="004103BD"/>
    <w:rsid w:val="00410B0B"/>
    <w:rsid w:val="00410B72"/>
    <w:rsid w:val="00410E67"/>
    <w:rsid w:val="00410F18"/>
    <w:rsid w:val="00410F8A"/>
    <w:rsid w:val="00410FF2"/>
    <w:rsid w:val="00411563"/>
    <w:rsid w:val="004116D8"/>
    <w:rsid w:val="00411796"/>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06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8FD"/>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39F"/>
    <w:rsid w:val="00446488"/>
    <w:rsid w:val="00446582"/>
    <w:rsid w:val="00446BAC"/>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5F"/>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611"/>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8D"/>
    <w:rsid w:val="004A54BF"/>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487"/>
    <w:rsid w:val="004A7664"/>
    <w:rsid w:val="004A7694"/>
    <w:rsid w:val="004A7775"/>
    <w:rsid w:val="004A7AC1"/>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26B"/>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88B"/>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64B"/>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77"/>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83D"/>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50"/>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C19"/>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C76"/>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5F64"/>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5CBB"/>
    <w:rsid w:val="00556504"/>
    <w:rsid w:val="00556C81"/>
    <w:rsid w:val="00556C91"/>
    <w:rsid w:val="00556E14"/>
    <w:rsid w:val="00557622"/>
    <w:rsid w:val="0056006E"/>
    <w:rsid w:val="0056035D"/>
    <w:rsid w:val="0056062F"/>
    <w:rsid w:val="00560F29"/>
    <w:rsid w:val="0056102A"/>
    <w:rsid w:val="0056121F"/>
    <w:rsid w:val="0056162C"/>
    <w:rsid w:val="00561658"/>
    <w:rsid w:val="005617CF"/>
    <w:rsid w:val="0056190C"/>
    <w:rsid w:val="00561C13"/>
    <w:rsid w:val="00561D43"/>
    <w:rsid w:val="005623B3"/>
    <w:rsid w:val="005627A0"/>
    <w:rsid w:val="00562990"/>
    <w:rsid w:val="00562EB7"/>
    <w:rsid w:val="00563697"/>
    <w:rsid w:val="00563AEB"/>
    <w:rsid w:val="00563CD0"/>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4B1"/>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D9A"/>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1F3"/>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6D1F"/>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3FC"/>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66B"/>
    <w:rsid w:val="005C58D4"/>
    <w:rsid w:val="005C59B5"/>
    <w:rsid w:val="005C5B3B"/>
    <w:rsid w:val="005C5FE7"/>
    <w:rsid w:val="005C6011"/>
    <w:rsid w:val="005C61F6"/>
    <w:rsid w:val="005C63AE"/>
    <w:rsid w:val="005C69D9"/>
    <w:rsid w:val="005C6A22"/>
    <w:rsid w:val="005C6D8A"/>
    <w:rsid w:val="005C74FB"/>
    <w:rsid w:val="005C757F"/>
    <w:rsid w:val="005C767B"/>
    <w:rsid w:val="005D027B"/>
    <w:rsid w:val="005D054F"/>
    <w:rsid w:val="005D0590"/>
    <w:rsid w:val="005D0774"/>
    <w:rsid w:val="005D079E"/>
    <w:rsid w:val="005D080A"/>
    <w:rsid w:val="005D08C7"/>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378"/>
    <w:rsid w:val="005D542C"/>
    <w:rsid w:val="005D5981"/>
    <w:rsid w:val="005D5D93"/>
    <w:rsid w:val="005D5DD3"/>
    <w:rsid w:val="005D610B"/>
    <w:rsid w:val="005D72CB"/>
    <w:rsid w:val="005D7561"/>
    <w:rsid w:val="005D772F"/>
    <w:rsid w:val="005D775D"/>
    <w:rsid w:val="005D77B2"/>
    <w:rsid w:val="005D79ED"/>
    <w:rsid w:val="005D7E4D"/>
    <w:rsid w:val="005E07ED"/>
    <w:rsid w:val="005E0C3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7B4"/>
    <w:rsid w:val="0060782D"/>
    <w:rsid w:val="00607BB5"/>
    <w:rsid w:val="00607CE8"/>
    <w:rsid w:val="00610361"/>
    <w:rsid w:val="00610417"/>
    <w:rsid w:val="006104EB"/>
    <w:rsid w:val="00610612"/>
    <w:rsid w:val="00610A0E"/>
    <w:rsid w:val="00610EC7"/>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49D1"/>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212"/>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0F"/>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931"/>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857"/>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C85"/>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A00"/>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365"/>
    <w:rsid w:val="006C643F"/>
    <w:rsid w:val="006C650A"/>
    <w:rsid w:val="006C69E9"/>
    <w:rsid w:val="006C6A31"/>
    <w:rsid w:val="006C6CF7"/>
    <w:rsid w:val="006C7388"/>
    <w:rsid w:val="006C7522"/>
    <w:rsid w:val="006C77EC"/>
    <w:rsid w:val="006C781C"/>
    <w:rsid w:val="006C7885"/>
    <w:rsid w:val="006C7A78"/>
    <w:rsid w:val="006C7F4E"/>
    <w:rsid w:val="006D00DF"/>
    <w:rsid w:val="006D017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68DB"/>
    <w:rsid w:val="006F74C2"/>
    <w:rsid w:val="006F77DA"/>
    <w:rsid w:val="006F7859"/>
    <w:rsid w:val="006F794B"/>
    <w:rsid w:val="006F7B42"/>
    <w:rsid w:val="006F7E6D"/>
    <w:rsid w:val="006F7E6F"/>
    <w:rsid w:val="00700A42"/>
    <w:rsid w:val="00700AE3"/>
    <w:rsid w:val="00700C90"/>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232"/>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270"/>
    <w:rsid w:val="00733BDE"/>
    <w:rsid w:val="00734874"/>
    <w:rsid w:val="007348B1"/>
    <w:rsid w:val="007349E3"/>
    <w:rsid w:val="00734B23"/>
    <w:rsid w:val="00734D66"/>
    <w:rsid w:val="00734F95"/>
    <w:rsid w:val="007351DA"/>
    <w:rsid w:val="007356CD"/>
    <w:rsid w:val="00735D83"/>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98F"/>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4D"/>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05D3"/>
    <w:rsid w:val="007711E9"/>
    <w:rsid w:val="00771A7D"/>
    <w:rsid w:val="00771C15"/>
    <w:rsid w:val="00771D6A"/>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2C"/>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4E17"/>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CCA"/>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EAF"/>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6D1A"/>
    <w:rsid w:val="008170DA"/>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2D35"/>
    <w:rsid w:val="008235DB"/>
    <w:rsid w:val="00823B5F"/>
    <w:rsid w:val="00823FDB"/>
    <w:rsid w:val="00824AB4"/>
    <w:rsid w:val="00824B02"/>
    <w:rsid w:val="00824B38"/>
    <w:rsid w:val="0082570A"/>
    <w:rsid w:val="00825820"/>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3EF"/>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6E79"/>
    <w:rsid w:val="0085785D"/>
    <w:rsid w:val="00857B80"/>
    <w:rsid w:val="00857C3A"/>
    <w:rsid w:val="00857E8D"/>
    <w:rsid w:val="00857F60"/>
    <w:rsid w:val="008614AD"/>
    <w:rsid w:val="0086222D"/>
    <w:rsid w:val="0086226E"/>
    <w:rsid w:val="00862397"/>
    <w:rsid w:val="0086251D"/>
    <w:rsid w:val="0086325B"/>
    <w:rsid w:val="00863435"/>
    <w:rsid w:val="0086355C"/>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4C54"/>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4DF"/>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63EF"/>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5F29"/>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1A4"/>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11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D79"/>
    <w:rsid w:val="008D0F14"/>
    <w:rsid w:val="008D0F65"/>
    <w:rsid w:val="008D11F5"/>
    <w:rsid w:val="008D13DE"/>
    <w:rsid w:val="008D2835"/>
    <w:rsid w:val="008D2874"/>
    <w:rsid w:val="008D2D6B"/>
    <w:rsid w:val="008D2EF8"/>
    <w:rsid w:val="008D3052"/>
    <w:rsid w:val="008D337A"/>
    <w:rsid w:val="008D34F1"/>
    <w:rsid w:val="008D395B"/>
    <w:rsid w:val="008D39D8"/>
    <w:rsid w:val="008D4560"/>
    <w:rsid w:val="008D4971"/>
    <w:rsid w:val="008D4BF2"/>
    <w:rsid w:val="008D4CA0"/>
    <w:rsid w:val="008D4EEB"/>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5D"/>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6A"/>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1AC0"/>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7FF"/>
    <w:rsid w:val="00945C05"/>
    <w:rsid w:val="00945C1F"/>
    <w:rsid w:val="00945D8A"/>
    <w:rsid w:val="009460AC"/>
    <w:rsid w:val="0094616A"/>
    <w:rsid w:val="009462D5"/>
    <w:rsid w:val="00946676"/>
    <w:rsid w:val="009467C8"/>
    <w:rsid w:val="00946945"/>
    <w:rsid w:val="009469F1"/>
    <w:rsid w:val="009469F8"/>
    <w:rsid w:val="00946D82"/>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260"/>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957"/>
    <w:rsid w:val="00972DF0"/>
    <w:rsid w:val="009738D7"/>
    <w:rsid w:val="0097436A"/>
    <w:rsid w:val="00974383"/>
    <w:rsid w:val="00974605"/>
    <w:rsid w:val="009746CC"/>
    <w:rsid w:val="00974723"/>
    <w:rsid w:val="0097494F"/>
    <w:rsid w:val="0097499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73B"/>
    <w:rsid w:val="0098796A"/>
    <w:rsid w:val="00987AC8"/>
    <w:rsid w:val="00987D72"/>
    <w:rsid w:val="009902EF"/>
    <w:rsid w:val="00990630"/>
    <w:rsid w:val="00990DC6"/>
    <w:rsid w:val="00991007"/>
    <w:rsid w:val="009910ED"/>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787"/>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89B"/>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65D"/>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06B"/>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9F8"/>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A7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27A97"/>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1C"/>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3C94"/>
    <w:rsid w:val="00A4478E"/>
    <w:rsid w:val="00A44853"/>
    <w:rsid w:val="00A44A9C"/>
    <w:rsid w:val="00A44CAD"/>
    <w:rsid w:val="00A4529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340"/>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C76"/>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91F"/>
    <w:rsid w:val="00A85B34"/>
    <w:rsid w:val="00A860FE"/>
    <w:rsid w:val="00A86121"/>
    <w:rsid w:val="00A862D4"/>
    <w:rsid w:val="00A863F0"/>
    <w:rsid w:val="00A86422"/>
    <w:rsid w:val="00A8643E"/>
    <w:rsid w:val="00A868DC"/>
    <w:rsid w:val="00A86C08"/>
    <w:rsid w:val="00A874F1"/>
    <w:rsid w:val="00A87564"/>
    <w:rsid w:val="00A87AFE"/>
    <w:rsid w:val="00A9053D"/>
    <w:rsid w:val="00A90749"/>
    <w:rsid w:val="00A90CFA"/>
    <w:rsid w:val="00A9163B"/>
    <w:rsid w:val="00A91F1F"/>
    <w:rsid w:val="00A92879"/>
    <w:rsid w:val="00A92D88"/>
    <w:rsid w:val="00A92F83"/>
    <w:rsid w:val="00A93357"/>
    <w:rsid w:val="00A93E4E"/>
    <w:rsid w:val="00A93F29"/>
    <w:rsid w:val="00A93F38"/>
    <w:rsid w:val="00A94108"/>
    <w:rsid w:val="00A9442A"/>
    <w:rsid w:val="00A94993"/>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65B"/>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D4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393B"/>
    <w:rsid w:val="00B04260"/>
    <w:rsid w:val="00B045E9"/>
    <w:rsid w:val="00B047FD"/>
    <w:rsid w:val="00B04E03"/>
    <w:rsid w:val="00B04E96"/>
    <w:rsid w:val="00B05084"/>
    <w:rsid w:val="00B051D7"/>
    <w:rsid w:val="00B054A3"/>
    <w:rsid w:val="00B0559E"/>
    <w:rsid w:val="00B0592F"/>
    <w:rsid w:val="00B0596B"/>
    <w:rsid w:val="00B05B76"/>
    <w:rsid w:val="00B05BDA"/>
    <w:rsid w:val="00B05DEC"/>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485"/>
    <w:rsid w:val="00B175E5"/>
    <w:rsid w:val="00B176C4"/>
    <w:rsid w:val="00B17BF4"/>
    <w:rsid w:val="00B17C2C"/>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BD7"/>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079"/>
    <w:rsid w:val="00B47A40"/>
    <w:rsid w:val="00B47AAC"/>
    <w:rsid w:val="00B47BEE"/>
    <w:rsid w:val="00B47BF2"/>
    <w:rsid w:val="00B47D14"/>
    <w:rsid w:val="00B47EDA"/>
    <w:rsid w:val="00B50296"/>
    <w:rsid w:val="00B5054E"/>
    <w:rsid w:val="00B50B57"/>
    <w:rsid w:val="00B50C4B"/>
    <w:rsid w:val="00B5104F"/>
    <w:rsid w:val="00B512F5"/>
    <w:rsid w:val="00B5148A"/>
    <w:rsid w:val="00B51602"/>
    <w:rsid w:val="00B5175C"/>
    <w:rsid w:val="00B517D9"/>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9E"/>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22"/>
    <w:rsid w:val="00B758CC"/>
    <w:rsid w:val="00B7595E"/>
    <w:rsid w:val="00B75C40"/>
    <w:rsid w:val="00B75D28"/>
    <w:rsid w:val="00B768B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3EC0"/>
    <w:rsid w:val="00B84169"/>
    <w:rsid w:val="00B84247"/>
    <w:rsid w:val="00B8455A"/>
    <w:rsid w:val="00B8459E"/>
    <w:rsid w:val="00B84708"/>
    <w:rsid w:val="00B848C4"/>
    <w:rsid w:val="00B852F2"/>
    <w:rsid w:val="00B855E5"/>
    <w:rsid w:val="00B856F3"/>
    <w:rsid w:val="00B85717"/>
    <w:rsid w:val="00B857AF"/>
    <w:rsid w:val="00B85A1D"/>
    <w:rsid w:val="00B85DE5"/>
    <w:rsid w:val="00B85DE9"/>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C5C"/>
    <w:rsid w:val="00BB2F33"/>
    <w:rsid w:val="00BB36D4"/>
    <w:rsid w:val="00BB4495"/>
    <w:rsid w:val="00BB4786"/>
    <w:rsid w:val="00BB4A24"/>
    <w:rsid w:val="00BB4C23"/>
    <w:rsid w:val="00BB5028"/>
    <w:rsid w:val="00BB5169"/>
    <w:rsid w:val="00BB51E9"/>
    <w:rsid w:val="00BB52BF"/>
    <w:rsid w:val="00BB534C"/>
    <w:rsid w:val="00BB5A96"/>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359"/>
    <w:rsid w:val="00BC24A0"/>
    <w:rsid w:val="00BC24C0"/>
    <w:rsid w:val="00BC25AA"/>
    <w:rsid w:val="00BC2BF0"/>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25A"/>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1"/>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BF7BE2"/>
    <w:rsid w:val="00C001BE"/>
    <w:rsid w:val="00C002C8"/>
    <w:rsid w:val="00C00325"/>
    <w:rsid w:val="00C0049D"/>
    <w:rsid w:val="00C00599"/>
    <w:rsid w:val="00C009AC"/>
    <w:rsid w:val="00C00AE8"/>
    <w:rsid w:val="00C00B53"/>
    <w:rsid w:val="00C0144B"/>
    <w:rsid w:val="00C015F1"/>
    <w:rsid w:val="00C01CD0"/>
    <w:rsid w:val="00C01F33"/>
    <w:rsid w:val="00C0268A"/>
    <w:rsid w:val="00C02766"/>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6FE"/>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8C"/>
    <w:rsid w:val="00C30DE0"/>
    <w:rsid w:val="00C30E67"/>
    <w:rsid w:val="00C30F05"/>
    <w:rsid w:val="00C30F0B"/>
    <w:rsid w:val="00C3168E"/>
    <w:rsid w:val="00C31BE8"/>
    <w:rsid w:val="00C31F6E"/>
    <w:rsid w:val="00C32967"/>
    <w:rsid w:val="00C329A6"/>
    <w:rsid w:val="00C329E8"/>
    <w:rsid w:val="00C32DB6"/>
    <w:rsid w:val="00C32FD1"/>
    <w:rsid w:val="00C34144"/>
    <w:rsid w:val="00C34DA5"/>
    <w:rsid w:val="00C35447"/>
    <w:rsid w:val="00C35564"/>
    <w:rsid w:val="00C35ABF"/>
    <w:rsid w:val="00C35CCF"/>
    <w:rsid w:val="00C35D59"/>
    <w:rsid w:val="00C35E43"/>
    <w:rsid w:val="00C3674F"/>
    <w:rsid w:val="00C3696B"/>
    <w:rsid w:val="00C36975"/>
    <w:rsid w:val="00C369D6"/>
    <w:rsid w:val="00C36F7B"/>
    <w:rsid w:val="00C3719D"/>
    <w:rsid w:val="00C3726E"/>
    <w:rsid w:val="00C374A5"/>
    <w:rsid w:val="00C374CC"/>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400"/>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66A"/>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909"/>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12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87F27"/>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A7A13"/>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5CA"/>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57DF"/>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8D"/>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697"/>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288"/>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5B"/>
    <w:rsid w:val="00D242E0"/>
    <w:rsid w:val="00D2446A"/>
    <w:rsid w:val="00D24951"/>
    <w:rsid w:val="00D24E67"/>
    <w:rsid w:val="00D24E82"/>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5B1"/>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97D"/>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3D8"/>
    <w:rsid w:val="00D5755C"/>
    <w:rsid w:val="00D576CA"/>
    <w:rsid w:val="00D576E3"/>
    <w:rsid w:val="00D57BC7"/>
    <w:rsid w:val="00D60CA1"/>
    <w:rsid w:val="00D60E13"/>
    <w:rsid w:val="00D60F1E"/>
    <w:rsid w:val="00D6116F"/>
    <w:rsid w:val="00D61187"/>
    <w:rsid w:val="00D611BE"/>
    <w:rsid w:val="00D6161D"/>
    <w:rsid w:val="00D617BB"/>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0F2D"/>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18C"/>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87E5A"/>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5D6A"/>
    <w:rsid w:val="00DA61D1"/>
    <w:rsid w:val="00DA6689"/>
    <w:rsid w:val="00DA6691"/>
    <w:rsid w:val="00DA680A"/>
    <w:rsid w:val="00DA722C"/>
    <w:rsid w:val="00DA7255"/>
    <w:rsid w:val="00DA730F"/>
    <w:rsid w:val="00DA7478"/>
    <w:rsid w:val="00DA7516"/>
    <w:rsid w:val="00DA776D"/>
    <w:rsid w:val="00DA77E5"/>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1E5D"/>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5B52"/>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0D"/>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785"/>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61"/>
    <w:rsid w:val="00E20FEC"/>
    <w:rsid w:val="00E21003"/>
    <w:rsid w:val="00E21567"/>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45"/>
    <w:rsid w:val="00E32D71"/>
    <w:rsid w:val="00E33156"/>
    <w:rsid w:val="00E331FD"/>
    <w:rsid w:val="00E333BA"/>
    <w:rsid w:val="00E334C0"/>
    <w:rsid w:val="00E33AA7"/>
    <w:rsid w:val="00E33B53"/>
    <w:rsid w:val="00E33CDD"/>
    <w:rsid w:val="00E33F30"/>
    <w:rsid w:val="00E34041"/>
    <w:rsid w:val="00E340CB"/>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7C2"/>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39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19"/>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394"/>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3D"/>
    <w:rsid w:val="00E94386"/>
    <w:rsid w:val="00E94562"/>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2E1"/>
    <w:rsid w:val="00EA23DC"/>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80"/>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547"/>
    <w:rsid w:val="00EE266F"/>
    <w:rsid w:val="00EE2BB7"/>
    <w:rsid w:val="00EE35DE"/>
    <w:rsid w:val="00EE365F"/>
    <w:rsid w:val="00EE3AA0"/>
    <w:rsid w:val="00EE3F4A"/>
    <w:rsid w:val="00EE4C32"/>
    <w:rsid w:val="00EE4E7E"/>
    <w:rsid w:val="00EE5489"/>
    <w:rsid w:val="00EE5832"/>
    <w:rsid w:val="00EE5A1B"/>
    <w:rsid w:val="00EE6075"/>
    <w:rsid w:val="00EE64F9"/>
    <w:rsid w:val="00EE6A74"/>
    <w:rsid w:val="00EE6AE9"/>
    <w:rsid w:val="00EE6B9A"/>
    <w:rsid w:val="00EE6D0E"/>
    <w:rsid w:val="00EE6E3D"/>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1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6EA6"/>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22E"/>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A88"/>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49D"/>
    <w:rsid w:val="00F4066A"/>
    <w:rsid w:val="00F408B4"/>
    <w:rsid w:val="00F40E5A"/>
    <w:rsid w:val="00F40F0C"/>
    <w:rsid w:val="00F416AA"/>
    <w:rsid w:val="00F41816"/>
    <w:rsid w:val="00F41C33"/>
    <w:rsid w:val="00F41CD4"/>
    <w:rsid w:val="00F42436"/>
    <w:rsid w:val="00F42452"/>
    <w:rsid w:val="00F42564"/>
    <w:rsid w:val="00F42764"/>
    <w:rsid w:val="00F429DB"/>
    <w:rsid w:val="00F42BD5"/>
    <w:rsid w:val="00F42DAE"/>
    <w:rsid w:val="00F431D8"/>
    <w:rsid w:val="00F431ED"/>
    <w:rsid w:val="00F436B6"/>
    <w:rsid w:val="00F4391F"/>
    <w:rsid w:val="00F43969"/>
    <w:rsid w:val="00F43E56"/>
    <w:rsid w:val="00F43FE7"/>
    <w:rsid w:val="00F44267"/>
    <w:rsid w:val="00F44744"/>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23B"/>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7B5"/>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724"/>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23E"/>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AFE"/>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BD8"/>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2F89"/>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42E"/>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6F7B42"/>
    <w:rPr>
      <w:rFonts w:ascii="Times New Roman" w:eastAsia="Times New Roman" w:hAnsi="Times New Roman"/>
      <w:sz w:val="24"/>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link w:val="B1Zchn"/>
    <w:qFormat/>
    <w:rsid w:val="00A52210"/>
    <w:pPr>
      <w:spacing w:after="180"/>
    </w:pPr>
  </w:style>
  <w:style w:type="paragraph" w:customStyle="1" w:styleId="B2">
    <w:name w:val="B2"/>
    <w:basedOn w:val="List2"/>
    <w:rsid w:val="00A52210"/>
    <w:pPr>
      <w:spacing w:after="180"/>
    </w:pPr>
  </w:style>
  <w:style w:type="paragraph" w:customStyle="1" w:styleId="B3">
    <w:name w:val="B3"/>
    <w:basedOn w:val="List3"/>
    <w:rsid w:val="00A52210"/>
    <w:pPr>
      <w:spacing w:after="180"/>
    </w:pPr>
  </w:style>
  <w:style w:type="paragraph" w:customStyle="1" w:styleId="B4">
    <w:name w:val="B4"/>
    <w:basedOn w:val="List4"/>
    <w:rsid w:val="00A52210"/>
    <w:pPr>
      <w:spacing w:after="180"/>
    </w:p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style>
  <w:style w:type="paragraph" w:customStyle="1" w:styleId="EX">
    <w:name w:val="EX"/>
    <w:basedOn w:val="Normal"/>
    <w:rsid w:val="00A52210"/>
    <w:pPr>
      <w:keepLines/>
      <w:spacing w:after="180"/>
      <w:ind w:left="1702" w:hanging="1418"/>
    </w:p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rPr>
  </w:style>
  <w:style w:type="character" w:styleId="PlaceholderText">
    <w:name w:val="Placeholder Text"/>
    <w:basedOn w:val="DefaultParagraphFont"/>
    <w:uiPriority w:val="99"/>
    <w:unhideWhenUsed/>
    <w:rsid w:val="00881D09"/>
    <w:rPr>
      <w:color w:val="808080"/>
    </w:rPr>
  </w:style>
  <w:style w:type="paragraph" w:customStyle="1" w:styleId="textintend1">
    <w:name w:val="text intend 1"/>
    <w:basedOn w:val="Normal"/>
    <w:rsid w:val="002B17BA"/>
    <w:pPr>
      <w:numPr>
        <w:numId w:val="32"/>
      </w:numPr>
      <w:overflowPunct w:val="0"/>
      <w:autoSpaceDE w:val="0"/>
      <w:autoSpaceDN w:val="0"/>
      <w:adjustRightInd w:val="0"/>
      <w:spacing w:after="120"/>
      <w:jc w:val="both"/>
      <w:textAlignment w:val="baseline"/>
    </w:pPr>
    <w:rPr>
      <w:rFonts w:eastAsia="MS Mincho"/>
      <w:szCs w:val="20"/>
      <w:lang w:eastAsia="x-none"/>
    </w:rPr>
  </w:style>
  <w:style w:type="character" w:customStyle="1" w:styleId="B1Zchn">
    <w:name w:val="B1 Zchn"/>
    <w:link w:val="B1"/>
    <w:qFormat/>
    <w:rsid w:val="0033653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6796446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4170307">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29775355">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22863085">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71909490">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2313430">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0174810">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1247</TotalTime>
  <Pages>6</Pages>
  <Words>2644</Words>
  <Characters>15073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17682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226</cp:revision>
  <cp:lastPrinted>2019-05-08T01:41:00Z</cp:lastPrinted>
  <dcterms:created xsi:type="dcterms:W3CDTF">2020-08-07T04:23:00Z</dcterms:created>
  <dcterms:modified xsi:type="dcterms:W3CDTF">2022-04-22T05:48:00Z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