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474A0DBB"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#10</w:t>
      </w:r>
      <w:r w:rsidR="00EE39CD">
        <w:rPr>
          <w:rFonts w:ascii="Arial" w:hAnsi="Arial" w:cs="Arial"/>
          <w:b/>
          <w:bCs/>
          <w:sz w:val="24"/>
          <w:szCs w:val="24"/>
          <w:lang w:val="de-DE"/>
        </w:rPr>
        <w:t>9</w:t>
      </w:r>
      <w:r w:rsidR="001D3EA3">
        <w:rPr>
          <w:rFonts w:ascii="Arial" w:hAnsi="Arial" w:cs="Arial"/>
          <w:b/>
          <w:bCs/>
          <w:sz w:val="24"/>
          <w:szCs w:val="24"/>
          <w:lang w:val="de-DE"/>
        </w:rPr>
        <w:t>-</w:t>
      </w:r>
      <w:r w:rsidR="00376DB8" w:rsidRPr="001A3D5B">
        <w:rPr>
          <w:rFonts w:ascii="Arial" w:hAnsi="Arial" w:cs="Arial"/>
          <w:b/>
          <w:bCs/>
          <w:sz w:val="24"/>
          <w:szCs w:val="24"/>
          <w:lang w:val="de-DE"/>
        </w:rPr>
        <w:t>e</w:t>
      </w:r>
      <w:r w:rsidRPr="001A3D5B">
        <w:rPr>
          <w:rFonts w:ascii="Arial" w:hAnsi="Arial" w:cs="Arial"/>
          <w:b/>
          <w:sz w:val="24"/>
          <w:lang w:val="de-DE"/>
        </w:rPr>
        <w:tab/>
      </w:r>
      <w:r w:rsidR="005A3B69" w:rsidRPr="001A3D5B">
        <w:rPr>
          <w:rFonts w:ascii="Arial" w:hAnsi="Arial" w:cs="Arial"/>
          <w:b/>
          <w:sz w:val="24"/>
          <w:lang w:val="de-DE"/>
        </w:rPr>
        <w:tab/>
      </w:r>
      <w:r w:rsidR="0098522C" w:rsidRPr="0098522C">
        <w:rPr>
          <w:rFonts w:ascii="Arial" w:hAnsi="Arial" w:cs="Arial"/>
          <w:b/>
          <w:color w:val="000000" w:themeColor="text1"/>
          <w:sz w:val="24"/>
          <w:lang w:val="de-DE"/>
        </w:rPr>
        <w:t>R1-2204209</w:t>
      </w:r>
    </w:p>
    <w:p w14:paraId="6D8FC2A2" w14:textId="5644753F" w:rsidR="001D3EA3" w:rsidRPr="00E75501" w:rsidRDefault="003D7193" w:rsidP="001D3EA3">
      <w:pPr>
        <w:tabs>
          <w:tab w:val="center" w:pos="4536"/>
          <w:tab w:val="right" w:pos="9072"/>
        </w:tabs>
        <w:rPr>
          <w:rFonts w:ascii="Arial" w:hAnsi="Arial" w:cs="Arial"/>
          <w:b/>
          <w:sz w:val="24"/>
          <w:lang w:val="de-DE"/>
        </w:rPr>
      </w:pPr>
      <w:r w:rsidRPr="003D7193">
        <w:rPr>
          <w:rFonts w:ascii="Arial" w:hAnsi="Arial" w:cs="Arial"/>
          <w:b/>
          <w:sz w:val="24"/>
          <w:lang w:val="de-DE"/>
        </w:rPr>
        <w:t>e-Meeting, May</w:t>
      </w:r>
      <w:r w:rsidR="00360306">
        <w:rPr>
          <w:rFonts w:ascii="Arial" w:hAnsi="Arial" w:cs="Arial"/>
          <w:b/>
          <w:sz w:val="24"/>
          <w:lang w:val="de-DE"/>
        </w:rPr>
        <w:t xml:space="preserve"> 9</w:t>
      </w:r>
      <w:r w:rsidR="00360306" w:rsidRPr="00360306">
        <w:rPr>
          <w:rFonts w:ascii="Arial" w:hAnsi="Arial" w:cs="Arial"/>
          <w:b/>
          <w:sz w:val="24"/>
          <w:vertAlign w:val="superscript"/>
          <w:lang w:val="de-DE"/>
        </w:rPr>
        <w:t>th</w:t>
      </w:r>
      <w:r w:rsidRPr="003D7193">
        <w:rPr>
          <w:rFonts w:ascii="Arial" w:hAnsi="Arial" w:cs="Arial"/>
          <w:b/>
          <w:sz w:val="24"/>
          <w:lang w:val="de-DE"/>
        </w:rPr>
        <w:t xml:space="preserve"> – 20</w:t>
      </w:r>
      <w:r w:rsidRPr="00360306">
        <w:rPr>
          <w:rFonts w:ascii="Arial" w:hAnsi="Arial" w:cs="Arial"/>
          <w:b/>
          <w:sz w:val="24"/>
          <w:vertAlign w:val="superscript"/>
          <w:lang w:val="de-DE"/>
        </w:rPr>
        <w:t>th</w:t>
      </w:r>
      <w:r w:rsidRPr="003D7193">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76CB0048"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3C73A0" w:rsidRPr="003C73A0">
        <w:rPr>
          <w:rFonts w:ascii="Arial" w:hAnsi="Arial" w:cs="Arial"/>
          <w:b/>
          <w:sz w:val="24"/>
          <w:lang w:val="en-US"/>
        </w:rPr>
        <w:t xml:space="preserve">On other </w:t>
      </w:r>
      <w:r w:rsidR="007069CA">
        <w:rPr>
          <w:rFonts w:ascii="Arial" w:hAnsi="Arial" w:cs="Arial"/>
          <w:b/>
          <w:sz w:val="24"/>
          <w:lang w:val="en-US"/>
        </w:rPr>
        <w:t xml:space="preserve">UE complexity reduction </w:t>
      </w:r>
      <w:r w:rsidR="003C73A0" w:rsidRPr="003C73A0">
        <w:rPr>
          <w:rFonts w:ascii="Arial" w:hAnsi="Arial" w:cs="Arial"/>
          <w:b/>
          <w:sz w:val="24"/>
          <w:lang w:val="en-US"/>
        </w:rPr>
        <w:t>aspects of RedCap</w:t>
      </w:r>
      <w:r w:rsidR="003C73A0">
        <w:rPr>
          <w:rFonts w:ascii="Arial" w:hAnsi="Arial" w:cs="Arial"/>
          <w:b/>
          <w:sz w:val="24"/>
          <w:lang w:val="en-US"/>
        </w:rPr>
        <w:t xml:space="preserve"> </w:t>
      </w:r>
    </w:p>
    <w:p w14:paraId="7B288F5E" w14:textId="284272AA"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sidRPr="005E148B">
        <w:rPr>
          <w:rFonts w:ascii="Arial" w:hAnsi="Arial" w:cs="Arial"/>
          <w:b/>
          <w:sz w:val="24"/>
          <w:lang w:val="en-US"/>
        </w:rPr>
        <w:t>8.6.</w:t>
      </w:r>
      <w:r w:rsidR="0085562B">
        <w:rPr>
          <w:rFonts w:ascii="Arial" w:hAnsi="Arial" w:cs="Arial"/>
          <w:b/>
          <w:sz w:val="24"/>
          <w:lang w:val="en-US"/>
        </w:rPr>
        <w:t>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4689536E" w14:textId="019B83AB" w:rsidR="00F6708A" w:rsidRDefault="00F6708A" w:rsidP="00F6708A">
      <w:pPr>
        <w:spacing w:before="120"/>
        <w:jc w:val="both"/>
        <w:rPr>
          <w:rFonts w:ascii="Arial" w:hAnsi="Arial" w:cs="Arial"/>
          <w:lang w:val="en-US" w:eastAsia="zh-CN"/>
        </w:rPr>
      </w:pPr>
      <w:r>
        <w:rPr>
          <w:rFonts w:ascii="Arial" w:hAnsi="Arial" w:cs="Arial"/>
          <w:lang w:val="en-US" w:eastAsia="zh-CN"/>
        </w:rPr>
        <w:t xml:space="preserve">In </w:t>
      </w:r>
      <w:r w:rsidR="00E661E3">
        <w:rPr>
          <w:rFonts w:ascii="Arial" w:hAnsi="Arial" w:cs="Arial"/>
          <w:lang w:val="en-US" w:eastAsia="zh-CN"/>
        </w:rPr>
        <w:t xml:space="preserve">the </w:t>
      </w:r>
      <w:r>
        <w:rPr>
          <w:rFonts w:ascii="Arial" w:hAnsi="Arial" w:cs="Arial"/>
          <w:lang w:val="en-US" w:eastAsia="zh-CN"/>
        </w:rPr>
        <w:t>RAN1 #10</w:t>
      </w:r>
      <w:r w:rsidR="00EE39CD">
        <w:rPr>
          <w:rFonts w:ascii="Arial" w:hAnsi="Arial" w:cs="Arial"/>
          <w:lang w:val="en-US" w:eastAsia="zh-CN"/>
        </w:rPr>
        <w:t>8</w:t>
      </w:r>
      <w:r>
        <w:rPr>
          <w:rFonts w:ascii="Arial" w:hAnsi="Arial" w:cs="Arial"/>
          <w:lang w:val="en-US" w:eastAsia="zh-CN"/>
        </w:rPr>
        <w:t xml:space="preserve"> e-meeting,</w:t>
      </w:r>
      <w:r w:rsidR="0081172B">
        <w:rPr>
          <w:rFonts w:ascii="Arial" w:hAnsi="Arial" w:cs="Arial"/>
          <w:lang w:val="en-US" w:eastAsia="zh-CN"/>
        </w:rPr>
        <w:t xml:space="preserve"> the following </w:t>
      </w:r>
      <w:r w:rsidR="00BD516A">
        <w:rPr>
          <w:rFonts w:ascii="Arial" w:hAnsi="Arial" w:cs="Arial"/>
          <w:lang w:val="en-US" w:eastAsia="zh-CN"/>
        </w:rPr>
        <w:t>was agreed for</w:t>
      </w:r>
      <w:r w:rsidR="00D83DD9">
        <w:rPr>
          <w:rFonts w:ascii="Arial" w:hAnsi="Arial" w:cs="Arial"/>
          <w:lang w:val="en-US" w:eastAsia="zh-CN"/>
        </w:rPr>
        <w:t xml:space="preserve"> HD-FDD Operation of</w:t>
      </w:r>
      <w:r w:rsidR="00BD516A">
        <w:rPr>
          <w:rFonts w:ascii="Arial" w:hAnsi="Arial" w:cs="Arial"/>
          <w:lang w:val="en-US" w:eastAsia="zh-CN"/>
        </w:rPr>
        <w:t xml:space="preserve"> Redcap UEs</w:t>
      </w:r>
      <w:r w:rsidR="00CC04F5">
        <w:rPr>
          <w:rFonts w:ascii="Arial" w:hAnsi="Arial" w:cs="Arial"/>
          <w:lang w:val="en-US" w:eastAsia="zh-CN"/>
        </w:rPr>
        <w:t xml:space="preserve"> [1]</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F6708A" w14:paraId="7E1B9094" w14:textId="77777777" w:rsidTr="00B514A6">
        <w:tc>
          <w:tcPr>
            <w:tcW w:w="9962" w:type="dxa"/>
          </w:tcPr>
          <w:p w14:paraId="470C05FC" w14:textId="77777777" w:rsidR="00D83DD9" w:rsidRPr="007316CF" w:rsidRDefault="00D83DD9" w:rsidP="00D83DD9">
            <w:pPr>
              <w:overflowPunct/>
              <w:autoSpaceDE/>
              <w:autoSpaceDN/>
              <w:adjustRightInd/>
              <w:spacing w:after="0"/>
              <w:textAlignment w:val="auto"/>
              <w:rPr>
                <w:rFonts w:ascii="Times" w:eastAsia="DengXian" w:hAnsi="Times"/>
                <w:highlight w:val="darkYellow"/>
                <w:lang w:eastAsia="zh-CN"/>
              </w:rPr>
            </w:pPr>
            <w:r w:rsidRPr="007316CF">
              <w:rPr>
                <w:rFonts w:ascii="Times" w:eastAsia="DengXian" w:hAnsi="Times" w:hint="eastAsia"/>
                <w:highlight w:val="darkYellow"/>
                <w:lang w:eastAsia="zh-CN"/>
              </w:rPr>
              <w:t>W</w:t>
            </w:r>
            <w:r w:rsidRPr="007316CF">
              <w:rPr>
                <w:rFonts w:ascii="Times" w:eastAsia="DengXian" w:hAnsi="Times"/>
                <w:highlight w:val="darkYellow"/>
                <w:lang w:eastAsia="zh-CN"/>
              </w:rPr>
              <w:t>orking assumption:</w:t>
            </w:r>
          </w:p>
          <w:p w14:paraId="334E8158" w14:textId="77777777" w:rsidR="00D83DD9" w:rsidRPr="007316CF" w:rsidRDefault="00D83DD9" w:rsidP="00D83DD9">
            <w:pPr>
              <w:numPr>
                <w:ilvl w:val="0"/>
                <w:numId w:val="16"/>
              </w:numPr>
              <w:overflowPunct/>
              <w:autoSpaceDE/>
              <w:autoSpaceDN/>
              <w:adjustRightInd/>
              <w:spacing w:after="0" w:line="252" w:lineRule="auto"/>
              <w:contextualSpacing/>
              <w:textAlignment w:val="auto"/>
              <w:rPr>
                <w:rFonts w:ascii="Calibri" w:eastAsia="Microsoft YaHei UI" w:hAnsi="Calibri" w:cs="Calibri"/>
                <w:lang w:val="en-US" w:eastAsia="zh-CN"/>
              </w:rPr>
            </w:pPr>
            <w:r w:rsidRPr="007316CF">
              <w:rPr>
                <w:rFonts w:eastAsia="Microsoft YaHei UI"/>
                <w:lang w:val="en-US" w:eastAsia="zh-CN"/>
              </w:rPr>
              <w:t>For Case 5 of SSB overlapping with Msg3 (re)transmission or PUCCH for Msg4/MsgB, reuse the same handling as for other dynamically scheduled UL transmission and prioritize the SSB</w:t>
            </w:r>
          </w:p>
          <w:p w14:paraId="65C4DCEA" w14:textId="77777777" w:rsidR="00D83DD9" w:rsidRPr="007316CF" w:rsidRDefault="00D83DD9" w:rsidP="00D83DD9">
            <w:pPr>
              <w:numPr>
                <w:ilvl w:val="1"/>
                <w:numId w:val="16"/>
              </w:numPr>
              <w:overflowPunct/>
              <w:autoSpaceDE/>
              <w:autoSpaceDN/>
              <w:adjustRightInd/>
              <w:spacing w:after="0" w:line="252" w:lineRule="auto"/>
              <w:contextualSpacing/>
              <w:textAlignment w:val="auto"/>
              <w:rPr>
                <w:rFonts w:ascii="Calibri" w:eastAsia="Microsoft YaHei UI" w:hAnsi="Calibri" w:cs="Calibri"/>
                <w:lang w:val="en-US" w:eastAsia="zh-CN"/>
              </w:rPr>
            </w:pPr>
            <w:r w:rsidRPr="007316CF">
              <w:rPr>
                <w:rFonts w:eastAsia="Microsoft YaHei UI"/>
                <w:lang w:val="en-US" w:eastAsia="zh-CN"/>
              </w:rPr>
              <w:t>Note: Whether the above collision rule is reused for Msg3 PUSCH repetition is up to the agreement in the CE WI</w:t>
            </w:r>
          </w:p>
          <w:p w14:paraId="39EBDC95" w14:textId="77777777" w:rsidR="00D83DD9" w:rsidRPr="007316CF" w:rsidRDefault="00D83DD9" w:rsidP="00D83DD9">
            <w:pPr>
              <w:wordWrap w:val="0"/>
              <w:overflowPunct/>
              <w:autoSpaceDE/>
              <w:autoSpaceDN/>
              <w:adjustRightInd/>
              <w:spacing w:after="0"/>
              <w:jc w:val="both"/>
              <w:textAlignment w:val="auto"/>
              <w:rPr>
                <w:rFonts w:ascii="Malgun Gothic" w:eastAsia="Malgun Gothic" w:hAnsi="Malgun Gothic"/>
                <w:color w:val="000000"/>
              </w:rPr>
            </w:pPr>
            <w:r w:rsidRPr="007316CF">
              <w:rPr>
                <w:rFonts w:ascii="Times" w:eastAsia="Malgun Gothic" w:hAnsi="Times" w:cs="Times"/>
                <w:color w:val="000000"/>
              </w:rPr>
              <w:t>Conclusion:</w:t>
            </w:r>
          </w:p>
          <w:p w14:paraId="287A19E5" w14:textId="77777777" w:rsidR="00D83DD9" w:rsidRPr="007316CF" w:rsidRDefault="00D83DD9" w:rsidP="00D83DD9">
            <w:pPr>
              <w:numPr>
                <w:ilvl w:val="0"/>
                <w:numId w:val="17"/>
              </w:numPr>
              <w:wordWrap w:val="0"/>
              <w:overflowPunct/>
              <w:autoSpaceDE/>
              <w:autoSpaceDN/>
              <w:adjustRightInd/>
              <w:spacing w:after="0" w:line="252" w:lineRule="auto"/>
              <w:jc w:val="both"/>
              <w:textAlignment w:val="auto"/>
              <w:rPr>
                <w:rFonts w:eastAsia="Malgun Gothic"/>
                <w:color w:val="000000"/>
              </w:rPr>
            </w:pPr>
            <w:r w:rsidRPr="007316CF">
              <w:rPr>
                <w:rFonts w:eastAsia="Malgun Gothic"/>
              </w:rPr>
              <w:t>For collision handling, HD-FDD RedCap UEs do not support [</w:t>
            </w:r>
            <w:proofErr w:type="spellStart"/>
            <w:r w:rsidRPr="007316CF">
              <w:rPr>
                <w:rFonts w:eastAsia="Malgun Gothic"/>
              </w:rPr>
              <w:t>partialCancellation</w:t>
            </w:r>
            <w:proofErr w:type="spellEnd"/>
            <w:r w:rsidRPr="007316CF">
              <w:rPr>
                <w:rFonts w:eastAsia="Malgun Gothic"/>
              </w:rPr>
              <w:t>] in Rel-17</w:t>
            </w:r>
          </w:p>
          <w:p w14:paraId="7B8A2788" w14:textId="1F71A231" w:rsidR="00112BCA" w:rsidRPr="00D83DD9" w:rsidRDefault="00D83DD9" w:rsidP="00EE39CD">
            <w:pPr>
              <w:numPr>
                <w:ilvl w:val="1"/>
                <w:numId w:val="17"/>
              </w:numPr>
              <w:wordWrap w:val="0"/>
              <w:overflowPunct/>
              <w:autoSpaceDE/>
              <w:autoSpaceDN/>
              <w:adjustRightInd/>
              <w:spacing w:after="0" w:line="252" w:lineRule="auto"/>
              <w:jc w:val="both"/>
              <w:textAlignment w:val="auto"/>
              <w:rPr>
                <w:rFonts w:eastAsia="Malgun Gothic"/>
                <w:color w:val="000000"/>
              </w:rPr>
            </w:pPr>
            <w:r w:rsidRPr="007316CF">
              <w:rPr>
                <w:rFonts w:eastAsia="Malgun Gothic"/>
                <w:color w:val="000000"/>
              </w:rPr>
              <w:t>Note: No specification impact is expected</w:t>
            </w:r>
          </w:p>
        </w:tc>
      </w:tr>
    </w:tbl>
    <w:p w14:paraId="46FAA78C" w14:textId="6567F9CE" w:rsidR="001D3EA3" w:rsidRDefault="001D3EA3" w:rsidP="006A7A09">
      <w:pPr>
        <w:spacing w:after="0"/>
        <w:jc w:val="both"/>
        <w:rPr>
          <w:rFonts w:ascii="Arial" w:hAnsi="Arial" w:cs="Arial"/>
          <w:lang w:val="en-US" w:eastAsia="zh-CN"/>
        </w:rPr>
      </w:pPr>
    </w:p>
    <w:p w14:paraId="60E74307" w14:textId="7A7CD738" w:rsidR="00D83DD9" w:rsidRDefault="00D83DD9" w:rsidP="006A7A09">
      <w:pPr>
        <w:spacing w:after="0"/>
        <w:jc w:val="both"/>
        <w:rPr>
          <w:rFonts w:ascii="Arial" w:hAnsi="Arial" w:cs="Arial"/>
          <w:lang w:val="en-US" w:eastAsia="zh-CN"/>
        </w:rPr>
      </w:pPr>
      <w:r>
        <w:rPr>
          <w:rFonts w:ascii="Arial" w:hAnsi="Arial" w:cs="Arial"/>
          <w:lang w:val="en-US" w:eastAsia="zh-CN"/>
        </w:rPr>
        <w:t>Furthermore, several TPs were agreed for various remaining issues in RAN1 108e meeting</w:t>
      </w:r>
      <w:r w:rsidR="007069CA">
        <w:rPr>
          <w:rFonts w:ascii="Arial" w:hAnsi="Arial" w:cs="Arial"/>
          <w:lang w:val="en-US" w:eastAsia="zh-CN"/>
        </w:rPr>
        <w:t xml:space="preserve"> [1]</w:t>
      </w:r>
      <w:r>
        <w:rPr>
          <w:rFonts w:ascii="Arial" w:hAnsi="Arial" w:cs="Arial"/>
          <w:lang w:val="en-US" w:eastAsia="zh-CN"/>
        </w:rPr>
        <w:t>, including handling ‘</w:t>
      </w:r>
      <w:r w:rsidRPr="00D83DD9">
        <w:rPr>
          <w:rFonts w:ascii="Arial" w:hAnsi="Arial" w:cs="Arial"/>
          <w:lang w:val="en-US" w:eastAsia="zh-CN"/>
        </w:rPr>
        <w:t>“back-to-back” non-overlapping UL/DL without sufficient gap</w:t>
      </w:r>
      <w:r>
        <w:rPr>
          <w:rFonts w:ascii="Arial" w:hAnsi="Arial" w:cs="Arial"/>
          <w:lang w:val="en-US" w:eastAsia="zh-CN"/>
        </w:rPr>
        <w:t>’,</w:t>
      </w:r>
      <w:r w:rsidR="007069CA">
        <w:rPr>
          <w:rFonts w:ascii="Arial" w:hAnsi="Arial" w:cs="Arial"/>
          <w:lang w:val="en-US" w:eastAsia="zh-CN"/>
        </w:rPr>
        <w:t xml:space="preserve"> support of partial uplink cancelation for Redcap, available slots for PUCCH repetition etc.  </w:t>
      </w:r>
    </w:p>
    <w:p w14:paraId="5187058B" w14:textId="77777777" w:rsidR="00D83DD9" w:rsidRDefault="00D83DD9" w:rsidP="006A7A09">
      <w:pPr>
        <w:spacing w:after="0"/>
        <w:jc w:val="both"/>
        <w:rPr>
          <w:rFonts w:ascii="Arial" w:hAnsi="Arial" w:cs="Arial"/>
          <w:lang w:val="en-US" w:eastAsia="zh-CN"/>
        </w:rPr>
      </w:pPr>
    </w:p>
    <w:p w14:paraId="793D0BA3" w14:textId="1A6A9A21" w:rsidR="00F6708A" w:rsidRDefault="00F6708A" w:rsidP="006A7A09">
      <w:pPr>
        <w:spacing w:after="0"/>
        <w:jc w:val="both"/>
        <w:rPr>
          <w:rFonts w:ascii="Arial" w:hAnsi="Arial" w:cs="Arial"/>
          <w:lang w:val="en-US" w:eastAsia="zh-CN"/>
        </w:rPr>
      </w:pPr>
      <w:r>
        <w:rPr>
          <w:rFonts w:ascii="Arial" w:hAnsi="Arial" w:cs="Arial"/>
          <w:lang w:val="en-US" w:eastAsia="zh-CN"/>
        </w:rPr>
        <w:t xml:space="preserve">In this contribution, we discuss the </w:t>
      </w:r>
      <w:r w:rsidR="007069CA">
        <w:rPr>
          <w:rFonts w:ascii="Arial" w:hAnsi="Arial" w:cs="Arial"/>
          <w:lang w:val="en-US" w:eastAsia="zh-CN"/>
        </w:rPr>
        <w:t>leftover open</w:t>
      </w:r>
      <w:r>
        <w:rPr>
          <w:rFonts w:ascii="Arial" w:hAnsi="Arial" w:cs="Arial"/>
          <w:lang w:val="en-US" w:eastAsia="zh-CN"/>
        </w:rPr>
        <w:t xml:space="preserve"> issues </w:t>
      </w:r>
      <w:r w:rsidR="009327E0" w:rsidRPr="009327E0">
        <w:rPr>
          <w:rFonts w:ascii="Arial" w:hAnsi="Arial" w:cs="Arial"/>
          <w:lang w:val="en-US" w:eastAsia="zh-CN"/>
        </w:rPr>
        <w:t xml:space="preserve">on </w:t>
      </w:r>
      <w:r w:rsidR="009327E0">
        <w:rPr>
          <w:rFonts w:ascii="Arial" w:hAnsi="Arial" w:cs="Arial"/>
          <w:lang w:val="en-US" w:eastAsia="zh-CN"/>
        </w:rPr>
        <w:t>s</w:t>
      </w:r>
      <w:r w:rsidR="009327E0" w:rsidRPr="009327E0">
        <w:rPr>
          <w:rFonts w:ascii="Arial" w:hAnsi="Arial" w:cs="Arial"/>
          <w:lang w:val="en-US" w:eastAsia="zh-CN"/>
        </w:rPr>
        <w:t xml:space="preserve">upport of </w:t>
      </w:r>
      <w:r w:rsidR="009327E0">
        <w:rPr>
          <w:rFonts w:ascii="Arial" w:hAnsi="Arial" w:cs="Arial"/>
          <w:lang w:val="en-US" w:eastAsia="zh-CN"/>
        </w:rPr>
        <w:t>Redcap</w:t>
      </w:r>
      <w:r w:rsidR="009327E0" w:rsidRPr="009327E0">
        <w:rPr>
          <w:rFonts w:ascii="Arial" w:hAnsi="Arial" w:cs="Arial"/>
          <w:lang w:val="en-US" w:eastAsia="zh-CN"/>
        </w:rPr>
        <w:t xml:space="preserve"> </w:t>
      </w:r>
      <w:r w:rsidR="009327E0">
        <w:rPr>
          <w:rFonts w:ascii="Arial" w:hAnsi="Arial" w:cs="Arial"/>
          <w:lang w:val="en-US" w:eastAsia="zh-CN"/>
        </w:rPr>
        <w:t>d</w:t>
      </w:r>
      <w:r w:rsidR="009327E0" w:rsidRPr="009327E0">
        <w:rPr>
          <w:rFonts w:ascii="Arial" w:hAnsi="Arial" w:cs="Arial"/>
          <w:lang w:val="en-US" w:eastAsia="zh-CN"/>
        </w:rPr>
        <w:t>evices</w:t>
      </w:r>
      <w:r w:rsidR="009327E0">
        <w:rPr>
          <w:rFonts w:ascii="Arial" w:hAnsi="Arial" w:cs="Arial"/>
          <w:lang w:val="en-US" w:eastAsia="zh-CN"/>
        </w:rPr>
        <w:t xml:space="preserve"> </w:t>
      </w:r>
      <w:r>
        <w:rPr>
          <w:rFonts w:ascii="Arial" w:hAnsi="Arial" w:cs="Arial"/>
          <w:lang w:val="en-US" w:eastAsia="zh-CN"/>
        </w:rPr>
        <w:t>according to the RAN1 10</w:t>
      </w:r>
      <w:r w:rsidR="00EE39CD">
        <w:rPr>
          <w:rFonts w:ascii="Arial" w:hAnsi="Arial" w:cs="Arial"/>
          <w:lang w:val="en-US" w:eastAsia="zh-CN"/>
        </w:rPr>
        <w:t>8</w:t>
      </w:r>
      <w:r w:rsidR="001D3EA3">
        <w:rPr>
          <w:rFonts w:ascii="Arial" w:hAnsi="Arial" w:cs="Arial"/>
          <w:lang w:val="en-US" w:eastAsia="zh-CN"/>
        </w:rPr>
        <w:t>-e</w:t>
      </w:r>
      <w:r>
        <w:rPr>
          <w:rFonts w:ascii="Arial" w:hAnsi="Arial" w:cs="Arial"/>
          <w:lang w:val="en-US" w:eastAsia="zh-CN"/>
        </w:rPr>
        <w:t xml:space="preserve"> agreements.  </w:t>
      </w:r>
    </w:p>
    <w:p w14:paraId="40C5B86E" w14:textId="7C413A9C" w:rsidR="006C438F" w:rsidRDefault="006C438F" w:rsidP="006A7A09">
      <w:pPr>
        <w:spacing w:after="0"/>
        <w:jc w:val="both"/>
        <w:rPr>
          <w:rFonts w:ascii="Arial" w:hAnsi="Arial" w:cs="Arial"/>
          <w:lang w:val="en-US" w:eastAsia="zh-CN"/>
        </w:rPr>
      </w:pPr>
    </w:p>
    <w:p w14:paraId="443173FD" w14:textId="7E292EFD" w:rsidR="008E4304" w:rsidRPr="00583C0C" w:rsidRDefault="008E4304" w:rsidP="006A7A09">
      <w:pPr>
        <w:spacing w:after="0"/>
        <w:jc w:val="both"/>
        <w:rPr>
          <w:rFonts w:ascii="Arial" w:hAnsi="Arial" w:cs="Arial"/>
          <w:lang w:val="en-US" w:eastAsia="zh-CN"/>
        </w:rPr>
      </w:pPr>
    </w:p>
    <w:p w14:paraId="112723D9" w14:textId="0FD8E3BD" w:rsidR="0044081E" w:rsidRDefault="00B975F2" w:rsidP="00BE00CB">
      <w:pPr>
        <w:pStyle w:val="Heading1"/>
        <w:spacing w:before="0"/>
        <w:ind w:left="1138" w:hanging="1138"/>
        <w:rPr>
          <w:rFonts w:cs="Arial"/>
          <w:lang w:eastAsia="x-none"/>
        </w:rPr>
      </w:pPr>
      <w:r w:rsidRPr="00404C4B">
        <w:rPr>
          <w:rFonts w:cs="Arial"/>
          <w:lang w:val="en-US"/>
        </w:rPr>
        <w:t xml:space="preserve">2. </w:t>
      </w:r>
      <w:r w:rsidR="005A7F97">
        <w:rPr>
          <w:rFonts w:cs="Arial"/>
          <w:lang w:val="en-US"/>
        </w:rPr>
        <w:t>Discussions</w:t>
      </w:r>
    </w:p>
    <w:p w14:paraId="237848A7" w14:textId="0CF51722" w:rsidR="00A85986" w:rsidRDefault="009A5771" w:rsidP="00AE7583">
      <w:pPr>
        <w:jc w:val="both"/>
        <w:rPr>
          <w:rFonts w:ascii="Arial" w:hAnsi="Arial" w:cs="Arial"/>
          <w:lang w:val="en-US" w:eastAsia="zh-CN"/>
        </w:rPr>
      </w:pPr>
      <w:r>
        <w:rPr>
          <w:rFonts w:ascii="Arial" w:hAnsi="Arial" w:cs="Arial"/>
          <w:lang w:val="en-US" w:eastAsia="zh-CN"/>
        </w:rPr>
        <w:t xml:space="preserve">For HD-FDD operation of Redcap UEs, three SSB-related collision handling cases were discussed </w:t>
      </w:r>
      <w:r w:rsidR="00360306">
        <w:rPr>
          <w:rFonts w:ascii="Arial" w:hAnsi="Arial" w:cs="Arial"/>
          <w:lang w:val="en-US" w:eastAsia="zh-CN"/>
        </w:rPr>
        <w:t>under</w:t>
      </w:r>
      <w:r>
        <w:rPr>
          <w:rFonts w:ascii="Arial" w:hAnsi="Arial" w:cs="Arial"/>
          <w:lang w:val="en-US" w:eastAsia="zh-CN"/>
        </w:rPr>
        <w:t xml:space="preserve"> Case 5 as follows: </w:t>
      </w:r>
    </w:p>
    <w:p w14:paraId="38BBDB0C" w14:textId="51017EF5" w:rsidR="009A5771" w:rsidRDefault="009A5771" w:rsidP="009A5771">
      <w:pPr>
        <w:pStyle w:val="ListParagraph"/>
        <w:numPr>
          <w:ilvl w:val="0"/>
          <w:numId w:val="18"/>
        </w:numPr>
        <w:jc w:val="both"/>
        <w:rPr>
          <w:rFonts w:ascii="Arial" w:hAnsi="Arial" w:cs="Arial"/>
          <w:lang w:val="en-US" w:eastAsia="zh-CN"/>
        </w:rPr>
      </w:pPr>
      <w:r>
        <w:rPr>
          <w:rFonts w:ascii="Arial" w:hAnsi="Arial" w:cs="Arial"/>
          <w:lang w:val="en-US" w:eastAsia="zh-CN"/>
        </w:rPr>
        <w:t xml:space="preserve">Case 5-1: SSB vs. configured UL </w:t>
      </w:r>
    </w:p>
    <w:p w14:paraId="23456C3C" w14:textId="0EAACD4C" w:rsidR="009A5771" w:rsidRDefault="009A5771" w:rsidP="009A5771">
      <w:pPr>
        <w:pStyle w:val="ListParagraph"/>
        <w:numPr>
          <w:ilvl w:val="0"/>
          <w:numId w:val="18"/>
        </w:numPr>
        <w:jc w:val="both"/>
        <w:rPr>
          <w:rFonts w:ascii="Arial" w:hAnsi="Arial" w:cs="Arial"/>
          <w:lang w:val="en-US" w:eastAsia="zh-CN"/>
        </w:rPr>
      </w:pPr>
      <w:r>
        <w:rPr>
          <w:rFonts w:ascii="Arial" w:hAnsi="Arial" w:cs="Arial"/>
          <w:lang w:val="en-US" w:eastAsia="zh-CN"/>
        </w:rPr>
        <w:t xml:space="preserve">Case 5-2: SSB vs. dynamic scheduled UL (except </w:t>
      </w:r>
      <w:r>
        <w:rPr>
          <w:rFonts w:ascii="Arial" w:eastAsia="Times New Roman" w:hAnsi="Arial" w:cs="Arial"/>
          <w:sz w:val="18"/>
          <w:szCs w:val="18"/>
          <w:lang w:val="en-US" w:eastAsia="zh-CN"/>
        </w:rPr>
        <w:t>Msg3 and HARQ-ACK for Msg4</w:t>
      </w:r>
      <w:r>
        <w:rPr>
          <w:rFonts w:ascii="Arial" w:hAnsi="Arial" w:cs="Arial"/>
          <w:lang w:val="en-US" w:eastAsia="zh-CN"/>
        </w:rPr>
        <w:t>)</w:t>
      </w:r>
    </w:p>
    <w:p w14:paraId="073DE01D" w14:textId="38020274" w:rsidR="009A5771" w:rsidRPr="009A5771" w:rsidRDefault="009A5771" w:rsidP="009A5771">
      <w:pPr>
        <w:pStyle w:val="ListParagraph"/>
        <w:numPr>
          <w:ilvl w:val="0"/>
          <w:numId w:val="18"/>
        </w:numPr>
        <w:jc w:val="both"/>
        <w:rPr>
          <w:rFonts w:ascii="Arial" w:hAnsi="Arial" w:cs="Arial"/>
          <w:lang w:val="en-US" w:eastAsia="zh-CN"/>
        </w:rPr>
      </w:pPr>
      <w:r>
        <w:rPr>
          <w:rFonts w:ascii="Arial" w:hAnsi="Arial" w:cs="Arial"/>
          <w:lang w:val="en-US" w:eastAsia="zh-CN"/>
        </w:rPr>
        <w:t xml:space="preserve">Case 5-3: SSB vs. </w:t>
      </w:r>
      <w:r>
        <w:rPr>
          <w:rFonts w:ascii="Arial" w:eastAsia="Times New Roman" w:hAnsi="Arial" w:cs="Arial"/>
          <w:sz w:val="18"/>
          <w:szCs w:val="18"/>
          <w:lang w:val="en-US" w:eastAsia="zh-CN"/>
        </w:rPr>
        <w:t>Msg3 and HARQ-ACK for Msg4</w:t>
      </w:r>
    </w:p>
    <w:p w14:paraId="5F823E68" w14:textId="77777777" w:rsidR="00360306" w:rsidRDefault="00360306" w:rsidP="001916DC">
      <w:pPr>
        <w:rPr>
          <w:rFonts w:ascii="Arial" w:hAnsi="Arial" w:cs="Arial"/>
          <w:lang w:val="en-US" w:eastAsia="zh-CN"/>
        </w:rPr>
      </w:pPr>
    </w:p>
    <w:p w14:paraId="1389F5C8" w14:textId="31853D02" w:rsidR="002C4184" w:rsidRDefault="009A5771" w:rsidP="001916DC">
      <w:pPr>
        <w:rPr>
          <w:rFonts w:ascii="Arial" w:hAnsi="Arial" w:cs="Arial"/>
          <w:lang w:val="en-US" w:eastAsia="zh-CN"/>
        </w:rPr>
      </w:pPr>
      <w:r>
        <w:rPr>
          <w:rFonts w:ascii="Arial" w:hAnsi="Arial" w:cs="Arial"/>
          <w:lang w:val="en-US" w:eastAsia="zh-CN"/>
        </w:rPr>
        <w:t xml:space="preserve">For </w:t>
      </w:r>
      <w:r w:rsidR="00F825E6">
        <w:rPr>
          <w:rFonts w:ascii="Arial" w:hAnsi="Arial" w:cs="Arial"/>
          <w:lang w:val="en-US" w:eastAsia="zh-CN"/>
        </w:rPr>
        <w:t xml:space="preserve">collision </w:t>
      </w:r>
      <w:r>
        <w:rPr>
          <w:rFonts w:ascii="Arial" w:hAnsi="Arial" w:cs="Arial"/>
          <w:lang w:val="en-US" w:eastAsia="zh-CN"/>
        </w:rPr>
        <w:t>case 5-1/5-2, prioritizing SSB was agreed</w:t>
      </w:r>
      <w:r w:rsidR="003F6A87">
        <w:rPr>
          <w:rFonts w:ascii="Arial" w:hAnsi="Arial" w:cs="Arial"/>
          <w:lang w:val="en-US" w:eastAsia="zh-CN"/>
        </w:rPr>
        <w:t>. The</w:t>
      </w:r>
      <w:r>
        <w:rPr>
          <w:rFonts w:ascii="Arial" w:hAnsi="Arial" w:cs="Arial"/>
          <w:lang w:val="en-US" w:eastAsia="zh-CN"/>
        </w:rPr>
        <w:t xml:space="preserve"> motivat</w:t>
      </w:r>
      <w:r w:rsidR="003F6A87">
        <w:rPr>
          <w:rFonts w:ascii="Arial" w:hAnsi="Arial" w:cs="Arial"/>
          <w:lang w:val="en-US" w:eastAsia="zh-CN"/>
        </w:rPr>
        <w:t>ion is</w:t>
      </w:r>
      <w:r>
        <w:rPr>
          <w:rFonts w:ascii="Arial" w:hAnsi="Arial" w:cs="Arial"/>
          <w:lang w:val="en-US" w:eastAsia="zh-CN"/>
        </w:rPr>
        <w:t xml:space="preserve"> </w:t>
      </w:r>
      <w:r w:rsidR="003F6A87">
        <w:rPr>
          <w:rFonts w:ascii="Arial" w:hAnsi="Arial" w:cs="Arial"/>
          <w:lang w:val="en-US" w:eastAsia="zh-CN"/>
        </w:rPr>
        <w:t>to avoid imposing any restriction on SSB-based RRM/RLM measurement at the UE side, e.g., using separate hardware for SSB-based RLM without need of checking the presence of dynamic UL grant.</w:t>
      </w:r>
    </w:p>
    <w:p w14:paraId="151559C3" w14:textId="77777777" w:rsidR="00360306" w:rsidRDefault="00360306" w:rsidP="001916DC">
      <w:pPr>
        <w:rPr>
          <w:rFonts w:ascii="Arial" w:hAnsi="Arial" w:cs="Arial"/>
          <w:lang w:val="en-US" w:eastAsia="zh-CN"/>
        </w:rPr>
      </w:pPr>
    </w:p>
    <w:p w14:paraId="79A6D9E8" w14:textId="6F2152FF" w:rsidR="00CD5D84" w:rsidRDefault="003F6A87" w:rsidP="001916DC">
      <w:pPr>
        <w:rPr>
          <w:rFonts w:ascii="Arial" w:hAnsi="Arial" w:cs="Arial"/>
          <w:lang w:val="en-US" w:eastAsia="zh-CN"/>
        </w:rPr>
      </w:pPr>
      <w:r>
        <w:rPr>
          <w:rFonts w:ascii="Arial" w:hAnsi="Arial" w:cs="Arial"/>
          <w:lang w:val="en-US" w:eastAsia="zh-CN"/>
        </w:rPr>
        <w:t>In the past meetings, there were heated debating regarding how to define the collision handling rule for Case 5-3</w:t>
      </w:r>
      <w:r w:rsidR="009B3077">
        <w:rPr>
          <w:rFonts w:ascii="Arial" w:hAnsi="Arial" w:cs="Arial"/>
          <w:lang w:val="en-US" w:eastAsia="zh-CN"/>
        </w:rPr>
        <w:t xml:space="preserve">. Two options were identified, one is to prioritize </w:t>
      </w:r>
      <w:r w:rsidR="009B3077" w:rsidRPr="005E2072">
        <w:rPr>
          <w:rFonts w:ascii="Arial" w:hAnsi="Arial" w:cs="Arial"/>
          <w:lang w:eastAsia="ja-JP"/>
        </w:rPr>
        <w:t>Msg3 or PUCCH in response to Msg4/MsgB</w:t>
      </w:r>
      <w:r w:rsidR="009B3077">
        <w:rPr>
          <w:rFonts w:ascii="Arial" w:hAnsi="Arial" w:cs="Arial"/>
          <w:lang w:val="en-US" w:eastAsia="zh-CN"/>
        </w:rPr>
        <w:t xml:space="preserve"> and the other is to prioritize SSB as Case 5-1/5-2. Main concern raised on prioritizing SSB is potential latency increase of RACH procedure since HD-FDD vs. FD-FDD UE </w:t>
      </w:r>
      <w:r w:rsidR="009B3077">
        <w:rPr>
          <w:rFonts w:ascii="Arial" w:hAnsi="Arial" w:cs="Arial"/>
          <w:lang w:eastAsia="zh-CN"/>
        </w:rPr>
        <w:t>is not identifiable by network when a UE initiates RACH access proc</w:t>
      </w:r>
      <w:r w:rsidR="009B3077" w:rsidRPr="001916DC">
        <w:rPr>
          <w:rFonts w:ascii="Arial" w:hAnsi="Arial" w:cs="Arial"/>
          <w:lang w:val="en-US" w:eastAsia="zh-CN"/>
        </w:rPr>
        <w:t>edure</w:t>
      </w:r>
      <w:r w:rsidR="001916DC" w:rsidRPr="001916DC">
        <w:rPr>
          <w:rFonts w:ascii="Arial" w:hAnsi="Arial" w:cs="Arial"/>
          <w:lang w:val="en-US" w:eastAsia="zh-CN"/>
        </w:rPr>
        <w:t xml:space="preserve"> and </w:t>
      </w:r>
      <w:r w:rsidR="00D34DCA">
        <w:rPr>
          <w:rFonts w:ascii="Arial" w:hAnsi="Arial" w:cs="Arial"/>
          <w:lang w:val="en-US" w:eastAsia="zh-CN"/>
        </w:rPr>
        <w:t>therefore a</w:t>
      </w:r>
      <w:r w:rsidR="001916DC" w:rsidRPr="001916DC">
        <w:rPr>
          <w:rFonts w:ascii="Arial" w:hAnsi="Arial" w:cs="Arial"/>
          <w:lang w:val="en-US" w:eastAsia="zh-CN"/>
        </w:rPr>
        <w:t xml:space="preserve"> gNB </w:t>
      </w:r>
      <w:r w:rsidR="001916DC">
        <w:rPr>
          <w:rFonts w:ascii="Arial" w:hAnsi="Arial" w:cs="Arial"/>
          <w:lang w:val="en-US" w:eastAsia="zh-CN"/>
        </w:rPr>
        <w:t xml:space="preserve">has to </w:t>
      </w:r>
      <w:r w:rsidR="001916DC" w:rsidRPr="001916DC">
        <w:rPr>
          <w:rFonts w:ascii="Arial" w:hAnsi="Arial" w:cs="Arial"/>
          <w:lang w:val="en-US" w:eastAsia="zh-CN"/>
        </w:rPr>
        <w:t>avoid scheduling Msg3 or PUCCH in response to Msg4/MsgB overlapping with SSB.</w:t>
      </w:r>
      <w:r w:rsidR="00D34DCA">
        <w:rPr>
          <w:rFonts w:ascii="Arial" w:hAnsi="Arial" w:cs="Arial"/>
          <w:lang w:val="en-US" w:eastAsia="zh-CN"/>
        </w:rPr>
        <w:t xml:space="preserve"> </w:t>
      </w:r>
      <w:r w:rsidR="003C5E3B">
        <w:rPr>
          <w:rFonts w:ascii="Arial" w:hAnsi="Arial" w:cs="Arial"/>
          <w:lang w:val="en-US" w:eastAsia="zh-CN"/>
        </w:rPr>
        <w:t>However,</w:t>
      </w:r>
      <w:r w:rsidR="00D34DCA">
        <w:rPr>
          <w:rFonts w:ascii="Arial" w:hAnsi="Arial" w:cs="Arial"/>
          <w:lang w:val="en-US" w:eastAsia="zh-CN"/>
        </w:rPr>
        <w:t xml:space="preserve"> the latency degradation</w:t>
      </w:r>
      <w:r w:rsidR="003C5E3B">
        <w:rPr>
          <w:rFonts w:ascii="Arial" w:hAnsi="Arial" w:cs="Arial"/>
          <w:lang w:val="en-US" w:eastAsia="zh-CN"/>
        </w:rPr>
        <w:t xml:space="preserve"> should not be overestimated and not</w:t>
      </w:r>
      <w:r w:rsidR="00D34DCA">
        <w:rPr>
          <w:rFonts w:ascii="Arial" w:hAnsi="Arial" w:cs="Arial"/>
          <w:lang w:val="en-US" w:eastAsia="zh-CN"/>
        </w:rPr>
        <w:t xml:space="preserve"> a strong </w:t>
      </w:r>
      <w:r w:rsidR="003C5E3B">
        <w:rPr>
          <w:rFonts w:ascii="Arial" w:hAnsi="Arial" w:cs="Arial"/>
          <w:lang w:val="en-US" w:eastAsia="zh-CN"/>
        </w:rPr>
        <w:t>concern</w:t>
      </w:r>
      <w:r w:rsidR="00D34DCA">
        <w:rPr>
          <w:rFonts w:ascii="Arial" w:hAnsi="Arial" w:cs="Arial"/>
          <w:lang w:val="en-US" w:eastAsia="zh-CN"/>
        </w:rPr>
        <w:t xml:space="preserve"> for RACH procedure. In addition, </w:t>
      </w:r>
      <w:r w:rsidR="00CD5D84">
        <w:rPr>
          <w:rFonts w:ascii="Arial" w:hAnsi="Arial" w:cs="Arial"/>
          <w:lang w:val="en-US" w:eastAsia="zh-CN"/>
        </w:rPr>
        <w:t xml:space="preserve">even without knowledge of HD-FDD or FD-FDD, </w:t>
      </w:r>
      <w:r w:rsidR="00D34DCA">
        <w:rPr>
          <w:rFonts w:ascii="Arial" w:hAnsi="Arial" w:cs="Arial"/>
          <w:lang w:val="en-US" w:eastAsia="zh-CN"/>
        </w:rPr>
        <w:t>nothing prevents gNB to schedule Msg3 or PUCCH for Msg4</w:t>
      </w:r>
      <w:r w:rsidR="003C5E3B">
        <w:rPr>
          <w:rFonts w:ascii="Arial" w:hAnsi="Arial" w:cs="Arial"/>
          <w:lang w:val="en-US" w:eastAsia="zh-CN"/>
        </w:rPr>
        <w:t xml:space="preserve"> as in legacy</w:t>
      </w:r>
      <w:r w:rsidR="00CD5D84">
        <w:rPr>
          <w:rFonts w:ascii="Arial" w:hAnsi="Arial" w:cs="Arial"/>
          <w:lang w:val="en-US" w:eastAsia="zh-CN"/>
        </w:rPr>
        <w:t xml:space="preserve"> </w:t>
      </w:r>
      <w:r w:rsidR="00D34DCA">
        <w:rPr>
          <w:rFonts w:ascii="Arial" w:hAnsi="Arial" w:cs="Arial"/>
          <w:lang w:val="en-US" w:eastAsia="zh-CN"/>
        </w:rPr>
        <w:t>such that the latency performance would not be suffered</w:t>
      </w:r>
      <w:r w:rsidR="003C5E3B">
        <w:rPr>
          <w:rFonts w:ascii="Arial" w:hAnsi="Arial" w:cs="Arial"/>
          <w:lang w:val="en-US" w:eastAsia="zh-CN"/>
        </w:rPr>
        <w:t xml:space="preserve"> for FD-FDD UE. The latency maybe increased for HD-FDD, which is doable considering the </w:t>
      </w:r>
      <w:r w:rsidR="00CD5D84">
        <w:rPr>
          <w:rFonts w:ascii="Arial" w:hAnsi="Arial" w:cs="Arial"/>
          <w:lang w:val="en-US" w:eastAsia="zh-CN"/>
        </w:rPr>
        <w:t>potential</w:t>
      </w:r>
      <w:r w:rsidR="003C5E3B">
        <w:rPr>
          <w:rFonts w:ascii="Arial" w:hAnsi="Arial" w:cs="Arial"/>
          <w:lang w:val="en-US" w:eastAsia="zh-CN"/>
        </w:rPr>
        <w:t xml:space="preserve"> benefit </w:t>
      </w:r>
      <w:r w:rsidR="00CD5D84">
        <w:rPr>
          <w:rFonts w:ascii="Arial" w:hAnsi="Arial" w:cs="Arial"/>
          <w:lang w:val="en-US" w:eastAsia="zh-CN"/>
        </w:rPr>
        <w:t>in</w:t>
      </w:r>
      <w:r w:rsidR="003C5E3B">
        <w:rPr>
          <w:rFonts w:ascii="Arial" w:hAnsi="Arial" w:cs="Arial"/>
          <w:lang w:val="en-US" w:eastAsia="zh-CN"/>
        </w:rPr>
        <w:t xml:space="preserve"> implementation </w:t>
      </w:r>
      <w:r w:rsidR="003C5E3B">
        <w:rPr>
          <w:rFonts w:ascii="Arial" w:hAnsi="Arial" w:cs="Arial"/>
          <w:lang w:val="en-US" w:eastAsia="zh-CN"/>
        </w:rPr>
        <w:lastRenderedPageBreak/>
        <w:t>flexibility.</w:t>
      </w:r>
      <w:r w:rsidR="00CD5D84">
        <w:rPr>
          <w:rFonts w:ascii="Arial" w:hAnsi="Arial" w:cs="Arial"/>
          <w:lang w:val="en-US" w:eastAsia="zh-CN"/>
        </w:rPr>
        <w:t xml:space="preserve"> In addition, a unified solution can be achieved if SSB is prioritized for Case 5-3, which is always preferrable to simplify implements and minimize standard efforts/spec impacts. </w:t>
      </w:r>
    </w:p>
    <w:p w14:paraId="6C79F393" w14:textId="77777777" w:rsidR="00360306" w:rsidRDefault="00360306" w:rsidP="001916DC">
      <w:pPr>
        <w:rPr>
          <w:rFonts w:ascii="Arial" w:hAnsi="Arial" w:cs="Arial"/>
          <w:lang w:val="en-US" w:eastAsia="zh-CN"/>
        </w:rPr>
      </w:pPr>
    </w:p>
    <w:p w14:paraId="029A1B94" w14:textId="6C4CA589" w:rsidR="00CC04F5" w:rsidRPr="00CD5D84" w:rsidRDefault="00CD5D84" w:rsidP="00CD5D84">
      <w:pPr>
        <w:rPr>
          <w:rFonts w:cs="Arial"/>
          <w:lang w:eastAsia="ja-JP"/>
        </w:rPr>
      </w:pPr>
      <w:r>
        <w:rPr>
          <w:rFonts w:ascii="Arial" w:hAnsi="Arial" w:cs="Arial"/>
          <w:lang w:val="en-US" w:eastAsia="zh-CN"/>
        </w:rPr>
        <w:t xml:space="preserve">We therefore propose the following: </w:t>
      </w:r>
      <w:r w:rsidR="003C5E3B">
        <w:rPr>
          <w:rFonts w:ascii="Arial" w:hAnsi="Arial" w:cs="Arial"/>
          <w:lang w:val="en-US" w:eastAsia="zh-CN"/>
        </w:rPr>
        <w:t xml:space="preserve"> </w:t>
      </w:r>
      <w:r w:rsidR="00D34DCA">
        <w:rPr>
          <w:rFonts w:ascii="Arial" w:hAnsi="Arial" w:cs="Arial"/>
          <w:lang w:val="en-US" w:eastAsia="zh-CN"/>
        </w:rPr>
        <w:t xml:space="preserve"> </w:t>
      </w:r>
    </w:p>
    <w:p w14:paraId="15CA8C09" w14:textId="77777777" w:rsidR="00CD5D84" w:rsidRDefault="00430460" w:rsidP="00CD5D84">
      <w:pPr>
        <w:spacing w:after="0"/>
        <w:ind w:left="1166" w:hanging="1166"/>
        <w:jc w:val="both"/>
        <w:rPr>
          <w:rFonts w:ascii="Arial" w:hAnsi="Arial" w:cs="Arial"/>
          <w:b/>
          <w:bCs/>
          <w:lang w:val="en-US" w:eastAsia="zh-CN"/>
        </w:rPr>
      </w:pPr>
      <w:r w:rsidRPr="00430460">
        <w:rPr>
          <w:rFonts w:ascii="Arial" w:hAnsi="Arial" w:cs="Arial"/>
          <w:b/>
          <w:bCs/>
          <w:lang w:val="en-US" w:eastAsia="zh-CN"/>
        </w:rPr>
        <w:t>Proposal</w:t>
      </w:r>
      <w:r w:rsidR="00726578">
        <w:rPr>
          <w:rFonts w:ascii="Arial" w:hAnsi="Arial" w:cs="Arial"/>
          <w:b/>
          <w:bCs/>
          <w:lang w:val="en-US" w:eastAsia="zh-CN"/>
        </w:rPr>
        <w:t xml:space="preserve"> </w:t>
      </w:r>
      <w:r w:rsidR="003138E5">
        <w:rPr>
          <w:rFonts w:ascii="Arial" w:hAnsi="Arial" w:cs="Arial"/>
          <w:b/>
          <w:bCs/>
          <w:lang w:val="en-US" w:eastAsia="zh-CN"/>
        </w:rPr>
        <w:t>1</w:t>
      </w:r>
      <w:r w:rsidRPr="00430460">
        <w:rPr>
          <w:rFonts w:ascii="Arial" w:hAnsi="Arial" w:cs="Arial"/>
          <w:b/>
          <w:bCs/>
          <w:lang w:val="en-US" w:eastAsia="zh-CN"/>
        </w:rPr>
        <w:t xml:space="preserve">: </w:t>
      </w:r>
      <w:r w:rsidR="00CD5D84">
        <w:rPr>
          <w:rFonts w:ascii="Arial" w:hAnsi="Arial" w:cs="Arial"/>
          <w:b/>
          <w:bCs/>
          <w:lang w:val="en-US" w:eastAsia="zh-CN"/>
        </w:rPr>
        <w:t xml:space="preserve">Confirm the following working assumption: </w:t>
      </w:r>
      <w:r w:rsidR="007802D9" w:rsidRPr="000833FC">
        <w:rPr>
          <w:rFonts w:ascii="Arial" w:hAnsi="Arial" w:cs="Arial"/>
          <w:b/>
          <w:bCs/>
          <w:lang w:val="en-US" w:eastAsia="zh-CN"/>
        </w:rPr>
        <w:t xml:space="preserve"> </w:t>
      </w:r>
    </w:p>
    <w:p w14:paraId="00B71255" w14:textId="64330EC5" w:rsidR="006C438F" w:rsidRPr="00CD5D84" w:rsidRDefault="00CD5D84" w:rsidP="00CD5D84">
      <w:pPr>
        <w:pStyle w:val="ListParagraph"/>
        <w:numPr>
          <w:ilvl w:val="0"/>
          <w:numId w:val="19"/>
        </w:numPr>
        <w:spacing w:after="0"/>
        <w:ind w:left="270" w:hanging="270"/>
        <w:jc w:val="both"/>
        <w:rPr>
          <w:rFonts w:ascii="Arial" w:hAnsi="Arial" w:cs="Arial"/>
          <w:b/>
          <w:bCs/>
          <w:i/>
          <w:iCs/>
          <w:lang w:val="en-US" w:eastAsia="zh-CN"/>
        </w:rPr>
      </w:pPr>
      <w:r w:rsidRPr="00CD5D84">
        <w:rPr>
          <w:rFonts w:ascii="Arial" w:hAnsi="Arial" w:cs="Arial"/>
          <w:i/>
          <w:iCs/>
          <w:lang w:val="en-US" w:eastAsia="zh-CN"/>
        </w:rPr>
        <w:t>For Case 5 of SSB overlapping with Msg3 (re)transmission or PUCCH for Msg4/MsgB, reuse the same handling as for other dynamically scheduled UL transmission and prioritize the SSB</w:t>
      </w:r>
    </w:p>
    <w:p w14:paraId="50FF8F29" w14:textId="59CD9735" w:rsidR="00AF22DB" w:rsidRDefault="00AF22DB" w:rsidP="00D513CF">
      <w:pPr>
        <w:rPr>
          <w:rFonts w:ascii="Arial" w:hAnsi="Arial" w:cs="Arial"/>
          <w:lang w:eastAsia="ja-JP"/>
        </w:rPr>
      </w:pPr>
    </w:p>
    <w:p w14:paraId="3F2EBB39" w14:textId="77777777" w:rsidR="006C438F" w:rsidRPr="009A77C9" w:rsidRDefault="006C438F" w:rsidP="00D513CF">
      <w:pPr>
        <w:rPr>
          <w:rFonts w:ascii="Arial" w:hAnsi="Arial" w:cs="Arial"/>
          <w:lang w:eastAsia="ja-JP"/>
        </w:rPr>
      </w:pPr>
    </w:p>
    <w:p w14:paraId="40028204" w14:textId="63A6C5D5"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7DBCD71B" w14:textId="1A49B380" w:rsidR="003250E2" w:rsidRDefault="003250E2" w:rsidP="003250E2">
      <w:pPr>
        <w:rPr>
          <w:rFonts w:ascii="Arial" w:hAnsi="Arial" w:cs="Arial"/>
          <w:lang w:val="en-US"/>
        </w:rPr>
      </w:pPr>
      <w:r w:rsidRPr="00404C4B">
        <w:rPr>
          <w:rFonts w:ascii="Arial" w:hAnsi="Arial" w:cs="Arial"/>
          <w:lang w:val="en-US"/>
        </w:rPr>
        <w:t xml:space="preserve">In this contribution, we have presented our views </w:t>
      </w:r>
      <w:r>
        <w:rPr>
          <w:rFonts w:ascii="Arial" w:hAnsi="Arial" w:cs="Arial"/>
          <w:lang w:val="en-US"/>
        </w:rPr>
        <w:t xml:space="preserve">on </w:t>
      </w:r>
      <w:r w:rsidR="00AE4CEA">
        <w:rPr>
          <w:rFonts w:ascii="Arial" w:hAnsi="Arial" w:cs="Arial"/>
          <w:lang w:val="en-US" w:eastAsia="zh-CN"/>
        </w:rPr>
        <w:t xml:space="preserve">leftover open issues </w:t>
      </w:r>
      <w:r w:rsidR="00AE4CEA" w:rsidRPr="009327E0">
        <w:rPr>
          <w:rFonts w:ascii="Arial" w:hAnsi="Arial" w:cs="Arial"/>
          <w:lang w:val="en-US" w:eastAsia="zh-CN"/>
        </w:rPr>
        <w:t xml:space="preserve">on </w:t>
      </w:r>
      <w:r w:rsidR="00AE4CEA">
        <w:rPr>
          <w:rFonts w:ascii="Arial" w:hAnsi="Arial" w:cs="Arial"/>
          <w:lang w:val="en-US" w:eastAsia="zh-CN"/>
        </w:rPr>
        <w:t>s</w:t>
      </w:r>
      <w:r w:rsidR="00AE4CEA" w:rsidRPr="009327E0">
        <w:rPr>
          <w:rFonts w:ascii="Arial" w:hAnsi="Arial" w:cs="Arial"/>
          <w:lang w:val="en-US" w:eastAsia="zh-CN"/>
        </w:rPr>
        <w:t xml:space="preserve">upport of </w:t>
      </w:r>
      <w:r w:rsidR="00AE4CEA">
        <w:rPr>
          <w:rFonts w:ascii="Arial" w:hAnsi="Arial" w:cs="Arial"/>
          <w:lang w:val="en-US" w:eastAsia="zh-CN"/>
        </w:rPr>
        <w:t>Redcap</w:t>
      </w:r>
      <w:r w:rsidR="00AE4CEA" w:rsidRPr="009327E0">
        <w:rPr>
          <w:rFonts w:ascii="Arial" w:hAnsi="Arial" w:cs="Arial"/>
          <w:lang w:val="en-US" w:eastAsia="zh-CN"/>
        </w:rPr>
        <w:t xml:space="preserve"> </w:t>
      </w:r>
      <w:r w:rsidR="00AE4CEA">
        <w:rPr>
          <w:rFonts w:ascii="Arial" w:hAnsi="Arial" w:cs="Arial"/>
          <w:lang w:val="en-US" w:eastAsia="zh-CN"/>
        </w:rPr>
        <w:t>d</w:t>
      </w:r>
      <w:r w:rsidR="00AE4CEA" w:rsidRPr="009327E0">
        <w:rPr>
          <w:rFonts w:ascii="Arial" w:hAnsi="Arial" w:cs="Arial"/>
          <w:lang w:val="en-US" w:eastAsia="zh-CN"/>
        </w:rPr>
        <w:t>evices</w:t>
      </w:r>
      <w:r>
        <w:rPr>
          <w:rFonts w:ascii="Arial" w:hAnsi="Arial" w:cs="Arial"/>
          <w:lang w:val="en-US"/>
        </w:rPr>
        <w:t xml:space="preserve">. Based on the discussions, we proposed the following: </w:t>
      </w:r>
    </w:p>
    <w:p w14:paraId="116D4413" w14:textId="77777777" w:rsidR="00CD5D84" w:rsidRDefault="003D4D61" w:rsidP="00CD5D84">
      <w:pPr>
        <w:spacing w:after="0"/>
        <w:ind w:left="1166" w:hanging="1166"/>
        <w:jc w:val="both"/>
        <w:rPr>
          <w:rFonts w:ascii="Arial" w:hAnsi="Arial" w:cs="Arial"/>
          <w:b/>
          <w:bCs/>
          <w:lang w:val="en-US" w:eastAsia="zh-CN"/>
        </w:rPr>
      </w:pPr>
      <w:r w:rsidRPr="00430460">
        <w:rPr>
          <w:rFonts w:ascii="Arial" w:hAnsi="Arial" w:cs="Arial"/>
          <w:b/>
          <w:bCs/>
          <w:lang w:val="en-US" w:eastAsia="zh-CN"/>
        </w:rPr>
        <w:t>Proposal</w:t>
      </w:r>
      <w:r>
        <w:rPr>
          <w:rFonts w:ascii="Arial" w:hAnsi="Arial" w:cs="Arial"/>
          <w:b/>
          <w:bCs/>
          <w:lang w:val="en-US" w:eastAsia="zh-CN"/>
        </w:rPr>
        <w:t xml:space="preserve"> 1</w:t>
      </w:r>
      <w:r w:rsidRPr="00430460">
        <w:rPr>
          <w:rFonts w:ascii="Arial" w:hAnsi="Arial" w:cs="Arial"/>
          <w:b/>
          <w:bCs/>
          <w:lang w:val="en-US" w:eastAsia="zh-CN"/>
        </w:rPr>
        <w:t xml:space="preserve">: </w:t>
      </w:r>
      <w:r w:rsidR="00CD5D84">
        <w:rPr>
          <w:rFonts w:ascii="Arial" w:hAnsi="Arial" w:cs="Arial"/>
          <w:b/>
          <w:bCs/>
          <w:lang w:val="en-US" w:eastAsia="zh-CN"/>
        </w:rPr>
        <w:t xml:space="preserve">Confirm the following working assumption: </w:t>
      </w:r>
      <w:r w:rsidR="00CD5D84" w:rsidRPr="000833FC">
        <w:rPr>
          <w:rFonts w:ascii="Arial" w:hAnsi="Arial" w:cs="Arial"/>
          <w:b/>
          <w:bCs/>
          <w:lang w:val="en-US" w:eastAsia="zh-CN"/>
        </w:rPr>
        <w:t xml:space="preserve"> </w:t>
      </w:r>
    </w:p>
    <w:p w14:paraId="27D94553" w14:textId="77777777" w:rsidR="00CD5D84" w:rsidRPr="00CD5D84" w:rsidRDefault="00CD5D84" w:rsidP="00CD5D84">
      <w:pPr>
        <w:pStyle w:val="ListParagraph"/>
        <w:numPr>
          <w:ilvl w:val="0"/>
          <w:numId w:val="19"/>
        </w:numPr>
        <w:spacing w:after="0"/>
        <w:ind w:left="270" w:hanging="270"/>
        <w:jc w:val="both"/>
        <w:rPr>
          <w:rFonts w:ascii="Arial" w:hAnsi="Arial" w:cs="Arial"/>
          <w:b/>
          <w:bCs/>
          <w:i/>
          <w:iCs/>
          <w:lang w:val="en-US" w:eastAsia="zh-CN"/>
        </w:rPr>
      </w:pPr>
      <w:r w:rsidRPr="00CD5D84">
        <w:rPr>
          <w:rFonts w:ascii="Arial" w:hAnsi="Arial" w:cs="Arial"/>
          <w:i/>
          <w:iCs/>
          <w:lang w:val="en-US" w:eastAsia="zh-CN"/>
        </w:rPr>
        <w:t>For Case 5 of SSB overlapping with Msg3 (re)transmission or PUCCH for Msg4/MsgB, reuse the same handling as for other dynamically scheduled UL transmission and prioritize the SSB</w:t>
      </w:r>
    </w:p>
    <w:p w14:paraId="509DE196" w14:textId="55455260" w:rsidR="006C438F" w:rsidRDefault="006C438F" w:rsidP="0085562B">
      <w:pPr>
        <w:spacing w:after="0"/>
        <w:ind w:left="1166" w:hanging="1166"/>
        <w:jc w:val="both"/>
        <w:rPr>
          <w:rFonts w:ascii="Arial" w:hAnsi="Arial" w:cs="Arial"/>
          <w:lang w:eastAsia="ja-JP"/>
        </w:rPr>
      </w:pPr>
    </w:p>
    <w:p w14:paraId="21A8D9CC" w14:textId="77777777" w:rsidR="00AD606D" w:rsidRDefault="00AD606D" w:rsidP="00E93DAD">
      <w:pPr>
        <w:spacing w:after="0"/>
        <w:ind w:left="1170" w:hanging="1170"/>
        <w:rPr>
          <w:rFonts w:ascii="Arial" w:hAnsi="Arial" w:cs="Arial"/>
          <w:color w:val="FF0000"/>
        </w:rPr>
      </w:pPr>
    </w:p>
    <w:p w14:paraId="53354ED4" w14:textId="77777777" w:rsidR="00D513CF" w:rsidRDefault="00D513CF" w:rsidP="00E93DAD">
      <w:pPr>
        <w:spacing w:after="0"/>
        <w:ind w:left="1170" w:hanging="1170"/>
        <w:rPr>
          <w:rFonts w:ascii="Arial" w:hAnsi="Arial" w:cs="Arial"/>
          <w:color w:val="FF000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621ECDB2" w14:textId="24EA3052" w:rsidR="00043671" w:rsidRDefault="00043671" w:rsidP="0004367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3138E5">
        <w:rPr>
          <w:rFonts w:ascii="Arial" w:hAnsi="Arial" w:cs="Arial"/>
          <w:lang w:val="en-US" w:eastAsia="zh-CN"/>
        </w:rPr>
        <w:t>8</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01C06825" w14:textId="645B5F82" w:rsidR="004C2719" w:rsidRPr="004C2719" w:rsidRDefault="004C2719" w:rsidP="00242656">
      <w:pPr>
        <w:tabs>
          <w:tab w:val="left" w:pos="360"/>
        </w:tabs>
        <w:jc w:val="both"/>
        <w:rPr>
          <w:rFonts w:ascii="Arial" w:hAnsi="Arial" w:cs="Arial"/>
          <w:lang w:val="en-US" w:eastAsia="zh-CN"/>
        </w:rPr>
      </w:pPr>
    </w:p>
    <w:sectPr w:rsidR="004C2719" w:rsidRPr="004C2719"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D4C54" w14:textId="77777777" w:rsidR="00E61F98" w:rsidRDefault="00E61F98">
      <w:pPr>
        <w:spacing w:after="0"/>
      </w:pPr>
      <w:r>
        <w:separator/>
      </w:r>
    </w:p>
  </w:endnote>
  <w:endnote w:type="continuationSeparator" w:id="0">
    <w:p w14:paraId="2BC73A60" w14:textId="77777777" w:rsidR="00E61F98" w:rsidRDefault="00E61F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B120F" w14:textId="77777777" w:rsidR="00E61F98" w:rsidRDefault="00E61F98">
      <w:pPr>
        <w:spacing w:after="0"/>
      </w:pPr>
      <w:r>
        <w:separator/>
      </w:r>
    </w:p>
  </w:footnote>
  <w:footnote w:type="continuationSeparator" w:id="0">
    <w:p w14:paraId="5A0825B2" w14:textId="77777777" w:rsidR="00E61F98" w:rsidRDefault="00E61F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CC7873"/>
    <w:multiLevelType w:val="hybridMultilevel"/>
    <w:tmpl w:val="AAA05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4" w15:restartNumberingAfterBreak="0">
    <w:nsid w:val="5C27073F"/>
    <w:multiLevelType w:val="hybridMultilevel"/>
    <w:tmpl w:val="539E434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15"/>
  </w:num>
  <w:num w:numId="2" w16cid:durableId="775950945">
    <w:abstractNumId w:val="12"/>
  </w:num>
  <w:num w:numId="3" w16cid:durableId="1156191819">
    <w:abstractNumId w:val="4"/>
  </w:num>
  <w:num w:numId="4" w16cid:durableId="272326556">
    <w:abstractNumId w:val="5"/>
  </w:num>
  <w:num w:numId="5" w16cid:durableId="28796236">
    <w:abstractNumId w:val="13"/>
  </w:num>
  <w:num w:numId="6" w16cid:durableId="1829443946">
    <w:abstractNumId w:val="2"/>
  </w:num>
  <w:num w:numId="7" w16cid:durableId="459808301">
    <w:abstractNumId w:val="16"/>
  </w:num>
  <w:num w:numId="8" w16cid:durableId="1828741765">
    <w:abstractNumId w:val="11"/>
  </w:num>
  <w:num w:numId="9" w16cid:durableId="1654287758">
    <w:abstractNumId w:val="9"/>
  </w:num>
  <w:num w:numId="10" w16cid:durableId="606304832">
    <w:abstractNumId w:val="3"/>
  </w:num>
  <w:num w:numId="11" w16cid:durableId="832798012">
    <w:abstractNumId w:val="17"/>
  </w:num>
  <w:num w:numId="12" w16cid:durableId="859851958">
    <w:abstractNumId w:val="1"/>
  </w:num>
  <w:num w:numId="13" w16cid:durableId="726225793">
    <w:abstractNumId w:val="18"/>
  </w:num>
  <w:num w:numId="14" w16cid:durableId="922181866">
    <w:abstractNumId w:val="10"/>
  </w:num>
  <w:num w:numId="15" w16cid:durableId="1588808172">
    <w:abstractNumId w:val="0"/>
  </w:num>
  <w:num w:numId="16" w16cid:durableId="1211696265">
    <w:abstractNumId w:val="6"/>
  </w:num>
  <w:num w:numId="17" w16cid:durableId="2137214826">
    <w:abstractNumId w:val="7"/>
  </w:num>
  <w:num w:numId="18" w16cid:durableId="1421681504">
    <w:abstractNumId w:val="14"/>
  </w:num>
  <w:num w:numId="19" w16cid:durableId="44978478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4A0"/>
    <w:rsid w:val="00025639"/>
    <w:rsid w:val="00026F2D"/>
    <w:rsid w:val="0003157B"/>
    <w:rsid w:val="00036824"/>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2579"/>
    <w:rsid w:val="00065514"/>
    <w:rsid w:val="0006735F"/>
    <w:rsid w:val="00067F48"/>
    <w:rsid w:val="000722C9"/>
    <w:rsid w:val="000729CD"/>
    <w:rsid w:val="0007538E"/>
    <w:rsid w:val="00075D7F"/>
    <w:rsid w:val="0007709B"/>
    <w:rsid w:val="00080F63"/>
    <w:rsid w:val="00081549"/>
    <w:rsid w:val="000829D6"/>
    <w:rsid w:val="0008305E"/>
    <w:rsid w:val="000832D7"/>
    <w:rsid w:val="000833FC"/>
    <w:rsid w:val="00084AEC"/>
    <w:rsid w:val="00084F1B"/>
    <w:rsid w:val="00085C69"/>
    <w:rsid w:val="000868EE"/>
    <w:rsid w:val="00087945"/>
    <w:rsid w:val="00093A51"/>
    <w:rsid w:val="000940EB"/>
    <w:rsid w:val="00095DA3"/>
    <w:rsid w:val="000973B9"/>
    <w:rsid w:val="000A1780"/>
    <w:rsid w:val="000A26CE"/>
    <w:rsid w:val="000A2899"/>
    <w:rsid w:val="000A416F"/>
    <w:rsid w:val="000A4581"/>
    <w:rsid w:val="000A4785"/>
    <w:rsid w:val="000A6B9F"/>
    <w:rsid w:val="000A7690"/>
    <w:rsid w:val="000A76C8"/>
    <w:rsid w:val="000B0572"/>
    <w:rsid w:val="000B2B28"/>
    <w:rsid w:val="000B309B"/>
    <w:rsid w:val="000B3A78"/>
    <w:rsid w:val="000B658A"/>
    <w:rsid w:val="000C0C40"/>
    <w:rsid w:val="000C1200"/>
    <w:rsid w:val="000C1F78"/>
    <w:rsid w:val="000C2B74"/>
    <w:rsid w:val="000C2C4D"/>
    <w:rsid w:val="000C62FE"/>
    <w:rsid w:val="000C641D"/>
    <w:rsid w:val="000C689C"/>
    <w:rsid w:val="000D274E"/>
    <w:rsid w:val="000E190D"/>
    <w:rsid w:val="000E2B11"/>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286E"/>
    <w:rsid w:val="001735E8"/>
    <w:rsid w:val="00173C97"/>
    <w:rsid w:val="00176EE9"/>
    <w:rsid w:val="00177AA3"/>
    <w:rsid w:val="00180A24"/>
    <w:rsid w:val="00180C2B"/>
    <w:rsid w:val="00181D34"/>
    <w:rsid w:val="00182661"/>
    <w:rsid w:val="00183D1D"/>
    <w:rsid w:val="00184909"/>
    <w:rsid w:val="00185856"/>
    <w:rsid w:val="00185D56"/>
    <w:rsid w:val="00187556"/>
    <w:rsid w:val="001910D7"/>
    <w:rsid w:val="001916DC"/>
    <w:rsid w:val="001917E6"/>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4A9"/>
    <w:rsid w:val="00212B85"/>
    <w:rsid w:val="002163BA"/>
    <w:rsid w:val="0021654D"/>
    <w:rsid w:val="00216AAA"/>
    <w:rsid w:val="0021795B"/>
    <w:rsid w:val="002259B3"/>
    <w:rsid w:val="00225A84"/>
    <w:rsid w:val="00231D54"/>
    <w:rsid w:val="00233D51"/>
    <w:rsid w:val="0023553D"/>
    <w:rsid w:val="0023735D"/>
    <w:rsid w:val="0023776F"/>
    <w:rsid w:val="00240384"/>
    <w:rsid w:val="00242656"/>
    <w:rsid w:val="00242992"/>
    <w:rsid w:val="00246987"/>
    <w:rsid w:val="00251D91"/>
    <w:rsid w:val="0025345C"/>
    <w:rsid w:val="00254B2F"/>
    <w:rsid w:val="002555E0"/>
    <w:rsid w:val="002575CE"/>
    <w:rsid w:val="00260B38"/>
    <w:rsid w:val="002623A4"/>
    <w:rsid w:val="00262722"/>
    <w:rsid w:val="00262AD8"/>
    <w:rsid w:val="002663D4"/>
    <w:rsid w:val="00266655"/>
    <w:rsid w:val="00266A7E"/>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7FC4"/>
    <w:rsid w:val="002A321A"/>
    <w:rsid w:val="002A335A"/>
    <w:rsid w:val="002A63ED"/>
    <w:rsid w:val="002B18C2"/>
    <w:rsid w:val="002B3BC5"/>
    <w:rsid w:val="002B3BD7"/>
    <w:rsid w:val="002B3C32"/>
    <w:rsid w:val="002C1749"/>
    <w:rsid w:val="002C37C6"/>
    <w:rsid w:val="002C4184"/>
    <w:rsid w:val="002C576D"/>
    <w:rsid w:val="002C5C74"/>
    <w:rsid w:val="002D3515"/>
    <w:rsid w:val="002D55B3"/>
    <w:rsid w:val="002D6ACE"/>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8E5"/>
    <w:rsid w:val="00313D23"/>
    <w:rsid w:val="00315D38"/>
    <w:rsid w:val="0031614D"/>
    <w:rsid w:val="00317BCE"/>
    <w:rsid w:val="003248B1"/>
    <w:rsid w:val="003250E2"/>
    <w:rsid w:val="00325359"/>
    <w:rsid w:val="00326838"/>
    <w:rsid w:val="00327A0E"/>
    <w:rsid w:val="0033036B"/>
    <w:rsid w:val="00330585"/>
    <w:rsid w:val="0033210C"/>
    <w:rsid w:val="0033211D"/>
    <w:rsid w:val="00334BE9"/>
    <w:rsid w:val="0033685C"/>
    <w:rsid w:val="003410D4"/>
    <w:rsid w:val="003412CB"/>
    <w:rsid w:val="00344210"/>
    <w:rsid w:val="00344E67"/>
    <w:rsid w:val="00347393"/>
    <w:rsid w:val="0035380E"/>
    <w:rsid w:val="003545E1"/>
    <w:rsid w:val="003561A1"/>
    <w:rsid w:val="003577A8"/>
    <w:rsid w:val="00360306"/>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9A5"/>
    <w:rsid w:val="00391B0F"/>
    <w:rsid w:val="00392314"/>
    <w:rsid w:val="00393457"/>
    <w:rsid w:val="00393809"/>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C4E70"/>
    <w:rsid w:val="003C5D14"/>
    <w:rsid w:val="003C5E3B"/>
    <w:rsid w:val="003C626F"/>
    <w:rsid w:val="003C69D6"/>
    <w:rsid w:val="003C6EA8"/>
    <w:rsid w:val="003C70B9"/>
    <w:rsid w:val="003C73A0"/>
    <w:rsid w:val="003D074A"/>
    <w:rsid w:val="003D1964"/>
    <w:rsid w:val="003D25FE"/>
    <w:rsid w:val="003D2879"/>
    <w:rsid w:val="003D38F9"/>
    <w:rsid w:val="003D4D61"/>
    <w:rsid w:val="003D5D41"/>
    <w:rsid w:val="003D5FA1"/>
    <w:rsid w:val="003D7193"/>
    <w:rsid w:val="003E1711"/>
    <w:rsid w:val="003E3B46"/>
    <w:rsid w:val="003E4C42"/>
    <w:rsid w:val="003E59A3"/>
    <w:rsid w:val="003E603B"/>
    <w:rsid w:val="003F0EA8"/>
    <w:rsid w:val="003F1A7A"/>
    <w:rsid w:val="003F25CC"/>
    <w:rsid w:val="003F2794"/>
    <w:rsid w:val="003F35C9"/>
    <w:rsid w:val="003F40E5"/>
    <w:rsid w:val="003F4368"/>
    <w:rsid w:val="003F5ACC"/>
    <w:rsid w:val="003F6A87"/>
    <w:rsid w:val="003F731B"/>
    <w:rsid w:val="00400CE6"/>
    <w:rsid w:val="00401172"/>
    <w:rsid w:val="00403BC5"/>
    <w:rsid w:val="00404C4B"/>
    <w:rsid w:val="004054A9"/>
    <w:rsid w:val="00405A83"/>
    <w:rsid w:val="00407E8A"/>
    <w:rsid w:val="0041001B"/>
    <w:rsid w:val="00411BF4"/>
    <w:rsid w:val="0041403C"/>
    <w:rsid w:val="00414F5D"/>
    <w:rsid w:val="0041601D"/>
    <w:rsid w:val="00420A2E"/>
    <w:rsid w:val="004229CC"/>
    <w:rsid w:val="0042460F"/>
    <w:rsid w:val="00430460"/>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6024"/>
    <w:rsid w:val="00460486"/>
    <w:rsid w:val="004611B2"/>
    <w:rsid w:val="004655DA"/>
    <w:rsid w:val="00465821"/>
    <w:rsid w:val="00466178"/>
    <w:rsid w:val="00471A02"/>
    <w:rsid w:val="0047272B"/>
    <w:rsid w:val="00472833"/>
    <w:rsid w:val="0047421E"/>
    <w:rsid w:val="00477625"/>
    <w:rsid w:val="004776A3"/>
    <w:rsid w:val="0047792E"/>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A44"/>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27A"/>
    <w:rsid w:val="004E2AC5"/>
    <w:rsid w:val="004E2F53"/>
    <w:rsid w:val="004E2FA1"/>
    <w:rsid w:val="004E416D"/>
    <w:rsid w:val="004E4BDF"/>
    <w:rsid w:val="004E6454"/>
    <w:rsid w:val="004E6EA9"/>
    <w:rsid w:val="004E774D"/>
    <w:rsid w:val="004E7CCF"/>
    <w:rsid w:val="004E7E84"/>
    <w:rsid w:val="004F2023"/>
    <w:rsid w:val="004F244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3A6D"/>
    <w:rsid w:val="00563D5B"/>
    <w:rsid w:val="00564BF3"/>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40CA"/>
    <w:rsid w:val="005A5140"/>
    <w:rsid w:val="005A7F97"/>
    <w:rsid w:val="005B16BD"/>
    <w:rsid w:val="005B1E97"/>
    <w:rsid w:val="005B2E60"/>
    <w:rsid w:val="005B59E9"/>
    <w:rsid w:val="005C2A5F"/>
    <w:rsid w:val="005C3F94"/>
    <w:rsid w:val="005C3FD7"/>
    <w:rsid w:val="005C4F14"/>
    <w:rsid w:val="005C60B7"/>
    <w:rsid w:val="005C62C7"/>
    <w:rsid w:val="005C7A06"/>
    <w:rsid w:val="005D0604"/>
    <w:rsid w:val="005D181D"/>
    <w:rsid w:val="005D1CA8"/>
    <w:rsid w:val="005D4FB0"/>
    <w:rsid w:val="005D79A4"/>
    <w:rsid w:val="005E0E1C"/>
    <w:rsid w:val="005E148B"/>
    <w:rsid w:val="005E3610"/>
    <w:rsid w:val="005E4196"/>
    <w:rsid w:val="005E4217"/>
    <w:rsid w:val="005E502F"/>
    <w:rsid w:val="005F0AC8"/>
    <w:rsid w:val="005F0E6B"/>
    <w:rsid w:val="005F2273"/>
    <w:rsid w:val="005F3DC8"/>
    <w:rsid w:val="005F4099"/>
    <w:rsid w:val="005F6AC4"/>
    <w:rsid w:val="005F72D1"/>
    <w:rsid w:val="0060370C"/>
    <w:rsid w:val="006043EE"/>
    <w:rsid w:val="00606297"/>
    <w:rsid w:val="00606F6D"/>
    <w:rsid w:val="00607423"/>
    <w:rsid w:val="00612AFB"/>
    <w:rsid w:val="00614AD0"/>
    <w:rsid w:val="006202E1"/>
    <w:rsid w:val="0062068F"/>
    <w:rsid w:val="00620B30"/>
    <w:rsid w:val="006217ED"/>
    <w:rsid w:val="006239FA"/>
    <w:rsid w:val="00623B2E"/>
    <w:rsid w:val="00623B95"/>
    <w:rsid w:val="0062456A"/>
    <w:rsid w:val="00631941"/>
    <w:rsid w:val="00632CF3"/>
    <w:rsid w:val="0063479C"/>
    <w:rsid w:val="00644D23"/>
    <w:rsid w:val="00644F77"/>
    <w:rsid w:val="00645311"/>
    <w:rsid w:val="00646021"/>
    <w:rsid w:val="006478BF"/>
    <w:rsid w:val="006509D1"/>
    <w:rsid w:val="00652177"/>
    <w:rsid w:val="006535AA"/>
    <w:rsid w:val="0065556E"/>
    <w:rsid w:val="00656AAA"/>
    <w:rsid w:val="00656ECE"/>
    <w:rsid w:val="00662020"/>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5F85"/>
    <w:rsid w:val="006B794A"/>
    <w:rsid w:val="006B7E54"/>
    <w:rsid w:val="006C1DC6"/>
    <w:rsid w:val="006C438F"/>
    <w:rsid w:val="006C6F3C"/>
    <w:rsid w:val="006C732E"/>
    <w:rsid w:val="006C7752"/>
    <w:rsid w:val="006C79BB"/>
    <w:rsid w:val="006D067B"/>
    <w:rsid w:val="006D541A"/>
    <w:rsid w:val="006D607C"/>
    <w:rsid w:val="006D7630"/>
    <w:rsid w:val="006D7A1D"/>
    <w:rsid w:val="006D7CEE"/>
    <w:rsid w:val="006D7F87"/>
    <w:rsid w:val="006E09AB"/>
    <w:rsid w:val="006E2C0F"/>
    <w:rsid w:val="006E75EF"/>
    <w:rsid w:val="006F0588"/>
    <w:rsid w:val="006F07F4"/>
    <w:rsid w:val="006F2B06"/>
    <w:rsid w:val="006F3A2C"/>
    <w:rsid w:val="006F3C48"/>
    <w:rsid w:val="006F3F01"/>
    <w:rsid w:val="006F4F16"/>
    <w:rsid w:val="006F518C"/>
    <w:rsid w:val="006F6603"/>
    <w:rsid w:val="007036A1"/>
    <w:rsid w:val="00703F6D"/>
    <w:rsid w:val="00704042"/>
    <w:rsid w:val="00704460"/>
    <w:rsid w:val="007069CA"/>
    <w:rsid w:val="00707377"/>
    <w:rsid w:val="00710A93"/>
    <w:rsid w:val="00711464"/>
    <w:rsid w:val="00711EFE"/>
    <w:rsid w:val="0071248E"/>
    <w:rsid w:val="00713626"/>
    <w:rsid w:val="00714F3F"/>
    <w:rsid w:val="00715177"/>
    <w:rsid w:val="00720763"/>
    <w:rsid w:val="007249DA"/>
    <w:rsid w:val="00726578"/>
    <w:rsid w:val="007311DE"/>
    <w:rsid w:val="00732A75"/>
    <w:rsid w:val="00734D54"/>
    <w:rsid w:val="0074395F"/>
    <w:rsid w:val="007518BD"/>
    <w:rsid w:val="00751C62"/>
    <w:rsid w:val="0075322A"/>
    <w:rsid w:val="00760F18"/>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1A1"/>
    <w:rsid w:val="007D7441"/>
    <w:rsid w:val="007D7EF3"/>
    <w:rsid w:val="007E071C"/>
    <w:rsid w:val="007E0F81"/>
    <w:rsid w:val="007E190F"/>
    <w:rsid w:val="007E665E"/>
    <w:rsid w:val="007E690D"/>
    <w:rsid w:val="007E7BC3"/>
    <w:rsid w:val="007F0245"/>
    <w:rsid w:val="007F2134"/>
    <w:rsid w:val="007F307F"/>
    <w:rsid w:val="007F4D7C"/>
    <w:rsid w:val="007F58FB"/>
    <w:rsid w:val="007F5D92"/>
    <w:rsid w:val="007F698C"/>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156"/>
    <w:rsid w:val="00843184"/>
    <w:rsid w:val="0084450C"/>
    <w:rsid w:val="00845654"/>
    <w:rsid w:val="0085562B"/>
    <w:rsid w:val="00857B17"/>
    <w:rsid w:val="00861141"/>
    <w:rsid w:val="00861D03"/>
    <w:rsid w:val="0086554A"/>
    <w:rsid w:val="00866DA4"/>
    <w:rsid w:val="008701E7"/>
    <w:rsid w:val="008740A1"/>
    <w:rsid w:val="0087459F"/>
    <w:rsid w:val="008748BA"/>
    <w:rsid w:val="00875D44"/>
    <w:rsid w:val="00876524"/>
    <w:rsid w:val="0087735E"/>
    <w:rsid w:val="00880BB4"/>
    <w:rsid w:val="008844B9"/>
    <w:rsid w:val="0088480E"/>
    <w:rsid w:val="008849E7"/>
    <w:rsid w:val="008865DE"/>
    <w:rsid w:val="0088748B"/>
    <w:rsid w:val="008923A1"/>
    <w:rsid w:val="00897A17"/>
    <w:rsid w:val="008A0096"/>
    <w:rsid w:val="008A0A0F"/>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7E0"/>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1401"/>
    <w:rsid w:val="0098522C"/>
    <w:rsid w:val="009858E8"/>
    <w:rsid w:val="009870A7"/>
    <w:rsid w:val="0098759C"/>
    <w:rsid w:val="0099030C"/>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5771"/>
    <w:rsid w:val="009A6C8C"/>
    <w:rsid w:val="009A77C9"/>
    <w:rsid w:val="009B02B8"/>
    <w:rsid w:val="009B2881"/>
    <w:rsid w:val="009B3077"/>
    <w:rsid w:val="009B3792"/>
    <w:rsid w:val="009B3FB1"/>
    <w:rsid w:val="009B432B"/>
    <w:rsid w:val="009B5AC0"/>
    <w:rsid w:val="009B5AEF"/>
    <w:rsid w:val="009B7A4B"/>
    <w:rsid w:val="009C32E7"/>
    <w:rsid w:val="009C6EFD"/>
    <w:rsid w:val="009D2CAC"/>
    <w:rsid w:val="009D31DE"/>
    <w:rsid w:val="009D3968"/>
    <w:rsid w:val="009D5FD5"/>
    <w:rsid w:val="009D64F6"/>
    <w:rsid w:val="009E07B0"/>
    <w:rsid w:val="009E3226"/>
    <w:rsid w:val="009E3BE0"/>
    <w:rsid w:val="009E4DCC"/>
    <w:rsid w:val="009E59FA"/>
    <w:rsid w:val="009E5E0A"/>
    <w:rsid w:val="009E627E"/>
    <w:rsid w:val="009E66BE"/>
    <w:rsid w:val="009F16C5"/>
    <w:rsid w:val="009F34DA"/>
    <w:rsid w:val="009F4C7F"/>
    <w:rsid w:val="009F565C"/>
    <w:rsid w:val="00A02225"/>
    <w:rsid w:val="00A04A2F"/>
    <w:rsid w:val="00A06938"/>
    <w:rsid w:val="00A1177C"/>
    <w:rsid w:val="00A1195E"/>
    <w:rsid w:val="00A12333"/>
    <w:rsid w:val="00A14A4F"/>
    <w:rsid w:val="00A1548F"/>
    <w:rsid w:val="00A15CFA"/>
    <w:rsid w:val="00A2067B"/>
    <w:rsid w:val="00A2193B"/>
    <w:rsid w:val="00A24858"/>
    <w:rsid w:val="00A27092"/>
    <w:rsid w:val="00A30C8A"/>
    <w:rsid w:val="00A344E7"/>
    <w:rsid w:val="00A34ED7"/>
    <w:rsid w:val="00A35C62"/>
    <w:rsid w:val="00A37730"/>
    <w:rsid w:val="00A402F7"/>
    <w:rsid w:val="00A40457"/>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941"/>
    <w:rsid w:val="00A772B1"/>
    <w:rsid w:val="00A81160"/>
    <w:rsid w:val="00A83C36"/>
    <w:rsid w:val="00A83C97"/>
    <w:rsid w:val="00A84C51"/>
    <w:rsid w:val="00A85986"/>
    <w:rsid w:val="00A86254"/>
    <w:rsid w:val="00A8681D"/>
    <w:rsid w:val="00A87FD0"/>
    <w:rsid w:val="00A944E3"/>
    <w:rsid w:val="00A94805"/>
    <w:rsid w:val="00A95278"/>
    <w:rsid w:val="00A95ACD"/>
    <w:rsid w:val="00A96711"/>
    <w:rsid w:val="00A969BD"/>
    <w:rsid w:val="00A97BD1"/>
    <w:rsid w:val="00AA231E"/>
    <w:rsid w:val="00AA5629"/>
    <w:rsid w:val="00AA648D"/>
    <w:rsid w:val="00AB019B"/>
    <w:rsid w:val="00AB3F85"/>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3DBA"/>
    <w:rsid w:val="00AD606D"/>
    <w:rsid w:val="00AD613D"/>
    <w:rsid w:val="00AD7968"/>
    <w:rsid w:val="00AE2533"/>
    <w:rsid w:val="00AE3503"/>
    <w:rsid w:val="00AE3B77"/>
    <w:rsid w:val="00AE47A7"/>
    <w:rsid w:val="00AE4CEA"/>
    <w:rsid w:val="00AE7583"/>
    <w:rsid w:val="00AE7BD6"/>
    <w:rsid w:val="00AF0E04"/>
    <w:rsid w:val="00AF22DB"/>
    <w:rsid w:val="00AF2D95"/>
    <w:rsid w:val="00AF441C"/>
    <w:rsid w:val="00B00E51"/>
    <w:rsid w:val="00B01562"/>
    <w:rsid w:val="00B02E7D"/>
    <w:rsid w:val="00B03FD4"/>
    <w:rsid w:val="00B04A51"/>
    <w:rsid w:val="00B06301"/>
    <w:rsid w:val="00B07467"/>
    <w:rsid w:val="00B1026D"/>
    <w:rsid w:val="00B12CCF"/>
    <w:rsid w:val="00B13A50"/>
    <w:rsid w:val="00B147AE"/>
    <w:rsid w:val="00B17669"/>
    <w:rsid w:val="00B23332"/>
    <w:rsid w:val="00B26360"/>
    <w:rsid w:val="00B26B6B"/>
    <w:rsid w:val="00B300B9"/>
    <w:rsid w:val="00B33A1E"/>
    <w:rsid w:val="00B37937"/>
    <w:rsid w:val="00B40F7F"/>
    <w:rsid w:val="00B45008"/>
    <w:rsid w:val="00B5370C"/>
    <w:rsid w:val="00B56924"/>
    <w:rsid w:val="00B60320"/>
    <w:rsid w:val="00B6192D"/>
    <w:rsid w:val="00B61B35"/>
    <w:rsid w:val="00B660A4"/>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6A"/>
    <w:rsid w:val="00BD51F5"/>
    <w:rsid w:val="00BD7B23"/>
    <w:rsid w:val="00BD7FF5"/>
    <w:rsid w:val="00BE00CB"/>
    <w:rsid w:val="00BE1214"/>
    <w:rsid w:val="00BE2744"/>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16998"/>
    <w:rsid w:val="00C23D66"/>
    <w:rsid w:val="00C24439"/>
    <w:rsid w:val="00C273F8"/>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0484"/>
    <w:rsid w:val="00C71168"/>
    <w:rsid w:val="00C73521"/>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04F5"/>
    <w:rsid w:val="00CC1196"/>
    <w:rsid w:val="00CC20BC"/>
    <w:rsid w:val="00CC4F8A"/>
    <w:rsid w:val="00CC520E"/>
    <w:rsid w:val="00CC5700"/>
    <w:rsid w:val="00CC71C3"/>
    <w:rsid w:val="00CC7F4A"/>
    <w:rsid w:val="00CD256A"/>
    <w:rsid w:val="00CD2694"/>
    <w:rsid w:val="00CD427C"/>
    <w:rsid w:val="00CD48C4"/>
    <w:rsid w:val="00CD53AD"/>
    <w:rsid w:val="00CD5D84"/>
    <w:rsid w:val="00CD7BD3"/>
    <w:rsid w:val="00CE2FDF"/>
    <w:rsid w:val="00CE37EB"/>
    <w:rsid w:val="00CE4770"/>
    <w:rsid w:val="00CE562F"/>
    <w:rsid w:val="00CE69D8"/>
    <w:rsid w:val="00CF3EC8"/>
    <w:rsid w:val="00CF40F5"/>
    <w:rsid w:val="00CF432C"/>
    <w:rsid w:val="00CF558F"/>
    <w:rsid w:val="00CF5600"/>
    <w:rsid w:val="00CF7698"/>
    <w:rsid w:val="00CF7732"/>
    <w:rsid w:val="00D00A54"/>
    <w:rsid w:val="00D00FC6"/>
    <w:rsid w:val="00D01B05"/>
    <w:rsid w:val="00D03229"/>
    <w:rsid w:val="00D03907"/>
    <w:rsid w:val="00D03A03"/>
    <w:rsid w:val="00D0728A"/>
    <w:rsid w:val="00D07801"/>
    <w:rsid w:val="00D13533"/>
    <w:rsid w:val="00D139FB"/>
    <w:rsid w:val="00D1459C"/>
    <w:rsid w:val="00D16A01"/>
    <w:rsid w:val="00D21A36"/>
    <w:rsid w:val="00D21DE3"/>
    <w:rsid w:val="00D24EEB"/>
    <w:rsid w:val="00D26302"/>
    <w:rsid w:val="00D26D5B"/>
    <w:rsid w:val="00D27991"/>
    <w:rsid w:val="00D27F24"/>
    <w:rsid w:val="00D30C17"/>
    <w:rsid w:val="00D312BB"/>
    <w:rsid w:val="00D3190C"/>
    <w:rsid w:val="00D33100"/>
    <w:rsid w:val="00D3488C"/>
    <w:rsid w:val="00D34D96"/>
    <w:rsid w:val="00D34DCA"/>
    <w:rsid w:val="00D35032"/>
    <w:rsid w:val="00D3514C"/>
    <w:rsid w:val="00D36F35"/>
    <w:rsid w:val="00D44A0F"/>
    <w:rsid w:val="00D461B9"/>
    <w:rsid w:val="00D4670D"/>
    <w:rsid w:val="00D4672A"/>
    <w:rsid w:val="00D46936"/>
    <w:rsid w:val="00D46D62"/>
    <w:rsid w:val="00D4753A"/>
    <w:rsid w:val="00D508C2"/>
    <w:rsid w:val="00D50A49"/>
    <w:rsid w:val="00D513CF"/>
    <w:rsid w:val="00D54CE7"/>
    <w:rsid w:val="00D5793E"/>
    <w:rsid w:val="00D6173B"/>
    <w:rsid w:val="00D62F6C"/>
    <w:rsid w:val="00D67B59"/>
    <w:rsid w:val="00D70510"/>
    <w:rsid w:val="00D728BA"/>
    <w:rsid w:val="00D72AA5"/>
    <w:rsid w:val="00D72C40"/>
    <w:rsid w:val="00D72CE9"/>
    <w:rsid w:val="00D75A2B"/>
    <w:rsid w:val="00D77C0E"/>
    <w:rsid w:val="00D80922"/>
    <w:rsid w:val="00D80D93"/>
    <w:rsid w:val="00D82EFA"/>
    <w:rsid w:val="00D82FB3"/>
    <w:rsid w:val="00D83DD9"/>
    <w:rsid w:val="00D850CB"/>
    <w:rsid w:val="00D861AD"/>
    <w:rsid w:val="00D903E6"/>
    <w:rsid w:val="00D935F7"/>
    <w:rsid w:val="00D93F7A"/>
    <w:rsid w:val="00D94B39"/>
    <w:rsid w:val="00D97F0D"/>
    <w:rsid w:val="00DA0787"/>
    <w:rsid w:val="00DA0793"/>
    <w:rsid w:val="00DA23E9"/>
    <w:rsid w:val="00DA5035"/>
    <w:rsid w:val="00DA50AE"/>
    <w:rsid w:val="00DA6C93"/>
    <w:rsid w:val="00DA72D2"/>
    <w:rsid w:val="00DA76F5"/>
    <w:rsid w:val="00DB49C2"/>
    <w:rsid w:val="00DB55CC"/>
    <w:rsid w:val="00DB68F5"/>
    <w:rsid w:val="00DC063B"/>
    <w:rsid w:val="00DC0C16"/>
    <w:rsid w:val="00DC1202"/>
    <w:rsid w:val="00DC1967"/>
    <w:rsid w:val="00DC1BDF"/>
    <w:rsid w:val="00DC3915"/>
    <w:rsid w:val="00DC5C8A"/>
    <w:rsid w:val="00DC5D77"/>
    <w:rsid w:val="00DD4080"/>
    <w:rsid w:val="00DD47C9"/>
    <w:rsid w:val="00DD50DE"/>
    <w:rsid w:val="00DD6EB8"/>
    <w:rsid w:val="00DE1307"/>
    <w:rsid w:val="00DE193D"/>
    <w:rsid w:val="00DE58D4"/>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1F98"/>
    <w:rsid w:val="00E63ACC"/>
    <w:rsid w:val="00E63CD3"/>
    <w:rsid w:val="00E661E3"/>
    <w:rsid w:val="00E70A81"/>
    <w:rsid w:val="00E70ECF"/>
    <w:rsid w:val="00E72B9D"/>
    <w:rsid w:val="00E74FD7"/>
    <w:rsid w:val="00E75501"/>
    <w:rsid w:val="00E75DD1"/>
    <w:rsid w:val="00E82C6B"/>
    <w:rsid w:val="00E91832"/>
    <w:rsid w:val="00E92552"/>
    <w:rsid w:val="00E93DAD"/>
    <w:rsid w:val="00E93E52"/>
    <w:rsid w:val="00E96998"/>
    <w:rsid w:val="00E9780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39CD"/>
    <w:rsid w:val="00EE4F62"/>
    <w:rsid w:val="00EE5859"/>
    <w:rsid w:val="00EE5C07"/>
    <w:rsid w:val="00EF16B0"/>
    <w:rsid w:val="00EF3CA6"/>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405DF"/>
    <w:rsid w:val="00F4064B"/>
    <w:rsid w:val="00F4208A"/>
    <w:rsid w:val="00F4219B"/>
    <w:rsid w:val="00F44AAE"/>
    <w:rsid w:val="00F506A3"/>
    <w:rsid w:val="00F515E9"/>
    <w:rsid w:val="00F53339"/>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A210D"/>
    <w:rsid w:val="00FA3C18"/>
    <w:rsid w:val="00FA417B"/>
    <w:rsid w:val="00FA59AE"/>
    <w:rsid w:val="00FA5F93"/>
    <w:rsid w:val="00FB1816"/>
    <w:rsid w:val="00FB37BC"/>
    <w:rsid w:val="00FB3F35"/>
    <w:rsid w:val="00FB45AE"/>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4450</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340</cp:revision>
  <cp:lastPrinted>2019-01-22T03:27:00Z</cp:lastPrinted>
  <dcterms:created xsi:type="dcterms:W3CDTF">2020-08-06T15:21:00Z</dcterms:created>
  <dcterms:modified xsi:type="dcterms:W3CDTF">2022-04-22T22:54:00Z</dcterms:modified>
</cp:coreProperties>
</file>