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21E8E" w14:textId="27624C8B" w:rsidR="00F34E4E" w:rsidRPr="00F34E4E" w:rsidRDefault="009145DF" w:rsidP="00F34E4E">
      <w:pPr>
        <w:widowControl w:val="0"/>
        <w:tabs>
          <w:tab w:val="right" w:pos="10206"/>
        </w:tabs>
        <w:spacing w:after="0" w:afterAutospacing="0"/>
        <w:rPr>
          <w:rFonts w:ascii="Arial" w:eastAsiaTheme="minorEastAsia" w:hAnsi="Arial" w:cs="Arial"/>
          <w:b/>
          <w:sz w:val="28"/>
          <w:szCs w:val="28"/>
          <w:lang w:eastAsia="zh-CN"/>
        </w:rPr>
      </w:pPr>
      <w:bookmarkStart w:id="0" w:name="OLE_LINK3"/>
      <w:r>
        <w:rPr>
          <w:rFonts w:ascii="Arial" w:eastAsiaTheme="minorEastAsia" w:hAnsi="Arial" w:cs="Arial"/>
          <w:b/>
          <w:sz w:val="28"/>
          <w:szCs w:val="28"/>
          <w:lang w:eastAsia="zh-CN"/>
        </w:rPr>
        <w:t>3GPP TSG RAN WG1 Meeting #10</w:t>
      </w:r>
      <w:r w:rsidR="00E11660">
        <w:rPr>
          <w:rFonts w:ascii="Arial" w:eastAsiaTheme="minorEastAsia" w:hAnsi="Arial" w:cs="Arial"/>
          <w:b/>
          <w:sz w:val="28"/>
          <w:szCs w:val="28"/>
          <w:lang w:eastAsia="zh-CN"/>
        </w:rPr>
        <w:t>9</w:t>
      </w:r>
      <w:r>
        <w:rPr>
          <w:rFonts w:ascii="Arial" w:eastAsiaTheme="minorEastAsia" w:hAnsi="Arial" w:cs="Arial"/>
          <w:b/>
          <w:sz w:val="28"/>
          <w:szCs w:val="28"/>
          <w:lang w:eastAsia="zh-CN"/>
        </w:rPr>
        <w:t xml:space="preserve">-e                         </w:t>
      </w:r>
      <w:r w:rsidR="00F34E4E" w:rsidRPr="00F34E4E">
        <w:rPr>
          <w:rFonts w:ascii="Arial" w:eastAsiaTheme="minorEastAsia" w:hAnsi="Arial" w:cs="Arial"/>
          <w:b/>
          <w:sz w:val="28"/>
          <w:szCs w:val="28"/>
          <w:lang w:eastAsia="zh-CN"/>
        </w:rPr>
        <w:t>R1-</w:t>
      </w:r>
      <w:r w:rsidR="00E9595D" w:rsidRPr="00E9595D">
        <w:rPr>
          <w:rFonts w:ascii="Arial" w:eastAsiaTheme="minorEastAsia" w:hAnsi="Arial" w:cs="Arial"/>
          <w:b/>
          <w:sz w:val="28"/>
          <w:szCs w:val="28"/>
          <w:lang w:eastAsia="zh-CN"/>
        </w:rPr>
        <w:t>22</w:t>
      </w:r>
      <w:r w:rsidR="006E6FA5" w:rsidRPr="006E6FA5">
        <w:rPr>
          <w:rFonts w:ascii="Arial" w:eastAsiaTheme="minorEastAsia" w:hAnsi="Arial" w:cs="Arial"/>
          <w:b/>
          <w:sz w:val="28"/>
          <w:szCs w:val="28"/>
          <w:lang w:eastAsia="zh-CN"/>
        </w:rPr>
        <w:t>04174</w:t>
      </w:r>
    </w:p>
    <w:p w14:paraId="624AE1E2" w14:textId="3176E2AE" w:rsidR="00F34E4E" w:rsidRPr="00F34E4E" w:rsidRDefault="00F34E4E" w:rsidP="00F34E4E">
      <w:pPr>
        <w:widowControl w:val="0"/>
        <w:tabs>
          <w:tab w:val="right" w:pos="10206"/>
        </w:tabs>
        <w:spacing w:after="0" w:afterAutospacing="0"/>
        <w:rPr>
          <w:rFonts w:ascii="Arial" w:hAnsi="Arial" w:cs="Arial"/>
          <w:b/>
          <w:sz w:val="28"/>
          <w:szCs w:val="28"/>
        </w:rPr>
      </w:pPr>
      <w:proofErr w:type="gramStart"/>
      <w:r w:rsidRPr="00F34E4E">
        <w:rPr>
          <w:rFonts w:ascii="Arial" w:eastAsiaTheme="minorEastAsia" w:hAnsi="Arial" w:cs="Arial"/>
          <w:b/>
          <w:sz w:val="28"/>
          <w:szCs w:val="28"/>
          <w:lang w:eastAsia="zh-CN"/>
        </w:rPr>
        <w:t>e-Meeting</w:t>
      </w:r>
      <w:proofErr w:type="gramEnd"/>
      <w:r w:rsidRPr="00F34E4E">
        <w:rPr>
          <w:rFonts w:ascii="Arial" w:eastAsiaTheme="minorEastAsia" w:hAnsi="Arial" w:cs="Arial"/>
          <w:b/>
          <w:sz w:val="28"/>
          <w:szCs w:val="28"/>
          <w:lang w:eastAsia="zh-CN"/>
        </w:rPr>
        <w:t xml:space="preserve">, </w:t>
      </w:r>
      <w:r w:rsidR="00E11660">
        <w:rPr>
          <w:rFonts w:ascii="Arial" w:eastAsiaTheme="minorEastAsia" w:hAnsi="Arial" w:cs="Arial"/>
          <w:b/>
          <w:sz w:val="28"/>
          <w:szCs w:val="28"/>
          <w:lang w:eastAsia="zh-CN"/>
        </w:rPr>
        <w:t>May</w:t>
      </w:r>
      <w:r w:rsidRPr="00F34E4E">
        <w:rPr>
          <w:rFonts w:ascii="Arial" w:eastAsiaTheme="minorEastAsia" w:hAnsi="Arial" w:cs="Arial"/>
          <w:b/>
          <w:sz w:val="28"/>
          <w:szCs w:val="28"/>
          <w:lang w:eastAsia="zh-CN"/>
        </w:rPr>
        <w:t xml:space="preserve"> </w:t>
      </w:r>
      <w:r w:rsidR="00E11660">
        <w:rPr>
          <w:rFonts w:ascii="Arial" w:eastAsiaTheme="minorEastAsia" w:hAnsi="Arial" w:cs="Arial"/>
          <w:b/>
          <w:sz w:val="28"/>
          <w:szCs w:val="28"/>
          <w:lang w:eastAsia="zh-CN"/>
        </w:rPr>
        <w:t>9</w:t>
      </w:r>
      <w:r w:rsidR="00E11660" w:rsidRPr="00E11660">
        <w:rPr>
          <w:rFonts w:ascii="Arial" w:eastAsiaTheme="minorEastAsia" w:hAnsi="Arial" w:cs="Arial"/>
          <w:b/>
          <w:sz w:val="28"/>
          <w:szCs w:val="28"/>
          <w:vertAlign w:val="superscript"/>
          <w:lang w:eastAsia="zh-CN"/>
        </w:rPr>
        <w:t>th</w:t>
      </w:r>
      <w:r w:rsidRPr="00F34E4E">
        <w:rPr>
          <w:rFonts w:ascii="Arial" w:eastAsiaTheme="minorEastAsia" w:hAnsi="Arial" w:cs="Arial"/>
          <w:b/>
          <w:sz w:val="28"/>
          <w:szCs w:val="28"/>
          <w:lang w:eastAsia="zh-CN"/>
        </w:rPr>
        <w:t xml:space="preserve"> –</w:t>
      </w:r>
      <w:r w:rsidR="00E11660">
        <w:rPr>
          <w:rFonts w:ascii="Arial" w:eastAsiaTheme="minorEastAsia" w:hAnsi="Arial" w:cs="Arial"/>
          <w:b/>
          <w:sz w:val="28"/>
          <w:szCs w:val="28"/>
          <w:lang w:eastAsia="zh-CN"/>
        </w:rPr>
        <w:t xml:space="preserve"> 20</w:t>
      </w:r>
      <w:r w:rsidR="00E11660" w:rsidRPr="00E11660">
        <w:rPr>
          <w:rFonts w:ascii="Arial" w:eastAsiaTheme="minorEastAsia" w:hAnsi="Arial" w:cs="Arial"/>
          <w:b/>
          <w:sz w:val="28"/>
          <w:szCs w:val="28"/>
          <w:vertAlign w:val="superscript"/>
          <w:lang w:eastAsia="zh-CN"/>
        </w:rPr>
        <w:t>th</w:t>
      </w:r>
      <w:r w:rsidRPr="00F34E4E">
        <w:rPr>
          <w:rFonts w:ascii="Arial" w:eastAsiaTheme="minorEastAsia" w:hAnsi="Arial" w:cs="Arial"/>
          <w:b/>
          <w:sz w:val="28"/>
          <w:szCs w:val="28"/>
          <w:lang w:eastAsia="zh-CN"/>
        </w:rPr>
        <w:t>, 2022</w:t>
      </w:r>
    </w:p>
    <w:p w14:paraId="7EA9EC95" w14:textId="7F1DD779" w:rsidR="000A2F08" w:rsidRPr="009145DF" w:rsidRDefault="000A2F08" w:rsidP="002E7264">
      <w:pPr>
        <w:pStyle w:val="a3"/>
        <w:tabs>
          <w:tab w:val="right" w:pos="10206"/>
        </w:tabs>
        <w:spacing w:afterAutospacing="0"/>
        <w:rPr>
          <w:rFonts w:eastAsiaTheme="minorEastAsia" w:cs="Arial"/>
          <w:noProof w:val="0"/>
          <w:sz w:val="28"/>
          <w:szCs w:val="28"/>
          <w:lang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7E37071"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11660">
        <w:rPr>
          <w:rFonts w:ascii="Arial" w:eastAsiaTheme="minorEastAsia" w:hAnsi="Arial" w:cs="Arial"/>
          <w:b/>
          <w:sz w:val="28"/>
          <w:szCs w:val="28"/>
          <w:lang w:eastAsia="zh-CN"/>
        </w:rPr>
        <w:t>Remaining issues</w:t>
      </w:r>
      <w:r w:rsidR="00651304" w:rsidRPr="0085425D">
        <w:rPr>
          <w:rFonts w:ascii="Arial" w:eastAsiaTheme="minorEastAsia" w:hAnsi="Arial" w:cs="Arial"/>
          <w:b/>
          <w:sz w:val="28"/>
          <w:szCs w:val="28"/>
          <w:lang w:eastAsia="zh-CN"/>
        </w:rPr>
        <w:t xml:space="preserve"> on </w:t>
      </w:r>
      <w:r w:rsidR="00E25DA9" w:rsidRPr="0085425D">
        <w:rPr>
          <w:rFonts w:ascii="Arial" w:eastAsiaTheme="minorEastAsia" w:hAnsi="Arial" w:cs="Arial"/>
          <w:b/>
          <w:sz w:val="28"/>
          <w:szCs w:val="28"/>
          <w:lang w:eastAsia="zh-CN"/>
        </w:rPr>
        <w:t xml:space="preserve">inter-UE coordination </w:t>
      </w:r>
      <w:r w:rsidR="00651304" w:rsidRPr="0085425D">
        <w:rPr>
          <w:rFonts w:ascii="Arial" w:eastAsiaTheme="minorEastAsia" w:hAnsi="Arial" w:cs="Arial"/>
          <w:b/>
          <w:sz w:val="28"/>
          <w:szCs w:val="28"/>
          <w:lang w:eastAsia="zh-CN"/>
        </w:rPr>
        <w:t>for mode 2 enhancements</w:t>
      </w:r>
    </w:p>
    <w:p w14:paraId="49DC0276" w14:textId="75B27080"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A34DC2" w:rsidRPr="0085425D">
        <w:rPr>
          <w:rFonts w:ascii="Arial" w:eastAsiaTheme="minorEastAsia" w:hAnsi="Arial" w:cs="Arial"/>
          <w:b/>
          <w:sz w:val="28"/>
          <w:szCs w:val="28"/>
          <w:lang w:eastAsia="zh-CN"/>
        </w:rPr>
        <w:t>8.</w:t>
      </w:r>
      <w:r w:rsidR="008B05E4" w:rsidRPr="0085425D">
        <w:rPr>
          <w:rFonts w:ascii="Arial" w:eastAsiaTheme="minorEastAsia" w:hAnsi="Arial" w:cs="Arial"/>
          <w:b/>
          <w:sz w:val="28"/>
          <w:szCs w:val="28"/>
          <w:lang w:eastAsia="zh-CN"/>
        </w:rPr>
        <w:t>11.2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CABAE40"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revised work</w:t>
      </w:r>
      <w:r w:rsidR="00A34DC2" w:rsidRPr="0085425D">
        <w:rPr>
          <w:rFonts w:eastAsiaTheme="minorEastAsia"/>
          <w:lang w:eastAsia="zh-CN"/>
        </w:rPr>
        <w:t xml:space="preserve"> item on NR </w:t>
      </w:r>
      <w:r w:rsidRPr="0085425D">
        <w:rPr>
          <w:rFonts w:eastAsiaTheme="minorEastAsia"/>
          <w:lang w:eastAsia="zh-CN"/>
        </w:rPr>
        <w:t xml:space="preserve">sidelink enhancement </w:t>
      </w:r>
      <w:r w:rsidR="00A34DC2" w:rsidRPr="0085425D">
        <w:rPr>
          <w:rFonts w:eastAsiaTheme="minorEastAsia"/>
          <w:lang w:eastAsia="zh-CN"/>
        </w:rPr>
        <w:t>was approved</w:t>
      </w:r>
      <w:r w:rsidRPr="0085425D">
        <w:rPr>
          <w:rFonts w:eastAsiaTheme="minorEastAsia"/>
          <w:lang w:eastAsia="zh-CN"/>
        </w:rPr>
        <w:t xml:space="preserve"> in RAN#9</w:t>
      </w:r>
      <w:r w:rsidR="00CC2825" w:rsidRPr="0085425D">
        <w:rPr>
          <w:rFonts w:eastAsiaTheme="minorEastAsia"/>
          <w:lang w:eastAsia="zh-CN"/>
        </w:rPr>
        <w:t>0</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5F2CBE">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to study the feasibility and benefit of the enhancements in mode 2 for enhanced reliability and reduced latency</w:t>
      </w:r>
      <w:r w:rsidR="00BD5576" w:rsidRPr="0085425D">
        <w:rPr>
          <w:rFonts w:eastAsiaTheme="minorEastAsia"/>
          <w:lang w:eastAsia="zh-CN"/>
        </w:rPr>
        <w:t>,</w:t>
      </w:r>
      <w:r w:rsidR="00BD5576" w:rsidRPr="0085425D">
        <w:t xml:space="preserve"> </w:t>
      </w:r>
      <w:r w:rsidR="00BD5576" w:rsidRPr="0085425D">
        <w:rPr>
          <w:rFonts w:eastAsiaTheme="minorEastAsia"/>
          <w:lang w:eastAsia="zh-CN"/>
        </w:rPr>
        <w:t>and specify the identified solution(s) if deemed feasible and beneficial</w:t>
      </w:r>
      <w:r w:rsidR="003602AB" w:rsidRPr="0085425D">
        <w:rPr>
          <w:rFonts w:eastAsiaTheme="minorEastAsia"/>
          <w:lang w:eastAsia="zh-CN"/>
        </w:rPr>
        <w:t xml:space="preserve">, </w:t>
      </w:r>
      <w:proofErr w:type="gramStart"/>
      <w:r w:rsidR="005F0667" w:rsidRPr="0085425D">
        <w:rPr>
          <w:rFonts w:eastAsiaTheme="minorEastAsia"/>
          <w:lang w:eastAsia="zh-CN"/>
        </w:rPr>
        <w:t>as</w:t>
      </w:r>
      <w:proofErr w:type="gramEnd"/>
      <w:r w:rsidR="005F0667" w:rsidRPr="0085425D">
        <w:rPr>
          <w:rFonts w:eastAsiaTheme="minorEastAsia"/>
          <w:lang w:eastAsia="zh-CN"/>
        </w:rPr>
        <w:t xml:space="preserve"> follows</w:t>
      </w:r>
      <w:r w:rsidR="00A34DC2" w:rsidRPr="0085425D">
        <w:rPr>
          <w:rFonts w:eastAsiaTheme="minorEastAsia"/>
          <w:lang w:eastAsia="zh-CN"/>
        </w:rPr>
        <w:t>:</w:t>
      </w:r>
    </w:p>
    <w:tbl>
      <w:tblPr>
        <w:tblStyle w:val="ac"/>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0E6383CE" w14:textId="77777777" w:rsidR="00E727C1" w:rsidRPr="0085425D"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85425D">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Inter-UE coordination with the following.</w:t>
            </w:r>
          </w:p>
          <w:p w14:paraId="74EA1748" w14:textId="77777777" w:rsidR="00E727C1" w:rsidRPr="0085425D"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85425D">
              <w:rPr>
                <w:sz w:val="20"/>
                <w:lang w:eastAsia="ko-KR"/>
              </w:rPr>
              <w:t>A set of resources is determined at UE-A. This set is sent to UE-B in mode 2, and UE-B takes this into account in the resource selection for its own transmission.</w:t>
            </w:r>
          </w:p>
          <w:p w14:paraId="538C0CA2"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The solution should be able to operate in-coverage, partial coverage, and out-of-coverage and to address consecutive packet loss in all coverage scenarios.</w:t>
            </w:r>
          </w:p>
          <w:p w14:paraId="2C86100D" w14:textId="7848EC85"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RAN2 work will start after RAN#89.</w:t>
            </w:r>
          </w:p>
        </w:tc>
      </w:tr>
    </w:tbl>
    <w:p w14:paraId="3C9DA22C" w14:textId="5008E2A8"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6E6FA5">
        <w:rPr>
          <w:rFonts w:eastAsiaTheme="minorEastAsia" w:hint="eastAsia"/>
          <w:lang w:eastAsia="zh-CN"/>
        </w:rPr>
        <w:t xml:space="preserve">remaining </w:t>
      </w:r>
      <w:r w:rsidR="00096A50">
        <w:rPr>
          <w:rFonts w:eastAsiaTheme="minorEastAsia"/>
          <w:lang w:eastAsia="zh-CN"/>
        </w:rPr>
        <w:t>issues</w:t>
      </w:r>
      <w:r w:rsidR="003B7FF0" w:rsidRPr="0085425D">
        <w:rPr>
          <w:rFonts w:eastAsiaTheme="minorEastAsia"/>
          <w:lang w:eastAsia="zh-CN"/>
        </w:rPr>
        <w:t xml:space="preserve"> </w:t>
      </w:r>
      <w:r w:rsidR="00F034F1" w:rsidRPr="0085425D">
        <w:rPr>
          <w:rFonts w:eastAsiaTheme="minorEastAsia"/>
          <w:lang w:eastAsia="zh-CN"/>
        </w:rPr>
        <w:t>relating to</w:t>
      </w:r>
      <w:r w:rsidR="003B6049" w:rsidRPr="0085425D">
        <w:rPr>
          <w:rFonts w:eastAsiaTheme="minorEastAsia"/>
          <w:lang w:eastAsia="zh-CN"/>
        </w:rPr>
        <w:t xml:space="preserve"> inter-UE coordination</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33E11175" w:rsidR="00801D4A" w:rsidRDefault="00801D4A" w:rsidP="00801D4A">
      <w:pPr>
        <w:pStyle w:val="20"/>
        <w:rPr>
          <w:rFonts w:eastAsiaTheme="minorEastAsia"/>
          <w:lang w:eastAsia="zh-CN"/>
        </w:rPr>
      </w:pPr>
      <w:r w:rsidRPr="0085425D">
        <w:rPr>
          <w:rFonts w:eastAsiaTheme="minorEastAsia"/>
          <w:lang w:eastAsia="zh-CN"/>
        </w:rPr>
        <w:t>Inter-UE Coordination Scheme 1</w:t>
      </w:r>
    </w:p>
    <w:p w14:paraId="5E25DB49" w14:textId="789F2CA8" w:rsidR="001A14A3" w:rsidRPr="00B40BD6" w:rsidRDefault="001A14A3" w:rsidP="00E36502">
      <w:pPr>
        <w:keepNext/>
        <w:numPr>
          <w:ilvl w:val="2"/>
          <w:numId w:val="1"/>
        </w:numPr>
        <w:spacing w:before="240" w:after="60"/>
        <w:outlineLvl w:val="2"/>
        <w:rPr>
          <w:rFonts w:ascii="Arial" w:hAnsi="Arial"/>
          <w:b/>
          <w:lang w:eastAsia="zh-CN"/>
        </w:rPr>
      </w:pPr>
      <w:bookmarkStart w:id="3" w:name="_Ref92822978"/>
      <w:r>
        <w:rPr>
          <w:rFonts w:ascii="Calibri" w:hAnsi="Calibri" w:cs="Calibri"/>
          <w:b/>
          <w:szCs w:val="28"/>
        </w:rPr>
        <w:t>B</w:t>
      </w:r>
      <w:r w:rsidRPr="00A57BF5">
        <w:rPr>
          <w:rFonts w:ascii="Calibri" w:hAnsi="Calibri" w:cs="Calibri"/>
          <w:b/>
          <w:szCs w:val="28"/>
        </w:rPr>
        <w:t>ehaviour of UE-B receiving resource set(s) from UE-A(s)</w:t>
      </w:r>
    </w:p>
    <w:p w14:paraId="4A00C2E5" w14:textId="4237C1F6" w:rsidR="00E97A04" w:rsidRPr="00B40BD6" w:rsidRDefault="004F4AC5" w:rsidP="00B40BD6">
      <w:pPr>
        <w:rPr>
          <w:rFonts w:eastAsiaTheme="minorEastAsia"/>
          <w:u w:val="single"/>
          <w:lang w:eastAsia="zh-CN"/>
        </w:rPr>
      </w:pPr>
      <w:r w:rsidRPr="00B40BD6">
        <w:rPr>
          <w:rFonts w:eastAsiaTheme="minorEastAsia"/>
          <w:u w:val="single"/>
          <w:lang w:eastAsia="zh-CN"/>
        </w:rPr>
        <w:t xml:space="preserve">Validation of IDs for </w:t>
      </w:r>
      <w:r w:rsidR="004A6C7A">
        <w:rPr>
          <w:rFonts w:eastAsiaTheme="minorEastAsia"/>
          <w:u w:val="single"/>
          <w:lang w:eastAsia="zh-CN"/>
        </w:rPr>
        <w:t>inter-UE coordination</w:t>
      </w:r>
      <w:r w:rsidRPr="00B40BD6">
        <w:rPr>
          <w:rFonts w:eastAsiaTheme="minorEastAsia"/>
          <w:u w:val="single"/>
          <w:lang w:eastAsia="zh-CN"/>
        </w:rPr>
        <w:t xml:space="preserve"> information indicated in SCI</w:t>
      </w:r>
    </w:p>
    <w:p w14:paraId="1411A688" w14:textId="7BFF0442" w:rsidR="0026052E" w:rsidRDefault="0026052E" w:rsidP="00B40BD6">
      <w:pPr>
        <w:rPr>
          <w:rFonts w:eastAsiaTheme="minorEastAsia"/>
          <w:lang w:eastAsia="zh-CN"/>
        </w:rPr>
      </w:pPr>
      <w:r>
        <w:rPr>
          <w:rFonts w:eastAsiaTheme="minorEastAsia"/>
          <w:lang w:eastAsia="zh-CN"/>
        </w:rPr>
        <w:t xml:space="preserve">For receiving a TB at the MAC layer, it has been specified </w:t>
      </w:r>
      <w:r w:rsidR="001F58C6">
        <w:rPr>
          <w:rFonts w:eastAsiaTheme="minorEastAsia" w:hint="eastAsia"/>
          <w:lang w:eastAsia="zh-CN"/>
        </w:rPr>
        <w:t xml:space="preserve">in TS 38.321 </w:t>
      </w:r>
      <w:r>
        <w:rPr>
          <w:rFonts w:eastAsiaTheme="minorEastAsia"/>
          <w:lang w:eastAsia="zh-CN"/>
        </w:rPr>
        <w:t>since Rel-16 that only a TB with an expected destination ID or pair of source and destination ID is valid, as follows,</w:t>
      </w:r>
    </w:p>
    <w:tbl>
      <w:tblPr>
        <w:tblStyle w:val="ac"/>
        <w:tblW w:w="0" w:type="auto"/>
        <w:tblLook w:val="04A0" w:firstRow="1" w:lastRow="0" w:firstColumn="1" w:lastColumn="0" w:noHBand="0" w:noVBand="1"/>
      </w:tblPr>
      <w:tblGrid>
        <w:gridCol w:w="10180"/>
      </w:tblGrid>
      <w:tr w:rsidR="0026052E" w14:paraId="2375FEC7" w14:textId="77777777" w:rsidTr="0026052E">
        <w:tc>
          <w:tcPr>
            <w:tcW w:w="10180" w:type="dxa"/>
          </w:tcPr>
          <w:p w14:paraId="55537341" w14:textId="77777777" w:rsidR="0026052E" w:rsidRPr="0026052E" w:rsidRDefault="0026052E" w:rsidP="0026052E">
            <w:pPr>
              <w:overflowPunct w:val="0"/>
              <w:autoSpaceDE w:val="0"/>
              <w:autoSpaceDN w:val="0"/>
              <w:adjustRightInd w:val="0"/>
              <w:snapToGrid/>
              <w:spacing w:after="180" w:afterAutospacing="0"/>
              <w:ind w:left="568" w:hanging="284"/>
              <w:jc w:val="left"/>
              <w:textAlignment w:val="baseline"/>
              <w:rPr>
                <w:rFonts w:eastAsia="Times New Roman"/>
                <w:noProof/>
                <w:sz w:val="20"/>
              </w:rPr>
            </w:pPr>
            <w:r w:rsidRPr="0026052E">
              <w:rPr>
                <w:rFonts w:eastAsia="Times New Roman"/>
                <w:noProof/>
                <w:sz w:val="20"/>
                <w:lang w:eastAsia="ko-KR"/>
              </w:rPr>
              <w:t>1&gt;</w:t>
            </w:r>
            <w:r w:rsidRPr="0026052E">
              <w:rPr>
                <w:rFonts w:eastAsia="Times New Roman"/>
                <w:noProof/>
                <w:sz w:val="20"/>
              </w:rPr>
              <w:tab/>
              <w:t>if the data for this TB was successfully decoded before:</w:t>
            </w:r>
          </w:p>
          <w:p w14:paraId="7D795A8D" w14:textId="77777777" w:rsidR="0026052E" w:rsidRPr="0026052E" w:rsidRDefault="0026052E" w:rsidP="0026052E">
            <w:pPr>
              <w:overflowPunct w:val="0"/>
              <w:autoSpaceDE w:val="0"/>
              <w:autoSpaceDN w:val="0"/>
              <w:adjustRightInd w:val="0"/>
              <w:snapToGrid/>
              <w:spacing w:after="180" w:afterAutospacing="0"/>
              <w:ind w:left="851" w:hanging="284"/>
              <w:jc w:val="left"/>
              <w:textAlignment w:val="baseline"/>
              <w:rPr>
                <w:rFonts w:eastAsia="Times New Roman"/>
                <w:noProof/>
                <w:sz w:val="20"/>
              </w:rPr>
            </w:pPr>
            <w:r w:rsidRPr="0026052E">
              <w:rPr>
                <w:rFonts w:eastAsia="Times New Roman"/>
                <w:noProof/>
                <w:sz w:val="20"/>
                <w:lang w:eastAsia="ko-KR"/>
              </w:rPr>
              <w:t>2&gt;</w:t>
            </w:r>
            <w:r w:rsidRPr="0026052E">
              <w:rPr>
                <w:rFonts w:eastAsia="Times New Roman"/>
                <w:noProof/>
                <w:sz w:val="20"/>
              </w:rPr>
              <w:tab/>
              <w:t>if this is the first successful decoding of the data for this TB:</w:t>
            </w:r>
          </w:p>
          <w:p w14:paraId="3393E08A" w14:textId="77777777" w:rsidR="0026052E" w:rsidRPr="0026052E" w:rsidRDefault="0026052E" w:rsidP="0026052E">
            <w:pPr>
              <w:overflowPunct w:val="0"/>
              <w:autoSpaceDE w:val="0"/>
              <w:autoSpaceDN w:val="0"/>
              <w:adjustRightInd w:val="0"/>
              <w:snapToGrid/>
              <w:spacing w:after="180" w:afterAutospacing="0"/>
              <w:ind w:left="1135" w:hanging="284"/>
              <w:jc w:val="left"/>
              <w:textAlignment w:val="baseline"/>
              <w:rPr>
                <w:rFonts w:eastAsia="Times New Roman"/>
                <w:noProof/>
                <w:sz w:val="20"/>
                <w:lang w:eastAsia="ko-KR"/>
              </w:rPr>
            </w:pPr>
            <w:r w:rsidRPr="0026052E">
              <w:rPr>
                <w:rFonts w:eastAsia="Times New Roman"/>
                <w:noProof/>
                <w:sz w:val="20"/>
              </w:rPr>
              <w:lastRenderedPageBreak/>
              <w:t>3&gt;</w:t>
            </w:r>
            <w:r w:rsidRPr="0026052E">
              <w:rPr>
                <w:rFonts w:eastAsia="Times New Roman"/>
                <w:noProof/>
                <w:sz w:val="20"/>
              </w:rPr>
              <w:tab/>
              <w:t xml:space="preserve">if this TB is associated to unicast, the DST field of the </w:t>
            </w:r>
            <w:r w:rsidRPr="0026052E">
              <w:rPr>
                <w:rFonts w:eastAsia="Times New Roman"/>
                <w:noProof/>
                <w:sz w:val="20"/>
                <w:lang w:eastAsia="ko-KR"/>
              </w:rPr>
              <w:t>decoded MAC PDU subheader is equal to the 8 MSB of any of the Source Layer-2 ID(s) of the UE for which the 16 LSB are equal to the Destination ID in the corresponding SCI,</w:t>
            </w:r>
            <w:r w:rsidRPr="0026052E">
              <w:rPr>
                <w:rFonts w:eastAsia="Times New Roman"/>
                <w:noProof/>
                <w:sz w:val="20"/>
              </w:rPr>
              <w:t xml:space="preserve"> and </w:t>
            </w:r>
            <w:r w:rsidRPr="0026052E">
              <w:rPr>
                <w:rFonts w:eastAsia="Times New Roman"/>
                <w:noProof/>
                <w:sz w:val="20"/>
                <w:lang w:eastAsia="ko-KR"/>
              </w:rPr>
              <w:t>the SRC field of the decoded MAC PDU subheader is equal to the 16 MSB of any of the Destination Layer-2 ID(s) of the UE for which the 8 LSB are equal to the Source ID in the corresponding SCI; or</w:t>
            </w:r>
          </w:p>
          <w:p w14:paraId="4B19D7C9" w14:textId="77777777" w:rsidR="0026052E" w:rsidRPr="0026052E" w:rsidRDefault="0026052E" w:rsidP="0026052E">
            <w:pPr>
              <w:overflowPunct w:val="0"/>
              <w:autoSpaceDE w:val="0"/>
              <w:autoSpaceDN w:val="0"/>
              <w:adjustRightInd w:val="0"/>
              <w:snapToGrid/>
              <w:spacing w:after="180" w:afterAutospacing="0"/>
              <w:ind w:left="1135" w:hanging="284"/>
              <w:jc w:val="left"/>
              <w:textAlignment w:val="baseline"/>
              <w:rPr>
                <w:rFonts w:eastAsia="Times New Roman"/>
                <w:noProof/>
                <w:sz w:val="20"/>
                <w:lang w:eastAsia="ko-KR"/>
              </w:rPr>
            </w:pPr>
            <w:r w:rsidRPr="0026052E">
              <w:rPr>
                <w:rFonts w:eastAsia="Times New Roman"/>
                <w:noProof/>
                <w:sz w:val="20"/>
                <w:lang w:eastAsia="ko-KR"/>
              </w:rPr>
              <w:t>3&gt;</w:t>
            </w:r>
            <w:r w:rsidRPr="0026052E">
              <w:rPr>
                <w:rFonts w:eastAsia="Times New Roman"/>
                <w:noProof/>
                <w:sz w:val="20"/>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7D1B768" w14:textId="7E7A4053" w:rsidR="0026052E" w:rsidRPr="00B40BD6" w:rsidRDefault="0026052E" w:rsidP="00B40BD6">
            <w:pPr>
              <w:overflowPunct w:val="0"/>
              <w:autoSpaceDE w:val="0"/>
              <w:autoSpaceDN w:val="0"/>
              <w:adjustRightInd w:val="0"/>
              <w:snapToGrid/>
              <w:spacing w:after="180" w:afterAutospacing="0"/>
              <w:ind w:left="1418" w:hanging="284"/>
              <w:jc w:val="left"/>
              <w:textAlignment w:val="baseline"/>
              <w:rPr>
                <w:rFonts w:eastAsia="Malgun Gothic"/>
                <w:noProof/>
                <w:sz w:val="20"/>
                <w:lang w:eastAsia="ko-KR"/>
              </w:rPr>
            </w:pPr>
            <w:r w:rsidRPr="0026052E">
              <w:rPr>
                <w:rFonts w:eastAsia="Times New Roman"/>
                <w:noProof/>
                <w:sz w:val="20"/>
                <w:lang w:eastAsia="ko-KR"/>
              </w:rPr>
              <w:t>4&gt;</w:t>
            </w:r>
            <w:r w:rsidRPr="0026052E">
              <w:rPr>
                <w:rFonts w:eastAsia="Times New Roman"/>
                <w:noProof/>
                <w:sz w:val="20"/>
              </w:rPr>
              <w:tab/>
              <w:t>deliver the decoded MAC PDU to the disassembly and demultiplexing entity</w:t>
            </w:r>
            <w:r w:rsidRPr="0026052E">
              <w:rPr>
                <w:rFonts w:eastAsia="Times New Roman"/>
                <w:noProof/>
                <w:sz w:val="20"/>
                <w:lang w:eastAsia="ko-KR"/>
              </w:rPr>
              <w:t>;</w:t>
            </w:r>
          </w:p>
        </w:tc>
      </w:tr>
    </w:tbl>
    <w:p w14:paraId="0D257315" w14:textId="22872267" w:rsidR="004F4AC5" w:rsidRDefault="0026052E" w:rsidP="00B40BD6">
      <w:pPr>
        <w:spacing w:before="100" w:beforeAutospacing="1"/>
        <w:rPr>
          <w:rFonts w:eastAsiaTheme="minorEastAsia"/>
          <w:lang w:eastAsia="zh-CN"/>
        </w:rPr>
      </w:pPr>
      <w:r>
        <w:rPr>
          <w:rFonts w:eastAsiaTheme="minorEastAsia"/>
          <w:lang w:eastAsia="zh-CN"/>
        </w:rPr>
        <w:lastRenderedPageBreak/>
        <w:t xml:space="preserve">In the case of </w:t>
      </w:r>
      <w:r w:rsidR="004A6C7A">
        <w:rPr>
          <w:rFonts w:eastAsiaTheme="minorEastAsia"/>
          <w:lang w:eastAsia="zh-CN"/>
        </w:rPr>
        <w:t>inter-UE coordination</w:t>
      </w:r>
      <w:r>
        <w:rPr>
          <w:rFonts w:eastAsiaTheme="minorEastAsia"/>
          <w:lang w:eastAsia="zh-CN"/>
        </w:rPr>
        <w:t xml:space="preserve"> information indicated in SCI format 2-C, there should also be </w:t>
      </w:r>
      <w:r w:rsidR="001375A9">
        <w:rPr>
          <w:rFonts w:eastAsiaTheme="minorEastAsia"/>
          <w:lang w:eastAsia="zh-CN"/>
        </w:rPr>
        <w:t xml:space="preserve">a </w:t>
      </w:r>
      <w:r>
        <w:rPr>
          <w:rFonts w:eastAsiaTheme="minorEastAsia"/>
          <w:lang w:eastAsia="zh-CN"/>
        </w:rPr>
        <w:t xml:space="preserve">similar restriction, </w:t>
      </w:r>
      <w:r w:rsidR="001375A9">
        <w:rPr>
          <w:rFonts w:eastAsiaTheme="minorEastAsia"/>
          <w:lang w:eastAsia="zh-CN"/>
        </w:rPr>
        <w:t xml:space="preserve">i.e. UE-B should NOT simply </w:t>
      </w:r>
      <w:r w:rsidR="000315D9">
        <w:rPr>
          <w:rFonts w:eastAsiaTheme="minorEastAsia"/>
          <w:lang w:eastAsia="zh-CN"/>
        </w:rPr>
        <w:t xml:space="preserve">use </w:t>
      </w:r>
      <w:r w:rsidR="001375A9">
        <w:rPr>
          <w:rFonts w:eastAsiaTheme="minorEastAsia"/>
          <w:lang w:eastAsia="zh-CN"/>
        </w:rPr>
        <w:t xml:space="preserve">the </w:t>
      </w:r>
      <w:r w:rsidR="004A6C7A">
        <w:rPr>
          <w:rFonts w:eastAsiaTheme="minorEastAsia"/>
          <w:lang w:eastAsia="zh-CN"/>
        </w:rPr>
        <w:t>inter-UE coordination</w:t>
      </w:r>
      <w:r w:rsidR="001375A9">
        <w:rPr>
          <w:rFonts w:eastAsiaTheme="minorEastAsia"/>
          <w:lang w:eastAsia="zh-CN"/>
        </w:rPr>
        <w:t xml:space="preserve"> information indicated in </w:t>
      </w:r>
      <w:r w:rsidR="001F58C6">
        <w:rPr>
          <w:rFonts w:eastAsiaTheme="minorEastAsia" w:hint="eastAsia"/>
          <w:lang w:eastAsia="zh-CN"/>
        </w:rPr>
        <w:t xml:space="preserve">ANY </w:t>
      </w:r>
      <w:r w:rsidR="001375A9">
        <w:rPr>
          <w:rFonts w:eastAsiaTheme="minorEastAsia"/>
          <w:lang w:eastAsia="zh-CN"/>
        </w:rPr>
        <w:t xml:space="preserve">received SCI format 2-C, and should instead only use the </w:t>
      </w:r>
      <w:r w:rsidR="004A6C7A">
        <w:rPr>
          <w:rFonts w:eastAsiaTheme="minorEastAsia"/>
          <w:lang w:eastAsia="zh-CN"/>
        </w:rPr>
        <w:t>inter-UE coordination</w:t>
      </w:r>
      <w:r w:rsidR="001375A9">
        <w:rPr>
          <w:rFonts w:eastAsiaTheme="minorEastAsia"/>
          <w:lang w:eastAsia="zh-CN"/>
        </w:rPr>
        <w:t xml:space="preserve"> information from </w:t>
      </w:r>
      <w:r w:rsidR="000315D9">
        <w:rPr>
          <w:rFonts w:eastAsiaTheme="minorEastAsia"/>
          <w:lang w:eastAsia="zh-CN"/>
        </w:rPr>
        <w:t xml:space="preserve">a </w:t>
      </w:r>
      <w:r w:rsidR="001F58C6">
        <w:rPr>
          <w:rFonts w:eastAsiaTheme="minorEastAsia"/>
          <w:lang w:eastAsia="zh-CN"/>
        </w:rPr>
        <w:t>valid</w:t>
      </w:r>
      <w:r w:rsidR="001375A9">
        <w:rPr>
          <w:rFonts w:eastAsiaTheme="minorEastAsia"/>
          <w:lang w:eastAsia="zh-CN"/>
        </w:rPr>
        <w:t xml:space="preserve"> UE-A. The only difference with ID validation at MAC layer is that only layer-1 IDs should be validated</w:t>
      </w:r>
      <w:r>
        <w:rPr>
          <w:rFonts w:eastAsiaTheme="minorEastAsia"/>
          <w:lang w:eastAsia="zh-CN"/>
        </w:rPr>
        <w:t xml:space="preserve"> </w:t>
      </w:r>
      <w:r w:rsidR="001375A9">
        <w:rPr>
          <w:rFonts w:eastAsiaTheme="minorEastAsia"/>
          <w:lang w:eastAsia="zh-CN"/>
        </w:rPr>
        <w:t>(</w:t>
      </w:r>
      <w:r w:rsidR="000315D9">
        <w:rPr>
          <w:rFonts w:eastAsiaTheme="minorEastAsia"/>
          <w:lang w:eastAsia="zh-CN"/>
        </w:rPr>
        <w:t xml:space="preserve">or if </w:t>
      </w:r>
      <w:r>
        <w:rPr>
          <w:rFonts w:eastAsiaTheme="minorEastAsia"/>
          <w:lang w:eastAsia="zh-CN"/>
        </w:rPr>
        <w:t>the UE wait</w:t>
      </w:r>
      <w:r w:rsidR="000315D9">
        <w:rPr>
          <w:rFonts w:eastAsiaTheme="minorEastAsia"/>
          <w:lang w:eastAsia="zh-CN"/>
        </w:rPr>
        <w:t>s</w:t>
      </w:r>
      <w:r>
        <w:rPr>
          <w:rFonts w:eastAsiaTheme="minorEastAsia"/>
          <w:lang w:eastAsia="zh-CN"/>
        </w:rPr>
        <w:t xml:space="preserve"> until successful decoding of the TB, </w:t>
      </w:r>
      <w:r w:rsidR="000315D9">
        <w:rPr>
          <w:rFonts w:eastAsiaTheme="minorEastAsia"/>
          <w:lang w:eastAsia="zh-CN"/>
        </w:rPr>
        <w:t xml:space="preserve">and relies on the legacy ID validation in MAC, </w:t>
      </w:r>
      <w:r>
        <w:rPr>
          <w:rFonts w:eastAsiaTheme="minorEastAsia"/>
          <w:lang w:eastAsia="zh-CN"/>
        </w:rPr>
        <w:t xml:space="preserve">the benefits brought by indicating </w:t>
      </w:r>
      <w:r w:rsidR="004A6C7A">
        <w:rPr>
          <w:rFonts w:eastAsiaTheme="minorEastAsia"/>
          <w:lang w:eastAsia="zh-CN"/>
        </w:rPr>
        <w:t>inter-UE coordination</w:t>
      </w:r>
      <w:r>
        <w:rPr>
          <w:rFonts w:eastAsiaTheme="minorEastAsia"/>
          <w:lang w:eastAsia="zh-CN"/>
        </w:rPr>
        <w:t xml:space="preserve"> information in SCI</w:t>
      </w:r>
      <w:r w:rsidR="000315D9">
        <w:rPr>
          <w:rFonts w:eastAsiaTheme="minorEastAsia"/>
          <w:lang w:eastAsia="zh-CN"/>
        </w:rPr>
        <w:t xml:space="preserve"> would be </w:t>
      </w:r>
      <w:r w:rsidR="00061623">
        <w:rPr>
          <w:rFonts w:eastAsiaTheme="minorEastAsia"/>
          <w:lang w:eastAsia="zh-CN"/>
        </w:rPr>
        <w:t>totally lost</w:t>
      </w:r>
      <w:r w:rsidR="001375A9">
        <w:rPr>
          <w:rFonts w:eastAsiaTheme="minorEastAsia"/>
          <w:lang w:eastAsia="zh-CN"/>
        </w:rPr>
        <w:t>)</w:t>
      </w:r>
      <w:r>
        <w:rPr>
          <w:rFonts w:eastAsiaTheme="minorEastAsia"/>
          <w:lang w:eastAsia="zh-CN"/>
        </w:rPr>
        <w:t>.</w:t>
      </w:r>
      <w:r w:rsidR="000315D9">
        <w:rPr>
          <w:rFonts w:eastAsiaTheme="minorEastAsia"/>
          <w:lang w:eastAsia="zh-CN"/>
        </w:rPr>
        <w:t xml:space="preserve"> In fact, this is a shortcoming of indicating inter-UE coordination information in SCI, because with validation of only layer-1 IDs (rather than full layer-2 IDs), the possibility of receiving inter-UE coordination information from “invalid” UE-A is increased.</w:t>
      </w:r>
    </w:p>
    <w:p w14:paraId="1008853A" w14:textId="11EE4D1C" w:rsidR="0026052E" w:rsidRDefault="0026052E" w:rsidP="0026052E">
      <w:pPr>
        <w:spacing w:before="240" w:after="120" w:afterAutospacing="0"/>
        <w:rPr>
          <w:rFonts w:eastAsia="宋体"/>
          <w:i/>
          <w:lang w:eastAsia="zh-CN"/>
        </w:rPr>
      </w:pPr>
      <w:r w:rsidRPr="00AB28A2">
        <w:rPr>
          <w:rFonts w:eastAsia="宋体"/>
          <w:b/>
          <w:i/>
          <w:lang w:eastAsia="zh-CN"/>
        </w:rPr>
        <w:t xml:space="preserve">Proposal </w:t>
      </w:r>
      <w:r w:rsidR="001F58C6">
        <w:rPr>
          <w:rFonts w:eastAsia="宋体" w:hint="eastAsia"/>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1</w:t>
      </w:r>
      <w:r w:rsidRPr="00313FAD">
        <w:rPr>
          <w:rFonts w:eastAsia="宋体"/>
          <w:i/>
          <w:lang w:eastAsia="zh-CN"/>
        </w:rPr>
        <w:t xml:space="preserve">, </w:t>
      </w:r>
      <w:r w:rsidR="004A6C7A">
        <w:rPr>
          <w:rFonts w:eastAsia="宋体"/>
          <w:i/>
          <w:lang w:eastAsia="zh-CN"/>
        </w:rPr>
        <w:t>inter-UE coordination</w:t>
      </w:r>
      <w:r>
        <w:rPr>
          <w:rFonts w:eastAsia="宋体"/>
          <w:i/>
          <w:lang w:eastAsia="zh-CN"/>
        </w:rPr>
        <w:t xml:space="preserve"> information contained in a SCI format 2-C is only considered valid by UE-B if the indicated pair of layer-1 source ID and destination ID matches an expected pair of layer-1 IDs.</w:t>
      </w:r>
    </w:p>
    <w:p w14:paraId="6668E744" w14:textId="34F3AD6C" w:rsidR="0026052E" w:rsidRDefault="0026052E" w:rsidP="00B40BD6">
      <w:pPr>
        <w:pStyle w:val="afe"/>
        <w:numPr>
          <w:ilvl w:val="1"/>
          <w:numId w:val="14"/>
        </w:numPr>
        <w:spacing w:before="240" w:after="120" w:afterAutospacing="0"/>
        <w:ind w:firstLineChars="0"/>
        <w:rPr>
          <w:rFonts w:eastAsia="宋体"/>
          <w:i/>
          <w:lang w:eastAsia="zh-CN"/>
        </w:rPr>
      </w:pPr>
      <w:r>
        <w:rPr>
          <w:rFonts w:eastAsia="宋体"/>
          <w:i/>
          <w:lang w:eastAsia="zh-CN"/>
        </w:rPr>
        <w:t xml:space="preserve">For </w:t>
      </w:r>
      <w:r w:rsidR="004A6C7A">
        <w:rPr>
          <w:rFonts w:eastAsia="宋体"/>
          <w:i/>
          <w:lang w:eastAsia="zh-CN"/>
        </w:rPr>
        <w:t>inter-UE coordination</w:t>
      </w:r>
      <w:r>
        <w:rPr>
          <w:rFonts w:eastAsia="宋体"/>
          <w:i/>
          <w:lang w:eastAsia="zh-CN"/>
        </w:rPr>
        <w:t xml:space="preserve"> information triggered by an explicit request, the expected pair of layer-1 IDs correspond</w:t>
      </w:r>
      <w:r w:rsidR="00875E9C">
        <w:rPr>
          <w:rFonts w:eastAsia="宋体"/>
          <w:i/>
          <w:lang w:eastAsia="zh-CN"/>
        </w:rPr>
        <w:t>s</w:t>
      </w:r>
      <w:r>
        <w:rPr>
          <w:rFonts w:eastAsia="宋体"/>
          <w:i/>
          <w:lang w:eastAsia="zh-CN"/>
        </w:rPr>
        <w:t xml:space="preserve"> to the pair of Layer-1 destination ID and source ID indicated in the explicit request.</w:t>
      </w:r>
    </w:p>
    <w:p w14:paraId="582855E6" w14:textId="17BF78A2" w:rsidR="0026052E" w:rsidRPr="00B40BD6" w:rsidRDefault="0026052E" w:rsidP="00B40BD6">
      <w:pPr>
        <w:pStyle w:val="afe"/>
        <w:numPr>
          <w:ilvl w:val="1"/>
          <w:numId w:val="14"/>
        </w:numPr>
        <w:spacing w:before="240" w:after="120" w:afterAutospacing="0"/>
        <w:ind w:firstLineChars="0"/>
        <w:rPr>
          <w:rFonts w:eastAsia="宋体"/>
          <w:i/>
          <w:lang w:eastAsia="zh-CN"/>
        </w:rPr>
      </w:pPr>
      <w:r>
        <w:rPr>
          <w:rFonts w:eastAsia="宋体"/>
          <w:i/>
          <w:lang w:eastAsia="zh-CN"/>
        </w:rPr>
        <w:t xml:space="preserve">For </w:t>
      </w:r>
      <w:r w:rsidR="004A6C7A">
        <w:rPr>
          <w:rFonts w:eastAsia="宋体"/>
          <w:i/>
          <w:lang w:eastAsia="zh-CN"/>
        </w:rPr>
        <w:t>inter-UE coordination</w:t>
      </w:r>
      <w:r>
        <w:rPr>
          <w:rFonts w:eastAsia="宋体"/>
          <w:i/>
          <w:lang w:eastAsia="zh-CN"/>
        </w:rPr>
        <w:t xml:space="preserve"> information triggered by other than an explicit request, the expected pair of layer-1 IDs </w:t>
      </w:r>
      <w:r w:rsidR="00E77112">
        <w:rPr>
          <w:rFonts w:eastAsia="宋体"/>
          <w:i/>
          <w:lang w:eastAsia="zh-CN"/>
        </w:rPr>
        <w:t>is</w:t>
      </w:r>
      <w:r w:rsidR="00875E9C">
        <w:rPr>
          <w:rFonts w:eastAsia="宋体"/>
          <w:i/>
          <w:lang w:eastAsia="zh-CN"/>
        </w:rPr>
        <w:t xml:space="preserve"> one of a number of pairs of layer-1 IDs </w:t>
      </w:r>
      <w:r>
        <w:rPr>
          <w:rFonts w:eastAsia="宋体"/>
          <w:i/>
          <w:lang w:eastAsia="zh-CN"/>
        </w:rPr>
        <w:t>indicated by higher layers.</w:t>
      </w:r>
    </w:p>
    <w:bookmarkEnd w:id="3"/>
    <w:p w14:paraId="476D49FC" w14:textId="77777777" w:rsidR="00B33B7D" w:rsidRPr="00B33B7D" w:rsidRDefault="00B33B7D" w:rsidP="00B33B7D">
      <w:pPr>
        <w:spacing w:before="240" w:after="120" w:afterAutospacing="0"/>
        <w:rPr>
          <w:rFonts w:eastAsiaTheme="minorEastAsia"/>
          <w:i/>
          <w:lang w:eastAsia="zh-CN"/>
        </w:rPr>
      </w:pPr>
    </w:p>
    <w:p w14:paraId="7AE686F7" w14:textId="2B56E055" w:rsidR="00D47029" w:rsidRDefault="00D47029" w:rsidP="00C65D6B">
      <w:pPr>
        <w:pStyle w:val="30"/>
        <w:rPr>
          <w:lang w:eastAsia="zh-CN"/>
        </w:rPr>
      </w:pPr>
      <w:r>
        <w:rPr>
          <w:lang w:eastAsia="zh-CN"/>
        </w:rPr>
        <w:t>Finalization of relationship between RSW used for SL transmission of IUC and RSW for determining</w:t>
      </w:r>
      <w:r w:rsidR="00B37EF5">
        <w:rPr>
          <w:lang w:eastAsia="zh-CN"/>
        </w:rPr>
        <w:t xml:space="preserve"> the set of resources</w:t>
      </w:r>
    </w:p>
    <w:p w14:paraId="2B8EE836" w14:textId="51DEED61" w:rsidR="00B37EF5" w:rsidRDefault="00EB11BF" w:rsidP="00B37EF5">
      <w:pPr>
        <w:rPr>
          <w:lang w:eastAsia="zh-CN"/>
        </w:rPr>
      </w:pPr>
      <w:r>
        <w:rPr>
          <w:lang w:eastAsia="zh-CN"/>
        </w:rPr>
        <w:t xml:space="preserve">The relationship </w:t>
      </w:r>
      <w:r w:rsidR="009F5F34">
        <w:rPr>
          <w:lang w:eastAsia="zh-CN"/>
        </w:rPr>
        <w:t>between RSW for transmission of IUC and RSW for determining the set of resources was discussed in RAN1#108e and the remaining details are to be finalized in the maintenance phase</w:t>
      </w:r>
      <w:r w:rsidR="00B37EF5">
        <w:rPr>
          <w:lang w:eastAsia="zh-CN"/>
        </w:rPr>
        <w:t>.</w:t>
      </w:r>
      <w:r w:rsidR="009F5F34">
        <w:rPr>
          <w:lang w:eastAsia="zh-CN"/>
        </w:rPr>
        <w:t xml:space="preserve"> The related agreements in RAN1#108e are as follows.</w:t>
      </w:r>
    </w:p>
    <w:tbl>
      <w:tblPr>
        <w:tblStyle w:val="ac"/>
        <w:tblW w:w="0" w:type="auto"/>
        <w:tblLook w:val="04A0" w:firstRow="1" w:lastRow="0" w:firstColumn="1" w:lastColumn="0" w:noHBand="0" w:noVBand="1"/>
      </w:tblPr>
      <w:tblGrid>
        <w:gridCol w:w="10180"/>
      </w:tblGrid>
      <w:tr w:rsidR="009F5F34" w14:paraId="5E1295A6" w14:textId="77777777" w:rsidTr="009F5F34">
        <w:tc>
          <w:tcPr>
            <w:tcW w:w="10180" w:type="dxa"/>
          </w:tcPr>
          <w:p w14:paraId="20A2050F" w14:textId="77777777" w:rsidR="009F5F34" w:rsidRPr="009F5F34" w:rsidRDefault="009F5F34" w:rsidP="009F5F34">
            <w:pPr>
              <w:snapToGrid/>
              <w:spacing w:after="0" w:afterAutospacing="0"/>
              <w:jc w:val="left"/>
              <w:rPr>
                <w:rFonts w:eastAsia="Batang"/>
                <w:sz w:val="20"/>
                <w:highlight w:val="green"/>
                <w:lang w:val="en-US" w:eastAsia="x-none"/>
              </w:rPr>
            </w:pPr>
            <w:r w:rsidRPr="009F5F34">
              <w:rPr>
                <w:rFonts w:eastAsia="Batang"/>
                <w:sz w:val="20"/>
                <w:highlight w:val="green"/>
                <w:lang w:val="en-US" w:eastAsia="x-none"/>
              </w:rPr>
              <w:t>Agreement</w:t>
            </w:r>
          </w:p>
          <w:p w14:paraId="02A8DDEE" w14:textId="77777777" w:rsidR="009F5F34" w:rsidRPr="009F5F34" w:rsidRDefault="009F5F34" w:rsidP="009F5F34">
            <w:pPr>
              <w:numPr>
                <w:ilvl w:val="0"/>
                <w:numId w:val="50"/>
              </w:numPr>
              <w:snapToGrid/>
              <w:spacing w:after="0" w:afterAutospacing="0"/>
              <w:jc w:val="left"/>
              <w:rPr>
                <w:rFonts w:eastAsia="Gulim"/>
                <w:sz w:val="20"/>
                <w:lang w:val="en-US" w:eastAsia="ko-KR"/>
              </w:rPr>
            </w:pPr>
            <w:r w:rsidRPr="009F5F34">
              <w:rPr>
                <w:rFonts w:eastAsia="Gulim"/>
                <w:sz w:val="20"/>
                <w:lang w:val="en-US" w:eastAsia="ko-KR"/>
              </w:rPr>
              <w:t>Notations:</w:t>
            </w:r>
          </w:p>
          <w:p w14:paraId="23569FE5" w14:textId="77777777" w:rsidR="009F5F34" w:rsidRPr="009F5F34" w:rsidRDefault="009F5F34" w:rsidP="009F5F34">
            <w:pPr>
              <w:numPr>
                <w:ilvl w:val="1"/>
                <w:numId w:val="50"/>
              </w:numPr>
              <w:snapToGrid/>
              <w:spacing w:after="0" w:afterAutospacing="0"/>
              <w:jc w:val="left"/>
              <w:rPr>
                <w:rFonts w:eastAsia="Gulim"/>
                <w:sz w:val="20"/>
                <w:lang w:val="en-US" w:eastAsia="ko-KR"/>
              </w:rPr>
            </w:pPr>
            <w:r w:rsidRPr="009F5F34">
              <w:rPr>
                <w:rFonts w:eastAsia="Gulim"/>
                <w:sz w:val="20"/>
                <w:lang w:val="en-US" w:eastAsia="ko-KR"/>
              </w:rPr>
              <w:lastRenderedPageBreak/>
              <w:t>(n+T_1) – Start slot of resource selection window for determining the set of resources</w:t>
            </w:r>
          </w:p>
          <w:p w14:paraId="4D40E305" w14:textId="77777777" w:rsidR="009F5F34" w:rsidRPr="009F5F34" w:rsidRDefault="009F5F34" w:rsidP="009F5F34">
            <w:pPr>
              <w:numPr>
                <w:ilvl w:val="2"/>
                <w:numId w:val="50"/>
              </w:numPr>
              <w:snapToGrid/>
              <w:spacing w:after="0" w:afterAutospacing="0"/>
              <w:jc w:val="left"/>
              <w:rPr>
                <w:rFonts w:eastAsia="Gulim"/>
                <w:sz w:val="20"/>
                <w:lang w:val="en-US" w:eastAsia="ko-KR"/>
              </w:rPr>
            </w:pPr>
            <w:r w:rsidRPr="009F5F34">
              <w:rPr>
                <w:rFonts w:eastAsia="Gulim"/>
                <w:sz w:val="20"/>
                <w:lang w:val="en-US" w:eastAsia="ko-KR"/>
              </w:rPr>
              <w:t>For inter-UE coordination information triggered by UE-B’s explicit request, this value of (n+T_1) is provided by UE-B’s request as per the existing agreement</w:t>
            </w:r>
          </w:p>
          <w:p w14:paraId="4D520497" w14:textId="77777777" w:rsidR="009F5F34" w:rsidRPr="009F5F34" w:rsidRDefault="009F5F34" w:rsidP="009F5F34">
            <w:pPr>
              <w:numPr>
                <w:ilvl w:val="2"/>
                <w:numId w:val="50"/>
              </w:numPr>
              <w:snapToGrid/>
              <w:spacing w:after="0" w:afterAutospacing="0"/>
              <w:jc w:val="left"/>
              <w:rPr>
                <w:rFonts w:eastAsia="Gulim"/>
                <w:sz w:val="20"/>
                <w:lang w:val="en-US" w:eastAsia="ko-KR"/>
              </w:rPr>
            </w:pPr>
            <w:r w:rsidRPr="009F5F34">
              <w:rPr>
                <w:rFonts w:eastAsia="Gulim"/>
                <w:sz w:val="20"/>
                <w:lang w:val="en-US" w:eastAsia="ko-KR"/>
              </w:rPr>
              <w:t>For inter-UE coordination information triggered by a condition other than explicit request reception, this value of (n+T_1) is determined by UE-A’s implementation as per the existing agreement</w:t>
            </w:r>
          </w:p>
          <w:p w14:paraId="5E870386" w14:textId="77777777" w:rsidR="009F5F34" w:rsidRPr="009F5F34" w:rsidRDefault="009F5F34" w:rsidP="009F5F34">
            <w:pPr>
              <w:numPr>
                <w:ilvl w:val="1"/>
                <w:numId w:val="50"/>
              </w:numPr>
              <w:snapToGrid/>
              <w:spacing w:after="0" w:afterAutospacing="0"/>
              <w:jc w:val="left"/>
              <w:rPr>
                <w:rFonts w:eastAsia="Gulim"/>
                <w:sz w:val="20"/>
                <w:lang w:val="en-US" w:eastAsia="ko-KR"/>
              </w:rPr>
            </w:pPr>
            <w:r w:rsidRPr="009F5F34">
              <w:rPr>
                <w:rFonts w:eastAsia="Gulim"/>
                <w:sz w:val="20"/>
                <w:lang w:val="en-US" w:eastAsia="ko-KR"/>
              </w:rPr>
              <w:t>(n+T_2) – End slot of resource selection window for determining the set of resources</w:t>
            </w:r>
          </w:p>
          <w:p w14:paraId="7C9F1061" w14:textId="77777777" w:rsidR="009F5F34" w:rsidRPr="009F5F34" w:rsidRDefault="009F5F34" w:rsidP="009F5F34">
            <w:pPr>
              <w:numPr>
                <w:ilvl w:val="2"/>
                <w:numId w:val="50"/>
              </w:numPr>
              <w:snapToGrid/>
              <w:spacing w:after="0" w:afterAutospacing="0"/>
              <w:jc w:val="left"/>
              <w:rPr>
                <w:rFonts w:eastAsia="Gulim"/>
                <w:sz w:val="20"/>
                <w:lang w:val="en-US" w:eastAsia="ko-KR"/>
              </w:rPr>
            </w:pPr>
            <w:r w:rsidRPr="009F5F34">
              <w:rPr>
                <w:rFonts w:eastAsia="Gulim"/>
                <w:sz w:val="20"/>
                <w:lang w:val="en-US" w:eastAsia="ko-KR"/>
              </w:rPr>
              <w:t>For inter-UE coordination information triggered by UE-B’s explicit request, this value of (n+T_2) is provided by UE-B’s request as per the existing agreement</w:t>
            </w:r>
          </w:p>
          <w:p w14:paraId="7D445E3C" w14:textId="77777777" w:rsidR="009F5F34" w:rsidRPr="009F5F34" w:rsidRDefault="009F5F34" w:rsidP="009F5F34">
            <w:pPr>
              <w:numPr>
                <w:ilvl w:val="2"/>
                <w:numId w:val="50"/>
              </w:numPr>
              <w:snapToGrid/>
              <w:spacing w:after="0" w:afterAutospacing="0"/>
              <w:jc w:val="left"/>
              <w:rPr>
                <w:rFonts w:eastAsia="Gulim"/>
                <w:sz w:val="20"/>
                <w:lang w:val="en-US" w:eastAsia="ko-KR"/>
              </w:rPr>
            </w:pPr>
            <w:r w:rsidRPr="009F5F34">
              <w:rPr>
                <w:rFonts w:eastAsia="Gulim"/>
                <w:sz w:val="20"/>
                <w:lang w:val="en-US" w:eastAsia="ko-KR"/>
              </w:rPr>
              <w:t>For inter-UE coordination information triggered by a condition other than explicit request reception, this value of (n+T_2) is determined by UE-A’s implementation as per the existing agreement</w:t>
            </w:r>
          </w:p>
          <w:p w14:paraId="42E00D85" w14:textId="77777777" w:rsidR="009F5F34" w:rsidRPr="009F5F34" w:rsidRDefault="009F5F34" w:rsidP="009F5F34">
            <w:pPr>
              <w:numPr>
                <w:ilvl w:val="1"/>
                <w:numId w:val="50"/>
              </w:numPr>
              <w:snapToGrid/>
              <w:spacing w:after="0" w:afterAutospacing="0"/>
              <w:jc w:val="left"/>
              <w:rPr>
                <w:rFonts w:eastAsia="Gulim"/>
                <w:sz w:val="20"/>
                <w:lang w:val="en-US" w:eastAsia="ko-KR"/>
              </w:rPr>
            </w:pPr>
            <w:r w:rsidRPr="009F5F34">
              <w:rPr>
                <w:rFonts w:eastAsia="Gulim"/>
                <w:sz w:val="20"/>
                <w:lang w:val="en-US" w:eastAsia="ko-KR"/>
              </w:rPr>
              <w:t xml:space="preserve">(n’+T’_1) – Start slot of resource selection window used for </w:t>
            </w:r>
            <w:r w:rsidRPr="009F5F34">
              <w:rPr>
                <w:rFonts w:eastAsia="Gulim"/>
                <w:color w:val="FF0000"/>
                <w:sz w:val="20"/>
                <w:lang w:val="en-US" w:eastAsia="ko-KR"/>
              </w:rPr>
              <w:t xml:space="preserve">sidelink transmission carrying </w:t>
            </w:r>
            <w:r w:rsidRPr="009F5F34">
              <w:rPr>
                <w:rFonts w:eastAsia="Gulim"/>
                <w:sz w:val="20"/>
                <w:lang w:val="en-US" w:eastAsia="ko-KR"/>
              </w:rPr>
              <w:t xml:space="preserve">inter-UE coordination information </w:t>
            </w:r>
          </w:p>
          <w:p w14:paraId="28738C8C" w14:textId="77777777" w:rsidR="009F5F34" w:rsidRPr="009F5F34" w:rsidRDefault="009F5F34" w:rsidP="009F5F34">
            <w:pPr>
              <w:numPr>
                <w:ilvl w:val="1"/>
                <w:numId w:val="50"/>
              </w:numPr>
              <w:snapToGrid/>
              <w:spacing w:after="0" w:afterAutospacing="0"/>
              <w:jc w:val="left"/>
              <w:rPr>
                <w:rFonts w:eastAsia="Gulim"/>
                <w:sz w:val="20"/>
                <w:lang w:val="en-US" w:eastAsia="ko-KR"/>
              </w:rPr>
            </w:pPr>
            <w:r w:rsidRPr="009F5F34">
              <w:rPr>
                <w:rFonts w:eastAsia="Gulim"/>
                <w:sz w:val="20"/>
                <w:lang w:val="en-US" w:eastAsia="ko-KR"/>
              </w:rPr>
              <w:t xml:space="preserve">(n’+T’_2) – End slot of resource selection window used for </w:t>
            </w:r>
            <w:r w:rsidRPr="009F5F34">
              <w:rPr>
                <w:rFonts w:eastAsia="Gulim"/>
                <w:color w:val="FF0000"/>
                <w:sz w:val="20"/>
                <w:lang w:val="en-US" w:eastAsia="ko-KR"/>
              </w:rPr>
              <w:t xml:space="preserve">sidelink transmission carrying </w:t>
            </w:r>
            <w:r w:rsidRPr="009F5F34">
              <w:rPr>
                <w:rFonts w:eastAsia="Gulim"/>
                <w:sz w:val="20"/>
                <w:lang w:val="en-US" w:eastAsia="ko-KR"/>
              </w:rPr>
              <w:t xml:space="preserve">inter-UE coordination information </w:t>
            </w:r>
          </w:p>
          <w:p w14:paraId="73E3998B" w14:textId="77777777" w:rsidR="009F5F34" w:rsidRPr="009F5F34" w:rsidRDefault="009F5F34" w:rsidP="009F5F34">
            <w:pPr>
              <w:numPr>
                <w:ilvl w:val="1"/>
                <w:numId w:val="50"/>
              </w:numPr>
              <w:snapToGrid/>
              <w:spacing w:after="0" w:afterAutospacing="0"/>
              <w:jc w:val="left"/>
              <w:rPr>
                <w:rFonts w:eastAsia="Gulim"/>
                <w:sz w:val="20"/>
                <w:lang w:val="en-US" w:eastAsia="ko-KR"/>
              </w:rPr>
            </w:pPr>
            <w:r w:rsidRPr="009F5F34">
              <w:rPr>
                <w:rFonts w:eastAsia="Gulim"/>
                <w:sz w:val="20"/>
                <w:lang w:val="en-US" w:eastAsia="ko-KR"/>
              </w:rPr>
              <w:t xml:space="preserve">n' is the slot where UE procedure of determining TX resources of </w:t>
            </w:r>
            <w:r w:rsidRPr="009F5F34">
              <w:rPr>
                <w:rFonts w:eastAsia="Gulim"/>
                <w:color w:val="FF0000"/>
                <w:sz w:val="20"/>
                <w:lang w:val="en-US" w:eastAsia="ko-KR"/>
              </w:rPr>
              <w:t xml:space="preserve">sidelink transmission carrying </w:t>
            </w:r>
            <w:r w:rsidRPr="009F5F34">
              <w:rPr>
                <w:rFonts w:eastAsia="Gulim"/>
                <w:sz w:val="20"/>
                <w:lang w:val="en-US" w:eastAsia="ko-KR"/>
              </w:rPr>
              <w:t>inter-UE coordination information is triggered</w:t>
            </w:r>
          </w:p>
          <w:p w14:paraId="7D865CA8" w14:textId="77777777" w:rsidR="009F5F34" w:rsidRPr="009F5F34" w:rsidRDefault="009F5F34" w:rsidP="009F5F34">
            <w:pPr>
              <w:numPr>
                <w:ilvl w:val="0"/>
                <w:numId w:val="50"/>
              </w:numPr>
              <w:snapToGrid/>
              <w:spacing w:after="0" w:afterAutospacing="0"/>
              <w:jc w:val="left"/>
              <w:rPr>
                <w:rFonts w:eastAsia="Gulim"/>
                <w:sz w:val="20"/>
                <w:lang w:val="en-US" w:eastAsia="ko-KR"/>
              </w:rPr>
            </w:pPr>
            <w:r w:rsidRPr="009F5F34">
              <w:rPr>
                <w:rFonts w:eastAsia="Gulim"/>
                <w:sz w:val="20"/>
                <w:lang w:val="en-US" w:eastAsia="ko-KR"/>
              </w:rPr>
              <w:t xml:space="preserve">For inter-UE coordination information triggered by UE-B’s explicit request </w:t>
            </w:r>
          </w:p>
          <w:p w14:paraId="269DA047" w14:textId="77777777" w:rsidR="009F5F34" w:rsidRPr="009F5F34" w:rsidRDefault="009F5F34" w:rsidP="009F5F34">
            <w:pPr>
              <w:numPr>
                <w:ilvl w:val="1"/>
                <w:numId w:val="50"/>
              </w:numPr>
              <w:snapToGrid/>
              <w:spacing w:after="0" w:afterAutospacing="0"/>
              <w:jc w:val="left"/>
              <w:rPr>
                <w:rFonts w:eastAsia="Gulim"/>
                <w:color w:val="FF0000"/>
                <w:sz w:val="20"/>
                <w:lang w:val="en-US" w:eastAsia="ko-KR"/>
              </w:rPr>
            </w:pPr>
            <w:r w:rsidRPr="009F5F34">
              <w:rPr>
                <w:rFonts w:eastAsia="Gulim"/>
                <w:color w:val="FF0000"/>
                <w:sz w:val="20"/>
                <w:lang w:val="en-US" w:eastAsia="ko-KR"/>
              </w:rPr>
              <w:t xml:space="preserve">Alt 1-1: </w:t>
            </w:r>
          </w:p>
          <w:p w14:paraId="081A9864" w14:textId="77777777" w:rsidR="009F5F34" w:rsidRPr="009F5F34" w:rsidRDefault="009F5F34" w:rsidP="009F5F34">
            <w:pPr>
              <w:numPr>
                <w:ilvl w:val="2"/>
                <w:numId w:val="50"/>
              </w:numPr>
              <w:snapToGrid/>
              <w:spacing w:after="0" w:afterAutospacing="0"/>
              <w:jc w:val="left"/>
              <w:rPr>
                <w:rFonts w:eastAsia="Gulim"/>
                <w:color w:val="FF0000"/>
                <w:sz w:val="20"/>
                <w:lang w:val="de-DE" w:eastAsia="ko-KR"/>
              </w:rPr>
            </w:pPr>
            <w:r w:rsidRPr="009F5F34">
              <w:rPr>
                <w:rFonts w:eastAsia="Gulim"/>
                <w:color w:val="FF0000"/>
                <w:sz w:val="20"/>
                <w:lang w:val="de-DE" w:eastAsia="ko-KR"/>
              </w:rPr>
              <w:t>X1 ≤ (n’+T’_1)</w:t>
            </w:r>
          </w:p>
          <w:p w14:paraId="7F54EA93" w14:textId="77777777" w:rsidR="009F5F34" w:rsidRPr="009F5F34" w:rsidRDefault="009F5F34" w:rsidP="009F5F34">
            <w:pPr>
              <w:numPr>
                <w:ilvl w:val="2"/>
                <w:numId w:val="50"/>
              </w:numPr>
              <w:snapToGrid/>
              <w:spacing w:after="0" w:afterAutospacing="0"/>
              <w:jc w:val="left"/>
              <w:rPr>
                <w:rFonts w:eastAsia="Gulim"/>
                <w:color w:val="FF0000"/>
                <w:sz w:val="20"/>
                <w:lang w:val="de-DE" w:eastAsia="ko-KR"/>
              </w:rPr>
            </w:pPr>
            <w:r w:rsidRPr="009F5F34">
              <w:rPr>
                <w:rFonts w:eastAsia="Gulim"/>
                <w:color w:val="FF0000"/>
                <w:sz w:val="20"/>
                <w:lang w:val="de-DE" w:eastAsia="ko-KR"/>
              </w:rPr>
              <w:t>(n’+T’_2) ≤ X2</w:t>
            </w:r>
          </w:p>
          <w:p w14:paraId="77B7F6B8" w14:textId="77777777" w:rsidR="009F5F34" w:rsidRPr="009F5F34" w:rsidRDefault="009F5F34" w:rsidP="009F5F34">
            <w:pPr>
              <w:numPr>
                <w:ilvl w:val="0"/>
                <w:numId w:val="50"/>
              </w:numPr>
              <w:snapToGrid/>
              <w:spacing w:after="0" w:afterAutospacing="0"/>
              <w:jc w:val="left"/>
              <w:rPr>
                <w:rFonts w:eastAsia="Gulim"/>
                <w:sz w:val="20"/>
                <w:lang w:val="en-US" w:eastAsia="ko-KR"/>
              </w:rPr>
            </w:pPr>
            <w:r w:rsidRPr="009F5F34">
              <w:rPr>
                <w:rFonts w:eastAsia="Gulim"/>
                <w:sz w:val="20"/>
                <w:lang w:val="en-US" w:eastAsia="ko-KR"/>
              </w:rPr>
              <w:t>For inter-UE coordination information triggered by a condition other than explicit request reception,</w:t>
            </w:r>
          </w:p>
          <w:p w14:paraId="6780F1A5" w14:textId="77777777" w:rsidR="009F5F34" w:rsidRPr="009F5F34" w:rsidRDefault="009F5F34" w:rsidP="009F5F34">
            <w:pPr>
              <w:numPr>
                <w:ilvl w:val="1"/>
                <w:numId w:val="50"/>
              </w:numPr>
              <w:snapToGrid/>
              <w:spacing w:after="0" w:afterAutospacing="0"/>
              <w:jc w:val="left"/>
              <w:rPr>
                <w:rFonts w:eastAsia="Gulim"/>
                <w:sz w:val="20"/>
                <w:lang w:val="en-US" w:eastAsia="ko-KR"/>
              </w:rPr>
            </w:pPr>
            <w:r w:rsidRPr="009F5F34">
              <w:rPr>
                <w:rFonts w:eastAsia="Gulim"/>
                <w:sz w:val="20"/>
                <w:lang w:val="en-US" w:eastAsia="ko-KR"/>
              </w:rPr>
              <w:t>Alt 2-2:</w:t>
            </w:r>
          </w:p>
          <w:p w14:paraId="58C32A12" w14:textId="77777777" w:rsidR="009F5F34" w:rsidRPr="009F5F34" w:rsidRDefault="009F5F34" w:rsidP="009F5F34">
            <w:pPr>
              <w:numPr>
                <w:ilvl w:val="2"/>
                <w:numId w:val="50"/>
              </w:numPr>
              <w:snapToGrid/>
              <w:spacing w:after="0" w:afterAutospacing="0"/>
              <w:jc w:val="left"/>
              <w:rPr>
                <w:rFonts w:eastAsia="Gulim"/>
                <w:sz w:val="20"/>
                <w:lang w:val="en-US" w:eastAsia="ko-KR"/>
              </w:rPr>
            </w:pPr>
            <w:r w:rsidRPr="009F5F34">
              <w:rPr>
                <w:rFonts w:eastAsia="Gulim"/>
                <w:sz w:val="20"/>
                <w:lang w:val="en-US" w:eastAsia="ko-KR"/>
              </w:rPr>
              <w:t xml:space="preserve">(n’+T’_2) &lt; </w:t>
            </w:r>
            <w:r w:rsidRPr="009F5F34">
              <w:rPr>
                <w:rFonts w:eastAsia="Gulim"/>
                <w:color w:val="FF0000"/>
                <w:sz w:val="20"/>
                <w:lang w:val="en-US" w:eastAsia="ko-KR"/>
              </w:rPr>
              <w:t>X3</w:t>
            </w:r>
          </w:p>
          <w:p w14:paraId="14997462" w14:textId="2260948A" w:rsidR="009F5F34" w:rsidRPr="009F5F34" w:rsidRDefault="009F5F34" w:rsidP="009F5F34">
            <w:pPr>
              <w:numPr>
                <w:ilvl w:val="0"/>
                <w:numId w:val="50"/>
              </w:numPr>
              <w:snapToGrid/>
              <w:spacing w:after="0" w:afterAutospacing="0"/>
              <w:jc w:val="left"/>
              <w:rPr>
                <w:rFonts w:eastAsia="Gulim"/>
                <w:sz w:val="20"/>
                <w:lang w:val="en-US" w:eastAsia="ko-KR"/>
              </w:rPr>
            </w:pPr>
            <w:r w:rsidRPr="009F5F34">
              <w:rPr>
                <w:rFonts w:eastAsia="Gulim"/>
                <w:color w:val="FF0000"/>
                <w:sz w:val="20"/>
                <w:lang w:val="en-US" w:eastAsia="ko-KR"/>
              </w:rPr>
              <w:t>FFS: Values for X1, X2, X3</w:t>
            </w:r>
          </w:p>
        </w:tc>
      </w:tr>
    </w:tbl>
    <w:p w14:paraId="3F0F7534" w14:textId="4C5B6E1E" w:rsidR="00613B6D" w:rsidRDefault="002E2596" w:rsidP="002E2596">
      <w:pPr>
        <w:spacing w:before="100" w:beforeAutospacing="1"/>
        <w:rPr>
          <w:lang w:eastAsia="zh-CN"/>
        </w:rPr>
      </w:pPr>
      <w:r>
        <w:rPr>
          <w:lang w:eastAsia="zh-CN"/>
        </w:rPr>
        <w:lastRenderedPageBreak/>
        <w:t>From our perspective, only after UE-A determines the content of IUC at slot n, it may trigger at slot n’ for determination of TX resources</w:t>
      </w:r>
      <w:r w:rsidR="00613B6D">
        <w:rPr>
          <w:lang w:eastAsia="zh-CN"/>
        </w:rPr>
        <w:t xml:space="preserve"> of SL transmission carrying IUC message. Otherwise, the selected resource for transmission of IUC may be earlier than the generation of IUC message. In that sense, slot n should be earlier than slot n’. Furthermore, for RSW of SL transmission of IUC message, if it overlaps with RSW of determining the IUC content, or even comes after RSW of determining the IUC content</w:t>
      </w:r>
      <w:r w:rsidR="0038195C">
        <w:rPr>
          <w:lang w:eastAsia="zh-CN"/>
        </w:rPr>
        <w:t xml:space="preserve"> in time domain</w:t>
      </w:r>
      <w:r w:rsidR="00613B6D">
        <w:rPr>
          <w:lang w:eastAsia="zh-CN"/>
        </w:rPr>
        <w:t>,</w:t>
      </w:r>
      <w:r w:rsidR="0038195C">
        <w:rPr>
          <w:lang w:eastAsia="zh-CN"/>
        </w:rPr>
        <w:t xml:space="preserve"> a subset or the whole set of e.g. preferred resources within the resource set (i.e. IUC content) for UE-B cannot be selected for SL transmission. </w:t>
      </w:r>
      <w:r w:rsidR="00936417">
        <w:rPr>
          <w:lang w:eastAsia="zh-CN"/>
        </w:rPr>
        <w:t xml:space="preserve">And after UE-B successfully receives the IUC message, it shall accordingly trigger resource selection procedure for its own transmission based on the indicated resource set. </w:t>
      </w:r>
      <w:r w:rsidR="0038195C">
        <w:rPr>
          <w:lang w:eastAsia="zh-CN"/>
        </w:rPr>
        <w:t>Therefore, the end slot of RSW of SL transmission of IUC message should be earlier than the indicated RSW of determining the IUC content, i.e. n’+T’_2</w:t>
      </w:r>
      <m:oMath>
        <m:r>
          <m:rPr>
            <m:sty m:val="p"/>
          </m:rPr>
          <w:rPr>
            <w:rFonts w:ascii="Cambria Math" w:hAnsi="Cambria Math"/>
            <w:lang w:eastAsia="zh-CN"/>
          </w:rPr>
          <m:t>≤</m:t>
        </m:r>
      </m:oMath>
      <w:r w:rsidR="0038195C">
        <w:rPr>
          <w:lang w:eastAsia="zh-CN"/>
        </w:rPr>
        <w:t>n+T_1. As for X1, it is natural to set as slot n. Also, the case applies for IUC triggered by condition, thus, X3=X2=n+T_1.</w:t>
      </w:r>
    </w:p>
    <w:p w14:paraId="704578C7" w14:textId="48BC8B3B" w:rsidR="009F5F34" w:rsidRPr="00936417" w:rsidRDefault="0038195C" w:rsidP="00936417">
      <w:pPr>
        <w:spacing w:before="100" w:beforeAutospacing="1"/>
        <w:rPr>
          <w:i/>
          <w:lang w:eastAsia="zh-CN"/>
        </w:rPr>
      </w:pPr>
      <w:r w:rsidRPr="00936417">
        <w:rPr>
          <w:b/>
          <w:i/>
          <w:lang w:eastAsia="zh-CN"/>
        </w:rPr>
        <w:lastRenderedPageBreak/>
        <w:t xml:space="preserve">Proposal </w:t>
      </w:r>
      <w:r w:rsidR="001F58C6">
        <w:rPr>
          <w:rFonts w:eastAsiaTheme="minorEastAsia" w:hint="eastAsia"/>
          <w:b/>
          <w:i/>
          <w:lang w:eastAsia="zh-CN"/>
        </w:rPr>
        <w:t>2</w:t>
      </w:r>
      <w:r w:rsidRPr="00936417">
        <w:rPr>
          <w:b/>
          <w:i/>
          <w:lang w:eastAsia="zh-CN"/>
        </w:rPr>
        <w:t>:</w:t>
      </w:r>
      <w:r w:rsidRPr="00936417">
        <w:rPr>
          <w:i/>
          <w:lang w:eastAsia="zh-CN"/>
        </w:rPr>
        <w:t xml:space="preserve"> The end slot of RSW of SL transmission carrying IUC message is earlier than the start slot of RSW of determining the IUC content, i.</w:t>
      </w:r>
      <w:r w:rsidR="00936417" w:rsidRPr="00936417">
        <w:rPr>
          <w:i/>
          <w:lang w:eastAsia="zh-CN"/>
        </w:rPr>
        <w:t>e. X2=X3=n+T_1.</w:t>
      </w:r>
    </w:p>
    <w:p w14:paraId="4037D4BC" w14:textId="77777777" w:rsidR="003E35E5" w:rsidRPr="004A0345" w:rsidRDefault="003E35E5" w:rsidP="00534471">
      <w:pPr>
        <w:spacing w:before="100" w:beforeAutospacing="1"/>
        <w:rPr>
          <w:rFonts w:eastAsiaTheme="minorEastAsia"/>
          <w:lang w:eastAsia="zh-CN"/>
        </w:rPr>
      </w:pPr>
    </w:p>
    <w:p w14:paraId="44BFC1D3" w14:textId="77777777" w:rsidR="0024685B" w:rsidRPr="004121AD" w:rsidRDefault="0024685B" w:rsidP="0024685B">
      <w:pPr>
        <w:pStyle w:val="10"/>
        <w:spacing w:after="180"/>
      </w:pPr>
      <w:r w:rsidRPr="004121AD">
        <w:t>Conclusion</w:t>
      </w:r>
    </w:p>
    <w:p w14:paraId="1E5A0B0B" w14:textId="5FFCC6A3"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1269F0" w:rsidRPr="0085425D">
        <w:rPr>
          <w:rFonts w:eastAsiaTheme="minorEastAsia"/>
          <w:lang w:eastAsia="zh-CN"/>
        </w:rPr>
        <w:t>inter-UE coordination</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7C64356C" w14:textId="2DB52793" w:rsidR="00B33B7D" w:rsidRDefault="00B33B7D" w:rsidP="00B33B7D">
      <w:pPr>
        <w:spacing w:before="240" w:after="120" w:afterAutospacing="0"/>
        <w:rPr>
          <w:rFonts w:eastAsia="宋体"/>
          <w:i/>
          <w:lang w:eastAsia="zh-CN"/>
        </w:rPr>
      </w:pPr>
      <w:r w:rsidRPr="00AB28A2">
        <w:rPr>
          <w:rFonts w:eastAsia="宋体"/>
          <w:b/>
          <w:i/>
          <w:lang w:eastAsia="zh-CN"/>
        </w:rPr>
        <w:t xml:space="preserve">Proposal </w:t>
      </w:r>
      <w:r w:rsidR="001F58C6">
        <w:rPr>
          <w:rFonts w:eastAsia="宋体" w:hint="eastAsia"/>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1</w:t>
      </w:r>
      <w:r w:rsidRPr="00313FAD">
        <w:rPr>
          <w:rFonts w:eastAsia="宋体"/>
          <w:i/>
          <w:lang w:eastAsia="zh-CN"/>
        </w:rPr>
        <w:t xml:space="preserve">, </w:t>
      </w:r>
      <w:r>
        <w:rPr>
          <w:rFonts w:eastAsia="宋体"/>
          <w:i/>
          <w:lang w:eastAsia="zh-CN"/>
        </w:rPr>
        <w:t>inter-UE coordination information contained in a SCI format 2-C is only considered valid by UE-B if the indicated pair of layer-1 source ID and destination ID matches an expected pair of layer-1 IDs.</w:t>
      </w:r>
    </w:p>
    <w:p w14:paraId="2B626400" w14:textId="77777777" w:rsidR="00B33B7D" w:rsidRDefault="00B33B7D" w:rsidP="00B33B7D">
      <w:pPr>
        <w:pStyle w:val="afe"/>
        <w:numPr>
          <w:ilvl w:val="1"/>
          <w:numId w:val="14"/>
        </w:numPr>
        <w:spacing w:before="240" w:after="120" w:afterAutospacing="0"/>
        <w:ind w:firstLineChars="0"/>
        <w:rPr>
          <w:rFonts w:eastAsia="宋体"/>
          <w:i/>
          <w:lang w:eastAsia="zh-CN"/>
        </w:rPr>
      </w:pPr>
      <w:r>
        <w:rPr>
          <w:rFonts w:eastAsia="宋体"/>
          <w:i/>
          <w:lang w:eastAsia="zh-CN"/>
        </w:rPr>
        <w:t>For inter-UE coordination information triggered by an explicit request, the expected pair of layer-1 IDs corresponds to the pair of Layer-1 destination ID and source ID indicated in the explicit request.</w:t>
      </w:r>
      <w:bookmarkStart w:id="4" w:name="_GoBack"/>
      <w:bookmarkEnd w:id="4"/>
    </w:p>
    <w:p w14:paraId="78A31FE6" w14:textId="512FA9A8" w:rsidR="00B33B7D" w:rsidRPr="00B40BD6" w:rsidRDefault="00B33B7D" w:rsidP="00B33B7D">
      <w:pPr>
        <w:pStyle w:val="afe"/>
        <w:numPr>
          <w:ilvl w:val="1"/>
          <w:numId w:val="14"/>
        </w:numPr>
        <w:spacing w:before="240" w:after="120" w:afterAutospacing="0"/>
        <w:ind w:firstLineChars="0"/>
        <w:rPr>
          <w:rFonts w:eastAsia="宋体"/>
          <w:i/>
          <w:lang w:eastAsia="zh-CN"/>
        </w:rPr>
      </w:pPr>
      <w:r>
        <w:rPr>
          <w:rFonts w:eastAsia="宋体"/>
          <w:i/>
          <w:lang w:eastAsia="zh-CN"/>
        </w:rPr>
        <w:t>For inter-UE coordination information triggered by other than an explicit request, the expected pair of layer-1 IDs is one of a number of pairs of layer-1 IDs indicated by higher layers.</w:t>
      </w:r>
    </w:p>
    <w:p w14:paraId="5AE55141" w14:textId="77777777" w:rsidR="001F58C6" w:rsidRPr="00936417" w:rsidRDefault="001F58C6" w:rsidP="001F58C6">
      <w:pPr>
        <w:spacing w:before="100" w:beforeAutospacing="1"/>
        <w:rPr>
          <w:i/>
          <w:lang w:eastAsia="zh-CN"/>
        </w:rPr>
      </w:pPr>
      <w:r w:rsidRPr="00936417">
        <w:rPr>
          <w:b/>
          <w:i/>
          <w:lang w:eastAsia="zh-CN"/>
        </w:rPr>
        <w:t xml:space="preserve">Proposal </w:t>
      </w:r>
      <w:r>
        <w:rPr>
          <w:rFonts w:eastAsiaTheme="minorEastAsia" w:hint="eastAsia"/>
          <w:b/>
          <w:i/>
          <w:lang w:eastAsia="zh-CN"/>
        </w:rPr>
        <w:t>2</w:t>
      </w:r>
      <w:r w:rsidRPr="00936417">
        <w:rPr>
          <w:b/>
          <w:i/>
          <w:lang w:eastAsia="zh-CN"/>
        </w:rPr>
        <w:t>:</w:t>
      </w:r>
      <w:r w:rsidRPr="00936417">
        <w:rPr>
          <w:i/>
          <w:lang w:eastAsia="zh-CN"/>
        </w:rPr>
        <w:t xml:space="preserve"> The end slot of RSW of SL transmission carrying IUC message is earlier than the start slot of RSW of determining the IUC content, i.e. X2=X3=n+T_1.</w:t>
      </w:r>
    </w:p>
    <w:p w14:paraId="2D1CB320" w14:textId="77777777" w:rsidR="00D9317B" w:rsidRPr="001F58C6" w:rsidRDefault="00D9317B" w:rsidP="00F970A5">
      <w:pPr>
        <w:spacing w:afterLines="50" w:after="180" w:afterAutospacing="0"/>
        <w:rPr>
          <w:rFonts w:eastAsiaTheme="minorEastAsia"/>
          <w:lang w:eastAsia="zh-CN"/>
        </w:rPr>
      </w:pPr>
    </w:p>
    <w:p w14:paraId="4257F253" w14:textId="7237A640" w:rsidR="00D521DD" w:rsidRPr="00AF1D61" w:rsidRDefault="00D521DD" w:rsidP="00D521DD">
      <w:pPr>
        <w:pStyle w:val="10"/>
        <w:spacing w:after="180"/>
        <w:rPr>
          <w:rStyle w:val="af"/>
        </w:rPr>
      </w:pPr>
      <w:r w:rsidRPr="00AF1D61">
        <w:t>References</w:t>
      </w:r>
    </w:p>
    <w:p w14:paraId="580CB0AF" w14:textId="3D2891CE" w:rsidR="00A34DC2" w:rsidRDefault="00E727C1" w:rsidP="00E727C1">
      <w:pPr>
        <w:pStyle w:val="textintend2"/>
        <w:rPr>
          <w:szCs w:val="24"/>
          <w:lang w:val="en-GB"/>
        </w:rPr>
      </w:pPr>
      <w:bookmarkStart w:id="5" w:name="_Ref71640063"/>
      <w:r w:rsidRPr="00A1168C">
        <w:rPr>
          <w:rFonts w:eastAsia="宋体"/>
          <w:szCs w:val="24"/>
          <w:lang w:val="en-GB" w:eastAsia="zh-CN"/>
        </w:rPr>
        <w:t>RP-202846</w:t>
      </w:r>
      <w:r w:rsidR="00950FDD" w:rsidRPr="00A1168C">
        <w:rPr>
          <w:szCs w:val="24"/>
          <w:lang w:val="en-GB"/>
        </w:rPr>
        <w:t>, “Revised WID on NR Sidelink enhancement”, LG Electronics, RAN#9</w:t>
      </w:r>
      <w:r w:rsidRPr="00A1168C">
        <w:rPr>
          <w:szCs w:val="24"/>
          <w:lang w:val="en-GB"/>
        </w:rPr>
        <w:t>0</w:t>
      </w:r>
      <w:r w:rsidR="00950FDD" w:rsidRPr="00A1168C">
        <w:rPr>
          <w:szCs w:val="24"/>
          <w:lang w:val="en-GB"/>
        </w:rPr>
        <w:t>-e.</w:t>
      </w:r>
      <w:bookmarkEnd w:id="5"/>
    </w:p>
    <w:p w14:paraId="5B695F84" w14:textId="20F6871C" w:rsidR="00E04651" w:rsidRPr="001F58C6" w:rsidRDefault="005913BE" w:rsidP="001F58C6">
      <w:pPr>
        <w:pStyle w:val="textintend2"/>
      </w:pPr>
      <w:bookmarkStart w:id="6" w:name="_Ref86999751"/>
      <w:r>
        <w:t>R1-</w:t>
      </w:r>
      <w:r w:rsidR="001F58C6">
        <w:rPr>
          <w:rFonts w:eastAsiaTheme="minorEastAsia" w:hint="eastAsia"/>
          <w:lang w:eastAsia="zh-CN"/>
        </w:rPr>
        <w:t>2202666</w:t>
      </w:r>
      <w:r w:rsidR="00904AFF" w:rsidRPr="00096A50">
        <w:rPr>
          <w:rFonts w:hint="eastAsia"/>
        </w:rPr>
        <w:t xml:space="preserve">, </w:t>
      </w:r>
      <w:r w:rsidR="00904AFF" w:rsidRPr="00096A50">
        <w:t>“</w:t>
      </w:r>
      <w:r w:rsidR="0014452B" w:rsidRPr="0014452B">
        <w:t>Feature lead summary #</w:t>
      </w:r>
      <w:r w:rsidR="001F58C6">
        <w:rPr>
          <w:rFonts w:eastAsiaTheme="minorEastAsia" w:hint="eastAsia"/>
          <w:lang w:eastAsia="zh-CN"/>
        </w:rPr>
        <w:t>7</w:t>
      </w:r>
      <w:r w:rsidR="0014452B" w:rsidRPr="0014452B">
        <w:t xml:space="preserve"> for AI 8.11.1.2 Inter-UE coordination for Mode 2 enhancements</w:t>
      </w:r>
      <w:r w:rsidR="00904AFF" w:rsidRPr="00096A50">
        <w:t>”</w:t>
      </w:r>
      <w:r w:rsidR="00904AFF" w:rsidRPr="00096A50">
        <w:rPr>
          <w:rFonts w:hint="eastAsia"/>
        </w:rPr>
        <w:t xml:space="preserve">, </w:t>
      </w:r>
      <w:r w:rsidR="00904AFF" w:rsidRPr="00096A50">
        <w:t>Moderator (</w:t>
      </w:r>
      <w:r w:rsidR="0014452B" w:rsidRPr="0014452B">
        <w:rPr>
          <w:szCs w:val="24"/>
          <w:lang w:val="en-GB"/>
        </w:rPr>
        <w:t>LG Electronics</w:t>
      </w:r>
      <w:r w:rsidR="00904AFF" w:rsidRPr="00096A50">
        <w:t>)</w:t>
      </w:r>
      <w:r w:rsidR="00904AFF" w:rsidRPr="00096A50">
        <w:rPr>
          <w:rFonts w:hint="eastAsia"/>
        </w:rPr>
        <w:t>, RAN1#10</w:t>
      </w:r>
      <w:r w:rsidR="001F58C6">
        <w:rPr>
          <w:rFonts w:eastAsiaTheme="minorEastAsia" w:hint="eastAsia"/>
          <w:lang w:eastAsia="zh-CN"/>
        </w:rPr>
        <w:t>8</w:t>
      </w:r>
      <w:r w:rsidR="00F13B7F" w:rsidRPr="00096A50">
        <w:t>-</w:t>
      </w:r>
      <w:r w:rsidR="00904AFF" w:rsidRPr="00096A50">
        <w:rPr>
          <w:rFonts w:hint="eastAsia"/>
        </w:rPr>
        <w:t>e.</w:t>
      </w:r>
      <w:bookmarkEnd w:id="6"/>
    </w:p>
    <w:sectPr w:rsidR="00E04651" w:rsidRPr="001F58C6" w:rsidSect="004E5463">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A6C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705AB" w14:textId="77777777" w:rsidR="006B2D34" w:rsidRDefault="006B2D34">
      <w:r>
        <w:separator/>
      </w:r>
    </w:p>
  </w:endnote>
  <w:endnote w:type="continuationSeparator" w:id="0">
    <w:p w14:paraId="0080EF7E" w14:textId="77777777" w:rsidR="006B2D34" w:rsidRDefault="006B2D34">
      <w:r>
        <w:continuationSeparator/>
      </w:r>
    </w:p>
  </w:endnote>
  <w:endnote w:type="continuationNotice" w:id="1">
    <w:p w14:paraId="0DBDC105" w14:textId="77777777" w:rsidR="006B2D34" w:rsidRDefault="006B2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2B1779DB" w:rsidR="0038195C" w:rsidRDefault="0038195C">
    <w:pPr>
      <w:pStyle w:val="aa"/>
      <w:jc w:val="center"/>
    </w:pPr>
    <w:r>
      <w:rPr>
        <w:b/>
      </w:rPr>
      <w:fldChar w:fldCharType="begin"/>
    </w:r>
    <w:r>
      <w:rPr>
        <w:b/>
      </w:rPr>
      <w:instrText>PAGE</w:instrText>
    </w:r>
    <w:r>
      <w:rPr>
        <w:b/>
      </w:rPr>
      <w:fldChar w:fldCharType="separate"/>
    </w:r>
    <w:r w:rsidR="0072047D">
      <w:rPr>
        <w:b/>
        <w:noProof/>
      </w:rPr>
      <w:t>3</w:t>
    </w:r>
    <w:r>
      <w:rPr>
        <w:b/>
      </w:rPr>
      <w:fldChar w:fldCharType="end"/>
    </w:r>
  </w:p>
  <w:p w14:paraId="3D641BD9" w14:textId="77777777" w:rsidR="0038195C" w:rsidRDefault="0038195C" w:rsidP="004F3DD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674A2" w14:textId="77777777" w:rsidR="006B2D34" w:rsidRDefault="006B2D34">
      <w:r>
        <w:separator/>
      </w:r>
    </w:p>
  </w:footnote>
  <w:footnote w:type="continuationSeparator" w:id="0">
    <w:p w14:paraId="13225DE1" w14:textId="77777777" w:rsidR="006B2D34" w:rsidRDefault="006B2D34">
      <w:r>
        <w:continuationSeparator/>
      </w:r>
    </w:p>
  </w:footnote>
  <w:footnote w:type="continuationNotice" w:id="1">
    <w:p w14:paraId="28130129" w14:textId="77777777" w:rsidR="006B2D34" w:rsidRDefault="006B2D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238AC376"/>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8F24DA1"/>
    <w:multiLevelType w:val="hybridMultilevel"/>
    <w:tmpl w:val="AC466DF8"/>
    <w:lvl w:ilvl="0" w:tplc="EFBED0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1017402"/>
    <w:multiLevelType w:val="hybridMultilevel"/>
    <w:tmpl w:val="1BCCC50A"/>
    <w:lvl w:ilvl="0" w:tplc="C74644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558159A"/>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66D0BCF"/>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711D59"/>
    <w:multiLevelType w:val="multilevel"/>
    <w:tmpl w:val="437E963C"/>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3CC593C"/>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3CE55EDB"/>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32479D"/>
    <w:multiLevelType w:val="hybridMultilevel"/>
    <w:tmpl w:val="2C145BE8"/>
    <w:lvl w:ilvl="0" w:tplc="5B8A4740">
      <w:start w:val="1"/>
      <w:numFmt w:val="bullet"/>
      <w:lvlText w:val="◊"/>
      <w:lvlJc w:val="left"/>
      <w:pPr>
        <w:tabs>
          <w:tab w:val="num" w:pos="720"/>
        </w:tabs>
        <w:ind w:left="720" w:hanging="360"/>
      </w:pPr>
      <w:rPr>
        <w:rFonts w:ascii="Verdana" w:hAnsi="Verdana" w:hint="default"/>
      </w:rPr>
    </w:lvl>
    <w:lvl w:ilvl="1" w:tplc="CAAE0B5C">
      <w:start w:val="21147"/>
      <w:numFmt w:val="bullet"/>
      <w:lvlText w:val=""/>
      <w:lvlJc w:val="left"/>
      <w:pPr>
        <w:tabs>
          <w:tab w:val="num" w:pos="1440"/>
        </w:tabs>
        <w:ind w:left="1440" w:hanging="360"/>
      </w:pPr>
      <w:rPr>
        <w:rFonts w:ascii="Symbol" w:hAnsi="Symbol" w:hint="default"/>
      </w:rPr>
    </w:lvl>
    <w:lvl w:ilvl="2" w:tplc="3EFEFE52">
      <w:start w:val="21147"/>
      <w:numFmt w:val="bullet"/>
      <w:lvlText w:val=""/>
      <w:lvlJc w:val="left"/>
      <w:pPr>
        <w:tabs>
          <w:tab w:val="num" w:pos="2160"/>
        </w:tabs>
        <w:ind w:left="2160" w:hanging="360"/>
      </w:pPr>
      <w:rPr>
        <w:rFonts w:ascii="Wingdings" w:hAnsi="Wingdings" w:hint="default"/>
      </w:rPr>
    </w:lvl>
    <w:lvl w:ilvl="3" w:tplc="3EC81324" w:tentative="1">
      <w:start w:val="1"/>
      <w:numFmt w:val="bullet"/>
      <w:lvlText w:val="◊"/>
      <w:lvlJc w:val="left"/>
      <w:pPr>
        <w:tabs>
          <w:tab w:val="num" w:pos="2880"/>
        </w:tabs>
        <w:ind w:left="2880" w:hanging="360"/>
      </w:pPr>
      <w:rPr>
        <w:rFonts w:ascii="Verdana" w:hAnsi="Verdana" w:hint="default"/>
      </w:rPr>
    </w:lvl>
    <w:lvl w:ilvl="4" w:tplc="90A2096C" w:tentative="1">
      <w:start w:val="1"/>
      <w:numFmt w:val="bullet"/>
      <w:lvlText w:val="◊"/>
      <w:lvlJc w:val="left"/>
      <w:pPr>
        <w:tabs>
          <w:tab w:val="num" w:pos="3600"/>
        </w:tabs>
        <w:ind w:left="3600" w:hanging="360"/>
      </w:pPr>
      <w:rPr>
        <w:rFonts w:ascii="Verdana" w:hAnsi="Verdana" w:hint="default"/>
      </w:rPr>
    </w:lvl>
    <w:lvl w:ilvl="5" w:tplc="F9D29FBE" w:tentative="1">
      <w:start w:val="1"/>
      <w:numFmt w:val="bullet"/>
      <w:lvlText w:val="◊"/>
      <w:lvlJc w:val="left"/>
      <w:pPr>
        <w:tabs>
          <w:tab w:val="num" w:pos="4320"/>
        </w:tabs>
        <w:ind w:left="4320" w:hanging="360"/>
      </w:pPr>
      <w:rPr>
        <w:rFonts w:ascii="Verdana" w:hAnsi="Verdana" w:hint="default"/>
      </w:rPr>
    </w:lvl>
    <w:lvl w:ilvl="6" w:tplc="CB6CA5BE" w:tentative="1">
      <w:start w:val="1"/>
      <w:numFmt w:val="bullet"/>
      <w:lvlText w:val="◊"/>
      <w:lvlJc w:val="left"/>
      <w:pPr>
        <w:tabs>
          <w:tab w:val="num" w:pos="5040"/>
        </w:tabs>
        <w:ind w:left="5040" w:hanging="360"/>
      </w:pPr>
      <w:rPr>
        <w:rFonts w:ascii="Verdana" w:hAnsi="Verdana" w:hint="default"/>
      </w:rPr>
    </w:lvl>
    <w:lvl w:ilvl="7" w:tplc="DF6E35BC" w:tentative="1">
      <w:start w:val="1"/>
      <w:numFmt w:val="bullet"/>
      <w:lvlText w:val="◊"/>
      <w:lvlJc w:val="left"/>
      <w:pPr>
        <w:tabs>
          <w:tab w:val="num" w:pos="5760"/>
        </w:tabs>
        <w:ind w:left="5760" w:hanging="360"/>
      </w:pPr>
      <w:rPr>
        <w:rFonts w:ascii="Verdana" w:hAnsi="Verdana" w:hint="default"/>
      </w:rPr>
    </w:lvl>
    <w:lvl w:ilvl="8" w:tplc="EE70E0C2" w:tentative="1">
      <w:start w:val="1"/>
      <w:numFmt w:val="bullet"/>
      <w:lvlText w:val="◊"/>
      <w:lvlJc w:val="left"/>
      <w:pPr>
        <w:tabs>
          <w:tab w:val="num" w:pos="6480"/>
        </w:tabs>
        <w:ind w:left="6480" w:hanging="360"/>
      </w:pPr>
      <w:rPr>
        <w:rFonts w:ascii="Verdana" w:hAnsi="Verdana" w:hint="default"/>
      </w:r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nsid w:val="536215B7"/>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65839F8"/>
    <w:multiLevelType w:val="hybridMultilevel"/>
    <w:tmpl w:val="BC1609B6"/>
    <w:lvl w:ilvl="0" w:tplc="465E041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C015FF"/>
    <w:multiLevelType w:val="hybridMultilevel"/>
    <w:tmpl w:val="F9BADE16"/>
    <w:lvl w:ilvl="0" w:tplc="3EFEFE52">
      <w:start w:val="21147"/>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EB5D88"/>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C5D17A4"/>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30D4248"/>
    <w:multiLevelType w:val="hybridMultilevel"/>
    <w:tmpl w:val="168EA734"/>
    <w:lvl w:ilvl="0" w:tplc="5E08F5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5B470F3"/>
    <w:multiLevelType w:val="hybridMultilevel"/>
    <w:tmpl w:val="B922DAA4"/>
    <w:lvl w:ilvl="0" w:tplc="C472EC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E24D52"/>
    <w:multiLevelType w:val="hybridMultilevel"/>
    <w:tmpl w:val="71D8CCD6"/>
    <w:lvl w:ilvl="0" w:tplc="4E9AEF78">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F162CA"/>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5"/>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8E84AEC"/>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4">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9D3322"/>
    <w:multiLevelType w:val="hybridMultilevel"/>
    <w:tmpl w:val="DAD0F3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2"/>
  </w:num>
  <w:num w:numId="4">
    <w:abstractNumId w:val="41"/>
  </w:num>
  <w:num w:numId="5">
    <w:abstractNumId w:val="24"/>
  </w:num>
  <w:num w:numId="6">
    <w:abstractNumId w:val="25"/>
  </w:num>
  <w:num w:numId="7">
    <w:abstractNumId w:val="23"/>
  </w:num>
  <w:num w:numId="8">
    <w:abstractNumId w:val="4"/>
  </w:num>
  <w:num w:numId="9">
    <w:abstractNumId w:val="45"/>
  </w:num>
  <w:num w:numId="10">
    <w:abstractNumId w:val="19"/>
  </w:num>
  <w:num w:numId="11">
    <w:abstractNumId w:val="0"/>
  </w:num>
  <w:num w:numId="12">
    <w:abstractNumId w:val="20"/>
  </w:num>
  <w:num w:numId="13">
    <w:abstractNumId w:val="16"/>
  </w:num>
  <w:num w:numId="14">
    <w:abstractNumId w:val="42"/>
  </w:num>
  <w:num w:numId="15">
    <w:abstractNumId w:val="7"/>
  </w:num>
  <w:num w:numId="16">
    <w:abstractNumId w:val="3"/>
  </w:num>
  <w:num w:numId="1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13"/>
  </w:num>
  <w:num w:numId="20">
    <w:abstractNumId w:val="10"/>
  </w:num>
  <w:num w:numId="21">
    <w:abstractNumId w:val="39"/>
  </w:num>
  <w:num w:numId="22">
    <w:abstractNumId w:val="1"/>
  </w:num>
  <w:num w:numId="23">
    <w:abstractNumId w:val="14"/>
  </w:num>
  <w:num w:numId="24">
    <w:abstractNumId w:val="33"/>
  </w:num>
  <w:num w:numId="25">
    <w:abstractNumId w:val="32"/>
  </w:num>
  <w:num w:numId="26">
    <w:abstractNumId w:val="38"/>
  </w:num>
  <w:num w:numId="27">
    <w:abstractNumId w:val="17"/>
  </w:num>
  <w:num w:numId="28">
    <w:abstractNumId w:val="11"/>
  </w:num>
  <w:num w:numId="29">
    <w:abstractNumId w:val="18"/>
  </w:num>
  <w:num w:numId="30">
    <w:abstractNumId w:val="35"/>
  </w:num>
  <w:num w:numId="31">
    <w:abstractNumId w:val="28"/>
  </w:num>
  <w:num w:numId="32">
    <w:abstractNumId w:val="12"/>
  </w:num>
  <w:num w:numId="33">
    <w:abstractNumId w:val="12"/>
  </w:num>
  <w:num w:numId="34">
    <w:abstractNumId w:val="15"/>
  </w:num>
  <w:num w:numId="35">
    <w:abstractNumId w:val="8"/>
  </w:num>
  <w:num w:numId="36">
    <w:abstractNumId w:val="31"/>
  </w:num>
  <w:num w:numId="37">
    <w:abstractNumId w:val="37"/>
  </w:num>
  <w:num w:numId="38">
    <w:abstractNumId w:val="27"/>
  </w:num>
  <w:num w:numId="39">
    <w:abstractNumId w:val="36"/>
  </w:num>
  <w:num w:numId="40">
    <w:abstractNumId w:val="9"/>
  </w:num>
  <w:num w:numId="41">
    <w:abstractNumId w:val="30"/>
  </w:num>
  <w:num w:numId="42">
    <w:abstractNumId w:val="6"/>
  </w:num>
  <w:num w:numId="43">
    <w:abstractNumId w:val="2"/>
  </w:num>
  <w:num w:numId="44">
    <w:abstractNumId w:val="34"/>
  </w:num>
  <w:num w:numId="45">
    <w:abstractNumId w:val="43"/>
  </w:num>
  <w:num w:numId="46">
    <w:abstractNumId w:val="22"/>
  </w:num>
  <w:num w:numId="47">
    <w:abstractNumId w:val="44"/>
  </w:num>
  <w:num w:numId="48">
    <w:abstractNumId w:val="21"/>
  </w:num>
  <w:num w:numId="49">
    <w:abstractNumId w:val="29"/>
  </w:num>
  <w:num w:numId="50">
    <w:abstractNumId w:val="4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8C6"/>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596"/>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802D4"/>
    <w:rsid w:val="00380319"/>
    <w:rsid w:val="003804BD"/>
    <w:rsid w:val="003805C8"/>
    <w:rsid w:val="003806A7"/>
    <w:rsid w:val="00380950"/>
    <w:rsid w:val="00380BC7"/>
    <w:rsid w:val="0038195C"/>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4CA"/>
    <w:rsid w:val="004177A3"/>
    <w:rsid w:val="00417D8A"/>
    <w:rsid w:val="00417FDA"/>
    <w:rsid w:val="00420283"/>
    <w:rsid w:val="004208A9"/>
    <w:rsid w:val="00420AAB"/>
    <w:rsid w:val="00420AD7"/>
    <w:rsid w:val="00420AEF"/>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4660"/>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345"/>
    <w:rsid w:val="004A0EE8"/>
    <w:rsid w:val="004A1014"/>
    <w:rsid w:val="004A1EF5"/>
    <w:rsid w:val="004A24E6"/>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643"/>
    <w:rsid w:val="004C63AC"/>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CBB"/>
    <w:rsid w:val="00553E63"/>
    <w:rsid w:val="00554287"/>
    <w:rsid w:val="005544BE"/>
    <w:rsid w:val="005546A3"/>
    <w:rsid w:val="005546C5"/>
    <w:rsid w:val="00554A32"/>
    <w:rsid w:val="00554CC1"/>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77F"/>
    <w:rsid w:val="00574024"/>
    <w:rsid w:val="005743CC"/>
    <w:rsid w:val="00574E6D"/>
    <w:rsid w:val="0057576A"/>
    <w:rsid w:val="0057600E"/>
    <w:rsid w:val="0057675C"/>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B6D"/>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2D34"/>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6FA5"/>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047D"/>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657"/>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950"/>
    <w:rsid w:val="007E5ACC"/>
    <w:rsid w:val="007E5EA7"/>
    <w:rsid w:val="007E6391"/>
    <w:rsid w:val="007E6635"/>
    <w:rsid w:val="007E7113"/>
    <w:rsid w:val="007E73D1"/>
    <w:rsid w:val="007E7555"/>
    <w:rsid w:val="007E7565"/>
    <w:rsid w:val="007F05D5"/>
    <w:rsid w:val="007F0A9E"/>
    <w:rsid w:val="007F0EAE"/>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595"/>
    <w:rsid w:val="00835947"/>
    <w:rsid w:val="00835B98"/>
    <w:rsid w:val="00835F16"/>
    <w:rsid w:val="00836266"/>
    <w:rsid w:val="00836E20"/>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417"/>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60"/>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5F34"/>
    <w:rsid w:val="009F6652"/>
    <w:rsid w:val="009F6EC0"/>
    <w:rsid w:val="009F792D"/>
    <w:rsid w:val="00A002D8"/>
    <w:rsid w:val="00A005FE"/>
    <w:rsid w:val="00A01126"/>
    <w:rsid w:val="00A04609"/>
    <w:rsid w:val="00A05133"/>
    <w:rsid w:val="00A055E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AD"/>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EF5"/>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029"/>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D4"/>
    <w:rsid w:val="00D847D5"/>
    <w:rsid w:val="00D848E8"/>
    <w:rsid w:val="00D8549D"/>
    <w:rsid w:val="00D8558F"/>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660"/>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906"/>
    <w:rsid w:val="00E64F3D"/>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8003F"/>
    <w:rsid w:val="00E8078B"/>
    <w:rsid w:val="00E807D3"/>
    <w:rsid w:val="00E80A60"/>
    <w:rsid w:val="00E81831"/>
    <w:rsid w:val="00E81832"/>
    <w:rsid w:val="00E81AF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11BF"/>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B1922-D3D4-475E-9D02-C9AF75BBA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Luochao0421</cp:lastModifiedBy>
  <cp:revision>5</cp:revision>
  <cp:lastPrinted>2013-09-26T07:23:00Z</cp:lastPrinted>
  <dcterms:created xsi:type="dcterms:W3CDTF">2022-04-24T00:38:00Z</dcterms:created>
  <dcterms:modified xsi:type="dcterms:W3CDTF">2022-04-25T01:59:00Z</dcterms:modified>
</cp:coreProperties>
</file>