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49219A" w14:textId="77777777" w:rsidR="00A7409C" w:rsidRPr="00F06030" w:rsidRDefault="00F06030" w:rsidP="002E0A64">
      <w:pPr>
        <w:rPr>
          <w:rFonts w:ascii="Arial" w:hAnsi="Arial" w:cs="Arial"/>
          <w:b/>
          <w:sz w:val="24"/>
        </w:rPr>
      </w:pPr>
      <w:r w:rsidRPr="00F06030">
        <w:rPr>
          <w:rFonts w:ascii="Arial" w:hAnsi="Arial" w:cs="Arial"/>
          <w:b/>
          <w:sz w:val="24"/>
        </w:rPr>
        <w:t xml:space="preserve">3GPP TSG RAN WG1 #109-e </w:t>
      </w:r>
      <w:r>
        <w:rPr>
          <w:rFonts w:ascii="Arial" w:hAnsi="Arial" w:cs="Arial"/>
          <w:b/>
          <w:sz w:val="24"/>
        </w:rPr>
        <w:t xml:space="preserve">                                    </w:t>
      </w:r>
      <w:r w:rsidRPr="00F06030">
        <w:rPr>
          <w:rFonts w:ascii="Arial" w:hAnsi="Arial" w:cs="Arial"/>
          <w:b/>
          <w:sz w:val="24"/>
        </w:rPr>
        <w:t>R1-220</w:t>
      </w:r>
      <w:r w:rsidR="00CC2022">
        <w:rPr>
          <w:rFonts w:ascii="Arial" w:hAnsi="Arial" w:cs="Arial"/>
          <w:b/>
          <w:sz w:val="24"/>
        </w:rPr>
        <w:t>4150</w:t>
      </w:r>
    </w:p>
    <w:p w14:paraId="1D9AF68D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F06030">
        <w:rPr>
          <w:rFonts w:ascii="Arial" w:hAnsi="Arial" w:cs="Arial"/>
          <w:b/>
          <w:sz w:val="24"/>
        </w:rPr>
        <w:t>e-Meeting, May 9</w:t>
      </w:r>
      <w:r w:rsidRPr="00F06030">
        <w:rPr>
          <w:rFonts w:ascii="Arial" w:hAnsi="Arial" w:cs="Arial"/>
          <w:b/>
          <w:sz w:val="24"/>
          <w:vertAlign w:val="superscript"/>
        </w:rPr>
        <w:t>th</w:t>
      </w:r>
      <w:r w:rsidRPr="00F06030">
        <w:rPr>
          <w:rFonts w:ascii="Arial" w:hAnsi="Arial" w:cs="Arial"/>
          <w:b/>
          <w:sz w:val="24"/>
        </w:rPr>
        <w:t xml:space="preserve"> – 20</w:t>
      </w:r>
      <w:r w:rsidRPr="00F06030">
        <w:rPr>
          <w:rFonts w:ascii="Arial" w:hAnsi="Arial" w:cs="Arial"/>
          <w:b/>
          <w:sz w:val="24"/>
          <w:vertAlign w:val="superscript"/>
        </w:rPr>
        <w:t>th</w:t>
      </w:r>
      <w:r w:rsidRPr="00F06030">
        <w:rPr>
          <w:rFonts w:ascii="Arial" w:hAnsi="Arial" w:cs="Arial"/>
          <w:b/>
          <w:sz w:val="24"/>
        </w:rPr>
        <w:t>, 2022</w:t>
      </w:r>
    </w:p>
    <w:p w14:paraId="5CF13E63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9.2.2.2</w:t>
      </w:r>
    </w:p>
    <w:p w14:paraId="2DF33A87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6719095C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Other aspects on AI/ML for CSI feedback enhancement</w:t>
      </w:r>
    </w:p>
    <w:p w14:paraId="4688F0BA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E87F567" w14:textId="77777777" w:rsidR="00F06030" w:rsidRDefault="00F06030" w:rsidP="00F06030">
      <w:pPr>
        <w:pStyle w:val="1"/>
      </w:pPr>
      <w:r w:rsidRPr="00F06030">
        <w:t>Introduction</w:t>
      </w:r>
    </w:p>
    <w:p w14:paraId="10DE1E21" w14:textId="77777777" w:rsidR="000B45E0" w:rsidRDefault="000B45E0" w:rsidP="00F06030">
      <w:r>
        <w:t xml:space="preserve">New SI </w:t>
      </w:r>
      <w:r w:rsidRPr="000B45E0">
        <w:t xml:space="preserve">on </w:t>
      </w:r>
      <w:r>
        <w:t>a</w:t>
      </w:r>
      <w:r w:rsidRPr="000B45E0">
        <w:t xml:space="preserve">rtificial </w:t>
      </w:r>
      <w:r>
        <w:t>i</w:t>
      </w:r>
      <w:r w:rsidRPr="000B45E0">
        <w:t>ntelligence</w:t>
      </w:r>
      <w:r>
        <w:t xml:space="preserve"> </w:t>
      </w:r>
      <w:r w:rsidRPr="000B45E0">
        <w:t>(AI)/</w:t>
      </w:r>
      <w:r>
        <w:t>m</w:t>
      </w:r>
      <w:r w:rsidRPr="000B45E0">
        <w:t xml:space="preserve">achine </w:t>
      </w:r>
      <w:r>
        <w:t>l</w:t>
      </w:r>
      <w:r w:rsidRPr="000B45E0">
        <w:t xml:space="preserve">earning (ML) for NR </w:t>
      </w:r>
      <w:r>
        <w:t>a</w:t>
      </w:r>
      <w:r w:rsidRPr="000B45E0">
        <w:t xml:space="preserve">ir </w:t>
      </w:r>
      <w:r>
        <w:t>i</w:t>
      </w:r>
      <w:r w:rsidRPr="000B45E0">
        <w:t>nterface</w:t>
      </w:r>
      <w:r>
        <w:t xml:space="preserve"> was approved and three use cases </w:t>
      </w:r>
      <w:r>
        <w:rPr>
          <w:rFonts w:hint="eastAsia"/>
        </w:rPr>
        <w:t>were captured in the SID</w:t>
      </w:r>
      <w:r>
        <w:t xml:space="preserve"> as follows [1].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B45E0" w14:paraId="4A9F072E" w14:textId="77777777" w:rsidTr="000B45E0">
        <w:tc>
          <w:tcPr>
            <w:tcW w:w="9016" w:type="dxa"/>
          </w:tcPr>
          <w:p w14:paraId="343683D3" w14:textId="77777777" w:rsidR="000B45E0" w:rsidRPr="000B45E0" w:rsidRDefault="000B45E0" w:rsidP="000B45E0">
            <w:p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 xml:space="preserve">Use cases to focus on: </w:t>
            </w:r>
          </w:p>
          <w:p w14:paraId="2A6BF318" w14:textId="77777777" w:rsidR="000B45E0" w:rsidRPr="000B45E0" w:rsidRDefault="000B45E0" w:rsidP="000B45E0">
            <w:pPr>
              <w:numPr>
                <w:ilvl w:val="0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 xml:space="preserve">Initial set of use cases includes: </w:t>
            </w:r>
          </w:p>
          <w:p w14:paraId="0A59B777" w14:textId="77777777" w:rsidR="000B45E0" w:rsidRPr="000B45E0" w:rsidRDefault="000B45E0" w:rsidP="000B45E0">
            <w:pPr>
              <w:numPr>
                <w:ilvl w:val="1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>CSI feedback enhancement, e.g., overhead reduction, improved accuracy, prediction [RAN1]</w:t>
            </w:r>
          </w:p>
          <w:p w14:paraId="2EDFF83E" w14:textId="77777777" w:rsidR="000B45E0" w:rsidRPr="000B45E0" w:rsidRDefault="000B45E0" w:rsidP="000B45E0">
            <w:pPr>
              <w:numPr>
                <w:ilvl w:val="1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 xml:space="preserve">Beam management, e.g., </w:t>
            </w:r>
            <w:r w:rsidRPr="000B45E0">
              <w:rPr>
                <w:lang w:val="en-GB"/>
              </w:rPr>
              <w:t>beam prediction in time, and/or spatial domain for overhead and latency reduction, beam selection accuracy improvement [RAN1]</w:t>
            </w:r>
          </w:p>
          <w:p w14:paraId="61433C36" w14:textId="77777777" w:rsidR="000B45E0" w:rsidRPr="000B45E0" w:rsidRDefault="000B45E0" w:rsidP="000B45E0">
            <w:pPr>
              <w:numPr>
                <w:ilvl w:val="1"/>
                <w:numId w:val="3"/>
              </w:numPr>
              <w:rPr>
                <w:bCs/>
                <w:lang w:val="en-GB"/>
              </w:rPr>
            </w:pPr>
            <w:r w:rsidRPr="000B45E0">
              <w:rPr>
                <w:lang w:val="en-GB"/>
              </w:rPr>
              <w:t xml:space="preserve">Positioning accuracy enhancements for different scenarios including, e.g., those with heavy NLOS conditions [RAN1] </w:t>
            </w:r>
          </w:p>
          <w:p w14:paraId="6B69CDB7" w14:textId="77777777" w:rsidR="000B45E0" w:rsidRPr="000B45E0" w:rsidRDefault="000B45E0" w:rsidP="000B45E0">
            <w:pPr>
              <w:numPr>
                <w:ilvl w:val="0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>Finalize representative sub use cases for each use case for characterization and baseline performance evaluations by RAN#98</w:t>
            </w:r>
          </w:p>
          <w:p w14:paraId="5505C71C" w14:textId="77777777" w:rsidR="000B45E0" w:rsidRPr="000B45E0" w:rsidRDefault="000B45E0" w:rsidP="000B45E0">
            <w:pPr>
              <w:numPr>
                <w:ilvl w:val="1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>The AI/ML approaches for the selected sub use cases need to be diverse enough to support various requirements on the gNB-UE collaboration levels</w:t>
            </w:r>
          </w:p>
          <w:p w14:paraId="59B47116" w14:textId="77777777" w:rsidR="000B45E0" w:rsidRPr="000B45E0" w:rsidRDefault="000B45E0" w:rsidP="000B45E0">
            <w:pPr>
              <w:rPr>
                <w:bCs/>
                <w:lang w:val="en-GB"/>
              </w:rPr>
            </w:pPr>
          </w:p>
          <w:p w14:paraId="7A6332C1" w14:textId="77777777" w:rsidR="000B45E0" w:rsidRPr="000B45E0" w:rsidRDefault="000B45E0" w:rsidP="000B45E0">
            <w:pPr>
              <w:rPr>
                <w:lang w:val="en-GB"/>
              </w:rPr>
            </w:pPr>
            <w:r w:rsidRPr="000B45E0">
              <w:rPr>
                <w:bCs/>
                <w:lang w:val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</w:tc>
      </w:tr>
    </w:tbl>
    <w:p w14:paraId="51E34D4C" w14:textId="77777777" w:rsidR="000B45E0" w:rsidRDefault="000B45E0" w:rsidP="00F06030"/>
    <w:p w14:paraId="1819316E" w14:textId="7ED929F5" w:rsidR="00B142D1" w:rsidRDefault="000B45E0" w:rsidP="00F06030">
      <w:r>
        <w:t>T</w:t>
      </w:r>
      <w:r>
        <w:rPr>
          <w:rFonts w:hint="eastAsia"/>
        </w:rPr>
        <w:t xml:space="preserve">his </w:t>
      </w:r>
      <w:r>
        <w:t xml:space="preserve">contribution discusses </w:t>
      </w:r>
      <w:r w:rsidR="00C920FA">
        <w:t xml:space="preserve">on </w:t>
      </w:r>
      <w:r>
        <w:t xml:space="preserve">several aspects on AI/ML for CSI feedback enhancement other than evaluation, and provides our view on sub use cases and potential specification impact. </w:t>
      </w:r>
    </w:p>
    <w:p w14:paraId="198A141E" w14:textId="77777777" w:rsidR="00F06030" w:rsidRDefault="00F06030" w:rsidP="00F06030">
      <w:pPr>
        <w:pStyle w:val="1"/>
      </w:pPr>
      <w:r w:rsidRPr="00F06030">
        <w:t>Discussion</w:t>
      </w:r>
    </w:p>
    <w:p w14:paraId="61327D7E" w14:textId="6C2BA5CB" w:rsidR="00F06030" w:rsidRDefault="00AF6871" w:rsidP="00612C8E">
      <w:pPr>
        <w:pStyle w:val="2"/>
      </w:pPr>
      <w:r>
        <w:t>Prioritiz</w:t>
      </w:r>
      <w:r w:rsidR="00265F6C">
        <w:t>ation</w:t>
      </w:r>
      <w:r>
        <w:t xml:space="preserve"> of s</w:t>
      </w:r>
      <w:r w:rsidR="005217B3">
        <w:t>ub use cases captured in SID</w:t>
      </w:r>
    </w:p>
    <w:p w14:paraId="69052642" w14:textId="77777777" w:rsidR="00265F6C" w:rsidRDefault="005217B3" w:rsidP="003A7D88">
      <w:r>
        <w:t>O</w:t>
      </w:r>
      <w:r w:rsidRPr="005217B3">
        <w:t xml:space="preserve">verhead reduction, improved accuracy, </w:t>
      </w:r>
      <w:r>
        <w:t xml:space="preserve">and </w:t>
      </w:r>
      <w:r w:rsidRPr="005217B3">
        <w:t>prediction</w:t>
      </w:r>
      <w:r>
        <w:t xml:space="preserve"> are captured in SID as </w:t>
      </w:r>
      <w:r w:rsidR="00C920FA">
        <w:t xml:space="preserve">initial </w:t>
      </w:r>
      <w:r>
        <w:t>sub use cases for AI/ML based CSI feedback enhancement</w:t>
      </w:r>
      <w:r w:rsidR="00E46F1D">
        <w:t xml:space="preserve"> [1]</w:t>
      </w:r>
      <w:r>
        <w:t xml:space="preserve">. These use cases may be </w:t>
      </w:r>
      <w:r w:rsidRPr="005217B3">
        <w:t>representative sub use cases</w:t>
      </w:r>
      <w:r>
        <w:t xml:space="preserve"> for CSI feedback enhancement</w:t>
      </w:r>
      <w:r w:rsidR="004537B7">
        <w:t xml:space="preserve">. </w:t>
      </w:r>
      <w:r w:rsidR="00265F6C">
        <w:t xml:space="preserve">Also, our understanding on each sub use case is explained in our companion contribution [2]. </w:t>
      </w:r>
      <w:r w:rsidR="00E46F1D">
        <w:t xml:space="preserve">Firstly, CSI payload can be reduced based on AI/ML for overhead reduction. For example, AI/ML based CSI compression can be considered for this purpose. </w:t>
      </w:r>
    </w:p>
    <w:p w14:paraId="0599A9DE" w14:textId="2E282570" w:rsidR="00265F6C" w:rsidRDefault="00E46F1D" w:rsidP="003A7D88">
      <w:r>
        <w:t>Secondly, CSI accuracy can be improved based on AI/ML for improved accuracy. For example, AI/ML based auto-encoder for explicit CSI feedback can be considered for this purpose</w:t>
      </w:r>
      <w:r w:rsidR="00C36365">
        <w:t xml:space="preserve"> [</w:t>
      </w:r>
      <w:r w:rsidR="00265F6C">
        <w:t>3</w:t>
      </w:r>
      <w:r w:rsidR="00C36365">
        <w:t>]</w:t>
      </w:r>
      <w:r>
        <w:t>.</w:t>
      </w:r>
      <w:r w:rsidR="000C1830">
        <w:t xml:space="preserve"> </w:t>
      </w:r>
      <w:r w:rsidR="001A6428">
        <w:t>As an</w:t>
      </w:r>
      <w:r w:rsidR="000C1830">
        <w:t xml:space="preserve">other example, 3D-CNN based CSI estimation can be also considered in order to increase the estimation performance. </w:t>
      </w:r>
      <w:r>
        <w:t xml:space="preserve"> </w:t>
      </w:r>
    </w:p>
    <w:p w14:paraId="73164EBC" w14:textId="303B0630" w:rsidR="00E507E9" w:rsidRDefault="00AE6B99" w:rsidP="00E507E9">
      <w:r>
        <w:t>Lastly,</w:t>
      </w:r>
      <w:r w:rsidR="00CD2CD0">
        <w:t xml:space="preserve"> </w:t>
      </w:r>
      <w:r w:rsidR="000C1830">
        <w:t>AI/ML based CSI prediction exploiting time/frequency/spatial domain</w:t>
      </w:r>
      <w:r w:rsidR="00533A9A">
        <w:t xml:space="preserve"> can reduce the total feedback overhead and RS overhead. </w:t>
      </w:r>
      <w:r>
        <w:t>Based on prediction, resources for CSI report</w:t>
      </w:r>
      <w:r w:rsidR="00CD2CD0">
        <w:t xml:space="preserve"> and/or reference signal, e.g., CSI-RS, </w:t>
      </w:r>
      <w:r>
        <w:t>can be saved. For example</w:t>
      </w:r>
      <w:r w:rsidR="00C16E36">
        <w:t xml:space="preserve"> for time domain prediction</w:t>
      </w:r>
      <w:r>
        <w:t xml:space="preserve">, </w:t>
      </w:r>
      <w:r w:rsidR="001A6428">
        <w:t xml:space="preserve">AI/ML based prediction </w:t>
      </w:r>
      <w:r w:rsidR="001A6428">
        <w:lastRenderedPageBreak/>
        <w:t>for future CSI can also be considered</w:t>
      </w:r>
      <w:r w:rsidR="009C03DC">
        <w:t>.</w:t>
      </w:r>
      <w:r w:rsidR="001A6428">
        <w:t xml:space="preserve"> </w:t>
      </w:r>
      <w:r w:rsidR="009C03DC">
        <w:t xml:space="preserve">And, </w:t>
      </w:r>
      <w:r w:rsidR="001A6428">
        <w:t>with this sub use case, the total feedback and/or RS overhead in NW perspective can be effectively reduced. As an example</w:t>
      </w:r>
      <w:r w:rsidR="00C16E36">
        <w:t xml:space="preserve"> for spatial domain prediction</w:t>
      </w:r>
      <w:r w:rsidR="001A6428">
        <w:t xml:space="preserve">, </w:t>
      </w:r>
      <w:r>
        <w:t>gNB can transmit a part of CSI-RS, and the UE can derive channel measurement on the region in which reference signal is not actually transmitted</w:t>
      </w:r>
      <w:r w:rsidR="009C03DC">
        <w:t>.</w:t>
      </w:r>
      <w:r w:rsidR="00CA684B">
        <w:t xml:space="preserve"> </w:t>
      </w:r>
      <w:r w:rsidR="00C16E36">
        <w:t>I</w:t>
      </w:r>
      <w:r w:rsidR="00C16E36" w:rsidRPr="00C16E36">
        <w:t>f a UE can provide improved accuracy by using the same number of CSI-RS, then the UE may provide the similar accuracy by using CSI-RS with lower density.</w:t>
      </w:r>
      <w:r w:rsidR="00C16E36">
        <w:t xml:space="preserve"> As a result, </w:t>
      </w:r>
      <w:r w:rsidR="00C16E36" w:rsidRPr="00C16E36">
        <w:t xml:space="preserve">CSI-RS overhead </w:t>
      </w:r>
      <w:r w:rsidR="00C16E36">
        <w:t xml:space="preserve">can </w:t>
      </w:r>
      <w:r w:rsidR="00C16E36" w:rsidRPr="00C16E36">
        <w:t xml:space="preserve">be </w:t>
      </w:r>
      <w:r w:rsidR="00C16E36">
        <w:t xml:space="preserve">significantly </w:t>
      </w:r>
      <w:r w:rsidR="00C16E36" w:rsidRPr="00C16E36">
        <w:t xml:space="preserve">reduced and this can improve </w:t>
      </w:r>
      <w:r w:rsidR="00C16E36">
        <w:t xml:space="preserve">overall </w:t>
      </w:r>
      <w:r w:rsidR="00C16E36" w:rsidRPr="00C16E36">
        <w:t>system performance</w:t>
      </w:r>
      <w:r w:rsidR="00C16E36">
        <w:t>.</w:t>
      </w:r>
    </w:p>
    <w:p w14:paraId="39D77F21" w14:textId="63692917" w:rsidR="00C16E36" w:rsidRDefault="00C16E36" w:rsidP="00E507E9">
      <w:r>
        <w:rPr>
          <w:rFonts w:hint="eastAsia"/>
        </w:rPr>
        <w:t xml:space="preserve">As discussed in [2], </w:t>
      </w:r>
      <w:r>
        <w:t>different use case requires different AI/ML model, parameter, data set and etc. Thus, it is desirable to down-scop</w:t>
      </w:r>
      <w:r w:rsidR="00AA5587">
        <w:t>e</w:t>
      </w:r>
      <w:r>
        <w:t xml:space="preserve"> the sub use cases for CSI feedback enhancement based on AI/ML. Among the sub use cases, it is preferred to prioritize feedback and CSI-RS overhead reduction based on AI/ML. </w:t>
      </w:r>
    </w:p>
    <w:p w14:paraId="2CF982C2" w14:textId="7BF1EAF5" w:rsidR="00E507E9" w:rsidRPr="00A539EA" w:rsidRDefault="00AD449F" w:rsidP="003A7D88">
      <w:bookmarkStart w:id="0" w:name="_GoBack"/>
      <w:r w:rsidRPr="00A539EA">
        <w:rPr>
          <w:rFonts w:hint="eastAsia"/>
          <w:b/>
        </w:rPr>
        <w:t>Proposal #</w:t>
      </w:r>
      <w:r w:rsidR="002D6DE2" w:rsidRPr="00A539EA">
        <w:rPr>
          <w:b/>
        </w:rPr>
        <w:t>1</w:t>
      </w:r>
      <w:r w:rsidRPr="00A539EA">
        <w:rPr>
          <w:rFonts w:hint="eastAsia"/>
          <w:b/>
        </w:rPr>
        <w:t xml:space="preserve">: </w:t>
      </w:r>
      <w:r w:rsidRPr="00A539EA">
        <w:rPr>
          <w:b/>
        </w:rPr>
        <w:t xml:space="preserve">Prioritize feedback and </w:t>
      </w:r>
      <w:r w:rsidRPr="00A539EA">
        <w:rPr>
          <w:rFonts w:hint="eastAsia"/>
          <w:b/>
        </w:rPr>
        <w:t>CSI-RS overhead reduction for CSI feedback enhancement</w:t>
      </w:r>
      <w:r w:rsidRPr="00A539EA">
        <w:rPr>
          <w:b/>
        </w:rPr>
        <w:t xml:space="preserve"> based on AI/ML</w:t>
      </w:r>
      <w:r w:rsidRPr="00A539EA">
        <w:rPr>
          <w:rFonts w:hint="eastAsia"/>
          <w:b/>
        </w:rPr>
        <w:t>.</w:t>
      </w:r>
    </w:p>
    <w:bookmarkEnd w:id="0"/>
    <w:p w14:paraId="7B1A1DFF" w14:textId="77777777" w:rsidR="00C16E36" w:rsidRPr="00C16E36" w:rsidRDefault="00C16E36" w:rsidP="003A7D88"/>
    <w:p w14:paraId="33FDB174" w14:textId="77777777" w:rsidR="00E507E9" w:rsidRDefault="00E507E9" w:rsidP="00E507E9">
      <w:pPr>
        <w:pStyle w:val="2"/>
      </w:pPr>
      <w:r>
        <w:t>Potential specification impacts for CSI feedback enhancement</w:t>
      </w:r>
    </w:p>
    <w:p w14:paraId="268D85AF" w14:textId="77777777" w:rsidR="00533A9A" w:rsidRDefault="00533A9A" w:rsidP="00533A9A">
      <w:r>
        <w:t xml:space="preserve">In order to support these sub use cases, the following potential specification impact </w:t>
      </w:r>
      <w:r w:rsidR="00AD449F">
        <w:t>can</w:t>
      </w:r>
      <w:r>
        <w:t xml:space="preserve"> be considered</w:t>
      </w:r>
      <w:r w:rsidR="00A578E5">
        <w:t xml:space="preserve"> according to the collaboration level of AI/ML</w:t>
      </w:r>
      <w:r>
        <w:t xml:space="preserve">. </w:t>
      </w:r>
    </w:p>
    <w:p w14:paraId="1E4E5C8C" w14:textId="77777777" w:rsidR="00E507E9" w:rsidRPr="00AD449F" w:rsidRDefault="00E507E9" w:rsidP="003A7D88"/>
    <w:p w14:paraId="3F4135C2" w14:textId="0ACFABF3" w:rsidR="00612C8E" w:rsidRPr="008E0485" w:rsidRDefault="001A4221" w:rsidP="00D63BEE">
      <w:pPr>
        <w:pStyle w:val="a6"/>
        <w:numPr>
          <w:ilvl w:val="0"/>
          <w:numId w:val="4"/>
        </w:numPr>
        <w:ind w:leftChars="0"/>
        <w:rPr>
          <w:b/>
        </w:rPr>
      </w:pPr>
      <w:r w:rsidRPr="008E0485">
        <w:rPr>
          <w:b/>
        </w:rPr>
        <w:t xml:space="preserve">AI/ML at gNB </w:t>
      </w:r>
    </w:p>
    <w:p w14:paraId="43B83795" w14:textId="4140C35F" w:rsidR="001A4221" w:rsidRDefault="00886E67" w:rsidP="003A7D88">
      <w:r>
        <w:t>In the case of AI/ML at gNB side,</w:t>
      </w:r>
      <w:r w:rsidR="000A30F4">
        <w:t xml:space="preserve"> at least procedure for</w:t>
      </w:r>
      <w:r w:rsidR="00A34E10">
        <w:t xml:space="preserve"> transmission/rece</w:t>
      </w:r>
      <w:r w:rsidR="00E507E9">
        <w:t>ption</w:t>
      </w:r>
      <w:r w:rsidR="00A34E10">
        <w:t xml:space="preserve"> of</w:t>
      </w:r>
      <w:r w:rsidR="000A30F4">
        <w:t xml:space="preserve"> dataset</w:t>
      </w:r>
      <w:r w:rsidR="00A34E10">
        <w:t>s</w:t>
      </w:r>
      <w:r w:rsidR="001A4221">
        <w:t xml:space="preserve"> </w:t>
      </w:r>
      <w:r w:rsidR="000A30F4">
        <w:t xml:space="preserve">for training/validation/testing/inference may be needed. For example, </w:t>
      </w:r>
      <w:r>
        <w:t xml:space="preserve">gNB may request </w:t>
      </w:r>
      <w:r>
        <w:rPr>
          <w:rFonts w:hint="eastAsia"/>
        </w:rPr>
        <w:t>a UE to transmit</w:t>
      </w:r>
      <w:r>
        <w:t xml:space="preserve"> datasets </w:t>
      </w:r>
      <w:r w:rsidR="001A4221">
        <w:t xml:space="preserve">and receive the datasets. And, gNB may perform the </w:t>
      </w:r>
      <w:r w:rsidR="004A24A1">
        <w:t xml:space="preserve">training of </w:t>
      </w:r>
      <w:r w:rsidR="001A4221">
        <w:t>AI/ML</w:t>
      </w:r>
      <w:r w:rsidR="004A24A1">
        <w:t xml:space="preserve"> model for </w:t>
      </w:r>
      <w:r w:rsidR="001A4221">
        <w:t>CSI acquisition based on the datasets.</w:t>
      </w:r>
      <w:r>
        <w:t xml:space="preserve"> </w:t>
      </w:r>
      <w:r w:rsidR="006D00DD">
        <w:t>Regarding this</w:t>
      </w:r>
      <w:r w:rsidR="001A4221">
        <w:t xml:space="preserve"> procedure, t</w:t>
      </w:r>
      <w:r>
        <w:t xml:space="preserve">he discussion </w:t>
      </w:r>
      <w:r w:rsidR="004A24A1">
        <w:t>on</w:t>
      </w:r>
      <w:r>
        <w:t xml:space="preserve"> the dedicated channel/signal</w:t>
      </w:r>
      <w:r w:rsidR="0030286B">
        <w:t xml:space="preserve">, indication of the relationship between resources for </w:t>
      </w:r>
      <w:r w:rsidR="0030286B" w:rsidRPr="00D66875">
        <w:t>training/validation/testing/inference</w:t>
      </w:r>
      <w:r w:rsidR="0030286B">
        <w:t>,</w:t>
      </w:r>
      <w:r w:rsidR="004A24A1">
        <w:t xml:space="preserve"> or defining new reporting quantity</w:t>
      </w:r>
      <w:r>
        <w:t xml:space="preserve"> for those datasets </w:t>
      </w:r>
      <w:r w:rsidR="001A4221">
        <w:t>may be</w:t>
      </w:r>
      <w:r>
        <w:t xml:space="preserve"> needed. </w:t>
      </w:r>
      <w:r w:rsidR="006D00DD">
        <w:t xml:space="preserve">Based on this enhancement, gNB can perform AI/ML based CSI acquisition. </w:t>
      </w:r>
      <w:r w:rsidR="006D00DD" w:rsidRPr="006D00DD">
        <w:t>For example, if</w:t>
      </w:r>
      <w:r w:rsidR="006D00DD">
        <w:t xml:space="preserve"> gNB</w:t>
      </w:r>
      <w:r w:rsidR="006D00DD" w:rsidRPr="006D00DD">
        <w:t xml:space="preserve"> supports AI/ML based CSI prediction, </w:t>
      </w:r>
      <w:r w:rsidR="006D00DD">
        <w:t>a UE may report</w:t>
      </w:r>
      <w:r w:rsidR="006D00DD" w:rsidRPr="006D00DD">
        <w:t xml:space="preserve"> a part of CSI, and </w:t>
      </w:r>
      <w:r w:rsidR="006D00DD">
        <w:t>gNB</w:t>
      </w:r>
      <w:r w:rsidR="006D00DD" w:rsidRPr="006D00DD">
        <w:t xml:space="preserve"> </w:t>
      </w:r>
      <w:r w:rsidR="004A7AAE">
        <w:t>would</w:t>
      </w:r>
      <w:r w:rsidR="006D00DD" w:rsidRPr="006D00DD">
        <w:t xml:space="preserve"> </w:t>
      </w:r>
      <w:r w:rsidR="004A7AAE">
        <w:t>predict</w:t>
      </w:r>
      <w:r w:rsidR="006D00DD" w:rsidRPr="006D00DD">
        <w:t xml:space="preserve"> </w:t>
      </w:r>
      <w:r w:rsidR="004A7AAE">
        <w:t>CSI</w:t>
      </w:r>
      <w:r w:rsidR="006D00DD" w:rsidRPr="006D00DD">
        <w:t xml:space="preserve"> on the region in which </w:t>
      </w:r>
      <w:r w:rsidR="004A7AAE">
        <w:t>CSI</w:t>
      </w:r>
      <w:r w:rsidR="006D00DD" w:rsidRPr="006D00DD">
        <w:t xml:space="preserve"> is not actually </w:t>
      </w:r>
      <w:r w:rsidR="004A7AAE">
        <w:t>reported.</w:t>
      </w:r>
      <w:r w:rsidR="000F631D">
        <w:t xml:space="preserve"> Based on th</w:t>
      </w:r>
      <w:r w:rsidR="004A24A1">
        <w:t>is</w:t>
      </w:r>
      <w:r w:rsidR="000F631D">
        <w:t xml:space="preserve"> CSI prediction mechanism, CSI feedback overhead can </w:t>
      </w:r>
      <w:r w:rsidR="009B65F7">
        <w:t xml:space="preserve">also </w:t>
      </w:r>
      <w:r w:rsidR="000F631D">
        <w:t xml:space="preserve">be reduced because gNB can acquire CSI that is not actually reported by a UE. </w:t>
      </w:r>
    </w:p>
    <w:p w14:paraId="0D391C62" w14:textId="77777777" w:rsidR="00636AFB" w:rsidRDefault="00636AFB" w:rsidP="003A7D88"/>
    <w:p w14:paraId="6302997E" w14:textId="77777777" w:rsidR="00A578E5" w:rsidRPr="008E0485" w:rsidRDefault="00A578E5" w:rsidP="00A578E5">
      <w:pPr>
        <w:pStyle w:val="a6"/>
        <w:numPr>
          <w:ilvl w:val="0"/>
          <w:numId w:val="4"/>
        </w:numPr>
        <w:ind w:leftChars="0"/>
        <w:rPr>
          <w:b/>
        </w:rPr>
      </w:pPr>
      <w:r w:rsidRPr="008E0485">
        <w:rPr>
          <w:b/>
        </w:rPr>
        <w:t xml:space="preserve">AI/ML at </w:t>
      </w:r>
      <w:r>
        <w:rPr>
          <w:b/>
        </w:rPr>
        <w:t>UE</w:t>
      </w:r>
      <w:r w:rsidRPr="008E0485">
        <w:rPr>
          <w:b/>
        </w:rPr>
        <w:t xml:space="preserve"> </w:t>
      </w:r>
    </w:p>
    <w:p w14:paraId="7AA02660" w14:textId="6E4E29F5" w:rsidR="000A30F4" w:rsidRDefault="00791128" w:rsidP="003A7D88">
      <w:r>
        <w:t>In the case of AI/ML at UE side,</w:t>
      </w:r>
      <w:r w:rsidR="000A30F4" w:rsidRPr="000A30F4">
        <w:t xml:space="preserve"> </w:t>
      </w:r>
      <w:r w:rsidR="000A30F4">
        <w:t xml:space="preserve">in addition to the </w:t>
      </w:r>
      <w:r w:rsidR="005B0725">
        <w:t>procedure</w:t>
      </w:r>
      <w:r w:rsidR="001A4221">
        <w:t xml:space="preserve"> related to</w:t>
      </w:r>
      <w:r w:rsidR="000A30F4">
        <w:t xml:space="preserve"> the datasets, UE’s capability reporting </w:t>
      </w:r>
      <w:r w:rsidR="00DB39C3">
        <w:t>may be</w:t>
      </w:r>
      <w:r w:rsidR="000A30F4">
        <w:t xml:space="preserve"> needed. For example, gNB may transmit datasets for AI/ML based CSI feedback to the UE which has the capability for AI/ML based CSI feedback</w:t>
      </w:r>
      <w:r w:rsidR="001A4221">
        <w:t xml:space="preserve"> and the UE receives the datasets. The UE may acquire CSI based on the datasets and AI/ML, and reports</w:t>
      </w:r>
      <w:r w:rsidR="000A30F4">
        <w:t xml:space="preserve"> </w:t>
      </w:r>
      <w:r w:rsidR="001A4221">
        <w:t xml:space="preserve">the CSI. </w:t>
      </w:r>
      <w:r w:rsidR="00555BF3">
        <w:t>Based on this enhancement, a UE can perform AI/ML based CSI acquisition/feedback. For example, if a UE supports the capability of AI/ML based CSI prediction, gNB can transmit a part of CSI-RS based on the capability, and the UE can derive channel measurement on the region in which reference signal is not actually transmitted.</w:t>
      </w:r>
      <w:r w:rsidR="00F375FC">
        <w:t xml:space="preserve"> More specifically, for this kind of UE-based CSI prediction, it is needed to </w:t>
      </w:r>
      <w:r w:rsidR="00964867">
        <w:t xml:space="preserve">re-define </w:t>
      </w:r>
      <w:r w:rsidR="00F375FC">
        <w:t xml:space="preserve">CSI reference resource. In the current specification, the CSI reference resource is defined as the time before CSI reporting. </w:t>
      </w:r>
      <w:r w:rsidR="00F66E48">
        <w:t>So, c</w:t>
      </w:r>
      <w:r w:rsidR="00F375FC">
        <w:t xml:space="preserve">hannel aging would be caused by </w:t>
      </w:r>
      <w:r w:rsidR="00F66E48">
        <w:t>the difference between the time for CSI reference resource and for PDSCH transmission.</w:t>
      </w:r>
      <w:r w:rsidR="00F375FC">
        <w:t xml:space="preserve"> </w:t>
      </w:r>
      <w:r w:rsidR="00964867">
        <w:t>B</w:t>
      </w:r>
      <w:r w:rsidR="00F66E48">
        <w:t>ased on AI/ML based CSI prediction, CSI reference resource can be modified to be based on the resource after CSI reporting, e.g., PDSCH transmission time.</w:t>
      </w:r>
      <w:r w:rsidR="00555BF3">
        <w:t xml:space="preserve"> As another example, if a UE supports the capability of AI/ML based improved accuracy, gNB can transmit lower density of CSI-RS based on the capability. And, the UE can derive CSI</w:t>
      </w:r>
      <w:r w:rsidR="007C4CF4">
        <w:t xml:space="preserve"> which </w:t>
      </w:r>
      <w:r w:rsidR="001F74EE">
        <w:t>may</w:t>
      </w:r>
      <w:r w:rsidR="007C4CF4">
        <w:t xml:space="preserve"> have the same </w:t>
      </w:r>
      <w:r w:rsidR="007C4CF4">
        <w:lastRenderedPageBreak/>
        <w:t xml:space="preserve">performance with the case of CSI-RS with the original density. </w:t>
      </w:r>
    </w:p>
    <w:p w14:paraId="6CED332C" w14:textId="77777777" w:rsidR="00D63BEE" w:rsidRDefault="00D63BEE" w:rsidP="003A7D88"/>
    <w:p w14:paraId="62D11A64" w14:textId="77777777" w:rsidR="00D63BEE" w:rsidRPr="008E0485" w:rsidRDefault="00B62CF2" w:rsidP="00B62CF2">
      <w:pPr>
        <w:pStyle w:val="a6"/>
        <w:numPr>
          <w:ilvl w:val="0"/>
          <w:numId w:val="4"/>
        </w:numPr>
        <w:ind w:leftChars="0"/>
        <w:rPr>
          <w:b/>
        </w:rPr>
      </w:pPr>
      <w:r w:rsidRPr="008E0485">
        <w:rPr>
          <w:b/>
        </w:rPr>
        <w:t>AI/ML at both gNB and UE side</w:t>
      </w:r>
    </w:p>
    <w:p w14:paraId="0AEE4E77" w14:textId="77777777" w:rsidR="003D7FAD" w:rsidRDefault="005B0725" w:rsidP="003A7D88">
      <w:r>
        <w:t xml:space="preserve">In the case of AI/ML at both gNB and UE side, more specification impact is expected. For example, in addition to the procedure related to the datasets and UE’s capability reporting, AI/ML related information should be shared between gNB and UE, so mechanism for this </w:t>
      </w:r>
      <w:r w:rsidR="005765CA">
        <w:t xml:space="preserve">information </w:t>
      </w:r>
      <w:r>
        <w:t xml:space="preserve">sharing may be needed. </w:t>
      </w:r>
      <w:r w:rsidR="00726F11">
        <w:t xml:space="preserve">For example, if gNB and UE support auto-encoder based explicit CSI </w:t>
      </w:r>
      <w:r w:rsidR="005765CA">
        <w:t>feedback</w:t>
      </w:r>
      <w:r w:rsidR="00726F11">
        <w:t>, information related to the auto-encoder should be shared between gNB and UE.</w:t>
      </w:r>
      <w:r w:rsidR="004A24A1">
        <w:t xml:space="preserve"> </w:t>
      </w:r>
      <w:r w:rsidR="00B803A9">
        <w:t>A</w:t>
      </w:r>
      <w:r w:rsidR="004A24A1">
        <w:t>ctual mechanism can be different depending on the learning algorithm</w:t>
      </w:r>
      <w:r w:rsidR="00B803A9">
        <w:t xml:space="preserve"> and UE capability, e.g., whether </w:t>
      </w:r>
      <w:r w:rsidR="004A24A1">
        <w:t>it is offline learning or online learning</w:t>
      </w:r>
      <w:r w:rsidR="00B803A9">
        <w:t xml:space="preserve">, </w:t>
      </w:r>
      <w:r w:rsidR="004A24A1">
        <w:t>whether UE can have training capability or having only inference capability.</w:t>
      </w:r>
      <w:r w:rsidR="00726F11">
        <w:t xml:space="preserve"> </w:t>
      </w:r>
      <w:r w:rsidR="00EC40FE">
        <w:t>After sharing information, a UE can compress channel measurement into CSI</w:t>
      </w:r>
      <w:r w:rsidR="00534F0B">
        <w:t xml:space="preserve"> with low payload</w:t>
      </w:r>
      <w:r w:rsidR="00EC40FE">
        <w:t xml:space="preserve">, and the CSI can be reported to gNB. gNB can acquire CSI with improved accuracy. </w:t>
      </w:r>
      <w:r w:rsidR="00B803A9">
        <w:t>In this case, it should be discussed which signal/channel can be used for carrying compressed CSI.</w:t>
      </w:r>
    </w:p>
    <w:p w14:paraId="7344E06D" w14:textId="77777777" w:rsidR="00105A0B" w:rsidRDefault="00105A0B" w:rsidP="003A7D88"/>
    <w:p w14:paraId="3462B474" w14:textId="67ECEF95" w:rsidR="00D66875" w:rsidRDefault="00D66875" w:rsidP="003A7D88">
      <w:r>
        <w:rPr>
          <w:rFonts w:hint="eastAsia"/>
        </w:rPr>
        <w:t xml:space="preserve">Based on </w:t>
      </w:r>
      <w:r w:rsidR="002D6DE2">
        <w:t xml:space="preserve">the </w:t>
      </w:r>
      <w:r>
        <w:rPr>
          <w:rFonts w:hint="eastAsia"/>
        </w:rPr>
        <w:t xml:space="preserve">above analysis, </w:t>
      </w:r>
      <w:r w:rsidRPr="00D66875">
        <w:t>at least procedure for transmission/reception of datasets for training/validation/testing/inference may be needed</w:t>
      </w:r>
      <w:r>
        <w:t xml:space="preserve"> for the entire collaboration level.</w:t>
      </w:r>
      <w:r w:rsidR="002D6DE2">
        <w:t xml:space="preserve"> Therefore, this potential specification impact should have higher discussion priority than others. More specifically, </w:t>
      </w:r>
      <w:r w:rsidR="002D6DE2" w:rsidRPr="002D6DE2">
        <w:t>the discussion on the dedicated channel/signal</w:t>
      </w:r>
      <w:r w:rsidR="0030286B">
        <w:t xml:space="preserve">, indication of the relationship between resources for </w:t>
      </w:r>
      <w:r w:rsidR="0030286B" w:rsidRPr="00D66875">
        <w:t>training/validation/testing/inference</w:t>
      </w:r>
      <w:r w:rsidR="0030286B">
        <w:t>,</w:t>
      </w:r>
      <w:r w:rsidR="002D6DE2" w:rsidRPr="002D6DE2">
        <w:t xml:space="preserve"> or defining new reporting quantity for those datasets </w:t>
      </w:r>
      <w:r w:rsidR="002D6DE2">
        <w:t>can be considered in order to support this</w:t>
      </w:r>
      <w:r w:rsidR="002D6DE2" w:rsidRPr="002D6DE2">
        <w:t xml:space="preserve"> procedure.</w:t>
      </w:r>
    </w:p>
    <w:p w14:paraId="3B9011AC" w14:textId="41F6C301" w:rsidR="00CA684B" w:rsidRPr="00A539EA" w:rsidRDefault="00CA684B" w:rsidP="003A7D88">
      <w:pPr>
        <w:rPr>
          <w:b/>
        </w:rPr>
      </w:pPr>
      <w:r w:rsidRPr="00A539EA">
        <w:rPr>
          <w:rFonts w:hint="eastAsia"/>
          <w:b/>
        </w:rPr>
        <w:t>Proposal #</w:t>
      </w:r>
      <w:r w:rsidR="002D6DE2" w:rsidRPr="00A539EA">
        <w:rPr>
          <w:b/>
        </w:rPr>
        <w:t>2</w:t>
      </w:r>
      <w:r w:rsidRPr="00A539EA">
        <w:rPr>
          <w:rFonts w:hint="eastAsia"/>
          <w:b/>
        </w:rPr>
        <w:t>:</w:t>
      </w:r>
      <w:r w:rsidR="00D66875" w:rsidRPr="00A539EA">
        <w:rPr>
          <w:b/>
        </w:rPr>
        <w:t xml:space="preserve"> </w:t>
      </w:r>
      <w:r w:rsidR="00D66875" w:rsidRPr="00A539EA">
        <w:rPr>
          <w:rFonts w:hint="eastAsia"/>
          <w:b/>
        </w:rPr>
        <w:t xml:space="preserve">Study </w:t>
      </w:r>
      <w:r w:rsidR="000F1B99" w:rsidRPr="00A539EA">
        <w:rPr>
          <w:b/>
        </w:rPr>
        <w:t xml:space="preserve">potential specification impact for the </w:t>
      </w:r>
      <w:r w:rsidR="00D66875" w:rsidRPr="00A539EA">
        <w:rPr>
          <w:rFonts w:hint="eastAsia"/>
          <w:b/>
        </w:rPr>
        <w:t>procedure for transmission/reception of the datasets</w:t>
      </w:r>
      <w:r w:rsidR="00D66875" w:rsidRPr="00A539EA">
        <w:rPr>
          <w:b/>
        </w:rPr>
        <w:t xml:space="preserve"> for training/validation/testing/inference.</w:t>
      </w:r>
    </w:p>
    <w:p w14:paraId="6806F2D7" w14:textId="77777777" w:rsidR="004A0F43" w:rsidRDefault="004A0F43" w:rsidP="00F06030"/>
    <w:p w14:paraId="6D9F1964" w14:textId="77777777" w:rsidR="00F06030" w:rsidRDefault="00F06030" w:rsidP="00F06030">
      <w:pPr>
        <w:pStyle w:val="1"/>
      </w:pPr>
      <w:r>
        <w:t>C</w:t>
      </w:r>
      <w:r>
        <w:rPr>
          <w:rFonts w:hint="eastAsia"/>
        </w:rPr>
        <w:t>onclusion</w:t>
      </w:r>
    </w:p>
    <w:p w14:paraId="0B9E0027" w14:textId="77777777" w:rsidR="004B6DF1" w:rsidRPr="004B6DF1" w:rsidRDefault="004B6DF1" w:rsidP="00F06030">
      <w:r>
        <w:rPr>
          <w:rFonts w:hint="eastAsia"/>
        </w:rPr>
        <w:t xml:space="preserve">In this contribution, we discussed </w:t>
      </w:r>
      <w:r>
        <w:t xml:space="preserve">about several aspects on AI/ML for CSI feedback enhancement other than evaluation. Based on the above discussion, we have the following proposals. </w:t>
      </w:r>
    </w:p>
    <w:p w14:paraId="47787E28" w14:textId="3E52B7CD" w:rsidR="00EF1E08" w:rsidRPr="00A539EA" w:rsidRDefault="00B5728E" w:rsidP="00F06030">
      <w:r w:rsidRPr="00A539EA">
        <w:rPr>
          <w:rFonts w:hint="eastAsia"/>
          <w:b/>
        </w:rPr>
        <w:t>Proposal #</w:t>
      </w:r>
      <w:r w:rsidRPr="00A539EA">
        <w:rPr>
          <w:b/>
        </w:rPr>
        <w:t>1</w:t>
      </w:r>
      <w:r w:rsidRPr="00A539EA">
        <w:rPr>
          <w:rFonts w:hint="eastAsia"/>
          <w:b/>
        </w:rPr>
        <w:t xml:space="preserve">: </w:t>
      </w:r>
      <w:r w:rsidRPr="00A539EA">
        <w:rPr>
          <w:b/>
        </w:rPr>
        <w:t xml:space="preserve">Prioritize feedback and </w:t>
      </w:r>
      <w:r w:rsidRPr="00A539EA">
        <w:rPr>
          <w:rFonts w:hint="eastAsia"/>
          <w:b/>
        </w:rPr>
        <w:t>CSI-RS overhead reduction for CSI feedback enhancement</w:t>
      </w:r>
      <w:r w:rsidRPr="00A539EA">
        <w:rPr>
          <w:b/>
        </w:rPr>
        <w:t xml:space="preserve"> based on AI/ML</w:t>
      </w:r>
      <w:r w:rsidRPr="00A539EA">
        <w:rPr>
          <w:rFonts w:hint="eastAsia"/>
          <w:b/>
        </w:rPr>
        <w:t>.</w:t>
      </w:r>
    </w:p>
    <w:p w14:paraId="193C6DF3" w14:textId="76CEF094" w:rsidR="00B5728E" w:rsidRPr="00A539EA" w:rsidRDefault="00B5728E" w:rsidP="00F06030">
      <w:pPr>
        <w:rPr>
          <w:b/>
        </w:rPr>
      </w:pPr>
      <w:r w:rsidRPr="00A539EA">
        <w:rPr>
          <w:rFonts w:hint="eastAsia"/>
          <w:b/>
        </w:rPr>
        <w:t>Proposal #</w:t>
      </w:r>
      <w:r w:rsidRPr="00A539EA">
        <w:rPr>
          <w:b/>
        </w:rPr>
        <w:t>2</w:t>
      </w:r>
      <w:r w:rsidRPr="00A539EA">
        <w:rPr>
          <w:rFonts w:hint="eastAsia"/>
          <w:b/>
        </w:rPr>
        <w:t>:</w:t>
      </w:r>
      <w:r w:rsidRPr="00A539EA">
        <w:rPr>
          <w:b/>
        </w:rPr>
        <w:t xml:space="preserve"> </w:t>
      </w:r>
      <w:r w:rsidRPr="00A539EA">
        <w:rPr>
          <w:rFonts w:hint="eastAsia"/>
          <w:b/>
        </w:rPr>
        <w:t xml:space="preserve">Study </w:t>
      </w:r>
      <w:r w:rsidRPr="00A539EA">
        <w:rPr>
          <w:b/>
        </w:rPr>
        <w:t xml:space="preserve">potential specification impact for the </w:t>
      </w:r>
      <w:r w:rsidRPr="00A539EA">
        <w:rPr>
          <w:rFonts w:hint="eastAsia"/>
          <w:b/>
        </w:rPr>
        <w:t>procedure for transmission/reception of the datasets</w:t>
      </w:r>
      <w:r w:rsidRPr="00A539EA">
        <w:rPr>
          <w:b/>
        </w:rPr>
        <w:t xml:space="preserve"> for training/validation/testing/inference.</w:t>
      </w:r>
    </w:p>
    <w:p w14:paraId="7BF04A1C" w14:textId="77777777" w:rsidR="00B5728E" w:rsidRDefault="00B5728E" w:rsidP="00F06030"/>
    <w:p w14:paraId="748CA1E4" w14:textId="77777777" w:rsidR="00F06030" w:rsidRDefault="00F06030" w:rsidP="00265AA6">
      <w:pPr>
        <w:pStyle w:val="1"/>
      </w:pPr>
      <w:r>
        <w:rPr>
          <w:rFonts w:hint="eastAsia"/>
        </w:rPr>
        <w:t>Reference</w:t>
      </w:r>
    </w:p>
    <w:p w14:paraId="522B8E1B" w14:textId="77777777" w:rsidR="004A0F43" w:rsidRDefault="004A0F43" w:rsidP="004A0F43">
      <w:r w:rsidRPr="004A0F43">
        <w:rPr>
          <w:rFonts w:hint="eastAsia"/>
        </w:rPr>
        <w:t xml:space="preserve">[1] </w:t>
      </w:r>
      <w:r w:rsidRPr="004A0F43">
        <w:t>RP-213599, “New SI: Study on Artificial Intelligence (AI)/Machine Learning (ML) for NR Air Interface”, Qualcomm</w:t>
      </w:r>
    </w:p>
    <w:p w14:paraId="0EC7BDD5" w14:textId="77777777" w:rsidR="00B53B78" w:rsidRDefault="00265F6C" w:rsidP="004A0F43">
      <w:r w:rsidRPr="004A0F43">
        <w:rPr>
          <w:rFonts w:hint="eastAsia"/>
        </w:rPr>
        <w:t>[</w:t>
      </w:r>
      <w:r>
        <w:t>2</w:t>
      </w:r>
      <w:r w:rsidRPr="004A0F43">
        <w:rPr>
          <w:rFonts w:hint="eastAsia"/>
        </w:rPr>
        <w:t xml:space="preserve">] </w:t>
      </w:r>
      <w:r w:rsidRPr="00265F6C">
        <w:t>R1-2204149</w:t>
      </w:r>
      <w:r w:rsidRPr="004A0F43">
        <w:t>, “</w:t>
      </w:r>
      <w:r w:rsidRPr="00265F6C">
        <w:t>Discussions on evaluation on AI/ML for CSI feedback enhancement</w:t>
      </w:r>
      <w:r>
        <w:t>”</w:t>
      </w:r>
      <w:r w:rsidRPr="004A0F43">
        <w:t xml:space="preserve">, </w:t>
      </w:r>
      <w:r>
        <w:t>LG Electronics</w:t>
      </w:r>
    </w:p>
    <w:p w14:paraId="0FF924DC" w14:textId="1FCA4622" w:rsidR="00C36365" w:rsidRPr="004A0F43" w:rsidRDefault="00C36365" w:rsidP="004A0F43">
      <w:r>
        <w:rPr>
          <w:rFonts w:hint="eastAsia"/>
        </w:rPr>
        <w:t>[</w:t>
      </w:r>
      <w:r w:rsidR="00265F6C">
        <w:t>3</w:t>
      </w:r>
      <w:r>
        <w:rPr>
          <w:rFonts w:hint="eastAsia"/>
        </w:rPr>
        <w:t xml:space="preserve">] </w:t>
      </w:r>
      <w:r w:rsidRPr="00C36365">
        <w:t>J. Guo, C. Wen, S. Jin and G. Y. Li, "Convolutional Neural Network-Based Multiple-Rate Compressive Sensing for Massive MIMO CSI Feedback: Design, Simulation, and Analysis," in IEEE Transactions on Wireless Communications, vol. 19, no. 4, pp. 2827-2840, April 2020</w:t>
      </w:r>
    </w:p>
    <w:sectPr w:rsidR="00C36365" w:rsidRPr="004A0F4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8927C" w14:textId="77777777" w:rsidR="005E4E90" w:rsidRDefault="005E4E90" w:rsidP="00A730F4">
      <w:pPr>
        <w:spacing w:after="0" w:line="240" w:lineRule="auto"/>
      </w:pPr>
      <w:r>
        <w:separator/>
      </w:r>
    </w:p>
  </w:endnote>
  <w:endnote w:type="continuationSeparator" w:id="0">
    <w:p w14:paraId="3E28025E" w14:textId="77777777" w:rsidR="005E4E90" w:rsidRDefault="005E4E90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A5C3D" w14:textId="77777777" w:rsidR="005E4E90" w:rsidRDefault="005E4E90" w:rsidP="00A730F4">
      <w:pPr>
        <w:spacing w:after="0" w:line="240" w:lineRule="auto"/>
      </w:pPr>
      <w:r>
        <w:separator/>
      </w:r>
    </w:p>
  </w:footnote>
  <w:footnote w:type="continuationSeparator" w:id="0">
    <w:p w14:paraId="12F4665B" w14:textId="77777777" w:rsidR="005E4E90" w:rsidRDefault="005E4E90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27617"/>
    <w:rsid w:val="0007162D"/>
    <w:rsid w:val="000A30F4"/>
    <w:rsid w:val="000B45E0"/>
    <w:rsid w:val="000C1830"/>
    <w:rsid w:val="000F1B99"/>
    <w:rsid w:val="000F631D"/>
    <w:rsid w:val="00105A0B"/>
    <w:rsid w:val="00195C54"/>
    <w:rsid w:val="001A4221"/>
    <w:rsid w:val="001A6428"/>
    <w:rsid w:val="001F74EE"/>
    <w:rsid w:val="00213B95"/>
    <w:rsid w:val="00236510"/>
    <w:rsid w:val="00245C8D"/>
    <w:rsid w:val="00265AA6"/>
    <w:rsid w:val="00265F6C"/>
    <w:rsid w:val="0027336F"/>
    <w:rsid w:val="002847A2"/>
    <w:rsid w:val="002B79D1"/>
    <w:rsid w:val="002C5191"/>
    <w:rsid w:val="002D6DE2"/>
    <w:rsid w:val="002E0A64"/>
    <w:rsid w:val="0030286B"/>
    <w:rsid w:val="00304002"/>
    <w:rsid w:val="003129E9"/>
    <w:rsid w:val="003A7D88"/>
    <w:rsid w:val="003D7FAD"/>
    <w:rsid w:val="004537B7"/>
    <w:rsid w:val="004716F6"/>
    <w:rsid w:val="004A0F43"/>
    <w:rsid w:val="004A24A1"/>
    <w:rsid w:val="004A7AAE"/>
    <w:rsid w:val="004B1E71"/>
    <w:rsid w:val="004B6DF1"/>
    <w:rsid w:val="005217B3"/>
    <w:rsid w:val="00533A9A"/>
    <w:rsid w:val="00534F0B"/>
    <w:rsid w:val="00555BF3"/>
    <w:rsid w:val="005765CA"/>
    <w:rsid w:val="005B0725"/>
    <w:rsid w:val="005E4E90"/>
    <w:rsid w:val="006117AC"/>
    <w:rsid w:val="00612C8E"/>
    <w:rsid w:val="00636AFB"/>
    <w:rsid w:val="006711E2"/>
    <w:rsid w:val="00682673"/>
    <w:rsid w:val="006B707D"/>
    <w:rsid w:val="006D00DD"/>
    <w:rsid w:val="00711E37"/>
    <w:rsid w:val="00726F11"/>
    <w:rsid w:val="00740825"/>
    <w:rsid w:val="00791128"/>
    <w:rsid w:val="007A47B7"/>
    <w:rsid w:val="007C4CF4"/>
    <w:rsid w:val="00803882"/>
    <w:rsid w:val="0088605C"/>
    <w:rsid w:val="00886E67"/>
    <w:rsid w:val="008C3651"/>
    <w:rsid w:val="008E0485"/>
    <w:rsid w:val="00900470"/>
    <w:rsid w:val="00935C36"/>
    <w:rsid w:val="00964867"/>
    <w:rsid w:val="009B65F7"/>
    <w:rsid w:val="009C03DC"/>
    <w:rsid w:val="009F43F7"/>
    <w:rsid w:val="00A34E10"/>
    <w:rsid w:val="00A539EA"/>
    <w:rsid w:val="00A578E5"/>
    <w:rsid w:val="00A730F4"/>
    <w:rsid w:val="00A7409C"/>
    <w:rsid w:val="00AA5587"/>
    <w:rsid w:val="00AD449F"/>
    <w:rsid w:val="00AD7EEE"/>
    <w:rsid w:val="00AE6B99"/>
    <w:rsid w:val="00AF6871"/>
    <w:rsid w:val="00B142D1"/>
    <w:rsid w:val="00B25AFE"/>
    <w:rsid w:val="00B26101"/>
    <w:rsid w:val="00B53B78"/>
    <w:rsid w:val="00B5728E"/>
    <w:rsid w:val="00B62CF2"/>
    <w:rsid w:val="00B803A9"/>
    <w:rsid w:val="00C0138D"/>
    <w:rsid w:val="00C16E36"/>
    <w:rsid w:val="00C2580B"/>
    <w:rsid w:val="00C36365"/>
    <w:rsid w:val="00C574E9"/>
    <w:rsid w:val="00C842AC"/>
    <w:rsid w:val="00C920FA"/>
    <w:rsid w:val="00CA684B"/>
    <w:rsid w:val="00CC2022"/>
    <w:rsid w:val="00CD2CD0"/>
    <w:rsid w:val="00D112D4"/>
    <w:rsid w:val="00D20A76"/>
    <w:rsid w:val="00D63BEE"/>
    <w:rsid w:val="00D66875"/>
    <w:rsid w:val="00DB39C3"/>
    <w:rsid w:val="00E4670D"/>
    <w:rsid w:val="00E46F1D"/>
    <w:rsid w:val="00E507E9"/>
    <w:rsid w:val="00EC40FE"/>
    <w:rsid w:val="00EF1E08"/>
    <w:rsid w:val="00F06030"/>
    <w:rsid w:val="00F0692F"/>
    <w:rsid w:val="00F375FC"/>
    <w:rsid w:val="00F66E48"/>
    <w:rsid w:val="00F7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2A7FF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rsid w:val="000B4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63BEE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E507E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E507E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66875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D66875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D66875"/>
    <w:rPr>
      <w:rFonts w:ascii="Times New Roman" w:hAnsi="Times New Roman" w:cs="Times New Roman"/>
      <w:sz w:val="22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6687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D66875"/>
    <w:rPr>
      <w:rFonts w:ascii="Times New Roman" w:hAnsi="Times New Roman" w:cs="Times New Roman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20A5A-0AAB-45B8-BA85-4FAEA7174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LG Electronics</cp:lastModifiedBy>
  <cp:revision>4</cp:revision>
  <dcterms:created xsi:type="dcterms:W3CDTF">2022-04-29T05:19:00Z</dcterms:created>
  <dcterms:modified xsi:type="dcterms:W3CDTF">2022-04-29T05:44:00Z</dcterms:modified>
</cp:coreProperties>
</file>