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11EDE8D"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B71C76">
        <w:rPr>
          <w:rFonts w:ascii="Arial" w:hAnsi="Arial" w:cs="Arial"/>
          <w:b/>
          <w:bCs/>
          <w:snapToGrid w:val="0"/>
          <w:sz w:val="24"/>
          <w:lang w:val="en-GB"/>
        </w:rPr>
        <w:t>9</w:t>
      </w:r>
      <w:r w:rsidR="00D6143B">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Pr="00192CD9">
        <w:rPr>
          <w:rFonts w:ascii="Arial" w:hAnsi="Arial" w:cs="Arial"/>
          <w:b/>
          <w:bCs/>
          <w:snapToGrid w:val="0"/>
          <w:sz w:val="24"/>
          <w:lang w:val="en-GB"/>
        </w:rPr>
        <w:t>R1-2</w:t>
      </w:r>
      <w:r w:rsidR="009964F7">
        <w:rPr>
          <w:rFonts w:ascii="Arial" w:hAnsi="Arial" w:cs="Arial"/>
          <w:b/>
          <w:bCs/>
          <w:snapToGrid w:val="0"/>
          <w:sz w:val="24"/>
          <w:lang w:val="en-GB"/>
        </w:rPr>
        <w:t>20</w:t>
      </w:r>
      <w:r w:rsidR="007C5046">
        <w:rPr>
          <w:rFonts w:ascii="Arial" w:hAnsi="Arial" w:cs="Arial"/>
          <w:b/>
          <w:bCs/>
          <w:snapToGrid w:val="0"/>
          <w:sz w:val="24"/>
          <w:lang w:val="en-GB"/>
        </w:rPr>
        <w:t>4147</w:t>
      </w:r>
    </w:p>
    <w:p w14:paraId="56310CB5" w14:textId="01E83B32" w:rsidR="009964F7" w:rsidRPr="00D13EF3" w:rsidRDefault="009964F7"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B71C76">
        <w:rPr>
          <w:rFonts w:ascii="Arial" w:eastAsia="MS Mincho" w:hAnsi="Arial" w:cs="Arial"/>
          <w:b/>
          <w:bCs/>
          <w:sz w:val="24"/>
          <w:lang w:eastAsia="ja-JP"/>
        </w:rPr>
        <w:t>May</w:t>
      </w:r>
      <w:r w:rsidRPr="00465671">
        <w:rPr>
          <w:rFonts w:ascii="Arial" w:eastAsia="MS Mincho" w:hAnsi="Arial" w:cs="Arial"/>
          <w:b/>
          <w:bCs/>
          <w:sz w:val="24"/>
          <w:lang w:eastAsia="ja-JP"/>
        </w:rPr>
        <w:t xml:space="preserve"> </w:t>
      </w:r>
      <w:r w:rsidR="00B71C76">
        <w:rPr>
          <w:rFonts w:ascii="Arial" w:eastAsia="MS Mincho" w:hAnsi="Arial" w:cs="Arial"/>
          <w:b/>
          <w:bCs/>
          <w:sz w:val="24"/>
          <w:lang w:eastAsia="ja-JP"/>
        </w:rPr>
        <w:t>9</w:t>
      </w:r>
      <w:r w:rsidR="00B71C76" w:rsidRPr="00B71C76">
        <w:rPr>
          <w:rFonts w:ascii="Arial" w:eastAsia="MS Mincho" w:hAnsi="Arial" w:cs="Arial"/>
          <w:b/>
          <w:bCs/>
          <w:sz w:val="24"/>
          <w:vertAlign w:val="superscript"/>
          <w:lang w:eastAsia="ja-JP"/>
        </w:rPr>
        <w:t>th</w:t>
      </w:r>
      <w:r w:rsidR="00D6143B">
        <w:rPr>
          <w:rFonts w:ascii="Arial" w:eastAsia="MS Mincho" w:hAnsi="Arial" w:cs="Arial"/>
          <w:b/>
          <w:bCs/>
          <w:sz w:val="24"/>
          <w:lang w:eastAsia="ja-JP"/>
        </w:rPr>
        <w:t xml:space="preserve"> </w:t>
      </w:r>
      <w:r w:rsidRPr="00465671">
        <w:rPr>
          <w:rFonts w:ascii="Arial" w:eastAsia="MS Mincho" w:hAnsi="Arial" w:cs="Arial"/>
          <w:b/>
          <w:bCs/>
          <w:sz w:val="24"/>
          <w:lang w:eastAsia="ja-JP"/>
        </w:rPr>
        <w:t xml:space="preserve">– </w:t>
      </w:r>
      <w:r w:rsidR="00B71C76">
        <w:rPr>
          <w:rFonts w:ascii="Arial" w:eastAsia="MS Mincho" w:hAnsi="Arial" w:cs="Arial"/>
          <w:b/>
          <w:bCs/>
          <w:sz w:val="24"/>
          <w:lang w:eastAsia="ja-JP"/>
        </w:rPr>
        <w:t>20</w:t>
      </w:r>
      <w:r w:rsidR="00B71C76" w:rsidRPr="00B71C76">
        <w:rPr>
          <w:rFonts w:ascii="Arial" w:eastAsia="MS Mincho" w:hAnsi="Arial" w:cs="Arial"/>
          <w:b/>
          <w:bCs/>
          <w:sz w:val="24"/>
          <w:vertAlign w:val="superscript"/>
          <w:lang w:eastAsia="ja-JP"/>
        </w:rPr>
        <w:t>th</w:t>
      </w:r>
      <w:r w:rsidRPr="00465671">
        <w:rPr>
          <w:rFonts w:ascii="Arial" w:eastAsia="MS Mincho" w:hAnsi="Arial" w:cs="Arial"/>
          <w:b/>
          <w:bCs/>
          <w:sz w:val="24"/>
          <w:lang w:eastAsia="ja-JP"/>
        </w:rPr>
        <w:t xml:space="preserve">, </w:t>
      </w:r>
      <w:r>
        <w:rPr>
          <w:rFonts w:ascii="Arial" w:eastAsia="MS Mincho" w:hAnsi="Arial" w:cs="Arial"/>
          <w:b/>
          <w:bCs/>
          <w:sz w:val="24"/>
          <w:lang w:eastAsia="ja-JP"/>
        </w:rPr>
        <w:t>2022</w:t>
      </w:r>
    </w:p>
    <w:p w14:paraId="4EB9F59D" w14:textId="4CAB06C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9.1.4.2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59AC8E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7C5046" w:rsidRPr="007C5046">
        <w:rPr>
          <w:sz w:val="24"/>
          <w:szCs w:val="24"/>
        </w:rPr>
        <w:t>SRI/TPMI enhancement for enabling 8 TX UL transmission</w:t>
      </w:r>
      <w:bookmarkStart w:id="2" w:name="_GoBack"/>
      <w:bookmarkEnd w:id="2"/>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F9B0041" w14:textId="68EC7136" w:rsidR="00CA2F64" w:rsidRDefault="00CA2F64" w:rsidP="00CA2F64">
      <w:pPr>
        <w:spacing w:line="360" w:lineRule="auto"/>
        <w:ind w:firstLineChars="100" w:firstLine="220"/>
        <w:rPr>
          <w:rFonts w:eastAsiaTheme="minorEastAsia"/>
        </w:rPr>
      </w:pPr>
      <w:r w:rsidRPr="00CA2F64">
        <w:rPr>
          <w:rFonts w:eastAsiaTheme="minorEastAsia"/>
          <w:noProof/>
        </w:rPr>
        <mc:AlternateContent>
          <mc:Choice Requires="wps">
            <w:drawing>
              <wp:anchor distT="45720" distB="45720" distL="114300" distR="114300" simplePos="0" relativeHeight="251667456" behindDoc="1" locked="0" layoutInCell="1" allowOverlap="1" wp14:anchorId="465162C9" wp14:editId="6C127018">
                <wp:simplePos x="0" y="0"/>
                <wp:positionH relativeFrom="column">
                  <wp:posOffset>72596</wp:posOffset>
                </wp:positionH>
                <wp:positionV relativeFrom="paragraph">
                  <wp:posOffset>544323</wp:posOffset>
                </wp:positionV>
                <wp:extent cx="5587365" cy="1404620"/>
                <wp:effectExtent l="0" t="0" r="13335" b="26670"/>
                <wp:wrapTight wrapText="bothSides">
                  <wp:wrapPolygon edited="0">
                    <wp:start x="0" y="0"/>
                    <wp:lineTo x="0" y="21767"/>
                    <wp:lineTo x="21578" y="21767"/>
                    <wp:lineTo x="21578" y="0"/>
                    <wp:lineTo x="0" y="0"/>
                  </wp:wrapPolygon>
                </wp:wrapTight>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6A99E1EB"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311931A5" w14:textId="2086C1FE" w:rsidR="00F83A2D" w:rsidRPr="009754AE" w:rsidRDefault="00F83A2D" w:rsidP="002A3771">
                            <w:pPr>
                              <w:widowControl/>
                              <w:numPr>
                                <w:ilvl w:val="0"/>
                                <w:numId w:val="4"/>
                              </w:numPr>
                              <w:wordWrap/>
                              <w:overflowPunct w:val="0"/>
                              <w:adjustRightInd w:val="0"/>
                              <w:snapToGrid w:val="0"/>
                              <w:spacing w:beforeLines="50" w:before="120" w:after="0" w:line="240" w:lineRule="auto"/>
                              <w:textAlignment w:val="baseline"/>
                              <w:rPr>
                                <w:rFonts w:eastAsia="SimSun"/>
                                <w:bCs/>
                                <w:kern w:val="0"/>
                                <w:sz w:val="20"/>
                                <w:szCs w:val="20"/>
                                <w:highlight w:val="yellow"/>
                                <w:lang w:eastAsia="en-GB"/>
                              </w:rPr>
                            </w:pPr>
                            <w:r w:rsidRPr="00CA2F64">
                              <w:rPr>
                                <w:rFonts w:eastAsia="SimSun"/>
                                <w:bCs/>
                                <w:kern w:val="0"/>
                                <w:sz w:val="20"/>
                                <w:szCs w:val="20"/>
                                <w:lang w:eastAsia="en-GB"/>
                              </w:rPr>
                              <w:t xml:space="preserve">Study, and if justified, specify UL DMRS, SRS, </w:t>
                            </w:r>
                            <w:r w:rsidRPr="009754AE">
                              <w:rPr>
                                <w:rFonts w:eastAsia="SimSun"/>
                                <w:bCs/>
                                <w:kern w:val="0"/>
                                <w:sz w:val="20"/>
                                <w:szCs w:val="20"/>
                                <w:highlight w:val="yellow"/>
                                <w:lang w:eastAsia="en-GB"/>
                              </w:rPr>
                              <w:t>SRI, and TPMI (including codebook) enhancements to enable 8 Tx UL operation to support 4 and more layers per UE in UL targeting CPE/FWA/vehicle/Industrial devices</w:t>
                            </w:r>
                          </w:p>
                          <w:p w14:paraId="2E9253E5" w14:textId="77777777" w:rsidR="00F83A2D" w:rsidRPr="00CA2F64" w:rsidRDefault="00F83A2D" w:rsidP="002A3771">
                            <w:pPr>
                              <w:widowControl/>
                              <w:numPr>
                                <w:ilvl w:val="1"/>
                                <w:numId w:val="5"/>
                              </w:numPr>
                              <w:wordWrap/>
                              <w:overflowPunct w:val="0"/>
                              <w:adjustRightInd w:val="0"/>
                              <w:snapToGrid w:val="0"/>
                              <w:spacing w:beforeLines="50" w:before="120" w:after="0" w:line="240" w:lineRule="auto"/>
                              <w:jc w:val="left"/>
                              <w:textAlignment w:val="baseline"/>
                              <w:rPr>
                                <w:rFonts w:eastAsia="SimSun"/>
                                <w:bCs/>
                                <w:kern w:val="0"/>
                                <w:sz w:val="20"/>
                                <w:szCs w:val="20"/>
                                <w:lang w:eastAsia="en-GB"/>
                              </w:rPr>
                            </w:pPr>
                            <w:r w:rsidRPr="00CA2F64">
                              <w:rPr>
                                <w:rFonts w:eastAsia="SimSun"/>
                                <w:bCs/>
                                <w:kern w:val="0"/>
                                <w:sz w:val="20"/>
                                <w:szCs w:val="20"/>
                                <w:lang w:eastAsia="en-GB"/>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5162C9" id="_x0000_t202" coordsize="21600,21600" o:spt="202" path="m,l,21600r21600,l21600,xe">
                <v:stroke joinstyle="miter"/>
                <v:path gradientshapeok="t" o:connecttype="rect"/>
              </v:shapetype>
              <v:shape id="텍스트 상자 2" o:spid="_x0000_s1026" type="#_x0000_t202" style="position:absolute;left:0;text-align:left;margin-left:5.7pt;margin-top:42.85pt;width:439.9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">
                <v:textbox style="mso-fit-shape-to-text:t">
                  <w:txbxContent>
                    <w:p w14:paraId="6A99E1EB"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F83A2D" w:rsidRPr="00CA2F64" w:rsidRDefault="00F83A2D" w:rsidP="002A3771">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311931A5" w14:textId="2086C1FE" w:rsidR="00F83A2D" w:rsidRPr="009754AE" w:rsidRDefault="00F83A2D" w:rsidP="002A3771">
                      <w:pPr>
                        <w:widowControl/>
                        <w:numPr>
                          <w:ilvl w:val="0"/>
                          <w:numId w:val="4"/>
                        </w:numPr>
                        <w:wordWrap/>
                        <w:overflowPunct w:val="0"/>
                        <w:adjustRightInd w:val="0"/>
                        <w:snapToGrid w:val="0"/>
                        <w:spacing w:beforeLines="50" w:before="120" w:after="0" w:line="240" w:lineRule="auto"/>
                        <w:textAlignment w:val="baseline"/>
                        <w:rPr>
                          <w:rFonts w:eastAsia="SimSun"/>
                          <w:bCs/>
                          <w:kern w:val="0"/>
                          <w:sz w:val="20"/>
                          <w:szCs w:val="20"/>
                          <w:highlight w:val="yellow"/>
                          <w:lang w:eastAsia="en-GB"/>
                        </w:rPr>
                      </w:pPr>
                      <w:r w:rsidRPr="00CA2F64">
                        <w:rPr>
                          <w:rFonts w:eastAsia="SimSun"/>
                          <w:bCs/>
                          <w:kern w:val="0"/>
                          <w:sz w:val="20"/>
                          <w:szCs w:val="20"/>
                          <w:lang w:eastAsia="en-GB"/>
                        </w:rPr>
                        <w:t xml:space="preserve">Study, and if justified, specify UL DMRS, SRS, </w:t>
                      </w:r>
                      <w:r w:rsidRPr="009754AE">
                        <w:rPr>
                          <w:rFonts w:eastAsia="SimSun"/>
                          <w:bCs/>
                          <w:kern w:val="0"/>
                          <w:sz w:val="20"/>
                          <w:szCs w:val="20"/>
                          <w:highlight w:val="yellow"/>
                          <w:lang w:eastAsia="en-GB"/>
                        </w:rPr>
                        <w:t>SRI, and TPMI (including codebook) enhancements to enable 8 Tx UL operation to support 4 and more layers per UE in UL targeting CPE/FWA/vehicle/Industrial devices</w:t>
                      </w:r>
                    </w:p>
                    <w:p w14:paraId="2E9253E5" w14:textId="77777777" w:rsidR="00F83A2D" w:rsidRPr="00CA2F64" w:rsidRDefault="00F83A2D" w:rsidP="002A3771">
                      <w:pPr>
                        <w:widowControl/>
                        <w:numPr>
                          <w:ilvl w:val="1"/>
                          <w:numId w:val="5"/>
                        </w:numPr>
                        <w:wordWrap/>
                        <w:overflowPunct w:val="0"/>
                        <w:adjustRightInd w:val="0"/>
                        <w:snapToGrid w:val="0"/>
                        <w:spacing w:beforeLines="50" w:before="120" w:after="0" w:line="240" w:lineRule="auto"/>
                        <w:jc w:val="left"/>
                        <w:textAlignment w:val="baseline"/>
                        <w:rPr>
                          <w:rFonts w:eastAsia="SimSun"/>
                          <w:bCs/>
                          <w:kern w:val="0"/>
                          <w:sz w:val="20"/>
                          <w:szCs w:val="20"/>
                          <w:lang w:eastAsia="en-GB"/>
                        </w:rPr>
                      </w:pPr>
                      <w:r w:rsidRPr="00CA2F64">
                        <w:rPr>
                          <w:rFonts w:eastAsia="SimSun"/>
                          <w:bCs/>
                          <w:kern w:val="0"/>
                          <w:sz w:val="20"/>
                          <w:szCs w:val="20"/>
                          <w:lang w:eastAsia="en-GB"/>
                        </w:rPr>
                        <w:t>Note: Potential restrictions on the scope of this objective (including coherence assumption, full/non-full power modes) will be identified as part of the study.</w:t>
                      </w:r>
                    </w:p>
                  </w:txbxContent>
                </v:textbox>
                <w10:wrap type="tight"/>
              </v:shape>
            </w:pict>
          </mc:Fallback>
        </mc:AlternateContent>
      </w:r>
      <w:r>
        <w:rPr>
          <w:rFonts w:eastAsiaTheme="minorEastAsia" w:hint="eastAsia"/>
        </w:rPr>
        <w:t xml:space="preserve">In the </w:t>
      </w:r>
      <w:r>
        <w:rPr>
          <w:rFonts w:eastAsiaTheme="minorEastAsia"/>
        </w:rPr>
        <w:t xml:space="preserve">WID [1], following objective </w:t>
      </w:r>
      <w:r w:rsidR="009754AE">
        <w:rPr>
          <w:rFonts w:eastAsiaTheme="minorEastAsia"/>
        </w:rPr>
        <w:t>on</w:t>
      </w:r>
      <w:r>
        <w:rPr>
          <w:rFonts w:eastAsiaTheme="minorEastAsia"/>
        </w:rPr>
        <w:t xml:space="preserve"> SRI/TPMI enhancement for enabling 8Tx UL transmission is captured as</w:t>
      </w:r>
      <w:r w:rsidR="009754AE">
        <w:rPr>
          <w:rFonts w:eastAsiaTheme="minorEastAsia"/>
        </w:rPr>
        <w:t>:</w:t>
      </w:r>
    </w:p>
    <w:p w14:paraId="1C1AF111" w14:textId="16E70F7D" w:rsidR="00792929" w:rsidRDefault="00792929" w:rsidP="00ED230D">
      <w:pPr>
        <w:spacing w:line="360" w:lineRule="auto"/>
        <w:rPr>
          <w:rFonts w:eastAsiaTheme="minorEastAsia"/>
        </w:rPr>
      </w:pPr>
      <w:r>
        <w:rPr>
          <w:rFonts w:eastAsiaTheme="minorEastAsia"/>
        </w:rPr>
        <w:t>This contribution discusses</w:t>
      </w:r>
      <w:r w:rsidR="007E76B7">
        <w:rPr>
          <w:rFonts w:eastAsiaTheme="minorEastAsia"/>
        </w:rPr>
        <w:t xml:space="preserve"> and provide</w:t>
      </w:r>
      <w:r w:rsidR="00651AD0">
        <w:rPr>
          <w:rFonts w:eastAsiaTheme="minorEastAsia" w:hint="eastAsia"/>
        </w:rPr>
        <w:t>s</w:t>
      </w:r>
      <w:r w:rsidR="007E76B7">
        <w:rPr>
          <w:rFonts w:eastAsiaTheme="minorEastAsia"/>
        </w:rPr>
        <w:t xml:space="preserve"> our view on the</w:t>
      </w:r>
      <w:r w:rsidR="009754AE">
        <w:rPr>
          <w:rFonts w:eastAsiaTheme="minorEastAsia"/>
        </w:rPr>
        <w:t xml:space="preserve"> enhancement o</w:t>
      </w:r>
      <w:r w:rsidR="007E76B7">
        <w:rPr>
          <w:rFonts w:eastAsiaTheme="minorEastAsia"/>
        </w:rPr>
        <w:t>f</w:t>
      </w:r>
      <w:r w:rsidR="009754AE">
        <w:rPr>
          <w:rFonts w:eastAsiaTheme="minorEastAsia"/>
        </w:rPr>
        <w:t xml:space="preserve"> SRI/TPMI for 8Tx UL</w:t>
      </w:r>
      <w:r w:rsidR="00075545">
        <w:rPr>
          <w:rFonts w:eastAsiaTheme="minorEastAsia"/>
        </w:rPr>
        <w:t xml:space="preserve"> </w:t>
      </w:r>
      <w:r w:rsidR="009754AE">
        <w:rPr>
          <w:rFonts w:eastAsiaTheme="minorEastAsia"/>
        </w:rPr>
        <w:t>transmission.</w:t>
      </w:r>
      <w:r>
        <w:rPr>
          <w:rFonts w:eastAsiaTheme="minorEastAsia"/>
        </w:rPr>
        <w:t xml:space="preserve"> </w:t>
      </w:r>
    </w:p>
    <w:p w14:paraId="0B16E772" w14:textId="77777777" w:rsidR="008D379A" w:rsidRPr="009754AE"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46785F1F" w14:textId="7A812A48" w:rsidR="00410BE0" w:rsidRDefault="00410BE0" w:rsidP="0063477A">
      <w:pPr>
        <w:ind w:firstLine="240"/>
        <w:rPr>
          <w:rFonts w:eastAsiaTheme="minorEastAsia"/>
        </w:rPr>
      </w:pPr>
      <w:r>
        <w:rPr>
          <w:rFonts w:eastAsiaTheme="minorEastAsia" w:hint="eastAsia"/>
        </w:rPr>
        <w:t>In NR</w:t>
      </w:r>
      <w:r>
        <w:rPr>
          <w:rFonts w:eastAsiaTheme="minorEastAsia"/>
        </w:rPr>
        <w:t xml:space="preserve">, the maximum </w:t>
      </w:r>
      <w:r w:rsidR="00904E2D">
        <w:rPr>
          <w:rFonts w:eastAsiaTheme="minorEastAsia"/>
        </w:rPr>
        <w:t xml:space="preserve">supported </w:t>
      </w:r>
      <w:r w:rsidR="003D1C2D">
        <w:rPr>
          <w:rFonts w:eastAsiaTheme="minorEastAsia"/>
        </w:rPr>
        <w:t xml:space="preserve">Tx </w:t>
      </w:r>
      <w:r w:rsidR="00904E2D">
        <w:rPr>
          <w:rFonts w:eastAsiaTheme="minorEastAsia"/>
        </w:rPr>
        <w:t>por</w:t>
      </w:r>
      <w:r w:rsidR="003D1C2D">
        <w:rPr>
          <w:rFonts w:eastAsiaTheme="minorEastAsia"/>
        </w:rPr>
        <w:t xml:space="preserve">t for uplink transmission is 4. </w:t>
      </w:r>
      <w:r w:rsidR="00F83A2D">
        <w:rPr>
          <w:rFonts w:eastAsiaTheme="minorEastAsia"/>
        </w:rPr>
        <w:t xml:space="preserve">As many operators concerned during Rel-18 MIMO scoping discussion in RAN plenary, major bottle-neck of commercialized NR network is UL performance. </w:t>
      </w:r>
      <w:r w:rsidR="007D7047">
        <w:rPr>
          <w:rFonts w:eastAsiaTheme="minorEastAsia"/>
        </w:rPr>
        <w:t xml:space="preserve">In order to </w:t>
      </w:r>
      <w:r w:rsidR="007E0C5B">
        <w:rPr>
          <w:rFonts w:eastAsiaTheme="minorEastAsia"/>
        </w:rPr>
        <w:t xml:space="preserve">obtain higher </w:t>
      </w:r>
      <w:r w:rsidR="00F83A2D">
        <w:rPr>
          <w:rFonts w:eastAsiaTheme="minorEastAsia"/>
        </w:rPr>
        <w:t xml:space="preserve">UL </w:t>
      </w:r>
      <w:r w:rsidR="003D1C2D">
        <w:rPr>
          <w:rFonts w:eastAsiaTheme="minorEastAsia"/>
        </w:rPr>
        <w:t xml:space="preserve">throughput, 8Tx UL transmission </w:t>
      </w:r>
      <w:r w:rsidR="007E0C5B">
        <w:rPr>
          <w:rFonts w:eastAsiaTheme="minorEastAsia"/>
        </w:rPr>
        <w:t xml:space="preserve">can be </w:t>
      </w:r>
      <w:r w:rsidR="00F83A2D">
        <w:rPr>
          <w:rFonts w:eastAsiaTheme="minorEastAsia"/>
        </w:rPr>
        <w:t>a useful tool for non-handheld devices</w:t>
      </w:r>
      <w:r w:rsidR="007E0C5B">
        <w:rPr>
          <w:rFonts w:eastAsiaTheme="minorEastAsia"/>
        </w:rPr>
        <w:t xml:space="preserve">. </w:t>
      </w:r>
      <w:r w:rsidR="00F83A2D">
        <w:rPr>
          <w:rFonts w:eastAsiaTheme="minorEastAsia"/>
        </w:rPr>
        <w:t>For example</w:t>
      </w:r>
      <w:r w:rsidR="00903FBA">
        <w:rPr>
          <w:rFonts w:eastAsiaTheme="minorEastAsia"/>
        </w:rPr>
        <w:t>, during the study of evaluation methodology of new V2X use cases</w:t>
      </w:r>
      <w:r w:rsidR="002756ED">
        <w:rPr>
          <w:rFonts w:eastAsiaTheme="minorEastAsia"/>
        </w:rPr>
        <w:t xml:space="preserve"> [2]</w:t>
      </w:r>
      <w:r w:rsidR="00903FBA">
        <w:rPr>
          <w:rFonts w:eastAsiaTheme="minorEastAsia"/>
        </w:rPr>
        <w:t xml:space="preserve">, </w:t>
      </w:r>
      <w:r w:rsidR="002756ED">
        <w:rPr>
          <w:rFonts w:eastAsiaTheme="minorEastAsia"/>
        </w:rPr>
        <w:t xml:space="preserve">many antenna configurations including 8Tx UL transmission </w:t>
      </w:r>
      <w:r w:rsidR="00F83A2D">
        <w:rPr>
          <w:rFonts w:eastAsiaTheme="minorEastAsia"/>
        </w:rPr>
        <w:t xml:space="preserve">were </w:t>
      </w:r>
      <w:r w:rsidR="002756ED">
        <w:rPr>
          <w:rFonts w:eastAsiaTheme="minorEastAsia"/>
        </w:rPr>
        <w:t>considered.</w:t>
      </w:r>
      <w:r w:rsidR="0063477A">
        <w:rPr>
          <w:rFonts w:eastAsiaTheme="minorEastAsia"/>
        </w:rPr>
        <w:t xml:space="preserve"> Also, i</w:t>
      </w:r>
      <w:r w:rsidR="002756ED">
        <w:rPr>
          <w:rFonts w:eastAsiaTheme="minorEastAsia"/>
        </w:rPr>
        <w:t xml:space="preserve">n [3], evaluations of radiation pattern for vehicle </w:t>
      </w:r>
      <w:r w:rsidR="0063477A">
        <w:rPr>
          <w:rFonts w:eastAsiaTheme="minorEastAsia"/>
        </w:rPr>
        <w:t>according to</w:t>
      </w:r>
      <w:r w:rsidR="002756ED">
        <w:rPr>
          <w:rFonts w:eastAsiaTheme="minorEastAsia"/>
        </w:rPr>
        <w:t xml:space="preserve"> the several antenna locations</w:t>
      </w:r>
      <w:r w:rsidR="0063477A">
        <w:rPr>
          <w:rFonts w:eastAsiaTheme="minorEastAsia"/>
        </w:rPr>
        <w:t xml:space="preserve"> (e.g., </w:t>
      </w:r>
      <w:r w:rsidR="002756ED" w:rsidRPr="002756ED">
        <w:rPr>
          <w:rFonts w:eastAsiaTheme="minorEastAsia"/>
        </w:rPr>
        <w:t>car front bumper, front rooftop, middle rooftop, r</w:t>
      </w:r>
      <w:r w:rsidR="0063477A">
        <w:rPr>
          <w:rFonts w:eastAsiaTheme="minorEastAsia"/>
        </w:rPr>
        <w:t>ear rooftop and car rear bumper) were presented. Hence, in order to effective</w:t>
      </w:r>
      <w:r w:rsidR="00F83A2D">
        <w:rPr>
          <w:rFonts w:eastAsiaTheme="minorEastAsia"/>
        </w:rPr>
        <w:t>ly</w:t>
      </w:r>
      <w:r w:rsidR="0063477A">
        <w:rPr>
          <w:rFonts w:eastAsiaTheme="minorEastAsia"/>
        </w:rPr>
        <w:t xml:space="preserve"> support such vehicle scenarios, 8 Tx UL transmission should be supported in Rel-18 MIMO. </w:t>
      </w:r>
    </w:p>
    <w:p w14:paraId="498A8496" w14:textId="37076C02" w:rsidR="0063477A" w:rsidRPr="0059653C" w:rsidRDefault="0063477A" w:rsidP="0063477A">
      <w:pPr>
        <w:rPr>
          <w:rFonts w:eastAsiaTheme="minorEastAsia"/>
          <w:b/>
        </w:rPr>
      </w:pPr>
      <w:r w:rsidRPr="0059653C">
        <w:rPr>
          <w:rFonts w:eastAsiaTheme="minorEastAsia"/>
          <w:b/>
        </w:rPr>
        <w:t xml:space="preserve">Proposal 1. Support </w:t>
      </w:r>
      <w:r w:rsidR="0059653C" w:rsidRPr="0059653C">
        <w:rPr>
          <w:rFonts w:eastAsiaTheme="minorEastAsia"/>
          <w:b/>
        </w:rPr>
        <w:t xml:space="preserve">both codebook and non-codebook based </w:t>
      </w:r>
      <w:r w:rsidRPr="0059653C">
        <w:rPr>
          <w:rFonts w:eastAsiaTheme="minorEastAsia"/>
          <w:b/>
        </w:rPr>
        <w:t xml:space="preserve">8Tx UL transmission </w:t>
      </w:r>
      <w:r w:rsidR="0059653C" w:rsidRPr="0059653C">
        <w:rPr>
          <w:rFonts w:eastAsiaTheme="minorEastAsia"/>
          <w:b/>
        </w:rPr>
        <w:t xml:space="preserve">in Rel-18 MIMO. </w:t>
      </w:r>
    </w:p>
    <w:p w14:paraId="1DCBA708" w14:textId="77777777" w:rsidR="00410BE0" w:rsidRPr="0063477A" w:rsidRDefault="00410BE0" w:rsidP="002B58E2">
      <w:pPr>
        <w:rPr>
          <w:rFonts w:eastAsiaTheme="minorEastAsia"/>
        </w:rPr>
      </w:pPr>
    </w:p>
    <w:p w14:paraId="1BBA2B8D" w14:textId="013BFBF7" w:rsidR="0059653C" w:rsidRDefault="00F83A2D" w:rsidP="0059653C">
      <w:pPr>
        <w:ind w:firstLine="240"/>
        <w:rPr>
          <w:rFonts w:eastAsiaTheme="minorEastAsia"/>
        </w:rPr>
      </w:pPr>
      <w:r>
        <w:rPr>
          <w:rFonts w:eastAsiaTheme="minorEastAsia"/>
        </w:rPr>
        <w:t>For</w:t>
      </w:r>
      <w:r>
        <w:rPr>
          <w:rFonts w:eastAsiaTheme="minorEastAsia" w:hint="eastAsia"/>
        </w:rPr>
        <w:t xml:space="preserve"> </w:t>
      </w:r>
      <w:r w:rsidR="0059653C">
        <w:rPr>
          <w:rFonts w:eastAsiaTheme="minorEastAsia" w:hint="eastAsia"/>
        </w:rPr>
        <w:t xml:space="preserve">the 8 Tx UL transmission, </w:t>
      </w:r>
      <w:r w:rsidR="0059653C">
        <w:rPr>
          <w:rFonts w:eastAsiaTheme="minorEastAsia"/>
        </w:rPr>
        <w:t xml:space="preserve">at least following issues need to be resolved during the work item phase. </w:t>
      </w:r>
    </w:p>
    <w:p w14:paraId="0BCA7F76" w14:textId="705F4EBF" w:rsidR="0059653C" w:rsidRPr="0059653C" w:rsidRDefault="0059653C" w:rsidP="002A3771">
      <w:pPr>
        <w:pStyle w:val="a6"/>
        <w:numPr>
          <w:ilvl w:val="0"/>
          <w:numId w:val="6"/>
        </w:numPr>
        <w:ind w:leftChars="0"/>
        <w:rPr>
          <w:rFonts w:eastAsiaTheme="minorEastAsia"/>
        </w:rPr>
      </w:pPr>
      <w:r>
        <w:rPr>
          <w:rFonts w:eastAsiaTheme="minorEastAsia" w:hint="eastAsia"/>
        </w:rPr>
        <w:t>H</w:t>
      </w:r>
      <w:r w:rsidRPr="0059653C">
        <w:rPr>
          <w:rFonts w:eastAsiaTheme="minorEastAsia" w:hint="eastAsia"/>
        </w:rPr>
        <w:t xml:space="preserve">ow many layers are supported for 8 Tx UL transmission, </w:t>
      </w:r>
    </w:p>
    <w:p w14:paraId="284B7288" w14:textId="6FE1D80D" w:rsidR="0059653C" w:rsidRPr="0059653C" w:rsidRDefault="0059653C" w:rsidP="002A3771">
      <w:pPr>
        <w:pStyle w:val="a6"/>
        <w:numPr>
          <w:ilvl w:val="0"/>
          <w:numId w:val="6"/>
        </w:numPr>
        <w:ind w:leftChars="0"/>
        <w:rPr>
          <w:rFonts w:eastAsiaTheme="minorEastAsia"/>
        </w:rPr>
      </w:pPr>
      <w:r>
        <w:rPr>
          <w:rFonts w:eastAsiaTheme="minorEastAsia"/>
        </w:rPr>
        <w:t>W</w:t>
      </w:r>
      <w:r w:rsidRPr="0059653C">
        <w:rPr>
          <w:rFonts w:eastAsiaTheme="minorEastAsia" w:hint="eastAsia"/>
        </w:rPr>
        <w:t>hether</w:t>
      </w:r>
      <w:r w:rsidRPr="0059653C">
        <w:rPr>
          <w:rFonts w:eastAsiaTheme="minorEastAsia"/>
        </w:rPr>
        <w:t xml:space="preserve"> and how </w:t>
      </w:r>
      <w:r w:rsidRPr="0059653C">
        <w:rPr>
          <w:rFonts w:eastAsiaTheme="minorEastAsia" w:hint="eastAsia"/>
        </w:rPr>
        <w:t xml:space="preserve">to support full power UL </w:t>
      </w:r>
      <w:r w:rsidRPr="0059653C">
        <w:rPr>
          <w:rFonts w:eastAsiaTheme="minorEastAsia"/>
        </w:rPr>
        <w:t>transmission</w:t>
      </w:r>
      <w:r>
        <w:rPr>
          <w:rFonts w:eastAsiaTheme="minorEastAsia"/>
        </w:rPr>
        <w:t>,</w:t>
      </w:r>
      <w:r w:rsidRPr="0059653C">
        <w:rPr>
          <w:rFonts w:eastAsiaTheme="minorEastAsia"/>
        </w:rPr>
        <w:t xml:space="preserve"> </w:t>
      </w:r>
    </w:p>
    <w:p w14:paraId="7C25CF92" w14:textId="1470DDCE" w:rsidR="0059653C" w:rsidRPr="0059653C" w:rsidRDefault="0059653C" w:rsidP="002A3771">
      <w:pPr>
        <w:pStyle w:val="a6"/>
        <w:numPr>
          <w:ilvl w:val="0"/>
          <w:numId w:val="6"/>
        </w:numPr>
        <w:ind w:leftChars="0"/>
        <w:rPr>
          <w:rFonts w:eastAsiaTheme="minorEastAsia"/>
        </w:rPr>
      </w:pPr>
      <w:r>
        <w:rPr>
          <w:rFonts w:eastAsiaTheme="minorEastAsia"/>
        </w:rPr>
        <w:t>Ho</w:t>
      </w:r>
      <w:r w:rsidRPr="0059653C">
        <w:rPr>
          <w:rFonts w:eastAsiaTheme="minorEastAsia"/>
        </w:rPr>
        <w:t xml:space="preserve">w to enhance </w:t>
      </w:r>
      <w:r w:rsidRPr="0059653C">
        <w:rPr>
          <w:rFonts w:eastAsiaTheme="minorEastAsia" w:hint="eastAsia"/>
        </w:rPr>
        <w:t>SRI and</w:t>
      </w:r>
      <w:r w:rsidRPr="0059653C">
        <w:rPr>
          <w:rFonts w:eastAsiaTheme="minorEastAsia"/>
        </w:rPr>
        <w:t>/or</w:t>
      </w:r>
      <w:r>
        <w:rPr>
          <w:rFonts w:eastAsiaTheme="minorEastAsia" w:hint="eastAsia"/>
        </w:rPr>
        <w:t xml:space="preserve"> TPMI.</w:t>
      </w:r>
      <w:r w:rsidRPr="0059653C">
        <w:rPr>
          <w:rFonts w:eastAsiaTheme="minorEastAsia" w:hint="eastAsia"/>
        </w:rPr>
        <w:t xml:space="preserve"> </w:t>
      </w:r>
    </w:p>
    <w:p w14:paraId="33ECE0F0" w14:textId="52B1C679" w:rsidR="00A8185B" w:rsidRPr="00A8185B" w:rsidRDefault="0059653C" w:rsidP="00A8185B">
      <w:pPr>
        <w:rPr>
          <w:rFonts w:eastAsiaTheme="minorEastAsia"/>
        </w:rPr>
      </w:pPr>
      <w:r>
        <w:rPr>
          <w:rFonts w:eastAsiaTheme="minorEastAsia" w:hint="eastAsia"/>
          <w:lang w:val="en-GB"/>
        </w:rPr>
        <w:lastRenderedPageBreak/>
        <w:t xml:space="preserve">Regarding </w:t>
      </w:r>
      <w:r w:rsidR="00BF3A6B">
        <w:rPr>
          <w:rFonts w:eastAsiaTheme="minorEastAsia" w:hint="eastAsia"/>
          <w:lang w:val="en-GB"/>
        </w:rPr>
        <w:t>issue on</w:t>
      </w:r>
      <w:r>
        <w:rPr>
          <w:rFonts w:eastAsiaTheme="minorEastAsia"/>
          <w:lang w:val="en-GB"/>
        </w:rPr>
        <w:t xml:space="preserve"> the max</w:t>
      </w:r>
      <w:r w:rsidR="00BF3A6B">
        <w:rPr>
          <w:rFonts w:eastAsiaTheme="minorEastAsia"/>
          <w:lang w:val="en-GB"/>
        </w:rPr>
        <w:t xml:space="preserve"> number of layers to be supported for 8 Tx UL transmission, it is important to increase system throughput performance.</w:t>
      </w:r>
      <w:r w:rsidR="00487C5B">
        <w:rPr>
          <w:rFonts w:eastAsiaTheme="minorEastAsia"/>
          <w:lang w:val="en-GB"/>
        </w:rPr>
        <w:t xml:space="preserve"> </w:t>
      </w:r>
      <w:r w:rsidR="00D4403D">
        <w:rPr>
          <w:rFonts w:eastAsiaTheme="minorEastAsia"/>
          <w:lang w:val="en-GB"/>
        </w:rPr>
        <w:t xml:space="preserve">Also, in [4], it is observed that </w:t>
      </w:r>
      <w:r w:rsidR="00F112EE">
        <w:rPr>
          <w:rFonts w:eastAsiaTheme="minorEastAsia"/>
          <w:lang w:val="en-GB"/>
        </w:rPr>
        <w:t xml:space="preserve">in </w:t>
      </w:r>
      <w:r w:rsidR="00D4403D">
        <w:rPr>
          <w:rFonts w:eastAsiaTheme="minorEastAsia"/>
          <w:lang w:val="en-GB"/>
        </w:rPr>
        <w:t>the rank distribution for 8Tx UL transmission under Dense urban scenario</w:t>
      </w:r>
      <w:r w:rsidR="00F112EE">
        <w:rPr>
          <w:rFonts w:eastAsiaTheme="minorEastAsia"/>
          <w:lang w:val="en-GB"/>
        </w:rPr>
        <w:t>, distribution of</w:t>
      </w:r>
      <w:r w:rsidR="00D4403D">
        <w:rPr>
          <w:rFonts w:eastAsiaTheme="minorEastAsia"/>
          <w:lang w:val="en-GB"/>
        </w:rPr>
        <w:t xml:space="preserve"> &gt;4 layers</w:t>
      </w:r>
      <w:r w:rsidR="00F112EE">
        <w:rPr>
          <w:rFonts w:eastAsiaTheme="minorEastAsia"/>
          <w:lang w:val="en-GB"/>
        </w:rPr>
        <w:t xml:space="preserve"> shows</w:t>
      </w:r>
      <w:r w:rsidR="00D4403D">
        <w:rPr>
          <w:rFonts w:eastAsiaTheme="minorEastAsia"/>
          <w:lang w:val="en-GB"/>
        </w:rPr>
        <w:t xml:space="preserve"> higher probability than </w:t>
      </w:r>
      <w:r w:rsidR="00F112EE">
        <w:rPr>
          <w:rFonts w:eastAsiaTheme="minorEastAsia"/>
          <w:lang w:val="en-GB"/>
        </w:rPr>
        <w:t xml:space="preserve">that of &lt;=4 layers transmission. </w:t>
      </w:r>
      <w:r w:rsidR="00487C5B">
        <w:rPr>
          <w:rFonts w:eastAsiaTheme="minorEastAsia"/>
          <w:lang w:val="en-GB"/>
        </w:rPr>
        <w:t xml:space="preserve">Therefore, supporting up to 8 layer </w:t>
      </w:r>
      <w:r w:rsidR="00F112EE">
        <w:rPr>
          <w:rFonts w:eastAsiaTheme="minorEastAsia"/>
          <w:lang w:val="en-GB"/>
        </w:rPr>
        <w:t xml:space="preserve">is </w:t>
      </w:r>
      <w:r w:rsidR="00487C5B">
        <w:rPr>
          <w:rFonts w:eastAsiaTheme="minorEastAsia"/>
          <w:lang w:val="en-GB"/>
        </w:rPr>
        <w:t>preferable. One related issues can be codeword-to-layer mapping. Regarding this issue, our view is simply follow the DL principle, i.e.,</w:t>
      </w:r>
      <w:r w:rsidR="00A8185B">
        <w:rPr>
          <w:rFonts w:eastAsiaTheme="minorEastAsia"/>
          <w:lang w:val="en-GB"/>
        </w:rPr>
        <w:t xml:space="preserve"> the layer split for &gt;</w:t>
      </w:r>
      <w:r w:rsidR="00487C5B">
        <w:rPr>
          <w:rFonts w:eastAsiaTheme="minorEastAsia"/>
          <w:lang w:val="en-GB"/>
        </w:rPr>
        <w:t xml:space="preserve"> 4 layer</w:t>
      </w:r>
      <w:r w:rsidR="00A8185B">
        <w:rPr>
          <w:rFonts w:eastAsiaTheme="minorEastAsia"/>
          <w:lang w:val="en-GB"/>
        </w:rPr>
        <w:t xml:space="preserve"> transmission can be </w:t>
      </w:r>
      <w:r w:rsidR="00616DF5">
        <w:t xml:space="preserve">first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2</m:t>
                </m:r>
              </m:den>
            </m:f>
          </m:e>
        </m:d>
      </m:oMath>
      <w:r w:rsidR="00A8185B" w:rsidRPr="002308BF">
        <w:t xml:space="preserve"> layers </w:t>
      </w:r>
      <w:r w:rsidR="00A8185B">
        <w:t xml:space="preserve">map to codeword </w:t>
      </w:r>
      <w:r w:rsidR="00A8185B" w:rsidRPr="002308BF">
        <w:t xml:space="preserve">0 and remaining layers </w:t>
      </w:r>
      <w:r w:rsidR="00A8185B">
        <w:t xml:space="preserve">map to codeword </w:t>
      </w:r>
      <w:r w:rsidR="00A8185B" w:rsidRPr="002308BF">
        <w:t>1</w:t>
      </w:r>
      <w:r w:rsidR="00A8185B">
        <w:t xml:space="preserve">. </w:t>
      </w:r>
    </w:p>
    <w:p w14:paraId="5286F637" w14:textId="2C81615C" w:rsidR="00616DF5" w:rsidRPr="0059653C" w:rsidRDefault="00616DF5" w:rsidP="00616DF5">
      <w:pPr>
        <w:rPr>
          <w:rFonts w:eastAsiaTheme="minorEastAsia"/>
          <w:b/>
        </w:rPr>
      </w:pPr>
      <w:r w:rsidRPr="0059653C">
        <w:rPr>
          <w:rFonts w:eastAsiaTheme="minorEastAsia"/>
          <w:b/>
        </w:rPr>
        <w:t xml:space="preserve">Proposal </w:t>
      </w:r>
      <w:r>
        <w:rPr>
          <w:rFonts w:eastAsiaTheme="minorEastAsia"/>
          <w:b/>
        </w:rPr>
        <w:t>2.</w:t>
      </w:r>
      <w:r w:rsidRPr="0059653C">
        <w:rPr>
          <w:rFonts w:eastAsiaTheme="minorEastAsia"/>
          <w:b/>
        </w:rPr>
        <w:t xml:space="preserve"> Support </w:t>
      </w:r>
      <w:r>
        <w:rPr>
          <w:rFonts w:eastAsiaTheme="minorEastAsia"/>
          <w:b/>
        </w:rPr>
        <w:t xml:space="preserve">up to 8 layers for </w:t>
      </w:r>
      <w:r w:rsidRPr="0059653C">
        <w:rPr>
          <w:rFonts w:eastAsiaTheme="minorEastAsia"/>
          <w:b/>
        </w:rPr>
        <w:t>8Tx UL transmission in Rel-18 MIMO</w:t>
      </w:r>
      <w:r>
        <w:rPr>
          <w:rFonts w:eastAsiaTheme="minorEastAsia"/>
          <w:b/>
        </w:rPr>
        <w:t>, and reuse the same codeword-to-layer mapping used in DL transmission</w:t>
      </w:r>
      <w:r w:rsidRPr="0059653C">
        <w:rPr>
          <w:rFonts w:eastAsiaTheme="minorEastAsia"/>
          <w:b/>
        </w:rPr>
        <w:t xml:space="preserve">. </w:t>
      </w:r>
    </w:p>
    <w:p w14:paraId="04D063EC" w14:textId="77777777" w:rsidR="00A8185B" w:rsidRDefault="00A8185B" w:rsidP="002B58E2">
      <w:pPr>
        <w:rPr>
          <w:rFonts w:eastAsiaTheme="minorEastAsia"/>
        </w:rPr>
      </w:pPr>
    </w:p>
    <w:p w14:paraId="4D4C3183" w14:textId="6AAF278F" w:rsidR="004E64AE" w:rsidRDefault="00F112EE" w:rsidP="004E64AE">
      <w:pPr>
        <w:ind w:firstLineChars="150" w:firstLine="330"/>
        <w:rPr>
          <w:rFonts w:eastAsiaTheme="minorEastAsia"/>
        </w:rPr>
      </w:pPr>
      <w:r>
        <w:rPr>
          <w:rFonts w:eastAsiaTheme="minorEastAsia"/>
        </w:rPr>
        <w:t>I</w:t>
      </w:r>
      <w:r>
        <w:rPr>
          <w:rFonts w:eastAsiaTheme="minorEastAsia" w:hint="eastAsia"/>
        </w:rPr>
        <w:t xml:space="preserve">n Rel-16 NR MIMO, </w:t>
      </w:r>
      <w:r>
        <w:rPr>
          <w:rFonts w:eastAsiaTheme="minorEastAsia"/>
        </w:rPr>
        <w:t>full power UL transmission</w:t>
      </w:r>
      <w:r w:rsidR="004E64AE">
        <w:rPr>
          <w:rFonts w:eastAsiaTheme="minorEastAsia"/>
        </w:rPr>
        <w:t xml:space="preserve"> for codebook based UL Tx </w:t>
      </w:r>
      <w:r w:rsidR="00F83A2D">
        <w:rPr>
          <w:rFonts w:eastAsiaTheme="minorEastAsia"/>
        </w:rPr>
        <w:t xml:space="preserve">was </w:t>
      </w:r>
      <w:r>
        <w:rPr>
          <w:rFonts w:eastAsiaTheme="minorEastAsia"/>
        </w:rPr>
        <w:t xml:space="preserve">introduced to increase the </w:t>
      </w:r>
      <w:r w:rsidR="00F83A2D">
        <w:rPr>
          <w:rFonts w:eastAsiaTheme="minorEastAsia"/>
        </w:rPr>
        <w:t xml:space="preserve">UL </w:t>
      </w:r>
      <w:r>
        <w:rPr>
          <w:rFonts w:eastAsiaTheme="minorEastAsia"/>
        </w:rPr>
        <w:t>coverage. For supporting full power UL Tx, two full power modes are supported. Full power mode 1 allows new codebook subset which includes full coherent TPMI for non- and partial-coherent UE. In full power mode 2, UE</w:t>
      </w:r>
      <w:r w:rsidR="004E64AE">
        <w:rPr>
          <w:rFonts w:eastAsiaTheme="minorEastAsia"/>
        </w:rPr>
        <w:t xml:space="preserve"> </w:t>
      </w:r>
      <w:r>
        <w:rPr>
          <w:rFonts w:eastAsiaTheme="minorEastAsia"/>
        </w:rPr>
        <w:t>repor</w:t>
      </w:r>
      <w:r w:rsidR="004E64AE">
        <w:rPr>
          <w:rFonts w:eastAsiaTheme="minorEastAsia"/>
        </w:rPr>
        <w:t>ts</w:t>
      </w:r>
      <w:r>
        <w:rPr>
          <w:rFonts w:eastAsiaTheme="minorEastAsia"/>
        </w:rPr>
        <w:t xml:space="preserve"> fu</w:t>
      </w:r>
      <w:r w:rsidR="004E64AE">
        <w:rPr>
          <w:rFonts w:eastAsiaTheme="minorEastAsia"/>
        </w:rPr>
        <w:t xml:space="preserve">ll power capable TPMI groups and/or supported </w:t>
      </w:r>
      <w:r w:rsidR="004E64AE" w:rsidRPr="004E64AE">
        <w:rPr>
          <w:rFonts w:eastAsiaTheme="minorEastAsia"/>
        </w:rPr>
        <w:t>SRS configuration with different number of antenna ports per SRS resource</w:t>
      </w:r>
      <w:r w:rsidR="004E64AE">
        <w:rPr>
          <w:rFonts w:eastAsiaTheme="minorEastAsia"/>
        </w:rPr>
        <w:t xml:space="preserve">, and then UE can transmit with full power when reported </w:t>
      </w:r>
      <w:r w:rsidR="00E6365B">
        <w:rPr>
          <w:rFonts w:eastAsiaTheme="minorEastAsia"/>
        </w:rPr>
        <w:t xml:space="preserve">SRS resource and/or </w:t>
      </w:r>
      <w:r w:rsidR="004E64AE">
        <w:rPr>
          <w:rFonts w:eastAsiaTheme="minorEastAsia"/>
        </w:rPr>
        <w:t xml:space="preserve">full power TPMI </w:t>
      </w:r>
      <w:r w:rsidR="00E6365B">
        <w:rPr>
          <w:rFonts w:eastAsiaTheme="minorEastAsia"/>
        </w:rPr>
        <w:t xml:space="preserve">is indicated. In case of 8Tx UL transmission, coverage issue is also important. So, it is desirable to support full power UL transmission </w:t>
      </w:r>
      <w:r w:rsidR="00F83A2D">
        <w:rPr>
          <w:rFonts w:eastAsiaTheme="minorEastAsia"/>
        </w:rPr>
        <w:t xml:space="preserve">for </w:t>
      </w:r>
      <w:r w:rsidR="00E6365B">
        <w:rPr>
          <w:rFonts w:eastAsiaTheme="minorEastAsia"/>
        </w:rPr>
        <w:t xml:space="preserve">8 Tx UL </w:t>
      </w:r>
      <w:r w:rsidR="00F83A2D">
        <w:rPr>
          <w:rFonts w:eastAsiaTheme="minorEastAsia"/>
        </w:rPr>
        <w:t>as well</w:t>
      </w:r>
      <w:r w:rsidR="00E6365B">
        <w:rPr>
          <w:rFonts w:eastAsiaTheme="minorEastAsia"/>
        </w:rPr>
        <w:t xml:space="preserve">. The details of full power UL Tx can be discussed after finishing 8 Tx UL codebook design.  </w:t>
      </w:r>
    </w:p>
    <w:p w14:paraId="46260CE9" w14:textId="77777777" w:rsidR="004E64AE" w:rsidRDefault="004E64AE" w:rsidP="004E64AE">
      <w:pPr>
        <w:rPr>
          <w:rFonts w:eastAsiaTheme="minorEastAsia"/>
        </w:rPr>
      </w:pPr>
    </w:p>
    <w:p w14:paraId="04C8D34C" w14:textId="04333D33" w:rsidR="00E6365B" w:rsidRPr="0059653C" w:rsidRDefault="00E6365B" w:rsidP="00E6365B">
      <w:pPr>
        <w:rPr>
          <w:rFonts w:eastAsiaTheme="minorEastAsia"/>
          <w:b/>
        </w:rPr>
      </w:pPr>
      <w:r w:rsidRPr="0059653C">
        <w:rPr>
          <w:rFonts w:eastAsiaTheme="minorEastAsia"/>
          <w:b/>
        </w:rPr>
        <w:t xml:space="preserve">Proposal </w:t>
      </w:r>
      <w:r>
        <w:rPr>
          <w:rFonts w:eastAsiaTheme="minorEastAsia"/>
          <w:b/>
        </w:rPr>
        <w:t>3.</w:t>
      </w:r>
      <w:r w:rsidRPr="0059653C">
        <w:rPr>
          <w:rFonts w:eastAsiaTheme="minorEastAsia"/>
          <w:b/>
        </w:rPr>
        <w:t xml:space="preserve"> Support </w:t>
      </w:r>
      <w:r>
        <w:rPr>
          <w:rFonts w:eastAsiaTheme="minorEastAsia"/>
          <w:b/>
        </w:rPr>
        <w:t>full power</w:t>
      </w:r>
      <w:r w:rsidR="004C73B7">
        <w:rPr>
          <w:rFonts w:eastAsiaTheme="minorEastAsia"/>
          <w:b/>
        </w:rPr>
        <w:t xml:space="preserve"> 8Tx</w:t>
      </w:r>
      <w:r>
        <w:rPr>
          <w:rFonts w:eastAsiaTheme="minorEastAsia"/>
          <w:b/>
        </w:rPr>
        <w:t xml:space="preserve"> UL Transmission</w:t>
      </w:r>
      <w:r w:rsidR="004C73B7">
        <w:rPr>
          <w:rFonts w:eastAsiaTheme="minorEastAsia"/>
          <w:b/>
        </w:rPr>
        <w:t>,</w:t>
      </w:r>
      <w:r>
        <w:rPr>
          <w:rFonts w:eastAsiaTheme="minorEastAsia"/>
          <w:b/>
        </w:rPr>
        <w:t xml:space="preserve"> and the details can be further discussed after finishing 8 Tx UL codebook design. </w:t>
      </w:r>
    </w:p>
    <w:p w14:paraId="60024BFD" w14:textId="77777777" w:rsidR="00E6365B" w:rsidRPr="00F83A2D" w:rsidRDefault="00E6365B" w:rsidP="004E64AE">
      <w:pPr>
        <w:rPr>
          <w:rFonts w:eastAsiaTheme="minorEastAsia"/>
        </w:rPr>
      </w:pPr>
    </w:p>
    <w:p w14:paraId="389D4766" w14:textId="3F9C0897" w:rsidR="00E6365B" w:rsidRDefault="00E6365B" w:rsidP="004E64AE">
      <w:pPr>
        <w:rPr>
          <w:rFonts w:eastAsiaTheme="minorEastAsia"/>
        </w:rPr>
      </w:pPr>
      <w:r>
        <w:rPr>
          <w:rFonts w:eastAsiaTheme="minorEastAsia"/>
        </w:rPr>
        <w:t xml:space="preserve">The issues on TPMI and SRI enhancement will be discussed in the following sub sections. </w:t>
      </w:r>
    </w:p>
    <w:p w14:paraId="7EDD9735" w14:textId="77777777" w:rsidR="00E6365B" w:rsidRDefault="00E6365B" w:rsidP="004E64AE">
      <w:pPr>
        <w:rPr>
          <w:rFonts w:eastAsiaTheme="minorEastAsia"/>
        </w:rPr>
      </w:pPr>
    </w:p>
    <w:p w14:paraId="4C80701F" w14:textId="3F2F4676" w:rsidR="00E6365B" w:rsidRDefault="00E6365B" w:rsidP="004E64AE">
      <w:pPr>
        <w:pStyle w:val="2"/>
        <w:ind w:right="220"/>
        <w:rPr>
          <w:rFonts w:eastAsiaTheme="minorEastAsia"/>
        </w:rPr>
      </w:pPr>
      <w:r>
        <w:rPr>
          <w:rFonts w:eastAsiaTheme="minorEastAsia"/>
        </w:rPr>
        <w:t>TPMI enhancement for 8Tx UL transmission</w:t>
      </w:r>
      <w:r w:rsidR="006C55CC">
        <w:rPr>
          <w:rFonts w:eastAsiaTheme="minorEastAsia"/>
        </w:rPr>
        <w:t xml:space="preserve"> </w:t>
      </w:r>
    </w:p>
    <w:p w14:paraId="507F0F77" w14:textId="6B939B2F" w:rsidR="003620DA" w:rsidRDefault="003620DA" w:rsidP="003620DA">
      <w:pPr>
        <w:ind w:firstLine="225"/>
        <w:rPr>
          <w:rFonts w:eastAsiaTheme="minorEastAsia"/>
        </w:rPr>
      </w:pPr>
      <w:r>
        <w:rPr>
          <w:rFonts w:eastAsiaTheme="minorEastAsia"/>
        </w:rPr>
        <w:t xml:space="preserve">For TPMI </w:t>
      </w:r>
      <w:r w:rsidR="002F6907">
        <w:rPr>
          <w:rFonts w:eastAsiaTheme="minorEastAsia"/>
        </w:rPr>
        <w:t>enhancement</w:t>
      </w:r>
      <w:r>
        <w:rPr>
          <w:rFonts w:eastAsiaTheme="minorEastAsia"/>
        </w:rPr>
        <w:t xml:space="preserve">, </w:t>
      </w:r>
      <w:r>
        <w:rPr>
          <w:rFonts w:eastAsiaTheme="minorEastAsia" w:hint="eastAsia"/>
        </w:rPr>
        <w:t xml:space="preserve">we </w:t>
      </w:r>
      <w:r>
        <w:rPr>
          <w:rFonts w:eastAsiaTheme="minorEastAsia"/>
        </w:rPr>
        <w:t xml:space="preserve">need to </w:t>
      </w:r>
      <w:r w:rsidR="002F6907">
        <w:rPr>
          <w:rFonts w:eastAsiaTheme="minorEastAsia"/>
        </w:rPr>
        <w:t>re-</w:t>
      </w:r>
      <w:r>
        <w:rPr>
          <w:rFonts w:eastAsiaTheme="minorEastAsia"/>
        </w:rPr>
        <w:t>define partial coherent first</w:t>
      </w:r>
      <w:r w:rsidR="00F77694">
        <w:rPr>
          <w:rFonts w:eastAsiaTheme="minorEastAsia"/>
        </w:rPr>
        <w:t xml:space="preserve">, since there can be </w:t>
      </w:r>
      <w:r w:rsidR="002801D9">
        <w:rPr>
          <w:rFonts w:eastAsiaTheme="minorEastAsia"/>
        </w:rPr>
        <w:t>two</w:t>
      </w:r>
      <w:r w:rsidR="00F77694">
        <w:rPr>
          <w:rFonts w:eastAsiaTheme="minorEastAsia"/>
        </w:rPr>
        <w:t xml:space="preserve"> different level of partial coherency as depicted in the Figure 1. </w:t>
      </w:r>
    </w:p>
    <w:p w14:paraId="5D47AFF1" w14:textId="5454E469" w:rsidR="002801D9" w:rsidRDefault="00323E47" w:rsidP="002801D9">
      <w:pPr>
        <w:keepNext/>
        <w:ind w:firstLine="225"/>
        <w:jc w:val="center"/>
      </w:pPr>
      <w:r>
        <w:pict w14:anchorId="6B06A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75.55pt">
            <v:imagedata r:id="rId8" o:title="8Tx"/>
          </v:shape>
        </w:pict>
      </w:r>
    </w:p>
    <w:p w14:paraId="7FAD7AD6" w14:textId="6181161C" w:rsidR="002801D9" w:rsidRDefault="002801D9" w:rsidP="002801D9">
      <w:pPr>
        <w:pStyle w:val="a8"/>
        <w:jc w:val="center"/>
        <w:rPr>
          <w:rFonts w:eastAsiaTheme="minorEastAsia"/>
        </w:rPr>
      </w:pPr>
      <w:r>
        <w:t xml:space="preserve">Figure </w:t>
      </w:r>
      <w:r>
        <w:fldChar w:fldCharType="begin"/>
      </w:r>
      <w:r>
        <w:instrText xml:space="preserve"> SEQ Figure \* ARABIC </w:instrText>
      </w:r>
      <w:r>
        <w:fldChar w:fldCharType="separate"/>
      </w:r>
      <w:r>
        <w:rPr>
          <w:noProof/>
        </w:rPr>
        <w:t>1</w:t>
      </w:r>
      <w:r>
        <w:fldChar w:fldCharType="end"/>
      </w:r>
      <w:r w:rsidRPr="00614B85">
        <w:t xml:space="preserve"> An example of multi-level coherency for 8 Tx antennas</w:t>
      </w:r>
    </w:p>
    <w:p w14:paraId="12B8DC2F" w14:textId="3A625694" w:rsidR="00F73B43" w:rsidRDefault="00F73B43" w:rsidP="00F73B43">
      <w:pPr>
        <w:rPr>
          <w:rFonts w:eastAsiaTheme="minorEastAsia"/>
        </w:rPr>
      </w:pPr>
      <w:r>
        <w:rPr>
          <w:rFonts w:eastAsiaTheme="minorEastAsia"/>
        </w:rPr>
        <w:lastRenderedPageBreak/>
        <w:t>In the plot, there are two different level of coherency. One is 2 Tx antenna coherency and the other is 4 Tx antenna coherency, and each may correspond to 4 panel UE and 2 panel UE, respectively. Of course, it may be different depending on the UE implementation. However, for the ease of codebook design, we assume the partial coherency depicted in the figure 1. Then, for level-1 coherency, coherency of PUSCH/SRS ports can be {1000, 1004}, {1001, 1005},</w:t>
      </w:r>
      <w:r w:rsidR="000D31A3">
        <w:rPr>
          <w:rFonts w:eastAsiaTheme="minorEastAsia"/>
        </w:rPr>
        <w:t xml:space="preserve"> </w:t>
      </w:r>
      <w:r>
        <w:rPr>
          <w:rFonts w:eastAsiaTheme="minorEastAsia"/>
        </w:rPr>
        <w:t>{1002, 1006}</w:t>
      </w:r>
      <w:r w:rsidR="000D31A3">
        <w:rPr>
          <w:rFonts w:eastAsiaTheme="minorEastAsia"/>
        </w:rPr>
        <w:t xml:space="preserve"> and</w:t>
      </w:r>
      <w:r>
        <w:rPr>
          <w:rFonts w:eastAsiaTheme="minorEastAsia"/>
        </w:rPr>
        <w:t>{1003, 1007}</w:t>
      </w:r>
      <w:r w:rsidR="000D31A3">
        <w:rPr>
          <w:rFonts w:eastAsiaTheme="minorEastAsia"/>
        </w:rPr>
        <w:t xml:space="preserve">. Also, </w:t>
      </w:r>
      <w:r w:rsidR="007326FA">
        <w:rPr>
          <w:rFonts w:eastAsiaTheme="minorEastAsia"/>
        </w:rPr>
        <w:t>for level-2 coherency, coherency of PUSCH/SRS ports can be {1000, 1001, 1004, 1005}</w:t>
      </w:r>
      <w:r w:rsidR="000D31A3">
        <w:rPr>
          <w:rFonts w:eastAsiaTheme="minorEastAsia"/>
        </w:rPr>
        <w:t xml:space="preserve"> and</w:t>
      </w:r>
      <w:r w:rsidR="007326FA">
        <w:rPr>
          <w:rFonts w:eastAsiaTheme="minorEastAsia"/>
        </w:rPr>
        <w:t xml:space="preserve"> {1002, 1003, 1006, 1007}. As a result, the codebook subset for 8Tx can be </w:t>
      </w:r>
      <w:r w:rsidR="006553B1">
        <w:rPr>
          <w:rFonts w:eastAsiaTheme="minorEastAsia"/>
        </w:rPr>
        <w:t>n</w:t>
      </w:r>
      <w:r w:rsidR="006553B1" w:rsidRPr="007326FA">
        <w:rPr>
          <w:rFonts w:eastAsiaTheme="minorEastAsia"/>
        </w:rPr>
        <w:t>on</w:t>
      </w:r>
      <w:r w:rsidR="007326FA" w:rsidRPr="007326FA">
        <w:rPr>
          <w:rFonts w:eastAsiaTheme="minorEastAsia"/>
        </w:rPr>
        <w:t>-coherent, non-partial coherent level1, non-partial coherent level2</w:t>
      </w:r>
      <w:r w:rsidR="007326FA">
        <w:rPr>
          <w:rFonts w:eastAsiaTheme="minorEastAsia"/>
        </w:rPr>
        <w:t xml:space="preserve"> and</w:t>
      </w:r>
      <w:r w:rsidR="007326FA" w:rsidRPr="007326FA">
        <w:rPr>
          <w:rFonts w:eastAsiaTheme="minorEastAsia"/>
        </w:rPr>
        <w:t xml:space="preserve"> non-partial-full coherent</w:t>
      </w:r>
      <w:r w:rsidR="007326FA">
        <w:rPr>
          <w:rFonts w:eastAsiaTheme="minorEastAsia"/>
        </w:rPr>
        <w:t>.</w:t>
      </w:r>
    </w:p>
    <w:p w14:paraId="310EDFEE" w14:textId="09BC2A8B" w:rsidR="00B65355" w:rsidRPr="007326FA" w:rsidRDefault="00B65355" w:rsidP="00F73B43">
      <w:pPr>
        <w:rPr>
          <w:rFonts w:eastAsiaTheme="minorEastAsia"/>
        </w:rPr>
      </w:pPr>
    </w:p>
    <w:p w14:paraId="01610E6E" w14:textId="187D23C8" w:rsidR="007326FA" w:rsidRPr="007326FA" w:rsidRDefault="007326FA" w:rsidP="007326FA">
      <w:pPr>
        <w:rPr>
          <w:rFonts w:eastAsiaTheme="minorEastAsia"/>
          <w:b/>
        </w:rPr>
      </w:pPr>
      <w:r w:rsidRPr="007326FA">
        <w:rPr>
          <w:rFonts w:eastAsiaTheme="minorEastAsia"/>
          <w:b/>
        </w:rPr>
        <w:t xml:space="preserve">Proposal 4. Support two-level partial coherency for codebook based </w:t>
      </w:r>
      <w:r w:rsidR="004C73B7">
        <w:rPr>
          <w:rFonts w:eastAsiaTheme="minorEastAsia"/>
          <w:b/>
        </w:rPr>
        <w:t xml:space="preserve">8Tx </w:t>
      </w:r>
      <w:r w:rsidRPr="007326FA">
        <w:rPr>
          <w:rFonts w:eastAsiaTheme="minorEastAsia"/>
          <w:b/>
        </w:rPr>
        <w:t xml:space="preserve">UL transmission. </w:t>
      </w:r>
    </w:p>
    <w:p w14:paraId="03734A50" w14:textId="03C4D07C" w:rsidR="007326FA" w:rsidRPr="00016D83" w:rsidRDefault="007326FA" w:rsidP="002A377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Level-1: 4-pair 2-Tx coherency</w:t>
      </w:r>
    </w:p>
    <w:p w14:paraId="78F682F4" w14:textId="1110BDA9" w:rsidR="007326FA" w:rsidRPr="00016D83" w:rsidRDefault="007326FA" w:rsidP="002A377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 xml:space="preserve">Level-2: 2-pair 4-Tx coherency </w:t>
      </w:r>
    </w:p>
    <w:p w14:paraId="7FEF0E8F" w14:textId="60F7B6A6" w:rsidR="00FE7D73" w:rsidRPr="00FE7D73" w:rsidRDefault="00FE7D73" w:rsidP="00FE7D73">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 xml:space="preserve">2.2.1 </w:t>
      </w:r>
      <w:r>
        <w:rPr>
          <w:rFonts w:ascii="Times New Roman" w:eastAsiaTheme="minorEastAsia" w:hAnsi="Times New Roman" w:cs="Times New Roman"/>
        </w:rPr>
        <w:t>CP</w:t>
      </w:r>
      <w:r w:rsidRPr="00FE7D73">
        <w:rPr>
          <w:rFonts w:ascii="Times New Roman" w:eastAsiaTheme="minorEastAsia" w:hAnsi="Times New Roman" w:cs="Times New Roman"/>
        </w:rPr>
        <w:t>-OFDM</w:t>
      </w:r>
    </w:p>
    <w:p w14:paraId="6F1222B4" w14:textId="182234AA" w:rsidR="00CD73DA" w:rsidRDefault="00AF1808" w:rsidP="00CD73DA">
      <w:pPr>
        <w:wordWrap/>
        <w:spacing w:before="100" w:beforeAutospacing="1" w:after="100" w:afterAutospacing="1" w:line="360" w:lineRule="auto"/>
        <w:ind w:firstLine="225"/>
        <w:contextualSpacing/>
        <w:rPr>
          <w:rFonts w:eastAsiaTheme="minorEastAsia"/>
          <w:kern w:val="0"/>
          <w:szCs w:val="24"/>
        </w:rPr>
      </w:pPr>
      <w:r w:rsidRPr="00AF1808">
        <w:rPr>
          <w:rFonts w:eastAsiaTheme="minorEastAsia" w:hint="eastAsia"/>
          <w:kern w:val="0"/>
          <w:szCs w:val="24"/>
        </w:rPr>
        <w:t>In this sub section</w:t>
      </w:r>
      <w:r>
        <w:rPr>
          <w:rFonts w:eastAsiaTheme="minorEastAsia"/>
          <w:kern w:val="0"/>
          <w:szCs w:val="24"/>
        </w:rPr>
        <w:t xml:space="preserve">, we discuss the 8 Tx UL codebook design for CP-OFDM. </w:t>
      </w:r>
      <w:r w:rsidR="00CD73DA">
        <w:rPr>
          <w:rFonts w:eastAsiaTheme="minorEastAsia"/>
          <w:kern w:val="0"/>
          <w:szCs w:val="24"/>
        </w:rPr>
        <w:t xml:space="preserve">For </w:t>
      </w:r>
      <w:r w:rsidR="005A6015">
        <w:rPr>
          <w:rFonts w:eastAsiaTheme="minorEastAsia"/>
          <w:kern w:val="0"/>
          <w:szCs w:val="24"/>
        </w:rPr>
        <w:t>rank 1</w:t>
      </w:r>
      <w:r w:rsidR="00CD73DA">
        <w:rPr>
          <w:rFonts w:eastAsiaTheme="minorEastAsia"/>
          <w:kern w:val="0"/>
          <w:szCs w:val="24"/>
        </w:rPr>
        <w:t xml:space="preserve"> non-coherent TPMIs, antenna turn</w:t>
      </w:r>
      <w:r w:rsidR="000D31A3">
        <w:rPr>
          <w:rFonts w:eastAsiaTheme="minorEastAsia"/>
          <w:kern w:val="0"/>
          <w:szCs w:val="24"/>
        </w:rPr>
        <w:t xml:space="preserve">-off codebook can be considered as shown </w:t>
      </w:r>
      <w:r w:rsidR="00646EAF">
        <w:rPr>
          <w:rFonts w:eastAsiaTheme="minorEastAsia"/>
          <w:kern w:val="0"/>
          <w:szCs w:val="24"/>
        </w:rPr>
        <w:t xml:space="preserve">in Table 1. </w:t>
      </w:r>
      <w:r w:rsidR="000D31A3">
        <w:rPr>
          <w:rFonts w:eastAsiaTheme="minorEastAsia"/>
          <w:kern w:val="0"/>
          <w:szCs w:val="24"/>
        </w:rPr>
        <w:t xml:space="preserve">Here, the scaling factor of </w:t>
      </w:r>
      <m:oMath>
        <m:r>
          <w:rPr>
            <w:rFonts w:ascii="Cambria Math" w:hAnsi="Cambria Math"/>
          </w:rPr>
          <m:t>2</m:t>
        </m:r>
        <m:rad>
          <m:radPr>
            <m:degHide m:val="1"/>
            <m:ctrlPr>
              <w:rPr>
                <w:rFonts w:ascii="Cambria Math" w:hAnsi="Cambria Math"/>
                <w:i/>
              </w:rPr>
            </m:ctrlPr>
          </m:radPr>
          <m:deg/>
          <m:e>
            <m:r>
              <w:rPr>
                <w:rFonts w:ascii="Cambria Math" w:hAnsi="Cambria Math"/>
              </w:rPr>
              <m:t>2</m:t>
            </m:r>
          </m:e>
        </m:rad>
      </m:oMath>
      <w:r w:rsidR="000D31A3">
        <w:rPr>
          <w:rFonts w:eastAsiaTheme="minorEastAsia"/>
        </w:rPr>
        <w:t xml:space="preserve"> is assumed to take into account for antenna turn-off effect which can save UE power consumption and reduce some uplink interference. Due to the limit of bit width for TPMI indication, further down selection can be considered if needed. </w:t>
      </w:r>
    </w:p>
    <w:p w14:paraId="78F4AEE4" w14:textId="7C414DA4" w:rsidR="00646EAF" w:rsidRDefault="00646EAF" w:rsidP="00646EAF">
      <w:pPr>
        <w:pStyle w:val="a8"/>
        <w:keepNext/>
        <w:jc w:val="center"/>
      </w:pPr>
      <w:r>
        <w:t xml:space="preserve">Table </w:t>
      </w:r>
      <w:r>
        <w:fldChar w:fldCharType="begin"/>
      </w:r>
      <w:r>
        <w:instrText xml:space="preserve"> SEQ Table \* ARABIC </w:instrText>
      </w:r>
      <w:r>
        <w:fldChar w:fldCharType="separate"/>
      </w:r>
      <w:r w:rsidR="00DE2D3B">
        <w:rPr>
          <w:noProof/>
        </w:rPr>
        <w:t>1</w:t>
      </w:r>
      <w:r>
        <w:fldChar w:fldCharType="end"/>
      </w:r>
      <w:r>
        <w:t>. 8Tx non-coherent TPMIs</w:t>
      </w:r>
      <w:r w:rsidR="00DE2D3B">
        <w:t xml:space="preserve"> with CP-OFDM</w:t>
      </w:r>
    </w:p>
    <w:tbl>
      <w:tblPr>
        <w:tblW w:w="0" w:type="auto"/>
        <w:jc w:val="center"/>
        <w:tblLook w:val="01E0" w:firstRow="1" w:lastRow="1" w:firstColumn="1" w:lastColumn="1" w:noHBand="0" w:noVBand="0"/>
      </w:tblPr>
      <w:tblGrid>
        <w:gridCol w:w="790"/>
        <w:gridCol w:w="790"/>
        <w:gridCol w:w="790"/>
        <w:gridCol w:w="790"/>
        <w:gridCol w:w="790"/>
        <w:gridCol w:w="790"/>
        <w:gridCol w:w="790"/>
        <w:gridCol w:w="790"/>
      </w:tblGrid>
      <w:tr w:rsidR="00CD73DA" w14:paraId="528077F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540A"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0F24E"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58AD"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E2C37B"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722F55"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AE11"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88204"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0A400" w14:textId="77777777" w:rsidR="00CD73DA"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5D6CF76F"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2C0F4D3" w14:textId="7A127BBF" w:rsidR="00646EAF" w:rsidRDefault="000D31A3" w:rsidP="00646EAF">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partial coherent TPMIs, </w:t>
      </w:r>
      <w:r w:rsidR="00646EAF">
        <w:rPr>
          <w:rFonts w:eastAsiaTheme="minorEastAsia"/>
          <w:kern w:val="0"/>
          <w:szCs w:val="24"/>
        </w:rPr>
        <w:t>as mentioned above, we need to consider two level of partial coherency, so that two different types of TPMIs should be considered accordingly. For the level-1 partial coherency, we can apply 2Tx full coherent TPMIs</w:t>
      </w:r>
      <w:r w:rsidR="005A0FA9">
        <w:rPr>
          <w:rFonts w:eastAsiaTheme="minorEastAsia"/>
          <w:kern w:val="0"/>
          <w:szCs w:val="24"/>
        </w:rPr>
        <w:t>, e.g.</w:t>
      </w:r>
      <m:oMath>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 xml:space="preserve">, </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oMath>
      <w:r w:rsidR="005A0FA9">
        <w:rPr>
          <w:rFonts w:eastAsiaTheme="minorEastAsia" w:hint="eastAsia"/>
          <w:kern w:val="0"/>
          <w:szCs w:val="24"/>
        </w:rPr>
        <w:t xml:space="preserve">, </w:t>
      </w:r>
      <w:r w:rsidR="00646EAF">
        <w:rPr>
          <w:rFonts w:eastAsiaTheme="minorEastAsia"/>
          <w:kern w:val="0"/>
          <w:szCs w:val="24"/>
        </w:rPr>
        <w:t xml:space="preserve">for </w:t>
      </w:r>
      <w:r w:rsidR="004D0E79">
        <w:rPr>
          <w:rFonts w:eastAsiaTheme="minorEastAsia"/>
          <w:kern w:val="0"/>
          <w:szCs w:val="24"/>
        </w:rPr>
        <w:t xml:space="preserve">each corresponding </w:t>
      </w:r>
      <w:r w:rsidR="00646EAF">
        <w:rPr>
          <w:rFonts w:eastAsiaTheme="minorEastAsia"/>
          <w:kern w:val="0"/>
          <w:szCs w:val="24"/>
        </w:rPr>
        <w:t>two coherent ports as</w:t>
      </w:r>
      <w:r w:rsidR="004D0E79">
        <w:rPr>
          <w:rFonts w:eastAsiaTheme="minorEastAsia"/>
          <w:kern w:val="0"/>
          <w:szCs w:val="24"/>
        </w:rPr>
        <w:t xml:space="preserve"> shown in Table 2. </w:t>
      </w:r>
    </w:p>
    <w:p w14:paraId="4C37E807" w14:textId="5C1EE28D" w:rsidR="004A16EF" w:rsidRPr="004A16EF" w:rsidRDefault="004A16EF" w:rsidP="004A16EF">
      <w:pPr>
        <w:pStyle w:val="a8"/>
        <w:keepNext/>
        <w:jc w:val="center"/>
      </w:pPr>
      <w:r>
        <w:lastRenderedPageBreak/>
        <w:t xml:space="preserve">Table </w:t>
      </w:r>
      <w:r>
        <w:fldChar w:fldCharType="begin"/>
      </w:r>
      <w:r>
        <w:instrText xml:space="preserve"> SEQ Table \* ARABIC </w:instrText>
      </w:r>
      <w:r>
        <w:fldChar w:fldCharType="separate"/>
      </w:r>
      <w:r w:rsidR="00DE2D3B">
        <w:rPr>
          <w:noProof/>
        </w:rPr>
        <w:t>2</w:t>
      </w:r>
      <w:r>
        <w:fldChar w:fldCharType="end"/>
      </w:r>
      <w:r>
        <w:t xml:space="preserve">. </w:t>
      </w:r>
      <w:r w:rsidRPr="00315692">
        <w:t xml:space="preserve">8Tx </w:t>
      </w:r>
      <w:r>
        <w:t>level-1 partial-c</w:t>
      </w:r>
      <w:r w:rsidRPr="00315692">
        <w:t>oherent TPMIs</w:t>
      </w:r>
      <w:r w:rsidR="00842736">
        <w:t xml:space="preserve"> with CP-OFDM</w:t>
      </w:r>
    </w:p>
    <w:tbl>
      <w:tblPr>
        <w:tblW w:w="0" w:type="auto"/>
        <w:jc w:val="center"/>
        <w:tblLook w:val="01E0" w:firstRow="1" w:lastRow="1" w:firstColumn="1" w:lastColumn="1" w:noHBand="0" w:noVBand="0"/>
      </w:tblPr>
      <w:tblGrid>
        <w:gridCol w:w="790"/>
        <w:gridCol w:w="924"/>
        <w:gridCol w:w="790"/>
        <w:gridCol w:w="892"/>
        <w:gridCol w:w="790"/>
        <w:gridCol w:w="924"/>
        <w:gridCol w:w="790"/>
        <w:gridCol w:w="892"/>
      </w:tblGrid>
      <w:tr w:rsidR="00646EAF" w14:paraId="626BA61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95C94"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18DE8"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DC597"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1F031"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88CCC"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E57D4"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C6B89"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622A4"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46EAF" w14:paraId="4C7F867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EFF18"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1D0D8A"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D4E76"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7CAD9"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DD9B2"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56D09"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4D75A"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64C72" w14:textId="77777777" w:rsidR="00646EA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bl>
    <w:p w14:paraId="2438FB5E"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8E632D8" w14:textId="60D31C4C" w:rsidR="005A0FA9" w:rsidRDefault="005A0FA9" w:rsidP="005A0FA9">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the level-2 partial coherency, we can apply </w:t>
      </w:r>
      <w:r w:rsidR="004A16EF">
        <w:rPr>
          <w:rFonts w:eastAsiaTheme="minorEastAsia"/>
          <w:kern w:val="0"/>
          <w:szCs w:val="24"/>
        </w:rPr>
        <w:t>4</w:t>
      </w:r>
      <w:r>
        <w:rPr>
          <w:rFonts w:eastAsiaTheme="minorEastAsia"/>
          <w:kern w:val="0"/>
          <w:szCs w:val="24"/>
        </w:rPr>
        <w:t>Tx full coherent TPMIs</w:t>
      </w:r>
      <w:r>
        <w:rPr>
          <w:rFonts w:eastAsiaTheme="minorEastAsia" w:hint="eastAsia"/>
          <w:kern w:val="0"/>
          <w:szCs w:val="24"/>
        </w:rPr>
        <w:t xml:space="preserve"> </w:t>
      </w:r>
      <w:r>
        <w:rPr>
          <w:rFonts w:eastAsiaTheme="minorEastAsia"/>
          <w:kern w:val="0"/>
          <w:szCs w:val="24"/>
        </w:rPr>
        <w:t xml:space="preserve">for each corresponding </w:t>
      </w:r>
      <w:r w:rsidR="004A16EF">
        <w:rPr>
          <w:rFonts w:eastAsiaTheme="minorEastAsia"/>
          <w:kern w:val="0"/>
          <w:szCs w:val="24"/>
        </w:rPr>
        <w:t>four</w:t>
      </w:r>
      <w:r>
        <w:rPr>
          <w:rFonts w:eastAsiaTheme="minorEastAsia"/>
          <w:kern w:val="0"/>
          <w:szCs w:val="24"/>
        </w:rPr>
        <w:t xml:space="preserve"> coherent ports as shown in Table </w:t>
      </w:r>
      <w:r w:rsidR="004A16EF">
        <w:rPr>
          <w:rFonts w:eastAsiaTheme="minorEastAsia"/>
          <w:kern w:val="0"/>
          <w:szCs w:val="24"/>
        </w:rPr>
        <w:t>3</w:t>
      </w:r>
      <w:r>
        <w:rPr>
          <w:rFonts w:eastAsiaTheme="minorEastAsia"/>
          <w:kern w:val="0"/>
          <w:szCs w:val="24"/>
        </w:rPr>
        <w:t xml:space="preserve">. </w:t>
      </w:r>
    </w:p>
    <w:p w14:paraId="3E152420" w14:textId="4DEFFD6F" w:rsidR="004A16EF" w:rsidRPr="004A16EF" w:rsidRDefault="004A16EF" w:rsidP="004A16EF">
      <w:pPr>
        <w:pStyle w:val="a8"/>
        <w:keepNext/>
        <w:jc w:val="center"/>
      </w:pPr>
      <w:r>
        <w:t xml:space="preserve">Table </w:t>
      </w:r>
      <w:r>
        <w:fldChar w:fldCharType="begin"/>
      </w:r>
      <w:r>
        <w:instrText xml:space="preserve"> SEQ Table \* ARABIC </w:instrText>
      </w:r>
      <w:r>
        <w:fldChar w:fldCharType="separate"/>
      </w:r>
      <w:r w:rsidR="00DE2D3B">
        <w:rPr>
          <w:noProof/>
        </w:rPr>
        <w:t>3</w:t>
      </w:r>
      <w:r>
        <w:fldChar w:fldCharType="end"/>
      </w:r>
      <w:r>
        <w:t xml:space="preserve">. </w:t>
      </w:r>
      <w:r w:rsidRPr="00315692">
        <w:t xml:space="preserve">8Tx </w:t>
      </w:r>
      <w:r>
        <w:t>level-2 partial-c</w:t>
      </w:r>
      <w:r w:rsidRPr="00315692">
        <w:t>oherent TPMIs</w:t>
      </w:r>
      <w:r w:rsidR="00842736">
        <w:t xml:space="preserve"> with CP-OFDM</w:t>
      </w:r>
    </w:p>
    <w:tbl>
      <w:tblPr>
        <w:tblW w:w="0" w:type="auto"/>
        <w:jc w:val="center"/>
        <w:tblLook w:val="01E0" w:firstRow="1" w:lastRow="1" w:firstColumn="1" w:lastColumn="1" w:noHBand="0" w:noVBand="0"/>
      </w:tblPr>
      <w:tblGrid>
        <w:gridCol w:w="924"/>
        <w:gridCol w:w="924"/>
        <w:gridCol w:w="924"/>
        <w:gridCol w:w="924"/>
        <w:gridCol w:w="892"/>
        <w:gridCol w:w="924"/>
        <w:gridCol w:w="924"/>
        <w:gridCol w:w="924"/>
      </w:tblGrid>
      <w:tr w:rsidR="004A16EF" w14:paraId="6BC7D1DE"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8834D"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2266B"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8C40B"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5A66C"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E6190"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1B377"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EDA7B"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0A35D" w14:textId="77777777" w:rsidR="004A16EF"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4A16EF" w:rsidRPr="00FF71E2" w14:paraId="5777544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1C7E"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10EDF"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48004"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FEEB9"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5FDCF"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F6B66F"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177B1"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9CA6B" w14:textId="77777777" w:rsidR="004A16EF"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4A16EF" w:rsidRPr="00AA239C" w14:paraId="43BF64B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9B0F8"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6C6E6"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95738"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EE4F"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A4D5A"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64AE4"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3D476"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A7F39"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4A16EF" w:rsidRPr="00AA239C" w14:paraId="494A7DE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733AC"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D5FEA2"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6930D"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4197C"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299FD"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A66FC"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DB6D9"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C92D9" w14:textId="77777777" w:rsidR="004A16EF"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86A7335" w14:textId="33DF5F4F" w:rsidR="00CD73DA" w:rsidRDefault="00CD73DA" w:rsidP="000D31A3">
      <w:pPr>
        <w:wordWrap/>
        <w:spacing w:before="100" w:beforeAutospacing="1" w:after="100" w:afterAutospacing="1" w:line="360" w:lineRule="auto"/>
        <w:contextualSpacing/>
        <w:rPr>
          <w:rFonts w:eastAsiaTheme="minorEastAsia"/>
          <w:kern w:val="0"/>
          <w:szCs w:val="24"/>
        </w:rPr>
      </w:pPr>
    </w:p>
    <w:p w14:paraId="7D171ECF" w14:textId="366EEF6B" w:rsidR="0021730E" w:rsidRPr="00ED08C0" w:rsidRDefault="00ED08C0" w:rsidP="00ED08C0">
      <w:pPr>
        <w:wordWrap/>
        <w:spacing w:before="100" w:beforeAutospacing="1" w:after="100" w:afterAutospacing="1" w:line="360" w:lineRule="auto"/>
        <w:ind w:firstLine="225"/>
        <w:contextualSpacing/>
        <w:rPr>
          <w:rFonts w:eastAsiaTheme="minorEastAsia"/>
          <w:kern w:val="0"/>
          <w:szCs w:val="24"/>
        </w:rPr>
      </w:pPr>
      <w:r>
        <w:rPr>
          <w:rFonts w:eastAsiaTheme="minorEastAsia" w:hint="eastAsia"/>
          <w:kern w:val="0"/>
          <w:szCs w:val="24"/>
        </w:rPr>
        <w:t xml:space="preserve">During the discussion for Rel-15 NR UL codebook design with CP-OFDM, the </w:t>
      </w:r>
      <w:r>
        <w:rPr>
          <w:rFonts w:eastAsiaTheme="minorEastAsia"/>
          <w:kern w:val="0"/>
          <w:szCs w:val="24"/>
        </w:rPr>
        <w:t xml:space="preserve">main </w:t>
      </w:r>
      <w:r>
        <w:rPr>
          <w:rFonts w:eastAsiaTheme="minorEastAsia" w:hint="eastAsia"/>
          <w:kern w:val="0"/>
          <w:szCs w:val="24"/>
        </w:rPr>
        <w:t xml:space="preserve">principle for fully coherent </w:t>
      </w:r>
      <w:r>
        <w:rPr>
          <w:rFonts w:eastAsiaTheme="minorEastAsia"/>
          <w:kern w:val="0"/>
          <w:szCs w:val="24"/>
        </w:rPr>
        <w:t xml:space="preserve">TPMI design </w:t>
      </w:r>
      <w:r>
        <w:rPr>
          <w:rFonts w:eastAsiaTheme="minorEastAsia" w:hint="eastAsia"/>
          <w:kern w:val="0"/>
          <w:szCs w:val="24"/>
        </w:rPr>
        <w:t xml:space="preserve">is </w:t>
      </w:r>
      <w:r>
        <w:rPr>
          <w:rFonts w:eastAsiaTheme="minorEastAsia"/>
          <w:kern w:val="0"/>
          <w:szCs w:val="24"/>
        </w:rPr>
        <w:t xml:space="preserve">reusing </w:t>
      </w:r>
      <w:r>
        <w:rPr>
          <w:rFonts w:eastAsiaTheme="minorEastAsia" w:hint="eastAsia"/>
          <w:kern w:val="0"/>
          <w:szCs w:val="24"/>
        </w:rPr>
        <w:t xml:space="preserve">DL </w:t>
      </w:r>
      <w:r>
        <w:rPr>
          <w:rFonts w:eastAsiaTheme="minorEastAsia"/>
          <w:kern w:val="0"/>
          <w:szCs w:val="24"/>
        </w:rPr>
        <w:t>Type I CSI</w:t>
      </w:r>
      <w:r>
        <w:rPr>
          <w:rFonts w:eastAsiaTheme="minorEastAsia" w:hint="eastAsia"/>
          <w:kern w:val="0"/>
          <w:szCs w:val="24"/>
        </w:rPr>
        <w:t>.</w:t>
      </w:r>
      <w:r>
        <w:rPr>
          <w:rFonts w:eastAsiaTheme="minorEastAsia"/>
          <w:kern w:val="0"/>
          <w:szCs w:val="24"/>
        </w:rPr>
        <w:t xml:space="preserve"> Therefore, the same principle can be utilized for 8Tx fully coherent TPMIs. </w:t>
      </w:r>
      <w:r w:rsidR="004A16EF">
        <w:rPr>
          <w:rFonts w:eastAsiaTheme="minorEastAsia"/>
          <w:kern w:val="0"/>
          <w:szCs w:val="24"/>
        </w:rPr>
        <w:t xml:space="preserve">In the DL Type I 8 Tx codebook, it is assumed oversampling factor of 4. So, </w:t>
      </w:r>
      <w:r w:rsidR="004A16EF">
        <w:rPr>
          <w:rFonts w:eastAsiaTheme="minorEastAsia"/>
          <w:kern w:val="0"/>
          <w:szCs w:val="24"/>
        </w:rPr>
        <w:lastRenderedPageBreak/>
        <w:t>if we apply the same oversampling factor of 4, the</w:t>
      </w:r>
      <w:r>
        <w:rPr>
          <w:rFonts w:eastAsiaTheme="minorEastAsia"/>
          <w:kern w:val="0"/>
          <w:szCs w:val="24"/>
        </w:rPr>
        <w:t xml:space="preserve"> number of TPMI can be 4*4*4 (DFT length of 4 * oversampling factor of 4 * Q-PSK co-phase) = 64 which is too large number for rank1 8Tx full coherent TPMIs. So, considering oversampling factor of 1 seems reasonable. </w:t>
      </w:r>
      <w:r>
        <w:rPr>
          <w:rFonts w:eastAsiaTheme="minorEastAsia" w:hint="eastAsia"/>
          <w:kern w:val="0"/>
          <w:szCs w:val="24"/>
        </w:rPr>
        <w:t xml:space="preserve">Then, </w:t>
      </w:r>
      <w:r w:rsidR="00FD5A41" w:rsidRPr="00ED08C0">
        <w:rPr>
          <w:rFonts w:eastAsiaTheme="minorEastAsia"/>
          <w:kern w:val="0"/>
          <w:szCs w:val="24"/>
        </w:rPr>
        <w:t>full</w:t>
      </w:r>
      <w:r w:rsidR="00053B0D" w:rsidRPr="00ED08C0">
        <w:rPr>
          <w:rFonts w:eastAsiaTheme="minorEastAsia"/>
          <w:kern w:val="0"/>
          <w:szCs w:val="24"/>
        </w:rPr>
        <w:t>y</w:t>
      </w:r>
      <w:r w:rsidR="00FD5A41" w:rsidRPr="00ED08C0">
        <w:rPr>
          <w:rFonts w:eastAsiaTheme="minorEastAsia"/>
          <w:kern w:val="0"/>
          <w:szCs w:val="24"/>
        </w:rPr>
        <w:t xml:space="preserve"> coherent </w:t>
      </w:r>
      <w:r>
        <w:rPr>
          <w:rFonts w:eastAsiaTheme="minorEastAsia"/>
          <w:kern w:val="0"/>
          <w:szCs w:val="24"/>
        </w:rPr>
        <w:t xml:space="preserve">TPMI </w:t>
      </w:r>
      <w:r w:rsidR="00304F31">
        <w:rPr>
          <w:rFonts w:eastAsiaTheme="minorEastAsia"/>
          <w:kern w:val="0"/>
          <w:szCs w:val="24"/>
        </w:rPr>
        <w:t>(</w:t>
      </w:r>
      <m:oMath>
        <m:r>
          <m:rPr>
            <m:sty m:val="b"/>
          </m:rPr>
          <w:rPr>
            <w:rFonts w:ascii="Cambria Math" w:eastAsiaTheme="minorEastAsia" w:hAnsi="Cambria Math"/>
            <w:kern w:val="0"/>
            <w:szCs w:val="24"/>
          </w:rPr>
          <m:t>w</m:t>
        </m:r>
      </m:oMath>
      <w:r w:rsidR="00304F31">
        <w:rPr>
          <w:rFonts w:eastAsiaTheme="minorEastAsia"/>
          <w:kern w:val="0"/>
          <w:szCs w:val="24"/>
        </w:rPr>
        <w:t>)</w:t>
      </w:r>
      <w:r w:rsidR="0021730E" w:rsidRPr="00ED08C0">
        <w:rPr>
          <w:rFonts w:eastAsiaTheme="minorEastAsia"/>
          <w:kern w:val="0"/>
          <w:szCs w:val="24"/>
        </w:rPr>
        <w:t xml:space="preserve"> based on the DL 8Tx </w:t>
      </w:r>
      <w:r w:rsidR="00304F31">
        <w:rPr>
          <w:rFonts w:eastAsiaTheme="minorEastAsia"/>
          <w:kern w:val="0"/>
          <w:szCs w:val="24"/>
        </w:rPr>
        <w:t>codebook</w:t>
      </w:r>
      <w:r w:rsidR="0021730E" w:rsidRPr="00ED08C0">
        <w:rPr>
          <w:rFonts w:eastAsiaTheme="minorEastAsia"/>
          <w:kern w:val="0"/>
          <w:szCs w:val="24"/>
        </w:rPr>
        <w:t xml:space="preserve"> without no oversampling </w:t>
      </w:r>
      <w:r>
        <w:rPr>
          <w:rFonts w:eastAsiaTheme="minorEastAsia"/>
          <w:kern w:val="0"/>
          <w:szCs w:val="24"/>
        </w:rPr>
        <w:t xml:space="preserve">can be expressed as </w:t>
      </w:r>
    </w:p>
    <w:p w14:paraId="414FE958" w14:textId="5D49F88A" w:rsidR="00FD5A41" w:rsidRPr="00304F31" w:rsidRDefault="00323E47" w:rsidP="00B20925">
      <w:pPr>
        <w:wordWrap/>
        <w:spacing w:before="100" w:beforeAutospacing="1" w:after="100" w:afterAutospacing="1" w:line="360" w:lineRule="auto"/>
        <w:contextualSpacing/>
        <w:rPr>
          <w:rFonts w:eastAsiaTheme="minorEastAsia"/>
          <w:kern w:val="0"/>
          <w:szCs w:val="24"/>
        </w:rPr>
      </w:pPr>
      <m:oMathPara>
        <m:oMath>
          <m:sSub>
            <m:sSubPr>
              <m:ctrlPr>
                <w:rPr>
                  <w:rFonts w:ascii="Cambria Math" w:eastAsiaTheme="minorEastAsia" w:hAnsi="Cambria Math"/>
                  <w:kern w:val="0"/>
                  <w:szCs w:val="24"/>
                </w:rPr>
              </m:ctrlPr>
            </m:sSubPr>
            <m:e>
              <m:r>
                <m:rPr>
                  <m:sty m:val="p"/>
                </m:rPr>
                <w:rPr>
                  <w:rFonts w:ascii="Cambria Math" w:eastAsiaTheme="minorEastAsia" w:hAnsi="Cambria Math"/>
                  <w:kern w:val="0"/>
                  <w:szCs w:val="24"/>
                </w:rPr>
                <m:t>v</m:t>
              </m:r>
            </m:e>
            <m:sub>
              <m:r>
                <m:rPr>
                  <m:sty m:val="p"/>
                </m:rPr>
                <w:rPr>
                  <w:rFonts w:ascii="Cambria Math" w:eastAsiaTheme="minorEastAsia" w:hAnsi="Cambria Math"/>
                  <w:kern w:val="0"/>
                  <w:szCs w:val="24"/>
                </w:rPr>
                <m:t>i</m:t>
              </m:r>
            </m:sub>
          </m:sSub>
          <m:r>
            <w:rPr>
              <w:rFonts w:ascii="Cambria Math" w:eastAsiaTheme="minorEastAsia" w:hAnsi="Cambria Math"/>
              <w:kern w:val="0"/>
              <w:szCs w:val="24"/>
            </w:rPr>
            <m:t>∈</m:t>
          </m:r>
          <m:d>
            <m:dPr>
              <m:begChr m:val="{"/>
              <m:endChr m:val="}"/>
              <m:ctrlPr>
                <w:rPr>
                  <w:rFonts w:ascii="Cambria Math" w:eastAsiaTheme="minorEastAsia" w:hAnsi="Cambria Math"/>
                  <w:i/>
                  <w:kern w:val="0"/>
                  <w:szCs w:val="24"/>
                </w:rPr>
              </m:ctrlPr>
            </m:dPr>
            <m:e>
              <m:m>
                <m:mPr>
                  <m:mcs>
                    <m:mc>
                      <m:mcPr>
                        <m:count m:val="2"/>
                        <m:mcJc m:val="center"/>
                      </m:mcPr>
                    </m:mc>
                  </m:mcs>
                  <m:ctrlPr>
                    <w:rPr>
                      <w:rFonts w:ascii="Cambria Math" w:eastAsiaTheme="minorEastAsia" w:hAnsi="Cambria Math"/>
                      <w:i/>
                      <w:kern w:val="0"/>
                      <w:szCs w:val="24"/>
                    </w:rPr>
                  </m:ctrlPr>
                </m:mPr>
                <m:mr>
                  <m:e>
                    <m:m>
                      <m:mPr>
                        <m:mcs>
                          <m:mc>
                            <m:mcPr>
                              <m:count m:val="2"/>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1</m:t>
                                      </m:r>
                                    </m:e>
                                  </m:mr>
                                </m:m>
                              </m:e>
                            </m:m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1</m:t>
                                      </m:r>
                                    </m:e>
                                  </m:mr>
                                </m:m>
                              </m:e>
                            </m:mr>
                          </m:m>
                          <m:r>
                            <w:rPr>
                              <w:rFonts w:ascii="Cambria Math" w:eastAsiaTheme="minorEastAsia" w:hAnsi="Cambria Math"/>
                              <w:kern w:val="0"/>
                              <w:szCs w:val="24"/>
                            </w:rPr>
                            <m:t>,</m:t>
                          </m:r>
                        </m:e>
                        <m:e>
                          <m:m>
                            <m:mPr>
                              <m:mcs>
                                <m:mc>
                                  <m:mcPr>
                                    <m:count m:val="1"/>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-j</m:t>
                                      </m:r>
                                    </m:e>
                                  </m:mr>
                                </m:m>
                              </m:e>
                            </m:m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j</m:t>
                                      </m:r>
                                    </m:e>
                                  </m:mr>
                                </m:m>
                              </m:e>
                            </m:mr>
                          </m:m>
                          <m:r>
                            <w:rPr>
                              <w:rFonts w:ascii="Cambria Math" w:eastAsiaTheme="minorEastAsia" w:hAnsi="Cambria Math"/>
                              <w:kern w:val="0"/>
                              <w:szCs w:val="24"/>
                            </w:rPr>
                            <m:t>,</m:t>
                          </m:r>
                        </m:e>
                      </m:mr>
                    </m:m>
                  </m:e>
                  <m:e>
                    <m:m>
                      <m:mPr>
                        <m:mcs>
                          <m:mc>
                            <m:mcPr>
                              <m:count m:val="2"/>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-1</m:t>
                                      </m:r>
                                    </m:e>
                                  </m:mr>
                                </m:m>
                              </m:e>
                            </m:m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-1</m:t>
                                      </m:r>
                                    </m:e>
                                  </m:mr>
                                </m:m>
                              </m:e>
                            </m:mr>
                          </m:m>
                          <m:r>
                            <w:rPr>
                              <w:rFonts w:ascii="Cambria Math" w:eastAsiaTheme="minorEastAsia" w:hAnsi="Cambria Math"/>
                              <w:kern w:val="0"/>
                              <w:szCs w:val="24"/>
                            </w:rPr>
                            <m:t>,</m:t>
                          </m:r>
                        </m:e>
                        <m:e>
                          <m:m>
                            <m:mPr>
                              <m:mcs>
                                <m:mc>
                                  <m:mcPr>
                                    <m:count m:val="1"/>
                                    <m:mcJc m:val="center"/>
                                  </m:mcPr>
                                </m:mc>
                              </m:mcs>
                              <m:ctrlPr>
                                <w:rPr>
                                  <w:rFonts w:ascii="Cambria Math" w:eastAsiaTheme="minorEastAsia" w:hAnsi="Cambria Math"/>
                                  <w:i/>
                                  <w:kern w:val="0"/>
                                  <w:szCs w:val="24"/>
                                </w:rPr>
                              </m:ctrlPr>
                            </m:mP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j</m:t>
                                      </m:r>
                                    </m:e>
                                  </m:mr>
                                </m:m>
                              </m:e>
                            </m:mr>
                            <m:mr>
                              <m:e>
                                <m:m>
                                  <m:mPr>
                                    <m:mcs>
                                      <m:mc>
                                        <m:mcPr>
                                          <m:count m:val="1"/>
                                          <m:mcJc m:val="center"/>
                                        </m:mcPr>
                                      </m:mc>
                                    </m:mcs>
                                    <m:ctrlPr>
                                      <w:rPr>
                                        <w:rFonts w:ascii="Cambria Math" w:eastAsiaTheme="minorEastAsia" w:hAnsi="Cambria Math"/>
                                        <w:i/>
                                        <w:kern w:val="0"/>
                                        <w:szCs w:val="24"/>
                                      </w:rPr>
                                    </m:ctrlPr>
                                  </m:mPr>
                                  <m:mr>
                                    <m:e>
                                      <m:r>
                                        <w:rPr>
                                          <w:rFonts w:ascii="Cambria Math" w:eastAsiaTheme="minorEastAsia" w:hAnsi="Cambria Math"/>
                                          <w:kern w:val="0"/>
                                          <w:szCs w:val="24"/>
                                        </w:rPr>
                                        <m:t>-1</m:t>
                                      </m:r>
                                    </m:e>
                                  </m:mr>
                                  <m:mr>
                                    <m:e>
                                      <m:r>
                                        <w:rPr>
                                          <w:rFonts w:ascii="Cambria Math" w:eastAsiaTheme="minorEastAsia" w:hAnsi="Cambria Math"/>
                                          <w:kern w:val="0"/>
                                          <w:szCs w:val="24"/>
                                        </w:rPr>
                                        <m:t>-j</m:t>
                                      </m:r>
                                    </m:e>
                                  </m:mr>
                                </m:m>
                              </m:e>
                            </m:mr>
                          </m:m>
                        </m:e>
                      </m:mr>
                    </m:m>
                  </m:e>
                </m:mr>
              </m:m>
            </m:e>
          </m:d>
        </m:oMath>
      </m:oMathPara>
    </w:p>
    <w:p w14:paraId="6B7E321D" w14:textId="2430568C" w:rsidR="00FD5A41" w:rsidRPr="00304F31" w:rsidRDefault="00304F31" w:rsidP="00B20925">
      <w:pPr>
        <w:wordWrap/>
        <w:spacing w:before="100" w:beforeAutospacing="1" w:after="100" w:afterAutospacing="1" w:line="360" w:lineRule="auto"/>
        <w:contextualSpacing/>
        <w:rPr>
          <w:rFonts w:eastAsiaTheme="minorEastAsia"/>
          <w:kern w:val="0"/>
          <w:szCs w:val="24"/>
        </w:rPr>
      </w:pPr>
      <m:oMath>
        <m:r>
          <m:rPr>
            <m:sty m:val="b"/>
          </m:rPr>
          <w:rPr>
            <w:rFonts w:ascii="Cambria Math" w:eastAsiaTheme="minorEastAsia" w:hAnsi="Cambria Math"/>
            <w:kern w:val="0"/>
            <w:szCs w:val="24"/>
          </w:rPr>
          <m:t>w</m:t>
        </m:r>
        <m:r>
          <m:rPr>
            <m:sty m:val="p"/>
          </m:rPr>
          <w:rPr>
            <w:rFonts w:ascii="Cambria Math" w:eastAsiaTheme="minorEastAsia" w:hAnsi="Cambria Math"/>
            <w:kern w:val="0"/>
            <w:szCs w:val="24"/>
          </w:rPr>
          <m:t>=</m:t>
        </m:r>
        <m:f>
          <m:fPr>
            <m:ctrlPr>
              <w:rPr>
                <w:rFonts w:ascii="Cambria Math" w:eastAsiaTheme="minorEastAsia" w:hAnsi="Cambria Math"/>
                <w:kern w:val="0"/>
                <w:szCs w:val="24"/>
              </w:rPr>
            </m:ctrlPr>
          </m:fPr>
          <m:num>
            <m:r>
              <w:rPr>
                <w:rFonts w:ascii="Cambria Math" w:eastAsiaTheme="minorEastAsia" w:hAnsi="Cambria Math"/>
                <w:kern w:val="0"/>
                <w:szCs w:val="24"/>
              </w:rPr>
              <m:t>1</m:t>
            </m:r>
          </m:num>
          <m:den>
            <m:r>
              <m:rPr>
                <m:sty m:val="p"/>
              </m:rPr>
              <w:rPr>
                <w:rFonts w:ascii="Cambria Math" w:eastAsiaTheme="minorEastAsia" w:hAnsi="Cambria Math"/>
                <w:kern w:val="0"/>
                <w:szCs w:val="24"/>
              </w:rPr>
              <m:t>2</m:t>
            </m:r>
            <m:rad>
              <m:radPr>
                <m:degHide m:val="1"/>
                <m:ctrlPr>
                  <w:rPr>
                    <w:rFonts w:ascii="Cambria Math" w:eastAsiaTheme="minorEastAsia" w:hAnsi="Cambria Math"/>
                    <w:kern w:val="0"/>
                    <w:szCs w:val="24"/>
                  </w:rPr>
                </m:ctrlPr>
              </m:radPr>
              <m:deg/>
              <m:e>
                <m:r>
                  <m:rPr>
                    <m:sty m:val="p"/>
                  </m:rPr>
                  <w:rPr>
                    <w:rFonts w:ascii="Cambria Math" w:eastAsiaTheme="minorEastAsia" w:hAnsi="Cambria Math"/>
                    <w:kern w:val="0"/>
                    <w:szCs w:val="24"/>
                  </w:rPr>
                  <m:t>2</m:t>
                </m:r>
              </m:e>
            </m:rad>
          </m:den>
        </m:f>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sSub>
                  <m:sSubPr>
                    <m:ctrlPr>
                      <w:rPr>
                        <w:rFonts w:ascii="Cambria Math" w:eastAsiaTheme="minorEastAsia" w:hAnsi="Cambria Math"/>
                        <w:i/>
                        <w:kern w:val="0"/>
                        <w:szCs w:val="24"/>
                      </w:rPr>
                    </m:ctrlPr>
                  </m:sSubPr>
                  <m:e>
                    <m:r>
                      <w:rPr>
                        <w:rFonts w:ascii="Cambria Math" w:eastAsiaTheme="minorEastAsia" w:hAnsi="Cambria Math"/>
                        <w:kern w:val="0"/>
                        <w:szCs w:val="24"/>
                      </w:rPr>
                      <m:t>v</m:t>
                    </m:r>
                  </m:e>
                  <m:sub>
                    <m:r>
                      <w:rPr>
                        <w:rFonts w:ascii="Cambria Math" w:eastAsiaTheme="minorEastAsia" w:hAnsi="Cambria Math"/>
                        <w:kern w:val="0"/>
                        <w:szCs w:val="24"/>
                      </w:rPr>
                      <m:t>i</m:t>
                    </m:r>
                  </m:sub>
                </m:sSub>
              </m:e>
              <m:e>
                <m:sSub>
                  <m:sSubPr>
                    <m:ctrlPr>
                      <w:rPr>
                        <w:rFonts w:ascii="Cambria Math" w:eastAsiaTheme="minorEastAsia" w:hAnsi="Cambria Math"/>
                        <w:i/>
                        <w:kern w:val="0"/>
                        <w:szCs w:val="24"/>
                      </w:rPr>
                    </m:ctrlPr>
                  </m:sSubPr>
                  <m:e>
                    <m:r>
                      <w:rPr>
                        <w:rFonts w:ascii="Cambria Math" w:eastAsiaTheme="minorEastAsia" w:hAnsi="Cambria Math"/>
                        <w:kern w:val="0"/>
                        <w:szCs w:val="24"/>
                      </w:rPr>
                      <m:t>ϕ</m:t>
                    </m:r>
                  </m:e>
                  <m:sub>
                    <m:r>
                      <w:rPr>
                        <w:rFonts w:ascii="Cambria Math" w:eastAsiaTheme="minorEastAsia" w:hAnsi="Cambria Math"/>
                        <w:kern w:val="0"/>
                        <w:szCs w:val="24"/>
                      </w:rPr>
                      <m:t>n</m:t>
                    </m:r>
                  </m:sub>
                </m:sSub>
                <m:sSub>
                  <m:sSubPr>
                    <m:ctrlPr>
                      <w:rPr>
                        <w:rFonts w:ascii="Cambria Math" w:eastAsiaTheme="minorEastAsia" w:hAnsi="Cambria Math"/>
                        <w:i/>
                        <w:kern w:val="0"/>
                        <w:szCs w:val="24"/>
                      </w:rPr>
                    </m:ctrlPr>
                  </m:sSubPr>
                  <m:e>
                    <m:r>
                      <w:rPr>
                        <w:rFonts w:ascii="Cambria Math" w:eastAsiaTheme="minorEastAsia" w:hAnsi="Cambria Math"/>
                        <w:kern w:val="0"/>
                        <w:szCs w:val="24"/>
                      </w:rPr>
                      <m:t>v</m:t>
                    </m:r>
                  </m:e>
                  <m:sub>
                    <m:r>
                      <w:rPr>
                        <w:rFonts w:ascii="Cambria Math" w:eastAsiaTheme="minorEastAsia" w:hAnsi="Cambria Math"/>
                        <w:kern w:val="0"/>
                        <w:szCs w:val="24"/>
                      </w:rPr>
                      <m:t>i</m:t>
                    </m:r>
                  </m:sub>
                </m:sSub>
              </m:e>
            </m:eqArr>
          </m:e>
        </m:d>
      </m:oMath>
      <w:r w:rsidR="00FD5A41" w:rsidRPr="00304F31">
        <w:rPr>
          <w:rFonts w:eastAsiaTheme="minorEastAsia" w:hint="eastAsia"/>
          <w:kern w:val="0"/>
          <w:szCs w:val="24"/>
        </w:rPr>
        <w:t xml:space="preserve"> where </w:t>
      </w:r>
      <m:oMath>
        <m:sSub>
          <m:sSubPr>
            <m:ctrlPr>
              <w:rPr>
                <w:rFonts w:ascii="Cambria Math" w:eastAsiaTheme="minorEastAsia" w:hAnsi="Cambria Math"/>
                <w:i/>
                <w:kern w:val="0"/>
                <w:szCs w:val="24"/>
              </w:rPr>
            </m:ctrlPr>
          </m:sSubPr>
          <m:e>
            <m:r>
              <w:rPr>
                <w:rFonts w:ascii="Cambria Math" w:eastAsiaTheme="minorEastAsia" w:hAnsi="Cambria Math"/>
                <w:kern w:val="0"/>
                <w:szCs w:val="24"/>
              </w:rPr>
              <m:t>ϕ</m:t>
            </m:r>
          </m:e>
          <m:sub>
            <m:r>
              <w:rPr>
                <w:rFonts w:ascii="Cambria Math" w:eastAsiaTheme="minorEastAsia" w:hAnsi="Cambria Math"/>
                <w:kern w:val="0"/>
                <w:szCs w:val="24"/>
              </w:rPr>
              <m:t>n</m:t>
            </m:r>
          </m:sub>
        </m:sSub>
        <m:r>
          <w:rPr>
            <w:rFonts w:ascii="Cambria Math" w:eastAsiaTheme="minorEastAsia" w:hAnsi="Cambria Math"/>
            <w:kern w:val="0"/>
            <w:szCs w:val="24"/>
          </w:rPr>
          <m:t>∈{1,j,-1,-j}</m:t>
        </m:r>
      </m:oMath>
      <w:r w:rsidR="00ED08C0" w:rsidRPr="00304F31">
        <w:rPr>
          <w:rFonts w:eastAsiaTheme="minorEastAsia" w:hint="eastAsia"/>
          <w:kern w:val="0"/>
          <w:szCs w:val="24"/>
        </w:rPr>
        <w:t>.</w:t>
      </w:r>
    </w:p>
    <w:p w14:paraId="7E0D5CA8" w14:textId="7EB15978" w:rsidR="00053B0D" w:rsidRDefault="002B3F14" w:rsidP="00053B0D">
      <w:pPr>
        <w:rPr>
          <w:rFonts w:eastAsiaTheme="minorEastAsia"/>
        </w:rPr>
      </w:pPr>
      <w:r>
        <w:rPr>
          <w:rFonts w:eastAsiaTheme="minorEastAsia" w:hint="eastAsia"/>
        </w:rPr>
        <w:t>In summary, final rank 1 8Tx codebook</w:t>
      </w:r>
      <w:r>
        <w:rPr>
          <w:rFonts w:eastAsiaTheme="minorEastAsia"/>
        </w:rPr>
        <w:t xml:space="preserve"> for CP-OFDM</w:t>
      </w:r>
      <w:r>
        <w:rPr>
          <w:rFonts w:eastAsiaTheme="minorEastAsia" w:hint="eastAsia"/>
        </w:rPr>
        <w:t xml:space="preserve"> can be listed in Table 4. </w:t>
      </w:r>
    </w:p>
    <w:p w14:paraId="58E3BD80" w14:textId="77777777" w:rsidR="00304F31" w:rsidRDefault="00304F31" w:rsidP="00053B0D">
      <w:pPr>
        <w:rPr>
          <w:rFonts w:eastAsiaTheme="minorEastAsia"/>
        </w:rPr>
      </w:pPr>
    </w:p>
    <w:p w14:paraId="2F617123" w14:textId="16D0DBED" w:rsidR="00053B0D" w:rsidRPr="002B3F14" w:rsidRDefault="00053B0D" w:rsidP="00053B0D">
      <w:pPr>
        <w:rPr>
          <w:rFonts w:eastAsiaTheme="minorEastAsia"/>
          <w:b/>
        </w:rPr>
      </w:pPr>
      <w:r w:rsidRPr="002B3F14">
        <w:rPr>
          <w:rFonts w:eastAsiaTheme="minorEastAsia" w:hint="eastAsia"/>
          <w:b/>
        </w:rPr>
        <w:t xml:space="preserve">Proposal </w:t>
      </w:r>
      <w:r w:rsidR="002B3F14" w:rsidRPr="002B3F14">
        <w:rPr>
          <w:rFonts w:eastAsiaTheme="minorEastAsia"/>
          <w:b/>
        </w:rPr>
        <w:t>5</w:t>
      </w:r>
      <w:r w:rsidR="002C07D4" w:rsidRPr="002B3F14">
        <w:rPr>
          <w:rFonts w:eastAsiaTheme="minorEastAsia"/>
          <w:b/>
        </w:rPr>
        <w:t xml:space="preserve">. </w:t>
      </w:r>
      <w:r w:rsidR="002B3F14" w:rsidRPr="002B3F14">
        <w:rPr>
          <w:rFonts w:eastAsiaTheme="minorEastAsia"/>
          <w:b/>
        </w:rPr>
        <w:t>Adopt Table 4</w:t>
      </w:r>
      <w:r w:rsidR="002B3F14">
        <w:rPr>
          <w:rFonts w:eastAsiaTheme="minorEastAsia"/>
          <w:b/>
        </w:rPr>
        <w:t xml:space="preserve"> for </w:t>
      </w:r>
      <w:r w:rsidR="002B3F14" w:rsidRPr="002B3F14">
        <w:rPr>
          <w:rFonts w:eastAsiaTheme="minorEastAsia"/>
          <w:b/>
        </w:rPr>
        <w:t>rank</w:t>
      </w:r>
      <w:r w:rsidR="002B3F14">
        <w:rPr>
          <w:rFonts w:eastAsiaTheme="minorEastAsia"/>
          <w:b/>
        </w:rPr>
        <w:t xml:space="preserve"> </w:t>
      </w:r>
      <w:r w:rsidR="002B3F14" w:rsidRPr="002B3F14">
        <w:rPr>
          <w:rFonts w:eastAsiaTheme="minorEastAsia"/>
          <w:b/>
        </w:rPr>
        <w:t xml:space="preserve">1 8 Tx codebook </w:t>
      </w:r>
      <w:r w:rsidR="002B3F14">
        <w:rPr>
          <w:rFonts w:eastAsiaTheme="minorEastAsia"/>
          <w:b/>
        </w:rPr>
        <w:t>for</w:t>
      </w:r>
      <w:r w:rsidR="002B3F14" w:rsidRPr="002B3F14">
        <w:rPr>
          <w:rFonts w:eastAsiaTheme="minorEastAsia"/>
          <w:b/>
        </w:rPr>
        <w:t xml:space="preserve"> CP-OFDM. </w:t>
      </w:r>
    </w:p>
    <w:p w14:paraId="256A5494" w14:textId="4F01D0CF" w:rsidR="002B3F14" w:rsidRDefault="002B3F14" w:rsidP="002B3F14">
      <w:pPr>
        <w:pStyle w:val="a8"/>
        <w:keepNext/>
        <w:jc w:val="center"/>
      </w:pPr>
      <w:r>
        <w:lastRenderedPageBreak/>
        <w:t xml:space="preserve">Table </w:t>
      </w:r>
      <w:r>
        <w:fldChar w:fldCharType="begin"/>
      </w:r>
      <w:r>
        <w:instrText xml:space="preserve"> SEQ Table \* ARABIC </w:instrText>
      </w:r>
      <w:r>
        <w:fldChar w:fldCharType="separate"/>
      </w:r>
      <w:r w:rsidR="00DE2D3B">
        <w:rPr>
          <w:noProof/>
        </w:rPr>
        <w:t>4</w:t>
      </w:r>
      <w:r>
        <w:fldChar w:fldCharType="end"/>
      </w:r>
      <w:r>
        <w:t>. Rank 1 8Tx TPMIs for CP-OFDM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6218A8" w:rsidRPr="005B11E1" w14:paraId="5210DAC9"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9EF74" w14:textId="77777777" w:rsidR="006218A8" w:rsidRPr="00302E6E" w:rsidRDefault="006218A8" w:rsidP="00DC3D77">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03EFBD" w14:textId="77777777" w:rsidR="006218A8" w:rsidRDefault="006218A8" w:rsidP="00DC3D77">
            <w:pPr>
              <w:pStyle w:val="TAH"/>
            </w:pPr>
            <w:r w:rsidRPr="00302E6E">
              <w:rPr>
                <w:rFonts w:eastAsia="바탕"/>
              </w:rPr>
              <w:object w:dxaOrig="260" w:dyaOrig="240" w14:anchorId="2AB558BC">
                <v:shape id="_x0000_i1026" type="#_x0000_t75" style="width:13.55pt;height:11.7pt" o:ole="">
                  <v:imagedata r:id="rId9" o:title=""/>
                </v:shape>
                <o:OLEObject Type="Embed" ProgID="Equation.3" ShapeID="_x0000_i1026" DrawAspect="Content" ObjectID="_1712746275" r:id="rId10"/>
              </w:object>
            </w:r>
            <w:r>
              <w:rPr>
                <w:rFonts w:eastAsia="바탕"/>
              </w:rPr>
              <w:br/>
              <w:t>(ordered from left to right in increasing order of TPMI index)</w:t>
            </w:r>
          </w:p>
        </w:tc>
      </w:tr>
      <w:tr w:rsidR="006218A8" w:rsidRPr="005B11E1" w14:paraId="3657436F"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6228A" w14:textId="77777777" w:rsidR="006218A8" w:rsidRDefault="006218A8" w:rsidP="00DC3D77">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7F9F3"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8CB5D1"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280B42"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4D863"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E4015"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319B"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4E831"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C7452"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6218A8" w:rsidRPr="005B11E1" w14:paraId="480F53BB"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2C467" w14:textId="77777777" w:rsidR="006218A8" w:rsidRDefault="006218A8" w:rsidP="00DC3D77">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7D68"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8DE63"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8737B"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2DE5E"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9AE30"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52F5"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77405"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AB6B0"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rsidRPr="005B11E1" w14:paraId="15964A00"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C05F4" w14:textId="77777777" w:rsidR="006218A8" w:rsidRDefault="006218A8" w:rsidP="00DC3D77">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D0D06"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97F8A"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E9B3D"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63F4A"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A6C256"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A4FE1"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57677F"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A373F"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6218A8" w:rsidRPr="005B11E1" w14:paraId="70B553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19ADF" w14:textId="77777777" w:rsidR="006218A8" w:rsidRDefault="006218A8" w:rsidP="00DC3D77">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F31AE" w14:textId="1EEDF160"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1C3CB"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2105A8" w14:textId="2951AEBE"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DFBC"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E2A1B"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1C8E" w14:textId="77777777" w:rsidR="006218A8" w:rsidRDefault="00323E47"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E701F" w14:textId="6FCA011A" w:rsidR="006218A8" w:rsidRDefault="00323E47"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00464" w14:textId="1F1E59C7" w:rsidR="006218A8" w:rsidRDefault="00323E47"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14:paraId="280690CE"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DF49B" w14:textId="77777777" w:rsidR="006218A8" w:rsidRDefault="006218A8" w:rsidP="00DC3D77">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DE39B" w14:textId="6A66E1F6"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1908A"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2F92A" w14:textId="07F77CD4" w:rsidR="006218A8" w:rsidRPr="00FF71E2" w:rsidRDefault="00323E47" w:rsidP="006218A8">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DA3FD"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88F1AF"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C9913"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920DA"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E38D2" w14:textId="77777777" w:rsidR="006218A8" w:rsidRPr="00FF71E2" w:rsidRDefault="00323E47"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E75DAE" w14:paraId="592E75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04E6A" w14:textId="4B948C8E" w:rsidR="00E75DAE" w:rsidRDefault="00E75DAE" w:rsidP="00E75DAE">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D060F" w14:textId="3E1A4208"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E4738" w14:textId="599FCF27"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ED3B0" w14:textId="189C716D"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BBE17" w14:textId="69A57C93"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836D9" w14:textId="5C21B6BB"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CE909" w14:textId="42215558"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5060A" w14:textId="6513422A"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458C90" w14:textId="596E501C" w:rsidR="00E75DAE" w:rsidRPr="00AA239C" w:rsidRDefault="00323E47"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E75DAE" w14:paraId="7FAACA96"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269F5" w14:textId="06D752E7" w:rsidR="00E75DAE" w:rsidRDefault="00E75DAE" w:rsidP="00E75DAE">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7B385" w14:textId="4EFF7938"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ED526" w14:textId="61FF4FA4"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3F8DB" w14:textId="570BA252"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ED2AF" w14:textId="22999699"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5576B" w14:textId="2513CE3A"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78786" w14:textId="75266600"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770FD9" w14:textId="792DEA54"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7CE86" w14:textId="6D83AC6F" w:rsidR="00E75DAE" w:rsidRPr="00AA239C" w:rsidRDefault="00323E47"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3F5995B0" w14:textId="77777777" w:rsidR="0004182F" w:rsidRDefault="0004182F" w:rsidP="00B20925">
      <w:pPr>
        <w:wordWrap/>
        <w:spacing w:before="100" w:beforeAutospacing="1" w:after="100" w:afterAutospacing="1" w:line="360" w:lineRule="auto"/>
        <w:contextualSpacing/>
        <w:rPr>
          <w:b/>
          <w:kern w:val="0"/>
          <w:szCs w:val="24"/>
          <w:lang w:eastAsia="x-none"/>
        </w:rPr>
      </w:pPr>
    </w:p>
    <w:p w14:paraId="6591CBD1" w14:textId="77777777" w:rsidR="002B3F14" w:rsidRDefault="002B3F14"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F96395" w:rsidRPr="00AA239C" w14:paraId="440D074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F324A" w14:textId="77777777" w:rsidR="00F96395" w:rsidRDefault="00F96395"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8E42D"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D65B07"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F13BB"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54ADE6"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01689"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D78A2"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9CA39"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FD1B7"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F96395" w:rsidRPr="00AA239C" w14:paraId="5DD00E0F"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C6E81" w14:textId="77777777" w:rsidR="00F96395" w:rsidRPr="00E75DAE" w:rsidRDefault="00F96395"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2A8D"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14FB"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285AD"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02EE"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0506E"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A826C"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A49BE"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BD610" w14:textId="77777777" w:rsidR="00F96395"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2544FE06" w14:textId="77777777" w:rsidR="002B3F14" w:rsidRDefault="002B3F14" w:rsidP="00B20925">
      <w:pPr>
        <w:wordWrap/>
        <w:spacing w:before="100" w:beforeAutospacing="1" w:after="100" w:afterAutospacing="1" w:line="360" w:lineRule="auto"/>
        <w:contextualSpacing/>
        <w:rPr>
          <w:b/>
          <w:kern w:val="0"/>
          <w:szCs w:val="24"/>
          <w:lang w:eastAsia="x-none"/>
        </w:rPr>
      </w:pPr>
    </w:p>
    <w:p w14:paraId="735CDD4E" w14:textId="11490637" w:rsidR="00FA64DB" w:rsidRPr="00FE7D73" w:rsidRDefault="00FA64DB" w:rsidP="00FA64DB">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sidR="00EC356A">
        <w:rPr>
          <w:rFonts w:ascii="Times New Roman" w:eastAsiaTheme="minorEastAsia" w:hAnsi="Times New Roman" w:cs="Times New Roman"/>
        </w:rPr>
        <w:t>2</w:t>
      </w:r>
      <w:r w:rsidRPr="00FE7D73">
        <w:rPr>
          <w:rFonts w:ascii="Times New Roman" w:eastAsiaTheme="minorEastAsia" w:hAnsi="Times New Roman" w:cs="Times New Roman"/>
        </w:rPr>
        <w:t xml:space="preserve"> DFT-s-OFDM</w:t>
      </w:r>
    </w:p>
    <w:p w14:paraId="722E3898" w14:textId="03FAE217" w:rsidR="00842736" w:rsidRDefault="00D6241B" w:rsidP="009B0792">
      <w:pPr>
        <w:wordWrap/>
        <w:spacing w:before="100" w:beforeAutospacing="1" w:after="100" w:afterAutospacing="1" w:line="360" w:lineRule="auto"/>
        <w:ind w:firstLine="240"/>
        <w:contextualSpacing/>
        <w:rPr>
          <w:rFonts w:eastAsiaTheme="minorEastAsia"/>
          <w:kern w:val="0"/>
          <w:szCs w:val="24"/>
        </w:rPr>
      </w:pPr>
      <w:r>
        <w:rPr>
          <w:rFonts w:eastAsiaTheme="minorEastAsia" w:hint="eastAsia"/>
          <w:kern w:val="0"/>
          <w:szCs w:val="24"/>
        </w:rPr>
        <w:t xml:space="preserve">In NR, DFT-s-OFDM is normally utilized for </w:t>
      </w:r>
      <w:r>
        <w:rPr>
          <w:rFonts w:eastAsiaTheme="minorEastAsia"/>
          <w:kern w:val="0"/>
          <w:szCs w:val="24"/>
        </w:rPr>
        <w:t xml:space="preserve">UL </w:t>
      </w:r>
      <w:r>
        <w:rPr>
          <w:rFonts w:eastAsiaTheme="minorEastAsia" w:hint="eastAsia"/>
          <w:kern w:val="0"/>
          <w:szCs w:val="24"/>
        </w:rPr>
        <w:t xml:space="preserve">fallback operation. </w:t>
      </w:r>
      <w:r>
        <w:rPr>
          <w:rFonts w:eastAsiaTheme="minorEastAsia"/>
          <w:kern w:val="0"/>
          <w:szCs w:val="24"/>
        </w:rPr>
        <w:t>So, only rank 1 transmission is allowed</w:t>
      </w:r>
      <w:r w:rsidR="00BF4CA6">
        <w:rPr>
          <w:rFonts w:eastAsiaTheme="minorEastAsia"/>
          <w:kern w:val="0"/>
          <w:szCs w:val="24"/>
        </w:rPr>
        <w:t>. In this sense, for 8 Tx UL transmission with DFT-s-OFDM, the maximum number of layer</w:t>
      </w:r>
      <w:r w:rsidR="006553B1">
        <w:rPr>
          <w:rFonts w:eastAsiaTheme="minorEastAsia"/>
          <w:kern w:val="0"/>
          <w:szCs w:val="24"/>
        </w:rPr>
        <w:t>s</w:t>
      </w:r>
      <w:r w:rsidR="00BF4CA6">
        <w:rPr>
          <w:rFonts w:eastAsiaTheme="minorEastAsia"/>
          <w:kern w:val="0"/>
          <w:szCs w:val="24"/>
        </w:rPr>
        <w:t xml:space="preserve"> can be 1. For the TPMI design, we can simply follow the design principle discussed for CP-OFDM.</w:t>
      </w:r>
      <w:r w:rsidR="00C17939">
        <w:rPr>
          <w:rFonts w:eastAsiaTheme="minorEastAsia"/>
          <w:kern w:val="0"/>
          <w:szCs w:val="24"/>
        </w:rPr>
        <w:t xml:space="preserve"> Thus, f</w:t>
      </w:r>
      <w:r w:rsidR="00C17939" w:rsidRPr="00C17939">
        <w:rPr>
          <w:rFonts w:eastAsiaTheme="minorEastAsia"/>
          <w:kern w:val="0"/>
          <w:szCs w:val="24"/>
        </w:rPr>
        <w:t xml:space="preserve">or rank 1 non-coherent </w:t>
      </w:r>
      <w:r w:rsidR="00EB1346">
        <w:rPr>
          <w:rFonts w:eastAsiaTheme="minorEastAsia"/>
          <w:kern w:val="0"/>
          <w:szCs w:val="24"/>
        </w:rPr>
        <w:t>and level-1 partial coherent TPMIs</w:t>
      </w:r>
      <w:r w:rsidR="00C17939" w:rsidRPr="00C17939">
        <w:rPr>
          <w:rFonts w:eastAsiaTheme="minorEastAsia"/>
          <w:kern w:val="0"/>
          <w:szCs w:val="24"/>
        </w:rPr>
        <w:t xml:space="preserve">, </w:t>
      </w:r>
      <w:r w:rsidR="00C17939">
        <w:rPr>
          <w:rFonts w:eastAsiaTheme="minorEastAsia"/>
          <w:kern w:val="0"/>
          <w:szCs w:val="24"/>
        </w:rPr>
        <w:t>TPMIs</w:t>
      </w:r>
      <w:r w:rsidR="00C17939" w:rsidRPr="00C17939">
        <w:rPr>
          <w:rFonts w:eastAsiaTheme="minorEastAsia"/>
          <w:kern w:val="0"/>
          <w:szCs w:val="24"/>
        </w:rPr>
        <w:t xml:space="preserve"> in Table 1</w:t>
      </w:r>
      <w:r w:rsidR="00C17939">
        <w:rPr>
          <w:rFonts w:eastAsiaTheme="minorEastAsia"/>
          <w:kern w:val="0"/>
          <w:szCs w:val="24"/>
        </w:rPr>
        <w:t xml:space="preserve"> </w:t>
      </w:r>
      <w:r w:rsidR="00EB1346">
        <w:rPr>
          <w:rFonts w:eastAsiaTheme="minorEastAsia"/>
          <w:kern w:val="0"/>
          <w:szCs w:val="24"/>
        </w:rPr>
        <w:t xml:space="preserve">and 2, respectively, </w:t>
      </w:r>
      <w:r w:rsidR="00C17939">
        <w:rPr>
          <w:rFonts w:eastAsiaTheme="minorEastAsia"/>
          <w:kern w:val="0"/>
          <w:szCs w:val="24"/>
        </w:rPr>
        <w:t>can be a</w:t>
      </w:r>
      <w:r w:rsidR="00EB1346">
        <w:rPr>
          <w:rFonts w:eastAsiaTheme="minorEastAsia"/>
          <w:kern w:val="0"/>
          <w:szCs w:val="24"/>
        </w:rPr>
        <w:t>pplied</w:t>
      </w:r>
      <w:r w:rsidR="00C17939" w:rsidRPr="00C17939">
        <w:rPr>
          <w:rFonts w:eastAsiaTheme="minorEastAsia"/>
          <w:kern w:val="0"/>
          <w:szCs w:val="24"/>
        </w:rPr>
        <w:t>.</w:t>
      </w:r>
      <w:r w:rsidR="00EB1346">
        <w:rPr>
          <w:rFonts w:eastAsiaTheme="minorEastAsia"/>
          <w:kern w:val="0"/>
          <w:szCs w:val="24"/>
        </w:rPr>
        <w:t xml:space="preserve"> For level-2 partial coherent codebook, 4Tx fully coherent TPMIs for DFT-s-OFDM can be applied for the coherent 4 ports</w:t>
      </w:r>
      <w:r w:rsidR="00DE2D3B">
        <w:rPr>
          <w:rFonts w:eastAsiaTheme="minorEastAsia"/>
          <w:kern w:val="0"/>
          <w:szCs w:val="24"/>
        </w:rPr>
        <w:t xml:space="preserve"> as shown in TPMI 24-55 in the Table 5</w:t>
      </w:r>
      <w:r w:rsidR="00EB1346">
        <w:rPr>
          <w:rFonts w:eastAsiaTheme="minorEastAsia"/>
          <w:kern w:val="0"/>
          <w:szCs w:val="24"/>
        </w:rPr>
        <w:t xml:space="preserve">. </w:t>
      </w:r>
      <w:r w:rsidR="00842736">
        <w:rPr>
          <w:rFonts w:eastAsiaTheme="minorEastAsia"/>
          <w:kern w:val="0"/>
          <w:szCs w:val="24"/>
        </w:rPr>
        <w:t xml:space="preserve">Note that 4Tx </w:t>
      </w:r>
      <w:r w:rsidR="00DE2D3B">
        <w:rPr>
          <w:rFonts w:eastAsiaTheme="minorEastAsia"/>
          <w:kern w:val="0"/>
          <w:szCs w:val="24"/>
        </w:rPr>
        <w:t xml:space="preserve">UL </w:t>
      </w:r>
      <w:r w:rsidR="00842736">
        <w:rPr>
          <w:rFonts w:eastAsiaTheme="minorEastAsia"/>
          <w:kern w:val="0"/>
          <w:szCs w:val="24"/>
        </w:rPr>
        <w:t>full coherent TPMIs for DFT-s-OFDM is based on the</w:t>
      </w:r>
      <w:r w:rsidR="00DE2D3B">
        <w:rPr>
          <w:rFonts w:eastAsiaTheme="minorEastAsia"/>
          <w:kern w:val="0"/>
          <w:szCs w:val="24"/>
        </w:rPr>
        <w:t xml:space="preserve"> LTE 4Tx UL codebook which is adopted from the </w:t>
      </w:r>
      <w:r w:rsidR="00842736">
        <w:rPr>
          <w:rFonts w:eastAsiaTheme="minorEastAsia"/>
          <w:kern w:val="0"/>
          <w:szCs w:val="24"/>
        </w:rPr>
        <w:t>LTE DL 4Tx H</w:t>
      </w:r>
      <w:r w:rsidR="00DE2D3B">
        <w:rPr>
          <w:rFonts w:eastAsiaTheme="minorEastAsia"/>
          <w:kern w:val="0"/>
          <w:szCs w:val="24"/>
        </w:rPr>
        <w:t xml:space="preserve">ouse-holder codebook. </w:t>
      </w:r>
      <w:r w:rsidR="009B0792">
        <w:rPr>
          <w:rFonts w:eastAsiaTheme="minorEastAsia"/>
          <w:kern w:val="0"/>
          <w:szCs w:val="24"/>
        </w:rPr>
        <w:t xml:space="preserve">So, for 8Tx fully coherent TPMIs for DFT-s-OFDM, NR 8Tx DL codebook can be reused similar to the CP-OFDM. Then, the final 8 Tx TPMIs for DFTs-OFDM is listed in the Table 5.   </w:t>
      </w:r>
    </w:p>
    <w:p w14:paraId="6C1E3DAE" w14:textId="671CBCC4" w:rsidR="00166504" w:rsidRDefault="00166504" w:rsidP="009B0792">
      <w:pPr>
        <w:wordWrap/>
        <w:spacing w:before="100" w:beforeAutospacing="1" w:after="100" w:afterAutospacing="1" w:line="360" w:lineRule="auto"/>
        <w:contextualSpacing/>
        <w:rPr>
          <w:rFonts w:eastAsiaTheme="minorEastAsia"/>
          <w:kern w:val="0"/>
          <w:szCs w:val="24"/>
        </w:rPr>
      </w:pPr>
    </w:p>
    <w:p w14:paraId="422C2384" w14:textId="090FC60E" w:rsidR="009B0792" w:rsidRPr="002B3F14" w:rsidRDefault="009B0792" w:rsidP="009B0792">
      <w:pPr>
        <w:rPr>
          <w:rFonts w:eastAsiaTheme="minorEastAsia"/>
          <w:b/>
        </w:rPr>
      </w:pPr>
      <w:r w:rsidRPr="002B3F14">
        <w:rPr>
          <w:rFonts w:eastAsiaTheme="minorEastAsia" w:hint="eastAsia"/>
          <w:b/>
        </w:rPr>
        <w:t xml:space="preserve">Proposal </w:t>
      </w:r>
      <w:r>
        <w:rPr>
          <w:rFonts w:eastAsiaTheme="minorEastAsia"/>
          <w:b/>
        </w:rPr>
        <w:t>6</w:t>
      </w:r>
      <w:r w:rsidRPr="002B3F14">
        <w:rPr>
          <w:rFonts w:eastAsiaTheme="minorEastAsia"/>
          <w:b/>
        </w:rPr>
        <w:t xml:space="preserve">. Adopt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 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4532DDA4" w14:textId="21FDA936" w:rsidR="00DE2D3B" w:rsidRDefault="00DE2D3B" w:rsidP="00DE2D3B">
      <w:pPr>
        <w:pStyle w:val="a8"/>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Ra</w:t>
      </w:r>
      <w:r w:rsidR="00E9105F">
        <w:t xml:space="preserve">nk </w:t>
      </w:r>
      <w:r>
        <w:t xml:space="preserve">l 1 </w:t>
      </w:r>
      <w:r w:rsidRPr="004C5BCC">
        <w:t>8Tx TPMIs with DFT-s-OFDM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FA64DB" w:rsidRPr="005B11E1" w14:paraId="3C811A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CB697" w14:textId="77777777" w:rsidR="00FA64DB" w:rsidRPr="00302E6E" w:rsidRDefault="00FA64DB" w:rsidP="00EA0425">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E5A895" w14:textId="77777777" w:rsidR="00FA64DB" w:rsidRDefault="00FA64DB" w:rsidP="00EA0425">
            <w:pPr>
              <w:pStyle w:val="TAH"/>
            </w:pPr>
            <w:r w:rsidRPr="00302E6E">
              <w:rPr>
                <w:rFonts w:eastAsia="바탕"/>
              </w:rPr>
              <w:object w:dxaOrig="260" w:dyaOrig="240" w14:anchorId="50BDECC5">
                <v:shape id="_x0000_i1027" type="#_x0000_t75" style="width:13.55pt;height:12.15pt" o:ole="">
                  <v:imagedata r:id="rId9" o:title=""/>
                </v:shape>
                <o:OLEObject Type="Embed" ProgID="Equation.3" ShapeID="_x0000_i1027" DrawAspect="Content" ObjectID="_1712746276" r:id="rId11"/>
              </w:object>
            </w:r>
            <w:r>
              <w:rPr>
                <w:rFonts w:eastAsia="바탕"/>
              </w:rPr>
              <w:br/>
              <w:t>(ordered from left to right in increasing order of TPMI index)</w:t>
            </w:r>
          </w:p>
        </w:tc>
      </w:tr>
      <w:tr w:rsidR="00FA64DB" w:rsidRPr="005B11E1" w14:paraId="7080D83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28B74" w14:textId="77777777" w:rsidR="00FA64DB" w:rsidRDefault="00FA64DB" w:rsidP="00EA0425">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CB210"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7F03E"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871F6"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8B286"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59573"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A31D4A"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788C8"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3745E2"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5B11E1" w14:paraId="4F70F81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F3FCEB" w14:textId="77777777" w:rsidR="00FA64DB" w:rsidRDefault="00FA64DB" w:rsidP="00EA0425">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A80BD"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9A36F"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FABD2"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F709B"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6FB191"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BD78C"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8907D4"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E0E22"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rsidRPr="005B11E1" w14:paraId="34BE699D"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A0D47" w14:textId="77777777" w:rsidR="00FA64DB" w:rsidRDefault="00FA64DB" w:rsidP="00EA042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C39DB"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450F6"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2D55F"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70557C"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C43D3"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2BDF6"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E44B6"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EB263"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FA64DB" w:rsidRPr="005B11E1" w14:paraId="28FC2C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68A39" w14:textId="77777777" w:rsidR="00FA64DB" w:rsidRDefault="00FA64DB" w:rsidP="00EA0425">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6C8C"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E0767"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F04BD"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5861F"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74DB2"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C7804"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4D677"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48919" w14:textId="77777777" w:rsidR="00FA64DB"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14:paraId="588ABFF8"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40CFC" w14:textId="77777777" w:rsidR="00FA64DB" w:rsidRDefault="00FA64DB" w:rsidP="00EA0425">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30E2E"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C3C8DC"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D8B12"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D01A3"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4AAB8"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65340"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48222"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141EB"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FA64DB" w14:paraId="13C1D15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360A3" w14:textId="77777777" w:rsidR="00FA64DB" w:rsidRDefault="00FA64DB" w:rsidP="00EA0425">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F3B5C"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512B7"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BA53C"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ED5D3"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DD01F"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6389D"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6A28C"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6A197" w14:textId="77777777" w:rsidR="00FA64DB" w:rsidRPr="002C07D4"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FF71E2" w14:paraId="7E4DD5D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87B8E" w14:textId="77777777" w:rsidR="00FA64DB" w:rsidRDefault="00FA64DB" w:rsidP="00EA0425">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8A99D"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BA43"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96819"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B2CB2"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898D"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F9462"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C22E1"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3032E" w14:textId="77777777" w:rsidR="00FA64DB" w:rsidRPr="00FF71E2" w:rsidRDefault="00323E47"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B11D361" w14:textId="77777777" w:rsidR="00FA64DB" w:rsidRPr="005E7140" w:rsidRDefault="00FA64DB" w:rsidP="00FA64DB">
      <w:pPr>
        <w:wordWrap/>
        <w:spacing w:before="100" w:beforeAutospacing="1" w:after="100" w:afterAutospacing="1" w:line="360" w:lineRule="auto"/>
        <w:contextualSpacing/>
        <w:rPr>
          <w:rFonts w:eastAsiaTheme="minorEastAsia"/>
          <w:b/>
          <w:kern w:val="0"/>
          <w:szCs w:val="24"/>
          <w:u w:val="single"/>
        </w:rPr>
      </w:pPr>
    </w:p>
    <w:p w14:paraId="11A869A5" w14:textId="77777777" w:rsidR="00672A46" w:rsidRDefault="00672A46"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DE2D3B" w:rsidRPr="00AA239C" w14:paraId="64E44D1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97454" w14:textId="77777777" w:rsidR="00DE2D3B" w:rsidRDefault="00DE2D3B"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0A058"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E42409"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765D4"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A59D2"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4A507"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BF249"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A8DFE"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6414F"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DE2D3B" w:rsidRPr="00AA239C" w14:paraId="0103435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E3995" w14:textId="77777777" w:rsidR="00DE2D3B" w:rsidRPr="00E75DAE" w:rsidRDefault="00DE2D3B"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3D4E2"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AAE13"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651627"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F8465"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719AA"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07C15"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4E5A2"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8A2D93" w14:textId="77777777" w:rsidR="00DE2D3B" w:rsidRPr="00AA239C" w:rsidRDefault="00323E47"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04E988FB" w14:textId="77777777" w:rsidR="00672A46" w:rsidRDefault="00672A46" w:rsidP="00B20925">
      <w:pPr>
        <w:wordWrap/>
        <w:spacing w:before="100" w:beforeAutospacing="1" w:after="100" w:afterAutospacing="1" w:line="360" w:lineRule="auto"/>
        <w:contextualSpacing/>
        <w:rPr>
          <w:b/>
          <w:kern w:val="0"/>
          <w:szCs w:val="24"/>
          <w:lang w:eastAsia="x-none"/>
        </w:rPr>
      </w:pPr>
    </w:p>
    <w:p w14:paraId="7BC23623" w14:textId="77777777" w:rsidR="00672A46" w:rsidRPr="002B58E2" w:rsidRDefault="00672A46" w:rsidP="00672A46">
      <w:pPr>
        <w:rPr>
          <w:rFonts w:eastAsiaTheme="minorEastAsia"/>
        </w:rPr>
      </w:pPr>
    </w:p>
    <w:p w14:paraId="393B4876" w14:textId="2F472A59" w:rsidR="00FE7D73" w:rsidRPr="009B0792" w:rsidRDefault="00672A46" w:rsidP="00672A46">
      <w:pPr>
        <w:pStyle w:val="2"/>
        <w:ind w:right="220"/>
        <w:rPr>
          <w:rFonts w:eastAsiaTheme="minorEastAsia"/>
        </w:rPr>
      </w:pPr>
      <w:r>
        <w:rPr>
          <w:rFonts w:eastAsiaTheme="minorEastAsia"/>
        </w:rPr>
        <w:t>SRI enhancement for 8Tx UL transmission</w:t>
      </w:r>
    </w:p>
    <w:p w14:paraId="583060B6" w14:textId="6A4DA95A" w:rsidR="009B0792" w:rsidRDefault="009B0792" w:rsidP="009B0792">
      <w:pPr>
        <w:ind w:firstLineChars="100" w:firstLine="220"/>
        <w:rPr>
          <w:rFonts w:eastAsiaTheme="minorEastAsia"/>
        </w:rPr>
      </w:pPr>
      <w:r>
        <w:rPr>
          <w:rFonts w:eastAsiaTheme="minorEastAsia"/>
        </w:rPr>
        <w:t>In no</w:t>
      </w:r>
      <w:r w:rsidR="009241CB">
        <w:rPr>
          <w:rFonts w:eastAsiaTheme="minorEastAsia"/>
        </w:rPr>
        <w:t xml:space="preserve">n-codebook based UL transmission, </w:t>
      </w:r>
      <w:r w:rsidR="00EA0425">
        <w:rPr>
          <w:rFonts w:eastAsiaTheme="minorEastAsia"/>
        </w:rPr>
        <w:t xml:space="preserve">multiple one-port SRS resources are configured to UE, and UE transmits beamformed SRS resources to gNB based on the configuration. Then, gNB indicates SRI to UE based on determined/calculated transmit rank and SRS resource combination. If the number of supported </w:t>
      </w:r>
      <w:r w:rsidR="00EF4B5D">
        <w:rPr>
          <w:rFonts w:eastAsiaTheme="minorEastAsia"/>
        </w:rPr>
        <w:t xml:space="preserve">UL </w:t>
      </w:r>
      <w:r w:rsidR="00EA0425">
        <w:rPr>
          <w:rFonts w:eastAsiaTheme="minorEastAsia"/>
        </w:rPr>
        <w:t>Tx ports is increased by 8, the SRI and/or number of SRS resources should be enhanced to effectively operate non-codebook based UL transmission with increased combinatorial number of SRS resources.</w:t>
      </w:r>
    </w:p>
    <w:p w14:paraId="04E64CE6" w14:textId="3D4A33AD" w:rsidR="009B0792" w:rsidRDefault="00EF4B5D" w:rsidP="009B0792">
      <w:pPr>
        <w:ind w:firstLineChars="100" w:firstLine="220"/>
        <w:rPr>
          <w:rFonts w:eastAsiaTheme="minorEastAsia"/>
        </w:rPr>
      </w:pPr>
      <w:r>
        <w:rPr>
          <w:rFonts w:eastAsiaTheme="minorEastAsia"/>
        </w:rPr>
        <w:t>To this end</w:t>
      </w:r>
      <w:r>
        <w:rPr>
          <w:rFonts w:eastAsiaTheme="minorEastAsia" w:hint="eastAsia"/>
        </w:rPr>
        <w:t>,</w:t>
      </w:r>
      <w:r>
        <w:rPr>
          <w:rFonts w:eastAsiaTheme="minorEastAsia"/>
        </w:rPr>
        <w:t xml:space="preserve"> following alternatives can be considered.</w:t>
      </w:r>
      <w:r>
        <w:rPr>
          <w:rFonts w:eastAsiaTheme="minorEastAsia" w:hint="eastAsia"/>
        </w:rPr>
        <w:t xml:space="preserve"> </w:t>
      </w:r>
    </w:p>
    <w:p w14:paraId="2EFC911B" w14:textId="0D941DFC" w:rsidR="00672A46" w:rsidRPr="00046D5C" w:rsidRDefault="00672A46" w:rsidP="002A3771">
      <w:pPr>
        <w:pStyle w:val="a6"/>
        <w:numPr>
          <w:ilvl w:val="0"/>
          <w:numId w:val="7"/>
        </w:numPr>
        <w:ind w:leftChars="0"/>
        <w:rPr>
          <w:rFonts w:eastAsiaTheme="minorEastAsia"/>
        </w:rPr>
      </w:pPr>
      <w:r w:rsidRPr="00046D5C">
        <w:rPr>
          <w:rFonts w:eastAsiaTheme="minorEastAsia" w:hint="eastAsia"/>
        </w:rPr>
        <w:t xml:space="preserve">Alt1. </w:t>
      </w:r>
      <w:r w:rsidRPr="00046D5C">
        <w:rPr>
          <w:rFonts w:eastAsiaTheme="minorEastAsia"/>
        </w:rPr>
        <w:t xml:space="preserve">Increase </w:t>
      </w:r>
      <w:r w:rsidR="00046D5C">
        <w:rPr>
          <w:rFonts w:eastAsiaTheme="minorEastAsia"/>
        </w:rPr>
        <w:t>number</w:t>
      </w:r>
      <w:r w:rsidRPr="00046D5C">
        <w:rPr>
          <w:rFonts w:eastAsiaTheme="minorEastAsia"/>
        </w:rPr>
        <w:t xml:space="preserve"> of </w:t>
      </w:r>
      <w:r w:rsidR="00046D5C">
        <w:rPr>
          <w:rFonts w:eastAsiaTheme="minorEastAsia"/>
        </w:rPr>
        <w:t xml:space="preserve">one-port </w:t>
      </w:r>
      <w:r w:rsidRPr="00046D5C">
        <w:rPr>
          <w:rFonts w:eastAsiaTheme="minorEastAsia"/>
        </w:rPr>
        <w:t>SRS resource from 4 to 8</w:t>
      </w:r>
    </w:p>
    <w:p w14:paraId="11658E64" w14:textId="77777777" w:rsidR="00672A46" w:rsidRPr="00046D5C" w:rsidRDefault="00672A46" w:rsidP="002A3771">
      <w:pPr>
        <w:pStyle w:val="a6"/>
        <w:numPr>
          <w:ilvl w:val="0"/>
          <w:numId w:val="7"/>
        </w:numPr>
        <w:ind w:leftChars="0"/>
        <w:rPr>
          <w:rFonts w:eastAsiaTheme="minorEastAsia"/>
        </w:rPr>
      </w:pPr>
      <w:r w:rsidRPr="00046D5C">
        <w:rPr>
          <w:rFonts w:eastAsiaTheme="minorEastAsia" w:hint="eastAsia"/>
        </w:rPr>
        <w:t>Alt</w:t>
      </w:r>
      <w:r w:rsidRPr="00046D5C">
        <w:rPr>
          <w:rFonts w:eastAsiaTheme="minorEastAsia"/>
        </w:rPr>
        <w:t>2</w:t>
      </w:r>
      <w:r w:rsidRPr="00046D5C">
        <w:rPr>
          <w:rFonts w:eastAsiaTheme="minorEastAsia" w:hint="eastAsia"/>
        </w:rPr>
        <w:t xml:space="preserve">. </w:t>
      </w:r>
      <w:r w:rsidRPr="00046D5C">
        <w:rPr>
          <w:rFonts w:eastAsiaTheme="minorEastAsia"/>
        </w:rPr>
        <w:t>Allow max 2 SRS ports per SRS resource</w:t>
      </w:r>
    </w:p>
    <w:p w14:paraId="2C8BA26A" w14:textId="77777777" w:rsidR="00672A46" w:rsidRPr="00046D5C" w:rsidRDefault="00672A46" w:rsidP="002A3771">
      <w:pPr>
        <w:pStyle w:val="a6"/>
        <w:numPr>
          <w:ilvl w:val="0"/>
          <w:numId w:val="7"/>
        </w:numPr>
        <w:ind w:leftChars="0"/>
        <w:rPr>
          <w:rFonts w:eastAsiaTheme="minorEastAsia"/>
        </w:rPr>
      </w:pPr>
      <w:r w:rsidRPr="00046D5C">
        <w:rPr>
          <w:rFonts w:eastAsiaTheme="minorEastAsia"/>
        </w:rPr>
        <w:t xml:space="preserve">Alt3. Reuse </w:t>
      </w:r>
      <w:r w:rsidRPr="00046D5C">
        <w:rPr>
          <w:rFonts w:eastAsia="돋움"/>
        </w:rPr>
        <w:t>Rel-17 S-DCI based M-TRP PUSCH mechanism</w:t>
      </w:r>
    </w:p>
    <w:p w14:paraId="3AE855D2" w14:textId="3939CF7D" w:rsidR="00046D5C" w:rsidRDefault="005A1B39" w:rsidP="00672A46">
      <w:pPr>
        <w:rPr>
          <w:rFonts w:eastAsiaTheme="minorEastAsia"/>
        </w:rPr>
      </w:pPr>
      <w:r>
        <w:rPr>
          <w:rFonts w:eastAsiaTheme="minorEastAsia" w:hint="eastAsia"/>
        </w:rPr>
        <w:t xml:space="preserve">In Alt1, the potential </w:t>
      </w:r>
      <w:r>
        <w:rPr>
          <w:rFonts w:eastAsiaTheme="minorEastAsia"/>
        </w:rPr>
        <w:t>specification</w:t>
      </w:r>
      <w:r>
        <w:rPr>
          <w:rFonts w:eastAsiaTheme="minorEastAsia" w:hint="eastAsia"/>
        </w:rPr>
        <w:t xml:space="preserve"> </w:t>
      </w:r>
      <w:r>
        <w:rPr>
          <w:rFonts w:eastAsiaTheme="minorEastAsia"/>
        </w:rPr>
        <w:t xml:space="preserve">impact is to define more SRS resources and corresponding SRI indication. It is very straight forward approach and very flexible method to indicate up to 8 layer for non-codebook based UL transmission. The maximum number of </w:t>
      </w:r>
      <w:r w:rsidR="005C21CF">
        <w:rPr>
          <w:rFonts w:eastAsiaTheme="minorEastAsia"/>
        </w:rPr>
        <w:t xml:space="preserve">combinatorial number can be </w:t>
      </w:r>
      <m:oMath>
        <m:nary>
          <m:naryPr>
            <m:chr m:val="∑"/>
            <m:limLoc m:val="undOvr"/>
            <m:ctrlPr>
              <w:rPr>
                <w:rFonts w:ascii="Cambria Math" w:eastAsiaTheme="minorEastAsia" w:hAnsi="Cambria Math"/>
              </w:rPr>
            </m:ctrlPr>
          </m:naryPr>
          <m:sub>
            <m:r>
              <w:rPr>
                <w:rFonts w:ascii="Cambria Math" w:eastAsiaTheme="minorEastAsia" w:hAnsi="Cambria Math"/>
              </w:rPr>
              <m:t>i=1</m:t>
            </m:r>
          </m:sub>
          <m:sup>
            <m:r>
              <w:rPr>
                <w:rFonts w:ascii="Cambria Math" w:eastAsiaTheme="minorEastAsia" w:hAnsi="Cambria Math"/>
              </w:rPr>
              <m:t>8</m:t>
            </m:r>
          </m:sup>
          <m:e>
            <m:d>
              <m:dPr>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8</m:t>
                    </m:r>
                  </m:e>
                  <m:e>
                    <m:r>
                      <w:rPr>
                        <w:rFonts w:ascii="Cambria Math" w:eastAsiaTheme="minorEastAsia" w:hAnsi="Cambria Math"/>
                      </w:rPr>
                      <m:t>i</m:t>
                    </m:r>
                  </m:e>
                </m:eqArr>
              </m:e>
            </m:d>
            <m:r>
              <w:rPr>
                <w:rFonts w:ascii="Cambria Math" w:eastAsiaTheme="minorEastAsia" w:hAnsi="Cambria Math"/>
              </w:rPr>
              <m:t xml:space="preserve">= </m:t>
            </m:r>
          </m:e>
        </m:nary>
      </m:oMath>
      <w:r w:rsidR="005C21CF">
        <w:rPr>
          <w:rFonts w:eastAsiaTheme="minorEastAsia" w:hint="eastAsia"/>
        </w:rPr>
        <w:t xml:space="preserve">255. </w:t>
      </w:r>
      <w:r w:rsidR="005C21CF">
        <w:rPr>
          <w:rFonts w:eastAsiaTheme="minorEastAsia"/>
        </w:rPr>
        <w:t xml:space="preserve">Then, the bit-width can be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255</m:t>
                </m:r>
              </m:e>
            </m:func>
          </m:e>
        </m:d>
        <m:r>
          <w:rPr>
            <w:rFonts w:ascii="Cambria Math" w:eastAsiaTheme="minorEastAsia" w:hAnsi="Cambria Math"/>
          </w:rPr>
          <m:t xml:space="preserve">=8 </m:t>
        </m:r>
      </m:oMath>
      <w:r w:rsidR="005C21CF">
        <w:rPr>
          <w:rFonts w:eastAsiaTheme="minorEastAsia" w:hint="eastAsia"/>
        </w:rPr>
        <w:t xml:space="preserve">bits. Note that in case of 4 Tx, the maximum </w:t>
      </w:r>
      <w:r w:rsidR="005C21CF">
        <w:rPr>
          <w:rFonts w:eastAsiaTheme="minorEastAsia"/>
        </w:rPr>
        <w:t xml:space="preserve">combinatorial number can be 15 and its corresponding bit </w:t>
      </w:r>
      <w:r w:rsidR="005817BC">
        <w:rPr>
          <w:rFonts w:eastAsiaTheme="minorEastAsia"/>
        </w:rPr>
        <w:t>wid</w:t>
      </w:r>
      <w:r w:rsidR="005C21CF">
        <w:rPr>
          <w:rFonts w:eastAsiaTheme="minorEastAsia"/>
        </w:rPr>
        <w:t xml:space="preserve">th is 4 bits. </w:t>
      </w:r>
    </w:p>
    <w:p w14:paraId="29F40D7B" w14:textId="69A0509E" w:rsidR="00680B9D" w:rsidRDefault="00680B9D" w:rsidP="00672A46">
      <w:pPr>
        <w:rPr>
          <w:rFonts w:eastAsiaTheme="minorEastAsia"/>
        </w:rPr>
      </w:pPr>
      <w:r>
        <w:rPr>
          <w:rFonts w:eastAsiaTheme="minorEastAsia"/>
        </w:rPr>
        <w:t xml:space="preserve"> </w:t>
      </w:r>
      <w:r w:rsidR="00A55AC4">
        <w:rPr>
          <w:rFonts w:eastAsiaTheme="minorEastAsia"/>
        </w:rPr>
        <w:t xml:space="preserve"> </w:t>
      </w:r>
      <w:r>
        <w:rPr>
          <w:rFonts w:eastAsiaTheme="minorEastAsia"/>
        </w:rPr>
        <w:t xml:space="preserve">In Alt2, the max number of ports per SRS resource can be 2. Then, in order to support 8 layer transmission, it is not required to increase </w:t>
      </w:r>
      <w:r w:rsidR="00A55AC4">
        <w:rPr>
          <w:rFonts w:eastAsiaTheme="minorEastAsia"/>
        </w:rPr>
        <w:t xml:space="preserve">the number of SRS resources. However, less flexibility of indication and some restriction of UL beam generation </w:t>
      </w:r>
      <w:r w:rsidR="006553B1">
        <w:rPr>
          <w:rFonts w:eastAsiaTheme="minorEastAsia"/>
        </w:rPr>
        <w:t>is</w:t>
      </w:r>
      <w:r w:rsidR="00A55AC4">
        <w:rPr>
          <w:rFonts w:eastAsiaTheme="minorEastAsia"/>
        </w:rPr>
        <w:t xml:space="preserve"> expected. </w:t>
      </w:r>
    </w:p>
    <w:p w14:paraId="192134E9" w14:textId="4DEF68FE" w:rsidR="00A55AC4" w:rsidRDefault="00A55AC4" w:rsidP="00A55AC4">
      <w:pPr>
        <w:ind w:firstLineChars="100" w:firstLine="220"/>
        <w:rPr>
          <w:rFonts w:eastAsiaTheme="minorEastAsia"/>
        </w:rPr>
      </w:pPr>
      <w:r>
        <w:rPr>
          <w:rFonts w:eastAsiaTheme="minorEastAsia"/>
        </w:rPr>
        <w:t xml:space="preserve">Alt 3 reuses Rel-17 S-DCI based M-TRP PUSCH mechanism. In Rel-17 S-DCI, </w:t>
      </w:r>
      <w:r w:rsidR="00A2325D">
        <w:rPr>
          <w:rFonts w:eastAsiaTheme="minorEastAsia"/>
        </w:rPr>
        <w:t>two SRI fields are introduced where each field corresponds to different SRS resource set and can schedule up to 4 layers.</w:t>
      </w:r>
      <w:r w:rsidR="00C42A45">
        <w:rPr>
          <w:rFonts w:eastAsiaTheme="minorEastAsia"/>
        </w:rPr>
        <w:t xml:space="preserve"> Therefore, if we reuse this mechanism, up to 8 layer scheduling can be possible. The potential spec. impact of this alternative can be how to map multiple SRS resources in a single SRS resource set to two SRS resource sets used for M-TRP PUSCH transmission.</w:t>
      </w:r>
    </w:p>
    <w:p w14:paraId="61778A3E" w14:textId="621AB3A6" w:rsidR="00A2325D" w:rsidRDefault="00C42A45" w:rsidP="00C42A45">
      <w:pPr>
        <w:ind w:firstLine="225"/>
        <w:rPr>
          <w:rFonts w:eastAsiaTheme="minorEastAsia"/>
        </w:rPr>
      </w:pPr>
      <w:r>
        <w:rPr>
          <w:rFonts w:eastAsiaTheme="minorEastAsia" w:hint="eastAsia"/>
        </w:rPr>
        <w:t xml:space="preserve">Based on above discussion, we </w:t>
      </w:r>
      <w:r>
        <w:rPr>
          <w:rFonts w:eastAsiaTheme="minorEastAsia"/>
        </w:rPr>
        <w:t>suggest</w:t>
      </w:r>
      <w:r>
        <w:rPr>
          <w:rFonts w:eastAsiaTheme="minorEastAsia" w:hint="eastAsia"/>
        </w:rPr>
        <w:t xml:space="preserve"> following</w:t>
      </w:r>
      <w:r>
        <w:rPr>
          <w:rFonts w:eastAsiaTheme="minorEastAsia"/>
        </w:rPr>
        <w:t xml:space="preserve"> proposal</w:t>
      </w:r>
      <w:r>
        <w:rPr>
          <w:rFonts w:eastAsiaTheme="minorEastAsia" w:hint="eastAsia"/>
        </w:rPr>
        <w:t xml:space="preserve">. </w:t>
      </w:r>
    </w:p>
    <w:p w14:paraId="7248C92A" w14:textId="77777777" w:rsidR="00C42A45" w:rsidRPr="00C42A45" w:rsidRDefault="00C42A45" w:rsidP="00C42A45">
      <w:pPr>
        <w:ind w:firstLine="225"/>
        <w:rPr>
          <w:rFonts w:eastAsiaTheme="minorEastAsia"/>
        </w:rPr>
      </w:pPr>
    </w:p>
    <w:p w14:paraId="223517B4" w14:textId="13E3A988" w:rsidR="00672A46" w:rsidRPr="00C42A45" w:rsidRDefault="00672A46" w:rsidP="00672A46">
      <w:pPr>
        <w:rPr>
          <w:rFonts w:eastAsiaTheme="minorEastAsia"/>
          <w:b/>
        </w:rPr>
      </w:pPr>
      <w:r w:rsidRPr="00C42A45">
        <w:rPr>
          <w:rFonts w:eastAsiaTheme="minorEastAsia" w:hint="eastAsia"/>
          <w:b/>
        </w:rPr>
        <w:lastRenderedPageBreak/>
        <w:t xml:space="preserve">Proposal </w:t>
      </w:r>
      <w:r w:rsidR="00C42A45" w:rsidRPr="00C42A45">
        <w:rPr>
          <w:rFonts w:eastAsiaTheme="minorEastAsia"/>
          <w:b/>
        </w:rPr>
        <w:t>7</w:t>
      </w:r>
      <w:r w:rsidRPr="00C42A45">
        <w:rPr>
          <w:rFonts w:eastAsiaTheme="minorEastAsia" w:hint="eastAsia"/>
          <w:b/>
        </w:rPr>
        <w:t xml:space="preserve">. </w:t>
      </w:r>
      <w:r w:rsidRPr="00C42A45">
        <w:rPr>
          <w:rFonts w:eastAsiaTheme="minorEastAsia"/>
          <w:b/>
        </w:rPr>
        <w:t xml:space="preserve">Consider following alternatives for enabling 8Tx non-codebook based UL Transmission. </w:t>
      </w:r>
    </w:p>
    <w:p w14:paraId="69DB16DA" w14:textId="77777777" w:rsidR="00672A46" w:rsidRPr="006F414C" w:rsidRDefault="00672A46" w:rsidP="002A3771">
      <w:pPr>
        <w:pStyle w:val="a6"/>
        <w:numPr>
          <w:ilvl w:val="0"/>
          <w:numId w:val="11"/>
        </w:numPr>
        <w:ind w:leftChars="0"/>
        <w:rPr>
          <w:rFonts w:eastAsiaTheme="minorEastAsia"/>
          <w:b/>
        </w:rPr>
      </w:pPr>
      <w:r w:rsidRPr="006F414C">
        <w:rPr>
          <w:rFonts w:eastAsiaTheme="minorEastAsia" w:hint="eastAsia"/>
          <w:b/>
        </w:rPr>
        <w:t xml:space="preserve">Alt1. </w:t>
      </w:r>
      <w:r w:rsidRPr="006F414C">
        <w:rPr>
          <w:rFonts w:eastAsiaTheme="minorEastAsia"/>
          <w:b/>
        </w:rPr>
        <w:t>Increase # of SRS resource from 4 to 8.</w:t>
      </w:r>
    </w:p>
    <w:p w14:paraId="15088775" w14:textId="77777777" w:rsidR="00672A46" w:rsidRPr="006F414C" w:rsidRDefault="00672A46" w:rsidP="002A3771">
      <w:pPr>
        <w:pStyle w:val="a6"/>
        <w:numPr>
          <w:ilvl w:val="0"/>
          <w:numId w:val="11"/>
        </w:numPr>
        <w:ind w:leftChars="0"/>
        <w:rPr>
          <w:rFonts w:eastAsiaTheme="minorEastAsia"/>
          <w:b/>
        </w:rPr>
      </w:pPr>
      <w:r w:rsidRPr="006F414C">
        <w:rPr>
          <w:rFonts w:eastAsiaTheme="minorEastAsia" w:hint="eastAsia"/>
          <w:b/>
        </w:rPr>
        <w:t>Alt</w:t>
      </w:r>
      <w:r w:rsidRPr="006F414C">
        <w:rPr>
          <w:rFonts w:eastAsiaTheme="minorEastAsia"/>
          <w:b/>
        </w:rPr>
        <w:t>2</w:t>
      </w:r>
      <w:r w:rsidRPr="006F414C">
        <w:rPr>
          <w:rFonts w:eastAsiaTheme="minorEastAsia" w:hint="eastAsia"/>
          <w:b/>
        </w:rPr>
        <w:t xml:space="preserve">. </w:t>
      </w:r>
      <w:r w:rsidRPr="006F414C">
        <w:rPr>
          <w:rFonts w:eastAsiaTheme="minorEastAsia"/>
          <w:b/>
        </w:rPr>
        <w:t>Allow max 2 SRS ports per SRS resource</w:t>
      </w:r>
    </w:p>
    <w:p w14:paraId="03415A51" w14:textId="24948F43" w:rsidR="00672A46" w:rsidRPr="006F414C" w:rsidRDefault="00672A46" w:rsidP="002A3771">
      <w:pPr>
        <w:pStyle w:val="a6"/>
        <w:numPr>
          <w:ilvl w:val="0"/>
          <w:numId w:val="11"/>
        </w:numPr>
        <w:ind w:leftChars="0"/>
        <w:rPr>
          <w:rFonts w:eastAsiaTheme="minorEastAsia"/>
          <w:b/>
        </w:rPr>
      </w:pPr>
      <w:r w:rsidRPr="006F414C">
        <w:rPr>
          <w:rFonts w:eastAsiaTheme="minorEastAsia"/>
          <w:b/>
        </w:rPr>
        <w:t xml:space="preserve">Alt3. Reuse </w:t>
      </w:r>
      <w:r w:rsidRPr="006F414C">
        <w:rPr>
          <w:rFonts w:eastAsia="돋움"/>
          <w:b/>
        </w:rPr>
        <w:t>Rel-17 S-DCI based M-TRP PUSCH mechanism</w:t>
      </w:r>
    </w:p>
    <w:p w14:paraId="307E63AA" w14:textId="77777777" w:rsidR="00672A46" w:rsidRDefault="00672A46" w:rsidP="00B20925">
      <w:pPr>
        <w:wordWrap/>
        <w:spacing w:before="100" w:beforeAutospacing="1" w:after="100" w:afterAutospacing="1" w:line="360" w:lineRule="auto"/>
        <w:contextualSpacing/>
        <w:rPr>
          <w:b/>
          <w:kern w:val="0"/>
          <w:szCs w:val="24"/>
          <w:lang w:eastAsia="x-none"/>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4A8B606D"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754AE" w:rsidRPr="009754AE">
        <w:rPr>
          <w:b w:val="0"/>
          <w:sz w:val="22"/>
          <w:lang w:val="en-US"/>
        </w:rPr>
        <w:t>enhancement</w:t>
      </w:r>
      <w:r w:rsidR="009754AE">
        <w:rPr>
          <w:b w:val="0"/>
          <w:sz w:val="22"/>
          <w:lang w:val="en-US"/>
        </w:rPr>
        <w:t>s</w:t>
      </w:r>
      <w:r w:rsidR="009754AE" w:rsidRPr="009754AE">
        <w:rPr>
          <w:b w:val="0"/>
          <w:sz w:val="22"/>
          <w:lang w:val="en-US"/>
        </w:rPr>
        <w:t xml:space="preserve"> o</w:t>
      </w:r>
      <w:r w:rsidR="009754AE">
        <w:rPr>
          <w:b w:val="0"/>
          <w:sz w:val="22"/>
          <w:lang w:val="en-US"/>
        </w:rPr>
        <w:t>n</w:t>
      </w:r>
      <w:r w:rsidR="009754AE" w:rsidRPr="009754AE">
        <w:rPr>
          <w:b w:val="0"/>
          <w:sz w:val="22"/>
          <w:lang w:val="en-US"/>
        </w:rPr>
        <w:t xml:space="preserve"> SRI/TPMI for</w:t>
      </w:r>
      <w:r w:rsidR="009754AE">
        <w:rPr>
          <w:b w:val="0"/>
          <w:sz w:val="22"/>
          <w:lang w:val="en-US"/>
        </w:rPr>
        <w:t xml:space="preserve"> enabling</w:t>
      </w:r>
      <w:r w:rsidR="009754AE" w:rsidRPr="009754AE">
        <w:rPr>
          <w:b w:val="0"/>
          <w:sz w:val="22"/>
          <w:lang w:val="en-US"/>
        </w:rPr>
        <w:t xml:space="preserve"> 8Tx UL transmission</w:t>
      </w:r>
      <w:r w:rsidRPr="00CD6707">
        <w:rPr>
          <w:b w:val="0"/>
          <w:sz w:val="22"/>
          <w:lang w:val="en-US"/>
        </w:rPr>
        <w:t xml:space="preserve"> in</w:t>
      </w:r>
      <w:r w:rsidR="00C30DD6">
        <w:rPr>
          <w:b w:val="0"/>
          <w:sz w:val="22"/>
          <w:lang w:val="en-US"/>
        </w:rPr>
        <w:t xml:space="preserve"> Rel-1</w:t>
      </w:r>
      <w:r w:rsidR="009754AE">
        <w:rPr>
          <w:b w:val="0"/>
          <w:sz w:val="22"/>
          <w:lang w:val="en-US"/>
        </w:rPr>
        <w:t>8 MIMO</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proposals:</w:t>
      </w:r>
    </w:p>
    <w:p w14:paraId="0F6ED23C" w14:textId="77777777" w:rsidR="00016D83" w:rsidRPr="0059653C" w:rsidRDefault="00016D83" w:rsidP="00016D83">
      <w:pPr>
        <w:rPr>
          <w:rFonts w:eastAsiaTheme="minorEastAsia"/>
          <w:b/>
        </w:rPr>
      </w:pPr>
      <w:r w:rsidRPr="0059653C">
        <w:rPr>
          <w:rFonts w:eastAsiaTheme="minorEastAsia"/>
          <w:b/>
        </w:rPr>
        <w:t xml:space="preserve">Proposal 1. Support both codebook and non-codebook based 8Tx UL transmission in Rel-18 MIMO. </w:t>
      </w:r>
    </w:p>
    <w:p w14:paraId="1BECA472" w14:textId="77777777" w:rsidR="00016D83" w:rsidRPr="0059653C" w:rsidRDefault="00016D83" w:rsidP="00016D83">
      <w:pPr>
        <w:rPr>
          <w:rFonts w:eastAsiaTheme="minorEastAsia"/>
          <w:b/>
        </w:rPr>
      </w:pPr>
      <w:r w:rsidRPr="0059653C">
        <w:rPr>
          <w:rFonts w:eastAsiaTheme="minorEastAsia"/>
          <w:b/>
        </w:rPr>
        <w:t xml:space="preserve">Proposal </w:t>
      </w:r>
      <w:r>
        <w:rPr>
          <w:rFonts w:eastAsiaTheme="minorEastAsia"/>
          <w:b/>
        </w:rPr>
        <w:t>2.</w:t>
      </w:r>
      <w:r w:rsidRPr="0059653C">
        <w:rPr>
          <w:rFonts w:eastAsiaTheme="minorEastAsia"/>
          <w:b/>
        </w:rPr>
        <w:t xml:space="preserve"> Support </w:t>
      </w:r>
      <w:r>
        <w:rPr>
          <w:rFonts w:eastAsiaTheme="minorEastAsia"/>
          <w:b/>
        </w:rPr>
        <w:t xml:space="preserve">up to 8 layers for </w:t>
      </w:r>
      <w:r w:rsidRPr="0059653C">
        <w:rPr>
          <w:rFonts w:eastAsiaTheme="minorEastAsia"/>
          <w:b/>
        </w:rPr>
        <w:t>8Tx UL transmission in Rel-18 MIMO</w:t>
      </w:r>
      <w:r>
        <w:rPr>
          <w:rFonts w:eastAsiaTheme="minorEastAsia"/>
          <w:b/>
        </w:rPr>
        <w:t>, and reuse the same codeword-to-layer mapping used in DL transmission</w:t>
      </w:r>
      <w:r w:rsidRPr="0059653C">
        <w:rPr>
          <w:rFonts w:eastAsiaTheme="minorEastAsia"/>
          <w:b/>
        </w:rPr>
        <w:t xml:space="preserve">. </w:t>
      </w:r>
    </w:p>
    <w:p w14:paraId="308F6956" w14:textId="69ABF06C" w:rsidR="00016D83" w:rsidRPr="0059653C" w:rsidRDefault="00016D83" w:rsidP="00016D83">
      <w:pPr>
        <w:rPr>
          <w:rFonts w:eastAsiaTheme="minorEastAsia"/>
          <w:b/>
        </w:rPr>
      </w:pPr>
      <w:r w:rsidRPr="0059653C">
        <w:rPr>
          <w:rFonts w:eastAsiaTheme="minorEastAsia"/>
          <w:b/>
        </w:rPr>
        <w:t xml:space="preserve">Proposal </w:t>
      </w:r>
      <w:r>
        <w:rPr>
          <w:rFonts w:eastAsiaTheme="minorEastAsia"/>
          <w:b/>
        </w:rPr>
        <w:t>3.</w:t>
      </w:r>
      <w:r w:rsidRPr="0059653C">
        <w:rPr>
          <w:rFonts w:eastAsiaTheme="minorEastAsia"/>
          <w:b/>
        </w:rPr>
        <w:t xml:space="preserve"> Support </w:t>
      </w:r>
      <w:r>
        <w:rPr>
          <w:rFonts w:eastAsiaTheme="minorEastAsia"/>
          <w:b/>
        </w:rPr>
        <w:t>full power</w:t>
      </w:r>
      <w:r w:rsidR="004C73B7">
        <w:rPr>
          <w:rFonts w:eastAsiaTheme="minorEastAsia"/>
          <w:b/>
        </w:rPr>
        <w:t xml:space="preserve"> 8Tx</w:t>
      </w:r>
      <w:r>
        <w:rPr>
          <w:rFonts w:eastAsiaTheme="minorEastAsia"/>
          <w:b/>
        </w:rPr>
        <w:t xml:space="preserve"> UL Transmission</w:t>
      </w:r>
      <w:r w:rsidR="004C73B7">
        <w:rPr>
          <w:rFonts w:eastAsiaTheme="minorEastAsia"/>
          <w:b/>
        </w:rPr>
        <w:t>,</w:t>
      </w:r>
      <w:r>
        <w:rPr>
          <w:rFonts w:eastAsiaTheme="minorEastAsia"/>
          <w:b/>
        </w:rPr>
        <w:t xml:space="preserve"> and the details can be further discussed after finishing 8 Tx UL codebook design. </w:t>
      </w:r>
    </w:p>
    <w:p w14:paraId="1E7987F2" w14:textId="3CBF7876" w:rsidR="00016D83" w:rsidRPr="007326FA" w:rsidRDefault="00016D83" w:rsidP="00016D83">
      <w:pPr>
        <w:rPr>
          <w:rFonts w:eastAsiaTheme="minorEastAsia"/>
          <w:b/>
        </w:rPr>
      </w:pPr>
      <w:r w:rsidRPr="007326FA">
        <w:rPr>
          <w:rFonts w:eastAsiaTheme="minorEastAsia"/>
          <w:b/>
        </w:rPr>
        <w:t>Proposal 4. Support two-level partial coherency for codebook based</w:t>
      </w:r>
      <w:r w:rsidR="004C73B7">
        <w:rPr>
          <w:rFonts w:eastAsiaTheme="minorEastAsia"/>
          <w:b/>
        </w:rPr>
        <w:t xml:space="preserve"> 8Tx</w:t>
      </w:r>
      <w:r w:rsidRPr="007326FA">
        <w:rPr>
          <w:rFonts w:eastAsiaTheme="minorEastAsia"/>
          <w:b/>
        </w:rPr>
        <w:t xml:space="preserve"> UL transmission. </w:t>
      </w:r>
    </w:p>
    <w:p w14:paraId="37611ECA" w14:textId="2E238DAB" w:rsidR="00016D83" w:rsidRPr="00016D83" w:rsidRDefault="00016D83" w:rsidP="002A3771">
      <w:pPr>
        <w:pStyle w:val="a6"/>
        <w:numPr>
          <w:ilvl w:val="1"/>
          <w:numId w:val="8"/>
        </w:numPr>
        <w:spacing w:before="100" w:beforeAutospacing="1" w:after="100" w:afterAutospacing="1" w:line="360" w:lineRule="auto"/>
        <w:ind w:leftChars="0"/>
        <w:contextualSpacing/>
        <w:rPr>
          <w:rFonts w:eastAsiaTheme="minorEastAsia"/>
          <w:b/>
        </w:rPr>
      </w:pPr>
      <w:r w:rsidRPr="00016D83">
        <w:rPr>
          <w:rFonts w:eastAsiaTheme="minorEastAsia"/>
          <w:b/>
        </w:rPr>
        <w:t>Level-1: 4-pair 2-Tx coherency</w:t>
      </w:r>
    </w:p>
    <w:p w14:paraId="23E6F6FD" w14:textId="0025E855" w:rsidR="00016D83" w:rsidRPr="00016D83" w:rsidRDefault="00016D83" w:rsidP="002A3771">
      <w:pPr>
        <w:pStyle w:val="a6"/>
        <w:numPr>
          <w:ilvl w:val="1"/>
          <w:numId w:val="8"/>
        </w:numPr>
        <w:spacing w:before="100" w:beforeAutospacing="1" w:after="100" w:afterAutospacing="1" w:line="360" w:lineRule="auto"/>
        <w:ind w:leftChars="0"/>
        <w:contextualSpacing/>
        <w:rPr>
          <w:rFonts w:eastAsiaTheme="minorEastAsia"/>
          <w:b/>
        </w:rPr>
      </w:pPr>
      <w:r w:rsidRPr="00016D83">
        <w:rPr>
          <w:rFonts w:eastAsiaTheme="minorEastAsia"/>
          <w:b/>
        </w:rPr>
        <w:t xml:space="preserve">Level-2: 2-pair 4-Tx coherency </w:t>
      </w:r>
    </w:p>
    <w:p w14:paraId="615F2AB1" w14:textId="77777777" w:rsidR="00016D83" w:rsidRPr="002B3F14" w:rsidRDefault="00016D83" w:rsidP="00016D83">
      <w:pPr>
        <w:rPr>
          <w:rFonts w:eastAsiaTheme="minorEastAsia"/>
          <w:b/>
        </w:rPr>
      </w:pPr>
      <w:r w:rsidRPr="002B3F14">
        <w:rPr>
          <w:rFonts w:eastAsiaTheme="minorEastAsia" w:hint="eastAsia"/>
          <w:b/>
        </w:rPr>
        <w:t xml:space="preserve">Proposal </w:t>
      </w:r>
      <w:r w:rsidRPr="002B3F14">
        <w:rPr>
          <w:rFonts w:eastAsiaTheme="minorEastAsia"/>
          <w:b/>
        </w:rPr>
        <w:t>5. Adopt Table 4</w:t>
      </w:r>
      <w:r>
        <w:rPr>
          <w:rFonts w:eastAsiaTheme="minorEastAsia"/>
          <w:b/>
        </w:rPr>
        <w:t xml:space="preserve"> for </w:t>
      </w:r>
      <w:r w:rsidRPr="002B3F14">
        <w:rPr>
          <w:rFonts w:eastAsiaTheme="minorEastAsia"/>
          <w:b/>
        </w:rPr>
        <w:t>rank</w:t>
      </w:r>
      <w:r>
        <w:rPr>
          <w:rFonts w:eastAsiaTheme="minorEastAsia"/>
          <w:b/>
        </w:rPr>
        <w:t xml:space="preserve"> </w:t>
      </w:r>
      <w:r w:rsidRPr="002B3F14">
        <w:rPr>
          <w:rFonts w:eastAsiaTheme="minorEastAsia"/>
          <w:b/>
        </w:rPr>
        <w:t xml:space="preserve">1 8 Tx codebook </w:t>
      </w:r>
      <w:r>
        <w:rPr>
          <w:rFonts w:eastAsiaTheme="minorEastAsia"/>
          <w:b/>
        </w:rPr>
        <w:t>for</w:t>
      </w:r>
      <w:r w:rsidRPr="002B3F14">
        <w:rPr>
          <w:rFonts w:eastAsiaTheme="minorEastAsia"/>
          <w:b/>
        </w:rPr>
        <w:t xml:space="preserve"> CP-OFDM. </w:t>
      </w:r>
    </w:p>
    <w:p w14:paraId="790F9CE1" w14:textId="77777777" w:rsidR="00016D83" w:rsidRPr="002B3F14" w:rsidRDefault="00016D83" w:rsidP="00016D83">
      <w:pPr>
        <w:rPr>
          <w:rFonts w:eastAsiaTheme="minorEastAsia"/>
          <w:b/>
        </w:rPr>
      </w:pPr>
      <w:r w:rsidRPr="002B3F14">
        <w:rPr>
          <w:rFonts w:eastAsiaTheme="minorEastAsia" w:hint="eastAsia"/>
          <w:b/>
        </w:rPr>
        <w:t xml:space="preserve">Proposal </w:t>
      </w:r>
      <w:r>
        <w:rPr>
          <w:rFonts w:eastAsiaTheme="minorEastAsia"/>
          <w:b/>
        </w:rPr>
        <w:t>6</w:t>
      </w:r>
      <w:r w:rsidRPr="002B3F14">
        <w:rPr>
          <w:rFonts w:eastAsiaTheme="minorEastAsia"/>
          <w:b/>
        </w:rPr>
        <w:t xml:space="preserve">. Adopt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 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259FB03D" w14:textId="77777777" w:rsidR="00016D83" w:rsidRPr="00C42A45" w:rsidRDefault="00016D83" w:rsidP="00016D83">
      <w:pPr>
        <w:rPr>
          <w:rFonts w:eastAsiaTheme="minorEastAsia"/>
          <w:b/>
        </w:rPr>
      </w:pPr>
      <w:r w:rsidRPr="00C42A45">
        <w:rPr>
          <w:rFonts w:eastAsiaTheme="minorEastAsia" w:hint="eastAsia"/>
          <w:b/>
        </w:rPr>
        <w:t xml:space="preserve">Proposal </w:t>
      </w:r>
      <w:r w:rsidRPr="00C42A45">
        <w:rPr>
          <w:rFonts w:eastAsiaTheme="minorEastAsia"/>
          <w:b/>
        </w:rPr>
        <w:t>7</w:t>
      </w:r>
      <w:r w:rsidRPr="00C42A45">
        <w:rPr>
          <w:rFonts w:eastAsiaTheme="minorEastAsia" w:hint="eastAsia"/>
          <w:b/>
        </w:rPr>
        <w:t xml:space="preserve">. </w:t>
      </w:r>
      <w:r w:rsidRPr="00C42A45">
        <w:rPr>
          <w:rFonts w:eastAsiaTheme="minorEastAsia"/>
          <w:b/>
        </w:rPr>
        <w:t xml:space="preserve">Consider following alternatives for enabling 8Tx non-codebook based UL Transmission. </w:t>
      </w:r>
    </w:p>
    <w:p w14:paraId="7A38E11C" w14:textId="77777777" w:rsidR="00016D83" w:rsidRPr="006F414C" w:rsidRDefault="00016D83" w:rsidP="002A3771">
      <w:pPr>
        <w:pStyle w:val="a6"/>
        <w:numPr>
          <w:ilvl w:val="0"/>
          <w:numId w:val="10"/>
        </w:numPr>
        <w:ind w:leftChars="0"/>
        <w:rPr>
          <w:rFonts w:eastAsiaTheme="minorEastAsia"/>
          <w:b/>
        </w:rPr>
      </w:pPr>
      <w:r w:rsidRPr="006F414C">
        <w:rPr>
          <w:rFonts w:eastAsiaTheme="minorEastAsia" w:hint="eastAsia"/>
          <w:b/>
        </w:rPr>
        <w:t xml:space="preserve">Alt1. </w:t>
      </w:r>
      <w:r w:rsidRPr="006F414C">
        <w:rPr>
          <w:rFonts w:eastAsiaTheme="minorEastAsia"/>
          <w:b/>
        </w:rPr>
        <w:t>Increase # of SRS resource from 4 to 8.</w:t>
      </w:r>
    </w:p>
    <w:p w14:paraId="7320DDEA" w14:textId="77777777" w:rsidR="00016D83" w:rsidRPr="006F414C" w:rsidRDefault="00016D83" w:rsidP="002A3771">
      <w:pPr>
        <w:pStyle w:val="a6"/>
        <w:numPr>
          <w:ilvl w:val="0"/>
          <w:numId w:val="10"/>
        </w:numPr>
        <w:ind w:leftChars="0"/>
        <w:rPr>
          <w:rFonts w:eastAsiaTheme="minorEastAsia"/>
          <w:b/>
        </w:rPr>
      </w:pPr>
      <w:r w:rsidRPr="006F414C">
        <w:rPr>
          <w:rFonts w:eastAsiaTheme="minorEastAsia" w:hint="eastAsia"/>
          <w:b/>
        </w:rPr>
        <w:t>Alt</w:t>
      </w:r>
      <w:r w:rsidRPr="006F414C">
        <w:rPr>
          <w:rFonts w:eastAsiaTheme="minorEastAsia"/>
          <w:b/>
        </w:rPr>
        <w:t>2</w:t>
      </w:r>
      <w:r w:rsidRPr="006F414C">
        <w:rPr>
          <w:rFonts w:eastAsiaTheme="minorEastAsia" w:hint="eastAsia"/>
          <w:b/>
        </w:rPr>
        <w:t xml:space="preserve">. </w:t>
      </w:r>
      <w:r w:rsidRPr="006F414C">
        <w:rPr>
          <w:rFonts w:eastAsiaTheme="minorEastAsia"/>
          <w:b/>
        </w:rPr>
        <w:t>Allow max 2 SRS ports per SRS resource</w:t>
      </w:r>
    </w:p>
    <w:p w14:paraId="4EEE45D4" w14:textId="77777777" w:rsidR="00016D83" w:rsidRPr="006F414C" w:rsidRDefault="00016D83" w:rsidP="002A3771">
      <w:pPr>
        <w:pStyle w:val="a6"/>
        <w:numPr>
          <w:ilvl w:val="0"/>
          <w:numId w:val="10"/>
        </w:numPr>
        <w:ind w:leftChars="0"/>
        <w:rPr>
          <w:rFonts w:eastAsiaTheme="minorEastAsia"/>
          <w:b/>
        </w:rPr>
      </w:pPr>
      <w:r w:rsidRPr="006F414C">
        <w:rPr>
          <w:rFonts w:eastAsiaTheme="minorEastAsia"/>
          <w:b/>
        </w:rPr>
        <w:t xml:space="preserve">Alt3. Reuse </w:t>
      </w:r>
      <w:r w:rsidRPr="006F414C">
        <w:rPr>
          <w:rFonts w:eastAsia="돋움"/>
          <w:b/>
        </w:rPr>
        <w:t>Rel-17 S-DCI based M-TRP PUSCH mechanism</w:t>
      </w:r>
    </w:p>
    <w:p w14:paraId="759D10F0" w14:textId="77777777" w:rsidR="00016D83" w:rsidRDefault="00016D83" w:rsidP="00221BFD">
      <w:pPr>
        <w:wordWrap/>
        <w:spacing w:before="100" w:beforeAutospacing="1" w:after="100" w:afterAutospacing="1" w:line="360" w:lineRule="auto"/>
        <w:contextualSpacing/>
        <w:rPr>
          <w:b/>
          <w:kern w:val="0"/>
          <w:szCs w:val="24"/>
          <w:lang w:eastAsia="x-none"/>
        </w:rPr>
      </w:pPr>
    </w:p>
    <w:p w14:paraId="0140BAB3" w14:textId="4764082A" w:rsidR="009E25F2" w:rsidRDefault="009E25F2" w:rsidP="009E25F2">
      <w:pPr>
        <w:pStyle w:val="1"/>
        <w:wordWrap/>
        <w:spacing w:before="100" w:beforeAutospacing="1" w:after="100" w:afterAutospacing="1" w:line="360" w:lineRule="auto"/>
        <w:contextualSpacing/>
      </w:pPr>
      <w:r>
        <w:rPr>
          <w:kern w:val="0"/>
          <w:szCs w:val="24"/>
          <w:lang w:eastAsia="x-none"/>
        </w:rPr>
        <w:t>Reference</w:t>
      </w:r>
    </w:p>
    <w:p w14:paraId="0F6A4431" w14:textId="01B049CB" w:rsidR="00CE268A" w:rsidRDefault="009E25F2" w:rsidP="00FB27D7">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 xml:space="preserve">[1] </w:t>
      </w:r>
      <w:r w:rsidR="00CA2F64" w:rsidRPr="00CA2F64">
        <w:rPr>
          <w:rFonts w:eastAsiaTheme="minorEastAsia"/>
          <w:kern w:val="0"/>
          <w:szCs w:val="20"/>
        </w:rPr>
        <w:t>RP-213598</w:t>
      </w:r>
      <w:r w:rsidRPr="009E25F2">
        <w:rPr>
          <w:rFonts w:eastAsiaTheme="minorEastAsia"/>
          <w:kern w:val="0"/>
          <w:szCs w:val="20"/>
        </w:rPr>
        <w:t>, “</w:t>
      </w:r>
      <w:r w:rsidR="00CA2F64" w:rsidRPr="00CA2F64">
        <w:rPr>
          <w:rFonts w:eastAsiaTheme="minorEastAsia"/>
          <w:kern w:val="0"/>
          <w:szCs w:val="20"/>
        </w:rPr>
        <w:t>New WID: MIMO Evolution for Downlink and Uplink</w:t>
      </w:r>
      <w:r w:rsidRPr="009E25F2">
        <w:rPr>
          <w:rFonts w:eastAsiaTheme="minorEastAsia"/>
          <w:kern w:val="0"/>
          <w:szCs w:val="20"/>
        </w:rPr>
        <w:t xml:space="preserve">”, </w:t>
      </w:r>
      <w:r w:rsidR="00CA2F64">
        <w:rPr>
          <w:rFonts w:eastAsiaTheme="minorEastAsia"/>
          <w:kern w:val="0"/>
          <w:szCs w:val="20"/>
        </w:rPr>
        <w:t>Samsung</w:t>
      </w:r>
    </w:p>
    <w:p w14:paraId="37DD7433" w14:textId="580F4FE0" w:rsidR="007E0C5B" w:rsidRPr="00CE268A" w:rsidRDefault="007E0C5B" w:rsidP="007E0C5B">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w:t>
      </w:r>
      <w:r>
        <w:rPr>
          <w:rFonts w:eastAsiaTheme="minorEastAsia"/>
          <w:kern w:val="0"/>
          <w:szCs w:val="20"/>
        </w:rPr>
        <w:t>2</w:t>
      </w:r>
      <w:r w:rsidRPr="009E25F2">
        <w:rPr>
          <w:rFonts w:eastAsiaTheme="minorEastAsia" w:hint="eastAsia"/>
          <w:kern w:val="0"/>
          <w:szCs w:val="20"/>
        </w:rPr>
        <w:t xml:space="preserve">] </w:t>
      </w:r>
      <w:r w:rsidR="00903FBA">
        <w:rPr>
          <w:rFonts w:eastAsiaTheme="minorEastAsia"/>
          <w:kern w:val="0"/>
          <w:szCs w:val="20"/>
        </w:rPr>
        <w:t>TR 37.885</w:t>
      </w:r>
      <w:r w:rsidRPr="009E25F2">
        <w:rPr>
          <w:rFonts w:eastAsiaTheme="minorEastAsia"/>
          <w:kern w:val="0"/>
          <w:szCs w:val="20"/>
        </w:rPr>
        <w:t>, “</w:t>
      </w:r>
      <w:r w:rsidR="00903FBA" w:rsidRPr="00903FBA">
        <w:rPr>
          <w:rFonts w:eastAsiaTheme="minorEastAsia"/>
          <w:kern w:val="0"/>
          <w:szCs w:val="20"/>
        </w:rPr>
        <w:t xml:space="preserve">Study on evaluation methodology of new Vehicle-to-Everything (V2X) use cases for </w:t>
      </w:r>
      <w:r w:rsidR="00903FBA" w:rsidRPr="00903FBA">
        <w:rPr>
          <w:rFonts w:eastAsiaTheme="minorEastAsia"/>
          <w:kern w:val="0"/>
          <w:szCs w:val="20"/>
        </w:rPr>
        <w:lastRenderedPageBreak/>
        <w:t>LTE and NR</w:t>
      </w:r>
      <w:r w:rsidRPr="009E25F2">
        <w:rPr>
          <w:rFonts w:eastAsiaTheme="minorEastAsia"/>
          <w:kern w:val="0"/>
          <w:szCs w:val="20"/>
        </w:rPr>
        <w:t>”</w:t>
      </w:r>
    </w:p>
    <w:p w14:paraId="7D5B6FD0" w14:textId="3E9360CE" w:rsidR="007E0C5B" w:rsidRDefault="002756ED" w:rsidP="00FB27D7">
      <w:pPr>
        <w:wordWrap/>
        <w:spacing w:before="100" w:beforeAutospacing="1" w:after="100" w:afterAutospacing="1" w:line="360" w:lineRule="auto"/>
        <w:contextualSpacing/>
        <w:rPr>
          <w:rFonts w:eastAsiaTheme="minorEastAsia"/>
          <w:kern w:val="0"/>
          <w:szCs w:val="20"/>
        </w:rPr>
      </w:pPr>
      <w:r>
        <w:rPr>
          <w:rFonts w:eastAsiaTheme="minorEastAsia" w:hint="eastAsia"/>
          <w:kern w:val="0"/>
          <w:szCs w:val="20"/>
        </w:rPr>
        <w:t xml:space="preserve">[3] R1-1805259, </w:t>
      </w:r>
      <w:r>
        <w:rPr>
          <w:rFonts w:eastAsiaTheme="minorEastAsia"/>
          <w:kern w:val="0"/>
          <w:szCs w:val="20"/>
        </w:rPr>
        <w:t>“</w:t>
      </w:r>
      <w:r w:rsidRPr="002756ED">
        <w:rPr>
          <w:rFonts w:eastAsiaTheme="minorEastAsia"/>
          <w:kern w:val="0"/>
          <w:szCs w:val="20"/>
        </w:rPr>
        <w:t>V2X NR Evaluation Methodology - Suggestion for the incorporation of realistic vehicle antenna patterns</w:t>
      </w:r>
      <w:r>
        <w:rPr>
          <w:rFonts w:eastAsiaTheme="minorEastAsia"/>
          <w:kern w:val="0"/>
          <w:szCs w:val="20"/>
        </w:rPr>
        <w:t>”, General Motors</w:t>
      </w:r>
    </w:p>
    <w:p w14:paraId="73797191" w14:textId="3EAAAEB6" w:rsidR="00D4403D" w:rsidRPr="007E0C5B" w:rsidRDefault="00D4403D" w:rsidP="00D4403D">
      <w:pPr>
        <w:wordWrap/>
        <w:spacing w:before="100" w:beforeAutospacing="1" w:after="100" w:afterAutospacing="1" w:line="360" w:lineRule="auto"/>
        <w:contextualSpacing/>
        <w:rPr>
          <w:rFonts w:eastAsiaTheme="minorEastAsia"/>
          <w:kern w:val="0"/>
          <w:szCs w:val="20"/>
        </w:rPr>
      </w:pPr>
      <w:r>
        <w:rPr>
          <w:rFonts w:eastAsiaTheme="minorEastAsia" w:hint="eastAsia"/>
          <w:kern w:val="0"/>
          <w:szCs w:val="20"/>
        </w:rPr>
        <w:t>[</w:t>
      </w:r>
      <w:r>
        <w:rPr>
          <w:rFonts w:eastAsiaTheme="minorEastAsia"/>
          <w:kern w:val="0"/>
          <w:szCs w:val="20"/>
        </w:rPr>
        <w:t>4</w:t>
      </w:r>
      <w:r>
        <w:rPr>
          <w:rFonts w:eastAsiaTheme="minorEastAsia" w:hint="eastAsia"/>
          <w:kern w:val="0"/>
          <w:szCs w:val="20"/>
        </w:rPr>
        <w:t xml:space="preserve">] </w:t>
      </w:r>
      <w:r>
        <w:rPr>
          <w:rFonts w:eastAsiaTheme="minorEastAsia"/>
          <w:kern w:val="0"/>
          <w:szCs w:val="20"/>
        </w:rPr>
        <w:t>RWS-210268</w:t>
      </w:r>
      <w:r>
        <w:rPr>
          <w:rFonts w:eastAsiaTheme="minorEastAsia" w:hint="eastAsia"/>
          <w:kern w:val="0"/>
          <w:szCs w:val="20"/>
        </w:rPr>
        <w:t xml:space="preserve">, </w:t>
      </w:r>
      <w:r>
        <w:rPr>
          <w:rFonts w:eastAsiaTheme="minorEastAsia"/>
          <w:kern w:val="0"/>
          <w:szCs w:val="20"/>
        </w:rPr>
        <w:t>“Views on Rel-18 MIMO”, NTT Docomo</w:t>
      </w:r>
    </w:p>
    <w:p w14:paraId="123AC3E2" w14:textId="77777777" w:rsidR="00D4403D" w:rsidRPr="00D4403D" w:rsidRDefault="00D4403D" w:rsidP="00FB27D7">
      <w:pPr>
        <w:wordWrap/>
        <w:spacing w:before="100" w:beforeAutospacing="1" w:after="100" w:afterAutospacing="1" w:line="360" w:lineRule="auto"/>
        <w:contextualSpacing/>
        <w:rPr>
          <w:rFonts w:eastAsiaTheme="minorEastAsia"/>
          <w:kern w:val="0"/>
          <w:szCs w:val="20"/>
        </w:rPr>
      </w:pPr>
    </w:p>
    <w:sectPr w:rsidR="00D4403D" w:rsidRPr="00D4403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85EF6" w14:textId="77777777" w:rsidR="00323E47" w:rsidRDefault="00323E47" w:rsidP="00D30654">
      <w:pPr>
        <w:spacing w:after="0" w:line="240" w:lineRule="auto"/>
      </w:pPr>
      <w:r>
        <w:separator/>
      </w:r>
    </w:p>
  </w:endnote>
  <w:endnote w:type="continuationSeparator" w:id="0">
    <w:p w14:paraId="36C2A360" w14:textId="77777777" w:rsidR="00323E47" w:rsidRDefault="00323E4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B4341" w14:textId="77777777" w:rsidR="00323E47" w:rsidRDefault="00323E47" w:rsidP="00D30654">
      <w:pPr>
        <w:spacing w:after="0" w:line="240" w:lineRule="auto"/>
      </w:pPr>
      <w:r>
        <w:separator/>
      </w:r>
    </w:p>
  </w:footnote>
  <w:footnote w:type="continuationSeparator" w:id="0">
    <w:p w14:paraId="05063B18" w14:textId="77777777" w:rsidR="00323E47" w:rsidRDefault="00323E4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5CD"/>
    <w:multiLevelType w:val="hybridMultilevel"/>
    <w:tmpl w:val="866EA730"/>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nsid w:val="0A7609D6"/>
    <w:multiLevelType w:val="hybridMultilevel"/>
    <w:tmpl w:val="F4F2A740"/>
    <w:lvl w:ilvl="0" w:tplc="DC1CCFB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3A877D64"/>
    <w:multiLevelType w:val="singleLevel"/>
    <w:tmpl w:val="48D80A5E"/>
    <w:lvl w:ilvl="0">
      <w:start w:val="1"/>
      <w:numFmt w:val="decimal"/>
      <w:pStyle w:val="References"/>
      <w:suff w:val="space"/>
      <w:lvlText w:val="[%1]"/>
      <w:lvlJc w:val="left"/>
      <w:pPr>
        <w:ind w:left="284" w:hanging="284"/>
      </w:pPr>
    </w:lvl>
  </w:abstractNum>
  <w:abstractNum w:abstractNumId="7">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8">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9">
    <w:nsid w:val="527B0E24"/>
    <w:multiLevelType w:val="hybridMultilevel"/>
    <w:tmpl w:val="609A8846"/>
    <w:lvl w:ilvl="0" w:tplc="04090001">
      <w:start w:val="1"/>
      <w:numFmt w:val="bullet"/>
      <w:lvlText w:val=""/>
      <w:lvlJc w:val="left"/>
      <w:pPr>
        <w:ind w:left="800" w:hanging="400"/>
      </w:pPr>
      <w:rPr>
        <w:rFonts w:ascii="Wingdings" w:hAnsi="Wingdings" w:hint="default"/>
      </w:rPr>
    </w:lvl>
    <w:lvl w:ilvl="1" w:tplc="DC1CCFBC">
      <w:start w:val="1"/>
      <w:numFmt w:val="bullet"/>
      <w:lvlText w:val="•"/>
      <w:lvlJc w:val="left"/>
      <w:pPr>
        <w:ind w:left="1160" w:hanging="36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num w:numId="1">
    <w:abstractNumId w:val="10"/>
  </w:num>
  <w:num w:numId="2">
    <w:abstractNumId w:val="6"/>
    <w:lvlOverride w:ilvl="0">
      <w:startOverride w:val="1"/>
    </w:lvlOverride>
  </w:num>
  <w:num w:numId="3">
    <w:abstractNumId w:val="4"/>
  </w:num>
  <w:num w:numId="4">
    <w:abstractNumId w:val="2"/>
  </w:num>
  <w:num w:numId="5">
    <w:abstractNumId w:val="3"/>
  </w:num>
  <w:num w:numId="6">
    <w:abstractNumId w:val="7"/>
  </w:num>
  <w:num w:numId="7">
    <w:abstractNumId w:val="1"/>
  </w:num>
  <w:num w:numId="8">
    <w:abstractNumId w:val="9"/>
  </w:num>
  <w:num w:numId="9">
    <w:abstractNumId w:val="8"/>
  </w:num>
  <w:num w:numId="10">
    <w:abstractNumId w:val="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16D83"/>
    <w:rsid w:val="0001785F"/>
    <w:rsid w:val="000246EC"/>
    <w:rsid w:val="000261E9"/>
    <w:rsid w:val="00026AE1"/>
    <w:rsid w:val="0003080C"/>
    <w:rsid w:val="00031F18"/>
    <w:rsid w:val="0003278D"/>
    <w:rsid w:val="000345C4"/>
    <w:rsid w:val="00034F87"/>
    <w:rsid w:val="0003679D"/>
    <w:rsid w:val="00037F0D"/>
    <w:rsid w:val="0004170A"/>
    <w:rsid w:val="0004182F"/>
    <w:rsid w:val="000431A4"/>
    <w:rsid w:val="000445C7"/>
    <w:rsid w:val="00044777"/>
    <w:rsid w:val="00044A2D"/>
    <w:rsid w:val="00044E04"/>
    <w:rsid w:val="000467CC"/>
    <w:rsid w:val="00046D5C"/>
    <w:rsid w:val="00046ECE"/>
    <w:rsid w:val="00047C81"/>
    <w:rsid w:val="00047CD2"/>
    <w:rsid w:val="00047D2F"/>
    <w:rsid w:val="000512B3"/>
    <w:rsid w:val="00051FC1"/>
    <w:rsid w:val="000528B9"/>
    <w:rsid w:val="00052A39"/>
    <w:rsid w:val="00053B0D"/>
    <w:rsid w:val="00054C71"/>
    <w:rsid w:val="00056054"/>
    <w:rsid w:val="00057A9B"/>
    <w:rsid w:val="00061B7D"/>
    <w:rsid w:val="0006209D"/>
    <w:rsid w:val="0006227C"/>
    <w:rsid w:val="00062F9A"/>
    <w:rsid w:val="0006357F"/>
    <w:rsid w:val="00065637"/>
    <w:rsid w:val="000749EB"/>
    <w:rsid w:val="00074AB3"/>
    <w:rsid w:val="00075545"/>
    <w:rsid w:val="000777D9"/>
    <w:rsid w:val="00077861"/>
    <w:rsid w:val="00084680"/>
    <w:rsid w:val="0008703F"/>
    <w:rsid w:val="0009000C"/>
    <w:rsid w:val="0009085C"/>
    <w:rsid w:val="0009099C"/>
    <w:rsid w:val="00090DE1"/>
    <w:rsid w:val="00092020"/>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31A3"/>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2F27"/>
    <w:rsid w:val="001145CA"/>
    <w:rsid w:val="00114911"/>
    <w:rsid w:val="001203DB"/>
    <w:rsid w:val="00122A95"/>
    <w:rsid w:val="00122F2F"/>
    <w:rsid w:val="001232EF"/>
    <w:rsid w:val="00124E9D"/>
    <w:rsid w:val="00127832"/>
    <w:rsid w:val="0013141C"/>
    <w:rsid w:val="00131977"/>
    <w:rsid w:val="0013362F"/>
    <w:rsid w:val="00133727"/>
    <w:rsid w:val="00136976"/>
    <w:rsid w:val="00136C0B"/>
    <w:rsid w:val="0013779D"/>
    <w:rsid w:val="00137FC8"/>
    <w:rsid w:val="0014039B"/>
    <w:rsid w:val="00145D4E"/>
    <w:rsid w:val="0015195A"/>
    <w:rsid w:val="00151D69"/>
    <w:rsid w:val="001523DF"/>
    <w:rsid w:val="0015356E"/>
    <w:rsid w:val="00154EE1"/>
    <w:rsid w:val="001554A0"/>
    <w:rsid w:val="00157A69"/>
    <w:rsid w:val="001605B4"/>
    <w:rsid w:val="001621BF"/>
    <w:rsid w:val="0016415D"/>
    <w:rsid w:val="0016449C"/>
    <w:rsid w:val="00166504"/>
    <w:rsid w:val="00170281"/>
    <w:rsid w:val="00171172"/>
    <w:rsid w:val="001712E0"/>
    <w:rsid w:val="001744DD"/>
    <w:rsid w:val="00175AA6"/>
    <w:rsid w:val="00176752"/>
    <w:rsid w:val="00181C60"/>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202E09"/>
    <w:rsid w:val="00203824"/>
    <w:rsid w:val="002055A8"/>
    <w:rsid w:val="00207E5B"/>
    <w:rsid w:val="00210656"/>
    <w:rsid w:val="00215C60"/>
    <w:rsid w:val="0021730E"/>
    <w:rsid w:val="00220389"/>
    <w:rsid w:val="002203A7"/>
    <w:rsid w:val="00221BFD"/>
    <w:rsid w:val="00222DA2"/>
    <w:rsid w:val="002263C6"/>
    <w:rsid w:val="00226721"/>
    <w:rsid w:val="00227692"/>
    <w:rsid w:val="00231363"/>
    <w:rsid w:val="00231C2D"/>
    <w:rsid w:val="0023756B"/>
    <w:rsid w:val="00237B71"/>
    <w:rsid w:val="00240DFD"/>
    <w:rsid w:val="00240F2A"/>
    <w:rsid w:val="00243E42"/>
    <w:rsid w:val="002454D1"/>
    <w:rsid w:val="002518D2"/>
    <w:rsid w:val="00252632"/>
    <w:rsid w:val="002531DD"/>
    <w:rsid w:val="00253450"/>
    <w:rsid w:val="00253A7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6ED"/>
    <w:rsid w:val="00275899"/>
    <w:rsid w:val="0027622C"/>
    <w:rsid w:val="002776CA"/>
    <w:rsid w:val="002801D9"/>
    <w:rsid w:val="002817FB"/>
    <w:rsid w:val="00283CBC"/>
    <w:rsid w:val="0028599D"/>
    <w:rsid w:val="00290587"/>
    <w:rsid w:val="00291B1A"/>
    <w:rsid w:val="00293F9E"/>
    <w:rsid w:val="002951C3"/>
    <w:rsid w:val="00296669"/>
    <w:rsid w:val="002A3193"/>
    <w:rsid w:val="002A3771"/>
    <w:rsid w:val="002A5D3F"/>
    <w:rsid w:val="002A7737"/>
    <w:rsid w:val="002B1AA5"/>
    <w:rsid w:val="002B1DA4"/>
    <w:rsid w:val="002B3F14"/>
    <w:rsid w:val="002B4D95"/>
    <w:rsid w:val="002B4EBB"/>
    <w:rsid w:val="002B58E2"/>
    <w:rsid w:val="002B710B"/>
    <w:rsid w:val="002C07D4"/>
    <w:rsid w:val="002C136B"/>
    <w:rsid w:val="002C14AD"/>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2F6907"/>
    <w:rsid w:val="00303C10"/>
    <w:rsid w:val="00304F31"/>
    <w:rsid w:val="00305BCE"/>
    <w:rsid w:val="003064E5"/>
    <w:rsid w:val="0031273A"/>
    <w:rsid w:val="00321B6F"/>
    <w:rsid w:val="00323E47"/>
    <w:rsid w:val="00326037"/>
    <w:rsid w:val="00326FF9"/>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733C"/>
    <w:rsid w:val="003705CE"/>
    <w:rsid w:val="0037122D"/>
    <w:rsid w:val="00372D3E"/>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7ADF"/>
    <w:rsid w:val="003B7E08"/>
    <w:rsid w:val="003C0A7F"/>
    <w:rsid w:val="003C4F0E"/>
    <w:rsid w:val="003C66FD"/>
    <w:rsid w:val="003C6BA1"/>
    <w:rsid w:val="003D0E83"/>
    <w:rsid w:val="003D14F8"/>
    <w:rsid w:val="003D1C1D"/>
    <w:rsid w:val="003D1C2D"/>
    <w:rsid w:val="003D353B"/>
    <w:rsid w:val="003D37D2"/>
    <w:rsid w:val="003D4A23"/>
    <w:rsid w:val="003D50A7"/>
    <w:rsid w:val="003D5AD4"/>
    <w:rsid w:val="003D70D1"/>
    <w:rsid w:val="003D71B2"/>
    <w:rsid w:val="003E4034"/>
    <w:rsid w:val="003E73FD"/>
    <w:rsid w:val="003F39EF"/>
    <w:rsid w:val="003F3BF5"/>
    <w:rsid w:val="003F3F91"/>
    <w:rsid w:val="003F591D"/>
    <w:rsid w:val="004044F2"/>
    <w:rsid w:val="00404A52"/>
    <w:rsid w:val="00406183"/>
    <w:rsid w:val="00410BE0"/>
    <w:rsid w:val="00410BFD"/>
    <w:rsid w:val="00416BB4"/>
    <w:rsid w:val="0041723A"/>
    <w:rsid w:val="00420DEF"/>
    <w:rsid w:val="00427F68"/>
    <w:rsid w:val="00430379"/>
    <w:rsid w:val="0043106A"/>
    <w:rsid w:val="004336D3"/>
    <w:rsid w:val="0044216A"/>
    <w:rsid w:val="004441F5"/>
    <w:rsid w:val="00444582"/>
    <w:rsid w:val="00447827"/>
    <w:rsid w:val="00447C7C"/>
    <w:rsid w:val="00450938"/>
    <w:rsid w:val="00452727"/>
    <w:rsid w:val="00454D12"/>
    <w:rsid w:val="00455522"/>
    <w:rsid w:val="00455F73"/>
    <w:rsid w:val="004573FE"/>
    <w:rsid w:val="00457C80"/>
    <w:rsid w:val="0046061B"/>
    <w:rsid w:val="0046396B"/>
    <w:rsid w:val="004639B8"/>
    <w:rsid w:val="00466625"/>
    <w:rsid w:val="00466A26"/>
    <w:rsid w:val="00467F25"/>
    <w:rsid w:val="00470138"/>
    <w:rsid w:val="00474462"/>
    <w:rsid w:val="0047524B"/>
    <w:rsid w:val="004772D1"/>
    <w:rsid w:val="0048137B"/>
    <w:rsid w:val="00484234"/>
    <w:rsid w:val="00487C5B"/>
    <w:rsid w:val="004923D1"/>
    <w:rsid w:val="00494474"/>
    <w:rsid w:val="00495EE0"/>
    <w:rsid w:val="00496242"/>
    <w:rsid w:val="004967DF"/>
    <w:rsid w:val="004A0633"/>
    <w:rsid w:val="004A0E9B"/>
    <w:rsid w:val="004A16EF"/>
    <w:rsid w:val="004A4C93"/>
    <w:rsid w:val="004A649E"/>
    <w:rsid w:val="004A6D8B"/>
    <w:rsid w:val="004B04BA"/>
    <w:rsid w:val="004B1E18"/>
    <w:rsid w:val="004B5AD0"/>
    <w:rsid w:val="004B7B9E"/>
    <w:rsid w:val="004C50BE"/>
    <w:rsid w:val="004C65C7"/>
    <w:rsid w:val="004C6957"/>
    <w:rsid w:val="004C73B7"/>
    <w:rsid w:val="004C7750"/>
    <w:rsid w:val="004D0E79"/>
    <w:rsid w:val="004D2D8F"/>
    <w:rsid w:val="004D4330"/>
    <w:rsid w:val="004D65BE"/>
    <w:rsid w:val="004E0B29"/>
    <w:rsid w:val="004E0B53"/>
    <w:rsid w:val="004E1800"/>
    <w:rsid w:val="004E2AFA"/>
    <w:rsid w:val="004E64AE"/>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3A2"/>
    <w:rsid w:val="00541331"/>
    <w:rsid w:val="00546BC0"/>
    <w:rsid w:val="00547287"/>
    <w:rsid w:val="00550F8C"/>
    <w:rsid w:val="00551816"/>
    <w:rsid w:val="0055418F"/>
    <w:rsid w:val="00554254"/>
    <w:rsid w:val="00554BC9"/>
    <w:rsid w:val="0055726C"/>
    <w:rsid w:val="00557B82"/>
    <w:rsid w:val="00557D9F"/>
    <w:rsid w:val="00561DC2"/>
    <w:rsid w:val="00565FB4"/>
    <w:rsid w:val="005660D8"/>
    <w:rsid w:val="00566F6A"/>
    <w:rsid w:val="00567AE8"/>
    <w:rsid w:val="00570571"/>
    <w:rsid w:val="00570FF9"/>
    <w:rsid w:val="0057179F"/>
    <w:rsid w:val="00571F3F"/>
    <w:rsid w:val="0057544E"/>
    <w:rsid w:val="00575C6F"/>
    <w:rsid w:val="00580629"/>
    <w:rsid w:val="005817BC"/>
    <w:rsid w:val="00584597"/>
    <w:rsid w:val="0058460D"/>
    <w:rsid w:val="0058480E"/>
    <w:rsid w:val="005865A9"/>
    <w:rsid w:val="00586A2D"/>
    <w:rsid w:val="00586BC5"/>
    <w:rsid w:val="00587CF7"/>
    <w:rsid w:val="0059653C"/>
    <w:rsid w:val="00596AD8"/>
    <w:rsid w:val="005A0FA9"/>
    <w:rsid w:val="005A1B39"/>
    <w:rsid w:val="005A1F0E"/>
    <w:rsid w:val="005A4225"/>
    <w:rsid w:val="005A4499"/>
    <w:rsid w:val="005A45B1"/>
    <w:rsid w:val="005A4A9F"/>
    <w:rsid w:val="005A575F"/>
    <w:rsid w:val="005A6015"/>
    <w:rsid w:val="005A73B7"/>
    <w:rsid w:val="005B0AE5"/>
    <w:rsid w:val="005B5D1E"/>
    <w:rsid w:val="005C21CF"/>
    <w:rsid w:val="005C645F"/>
    <w:rsid w:val="005C6DAE"/>
    <w:rsid w:val="005C7A77"/>
    <w:rsid w:val="005D03E5"/>
    <w:rsid w:val="005D05DB"/>
    <w:rsid w:val="005D333F"/>
    <w:rsid w:val="005D3702"/>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6DF5"/>
    <w:rsid w:val="006170C1"/>
    <w:rsid w:val="006218A8"/>
    <w:rsid w:val="00621A67"/>
    <w:rsid w:val="006236E8"/>
    <w:rsid w:val="00624558"/>
    <w:rsid w:val="00624985"/>
    <w:rsid w:val="00624CBF"/>
    <w:rsid w:val="00625273"/>
    <w:rsid w:val="00626466"/>
    <w:rsid w:val="0063099A"/>
    <w:rsid w:val="006318FA"/>
    <w:rsid w:val="006338B9"/>
    <w:rsid w:val="0063477A"/>
    <w:rsid w:val="00634E08"/>
    <w:rsid w:val="00635965"/>
    <w:rsid w:val="00637305"/>
    <w:rsid w:val="00637C68"/>
    <w:rsid w:val="00640089"/>
    <w:rsid w:val="006420A8"/>
    <w:rsid w:val="00643C8B"/>
    <w:rsid w:val="00646034"/>
    <w:rsid w:val="00646EAF"/>
    <w:rsid w:val="00650841"/>
    <w:rsid w:val="00651AD0"/>
    <w:rsid w:val="006553B1"/>
    <w:rsid w:val="006577A2"/>
    <w:rsid w:val="006605B6"/>
    <w:rsid w:val="00661B31"/>
    <w:rsid w:val="006622D7"/>
    <w:rsid w:val="00664324"/>
    <w:rsid w:val="006724AA"/>
    <w:rsid w:val="00672A46"/>
    <w:rsid w:val="00674A5F"/>
    <w:rsid w:val="00675AE3"/>
    <w:rsid w:val="00676B0A"/>
    <w:rsid w:val="0068027E"/>
    <w:rsid w:val="00680446"/>
    <w:rsid w:val="00680B9D"/>
    <w:rsid w:val="006823BA"/>
    <w:rsid w:val="006826B9"/>
    <w:rsid w:val="00683D8C"/>
    <w:rsid w:val="006870A9"/>
    <w:rsid w:val="006926A9"/>
    <w:rsid w:val="006957D0"/>
    <w:rsid w:val="0069698E"/>
    <w:rsid w:val="006A35DA"/>
    <w:rsid w:val="006A4330"/>
    <w:rsid w:val="006A44DF"/>
    <w:rsid w:val="006A5BDB"/>
    <w:rsid w:val="006A790B"/>
    <w:rsid w:val="006B1CB1"/>
    <w:rsid w:val="006B33A7"/>
    <w:rsid w:val="006B516C"/>
    <w:rsid w:val="006B640F"/>
    <w:rsid w:val="006C226F"/>
    <w:rsid w:val="006C262D"/>
    <w:rsid w:val="006C55CC"/>
    <w:rsid w:val="006C5AC4"/>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6F414C"/>
    <w:rsid w:val="006F61B7"/>
    <w:rsid w:val="007018C6"/>
    <w:rsid w:val="00704A36"/>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852"/>
    <w:rsid w:val="007201CC"/>
    <w:rsid w:val="00720A4C"/>
    <w:rsid w:val="00720D6A"/>
    <w:rsid w:val="007214C0"/>
    <w:rsid w:val="007214DE"/>
    <w:rsid w:val="00722946"/>
    <w:rsid w:val="007230A4"/>
    <w:rsid w:val="0072563D"/>
    <w:rsid w:val="00727073"/>
    <w:rsid w:val="0073039F"/>
    <w:rsid w:val="007326FA"/>
    <w:rsid w:val="00734D8E"/>
    <w:rsid w:val="00735168"/>
    <w:rsid w:val="00735EEB"/>
    <w:rsid w:val="00736036"/>
    <w:rsid w:val="00736477"/>
    <w:rsid w:val="00736817"/>
    <w:rsid w:val="00742118"/>
    <w:rsid w:val="0074434F"/>
    <w:rsid w:val="00750C2D"/>
    <w:rsid w:val="00751115"/>
    <w:rsid w:val="00752C9F"/>
    <w:rsid w:val="007535A8"/>
    <w:rsid w:val="00757195"/>
    <w:rsid w:val="00772D72"/>
    <w:rsid w:val="0078127D"/>
    <w:rsid w:val="00784301"/>
    <w:rsid w:val="00785E7A"/>
    <w:rsid w:val="00786A97"/>
    <w:rsid w:val="00786BB8"/>
    <w:rsid w:val="00790613"/>
    <w:rsid w:val="00790C04"/>
    <w:rsid w:val="00791235"/>
    <w:rsid w:val="00792929"/>
    <w:rsid w:val="00794E75"/>
    <w:rsid w:val="007A0F62"/>
    <w:rsid w:val="007A2989"/>
    <w:rsid w:val="007A4618"/>
    <w:rsid w:val="007A51B2"/>
    <w:rsid w:val="007A6DEF"/>
    <w:rsid w:val="007A6DF4"/>
    <w:rsid w:val="007A716B"/>
    <w:rsid w:val="007B24CD"/>
    <w:rsid w:val="007B2CBA"/>
    <w:rsid w:val="007B7EE4"/>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B8C"/>
    <w:rsid w:val="007E0C5B"/>
    <w:rsid w:val="007E123D"/>
    <w:rsid w:val="007E55D8"/>
    <w:rsid w:val="007E76B7"/>
    <w:rsid w:val="007F27A3"/>
    <w:rsid w:val="007F418A"/>
    <w:rsid w:val="00805AB7"/>
    <w:rsid w:val="00805CFC"/>
    <w:rsid w:val="00810D10"/>
    <w:rsid w:val="00812242"/>
    <w:rsid w:val="00814397"/>
    <w:rsid w:val="00816D94"/>
    <w:rsid w:val="008203A6"/>
    <w:rsid w:val="00821576"/>
    <w:rsid w:val="008217E7"/>
    <w:rsid w:val="00822042"/>
    <w:rsid w:val="00822D10"/>
    <w:rsid w:val="00824D78"/>
    <w:rsid w:val="00824DFB"/>
    <w:rsid w:val="008269ED"/>
    <w:rsid w:val="0083115F"/>
    <w:rsid w:val="00835159"/>
    <w:rsid w:val="00841E13"/>
    <w:rsid w:val="0084248D"/>
    <w:rsid w:val="00842736"/>
    <w:rsid w:val="00842B13"/>
    <w:rsid w:val="008445AD"/>
    <w:rsid w:val="00845420"/>
    <w:rsid w:val="00850922"/>
    <w:rsid w:val="008518E9"/>
    <w:rsid w:val="00851ACC"/>
    <w:rsid w:val="00854580"/>
    <w:rsid w:val="008552E2"/>
    <w:rsid w:val="008559C8"/>
    <w:rsid w:val="008560D4"/>
    <w:rsid w:val="0085798D"/>
    <w:rsid w:val="008614B5"/>
    <w:rsid w:val="0086227E"/>
    <w:rsid w:val="00865B16"/>
    <w:rsid w:val="00867B33"/>
    <w:rsid w:val="008726FE"/>
    <w:rsid w:val="00873A1B"/>
    <w:rsid w:val="0087462D"/>
    <w:rsid w:val="008758A8"/>
    <w:rsid w:val="008777CB"/>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50E"/>
    <w:rsid w:val="008B4A17"/>
    <w:rsid w:val="008B6445"/>
    <w:rsid w:val="008B6AF2"/>
    <w:rsid w:val="008C04A7"/>
    <w:rsid w:val="008C1982"/>
    <w:rsid w:val="008C1C65"/>
    <w:rsid w:val="008D2A02"/>
    <w:rsid w:val="008D379A"/>
    <w:rsid w:val="008D5EA4"/>
    <w:rsid w:val="008D690D"/>
    <w:rsid w:val="008D6986"/>
    <w:rsid w:val="008E3BCB"/>
    <w:rsid w:val="008E4C38"/>
    <w:rsid w:val="008E74E4"/>
    <w:rsid w:val="008E7B5B"/>
    <w:rsid w:val="008F183B"/>
    <w:rsid w:val="008F258C"/>
    <w:rsid w:val="008F3D65"/>
    <w:rsid w:val="008F3EE1"/>
    <w:rsid w:val="008F40E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DCB"/>
    <w:rsid w:val="00924049"/>
    <w:rsid w:val="009241CB"/>
    <w:rsid w:val="00924591"/>
    <w:rsid w:val="00926E76"/>
    <w:rsid w:val="00927650"/>
    <w:rsid w:val="0093102E"/>
    <w:rsid w:val="009322E8"/>
    <w:rsid w:val="00932C5D"/>
    <w:rsid w:val="00932F71"/>
    <w:rsid w:val="00934208"/>
    <w:rsid w:val="00935281"/>
    <w:rsid w:val="00941D2D"/>
    <w:rsid w:val="0094397C"/>
    <w:rsid w:val="00943B2A"/>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86A"/>
    <w:rsid w:val="009A6121"/>
    <w:rsid w:val="009A7B26"/>
    <w:rsid w:val="009B0792"/>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6B12"/>
    <w:rsid w:val="009D7C62"/>
    <w:rsid w:val="009E10EF"/>
    <w:rsid w:val="009E25F2"/>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5E8D"/>
    <w:rsid w:val="00A07D07"/>
    <w:rsid w:val="00A10100"/>
    <w:rsid w:val="00A10134"/>
    <w:rsid w:val="00A12570"/>
    <w:rsid w:val="00A13508"/>
    <w:rsid w:val="00A17D70"/>
    <w:rsid w:val="00A2012D"/>
    <w:rsid w:val="00A21E43"/>
    <w:rsid w:val="00A2325D"/>
    <w:rsid w:val="00A240D3"/>
    <w:rsid w:val="00A248E8"/>
    <w:rsid w:val="00A24F89"/>
    <w:rsid w:val="00A256CA"/>
    <w:rsid w:val="00A25C2C"/>
    <w:rsid w:val="00A30AD0"/>
    <w:rsid w:val="00A3481A"/>
    <w:rsid w:val="00A4288C"/>
    <w:rsid w:val="00A44807"/>
    <w:rsid w:val="00A45CBC"/>
    <w:rsid w:val="00A47F28"/>
    <w:rsid w:val="00A5080A"/>
    <w:rsid w:val="00A55819"/>
    <w:rsid w:val="00A55AC4"/>
    <w:rsid w:val="00A61A2D"/>
    <w:rsid w:val="00A63C51"/>
    <w:rsid w:val="00A65820"/>
    <w:rsid w:val="00A65A94"/>
    <w:rsid w:val="00A6609B"/>
    <w:rsid w:val="00A7130A"/>
    <w:rsid w:val="00A718D9"/>
    <w:rsid w:val="00A73422"/>
    <w:rsid w:val="00A74EB5"/>
    <w:rsid w:val="00A77147"/>
    <w:rsid w:val="00A8185B"/>
    <w:rsid w:val="00A90917"/>
    <w:rsid w:val="00A90B99"/>
    <w:rsid w:val="00A91906"/>
    <w:rsid w:val="00A92A6F"/>
    <w:rsid w:val="00A942AC"/>
    <w:rsid w:val="00A978AF"/>
    <w:rsid w:val="00AA1907"/>
    <w:rsid w:val="00AA22AF"/>
    <w:rsid w:val="00AB0F85"/>
    <w:rsid w:val="00AB1AA7"/>
    <w:rsid w:val="00AB3018"/>
    <w:rsid w:val="00AB6A5F"/>
    <w:rsid w:val="00AB6DDF"/>
    <w:rsid w:val="00AC3232"/>
    <w:rsid w:val="00AC3B86"/>
    <w:rsid w:val="00AD6741"/>
    <w:rsid w:val="00AE0133"/>
    <w:rsid w:val="00AE0715"/>
    <w:rsid w:val="00AE1CF1"/>
    <w:rsid w:val="00AE2890"/>
    <w:rsid w:val="00AE5249"/>
    <w:rsid w:val="00AE55F7"/>
    <w:rsid w:val="00AF148D"/>
    <w:rsid w:val="00AF1808"/>
    <w:rsid w:val="00AF1DCC"/>
    <w:rsid w:val="00AF3983"/>
    <w:rsid w:val="00AF6CB8"/>
    <w:rsid w:val="00B0116C"/>
    <w:rsid w:val="00B05EB4"/>
    <w:rsid w:val="00B10FD9"/>
    <w:rsid w:val="00B12621"/>
    <w:rsid w:val="00B12E1A"/>
    <w:rsid w:val="00B13172"/>
    <w:rsid w:val="00B20925"/>
    <w:rsid w:val="00B22F4A"/>
    <w:rsid w:val="00B230DB"/>
    <w:rsid w:val="00B2545B"/>
    <w:rsid w:val="00B26A5D"/>
    <w:rsid w:val="00B27ECA"/>
    <w:rsid w:val="00B30F7D"/>
    <w:rsid w:val="00B31527"/>
    <w:rsid w:val="00B31B3D"/>
    <w:rsid w:val="00B32BC7"/>
    <w:rsid w:val="00B37780"/>
    <w:rsid w:val="00B4159E"/>
    <w:rsid w:val="00B424DD"/>
    <w:rsid w:val="00B4727F"/>
    <w:rsid w:val="00B53DAB"/>
    <w:rsid w:val="00B55568"/>
    <w:rsid w:val="00B56287"/>
    <w:rsid w:val="00B563C0"/>
    <w:rsid w:val="00B568D2"/>
    <w:rsid w:val="00B56D08"/>
    <w:rsid w:val="00B60C07"/>
    <w:rsid w:val="00B65355"/>
    <w:rsid w:val="00B70D25"/>
    <w:rsid w:val="00B71C76"/>
    <w:rsid w:val="00B77767"/>
    <w:rsid w:val="00B816A5"/>
    <w:rsid w:val="00B82D0A"/>
    <w:rsid w:val="00B83192"/>
    <w:rsid w:val="00B84BDC"/>
    <w:rsid w:val="00B853D3"/>
    <w:rsid w:val="00B86B2A"/>
    <w:rsid w:val="00B87597"/>
    <w:rsid w:val="00B92196"/>
    <w:rsid w:val="00B93085"/>
    <w:rsid w:val="00BA2392"/>
    <w:rsid w:val="00BA2F3E"/>
    <w:rsid w:val="00BA3688"/>
    <w:rsid w:val="00BA584F"/>
    <w:rsid w:val="00BA5E7B"/>
    <w:rsid w:val="00BA6413"/>
    <w:rsid w:val="00BB2A81"/>
    <w:rsid w:val="00BB3664"/>
    <w:rsid w:val="00BB64A4"/>
    <w:rsid w:val="00BB7347"/>
    <w:rsid w:val="00BC2D7D"/>
    <w:rsid w:val="00BC468F"/>
    <w:rsid w:val="00BC5230"/>
    <w:rsid w:val="00BC58FD"/>
    <w:rsid w:val="00BC71A6"/>
    <w:rsid w:val="00BD0031"/>
    <w:rsid w:val="00BD2294"/>
    <w:rsid w:val="00BD2CD6"/>
    <w:rsid w:val="00BD7EC9"/>
    <w:rsid w:val="00BE0E0C"/>
    <w:rsid w:val="00BE1967"/>
    <w:rsid w:val="00BE1CD6"/>
    <w:rsid w:val="00BE5CA8"/>
    <w:rsid w:val="00BE73C5"/>
    <w:rsid w:val="00BF07B8"/>
    <w:rsid w:val="00BF1E6C"/>
    <w:rsid w:val="00BF30BC"/>
    <w:rsid w:val="00BF3A6B"/>
    <w:rsid w:val="00BF405A"/>
    <w:rsid w:val="00BF4CA6"/>
    <w:rsid w:val="00BF4D8E"/>
    <w:rsid w:val="00BF506D"/>
    <w:rsid w:val="00C00745"/>
    <w:rsid w:val="00C00823"/>
    <w:rsid w:val="00C0093B"/>
    <w:rsid w:val="00C01B81"/>
    <w:rsid w:val="00C06972"/>
    <w:rsid w:val="00C0748B"/>
    <w:rsid w:val="00C105EC"/>
    <w:rsid w:val="00C1657D"/>
    <w:rsid w:val="00C17939"/>
    <w:rsid w:val="00C22525"/>
    <w:rsid w:val="00C22C73"/>
    <w:rsid w:val="00C23DE8"/>
    <w:rsid w:val="00C24179"/>
    <w:rsid w:val="00C261BE"/>
    <w:rsid w:val="00C265CF"/>
    <w:rsid w:val="00C274A9"/>
    <w:rsid w:val="00C27E12"/>
    <w:rsid w:val="00C30DD6"/>
    <w:rsid w:val="00C36796"/>
    <w:rsid w:val="00C37823"/>
    <w:rsid w:val="00C37A39"/>
    <w:rsid w:val="00C42A45"/>
    <w:rsid w:val="00C43340"/>
    <w:rsid w:val="00C44D3E"/>
    <w:rsid w:val="00C450BE"/>
    <w:rsid w:val="00C46AC5"/>
    <w:rsid w:val="00C47117"/>
    <w:rsid w:val="00C471B5"/>
    <w:rsid w:val="00C52337"/>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5F37"/>
    <w:rsid w:val="00C90B0B"/>
    <w:rsid w:val="00C91ABB"/>
    <w:rsid w:val="00C92590"/>
    <w:rsid w:val="00C9407C"/>
    <w:rsid w:val="00CA03C3"/>
    <w:rsid w:val="00CA0D3C"/>
    <w:rsid w:val="00CA2B68"/>
    <w:rsid w:val="00CA2F64"/>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D73DA"/>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4403D"/>
    <w:rsid w:val="00D46C4A"/>
    <w:rsid w:val="00D51804"/>
    <w:rsid w:val="00D52134"/>
    <w:rsid w:val="00D5447A"/>
    <w:rsid w:val="00D546FA"/>
    <w:rsid w:val="00D563AC"/>
    <w:rsid w:val="00D60505"/>
    <w:rsid w:val="00D60D65"/>
    <w:rsid w:val="00D6143B"/>
    <w:rsid w:val="00D6241B"/>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358A"/>
    <w:rsid w:val="00DD4667"/>
    <w:rsid w:val="00DD7D67"/>
    <w:rsid w:val="00DE0F7D"/>
    <w:rsid w:val="00DE2D3B"/>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6776"/>
    <w:rsid w:val="00E90FE2"/>
    <w:rsid w:val="00E9105F"/>
    <w:rsid w:val="00E91C81"/>
    <w:rsid w:val="00E94E51"/>
    <w:rsid w:val="00E9620E"/>
    <w:rsid w:val="00EA0425"/>
    <w:rsid w:val="00EA3011"/>
    <w:rsid w:val="00EA3D13"/>
    <w:rsid w:val="00EA4915"/>
    <w:rsid w:val="00EA5F45"/>
    <w:rsid w:val="00EB0BEF"/>
    <w:rsid w:val="00EB1346"/>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78DC"/>
    <w:rsid w:val="00EE1C36"/>
    <w:rsid w:val="00EE204B"/>
    <w:rsid w:val="00EE755D"/>
    <w:rsid w:val="00EE7D03"/>
    <w:rsid w:val="00EF0D99"/>
    <w:rsid w:val="00EF1FAC"/>
    <w:rsid w:val="00EF21CA"/>
    <w:rsid w:val="00EF394C"/>
    <w:rsid w:val="00EF3F2B"/>
    <w:rsid w:val="00EF4836"/>
    <w:rsid w:val="00EF4B5D"/>
    <w:rsid w:val="00F00B15"/>
    <w:rsid w:val="00F00F7A"/>
    <w:rsid w:val="00F041CB"/>
    <w:rsid w:val="00F04565"/>
    <w:rsid w:val="00F0659E"/>
    <w:rsid w:val="00F07EA9"/>
    <w:rsid w:val="00F112EE"/>
    <w:rsid w:val="00F13AD7"/>
    <w:rsid w:val="00F14912"/>
    <w:rsid w:val="00F153DA"/>
    <w:rsid w:val="00F17B34"/>
    <w:rsid w:val="00F20B9D"/>
    <w:rsid w:val="00F223BA"/>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70A65"/>
    <w:rsid w:val="00F71AE5"/>
    <w:rsid w:val="00F73B43"/>
    <w:rsid w:val="00F752E5"/>
    <w:rsid w:val="00F76CF7"/>
    <w:rsid w:val="00F77694"/>
    <w:rsid w:val="00F81399"/>
    <w:rsid w:val="00F81F0E"/>
    <w:rsid w:val="00F82DAB"/>
    <w:rsid w:val="00F8322E"/>
    <w:rsid w:val="00F83A2D"/>
    <w:rsid w:val="00F863C6"/>
    <w:rsid w:val="00F86813"/>
    <w:rsid w:val="00F875DD"/>
    <w:rsid w:val="00F90B20"/>
    <w:rsid w:val="00F9215D"/>
    <w:rsid w:val="00F922B7"/>
    <w:rsid w:val="00F96395"/>
    <w:rsid w:val="00F96E26"/>
    <w:rsid w:val="00F97B97"/>
    <w:rsid w:val="00FA090D"/>
    <w:rsid w:val="00FA64DB"/>
    <w:rsid w:val="00FA7123"/>
    <w:rsid w:val="00FB1905"/>
    <w:rsid w:val="00FB2291"/>
    <w:rsid w:val="00FB27D7"/>
    <w:rsid w:val="00FC2ED3"/>
    <w:rsid w:val="00FC3B47"/>
    <w:rsid w:val="00FC431D"/>
    <w:rsid w:val="00FC54AC"/>
    <w:rsid w:val="00FD14E4"/>
    <w:rsid w:val="00FD2E02"/>
    <w:rsid w:val="00FD46A0"/>
    <w:rsid w:val="00FD5A41"/>
    <w:rsid w:val="00FD7D0E"/>
    <w:rsid w:val="00FE010F"/>
    <w:rsid w:val="00FE157D"/>
    <w:rsid w:val="00FE2826"/>
    <w:rsid w:val="00FE6173"/>
    <w:rsid w:val="00FE7D73"/>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3BC4-1C77-4F45-BC1F-80D7F4E2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2735</Words>
  <Characters>15596</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3</cp:revision>
  <cp:lastPrinted>2019-08-16T03:53:00Z</cp:lastPrinted>
  <dcterms:created xsi:type="dcterms:W3CDTF">2022-04-26T09:33:00Z</dcterms:created>
  <dcterms:modified xsi:type="dcterms:W3CDTF">2022-04-29T05:05:00Z</dcterms:modified>
</cp:coreProperties>
</file>