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D6A2C9" w14:textId="77777777" w:rsidR="00A7409C" w:rsidRPr="00F06030" w:rsidRDefault="00F06030" w:rsidP="002E0A64">
      <w:pPr>
        <w:rPr>
          <w:rFonts w:ascii="Arial" w:hAnsi="Arial" w:cs="Arial"/>
          <w:b/>
          <w:sz w:val="24"/>
        </w:rPr>
      </w:pPr>
      <w:r w:rsidRPr="00F06030">
        <w:rPr>
          <w:rFonts w:ascii="Arial" w:hAnsi="Arial" w:cs="Arial"/>
          <w:b/>
          <w:sz w:val="24"/>
        </w:rPr>
        <w:t xml:space="preserve">3GPP TSG RAN WG1 #109-e </w:t>
      </w:r>
      <w:r>
        <w:rPr>
          <w:rFonts w:ascii="Arial" w:hAnsi="Arial" w:cs="Arial"/>
          <w:b/>
          <w:sz w:val="24"/>
        </w:rPr>
        <w:t xml:space="preserve">                                    </w:t>
      </w:r>
      <w:r w:rsidRPr="00F06030">
        <w:rPr>
          <w:rFonts w:ascii="Arial" w:hAnsi="Arial" w:cs="Arial"/>
          <w:b/>
          <w:sz w:val="24"/>
        </w:rPr>
        <w:t>R1-220</w:t>
      </w:r>
      <w:r w:rsidR="00CC2022">
        <w:rPr>
          <w:rFonts w:ascii="Arial" w:hAnsi="Arial" w:cs="Arial"/>
          <w:b/>
          <w:sz w:val="24"/>
        </w:rPr>
        <w:t>41</w:t>
      </w:r>
      <w:r w:rsidR="00ED2012">
        <w:rPr>
          <w:rFonts w:ascii="Arial" w:hAnsi="Arial" w:cs="Arial"/>
          <w:b/>
          <w:sz w:val="24"/>
        </w:rPr>
        <w:t>45</w:t>
      </w:r>
    </w:p>
    <w:p w14:paraId="662FBCC1" w14:textId="77777777" w:rsidR="00F06030" w:rsidRPr="00F06030" w:rsidRDefault="00F06030" w:rsidP="002E0A64">
      <w:pPr>
        <w:pBdr>
          <w:bottom w:val="single" w:sz="12" w:space="1" w:color="auto"/>
        </w:pBdr>
        <w:rPr>
          <w:rFonts w:ascii="Arial" w:hAnsi="Arial" w:cs="Arial"/>
          <w:b/>
          <w:sz w:val="24"/>
        </w:rPr>
      </w:pPr>
      <w:r w:rsidRPr="00F06030">
        <w:rPr>
          <w:rFonts w:ascii="Arial" w:hAnsi="Arial" w:cs="Arial"/>
          <w:b/>
          <w:sz w:val="24"/>
        </w:rPr>
        <w:t>e-Meeting, May 9</w:t>
      </w:r>
      <w:r w:rsidRPr="00F06030">
        <w:rPr>
          <w:rFonts w:ascii="Arial" w:hAnsi="Arial" w:cs="Arial"/>
          <w:b/>
          <w:sz w:val="24"/>
          <w:vertAlign w:val="superscript"/>
        </w:rPr>
        <w:t>th</w:t>
      </w:r>
      <w:r w:rsidRPr="00F06030">
        <w:rPr>
          <w:rFonts w:ascii="Arial" w:hAnsi="Arial" w:cs="Arial"/>
          <w:b/>
          <w:sz w:val="24"/>
        </w:rPr>
        <w:t xml:space="preserve"> – 20</w:t>
      </w:r>
      <w:r w:rsidRPr="00F06030">
        <w:rPr>
          <w:rFonts w:ascii="Arial" w:hAnsi="Arial" w:cs="Arial"/>
          <w:b/>
          <w:sz w:val="24"/>
          <w:vertAlign w:val="superscript"/>
        </w:rPr>
        <w:t>th</w:t>
      </w:r>
      <w:r w:rsidRPr="00F06030">
        <w:rPr>
          <w:rFonts w:ascii="Arial" w:hAnsi="Arial" w:cs="Arial"/>
          <w:b/>
          <w:sz w:val="24"/>
        </w:rPr>
        <w:t>, 2022</w:t>
      </w:r>
    </w:p>
    <w:p w14:paraId="506919BF"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w:t>
      </w:r>
      <w:r w:rsidR="00ED2012">
        <w:rPr>
          <w:rFonts w:ascii="Arial" w:hAnsi="Arial" w:cs="Arial"/>
          <w:sz w:val="24"/>
        </w:rPr>
        <w:t>1</w:t>
      </w:r>
      <w:r w:rsidRPr="00F06030">
        <w:rPr>
          <w:rFonts w:ascii="Arial" w:hAnsi="Arial" w:cs="Arial"/>
          <w:sz w:val="24"/>
        </w:rPr>
        <w:t>.</w:t>
      </w:r>
      <w:r w:rsidR="00ED2012">
        <w:rPr>
          <w:rFonts w:ascii="Arial" w:hAnsi="Arial" w:cs="Arial"/>
          <w:sz w:val="24"/>
        </w:rPr>
        <w:t>3</w:t>
      </w:r>
      <w:r w:rsidRPr="00F06030">
        <w:rPr>
          <w:rFonts w:ascii="Arial" w:hAnsi="Arial" w:cs="Arial"/>
          <w:sz w:val="24"/>
        </w:rPr>
        <w:t>.2</w:t>
      </w:r>
    </w:p>
    <w:p w14:paraId="6B0D81DC"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003BCE16"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ED2012" w:rsidRPr="00ED2012">
        <w:rPr>
          <w:rFonts w:ascii="Arial" w:hAnsi="Arial" w:cs="Arial"/>
          <w:sz w:val="24"/>
        </w:rPr>
        <w:t>SRS enhancement targeting TDD CJT and 8 TX operation</w:t>
      </w:r>
    </w:p>
    <w:p w14:paraId="115DCA88"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562F8126" w14:textId="77777777" w:rsidR="00F06030" w:rsidRDefault="00F06030" w:rsidP="00F06030">
      <w:pPr>
        <w:pStyle w:val="1"/>
      </w:pPr>
      <w:r w:rsidRPr="00F06030">
        <w:t>Introduction</w:t>
      </w:r>
    </w:p>
    <w:p w14:paraId="777A6A6C" w14:textId="729F2049" w:rsidR="00F06030" w:rsidRDefault="00C91A2D" w:rsidP="00F06030">
      <w:r>
        <w:t>In the</w:t>
      </w:r>
      <w:r w:rsidR="00ED2012" w:rsidRPr="00ED2012">
        <w:t xml:space="preserve"> scope of Rel-18 MIMO enhancement, </w:t>
      </w:r>
      <w:r>
        <w:t>t</w:t>
      </w:r>
      <w:r w:rsidR="00ED2012" w:rsidRPr="00ED2012">
        <w:t xml:space="preserve">wo aspects for SRS enhancement </w:t>
      </w:r>
      <w:r>
        <w:t>are</w:t>
      </w:r>
      <w:r w:rsidR="008A0ABC">
        <w:t xml:space="preserve"> </w:t>
      </w:r>
      <w:r>
        <w:t>included</w:t>
      </w:r>
      <w:r w:rsidR="00ED2012" w:rsidRPr="00ED2012">
        <w:t xml:space="preserve"> as follows [1].</w:t>
      </w:r>
    </w:p>
    <w:tbl>
      <w:tblPr>
        <w:tblStyle w:val="a5"/>
        <w:tblW w:w="0" w:type="auto"/>
        <w:tblLook w:val="04A0" w:firstRow="1" w:lastRow="0" w:firstColumn="1" w:lastColumn="0" w:noHBand="0" w:noVBand="1"/>
      </w:tblPr>
      <w:tblGrid>
        <w:gridCol w:w="9016"/>
      </w:tblGrid>
      <w:tr w:rsidR="00ED2012" w:rsidRPr="00FC7E1A" w14:paraId="2AA56BD0" w14:textId="77777777" w:rsidTr="00AA2697">
        <w:tc>
          <w:tcPr>
            <w:tcW w:w="9017" w:type="dxa"/>
          </w:tcPr>
          <w:p w14:paraId="2E519890" w14:textId="77777777" w:rsidR="00ED2012" w:rsidRPr="00E95206" w:rsidRDefault="00ED2012" w:rsidP="00ED2012">
            <w:pPr>
              <w:widowControl/>
              <w:numPr>
                <w:ilvl w:val="0"/>
                <w:numId w:val="5"/>
              </w:numPr>
              <w:wordWrap/>
              <w:autoSpaceDE/>
              <w:autoSpaceDN/>
              <w:spacing w:after="200" w:line="276" w:lineRule="auto"/>
              <w:jc w:val="both"/>
              <w:rPr>
                <w:bCs/>
              </w:rPr>
            </w:pPr>
            <w:r w:rsidRPr="00E95206">
              <w:rPr>
                <w:bCs/>
              </w:rPr>
              <w:t>Study, and if justified, specify enhancements of CSI acquisition for Coherent-JT targeting FR1 and up to 4 TRPs, assuming ideal backhaul and synchronization as well as the same number of antenna ports across TRPs, as follows:</w:t>
            </w:r>
          </w:p>
          <w:p w14:paraId="0B569260" w14:textId="77777777" w:rsidR="00ED2012" w:rsidRPr="00E95206" w:rsidRDefault="00ED2012" w:rsidP="00ED2012">
            <w:pPr>
              <w:widowControl/>
              <w:numPr>
                <w:ilvl w:val="1"/>
                <w:numId w:val="3"/>
              </w:numPr>
              <w:wordWrap/>
              <w:autoSpaceDE/>
              <w:autoSpaceDN/>
              <w:spacing w:after="200" w:line="276" w:lineRule="auto"/>
              <w:jc w:val="both"/>
              <w:rPr>
                <w:bCs/>
              </w:rPr>
            </w:pPr>
            <w:r w:rsidRPr="00E95206">
              <w:rPr>
                <w:bCs/>
              </w:rPr>
              <w:t>Rel-16/17 Type-II codebook refinement for CJT mTRP targeting FDD and its associated CSI reporting, taking into account throughput-overhead trade-off</w:t>
            </w:r>
          </w:p>
          <w:p w14:paraId="133A19FC" w14:textId="77777777" w:rsidR="00ED2012" w:rsidRPr="00E95206" w:rsidRDefault="00ED2012" w:rsidP="00ED2012">
            <w:pPr>
              <w:widowControl/>
              <w:numPr>
                <w:ilvl w:val="1"/>
                <w:numId w:val="3"/>
              </w:numPr>
              <w:wordWrap/>
              <w:autoSpaceDE/>
              <w:autoSpaceDN/>
              <w:spacing w:after="200" w:line="276" w:lineRule="auto"/>
              <w:jc w:val="both"/>
              <w:rPr>
                <w:bCs/>
              </w:rPr>
            </w:pPr>
            <w:r w:rsidRPr="00494FC6">
              <w:rPr>
                <w:b/>
                <w:bCs/>
              </w:rPr>
              <w:t>SRS</w:t>
            </w:r>
            <w:r w:rsidRPr="00E95206">
              <w:rPr>
                <w:bCs/>
              </w:rPr>
              <w:t xml:space="preserve">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703995C" w14:textId="77777777" w:rsidR="00ED2012" w:rsidRPr="00E95206" w:rsidRDefault="00ED2012" w:rsidP="00ED2012">
            <w:pPr>
              <w:widowControl/>
              <w:numPr>
                <w:ilvl w:val="1"/>
                <w:numId w:val="3"/>
              </w:numPr>
              <w:wordWrap/>
              <w:autoSpaceDE/>
              <w:autoSpaceDN/>
              <w:spacing w:after="200" w:line="276" w:lineRule="auto"/>
              <w:jc w:val="both"/>
              <w:rPr>
                <w:bCs/>
              </w:rPr>
            </w:pPr>
            <w:r w:rsidRPr="00E95206">
              <w:rPr>
                <w:bCs/>
              </w:rPr>
              <w:t>Note: the maximum number of CSI-RS ports per resource remains the same as in Rel-17, i.e. 32</w:t>
            </w:r>
          </w:p>
          <w:p w14:paraId="201F3CD5" w14:textId="77777777" w:rsidR="00ED2012" w:rsidRPr="00E95206" w:rsidRDefault="00ED2012" w:rsidP="00ED2012">
            <w:pPr>
              <w:widowControl/>
              <w:numPr>
                <w:ilvl w:val="0"/>
                <w:numId w:val="5"/>
              </w:numPr>
              <w:wordWrap/>
              <w:autoSpaceDE/>
              <w:autoSpaceDN/>
              <w:spacing w:after="200" w:line="276" w:lineRule="auto"/>
              <w:jc w:val="both"/>
              <w:rPr>
                <w:bCs/>
              </w:rPr>
            </w:pPr>
            <w:r w:rsidRPr="00E95206">
              <w:rPr>
                <w:bCs/>
              </w:rPr>
              <w:t xml:space="preserve">Study, and if justified, specify UL DMRS, </w:t>
            </w:r>
            <w:r w:rsidRPr="00494FC6">
              <w:rPr>
                <w:b/>
                <w:bCs/>
              </w:rPr>
              <w:t>SRS</w:t>
            </w:r>
            <w:r w:rsidRPr="00E95206">
              <w:rPr>
                <w:bCs/>
              </w:rPr>
              <w:t>, SRI, and TPMI (including codebook) enhancements to enable 8 Tx UL operation to support 4 and more layers per UE in UL targeting CPE/FWA/vehicle/Industrial devices</w:t>
            </w:r>
          </w:p>
          <w:p w14:paraId="696D8C1F" w14:textId="77777777" w:rsidR="00ED2012" w:rsidRPr="00E95206" w:rsidRDefault="00ED2012" w:rsidP="00ED2012">
            <w:pPr>
              <w:widowControl/>
              <w:numPr>
                <w:ilvl w:val="1"/>
                <w:numId w:val="4"/>
              </w:numPr>
              <w:wordWrap/>
              <w:autoSpaceDE/>
              <w:autoSpaceDN/>
              <w:spacing w:after="200" w:line="276" w:lineRule="auto"/>
              <w:jc w:val="both"/>
              <w:rPr>
                <w:bCs/>
              </w:rPr>
            </w:pPr>
            <w:r w:rsidRPr="00E95206">
              <w:rPr>
                <w:bCs/>
              </w:rPr>
              <w:t>Note: Potential restrictions on the scope of this objective (including coherence assumption, full/non-full power modes) will be identified as part of the study.</w:t>
            </w:r>
          </w:p>
        </w:tc>
      </w:tr>
    </w:tbl>
    <w:p w14:paraId="581E8606" w14:textId="77777777" w:rsidR="00654E4F" w:rsidRDefault="00654E4F" w:rsidP="00F06030"/>
    <w:p w14:paraId="2725C948" w14:textId="1BBE6874" w:rsidR="00ED2012" w:rsidRDefault="00ED2012" w:rsidP="00F06030">
      <w:r w:rsidRPr="00ED2012">
        <w:t>The first topic is about SRS capacity and/or interference randomization enhancement targeting TDD CJT and the other is about 8 TX operation. In this contribution, we provide our view</w:t>
      </w:r>
      <w:r w:rsidR="00C91A2D">
        <w:t xml:space="preserve"> on the two topics for SRS enhancement</w:t>
      </w:r>
      <w:r w:rsidRPr="00ED2012">
        <w:t>.</w:t>
      </w:r>
    </w:p>
    <w:p w14:paraId="6FA783E7" w14:textId="77777777" w:rsidR="00ED2012" w:rsidRDefault="00ED2012" w:rsidP="00F06030"/>
    <w:p w14:paraId="087C3054" w14:textId="77777777" w:rsidR="00F06030" w:rsidRDefault="00F06030" w:rsidP="00F06030">
      <w:pPr>
        <w:pStyle w:val="1"/>
      </w:pPr>
      <w:r w:rsidRPr="00F06030">
        <w:t>Discussion</w:t>
      </w:r>
    </w:p>
    <w:p w14:paraId="1F56C04A" w14:textId="77777777" w:rsidR="00F06030" w:rsidRDefault="00B70523" w:rsidP="00B70523">
      <w:pPr>
        <w:pStyle w:val="2"/>
      </w:pPr>
      <w:r w:rsidRPr="00B70523">
        <w:t>Enhancement for TDD CJT</w:t>
      </w:r>
    </w:p>
    <w:p w14:paraId="1A646845" w14:textId="4C4C87C1" w:rsidR="00CC602E" w:rsidRDefault="00B70523" w:rsidP="00B70523">
      <w:r w:rsidRPr="00B70523">
        <w:rPr>
          <w:rFonts w:hint="eastAsia"/>
        </w:rPr>
        <w:t xml:space="preserve">In TDD system, gNB </w:t>
      </w:r>
      <w:r w:rsidRPr="00B70523">
        <w:t>may</w:t>
      </w:r>
      <w:r w:rsidRPr="00B70523">
        <w:rPr>
          <w:rFonts w:hint="eastAsia"/>
        </w:rPr>
        <w:t xml:space="preserve"> acquire the precoding matrix for DL transmission based on SRS from a UE.</w:t>
      </w:r>
      <w:r w:rsidRPr="00B70523">
        <w:t xml:space="preserve"> For this purpose, gNB may configure the UE with SRS resource set in which </w:t>
      </w:r>
      <w:r w:rsidRPr="00B70523">
        <w:rPr>
          <w:i/>
        </w:rPr>
        <w:t>usage</w:t>
      </w:r>
      <w:r w:rsidRPr="00B70523">
        <w:t xml:space="preserve"> is configured as </w:t>
      </w:r>
      <w:r w:rsidRPr="00B70523">
        <w:rPr>
          <w:i/>
        </w:rPr>
        <w:t>antennSwitching</w:t>
      </w:r>
      <w:r w:rsidRPr="00B70523">
        <w:t xml:space="preserve">. </w:t>
      </w:r>
      <w:r w:rsidR="00C91A2D">
        <w:t>From the UL measurement from SRS</w:t>
      </w:r>
      <w:r w:rsidRPr="00B70523">
        <w:t xml:space="preserve">, gNB may </w:t>
      </w:r>
      <w:r w:rsidR="00C91A2D">
        <w:t xml:space="preserve">determine DL precoder and can </w:t>
      </w:r>
      <w:r w:rsidRPr="00B70523">
        <w:lastRenderedPageBreak/>
        <w:t xml:space="preserve">transmit </w:t>
      </w:r>
      <w:r w:rsidR="00C91A2D">
        <w:t xml:space="preserve">precoded </w:t>
      </w:r>
      <w:r w:rsidRPr="00B70523">
        <w:t>CSI-RS</w:t>
      </w:r>
      <w:r w:rsidR="00C91A2D">
        <w:t>(s) for</w:t>
      </w:r>
      <w:r w:rsidRPr="00B70523">
        <w:t xml:space="preserve">  RI/CQI </w:t>
      </w:r>
      <w:r w:rsidR="00C91A2D">
        <w:t xml:space="preserve">report </w:t>
      </w:r>
      <w:r w:rsidRPr="00B70523">
        <w:t>from the UE</w:t>
      </w:r>
      <w:r w:rsidR="00C91A2D">
        <w:t>, e.g.,</w:t>
      </w:r>
      <w:r w:rsidRPr="00B70523">
        <w:t xml:space="preserve"> based on </w:t>
      </w:r>
      <w:r w:rsidRPr="00B70523">
        <w:rPr>
          <w:i/>
        </w:rPr>
        <w:t>CSI-ReportConfig</w:t>
      </w:r>
      <w:r w:rsidRPr="00B70523">
        <w:t xml:space="preserve"> in which </w:t>
      </w:r>
      <w:r w:rsidRPr="00B70523">
        <w:rPr>
          <w:i/>
        </w:rPr>
        <w:t>reportQuantity</w:t>
      </w:r>
      <w:r w:rsidRPr="00B70523">
        <w:t xml:space="preserve"> is configured as </w:t>
      </w:r>
      <w:r w:rsidRPr="008B08E7">
        <w:rPr>
          <w:i/>
        </w:rPr>
        <w:t>cri-RI-CQI</w:t>
      </w:r>
      <w:r w:rsidRPr="00B70523">
        <w:t xml:space="preserve">. Consequently, gNB can perform the appropriate data scheduling for the UE based on the precoding matrix and </w:t>
      </w:r>
      <w:r w:rsidR="00C91A2D">
        <w:t xml:space="preserve">the reported </w:t>
      </w:r>
      <w:r w:rsidRPr="00B70523">
        <w:t xml:space="preserve">CSI. Above procedure can </w:t>
      </w:r>
      <w:r w:rsidR="00CC602E">
        <w:t>well</w:t>
      </w:r>
      <w:r w:rsidR="00CC602E" w:rsidRPr="00B70523">
        <w:t xml:space="preserve"> </w:t>
      </w:r>
      <w:r w:rsidRPr="00B70523">
        <w:t xml:space="preserve">be used for the acquisition of the CSI </w:t>
      </w:r>
      <w:r w:rsidR="00CC602E">
        <w:t xml:space="preserve">acquisition </w:t>
      </w:r>
      <w:r w:rsidRPr="00B70523">
        <w:t xml:space="preserve">in </w:t>
      </w:r>
      <w:r w:rsidR="00CC602E">
        <w:t xml:space="preserve">single or </w:t>
      </w:r>
      <w:r w:rsidRPr="00B70523">
        <w:t xml:space="preserve">multi-TRP scenario. </w:t>
      </w:r>
      <w:r w:rsidR="00CC602E">
        <w:t>From SRS transmission perspective from UE side, ‘TRP’ would be transparent. It only requires information related to UL power control and spatial relation RS (for BM in FR2) for the SRS and do</w:t>
      </w:r>
      <w:r w:rsidR="008A0ABC">
        <w:t>es</w:t>
      </w:r>
      <w:r w:rsidR="00CC602E">
        <w:t xml:space="preserve">n’t need to know which TRP would receive which SRS. In this regard, it is unclear which enhancement is exactly needed for CJT inter-TRP cross-SRS interference mitigation, management or measurement. </w:t>
      </w:r>
    </w:p>
    <w:p w14:paraId="51D5F66E" w14:textId="1D27F2E4" w:rsidR="00CC602E" w:rsidRPr="008A0ABC" w:rsidRDefault="00CC602E" w:rsidP="00B70523">
      <w:pPr>
        <w:rPr>
          <w:b/>
        </w:rPr>
      </w:pPr>
      <w:r w:rsidRPr="008A0ABC">
        <w:rPr>
          <w:b/>
        </w:rPr>
        <w:t xml:space="preserve">Proposal #1: For CJT mTRP cross-SRS interference, the work scope needs to be further </w:t>
      </w:r>
      <w:r w:rsidR="009706AF">
        <w:rPr>
          <w:b/>
        </w:rPr>
        <w:t>clarifi</w:t>
      </w:r>
      <w:r w:rsidRPr="008A0ABC">
        <w:rPr>
          <w:b/>
        </w:rPr>
        <w:t xml:space="preserve">ed, e.g. whether it is for SRS interference mitigation/randomization, </w:t>
      </w:r>
      <w:r w:rsidR="009706AF">
        <w:rPr>
          <w:b/>
        </w:rPr>
        <w:t xml:space="preserve">SRS </w:t>
      </w:r>
      <w:r w:rsidRPr="008A0ABC">
        <w:rPr>
          <w:b/>
        </w:rPr>
        <w:t>interference management</w:t>
      </w:r>
      <w:r w:rsidR="009706AF">
        <w:rPr>
          <w:b/>
        </w:rPr>
        <w:t>/coordination</w:t>
      </w:r>
      <w:r w:rsidRPr="008A0ABC">
        <w:rPr>
          <w:b/>
        </w:rPr>
        <w:t xml:space="preserve">, or </w:t>
      </w:r>
      <w:r w:rsidR="009706AF">
        <w:rPr>
          <w:b/>
        </w:rPr>
        <w:t xml:space="preserve">inter-TRP </w:t>
      </w:r>
      <w:r w:rsidRPr="008A0ABC">
        <w:rPr>
          <w:b/>
        </w:rPr>
        <w:t>interference measurement</w:t>
      </w:r>
      <w:r w:rsidR="009706AF">
        <w:rPr>
          <w:b/>
        </w:rPr>
        <w:t xml:space="preserve"> by SRS</w:t>
      </w:r>
      <w:r w:rsidRPr="008A0ABC">
        <w:rPr>
          <w:b/>
        </w:rPr>
        <w:t xml:space="preserve">. </w:t>
      </w:r>
    </w:p>
    <w:p w14:paraId="5DA6748C" w14:textId="77777777" w:rsidR="008A0ABC" w:rsidRDefault="008A0ABC" w:rsidP="00B70523"/>
    <w:p w14:paraId="25E971BA" w14:textId="47601D10" w:rsidR="009706AF" w:rsidRDefault="009706AF" w:rsidP="00B70523">
      <w:r>
        <w:t>For the first aspect, i.e. SRS interference mitigation/randomization, current specification supports quasi-orthogonal SRS by configurable sequence initialization (i.e. virtual cell ID) per SRS</w:t>
      </w:r>
      <w:r w:rsidR="009C3C0A">
        <w:t xml:space="preserve"> resource</w:t>
      </w:r>
      <w:r>
        <w:t xml:space="preserve">. So, it should be clarified which aspect needs to be enhanced and why current specification is not sufficient. </w:t>
      </w:r>
    </w:p>
    <w:p w14:paraId="6C1249FC" w14:textId="4625F6C9" w:rsidR="009706AF" w:rsidRPr="00291BDF" w:rsidRDefault="00291BDF" w:rsidP="00B70523">
      <w:r>
        <w:rPr>
          <w:b/>
        </w:rPr>
        <w:t>Proposal #2</w:t>
      </w:r>
      <w:r w:rsidRPr="00014E36">
        <w:rPr>
          <w:rFonts w:hint="eastAsia"/>
          <w:b/>
        </w:rPr>
        <w:t xml:space="preserve">: </w:t>
      </w:r>
      <w:r>
        <w:rPr>
          <w:b/>
        </w:rPr>
        <w:t>F</w:t>
      </w:r>
      <w:r w:rsidRPr="00014E36">
        <w:rPr>
          <w:b/>
        </w:rPr>
        <w:t xml:space="preserve">or SRS interference mitigation/randomization, </w:t>
      </w:r>
      <w:r>
        <w:rPr>
          <w:b/>
        </w:rPr>
        <w:t xml:space="preserve">any proposed scheme needs to be compared with </w:t>
      </w:r>
      <w:r w:rsidRPr="00014E36">
        <w:rPr>
          <w:b/>
        </w:rPr>
        <w:t>interference mitigation/randomization</w:t>
      </w:r>
      <w:r>
        <w:rPr>
          <w:b/>
        </w:rPr>
        <w:t xml:space="preserve"> methods supported by current specification, e.g. virtual cell ID based quasi-orthogonal SRS sequence.</w:t>
      </w:r>
    </w:p>
    <w:p w14:paraId="2F00C3FE" w14:textId="77777777" w:rsidR="008A0ABC" w:rsidRDefault="008A0ABC" w:rsidP="009706AF"/>
    <w:p w14:paraId="096B66E3" w14:textId="51BF168C" w:rsidR="00291BDF" w:rsidRDefault="009706AF" w:rsidP="009706AF">
      <w:r>
        <w:t xml:space="preserve">For the second aspect, i.e. </w:t>
      </w:r>
      <w:r w:rsidRPr="009706AF">
        <w:t>SRS interference management/coordination</w:t>
      </w:r>
      <w:r>
        <w:t xml:space="preserve">, it is about SRS capacity enhancement to our understanding because CJT can only be performed in ideal backhaul case, where tight coordination in SRS resource allocation between TRPs is possible. If </w:t>
      </w:r>
      <w:r w:rsidR="00291BDF">
        <w:t>specification provides</w:t>
      </w:r>
      <w:r>
        <w:t xml:space="preserve"> sufficient</w:t>
      </w:r>
      <w:r w:rsidR="00291BDF">
        <w:t xml:space="preserve"> number of</w:t>
      </w:r>
      <w:r>
        <w:t xml:space="preserve"> orthogonal SRS resources, each TRP can assign orthogonal SRS</w:t>
      </w:r>
      <w:r w:rsidR="00291BDF">
        <w:t xml:space="preserve"> for CJT</w:t>
      </w:r>
      <w:r>
        <w:t>.</w:t>
      </w:r>
      <w:r w:rsidR="00291BDF">
        <w:t xml:space="preserve"> Thus, the only aspect that might cause a problem for UL/DL channel estimation from SRS is the deficiency of the number of orthogonal SRS resources.</w:t>
      </w:r>
      <w:r>
        <w:t xml:space="preserve"> </w:t>
      </w:r>
      <w:r w:rsidR="00B70523" w:rsidRPr="00B70523">
        <w:t xml:space="preserve">During the Rel-17 SRS enhancement discussion, many schemes for </w:t>
      </w:r>
      <w:r>
        <w:t xml:space="preserve">SRS </w:t>
      </w:r>
      <w:r w:rsidR="00B70523" w:rsidRPr="00B70523">
        <w:t xml:space="preserve">capacity enhancement were discussed. </w:t>
      </w:r>
      <w:r>
        <w:t>In Rel-17</w:t>
      </w:r>
      <w:r w:rsidR="00B70523" w:rsidRPr="00B70523">
        <w:t xml:space="preserve">, enhanced schemes such as larger comb value and partial frequency sounding </w:t>
      </w:r>
      <w:r w:rsidR="00291BDF" w:rsidRPr="00B70523">
        <w:t>w</w:t>
      </w:r>
      <w:r w:rsidR="00291BDF">
        <w:t>ere</w:t>
      </w:r>
      <w:r w:rsidR="00291BDF" w:rsidRPr="00B70523">
        <w:t xml:space="preserve"> </w:t>
      </w:r>
      <w:r w:rsidR="00B70523" w:rsidRPr="00B70523">
        <w:t>introduced</w:t>
      </w:r>
      <w:r>
        <w:t xml:space="preserve"> as a result of the discussion</w:t>
      </w:r>
      <w:r w:rsidR="00B70523" w:rsidRPr="00B70523">
        <w:t>. If a UE supports Rel-17 SRS transmission, it can be used for single TRP or multi-TRP transmission in TDD system</w:t>
      </w:r>
      <w:r>
        <w:t xml:space="preserve"> in a UE transparent manner</w:t>
      </w:r>
      <w:r w:rsidR="00B70523" w:rsidRPr="00B70523">
        <w:t xml:space="preserve">. So, the need of any further </w:t>
      </w:r>
      <w:r w:rsidR="00CC602E">
        <w:t xml:space="preserve">capacity </w:t>
      </w:r>
      <w:r w:rsidR="00B70523" w:rsidRPr="00B70523">
        <w:t xml:space="preserve">enhancement is not clear. </w:t>
      </w:r>
    </w:p>
    <w:p w14:paraId="09EF3D55" w14:textId="222FF18D" w:rsidR="00291BDF" w:rsidRPr="00291BDF" w:rsidRDefault="00291BDF" w:rsidP="00291BDF">
      <w:r>
        <w:rPr>
          <w:b/>
        </w:rPr>
        <w:t>Proposal #3</w:t>
      </w:r>
      <w:r w:rsidRPr="00014E36">
        <w:rPr>
          <w:rFonts w:hint="eastAsia"/>
          <w:b/>
        </w:rPr>
        <w:t xml:space="preserve">: </w:t>
      </w:r>
      <w:r>
        <w:rPr>
          <w:b/>
        </w:rPr>
        <w:t>F</w:t>
      </w:r>
      <w:r w:rsidRPr="00014E36">
        <w:rPr>
          <w:b/>
        </w:rPr>
        <w:t xml:space="preserve">or SRS interference </w:t>
      </w:r>
      <w:r>
        <w:rPr>
          <w:b/>
        </w:rPr>
        <w:t>management/coordination</w:t>
      </w:r>
      <w:r w:rsidRPr="00014E36">
        <w:rPr>
          <w:b/>
        </w:rPr>
        <w:t xml:space="preserve">, </w:t>
      </w:r>
      <w:r>
        <w:rPr>
          <w:b/>
        </w:rPr>
        <w:t>ideal backhaul between TRPs should be assumed and Rel-17 SRS should be a baseline for performance comparison.</w:t>
      </w:r>
    </w:p>
    <w:p w14:paraId="4B6BA8AF" w14:textId="77777777" w:rsidR="008A0ABC" w:rsidRDefault="008A0ABC" w:rsidP="009706AF"/>
    <w:p w14:paraId="33C6824B" w14:textId="2AD0E1E9" w:rsidR="00291BDF" w:rsidRDefault="00291BDF" w:rsidP="009706AF">
      <w:r>
        <w:rPr>
          <w:rFonts w:hint="eastAsia"/>
        </w:rPr>
        <w:t xml:space="preserve">For the third aspect, </w:t>
      </w:r>
      <w:r>
        <w:t xml:space="preserve">i.e. </w:t>
      </w:r>
      <w:r w:rsidRPr="00291BDF">
        <w:t>inter-TRP interference measurement by SRS</w:t>
      </w:r>
      <w:r w:rsidR="00311505">
        <w:t xml:space="preserve">, it is possible for network to </w:t>
      </w:r>
      <w:r w:rsidR="009C3C0A">
        <w:t>configure</w:t>
      </w:r>
      <w:r w:rsidR="009C3C0A">
        <w:rPr>
          <w:rFonts w:hint="eastAsia"/>
        </w:rPr>
        <w:t>/</w:t>
      </w:r>
      <w:r w:rsidR="00311505">
        <w:t xml:space="preserve">trigger </w:t>
      </w:r>
      <w:r w:rsidR="009C3C0A">
        <w:t xml:space="preserve">different </w:t>
      </w:r>
      <w:r w:rsidR="00311505">
        <w:t>two SRS resource</w:t>
      </w:r>
      <w:r w:rsidR="009C3C0A">
        <w:t xml:space="preserve"> sets with usage of “codebook” or “nonCodebook” for UL channel acquisition</w:t>
      </w:r>
      <w:r w:rsidR="00311505">
        <w:t>, one for each TRP with corresponding UL PC, spatial relation RS configured, by current specification.</w:t>
      </w:r>
      <w:r w:rsidR="00311505" w:rsidRPr="00311505">
        <w:t xml:space="preserve"> </w:t>
      </w:r>
      <w:r w:rsidR="00311505">
        <w:t xml:space="preserve">In addition, it is also possible to receive a same SRS resource by multiple TRPs by network implementation. Another aspect to consider is that DL interference channel and UL interference channel cannot be assumed identical even in TDD due to different DL and UL transmission from same/different TRP(s) and cell(s). </w:t>
      </w:r>
    </w:p>
    <w:p w14:paraId="58952E55" w14:textId="1C186413" w:rsidR="00311505" w:rsidRPr="00291BDF" w:rsidRDefault="00311505" w:rsidP="00311505">
      <w:r>
        <w:rPr>
          <w:b/>
        </w:rPr>
        <w:t>Proposal #4</w:t>
      </w:r>
      <w:r w:rsidRPr="00014E36">
        <w:rPr>
          <w:rFonts w:hint="eastAsia"/>
          <w:b/>
        </w:rPr>
        <w:t xml:space="preserve">: </w:t>
      </w:r>
      <w:r>
        <w:rPr>
          <w:b/>
        </w:rPr>
        <w:t>F</w:t>
      </w:r>
      <w:r w:rsidRPr="00014E36">
        <w:rPr>
          <w:b/>
        </w:rPr>
        <w:t xml:space="preserve">or </w:t>
      </w:r>
      <w:r w:rsidRPr="00311505">
        <w:rPr>
          <w:b/>
        </w:rPr>
        <w:t>inter-TRP interference measurement by SRS</w:t>
      </w:r>
      <w:r w:rsidRPr="00014E36">
        <w:rPr>
          <w:b/>
        </w:rPr>
        <w:t xml:space="preserve">, </w:t>
      </w:r>
      <w:r>
        <w:rPr>
          <w:b/>
        </w:rPr>
        <w:t xml:space="preserve">different DL and UL interference channel condition needs to be taken into account. </w:t>
      </w:r>
    </w:p>
    <w:p w14:paraId="7D919E97" w14:textId="27517528" w:rsidR="00B70523" w:rsidRPr="00B70523" w:rsidRDefault="00B70523" w:rsidP="00311505">
      <w:pPr>
        <w:rPr>
          <w:b/>
          <w:u w:val="single"/>
        </w:rPr>
      </w:pPr>
    </w:p>
    <w:p w14:paraId="567E040F" w14:textId="77777777" w:rsidR="00B70523" w:rsidRDefault="00B70523" w:rsidP="00F06030"/>
    <w:p w14:paraId="3B6EA15F" w14:textId="77777777" w:rsidR="00F06030" w:rsidRDefault="00B70523" w:rsidP="00B70523">
      <w:pPr>
        <w:pStyle w:val="2"/>
      </w:pPr>
      <w:r w:rsidRPr="00B70523">
        <w:lastRenderedPageBreak/>
        <w:t>Enhancement for 8 TX operation</w:t>
      </w:r>
    </w:p>
    <w:p w14:paraId="1E317EE6" w14:textId="46732290" w:rsidR="00B70523" w:rsidRPr="00B70523" w:rsidRDefault="00B70523" w:rsidP="00B70523">
      <w:r w:rsidRPr="00B70523">
        <w:rPr>
          <w:rFonts w:hint="eastAsia"/>
        </w:rPr>
        <w:t>Based on the current specification, 1, 2, or 4</w:t>
      </w:r>
      <w:r w:rsidRPr="00B70523">
        <w:t xml:space="preserve"> </w:t>
      </w:r>
      <w:r w:rsidRPr="00B70523">
        <w:rPr>
          <w:rFonts w:hint="eastAsia"/>
        </w:rPr>
        <w:t xml:space="preserve">port SRS transmission is possible. </w:t>
      </w:r>
      <w:r w:rsidRPr="00B70523">
        <w:t xml:space="preserve">As a result, maximum 4 layer can be supported in UL transmission. </w:t>
      </w:r>
      <w:r w:rsidR="00311505">
        <w:t>C</w:t>
      </w:r>
      <w:r w:rsidRPr="00B70523">
        <w:t xml:space="preserve">onsidering CPE/FWA/vehicle/industrial devices which can equip more than 4 antenna ports and </w:t>
      </w:r>
      <w:r w:rsidR="00311505">
        <w:t xml:space="preserve">are relatively less critical to </w:t>
      </w:r>
      <w:r w:rsidRPr="00B70523">
        <w:t>power consumption issue</w:t>
      </w:r>
      <w:r w:rsidR="00311505">
        <w:t xml:space="preserve"> compared to handheld devices</w:t>
      </w:r>
      <w:r w:rsidRPr="00B70523">
        <w:t xml:space="preserve">, 8 port SRS transmission should be supported for more than 4 layer UL transmission which can improve </w:t>
      </w:r>
      <w:r w:rsidR="00BE3895">
        <w:t>UL performance significantly, which was the key motivation of Rel-18 MIMO enhancement</w:t>
      </w:r>
      <w:r w:rsidRPr="00B70523">
        <w:t xml:space="preserve">. </w:t>
      </w:r>
    </w:p>
    <w:p w14:paraId="6BDDF8AC" w14:textId="49495AF1" w:rsidR="00B70523" w:rsidRPr="0055019E" w:rsidRDefault="00B70523" w:rsidP="00B70523">
      <w:pPr>
        <w:rPr>
          <w:b/>
        </w:rPr>
      </w:pPr>
      <w:r w:rsidRPr="0055019E">
        <w:rPr>
          <w:b/>
        </w:rPr>
        <w:t>Proposal #</w:t>
      </w:r>
      <w:r w:rsidR="008A0ABC" w:rsidRPr="0055019E">
        <w:rPr>
          <w:b/>
        </w:rPr>
        <w:t>5</w:t>
      </w:r>
      <w:r w:rsidRPr="0055019E">
        <w:rPr>
          <w:b/>
        </w:rPr>
        <w:t xml:space="preserve">: Support 8 port SRS transmission. </w:t>
      </w:r>
    </w:p>
    <w:p w14:paraId="3D99C463" w14:textId="77777777" w:rsidR="00B70523" w:rsidRDefault="00B70523" w:rsidP="00F06030"/>
    <w:p w14:paraId="4F0FE501" w14:textId="4A01D9E9" w:rsidR="00B70523" w:rsidRPr="008A0ABC" w:rsidRDefault="00BE3895" w:rsidP="00B70523">
      <w:pPr>
        <w:numPr>
          <w:ilvl w:val="0"/>
          <w:numId w:val="6"/>
        </w:numPr>
        <w:rPr>
          <w:b/>
        </w:rPr>
      </w:pPr>
      <w:r w:rsidRPr="008A0ABC">
        <w:rPr>
          <w:b/>
        </w:rPr>
        <w:t>Codebook based UL transmission</w:t>
      </w:r>
    </w:p>
    <w:p w14:paraId="2FD12571" w14:textId="0ACD06F7" w:rsidR="00B70523" w:rsidRPr="00B70523" w:rsidRDefault="00B70523" w:rsidP="00B70523">
      <w:r w:rsidRPr="00B70523">
        <w:t xml:space="preserve">For SRS resources in a SRS resource set in which </w:t>
      </w:r>
      <w:r w:rsidRPr="00B70523">
        <w:rPr>
          <w:i/>
        </w:rPr>
        <w:t>usage</w:t>
      </w:r>
      <w:r w:rsidRPr="00B70523">
        <w:t xml:space="preserve"> is configured as </w:t>
      </w:r>
      <w:r w:rsidRPr="00B70523">
        <w:rPr>
          <w:i/>
        </w:rPr>
        <w:t>codebook</w:t>
      </w:r>
      <w:r w:rsidRPr="00B70523">
        <w:t xml:space="preserve">, </w:t>
      </w:r>
      <w:r w:rsidR="00BE3895">
        <w:t xml:space="preserve">two </w:t>
      </w:r>
      <w:r w:rsidRPr="00B70523">
        <w:t xml:space="preserve">multiplexing </w:t>
      </w:r>
      <w:r w:rsidR="00BE3895">
        <w:rPr>
          <w:rFonts w:hint="eastAsia"/>
        </w:rPr>
        <w:t>approaches</w:t>
      </w:r>
      <w:r w:rsidRPr="00B70523">
        <w:t xml:space="preserve"> can be considered. </w:t>
      </w:r>
      <w:r w:rsidR="00BE3895">
        <w:t>One is to use time domain multiplexing such as TDM or TD-OCC, and the other is to use frequency domain multiplexing such as CS</w:t>
      </w:r>
      <w:r w:rsidR="00A8386F">
        <w:t xml:space="preserve"> with FDM</w:t>
      </w:r>
      <w:r w:rsidR="00BE3895">
        <w:t xml:space="preserve">. </w:t>
      </w:r>
    </w:p>
    <w:tbl>
      <w:tblPr>
        <w:tblStyle w:val="a5"/>
        <w:tblW w:w="0" w:type="auto"/>
        <w:tblLook w:val="04A0" w:firstRow="1" w:lastRow="0" w:firstColumn="1" w:lastColumn="0" w:noHBand="0" w:noVBand="1"/>
      </w:tblPr>
      <w:tblGrid>
        <w:gridCol w:w="1413"/>
        <w:gridCol w:w="7603"/>
      </w:tblGrid>
      <w:tr w:rsidR="00B70523" w:rsidRPr="00B70523" w14:paraId="2BC2A1C8" w14:textId="77777777" w:rsidTr="00B70523">
        <w:tc>
          <w:tcPr>
            <w:tcW w:w="1413" w:type="dxa"/>
            <w:shd w:val="clear" w:color="auto" w:fill="D9D9D9" w:themeFill="background1" w:themeFillShade="D9"/>
            <w:vAlign w:val="center"/>
          </w:tcPr>
          <w:p w14:paraId="05961DDF" w14:textId="065FDC6C" w:rsidR="00B70523" w:rsidRPr="00B70523" w:rsidRDefault="00BE3895" w:rsidP="00B70523">
            <w:pPr>
              <w:spacing w:after="160" w:line="259" w:lineRule="auto"/>
              <w:jc w:val="center"/>
              <w:rPr>
                <w:b/>
              </w:rPr>
            </w:pPr>
            <w:r>
              <w:rPr>
                <w:b/>
              </w:rPr>
              <w:t>Approach</w:t>
            </w:r>
          </w:p>
        </w:tc>
        <w:tc>
          <w:tcPr>
            <w:tcW w:w="7603" w:type="dxa"/>
            <w:shd w:val="clear" w:color="auto" w:fill="D9D9D9" w:themeFill="background1" w:themeFillShade="D9"/>
            <w:vAlign w:val="center"/>
          </w:tcPr>
          <w:p w14:paraId="6B04A1DE" w14:textId="1B64F2CD" w:rsidR="00B70523" w:rsidRPr="00B70523" w:rsidRDefault="00B70523" w:rsidP="008A0ABC">
            <w:pPr>
              <w:spacing w:after="160" w:line="259" w:lineRule="auto"/>
              <w:jc w:val="center"/>
              <w:rPr>
                <w:b/>
              </w:rPr>
            </w:pPr>
            <w:r w:rsidRPr="00B70523">
              <w:rPr>
                <w:rFonts w:hint="eastAsia"/>
                <w:b/>
              </w:rPr>
              <w:t xml:space="preserve">Pros </w:t>
            </w:r>
            <w:r w:rsidRPr="00B70523">
              <w:rPr>
                <w:b/>
              </w:rPr>
              <w:t>&amp; Cons</w:t>
            </w:r>
          </w:p>
        </w:tc>
      </w:tr>
      <w:tr w:rsidR="00B70523" w:rsidRPr="00B70523" w14:paraId="7EDA8AB3" w14:textId="77777777" w:rsidTr="00B70523">
        <w:tc>
          <w:tcPr>
            <w:tcW w:w="1413" w:type="dxa"/>
            <w:vAlign w:val="center"/>
          </w:tcPr>
          <w:p w14:paraId="44ECA0BD" w14:textId="0AC35F2B" w:rsidR="00BE3895" w:rsidRDefault="008A0ABC" w:rsidP="00B70523">
            <w:pPr>
              <w:spacing w:after="160" w:line="259" w:lineRule="auto"/>
              <w:jc w:val="center"/>
            </w:pPr>
            <w:r>
              <w:t>T-</w:t>
            </w:r>
            <w:r w:rsidR="00BE3895">
              <w:t>domain</w:t>
            </w:r>
          </w:p>
          <w:p w14:paraId="64C5514B" w14:textId="48387D22" w:rsidR="00B70523" w:rsidRPr="00B70523" w:rsidRDefault="00BE3895" w:rsidP="00B70523">
            <w:pPr>
              <w:spacing w:after="160" w:line="259" w:lineRule="auto"/>
              <w:jc w:val="center"/>
            </w:pPr>
            <w:r>
              <w:t>(</w:t>
            </w:r>
            <w:r w:rsidR="00B70523" w:rsidRPr="00B70523">
              <w:rPr>
                <w:rFonts w:hint="eastAsia"/>
              </w:rPr>
              <w:t>TDM</w:t>
            </w:r>
          </w:p>
          <w:p w14:paraId="00CC89B5" w14:textId="3A256322" w:rsidR="00B70523" w:rsidRPr="00B70523" w:rsidRDefault="00B70523" w:rsidP="00B70523">
            <w:pPr>
              <w:spacing w:after="160" w:line="259" w:lineRule="auto"/>
              <w:jc w:val="center"/>
            </w:pPr>
            <w:r w:rsidRPr="00B70523">
              <w:t xml:space="preserve">or </w:t>
            </w:r>
            <w:r w:rsidRPr="00B70523">
              <w:rPr>
                <w:rFonts w:hint="eastAsia"/>
              </w:rPr>
              <w:t>TD-OCC</w:t>
            </w:r>
            <w:r w:rsidR="00BE3895">
              <w:t>)</w:t>
            </w:r>
          </w:p>
        </w:tc>
        <w:tc>
          <w:tcPr>
            <w:tcW w:w="7603" w:type="dxa"/>
          </w:tcPr>
          <w:p w14:paraId="0911C92F" w14:textId="0426AD0C" w:rsidR="00BE3895" w:rsidRDefault="00BE3895" w:rsidP="00B70523">
            <w:pPr>
              <w:spacing w:after="160" w:line="259" w:lineRule="auto"/>
              <w:jc w:val="both"/>
            </w:pPr>
            <w:r>
              <w:t xml:space="preserve">Pros: </w:t>
            </w:r>
            <w:r w:rsidR="008A0ABC">
              <w:t xml:space="preserve">Higher </w:t>
            </w:r>
            <w:r>
              <w:t>port density than F-domain approaches</w:t>
            </w:r>
          </w:p>
          <w:p w14:paraId="3CF785F3" w14:textId="5AC95038" w:rsidR="00BE3895" w:rsidRPr="00B70523" w:rsidRDefault="00BE3895" w:rsidP="008A0ABC">
            <w:pPr>
              <w:spacing w:after="160" w:line="259" w:lineRule="auto"/>
              <w:jc w:val="both"/>
            </w:pPr>
            <w:r>
              <w:rPr>
                <w:rFonts w:hint="eastAsia"/>
              </w:rPr>
              <w:t xml:space="preserve">Cons: </w:t>
            </w:r>
            <w:r w:rsidR="008A0ABC">
              <w:t>V</w:t>
            </w:r>
            <w:r w:rsidR="008A0ABC">
              <w:rPr>
                <w:rFonts w:hint="eastAsia"/>
              </w:rPr>
              <w:t xml:space="preserve">ulnerable </w:t>
            </w:r>
            <w:r>
              <w:rPr>
                <w:rFonts w:hint="eastAsia"/>
              </w:rPr>
              <w:t xml:space="preserve">to </w:t>
            </w:r>
            <w:r w:rsidRPr="00B70523">
              <w:t>the impairment such as phase coherency or phase noise as well as large Doppler spread channel</w:t>
            </w:r>
          </w:p>
        </w:tc>
      </w:tr>
      <w:tr w:rsidR="00B70523" w:rsidRPr="00B70523" w14:paraId="7A7897C9" w14:textId="77777777" w:rsidTr="00B70523">
        <w:tc>
          <w:tcPr>
            <w:tcW w:w="1413" w:type="dxa"/>
            <w:vAlign w:val="center"/>
          </w:tcPr>
          <w:p w14:paraId="2107E38C" w14:textId="5CF8EFB7" w:rsidR="00B70523" w:rsidRPr="00B70523" w:rsidRDefault="00BE3895" w:rsidP="001A6DA0">
            <w:pPr>
              <w:spacing w:after="160" w:line="259" w:lineRule="auto"/>
              <w:jc w:val="center"/>
            </w:pPr>
            <w:r>
              <w:t>F</w:t>
            </w:r>
            <w:r w:rsidR="008A0ABC">
              <w:t>-</w:t>
            </w:r>
            <w:r>
              <w:t>domain (</w:t>
            </w:r>
            <w:r w:rsidR="001A6DA0">
              <w:t xml:space="preserve">CS with </w:t>
            </w:r>
            <w:r w:rsidR="00B70523" w:rsidRPr="00B70523">
              <w:rPr>
                <w:rFonts w:hint="eastAsia"/>
              </w:rPr>
              <w:t>FDM</w:t>
            </w:r>
            <w:r>
              <w:t>)</w:t>
            </w:r>
          </w:p>
        </w:tc>
        <w:tc>
          <w:tcPr>
            <w:tcW w:w="7603" w:type="dxa"/>
          </w:tcPr>
          <w:p w14:paraId="6FA2A274" w14:textId="551120A9" w:rsidR="009B43E2" w:rsidRDefault="009B43E2" w:rsidP="00B70523">
            <w:pPr>
              <w:spacing w:after="160" w:line="259" w:lineRule="auto"/>
              <w:jc w:val="both"/>
            </w:pPr>
            <w:r>
              <w:rPr>
                <w:rFonts w:hint="eastAsia"/>
              </w:rPr>
              <w:t xml:space="preserve">Pros: </w:t>
            </w:r>
            <w:r w:rsidR="008A0ABC">
              <w:t>Resistant</w:t>
            </w:r>
            <w:r>
              <w:rPr>
                <w:rFonts w:hint="eastAsia"/>
              </w:rPr>
              <w:t xml:space="preserve"> to </w:t>
            </w:r>
            <w:r w:rsidRPr="00B70523">
              <w:t>the impairment such as phase coherency or phase noise as well as large Doppler spread channel</w:t>
            </w:r>
          </w:p>
          <w:p w14:paraId="1A3EE8E0" w14:textId="7515818A" w:rsidR="00B70523" w:rsidRPr="00B70523" w:rsidRDefault="009B43E2" w:rsidP="008A0ABC">
            <w:pPr>
              <w:spacing w:after="160" w:line="259" w:lineRule="auto"/>
              <w:jc w:val="both"/>
            </w:pPr>
            <w:r>
              <w:t xml:space="preserve">Cons: </w:t>
            </w:r>
            <w:r w:rsidR="008A0ABC">
              <w:t xml:space="preserve">Lower </w:t>
            </w:r>
            <w:r>
              <w:t xml:space="preserve">port density, </w:t>
            </w:r>
            <w:r w:rsidR="00B70523" w:rsidRPr="00B70523">
              <w:t xml:space="preserve">vulnerable to the large delay spread channel. </w:t>
            </w:r>
          </w:p>
        </w:tc>
      </w:tr>
    </w:tbl>
    <w:p w14:paraId="2E6DD04A" w14:textId="77777777" w:rsidR="00B70523" w:rsidRDefault="00B70523" w:rsidP="00F06030"/>
    <w:p w14:paraId="45DC776E" w14:textId="310ADB36" w:rsidR="00B70523" w:rsidRPr="00B70523" w:rsidRDefault="00C72455" w:rsidP="00B70523">
      <w:r>
        <w:t xml:space="preserve">In addition to above, </w:t>
      </w:r>
      <w:r w:rsidR="00FC7E1A">
        <w:t xml:space="preserve">the performance of </w:t>
      </w:r>
      <w:r w:rsidRPr="00C72455">
        <w:t xml:space="preserve">port multiplexing based on TDM or TD-OCC </w:t>
      </w:r>
      <w:r w:rsidR="00FC7E1A">
        <w:t>could be more sensitive to channel variation between adjacent symbols compared to F-domain approaches so this would be related to target channel environment of 8Tx operation.</w:t>
      </w:r>
      <w:r w:rsidRPr="00C72455">
        <w:t xml:space="preserve"> </w:t>
      </w:r>
      <w:r>
        <w:t>F</w:t>
      </w:r>
      <w:r w:rsidR="00FC7E1A">
        <w:t>or TD-OCC</w:t>
      </w:r>
      <w:r w:rsidRPr="00C72455">
        <w:t xml:space="preserve">, multi-symbol based sequence/group hopping may be needed </w:t>
      </w:r>
      <w:r w:rsidR="00FC7E1A">
        <w:t xml:space="preserve">to prevent hopping between two symbols of </w:t>
      </w:r>
      <w:r w:rsidR="007546DD">
        <w:t>same</w:t>
      </w:r>
      <w:r w:rsidR="00FC7E1A">
        <w:t xml:space="preserve"> port</w:t>
      </w:r>
      <w:r w:rsidRPr="00C72455">
        <w:t>.</w:t>
      </w:r>
      <w:r>
        <w:t xml:space="preserve"> </w:t>
      </w:r>
      <w:r w:rsidR="00B70523" w:rsidRPr="00B70523">
        <w:t>B</w:t>
      </w:r>
      <w:r w:rsidR="00B70523" w:rsidRPr="00B70523">
        <w:rPr>
          <w:rFonts w:hint="eastAsia"/>
        </w:rPr>
        <w:t xml:space="preserve">ased </w:t>
      </w:r>
      <w:r w:rsidR="00B70523" w:rsidRPr="00B70523">
        <w:t xml:space="preserve">on the above analysis, we provide the following proposal. </w:t>
      </w:r>
    </w:p>
    <w:p w14:paraId="35DE9AEB" w14:textId="3EE60DC6" w:rsidR="00B70523" w:rsidRPr="0055019E" w:rsidRDefault="00B70523" w:rsidP="00B70523">
      <w:pPr>
        <w:rPr>
          <w:b/>
        </w:rPr>
      </w:pPr>
      <w:r w:rsidRPr="0055019E">
        <w:rPr>
          <w:b/>
        </w:rPr>
        <w:t>Proposal #</w:t>
      </w:r>
      <w:r w:rsidR="001A6DA0" w:rsidRPr="0055019E">
        <w:rPr>
          <w:b/>
        </w:rPr>
        <w:t>6</w:t>
      </w:r>
      <w:r w:rsidRPr="0055019E">
        <w:rPr>
          <w:b/>
        </w:rPr>
        <w:t>: Consider TDM/TD-OCC and/or CS</w:t>
      </w:r>
      <w:r w:rsidR="001A6DA0" w:rsidRPr="0055019E">
        <w:rPr>
          <w:b/>
        </w:rPr>
        <w:t xml:space="preserve"> </w:t>
      </w:r>
      <w:r w:rsidR="001A6DA0" w:rsidRPr="0055019E">
        <w:rPr>
          <w:rFonts w:hint="eastAsia"/>
          <w:b/>
        </w:rPr>
        <w:t>with FDM</w:t>
      </w:r>
      <w:r w:rsidRPr="0055019E">
        <w:rPr>
          <w:b/>
        </w:rPr>
        <w:t xml:space="preserve"> for 8 port SRS transmission for </w:t>
      </w:r>
      <w:r w:rsidR="009B43E2" w:rsidRPr="0055019E">
        <w:rPr>
          <w:b/>
        </w:rPr>
        <w:t>SRS with</w:t>
      </w:r>
      <w:r w:rsidRPr="0055019E">
        <w:rPr>
          <w:b/>
        </w:rPr>
        <w:t xml:space="preserve"> </w:t>
      </w:r>
      <w:r w:rsidRPr="0055019E">
        <w:rPr>
          <w:b/>
          <w:i/>
        </w:rPr>
        <w:t>usage = codebook</w:t>
      </w:r>
      <w:r w:rsidRPr="0055019E">
        <w:rPr>
          <w:b/>
        </w:rPr>
        <w:t>.</w:t>
      </w:r>
    </w:p>
    <w:p w14:paraId="37E9E8B0" w14:textId="77777777" w:rsidR="00B70523" w:rsidRPr="009B43E2" w:rsidRDefault="00B70523" w:rsidP="00F06030"/>
    <w:p w14:paraId="2900F3F5" w14:textId="61430CA9" w:rsidR="00BE3895" w:rsidRPr="00014E36" w:rsidRDefault="00BE3895" w:rsidP="00BE3895">
      <w:pPr>
        <w:numPr>
          <w:ilvl w:val="0"/>
          <w:numId w:val="6"/>
        </w:numPr>
        <w:rPr>
          <w:b/>
        </w:rPr>
      </w:pPr>
      <w:r>
        <w:rPr>
          <w:b/>
        </w:rPr>
        <w:t>Non-c</w:t>
      </w:r>
      <w:r w:rsidRPr="00014E36">
        <w:rPr>
          <w:b/>
        </w:rPr>
        <w:t>odebook based UL transmission</w:t>
      </w:r>
    </w:p>
    <w:p w14:paraId="286F3B07" w14:textId="10246376" w:rsidR="00654E4F" w:rsidRPr="00654E4F" w:rsidRDefault="00654E4F" w:rsidP="00654E4F">
      <w:r w:rsidRPr="00654E4F">
        <w:t xml:space="preserve">In a SRS resource set in which </w:t>
      </w:r>
      <w:r w:rsidRPr="00654E4F">
        <w:rPr>
          <w:i/>
        </w:rPr>
        <w:t>usage</w:t>
      </w:r>
      <w:r w:rsidRPr="00654E4F">
        <w:t xml:space="preserve"> is configured as </w:t>
      </w:r>
      <w:r w:rsidRPr="00654E4F">
        <w:rPr>
          <w:i/>
        </w:rPr>
        <w:t>nonCodebook</w:t>
      </w:r>
      <w:r w:rsidRPr="00654E4F">
        <w:t>, maximum 4 SRS resources can be configured in the current specification. And maximum 4 SRS resources can be indicated for 4 layer UL transmission.</w:t>
      </w:r>
      <w:r w:rsidR="00E20D2A">
        <w:t xml:space="preserve"> </w:t>
      </w:r>
      <w:r w:rsidR="00E20D2A" w:rsidRPr="00E20D2A">
        <w:t>Several schemes to support more than 4 layers</w:t>
      </w:r>
      <w:r w:rsidR="00E20D2A">
        <w:t xml:space="preserve"> and details of SRI indication </w:t>
      </w:r>
      <w:r w:rsidR="00E20D2A" w:rsidRPr="00E20D2A">
        <w:t>for non-codebook based UL transmission are described in our companion contribution</w:t>
      </w:r>
      <w:r w:rsidR="00E20D2A">
        <w:t xml:space="preserve"> [2]. </w:t>
      </w:r>
      <w:r w:rsidR="00202209">
        <w:t>For</w:t>
      </w:r>
      <w:r w:rsidR="00E20D2A">
        <w:t xml:space="preserve"> </w:t>
      </w:r>
      <w:r w:rsidR="00202209">
        <w:t>enabling</w:t>
      </w:r>
      <w:r w:rsidR="00E20D2A">
        <w:t xml:space="preserve"> 8 TX non-codebook based UL transmission, our proposal is as follows.</w:t>
      </w:r>
      <w:r w:rsidRPr="00654E4F">
        <w:t xml:space="preserve"> </w:t>
      </w:r>
    </w:p>
    <w:p w14:paraId="61478CBF" w14:textId="77777777" w:rsidR="00654E4F" w:rsidRDefault="00654E4F" w:rsidP="00654E4F"/>
    <w:p w14:paraId="3F6E4A97" w14:textId="08887166" w:rsidR="00E20D2A" w:rsidRPr="0055019E" w:rsidRDefault="00E20D2A" w:rsidP="00E20D2A">
      <w:pPr>
        <w:rPr>
          <w:b/>
        </w:rPr>
      </w:pPr>
      <w:r w:rsidRPr="0055019E">
        <w:rPr>
          <w:b/>
        </w:rPr>
        <w:t>Proposal #7: Consider following alternatives for enabling 8 TX non-codebook based UL transmission.</w:t>
      </w:r>
    </w:p>
    <w:p w14:paraId="05305BCD" w14:textId="729D0D0E" w:rsidR="00E20D2A" w:rsidRPr="00E20D2A" w:rsidRDefault="00E20D2A" w:rsidP="00E20D2A">
      <w:pPr>
        <w:numPr>
          <w:ilvl w:val="0"/>
          <w:numId w:val="7"/>
        </w:numPr>
        <w:rPr>
          <w:b/>
          <w:lang w:val="en-GB"/>
        </w:rPr>
      </w:pPr>
      <w:r w:rsidRPr="00E20D2A">
        <w:rPr>
          <w:rFonts w:hint="eastAsia"/>
          <w:b/>
          <w:lang w:val="en-GB"/>
        </w:rPr>
        <w:lastRenderedPageBreak/>
        <w:t xml:space="preserve">Alt1. </w:t>
      </w:r>
      <w:r w:rsidRPr="00E20D2A">
        <w:rPr>
          <w:b/>
          <w:lang w:val="en-GB"/>
        </w:rPr>
        <w:t xml:space="preserve">Increase </w:t>
      </w:r>
      <w:r>
        <w:rPr>
          <w:b/>
          <w:lang w:val="en-GB"/>
        </w:rPr>
        <w:t>the number</w:t>
      </w:r>
      <w:r w:rsidRPr="00E20D2A">
        <w:rPr>
          <w:b/>
          <w:lang w:val="en-GB"/>
        </w:rPr>
        <w:t xml:space="preserve"> of SRS resource</w:t>
      </w:r>
      <w:r>
        <w:rPr>
          <w:b/>
          <w:lang w:val="en-GB"/>
        </w:rPr>
        <w:t>s</w:t>
      </w:r>
      <w:r w:rsidRPr="00E20D2A">
        <w:rPr>
          <w:b/>
          <w:lang w:val="en-GB"/>
        </w:rPr>
        <w:t xml:space="preserve"> from 4 to 8</w:t>
      </w:r>
    </w:p>
    <w:p w14:paraId="2B3E6BE4" w14:textId="54205410" w:rsidR="00E20D2A" w:rsidRPr="00E20D2A" w:rsidRDefault="00E20D2A" w:rsidP="00E20D2A">
      <w:pPr>
        <w:numPr>
          <w:ilvl w:val="0"/>
          <w:numId w:val="7"/>
        </w:numPr>
        <w:rPr>
          <w:b/>
          <w:lang w:val="en-GB"/>
        </w:rPr>
      </w:pPr>
      <w:r w:rsidRPr="00E20D2A">
        <w:rPr>
          <w:rFonts w:hint="eastAsia"/>
          <w:b/>
          <w:lang w:val="en-GB"/>
        </w:rPr>
        <w:t>Alt</w:t>
      </w:r>
      <w:r w:rsidRPr="00E20D2A">
        <w:rPr>
          <w:b/>
          <w:lang w:val="en-GB"/>
        </w:rPr>
        <w:t>2</w:t>
      </w:r>
      <w:r w:rsidRPr="00E20D2A">
        <w:rPr>
          <w:rFonts w:hint="eastAsia"/>
          <w:b/>
          <w:lang w:val="en-GB"/>
        </w:rPr>
        <w:t xml:space="preserve">. </w:t>
      </w:r>
      <w:r w:rsidRPr="00E20D2A">
        <w:rPr>
          <w:b/>
          <w:lang w:val="en-GB"/>
        </w:rPr>
        <w:t>Allow max</w:t>
      </w:r>
      <w:r>
        <w:rPr>
          <w:b/>
          <w:lang w:val="en-GB"/>
        </w:rPr>
        <w:t>imum</w:t>
      </w:r>
      <w:r w:rsidRPr="00E20D2A">
        <w:rPr>
          <w:b/>
          <w:lang w:val="en-GB"/>
        </w:rPr>
        <w:t xml:space="preserve"> </w:t>
      </w:r>
      <w:r>
        <w:rPr>
          <w:b/>
          <w:lang w:val="en-GB"/>
        </w:rPr>
        <w:t>two</w:t>
      </w:r>
      <w:r w:rsidRPr="00E20D2A">
        <w:rPr>
          <w:b/>
          <w:lang w:val="en-GB"/>
        </w:rPr>
        <w:t xml:space="preserve"> ports per SRS resource</w:t>
      </w:r>
    </w:p>
    <w:p w14:paraId="14BDC7F2" w14:textId="77777777" w:rsidR="00E20D2A" w:rsidRPr="00E20D2A" w:rsidRDefault="00E20D2A" w:rsidP="00E20D2A">
      <w:pPr>
        <w:numPr>
          <w:ilvl w:val="0"/>
          <w:numId w:val="7"/>
        </w:numPr>
        <w:rPr>
          <w:b/>
          <w:lang w:val="en-GB"/>
        </w:rPr>
      </w:pPr>
      <w:r w:rsidRPr="00E20D2A">
        <w:rPr>
          <w:b/>
          <w:lang w:val="en-GB"/>
        </w:rPr>
        <w:t>Alt3. Reuse Rel-17 S-DCI based M-TRP PUSCH mechanism</w:t>
      </w:r>
    </w:p>
    <w:p w14:paraId="53630862" w14:textId="77777777" w:rsidR="00E20D2A" w:rsidRPr="00654E4F" w:rsidRDefault="00E20D2A" w:rsidP="00654E4F"/>
    <w:p w14:paraId="64498CAE" w14:textId="02C3DD2A" w:rsidR="00BE3895" w:rsidRPr="00014E36" w:rsidRDefault="00BE3895" w:rsidP="00BE3895">
      <w:pPr>
        <w:numPr>
          <w:ilvl w:val="0"/>
          <w:numId w:val="6"/>
        </w:numPr>
        <w:rPr>
          <w:b/>
        </w:rPr>
      </w:pPr>
      <w:r>
        <w:rPr>
          <w:b/>
        </w:rPr>
        <w:t>Antenna switching</w:t>
      </w:r>
    </w:p>
    <w:p w14:paraId="4C9C1617" w14:textId="00952CE8" w:rsidR="00654E4F" w:rsidRPr="00654E4F" w:rsidRDefault="00654E4F" w:rsidP="00654E4F">
      <w:r w:rsidRPr="00654E4F">
        <w:t xml:space="preserve">In a SRS resource set in which </w:t>
      </w:r>
      <w:r w:rsidRPr="00654E4F">
        <w:rPr>
          <w:i/>
        </w:rPr>
        <w:t>usage</w:t>
      </w:r>
      <w:r w:rsidRPr="00654E4F">
        <w:t xml:space="preserve"> is configured as </w:t>
      </w:r>
      <w:r w:rsidRPr="00654E4F">
        <w:rPr>
          <w:i/>
        </w:rPr>
        <w:t>antennSwitching</w:t>
      </w:r>
      <w:r w:rsidRPr="00654E4F">
        <w:t xml:space="preserve">, the following antenna configuration </w:t>
      </w:r>
      <w:r w:rsidR="009B43E2">
        <w:t>are</w:t>
      </w:r>
      <w:r w:rsidRPr="00654E4F">
        <w:t xml:space="preserve"> supported, i.e., "1T=1R", "1T2R", "1T4R", </w:t>
      </w:r>
      <w:r w:rsidRPr="00654E4F">
        <w:rPr>
          <w:rFonts w:hint="eastAsia"/>
        </w:rPr>
        <w:t>"1T6R", "1T8R"</w:t>
      </w:r>
      <w:r w:rsidRPr="00654E4F">
        <w:t xml:space="preserve">, "2T=2R", "2T4R", </w:t>
      </w:r>
      <w:r w:rsidRPr="00654E4F">
        <w:rPr>
          <w:rFonts w:hint="eastAsia"/>
        </w:rPr>
        <w:t xml:space="preserve">"2T6R", "2T8R", </w:t>
      </w:r>
      <w:r w:rsidRPr="00654E4F">
        <w:t xml:space="preserve">"4T=4R", and </w:t>
      </w:r>
      <w:r w:rsidRPr="00654E4F">
        <w:rPr>
          <w:rFonts w:hint="eastAsia"/>
        </w:rPr>
        <w:t>"4T8R"</w:t>
      </w:r>
      <w:r w:rsidRPr="00654E4F">
        <w:t xml:space="preserve">. So, at least 8T8R configuration should be supported for 8 TX operation. For this purpose, a SRS resource set with one SRS resource with 8 port can be configured for 8T8R configuration. </w:t>
      </w:r>
    </w:p>
    <w:p w14:paraId="1B084CD2" w14:textId="123AA824" w:rsidR="00654E4F" w:rsidRPr="0055019E" w:rsidRDefault="00654E4F" w:rsidP="00654E4F">
      <w:pPr>
        <w:rPr>
          <w:b/>
        </w:rPr>
      </w:pPr>
      <w:r w:rsidRPr="0055019E">
        <w:rPr>
          <w:rFonts w:hint="eastAsia"/>
          <w:b/>
        </w:rPr>
        <w:t>Proposal #</w:t>
      </w:r>
      <w:r w:rsidR="001A6DA0" w:rsidRPr="0055019E">
        <w:rPr>
          <w:b/>
        </w:rPr>
        <w:t>8</w:t>
      </w:r>
      <w:r w:rsidRPr="0055019E">
        <w:rPr>
          <w:rFonts w:hint="eastAsia"/>
          <w:b/>
        </w:rPr>
        <w:t xml:space="preserve">: </w:t>
      </w:r>
      <w:r w:rsidRPr="0055019E">
        <w:rPr>
          <w:b/>
        </w:rPr>
        <w:t xml:space="preserve">Support 8T8R configuration for </w:t>
      </w:r>
      <w:r w:rsidR="009B43E2" w:rsidRPr="0055019E">
        <w:rPr>
          <w:b/>
        </w:rPr>
        <w:t xml:space="preserve">SRS with </w:t>
      </w:r>
      <w:r w:rsidRPr="0055019E">
        <w:rPr>
          <w:b/>
          <w:i/>
        </w:rPr>
        <w:t>usage</w:t>
      </w:r>
      <w:r w:rsidRPr="0055019E">
        <w:rPr>
          <w:b/>
        </w:rPr>
        <w:t xml:space="preserve"> = </w:t>
      </w:r>
      <w:r w:rsidRPr="0055019E">
        <w:rPr>
          <w:b/>
          <w:i/>
        </w:rPr>
        <w:t>antennaSwitching.</w:t>
      </w:r>
    </w:p>
    <w:p w14:paraId="23906E13" w14:textId="77777777" w:rsidR="00B70523" w:rsidRDefault="00B70523" w:rsidP="00F06030"/>
    <w:p w14:paraId="76DB82F9" w14:textId="77777777" w:rsidR="00F06030" w:rsidRDefault="00F06030" w:rsidP="00F06030">
      <w:pPr>
        <w:pStyle w:val="1"/>
      </w:pPr>
      <w:r>
        <w:t>C</w:t>
      </w:r>
      <w:r>
        <w:rPr>
          <w:rFonts w:hint="eastAsia"/>
        </w:rPr>
        <w:t>onclusion</w:t>
      </w:r>
    </w:p>
    <w:p w14:paraId="2EA20E45" w14:textId="5AD9A5B6" w:rsidR="00654E4F" w:rsidRDefault="00654E4F" w:rsidP="00F06030">
      <w:r w:rsidRPr="00654E4F">
        <w:t>I</w:t>
      </w:r>
      <w:r w:rsidRPr="00654E4F">
        <w:rPr>
          <w:rFonts w:hint="eastAsia"/>
        </w:rPr>
        <w:t xml:space="preserve">n </w:t>
      </w:r>
      <w:r w:rsidRPr="00654E4F">
        <w:t xml:space="preserve">this contribution, we discuss about SRS enhancement targeting TDD CJT and 8 TX operation. We provide the following proposals. </w:t>
      </w:r>
    </w:p>
    <w:p w14:paraId="54FB551E" w14:textId="77777777" w:rsidR="0094295F" w:rsidRPr="008A0ABC" w:rsidRDefault="0094295F" w:rsidP="0094295F">
      <w:pPr>
        <w:rPr>
          <w:b/>
        </w:rPr>
      </w:pPr>
      <w:r w:rsidRPr="008A0ABC">
        <w:rPr>
          <w:b/>
        </w:rPr>
        <w:t xml:space="preserve">Proposal #1: For CJT mTRP cross-SRS interference, the work scope needs to be further </w:t>
      </w:r>
      <w:r>
        <w:rPr>
          <w:b/>
        </w:rPr>
        <w:t>clarifi</w:t>
      </w:r>
      <w:r w:rsidRPr="008A0ABC">
        <w:rPr>
          <w:b/>
        </w:rPr>
        <w:t xml:space="preserve">ed, e.g. whether it is for SRS interference mitigation/randomization, </w:t>
      </w:r>
      <w:r>
        <w:rPr>
          <w:b/>
        </w:rPr>
        <w:t xml:space="preserve">SRS </w:t>
      </w:r>
      <w:r w:rsidRPr="008A0ABC">
        <w:rPr>
          <w:b/>
        </w:rPr>
        <w:t>interference management</w:t>
      </w:r>
      <w:r>
        <w:rPr>
          <w:b/>
        </w:rPr>
        <w:t>/coordination</w:t>
      </w:r>
      <w:r w:rsidRPr="008A0ABC">
        <w:rPr>
          <w:b/>
        </w:rPr>
        <w:t xml:space="preserve">, or </w:t>
      </w:r>
      <w:r>
        <w:rPr>
          <w:b/>
        </w:rPr>
        <w:t xml:space="preserve">inter-TRP </w:t>
      </w:r>
      <w:r w:rsidRPr="008A0ABC">
        <w:rPr>
          <w:b/>
        </w:rPr>
        <w:t>interference measurement</w:t>
      </w:r>
      <w:r>
        <w:rPr>
          <w:b/>
        </w:rPr>
        <w:t xml:space="preserve"> by SRS</w:t>
      </w:r>
      <w:r w:rsidRPr="008A0ABC">
        <w:rPr>
          <w:b/>
        </w:rPr>
        <w:t xml:space="preserve">. </w:t>
      </w:r>
    </w:p>
    <w:p w14:paraId="34E4E19C" w14:textId="77777777" w:rsidR="0094295F" w:rsidRPr="00291BDF" w:rsidRDefault="0094295F" w:rsidP="0094295F">
      <w:r>
        <w:rPr>
          <w:b/>
        </w:rPr>
        <w:t>Proposal #2</w:t>
      </w:r>
      <w:r w:rsidRPr="00014E36">
        <w:rPr>
          <w:rFonts w:hint="eastAsia"/>
          <w:b/>
        </w:rPr>
        <w:t xml:space="preserve">: </w:t>
      </w:r>
      <w:r>
        <w:rPr>
          <w:b/>
        </w:rPr>
        <w:t>F</w:t>
      </w:r>
      <w:r w:rsidRPr="00014E36">
        <w:rPr>
          <w:b/>
        </w:rPr>
        <w:t xml:space="preserve">or SRS interference mitigation/randomization, </w:t>
      </w:r>
      <w:r>
        <w:rPr>
          <w:b/>
        </w:rPr>
        <w:t xml:space="preserve">any proposed scheme needs to be compared with </w:t>
      </w:r>
      <w:r w:rsidRPr="00014E36">
        <w:rPr>
          <w:b/>
        </w:rPr>
        <w:t>interference mitigation/randomization</w:t>
      </w:r>
      <w:r>
        <w:rPr>
          <w:b/>
        </w:rPr>
        <w:t xml:space="preserve"> methods supported by current specification, e.g. virtual cell ID based quasi-orthogonal SRS sequence.</w:t>
      </w:r>
    </w:p>
    <w:p w14:paraId="37EDF751" w14:textId="77777777" w:rsidR="0094295F" w:rsidRPr="00291BDF" w:rsidRDefault="0094295F" w:rsidP="0094295F">
      <w:r>
        <w:rPr>
          <w:b/>
        </w:rPr>
        <w:t>Proposal #3</w:t>
      </w:r>
      <w:r w:rsidRPr="00014E36">
        <w:rPr>
          <w:rFonts w:hint="eastAsia"/>
          <w:b/>
        </w:rPr>
        <w:t xml:space="preserve">: </w:t>
      </w:r>
      <w:r>
        <w:rPr>
          <w:b/>
        </w:rPr>
        <w:t>F</w:t>
      </w:r>
      <w:r w:rsidRPr="00014E36">
        <w:rPr>
          <w:b/>
        </w:rPr>
        <w:t xml:space="preserve">or SRS interference </w:t>
      </w:r>
      <w:r>
        <w:rPr>
          <w:b/>
        </w:rPr>
        <w:t>management/coordination</w:t>
      </w:r>
      <w:r w:rsidRPr="00014E36">
        <w:rPr>
          <w:b/>
        </w:rPr>
        <w:t xml:space="preserve">, </w:t>
      </w:r>
      <w:r>
        <w:rPr>
          <w:b/>
        </w:rPr>
        <w:t>ideal backhaul between TRPs should be assumed and Rel-17 SRS should be a baseline for performance comparison.</w:t>
      </w:r>
    </w:p>
    <w:p w14:paraId="08167AF8" w14:textId="77777777" w:rsidR="0094295F" w:rsidRPr="00291BDF" w:rsidRDefault="0094295F" w:rsidP="0094295F">
      <w:r>
        <w:rPr>
          <w:b/>
        </w:rPr>
        <w:t>Proposal #4</w:t>
      </w:r>
      <w:r w:rsidRPr="00014E36">
        <w:rPr>
          <w:rFonts w:hint="eastAsia"/>
          <w:b/>
        </w:rPr>
        <w:t xml:space="preserve">: </w:t>
      </w:r>
      <w:r>
        <w:rPr>
          <w:b/>
        </w:rPr>
        <w:t>F</w:t>
      </w:r>
      <w:r w:rsidRPr="00014E36">
        <w:rPr>
          <w:b/>
        </w:rPr>
        <w:t xml:space="preserve">or </w:t>
      </w:r>
      <w:r w:rsidRPr="00311505">
        <w:rPr>
          <w:b/>
        </w:rPr>
        <w:t>inter-TRP interference measurement by SRS</w:t>
      </w:r>
      <w:r w:rsidRPr="00014E36">
        <w:rPr>
          <w:b/>
        </w:rPr>
        <w:t xml:space="preserve">, </w:t>
      </w:r>
      <w:r>
        <w:rPr>
          <w:b/>
        </w:rPr>
        <w:t xml:space="preserve">different DL and UL interference channel condition needs to be taken into account. </w:t>
      </w:r>
    </w:p>
    <w:p w14:paraId="5B1C01D4" w14:textId="77777777" w:rsidR="0094295F" w:rsidRPr="0055019E" w:rsidRDefault="0094295F" w:rsidP="0094295F">
      <w:pPr>
        <w:rPr>
          <w:b/>
        </w:rPr>
      </w:pPr>
      <w:r w:rsidRPr="0055019E">
        <w:rPr>
          <w:b/>
        </w:rPr>
        <w:t xml:space="preserve">Proposal #5: Support 8 port SRS transmission. </w:t>
      </w:r>
    </w:p>
    <w:p w14:paraId="12F79F8A" w14:textId="77777777" w:rsidR="0094295F" w:rsidRPr="0055019E" w:rsidRDefault="0094295F" w:rsidP="0094295F">
      <w:pPr>
        <w:rPr>
          <w:b/>
        </w:rPr>
      </w:pPr>
      <w:r w:rsidRPr="0055019E">
        <w:rPr>
          <w:b/>
        </w:rPr>
        <w:t xml:space="preserve">Proposal #6: Consider TDM/TD-OCC and/or CS </w:t>
      </w:r>
      <w:r w:rsidRPr="0055019E">
        <w:rPr>
          <w:rFonts w:hint="eastAsia"/>
          <w:b/>
        </w:rPr>
        <w:t>with FDM</w:t>
      </w:r>
      <w:r w:rsidRPr="0055019E">
        <w:rPr>
          <w:b/>
        </w:rPr>
        <w:t xml:space="preserve"> for 8 port SRS transmission for SRS with </w:t>
      </w:r>
      <w:r w:rsidRPr="0055019E">
        <w:rPr>
          <w:b/>
          <w:i/>
        </w:rPr>
        <w:t>usage = codebook</w:t>
      </w:r>
      <w:r w:rsidRPr="0055019E">
        <w:rPr>
          <w:b/>
        </w:rPr>
        <w:t>.</w:t>
      </w:r>
    </w:p>
    <w:p w14:paraId="3568CD2E" w14:textId="6D3886CD" w:rsidR="0094295F" w:rsidRPr="0055019E" w:rsidRDefault="0094295F" w:rsidP="0094295F">
      <w:pPr>
        <w:rPr>
          <w:b/>
        </w:rPr>
      </w:pPr>
      <w:r w:rsidRPr="0055019E">
        <w:rPr>
          <w:b/>
        </w:rPr>
        <w:t>Proposal #7: Consider following alternatives for enabling 8 TX non-codebook based UL transmission.</w:t>
      </w:r>
    </w:p>
    <w:p w14:paraId="1094353B" w14:textId="77777777" w:rsidR="0094295F" w:rsidRPr="0055019E" w:rsidRDefault="0094295F" w:rsidP="0094295F">
      <w:pPr>
        <w:numPr>
          <w:ilvl w:val="0"/>
          <w:numId w:val="7"/>
        </w:numPr>
        <w:rPr>
          <w:b/>
          <w:lang w:val="en-GB"/>
        </w:rPr>
      </w:pPr>
      <w:r w:rsidRPr="0055019E">
        <w:rPr>
          <w:rFonts w:hint="eastAsia"/>
          <w:b/>
          <w:lang w:val="en-GB"/>
        </w:rPr>
        <w:t xml:space="preserve">Alt1. </w:t>
      </w:r>
      <w:r w:rsidRPr="0055019E">
        <w:rPr>
          <w:b/>
          <w:lang w:val="en-GB"/>
        </w:rPr>
        <w:t>Increase the number of SRS resources from 4 to 8</w:t>
      </w:r>
    </w:p>
    <w:p w14:paraId="20CAD1E8" w14:textId="77777777" w:rsidR="0094295F" w:rsidRPr="0055019E" w:rsidRDefault="0094295F" w:rsidP="0094295F">
      <w:pPr>
        <w:numPr>
          <w:ilvl w:val="0"/>
          <w:numId w:val="7"/>
        </w:numPr>
        <w:rPr>
          <w:b/>
          <w:lang w:val="en-GB"/>
        </w:rPr>
      </w:pPr>
      <w:r w:rsidRPr="0055019E">
        <w:rPr>
          <w:rFonts w:hint="eastAsia"/>
          <w:b/>
          <w:lang w:val="en-GB"/>
        </w:rPr>
        <w:t>Alt</w:t>
      </w:r>
      <w:r w:rsidRPr="0055019E">
        <w:rPr>
          <w:b/>
          <w:lang w:val="en-GB"/>
        </w:rPr>
        <w:t>2</w:t>
      </w:r>
      <w:r w:rsidRPr="0055019E">
        <w:rPr>
          <w:rFonts w:hint="eastAsia"/>
          <w:b/>
          <w:lang w:val="en-GB"/>
        </w:rPr>
        <w:t xml:space="preserve">. </w:t>
      </w:r>
      <w:r w:rsidRPr="0055019E">
        <w:rPr>
          <w:b/>
          <w:lang w:val="en-GB"/>
        </w:rPr>
        <w:t>Allow maximum two ports per SRS resource</w:t>
      </w:r>
    </w:p>
    <w:p w14:paraId="1FE370F9" w14:textId="77777777" w:rsidR="0094295F" w:rsidRPr="0055019E" w:rsidRDefault="0094295F" w:rsidP="0094295F">
      <w:pPr>
        <w:numPr>
          <w:ilvl w:val="0"/>
          <w:numId w:val="7"/>
        </w:numPr>
        <w:rPr>
          <w:b/>
          <w:lang w:val="en-GB"/>
        </w:rPr>
      </w:pPr>
      <w:r w:rsidRPr="0055019E">
        <w:rPr>
          <w:b/>
          <w:lang w:val="en-GB"/>
        </w:rPr>
        <w:t>Alt3. Reuse Rel-17 S-DCI based M-TRP PUSCH mechanism</w:t>
      </w:r>
    </w:p>
    <w:p w14:paraId="0C8DDD1B" w14:textId="77777777" w:rsidR="0094295F" w:rsidRPr="0055019E" w:rsidRDefault="0094295F" w:rsidP="0094295F">
      <w:pPr>
        <w:rPr>
          <w:b/>
        </w:rPr>
      </w:pPr>
      <w:r w:rsidRPr="0055019E">
        <w:rPr>
          <w:rFonts w:hint="eastAsia"/>
          <w:b/>
        </w:rPr>
        <w:t>Proposal #</w:t>
      </w:r>
      <w:r w:rsidRPr="0055019E">
        <w:rPr>
          <w:b/>
        </w:rPr>
        <w:t>8</w:t>
      </w:r>
      <w:r w:rsidRPr="0055019E">
        <w:rPr>
          <w:rFonts w:hint="eastAsia"/>
          <w:b/>
        </w:rPr>
        <w:t xml:space="preserve">: </w:t>
      </w:r>
      <w:r w:rsidRPr="0055019E">
        <w:rPr>
          <w:b/>
        </w:rPr>
        <w:t xml:space="preserve">Support 8T8R configuration for SRS with </w:t>
      </w:r>
      <w:r w:rsidRPr="0055019E">
        <w:rPr>
          <w:b/>
          <w:i/>
        </w:rPr>
        <w:t>usage</w:t>
      </w:r>
      <w:r w:rsidRPr="0055019E">
        <w:rPr>
          <w:b/>
        </w:rPr>
        <w:t xml:space="preserve"> = </w:t>
      </w:r>
      <w:r w:rsidRPr="0055019E">
        <w:rPr>
          <w:b/>
          <w:i/>
        </w:rPr>
        <w:t>antennaSwitching.</w:t>
      </w:r>
    </w:p>
    <w:p w14:paraId="33FE5E2B" w14:textId="77777777" w:rsidR="0094295F" w:rsidRDefault="0094295F" w:rsidP="00F06030">
      <w:bookmarkStart w:id="0" w:name="_GoBack"/>
      <w:bookmarkEnd w:id="0"/>
    </w:p>
    <w:p w14:paraId="5501D74F" w14:textId="77777777" w:rsidR="00F06030" w:rsidRDefault="00F06030" w:rsidP="00265AA6">
      <w:pPr>
        <w:pStyle w:val="1"/>
      </w:pPr>
      <w:r>
        <w:rPr>
          <w:rFonts w:hint="eastAsia"/>
        </w:rPr>
        <w:lastRenderedPageBreak/>
        <w:t>Reference</w:t>
      </w:r>
    </w:p>
    <w:p w14:paraId="40415E23" w14:textId="77777777" w:rsidR="00654E4F" w:rsidRPr="00654E4F" w:rsidRDefault="00654E4F" w:rsidP="00654E4F">
      <w:r w:rsidRPr="00654E4F">
        <w:rPr>
          <w:rFonts w:hint="eastAsia"/>
        </w:rPr>
        <w:t xml:space="preserve">[1] </w:t>
      </w:r>
      <w:r w:rsidRPr="00654E4F">
        <w:t>RP-213598, New WID: MIMO Evolution for Downlink and Uplink, Samsung</w:t>
      </w:r>
    </w:p>
    <w:p w14:paraId="26C53C4F" w14:textId="36E02BB4" w:rsidR="00654E4F" w:rsidRPr="00654E4F" w:rsidRDefault="00654E4F" w:rsidP="00654E4F">
      <w:r w:rsidRPr="00654E4F">
        <w:t>[2] R1-2204147</w:t>
      </w:r>
      <w:r w:rsidR="00E2128C">
        <w:t>,</w:t>
      </w:r>
      <w:r w:rsidRPr="00654E4F">
        <w:t xml:space="preserve"> SRI/TPMI enhancement for enabling 8 TX UL transmission, LG Electronics</w:t>
      </w:r>
    </w:p>
    <w:p w14:paraId="251B33DD" w14:textId="77777777" w:rsidR="00654E4F" w:rsidRPr="00654E4F" w:rsidRDefault="00654E4F" w:rsidP="00654E4F"/>
    <w:sectPr w:rsidR="00654E4F" w:rsidRPr="00654E4F">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C4B7A" w14:textId="77777777" w:rsidR="006118B4" w:rsidRDefault="006118B4" w:rsidP="00A730F4">
      <w:pPr>
        <w:spacing w:after="0" w:line="240" w:lineRule="auto"/>
      </w:pPr>
      <w:r>
        <w:separator/>
      </w:r>
    </w:p>
  </w:endnote>
  <w:endnote w:type="continuationSeparator" w:id="0">
    <w:p w14:paraId="60006116" w14:textId="77777777" w:rsidR="006118B4" w:rsidRDefault="006118B4"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2C41B" w14:textId="77777777" w:rsidR="006118B4" w:rsidRDefault="006118B4" w:rsidP="00A730F4">
      <w:pPr>
        <w:spacing w:after="0" w:line="240" w:lineRule="auto"/>
      </w:pPr>
      <w:r>
        <w:separator/>
      </w:r>
    </w:p>
  </w:footnote>
  <w:footnote w:type="continuationSeparator" w:id="0">
    <w:p w14:paraId="6A9732CD" w14:textId="77777777" w:rsidR="006118B4" w:rsidRDefault="006118B4" w:rsidP="00A730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1EC9419A"/>
    <w:multiLevelType w:val="hybridMultilevel"/>
    <w:tmpl w:val="E32CC00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F2A117D"/>
    <w:multiLevelType w:val="hybridMultilevel"/>
    <w:tmpl w:val="34AC1DC6"/>
    <w:lvl w:ilvl="0" w:tplc="DC1CCFBC">
      <w:start w:val="1"/>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5E0B0516"/>
    <w:multiLevelType w:val="hybridMultilevel"/>
    <w:tmpl w:val="8FF88C16"/>
    <w:lvl w:ilvl="0" w:tplc="27F66B74">
      <w:start w:val="4"/>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0"/>
  </w:num>
  <w:num w:numId="4">
    <w:abstractNumId w:val="4"/>
  </w:num>
  <w:num w:numId="5">
    <w:abstractNumId w:val="6"/>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E1179"/>
    <w:rsid w:val="0012267C"/>
    <w:rsid w:val="001A6DA0"/>
    <w:rsid w:val="001D0EFE"/>
    <w:rsid w:val="00202209"/>
    <w:rsid w:val="00265AA6"/>
    <w:rsid w:val="00291BDF"/>
    <w:rsid w:val="002E0A64"/>
    <w:rsid w:val="002F253E"/>
    <w:rsid w:val="00304002"/>
    <w:rsid w:val="00311505"/>
    <w:rsid w:val="003D3804"/>
    <w:rsid w:val="004716F6"/>
    <w:rsid w:val="00492501"/>
    <w:rsid w:val="004E68E6"/>
    <w:rsid w:val="0055019E"/>
    <w:rsid w:val="00607732"/>
    <w:rsid w:val="006118B4"/>
    <w:rsid w:val="00654E4F"/>
    <w:rsid w:val="007546DD"/>
    <w:rsid w:val="00803882"/>
    <w:rsid w:val="008A0ABC"/>
    <w:rsid w:val="008B08E7"/>
    <w:rsid w:val="0094295F"/>
    <w:rsid w:val="009706AF"/>
    <w:rsid w:val="009B43E2"/>
    <w:rsid w:val="009C3C0A"/>
    <w:rsid w:val="00A730F4"/>
    <w:rsid w:val="00A7409C"/>
    <w:rsid w:val="00A8386F"/>
    <w:rsid w:val="00AA05C7"/>
    <w:rsid w:val="00B26101"/>
    <w:rsid w:val="00B70523"/>
    <w:rsid w:val="00BE3895"/>
    <w:rsid w:val="00C41A9C"/>
    <w:rsid w:val="00C72455"/>
    <w:rsid w:val="00C91A2D"/>
    <w:rsid w:val="00CA1AD7"/>
    <w:rsid w:val="00CC2022"/>
    <w:rsid w:val="00CC602E"/>
    <w:rsid w:val="00D72CCA"/>
    <w:rsid w:val="00E20D2A"/>
    <w:rsid w:val="00E2128C"/>
    <w:rsid w:val="00E73A88"/>
    <w:rsid w:val="00EC6E08"/>
    <w:rsid w:val="00ED2012"/>
    <w:rsid w:val="00F06030"/>
    <w:rsid w:val="00FC7E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100EE"/>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qFormat/>
    <w:rsid w:val="00ED2012"/>
    <w:pPr>
      <w:spacing w:after="0" w:line="240" w:lineRule="auto"/>
      <w:jc w:val="left"/>
    </w:pPr>
    <w:rPr>
      <w:rFonts w:ascii="Calibri" w:eastAsia="맑은 고딕" w:hAnsi="Calibri"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B7052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B70523"/>
    <w:rPr>
      <w:rFonts w:asciiTheme="majorHAnsi" w:eastAsiaTheme="majorEastAsia" w:hAnsiTheme="majorHAnsi" w:cstheme="majorBidi"/>
      <w:sz w:val="18"/>
      <w:szCs w:val="18"/>
    </w:rPr>
  </w:style>
  <w:style w:type="paragraph" w:styleId="a7">
    <w:name w:val="annotation text"/>
    <w:basedOn w:val="a"/>
    <w:link w:val="Char2"/>
    <w:uiPriority w:val="99"/>
    <w:qFormat/>
    <w:rsid w:val="00B70523"/>
    <w:pPr>
      <w:widowControl/>
      <w:wordWrap/>
      <w:autoSpaceDE/>
      <w:autoSpaceDN/>
      <w:spacing w:after="200" w:line="276" w:lineRule="auto"/>
      <w:jc w:val="left"/>
    </w:pPr>
    <w:rPr>
      <w:rFonts w:ascii="Calibri" w:eastAsia="PMingLiU" w:hAnsi="Calibri"/>
      <w:kern w:val="0"/>
      <w:lang w:val="x-none"/>
    </w:rPr>
  </w:style>
  <w:style w:type="character" w:customStyle="1" w:styleId="Char2">
    <w:name w:val="메모 텍스트 Char"/>
    <w:basedOn w:val="a0"/>
    <w:link w:val="a7"/>
    <w:uiPriority w:val="99"/>
    <w:rsid w:val="00B70523"/>
    <w:rPr>
      <w:rFonts w:ascii="Calibri" w:eastAsia="PMingLiU" w:hAnsi="Calibri" w:cs="Times New Roman"/>
      <w:kern w:val="0"/>
      <w:sz w:val="22"/>
      <w:lang w:val="x-none"/>
    </w:rPr>
  </w:style>
  <w:style w:type="character" w:styleId="a8">
    <w:name w:val="annotation reference"/>
    <w:unhideWhenUsed/>
    <w:qFormat/>
    <w:rsid w:val="00B70523"/>
    <w:rPr>
      <w:sz w:val="16"/>
      <w:szCs w:val="16"/>
    </w:rPr>
  </w:style>
  <w:style w:type="paragraph" w:styleId="a9">
    <w:name w:val="annotation subject"/>
    <w:basedOn w:val="a7"/>
    <w:next w:val="a7"/>
    <w:link w:val="Char3"/>
    <w:uiPriority w:val="99"/>
    <w:semiHidden/>
    <w:unhideWhenUsed/>
    <w:rsid w:val="00AA05C7"/>
    <w:pPr>
      <w:widowControl w:val="0"/>
      <w:wordWrap w:val="0"/>
      <w:autoSpaceDE w:val="0"/>
      <w:autoSpaceDN w:val="0"/>
      <w:spacing w:after="160" w:line="259" w:lineRule="auto"/>
    </w:pPr>
    <w:rPr>
      <w:rFonts w:ascii="Times New Roman" w:eastAsiaTheme="minorEastAsia" w:hAnsi="Times New Roman"/>
      <w:b/>
      <w:bCs/>
      <w:kern w:val="2"/>
      <w:lang w:val="en-US"/>
    </w:rPr>
  </w:style>
  <w:style w:type="character" w:customStyle="1" w:styleId="Char3">
    <w:name w:val="메모 주제 Char"/>
    <w:basedOn w:val="Char2"/>
    <w:link w:val="a9"/>
    <w:uiPriority w:val="99"/>
    <w:semiHidden/>
    <w:rsid w:val="00AA05C7"/>
    <w:rPr>
      <w:rFonts w:ascii="Times New Roman" w:eastAsia="PMingLiU" w:hAnsi="Times New Roman" w:cs="Times New Roman"/>
      <w:b/>
      <w:bCs/>
      <w:kern w:val="0"/>
      <w:sz w:val="22"/>
      <w:lang w:val="x-none"/>
    </w:rPr>
  </w:style>
  <w:style w:type="paragraph" w:styleId="aa">
    <w:name w:val="List Paragraph"/>
    <w:basedOn w:val="a"/>
    <w:uiPriority w:val="34"/>
    <w:qFormat/>
    <w:rsid w:val="0094295F"/>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96C4AD-0148-4637-8B69-F156804A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1534</Words>
  <Characters>8749</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6</cp:revision>
  <dcterms:created xsi:type="dcterms:W3CDTF">2022-04-29T01:47:00Z</dcterms:created>
  <dcterms:modified xsi:type="dcterms:W3CDTF">2022-04-29T02:57:00Z</dcterms:modified>
</cp:coreProperties>
</file>