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176CCBC7"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69004E">
        <w:rPr>
          <w:rFonts w:ascii="Arial" w:hAnsi="Arial" w:cs="Arial"/>
          <w:b/>
          <w:bCs/>
          <w:snapToGrid w:val="0"/>
          <w:sz w:val="24"/>
          <w:lang w:val="en-GB"/>
        </w:rPr>
        <w:t>9</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036D4A" w:rsidRPr="00036D4A">
        <w:rPr>
          <w:rFonts w:ascii="Arial" w:hAnsi="Arial" w:cs="Arial"/>
          <w:b/>
          <w:bCs/>
          <w:snapToGrid w:val="0"/>
          <w:sz w:val="24"/>
          <w:lang w:val="en-GB"/>
        </w:rPr>
        <w:t>220</w:t>
      </w:r>
      <w:r w:rsidR="00657C48">
        <w:rPr>
          <w:rFonts w:ascii="Arial" w:hAnsi="Arial" w:cs="Arial"/>
          <w:b/>
          <w:bCs/>
          <w:snapToGrid w:val="0"/>
          <w:sz w:val="24"/>
          <w:lang w:val="en-GB"/>
        </w:rPr>
        <w:t>4142</w:t>
      </w:r>
    </w:p>
    <w:p w14:paraId="461C0EE6" w14:textId="02A11A1D"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AB6A55">
        <w:rPr>
          <w:rFonts w:ascii="Arial" w:hAnsi="Arial" w:cs="Arial"/>
          <w:b/>
          <w:bCs/>
          <w:snapToGrid w:val="0"/>
          <w:sz w:val="24"/>
          <w:lang w:val="en-GB"/>
        </w:rPr>
        <w:t xml:space="preserve">e-Meeting, </w:t>
      </w:r>
      <w:r w:rsidR="0069004E">
        <w:rPr>
          <w:rFonts w:ascii="Arial" w:hAnsi="Arial" w:cs="Arial"/>
          <w:b/>
          <w:bCs/>
          <w:snapToGrid w:val="0"/>
          <w:sz w:val="24"/>
          <w:lang w:val="en-GB"/>
        </w:rPr>
        <w:t>May</w:t>
      </w:r>
      <w:r w:rsidR="0069004E">
        <w:rPr>
          <w:rFonts w:ascii="Arial" w:hAnsi="Arial" w:cs="Arial" w:hint="eastAsia"/>
          <w:b/>
          <w:bCs/>
          <w:snapToGrid w:val="0"/>
          <w:sz w:val="24"/>
          <w:lang w:val="en-GB"/>
        </w:rPr>
        <w:t xml:space="preserve"> </w:t>
      </w:r>
      <w:r w:rsidR="0069004E">
        <w:rPr>
          <w:rFonts w:ascii="Arial" w:hAnsi="Arial" w:cs="Arial"/>
          <w:b/>
          <w:bCs/>
          <w:snapToGrid w:val="0"/>
          <w:sz w:val="24"/>
          <w:lang w:val="en-GB"/>
        </w:rPr>
        <w:t>9</w:t>
      </w:r>
      <w:r w:rsidR="0069004E" w:rsidRPr="00DF0708">
        <w:rPr>
          <w:rFonts w:ascii="Arial" w:eastAsia="MS Mincho" w:hAnsi="Arial" w:cs="Arial"/>
          <w:b/>
          <w:bCs/>
          <w:sz w:val="24"/>
          <w:vertAlign w:val="superscript"/>
          <w:lang w:val="en-GB" w:eastAsia="ja-JP"/>
        </w:rPr>
        <w:t>th</w:t>
      </w:r>
      <w:r w:rsidR="0069004E" w:rsidRPr="00DF0708">
        <w:rPr>
          <w:rFonts w:ascii="Arial" w:eastAsia="MS Mincho" w:hAnsi="Arial" w:cs="Arial"/>
          <w:b/>
          <w:bCs/>
          <w:sz w:val="24"/>
          <w:lang w:val="en-GB" w:eastAsia="ja-JP"/>
        </w:rPr>
        <w:t xml:space="preserve"> – </w:t>
      </w:r>
      <w:r w:rsidR="0069004E">
        <w:rPr>
          <w:rFonts w:ascii="Arial" w:eastAsia="MS Mincho" w:hAnsi="Arial" w:cs="Arial"/>
          <w:b/>
          <w:bCs/>
          <w:sz w:val="24"/>
          <w:lang w:val="en-GB" w:eastAsia="ja-JP"/>
        </w:rPr>
        <w:t>20</w:t>
      </w:r>
      <w:r w:rsidR="0069004E">
        <w:rPr>
          <w:rFonts w:ascii="Arial" w:eastAsia="MS Mincho" w:hAnsi="Arial" w:cs="Arial"/>
          <w:b/>
          <w:bCs/>
          <w:sz w:val="24"/>
          <w:vertAlign w:val="superscript"/>
          <w:lang w:val="en-GB" w:eastAsia="ja-JP"/>
        </w:rPr>
        <w:t>th</w:t>
      </w:r>
      <w:r w:rsidR="0069004E" w:rsidRPr="00DF0708">
        <w:rPr>
          <w:rFonts w:ascii="Arial" w:eastAsia="MS Mincho" w:hAnsi="Arial" w:cs="Arial"/>
          <w:b/>
          <w:bCs/>
          <w:sz w:val="24"/>
          <w:lang w:val="en-GB" w:eastAsia="ja-JP"/>
        </w:rPr>
        <w:t>, 20</w:t>
      </w:r>
      <w:r w:rsidR="0069004E">
        <w:rPr>
          <w:rFonts w:ascii="Arial" w:eastAsia="MS Mincho" w:hAnsi="Arial" w:cs="Arial"/>
          <w:b/>
          <w:bCs/>
          <w:sz w:val="24"/>
          <w:lang w:val="en-GB" w:eastAsia="ja-JP"/>
        </w:rPr>
        <w:t>22</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443B8058"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 work extension, simultaneous multi-panel UL transmission, power control for UL single DCI, and two TAs for multi 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6BA0346" w:rsidR="00E75901" w:rsidRPr="008C1097" w:rsidRDefault="00E75901" w:rsidP="00E75901">
      <w:pPr>
        <w:ind w:firstLineChars="193" w:firstLine="425"/>
        <w:jc w:val="both"/>
        <w:rPr>
          <w:rFonts w:ascii="Times New Roman" w:hAnsi="Times New Roman"/>
          <w:b/>
        </w:rPr>
      </w:pPr>
      <w:r w:rsidRPr="008C1097">
        <w:rPr>
          <w:rFonts w:ascii="Times New Roman" w:hAnsi="Times New Roman"/>
          <w:b/>
        </w:rPr>
        <w:t xml:space="preserve">Proposal #1. Enhancements for two TA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lastRenderedPageBreak/>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FD4ABF"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FD4ABF"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FD4ABF"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FD4ABF"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77777777" w:rsidR="004724AF" w:rsidRDefault="004724AF" w:rsidP="00881ECA">
            <w:pPr>
              <w:jc w:val="center"/>
              <w:rPr>
                <w:rFonts w:ascii="Times New Roman" w:hAnsi="Times New Roman"/>
              </w:rPr>
            </w:pPr>
            <w:r>
              <w:rPr>
                <w:rFonts w:ascii="Times New Roman" w:hAnsi="Times New Roman" w:hint="eastAsia"/>
              </w:rPr>
              <w:t>UMa, UM</w:t>
            </w:r>
            <w:r>
              <w:rPr>
                <w:rFonts w:ascii="Times New Roman" w:hAnsi="Times New Roman"/>
              </w:rPr>
              <w:t>i</w:t>
            </w:r>
            <w:r w:rsidRPr="009D7AAA">
              <w:rPr>
                <w:rFonts w:ascii="Times New Roman" w:hAnsi="Times New Roman"/>
              </w:rPr>
              <w:t xml:space="preserve"> - street canyon</w:t>
            </w:r>
            <w:r>
              <w:rPr>
                <w:rFonts w:ascii="Times New Roman" w:hAnsi="Times New Roman"/>
              </w:rPr>
              <w:t xml:space="preserve">,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lastRenderedPageBreak/>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7777777"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UMi 2GHz</w:t>
            </w:r>
          </w:p>
          <w:p w14:paraId="4FB03832" w14:textId="77777777" w:rsidR="004724AF"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w:t>
            </w:r>
          </w:p>
          <w:p w14:paraId="3668BA0B" w14:textId="77777777" w:rsidR="004724AF"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w:t>
            </w:r>
            <w:r>
              <w:rPr>
                <w:rFonts w:ascii="Times New Roman" w:hAnsi="Times New Roman"/>
                <w:lang w:val="en-GB"/>
              </w:rPr>
              <w:t>4</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UMi </w:t>
            </w:r>
            <w:r w:rsidRPr="00522812">
              <w:rPr>
                <w:rFonts w:ascii="Times New Roman" w:hAnsi="Times New Roman"/>
                <w:lang w:val="en-GB"/>
              </w:rPr>
              <w:t>30GHz</w:t>
            </w:r>
          </w:p>
          <w:p w14:paraId="6AB616B4" w14:textId="77777777"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3E2C3D3" w14:textId="4AAC6B0B"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 xml:space="preserve">UMa scenario.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D7F39E9" w14:textId="77777777" w:rsidR="004724AF" w:rsidRDefault="004724AF" w:rsidP="004724AF">
      <w:pPr>
        <w:ind w:firstLineChars="193" w:firstLine="425"/>
        <w:jc w:val="both"/>
        <w:rPr>
          <w:rFonts w:ascii="Times New Roman" w:hAnsi="Times New Roman"/>
        </w:rPr>
      </w:pPr>
      <w:r>
        <w:rPr>
          <w:rFonts w:ascii="Times New Roman" w:hAnsi="Times New Roman"/>
        </w:rPr>
        <w:t xml:space="preserve">In Table 3-1, the ratio of MTRP UEs was 48.4%, meaning that 51.6% are STRP UEs. </w:t>
      </w:r>
      <w:r>
        <w:rPr>
          <w:rFonts w:ascii="Times New Roman" w:hAnsi="Times New Roman" w:hint="eastAsia"/>
        </w:rPr>
        <w:t>From the table</w:t>
      </w:r>
      <w:r>
        <w:rPr>
          <w:rFonts w:ascii="Times New Roman" w:hAnsi="Times New Roman"/>
        </w:rPr>
        <w:t xml:space="preserve">,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7.8% of UEs and 13.2% of UEs</w:t>
      </w:r>
      <w:r w:rsidRPr="00CF4C84">
        <w:rPr>
          <w:rFonts w:ascii="Times New Roman" w:hAnsi="Times New Roman"/>
        </w:rPr>
        <w:t xml:space="preserve"> in 30kHz and 60kHz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respectively, which can also be interpreted that 16.1% and 27.2% of UEs among MTRP UEs. And, these values are more than doubled for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 xml:space="preserve">=3us). </w:t>
      </w:r>
    </w:p>
    <w:p w14:paraId="24DD8BB1" w14:textId="77777777" w:rsidR="004724AF" w:rsidRPr="002A5F4B" w:rsidRDefault="004724AF" w:rsidP="004724AF">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 xml:space="preserve">bservation #1: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7.8% and 13.2%, respectively, in the 30kHz and 60kHz numerology in 2GHz</w:t>
      </w:r>
      <w:r>
        <w:rPr>
          <w:rFonts w:ascii="Times New Roman" w:hAnsi="Times New Roman"/>
          <w:b/>
        </w:rPr>
        <w:t xml:space="preserve"> UMa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xml:space="preserve">= </w:t>
      </w:r>
      <w:r w:rsidRPr="002A5F4B">
        <w:rPr>
          <w:rFonts w:ascii="Times New Roman" w:hAnsi="Times New Roman"/>
          <w:b/>
        </w:rPr>
        <w:t>3us, the</w:t>
      </w:r>
      <w:r>
        <w:rPr>
          <w:rFonts w:ascii="Times New Roman" w:hAnsi="Times New Roman"/>
          <w:b/>
        </w:rPr>
        <w:t>se</w:t>
      </w:r>
      <w:r w:rsidRPr="002A5F4B">
        <w:rPr>
          <w:rFonts w:ascii="Times New Roman" w:hAnsi="Times New Roman"/>
          <w:b/>
        </w:rPr>
        <w:t xml:space="preserve"> ratio</w:t>
      </w:r>
      <w:r>
        <w:rPr>
          <w:rFonts w:ascii="Times New Roman" w:hAnsi="Times New Roman"/>
          <w:b/>
        </w:rPr>
        <w:t>s</w:t>
      </w:r>
      <w:r w:rsidRPr="002A5F4B">
        <w:rPr>
          <w:rFonts w:ascii="Times New Roman" w:hAnsi="Times New Roman"/>
          <w:b/>
        </w:rPr>
        <w:t xml:space="preserve"> increase to 15.7% and 31.7% at 30kHz and 60kHz, respectively. </w:t>
      </w:r>
    </w:p>
    <w:p w14:paraId="6244DC4A" w14:textId="77777777" w:rsidR="004724AF" w:rsidRDefault="004724AF" w:rsidP="004724AF">
      <w:pPr>
        <w:ind w:firstLineChars="193" w:firstLine="425"/>
        <w:jc w:val="both"/>
        <w:rPr>
          <w:rFonts w:ascii="Times New Roman" w:hAnsi="Times New Roman"/>
        </w:rPr>
      </w:pPr>
    </w:p>
    <w:p w14:paraId="06C3FEAB" w14:textId="77777777" w:rsidR="004724AF" w:rsidRPr="002A5F4B" w:rsidRDefault="004724AF" w:rsidP="004724AF">
      <w:pPr>
        <w:ind w:firstLineChars="193" w:firstLine="425"/>
        <w:jc w:val="both"/>
        <w:rPr>
          <w:rFonts w:ascii="Times New Roman" w:hAnsi="Times New Roman"/>
        </w:rPr>
      </w:pPr>
      <w:r>
        <w:rPr>
          <w:rFonts w:ascii="Times New Roman" w:hAnsi="Times New Roman" w:hint="eastAsia"/>
        </w:rPr>
        <w:t xml:space="preserve">In Table 3-2, the ratio of MTRP UEs </w:t>
      </w:r>
      <w:r>
        <w:rPr>
          <w:rFonts w:ascii="Times New Roman" w:hAnsi="Times New Roman"/>
        </w:rPr>
        <w:t xml:space="preserve">was 33.8%. </w:t>
      </w:r>
      <w:r>
        <w:rPr>
          <w:rFonts w:ascii="Times New Roman" w:hAnsi="Times New Roman" w:hint="eastAsia"/>
        </w:rPr>
        <w:t>From the table</w:t>
      </w:r>
      <w:r>
        <w:rPr>
          <w:rFonts w:ascii="Times New Roman" w:hAnsi="Times New Roman"/>
        </w:rPr>
        <w:t xml:space="preserve">,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13.0% of UEs and 18.8% of UEs</w:t>
      </w:r>
      <w:r w:rsidRPr="00CF4C84">
        <w:rPr>
          <w:rFonts w:ascii="Times New Roman" w:hAnsi="Times New Roman"/>
        </w:rPr>
        <w:t xml:space="preserve"> in </w:t>
      </w:r>
      <w:r>
        <w:rPr>
          <w:rFonts w:ascii="Times New Roman" w:hAnsi="Times New Roman"/>
        </w:rPr>
        <w:t>6</w:t>
      </w:r>
      <w:r w:rsidRPr="00CF4C84">
        <w:rPr>
          <w:rFonts w:ascii="Times New Roman" w:hAnsi="Times New Roman"/>
        </w:rPr>
        <w:t xml:space="preserve">0kHz and </w:t>
      </w:r>
      <w:r>
        <w:rPr>
          <w:rFonts w:ascii="Times New Roman" w:hAnsi="Times New Roman"/>
        </w:rPr>
        <w:t>12</w:t>
      </w:r>
      <w:r w:rsidRPr="00CF4C84">
        <w:rPr>
          <w:rFonts w:ascii="Times New Roman" w:hAnsi="Times New Roman"/>
        </w:rPr>
        <w:t>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 xml:space="preserve">=0), respectively. In Table 3-3, considering the blockage, i.e., up to 10dB RSRP difference, the ratio of MTRP UEs increases to 44.2%. And,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20.5% of UEs and 27.3% of UEs</w:t>
      </w:r>
      <w:r w:rsidRPr="00CF4C84">
        <w:rPr>
          <w:rFonts w:ascii="Times New Roman" w:hAnsi="Times New Roman"/>
        </w:rPr>
        <w:t xml:space="preserve"> in </w:t>
      </w:r>
      <w:r>
        <w:rPr>
          <w:rFonts w:ascii="Times New Roman" w:hAnsi="Times New Roman"/>
        </w:rPr>
        <w:t>6</w:t>
      </w:r>
      <w:r w:rsidRPr="00CF4C84">
        <w:rPr>
          <w:rFonts w:ascii="Times New Roman" w:hAnsi="Times New Roman"/>
        </w:rPr>
        <w:t xml:space="preserve">0kHz and </w:t>
      </w:r>
      <w:r>
        <w:rPr>
          <w:rFonts w:ascii="Times New Roman" w:hAnsi="Times New Roman"/>
        </w:rPr>
        <w:t>12</w:t>
      </w:r>
      <w:r w:rsidRPr="00CF4C84">
        <w:rPr>
          <w:rFonts w:ascii="Times New Roman" w:hAnsi="Times New Roman"/>
        </w:rPr>
        <w:t>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respectively.</w:t>
      </w:r>
    </w:p>
    <w:p w14:paraId="280D9C4C" w14:textId="77777777" w:rsidR="004724AF" w:rsidRPr="00EF150D" w:rsidRDefault="004724AF" w:rsidP="004724AF">
      <w:pPr>
        <w:ind w:firstLineChars="193" w:firstLine="425"/>
        <w:jc w:val="both"/>
        <w:rPr>
          <w:rFonts w:ascii="Times New Roman" w:hAnsi="Times New Roman"/>
          <w:b/>
        </w:rPr>
      </w:pPr>
      <w:r w:rsidRPr="00EF150D">
        <w:rPr>
          <w:rFonts w:ascii="Times New Roman" w:hAnsi="Times New Roman" w:hint="eastAsia"/>
          <w:b/>
        </w:rPr>
        <w:t xml:space="preserve">Observation #2: </w:t>
      </w:r>
      <w:r w:rsidRPr="00EF150D">
        <w:rPr>
          <w:rFonts w:ascii="Times New Roman" w:hAnsi="Times New Roman"/>
          <w:b/>
        </w:rPr>
        <w:t xml:space="preserve">The ratio of UEs corresponding to the case that </w:t>
      </w:r>
      <w:r>
        <w:rPr>
          <w:rFonts w:ascii="Times New Roman" w:hAnsi="Times New Roman"/>
          <w:b/>
        </w:rPr>
        <w:t xml:space="preserve">the </w:t>
      </w:r>
      <w:r w:rsidRPr="00EF150D">
        <w:rPr>
          <w:rFonts w:ascii="Times New Roman" w:hAnsi="Times New Roman"/>
          <w:b/>
        </w:rPr>
        <w:t>RSRP</w:t>
      </w:r>
      <w:r>
        <w:rPr>
          <w:rFonts w:ascii="Times New Roman" w:hAnsi="Times New Roman"/>
          <w:b/>
        </w:rPr>
        <w:t xml:space="preserve"> difference of the best</w:t>
      </w:r>
      <w:r w:rsidRPr="00EF150D">
        <w:rPr>
          <w:rFonts w:ascii="Times New Roman" w:hAnsi="Times New Roman"/>
          <w:b/>
        </w:rPr>
        <w:t xml:space="preserve"> two TRPs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EF150D">
        <w:rPr>
          <w:rFonts w:ascii="Times New Roman" w:hAnsi="Times New Roman"/>
          <w:b/>
        </w:rPr>
        <w:t xml:space="preserve"> is 13.0% and 18.8%, respectively, in the 60kHz and 120kHz numerology in 30GHz</w:t>
      </w:r>
      <w:r>
        <w:rPr>
          <w:rFonts w:ascii="Times New Roman" w:hAnsi="Times New Roman"/>
          <w:b/>
        </w:rPr>
        <w:t xml:space="preserve"> UMa scenario when no timing offset is assumed between TRPs and between UE panels</w:t>
      </w:r>
      <w:r w:rsidRPr="00EF150D">
        <w:rPr>
          <w:rFonts w:ascii="Times New Roman" w:hAnsi="Times New Roman"/>
          <w:b/>
        </w:rPr>
        <w:t xml:space="preserve">. If blockage and RSRP difference of up to 10dB is considered, the ratio of UEs increases to 20.5% and 27.3% at 60kHz and 120kHz, respectively. </w:t>
      </w:r>
    </w:p>
    <w:p w14:paraId="2D31CF9A" w14:textId="77777777" w:rsidR="004724AF" w:rsidRDefault="004724AF" w:rsidP="004724AF">
      <w:pPr>
        <w:ind w:firstLineChars="193" w:firstLine="425"/>
        <w:jc w:val="both"/>
        <w:rPr>
          <w:rFonts w:ascii="Times New Roman" w:hAnsi="Times New Roman"/>
        </w:rPr>
      </w:pPr>
    </w:p>
    <w:p w14:paraId="6AF5FF10"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(UMi,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3ED1C4DE" w14:textId="77777777" w:rsidTr="00881ECA">
        <w:tc>
          <w:tcPr>
            <w:tcW w:w="421" w:type="dxa"/>
            <w:vAlign w:val="center"/>
          </w:tcPr>
          <w:p w14:paraId="7A470AE3"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12798CE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C1EEC5B"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295E3D9F"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F6EB91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75BF1692"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17929AB7" w14:textId="77777777" w:rsidTr="00881ECA">
        <w:tc>
          <w:tcPr>
            <w:tcW w:w="421" w:type="dxa"/>
            <w:vAlign w:val="center"/>
          </w:tcPr>
          <w:p w14:paraId="107A4CCC"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EE0E0E9"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54212A54"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1761B0A2" w14:textId="77777777" w:rsidR="004724AF" w:rsidRPr="005B69C9" w:rsidRDefault="004724AF" w:rsidP="00881ECA">
            <w:pPr>
              <w:jc w:val="center"/>
              <w:rPr>
                <w:rFonts w:ascii="Times New Roman" w:hAnsi="Times New Roman"/>
                <w:b/>
              </w:rPr>
            </w:pPr>
            <w:r>
              <w:rPr>
                <w:rFonts w:ascii="Times New Roman" w:hAnsi="Times New Roman" w:hint="eastAsia"/>
                <w:b/>
              </w:rPr>
              <w:t>0 %</w:t>
            </w:r>
            <w:r>
              <w:rPr>
                <w:rFonts w:ascii="Times New Roman" w:hAnsi="Times New Roman"/>
                <w:b/>
              </w:rPr>
              <w:t xml:space="preserve"> (0 %)</w:t>
            </w:r>
          </w:p>
        </w:tc>
        <w:tc>
          <w:tcPr>
            <w:tcW w:w="1968" w:type="dxa"/>
            <w:vAlign w:val="center"/>
          </w:tcPr>
          <w:p w14:paraId="19C201B5" w14:textId="77777777" w:rsidR="004724AF" w:rsidRPr="005B69C9" w:rsidRDefault="004724AF" w:rsidP="00881ECA">
            <w:pPr>
              <w:jc w:val="center"/>
              <w:rPr>
                <w:rFonts w:ascii="Times New Roman" w:hAnsi="Times New Roman"/>
                <w:b/>
              </w:rPr>
            </w:pPr>
            <w:r>
              <w:rPr>
                <w:rFonts w:ascii="Times New Roman" w:hAnsi="Times New Roman" w:hint="eastAsia"/>
                <w:b/>
              </w:rPr>
              <w:t>0 %</w:t>
            </w:r>
            <w:r>
              <w:rPr>
                <w:rFonts w:ascii="Times New Roman" w:hAnsi="Times New Roman"/>
                <w:b/>
              </w:rPr>
              <w:t xml:space="preserve"> (0 %)</w:t>
            </w:r>
          </w:p>
        </w:tc>
        <w:tc>
          <w:tcPr>
            <w:tcW w:w="1968" w:type="dxa"/>
            <w:vAlign w:val="center"/>
          </w:tcPr>
          <w:p w14:paraId="42C841D7" w14:textId="77777777" w:rsidR="004724AF" w:rsidRPr="005B69C9" w:rsidRDefault="004724AF" w:rsidP="00881ECA">
            <w:pPr>
              <w:jc w:val="center"/>
              <w:rPr>
                <w:rFonts w:ascii="Times New Roman" w:hAnsi="Times New Roman"/>
                <w:b/>
              </w:rPr>
            </w:pPr>
            <w:r>
              <w:rPr>
                <w:rFonts w:ascii="Times New Roman" w:hAnsi="Times New Roman" w:hint="eastAsia"/>
                <w:b/>
              </w:rPr>
              <w:t>0.2 %</w:t>
            </w:r>
            <w:r>
              <w:rPr>
                <w:rFonts w:ascii="Times New Roman" w:hAnsi="Times New Roman"/>
                <w:b/>
              </w:rPr>
              <w:t xml:space="preserve"> (0.3 %)</w:t>
            </w:r>
          </w:p>
        </w:tc>
      </w:tr>
      <w:tr w:rsidR="004724AF" w14:paraId="009D5F0B" w14:textId="77777777" w:rsidTr="00881ECA">
        <w:tc>
          <w:tcPr>
            <w:tcW w:w="421" w:type="dxa"/>
            <w:vAlign w:val="center"/>
          </w:tcPr>
          <w:p w14:paraId="6E462E80"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1572E468"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73B11FA7"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6D183A82" w14:textId="77777777" w:rsidR="004724AF" w:rsidRPr="005B69C9" w:rsidRDefault="004724AF" w:rsidP="00881ECA">
            <w:pPr>
              <w:jc w:val="center"/>
              <w:rPr>
                <w:rFonts w:ascii="Times New Roman" w:hAnsi="Times New Roman"/>
                <w:b/>
              </w:rPr>
            </w:pPr>
            <w:r>
              <w:rPr>
                <w:rFonts w:ascii="Times New Roman" w:hAnsi="Times New Roman" w:hint="eastAsia"/>
                <w:b/>
              </w:rPr>
              <w:t>0.5</w:t>
            </w:r>
            <w:r>
              <w:rPr>
                <w:rFonts w:ascii="Times New Roman" w:hAnsi="Times New Roman"/>
                <w:b/>
              </w:rPr>
              <w:t xml:space="preserve"> </w:t>
            </w:r>
            <w:r>
              <w:rPr>
                <w:rFonts w:ascii="Times New Roman" w:hAnsi="Times New Roman" w:hint="eastAsia"/>
                <w:b/>
              </w:rPr>
              <w:t>%</w:t>
            </w:r>
            <w:r>
              <w:rPr>
                <w:rFonts w:ascii="Times New Roman" w:hAnsi="Times New Roman"/>
                <w:b/>
              </w:rPr>
              <w:t xml:space="preserve"> (0.9 %)</w:t>
            </w:r>
          </w:p>
        </w:tc>
        <w:tc>
          <w:tcPr>
            <w:tcW w:w="1968" w:type="dxa"/>
            <w:vAlign w:val="center"/>
          </w:tcPr>
          <w:p w14:paraId="55897C58" w14:textId="77777777" w:rsidR="004724AF" w:rsidRPr="005B69C9" w:rsidRDefault="004724AF" w:rsidP="00881ECA">
            <w:pPr>
              <w:jc w:val="center"/>
              <w:rPr>
                <w:rFonts w:ascii="Times New Roman" w:hAnsi="Times New Roman"/>
                <w:b/>
              </w:rPr>
            </w:pPr>
            <w:r>
              <w:rPr>
                <w:rFonts w:ascii="Times New Roman" w:hAnsi="Times New Roman" w:hint="eastAsia"/>
                <w:b/>
              </w:rPr>
              <w:t>0.6 %</w:t>
            </w:r>
            <w:r>
              <w:rPr>
                <w:rFonts w:ascii="Times New Roman" w:hAnsi="Times New Roman"/>
                <w:b/>
              </w:rPr>
              <w:t xml:space="preserve"> (0.9 %)</w:t>
            </w:r>
          </w:p>
        </w:tc>
        <w:tc>
          <w:tcPr>
            <w:tcW w:w="1968" w:type="dxa"/>
            <w:vAlign w:val="center"/>
          </w:tcPr>
          <w:p w14:paraId="16742432" w14:textId="77777777" w:rsidR="004724AF" w:rsidRPr="005B69C9" w:rsidRDefault="004724AF" w:rsidP="00881ECA">
            <w:pPr>
              <w:jc w:val="center"/>
              <w:rPr>
                <w:rFonts w:ascii="Times New Roman" w:hAnsi="Times New Roman"/>
                <w:b/>
              </w:rPr>
            </w:pPr>
            <w:r>
              <w:rPr>
                <w:rFonts w:ascii="Times New Roman" w:hAnsi="Times New Roman" w:hint="eastAsia"/>
                <w:b/>
              </w:rPr>
              <w:t>14.1 %</w:t>
            </w:r>
            <w:r>
              <w:rPr>
                <w:rFonts w:ascii="Times New Roman" w:hAnsi="Times New Roman"/>
                <w:b/>
              </w:rPr>
              <w:t xml:space="preserve"> (25.5 %)</w:t>
            </w:r>
          </w:p>
        </w:tc>
      </w:tr>
      <w:tr w:rsidR="004724AF" w14:paraId="64879FE4" w14:textId="77777777" w:rsidTr="00881ECA">
        <w:tc>
          <w:tcPr>
            <w:tcW w:w="421" w:type="dxa"/>
            <w:vAlign w:val="center"/>
          </w:tcPr>
          <w:p w14:paraId="3053EA69" w14:textId="77777777" w:rsidR="004724AF" w:rsidRDefault="004724AF" w:rsidP="00881ECA">
            <w:pPr>
              <w:jc w:val="center"/>
              <w:rPr>
                <w:rFonts w:ascii="Times New Roman" w:hAnsi="Times New Roman"/>
              </w:rPr>
            </w:pPr>
            <w:r w:rsidRPr="00551B79">
              <w:rPr>
                <w:rFonts w:ascii="Times New Roman" w:hAnsi="Times New Roman" w:hint="eastAsia"/>
                <w:lang w:val="en-GB"/>
              </w:rPr>
              <w:lastRenderedPageBreak/>
              <w:t>2</w:t>
            </w:r>
          </w:p>
        </w:tc>
        <w:tc>
          <w:tcPr>
            <w:tcW w:w="1275" w:type="dxa"/>
            <w:vAlign w:val="center"/>
          </w:tcPr>
          <w:p w14:paraId="1E548794"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2BE1F80B"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16F593D4" w14:textId="77777777" w:rsidR="004724AF" w:rsidRPr="005B69C9" w:rsidRDefault="004724AF" w:rsidP="00881ECA">
            <w:pPr>
              <w:jc w:val="center"/>
              <w:rPr>
                <w:rFonts w:ascii="Times New Roman" w:hAnsi="Times New Roman"/>
                <w:b/>
              </w:rPr>
            </w:pPr>
            <w:r>
              <w:rPr>
                <w:rFonts w:ascii="Times New Roman" w:hAnsi="Times New Roman" w:hint="eastAsia"/>
                <w:b/>
              </w:rPr>
              <w:t>9.0</w:t>
            </w:r>
            <w:r>
              <w:rPr>
                <w:rFonts w:ascii="Times New Roman" w:hAnsi="Times New Roman"/>
                <w:b/>
              </w:rPr>
              <w:t xml:space="preserve"> </w:t>
            </w:r>
            <w:r>
              <w:rPr>
                <w:rFonts w:ascii="Times New Roman" w:hAnsi="Times New Roman" w:hint="eastAsia"/>
                <w:b/>
              </w:rPr>
              <w:t>%</w:t>
            </w:r>
            <w:r>
              <w:rPr>
                <w:rFonts w:ascii="Times New Roman" w:hAnsi="Times New Roman"/>
                <w:b/>
              </w:rPr>
              <w:t xml:space="preserve"> (16.3 %)</w:t>
            </w:r>
          </w:p>
        </w:tc>
        <w:tc>
          <w:tcPr>
            <w:tcW w:w="1968" w:type="dxa"/>
            <w:vAlign w:val="center"/>
          </w:tcPr>
          <w:p w14:paraId="6634F555" w14:textId="77777777" w:rsidR="004724AF" w:rsidRPr="005B69C9" w:rsidRDefault="004724AF" w:rsidP="00881ECA">
            <w:pPr>
              <w:jc w:val="center"/>
              <w:rPr>
                <w:rFonts w:ascii="Times New Roman" w:hAnsi="Times New Roman"/>
                <w:b/>
              </w:rPr>
            </w:pPr>
            <w:r>
              <w:rPr>
                <w:rFonts w:ascii="Times New Roman" w:hAnsi="Times New Roman" w:hint="eastAsia"/>
                <w:b/>
              </w:rPr>
              <w:t>9</w:t>
            </w:r>
            <w:r>
              <w:rPr>
                <w:rFonts w:ascii="Times New Roman" w:hAnsi="Times New Roman"/>
                <w:b/>
              </w:rPr>
              <w:t>.0 % (16.3 %)</w:t>
            </w:r>
          </w:p>
        </w:tc>
        <w:tc>
          <w:tcPr>
            <w:tcW w:w="1968" w:type="dxa"/>
            <w:vAlign w:val="center"/>
          </w:tcPr>
          <w:p w14:paraId="18B4A0C0" w14:textId="77777777" w:rsidR="004724AF" w:rsidRPr="005B69C9" w:rsidRDefault="004724AF" w:rsidP="00881ECA">
            <w:pPr>
              <w:jc w:val="center"/>
              <w:rPr>
                <w:rFonts w:ascii="Times New Roman" w:hAnsi="Times New Roman"/>
                <w:b/>
              </w:rPr>
            </w:pPr>
            <w:r>
              <w:rPr>
                <w:rFonts w:ascii="Times New Roman" w:hAnsi="Times New Roman" w:hint="eastAsia"/>
                <w:b/>
              </w:rPr>
              <w:t>33.9 %</w:t>
            </w:r>
            <w:r>
              <w:rPr>
                <w:rFonts w:ascii="Times New Roman" w:hAnsi="Times New Roman"/>
                <w:b/>
              </w:rPr>
              <w:t xml:space="preserve"> (61.4 %)</w:t>
            </w:r>
          </w:p>
        </w:tc>
      </w:tr>
    </w:tbl>
    <w:p w14:paraId="420DEC3B" w14:textId="77777777" w:rsidR="004724AF" w:rsidRDefault="004724AF" w:rsidP="004724AF">
      <w:pPr>
        <w:ind w:firstLineChars="193" w:firstLine="425"/>
        <w:jc w:val="both"/>
        <w:rPr>
          <w:rFonts w:ascii="Times New Roman" w:hAnsi="Times New Roman"/>
        </w:rPr>
      </w:pPr>
    </w:p>
    <w:p w14:paraId="2B2C7DAF"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(UMi,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29B6AC4F" w14:textId="77777777" w:rsidTr="00881ECA">
        <w:tc>
          <w:tcPr>
            <w:tcW w:w="421" w:type="dxa"/>
            <w:vAlign w:val="center"/>
          </w:tcPr>
          <w:p w14:paraId="64DE6BC7"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43D99CE4"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0E64AA60"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46E8ECA8"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70CBC35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5410F5E8"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24CAE6A" w14:textId="77777777" w:rsidTr="00881ECA">
        <w:tc>
          <w:tcPr>
            <w:tcW w:w="421" w:type="dxa"/>
            <w:vAlign w:val="center"/>
          </w:tcPr>
          <w:p w14:paraId="5FFD232C"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0D3B2BF9"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212B2E5"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1265C0F4" w14:textId="77777777" w:rsidR="004724AF" w:rsidRPr="005B69C9" w:rsidRDefault="004724AF" w:rsidP="00881ECA">
            <w:pPr>
              <w:jc w:val="center"/>
              <w:rPr>
                <w:rFonts w:ascii="Times New Roman" w:hAnsi="Times New Roman"/>
                <w:b/>
              </w:rPr>
            </w:pPr>
            <w:r>
              <w:rPr>
                <w:rFonts w:ascii="Times New Roman" w:hAnsi="Times New Roman"/>
                <w:b/>
              </w:rPr>
              <w:t>7.9</w:t>
            </w:r>
            <w:r>
              <w:rPr>
                <w:rFonts w:ascii="Times New Roman" w:hAnsi="Times New Roman" w:hint="eastAsia"/>
                <w:b/>
              </w:rPr>
              <w:t xml:space="preserve"> %</w:t>
            </w:r>
            <w:r>
              <w:rPr>
                <w:rFonts w:ascii="Times New Roman" w:hAnsi="Times New Roman"/>
                <w:b/>
              </w:rPr>
              <w:t xml:space="preserve"> (26.6 %)</w:t>
            </w:r>
          </w:p>
        </w:tc>
        <w:tc>
          <w:tcPr>
            <w:tcW w:w="1968" w:type="dxa"/>
            <w:vAlign w:val="center"/>
          </w:tcPr>
          <w:p w14:paraId="64A8083C" w14:textId="77777777" w:rsidR="004724AF" w:rsidRPr="005B69C9" w:rsidRDefault="004724AF" w:rsidP="00881ECA">
            <w:pPr>
              <w:jc w:val="center"/>
              <w:rPr>
                <w:rFonts w:ascii="Times New Roman" w:hAnsi="Times New Roman"/>
                <w:b/>
              </w:rPr>
            </w:pPr>
            <w:r>
              <w:rPr>
                <w:rFonts w:ascii="Times New Roman" w:hAnsi="Times New Roman" w:hint="eastAsia"/>
                <w:b/>
              </w:rPr>
              <w:t>7.9 %</w:t>
            </w:r>
            <w:r>
              <w:rPr>
                <w:rFonts w:ascii="Times New Roman" w:hAnsi="Times New Roman"/>
                <w:b/>
              </w:rPr>
              <w:t xml:space="preserve"> (26.6 %)</w:t>
            </w:r>
          </w:p>
        </w:tc>
        <w:tc>
          <w:tcPr>
            <w:tcW w:w="1968" w:type="dxa"/>
            <w:vAlign w:val="center"/>
          </w:tcPr>
          <w:p w14:paraId="1D50DD76" w14:textId="77777777" w:rsidR="004724AF" w:rsidRPr="005B69C9" w:rsidRDefault="004724AF" w:rsidP="00881ECA">
            <w:pPr>
              <w:jc w:val="center"/>
              <w:rPr>
                <w:rFonts w:ascii="Times New Roman" w:hAnsi="Times New Roman"/>
                <w:b/>
              </w:rPr>
            </w:pPr>
            <w:r>
              <w:rPr>
                <w:rFonts w:ascii="Times New Roman" w:hAnsi="Times New Roman" w:hint="eastAsia"/>
                <w:b/>
              </w:rPr>
              <w:t>18.</w:t>
            </w:r>
            <w:r>
              <w:rPr>
                <w:rFonts w:ascii="Times New Roman" w:hAnsi="Times New Roman"/>
                <w:b/>
              </w:rPr>
              <w:t xml:space="preserve">1 </w:t>
            </w:r>
            <w:r>
              <w:rPr>
                <w:rFonts w:ascii="Times New Roman" w:hAnsi="Times New Roman" w:hint="eastAsia"/>
                <w:b/>
              </w:rPr>
              <w:t>%</w:t>
            </w:r>
            <w:r>
              <w:rPr>
                <w:rFonts w:ascii="Times New Roman" w:hAnsi="Times New Roman"/>
                <w:b/>
              </w:rPr>
              <w:t xml:space="preserve"> (61.1 %)</w:t>
            </w:r>
          </w:p>
        </w:tc>
      </w:tr>
      <w:tr w:rsidR="004724AF" w14:paraId="3C9D2103" w14:textId="77777777" w:rsidTr="00881ECA">
        <w:tc>
          <w:tcPr>
            <w:tcW w:w="421" w:type="dxa"/>
            <w:vAlign w:val="center"/>
          </w:tcPr>
          <w:p w14:paraId="12CBFB57"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3676027C"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684A2CA1"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09F17AD" w14:textId="77777777" w:rsidR="004724AF" w:rsidRPr="005B69C9" w:rsidRDefault="004724AF" w:rsidP="00881ECA">
            <w:pPr>
              <w:jc w:val="center"/>
              <w:rPr>
                <w:rFonts w:ascii="Times New Roman" w:hAnsi="Times New Roman"/>
                <w:b/>
              </w:rPr>
            </w:pPr>
            <w:r>
              <w:rPr>
                <w:rFonts w:ascii="Times New Roman" w:hAnsi="Times New Roman" w:hint="eastAsia"/>
                <w:b/>
              </w:rPr>
              <w:t>15.1</w:t>
            </w:r>
            <w:r>
              <w:rPr>
                <w:rFonts w:ascii="Times New Roman" w:hAnsi="Times New Roman"/>
                <w:b/>
              </w:rPr>
              <w:t xml:space="preserve"> %</w:t>
            </w:r>
            <w:r>
              <w:rPr>
                <w:rFonts w:ascii="Times New Roman" w:hAnsi="Times New Roman" w:hint="eastAsia"/>
                <w:b/>
              </w:rPr>
              <w:t xml:space="preserve"> </w:t>
            </w:r>
            <w:r>
              <w:rPr>
                <w:rFonts w:ascii="Times New Roman" w:hAnsi="Times New Roman"/>
                <w:b/>
              </w:rPr>
              <w:t>(51.0 %)</w:t>
            </w:r>
          </w:p>
        </w:tc>
        <w:tc>
          <w:tcPr>
            <w:tcW w:w="1968" w:type="dxa"/>
            <w:vAlign w:val="center"/>
          </w:tcPr>
          <w:p w14:paraId="725BECA2" w14:textId="77777777" w:rsidR="004724AF" w:rsidRPr="005B69C9" w:rsidRDefault="004724AF" w:rsidP="00881ECA">
            <w:pPr>
              <w:jc w:val="center"/>
              <w:rPr>
                <w:rFonts w:ascii="Times New Roman" w:hAnsi="Times New Roman"/>
                <w:b/>
              </w:rPr>
            </w:pPr>
            <w:r>
              <w:rPr>
                <w:rFonts w:ascii="Times New Roman" w:hAnsi="Times New Roman" w:hint="eastAsia"/>
                <w:b/>
              </w:rPr>
              <w:t>15.1 %</w:t>
            </w:r>
            <w:r>
              <w:rPr>
                <w:rFonts w:ascii="Times New Roman" w:hAnsi="Times New Roman"/>
                <w:b/>
              </w:rPr>
              <w:t xml:space="preserve"> (51.0 %)</w:t>
            </w:r>
          </w:p>
        </w:tc>
        <w:tc>
          <w:tcPr>
            <w:tcW w:w="1968" w:type="dxa"/>
            <w:vAlign w:val="center"/>
          </w:tcPr>
          <w:p w14:paraId="4B920A2C" w14:textId="77777777" w:rsidR="004724AF" w:rsidRPr="005B69C9" w:rsidRDefault="004724AF" w:rsidP="00881ECA">
            <w:pPr>
              <w:jc w:val="center"/>
              <w:rPr>
                <w:rFonts w:ascii="Times New Roman" w:hAnsi="Times New Roman"/>
                <w:b/>
              </w:rPr>
            </w:pPr>
            <w:r>
              <w:rPr>
                <w:rFonts w:ascii="Times New Roman" w:hAnsi="Times New Roman" w:hint="eastAsia"/>
                <w:b/>
              </w:rPr>
              <w:t>23.7 %</w:t>
            </w:r>
            <w:r>
              <w:rPr>
                <w:rFonts w:ascii="Times New Roman" w:hAnsi="Times New Roman"/>
                <w:b/>
              </w:rPr>
              <w:t xml:space="preserve"> (80.0 %)</w:t>
            </w:r>
          </w:p>
        </w:tc>
      </w:tr>
    </w:tbl>
    <w:p w14:paraId="7308408F" w14:textId="77777777" w:rsidR="004724AF" w:rsidRDefault="004724AF" w:rsidP="004724AF">
      <w:pPr>
        <w:ind w:firstLineChars="193" w:firstLine="425"/>
        <w:jc w:val="both"/>
        <w:rPr>
          <w:rFonts w:ascii="Times New Roman" w:hAnsi="Times New Roman"/>
        </w:rPr>
      </w:pPr>
    </w:p>
    <w:p w14:paraId="1EA1B14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(UMi,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60189E87" w14:textId="77777777" w:rsidTr="00881ECA">
        <w:tc>
          <w:tcPr>
            <w:tcW w:w="421" w:type="dxa"/>
            <w:vAlign w:val="center"/>
          </w:tcPr>
          <w:p w14:paraId="3C1B9A7C"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0A0253C7"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654AC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4974D33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1D8A48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0F2D837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56B81AD3" w14:textId="77777777" w:rsidTr="00881ECA">
        <w:tc>
          <w:tcPr>
            <w:tcW w:w="421" w:type="dxa"/>
            <w:vAlign w:val="center"/>
          </w:tcPr>
          <w:p w14:paraId="2B869363"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64D0F77B"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B32491"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568EA451" w14:textId="77777777" w:rsidR="004724AF" w:rsidRPr="005B69C9" w:rsidRDefault="004724AF" w:rsidP="00881ECA">
            <w:pPr>
              <w:jc w:val="center"/>
              <w:rPr>
                <w:rFonts w:ascii="Times New Roman" w:hAnsi="Times New Roman"/>
                <w:b/>
              </w:rPr>
            </w:pPr>
            <w:r>
              <w:rPr>
                <w:rFonts w:ascii="Times New Roman" w:hAnsi="Times New Roman" w:hint="eastAsia"/>
                <w:b/>
              </w:rPr>
              <w:t>11.2 %</w:t>
            </w:r>
            <w:r>
              <w:rPr>
                <w:rFonts w:ascii="Times New Roman" w:hAnsi="Times New Roman"/>
                <w:b/>
              </w:rPr>
              <w:t xml:space="preserve"> (27.9 %)</w:t>
            </w:r>
          </w:p>
        </w:tc>
        <w:tc>
          <w:tcPr>
            <w:tcW w:w="1968" w:type="dxa"/>
            <w:vAlign w:val="center"/>
          </w:tcPr>
          <w:p w14:paraId="3942A8DE" w14:textId="77777777" w:rsidR="004724AF" w:rsidRPr="005B69C9" w:rsidRDefault="004724AF" w:rsidP="00881ECA">
            <w:pPr>
              <w:jc w:val="center"/>
              <w:rPr>
                <w:rFonts w:ascii="Times New Roman" w:hAnsi="Times New Roman"/>
                <w:b/>
              </w:rPr>
            </w:pPr>
            <w:r>
              <w:rPr>
                <w:rFonts w:ascii="Times New Roman" w:hAnsi="Times New Roman" w:hint="eastAsia"/>
                <w:b/>
              </w:rPr>
              <w:t>11.2 %</w:t>
            </w:r>
            <w:r>
              <w:rPr>
                <w:rFonts w:ascii="Times New Roman" w:hAnsi="Times New Roman"/>
                <w:b/>
              </w:rPr>
              <w:t xml:space="preserve"> (27.9 %)</w:t>
            </w:r>
          </w:p>
        </w:tc>
        <w:tc>
          <w:tcPr>
            <w:tcW w:w="1968" w:type="dxa"/>
            <w:vAlign w:val="center"/>
          </w:tcPr>
          <w:p w14:paraId="4D5526A3" w14:textId="77777777" w:rsidR="004724AF" w:rsidRPr="005B69C9" w:rsidRDefault="004724AF" w:rsidP="00881ECA">
            <w:pPr>
              <w:jc w:val="center"/>
              <w:rPr>
                <w:rFonts w:ascii="Times New Roman" w:hAnsi="Times New Roman"/>
                <w:b/>
              </w:rPr>
            </w:pPr>
            <w:r>
              <w:rPr>
                <w:rFonts w:ascii="Times New Roman" w:hAnsi="Times New Roman" w:hint="eastAsia"/>
                <w:b/>
              </w:rPr>
              <w:t>24.5 %</w:t>
            </w:r>
            <w:r>
              <w:rPr>
                <w:rFonts w:ascii="Times New Roman" w:hAnsi="Times New Roman"/>
                <w:b/>
              </w:rPr>
              <w:t xml:space="preserve"> (61.0 %)</w:t>
            </w:r>
          </w:p>
        </w:tc>
      </w:tr>
      <w:tr w:rsidR="004724AF" w14:paraId="2ED3FB51" w14:textId="77777777" w:rsidTr="00881ECA">
        <w:tc>
          <w:tcPr>
            <w:tcW w:w="421" w:type="dxa"/>
            <w:vAlign w:val="center"/>
          </w:tcPr>
          <w:p w14:paraId="6FE9E1CC"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7A884472"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8B6B4A3"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743CA85B" w14:textId="77777777" w:rsidR="004724AF" w:rsidRPr="005B69C9" w:rsidRDefault="004724AF" w:rsidP="00881ECA">
            <w:pPr>
              <w:jc w:val="center"/>
              <w:rPr>
                <w:rFonts w:ascii="Times New Roman" w:hAnsi="Times New Roman"/>
                <w:b/>
              </w:rPr>
            </w:pPr>
            <w:r>
              <w:rPr>
                <w:rFonts w:ascii="Times New Roman" w:hAnsi="Times New Roman" w:hint="eastAsia"/>
                <w:b/>
              </w:rPr>
              <w:t>20.9 %</w:t>
            </w:r>
            <w:r>
              <w:rPr>
                <w:rFonts w:ascii="Times New Roman" w:hAnsi="Times New Roman"/>
                <w:b/>
              </w:rPr>
              <w:t xml:space="preserve"> (52.1 %)</w:t>
            </w:r>
          </w:p>
        </w:tc>
        <w:tc>
          <w:tcPr>
            <w:tcW w:w="1968" w:type="dxa"/>
            <w:vAlign w:val="center"/>
          </w:tcPr>
          <w:p w14:paraId="56138E6A" w14:textId="77777777" w:rsidR="004724AF" w:rsidRPr="005B69C9" w:rsidRDefault="004724AF" w:rsidP="00881ECA">
            <w:pPr>
              <w:jc w:val="center"/>
              <w:rPr>
                <w:rFonts w:ascii="Times New Roman" w:hAnsi="Times New Roman"/>
                <w:b/>
              </w:rPr>
            </w:pPr>
            <w:r>
              <w:rPr>
                <w:rFonts w:ascii="Times New Roman" w:hAnsi="Times New Roman" w:hint="eastAsia"/>
                <w:b/>
              </w:rPr>
              <w:t>20.9 %</w:t>
            </w:r>
            <w:r>
              <w:rPr>
                <w:rFonts w:ascii="Times New Roman" w:hAnsi="Times New Roman"/>
                <w:b/>
              </w:rPr>
              <w:t xml:space="preserve"> (52.1 %)</w:t>
            </w:r>
          </w:p>
        </w:tc>
        <w:tc>
          <w:tcPr>
            <w:tcW w:w="1968" w:type="dxa"/>
            <w:vAlign w:val="center"/>
          </w:tcPr>
          <w:p w14:paraId="474B4CF4" w14:textId="77777777" w:rsidR="004724AF" w:rsidRPr="005B69C9" w:rsidRDefault="004724AF" w:rsidP="00881ECA">
            <w:pPr>
              <w:jc w:val="center"/>
              <w:rPr>
                <w:rFonts w:ascii="Times New Roman" w:hAnsi="Times New Roman"/>
                <w:b/>
              </w:rPr>
            </w:pPr>
            <w:r>
              <w:rPr>
                <w:rFonts w:ascii="Times New Roman" w:hAnsi="Times New Roman" w:hint="eastAsia"/>
                <w:b/>
              </w:rPr>
              <w:t>32.3 %</w:t>
            </w:r>
            <w:r>
              <w:rPr>
                <w:rFonts w:ascii="Times New Roman" w:hAnsi="Times New Roman"/>
                <w:b/>
              </w:rPr>
              <w:t xml:space="preserve"> (80.5 %)</w:t>
            </w:r>
          </w:p>
        </w:tc>
      </w:tr>
    </w:tbl>
    <w:p w14:paraId="155D21A1" w14:textId="77777777" w:rsidR="004724AF" w:rsidRDefault="004724AF" w:rsidP="004724AF">
      <w:pPr>
        <w:ind w:firstLineChars="193" w:firstLine="425"/>
        <w:jc w:val="both"/>
        <w:rPr>
          <w:rFonts w:ascii="Times New Roman" w:hAnsi="Times New Roman"/>
        </w:rPr>
      </w:pPr>
    </w:p>
    <w:p w14:paraId="30DFD0BE" w14:textId="77777777" w:rsidR="004724AF" w:rsidRDefault="004724AF" w:rsidP="004724AF">
      <w:pPr>
        <w:ind w:firstLineChars="193" w:firstLine="425"/>
        <w:jc w:val="both"/>
        <w:rPr>
          <w:rFonts w:ascii="Times New Roman" w:hAnsi="Times New Roman"/>
        </w:rPr>
      </w:pPr>
      <w:r>
        <w:rPr>
          <w:rFonts w:ascii="Times New Roman" w:hAnsi="Times New Roman" w:hint="eastAsia"/>
        </w:rPr>
        <w:t xml:space="preserve">Table </w:t>
      </w:r>
      <w:r>
        <w:rPr>
          <w:rFonts w:ascii="Times New Roman" w:hAnsi="Times New Roman"/>
        </w:rPr>
        <w:t>4</w:t>
      </w:r>
      <w:r>
        <w:rPr>
          <w:rFonts w:ascii="Times New Roman" w:hAnsi="Times New Roman" w:hint="eastAsia"/>
        </w:rPr>
        <w:t>-1</w:t>
      </w:r>
      <w:r>
        <w:rPr>
          <w:rFonts w:ascii="Times New Roman" w:hAnsi="Times New Roman"/>
        </w:rPr>
        <w:t>, 4-2, and 4-3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 xml:space="preserve">UMi scenario. In Table 4-1, the ratio of MTRP UEs was 55.2%. </w:t>
      </w:r>
      <w:r>
        <w:rPr>
          <w:rFonts w:ascii="Times New Roman" w:hAnsi="Times New Roman" w:hint="eastAsia"/>
        </w:rPr>
        <w:t>From the table</w:t>
      </w:r>
      <w:r>
        <w:rPr>
          <w:rFonts w:ascii="Times New Roman" w:hAnsi="Times New Roman"/>
        </w:rPr>
        <w:t xml:space="preserve">,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 xml:space="preserve">9.0% of UEs </w:t>
      </w:r>
      <w:r w:rsidRPr="00CF4C84">
        <w:rPr>
          <w:rFonts w:ascii="Times New Roman" w:hAnsi="Times New Roman"/>
        </w:rPr>
        <w:t>in 60kHz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which can also be interpreted that 16.3% of UEs among MTRP UEs. And, t</w:t>
      </w:r>
      <w:r w:rsidRPr="00970F7F">
        <w:rPr>
          <w:rFonts w:ascii="Times New Roman" w:hAnsi="Times New Roman"/>
        </w:rPr>
        <w:t>his value increases more than three times</w:t>
      </w:r>
      <w:r>
        <w:rPr>
          <w:rFonts w:ascii="Times New Roman" w:hAnsi="Times New Roman"/>
        </w:rPr>
        <w:t xml:space="preserve"> for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 xml:space="preserve">=3us). </w:t>
      </w:r>
    </w:p>
    <w:p w14:paraId="1557C5CB" w14:textId="77777777" w:rsidR="004724AF" w:rsidRPr="002A5F4B" w:rsidRDefault="004724AF" w:rsidP="004724AF">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bservation #</w:t>
      </w:r>
      <w:r>
        <w:rPr>
          <w:rFonts w:ascii="Times New Roman" w:hAnsi="Times New Roman"/>
          <w:b/>
        </w:rPr>
        <w:t>3</w:t>
      </w:r>
      <w:r w:rsidRPr="002A5F4B">
        <w:rPr>
          <w:rFonts w:ascii="Times New Roman" w:hAnsi="Times New Roman"/>
          <w:b/>
        </w:rPr>
        <w:t xml:space="preserve">: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w:t>
      </w:r>
      <w:r>
        <w:rPr>
          <w:rFonts w:ascii="Times New Roman" w:hAnsi="Times New Roman"/>
          <w:b/>
        </w:rPr>
        <w:t>9</w:t>
      </w:r>
      <w:r w:rsidRPr="002A5F4B">
        <w:rPr>
          <w:rFonts w:ascii="Times New Roman" w:hAnsi="Times New Roman"/>
          <w:b/>
        </w:rPr>
        <w:t>.</w:t>
      </w:r>
      <w:r>
        <w:rPr>
          <w:rFonts w:ascii="Times New Roman" w:hAnsi="Times New Roman"/>
          <w:b/>
        </w:rPr>
        <w:t>0</w:t>
      </w:r>
      <w:r w:rsidRPr="002A5F4B">
        <w:rPr>
          <w:rFonts w:ascii="Times New Roman" w:hAnsi="Times New Roman"/>
          <w:b/>
        </w:rPr>
        <w:t>% in the</w:t>
      </w:r>
      <w:r>
        <w:rPr>
          <w:rFonts w:ascii="Times New Roman" w:hAnsi="Times New Roman"/>
          <w:b/>
        </w:rPr>
        <w:t xml:space="preserve"> 6</w:t>
      </w:r>
      <w:r w:rsidRPr="002A5F4B">
        <w:rPr>
          <w:rFonts w:ascii="Times New Roman" w:hAnsi="Times New Roman"/>
          <w:b/>
        </w:rPr>
        <w:t>0kHz numerology in 2GHz</w:t>
      </w:r>
      <w:r>
        <w:rPr>
          <w:rFonts w:ascii="Times New Roman" w:hAnsi="Times New Roman"/>
          <w:b/>
        </w:rPr>
        <w:t xml:space="preserve"> UMi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xml:space="preserve">= </w:t>
      </w:r>
      <w:r w:rsidRPr="002A5F4B">
        <w:rPr>
          <w:rFonts w:ascii="Times New Roman" w:hAnsi="Times New Roman"/>
          <w:b/>
        </w:rPr>
        <w:t>3us, th</w:t>
      </w:r>
      <w:r>
        <w:rPr>
          <w:rFonts w:ascii="Times New Roman" w:hAnsi="Times New Roman"/>
          <w:b/>
        </w:rPr>
        <w:t>is</w:t>
      </w:r>
      <w:r w:rsidRPr="002A5F4B">
        <w:rPr>
          <w:rFonts w:ascii="Times New Roman" w:hAnsi="Times New Roman"/>
          <w:b/>
        </w:rPr>
        <w:t xml:space="preserve"> ratio increase</w:t>
      </w:r>
      <w:r>
        <w:rPr>
          <w:rFonts w:ascii="Times New Roman" w:hAnsi="Times New Roman"/>
          <w:b/>
        </w:rPr>
        <w:t>s</w:t>
      </w:r>
      <w:r w:rsidRPr="002A5F4B">
        <w:rPr>
          <w:rFonts w:ascii="Times New Roman" w:hAnsi="Times New Roman"/>
          <w:b/>
        </w:rPr>
        <w:t xml:space="preserve"> to</w:t>
      </w:r>
      <w:r>
        <w:rPr>
          <w:rFonts w:ascii="Times New Roman" w:hAnsi="Times New Roman"/>
          <w:b/>
        </w:rPr>
        <w:t xml:space="preserve"> </w:t>
      </w:r>
      <w:r w:rsidRPr="002A5F4B">
        <w:rPr>
          <w:rFonts w:ascii="Times New Roman" w:hAnsi="Times New Roman"/>
          <w:b/>
        </w:rPr>
        <w:t>3</w:t>
      </w:r>
      <w:r>
        <w:rPr>
          <w:rFonts w:ascii="Times New Roman" w:hAnsi="Times New Roman"/>
          <w:b/>
        </w:rPr>
        <w:t>3</w:t>
      </w:r>
      <w:r w:rsidRPr="002A5F4B">
        <w:rPr>
          <w:rFonts w:ascii="Times New Roman" w:hAnsi="Times New Roman"/>
          <w:b/>
        </w:rPr>
        <w:t>.</w:t>
      </w:r>
      <w:r>
        <w:rPr>
          <w:rFonts w:ascii="Times New Roman" w:hAnsi="Times New Roman"/>
          <w:b/>
        </w:rPr>
        <w:t>9</w:t>
      </w:r>
      <w:r w:rsidRPr="002A5F4B">
        <w:rPr>
          <w:rFonts w:ascii="Times New Roman" w:hAnsi="Times New Roman"/>
          <w:b/>
        </w:rPr>
        <w:t>% at 60kHz</w:t>
      </w:r>
      <w:r>
        <w:rPr>
          <w:rFonts w:ascii="Times New Roman" w:hAnsi="Times New Roman"/>
          <w:b/>
        </w:rPr>
        <w:t>.</w:t>
      </w:r>
    </w:p>
    <w:p w14:paraId="634BBC22" w14:textId="77777777" w:rsidR="004724AF" w:rsidRPr="009E1DD4" w:rsidRDefault="004724AF" w:rsidP="004724AF">
      <w:pPr>
        <w:ind w:firstLineChars="193" w:firstLine="425"/>
        <w:jc w:val="both"/>
        <w:rPr>
          <w:rFonts w:ascii="Times New Roman" w:hAnsi="Times New Roman"/>
        </w:rPr>
      </w:pPr>
    </w:p>
    <w:p w14:paraId="6B7D57D0" w14:textId="77777777" w:rsidR="004724AF" w:rsidRPr="002A5F4B" w:rsidRDefault="004724AF" w:rsidP="004724AF">
      <w:pPr>
        <w:ind w:firstLineChars="193" w:firstLine="425"/>
        <w:jc w:val="both"/>
        <w:rPr>
          <w:rFonts w:ascii="Times New Roman" w:hAnsi="Times New Roman"/>
        </w:rPr>
      </w:pPr>
      <w:r>
        <w:rPr>
          <w:rFonts w:ascii="Times New Roman" w:hAnsi="Times New Roman" w:hint="eastAsia"/>
        </w:rPr>
        <w:t xml:space="preserve">In Table </w:t>
      </w:r>
      <w:r>
        <w:rPr>
          <w:rFonts w:ascii="Times New Roman" w:hAnsi="Times New Roman"/>
        </w:rPr>
        <w:t>4</w:t>
      </w:r>
      <w:r>
        <w:rPr>
          <w:rFonts w:ascii="Times New Roman" w:hAnsi="Times New Roman" w:hint="eastAsia"/>
        </w:rPr>
        <w:t xml:space="preserve">-2, the ratio of MTRP UEs </w:t>
      </w:r>
      <w:r>
        <w:rPr>
          <w:rFonts w:ascii="Times New Roman" w:hAnsi="Times New Roman"/>
        </w:rPr>
        <w:t xml:space="preserve">was 29.6%. </w:t>
      </w:r>
      <w:r>
        <w:rPr>
          <w:rFonts w:ascii="Times New Roman" w:hAnsi="Times New Roman" w:hint="eastAsia"/>
        </w:rPr>
        <w:t>From the table</w:t>
      </w:r>
      <w:r>
        <w:rPr>
          <w:rFonts w:ascii="Times New Roman" w:hAnsi="Times New Roman"/>
        </w:rPr>
        <w:t xml:space="preserve">,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7.9% of UEs and 15.1% of UEs</w:t>
      </w:r>
      <w:r w:rsidRPr="00CF4C84">
        <w:rPr>
          <w:rFonts w:ascii="Times New Roman" w:hAnsi="Times New Roman"/>
        </w:rPr>
        <w:t xml:space="preserve"> in </w:t>
      </w:r>
      <w:r>
        <w:rPr>
          <w:rFonts w:ascii="Times New Roman" w:hAnsi="Times New Roman"/>
        </w:rPr>
        <w:t>6</w:t>
      </w:r>
      <w:r w:rsidRPr="00CF4C84">
        <w:rPr>
          <w:rFonts w:ascii="Times New Roman" w:hAnsi="Times New Roman"/>
        </w:rPr>
        <w:t xml:space="preserve">0kHz and </w:t>
      </w:r>
      <w:r>
        <w:rPr>
          <w:rFonts w:ascii="Times New Roman" w:hAnsi="Times New Roman"/>
        </w:rPr>
        <w:t>12</w:t>
      </w:r>
      <w:r w:rsidRPr="00CF4C84">
        <w:rPr>
          <w:rFonts w:ascii="Times New Roman" w:hAnsi="Times New Roman"/>
        </w:rPr>
        <w:t>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 xml:space="preserve">=0), respectively. In Table 4-3, considering the blockage, i.e., up to 10dB RSRP difference, the ratio of MTRP UEs increases to 40.1%. And,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11.2% of UEs and 20.9% of UEs</w:t>
      </w:r>
      <w:r w:rsidRPr="00CF4C84">
        <w:rPr>
          <w:rFonts w:ascii="Times New Roman" w:hAnsi="Times New Roman"/>
        </w:rPr>
        <w:t xml:space="preserve"> in </w:t>
      </w:r>
      <w:r>
        <w:rPr>
          <w:rFonts w:ascii="Times New Roman" w:hAnsi="Times New Roman"/>
        </w:rPr>
        <w:t>6</w:t>
      </w:r>
      <w:r w:rsidRPr="00CF4C84">
        <w:rPr>
          <w:rFonts w:ascii="Times New Roman" w:hAnsi="Times New Roman"/>
        </w:rPr>
        <w:t xml:space="preserve">0kHz and </w:t>
      </w:r>
      <w:r>
        <w:rPr>
          <w:rFonts w:ascii="Times New Roman" w:hAnsi="Times New Roman"/>
        </w:rPr>
        <w:t>12</w:t>
      </w:r>
      <w:r w:rsidRPr="00CF4C84">
        <w:rPr>
          <w:rFonts w:ascii="Times New Roman" w:hAnsi="Times New Roman"/>
        </w:rPr>
        <w:t>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respectively.</w:t>
      </w:r>
    </w:p>
    <w:p w14:paraId="429EC33E" w14:textId="77777777" w:rsidR="004724AF" w:rsidRPr="004F7A33" w:rsidRDefault="004724AF" w:rsidP="004724AF">
      <w:pPr>
        <w:ind w:firstLineChars="193" w:firstLine="425"/>
        <w:jc w:val="both"/>
        <w:rPr>
          <w:rFonts w:ascii="Times New Roman" w:hAnsi="Times New Roman"/>
          <w:b/>
          <w:lang w:val="x-none"/>
        </w:rPr>
      </w:pPr>
      <w:r w:rsidRPr="00EF150D">
        <w:rPr>
          <w:rFonts w:ascii="Times New Roman" w:hAnsi="Times New Roman" w:hint="eastAsia"/>
          <w:b/>
        </w:rPr>
        <w:t>Observation #</w:t>
      </w:r>
      <w:r>
        <w:rPr>
          <w:rFonts w:ascii="Times New Roman" w:hAnsi="Times New Roman"/>
          <w:b/>
        </w:rPr>
        <w:t>4</w:t>
      </w:r>
      <w:r w:rsidRPr="00EF150D">
        <w:rPr>
          <w:rFonts w:ascii="Times New Roman" w:hAnsi="Times New Roman" w:hint="eastAsia"/>
          <w:b/>
        </w:rPr>
        <w:t xml:space="preserve">: </w:t>
      </w:r>
      <w:r w:rsidRPr="00EF150D">
        <w:rPr>
          <w:rFonts w:ascii="Times New Roman" w:hAnsi="Times New Roman"/>
          <w:b/>
        </w:rPr>
        <w:t xml:space="preserve">The ratio of UEs corresponding to the case that </w:t>
      </w:r>
      <w:r>
        <w:rPr>
          <w:rFonts w:ascii="Times New Roman" w:hAnsi="Times New Roman"/>
          <w:b/>
        </w:rPr>
        <w:t xml:space="preserve">the </w:t>
      </w:r>
      <w:r w:rsidRPr="00EF150D">
        <w:rPr>
          <w:rFonts w:ascii="Times New Roman" w:hAnsi="Times New Roman"/>
          <w:b/>
        </w:rPr>
        <w:t>RSRP</w:t>
      </w:r>
      <w:r>
        <w:rPr>
          <w:rFonts w:ascii="Times New Roman" w:hAnsi="Times New Roman"/>
          <w:b/>
        </w:rPr>
        <w:t xml:space="preserve"> difference of the best</w:t>
      </w:r>
      <w:r w:rsidRPr="00EF150D">
        <w:rPr>
          <w:rFonts w:ascii="Times New Roman" w:hAnsi="Times New Roman"/>
          <w:b/>
        </w:rPr>
        <w:t xml:space="preserve"> two TRPs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EF150D">
        <w:rPr>
          <w:rFonts w:ascii="Times New Roman" w:hAnsi="Times New Roman"/>
          <w:b/>
        </w:rPr>
        <w:t xml:space="preserve"> is </w:t>
      </w:r>
      <w:r>
        <w:rPr>
          <w:rFonts w:ascii="Times New Roman" w:hAnsi="Times New Roman"/>
          <w:b/>
        </w:rPr>
        <w:t>7</w:t>
      </w:r>
      <w:r w:rsidRPr="00EF150D">
        <w:rPr>
          <w:rFonts w:ascii="Times New Roman" w:hAnsi="Times New Roman"/>
          <w:b/>
        </w:rPr>
        <w:t>.</w:t>
      </w:r>
      <w:r>
        <w:rPr>
          <w:rFonts w:ascii="Times New Roman" w:hAnsi="Times New Roman"/>
          <w:b/>
        </w:rPr>
        <w:t>9</w:t>
      </w:r>
      <w:r w:rsidRPr="00EF150D">
        <w:rPr>
          <w:rFonts w:ascii="Times New Roman" w:hAnsi="Times New Roman"/>
          <w:b/>
        </w:rPr>
        <w:t>% and 1</w:t>
      </w:r>
      <w:r>
        <w:rPr>
          <w:rFonts w:ascii="Times New Roman" w:hAnsi="Times New Roman"/>
          <w:b/>
        </w:rPr>
        <w:t>5</w:t>
      </w:r>
      <w:r w:rsidRPr="00EF150D">
        <w:rPr>
          <w:rFonts w:ascii="Times New Roman" w:hAnsi="Times New Roman"/>
          <w:b/>
        </w:rPr>
        <w:t>.</w:t>
      </w:r>
      <w:r>
        <w:rPr>
          <w:rFonts w:ascii="Times New Roman" w:hAnsi="Times New Roman"/>
          <w:b/>
        </w:rPr>
        <w:t>1</w:t>
      </w:r>
      <w:r w:rsidRPr="00EF150D">
        <w:rPr>
          <w:rFonts w:ascii="Times New Roman" w:hAnsi="Times New Roman"/>
          <w:b/>
        </w:rPr>
        <w:t>%, respectively, in the 60kHz and 120kHz numerology in 30GHz</w:t>
      </w:r>
      <w:r>
        <w:rPr>
          <w:rFonts w:ascii="Times New Roman" w:hAnsi="Times New Roman"/>
          <w:b/>
        </w:rPr>
        <w:t xml:space="preserve"> UMi scenario when no timing offset is assumed between TRPs and between UE panels</w:t>
      </w:r>
      <w:r w:rsidRPr="00EF150D">
        <w:rPr>
          <w:rFonts w:ascii="Times New Roman" w:hAnsi="Times New Roman"/>
          <w:b/>
        </w:rPr>
        <w:t xml:space="preserve">. If blockage and RSRP difference of up to 10dB is considered, the ratio of UEs increases to </w:t>
      </w:r>
      <w:r>
        <w:rPr>
          <w:rFonts w:ascii="Times New Roman" w:hAnsi="Times New Roman"/>
          <w:b/>
        </w:rPr>
        <w:t>11</w:t>
      </w:r>
      <w:r w:rsidRPr="00EF150D">
        <w:rPr>
          <w:rFonts w:ascii="Times New Roman" w:hAnsi="Times New Roman"/>
          <w:b/>
        </w:rPr>
        <w:t>.</w:t>
      </w:r>
      <w:r>
        <w:rPr>
          <w:rFonts w:ascii="Times New Roman" w:hAnsi="Times New Roman"/>
          <w:b/>
        </w:rPr>
        <w:t>2</w:t>
      </w:r>
      <w:r w:rsidRPr="00EF150D">
        <w:rPr>
          <w:rFonts w:ascii="Times New Roman" w:hAnsi="Times New Roman"/>
          <w:b/>
        </w:rPr>
        <w:t>% and 2</w:t>
      </w:r>
      <w:r>
        <w:rPr>
          <w:rFonts w:ascii="Times New Roman" w:hAnsi="Times New Roman"/>
          <w:b/>
        </w:rPr>
        <w:t>0</w:t>
      </w:r>
      <w:r w:rsidRPr="00EF150D">
        <w:rPr>
          <w:rFonts w:ascii="Times New Roman" w:hAnsi="Times New Roman"/>
          <w:b/>
        </w:rPr>
        <w:t>.</w:t>
      </w:r>
      <w:r>
        <w:rPr>
          <w:rFonts w:ascii="Times New Roman" w:hAnsi="Times New Roman"/>
          <w:b/>
        </w:rPr>
        <w:t>9</w:t>
      </w:r>
      <w:r w:rsidRPr="00EF150D">
        <w:rPr>
          <w:rFonts w:ascii="Times New Roman" w:hAnsi="Times New Roman"/>
          <w:b/>
        </w:rPr>
        <w:t xml:space="preserve">% at 60kHz and 120kHz, respectively. </w:t>
      </w:r>
    </w:p>
    <w:p w14:paraId="5FB504F4" w14:textId="77777777" w:rsidR="004724AF" w:rsidRDefault="004724AF" w:rsidP="004724AF">
      <w:pPr>
        <w:ind w:firstLineChars="193" w:firstLine="425"/>
        <w:jc w:val="both"/>
        <w:rPr>
          <w:rFonts w:ascii="Times New Roman" w:hAnsi="Times New Roman"/>
        </w:rPr>
      </w:pPr>
    </w:p>
    <w:p w14:paraId="3E8BDFE7"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lastRenderedPageBreak/>
        <w:t xml:space="preserve">Table </w:t>
      </w:r>
      <w:r>
        <w:rPr>
          <w:rFonts w:ascii="Times New Roman" w:hAnsi="Times New Roman"/>
          <w:b/>
        </w:rPr>
        <w:t>5</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27BB3809" w14:textId="77777777" w:rsidTr="00881ECA">
        <w:tc>
          <w:tcPr>
            <w:tcW w:w="421" w:type="dxa"/>
            <w:vAlign w:val="center"/>
          </w:tcPr>
          <w:p w14:paraId="171983E7"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48E5E65F"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36C39FDB"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09D86A2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4E6C3819"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28B0F532"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13549353" w14:textId="77777777" w:rsidTr="00881ECA">
        <w:tc>
          <w:tcPr>
            <w:tcW w:w="421" w:type="dxa"/>
            <w:vAlign w:val="center"/>
          </w:tcPr>
          <w:p w14:paraId="546185F0" w14:textId="77777777" w:rsidR="004724AF" w:rsidRDefault="004724AF" w:rsidP="00881ECA">
            <w:pPr>
              <w:jc w:val="center"/>
              <w:rPr>
                <w:rFonts w:ascii="Times New Roman" w:hAnsi="Times New Roman"/>
              </w:rPr>
            </w:pPr>
            <w:r>
              <w:rPr>
                <w:rFonts w:ascii="Times New Roman" w:hAnsi="Times New Roman" w:hint="eastAsia"/>
              </w:rPr>
              <w:t>5</w:t>
            </w:r>
          </w:p>
        </w:tc>
        <w:tc>
          <w:tcPr>
            <w:tcW w:w="1275" w:type="dxa"/>
            <w:vAlign w:val="center"/>
          </w:tcPr>
          <w:p w14:paraId="3C5C2BC5" w14:textId="77777777" w:rsidR="004724AF" w:rsidRDefault="004724AF" w:rsidP="00881ECA">
            <w:pPr>
              <w:jc w:val="center"/>
              <w:rPr>
                <w:rFonts w:ascii="Times New Roman" w:hAnsi="Times New Roman"/>
              </w:rPr>
            </w:pPr>
            <w:r>
              <w:rPr>
                <w:rFonts w:ascii="Times New Roman" w:hAnsi="Times New Roman" w:hint="eastAsia"/>
              </w:rPr>
              <w:t>480 kHz</w:t>
            </w:r>
          </w:p>
        </w:tc>
        <w:tc>
          <w:tcPr>
            <w:tcW w:w="1418" w:type="dxa"/>
            <w:vAlign w:val="center"/>
          </w:tcPr>
          <w:p w14:paraId="3707E767" w14:textId="77777777" w:rsidR="004724AF" w:rsidRDefault="004724AF" w:rsidP="00881ECA">
            <w:pPr>
              <w:jc w:val="center"/>
              <w:rPr>
                <w:rFonts w:ascii="Times New Roman" w:hAnsi="Times New Roman"/>
              </w:rPr>
            </w:pPr>
            <w:r>
              <w:rPr>
                <w:rFonts w:ascii="Times New Roman" w:hAnsi="Times New Roman" w:hint="eastAsia"/>
              </w:rPr>
              <w:t>146.48 ns</w:t>
            </w:r>
          </w:p>
        </w:tc>
        <w:tc>
          <w:tcPr>
            <w:tcW w:w="1967" w:type="dxa"/>
            <w:vAlign w:val="center"/>
          </w:tcPr>
          <w:p w14:paraId="45453528" w14:textId="77777777" w:rsidR="004724AF" w:rsidRPr="005B69C9" w:rsidRDefault="004724AF" w:rsidP="00881ECA">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0B15181A" w14:textId="77777777" w:rsidR="004724AF" w:rsidRPr="005B69C9" w:rsidRDefault="004724AF" w:rsidP="00881ECA">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434A4562" w14:textId="77777777" w:rsidR="004724AF" w:rsidRPr="005B69C9" w:rsidRDefault="004724AF" w:rsidP="00881ECA">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4724AF" w14:paraId="0584DC30" w14:textId="77777777" w:rsidTr="00881ECA">
        <w:tc>
          <w:tcPr>
            <w:tcW w:w="421" w:type="dxa"/>
            <w:vAlign w:val="center"/>
          </w:tcPr>
          <w:p w14:paraId="2EA49F03" w14:textId="77777777" w:rsidR="004724AF" w:rsidRDefault="004724AF" w:rsidP="00881ECA">
            <w:pPr>
              <w:jc w:val="center"/>
              <w:rPr>
                <w:rFonts w:ascii="Times New Roman" w:hAnsi="Times New Roman"/>
              </w:rPr>
            </w:pPr>
            <w:r>
              <w:rPr>
                <w:rFonts w:ascii="Times New Roman" w:hAnsi="Times New Roman" w:hint="eastAsia"/>
              </w:rPr>
              <w:t>6</w:t>
            </w:r>
          </w:p>
        </w:tc>
        <w:tc>
          <w:tcPr>
            <w:tcW w:w="1275" w:type="dxa"/>
            <w:vAlign w:val="center"/>
          </w:tcPr>
          <w:p w14:paraId="7C74F0FB" w14:textId="77777777" w:rsidR="004724AF" w:rsidRDefault="004724AF" w:rsidP="00881ECA">
            <w:pPr>
              <w:jc w:val="center"/>
              <w:rPr>
                <w:rFonts w:ascii="Times New Roman" w:hAnsi="Times New Roman"/>
              </w:rPr>
            </w:pPr>
            <w:r>
              <w:rPr>
                <w:rFonts w:ascii="Times New Roman" w:hAnsi="Times New Roman" w:hint="eastAsia"/>
              </w:rPr>
              <w:t>960 kHz</w:t>
            </w:r>
          </w:p>
        </w:tc>
        <w:tc>
          <w:tcPr>
            <w:tcW w:w="1418" w:type="dxa"/>
            <w:vAlign w:val="center"/>
          </w:tcPr>
          <w:p w14:paraId="2D4DC48C" w14:textId="77777777" w:rsidR="004724AF" w:rsidRDefault="004724AF" w:rsidP="00881ECA">
            <w:pPr>
              <w:jc w:val="center"/>
              <w:rPr>
                <w:rFonts w:ascii="Times New Roman" w:hAnsi="Times New Roman"/>
              </w:rPr>
            </w:pPr>
            <w:r>
              <w:rPr>
                <w:rFonts w:ascii="Times New Roman" w:hAnsi="Times New Roman" w:hint="eastAsia"/>
              </w:rPr>
              <w:t>73.24 ns</w:t>
            </w:r>
          </w:p>
        </w:tc>
        <w:tc>
          <w:tcPr>
            <w:tcW w:w="1967" w:type="dxa"/>
            <w:vAlign w:val="center"/>
          </w:tcPr>
          <w:p w14:paraId="1B79EFFA" w14:textId="77777777" w:rsidR="004724AF" w:rsidRPr="005B69C9" w:rsidRDefault="004724AF" w:rsidP="00881ECA">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2FF7F761" w14:textId="77777777" w:rsidR="004724AF" w:rsidRPr="005B69C9" w:rsidRDefault="004724AF" w:rsidP="00881ECA">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56DA087F" w14:textId="77777777" w:rsidR="004724AF" w:rsidRPr="005B69C9" w:rsidRDefault="004724AF" w:rsidP="00881ECA">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54FFCE11" w14:textId="77777777" w:rsidR="004724AF" w:rsidRDefault="004724AF" w:rsidP="004724AF">
      <w:pPr>
        <w:ind w:firstLineChars="193" w:firstLine="425"/>
        <w:jc w:val="both"/>
        <w:rPr>
          <w:rFonts w:ascii="Times New Roman" w:hAnsi="Times New Roman"/>
        </w:rPr>
      </w:pPr>
    </w:p>
    <w:p w14:paraId="74913797"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5</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3475CE79" w14:textId="77777777" w:rsidTr="00881ECA">
        <w:tc>
          <w:tcPr>
            <w:tcW w:w="421" w:type="dxa"/>
            <w:vAlign w:val="center"/>
          </w:tcPr>
          <w:p w14:paraId="020E9EC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05ED388B"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89EEB9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03C0C81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C875D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65E8DE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2C930171" w14:textId="77777777" w:rsidTr="00881ECA">
        <w:tc>
          <w:tcPr>
            <w:tcW w:w="421" w:type="dxa"/>
            <w:vAlign w:val="center"/>
          </w:tcPr>
          <w:p w14:paraId="267EDAB7" w14:textId="77777777" w:rsidR="004724AF" w:rsidRDefault="004724AF" w:rsidP="00881ECA">
            <w:pPr>
              <w:jc w:val="center"/>
              <w:rPr>
                <w:rFonts w:ascii="Times New Roman" w:hAnsi="Times New Roman"/>
              </w:rPr>
            </w:pPr>
            <w:r>
              <w:rPr>
                <w:rFonts w:ascii="Times New Roman" w:hAnsi="Times New Roman" w:hint="eastAsia"/>
              </w:rPr>
              <w:t>5</w:t>
            </w:r>
          </w:p>
        </w:tc>
        <w:tc>
          <w:tcPr>
            <w:tcW w:w="1275" w:type="dxa"/>
            <w:vAlign w:val="center"/>
          </w:tcPr>
          <w:p w14:paraId="6B996164" w14:textId="77777777" w:rsidR="004724AF" w:rsidRDefault="004724AF" w:rsidP="00881ECA">
            <w:pPr>
              <w:jc w:val="center"/>
              <w:rPr>
                <w:rFonts w:ascii="Times New Roman" w:hAnsi="Times New Roman"/>
              </w:rPr>
            </w:pPr>
            <w:r>
              <w:rPr>
                <w:rFonts w:ascii="Times New Roman" w:hAnsi="Times New Roman" w:hint="eastAsia"/>
              </w:rPr>
              <w:t>480 kHz</w:t>
            </w:r>
          </w:p>
        </w:tc>
        <w:tc>
          <w:tcPr>
            <w:tcW w:w="1418" w:type="dxa"/>
            <w:vAlign w:val="center"/>
          </w:tcPr>
          <w:p w14:paraId="763A1B08" w14:textId="77777777" w:rsidR="004724AF" w:rsidRDefault="004724AF" w:rsidP="00881ECA">
            <w:pPr>
              <w:jc w:val="center"/>
              <w:rPr>
                <w:rFonts w:ascii="Times New Roman" w:hAnsi="Times New Roman"/>
              </w:rPr>
            </w:pPr>
            <w:r>
              <w:rPr>
                <w:rFonts w:ascii="Times New Roman" w:hAnsi="Times New Roman" w:hint="eastAsia"/>
              </w:rPr>
              <w:t>146.48 ns</w:t>
            </w:r>
          </w:p>
        </w:tc>
        <w:tc>
          <w:tcPr>
            <w:tcW w:w="1967" w:type="dxa"/>
            <w:vAlign w:val="center"/>
          </w:tcPr>
          <w:p w14:paraId="2E2BFCB7" w14:textId="77777777" w:rsidR="004724AF" w:rsidRPr="005B69C9" w:rsidRDefault="004724AF" w:rsidP="00881ECA">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688AC73A" w14:textId="77777777" w:rsidR="004724AF" w:rsidRPr="005B69C9" w:rsidRDefault="004724AF" w:rsidP="00881ECA">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2F09F89A" w14:textId="77777777" w:rsidR="004724AF" w:rsidRPr="005B69C9" w:rsidRDefault="004724AF" w:rsidP="00881ECA">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4724AF" w14:paraId="782DF8A6" w14:textId="77777777" w:rsidTr="00881ECA">
        <w:tc>
          <w:tcPr>
            <w:tcW w:w="421" w:type="dxa"/>
            <w:vAlign w:val="center"/>
          </w:tcPr>
          <w:p w14:paraId="1EAB0932" w14:textId="77777777" w:rsidR="004724AF" w:rsidRDefault="004724AF" w:rsidP="00881ECA">
            <w:pPr>
              <w:jc w:val="center"/>
              <w:rPr>
                <w:rFonts w:ascii="Times New Roman" w:hAnsi="Times New Roman"/>
              </w:rPr>
            </w:pPr>
            <w:r>
              <w:rPr>
                <w:rFonts w:ascii="Times New Roman" w:hAnsi="Times New Roman" w:hint="eastAsia"/>
              </w:rPr>
              <w:t>6</w:t>
            </w:r>
          </w:p>
        </w:tc>
        <w:tc>
          <w:tcPr>
            <w:tcW w:w="1275" w:type="dxa"/>
            <w:vAlign w:val="center"/>
          </w:tcPr>
          <w:p w14:paraId="228C7F09" w14:textId="77777777" w:rsidR="004724AF" w:rsidRDefault="004724AF" w:rsidP="00881ECA">
            <w:pPr>
              <w:jc w:val="center"/>
              <w:rPr>
                <w:rFonts w:ascii="Times New Roman" w:hAnsi="Times New Roman"/>
              </w:rPr>
            </w:pPr>
            <w:r>
              <w:rPr>
                <w:rFonts w:ascii="Times New Roman" w:hAnsi="Times New Roman" w:hint="eastAsia"/>
              </w:rPr>
              <w:t>960 kHz</w:t>
            </w:r>
          </w:p>
        </w:tc>
        <w:tc>
          <w:tcPr>
            <w:tcW w:w="1418" w:type="dxa"/>
            <w:vAlign w:val="center"/>
          </w:tcPr>
          <w:p w14:paraId="02F234C5" w14:textId="77777777" w:rsidR="004724AF" w:rsidRDefault="004724AF" w:rsidP="00881ECA">
            <w:pPr>
              <w:jc w:val="center"/>
              <w:rPr>
                <w:rFonts w:ascii="Times New Roman" w:hAnsi="Times New Roman"/>
              </w:rPr>
            </w:pPr>
            <w:r>
              <w:rPr>
                <w:rFonts w:ascii="Times New Roman" w:hAnsi="Times New Roman" w:hint="eastAsia"/>
              </w:rPr>
              <w:t>73.24 ns</w:t>
            </w:r>
          </w:p>
        </w:tc>
        <w:tc>
          <w:tcPr>
            <w:tcW w:w="1967" w:type="dxa"/>
            <w:vAlign w:val="center"/>
          </w:tcPr>
          <w:p w14:paraId="20DF1B65" w14:textId="77777777" w:rsidR="004724AF" w:rsidRPr="005B69C9" w:rsidRDefault="004724AF" w:rsidP="00881ECA">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2A2AC384" w14:textId="77777777" w:rsidR="004724AF" w:rsidRPr="005B69C9" w:rsidRDefault="004724AF" w:rsidP="00881ECA">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459B76EB" w14:textId="77777777" w:rsidR="004724AF" w:rsidRPr="005B69C9" w:rsidRDefault="004724AF" w:rsidP="00881ECA">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16A8EBFF" w14:textId="77777777" w:rsidR="004724AF" w:rsidRPr="00AC4D06" w:rsidRDefault="004724AF" w:rsidP="004724AF">
      <w:pPr>
        <w:ind w:firstLineChars="193" w:firstLine="425"/>
        <w:jc w:val="both"/>
        <w:rPr>
          <w:rFonts w:ascii="Times New Roman" w:hAnsi="Times New Roman"/>
        </w:rPr>
      </w:pPr>
    </w:p>
    <w:p w14:paraId="69725A7E" w14:textId="77777777" w:rsidR="004724AF" w:rsidRPr="00F80EE2" w:rsidRDefault="004724AF" w:rsidP="004724AF">
      <w:pPr>
        <w:ind w:firstLineChars="193" w:firstLine="425"/>
        <w:jc w:val="both"/>
        <w:rPr>
          <w:rFonts w:ascii="Times New Roman" w:hAnsi="Times New Roman"/>
        </w:rPr>
      </w:pPr>
      <w:r>
        <w:rPr>
          <w:rFonts w:ascii="Times New Roman" w:hAnsi="Times New Roman" w:hint="eastAsia"/>
        </w:rPr>
        <w:t xml:space="preserve">Table </w:t>
      </w:r>
      <w:r>
        <w:rPr>
          <w:rFonts w:ascii="Times New Roman" w:hAnsi="Times New Roman"/>
        </w:rPr>
        <w:t>5</w:t>
      </w:r>
      <w:r>
        <w:rPr>
          <w:rFonts w:ascii="Times New Roman" w:hAnsi="Times New Roman" w:hint="eastAsia"/>
        </w:rPr>
        <w:t>-1</w:t>
      </w:r>
      <w:r>
        <w:rPr>
          <w:rFonts w:ascii="Times New Roman" w:hAnsi="Times New Roman"/>
        </w:rPr>
        <w:t xml:space="preserve"> and 5-2 </w:t>
      </w:r>
      <w:r>
        <w:rPr>
          <w:rFonts w:ascii="Times New Roman" w:hAnsi="Times New Roman" w:hint="eastAsia"/>
        </w:rPr>
        <w:t>show simulation result</w:t>
      </w:r>
      <w:r>
        <w:rPr>
          <w:rFonts w:ascii="Times New Roman" w:hAnsi="Times New Roman"/>
        </w:rPr>
        <w:t>s</w:t>
      </w:r>
      <w:r>
        <w:rPr>
          <w:rFonts w:ascii="Times New Roman" w:hAnsi="Times New Roman" w:hint="eastAsia"/>
        </w:rPr>
        <w:t xml:space="preserve"> in </w:t>
      </w:r>
      <w:r>
        <w:rPr>
          <w:rFonts w:ascii="Times New Roman" w:hAnsi="Times New Roman"/>
        </w:rPr>
        <w:t xml:space="preserve">InH scenario. In Table 5-1, the ratio of MTRP UEs was 29.4%. </w:t>
      </w:r>
      <w:r>
        <w:rPr>
          <w:rFonts w:ascii="Times New Roman" w:hAnsi="Times New Roman" w:hint="eastAsia"/>
        </w:rPr>
        <w:t>From the table</w:t>
      </w:r>
      <w:r>
        <w:rPr>
          <w:rFonts w:ascii="Times New Roman" w:hAnsi="Times New Roman"/>
        </w:rPr>
        <w:t xml:space="preserve">,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5.8% of UEs and 14.9% of UEs</w:t>
      </w:r>
      <w:r w:rsidRPr="00CF4C84">
        <w:rPr>
          <w:rFonts w:ascii="Times New Roman" w:hAnsi="Times New Roman"/>
        </w:rPr>
        <w:t xml:space="preserve"> in </w:t>
      </w:r>
      <w:r>
        <w:rPr>
          <w:rFonts w:ascii="Times New Roman" w:hAnsi="Times New Roman"/>
        </w:rPr>
        <w:t>48</w:t>
      </w:r>
      <w:r w:rsidRPr="00CF4C84">
        <w:rPr>
          <w:rFonts w:ascii="Times New Roman" w:hAnsi="Times New Roman"/>
        </w:rPr>
        <w:t xml:space="preserve">0kHz and </w:t>
      </w:r>
      <w:r>
        <w:rPr>
          <w:rFonts w:ascii="Times New Roman" w:hAnsi="Times New Roman"/>
        </w:rPr>
        <w:t>9</w:t>
      </w:r>
      <w:r w:rsidRPr="00CF4C84">
        <w:rPr>
          <w:rFonts w:ascii="Times New Roman" w:hAnsi="Times New Roman"/>
        </w:rPr>
        <w:t>60kHz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respectively, which can also be interpreted that 19.7% and 50.6% of UEs among MTRP UEs. And, these values increase to 8.6% and 17.9% if inter-panel delay at UE side is considered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 xml:space="preserve">=130ns). In Table 5-2, considering the blockage, i.e., up to 10dB RSRP difference, the ratio of MTRP UEs increases to 38.9%. And, we can observe </w:t>
      </w:r>
      <w:r w:rsidRPr="00CF4C84">
        <w:rPr>
          <w:rFonts w:ascii="Times New Roman" w:hAnsi="Times New Roman"/>
        </w:rPr>
        <w:t>that</w:t>
      </w:r>
      <w:r>
        <w:rPr>
          <w:rFonts w:ascii="Times New Roman" w:hAnsi="Times New Roman"/>
        </w:rPr>
        <w:t xml:space="preserve"> timing offset exceeds the CP length for</w:t>
      </w:r>
      <w:r w:rsidRPr="00CF4C84">
        <w:rPr>
          <w:rFonts w:ascii="Times New Roman" w:hAnsi="Times New Roman"/>
        </w:rPr>
        <w:t xml:space="preserve"> </w:t>
      </w:r>
      <w:r>
        <w:rPr>
          <w:rFonts w:ascii="Times New Roman" w:hAnsi="Times New Roman"/>
        </w:rPr>
        <w:t>9.3% of UEs and 21.1% of UEs</w:t>
      </w:r>
      <w:r w:rsidRPr="00CF4C84">
        <w:rPr>
          <w:rFonts w:ascii="Times New Roman" w:hAnsi="Times New Roman"/>
        </w:rPr>
        <w:t xml:space="preserve"> in </w:t>
      </w:r>
      <w:r>
        <w:rPr>
          <w:rFonts w:ascii="Times New Roman" w:hAnsi="Times New Roman"/>
        </w:rPr>
        <w:t>48</w:t>
      </w:r>
      <w:r w:rsidRPr="00CF4C84">
        <w:rPr>
          <w:rFonts w:ascii="Times New Roman" w:hAnsi="Times New Roman"/>
        </w:rPr>
        <w:t xml:space="preserve">0kHz and </w:t>
      </w:r>
      <w:r>
        <w:rPr>
          <w:rFonts w:ascii="Times New Roman" w:hAnsi="Times New Roman"/>
        </w:rPr>
        <w:t>96</w:t>
      </w:r>
      <w:r w:rsidRPr="00CF4C84">
        <w:rPr>
          <w:rFonts w:ascii="Times New Roman" w:hAnsi="Times New Roman"/>
        </w:rPr>
        <w:t>0kHz numerology</w:t>
      </w:r>
      <w:r>
        <w:rPr>
          <w:rFonts w:ascii="Times New Roman" w:hAnsi="Times New Roman"/>
        </w:rPr>
        <w:t xml:space="preserve"> in the case of ideal timing offset(</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respectively.</w:t>
      </w:r>
      <w:r w:rsidRPr="00F80EE2">
        <w:rPr>
          <w:rFonts w:ascii="Times New Roman" w:hAnsi="Times New Roman"/>
        </w:rPr>
        <w:t xml:space="preserve"> </w:t>
      </w:r>
      <w:r>
        <w:rPr>
          <w:rFonts w:ascii="Times New Roman" w:hAnsi="Times New Roman"/>
        </w:rPr>
        <w:t>And, these values increase to 12.6% and 24.0% if inter-panel delay at UE side is considered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w:t>
      </w:r>
    </w:p>
    <w:p w14:paraId="63069134" w14:textId="77777777" w:rsidR="004724AF" w:rsidRPr="002A5F4B" w:rsidRDefault="004724AF" w:rsidP="004724AF">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bservation #</w:t>
      </w:r>
      <w:r>
        <w:rPr>
          <w:rFonts w:ascii="Times New Roman" w:hAnsi="Times New Roman"/>
          <w:b/>
        </w:rPr>
        <w:t>5</w:t>
      </w:r>
      <w:r w:rsidRPr="002A5F4B">
        <w:rPr>
          <w:rFonts w:ascii="Times New Roman" w:hAnsi="Times New Roman"/>
          <w:b/>
        </w:rPr>
        <w:t xml:space="preserve">: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w:t>
      </w:r>
      <w:r>
        <w:rPr>
          <w:rFonts w:ascii="Times New Roman" w:hAnsi="Times New Roman"/>
          <w:b/>
        </w:rPr>
        <w:t>5</w:t>
      </w:r>
      <w:r w:rsidRPr="002A5F4B">
        <w:rPr>
          <w:rFonts w:ascii="Times New Roman" w:hAnsi="Times New Roman"/>
          <w:b/>
        </w:rPr>
        <w:t>.8% and 1</w:t>
      </w:r>
      <w:r>
        <w:rPr>
          <w:rFonts w:ascii="Times New Roman" w:hAnsi="Times New Roman"/>
          <w:b/>
        </w:rPr>
        <w:t>4</w:t>
      </w:r>
      <w:r w:rsidRPr="002A5F4B">
        <w:rPr>
          <w:rFonts w:ascii="Times New Roman" w:hAnsi="Times New Roman"/>
          <w:b/>
        </w:rPr>
        <w:t>.</w:t>
      </w:r>
      <w:r>
        <w:rPr>
          <w:rFonts w:ascii="Times New Roman" w:hAnsi="Times New Roman"/>
          <w:b/>
        </w:rPr>
        <w:t>9</w:t>
      </w:r>
      <w:r w:rsidRPr="002A5F4B">
        <w:rPr>
          <w:rFonts w:ascii="Times New Roman" w:hAnsi="Times New Roman"/>
          <w:b/>
        </w:rPr>
        <w:t xml:space="preserve">%, respectively, in the </w:t>
      </w:r>
      <w:r>
        <w:rPr>
          <w:rFonts w:ascii="Times New Roman" w:hAnsi="Times New Roman"/>
          <w:b/>
        </w:rPr>
        <w:t>48</w:t>
      </w:r>
      <w:r w:rsidRPr="002A5F4B">
        <w:rPr>
          <w:rFonts w:ascii="Times New Roman" w:hAnsi="Times New Roman"/>
          <w:b/>
        </w:rPr>
        <w:t xml:space="preserve">0kHz and </w:t>
      </w:r>
      <w:r>
        <w:rPr>
          <w:rFonts w:ascii="Times New Roman" w:hAnsi="Times New Roman"/>
          <w:b/>
        </w:rPr>
        <w:t>9</w:t>
      </w:r>
      <w:r w:rsidRPr="002A5F4B">
        <w:rPr>
          <w:rFonts w:ascii="Times New Roman" w:hAnsi="Times New Roman"/>
          <w:b/>
        </w:rPr>
        <w:t xml:space="preserve">60kHz numerology in </w:t>
      </w:r>
      <w:r>
        <w:rPr>
          <w:rFonts w:ascii="Times New Roman" w:hAnsi="Times New Roman"/>
          <w:b/>
        </w:rPr>
        <w:t>60</w:t>
      </w:r>
      <w:r w:rsidRPr="002A5F4B">
        <w:rPr>
          <w:rFonts w:ascii="Times New Roman" w:hAnsi="Times New Roman"/>
          <w:b/>
        </w:rPr>
        <w:t>GHz</w:t>
      </w:r>
      <w:r>
        <w:rPr>
          <w:rFonts w:ascii="Times New Roman" w:hAnsi="Times New Roman"/>
          <w:b/>
        </w:rPr>
        <w:t xml:space="preserve"> InH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130n</w:t>
      </w:r>
      <w:r w:rsidRPr="002A5F4B">
        <w:rPr>
          <w:rFonts w:ascii="Times New Roman" w:hAnsi="Times New Roman"/>
          <w:b/>
        </w:rPr>
        <w:t>s, the</w:t>
      </w:r>
      <w:r>
        <w:rPr>
          <w:rFonts w:ascii="Times New Roman" w:hAnsi="Times New Roman"/>
          <w:b/>
        </w:rPr>
        <w:t>se</w:t>
      </w:r>
      <w:r w:rsidRPr="002A5F4B">
        <w:rPr>
          <w:rFonts w:ascii="Times New Roman" w:hAnsi="Times New Roman"/>
          <w:b/>
        </w:rPr>
        <w:t xml:space="preserve"> ratio</w:t>
      </w:r>
      <w:r>
        <w:rPr>
          <w:rFonts w:ascii="Times New Roman" w:hAnsi="Times New Roman"/>
          <w:b/>
        </w:rPr>
        <w:t>s</w:t>
      </w:r>
      <w:r w:rsidRPr="002A5F4B">
        <w:rPr>
          <w:rFonts w:ascii="Times New Roman" w:hAnsi="Times New Roman"/>
          <w:b/>
        </w:rPr>
        <w:t xml:space="preserve"> increase to </w:t>
      </w:r>
      <w:r>
        <w:rPr>
          <w:rFonts w:ascii="Times New Roman" w:hAnsi="Times New Roman"/>
          <w:b/>
        </w:rPr>
        <w:t>8.6</w:t>
      </w:r>
      <w:r w:rsidRPr="002A5F4B">
        <w:rPr>
          <w:rFonts w:ascii="Times New Roman" w:hAnsi="Times New Roman"/>
          <w:b/>
        </w:rPr>
        <w:t xml:space="preserve">% and </w:t>
      </w:r>
      <w:r>
        <w:rPr>
          <w:rFonts w:ascii="Times New Roman" w:hAnsi="Times New Roman"/>
          <w:b/>
        </w:rPr>
        <w:t>17</w:t>
      </w:r>
      <w:r w:rsidRPr="002A5F4B">
        <w:rPr>
          <w:rFonts w:ascii="Times New Roman" w:hAnsi="Times New Roman"/>
          <w:b/>
        </w:rPr>
        <w:t>.</w:t>
      </w:r>
      <w:r>
        <w:rPr>
          <w:rFonts w:ascii="Times New Roman" w:hAnsi="Times New Roman"/>
          <w:b/>
        </w:rPr>
        <w:t>9</w:t>
      </w:r>
      <w:r w:rsidRPr="002A5F4B">
        <w:rPr>
          <w:rFonts w:ascii="Times New Roman" w:hAnsi="Times New Roman"/>
          <w:b/>
        </w:rPr>
        <w:t xml:space="preserve">% at </w:t>
      </w:r>
      <w:r>
        <w:rPr>
          <w:rFonts w:ascii="Times New Roman" w:hAnsi="Times New Roman"/>
          <w:b/>
        </w:rPr>
        <w:t>48</w:t>
      </w:r>
      <w:r w:rsidRPr="002A5F4B">
        <w:rPr>
          <w:rFonts w:ascii="Times New Roman" w:hAnsi="Times New Roman"/>
          <w:b/>
        </w:rPr>
        <w:t xml:space="preserve">0kHz and </w:t>
      </w:r>
      <w:r>
        <w:rPr>
          <w:rFonts w:ascii="Times New Roman" w:hAnsi="Times New Roman"/>
          <w:b/>
        </w:rPr>
        <w:t>9</w:t>
      </w:r>
      <w:r w:rsidRPr="002A5F4B">
        <w:rPr>
          <w:rFonts w:ascii="Times New Roman" w:hAnsi="Times New Roman"/>
          <w:b/>
        </w:rPr>
        <w:t xml:space="preserve">60kHz, respectively. </w:t>
      </w:r>
      <w:r w:rsidRPr="00EF150D">
        <w:rPr>
          <w:rFonts w:ascii="Times New Roman" w:hAnsi="Times New Roman"/>
          <w:b/>
        </w:rPr>
        <w:t xml:space="preserve">If blockage and RSRP difference of up to 10dB is considered, the ratio of UEs increases to </w:t>
      </w:r>
      <w:r>
        <w:rPr>
          <w:rFonts w:ascii="Times New Roman" w:hAnsi="Times New Roman"/>
          <w:b/>
        </w:rPr>
        <w:t>9</w:t>
      </w:r>
      <w:r w:rsidRPr="00EF150D">
        <w:rPr>
          <w:rFonts w:ascii="Times New Roman" w:hAnsi="Times New Roman"/>
          <w:b/>
        </w:rPr>
        <w:t>.</w:t>
      </w:r>
      <w:r>
        <w:rPr>
          <w:rFonts w:ascii="Times New Roman" w:hAnsi="Times New Roman"/>
          <w:b/>
        </w:rPr>
        <w:t>3</w:t>
      </w:r>
      <w:r w:rsidRPr="00EF150D">
        <w:rPr>
          <w:rFonts w:ascii="Times New Roman" w:hAnsi="Times New Roman"/>
          <w:b/>
        </w:rPr>
        <w:t>% and 2</w:t>
      </w:r>
      <w:r>
        <w:rPr>
          <w:rFonts w:ascii="Times New Roman" w:hAnsi="Times New Roman"/>
          <w:b/>
        </w:rPr>
        <w:t>1</w:t>
      </w:r>
      <w:r w:rsidRPr="00EF150D">
        <w:rPr>
          <w:rFonts w:ascii="Times New Roman" w:hAnsi="Times New Roman"/>
          <w:b/>
        </w:rPr>
        <w:t>.</w:t>
      </w:r>
      <w:r>
        <w:rPr>
          <w:rFonts w:ascii="Times New Roman" w:hAnsi="Times New Roman"/>
          <w:b/>
        </w:rPr>
        <w:t>1</w:t>
      </w:r>
      <w:r w:rsidRPr="00EF150D">
        <w:rPr>
          <w:rFonts w:ascii="Times New Roman" w:hAnsi="Times New Roman"/>
          <w:b/>
        </w:rPr>
        <w:t>% at</w:t>
      </w:r>
      <w:r>
        <w:rPr>
          <w:rFonts w:ascii="Times New Roman" w:hAnsi="Times New Roman"/>
          <w:b/>
        </w:rPr>
        <w:t xml:space="preserve"> 48</w:t>
      </w:r>
      <w:r w:rsidRPr="00EF150D">
        <w:rPr>
          <w:rFonts w:ascii="Times New Roman" w:hAnsi="Times New Roman"/>
          <w:b/>
        </w:rPr>
        <w:t xml:space="preserve">0kHz and </w:t>
      </w:r>
      <w:r>
        <w:rPr>
          <w:rFonts w:ascii="Times New Roman" w:hAnsi="Times New Roman"/>
          <w:b/>
        </w:rPr>
        <w:t>96</w:t>
      </w:r>
      <w:r w:rsidRPr="00EF150D">
        <w:rPr>
          <w:rFonts w:ascii="Times New Roman" w:hAnsi="Times New Roman"/>
          <w:b/>
        </w:rPr>
        <w:t>0kHz, respectively.</w:t>
      </w:r>
    </w:p>
    <w:p w14:paraId="236963FF" w14:textId="77777777" w:rsidR="006E581B" w:rsidRPr="006E581B" w:rsidRDefault="006E581B" w:rsidP="00E344F9">
      <w:pPr>
        <w:ind w:firstLineChars="193" w:firstLine="425"/>
        <w:jc w:val="both"/>
        <w:rPr>
          <w:rFonts w:ascii="Times New Roman" w:hAnsi="Times New Roman"/>
          <w:b/>
        </w:rPr>
      </w:pPr>
    </w:p>
    <w:p w14:paraId="1D2E03BB" w14:textId="2CAD8E4D" w:rsidR="006E581B" w:rsidRPr="006E581B" w:rsidRDefault="006E581B" w:rsidP="00E344F9">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w:t>
      </w:r>
      <w:r w:rsidR="007C7290">
        <w:rPr>
          <w:rFonts w:ascii="Times New Roman" w:hAnsi="Times New Roman"/>
        </w:rPr>
        <w:t>is not negligible in various network deployment scenarios</w:t>
      </w:r>
      <w:r w:rsidR="00881ECA">
        <w:rPr>
          <w:rFonts w:ascii="Times New Roman" w:hAnsi="Times New Roman"/>
        </w:rPr>
        <w:t>.</w:t>
      </w:r>
      <w:r w:rsidR="007C7290">
        <w:rPr>
          <w:rFonts w:ascii="Times New Roman" w:hAnsi="Times New Roman"/>
        </w:rPr>
        <w:t xml:space="preserve"> The ratio becomes larger for higher carrier frequency, higher inter-TRP backhaul delay, and/or higher inter-UE-panel delay. It should also be noted that the ratio would become much larger if we observe the ratio of UEs of which Rx timing offset </w:t>
      </w:r>
      <w:r w:rsidR="007C7290" w:rsidRPr="004F7A33">
        <w:rPr>
          <w:rFonts w:ascii="Times New Roman" w:hAnsi="Times New Roman"/>
          <w:i/>
        </w:rPr>
        <w:t>T</w:t>
      </w:r>
      <w:r w:rsidR="007C7290" w:rsidRPr="004F7A33">
        <w:rPr>
          <w:rFonts w:ascii="Times New Roman" w:hAnsi="Times New Roman"/>
          <w:i/>
          <w:vertAlign w:val="subscript"/>
        </w:rPr>
        <w:t>offset</w:t>
      </w:r>
      <w:r w:rsidR="007C7290">
        <w:rPr>
          <w:rFonts w:ascii="Times New Roman" w:hAnsi="Times New Roman"/>
        </w:rPr>
        <w:t xml:space="preserve"> exceeds 20% of the CP length</w:t>
      </w:r>
      <w:r w:rsidR="001D61F8">
        <w:rPr>
          <w:rFonts w:ascii="Times New Roman" w:hAnsi="Times New Roman"/>
        </w:rPr>
        <w:t>, where UL performance would be highly degraded based on analysis of many different literatures.</w:t>
      </w:r>
    </w:p>
    <w:p w14:paraId="15DDAF7D" w14:textId="5DBF5C01"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1D61F8">
        <w:rPr>
          <w:rFonts w:ascii="Times New Roman" w:hAnsi="Times New Roman"/>
          <w:b/>
        </w:rPr>
        <w:t>T</w:t>
      </w:r>
      <w:r w:rsidR="00E163F6">
        <w:rPr>
          <w:rFonts w:ascii="Times New Roman" w:hAnsi="Times New Roman"/>
          <w:b/>
        </w:rPr>
        <w:t xml:space="preserve">wo TAs </w:t>
      </w:r>
      <w:r w:rsidR="001D61F8">
        <w:rPr>
          <w:rFonts w:ascii="Times New Roman" w:hAnsi="Times New Roman"/>
          <w:b/>
        </w:rPr>
        <w:t xml:space="preserve">should be supported </w:t>
      </w:r>
      <w:r w:rsidR="00E163F6">
        <w:rPr>
          <w:rFonts w:ascii="Times New Roman" w:hAnsi="Times New Roman"/>
          <w:b/>
        </w:rPr>
        <w:t xml:space="preserve">for </w:t>
      </w:r>
      <w:r w:rsidR="001D61F8">
        <w:rPr>
          <w:rFonts w:ascii="Times New Roman" w:hAnsi="Times New Roman"/>
          <w:b/>
        </w:rPr>
        <w:t>multi-TRP/panel use cases</w:t>
      </w:r>
      <w:r w:rsidR="00E163F6">
        <w:rPr>
          <w:rFonts w:ascii="Times New Roman" w:hAnsi="Times New Roman"/>
          <w:b/>
        </w:rPr>
        <w:t xml:space="preserve"> considering inter-TRP/panel timing offset</w:t>
      </w:r>
      <w:r w:rsidR="00476E5F">
        <w:rPr>
          <w:rFonts w:ascii="Times New Roman" w:hAnsi="Times New Roman"/>
          <w:b/>
        </w:rPr>
        <w:t xml:space="preserve"> in FR1 as well as FR2-1/2-2</w:t>
      </w:r>
      <w:r w:rsidR="00E163F6">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lastRenderedPageBreak/>
        <w:t>Configuration of two TAs for multi-DCI</w:t>
      </w:r>
      <w:r w:rsidR="001D61F8">
        <w:rPr>
          <w:rFonts w:ascii="Times New Roman" w:hAnsi="Times New Roman"/>
          <w:i w:val="0"/>
        </w:rPr>
        <w:t xml:space="preserve"> mTRP</w:t>
      </w:r>
    </w:p>
    <w:p w14:paraId="088DB7DA" w14:textId="2CCB1A76" w:rsidR="004724AF" w:rsidRDefault="00F346A3" w:rsidP="00E344F9">
      <w:pPr>
        <w:ind w:firstLineChars="193" w:firstLine="425"/>
        <w:jc w:val="both"/>
        <w:rPr>
          <w:rFonts w:ascii="Times New Roman" w:hAnsi="Times New Roman"/>
        </w:rPr>
      </w:pPr>
      <w:r>
        <w:rPr>
          <w:rFonts w:ascii="Times New Roman" w:hAnsi="Times New Roman" w:hint="eastAsia"/>
        </w:rPr>
        <w:t xml:space="preserve">In Rel-17 beam management enhancement, </w:t>
      </w:r>
      <w:r w:rsidR="0033312B">
        <w:rPr>
          <w:rFonts w:ascii="Times New Roman" w:hAnsi="Times New Roman"/>
        </w:rPr>
        <w:t xml:space="preserve">unified TCI framework for DL/UL beam indication had been specified. In unified TCI, dynamic common beam indication with M/N=1 for DL/UL channel/RSs is supported, wherein power control parameters including P0, alpha, closed-loop index, </w:t>
      </w:r>
      <w:r w:rsidR="00E650A0">
        <w:rPr>
          <w:rFonts w:ascii="Times New Roman" w:hAnsi="Times New Roman"/>
        </w:rPr>
        <w:t xml:space="preserve">and </w:t>
      </w:r>
      <w:r w:rsidR="0033312B">
        <w:rPr>
          <w:rFonts w:ascii="Times New Roman" w:hAnsi="Times New Roman"/>
        </w:rPr>
        <w:t>pathloss reference RS can be included in the TCI state.</w:t>
      </w:r>
      <w:r w:rsidR="00881ECA">
        <w:rPr>
          <w:rFonts w:ascii="Times New Roman" w:hAnsi="Times New Roman"/>
        </w:rPr>
        <w:t xml:space="preserve"> In Rel-18 extension of unified TCI discussion, M/N&gt;1 considering M-TRP DL/UL transmission </w:t>
      </w:r>
      <w:r w:rsidR="008758E5">
        <w:rPr>
          <w:rFonts w:ascii="Times New Roman" w:hAnsi="Times New Roman"/>
        </w:rPr>
        <w:t>is to</w:t>
      </w:r>
      <w:r w:rsidR="00881ECA">
        <w:rPr>
          <w:rFonts w:ascii="Times New Roman" w:hAnsi="Times New Roman"/>
        </w:rPr>
        <w:t xml:space="preserve"> be introduced in order to support TRP/panel-specific DL/UL common beam indication. </w:t>
      </w:r>
      <w:r w:rsidR="0030689E">
        <w:rPr>
          <w:rFonts w:ascii="Times New Roman" w:hAnsi="Times New Roman"/>
        </w:rPr>
        <w:t xml:space="preserve">When </w:t>
      </w:r>
      <w:r w:rsidR="00881ECA">
        <w:rPr>
          <w:rFonts w:ascii="Times New Roman" w:hAnsi="Times New Roman"/>
        </w:rPr>
        <w:t xml:space="preserve">N&gt;1 is supported, </w:t>
      </w:r>
      <w:r w:rsidR="00881ECA" w:rsidRPr="00881ECA">
        <w:rPr>
          <w:rFonts w:ascii="Times New Roman" w:hAnsi="Times New Roman"/>
        </w:rPr>
        <w:t xml:space="preserve">TRP/panel-specific </w:t>
      </w:r>
      <w:r w:rsidR="00881ECA">
        <w:rPr>
          <w:rFonts w:ascii="Times New Roman" w:hAnsi="Times New Roman"/>
        </w:rPr>
        <w:t xml:space="preserve">UL </w:t>
      </w:r>
      <w:r w:rsidR="00881ECA" w:rsidRPr="00881ECA">
        <w:rPr>
          <w:rFonts w:ascii="Times New Roman" w:hAnsi="Times New Roman"/>
        </w:rPr>
        <w:t>PC parameters can be naturally</w:t>
      </w:r>
      <w:r w:rsidR="00881ECA">
        <w:rPr>
          <w:rFonts w:ascii="Times New Roman" w:hAnsi="Times New Roman"/>
        </w:rPr>
        <w:t xml:space="preserve"> indicated by TRP/panel-specific common beam which can include power control parameters. </w:t>
      </w:r>
      <w:r w:rsidR="00A443FF">
        <w:rPr>
          <w:rFonts w:ascii="Times New Roman" w:hAnsi="Times New Roman"/>
        </w:rPr>
        <w:t>Moreover</w:t>
      </w:r>
      <w:r w:rsidR="00881ECA">
        <w:rPr>
          <w:rFonts w:ascii="Times New Roman" w:hAnsi="Times New Roman"/>
        </w:rPr>
        <w:t xml:space="preserve">, as discussed in Rel-17 beam management enhancement, </w:t>
      </w:r>
      <w:r w:rsidR="00E650A0">
        <w:rPr>
          <w:rFonts w:ascii="Times New Roman" w:hAnsi="Times New Roman"/>
        </w:rPr>
        <w:t xml:space="preserve">if two TAs are supported, </w:t>
      </w:r>
      <w:r w:rsidR="00A443FF">
        <w:rPr>
          <w:rFonts w:ascii="Times New Roman" w:hAnsi="Times New Roman"/>
        </w:rPr>
        <w:t xml:space="preserve">TRP/panel-specific </w:t>
      </w:r>
      <w:r w:rsidR="00E650A0">
        <w:rPr>
          <w:rFonts w:ascii="Times New Roman" w:hAnsi="Times New Roman"/>
        </w:rPr>
        <w:t>TA value</w:t>
      </w:r>
      <w:r w:rsidR="00A443FF">
        <w:rPr>
          <w:rFonts w:ascii="Times New Roman" w:hAnsi="Times New Roman"/>
        </w:rPr>
        <w:t xml:space="preserve"> can also be included in</w:t>
      </w:r>
      <w:r w:rsidR="001D61F8">
        <w:rPr>
          <w:rFonts w:ascii="Times New Roman" w:hAnsi="Times New Roman"/>
        </w:rPr>
        <w:t xml:space="preserve"> or associated with UL/joint</w:t>
      </w:r>
      <w:r w:rsidR="00A443FF">
        <w:rPr>
          <w:rFonts w:ascii="Times New Roman" w:hAnsi="Times New Roman"/>
        </w:rPr>
        <w:t xml:space="preserve"> TCI state to support TRP/panel-specific DL/UL common beam indication with different TA. </w:t>
      </w:r>
      <w:r w:rsidR="00E650A0">
        <w:rPr>
          <w:rFonts w:ascii="Times New Roman" w:hAnsi="Times New Roman"/>
        </w:rPr>
        <w:t>To be specific,</w:t>
      </w:r>
      <w:r w:rsidR="001D61F8">
        <w:rPr>
          <w:rFonts w:ascii="Times New Roman" w:hAnsi="Times New Roman"/>
        </w:rPr>
        <w:t xml:space="preserve"> for N=2,</w:t>
      </w:r>
      <w:r w:rsidR="00E650A0">
        <w:rPr>
          <w:rFonts w:ascii="Times New Roman" w:hAnsi="Times New Roman"/>
        </w:rPr>
        <w:t xml:space="preserve"> each </w:t>
      </w:r>
      <w:r w:rsidR="001D61F8">
        <w:rPr>
          <w:rFonts w:ascii="Times New Roman" w:hAnsi="Times New Roman"/>
        </w:rPr>
        <w:t>UL/joint TCI state</w:t>
      </w:r>
      <w:r w:rsidR="00E650A0">
        <w:rPr>
          <w:rFonts w:ascii="Times New Roman" w:hAnsi="Times New Roman"/>
        </w:rPr>
        <w:t xml:space="preserve"> can be associated with</w:t>
      </w:r>
      <w:r w:rsidR="00B21A0E">
        <w:rPr>
          <w:rFonts w:ascii="Times New Roman" w:hAnsi="Times New Roman"/>
        </w:rPr>
        <w:t xml:space="preserve"> a specific</w:t>
      </w:r>
      <w:r w:rsidR="00E650A0">
        <w:rPr>
          <w:rFonts w:ascii="Times New Roman" w:hAnsi="Times New Roman"/>
        </w:rPr>
        <w:t xml:space="preserve"> CORESET pool index, so </w:t>
      </w:r>
      <w:r w:rsidR="00561933">
        <w:rPr>
          <w:rFonts w:ascii="Times New Roman" w:hAnsi="Times New Roman"/>
        </w:rPr>
        <w:t xml:space="preserve">each </w:t>
      </w:r>
      <w:r w:rsidR="001D61F8">
        <w:rPr>
          <w:rFonts w:ascii="Times New Roman" w:hAnsi="Times New Roman"/>
        </w:rPr>
        <w:t xml:space="preserve">TA value can be managed per </w:t>
      </w:r>
      <w:r w:rsidR="00E650A0">
        <w:rPr>
          <w:rFonts w:ascii="Times New Roman" w:hAnsi="Times New Roman"/>
        </w:rPr>
        <w:t>TRP</w:t>
      </w:r>
      <w:r w:rsidR="001D61F8">
        <w:rPr>
          <w:rFonts w:ascii="Times New Roman" w:hAnsi="Times New Roman"/>
        </w:rPr>
        <w:t xml:space="preserve"> or UE panel</w:t>
      </w:r>
      <w:r w:rsidR="00561933">
        <w:rPr>
          <w:rFonts w:ascii="Times New Roman" w:hAnsi="Times New Roman"/>
        </w:rPr>
        <w:t>.</w:t>
      </w:r>
    </w:p>
    <w:p w14:paraId="02B2DFB3" w14:textId="30332444" w:rsidR="00C75FC4" w:rsidRPr="00C75FC4" w:rsidRDefault="00C75FC4" w:rsidP="00C75FC4">
      <w:pPr>
        <w:ind w:firstLineChars="193" w:firstLine="425"/>
        <w:jc w:val="both"/>
        <w:rPr>
          <w:rFonts w:ascii="Times New Roman" w:hAnsi="Times New Roman"/>
          <w:b/>
        </w:rPr>
      </w:pPr>
      <w:r>
        <w:rPr>
          <w:rFonts w:ascii="Times New Roman" w:hAnsi="Times New Roman"/>
          <w:b/>
        </w:rPr>
        <w:t>Observation #</w:t>
      </w:r>
      <w:r w:rsidR="00743E4F">
        <w:rPr>
          <w:rFonts w:ascii="Times New Roman" w:hAnsi="Times New Roman"/>
          <w:b/>
        </w:rPr>
        <w:t>6</w:t>
      </w:r>
      <w:r>
        <w:rPr>
          <w:rFonts w:ascii="Times New Roman" w:hAnsi="Times New Roman"/>
          <w:b/>
        </w:rPr>
        <w:t xml:space="preserve">: </w:t>
      </w:r>
      <w:r w:rsidR="001D61F8">
        <w:rPr>
          <w:rFonts w:ascii="Times New Roman" w:hAnsi="Times New Roman"/>
          <w:b/>
        </w:rPr>
        <w:t xml:space="preserve">For enhanced TCI framework with </w:t>
      </w:r>
      <w:r w:rsidRPr="00C75FC4">
        <w:rPr>
          <w:rFonts w:ascii="Times New Roman" w:hAnsi="Times New Roman"/>
          <w:b/>
        </w:rPr>
        <w:t xml:space="preserve">N&gt;1, TRP/panel-specific PC parameters can be naturally supported since </w:t>
      </w:r>
      <w:r w:rsidR="001D61F8">
        <w:rPr>
          <w:rFonts w:ascii="Times New Roman" w:hAnsi="Times New Roman"/>
          <w:b/>
        </w:rPr>
        <w:t xml:space="preserve">each </w:t>
      </w:r>
      <w:r w:rsidRPr="00C75FC4">
        <w:rPr>
          <w:rFonts w:ascii="Times New Roman" w:hAnsi="Times New Roman"/>
          <w:b/>
        </w:rPr>
        <w:t xml:space="preserve">TCI </w:t>
      </w:r>
      <w:r w:rsidR="00E650A0">
        <w:rPr>
          <w:rFonts w:ascii="Times New Roman" w:hAnsi="Times New Roman"/>
          <w:b/>
        </w:rPr>
        <w:t xml:space="preserve">state </w:t>
      </w:r>
      <w:r w:rsidRPr="00C75FC4">
        <w:rPr>
          <w:rFonts w:ascii="Times New Roman" w:hAnsi="Times New Roman"/>
          <w:b/>
        </w:rPr>
        <w:t>can include</w:t>
      </w:r>
      <w:r w:rsidR="001D61F8">
        <w:rPr>
          <w:rFonts w:ascii="Times New Roman" w:hAnsi="Times New Roman"/>
          <w:b/>
        </w:rPr>
        <w:t xml:space="preserve"> respective</w:t>
      </w:r>
      <w:r w:rsidRPr="00C75FC4">
        <w:rPr>
          <w:rFonts w:ascii="Times New Roman" w:hAnsi="Times New Roman"/>
          <w:b/>
        </w:rPr>
        <w:t xml:space="preserve"> UL PC parameters </w:t>
      </w:r>
      <w:r w:rsidR="001D61F8">
        <w:rPr>
          <w:rFonts w:ascii="Times New Roman" w:hAnsi="Times New Roman"/>
          <w:b/>
        </w:rPr>
        <w:t>such as</w:t>
      </w:r>
      <w:r w:rsidR="001D61F8" w:rsidRPr="00C75FC4">
        <w:rPr>
          <w:rFonts w:ascii="Times New Roman" w:hAnsi="Times New Roman"/>
          <w:b/>
        </w:rPr>
        <w:t xml:space="preserve"> </w:t>
      </w:r>
      <w:r w:rsidRPr="00C75FC4">
        <w:rPr>
          <w:rFonts w:ascii="Times New Roman" w:hAnsi="Times New Roman"/>
          <w:b/>
        </w:rPr>
        <w:t>P0, Alpha, closed-loop index</w:t>
      </w:r>
      <w:r w:rsidR="00E650A0">
        <w:rPr>
          <w:rFonts w:ascii="Times New Roman" w:hAnsi="Times New Roman"/>
          <w:b/>
        </w:rPr>
        <w:t xml:space="preserve">, and </w:t>
      </w:r>
      <w:r w:rsidR="00B21A0E">
        <w:rPr>
          <w:rFonts w:ascii="Times New Roman" w:hAnsi="Times New Roman"/>
          <w:b/>
        </w:rPr>
        <w:t>PL-RS</w:t>
      </w:r>
      <w:r w:rsidRPr="00C75FC4">
        <w:rPr>
          <w:rFonts w:ascii="Times New Roman" w:hAnsi="Times New Roman"/>
          <w:b/>
        </w:rPr>
        <w:t>.</w:t>
      </w:r>
    </w:p>
    <w:p w14:paraId="3BB1341D" w14:textId="334C1F63" w:rsidR="00C75FC4" w:rsidRDefault="0059735D" w:rsidP="00C75FC4">
      <w:pPr>
        <w:ind w:firstLineChars="193" w:firstLine="425"/>
        <w:jc w:val="both"/>
        <w:rPr>
          <w:rFonts w:ascii="Times New Roman" w:hAnsi="Times New Roman"/>
          <w:b/>
        </w:rPr>
      </w:pPr>
      <w:r w:rsidRPr="00A443FF">
        <w:rPr>
          <w:rFonts w:ascii="Times New Roman" w:hAnsi="Times New Roman"/>
          <w:b/>
        </w:rPr>
        <w:t>Proposal #</w:t>
      </w:r>
      <w:r w:rsidR="001D61F8">
        <w:rPr>
          <w:rFonts w:ascii="Times New Roman" w:hAnsi="Times New Roman"/>
          <w:b/>
        </w:rPr>
        <w:t>3</w:t>
      </w:r>
      <w:r w:rsidR="00C75FC4" w:rsidRPr="00C75FC4">
        <w:rPr>
          <w:rFonts w:ascii="Times New Roman" w:hAnsi="Times New Roman"/>
          <w:b/>
        </w:rPr>
        <w:t xml:space="preserve">: </w:t>
      </w:r>
      <w:r>
        <w:rPr>
          <w:rFonts w:ascii="Times New Roman" w:hAnsi="Times New Roman" w:hint="eastAsia"/>
          <w:b/>
        </w:rPr>
        <w:t xml:space="preserve">Support </w:t>
      </w:r>
      <w:r w:rsidR="009C16CF">
        <w:rPr>
          <w:rFonts w:ascii="Times New Roman" w:hAnsi="Times New Roman"/>
          <w:b/>
        </w:rPr>
        <w:t xml:space="preserve">UL/joint </w:t>
      </w:r>
      <w:r w:rsidR="00A443FF">
        <w:rPr>
          <w:rFonts w:ascii="Times New Roman" w:hAnsi="Times New Roman"/>
          <w:b/>
        </w:rPr>
        <w:t xml:space="preserve">TCI </w:t>
      </w:r>
      <w:r w:rsidR="009C16CF">
        <w:rPr>
          <w:rFonts w:ascii="Times New Roman" w:hAnsi="Times New Roman"/>
          <w:b/>
        </w:rPr>
        <w:t xml:space="preserve">state </w:t>
      </w:r>
      <w:r w:rsidR="00A443FF">
        <w:rPr>
          <w:rFonts w:ascii="Times New Roman" w:hAnsi="Times New Roman"/>
          <w:b/>
        </w:rPr>
        <w:t xml:space="preserve">to include </w:t>
      </w:r>
      <w:r w:rsidR="009C16CF">
        <w:rPr>
          <w:rFonts w:ascii="Times New Roman" w:hAnsi="Times New Roman"/>
          <w:b/>
        </w:rPr>
        <w:t>UL TA value related</w:t>
      </w:r>
      <w:r w:rsidR="009C16CF" w:rsidRPr="00C75FC4">
        <w:rPr>
          <w:rFonts w:ascii="Times New Roman" w:hAnsi="Times New Roman"/>
          <w:b/>
        </w:rPr>
        <w:t xml:space="preserve"> </w:t>
      </w:r>
      <w:r w:rsidR="00C75FC4" w:rsidRPr="00C75FC4">
        <w:rPr>
          <w:rFonts w:ascii="Times New Roman" w:hAnsi="Times New Roman"/>
          <w:b/>
        </w:rPr>
        <w:t>parameter similar</w:t>
      </w:r>
      <w:r w:rsidR="009C16CF">
        <w:rPr>
          <w:rFonts w:ascii="Times New Roman" w:hAnsi="Times New Roman"/>
          <w:b/>
        </w:rPr>
        <w:t>ly</w:t>
      </w:r>
      <w:r w:rsidR="00C75FC4" w:rsidRPr="00C75FC4">
        <w:rPr>
          <w:rFonts w:ascii="Times New Roman" w:hAnsi="Times New Roman"/>
          <w:b/>
        </w:rPr>
        <w:t xml:space="preserve"> as </w:t>
      </w:r>
      <w:r w:rsidR="009C16CF">
        <w:rPr>
          <w:rFonts w:ascii="Times New Roman" w:hAnsi="Times New Roman"/>
          <w:b/>
        </w:rPr>
        <w:t xml:space="preserve">UL </w:t>
      </w:r>
      <w:r w:rsidR="00C75FC4" w:rsidRPr="00C75FC4">
        <w:rPr>
          <w:rFonts w:ascii="Times New Roman" w:hAnsi="Times New Roman"/>
          <w:b/>
        </w:rPr>
        <w:t>PC parameters, in order to support TRP/pan</w:t>
      </w:r>
      <w:r w:rsidR="00E650A0">
        <w:rPr>
          <w:rFonts w:ascii="Times New Roman" w:hAnsi="Times New Roman"/>
          <w:b/>
        </w:rPr>
        <w:t>e</w:t>
      </w:r>
      <w:r w:rsidR="00C75FC4" w:rsidRPr="00C75FC4">
        <w:rPr>
          <w:rFonts w:ascii="Times New Roman" w:hAnsi="Times New Roman"/>
          <w:b/>
        </w:rPr>
        <w:t>l-specific PC/TA configuration.</w:t>
      </w:r>
    </w:p>
    <w:p w14:paraId="41E5574D" w14:textId="28B3B357" w:rsidR="00A443FF" w:rsidRPr="00A443FF" w:rsidRDefault="00A443FF" w:rsidP="00A443FF">
      <w:pPr>
        <w:ind w:firstLineChars="193" w:firstLine="425"/>
        <w:jc w:val="both"/>
        <w:rPr>
          <w:rFonts w:ascii="Times New Roman" w:hAnsi="Times New Roman"/>
          <w:b/>
        </w:rPr>
      </w:pPr>
      <w:r w:rsidRPr="00A443FF">
        <w:rPr>
          <w:rFonts w:ascii="Times New Roman" w:hAnsi="Times New Roman"/>
          <w:b/>
        </w:rPr>
        <w:t>Proposal #</w:t>
      </w:r>
      <w:r w:rsidR="001D61F8">
        <w:rPr>
          <w:rFonts w:ascii="Times New Roman" w:hAnsi="Times New Roman"/>
          <w:b/>
        </w:rPr>
        <w:t>4</w:t>
      </w:r>
      <w:r w:rsidRPr="00A443FF">
        <w:rPr>
          <w:rFonts w:ascii="Times New Roman" w:hAnsi="Times New Roman"/>
          <w:b/>
        </w:rPr>
        <w:t>: Each TCI of M/N&gt;1 can be associated with CORESET pool index in case of M-DCI based M-TRP operation.</w:t>
      </w:r>
    </w:p>
    <w:p w14:paraId="08E0E4EB" w14:textId="77777777" w:rsidR="00A443FF" w:rsidRDefault="00A443FF" w:rsidP="00A443FF">
      <w:pPr>
        <w:ind w:firstLineChars="193" w:firstLine="425"/>
        <w:jc w:val="both"/>
        <w:rPr>
          <w:rFonts w:ascii="Times New Roman" w:hAnsi="Times New Roman"/>
        </w:rPr>
      </w:pPr>
    </w:p>
    <w:p w14:paraId="0F903278" w14:textId="166B6948" w:rsidR="00743E4F"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C86642">
        <w:rPr>
          <w:rFonts w:ascii="Times New Roman" w:hAnsi="Times New Roman"/>
        </w:rPr>
        <w:t>configure/update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517512">
        <w:rPr>
          <w:rFonts w:ascii="Times New Roman" w:hAnsi="Times New Roman"/>
        </w:rPr>
        <w:t xml:space="preserve">As mentioned above, each of two TAs can be associated with a specific CORESET pool index. </w:t>
      </w:r>
      <w:r w:rsidR="0022079F">
        <w:rPr>
          <w:rFonts w:ascii="Times New Roman" w:hAnsi="Times New Roman"/>
        </w:rPr>
        <w:t>Then, i</w:t>
      </w:r>
      <w:r w:rsidR="00517512">
        <w:rPr>
          <w:rFonts w:ascii="Times New Roman" w:hAnsi="Times New Roman"/>
        </w:rPr>
        <w:t>f association between CORESET pool index and PRACH is introduced, PRACH transmission with a TRP/panel specific TA related with the specific CORESET pool index can be supported for gNB to measure and configure TRP/panel-specific TA. After all, RAR MAC CE and/or TA command MAC CE can be enhanced to configure TRP/panel-specific TA (per TAG).</w:t>
      </w:r>
    </w:p>
    <w:p w14:paraId="6460094E" w14:textId="6833C776" w:rsidR="00F364B2" w:rsidRDefault="00693820" w:rsidP="00E344F9">
      <w:pPr>
        <w:ind w:firstLineChars="193" w:firstLine="425"/>
        <w:jc w:val="both"/>
        <w:rPr>
          <w:rFonts w:ascii="Times New Roman" w:hAnsi="Times New Roman"/>
          <w:b/>
          <w:szCs w:val="24"/>
        </w:rPr>
      </w:pPr>
      <w:r w:rsidRPr="00743E4F">
        <w:rPr>
          <w:rFonts w:ascii="Times New Roman" w:hAnsi="Times New Roman"/>
          <w:b/>
          <w:szCs w:val="24"/>
        </w:rPr>
        <w:t>P</w:t>
      </w:r>
      <w:r w:rsidRPr="00743E4F">
        <w:rPr>
          <w:rFonts w:ascii="Times New Roman" w:hAnsi="Times New Roman" w:hint="eastAsia"/>
          <w:b/>
          <w:szCs w:val="24"/>
        </w:rPr>
        <w:t xml:space="preserve">roposal </w:t>
      </w:r>
      <w:r w:rsidRPr="00743E4F">
        <w:rPr>
          <w:rFonts w:ascii="Times New Roman" w:hAnsi="Times New Roman"/>
          <w:b/>
          <w:szCs w:val="24"/>
        </w:rPr>
        <w:t>#</w:t>
      </w:r>
      <w:r w:rsidR="001D61F8">
        <w:rPr>
          <w:rFonts w:ascii="Times New Roman" w:hAnsi="Times New Roman"/>
          <w:b/>
          <w:szCs w:val="24"/>
        </w:rPr>
        <w:t>5</w:t>
      </w:r>
      <w:r w:rsidRPr="00743E4F">
        <w:rPr>
          <w:rFonts w:ascii="Times New Roman" w:hAnsi="Times New Roman"/>
          <w:b/>
          <w:szCs w:val="24"/>
        </w:rPr>
        <w:t xml:space="preserve">: </w:t>
      </w:r>
      <w:r w:rsidR="00446913" w:rsidRPr="00446913">
        <w:rPr>
          <w:rFonts w:ascii="Times New Roman" w:hAnsi="Times New Roman"/>
          <w:b/>
          <w:szCs w:val="24"/>
        </w:rPr>
        <w:t>Support RACH enhancement for measuring timing offset per TRP/panel and for indicating TA value per TRP/panel</w:t>
      </w:r>
      <w:r w:rsidR="00446913">
        <w:rPr>
          <w:rFonts w:ascii="Times New Roman" w:hAnsi="Times New Roman"/>
          <w:b/>
          <w:szCs w:val="24"/>
        </w:rPr>
        <w:t>.</w:t>
      </w:r>
    </w:p>
    <w:p w14:paraId="54888582" w14:textId="77777777" w:rsidR="006A7ED9" w:rsidRPr="008F2378" w:rsidRDefault="006A7ED9"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77777777"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lastRenderedPageBreak/>
        <w:t xml:space="preserve">Proposal #1. Enhancements for two TA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7D222CA1" w14:textId="77777777" w:rsidR="008269D9" w:rsidRPr="002A5F4B" w:rsidRDefault="008269D9" w:rsidP="008269D9">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 xml:space="preserve">bservation #1: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7.8% and 13.2%, respectively, in the 30kHz and 60kHz numerology in 2GHz</w:t>
      </w:r>
      <w:r>
        <w:rPr>
          <w:rFonts w:ascii="Times New Roman" w:hAnsi="Times New Roman"/>
          <w:b/>
        </w:rPr>
        <w:t xml:space="preserve"> UMa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xml:space="preserve">= </w:t>
      </w:r>
      <w:r w:rsidRPr="002A5F4B">
        <w:rPr>
          <w:rFonts w:ascii="Times New Roman" w:hAnsi="Times New Roman"/>
          <w:b/>
        </w:rPr>
        <w:t>3us, the</w:t>
      </w:r>
      <w:r>
        <w:rPr>
          <w:rFonts w:ascii="Times New Roman" w:hAnsi="Times New Roman"/>
          <w:b/>
        </w:rPr>
        <w:t>se</w:t>
      </w:r>
      <w:r w:rsidRPr="002A5F4B">
        <w:rPr>
          <w:rFonts w:ascii="Times New Roman" w:hAnsi="Times New Roman"/>
          <w:b/>
        </w:rPr>
        <w:t xml:space="preserve"> ratio</w:t>
      </w:r>
      <w:r>
        <w:rPr>
          <w:rFonts w:ascii="Times New Roman" w:hAnsi="Times New Roman"/>
          <w:b/>
        </w:rPr>
        <w:t>s</w:t>
      </w:r>
      <w:r w:rsidRPr="002A5F4B">
        <w:rPr>
          <w:rFonts w:ascii="Times New Roman" w:hAnsi="Times New Roman"/>
          <w:b/>
        </w:rPr>
        <w:t xml:space="preserve"> increase to 15.7% and 31.7% at 30kHz and 60kHz, respectively. </w:t>
      </w:r>
    </w:p>
    <w:p w14:paraId="4730756E" w14:textId="77777777" w:rsidR="008269D9" w:rsidRPr="00EF150D" w:rsidRDefault="008269D9" w:rsidP="008269D9">
      <w:pPr>
        <w:ind w:firstLineChars="193" w:firstLine="425"/>
        <w:jc w:val="both"/>
        <w:rPr>
          <w:rFonts w:ascii="Times New Roman" w:hAnsi="Times New Roman"/>
          <w:b/>
        </w:rPr>
      </w:pPr>
      <w:r w:rsidRPr="00EF150D">
        <w:rPr>
          <w:rFonts w:ascii="Times New Roman" w:hAnsi="Times New Roman" w:hint="eastAsia"/>
          <w:b/>
        </w:rPr>
        <w:t xml:space="preserve">Observation #2: </w:t>
      </w:r>
      <w:r w:rsidRPr="00EF150D">
        <w:rPr>
          <w:rFonts w:ascii="Times New Roman" w:hAnsi="Times New Roman"/>
          <w:b/>
        </w:rPr>
        <w:t xml:space="preserve">The ratio of UEs corresponding to the case that </w:t>
      </w:r>
      <w:r>
        <w:rPr>
          <w:rFonts w:ascii="Times New Roman" w:hAnsi="Times New Roman"/>
          <w:b/>
        </w:rPr>
        <w:t xml:space="preserve">the </w:t>
      </w:r>
      <w:r w:rsidRPr="00EF150D">
        <w:rPr>
          <w:rFonts w:ascii="Times New Roman" w:hAnsi="Times New Roman"/>
          <w:b/>
        </w:rPr>
        <w:t>RSRP</w:t>
      </w:r>
      <w:r>
        <w:rPr>
          <w:rFonts w:ascii="Times New Roman" w:hAnsi="Times New Roman"/>
          <w:b/>
        </w:rPr>
        <w:t xml:space="preserve"> difference of the best</w:t>
      </w:r>
      <w:r w:rsidRPr="00EF150D">
        <w:rPr>
          <w:rFonts w:ascii="Times New Roman" w:hAnsi="Times New Roman"/>
          <w:b/>
        </w:rPr>
        <w:t xml:space="preserve"> two TRPs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EF150D">
        <w:rPr>
          <w:rFonts w:ascii="Times New Roman" w:hAnsi="Times New Roman"/>
          <w:b/>
        </w:rPr>
        <w:t xml:space="preserve"> is 13.0% and 18.8%, respectively, in the 60kHz and 120kHz numerology in 30GHz</w:t>
      </w:r>
      <w:r>
        <w:rPr>
          <w:rFonts w:ascii="Times New Roman" w:hAnsi="Times New Roman"/>
          <w:b/>
        </w:rPr>
        <w:t xml:space="preserve"> UMa scenario when no timing offset is assumed between TRPs and between UE panels</w:t>
      </w:r>
      <w:r w:rsidRPr="00EF150D">
        <w:rPr>
          <w:rFonts w:ascii="Times New Roman" w:hAnsi="Times New Roman"/>
          <w:b/>
        </w:rPr>
        <w:t xml:space="preserve">. If blockage and RSRP difference of up to 10dB is considered, the ratio of UEs increases to 20.5% and 27.3% at 60kHz and 120kHz, respectively. </w:t>
      </w:r>
    </w:p>
    <w:p w14:paraId="48AFC7AF" w14:textId="77777777" w:rsidR="008269D9" w:rsidRPr="002A5F4B" w:rsidRDefault="008269D9" w:rsidP="008269D9">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bservation #</w:t>
      </w:r>
      <w:r>
        <w:rPr>
          <w:rFonts w:ascii="Times New Roman" w:hAnsi="Times New Roman"/>
          <w:b/>
        </w:rPr>
        <w:t>3</w:t>
      </w:r>
      <w:r w:rsidRPr="002A5F4B">
        <w:rPr>
          <w:rFonts w:ascii="Times New Roman" w:hAnsi="Times New Roman"/>
          <w:b/>
        </w:rPr>
        <w:t xml:space="preserve">: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w:t>
      </w:r>
      <w:r>
        <w:rPr>
          <w:rFonts w:ascii="Times New Roman" w:hAnsi="Times New Roman"/>
          <w:b/>
        </w:rPr>
        <w:t>9</w:t>
      </w:r>
      <w:r w:rsidRPr="002A5F4B">
        <w:rPr>
          <w:rFonts w:ascii="Times New Roman" w:hAnsi="Times New Roman"/>
          <w:b/>
        </w:rPr>
        <w:t>.</w:t>
      </w:r>
      <w:r>
        <w:rPr>
          <w:rFonts w:ascii="Times New Roman" w:hAnsi="Times New Roman"/>
          <w:b/>
        </w:rPr>
        <w:t>0</w:t>
      </w:r>
      <w:r w:rsidRPr="002A5F4B">
        <w:rPr>
          <w:rFonts w:ascii="Times New Roman" w:hAnsi="Times New Roman"/>
          <w:b/>
        </w:rPr>
        <w:t>% in the</w:t>
      </w:r>
      <w:r>
        <w:rPr>
          <w:rFonts w:ascii="Times New Roman" w:hAnsi="Times New Roman"/>
          <w:b/>
        </w:rPr>
        <w:t xml:space="preserve"> 6</w:t>
      </w:r>
      <w:r w:rsidRPr="002A5F4B">
        <w:rPr>
          <w:rFonts w:ascii="Times New Roman" w:hAnsi="Times New Roman"/>
          <w:b/>
        </w:rPr>
        <w:t>0kHz numerology in 2GHz</w:t>
      </w:r>
      <w:r>
        <w:rPr>
          <w:rFonts w:ascii="Times New Roman" w:hAnsi="Times New Roman"/>
          <w:b/>
        </w:rPr>
        <w:t xml:space="preserve"> UMi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xml:space="preserve">= </w:t>
      </w:r>
      <w:r w:rsidRPr="002A5F4B">
        <w:rPr>
          <w:rFonts w:ascii="Times New Roman" w:hAnsi="Times New Roman"/>
          <w:b/>
        </w:rPr>
        <w:t>3us, th</w:t>
      </w:r>
      <w:r>
        <w:rPr>
          <w:rFonts w:ascii="Times New Roman" w:hAnsi="Times New Roman"/>
          <w:b/>
        </w:rPr>
        <w:t>is</w:t>
      </w:r>
      <w:r w:rsidRPr="002A5F4B">
        <w:rPr>
          <w:rFonts w:ascii="Times New Roman" w:hAnsi="Times New Roman"/>
          <w:b/>
        </w:rPr>
        <w:t xml:space="preserve"> ratio increase</w:t>
      </w:r>
      <w:r>
        <w:rPr>
          <w:rFonts w:ascii="Times New Roman" w:hAnsi="Times New Roman"/>
          <w:b/>
        </w:rPr>
        <w:t>s</w:t>
      </w:r>
      <w:r w:rsidRPr="002A5F4B">
        <w:rPr>
          <w:rFonts w:ascii="Times New Roman" w:hAnsi="Times New Roman"/>
          <w:b/>
        </w:rPr>
        <w:t xml:space="preserve"> to</w:t>
      </w:r>
      <w:r>
        <w:rPr>
          <w:rFonts w:ascii="Times New Roman" w:hAnsi="Times New Roman"/>
          <w:b/>
        </w:rPr>
        <w:t xml:space="preserve"> </w:t>
      </w:r>
      <w:r w:rsidRPr="002A5F4B">
        <w:rPr>
          <w:rFonts w:ascii="Times New Roman" w:hAnsi="Times New Roman"/>
          <w:b/>
        </w:rPr>
        <w:t>3</w:t>
      </w:r>
      <w:r>
        <w:rPr>
          <w:rFonts w:ascii="Times New Roman" w:hAnsi="Times New Roman"/>
          <w:b/>
        </w:rPr>
        <w:t>3</w:t>
      </w:r>
      <w:r w:rsidRPr="002A5F4B">
        <w:rPr>
          <w:rFonts w:ascii="Times New Roman" w:hAnsi="Times New Roman"/>
          <w:b/>
        </w:rPr>
        <w:t>.</w:t>
      </w:r>
      <w:r>
        <w:rPr>
          <w:rFonts w:ascii="Times New Roman" w:hAnsi="Times New Roman"/>
          <w:b/>
        </w:rPr>
        <w:t>9</w:t>
      </w:r>
      <w:r w:rsidRPr="002A5F4B">
        <w:rPr>
          <w:rFonts w:ascii="Times New Roman" w:hAnsi="Times New Roman"/>
          <w:b/>
        </w:rPr>
        <w:t>% at 60kHz</w:t>
      </w:r>
      <w:r>
        <w:rPr>
          <w:rFonts w:ascii="Times New Roman" w:hAnsi="Times New Roman"/>
          <w:b/>
        </w:rPr>
        <w:t>.</w:t>
      </w:r>
    </w:p>
    <w:p w14:paraId="16343880" w14:textId="77777777" w:rsidR="008269D9" w:rsidRPr="004F7A33" w:rsidRDefault="008269D9" w:rsidP="008269D9">
      <w:pPr>
        <w:ind w:firstLineChars="193" w:firstLine="425"/>
        <w:jc w:val="both"/>
        <w:rPr>
          <w:rFonts w:ascii="Times New Roman" w:hAnsi="Times New Roman"/>
          <w:b/>
          <w:lang w:val="x-none"/>
        </w:rPr>
      </w:pPr>
      <w:r w:rsidRPr="00EF150D">
        <w:rPr>
          <w:rFonts w:ascii="Times New Roman" w:hAnsi="Times New Roman" w:hint="eastAsia"/>
          <w:b/>
        </w:rPr>
        <w:t>Observation #</w:t>
      </w:r>
      <w:r>
        <w:rPr>
          <w:rFonts w:ascii="Times New Roman" w:hAnsi="Times New Roman"/>
          <w:b/>
        </w:rPr>
        <w:t>4</w:t>
      </w:r>
      <w:r w:rsidRPr="00EF150D">
        <w:rPr>
          <w:rFonts w:ascii="Times New Roman" w:hAnsi="Times New Roman" w:hint="eastAsia"/>
          <w:b/>
        </w:rPr>
        <w:t xml:space="preserve">: </w:t>
      </w:r>
      <w:r w:rsidRPr="00EF150D">
        <w:rPr>
          <w:rFonts w:ascii="Times New Roman" w:hAnsi="Times New Roman"/>
          <w:b/>
        </w:rPr>
        <w:t xml:space="preserve">The ratio of UEs corresponding to the case that </w:t>
      </w:r>
      <w:r>
        <w:rPr>
          <w:rFonts w:ascii="Times New Roman" w:hAnsi="Times New Roman"/>
          <w:b/>
        </w:rPr>
        <w:t xml:space="preserve">the </w:t>
      </w:r>
      <w:r w:rsidRPr="00EF150D">
        <w:rPr>
          <w:rFonts w:ascii="Times New Roman" w:hAnsi="Times New Roman"/>
          <w:b/>
        </w:rPr>
        <w:t>RSRP</w:t>
      </w:r>
      <w:r>
        <w:rPr>
          <w:rFonts w:ascii="Times New Roman" w:hAnsi="Times New Roman"/>
          <w:b/>
        </w:rPr>
        <w:t xml:space="preserve"> difference of the best</w:t>
      </w:r>
      <w:r w:rsidRPr="00EF150D">
        <w:rPr>
          <w:rFonts w:ascii="Times New Roman" w:hAnsi="Times New Roman"/>
          <w:b/>
        </w:rPr>
        <w:t xml:space="preserve"> two TRPs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EF150D">
        <w:rPr>
          <w:rFonts w:ascii="Times New Roman" w:hAnsi="Times New Roman"/>
          <w:b/>
        </w:rPr>
        <w:t xml:space="preserve"> is </w:t>
      </w:r>
      <w:r>
        <w:rPr>
          <w:rFonts w:ascii="Times New Roman" w:hAnsi="Times New Roman"/>
          <w:b/>
        </w:rPr>
        <w:t>7</w:t>
      </w:r>
      <w:r w:rsidRPr="00EF150D">
        <w:rPr>
          <w:rFonts w:ascii="Times New Roman" w:hAnsi="Times New Roman"/>
          <w:b/>
        </w:rPr>
        <w:t>.</w:t>
      </w:r>
      <w:r>
        <w:rPr>
          <w:rFonts w:ascii="Times New Roman" w:hAnsi="Times New Roman"/>
          <w:b/>
        </w:rPr>
        <w:t>9</w:t>
      </w:r>
      <w:r w:rsidRPr="00EF150D">
        <w:rPr>
          <w:rFonts w:ascii="Times New Roman" w:hAnsi="Times New Roman"/>
          <w:b/>
        </w:rPr>
        <w:t>% and 1</w:t>
      </w:r>
      <w:r>
        <w:rPr>
          <w:rFonts w:ascii="Times New Roman" w:hAnsi="Times New Roman"/>
          <w:b/>
        </w:rPr>
        <w:t>5</w:t>
      </w:r>
      <w:r w:rsidRPr="00EF150D">
        <w:rPr>
          <w:rFonts w:ascii="Times New Roman" w:hAnsi="Times New Roman"/>
          <w:b/>
        </w:rPr>
        <w:t>.</w:t>
      </w:r>
      <w:r>
        <w:rPr>
          <w:rFonts w:ascii="Times New Roman" w:hAnsi="Times New Roman"/>
          <w:b/>
        </w:rPr>
        <w:t>1</w:t>
      </w:r>
      <w:r w:rsidRPr="00EF150D">
        <w:rPr>
          <w:rFonts w:ascii="Times New Roman" w:hAnsi="Times New Roman"/>
          <w:b/>
        </w:rPr>
        <w:t>%, respectively, in the 60kHz and 120kHz numerology in 30GHz</w:t>
      </w:r>
      <w:r>
        <w:rPr>
          <w:rFonts w:ascii="Times New Roman" w:hAnsi="Times New Roman"/>
          <w:b/>
        </w:rPr>
        <w:t xml:space="preserve"> UMi scenario when no timing offset is assumed between TRPs and between UE panels</w:t>
      </w:r>
      <w:r w:rsidRPr="00EF150D">
        <w:rPr>
          <w:rFonts w:ascii="Times New Roman" w:hAnsi="Times New Roman"/>
          <w:b/>
        </w:rPr>
        <w:t xml:space="preserve">. If blockage and RSRP difference of up to 10dB is considered, the ratio of UEs increases to </w:t>
      </w:r>
      <w:r>
        <w:rPr>
          <w:rFonts w:ascii="Times New Roman" w:hAnsi="Times New Roman"/>
          <w:b/>
        </w:rPr>
        <w:t>11</w:t>
      </w:r>
      <w:r w:rsidRPr="00EF150D">
        <w:rPr>
          <w:rFonts w:ascii="Times New Roman" w:hAnsi="Times New Roman"/>
          <w:b/>
        </w:rPr>
        <w:t>.</w:t>
      </w:r>
      <w:r>
        <w:rPr>
          <w:rFonts w:ascii="Times New Roman" w:hAnsi="Times New Roman"/>
          <w:b/>
        </w:rPr>
        <w:t>2</w:t>
      </w:r>
      <w:r w:rsidRPr="00EF150D">
        <w:rPr>
          <w:rFonts w:ascii="Times New Roman" w:hAnsi="Times New Roman"/>
          <w:b/>
        </w:rPr>
        <w:t>% and 2</w:t>
      </w:r>
      <w:r>
        <w:rPr>
          <w:rFonts w:ascii="Times New Roman" w:hAnsi="Times New Roman"/>
          <w:b/>
        </w:rPr>
        <w:t>0</w:t>
      </w:r>
      <w:r w:rsidRPr="00EF150D">
        <w:rPr>
          <w:rFonts w:ascii="Times New Roman" w:hAnsi="Times New Roman"/>
          <w:b/>
        </w:rPr>
        <w:t>.</w:t>
      </w:r>
      <w:r>
        <w:rPr>
          <w:rFonts w:ascii="Times New Roman" w:hAnsi="Times New Roman"/>
          <w:b/>
        </w:rPr>
        <w:t>9</w:t>
      </w:r>
      <w:r w:rsidRPr="00EF150D">
        <w:rPr>
          <w:rFonts w:ascii="Times New Roman" w:hAnsi="Times New Roman"/>
          <w:b/>
        </w:rPr>
        <w:t xml:space="preserve">% at 60kHz and 120kHz, respectively. </w:t>
      </w:r>
    </w:p>
    <w:p w14:paraId="78EBF64E" w14:textId="77777777" w:rsidR="008269D9" w:rsidRPr="002A5F4B" w:rsidRDefault="008269D9" w:rsidP="008269D9">
      <w:pPr>
        <w:ind w:firstLineChars="193" w:firstLine="425"/>
        <w:jc w:val="both"/>
        <w:rPr>
          <w:rFonts w:ascii="Times New Roman" w:hAnsi="Times New Roman"/>
          <w:b/>
        </w:rPr>
      </w:pPr>
      <w:r w:rsidRPr="002A5F4B">
        <w:rPr>
          <w:rFonts w:ascii="Times New Roman" w:hAnsi="Times New Roman" w:hint="eastAsia"/>
          <w:b/>
        </w:rPr>
        <w:t>O</w:t>
      </w:r>
      <w:r w:rsidRPr="002A5F4B">
        <w:rPr>
          <w:rFonts w:ascii="Times New Roman" w:hAnsi="Times New Roman"/>
          <w:b/>
        </w:rPr>
        <w:t>bservation #</w:t>
      </w:r>
      <w:r>
        <w:rPr>
          <w:rFonts w:ascii="Times New Roman" w:hAnsi="Times New Roman"/>
          <w:b/>
        </w:rPr>
        <w:t>5</w:t>
      </w:r>
      <w:r w:rsidRPr="002A5F4B">
        <w:rPr>
          <w:rFonts w:ascii="Times New Roman" w:hAnsi="Times New Roman"/>
          <w:b/>
        </w:rPr>
        <w:t xml:space="preserve">: The ratio of UEs corresponding to the case that the </w:t>
      </w:r>
      <w:r>
        <w:rPr>
          <w:rFonts w:ascii="Times New Roman" w:hAnsi="Times New Roman"/>
          <w:b/>
        </w:rPr>
        <w:t xml:space="preserve">RSRP </w:t>
      </w:r>
      <w:r w:rsidRPr="002A5F4B">
        <w:rPr>
          <w:rFonts w:ascii="Times New Roman" w:hAnsi="Times New Roman"/>
          <w:b/>
        </w:rPr>
        <w:t xml:space="preserve">difference </w:t>
      </w:r>
      <w:r>
        <w:rPr>
          <w:rFonts w:ascii="Times New Roman" w:hAnsi="Times New Roman"/>
          <w:b/>
        </w:rPr>
        <w:t>of the best</w:t>
      </w:r>
      <w:r w:rsidRPr="002A5F4B">
        <w:rPr>
          <w:rFonts w:ascii="Times New Roman" w:hAnsi="Times New Roman"/>
          <w:b/>
        </w:rPr>
        <w:t xml:space="preserve"> two TRPs is &lt; 6dB and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offset</m:t>
            </m:r>
          </m:sub>
        </m:sSub>
        <m:r>
          <m:rPr>
            <m:sty m:val="bi"/>
          </m:rPr>
          <w:rPr>
            <w:rFonts w:ascii="Cambria Math" w:hAnsi="Cambria Math"/>
          </w:rPr>
          <m:t>&gt;</m:t>
        </m:r>
        <m:r>
          <m:rPr>
            <m:sty m:val="b"/>
          </m:rPr>
          <w:rPr>
            <w:rFonts w:ascii="Cambria Math" w:hAnsi="Cambria Math"/>
          </w:rPr>
          <m:t>CP length</m:t>
        </m:r>
      </m:oMath>
      <w:r w:rsidRPr="002A5F4B">
        <w:rPr>
          <w:rFonts w:ascii="Times New Roman" w:hAnsi="Times New Roman"/>
          <w:b/>
        </w:rPr>
        <w:t xml:space="preserve"> is </w:t>
      </w:r>
      <w:r>
        <w:rPr>
          <w:rFonts w:ascii="Times New Roman" w:hAnsi="Times New Roman"/>
          <w:b/>
        </w:rPr>
        <w:t>5</w:t>
      </w:r>
      <w:r w:rsidRPr="002A5F4B">
        <w:rPr>
          <w:rFonts w:ascii="Times New Roman" w:hAnsi="Times New Roman"/>
          <w:b/>
        </w:rPr>
        <w:t>.8% and 1</w:t>
      </w:r>
      <w:r>
        <w:rPr>
          <w:rFonts w:ascii="Times New Roman" w:hAnsi="Times New Roman"/>
          <w:b/>
        </w:rPr>
        <w:t>4</w:t>
      </w:r>
      <w:r w:rsidRPr="002A5F4B">
        <w:rPr>
          <w:rFonts w:ascii="Times New Roman" w:hAnsi="Times New Roman"/>
          <w:b/>
        </w:rPr>
        <w:t>.</w:t>
      </w:r>
      <w:r>
        <w:rPr>
          <w:rFonts w:ascii="Times New Roman" w:hAnsi="Times New Roman"/>
          <w:b/>
        </w:rPr>
        <w:t>9</w:t>
      </w:r>
      <w:r w:rsidRPr="002A5F4B">
        <w:rPr>
          <w:rFonts w:ascii="Times New Roman" w:hAnsi="Times New Roman"/>
          <w:b/>
        </w:rPr>
        <w:t xml:space="preserve">%, respectively, in the </w:t>
      </w:r>
      <w:r>
        <w:rPr>
          <w:rFonts w:ascii="Times New Roman" w:hAnsi="Times New Roman"/>
          <w:b/>
        </w:rPr>
        <w:t>48</w:t>
      </w:r>
      <w:r w:rsidRPr="002A5F4B">
        <w:rPr>
          <w:rFonts w:ascii="Times New Roman" w:hAnsi="Times New Roman"/>
          <w:b/>
        </w:rPr>
        <w:t xml:space="preserve">0kHz and </w:t>
      </w:r>
      <w:r>
        <w:rPr>
          <w:rFonts w:ascii="Times New Roman" w:hAnsi="Times New Roman"/>
          <w:b/>
        </w:rPr>
        <w:t>9</w:t>
      </w:r>
      <w:r w:rsidRPr="002A5F4B">
        <w:rPr>
          <w:rFonts w:ascii="Times New Roman" w:hAnsi="Times New Roman"/>
          <w:b/>
        </w:rPr>
        <w:t xml:space="preserve">60kHz numerology in </w:t>
      </w:r>
      <w:r>
        <w:rPr>
          <w:rFonts w:ascii="Times New Roman" w:hAnsi="Times New Roman"/>
          <w:b/>
        </w:rPr>
        <w:t>60</w:t>
      </w:r>
      <w:r w:rsidRPr="002A5F4B">
        <w:rPr>
          <w:rFonts w:ascii="Times New Roman" w:hAnsi="Times New Roman"/>
          <w:b/>
        </w:rPr>
        <w:t>GHz</w:t>
      </w:r>
      <w:r>
        <w:rPr>
          <w:rFonts w:ascii="Times New Roman" w:hAnsi="Times New Roman"/>
          <w:b/>
        </w:rPr>
        <w:t xml:space="preserve"> InH scenario when no timing offset is assumed between TRPs and between UE panels</w:t>
      </w:r>
      <w:r w:rsidRPr="002A5F4B">
        <w:rPr>
          <w:rFonts w:ascii="Times New Roman" w:hAnsi="Times New Roman"/>
          <w:b/>
        </w:rPr>
        <w:t>. I</w:t>
      </w:r>
      <w:r>
        <w:rPr>
          <w:rFonts w:ascii="Times New Roman" w:hAnsi="Times New Roman"/>
          <w:b/>
        </w:rPr>
        <w:t xml:space="preserve">n case of </w:t>
      </w:r>
      <w:r w:rsidRPr="002A5F4B">
        <w:rPr>
          <w:rFonts w:ascii="Times New Roman" w:hAnsi="Times New Roman"/>
          <w:b/>
          <w:lang w:val="en-GB"/>
        </w:rPr>
        <w:t>τ</w:t>
      </w:r>
      <w:r w:rsidRPr="002A5F4B">
        <w:rPr>
          <w:rFonts w:ascii="Times New Roman" w:hAnsi="Times New Roman"/>
          <w:b/>
          <w:vertAlign w:val="subscript"/>
          <w:lang w:val="en-GB"/>
        </w:rPr>
        <w:t>MAX</w:t>
      </w:r>
      <w:r w:rsidRPr="002A5F4B">
        <w:rPr>
          <w:rFonts w:ascii="Times New Roman" w:hAnsi="Times New Roman"/>
          <w:b/>
        </w:rPr>
        <w:t xml:space="preserve"> </w:t>
      </w:r>
      <w:r>
        <w:rPr>
          <w:rFonts w:ascii="Times New Roman" w:hAnsi="Times New Roman"/>
          <w:b/>
        </w:rPr>
        <w:t>= 130n</w:t>
      </w:r>
      <w:r w:rsidRPr="002A5F4B">
        <w:rPr>
          <w:rFonts w:ascii="Times New Roman" w:hAnsi="Times New Roman"/>
          <w:b/>
        </w:rPr>
        <w:t>s, the</w:t>
      </w:r>
      <w:r>
        <w:rPr>
          <w:rFonts w:ascii="Times New Roman" w:hAnsi="Times New Roman"/>
          <w:b/>
        </w:rPr>
        <w:t>se</w:t>
      </w:r>
      <w:r w:rsidRPr="002A5F4B">
        <w:rPr>
          <w:rFonts w:ascii="Times New Roman" w:hAnsi="Times New Roman"/>
          <w:b/>
        </w:rPr>
        <w:t xml:space="preserve"> ratio</w:t>
      </w:r>
      <w:r>
        <w:rPr>
          <w:rFonts w:ascii="Times New Roman" w:hAnsi="Times New Roman"/>
          <w:b/>
        </w:rPr>
        <w:t>s</w:t>
      </w:r>
      <w:r w:rsidRPr="002A5F4B">
        <w:rPr>
          <w:rFonts w:ascii="Times New Roman" w:hAnsi="Times New Roman"/>
          <w:b/>
        </w:rPr>
        <w:t xml:space="preserve"> increase to </w:t>
      </w:r>
      <w:r>
        <w:rPr>
          <w:rFonts w:ascii="Times New Roman" w:hAnsi="Times New Roman"/>
          <w:b/>
        </w:rPr>
        <w:t>8.6</w:t>
      </w:r>
      <w:r w:rsidRPr="002A5F4B">
        <w:rPr>
          <w:rFonts w:ascii="Times New Roman" w:hAnsi="Times New Roman"/>
          <w:b/>
        </w:rPr>
        <w:t xml:space="preserve">% and </w:t>
      </w:r>
      <w:r>
        <w:rPr>
          <w:rFonts w:ascii="Times New Roman" w:hAnsi="Times New Roman"/>
          <w:b/>
        </w:rPr>
        <w:t>17</w:t>
      </w:r>
      <w:r w:rsidRPr="002A5F4B">
        <w:rPr>
          <w:rFonts w:ascii="Times New Roman" w:hAnsi="Times New Roman"/>
          <w:b/>
        </w:rPr>
        <w:t>.</w:t>
      </w:r>
      <w:r>
        <w:rPr>
          <w:rFonts w:ascii="Times New Roman" w:hAnsi="Times New Roman"/>
          <w:b/>
        </w:rPr>
        <w:t>9</w:t>
      </w:r>
      <w:r w:rsidRPr="002A5F4B">
        <w:rPr>
          <w:rFonts w:ascii="Times New Roman" w:hAnsi="Times New Roman"/>
          <w:b/>
        </w:rPr>
        <w:t xml:space="preserve">% at </w:t>
      </w:r>
      <w:r>
        <w:rPr>
          <w:rFonts w:ascii="Times New Roman" w:hAnsi="Times New Roman"/>
          <w:b/>
        </w:rPr>
        <w:t>48</w:t>
      </w:r>
      <w:r w:rsidRPr="002A5F4B">
        <w:rPr>
          <w:rFonts w:ascii="Times New Roman" w:hAnsi="Times New Roman"/>
          <w:b/>
        </w:rPr>
        <w:t xml:space="preserve">0kHz and </w:t>
      </w:r>
      <w:r>
        <w:rPr>
          <w:rFonts w:ascii="Times New Roman" w:hAnsi="Times New Roman"/>
          <w:b/>
        </w:rPr>
        <w:t>9</w:t>
      </w:r>
      <w:r w:rsidRPr="002A5F4B">
        <w:rPr>
          <w:rFonts w:ascii="Times New Roman" w:hAnsi="Times New Roman"/>
          <w:b/>
        </w:rPr>
        <w:t xml:space="preserve">60kHz, respectively. </w:t>
      </w:r>
      <w:r w:rsidRPr="00EF150D">
        <w:rPr>
          <w:rFonts w:ascii="Times New Roman" w:hAnsi="Times New Roman"/>
          <w:b/>
        </w:rPr>
        <w:t xml:space="preserve">If blockage and RSRP difference of up to 10dB is considered, the ratio of UEs increases to </w:t>
      </w:r>
      <w:r>
        <w:rPr>
          <w:rFonts w:ascii="Times New Roman" w:hAnsi="Times New Roman"/>
          <w:b/>
        </w:rPr>
        <w:t>9</w:t>
      </w:r>
      <w:r w:rsidRPr="00EF150D">
        <w:rPr>
          <w:rFonts w:ascii="Times New Roman" w:hAnsi="Times New Roman"/>
          <w:b/>
        </w:rPr>
        <w:t>.</w:t>
      </w:r>
      <w:r>
        <w:rPr>
          <w:rFonts w:ascii="Times New Roman" w:hAnsi="Times New Roman"/>
          <w:b/>
        </w:rPr>
        <w:t>3</w:t>
      </w:r>
      <w:r w:rsidRPr="00EF150D">
        <w:rPr>
          <w:rFonts w:ascii="Times New Roman" w:hAnsi="Times New Roman"/>
          <w:b/>
        </w:rPr>
        <w:t>% and 2</w:t>
      </w:r>
      <w:r>
        <w:rPr>
          <w:rFonts w:ascii="Times New Roman" w:hAnsi="Times New Roman"/>
          <w:b/>
        </w:rPr>
        <w:t>1</w:t>
      </w:r>
      <w:r w:rsidRPr="00EF150D">
        <w:rPr>
          <w:rFonts w:ascii="Times New Roman" w:hAnsi="Times New Roman"/>
          <w:b/>
        </w:rPr>
        <w:t>.</w:t>
      </w:r>
      <w:r>
        <w:rPr>
          <w:rFonts w:ascii="Times New Roman" w:hAnsi="Times New Roman"/>
          <w:b/>
        </w:rPr>
        <w:t>1</w:t>
      </w:r>
      <w:r w:rsidRPr="00EF150D">
        <w:rPr>
          <w:rFonts w:ascii="Times New Roman" w:hAnsi="Times New Roman"/>
          <w:b/>
        </w:rPr>
        <w:t>% at</w:t>
      </w:r>
      <w:r>
        <w:rPr>
          <w:rFonts w:ascii="Times New Roman" w:hAnsi="Times New Roman"/>
          <w:b/>
        </w:rPr>
        <w:t xml:space="preserve"> 48</w:t>
      </w:r>
      <w:r w:rsidRPr="00EF150D">
        <w:rPr>
          <w:rFonts w:ascii="Times New Roman" w:hAnsi="Times New Roman"/>
          <w:b/>
        </w:rPr>
        <w:t xml:space="preserve">0kHz and </w:t>
      </w:r>
      <w:r>
        <w:rPr>
          <w:rFonts w:ascii="Times New Roman" w:hAnsi="Times New Roman"/>
          <w:b/>
        </w:rPr>
        <w:t>96</w:t>
      </w:r>
      <w:r w:rsidRPr="00EF150D">
        <w:rPr>
          <w:rFonts w:ascii="Times New Roman" w:hAnsi="Times New Roman"/>
          <w:b/>
        </w:rPr>
        <w:t>0kHz, respectively.</w:t>
      </w:r>
    </w:p>
    <w:p w14:paraId="49E57ADE" w14:textId="77777777" w:rsidR="008269D9" w:rsidRPr="004724AF" w:rsidRDefault="008269D9" w:rsidP="008269D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Pr>
          <w:rFonts w:ascii="Times New Roman" w:hAnsi="Times New Roman"/>
          <w:b/>
        </w:rPr>
        <w:t>Two TAs should be supported for multi-TRP/panel use cases considering inter-TRP/panel timing offset in FR1 as well as FR2-1/2-2.</w:t>
      </w:r>
    </w:p>
    <w:p w14:paraId="15F5DAE4" w14:textId="77777777" w:rsidR="008269D9" w:rsidRPr="00C75FC4" w:rsidRDefault="008269D9" w:rsidP="008269D9">
      <w:pPr>
        <w:ind w:firstLineChars="193" w:firstLine="425"/>
        <w:jc w:val="both"/>
        <w:rPr>
          <w:rFonts w:ascii="Times New Roman" w:hAnsi="Times New Roman"/>
          <w:b/>
        </w:rPr>
      </w:pPr>
      <w:r>
        <w:rPr>
          <w:rFonts w:ascii="Times New Roman" w:hAnsi="Times New Roman"/>
          <w:b/>
        </w:rPr>
        <w:t xml:space="preserve">Observation #6: For enhanced TCI framework with </w:t>
      </w:r>
      <w:r w:rsidRPr="00C75FC4">
        <w:rPr>
          <w:rFonts w:ascii="Times New Roman" w:hAnsi="Times New Roman"/>
          <w:b/>
        </w:rPr>
        <w:t xml:space="preserve">N&gt;1, TRP/panel-specific PC parameters can be naturally supported since </w:t>
      </w:r>
      <w:r>
        <w:rPr>
          <w:rFonts w:ascii="Times New Roman" w:hAnsi="Times New Roman"/>
          <w:b/>
        </w:rPr>
        <w:t xml:space="preserve">each </w:t>
      </w:r>
      <w:r w:rsidRPr="00C75FC4">
        <w:rPr>
          <w:rFonts w:ascii="Times New Roman" w:hAnsi="Times New Roman"/>
          <w:b/>
        </w:rPr>
        <w:t xml:space="preserve">TCI </w:t>
      </w:r>
      <w:r>
        <w:rPr>
          <w:rFonts w:ascii="Times New Roman" w:hAnsi="Times New Roman"/>
          <w:b/>
        </w:rPr>
        <w:t xml:space="preserve">state </w:t>
      </w:r>
      <w:r w:rsidRPr="00C75FC4">
        <w:rPr>
          <w:rFonts w:ascii="Times New Roman" w:hAnsi="Times New Roman"/>
          <w:b/>
        </w:rPr>
        <w:t>can include</w:t>
      </w:r>
      <w:r>
        <w:rPr>
          <w:rFonts w:ascii="Times New Roman" w:hAnsi="Times New Roman"/>
          <w:b/>
        </w:rPr>
        <w:t xml:space="preserve"> respective</w:t>
      </w:r>
      <w:r w:rsidRPr="00C75FC4">
        <w:rPr>
          <w:rFonts w:ascii="Times New Roman" w:hAnsi="Times New Roman"/>
          <w:b/>
        </w:rPr>
        <w:t xml:space="preserve"> UL PC parameters </w:t>
      </w:r>
      <w:r>
        <w:rPr>
          <w:rFonts w:ascii="Times New Roman" w:hAnsi="Times New Roman"/>
          <w:b/>
        </w:rPr>
        <w:t>such as</w:t>
      </w:r>
      <w:r w:rsidRPr="00C75FC4">
        <w:rPr>
          <w:rFonts w:ascii="Times New Roman" w:hAnsi="Times New Roman"/>
          <w:b/>
        </w:rPr>
        <w:t xml:space="preserve"> P0, Alpha, closed-loop index</w:t>
      </w:r>
      <w:r>
        <w:rPr>
          <w:rFonts w:ascii="Times New Roman" w:hAnsi="Times New Roman"/>
          <w:b/>
        </w:rPr>
        <w:t>, and PL-RS</w:t>
      </w:r>
      <w:r w:rsidRPr="00C75FC4">
        <w:rPr>
          <w:rFonts w:ascii="Times New Roman" w:hAnsi="Times New Roman"/>
          <w:b/>
        </w:rPr>
        <w:t>.</w:t>
      </w:r>
    </w:p>
    <w:p w14:paraId="13DB2A88" w14:textId="77777777" w:rsidR="008269D9" w:rsidRDefault="008269D9" w:rsidP="008269D9">
      <w:pPr>
        <w:ind w:firstLineChars="193" w:firstLine="425"/>
        <w:jc w:val="both"/>
        <w:rPr>
          <w:rFonts w:ascii="Times New Roman" w:hAnsi="Times New Roman"/>
          <w:b/>
        </w:rPr>
      </w:pPr>
      <w:r w:rsidRPr="00A443FF">
        <w:rPr>
          <w:rFonts w:ascii="Times New Roman" w:hAnsi="Times New Roman"/>
          <w:b/>
        </w:rPr>
        <w:t>Proposal #</w:t>
      </w:r>
      <w:r>
        <w:rPr>
          <w:rFonts w:ascii="Times New Roman" w:hAnsi="Times New Roman"/>
          <w:b/>
        </w:rPr>
        <w:t>3</w:t>
      </w:r>
      <w:r w:rsidRPr="00C75FC4">
        <w:rPr>
          <w:rFonts w:ascii="Times New Roman" w:hAnsi="Times New Roman"/>
          <w:b/>
        </w:rPr>
        <w:t xml:space="preserve">: </w:t>
      </w:r>
      <w:r>
        <w:rPr>
          <w:rFonts w:ascii="Times New Roman" w:hAnsi="Times New Roman" w:hint="eastAsia"/>
          <w:b/>
        </w:rPr>
        <w:t xml:space="preserve">Support </w:t>
      </w:r>
      <w:r>
        <w:rPr>
          <w:rFonts w:ascii="Times New Roman" w:hAnsi="Times New Roman"/>
          <w:b/>
        </w:rPr>
        <w:t>UL/joint TCI state to include UL TA value related</w:t>
      </w:r>
      <w:r w:rsidRPr="00C75FC4">
        <w:rPr>
          <w:rFonts w:ascii="Times New Roman" w:hAnsi="Times New Roman"/>
          <w:b/>
        </w:rPr>
        <w:t xml:space="preserve"> parameter similar</w:t>
      </w:r>
      <w:r>
        <w:rPr>
          <w:rFonts w:ascii="Times New Roman" w:hAnsi="Times New Roman"/>
          <w:b/>
        </w:rPr>
        <w:t>ly</w:t>
      </w:r>
      <w:r w:rsidRPr="00C75FC4">
        <w:rPr>
          <w:rFonts w:ascii="Times New Roman" w:hAnsi="Times New Roman"/>
          <w:b/>
        </w:rPr>
        <w:t xml:space="preserve"> as </w:t>
      </w:r>
      <w:r>
        <w:rPr>
          <w:rFonts w:ascii="Times New Roman" w:hAnsi="Times New Roman"/>
          <w:b/>
        </w:rPr>
        <w:t xml:space="preserve">UL </w:t>
      </w:r>
      <w:r w:rsidRPr="00C75FC4">
        <w:rPr>
          <w:rFonts w:ascii="Times New Roman" w:hAnsi="Times New Roman"/>
          <w:b/>
        </w:rPr>
        <w:t>PC parameters, in order to support TRP/pan</w:t>
      </w:r>
      <w:r>
        <w:rPr>
          <w:rFonts w:ascii="Times New Roman" w:hAnsi="Times New Roman"/>
          <w:b/>
        </w:rPr>
        <w:t>e</w:t>
      </w:r>
      <w:r w:rsidRPr="00C75FC4">
        <w:rPr>
          <w:rFonts w:ascii="Times New Roman" w:hAnsi="Times New Roman"/>
          <w:b/>
        </w:rPr>
        <w:t>l-specific PC/TA configuration.</w:t>
      </w:r>
    </w:p>
    <w:p w14:paraId="59FB64BE" w14:textId="77777777" w:rsidR="008269D9" w:rsidRPr="00A443FF" w:rsidRDefault="008269D9" w:rsidP="008269D9">
      <w:pPr>
        <w:ind w:firstLineChars="193" w:firstLine="425"/>
        <w:jc w:val="both"/>
        <w:rPr>
          <w:rFonts w:ascii="Times New Roman" w:hAnsi="Times New Roman"/>
          <w:b/>
        </w:rPr>
      </w:pPr>
      <w:r w:rsidRPr="00A443FF">
        <w:rPr>
          <w:rFonts w:ascii="Times New Roman" w:hAnsi="Times New Roman"/>
          <w:b/>
        </w:rPr>
        <w:t>Proposal #</w:t>
      </w:r>
      <w:r>
        <w:rPr>
          <w:rFonts w:ascii="Times New Roman" w:hAnsi="Times New Roman"/>
          <w:b/>
        </w:rPr>
        <w:t>4</w:t>
      </w:r>
      <w:r w:rsidRPr="00A443FF">
        <w:rPr>
          <w:rFonts w:ascii="Times New Roman" w:hAnsi="Times New Roman"/>
          <w:b/>
        </w:rPr>
        <w:t>: Each TCI of M/N&gt;1 can be associated with CORESET pool index in case of M-DCI based M-TRP operation.</w:t>
      </w:r>
    </w:p>
    <w:p w14:paraId="78D12417" w14:textId="77777777" w:rsidR="008269D9" w:rsidRDefault="008269D9" w:rsidP="008269D9">
      <w:pPr>
        <w:ind w:firstLineChars="193" w:firstLine="425"/>
        <w:jc w:val="both"/>
        <w:rPr>
          <w:rFonts w:ascii="Times New Roman" w:hAnsi="Times New Roman"/>
          <w:b/>
          <w:szCs w:val="24"/>
        </w:rPr>
      </w:pPr>
      <w:r w:rsidRPr="00743E4F">
        <w:rPr>
          <w:rFonts w:ascii="Times New Roman" w:hAnsi="Times New Roman"/>
          <w:b/>
          <w:szCs w:val="24"/>
        </w:rPr>
        <w:t>P</w:t>
      </w:r>
      <w:r w:rsidRPr="00743E4F">
        <w:rPr>
          <w:rFonts w:ascii="Times New Roman" w:hAnsi="Times New Roman" w:hint="eastAsia"/>
          <w:b/>
          <w:szCs w:val="24"/>
        </w:rPr>
        <w:t xml:space="preserve">roposal </w:t>
      </w:r>
      <w:r w:rsidRPr="00743E4F">
        <w:rPr>
          <w:rFonts w:ascii="Times New Roman" w:hAnsi="Times New Roman"/>
          <w:b/>
          <w:szCs w:val="24"/>
        </w:rPr>
        <w:t>#</w:t>
      </w:r>
      <w:r>
        <w:rPr>
          <w:rFonts w:ascii="Times New Roman" w:hAnsi="Times New Roman"/>
          <w:b/>
          <w:szCs w:val="24"/>
        </w:rPr>
        <w:t>5</w:t>
      </w:r>
      <w:r w:rsidRPr="00743E4F">
        <w:rPr>
          <w:rFonts w:ascii="Times New Roman" w:hAnsi="Times New Roman"/>
          <w:b/>
          <w:szCs w:val="24"/>
        </w:rPr>
        <w:t xml:space="preserve">: </w:t>
      </w:r>
      <w:r w:rsidRPr="00446913">
        <w:rPr>
          <w:rFonts w:ascii="Times New Roman" w:hAnsi="Times New Roman"/>
          <w:b/>
          <w:szCs w:val="24"/>
        </w:rPr>
        <w:t>Support RACH enhancement for measuring timing offset per TRP/panel and for indicating TA value per TRP/panel</w:t>
      </w:r>
      <w:r>
        <w:rPr>
          <w:rFonts w:ascii="Times New Roman" w:hAnsi="Times New Roman"/>
          <w:b/>
          <w:szCs w:val="24"/>
        </w:rPr>
        <w:t>.</w:t>
      </w:r>
    </w:p>
    <w:p w14:paraId="630E8432" w14:textId="77777777" w:rsidR="005A7A18" w:rsidRPr="008269D9" w:rsidRDefault="005A7A18" w:rsidP="002A1714">
      <w:pPr>
        <w:ind w:firstLineChars="193" w:firstLine="425"/>
        <w:jc w:val="both"/>
        <w:rPr>
          <w:rFonts w:ascii="Times New Roman" w:hAnsi="Times New Roman"/>
        </w:rPr>
      </w:pPr>
      <w:bookmarkStart w:id="0" w:name="_GoBack"/>
      <w:bookmarkEnd w:id="0"/>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Pr="00B25FA2"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RPr="00B25FA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9F1D4" w14:textId="77777777" w:rsidR="00FD4ABF" w:rsidRDefault="00FD4ABF" w:rsidP="00C01439">
      <w:pPr>
        <w:spacing w:after="0" w:line="240" w:lineRule="auto"/>
      </w:pPr>
      <w:r>
        <w:separator/>
      </w:r>
    </w:p>
  </w:endnote>
  <w:endnote w:type="continuationSeparator" w:id="0">
    <w:p w14:paraId="766252C8" w14:textId="77777777" w:rsidR="00FD4ABF" w:rsidRDefault="00FD4AB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E75901" w:rsidRPr="00473EE7" w:rsidRDefault="00E759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269D9">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269D9" w:rsidRPr="008269D9">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8DF0E" w14:textId="77777777" w:rsidR="00FD4ABF" w:rsidRDefault="00FD4ABF" w:rsidP="00C01439">
      <w:pPr>
        <w:spacing w:after="0" w:line="240" w:lineRule="auto"/>
      </w:pPr>
      <w:r>
        <w:separator/>
      </w:r>
    </w:p>
  </w:footnote>
  <w:footnote w:type="continuationSeparator" w:id="0">
    <w:p w14:paraId="4860DF90" w14:textId="77777777" w:rsidR="00FD4ABF" w:rsidRDefault="00FD4AB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1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6"/>
  </w:num>
  <w:num w:numId="9">
    <w:abstractNumId w:val="7"/>
  </w:num>
  <w:num w:numId="10">
    <w:abstractNumId w:val="3"/>
  </w:num>
  <w:num w:numId="11">
    <w:abstractNumId w:val="5"/>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3F4B"/>
    <w:rsid w:val="0008416B"/>
    <w:rsid w:val="000846BE"/>
    <w:rsid w:val="00084BC0"/>
    <w:rsid w:val="00085408"/>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89E"/>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985"/>
    <w:rsid w:val="00331E57"/>
    <w:rsid w:val="00331E98"/>
    <w:rsid w:val="00332693"/>
    <w:rsid w:val="00332873"/>
    <w:rsid w:val="0033299C"/>
    <w:rsid w:val="0033312B"/>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47D1"/>
    <w:rsid w:val="004D5340"/>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3F1"/>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7C48"/>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DA"/>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C6C"/>
    <w:rsid w:val="007A1050"/>
    <w:rsid w:val="007A1239"/>
    <w:rsid w:val="007A1676"/>
    <w:rsid w:val="007A1AC3"/>
    <w:rsid w:val="007A1CC2"/>
    <w:rsid w:val="007A25BE"/>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33C8"/>
    <w:rsid w:val="0086420F"/>
    <w:rsid w:val="00865414"/>
    <w:rsid w:val="0086567B"/>
    <w:rsid w:val="00865B2B"/>
    <w:rsid w:val="00865BFE"/>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78"/>
    <w:rsid w:val="008F238E"/>
    <w:rsid w:val="008F2A86"/>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8EA"/>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642"/>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C95"/>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3D5"/>
    <w:rsid w:val="00EC73FC"/>
    <w:rsid w:val="00ED18D8"/>
    <w:rsid w:val="00ED2698"/>
    <w:rsid w:val="00ED270B"/>
    <w:rsid w:val="00ED292D"/>
    <w:rsid w:val="00ED2E5C"/>
    <w:rsid w:val="00ED30EB"/>
    <w:rsid w:val="00ED36C5"/>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AF8"/>
    <w:rsid w:val="00F3228B"/>
    <w:rsid w:val="00F3230E"/>
    <w:rsid w:val="00F32BD3"/>
    <w:rsid w:val="00F330D5"/>
    <w:rsid w:val="00F33C7A"/>
    <w:rsid w:val="00F346A3"/>
    <w:rsid w:val="00F34BF2"/>
    <w:rsid w:val="00F357B7"/>
    <w:rsid w:val="00F35DEB"/>
    <w:rsid w:val="00F364B2"/>
    <w:rsid w:val="00F3654A"/>
    <w:rsid w:val="00F36714"/>
    <w:rsid w:val="00F37143"/>
    <w:rsid w:val="00F37680"/>
    <w:rsid w:val="00F40189"/>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D0635"/>
    <w:rsid w:val="00FD1ABB"/>
    <w:rsid w:val="00FD208C"/>
    <w:rsid w:val="00FD23BD"/>
    <w:rsid w:val="00FD25F6"/>
    <w:rsid w:val="00FD2E97"/>
    <w:rsid w:val="00FD37AD"/>
    <w:rsid w:val="00FD3CCE"/>
    <w:rsid w:val="00FD4ABF"/>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DB74-23DE-4F21-8EBD-84D224E5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3040</Words>
  <Characters>17330</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11</cp:revision>
  <cp:lastPrinted>2019-08-16T06:32:00Z</cp:lastPrinted>
  <dcterms:created xsi:type="dcterms:W3CDTF">2022-04-25T05:53:00Z</dcterms:created>
  <dcterms:modified xsi:type="dcterms:W3CDTF">2022-04-29T02:52:00Z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