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33D935C0"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7057CA">
        <w:rPr>
          <w:rFonts w:ascii="Times New Roman" w:eastAsiaTheme="minorHAnsi" w:hAnsi="Times New Roman"/>
          <w:b/>
          <w:bCs/>
          <w:sz w:val="24"/>
          <w:szCs w:val="28"/>
          <w:lang w:val="en-US"/>
        </w:rPr>
        <w:t>10</w:t>
      </w:r>
      <w:r w:rsidR="00D1541F">
        <w:rPr>
          <w:rFonts w:ascii="Times New Roman" w:eastAsiaTheme="minorHAnsi" w:hAnsi="Times New Roman"/>
          <w:b/>
          <w:bCs/>
          <w:sz w:val="24"/>
          <w:szCs w:val="28"/>
          <w:lang w:val="en-US"/>
        </w:rPr>
        <w:t>9</w:t>
      </w:r>
      <w:r w:rsidR="00EA224A">
        <w:rPr>
          <w:rFonts w:ascii="Times New Roman" w:eastAsiaTheme="minorHAnsi" w:hAnsi="Times New Roman"/>
          <w:b/>
          <w:bCs/>
          <w:sz w:val="24"/>
          <w:szCs w:val="28"/>
          <w:lang w:val="en-US"/>
        </w:rPr>
        <w:t>-</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ED6171" w:rsidRPr="009261C2">
        <w:rPr>
          <w:rFonts w:ascii="Times New Roman" w:eastAsiaTheme="minorHAnsi" w:hAnsi="Times New Roman"/>
          <w:b/>
          <w:bCs/>
          <w:sz w:val="24"/>
          <w:szCs w:val="24"/>
          <w:lang w:val="en-US"/>
        </w:rPr>
        <w:t>R1-</w:t>
      </w:r>
      <w:r w:rsidR="000B0C59" w:rsidRPr="000B0C59">
        <w:rPr>
          <w:rFonts w:ascii="Times New Roman" w:eastAsiaTheme="minorHAnsi" w:hAnsi="Times New Roman"/>
          <w:b/>
          <w:bCs/>
          <w:sz w:val="24"/>
          <w:szCs w:val="24"/>
          <w:lang w:val="en-US"/>
        </w:rPr>
        <w:t>2204133</w:t>
      </w:r>
    </w:p>
    <w:p w14:paraId="421A1909" w14:textId="400B32E9" w:rsidR="003346F0" w:rsidRDefault="009D2E3B"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9D2E3B">
        <w:rPr>
          <w:rFonts w:ascii="Times New Roman" w:eastAsiaTheme="minorHAnsi" w:hAnsi="Times New Roman"/>
          <w:b/>
          <w:bCs/>
          <w:sz w:val="24"/>
          <w:szCs w:val="28"/>
          <w:lang w:val="en-US"/>
        </w:rPr>
        <w:t xml:space="preserve">e-Meeting, </w:t>
      </w:r>
      <w:r w:rsidR="00D1541F" w:rsidRPr="00D1541F">
        <w:rPr>
          <w:rFonts w:ascii="Times New Roman" w:eastAsiaTheme="minorHAnsi" w:hAnsi="Times New Roman"/>
          <w:b/>
          <w:bCs/>
          <w:sz w:val="24"/>
          <w:szCs w:val="28"/>
          <w:lang w:val="en-US"/>
        </w:rPr>
        <w:t>May 9</w:t>
      </w:r>
      <w:r w:rsidR="00816A97" w:rsidRPr="00816A97">
        <w:rPr>
          <w:rFonts w:ascii="Times New Roman" w:eastAsiaTheme="minorHAnsi" w:hAnsi="Times New Roman"/>
          <w:b/>
          <w:bCs/>
          <w:sz w:val="24"/>
          <w:szCs w:val="28"/>
          <w:vertAlign w:val="superscript"/>
          <w:lang w:val="en-US"/>
        </w:rPr>
        <w:t>th</w:t>
      </w:r>
      <w:r w:rsidR="00D1541F" w:rsidRPr="00D1541F">
        <w:rPr>
          <w:rFonts w:ascii="Times New Roman" w:eastAsiaTheme="minorHAnsi" w:hAnsi="Times New Roman"/>
          <w:b/>
          <w:bCs/>
          <w:sz w:val="24"/>
          <w:szCs w:val="28"/>
          <w:lang w:val="en-US"/>
        </w:rPr>
        <w:t xml:space="preserve"> – 20</w:t>
      </w:r>
      <w:r w:rsidR="00816A97" w:rsidRPr="00816A97">
        <w:rPr>
          <w:rFonts w:ascii="Times New Roman" w:eastAsiaTheme="minorHAnsi" w:hAnsi="Times New Roman"/>
          <w:b/>
          <w:bCs/>
          <w:sz w:val="24"/>
          <w:szCs w:val="28"/>
          <w:vertAlign w:val="superscript"/>
          <w:lang w:val="en-US"/>
        </w:rPr>
        <w:t>th</w:t>
      </w:r>
      <w:r w:rsidR="00D1541F" w:rsidRPr="00D1541F">
        <w:rPr>
          <w:rFonts w:ascii="Times New Roman" w:eastAsiaTheme="minorHAnsi" w:hAnsi="Times New Roman"/>
          <w:b/>
          <w:bCs/>
          <w:sz w:val="24"/>
          <w:szCs w:val="28"/>
          <w:lang w:val="en-US"/>
        </w:rPr>
        <w:t xml:space="preserve">, </w:t>
      </w:r>
      <w:r w:rsidR="00555D49" w:rsidRPr="00555D49">
        <w:rPr>
          <w:rFonts w:ascii="Times New Roman" w:eastAsiaTheme="minorHAnsi" w:hAnsi="Times New Roman"/>
          <w:b/>
          <w:bCs/>
          <w:sz w:val="24"/>
          <w:szCs w:val="28"/>
          <w:lang w:val="en-US"/>
        </w:rPr>
        <w:t>2022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7141AAC0"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5D3353">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DF1D4E">
        <w:rPr>
          <w:rFonts w:ascii="Times New Roman" w:hAnsi="Times New Roman"/>
          <w:b/>
          <w:bCs/>
          <w:sz w:val="22"/>
          <w:szCs w:val="22"/>
          <w:lang w:val="en-US"/>
        </w:rPr>
        <w:t>5.</w:t>
      </w:r>
      <w:r w:rsidR="005D3353">
        <w:rPr>
          <w:rFonts w:ascii="Times New Roman" w:hAnsi="Times New Roman"/>
          <w:b/>
          <w:bCs/>
          <w:sz w:val="22"/>
          <w:szCs w:val="22"/>
          <w:lang w:val="en-US"/>
        </w:rPr>
        <w:t>2.</w:t>
      </w:r>
      <w:r w:rsidR="00C34F39">
        <w:rPr>
          <w:rFonts w:ascii="Times New Roman" w:hAnsi="Times New Roman"/>
          <w:b/>
          <w:bCs/>
          <w:sz w:val="22"/>
          <w:szCs w:val="22"/>
          <w:lang w:val="en-US"/>
        </w:rPr>
        <w:t>1</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460BF16F" w:rsidR="003346F0" w:rsidRPr="00691B6F" w:rsidRDefault="003346F0" w:rsidP="00914B0A">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9B39F7">
        <w:rPr>
          <w:rFonts w:cs="Times New Roman"/>
          <w:b/>
          <w:bCs/>
        </w:rPr>
        <w:t>Integrity for RAT dependent positioning</w:t>
      </w:r>
      <w:r w:rsidR="004A36F3">
        <w:rPr>
          <w:rFonts w:cs="Times New Roman"/>
          <w:b/>
          <w:bCs/>
        </w:rPr>
        <w:t xml:space="preserve"> techniques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2D22948E" w14:textId="3F12A5DF" w:rsidR="00393013" w:rsidRDefault="00C83F58" w:rsidP="00866074">
      <w:r w:rsidRPr="00CE4114">
        <w:t>In RAN#</w:t>
      </w:r>
      <w:r w:rsidR="00C93242">
        <w:t>9</w:t>
      </w:r>
      <w:r w:rsidR="000E0074">
        <w:t>4</w:t>
      </w:r>
      <w:r w:rsidR="00557AB0">
        <w:t>-</w:t>
      </w:r>
      <w:r w:rsidRPr="00CE4114">
        <w:t xml:space="preserve">e, </w:t>
      </w:r>
      <w:r w:rsidR="00C93242">
        <w:t>the contents of SID for Rel. 18 were agreed [</w:t>
      </w:r>
      <w:r w:rsidR="00EC3CA9">
        <w:t>1</w:t>
      </w:r>
      <w:r w:rsidR="00C93242">
        <w:t>]</w:t>
      </w:r>
      <w:r w:rsidRPr="00CE4114">
        <w:t>.</w:t>
      </w:r>
      <w:r w:rsidR="00C93242">
        <w:t xml:space="preserve"> It was agreed to study </w:t>
      </w:r>
      <w:r w:rsidR="00956DCF">
        <w:t>integrity for RAT dependent positioning</w:t>
      </w:r>
      <w:r w:rsidR="004A64B5">
        <w:t>.</w:t>
      </w:r>
      <w:r w:rsidR="00393013">
        <w:t xml:space="preserve"> The descriptions in the SID are as follows.</w:t>
      </w:r>
    </w:p>
    <w:tbl>
      <w:tblPr>
        <w:tblStyle w:val="TableGrid"/>
        <w:tblW w:w="0" w:type="auto"/>
        <w:tblLook w:val="04A0" w:firstRow="1" w:lastRow="0" w:firstColumn="1" w:lastColumn="0" w:noHBand="0" w:noVBand="1"/>
      </w:tblPr>
      <w:tblGrid>
        <w:gridCol w:w="9350"/>
      </w:tblGrid>
      <w:tr w:rsidR="00393013" w14:paraId="600BFB7F" w14:textId="77777777" w:rsidTr="00393013">
        <w:tc>
          <w:tcPr>
            <w:tcW w:w="9350" w:type="dxa"/>
          </w:tcPr>
          <w:p w14:paraId="6DF7479A" w14:textId="77777777" w:rsidR="001C572A" w:rsidRPr="00F257A4" w:rsidRDefault="001C572A" w:rsidP="0033722B">
            <w:pPr>
              <w:numPr>
                <w:ilvl w:val="0"/>
                <w:numId w:val="45"/>
              </w:numPr>
              <w:overflowPunct w:val="0"/>
              <w:autoSpaceDE w:val="0"/>
              <w:autoSpaceDN w:val="0"/>
              <w:adjustRightInd w:val="0"/>
              <w:jc w:val="left"/>
              <w:textAlignment w:val="baseline"/>
              <w:rPr>
                <w:bCs/>
              </w:rPr>
            </w:pPr>
            <w:r w:rsidRPr="00F257A4">
              <w:rPr>
                <w:bCs/>
              </w:rPr>
              <w:t>Study solutions for Integrity for RAT dependent positioning techniques [RAN2, RAN1]:</w:t>
            </w:r>
          </w:p>
          <w:p w14:paraId="4282D448" w14:textId="77777777" w:rsidR="001C572A" w:rsidRPr="00F257A4" w:rsidRDefault="001C572A" w:rsidP="0033722B">
            <w:pPr>
              <w:numPr>
                <w:ilvl w:val="1"/>
                <w:numId w:val="45"/>
              </w:numPr>
              <w:overflowPunct w:val="0"/>
              <w:autoSpaceDE w:val="0"/>
              <w:autoSpaceDN w:val="0"/>
              <w:adjustRightInd w:val="0"/>
              <w:jc w:val="left"/>
              <w:textAlignment w:val="baseline"/>
              <w:rPr>
                <w:bCs/>
              </w:rPr>
            </w:pPr>
            <w:r w:rsidRPr="00F257A4">
              <w:rPr>
                <w:bCs/>
              </w:rPr>
              <w:t>Identify the error sources, [RAN1, RAN2].</w:t>
            </w:r>
          </w:p>
          <w:p w14:paraId="3016B961" w14:textId="77777777" w:rsidR="001C572A" w:rsidRDefault="001C572A" w:rsidP="0033722B">
            <w:pPr>
              <w:numPr>
                <w:ilvl w:val="1"/>
                <w:numId w:val="45"/>
              </w:numPr>
              <w:overflowPunct w:val="0"/>
              <w:autoSpaceDE w:val="0"/>
              <w:autoSpaceDN w:val="0"/>
              <w:adjustRightInd w:val="0"/>
              <w:jc w:val="left"/>
              <w:textAlignment w:val="baseline"/>
              <w:rPr>
                <w:bCs/>
              </w:rPr>
            </w:pPr>
            <w:r w:rsidRPr="00F257A4">
              <w:rPr>
                <w:bCs/>
              </w:rPr>
              <w:t>Study methodologies, procedures, signalling, etc for determination of positioning integrity for both UE-based and UE-assisted positioning [RAN2]</w:t>
            </w:r>
          </w:p>
          <w:p w14:paraId="39C1EF74" w14:textId="495A761E" w:rsidR="00393013" w:rsidRDefault="001C572A" w:rsidP="0033722B">
            <w:pPr>
              <w:numPr>
                <w:ilvl w:val="1"/>
                <w:numId w:val="45"/>
              </w:numPr>
              <w:overflowPunct w:val="0"/>
              <w:autoSpaceDE w:val="0"/>
              <w:autoSpaceDN w:val="0"/>
              <w:adjustRightInd w:val="0"/>
              <w:jc w:val="left"/>
              <w:textAlignment w:val="baseline"/>
            </w:pPr>
            <w:r w:rsidRPr="00D120D2">
              <w:rPr>
                <w:bCs/>
              </w:rPr>
              <w:t>Focus on reuse of concepts and principles being developed for RAT-Independent GNSS positioning integrity</w:t>
            </w:r>
            <w:r>
              <w:rPr>
                <w:bCs/>
              </w:rPr>
              <w:t>, where possible.</w:t>
            </w:r>
          </w:p>
        </w:tc>
      </w:tr>
    </w:tbl>
    <w:p w14:paraId="0C18CF57" w14:textId="3316B979" w:rsidR="00121D42" w:rsidRDefault="00121D42" w:rsidP="0093078A">
      <w:pPr>
        <w:spacing w:before="240"/>
      </w:pPr>
      <w:r>
        <w:t xml:space="preserve">Integrity for positioning is defined as follows </w:t>
      </w:r>
      <w:r w:rsidR="00190F6C">
        <w:t xml:space="preserve">in </w:t>
      </w:r>
      <w:r w:rsidR="00190F6C" w:rsidRPr="00AF4A2E">
        <w:t>TS 38.305</w:t>
      </w:r>
      <w:r w:rsidR="00691B89">
        <w:t xml:space="preserve"> [</w:t>
      </w:r>
      <w:r w:rsidR="006128E4">
        <w:t>2</w:t>
      </w:r>
      <w:r w:rsidR="00691B89">
        <w:t>]</w:t>
      </w:r>
      <w:r>
        <w:t xml:space="preserve">: </w:t>
      </w:r>
    </w:p>
    <w:p w14:paraId="6C456130" w14:textId="076DC367" w:rsidR="00121D42" w:rsidRPr="00AF4A2E" w:rsidRDefault="00121D42" w:rsidP="00121D42">
      <w:r w:rsidRPr="00AF4A2E">
        <w:rPr>
          <w:b/>
          <w:bCs/>
        </w:rPr>
        <w:t>“</w:t>
      </w:r>
      <w:r w:rsidRPr="006E2DA5">
        <w:rPr>
          <w:b/>
          <w:bCs/>
        </w:rPr>
        <w:t>Positioning integrity: A measure of the trust in the accuracy of the position-related data and the ability to provide associated alerts</w:t>
      </w:r>
      <w:r w:rsidR="000B71B5">
        <w:t>.</w:t>
      </w:r>
      <w:r w:rsidRPr="00AF4A2E">
        <w:t>”</w:t>
      </w:r>
    </w:p>
    <w:p w14:paraId="5643ED36" w14:textId="2ED70271" w:rsidR="00393013" w:rsidRDefault="002103F3" w:rsidP="0093078A">
      <w:pPr>
        <w:spacing w:before="240"/>
      </w:pPr>
      <w:r>
        <w:t>In this contribution, we discus</w:t>
      </w:r>
      <w:r w:rsidR="000629A2">
        <w:t xml:space="preserve">s potential </w:t>
      </w:r>
      <w:r w:rsidR="002449CE">
        <w:t xml:space="preserve">solutions for </w:t>
      </w:r>
      <w:r w:rsidR="0017256B">
        <w:t xml:space="preserve">error sources and </w:t>
      </w:r>
      <w:r w:rsidR="00B664BE">
        <w:t>i</w:t>
      </w:r>
      <w:r w:rsidR="002449CE">
        <w:t xml:space="preserve">ntegrity for RAT </w:t>
      </w:r>
      <w:r w:rsidR="0017256B">
        <w:t>dependent</w:t>
      </w:r>
      <w:r w:rsidR="002449CE">
        <w:t xml:space="preserve"> positioning </w:t>
      </w:r>
      <w:r w:rsidR="0017256B">
        <w:t>techniques</w:t>
      </w:r>
      <w:r w:rsidR="00CC0EBB">
        <w:t>.</w:t>
      </w:r>
    </w:p>
    <w:p w14:paraId="3B785ADD" w14:textId="12AA2A6A" w:rsidR="00CC4D78" w:rsidRDefault="002C258C" w:rsidP="00C010D0">
      <w:pPr>
        <w:pStyle w:val="Heading1"/>
        <w:spacing w:after="0"/>
        <w:rPr>
          <w:szCs w:val="32"/>
        </w:rPr>
      </w:pPr>
      <w:r>
        <w:rPr>
          <w:szCs w:val="32"/>
        </w:rPr>
        <w:t>Error sources for determination of integrity</w:t>
      </w:r>
    </w:p>
    <w:p w14:paraId="55C81F0C" w14:textId="676E1978" w:rsidR="007D208D" w:rsidRDefault="007D208D" w:rsidP="00A57E46">
      <w:pPr>
        <w:spacing w:before="240" w:after="0"/>
      </w:pPr>
      <w:r>
        <w:t>Integrity error sources can refer to any components or events in the network that may impact the positioning measurements and integrity calculations. During Rel-17 SI [</w:t>
      </w:r>
      <w:r w:rsidR="006128E4">
        <w:t>3</w:t>
      </w:r>
      <w:r>
        <w:t xml:space="preserve">], the errors sources for GNSS integrity were modeled as feared events and grouped under the following categories/subcategories: </w:t>
      </w:r>
    </w:p>
    <w:p w14:paraId="795BF82E" w14:textId="77777777" w:rsidR="007D208D" w:rsidRDefault="007D208D" w:rsidP="00A57E46">
      <w:pPr>
        <w:pStyle w:val="ListParagraph"/>
        <w:numPr>
          <w:ilvl w:val="0"/>
          <w:numId w:val="49"/>
        </w:numPr>
        <w:spacing w:before="240"/>
      </w:pPr>
      <w:r w:rsidRPr="0077723A">
        <w:t>Feared events in the GNSS assistance data</w:t>
      </w:r>
      <w:r>
        <w:t xml:space="preserve"> </w:t>
      </w:r>
    </w:p>
    <w:p w14:paraId="584D0155" w14:textId="77777777" w:rsidR="007D208D" w:rsidRDefault="007D208D" w:rsidP="007D208D">
      <w:pPr>
        <w:pStyle w:val="ListParagraph"/>
        <w:numPr>
          <w:ilvl w:val="0"/>
          <w:numId w:val="49"/>
        </w:numPr>
      </w:pPr>
      <w:r w:rsidRPr="00D12096">
        <w:t>Feared events during positioning data transmission</w:t>
      </w:r>
      <w:r>
        <w:t xml:space="preserve"> </w:t>
      </w:r>
    </w:p>
    <w:p w14:paraId="1D390734" w14:textId="77777777" w:rsidR="007D208D" w:rsidRDefault="007D208D" w:rsidP="007D208D">
      <w:pPr>
        <w:pStyle w:val="ListParagraph"/>
        <w:numPr>
          <w:ilvl w:val="0"/>
          <w:numId w:val="49"/>
        </w:numPr>
      </w:pPr>
      <w:r w:rsidRPr="00D12096">
        <w:t>GNSS feared events</w:t>
      </w:r>
    </w:p>
    <w:p w14:paraId="2FD609E4" w14:textId="77777777" w:rsidR="007D208D" w:rsidRDefault="007D208D" w:rsidP="007D208D">
      <w:pPr>
        <w:pStyle w:val="ListParagraph"/>
        <w:numPr>
          <w:ilvl w:val="1"/>
          <w:numId w:val="49"/>
        </w:numPr>
      </w:pPr>
      <w:r>
        <w:t>S</w:t>
      </w:r>
      <w:r w:rsidRPr="00AF06FC">
        <w:t>atellite feared events</w:t>
      </w:r>
      <w:r>
        <w:t xml:space="preserve"> </w:t>
      </w:r>
    </w:p>
    <w:p w14:paraId="41464BEA" w14:textId="5FAF9D7F" w:rsidR="007D208D" w:rsidRDefault="007D208D" w:rsidP="007D208D">
      <w:pPr>
        <w:pStyle w:val="ListParagraph"/>
        <w:numPr>
          <w:ilvl w:val="1"/>
          <w:numId w:val="49"/>
        </w:numPr>
      </w:pPr>
      <w:r>
        <w:t>A</w:t>
      </w:r>
      <w:r w:rsidRPr="00AF06FC">
        <w:t>tmospheric feared events</w:t>
      </w:r>
      <w:r>
        <w:t xml:space="preserve"> </w:t>
      </w:r>
    </w:p>
    <w:p w14:paraId="40DB32EA" w14:textId="6F3A0041" w:rsidR="007D208D" w:rsidRDefault="007D208D" w:rsidP="007D208D">
      <w:pPr>
        <w:pStyle w:val="ListParagraph"/>
        <w:numPr>
          <w:ilvl w:val="1"/>
          <w:numId w:val="49"/>
        </w:numPr>
      </w:pPr>
      <w:r>
        <w:t>L</w:t>
      </w:r>
      <w:r w:rsidRPr="00AF06FC">
        <w:t xml:space="preserve">ocal </w:t>
      </w:r>
      <w:r>
        <w:t>e</w:t>
      </w:r>
      <w:r w:rsidRPr="00AF06FC">
        <w:t>nvironment feared events</w:t>
      </w:r>
      <w:r>
        <w:t xml:space="preserve"> (e.g. multipath, LOS/NLOS, interference)</w:t>
      </w:r>
    </w:p>
    <w:p w14:paraId="343D0BDB" w14:textId="77777777" w:rsidR="007D208D" w:rsidRDefault="007D208D" w:rsidP="007D208D">
      <w:pPr>
        <w:pStyle w:val="ListParagraph"/>
        <w:numPr>
          <w:ilvl w:val="0"/>
          <w:numId w:val="49"/>
        </w:numPr>
      </w:pPr>
      <w:r w:rsidRPr="00D12096">
        <w:t>UE feared events</w:t>
      </w:r>
      <w:r>
        <w:t xml:space="preserve"> (e.g. HW and SW error sources)</w:t>
      </w:r>
    </w:p>
    <w:p w14:paraId="24FCAA06" w14:textId="77777777" w:rsidR="007D208D" w:rsidRDefault="007D208D" w:rsidP="007D208D">
      <w:pPr>
        <w:pStyle w:val="ListParagraph"/>
        <w:numPr>
          <w:ilvl w:val="0"/>
          <w:numId w:val="49"/>
        </w:numPr>
      </w:pPr>
      <w:r w:rsidRPr="00D12096">
        <w:t>LMF feared events</w:t>
      </w:r>
    </w:p>
    <w:p w14:paraId="0C137D60" w14:textId="77777777" w:rsidR="007D208D" w:rsidRDefault="007D208D" w:rsidP="007D208D">
      <w:pPr>
        <w:pStyle w:val="ListParagraph"/>
      </w:pPr>
    </w:p>
    <w:p w14:paraId="47FA09B0" w14:textId="5DD847A9" w:rsidR="00B71C86" w:rsidRDefault="007D208D" w:rsidP="007D208D">
      <w:r>
        <w:t xml:space="preserve">For RAT dependent positioning a similar modeling approach for error sources can be used. In this case, some of the error sources which are common to both RAT dependent positioning and GNSS can be reused and other error sources which are different can be adapted to be specific to RAT-dependent positioning (e.g. </w:t>
      </w:r>
      <w:r>
        <w:lastRenderedPageBreak/>
        <w:t xml:space="preserve">feared events in assistance data). For RAT dependent positioning, the local environment feared events such as </w:t>
      </w:r>
      <w:r w:rsidR="00B71C86">
        <w:t>the following can be used when determining integrity.</w:t>
      </w:r>
    </w:p>
    <w:p w14:paraId="11721193" w14:textId="001AF1BB" w:rsidR="00B71C86" w:rsidRPr="00B71C86" w:rsidRDefault="007D208D" w:rsidP="00A57E46">
      <w:pPr>
        <w:pStyle w:val="ListParagraph"/>
        <w:numPr>
          <w:ilvl w:val="0"/>
          <w:numId w:val="51"/>
        </w:numPr>
      </w:pPr>
      <w:r w:rsidRPr="00A57E46">
        <w:rPr>
          <w:b/>
          <w:bCs/>
        </w:rPr>
        <w:t>LOS</w:t>
      </w:r>
      <w:r w:rsidR="00B71C86" w:rsidRPr="00A57E46">
        <w:rPr>
          <w:b/>
          <w:bCs/>
        </w:rPr>
        <w:t>/NLOS indicator</w:t>
      </w:r>
      <w:r w:rsidR="00B71C86" w:rsidRPr="00B71C86">
        <w:t xml:space="preserve"> : </w:t>
      </w:r>
      <w:r w:rsidR="008131CA" w:rsidRPr="00A57E46">
        <w:rPr>
          <w:b/>
          <w:bCs/>
        </w:rPr>
        <w:t>This is an indication of the presence of multipaths in the channel</w:t>
      </w:r>
      <w:r w:rsidR="008131CA">
        <w:t xml:space="preserve">. </w:t>
      </w:r>
      <w:r w:rsidR="00B71C86" w:rsidRPr="00A57E46">
        <w:t>B</w:t>
      </w:r>
      <w:r w:rsidR="00B71C86">
        <w:t>oth UE-based and UE-assisted LOS/NLOS indication via hard</w:t>
      </w:r>
      <w:r w:rsidR="00CD4C19">
        <w:t xml:space="preserve"> (0,1)</w:t>
      </w:r>
      <w:r w:rsidR="00B71C86">
        <w:t xml:space="preserve"> or soft value</w:t>
      </w:r>
      <w:r w:rsidR="00CD4C19">
        <w:t xml:space="preserve"> (a value between 0 and 1 at specified </w:t>
      </w:r>
      <w:r w:rsidR="00834972">
        <w:t>granularity</w:t>
      </w:r>
      <w:r w:rsidR="00CD4C19">
        <w:t>)</w:t>
      </w:r>
      <w:r w:rsidR="00834972">
        <w:t xml:space="preserve"> are supported in Rel. 17. </w:t>
      </w:r>
      <w:r w:rsidR="0091680D">
        <w:t xml:space="preserve">The indicator can be generated by the LMF or UE. </w:t>
      </w:r>
      <w:r w:rsidR="008505FC">
        <w:t xml:space="preserve">The indicator can be used to detect </w:t>
      </w:r>
      <w:r w:rsidR="00E965F3">
        <w:t xml:space="preserve">potential error event due to the </w:t>
      </w:r>
      <w:r w:rsidR="00E965F3" w:rsidRPr="00A57E46">
        <w:rPr>
          <w:b/>
          <w:bCs/>
        </w:rPr>
        <w:t>presence of multipaths</w:t>
      </w:r>
      <w:r w:rsidR="00E965F3">
        <w:t>.</w:t>
      </w:r>
    </w:p>
    <w:p w14:paraId="683C6BE5" w14:textId="4B5288C0" w:rsidR="00B71C86" w:rsidRDefault="007D208D" w:rsidP="00A57E46">
      <w:pPr>
        <w:pStyle w:val="ListParagraph"/>
        <w:numPr>
          <w:ilvl w:val="0"/>
          <w:numId w:val="51"/>
        </w:numPr>
      </w:pPr>
      <w:r w:rsidRPr="00A57E46">
        <w:rPr>
          <w:b/>
          <w:bCs/>
        </w:rPr>
        <w:t>TEG</w:t>
      </w:r>
      <w:r w:rsidR="00A904B3">
        <w:rPr>
          <w:b/>
          <w:bCs/>
        </w:rPr>
        <w:t xml:space="preserve"> (Timing Error Group)</w:t>
      </w:r>
      <w:r w:rsidR="00C85602">
        <w:t xml:space="preserve"> </w:t>
      </w:r>
      <w:r w:rsidR="004C32BD">
        <w:t xml:space="preserve">: </w:t>
      </w:r>
      <w:r w:rsidR="006C1CD8" w:rsidRPr="00A57E46">
        <w:rPr>
          <w:b/>
          <w:bCs/>
        </w:rPr>
        <w:t xml:space="preserve">This is an </w:t>
      </w:r>
      <w:r w:rsidR="00336CEA" w:rsidRPr="00A57E46">
        <w:rPr>
          <w:b/>
          <w:bCs/>
        </w:rPr>
        <w:t>indication</w:t>
      </w:r>
      <w:r w:rsidR="006C1CD8" w:rsidRPr="00A57E46">
        <w:rPr>
          <w:b/>
          <w:bCs/>
        </w:rPr>
        <w:t xml:space="preserve"> of the </w:t>
      </w:r>
      <w:r w:rsidR="00336CEA" w:rsidRPr="00A57E46">
        <w:rPr>
          <w:b/>
          <w:bCs/>
        </w:rPr>
        <w:t>unknown</w:t>
      </w:r>
      <w:r w:rsidR="006C1CD8" w:rsidRPr="00A57E46">
        <w:rPr>
          <w:b/>
          <w:bCs/>
        </w:rPr>
        <w:t xml:space="preserve"> timing offset in measurements</w:t>
      </w:r>
      <w:r w:rsidR="006C1CD8">
        <w:t xml:space="preserve">. </w:t>
      </w:r>
      <w:r w:rsidR="004C32BD">
        <w:t>Both Tx and Rx TEG are supported in Rel. 17</w:t>
      </w:r>
      <w:r w:rsidR="003E2889">
        <w:t>. If RS resources belong to the same TEG, the</w:t>
      </w:r>
      <w:r w:rsidR="00C85602">
        <w:t xml:space="preserve"> measurements </w:t>
      </w:r>
      <w:r w:rsidR="0021084B">
        <w:t>corresponding</w:t>
      </w:r>
      <w:r w:rsidR="00C85602">
        <w:t xml:space="preserve"> to the resources contain similar amount of timing offset</w:t>
      </w:r>
      <w:r w:rsidR="00F46720">
        <w:t xml:space="preserve">. TEG can be useful for double differential time difference-based positioning to </w:t>
      </w:r>
      <w:r w:rsidR="00B737DF">
        <w:t>eliminate</w:t>
      </w:r>
      <w:r w:rsidR="00F46720">
        <w:t xml:space="preserve"> the </w:t>
      </w:r>
      <w:r w:rsidR="00B737DF">
        <w:t>unknow</w:t>
      </w:r>
      <w:r w:rsidR="00F46720">
        <w:t xml:space="preserve"> timing offset.</w:t>
      </w:r>
      <w:r w:rsidR="00B737DF">
        <w:t xml:space="preserve"> An indication of TEG can assist the UE or LMF to </w:t>
      </w:r>
      <w:r w:rsidR="002F1DFA">
        <w:t xml:space="preserve">determine a potential error event due to the </w:t>
      </w:r>
      <w:r w:rsidR="002F1DFA" w:rsidRPr="00A57E46">
        <w:rPr>
          <w:b/>
          <w:bCs/>
        </w:rPr>
        <w:t>unknown timing offset</w:t>
      </w:r>
      <w:r w:rsidR="002F1DFA">
        <w:t>.</w:t>
      </w:r>
    </w:p>
    <w:p w14:paraId="62BD9381" w14:textId="36B55387" w:rsidR="007D208D" w:rsidRDefault="00EE3406" w:rsidP="0028419F">
      <w:pPr>
        <w:pStyle w:val="ListParagraph"/>
        <w:numPr>
          <w:ilvl w:val="0"/>
          <w:numId w:val="51"/>
        </w:numPr>
      </w:pPr>
      <w:r w:rsidRPr="00A57E46">
        <w:rPr>
          <w:b/>
          <w:bCs/>
        </w:rPr>
        <w:t>M</w:t>
      </w:r>
      <w:r w:rsidR="007D208D" w:rsidRPr="00A57E46">
        <w:rPr>
          <w:b/>
          <w:bCs/>
        </w:rPr>
        <w:t>ultipaths information</w:t>
      </w:r>
      <w:r w:rsidR="00AA0DED">
        <w:t xml:space="preserve"> : </w:t>
      </w:r>
      <w:r w:rsidR="0078459D">
        <w:t>This is a more explicit and detailed information regarding the multipath channel</w:t>
      </w:r>
      <w:r w:rsidR="00BB61F0">
        <w:t>. The information may contain r</w:t>
      </w:r>
      <w:r w:rsidR="00C6747F">
        <w:t xml:space="preserve">elative time delay or differential </w:t>
      </w:r>
      <w:r w:rsidR="000C4246">
        <w:t>RSRPP</w:t>
      </w:r>
      <w:r w:rsidR="00274344">
        <w:t xml:space="preserve"> </w:t>
      </w:r>
      <w:r w:rsidR="00BB61F0">
        <w:t xml:space="preserve">which </w:t>
      </w:r>
      <w:r w:rsidR="00274344">
        <w:t xml:space="preserve">can assist the UE or LMF </w:t>
      </w:r>
      <w:r w:rsidR="005768F4">
        <w:t>for determination of integrity</w:t>
      </w:r>
      <w:r w:rsidR="00274344">
        <w:t>.</w:t>
      </w:r>
    </w:p>
    <w:p w14:paraId="6AF9A838" w14:textId="35521B39" w:rsidR="00D436E5" w:rsidRDefault="001A69F5" w:rsidP="00A57E46">
      <w:pPr>
        <w:pStyle w:val="ListParagraph"/>
        <w:numPr>
          <w:ilvl w:val="0"/>
          <w:numId w:val="51"/>
        </w:numPr>
      </w:pPr>
      <w:r w:rsidRPr="00A57E46">
        <w:rPr>
          <w:b/>
          <w:bCs/>
        </w:rPr>
        <w:t>Uncertainty</w:t>
      </w:r>
      <w:r w:rsidR="00EF3759">
        <w:rPr>
          <w:b/>
          <w:bCs/>
        </w:rPr>
        <w:t>/expectation</w:t>
      </w:r>
      <w:r w:rsidRPr="00A57E46">
        <w:rPr>
          <w:b/>
          <w:bCs/>
        </w:rPr>
        <w:t xml:space="preserve"> in measurements</w:t>
      </w:r>
      <w:r>
        <w:t xml:space="preserve"> : </w:t>
      </w:r>
      <w:r w:rsidR="0053341A">
        <w:t xml:space="preserve">Range in </w:t>
      </w:r>
      <w:r w:rsidR="00BD38EC">
        <w:t>measurements</w:t>
      </w:r>
      <w:r w:rsidR="001801AF">
        <w:t xml:space="preserve">, provided in </w:t>
      </w:r>
      <w:r w:rsidR="00F63678">
        <w:t>assistance</w:t>
      </w:r>
      <w:r w:rsidR="001801AF">
        <w:t xml:space="preserve"> information,</w:t>
      </w:r>
      <w:r w:rsidR="00BD38EC">
        <w:t xml:space="preserve"> can be used to determine uncertainty in measurements</w:t>
      </w:r>
      <w:r w:rsidR="00042022">
        <w:t xml:space="preserve">. For example, </w:t>
      </w:r>
      <w:r w:rsidR="00042022" w:rsidRPr="00042022">
        <w:t>nr-DL-PRS-ExpectedRSTD-Uncertainty</w:t>
      </w:r>
      <w:r w:rsidR="00042022">
        <w:t xml:space="preserve"> or </w:t>
      </w:r>
      <w:r w:rsidR="00042022" w:rsidRPr="00042022">
        <w:t>nr-DL-PRS-ExpectedRSTD</w:t>
      </w:r>
      <w:r w:rsidR="00042022">
        <w:t xml:space="preserve">, </w:t>
      </w:r>
      <w:r w:rsidR="00384523" w:rsidRPr="00384523">
        <w:t>nr-DL-PRS-ExpectedAoD-or-AoA</w:t>
      </w:r>
      <w:r w:rsidR="00A820D4">
        <w:t xml:space="preserve"> </w:t>
      </w:r>
      <w:r w:rsidR="004E2E53">
        <w:t xml:space="preserve">are </w:t>
      </w:r>
      <w:r w:rsidR="00A820D4">
        <w:t>specified in</w:t>
      </w:r>
      <w:r w:rsidR="004E2E53">
        <w:t xml:space="preserve"> </w:t>
      </w:r>
      <w:r w:rsidR="0052769E">
        <w:t>assistance</w:t>
      </w:r>
      <w:r w:rsidR="004E2E53">
        <w:t xml:space="preserve"> information for the UE</w:t>
      </w:r>
      <w:r w:rsidR="00CB701A">
        <w:t xml:space="preserve"> </w:t>
      </w:r>
      <w:r w:rsidR="00A820D4">
        <w:t>[4].</w:t>
      </w:r>
    </w:p>
    <w:p w14:paraId="542CCD2D" w14:textId="305E406B" w:rsidR="007D208D" w:rsidRPr="00A57E46" w:rsidRDefault="007D208D" w:rsidP="00C010D0">
      <w:pPr>
        <w:spacing w:before="240"/>
        <w:rPr>
          <w:b/>
          <w:bCs/>
        </w:rPr>
      </w:pPr>
      <w:r w:rsidRPr="00735BEF">
        <w:rPr>
          <w:b/>
          <w:bCs/>
        </w:rPr>
        <w:t xml:space="preserve">Proposal </w:t>
      </w:r>
      <w:r w:rsidR="005F01C5">
        <w:rPr>
          <w:b/>
          <w:bCs/>
        </w:rPr>
        <w:t>1</w:t>
      </w:r>
      <w:r w:rsidRPr="00735BEF">
        <w:rPr>
          <w:b/>
          <w:bCs/>
        </w:rPr>
        <w:t xml:space="preserve">: </w:t>
      </w:r>
      <w:r w:rsidR="00BE5431">
        <w:rPr>
          <w:b/>
          <w:bCs/>
        </w:rPr>
        <w:t>For error sources</w:t>
      </w:r>
      <w:r w:rsidR="00B26DFE">
        <w:rPr>
          <w:b/>
          <w:bCs/>
        </w:rPr>
        <w:t xml:space="preserve"> for</w:t>
      </w:r>
      <w:r w:rsidR="00B26DFE" w:rsidRPr="00735BEF">
        <w:rPr>
          <w:b/>
          <w:bCs/>
        </w:rPr>
        <w:t xml:space="preserve"> determin</w:t>
      </w:r>
      <w:r w:rsidR="00B26DFE">
        <w:rPr>
          <w:b/>
          <w:bCs/>
        </w:rPr>
        <w:t>ing</w:t>
      </w:r>
      <w:r w:rsidR="00B26DFE" w:rsidRPr="00735BEF">
        <w:rPr>
          <w:b/>
          <w:bCs/>
        </w:rPr>
        <w:t xml:space="preserve"> integrity</w:t>
      </w:r>
      <w:r w:rsidR="00BE5431">
        <w:rPr>
          <w:b/>
          <w:bCs/>
        </w:rPr>
        <w:t xml:space="preserve">, </w:t>
      </w:r>
      <w:r w:rsidRPr="00735BEF">
        <w:rPr>
          <w:b/>
          <w:bCs/>
        </w:rPr>
        <w:t>LOS</w:t>
      </w:r>
      <w:r w:rsidR="000E08DB">
        <w:rPr>
          <w:b/>
          <w:bCs/>
        </w:rPr>
        <w:t xml:space="preserve"> indicator</w:t>
      </w:r>
      <w:r w:rsidR="00BE5431">
        <w:rPr>
          <w:b/>
          <w:bCs/>
        </w:rPr>
        <w:t xml:space="preserve">, </w:t>
      </w:r>
      <w:r w:rsidRPr="00735BEF">
        <w:rPr>
          <w:b/>
          <w:bCs/>
        </w:rPr>
        <w:t>TEG</w:t>
      </w:r>
      <w:r w:rsidR="00BE5431">
        <w:rPr>
          <w:b/>
          <w:bCs/>
        </w:rPr>
        <w:t>, multipath information and uncertain</w:t>
      </w:r>
      <w:r w:rsidR="00EF0F71">
        <w:rPr>
          <w:b/>
          <w:bCs/>
        </w:rPr>
        <w:t xml:space="preserve"> or expectation</w:t>
      </w:r>
      <w:r w:rsidR="00BE5431">
        <w:rPr>
          <w:b/>
          <w:bCs/>
        </w:rPr>
        <w:t xml:space="preserve"> in measurements</w:t>
      </w:r>
      <w:r w:rsidRPr="00735BEF">
        <w:rPr>
          <w:b/>
          <w:bCs/>
        </w:rPr>
        <w:t xml:space="preserve"> should be considered</w:t>
      </w:r>
      <w:r w:rsidR="00895B47">
        <w:rPr>
          <w:b/>
          <w:bCs/>
        </w:rPr>
        <w:t>.</w:t>
      </w:r>
    </w:p>
    <w:p w14:paraId="3CE0C254" w14:textId="5AD92225" w:rsidR="0029713E" w:rsidRDefault="00BD4F42" w:rsidP="0029713E">
      <w:pPr>
        <w:pStyle w:val="Heading1"/>
        <w:spacing w:after="0"/>
        <w:rPr>
          <w:szCs w:val="32"/>
        </w:rPr>
      </w:pPr>
      <w:r>
        <w:rPr>
          <w:szCs w:val="32"/>
        </w:rPr>
        <w:t>Procedure</w:t>
      </w:r>
      <w:r w:rsidR="00B05312">
        <w:rPr>
          <w:szCs w:val="32"/>
        </w:rPr>
        <w:t xml:space="preserve"> to determine integrity</w:t>
      </w:r>
    </w:p>
    <w:p w14:paraId="4ED8E9A6" w14:textId="77777777" w:rsidR="007D208D" w:rsidRPr="00F15AEF" w:rsidRDefault="007D208D" w:rsidP="00A57E46">
      <w:pPr>
        <w:pStyle w:val="Heading2"/>
      </w:pPr>
      <w:r w:rsidRPr="00F15AEF">
        <w:t>Integrity concepts and metrics</w:t>
      </w:r>
    </w:p>
    <w:p w14:paraId="72886117" w14:textId="62AE1361" w:rsidR="007D208D" w:rsidRDefault="007D208D" w:rsidP="007D208D">
      <w:r>
        <w:t>When supporting a</w:t>
      </w:r>
      <w:r w:rsidRPr="005F2104">
        <w:t xml:space="preserve"> positioning service </w:t>
      </w:r>
      <w:r>
        <w:t xml:space="preserve">for application or </w:t>
      </w:r>
      <w:r w:rsidRPr="005F2104">
        <w:t xml:space="preserve">LCS client (MT-LR or MO-LR), the </w:t>
      </w:r>
      <w:r>
        <w:t xml:space="preserve">positioning </w:t>
      </w:r>
      <w:r w:rsidRPr="005F2104">
        <w:t xml:space="preserve">error can be determined as </w:t>
      </w:r>
      <w:r>
        <w:t>E</w:t>
      </w:r>
      <w:r w:rsidRPr="005F2104">
        <w:t xml:space="preserve"> = |P</w:t>
      </w:r>
      <w:r w:rsidRPr="005F2104">
        <w:rPr>
          <w:vertAlign w:val="subscript"/>
        </w:rPr>
        <w:t>AL</w:t>
      </w:r>
      <w:r w:rsidRPr="005F2104">
        <w:t xml:space="preserve"> – P|, where P</w:t>
      </w:r>
      <w:r w:rsidRPr="005F2104">
        <w:rPr>
          <w:vertAlign w:val="subscript"/>
        </w:rPr>
        <w:t>AL</w:t>
      </w:r>
      <w:r w:rsidRPr="005F2104">
        <w:t xml:space="preserve"> is the </w:t>
      </w:r>
      <w:r>
        <w:t>UE location</w:t>
      </w:r>
      <w:r w:rsidRPr="005F2104">
        <w:t xml:space="preserve"> info</w:t>
      </w:r>
      <w:r>
        <w:t xml:space="preserve"> with error</w:t>
      </w:r>
      <w:r w:rsidRPr="005F2104">
        <w:t xml:space="preserve"> tolerated by the application within </w:t>
      </w:r>
      <w:r>
        <w:t>an</w:t>
      </w:r>
      <w:r w:rsidRPr="005F2104">
        <w:t xml:space="preserve"> alert limit (AL) and P is the </w:t>
      </w:r>
      <w:r>
        <w:t xml:space="preserve">location info </w:t>
      </w:r>
      <w:r w:rsidRPr="005F2104">
        <w:t>determined using a positioning method</w:t>
      </w:r>
      <w:r>
        <w:t xml:space="preserve"> (e.g. DL-TDOA, UL-</w:t>
      </w:r>
      <w:r w:rsidR="00024DE4">
        <w:t>RTOA</w:t>
      </w:r>
      <w:r>
        <w:t xml:space="preserve">). </w:t>
      </w:r>
    </w:p>
    <w:p w14:paraId="75019CBF" w14:textId="09B182EA" w:rsidR="007D208D" w:rsidRDefault="007D208D" w:rsidP="007D208D">
      <w:r>
        <w:t>As</w:t>
      </w:r>
      <w:r w:rsidR="00497DF5">
        <w:t xml:space="preserve"> </w:t>
      </w:r>
      <w:r>
        <w:t>integrity requirement</w:t>
      </w:r>
      <w:r w:rsidR="00497DF5">
        <w:t>s for automotive, rail and IIoT uses cases</w:t>
      </w:r>
      <w:r w:rsidR="00027268">
        <w:t xml:space="preserve"> were</w:t>
      </w:r>
      <w:r>
        <w:t xml:space="preserve"> discussed during Rel-17 [2][3], AL can be defined as the</w:t>
      </w:r>
      <w:r w:rsidRPr="00DD25C0">
        <w:t xml:space="preserve"> maximum </w:t>
      </w:r>
      <w:r>
        <w:t xml:space="preserve">tolerable </w:t>
      </w:r>
      <w:r w:rsidRPr="00DD25C0">
        <w:t xml:space="preserve">error for </w:t>
      </w:r>
      <w:r>
        <w:t>an</w:t>
      </w:r>
      <w:r w:rsidRPr="00DD25C0">
        <w:t xml:space="preserve"> intended application</w:t>
      </w:r>
      <w:r>
        <w:t>. The other integrity requirements which are related to AL and discussed for GNSS integrity are time-to-alert (TTA) and target integrity risk (TIR) [</w:t>
      </w:r>
      <w:r w:rsidR="00145130">
        <w:t>2</w:t>
      </w:r>
      <w:r>
        <w:t>][4]. TTA refers to t</w:t>
      </w:r>
      <w:r w:rsidRPr="00DD25C0">
        <w:t xml:space="preserve">he maximum allowable elapsed time from when the </w:t>
      </w:r>
      <w:r>
        <w:t xml:space="preserve">positioning </w:t>
      </w:r>
      <w:r w:rsidRPr="00DD25C0">
        <w:t xml:space="preserve">error exceeds the </w:t>
      </w:r>
      <w:r>
        <w:t xml:space="preserve">AL </w:t>
      </w:r>
      <w:r w:rsidRPr="00DD25C0">
        <w:t xml:space="preserve">until </w:t>
      </w:r>
      <w:r>
        <w:t>an alert message is transmitted to the application. TIR refers to the</w:t>
      </w:r>
      <w:r w:rsidRPr="00DD25C0">
        <w:t xml:space="preserve"> probability that the positioning error exceeds </w:t>
      </w:r>
      <w:r>
        <w:t xml:space="preserve">AL </w:t>
      </w:r>
      <w:r w:rsidRPr="00DD25C0">
        <w:t xml:space="preserve">without </w:t>
      </w:r>
      <w:r>
        <w:t>an alert</w:t>
      </w:r>
      <w:r w:rsidRPr="00DD25C0">
        <w:t xml:space="preserve"> </w:t>
      </w:r>
      <w:r>
        <w:t xml:space="preserve">message is transmitted within the TTA. Given that the integrity requirements (e.g. AL, TTA, TIR) discussed during Rel-17 are generic and not specific to GNSS, they can be considered for RAT dependent positioning.  </w:t>
      </w:r>
    </w:p>
    <w:p w14:paraId="79F7F2CB" w14:textId="3A010F49" w:rsidR="00C0672D" w:rsidRPr="002157DC" w:rsidRDefault="00C0672D" w:rsidP="007D208D">
      <w:pPr>
        <w:rPr>
          <w:b/>
          <w:bCs/>
        </w:rPr>
      </w:pPr>
      <w:r w:rsidRPr="002157DC">
        <w:rPr>
          <w:b/>
          <w:bCs/>
        </w:rPr>
        <w:t>Observation</w:t>
      </w:r>
      <w:r w:rsidR="003D69F9" w:rsidRPr="002157DC">
        <w:rPr>
          <w:b/>
          <w:bCs/>
        </w:rPr>
        <w:t xml:space="preserve"> 1</w:t>
      </w:r>
      <w:r w:rsidRPr="002157DC">
        <w:rPr>
          <w:b/>
          <w:bCs/>
        </w:rPr>
        <w:t xml:space="preserve"> : </w:t>
      </w:r>
      <w:r w:rsidR="00440C11" w:rsidRPr="002157DC">
        <w:rPr>
          <w:b/>
          <w:bCs/>
        </w:rPr>
        <w:t>KPI (</w:t>
      </w:r>
      <w:r w:rsidR="006F6473" w:rsidRPr="002157DC">
        <w:rPr>
          <w:b/>
          <w:bCs/>
        </w:rPr>
        <w:t>AL, TTA and TIR</w:t>
      </w:r>
      <w:r w:rsidR="00440C11" w:rsidRPr="002157DC">
        <w:rPr>
          <w:b/>
          <w:bCs/>
        </w:rPr>
        <w:t>) ranges for automotive, rail and IIoT use cases are shown in TR 38.857</w:t>
      </w:r>
    </w:p>
    <w:p w14:paraId="45200C94" w14:textId="43433275" w:rsidR="00D252C7" w:rsidRPr="00DD25C0" w:rsidRDefault="00D252C7" w:rsidP="00D252C7">
      <w:pPr>
        <w:spacing w:before="240"/>
        <w:rPr>
          <w:b/>
          <w:bCs/>
        </w:rPr>
      </w:pPr>
      <w:r w:rsidRPr="00DD25C0">
        <w:rPr>
          <w:b/>
          <w:bCs/>
        </w:rPr>
        <w:t xml:space="preserve">Proposal </w:t>
      </w:r>
      <w:r>
        <w:rPr>
          <w:b/>
          <w:bCs/>
        </w:rPr>
        <w:t>2</w:t>
      </w:r>
      <w:r w:rsidRPr="00DD25C0">
        <w:rPr>
          <w:b/>
          <w:bCs/>
        </w:rPr>
        <w:t>: The integrity requirements corresponding to AL, TTA and TIR</w:t>
      </w:r>
      <w:r w:rsidR="00D841D9">
        <w:rPr>
          <w:b/>
          <w:bCs/>
        </w:rPr>
        <w:t xml:space="preserve"> in </w:t>
      </w:r>
      <w:r w:rsidR="00967CED" w:rsidRPr="00967CED">
        <w:rPr>
          <w:b/>
          <w:bCs/>
        </w:rPr>
        <w:t>TR 38.857</w:t>
      </w:r>
      <w:r>
        <w:rPr>
          <w:b/>
          <w:bCs/>
        </w:rPr>
        <w:t xml:space="preserve"> </w:t>
      </w:r>
      <w:r w:rsidRPr="00DD25C0">
        <w:rPr>
          <w:b/>
          <w:bCs/>
        </w:rPr>
        <w:t>can be considered for RAT dependent positioning</w:t>
      </w:r>
    </w:p>
    <w:p w14:paraId="70DC076B" w14:textId="58859C00" w:rsidR="00C52455" w:rsidRPr="00A57E46" w:rsidRDefault="007D208D" w:rsidP="00B05312">
      <w:r>
        <w:t>During Rel-17, the protection level (PL) concept was introduced and discussed as a way for calculating the integrity result [</w:t>
      </w:r>
      <w:r w:rsidR="00747A7C">
        <w:t>3</w:t>
      </w:r>
      <w:r>
        <w:t xml:space="preserve">][4]. The PL was defined as a </w:t>
      </w:r>
      <w:r w:rsidRPr="00DD25C0">
        <w:t xml:space="preserve">statistical upper-bound of the </w:t>
      </w:r>
      <w:r>
        <w:t xml:space="preserve">positioning error that ensures </w:t>
      </w:r>
      <w:r>
        <w:lastRenderedPageBreak/>
        <w:t xml:space="preserve">that the probability of the error being greater than AL and for longer than TTA is less than TIR. In this case, the PL can be used for </w:t>
      </w:r>
      <w:r w:rsidRPr="005F2104">
        <w:t xml:space="preserve">further bounding the </w:t>
      </w:r>
      <w:r>
        <w:t xml:space="preserve">positioning </w:t>
      </w:r>
      <w:r w:rsidRPr="005F2104">
        <w:t>error</w:t>
      </w:r>
      <w:r>
        <w:t xml:space="preserve"> (e.g. E’</w:t>
      </w:r>
      <w:r w:rsidRPr="005F2104">
        <w:t xml:space="preserve"> = |P</w:t>
      </w:r>
      <w:r w:rsidRPr="005F2104">
        <w:rPr>
          <w:vertAlign w:val="subscript"/>
        </w:rPr>
        <w:t>PL</w:t>
      </w:r>
      <w:r w:rsidRPr="005F2104">
        <w:t xml:space="preserve"> – P|</w:t>
      </w:r>
      <w:r>
        <w:t xml:space="preserve">) when calculating the integrity result as a function of </w:t>
      </w:r>
      <w:r w:rsidRPr="005F2104">
        <w:t>different error</w:t>
      </w:r>
      <w:r>
        <w:t xml:space="preserve"> sources</w:t>
      </w:r>
      <w:r w:rsidRPr="005F2104">
        <w:t xml:space="preserve"> or feared events including </w:t>
      </w:r>
      <w:r>
        <w:t xml:space="preserve">LOS, TEG and uncertainty in measurements. </w:t>
      </w:r>
    </w:p>
    <w:p w14:paraId="2E572E05" w14:textId="426A81F1" w:rsidR="00A75E53" w:rsidRDefault="00C52455" w:rsidP="00A57E46">
      <w:pPr>
        <w:pStyle w:val="Heading2"/>
      </w:pPr>
      <w:r>
        <w:t>UE-based vs. UE-assisted integrity determination</w:t>
      </w:r>
    </w:p>
    <w:p w14:paraId="4DE9EF7C" w14:textId="2FC73D1C" w:rsidR="007D208D" w:rsidRDefault="007D208D" w:rsidP="007D208D">
      <w:pPr>
        <w:rPr>
          <w:lang w:val="en-GB" w:eastAsia="zh-CN"/>
        </w:rPr>
      </w:pPr>
      <w:r>
        <w:rPr>
          <w:lang w:val="en-GB" w:eastAsia="zh-CN"/>
        </w:rPr>
        <w:t xml:space="preserve">In Rel-17, the support for integrity was specified for GNSS-based positioning, in particular for UE-based mode of GNSS positioning. In Rel-18 similar principles can be applied for supporting integrity for RAT-dependent positioning methods for both </w:t>
      </w:r>
      <w:r w:rsidRPr="00C61609">
        <w:rPr>
          <w:lang w:val="en-GB" w:eastAsia="zh-CN"/>
        </w:rPr>
        <w:t>UE-based and UE-assisted</w:t>
      </w:r>
      <w:r>
        <w:rPr>
          <w:lang w:val="en-GB" w:eastAsia="zh-CN"/>
        </w:rPr>
        <w:t xml:space="preserve"> modes. </w:t>
      </w:r>
    </w:p>
    <w:p w14:paraId="0980237B" w14:textId="6E6119E7" w:rsidR="008B313D" w:rsidRPr="00A57E46" w:rsidRDefault="008B313D" w:rsidP="007D208D">
      <w:pPr>
        <w:rPr>
          <w:b/>
          <w:bCs/>
          <w:lang w:val="en-GB" w:eastAsia="zh-CN"/>
        </w:rPr>
      </w:pPr>
      <w:r w:rsidRPr="00A57E46">
        <w:rPr>
          <w:b/>
          <w:bCs/>
          <w:lang w:val="en-GB" w:eastAsia="zh-CN"/>
        </w:rPr>
        <w:t xml:space="preserve">Proposal </w:t>
      </w:r>
      <w:r w:rsidR="001675A4">
        <w:rPr>
          <w:b/>
          <w:bCs/>
          <w:lang w:val="en-GB" w:eastAsia="zh-CN"/>
        </w:rPr>
        <w:t>3</w:t>
      </w:r>
      <w:r w:rsidRPr="00A57E46">
        <w:rPr>
          <w:b/>
          <w:bCs/>
          <w:lang w:val="en-GB" w:eastAsia="zh-CN"/>
        </w:rPr>
        <w:t>: Study both UE-based and UE-assisted modes for a support for integrity for RAT dependent positioning methods</w:t>
      </w:r>
    </w:p>
    <w:p w14:paraId="22954795" w14:textId="51367676" w:rsidR="007D208D" w:rsidRDefault="007D208D" w:rsidP="007D208D">
      <w:pPr>
        <w:rPr>
          <w:lang w:val="en-GB" w:eastAsia="zh-CN"/>
        </w:rPr>
      </w:pPr>
      <w:r w:rsidRPr="00C61609">
        <w:rPr>
          <w:lang w:val="en-GB" w:eastAsia="zh-CN"/>
        </w:rPr>
        <w:t xml:space="preserve">For UE-based </w:t>
      </w:r>
      <w:r>
        <w:rPr>
          <w:lang w:val="en-GB" w:eastAsia="zh-CN"/>
        </w:rPr>
        <w:t>mode</w:t>
      </w:r>
      <w:r w:rsidRPr="00C61609">
        <w:rPr>
          <w:lang w:val="en-GB" w:eastAsia="zh-CN"/>
        </w:rPr>
        <w:t xml:space="preserve">, the UE calculates its own location and integrity based on the assistance data </w:t>
      </w:r>
      <w:r>
        <w:rPr>
          <w:lang w:val="en-GB" w:eastAsia="zh-CN"/>
        </w:rPr>
        <w:t xml:space="preserve">for integrity </w:t>
      </w:r>
      <w:r w:rsidRPr="00C61609">
        <w:rPr>
          <w:lang w:val="en-GB" w:eastAsia="zh-CN"/>
        </w:rPr>
        <w:t>received from the network</w:t>
      </w:r>
      <w:r>
        <w:rPr>
          <w:lang w:val="en-GB" w:eastAsia="zh-CN"/>
        </w:rPr>
        <w:t xml:space="preserve"> and PRS </w:t>
      </w:r>
      <w:r w:rsidRPr="00C61609">
        <w:rPr>
          <w:lang w:val="en-GB" w:eastAsia="zh-CN"/>
        </w:rPr>
        <w:t xml:space="preserve">measurements </w:t>
      </w:r>
      <w:r>
        <w:rPr>
          <w:lang w:val="en-GB" w:eastAsia="zh-CN"/>
        </w:rPr>
        <w:t>performed by UE</w:t>
      </w:r>
      <w:r w:rsidRPr="00C61609">
        <w:rPr>
          <w:lang w:val="en-GB" w:eastAsia="zh-CN"/>
        </w:rPr>
        <w:t xml:space="preserve">. In UE-assisted </w:t>
      </w:r>
      <w:r>
        <w:rPr>
          <w:lang w:val="en-GB" w:eastAsia="zh-CN"/>
        </w:rPr>
        <w:t>mode</w:t>
      </w:r>
      <w:r w:rsidRPr="00C61609">
        <w:rPr>
          <w:lang w:val="en-GB" w:eastAsia="zh-CN"/>
        </w:rPr>
        <w:t xml:space="preserve">, UE makes </w:t>
      </w:r>
      <w:r>
        <w:rPr>
          <w:lang w:val="en-GB" w:eastAsia="zh-CN"/>
        </w:rPr>
        <w:t xml:space="preserve">PRS </w:t>
      </w:r>
      <w:r w:rsidRPr="00C61609">
        <w:rPr>
          <w:lang w:val="en-GB" w:eastAsia="zh-CN"/>
        </w:rPr>
        <w:t xml:space="preserve">measurements and sends to LMF the measurement reports, based on which the LMF determines UE location and calculates integrity. Within </w:t>
      </w:r>
      <w:r>
        <w:rPr>
          <w:lang w:val="en-GB" w:eastAsia="zh-CN"/>
        </w:rPr>
        <w:t>the UE-based and UE-assisted modes</w:t>
      </w:r>
      <w:r w:rsidRPr="00C61609">
        <w:rPr>
          <w:lang w:val="en-GB" w:eastAsia="zh-CN"/>
        </w:rPr>
        <w:t>, integrity can be supported for both MO-LR and MT-LR service types.</w:t>
      </w:r>
      <w:r>
        <w:rPr>
          <w:lang w:val="en-GB" w:eastAsia="zh-CN"/>
        </w:rPr>
        <w:t xml:space="preserve"> In this regard, for both UE-based and UE-assisted modes the assistance data for integrity that is provided to the UE and the measurements/calculations reported by UE for integrity should be further studied.   </w:t>
      </w:r>
    </w:p>
    <w:p w14:paraId="53E7E94F" w14:textId="0B07C1D0" w:rsidR="007D208D" w:rsidRDefault="007D208D" w:rsidP="007D208D">
      <w:pPr>
        <w:rPr>
          <w:b/>
          <w:bCs/>
          <w:lang w:val="en-GB" w:eastAsia="zh-CN"/>
        </w:rPr>
      </w:pPr>
      <w:r w:rsidRPr="00BE7DA7">
        <w:rPr>
          <w:b/>
          <w:bCs/>
          <w:lang w:val="en-GB" w:eastAsia="zh-CN"/>
        </w:rPr>
        <w:t xml:space="preserve">Proposal </w:t>
      </w:r>
      <w:r w:rsidR="00764C84">
        <w:rPr>
          <w:b/>
          <w:bCs/>
          <w:lang w:val="en-GB" w:eastAsia="zh-CN"/>
        </w:rPr>
        <w:t>4</w:t>
      </w:r>
      <w:r w:rsidRPr="00BE7DA7">
        <w:rPr>
          <w:b/>
          <w:bCs/>
          <w:lang w:val="en-GB" w:eastAsia="zh-CN"/>
        </w:rPr>
        <w:t>:</w:t>
      </w:r>
      <w:r>
        <w:rPr>
          <w:b/>
          <w:bCs/>
          <w:lang w:val="en-GB" w:eastAsia="zh-CN"/>
        </w:rPr>
        <w:t xml:space="preserve"> Study and</w:t>
      </w:r>
      <w:r w:rsidRPr="00BE7DA7">
        <w:rPr>
          <w:b/>
          <w:bCs/>
          <w:lang w:val="en-GB" w:eastAsia="zh-CN"/>
        </w:rPr>
        <w:t xml:space="preserve"> </w:t>
      </w:r>
      <w:r>
        <w:rPr>
          <w:b/>
          <w:bCs/>
          <w:lang w:val="en-GB" w:eastAsia="zh-CN"/>
        </w:rPr>
        <w:t>identify</w:t>
      </w:r>
      <w:r w:rsidRPr="00BE7DA7">
        <w:rPr>
          <w:b/>
          <w:bCs/>
          <w:lang w:val="en-GB" w:eastAsia="zh-CN"/>
        </w:rPr>
        <w:t xml:space="preserve"> the assistance data </w:t>
      </w:r>
      <w:r>
        <w:rPr>
          <w:b/>
          <w:bCs/>
          <w:lang w:val="en-GB" w:eastAsia="zh-CN"/>
        </w:rPr>
        <w:t xml:space="preserve">that can be </w:t>
      </w:r>
      <w:r w:rsidRPr="00BE7DA7">
        <w:rPr>
          <w:b/>
          <w:bCs/>
          <w:lang w:val="en-GB" w:eastAsia="zh-CN"/>
        </w:rPr>
        <w:t xml:space="preserve">provided to UE for integrity </w:t>
      </w:r>
      <w:r>
        <w:rPr>
          <w:b/>
          <w:bCs/>
          <w:lang w:val="en-GB" w:eastAsia="zh-CN"/>
        </w:rPr>
        <w:t>f</w:t>
      </w:r>
      <w:r w:rsidRPr="00BE7DA7">
        <w:rPr>
          <w:b/>
          <w:bCs/>
          <w:lang w:val="en-GB" w:eastAsia="zh-CN"/>
        </w:rPr>
        <w:t>or UE-based and UE-assisted modes</w:t>
      </w:r>
    </w:p>
    <w:p w14:paraId="05BD05E5" w14:textId="43A2F213" w:rsidR="007D208D" w:rsidRPr="007D208D" w:rsidRDefault="007D208D" w:rsidP="00B05312">
      <w:pPr>
        <w:rPr>
          <w:b/>
          <w:bCs/>
          <w:lang w:val="en-GB" w:eastAsia="zh-CN"/>
        </w:rPr>
      </w:pPr>
      <w:r w:rsidRPr="00BE7DA7">
        <w:rPr>
          <w:b/>
          <w:bCs/>
          <w:lang w:val="en-GB" w:eastAsia="zh-CN"/>
        </w:rPr>
        <w:t xml:space="preserve">Proposal </w:t>
      </w:r>
      <w:r w:rsidR="00764C84">
        <w:rPr>
          <w:b/>
          <w:bCs/>
          <w:lang w:val="en-GB" w:eastAsia="zh-CN"/>
        </w:rPr>
        <w:t>5</w:t>
      </w:r>
      <w:r w:rsidRPr="00BE7DA7">
        <w:rPr>
          <w:b/>
          <w:bCs/>
          <w:lang w:val="en-GB" w:eastAsia="zh-CN"/>
        </w:rPr>
        <w:t xml:space="preserve">: </w:t>
      </w:r>
      <w:r>
        <w:rPr>
          <w:b/>
          <w:bCs/>
          <w:lang w:val="en-GB" w:eastAsia="zh-CN"/>
        </w:rPr>
        <w:t>Study and identify</w:t>
      </w:r>
      <w:r w:rsidRPr="00BE7DA7">
        <w:rPr>
          <w:b/>
          <w:bCs/>
          <w:lang w:val="en-GB" w:eastAsia="zh-CN"/>
        </w:rPr>
        <w:t xml:space="preserve"> the measurements/calculations </w:t>
      </w:r>
      <w:r>
        <w:rPr>
          <w:b/>
          <w:bCs/>
          <w:lang w:val="en-GB" w:eastAsia="zh-CN"/>
        </w:rPr>
        <w:t xml:space="preserve">that can be </w:t>
      </w:r>
      <w:r w:rsidRPr="00BE7DA7">
        <w:rPr>
          <w:b/>
          <w:bCs/>
          <w:lang w:val="en-GB" w:eastAsia="zh-CN"/>
        </w:rPr>
        <w:t>reported by UE for integrity</w:t>
      </w:r>
      <w:r>
        <w:rPr>
          <w:b/>
          <w:bCs/>
          <w:lang w:val="en-GB" w:eastAsia="zh-CN"/>
        </w:rPr>
        <w:t xml:space="preserve"> f</w:t>
      </w:r>
      <w:r w:rsidRPr="00BE7DA7">
        <w:rPr>
          <w:b/>
          <w:bCs/>
          <w:lang w:val="en-GB" w:eastAsia="zh-CN"/>
        </w:rPr>
        <w:t>or UE-based and UE-assisted modes</w:t>
      </w:r>
    </w:p>
    <w:p w14:paraId="382A495D" w14:textId="6964A2E3" w:rsidR="0029713E" w:rsidRDefault="0025788A" w:rsidP="00A57E46">
      <w:pPr>
        <w:pStyle w:val="Heading2"/>
      </w:pPr>
      <w:r>
        <w:t>Integrity results reporting</w:t>
      </w:r>
    </w:p>
    <w:p w14:paraId="77991102" w14:textId="035F7D36" w:rsidR="007D208D" w:rsidRPr="005F2104" w:rsidRDefault="007D208D" w:rsidP="007D208D">
      <w:pPr>
        <w:spacing w:after="80"/>
      </w:pPr>
      <w:r w:rsidRPr="005F2104">
        <w:t xml:space="preserve">The modes for reporting of the calculated integrity result discussed during </w:t>
      </w:r>
      <w:r>
        <w:t>Rel-17</w:t>
      </w:r>
      <w:r w:rsidRPr="005F2104">
        <w:t xml:space="preserve"> are as follows </w:t>
      </w:r>
      <w:r>
        <w:t>[</w:t>
      </w:r>
      <w:r w:rsidR="002F144C">
        <w:t>3</w:t>
      </w:r>
      <w:r>
        <w:t>]</w:t>
      </w:r>
      <w:r w:rsidRPr="005F2104">
        <w:t>[</w:t>
      </w:r>
      <w:r>
        <w:t>4</w:t>
      </w:r>
      <w:r w:rsidRPr="005F2104">
        <w:t>]:</w:t>
      </w:r>
    </w:p>
    <w:p w14:paraId="462E70CA" w14:textId="77777777" w:rsidR="007D208D" w:rsidRPr="005F2104" w:rsidRDefault="007D208D" w:rsidP="007D208D">
      <w:pPr>
        <w:numPr>
          <w:ilvl w:val="0"/>
          <w:numId w:val="50"/>
        </w:numPr>
        <w:overflowPunct w:val="0"/>
        <w:autoSpaceDE w:val="0"/>
        <w:autoSpaceDN w:val="0"/>
        <w:adjustRightInd w:val="0"/>
        <w:spacing w:after="120" w:line="240" w:lineRule="auto"/>
        <w:textAlignment w:val="baseline"/>
      </w:pPr>
      <w:r w:rsidRPr="005F2104">
        <w:t>Mode 1 of Integrity Result Reporting: PL Reporting</w:t>
      </w:r>
    </w:p>
    <w:p w14:paraId="7EA9C0FB" w14:textId="77777777" w:rsidR="007D208D" w:rsidRPr="005F2104" w:rsidRDefault="007D208D" w:rsidP="007D208D">
      <w:pPr>
        <w:numPr>
          <w:ilvl w:val="0"/>
          <w:numId w:val="50"/>
        </w:numPr>
        <w:overflowPunct w:val="0"/>
        <w:autoSpaceDE w:val="0"/>
        <w:autoSpaceDN w:val="0"/>
        <w:adjustRightInd w:val="0"/>
        <w:spacing w:after="120" w:line="240" w:lineRule="auto"/>
        <w:textAlignment w:val="baseline"/>
      </w:pPr>
      <w:r w:rsidRPr="005F2104">
        <w:t>Mode 2 of Integrity Result Reporting: Integrity Event Flagging</w:t>
      </w:r>
    </w:p>
    <w:p w14:paraId="5FF6FFE3" w14:textId="77777777" w:rsidR="00EC098C" w:rsidRDefault="007D208D" w:rsidP="007D208D">
      <w:r w:rsidRPr="005F2104">
        <w:t xml:space="preserve">Both modes of integrity result reporting can be beneficial, depending on granularity of integrity information required by the LCS client/application. Both modes of reporting can also be applicable for UE-based and </w:t>
      </w:r>
      <w:r>
        <w:t>UE-assisted</w:t>
      </w:r>
      <w:r w:rsidRPr="005F2104">
        <w:t xml:space="preserve"> integrity. </w:t>
      </w:r>
    </w:p>
    <w:p w14:paraId="53DF33D4" w14:textId="77777777" w:rsidR="00EC098C" w:rsidRDefault="007D208D" w:rsidP="007D208D">
      <w:r w:rsidRPr="005F2104">
        <w:t xml:space="preserve">For example, Mode 1 can be used in scenarios where the application requires the calculated PL result based on monitoring of </w:t>
      </w:r>
      <w:r>
        <w:t>error sources/</w:t>
      </w:r>
      <w:r w:rsidRPr="005F2104">
        <w:t>feared events and</w:t>
      </w:r>
      <w:r>
        <w:t xml:space="preserve"> UE location info</w:t>
      </w:r>
      <w:r w:rsidRPr="005F2104">
        <w:t xml:space="preserve">. Mode 2 can be useful in </w:t>
      </w:r>
      <w:r>
        <w:t xml:space="preserve">scenarios where </w:t>
      </w:r>
      <w:r w:rsidRPr="005F2104">
        <w:t>the application</w:t>
      </w:r>
      <w:r>
        <w:t>/LCS client</w:t>
      </w:r>
      <w:r w:rsidRPr="005F2104">
        <w:t xml:space="preserve"> requires only information on whether integrity performance is met with respect to the</w:t>
      </w:r>
      <w:r>
        <w:t xml:space="preserve"> integrity requirements (e.g. AL, TTA, TIR)</w:t>
      </w:r>
      <w:r w:rsidRPr="005F2104">
        <w:t xml:space="preserve">. </w:t>
      </w:r>
    </w:p>
    <w:p w14:paraId="515D67F3" w14:textId="3239A1F3" w:rsidR="007D208D" w:rsidRDefault="007D208D" w:rsidP="007D208D">
      <w:r>
        <w:t xml:space="preserve">For RAT-dependent positioning, Mode 2 can also include reporting of a do not use (DNU) flags for certain beams or TRPs, for example. </w:t>
      </w:r>
      <w:r w:rsidR="00B47656">
        <w:t xml:space="preserve">Alternatively, </w:t>
      </w:r>
      <w:r w:rsidR="00561176">
        <w:t xml:space="preserve">a </w:t>
      </w:r>
      <w:r w:rsidR="00B47656" w:rsidRPr="00B47656">
        <w:t>binary flag (0 and 1) to indicate whether the positioning system is available or not</w:t>
      </w:r>
      <w:r w:rsidR="00561176">
        <w:t>, i.e., positioning system is still available to offer trustable position estimation</w:t>
      </w:r>
      <w:r w:rsidR="00343904">
        <w:t xml:space="preserve"> [</w:t>
      </w:r>
      <w:r w:rsidR="00E70D77">
        <w:t>3</w:t>
      </w:r>
      <w:r w:rsidR="00343904">
        <w:t>]</w:t>
      </w:r>
      <w:r w:rsidR="00561176">
        <w:t>.</w:t>
      </w:r>
    </w:p>
    <w:p w14:paraId="0769BE68" w14:textId="5DE64982" w:rsidR="007D208D" w:rsidRPr="00A57E46" w:rsidRDefault="007D208D" w:rsidP="00A57E46">
      <w:pPr>
        <w:rPr>
          <w:b/>
          <w:bCs/>
          <w:lang w:val="en-GB" w:eastAsia="zh-CN"/>
        </w:rPr>
      </w:pPr>
      <w:r w:rsidRPr="00A57E46">
        <w:rPr>
          <w:b/>
          <w:bCs/>
          <w:lang w:val="en-GB" w:eastAsia="zh-CN"/>
        </w:rPr>
        <w:t xml:space="preserve">Proposal </w:t>
      </w:r>
      <w:r w:rsidR="00764C84" w:rsidRPr="00A57E46">
        <w:rPr>
          <w:b/>
          <w:bCs/>
          <w:lang w:val="en-GB" w:eastAsia="zh-CN"/>
        </w:rPr>
        <w:t>6</w:t>
      </w:r>
      <w:r w:rsidRPr="00A57E46">
        <w:rPr>
          <w:b/>
          <w:bCs/>
          <w:lang w:val="en-GB" w:eastAsia="zh-CN"/>
        </w:rPr>
        <w:t xml:space="preserve">: For integrity result reporting, Mode 1 (PL reporting) and Mode 2 (integrity flag reporting) can be considered for UE-based and UE-assisted integrity </w:t>
      </w:r>
    </w:p>
    <w:p w14:paraId="23A0BD75" w14:textId="4621B4AC" w:rsidR="00F672B5" w:rsidRPr="00A57E46" w:rsidRDefault="001F3443" w:rsidP="00A57E46">
      <w:pPr>
        <w:pStyle w:val="Heading2"/>
        <w:rPr>
          <w:lang w:val="en-CA"/>
        </w:rPr>
      </w:pPr>
      <w:r>
        <w:lastRenderedPageBreak/>
        <w:t>Integrity alert</w:t>
      </w:r>
    </w:p>
    <w:p w14:paraId="0251EAA4" w14:textId="58A03E3F" w:rsidR="007D208D" w:rsidRDefault="007D208D" w:rsidP="00A57E46">
      <w:pPr>
        <w:spacing w:after="120"/>
      </w:pPr>
      <w:r>
        <w:t xml:space="preserve">From the definition of positioning integrity [3], </w:t>
      </w:r>
      <w:r w:rsidRPr="000A67E8">
        <w:t xml:space="preserve">UE or LMF provides timely </w:t>
      </w:r>
      <w:r>
        <w:t>alerts</w:t>
      </w:r>
      <w:r w:rsidRPr="000A67E8">
        <w:t xml:space="preserve"> to </w:t>
      </w:r>
      <w:r>
        <w:t>application/</w:t>
      </w:r>
      <w:r w:rsidRPr="000A67E8">
        <w:t xml:space="preserve">LCS client when </w:t>
      </w:r>
      <w:r>
        <w:t xml:space="preserve">the associated integrity requirements are not met. In other words, when an integrity related event (e.g. PL &gt; AL) or feared event is detected, the UE (for UE-based) or LMF (for UE-assisted) sends the alert messages to the LCS client, indicating potential failure condition for integrity. Such alerts can also be beneficial and applicable for RAT dependent positioning in UE-based and UE-assisted modes, when considering detection of any feared events (e.g. LOS, TEG) that may potentially impact the integrity result.  </w:t>
      </w:r>
    </w:p>
    <w:p w14:paraId="1BA355B8" w14:textId="161D14BC" w:rsidR="007D208D" w:rsidRPr="00F15AEF" w:rsidRDefault="007D208D" w:rsidP="007D208D">
      <w:pPr>
        <w:spacing w:after="40"/>
        <w:rPr>
          <w:b/>
          <w:bCs/>
        </w:rPr>
      </w:pPr>
      <w:r w:rsidRPr="00F15AEF">
        <w:rPr>
          <w:b/>
          <w:bCs/>
        </w:rPr>
        <w:t xml:space="preserve">Proposal </w:t>
      </w:r>
      <w:r w:rsidR="00764C84">
        <w:rPr>
          <w:b/>
          <w:bCs/>
        </w:rPr>
        <w:t>7</w:t>
      </w:r>
      <w:r w:rsidRPr="00F15AEF">
        <w:rPr>
          <w:b/>
          <w:bCs/>
        </w:rPr>
        <w:t xml:space="preserve">: Transmission of </w:t>
      </w:r>
      <w:r>
        <w:rPr>
          <w:b/>
          <w:bCs/>
        </w:rPr>
        <w:t>i</w:t>
      </w:r>
      <w:r w:rsidRPr="00F15AEF">
        <w:rPr>
          <w:b/>
          <w:bCs/>
        </w:rPr>
        <w:t xml:space="preserve">ntegrity </w:t>
      </w:r>
      <w:r>
        <w:rPr>
          <w:b/>
          <w:bCs/>
        </w:rPr>
        <w:t>a</w:t>
      </w:r>
      <w:r w:rsidRPr="00F15AEF">
        <w:rPr>
          <w:b/>
          <w:bCs/>
        </w:rPr>
        <w:t xml:space="preserve">lerts can be considered when detecting </w:t>
      </w:r>
      <w:r>
        <w:rPr>
          <w:b/>
          <w:bCs/>
        </w:rPr>
        <w:t xml:space="preserve">integrity related events or </w:t>
      </w:r>
      <w:r w:rsidRPr="00F15AEF">
        <w:rPr>
          <w:b/>
          <w:bCs/>
        </w:rPr>
        <w:t xml:space="preserve">feared events for UE-based and UE-assisted modes  </w:t>
      </w:r>
    </w:p>
    <w:p w14:paraId="4B6048CD" w14:textId="2483A15E" w:rsidR="00CE3FCC" w:rsidRPr="00A57E46" w:rsidRDefault="00D16ECB" w:rsidP="00A57E46">
      <w:pPr>
        <w:pStyle w:val="Heading2"/>
      </w:pPr>
      <w:r>
        <w:t>C</w:t>
      </w:r>
      <w:r w:rsidR="0074080E" w:rsidRPr="00A57E46">
        <w:t xml:space="preserve">ompatibility between </w:t>
      </w:r>
      <w:r>
        <w:t>GNSS</w:t>
      </w:r>
      <w:r w:rsidR="0074080E" w:rsidRPr="00A57E46">
        <w:t xml:space="preserve"> and RAT dependent </w:t>
      </w:r>
      <w:r w:rsidR="00C66388" w:rsidRPr="00A57E46">
        <w:t>integrity</w:t>
      </w:r>
    </w:p>
    <w:p w14:paraId="32CF5CA5" w14:textId="52E494B3" w:rsidR="007D208D" w:rsidRPr="00E76E14" w:rsidRDefault="007D208D" w:rsidP="007D208D">
      <w:r w:rsidRPr="005F2104">
        <w:t xml:space="preserve">For </w:t>
      </w:r>
      <w:r>
        <w:t>enabling the use of a compatible integrity framework</w:t>
      </w:r>
      <w:r w:rsidRPr="005F2104">
        <w:t>, a mechanism for combining</w:t>
      </w:r>
      <w:r w:rsidR="00340E71">
        <w:t xml:space="preserve"> integrity</w:t>
      </w:r>
      <w:r w:rsidR="004A51E2">
        <w:t xml:space="preserve"> results</w:t>
      </w:r>
      <w:r w:rsidR="00340E71">
        <w:t xml:space="preserve"> derived from</w:t>
      </w:r>
      <w:r w:rsidRPr="005F2104">
        <w:t xml:space="preserve"> </w:t>
      </w:r>
      <w:r w:rsidRPr="00F15AEF">
        <w:t xml:space="preserve">RAT independent and RAT dependent </w:t>
      </w:r>
      <w:r>
        <w:t>positioning can be considered. For UE-based mode, the UE location info determined via RAT-independent positioning method (e.g. GNSS positioning) can be used for cross-checking and improving the integrity performance achievable via a RAT-dependent positioning method (e.g. DL-TDOA, UL-</w:t>
      </w:r>
      <w:r w:rsidR="005529E5">
        <w:t>RTOA</w:t>
      </w:r>
      <w:r>
        <w:t xml:space="preserve">). Similarly, for UE-assisted positioning, </w:t>
      </w:r>
      <w:r w:rsidRPr="005F2104">
        <w:t>the LMF can use the</w:t>
      </w:r>
      <w:r>
        <w:t xml:space="preserve"> UE location info </w:t>
      </w:r>
      <w:r w:rsidRPr="005F2104">
        <w:t>determined by via GNSS and RAT-dependent positioning methods for validation and improving the confidence level/accuracy of the positioning info</w:t>
      </w:r>
      <w:r>
        <w:t xml:space="preserve"> and integrity. W</w:t>
      </w:r>
      <w:r w:rsidRPr="005F2104">
        <w:t xml:space="preserve">hen the UE </w:t>
      </w:r>
      <w:r>
        <w:t>reports</w:t>
      </w:r>
      <w:r w:rsidRPr="005F2104">
        <w:t xml:space="preserve"> the </w:t>
      </w:r>
      <w:r>
        <w:t>location info/measurements</w:t>
      </w:r>
      <w:r w:rsidR="00F40BDE">
        <w:t>/integrity results</w:t>
      </w:r>
      <w:r>
        <w:t xml:space="preserve"> </w:t>
      </w:r>
      <w:r w:rsidRPr="005F2104">
        <w:t xml:space="preserve">to the LMF, identifiers/tags can be used to identify the different positioning methods applied for determining the positioning info.    </w:t>
      </w:r>
    </w:p>
    <w:p w14:paraId="52B73867" w14:textId="68D25E73" w:rsidR="007D208D" w:rsidRPr="00A57E46" w:rsidRDefault="007D208D" w:rsidP="00A57E46">
      <w:pPr>
        <w:rPr>
          <w:b/>
          <w:bCs/>
        </w:rPr>
      </w:pPr>
      <w:r w:rsidRPr="00F15AEF">
        <w:rPr>
          <w:b/>
          <w:bCs/>
        </w:rPr>
        <w:t xml:space="preserve">Proposal </w:t>
      </w:r>
      <w:r w:rsidR="00764C84">
        <w:rPr>
          <w:b/>
          <w:bCs/>
        </w:rPr>
        <w:t>8</w:t>
      </w:r>
      <w:r w:rsidRPr="00F15AEF">
        <w:rPr>
          <w:b/>
          <w:bCs/>
        </w:rPr>
        <w:t xml:space="preserve">: Study how RAT independent and RAT dependent positioning methods can be made to be compatible with each other and leveraged for </w:t>
      </w:r>
      <w:r>
        <w:rPr>
          <w:b/>
          <w:bCs/>
        </w:rPr>
        <w:t xml:space="preserve">improving </w:t>
      </w:r>
      <w:r w:rsidRPr="00F15AEF">
        <w:rPr>
          <w:b/>
          <w:bCs/>
        </w:rPr>
        <w:t>integrity</w:t>
      </w:r>
    </w:p>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E4230C9" w14:textId="6798F3F7" w:rsidR="00312DBB" w:rsidRDefault="003248E8" w:rsidP="00312DBB">
      <w:pPr>
        <w:spacing w:before="120" w:after="120"/>
        <w:rPr>
          <w:rFonts w:cs="Times New Roman"/>
        </w:rPr>
      </w:pPr>
      <w:r w:rsidRPr="003032BD">
        <w:rPr>
          <w:rFonts w:cs="Times New Roman"/>
        </w:rPr>
        <w:t>In this contribution, the following propos</w:t>
      </w:r>
      <w:r w:rsidR="00385273" w:rsidRPr="003032BD">
        <w:rPr>
          <w:rFonts w:cs="Times New Roman"/>
        </w:rPr>
        <w:t>a</w:t>
      </w:r>
      <w:r w:rsidRPr="003032BD">
        <w:rPr>
          <w:rFonts w:cs="Times New Roman"/>
        </w:rPr>
        <w:t>ls</w:t>
      </w:r>
      <w:r w:rsidR="00770F1D">
        <w:rPr>
          <w:rFonts w:cs="Times New Roman"/>
        </w:rPr>
        <w:t xml:space="preserve"> and observation</w:t>
      </w:r>
      <w:r w:rsidRPr="003032BD">
        <w:rPr>
          <w:rFonts w:cs="Times New Roman"/>
        </w:rPr>
        <w:t xml:space="preserve"> are made.</w:t>
      </w:r>
    </w:p>
    <w:p w14:paraId="40F2404E" w14:textId="77777777" w:rsidR="00C85CCB" w:rsidRPr="002157DC" w:rsidRDefault="00C85CCB" w:rsidP="00C85CCB">
      <w:pPr>
        <w:rPr>
          <w:b/>
          <w:bCs/>
        </w:rPr>
      </w:pPr>
      <w:r w:rsidRPr="002157DC">
        <w:rPr>
          <w:b/>
          <w:bCs/>
        </w:rPr>
        <w:t>Observation 1 : KPI (AL, TTA and TIR) ranges for automotive, rail and IIoT use cases are shown in TR 38.857</w:t>
      </w:r>
    </w:p>
    <w:p w14:paraId="36517F82" w14:textId="77777777" w:rsidR="003C306A" w:rsidRPr="00A57E46" w:rsidRDefault="003C306A" w:rsidP="003C306A">
      <w:pPr>
        <w:spacing w:before="240"/>
        <w:rPr>
          <w:b/>
          <w:bCs/>
        </w:rPr>
      </w:pPr>
      <w:r w:rsidRPr="00735BEF">
        <w:rPr>
          <w:b/>
          <w:bCs/>
        </w:rPr>
        <w:t xml:space="preserve">Proposal </w:t>
      </w:r>
      <w:r>
        <w:rPr>
          <w:b/>
          <w:bCs/>
        </w:rPr>
        <w:t>1</w:t>
      </w:r>
      <w:r w:rsidRPr="00735BEF">
        <w:rPr>
          <w:b/>
          <w:bCs/>
        </w:rPr>
        <w:t xml:space="preserve">: </w:t>
      </w:r>
      <w:r>
        <w:rPr>
          <w:b/>
          <w:bCs/>
        </w:rPr>
        <w:t>For error sources for</w:t>
      </w:r>
      <w:r w:rsidRPr="00735BEF">
        <w:rPr>
          <w:b/>
          <w:bCs/>
        </w:rPr>
        <w:t xml:space="preserve"> determin</w:t>
      </w:r>
      <w:r>
        <w:rPr>
          <w:b/>
          <w:bCs/>
        </w:rPr>
        <w:t>ing</w:t>
      </w:r>
      <w:r w:rsidRPr="00735BEF">
        <w:rPr>
          <w:b/>
          <w:bCs/>
        </w:rPr>
        <w:t xml:space="preserve"> integrity</w:t>
      </w:r>
      <w:r>
        <w:rPr>
          <w:b/>
          <w:bCs/>
        </w:rPr>
        <w:t xml:space="preserve">, </w:t>
      </w:r>
      <w:r w:rsidRPr="00735BEF">
        <w:rPr>
          <w:b/>
          <w:bCs/>
        </w:rPr>
        <w:t>LOS</w:t>
      </w:r>
      <w:r>
        <w:rPr>
          <w:b/>
          <w:bCs/>
        </w:rPr>
        <w:t xml:space="preserve"> indicator, </w:t>
      </w:r>
      <w:r w:rsidRPr="00735BEF">
        <w:rPr>
          <w:b/>
          <w:bCs/>
        </w:rPr>
        <w:t>TEG</w:t>
      </w:r>
      <w:r>
        <w:rPr>
          <w:b/>
          <w:bCs/>
        </w:rPr>
        <w:t>, multipath information and uncertain or expectation in measurements</w:t>
      </w:r>
      <w:r w:rsidRPr="00735BEF">
        <w:rPr>
          <w:b/>
          <w:bCs/>
        </w:rPr>
        <w:t xml:space="preserve"> should be considered</w:t>
      </w:r>
      <w:r>
        <w:rPr>
          <w:b/>
          <w:bCs/>
        </w:rPr>
        <w:t>.</w:t>
      </w:r>
    </w:p>
    <w:p w14:paraId="1E286CF7" w14:textId="19BF17E1" w:rsidR="00112EFA" w:rsidRPr="00DD25C0" w:rsidRDefault="00112EFA" w:rsidP="00112EFA">
      <w:pPr>
        <w:spacing w:before="240"/>
        <w:rPr>
          <w:b/>
          <w:bCs/>
        </w:rPr>
      </w:pPr>
      <w:r w:rsidRPr="00DD25C0">
        <w:rPr>
          <w:b/>
          <w:bCs/>
        </w:rPr>
        <w:t xml:space="preserve">Proposal </w:t>
      </w:r>
      <w:r>
        <w:rPr>
          <w:b/>
          <w:bCs/>
        </w:rPr>
        <w:t>2</w:t>
      </w:r>
      <w:r w:rsidRPr="00DD25C0">
        <w:rPr>
          <w:b/>
          <w:bCs/>
        </w:rPr>
        <w:t>: The integrity requirements corresponding to AL, TTA and TIR</w:t>
      </w:r>
      <w:r w:rsidR="00D841D9">
        <w:rPr>
          <w:b/>
          <w:bCs/>
        </w:rPr>
        <w:t xml:space="preserve"> in </w:t>
      </w:r>
      <w:r w:rsidR="00D841D9" w:rsidRPr="00D841D9">
        <w:rPr>
          <w:b/>
          <w:bCs/>
        </w:rPr>
        <w:t>TR 38.857</w:t>
      </w:r>
      <w:r>
        <w:rPr>
          <w:b/>
          <w:bCs/>
        </w:rPr>
        <w:t xml:space="preserve"> </w:t>
      </w:r>
      <w:r w:rsidRPr="00DD25C0">
        <w:rPr>
          <w:b/>
          <w:bCs/>
        </w:rPr>
        <w:t>can be considered for RAT dependent positioning</w:t>
      </w:r>
    </w:p>
    <w:p w14:paraId="1D225ACA" w14:textId="77777777" w:rsidR="00151733" w:rsidRPr="003C2E64" w:rsidRDefault="00151733" w:rsidP="00151733">
      <w:pPr>
        <w:rPr>
          <w:b/>
          <w:bCs/>
          <w:lang w:val="en-GB" w:eastAsia="zh-CN"/>
        </w:rPr>
      </w:pPr>
      <w:r w:rsidRPr="003C2E64">
        <w:rPr>
          <w:b/>
          <w:bCs/>
          <w:lang w:val="en-GB" w:eastAsia="zh-CN"/>
        </w:rPr>
        <w:t xml:space="preserve">Proposal </w:t>
      </w:r>
      <w:r>
        <w:rPr>
          <w:b/>
          <w:bCs/>
          <w:lang w:val="en-GB" w:eastAsia="zh-CN"/>
        </w:rPr>
        <w:t>3</w:t>
      </w:r>
      <w:r w:rsidRPr="003C2E64">
        <w:rPr>
          <w:b/>
          <w:bCs/>
          <w:lang w:val="en-GB" w:eastAsia="zh-CN"/>
        </w:rPr>
        <w:t>: Study both UE-based and UE-assisted modes for a support for integrity for RAT dependent positioning methods</w:t>
      </w:r>
    </w:p>
    <w:p w14:paraId="73AEBD03" w14:textId="77777777" w:rsidR="00151733" w:rsidRDefault="00151733" w:rsidP="00151733">
      <w:pPr>
        <w:rPr>
          <w:b/>
          <w:bCs/>
          <w:lang w:val="en-GB" w:eastAsia="zh-CN"/>
        </w:rPr>
      </w:pPr>
      <w:r w:rsidRPr="00BE7DA7">
        <w:rPr>
          <w:b/>
          <w:bCs/>
          <w:lang w:val="en-GB" w:eastAsia="zh-CN"/>
        </w:rPr>
        <w:t xml:space="preserve">Proposal </w:t>
      </w:r>
      <w:r>
        <w:rPr>
          <w:b/>
          <w:bCs/>
          <w:lang w:val="en-GB" w:eastAsia="zh-CN"/>
        </w:rPr>
        <w:t>4</w:t>
      </w:r>
      <w:r w:rsidRPr="00BE7DA7">
        <w:rPr>
          <w:b/>
          <w:bCs/>
          <w:lang w:val="en-GB" w:eastAsia="zh-CN"/>
        </w:rPr>
        <w:t>:</w:t>
      </w:r>
      <w:r>
        <w:rPr>
          <w:b/>
          <w:bCs/>
          <w:lang w:val="en-GB" w:eastAsia="zh-CN"/>
        </w:rPr>
        <w:t xml:space="preserve"> Study and</w:t>
      </w:r>
      <w:r w:rsidRPr="00BE7DA7">
        <w:rPr>
          <w:b/>
          <w:bCs/>
          <w:lang w:val="en-GB" w:eastAsia="zh-CN"/>
        </w:rPr>
        <w:t xml:space="preserve"> </w:t>
      </w:r>
      <w:r>
        <w:rPr>
          <w:b/>
          <w:bCs/>
          <w:lang w:val="en-GB" w:eastAsia="zh-CN"/>
        </w:rPr>
        <w:t>identify</w:t>
      </w:r>
      <w:r w:rsidRPr="00BE7DA7">
        <w:rPr>
          <w:b/>
          <w:bCs/>
          <w:lang w:val="en-GB" w:eastAsia="zh-CN"/>
        </w:rPr>
        <w:t xml:space="preserve"> the assistance data </w:t>
      </w:r>
      <w:r>
        <w:rPr>
          <w:b/>
          <w:bCs/>
          <w:lang w:val="en-GB" w:eastAsia="zh-CN"/>
        </w:rPr>
        <w:t xml:space="preserve">that can be </w:t>
      </w:r>
      <w:r w:rsidRPr="00BE7DA7">
        <w:rPr>
          <w:b/>
          <w:bCs/>
          <w:lang w:val="en-GB" w:eastAsia="zh-CN"/>
        </w:rPr>
        <w:t xml:space="preserve">provided to UE for integrity </w:t>
      </w:r>
      <w:r>
        <w:rPr>
          <w:b/>
          <w:bCs/>
          <w:lang w:val="en-GB" w:eastAsia="zh-CN"/>
        </w:rPr>
        <w:t>f</w:t>
      </w:r>
      <w:r w:rsidRPr="00BE7DA7">
        <w:rPr>
          <w:b/>
          <w:bCs/>
          <w:lang w:val="en-GB" w:eastAsia="zh-CN"/>
        </w:rPr>
        <w:t>or UE-based and UE-assisted modes</w:t>
      </w:r>
    </w:p>
    <w:p w14:paraId="11961181" w14:textId="77777777" w:rsidR="00151733" w:rsidRPr="007D208D" w:rsidRDefault="00151733" w:rsidP="00151733">
      <w:pPr>
        <w:rPr>
          <w:b/>
          <w:bCs/>
          <w:lang w:val="en-GB" w:eastAsia="zh-CN"/>
        </w:rPr>
      </w:pPr>
      <w:r w:rsidRPr="00BE7DA7">
        <w:rPr>
          <w:b/>
          <w:bCs/>
          <w:lang w:val="en-GB" w:eastAsia="zh-CN"/>
        </w:rPr>
        <w:t xml:space="preserve">Proposal </w:t>
      </w:r>
      <w:r>
        <w:rPr>
          <w:b/>
          <w:bCs/>
          <w:lang w:val="en-GB" w:eastAsia="zh-CN"/>
        </w:rPr>
        <w:t>5</w:t>
      </w:r>
      <w:r w:rsidRPr="00BE7DA7">
        <w:rPr>
          <w:b/>
          <w:bCs/>
          <w:lang w:val="en-GB" w:eastAsia="zh-CN"/>
        </w:rPr>
        <w:t xml:space="preserve">: </w:t>
      </w:r>
      <w:r>
        <w:rPr>
          <w:b/>
          <w:bCs/>
          <w:lang w:val="en-GB" w:eastAsia="zh-CN"/>
        </w:rPr>
        <w:t>Study and identify</w:t>
      </w:r>
      <w:r w:rsidRPr="00BE7DA7">
        <w:rPr>
          <w:b/>
          <w:bCs/>
          <w:lang w:val="en-GB" w:eastAsia="zh-CN"/>
        </w:rPr>
        <w:t xml:space="preserve"> the measurements/calculations </w:t>
      </w:r>
      <w:r>
        <w:rPr>
          <w:b/>
          <w:bCs/>
          <w:lang w:val="en-GB" w:eastAsia="zh-CN"/>
        </w:rPr>
        <w:t xml:space="preserve">that can be </w:t>
      </w:r>
      <w:r w:rsidRPr="00BE7DA7">
        <w:rPr>
          <w:b/>
          <w:bCs/>
          <w:lang w:val="en-GB" w:eastAsia="zh-CN"/>
        </w:rPr>
        <w:t>reported by UE for integrity</w:t>
      </w:r>
      <w:r>
        <w:rPr>
          <w:b/>
          <w:bCs/>
          <w:lang w:val="en-GB" w:eastAsia="zh-CN"/>
        </w:rPr>
        <w:t xml:space="preserve"> f</w:t>
      </w:r>
      <w:r w:rsidRPr="00BE7DA7">
        <w:rPr>
          <w:b/>
          <w:bCs/>
          <w:lang w:val="en-GB" w:eastAsia="zh-CN"/>
        </w:rPr>
        <w:t>or UE-based and UE-assisted modes</w:t>
      </w:r>
    </w:p>
    <w:p w14:paraId="176486DB" w14:textId="77777777" w:rsidR="00232125" w:rsidRPr="003C2E64" w:rsidRDefault="00232125" w:rsidP="00232125">
      <w:pPr>
        <w:rPr>
          <w:b/>
          <w:bCs/>
          <w:lang w:val="en-GB" w:eastAsia="zh-CN"/>
        </w:rPr>
      </w:pPr>
      <w:r w:rsidRPr="003C2E64">
        <w:rPr>
          <w:b/>
          <w:bCs/>
          <w:lang w:val="en-GB" w:eastAsia="zh-CN"/>
        </w:rPr>
        <w:lastRenderedPageBreak/>
        <w:t xml:space="preserve">Proposal 6: For integrity result reporting, Mode 1 (PL reporting) and Mode 2 (integrity flag reporting) can be considered for UE-based and UE-assisted integrity </w:t>
      </w:r>
    </w:p>
    <w:p w14:paraId="44D9EF2C" w14:textId="77777777" w:rsidR="008E5DFA" w:rsidRPr="00F15AEF" w:rsidRDefault="008E5DFA" w:rsidP="008E5DFA">
      <w:pPr>
        <w:spacing w:after="40"/>
        <w:rPr>
          <w:b/>
          <w:bCs/>
        </w:rPr>
      </w:pPr>
      <w:r w:rsidRPr="00F15AEF">
        <w:rPr>
          <w:b/>
          <w:bCs/>
        </w:rPr>
        <w:t xml:space="preserve">Proposal </w:t>
      </w:r>
      <w:r>
        <w:rPr>
          <w:b/>
          <w:bCs/>
        </w:rPr>
        <w:t>7</w:t>
      </w:r>
      <w:r w:rsidRPr="00F15AEF">
        <w:rPr>
          <w:b/>
          <w:bCs/>
        </w:rPr>
        <w:t xml:space="preserve">: Transmission of </w:t>
      </w:r>
      <w:r>
        <w:rPr>
          <w:b/>
          <w:bCs/>
        </w:rPr>
        <w:t>i</w:t>
      </w:r>
      <w:r w:rsidRPr="00F15AEF">
        <w:rPr>
          <w:b/>
          <w:bCs/>
        </w:rPr>
        <w:t xml:space="preserve">ntegrity </w:t>
      </w:r>
      <w:r>
        <w:rPr>
          <w:b/>
          <w:bCs/>
        </w:rPr>
        <w:t>a</w:t>
      </w:r>
      <w:r w:rsidRPr="00F15AEF">
        <w:rPr>
          <w:b/>
          <w:bCs/>
        </w:rPr>
        <w:t xml:space="preserve">lerts can be considered when detecting </w:t>
      </w:r>
      <w:r>
        <w:rPr>
          <w:b/>
          <w:bCs/>
        </w:rPr>
        <w:t xml:space="preserve">integrity related events or </w:t>
      </w:r>
      <w:r w:rsidRPr="00F15AEF">
        <w:rPr>
          <w:b/>
          <w:bCs/>
        </w:rPr>
        <w:t xml:space="preserve">feared events for UE-based and UE-assisted modes  </w:t>
      </w:r>
    </w:p>
    <w:p w14:paraId="528A57B9" w14:textId="54C3C30C" w:rsidR="008E5DFA" w:rsidRPr="008E5DFA" w:rsidRDefault="008E5DFA" w:rsidP="00A57E46">
      <w:pPr>
        <w:spacing w:before="240"/>
        <w:rPr>
          <w:rFonts w:cs="Times New Roman"/>
          <w:sz w:val="20"/>
          <w:szCs w:val="20"/>
        </w:rPr>
      </w:pPr>
      <w:r w:rsidRPr="00F15AEF">
        <w:rPr>
          <w:b/>
          <w:bCs/>
        </w:rPr>
        <w:t xml:space="preserve">Proposal </w:t>
      </w:r>
      <w:r>
        <w:rPr>
          <w:b/>
          <w:bCs/>
        </w:rPr>
        <w:t>8</w:t>
      </w:r>
      <w:r w:rsidRPr="00F15AEF">
        <w:rPr>
          <w:b/>
          <w:bCs/>
        </w:rPr>
        <w:t xml:space="preserve">: Study how RAT independent and RAT dependent positioning methods can be made to be compatible with each other and leveraged for </w:t>
      </w:r>
      <w:r>
        <w:rPr>
          <w:b/>
          <w:bCs/>
        </w:rPr>
        <w:t xml:space="preserve">improving </w:t>
      </w:r>
      <w:r w:rsidRPr="00F15AEF">
        <w:rPr>
          <w:b/>
          <w:bCs/>
        </w:rPr>
        <w:t>integrity</w:t>
      </w:r>
    </w:p>
    <w:p w14:paraId="72727A27" w14:textId="70E9289E" w:rsidR="00403690" w:rsidRPr="008F7262" w:rsidRDefault="00024B0C" w:rsidP="00C010D0">
      <w:pPr>
        <w:pStyle w:val="Heading1"/>
      </w:pPr>
      <w:r w:rsidRPr="008F7262">
        <w:t>Reference</w:t>
      </w:r>
    </w:p>
    <w:p w14:paraId="3569901C" w14:textId="0B415ABD" w:rsidR="00503065" w:rsidRDefault="0018216D" w:rsidP="00503065">
      <w:pPr>
        <w:spacing w:before="240"/>
        <w:rPr>
          <w:rFonts w:cs="Times New Roman"/>
          <w:lang w:eastAsia="zh-CN"/>
        </w:rPr>
      </w:pPr>
      <w:r w:rsidRPr="00503065">
        <w:rPr>
          <w:rFonts w:cs="Times New Roman"/>
          <w:lang w:eastAsia="zh-CN"/>
        </w:rPr>
        <w:t xml:space="preserve">[1] </w:t>
      </w:r>
      <w:r w:rsidR="002C0CDD">
        <w:rPr>
          <w:rFonts w:cs="Times New Roman"/>
          <w:lang w:eastAsia="zh-CN"/>
        </w:rPr>
        <w:t>3GPP, “</w:t>
      </w:r>
      <w:r w:rsidR="002C0CDD" w:rsidRPr="002C0CDD">
        <w:rPr>
          <w:rFonts w:cs="Times New Roman"/>
          <w:lang w:eastAsia="zh-CN"/>
        </w:rPr>
        <w:t>Study on expanded and improved NR positioning</w:t>
      </w:r>
      <w:r w:rsidR="002C0CDD">
        <w:rPr>
          <w:rFonts w:cs="Times New Roman"/>
          <w:lang w:eastAsia="zh-CN"/>
        </w:rPr>
        <w:t>,” RP-</w:t>
      </w:r>
      <w:r w:rsidR="002C0CDD" w:rsidRPr="002C0CDD">
        <w:rPr>
          <w:rFonts w:cs="Times New Roman"/>
          <w:lang w:eastAsia="zh-CN"/>
        </w:rPr>
        <w:t>213588</w:t>
      </w:r>
      <w:r w:rsidR="002C0CDD">
        <w:rPr>
          <w:rFonts w:cs="Times New Roman"/>
          <w:lang w:eastAsia="zh-CN"/>
        </w:rPr>
        <w:t>, RAN#94e, Dec. 2021</w:t>
      </w:r>
      <w:r w:rsidR="009C6378" w:rsidRPr="00503065">
        <w:rPr>
          <w:rFonts w:cs="Times New Roman"/>
          <w:lang w:eastAsia="zh-CN"/>
        </w:rPr>
        <w:t>.</w:t>
      </w:r>
    </w:p>
    <w:p w14:paraId="6542C925" w14:textId="6261B11B" w:rsidR="00124419" w:rsidRDefault="00124419" w:rsidP="00503065">
      <w:pPr>
        <w:spacing w:before="240"/>
        <w:rPr>
          <w:rFonts w:cs="Times New Roman"/>
          <w:lang w:eastAsia="zh-CN"/>
        </w:rPr>
      </w:pPr>
      <w:r>
        <w:rPr>
          <w:rFonts w:cs="Times New Roman"/>
          <w:lang w:eastAsia="zh-CN"/>
        </w:rPr>
        <w:t>[2] 3GPP TS 38.305, “</w:t>
      </w:r>
      <w:r w:rsidRPr="007D208D">
        <w:rPr>
          <w:rFonts w:cs="Times New Roman"/>
          <w:lang w:eastAsia="zh-CN"/>
        </w:rPr>
        <w:t>NG Radio Access Network (NG-RAN);</w:t>
      </w:r>
      <w:r>
        <w:rPr>
          <w:rFonts w:cs="Times New Roman"/>
          <w:lang w:eastAsia="zh-CN"/>
        </w:rPr>
        <w:t xml:space="preserve"> </w:t>
      </w:r>
      <w:r w:rsidRPr="007D208D">
        <w:rPr>
          <w:rFonts w:cs="Times New Roman"/>
          <w:lang w:eastAsia="zh-CN"/>
        </w:rPr>
        <w:t>Stage 2 functional specification of</w:t>
      </w:r>
      <w:r>
        <w:rPr>
          <w:rFonts w:cs="Times New Roman"/>
          <w:lang w:eastAsia="zh-CN"/>
        </w:rPr>
        <w:t xml:space="preserve"> </w:t>
      </w:r>
      <w:r w:rsidRPr="007D208D">
        <w:rPr>
          <w:rFonts w:cs="Times New Roman"/>
          <w:lang w:eastAsia="zh-CN"/>
        </w:rPr>
        <w:t>User</w:t>
      </w:r>
      <w:r>
        <w:rPr>
          <w:rFonts w:cs="Times New Roman"/>
          <w:lang w:eastAsia="zh-CN"/>
        </w:rPr>
        <w:t xml:space="preserve"> </w:t>
      </w:r>
      <w:r w:rsidRPr="007D208D">
        <w:rPr>
          <w:rFonts w:cs="Times New Roman"/>
          <w:lang w:eastAsia="zh-CN"/>
        </w:rPr>
        <w:t>Equipment (UE) positioning in NG-RAN</w:t>
      </w:r>
      <w:r>
        <w:rPr>
          <w:rFonts w:cs="Times New Roman"/>
          <w:lang w:eastAsia="zh-CN"/>
        </w:rPr>
        <w:t xml:space="preserve"> </w:t>
      </w:r>
      <w:r w:rsidRPr="007D208D">
        <w:rPr>
          <w:rFonts w:cs="Times New Roman"/>
          <w:lang w:eastAsia="zh-CN"/>
        </w:rPr>
        <w:t>(Release 17)</w:t>
      </w:r>
      <w:r>
        <w:rPr>
          <w:rFonts w:cs="Times New Roman"/>
          <w:lang w:eastAsia="zh-CN"/>
        </w:rPr>
        <w:t>, v17.0.0, Mar 2022</w:t>
      </w:r>
    </w:p>
    <w:p w14:paraId="751A03DD" w14:textId="64CF409D" w:rsidR="00DF4E0B" w:rsidRDefault="00DF4E0B" w:rsidP="007D208D">
      <w:pPr>
        <w:spacing w:before="240"/>
        <w:rPr>
          <w:rFonts w:cs="Times New Roman"/>
          <w:lang w:eastAsia="zh-CN"/>
        </w:rPr>
      </w:pPr>
      <w:r w:rsidRPr="00503065">
        <w:rPr>
          <w:rFonts w:cs="Times New Roman"/>
          <w:lang w:eastAsia="zh-CN"/>
        </w:rPr>
        <w:t>[</w:t>
      </w:r>
      <w:r w:rsidR="00124419">
        <w:rPr>
          <w:rFonts w:cs="Times New Roman"/>
          <w:lang w:eastAsia="zh-CN"/>
        </w:rPr>
        <w:t>3</w:t>
      </w:r>
      <w:r w:rsidRPr="00503065">
        <w:rPr>
          <w:rFonts w:cs="Times New Roman"/>
          <w:lang w:eastAsia="zh-CN"/>
        </w:rPr>
        <w:t>]</w:t>
      </w:r>
      <w:r w:rsidR="00176D93">
        <w:rPr>
          <w:rFonts w:cs="Times New Roman"/>
          <w:lang w:eastAsia="zh-CN"/>
        </w:rPr>
        <w:t xml:space="preserve"> </w:t>
      </w:r>
      <w:r w:rsidR="007D208D">
        <w:rPr>
          <w:rFonts w:cs="Times New Roman"/>
          <w:lang w:eastAsia="zh-CN"/>
        </w:rPr>
        <w:t xml:space="preserve">3GPP </w:t>
      </w:r>
      <w:r w:rsidR="007D208D" w:rsidRPr="007D208D">
        <w:rPr>
          <w:rFonts w:cs="Times New Roman"/>
          <w:lang w:eastAsia="zh-CN"/>
        </w:rPr>
        <w:t>TR 38.857</w:t>
      </w:r>
      <w:r w:rsidR="007D208D">
        <w:rPr>
          <w:rFonts w:cs="Times New Roman"/>
          <w:lang w:eastAsia="zh-CN"/>
        </w:rPr>
        <w:t>, “</w:t>
      </w:r>
      <w:r w:rsidR="007D208D" w:rsidRPr="007D208D">
        <w:rPr>
          <w:rFonts w:cs="Times New Roman"/>
          <w:lang w:eastAsia="zh-CN"/>
        </w:rPr>
        <w:t>Study on NR Positioning Enhancements</w:t>
      </w:r>
      <w:r w:rsidR="007D208D">
        <w:rPr>
          <w:rFonts w:cs="Times New Roman"/>
          <w:lang w:eastAsia="zh-CN"/>
        </w:rPr>
        <w:t xml:space="preserve"> </w:t>
      </w:r>
      <w:r w:rsidR="007D208D" w:rsidRPr="007D208D">
        <w:rPr>
          <w:rFonts w:cs="Times New Roman"/>
          <w:lang w:eastAsia="zh-CN"/>
        </w:rPr>
        <w:t>(Release 17)</w:t>
      </w:r>
      <w:r w:rsidR="007D208D">
        <w:rPr>
          <w:rFonts w:cs="Times New Roman"/>
          <w:lang w:eastAsia="zh-CN"/>
        </w:rPr>
        <w:t>, v17.0.0, Mar 2021</w:t>
      </w:r>
    </w:p>
    <w:p w14:paraId="43F9641D" w14:textId="3AE63C61" w:rsidR="007D208D" w:rsidRDefault="007D208D" w:rsidP="007D208D">
      <w:pPr>
        <w:spacing w:before="240"/>
        <w:rPr>
          <w:rFonts w:cs="Times New Roman"/>
          <w:lang w:eastAsia="zh-CN"/>
        </w:rPr>
      </w:pPr>
      <w:r>
        <w:rPr>
          <w:rFonts w:cs="Times New Roman"/>
          <w:lang w:eastAsia="zh-CN"/>
        </w:rPr>
        <w:t>[4] 3GPP TS 37.355, “</w:t>
      </w:r>
      <w:r w:rsidRPr="007D208D">
        <w:rPr>
          <w:rFonts w:cs="Times New Roman"/>
          <w:lang w:eastAsia="zh-CN"/>
        </w:rPr>
        <w:t>LTE Positioning Protocol (LPP)</w:t>
      </w:r>
      <w:r>
        <w:rPr>
          <w:rFonts w:cs="Times New Roman"/>
          <w:lang w:eastAsia="zh-CN"/>
        </w:rPr>
        <w:t xml:space="preserve"> (Release 17), v17.0.0, Mar 2022 </w:t>
      </w:r>
    </w:p>
    <w:p w14:paraId="54B5254D" w14:textId="77777777" w:rsidR="00025FCB" w:rsidRDefault="00025FCB" w:rsidP="00DB5E4A">
      <w:pPr>
        <w:spacing w:before="240"/>
        <w:rPr>
          <w:rFonts w:cs="Times New Roman"/>
          <w:lang w:eastAsia="zh-CN"/>
        </w:rPr>
      </w:pPr>
    </w:p>
    <w:p w14:paraId="5D91FEE7" w14:textId="173143AF" w:rsidR="00503065" w:rsidRPr="005645BB" w:rsidRDefault="00503065" w:rsidP="00503065">
      <w:pPr>
        <w:spacing w:before="240"/>
        <w:rPr>
          <w:rFonts w:cs="Times New Roman"/>
          <w:lang w:eastAsia="zh-CN"/>
        </w:rPr>
      </w:pPr>
    </w:p>
    <w:sectPr w:rsidR="00503065" w:rsidRPr="005645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5C25B" w14:textId="77777777" w:rsidR="004014AD" w:rsidRDefault="004014AD" w:rsidP="00C43ABF">
      <w:pPr>
        <w:spacing w:after="0" w:line="240" w:lineRule="auto"/>
      </w:pPr>
      <w:r>
        <w:separator/>
      </w:r>
    </w:p>
  </w:endnote>
  <w:endnote w:type="continuationSeparator" w:id="0">
    <w:p w14:paraId="6C37BE2C" w14:textId="77777777" w:rsidR="004014AD" w:rsidRDefault="004014AD"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27FF5" w14:textId="77777777" w:rsidR="004014AD" w:rsidRDefault="004014AD" w:rsidP="00C43ABF">
      <w:pPr>
        <w:spacing w:after="0" w:line="240" w:lineRule="auto"/>
      </w:pPr>
      <w:r>
        <w:separator/>
      </w:r>
    </w:p>
  </w:footnote>
  <w:footnote w:type="continuationSeparator" w:id="0">
    <w:p w14:paraId="4EAE0A98" w14:textId="77777777" w:rsidR="004014AD" w:rsidRDefault="004014AD"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8E01F06"/>
    <w:multiLevelType w:val="multilevel"/>
    <w:tmpl w:val="08E01F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010748A"/>
    <w:multiLevelType w:val="hybridMultilevel"/>
    <w:tmpl w:val="72E887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58674F2"/>
    <w:multiLevelType w:val="hybridMultilevel"/>
    <w:tmpl w:val="72E887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7A59AF"/>
    <w:multiLevelType w:val="hybridMultilevel"/>
    <w:tmpl w:val="AAD41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285C8D"/>
    <w:multiLevelType w:val="hybridMultilevel"/>
    <w:tmpl w:val="B4E64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4510EB"/>
    <w:multiLevelType w:val="hybridMultilevel"/>
    <w:tmpl w:val="555AD48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861463"/>
    <w:multiLevelType w:val="hybridMultilevel"/>
    <w:tmpl w:val="9C6C8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5A3C8E"/>
    <w:multiLevelType w:val="hybridMultilevel"/>
    <w:tmpl w:val="AC420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8943DD7"/>
    <w:multiLevelType w:val="hybridMultilevel"/>
    <w:tmpl w:val="7826E30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9BD49D8"/>
    <w:multiLevelType w:val="hybridMultilevel"/>
    <w:tmpl w:val="A49C6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EA4610"/>
    <w:multiLevelType w:val="multilevel"/>
    <w:tmpl w:val="3BEA461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1"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192F79"/>
    <w:multiLevelType w:val="multilevel"/>
    <w:tmpl w:val="41192F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2C55317"/>
    <w:multiLevelType w:val="hybridMultilevel"/>
    <w:tmpl w:val="B456D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FC2888"/>
    <w:multiLevelType w:val="hybridMultilevel"/>
    <w:tmpl w:val="4A306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C51128"/>
    <w:multiLevelType w:val="multilevel"/>
    <w:tmpl w:val="4FC51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02554B1"/>
    <w:multiLevelType w:val="hybridMultilevel"/>
    <w:tmpl w:val="8CECD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8258E7"/>
    <w:multiLevelType w:val="hybridMultilevel"/>
    <w:tmpl w:val="E124D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A62100"/>
    <w:multiLevelType w:val="hybridMultilevel"/>
    <w:tmpl w:val="80AEF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425C20"/>
    <w:multiLevelType w:val="hybridMultilevel"/>
    <w:tmpl w:val="1BA4CE4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52663C"/>
    <w:multiLevelType w:val="hybridMultilevel"/>
    <w:tmpl w:val="A9884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9576B2"/>
    <w:multiLevelType w:val="multilevel"/>
    <w:tmpl w:val="B08466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2EA4C67"/>
    <w:multiLevelType w:val="hybridMultilevel"/>
    <w:tmpl w:val="4EA2FABC"/>
    <w:lvl w:ilvl="0" w:tplc="D1E60612">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1"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822D0C"/>
    <w:multiLevelType w:val="hybridMultilevel"/>
    <w:tmpl w:val="CE96F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9B7C64"/>
    <w:multiLevelType w:val="hybridMultilevel"/>
    <w:tmpl w:val="2BBE6A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1341022">
    <w:abstractNumId w:val="0"/>
  </w:num>
  <w:num w:numId="2" w16cid:durableId="1863856452">
    <w:abstractNumId w:val="27"/>
  </w:num>
  <w:num w:numId="3" w16cid:durableId="1987273814">
    <w:abstractNumId w:val="1"/>
  </w:num>
  <w:num w:numId="4" w16cid:durableId="1760953889">
    <w:abstractNumId w:val="21"/>
  </w:num>
  <w:num w:numId="5" w16cid:durableId="299581917">
    <w:abstractNumId w:val="18"/>
  </w:num>
  <w:num w:numId="6" w16cid:durableId="1936791342">
    <w:abstractNumId w:val="15"/>
  </w:num>
  <w:num w:numId="7" w16cid:durableId="184053438">
    <w:abstractNumId w:val="14"/>
  </w:num>
  <w:num w:numId="8" w16cid:durableId="1108039305">
    <w:abstractNumId w:val="1"/>
  </w:num>
  <w:num w:numId="9" w16cid:durableId="297226747">
    <w:abstractNumId w:val="31"/>
  </w:num>
  <w:num w:numId="10" w16cid:durableId="993485842">
    <w:abstractNumId w:val="8"/>
  </w:num>
  <w:num w:numId="11" w16cid:durableId="1388382258">
    <w:abstractNumId w:val="25"/>
  </w:num>
  <w:num w:numId="12" w16cid:durableId="872887240">
    <w:abstractNumId w:val="29"/>
  </w:num>
  <w:num w:numId="13" w16cid:durableId="428236546">
    <w:abstractNumId w:val="30"/>
  </w:num>
  <w:num w:numId="14" w16cid:durableId="1469398249">
    <w:abstractNumId w:val="25"/>
  </w:num>
  <w:num w:numId="15" w16cid:durableId="1901867023">
    <w:abstractNumId w:val="18"/>
  </w:num>
  <w:num w:numId="16" w16cid:durableId="1360089197">
    <w:abstractNumId w:val="26"/>
  </w:num>
  <w:num w:numId="17" w16cid:durableId="1257208113">
    <w:abstractNumId w:val="37"/>
  </w:num>
  <w:num w:numId="18" w16cid:durableId="330957303">
    <w:abstractNumId w:val="19"/>
  </w:num>
  <w:num w:numId="19" w16cid:durableId="737497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04101603">
    <w:abstractNumId w:val="24"/>
  </w:num>
  <w:num w:numId="21" w16cid:durableId="576747920">
    <w:abstractNumId w:val="23"/>
  </w:num>
  <w:num w:numId="22" w16cid:durableId="1617642283">
    <w:abstractNumId w:val="16"/>
  </w:num>
  <w:num w:numId="23" w16cid:durableId="1796412055">
    <w:abstractNumId w:val="42"/>
  </w:num>
  <w:num w:numId="24" w16cid:durableId="1818498603">
    <w:abstractNumId w:val="28"/>
  </w:num>
  <w:num w:numId="25" w16cid:durableId="153186140">
    <w:abstractNumId w:val="36"/>
  </w:num>
  <w:num w:numId="26" w16cid:durableId="364017247">
    <w:abstractNumId w:val="10"/>
  </w:num>
  <w:num w:numId="27" w16cid:durableId="1016467290">
    <w:abstractNumId w:val="38"/>
  </w:num>
  <w:num w:numId="28" w16cid:durableId="1140150282">
    <w:abstractNumId w:val="45"/>
  </w:num>
  <w:num w:numId="29" w16cid:durableId="382674685">
    <w:abstractNumId w:val="17"/>
  </w:num>
  <w:num w:numId="30" w16cid:durableId="1822429407">
    <w:abstractNumId w:val="32"/>
  </w:num>
  <w:num w:numId="31" w16cid:durableId="2054109724">
    <w:abstractNumId w:val="13"/>
  </w:num>
  <w:num w:numId="32" w16cid:durableId="1719696374">
    <w:abstractNumId w:val="6"/>
  </w:num>
  <w:num w:numId="33" w16cid:durableId="913658621">
    <w:abstractNumId w:val="11"/>
  </w:num>
  <w:num w:numId="34" w16cid:durableId="1019233074">
    <w:abstractNumId w:val="40"/>
  </w:num>
  <w:num w:numId="35" w16cid:durableId="848718437">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16cid:durableId="286278418">
    <w:abstractNumId w:val="5"/>
  </w:num>
  <w:num w:numId="37" w16cid:durableId="776949888">
    <w:abstractNumId w:val="4"/>
  </w:num>
  <w:num w:numId="38" w16cid:durableId="1542475168">
    <w:abstractNumId w:val="22"/>
  </w:num>
  <w:num w:numId="39" w16cid:durableId="400325510">
    <w:abstractNumId w:val="20"/>
  </w:num>
  <w:num w:numId="40" w16cid:durableId="978222441">
    <w:abstractNumId w:val="6"/>
  </w:num>
  <w:num w:numId="41" w16cid:durableId="67043569">
    <w:abstractNumId w:val="9"/>
  </w:num>
  <w:num w:numId="42" w16cid:durableId="325018259">
    <w:abstractNumId w:val="7"/>
  </w:num>
  <w:num w:numId="43" w16cid:durableId="675184615">
    <w:abstractNumId w:val="2"/>
  </w:num>
  <w:num w:numId="44" w16cid:durableId="394818482">
    <w:abstractNumId w:val="35"/>
  </w:num>
  <w:num w:numId="45" w16cid:durableId="154881581">
    <w:abstractNumId w:val="3"/>
  </w:num>
  <w:num w:numId="46" w16cid:durableId="1110248644">
    <w:abstractNumId w:val="43"/>
  </w:num>
  <w:num w:numId="47" w16cid:durableId="1515918406">
    <w:abstractNumId w:val="33"/>
  </w:num>
  <w:num w:numId="48" w16cid:durableId="585768352">
    <w:abstractNumId w:val="12"/>
  </w:num>
  <w:num w:numId="49" w16cid:durableId="7221619">
    <w:abstractNumId w:val="39"/>
  </w:num>
  <w:num w:numId="50" w16cid:durableId="161316425">
    <w:abstractNumId w:val="34"/>
  </w:num>
  <w:num w:numId="51" w16cid:durableId="685327100">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A46"/>
    <w:rsid w:val="00000C69"/>
    <w:rsid w:val="000017B1"/>
    <w:rsid w:val="0000230E"/>
    <w:rsid w:val="00003F71"/>
    <w:rsid w:val="00007777"/>
    <w:rsid w:val="000109D0"/>
    <w:rsid w:val="00010A7F"/>
    <w:rsid w:val="000110ED"/>
    <w:rsid w:val="00011138"/>
    <w:rsid w:val="00011739"/>
    <w:rsid w:val="00012DED"/>
    <w:rsid w:val="00012E62"/>
    <w:rsid w:val="000139B3"/>
    <w:rsid w:val="000145AD"/>
    <w:rsid w:val="00014AEE"/>
    <w:rsid w:val="00015CC2"/>
    <w:rsid w:val="00015FBF"/>
    <w:rsid w:val="00016B6E"/>
    <w:rsid w:val="000175FD"/>
    <w:rsid w:val="00017975"/>
    <w:rsid w:val="00017B92"/>
    <w:rsid w:val="00020068"/>
    <w:rsid w:val="0002062B"/>
    <w:rsid w:val="00020C66"/>
    <w:rsid w:val="000230E5"/>
    <w:rsid w:val="0002337F"/>
    <w:rsid w:val="0002387B"/>
    <w:rsid w:val="00024409"/>
    <w:rsid w:val="00024816"/>
    <w:rsid w:val="00024B0C"/>
    <w:rsid w:val="00024BAE"/>
    <w:rsid w:val="00024DE4"/>
    <w:rsid w:val="00025107"/>
    <w:rsid w:val="00025FCB"/>
    <w:rsid w:val="00026820"/>
    <w:rsid w:val="00026F14"/>
    <w:rsid w:val="00027268"/>
    <w:rsid w:val="00030ABF"/>
    <w:rsid w:val="00030B12"/>
    <w:rsid w:val="0003159D"/>
    <w:rsid w:val="0003242B"/>
    <w:rsid w:val="000326A2"/>
    <w:rsid w:val="00035918"/>
    <w:rsid w:val="00037E51"/>
    <w:rsid w:val="00037FC1"/>
    <w:rsid w:val="00040316"/>
    <w:rsid w:val="00040492"/>
    <w:rsid w:val="00042022"/>
    <w:rsid w:val="000444FE"/>
    <w:rsid w:val="00045572"/>
    <w:rsid w:val="00045602"/>
    <w:rsid w:val="00046DD4"/>
    <w:rsid w:val="00050AC0"/>
    <w:rsid w:val="00051DC6"/>
    <w:rsid w:val="00052AA9"/>
    <w:rsid w:val="00052E03"/>
    <w:rsid w:val="00052FD8"/>
    <w:rsid w:val="0005411A"/>
    <w:rsid w:val="000543CE"/>
    <w:rsid w:val="00055FA5"/>
    <w:rsid w:val="00056C82"/>
    <w:rsid w:val="00060644"/>
    <w:rsid w:val="000606EC"/>
    <w:rsid w:val="000607C2"/>
    <w:rsid w:val="000609D9"/>
    <w:rsid w:val="0006187F"/>
    <w:rsid w:val="00061D89"/>
    <w:rsid w:val="00062344"/>
    <w:rsid w:val="000629A2"/>
    <w:rsid w:val="00062A21"/>
    <w:rsid w:val="000635B6"/>
    <w:rsid w:val="000639D2"/>
    <w:rsid w:val="00065150"/>
    <w:rsid w:val="000651AE"/>
    <w:rsid w:val="000656C1"/>
    <w:rsid w:val="00066531"/>
    <w:rsid w:val="00066E0F"/>
    <w:rsid w:val="00067783"/>
    <w:rsid w:val="000702C5"/>
    <w:rsid w:val="00070700"/>
    <w:rsid w:val="00071058"/>
    <w:rsid w:val="0007113B"/>
    <w:rsid w:val="000711AA"/>
    <w:rsid w:val="00072098"/>
    <w:rsid w:val="00072380"/>
    <w:rsid w:val="000730D7"/>
    <w:rsid w:val="00074BF5"/>
    <w:rsid w:val="000755E5"/>
    <w:rsid w:val="00075F4A"/>
    <w:rsid w:val="00075FAC"/>
    <w:rsid w:val="00076800"/>
    <w:rsid w:val="000777DC"/>
    <w:rsid w:val="000779A8"/>
    <w:rsid w:val="000802A3"/>
    <w:rsid w:val="0008120F"/>
    <w:rsid w:val="0008280E"/>
    <w:rsid w:val="00083001"/>
    <w:rsid w:val="000846F7"/>
    <w:rsid w:val="00085852"/>
    <w:rsid w:val="0008644D"/>
    <w:rsid w:val="00086B9B"/>
    <w:rsid w:val="00090005"/>
    <w:rsid w:val="00090189"/>
    <w:rsid w:val="000904AF"/>
    <w:rsid w:val="00092187"/>
    <w:rsid w:val="00093048"/>
    <w:rsid w:val="00094E63"/>
    <w:rsid w:val="00095068"/>
    <w:rsid w:val="000958E5"/>
    <w:rsid w:val="000963B8"/>
    <w:rsid w:val="000A07D4"/>
    <w:rsid w:val="000A1A7F"/>
    <w:rsid w:val="000A1DDA"/>
    <w:rsid w:val="000A33F7"/>
    <w:rsid w:val="000A3DA9"/>
    <w:rsid w:val="000A3EB9"/>
    <w:rsid w:val="000A45BD"/>
    <w:rsid w:val="000A52DF"/>
    <w:rsid w:val="000A534C"/>
    <w:rsid w:val="000A5354"/>
    <w:rsid w:val="000A5F61"/>
    <w:rsid w:val="000A6538"/>
    <w:rsid w:val="000A72DB"/>
    <w:rsid w:val="000B03F6"/>
    <w:rsid w:val="000B0C59"/>
    <w:rsid w:val="000B11F9"/>
    <w:rsid w:val="000B2231"/>
    <w:rsid w:val="000B2982"/>
    <w:rsid w:val="000B324F"/>
    <w:rsid w:val="000B41E1"/>
    <w:rsid w:val="000B4466"/>
    <w:rsid w:val="000B44C7"/>
    <w:rsid w:val="000B4DE0"/>
    <w:rsid w:val="000B576A"/>
    <w:rsid w:val="000B6486"/>
    <w:rsid w:val="000B698D"/>
    <w:rsid w:val="000B6B16"/>
    <w:rsid w:val="000B71B5"/>
    <w:rsid w:val="000B7863"/>
    <w:rsid w:val="000B7DA8"/>
    <w:rsid w:val="000C2A1E"/>
    <w:rsid w:val="000C374E"/>
    <w:rsid w:val="000C3F9C"/>
    <w:rsid w:val="000C4246"/>
    <w:rsid w:val="000C4ED8"/>
    <w:rsid w:val="000C51C7"/>
    <w:rsid w:val="000C555F"/>
    <w:rsid w:val="000C6AEC"/>
    <w:rsid w:val="000C7FE2"/>
    <w:rsid w:val="000D0603"/>
    <w:rsid w:val="000D1363"/>
    <w:rsid w:val="000D254D"/>
    <w:rsid w:val="000D4221"/>
    <w:rsid w:val="000D4457"/>
    <w:rsid w:val="000D4DE1"/>
    <w:rsid w:val="000D4E8E"/>
    <w:rsid w:val="000D4FBC"/>
    <w:rsid w:val="000D5143"/>
    <w:rsid w:val="000D5A1F"/>
    <w:rsid w:val="000D629A"/>
    <w:rsid w:val="000D7DBF"/>
    <w:rsid w:val="000E0074"/>
    <w:rsid w:val="000E07CF"/>
    <w:rsid w:val="000E08DB"/>
    <w:rsid w:val="000E1F25"/>
    <w:rsid w:val="000E257A"/>
    <w:rsid w:val="000E3156"/>
    <w:rsid w:val="000E3A99"/>
    <w:rsid w:val="000E3E10"/>
    <w:rsid w:val="000E49E6"/>
    <w:rsid w:val="000E4F43"/>
    <w:rsid w:val="000E6656"/>
    <w:rsid w:val="000E6B09"/>
    <w:rsid w:val="000E6F19"/>
    <w:rsid w:val="000E7822"/>
    <w:rsid w:val="000E7D31"/>
    <w:rsid w:val="000F097D"/>
    <w:rsid w:val="000F1F64"/>
    <w:rsid w:val="000F2DA2"/>
    <w:rsid w:val="000F2DF1"/>
    <w:rsid w:val="000F34B1"/>
    <w:rsid w:val="000F3AF2"/>
    <w:rsid w:val="000F46D8"/>
    <w:rsid w:val="000F63C3"/>
    <w:rsid w:val="000F726E"/>
    <w:rsid w:val="000F7DD8"/>
    <w:rsid w:val="00100015"/>
    <w:rsid w:val="00100418"/>
    <w:rsid w:val="0010069E"/>
    <w:rsid w:val="001006AC"/>
    <w:rsid w:val="0010074E"/>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5D8"/>
    <w:rsid w:val="00106CC8"/>
    <w:rsid w:val="00106ED6"/>
    <w:rsid w:val="0010747C"/>
    <w:rsid w:val="00107B75"/>
    <w:rsid w:val="001110FF"/>
    <w:rsid w:val="001114FB"/>
    <w:rsid w:val="001115E7"/>
    <w:rsid w:val="00111D4A"/>
    <w:rsid w:val="00112553"/>
    <w:rsid w:val="00112EFA"/>
    <w:rsid w:val="001155C0"/>
    <w:rsid w:val="00115C2C"/>
    <w:rsid w:val="00116779"/>
    <w:rsid w:val="00116A5F"/>
    <w:rsid w:val="00116E26"/>
    <w:rsid w:val="00117A83"/>
    <w:rsid w:val="00120E96"/>
    <w:rsid w:val="00121D42"/>
    <w:rsid w:val="00121E11"/>
    <w:rsid w:val="00122298"/>
    <w:rsid w:val="00122FEB"/>
    <w:rsid w:val="0012392E"/>
    <w:rsid w:val="00123BDB"/>
    <w:rsid w:val="00124419"/>
    <w:rsid w:val="00125188"/>
    <w:rsid w:val="001261FD"/>
    <w:rsid w:val="001268F9"/>
    <w:rsid w:val="00126B15"/>
    <w:rsid w:val="00127125"/>
    <w:rsid w:val="00127B23"/>
    <w:rsid w:val="00132156"/>
    <w:rsid w:val="00132664"/>
    <w:rsid w:val="001346F8"/>
    <w:rsid w:val="001410B6"/>
    <w:rsid w:val="00141A29"/>
    <w:rsid w:val="00142945"/>
    <w:rsid w:val="00142968"/>
    <w:rsid w:val="00142DC4"/>
    <w:rsid w:val="0014405B"/>
    <w:rsid w:val="00145130"/>
    <w:rsid w:val="00145168"/>
    <w:rsid w:val="001452C4"/>
    <w:rsid w:val="00145BCF"/>
    <w:rsid w:val="00145D35"/>
    <w:rsid w:val="00146186"/>
    <w:rsid w:val="0014718B"/>
    <w:rsid w:val="00147323"/>
    <w:rsid w:val="00147BFC"/>
    <w:rsid w:val="00147C47"/>
    <w:rsid w:val="00150BAD"/>
    <w:rsid w:val="00150CD1"/>
    <w:rsid w:val="00150D70"/>
    <w:rsid w:val="00150E9B"/>
    <w:rsid w:val="00151346"/>
    <w:rsid w:val="00151733"/>
    <w:rsid w:val="00151E94"/>
    <w:rsid w:val="0015220F"/>
    <w:rsid w:val="00152798"/>
    <w:rsid w:val="00152F5C"/>
    <w:rsid w:val="00153306"/>
    <w:rsid w:val="00153405"/>
    <w:rsid w:val="0015556D"/>
    <w:rsid w:val="00155C43"/>
    <w:rsid w:val="001566A4"/>
    <w:rsid w:val="001603DF"/>
    <w:rsid w:val="001608EC"/>
    <w:rsid w:val="00160A2D"/>
    <w:rsid w:val="0016289C"/>
    <w:rsid w:val="00165070"/>
    <w:rsid w:val="0016509E"/>
    <w:rsid w:val="00165106"/>
    <w:rsid w:val="0016514E"/>
    <w:rsid w:val="001675A4"/>
    <w:rsid w:val="001716D8"/>
    <w:rsid w:val="00171974"/>
    <w:rsid w:val="0017256B"/>
    <w:rsid w:val="00173FAF"/>
    <w:rsid w:val="00174123"/>
    <w:rsid w:val="00175597"/>
    <w:rsid w:val="001755A1"/>
    <w:rsid w:val="0017569B"/>
    <w:rsid w:val="00176519"/>
    <w:rsid w:val="001767FB"/>
    <w:rsid w:val="001769C8"/>
    <w:rsid w:val="00176D93"/>
    <w:rsid w:val="001801AF"/>
    <w:rsid w:val="0018216D"/>
    <w:rsid w:val="00182173"/>
    <w:rsid w:val="00182BCF"/>
    <w:rsid w:val="00182D27"/>
    <w:rsid w:val="00183126"/>
    <w:rsid w:val="001836EE"/>
    <w:rsid w:val="001854D2"/>
    <w:rsid w:val="00185DFC"/>
    <w:rsid w:val="00186DE3"/>
    <w:rsid w:val="0018722E"/>
    <w:rsid w:val="001900AC"/>
    <w:rsid w:val="00190F6C"/>
    <w:rsid w:val="00191785"/>
    <w:rsid w:val="00192745"/>
    <w:rsid w:val="001928CB"/>
    <w:rsid w:val="001938AD"/>
    <w:rsid w:val="001945AC"/>
    <w:rsid w:val="00195A9B"/>
    <w:rsid w:val="0019624F"/>
    <w:rsid w:val="00196551"/>
    <w:rsid w:val="00196B5C"/>
    <w:rsid w:val="001A0A09"/>
    <w:rsid w:val="001A1512"/>
    <w:rsid w:val="001A1662"/>
    <w:rsid w:val="001A1A23"/>
    <w:rsid w:val="001A3F9D"/>
    <w:rsid w:val="001A69F5"/>
    <w:rsid w:val="001A7462"/>
    <w:rsid w:val="001A76B9"/>
    <w:rsid w:val="001B04DC"/>
    <w:rsid w:val="001B3B16"/>
    <w:rsid w:val="001B5078"/>
    <w:rsid w:val="001B5E34"/>
    <w:rsid w:val="001B5E96"/>
    <w:rsid w:val="001B75FD"/>
    <w:rsid w:val="001C15F0"/>
    <w:rsid w:val="001C195F"/>
    <w:rsid w:val="001C26D1"/>
    <w:rsid w:val="001C28DB"/>
    <w:rsid w:val="001C572A"/>
    <w:rsid w:val="001C6584"/>
    <w:rsid w:val="001C66AC"/>
    <w:rsid w:val="001C67F3"/>
    <w:rsid w:val="001C750E"/>
    <w:rsid w:val="001C77F0"/>
    <w:rsid w:val="001C7BDB"/>
    <w:rsid w:val="001D00FD"/>
    <w:rsid w:val="001D0E4D"/>
    <w:rsid w:val="001D1163"/>
    <w:rsid w:val="001D2304"/>
    <w:rsid w:val="001D25DB"/>
    <w:rsid w:val="001D32B0"/>
    <w:rsid w:val="001D3D6C"/>
    <w:rsid w:val="001D4711"/>
    <w:rsid w:val="001D472A"/>
    <w:rsid w:val="001D543B"/>
    <w:rsid w:val="001D5444"/>
    <w:rsid w:val="001D5717"/>
    <w:rsid w:val="001D5BB2"/>
    <w:rsid w:val="001D5C29"/>
    <w:rsid w:val="001D5EBA"/>
    <w:rsid w:val="001D6F7F"/>
    <w:rsid w:val="001D7820"/>
    <w:rsid w:val="001D7877"/>
    <w:rsid w:val="001E0640"/>
    <w:rsid w:val="001E16B4"/>
    <w:rsid w:val="001E1740"/>
    <w:rsid w:val="001E1813"/>
    <w:rsid w:val="001E1B3B"/>
    <w:rsid w:val="001E1B88"/>
    <w:rsid w:val="001E29B0"/>
    <w:rsid w:val="001E3CC9"/>
    <w:rsid w:val="001E6215"/>
    <w:rsid w:val="001E66D4"/>
    <w:rsid w:val="001E7CD1"/>
    <w:rsid w:val="001E7E1E"/>
    <w:rsid w:val="001F0864"/>
    <w:rsid w:val="001F0B9B"/>
    <w:rsid w:val="001F1087"/>
    <w:rsid w:val="001F12FD"/>
    <w:rsid w:val="001F1A87"/>
    <w:rsid w:val="001F1B53"/>
    <w:rsid w:val="001F2B3A"/>
    <w:rsid w:val="001F33B5"/>
    <w:rsid w:val="001F3443"/>
    <w:rsid w:val="001F5354"/>
    <w:rsid w:val="001F6F29"/>
    <w:rsid w:val="002008B1"/>
    <w:rsid w:val="00200A4F"/>
    <w:rsid w:val="0020206E"/>
    <w:rsid w:val="00202156"/>
    <w:rsid w:val="00202866"/>
    <w:rsid w:val="00203542"/>
    <w:rsid w:val="002043A0"/>
    <w:rsid w:val="002058C3"/>
    <w:rsid w:val="00206208"/>
    <w:rsid w:val="0020748F"/>
    <w:rsid w:val="002103F3"/>
    <w:rsid w:val="0021084B"/>
    <w:rsid w:val="00211511"/>
    <w:rsid w:val="00211CE3"/>
    <w:rsid w:val="002125DA"/>
    <w:rsid w:val="00212ADE"/>
    <w:rsid w:val="002130AF"/>
    <w:rsid w:val="00213E15"/>
    <w:rsid w:val="002157DC"/>
    <w:rsid w:val="00216100"/>
    <w:rsid w:val="00216208"/>
    <w:rsid w:val="002167D5"/>
    <w:rsid w:val="00217074"/>
    <w:rsid w:val="00217CBB"/>
    <w:rsid w:val="002200E6"/>
    <w:rsid w:val="00221BA0"/>
    <w:rsid w:val="0022206A"/>
    <w:rsid w:val="002222F6"/>
    <w:rsid w:val="00222396"/>
    <w:rsid w:val="002225B5"/>
    <w:rsid w:val="00222B50"/>
    <w:rsid w:val="002230CC"/>
    <w:rsid w:val="00224D50"/>
    <w:rsid w:val="002250A5"/>
    <w:rsid w:val="002250EC"/>
    <w:rsid w:val="0022547B"/>
    <w:rsid w:val="00226468"/>
    <w:rsid w:val="00226AB9"/>
    <w:rsid w:val="00226BC5"/>
    <w:rsid w:val="00227079"/>
    <w:rsid w:val="00227889"/>
    <w:rsid w:val="00227AB3"/>
    <w:rsid w:val="002302F1"/>
    <w:rsid w:val="00230952"/>
    <w:rsid w:val="0023120E"/>
    <w:rsid w:val="00231566"/>
    <w:rsid w:val="00231696"/>
    <w:rsid w:val="00231F98"/>
    <w:rsid w:val="00232125"/>
    <w:rsid w:val="002321D6"/>
    <w:rsid w:val="002328CA"/>
    <w:rsid w:val="00232BC0"/>
    <w:rsid w:val="0023451E"/>
    <w:rsid w:val="00234716"/>
    <w:rsid w:val="00235903"/>
    <w:rsid w:val="0023625E"/>
    <w:rsid w:val="002402E6"/>
    <w:rsid w:val="00241891"/>
    <w:rsid w:val="00241FA0"/>
    <w:rsid w:val="002423AC"/>
    <w:rsid w:val="0024283F"/>
    <w:rsid w:val="00243092"/>
    <w:rsid w:val="00243812"/>
    <w:rsid w:val="00243DE8"/>
    <w:rsid w:val="00243FC1"/>
    <w:rsid w:val="00244487"/>
    <w:rsid w:val="002449CE"/>
    <w:rsid w:val="0024510B"/>
    <w:rsid w:val="00245438"/>
    <w:rsid w:val="002477F1"/>
    <w:rsid w:val="00250A5A"/>
    <w:rsid w:val="002510C0"/>
    <w:rsid w:val="002513C8"/>
    <w:rsid w:val="0025169F"/>
    <w:rsid w:val="00251BBA"/>
    <w:rsid w:val="002525F4"/>
    <w:rsid w:val="002529CB"/>
    <w:rsid w:val="0025392B"/>
    <w:rsid w:val="00253B30"/>
    <w:rsid w:val="002541EA"/>
    <w:rsid w:val="00254662"/>
    <w:rsid w:val="002549FA"/>
    <w:rsid w:val="00254CC5"/>
    <w:rsid w:val="00255FC7"/>
    <w:rsid w:val="00256ADF"/>
    <w:rsid w:val="002570FF"/>
    <w:rsid w:val="0025759F"/>
    <w:rsid w:val="0025788A"/>
    <w:rsid w:val="002603A2"/>
    <w:rsid w:val="00260E5F"/>
    <w:rsid w:val="00262168"/>
    <w:rsid w:val="002621C5"/>
    <w:rsid w:val="0026262E"/>
    <w:rsid w:val="002626BC"/>
    <w:rsid w:val="00264F6B"/>
    <w:rsid w:val="0026699C"/>
    <w:rsid w:val="00266EB3"/>
    <w:rsid w:val="00267357"/>
    <w:rsid w:val="002676AE"/>
    <w:rsid w:val="002706B9"/>
    <w:rsid w:val="00270994"/>
    <w:rsid w:val="00270A58"/>
    <w:rsid w:val="00271366"/>
    <w:rsid w:val="00272535"/>
    <w:rsid w:val="002730AC"/>
    <w:rsid w:val="0027315A"/>
    <w:rsid w:val="00273A66"/>
    <w:rsid w:val="00274344"/>
    <w:rsid w:val="00274506"/>
    <w:rsid w:val="00274556"/>
    <w:rsid w:val="00274988"/>
    <w:rsid w:val="00275240"/>
    <w:rsid w:val="002758AE"/>
    <w:rsid w:val="00275F95"/>
    <w:rsid w:val="00275FA8"/>
    <w:rsid w:val="002762A3"/>
    <w:rsid w:val="00276DB1"/>
    <w:rsid w:val="00277CA2"/>
    <w:rsid w:val="0028146E"/>
    <w:rsid w:val="002821BD"/>
    <w:rsid w:val="00282760"/>
    <w:rsid w:val="002829AC"/>
    <w:rsid w:val="00283A95"/>
    <w:rsid w:val="0028419F"/>
    <w:rsid w:val="00284C0C"/>
    <w:rsid w:val="002866E9"/>
    <w:rsid w:val="00287B80"/>
    <w:rsid w:val="0029094B"/>
    <w:rsid w:val="00292104"/>
    <w:rsid w:val="002939F1"/>
    <w:rsid w:val="002946AD"/>
    <w:rsid w:val="00295E08"/>
    <w:rsid w:val="0029713E"/>
    <w:rsid w:val="002974AA"/>
    <w:rsid w:val="0029793E"/>
    <w:rsid w:val="002A02B1"/>
    <w:rsid w:val="002A06F5"/>
    <w:rsid w:val="002A0C22"/>
    <w:rsid w:val="002A0C8E"/>
    <w:rsid w:val="002A196C"/>
    <w:rsid w:val="002A1AF5"/>
    <w:rsid w:val="002A1FA7"/>
    <w:rsid w:val="002A3830"/>
    <w:rsid w:val="002A48B0"/>
    <w:rsid w:val="002A4C83"/>
    <w:rsid w:val="002A577A"/>
    <w:rsid w:val="002A71A2"/>
    <w:rsid w:val="002A7C1D"/>
    <w:rsid w:val="002B090A"/>
    <w:rsid w:val="002B0B6F"/>
    <w:rsid w:val="002B1A4C"/>
    <w:rsid w:val="002B1D16"/>
    <w:rsid w:val="002B2BC1"/>
    <w:rsid w:val="002B2D03"/>
    <w:rsid w:val="002B30EA"/>
    <w:rsid w:val="002B3A75"/>
    <w:rsid w:val="002B4CCE"/>
    <w:rsid w:val="002B5207"/>
    <w:rsid w:val="002B54B4"/>
    <w:rsid w:val="002B5641"/>
    <w:rsid w:val="002B62BB"/>
    <w:rsid w:val="002B69E6"/>
    <w:rsid w:val="002C0A51"/>
    <w:rsid w:val="002C0C14"/>
    <w:rsid w:val="002C0CDD"/>
    <w:rsid w:val="002C1802"/>
    <w:rsid w:val="002C258C"/>
    <w:rsid w:val="002C2C93"/>
    <w:rsid w:val="002C2FC4"/>
    <w:rsid w:val="002C3764"/>
    <w:rsid w:val="002C3905"/>
    <w:rsid w:val="002C458F"/>
    <w:rsid w:val="002C485B"/>
    <w:rsid w:val="002C5EEF"/>
    <w:rsid w:val="002C677F"/>
    <w:rsid w:val="002C71A1"/>
    <w:rsid w:val="002C7B12"/>
    <w:rsid w:val="002D071F"/>
    <w:rsid w:val="002D2A40"/>
    <w:rsid w:val="002D30C3"/>
    <w:rsid w:val="002D34A1"/>
    <w:rsid w:val="002D3DDA"/>
    <w:rsid w:val="002D4CAA"/>
    <w:rsid w:val="002D4FED"/>
    <w:rsid w:val="002D576B"/>
    <w:rsid w:val="002D5F96"/>
    <w:rsid w:val="002D6DB6"/>
    <w:rsid w:val="002D6FEC"/>
    <w:rsid w:val="002D73CF"/>
    <w:rsid w:val="002D7F90"/>
    <w:rsid w:val="002E132B"/>
    <w:rsid w:val="002E1F6D"/>
    <w:rsid w:val="002E365B"/>
    <w:rsid w:val="002E3A0A"/>
    <w:rsid w:val="002E3D2E"/>
    <w:rsid w:val="002E4E4F"/>
    <w:rsid w:val="002E5049"/>
    <w:rsid w:val="002E5CD1"/>
    <w:rsid w:val="002E6539"/>
    <w:rsid w:val="002E66EF"/>
    <w:rsid w:val="002E6C9C"/>
    <w:rsid w:val="002F0067"/>
    <w:rsid w:val="002F09C5"/>
    <w:rsid w:val="002F13DF"/>
    <w:rsid w:val="002F144C"/>
    <w:rsid w:val="002F19B6"/>
    <w:rsid w:val="002F1DFA"/>
    <w:rsid w:val="002F2F7A"/>
    <w:rsid w:val="002F35DB"/>
    <w:rsid w:val="002F4001"/>
    <w:rsid w:val="002F48BA"/>
    <w:rsid w:val="002F59B4"/>
    <w:rsid w:val="002F6586"/>
    <w:rsid w:val="002F72DB"/>
    <w:rsid w:val="00300465"/>
    <w:rsid w:val="00300F32"/>
    <w:rsid w:val="00301B44"/>
    <w:rsid w:val="00301E7E"/>
    <w:rsid w:val="00303055"/>
    <w:rsid w:val="003032BD"/>
    <w:rsid w:val="003040AC"/>
    <w:rsid w:val="0030531F"/>
    <w:rsid w:val="00305428"/>
    <w:rsid w:val="00305F68"/>
    <w:rsid w:val="00306AF3"/>
    <w:rsid w:val="00307385"/>
    <w:rsid w:val="00307AA3"/>
    <w:rsid w:val="00310538"/>
    <w:rsid w:val="00310BED"/>
    <w:rsid w:val="00311794"/>
    <w:rsid w:val="0031206B"/>
    <w:rsid w:val="0031258B"/>
    <w:rsid w:val="00312DBB"/>
    <w:rsid w:val="0031317F"/>
    <w:rsid w:val="003131E4"/>
    <w:rsid w:val="003138BB"/>
    <w:rsid w:val="00314659"/>
    <w:rsid w:val="00314674"/>
    <w:rsid w:val="00314772"/>
    <w:rsid w:val="003157A8"/>
    <w:rsid w:val="00316298"/>
    <w:rsid w:val="003169BA"/>
    <w:rsid w:val="003176B4"/>
    <w:rsid w:val="00320B0D"/>
    <w:rsid w:val="00320BF4"/>
    <w:rsid w:val="00322F68"/>
    <w:rsid w:val="00323106"/>
    <w:rsid w:val="00323645"/>
    <w:rsid w:val="00323C39"/>
    <w:rsid w:val="00324335"/>
    <w:rsid w:val="003248E8"/>
    <w:rsid w:val="00325F47"/>
    <w:rsid w:val="00326B64"/>
    <w:rsid w:val="0032709A"/>
    <w:rsid w:val="00327979"/>
    <w:rsid w:val="00327B20"/>
    <w:rsid w:val="00327E13"/>
    <w:rsid w:val="003304F9"/>
    <w:rsid w:val="00331CA4"/>
    <w:rsid w:val="0033267B"/>
    <w:rsid w:val="003337A1"/>
    <w:rsid w:val="003346F0"/>
    <w:rsid w:val="0033488E"/>
    <w:rsid w:val="00334C57"/>
    <w:rsid w:val="0033624D"/>
    <w:rsid w:val="00336C48"/>
    <w:rsid w:val="00336CEA"/>
    <w:rsid w:val="00336FDE"/>
    <w:rsid w:val="0033722B"/>
    <w:rsid w:val="00340E71"/>
    <w:rsid w:val="00341726"/>
    <w:rsid w:val="00341B93"/>
    <w:rsid w:val="0034222F"/>
    <w:rsid w:val="00342CB5"/>
    <w:rsid w:val="003436F2"/>
    <w:rsid w:val="00343904"/>
    <w:rsid w:val="00343A44"/>
    <w:rsid w:val="00343FD0"/>
    <w:rsid w:val="00344442"/>
    <w:rsid w:val="00344701"/>
    <w:rsid w:val="003454D4"/>
    <w:rsid w:val="0034612D"/>
    <w:rsid w:val="00346BBC"/>
    <w:rsid w:val="00347FC4"/>
    <w:rsid w:val="00350D0C"/>
    <w:rsid w:val="00352461"/>
    <w:rsid w:val="00352947"/>
    <w:rsid w:val="00354B55"/>
    <w:rsid w:val="0035593C"/>
    <w:rsid w:val="00357467"/>
    <w:rsid w:val="0036012F"/>
    <w:rsid w:val="00360AE1"/>
    <w:rsid w:val="0036209B"/>
    <w:rsid w:val="0036258C"/>
    <w:rsid w:val="00362730"/>
    <w:rsid w:val="00363259"/>
    <w:rsid w:val="00364C21"/>
    <w:rsid w:val="00364C5C"/>
    <w:rsid w:val="00365727"/>
    <w:rsid w:val="00365E10"/>
    <w:rsid w:val="00365E42"/>
    <w:rsid w:val="003667BE"/>
    <w:rsid w:val="00366992"/>
    <w:rsid w:val="00366D1B"/>
    <w:rsid w:val="0037125F"/>
    <w:rsid w:val="003732FD"/>
    <w:rsid w:val="003737CE"/>
    <w:rsid w:val="00373BF8"/>
    <w:rsid w:val="00374410"/>
    <w:rsid w:val="003754C8"/>
    <w:rsid w:val="00375A4F"/>
    <w:rsid w:val="0037630E"/>
    <w:rsid w:val="00376AA2"/>
    <w:rsid w:val="00376EF5"/>
    <w:rsid w:val="00377AB5"/>
    <w:rsid w:val="00380BE3"/>
    <w:rsid w:val="003814BA"/>
    <w:rsid w:val="00383A0B"/>
    <w:rsid w:val="00384523"/>
    <w:rsid w:val="00384A57"/>
    <w:rsid w:val="00385095"/>
    <w:rsid w:val="00385273"/>
    <w:rsid w:val="00385700"/>
    <w:rsid w:val="00385E8F"/>
    <w:rsid w:val="003866F2"/>
    <w:rsid w:val="00386A1D"/>
    <w:rsid w:val="00387447"/>
    <w:rsid w:val="00387AB3"/>
    <w:rsid w:val="00387B99"/>
    <w:rsid w:val="00390BDD"/>
    <w:rsid w:val="003912DC"/>
    <w:rsid w:val="00391B55"/>
    <w:rsid w:val="00393013"/>
    <w:rsid w:val="00393840"/>
    <w:rsid w:val="003938DB"/>
    <w:rsid w:val="00393E60"/>
    <w:rsid w:val="00393E9A"/>
    <w:rsid w:val="00394CDA"/>
    <w:rsid w:val="00394D9E"/>
    <w:rsid w:val="00396CC4"/>
    <w:rsid w:val="003A11BE"/>
    <w:rsid w:val="003A12D7"/>
    <w:rsid w:val="003A161C"/>
    <w:rsid w:val="003A23FA"/>
    <w:rsid w:val="003A2744"/>
    <w:rsid w:val="003A30D9"/>
    <w:rsid w:val="003A33BD"/>
    <w:rsid w:val="003A3B07"/>
    <w:rsid w:val="003A48DB"/>
    <w:rsid w:val="003A4F97"/>
    <w:rsid w:val="003A6060"/>
    <w:rsid w:val="003A6292"/>
    <w:rsid w:val="003A6D0B"/>
    <w:rsid w:val="003B0AAD"/>
    <w:rsid w:val="003B135E"/>
    <w:rsid w:val="003B1BF3"/>
    <w:rsid w:val="003B2709"/>
    <w:rsid w:val="003B3F2B"/>
    <w:rsid w:val="003B466D"/>
    <w:rsid w:val="003B4A67"/>
    <w:rsid w:val="003B5330"/>
    <w:rsid w:val="003B564F"/>
    <w:rsid w:val="003B58FB"/>
    <w:rsid w:val="003B5A6E"/>
    <w:rsid w:val="003B6792"/>
    <w:rsid w:val="003B6DEA"/>
    <w:rsid w:val="003B7148"/>
    <w:rsid w:val="003B7223"/>
    <w:rsid w:val="003C0AED"/>
    <w:rsid w:val="003C0DA0"/>
    <w:rsid w:val="003C1AEC"/>
    <w:rsid w:val="003C2113"/>
    <w:rsid w:val="003C22B6"/>
    <w:rsid w:val="003C306A"/>
    <w:rsid w:val="003C44A1"/>
    <w:rsid w:val="003C46EB"/>
    <w:rsid w:val="003C4C48"/>
    <w:rsid w:val="003C55CA"/>
    <w:rsid w:val="003C5833"/>
    <w:rsid w:val="003C62D6"/>
    <w:rsid w:val="003C6424"/>
    <w:rsid w:val="003C784F"/>
    <w:rsid w:val="003D0C67"/>
    <w:rsid w:val="003D118B"/>
    <w:rsid w:val="003D1E70"/>
    <w:rsid w:val="003D1F7E"/>
    <w:rsid w:val="003D29E9"/>
    <w:rsid w:val="003D2C37"/>
    <w:rsid w:val="003D32BE"/>
    <w:rsid w:val="003D3B21"/>
    <w:rsid w:val="003D4191"/>
    <w:rsid w:val="003D4840"/>
    <w:rsid w:val="003D632B"/>
    <w:rsid w:val="003D69F9"/>
    <w:rsid w:val="003D7546"/>
    <w:rsid w:val="003D7C3D"/>
    <w:rsid w:val="003E1787"/>
    <w:rsid w:val="003E2889"/>
    <w:rsid w:val="003E3796"/>
    <w:rsid w:val="003E3F62"/>
    <w:rsid w:val="003E4663"/>
    <w:rsid w:val="003E4DED"/>
    <w:rsid w:val="003E59A2"/>
    <w:rsid w:val="003E74F5"/>
    <w:rsid w:val="003F12F2"/>
    <w:rsid w:val="003F1D70"/>
    <w:rsid w:val="003F2371"/>
    <w:rsid w:val="003F482D"/>
    <w:rsid w:val="003F546F"/>
    <w:rsid w:val="003F58C6"/>
    <w:rsid w:val="003F6DA5"/>
    <w:rsid w:val="003F7070"/>
    <w:rsid w:val="003F77F2"/>
    <w:rsid w:val="003F78C5"/>
    <w:rsid w:val="00400F45"/>
    <w:rsid w:val="004014AD"/>
    <w:rsid w:val="00401746"/>
    <w:rsid w:val="00401CB7"/>
    <w:rsid w:val="00403688"/>
    <w:rsid w:val="00403690"/>
    <w:rsid w:val="004037F6"/>
    <w:rsid w:val="004051BA"/>
    <w:rsid w:val="004069D9"/>
    <w:rsid w:val="004072AF"/>
    <w:rsid w:val="00407E35"/>
    <w:rsid w:val="00412946"/>
    <w:rsid w:val="00412E6F"/>
    <w:rsid w:val="00413405"/>
    <w:rsid w:val="004167C9"/>
    <w:rsid w:val="0041770E"/>
    <w:rsid w:val="00417DCE"/>
    <w:rsid w:val="00424AB3"/>
    <w:rsid w:val="00425411"/>
    <w:rsid w:val="0042595C"/>
    <w:rsid w:val="004277A9"/>
    <w:rsid w:val="00430B88"/>
    <w:rsid w:val="00431811"/>
    <w:rsid w:val="00433B64"/>
    <w:rsid w:val="00434DF8"/>
    <w:rsid w:val="00435F3D"/>
    <w:rsid w:val="00437598"/>
    <w:rsid w:val="00437A09"/>
    <w:rsid w:val="00440C0C"/>
    <w:rsid w:val="00440C11"/>
    <w:rsid w:val="004410D3"/>
    <w:rsid w:val="004413E2"/>
    <w:rsid w:val="00441708"/>
    <w:rsid w:val="004420E8"/>
    <w:rsid w:val="00443A91"/>
    <w:rsid w:val="0044478B"/>
    <w:rsid w:val="00444833"/>
    <w:rsid w:val="00444BD4"/>
    <w:rsid w:val="00445376"/>
    <w:rsid w:val="004457C2"/>
    <w:rsid w:val="00446F93"/>
    <w:rsid w:val="00447CB8"/>
    <w:rsid w:val="0045280F"/>
    <w:rsid w:val="0045302F"/>
    <w:rsid w:val="004534E1"/>
    <w:rsid w:val="00453B4F"/>
    <w:rsid w:val="00454BDF"/>
    <w:rsid w:val="00454ECA"/>
    <w:rsid w:val="00454F0C"/>
    <w:rsid w:val="00454FB8"/>
    <w:rsid w:val="004556CF"/>
    <w:rsid w:val="00457604"/>
    <w:rsid w:val="0045779B"/>
    <w:rsid w:val="00457CF2"/>
    <w:rsid w:val="00460426"/>
    <w:rsid w:val="00461469"/>
    <w:rsid w:val="00461552"/>
    <w:rsid w:val="00462A9F"/>
    <w:rsid w:val="00465E00"/>
    <w:rsid w:val="00466267"/>
    <w:rsid w:val="00466443"/>
    <w:rsid w:val="0046741A"/>
    <w:rsid w:val="0047047C"/>
    <w:rsid w:val="00470974"/>
    <w:rsid w:val="004709A2"/>
    <w:rsid w:val="00471E42"/>
    <w:rsid w:val="004721C4"/>
    <w:rsid w:val="004725A0"/>
    <w:rsid w:val="00472F98"/>
    <w:rsid w:val="004731D6"/>
    <w:rsid w:val="00473FCB"/>
    <w:rsid w:val="004746E3"/>
    <w:rsid w:val="00475652"/>
    <w:rsid w:val="0047687E"/>
    <w:rsid w:val="004769D9"/>
    <w:rsid w:val="00476DCE"/>
    <w:rsid w:val="0048095B"/>
    <w:rsid w:val="00482393"/>
    <w:rsid w:val="004826D5"/>
    <w:rsid w:val="004838C3"/>
    <w:rsid w:val="00483AA6"/>
    <w:rsid w:val="004846B6"/>
    <w:rsid w:val="004873FB"/>
    <w:rsid w:val="00487858"/>
    <w:rsid w:val="00487D89"/>
    <w:rsid w:val="00487F43"/>
    <w:rsid w:val="0049003E"/>
    <w:rsid w:val="004914BD"/>
    <w:rsid w:val="004916D9"/>
    <w:rsid w:val="00492007"/>
    <w:rsid w:val="004934D9"/>
    <w:rsid w:val="004967E3"/>
    <w:rsid w:val="00496D34"/>
    <w:rsid w:val="0049735D"/>
    <w:rsid w:val="004979BC"/>
    <w:rsid w:val="00497CBE"/>
    <w:rsid w:val="00497DF5"/>
    <w:rsid w:val="004A0026"/>
    <w:rsid w:val="004A2363"/>
    <w:rsid w:val="004A2A07"/>
    <w:rsid w:val="004A2F33"/>
    <w:rsid w:val="004A36F3"/>
    <w:rsid w:val="004A3D74"/>
    <w:rsid w:val="004A4435"/>
    <w:rsid w:val="004A4678"/>
    <w:rsid w:val="004A51E2"/>
    <w:rsid w:val="004A5DAF"/>
    <w:rsid w:val="004A5F52"/>
    <w:rsid w:val="004A5F75"/>
    <w:rsid w:val="004A603A"/>
    <w:rsid w:val="004A6100"/>
    <w:rsid w:val="004A64B5"/>
    <w:rsid w:val="004A66B4"/>
    <w:rsid w:val="004B0210"/>
    <w:rsid w:val="004B2DD5"/>
    <w:rsid w:val="004B3BE3"/>
    <w:rsid w:val="004B4014"/>
    <w:rsid w:val="004B513A"/>
    <w:rsid w:val="004B59A9"/>
    <w:rsid w:val="004B63E1"/>
    <w:rsid w:val="004B7329"/>
    <w:rsid w:val="004B737A"/>
    <w:rsid w:val="004B7A00"/>
    <w:rsid w:val="004C0F6D"/>
    <w:rsid w:val="004C1661"/>
    <w:rsid w:val="004C2337"/>
    <w:rsid w:val="004C2424"/>
    <w:rsid w:val="004C259C"/>
    <w:rsid w:val="004C2C86"/>
    <w:rsid w:val="004C2D1D"/>
    <w:rsid w:val="004C2E8B"/>
    <w:rsid w:val="004C31A1"/>
    <w:rsid w:val="004C3225"/>
    <w:rsid w:val="004C32BD"/>
    <w:rsid w:val="004C3B4E"/>
    <w:rsid w:val="004C3B6E"/>
    <w:rsid w:val="004C667B"/>
    <w:rsid w:val="004C7984"/>
    <w:rsid w:val="004C7AC6"/>
    <w:rsid w:val="004C7F5A"/>
    <w:rsid w:val="004D16C1"/>
    <w:rsid w:val="004D1BBF"/>
    <w:rsid w:val="004D1BC3"/>
    <w:rsid w:val="004D1D66"/>
    <w:rsid w:val="004D47D0"/>
    <w:rsid w:val="004D58A7"/>
    <w:rsid w:val="004D6608"/>
    <w:rsid w:val="004D6C04"/>
    <w:rsid w:val="004D72EA"/>
    <w:rsid w:val="004D7352"/>
    <w:rsid w:val="004D7422"/>
    <w:rsid w:val="004D7C14"/>
    <w:rsid w:val="004E0F0C"/>
    <w:rsid w:val="004E0FBD"/>
    <w:rsid w:val="004E1137"/>
    <w:rsid w:val="004E1392"/>
    <w:rsid w:val="004E1636"/>
    <w:rsid w:val="004E2DB3"/>
    <w:rsid w:val="004E2E53"/>
    <w:rsid w:val="004E3931"/>
    <w:rsid w:val="004E4117"/>
    <w:rsid w:val="004E48AB"/>
    <w:rsid w:val="004E4AC0"/>
    <w:rsid w:val="004E52C8"/>
    <w:rsid w:val="004E598F"/>
    <w:rsid w:val="004E6AA6"/>
    <w:rsid w:val="004E6CB6"/>
    <w:rsid w:val="004E6DB3"/>
    <w:rsid w:val="004E7FAA"/>
    <w:rsid w:val="004F02F9"/>
    <w:rsid w:val="004F04A3"/>
    <w:rsid w:val="004F0919"/>
    <w:rsid w:val="004F0DF1"/>
    <w:rsid w:val="004F0FD4"/>
    <w:rsid w:val="004F11E3"/>
    <w:rsid w:val="004F2F28"/>
    <w:rsid w:val="004F41FD"/>
    <w:rsid w:val="004F428F"/>
    <w:rsid w:val="004F42C9"/>
    <w:rsid w:val="004F42CA"/>
    <w:rsid w:val="004F49E0"/>
    <w:rsid w:val="004F49FF"/>
    <w:rsid w:val="004F4A96"/>
    <w:rsid w:val="004F53F5"/>
    <w:rsid w:val="004F621D"/>
    <w:rsid w:val="004F6A43"/>
    <w:rsid w:val="004F6E06"/>
    <w:rsid w:val="004F79F7"/>
    <w:rsid w:val="004F7FD1"/>
    <w:rsid w:val="00500606"/>
    <w:rsid w:val="00500D98"/>
    <w:rsid w:val="00501587"/>
    <w:rsid w:val="00502BA4"/>
    <w:rsid w:val="00503065"/>
    <w:rsid w:val="0050413F"/>
    <w:rsid w:val="0050485F"/>
    <w:rsid w:val="005050D6"/>
    <w:rsid w:val="00505642"/>
    <w:rsid w:val="00506217"/>
    <w:rsid w:val="0050711F"/>
    <w:rsid w:val="00513A14"/>
    <w:rsid w:val="00514124"/>
    <w:rsid w:val="00514EF3"/>
    <w:rsid w:val="00515051"/>
    <w:rsid w:val="00515181"/>
    <w:rsid w:val="005155C4"/>
    <w:rsid w:val="00516B77"/>
    <w:rsid w:val="005173B6"/>
    <w:rsid w:val="00517406"/>
    <w:rsid w:val="0052005F"/>
    <w:rsid w:val="0052075E"/>
    <w:rsid w:val="005213A0"/>
    <w:rsid w:val="00521A23"/>
    <w:rsid w:val="00522D30"/>
    <w:rsid w:val="00523842"/>
    <w:rsid w:val="00523C58"/>
    <w:rsid w:val="005240A4"/>
    <w:rsid w:val="00524543"/>
    <w:rsid w:val="0052477A"/>
    <w:rsid w:val="00524C29"/>
    <w:rsid w:val="00524D79"/>
    <w:rsid w:val="00524F47"/>
    <w:rsid w:val="00525272"/>
    <w:rsid w:val="00525534"/>
    <w:rsid w:val="0052769E"/>
    <w:rsid w:val="00527B2B"/>
    <w:rsid w:val="005306C2"/>
    <w:rsid w:val="0053101B"/>
    <w:rsid w:val="00531CCB"/>
    <w:rsid w:val="00531E33"/>
    <w:rsid w:val="0053341A"/>
    <w:rsid w:val="00533764"/>
    <w:rsid w:val="00533955"/>
    <w:rsid w:val="005343CF"/>
    <w:rsid w:val="00534FF6"/>
    <w:rsid w:val="00535631"/>
    <w:rsid w:val="00535E57"/>
    <w:rsid w:val="0053710F"/>
    <w:rsid w:val="00537C8C"/>
    <w:rsid w:val="005408FA"/>
    <w:rsid w:val="0054150B"/>
    <w:rsid w:val="005422FC"/>
    <w:rsid w:val="005424CD"/>
    <w:rsid w:val="00543103"/>
    <w:rsid w:val="005438E8"/>
    <w:rsid w:val="005439A3"/>
    <w:rsid w:val="005443C1"/>
    <w:rsid w:val="00544AC7"/>
    <w:rsid w:val="00544FA3"/>
    <w:rsid w:val="0054529F"/>
    <w:rsid w:val="00546C47"/>
    <w:rsid w:val="00547CF3"/>
    <w:rsid w:val="005504A3"/>
    <w:rsid w:val="00552028"/>
    <w:rsid w:val="00552222"/>
    <w:rsid w:val="005529E5"/>
    <w:rsid w:val="00552EAB"/>
    <w:rsid w:val="00553EE7"/>
    <w:rsid w:val="005542F8"/>
    <w:rsid w:val="00554A44"/>
    <w:rsid w:val="0055505F"/>
    <w:rsid w:val="00555D49"/>
    <w:rsid w:val="00557AB0"/>
    <w:rsid w:val="00560109"/>
    <w:rsid w:val="00560E18"/>
    <w:rsid w:val="00561176"/>
    <w:rsid w:val="005618A0"/>
    <w:rsid w:val="00562788"/>
    <w:rsid w:val="00562CFC"/>
    <w:rsid w:val="0056348A"/>
    <w:rsid w:val="005637C9"/>
    <w:rsid w:val="005645BB"/>
    <w:rsid w:val="005647E4"/>
    <w:rsid w:val="00564910"/>
    <w:rsid w:val="00564FA4"/>
    <w:rsid w:val="00565B0C"/>
    <w:rsid w:val="005666D4"/>
    <w:rsid w:val="0056702C"/>
    <w:rsid w:val="00570B71"/>
    <w:rsid w:val="0057105E"/>
    <w:rsid w:val="00571409"/>
    <w:rsid w:val="00571981"/>
    <w:rsid w:val="00572EB3"/>
    <w:rsid w:val="005733DB"/>
    <w:rsid w:val="00573AF4"/>
    <w:rsid w:val="005745F0"/>
    <w:rsid w:val="0057520D"/>
    <w:rsid w:val="005753FE"/>
    <w:rsid w:val="00576038"/>
    <w:rsid w:val="00576544"/>
    <w:rsid w:val="005768F4"/>
    <w:rsid w:val="00576EEC"/>
    <w:rsid w:val="00577F1F"/>
    <w:rsid w:val="0058075B"/>
    <w:rsid w:val="0058109D"/>
    <w:rsid w:val="0058230F"/>
    <w:rsid w:val="00582576"/>
    <w:rsid w:val="00584122"/>
    <w:rsid w:val="0058535C"/>
    <w:rsid w:val="005862B2"/>
    <w:rsid w:val="00586F84"/>
    <w:rsid w:val="00587391"/>
    <w:rsid w:val="00587FA4"/>
    <w:rsid w:val="0059017B"/>
    <w:rsid w:val="00590579"/>
    <w:rsid w:val="005911E6"/>
    <w:rsid w:val="00591B30"/>
    <w:rsid w:val="00592941"/>
    <w:rsid w:val="00592D6D"/>
    <w:rsid w:val="005947FD"/>
    <w:rsid w:val="00594B3D"/>
    <w:rsid w:val="00595343"/>
    <w:rsid w:val="00596F1A"/>
    <w:rsid w:val="00597193"/>
    <w:rsid w:val="00597E63"/>
    <w:rsid w:val="005A2E19"/>
    <w:rsid w:val="005A3F77"/>
    <w:rsid w:val="005A57D8"/>
    <w:rsid w:val="005A5F1B"/>
    <w:rsid w:val="005A616E"/>
    <w:rsid w:val="005A7358"/>
    <w:rsid w:val="005A77FE"/>
    <w:rsid w:val="005A7886"/>
    <w:rsid w:val="005A7FD7"/>
    <w:rsid w:val="005B0732"/>
    <w:rsid w:val="005B2B04"/>
    <w:rsid w:val="005B35A7"/>
    <w:rsid w:val="005B5EF2"/>
    <w:rsid w:val="005B7211"/>
    <w:rsid w:val="005B76DD"/>
    <w:rsid w:val="005B79BA"/>
    <w:rsid w:val="005B7AC6"/>
    <w:rsid w:val="005B7F79"/>
    <w:rsid w:val="005C013A"/>
    <w:rsid w:val="005C0148"/>
    <w:rsid w:val="005C0233"/>
    <w:rsid w:val="005C0480"/>
    <w:rsid w:val="005C0D23"/>
    <w:rsid w:val="005C0DA1"/>
    <w:rsid w:val="005C1167"/>
    <w:rsid w:val="005C19B7"/>
    <w:rsid w:val="005C1C8B"/>
    <w:rsid w:val="005C235A"/>
    <w:rsid w:val="005C26ED"/>
    <w:rsid w:val="005C2D98"/>
    <w:rsid w:val="005C361D"/>
    <w:rsid w:val="005C484E"/>
    <w:rsid w:val="005C605D"/>
    <w:rsid w:val="005C7D2C"/>
    <w:rsid w:val="005D0174"/>
    <w:rsid w:val="005D1194"/>
    <w:rsid w:val="005D1330"/>
    <w:rsid w:val="005D1618"/>
    <w:rsid w:val="005D24C2"/>
    <w:rsid w:val="005D27AF"/>
    <w:rsid w:val="005D320B"/>
    <w:rsid w:val="005D3353"/>
    <w:rsid w:val="005D3A88"/>
    <w:rsid w:val="005D3BB7"/>
    <w:rsid w:val="005D40CC"/>
    <w:rsid w:val="005D4892"/>
    <w:rsid w:val="005D51FA"/>
    <w:rsid w:val="005D5515"/>
    <w:rsid w:val="005D5B1E"/>
    <w:rsid w:val="005D5D3A"/>
    <w:rsid w:val="005D5DED"/>
    <w:rsid w:val="005D5E10"/>
    <w:rsid w:val="005D5F57"/>
    <w:rsid w:val="005D6E9D"/>
    <w:rsid w:val="005D7FE8"/>
    <w:rsid w:val="005E0618"/>
    <w:rsid w:val="005E0A01"/>
    <w:rsid w:val="005E0F57"/>
    <w:rsid w:val="005E260E"/>
    <w:rsid w:val="005E3C68"/>
    <w:rsid w:val="005E6257"/>
    <w:rsid w:val="005E73D2"/>
    <w:rsid w:val="005F01C5"/>
    <w:rsid w:val="005F01ED"/>
    <w:rsid w:val="005F04A0"/>
    <w:rsid w:val="005F2137"/>
    <w:rsid w:val="005F3EAD"/>
    <w:rsid w:val="005F3FA7"/>
    <w:rsid w:val="005F40D3"/>
    <w:rsid w:val="005F61CC"/>
    <w:rsid w:val="005F6217"/>
    <w:rsid w:val="005F67BD"/>
    <w:rsid w:val="005F7847"/>
    <w:rsid w:val="00600BC5"/>
    <w:rsid w:val="00601564"/>
    <w:rsid w:val="006020CA"/>
    <w:rsid w:val="00602349"/>
    <w:rsid w:val="00602B09"/>
    <w:rsid w:val="0060427C"/>
    <w:rsid w:val="006043B1"/>
    <w:rsid w:val="00604900"/>
    <w:rsid w:val="00606926"/>
    <w:rsid w:val="0060765E"/>
    <w:rsid w:val="006114F4"/>
    <w:rsid w:val="006128E4"/>
    <w:rsid w:val="00612A7F"/>
    <w:rsid w:val="00613342"/>
    <w:rsid w:val="00613AF5"/>
    <w:rsid w:val="0061475F"/>
    <w:rsid w:val="00614A74"/>
    <w:rsid w:val="00615E07"/>
    <w:rsid w:val="00616020"/>
    <w:rsid w:val="00620C92"/>
    <w:rsid w:val="0062112C"/>
    <w:rsid w:val="0062261E"/>
    <w:rsid w:val="0062281E"/>
    <w:rsid w:val="00624157"/>
    <w:rsid w:val="0062425E"/>
    <w:rsid w:val="00624B58"/>
    <w:rsid w:val="006251A6"/>
    <w:rsid w:val="00625344"/>
    <w:rsid w:val="0062711A"/>
    <w:rsid w:val="00627D14"/>
    <w:rsid w:val="00630744"/>
    <w:rsid w:val="00630BD9"/>
    <w:rsid w:val="00631406"/>
    <w:rsid w:val="0063146C"/>
    <w:rsid w:val="00631891"/>
    <w:rsid w:val="00631F6F"/>
    <w:rsid w:val="00633358"/>
    <w:rsid w:val="00633AC8"/>
    <w:rsid w:val="00634E2E"/>
    <w:rsid w:val="00634FC9"/>
    <w:rsid w:val="00640784"/>
    <w:rsid w:val="00641244"/>
    <w:rsid w:val="0064191C"/>
    <w:rsid w:val="00643282"/>
    <w:rsid w:val="00645D17"/>
    <w:rsid w:val="0064649C"/>
    <w:rsid w:val="0064666B"/>
    <w:rsid w:val="00646A14"/>
    <w:rsid w:val="00646B1C"/>
    <w:rsid w:val="00646C88"/>
    <w:rsid w:val="006474F9"/>
    <w:rsid w:val="00647A77"/>
    <w:rsid w:val="00647C8D"/>
    <w:rsid w:val="006500E9"/>
    <w:rsid w:val="00650763"/>
    <w:rsid w:val="006510DD"/>
    <w:rsid w:val="00652253"/>
    <w:rsid w:val="006522ED"/>
    <w:rsid w:val="006524A5"/>
    <w:rsid w:val="00652702"/>
    <w:rsid w:val="00652CF6"/>
    <w:rsid w:val="006537D0"/>
    <w:rsid w:val="00653894"/>
    <w:rsid w:val="00653B68"/>
    <w:rsid w:val="0065445E"/>
    <w:rsid w:val="00654498"/>
    <w:rsid w:val="00655423"/>
    <w:rsid w:val="00655EDB"/>
    <w:rsid w:val="006562B3"/>
    <w:rsid w:val="00660049"/>
    <w:rsid w:val="0066007D"/>
    <w:rsid w:val="00660EF7"/>
    <w:rsid w:val="006610E9"/>
    <w:rsid w:val="00661510"/>
    <w:rsid w:val="006617A8"/>
    <w:rsid w:val="00662A92"/>
    <w:rsid w:val="00662F88"/>
    <w:rsid w:val="00664DA1"/>
    <w:rsid w:val="00666F17"/>
    <w:rsid w:val="0067003E"/>
    <w:rsid w:val="00670154"/>
    <w:rsid w:val="00672C79"/>
    <w:rsid w:val="00672F76"/>
    <w:rsid w:val="006735D1"/>
    <w:rsid w:val="0067425B"/>
    <w:rsid w:val="006746FE"/>
    <w:rsid w:val="00677499"/>
    <w:rsid w:val="006778CB"/>
    <w:rsid w:val="00677972"/>
    <w:rsid w:val="00677DA3"/>
    <w:rsid w:val="00681859"/>
    <w:rsid w:val="00681E6C"/>
    <w:rsid w:val="0068308B"/>
    <w:rsid w:val="00683500"/>
    <w:rsid w:val="00683558"/>
    <w:rsid w:val="00685033"/>
    <w:rsid w:val="006853DF"/>
    <w:rsid w:val="0068648A"/>
    <w:rsid w:val="00686A1C"/>
    <w:rsid w:val="00687288"/>
    <w:rsid w:val="00691B6F"/>
    <w:rsid w:val="00691B89"/>
    <w:rsid w:val="00691BE8"/>
    <w:rsid w:val="006922A7"/>
    <w:rsid w:val="006928A6"/>
    <w:rsid w:val="00692A41"/>
    <w:rsid w:val="00694CA8"/>
    <w:rsid w:val="006955BB"/>
    <w:rsid w:val="00695678"/>
    <w:rsid w:val="006957BF"/>
    <w:rsid w:val="006A05D2"/>
    <w:rsid w:val="006A0B16"/>
    <w:rsid w:val="006A12FE"/>
    <w:rsid w:val="006A1A92"/>
    <w:rsid w:val="006A1AEF"/>
    <w:rsid w:val="006A3C56"/>
    <w:rsid w:val="006A4BF2"/>
    <w:rsid w:val="006A4E4E"/>
    <w:rsid w:val="006A5ADA"/>
    <w:rsid w:val="006A6633"/>
    <w:rsid w:val="006A7275"/>
    <w:rsid w:val="006B0DCE"/>
    <w:rsid w:val="006B1274"/>
    <w:rsid w:val="006B1B46"/>
    <w:rsid w:val="006B222D"/>
    <w:rsid w:val="006B25A1"/>
    <w:rsid w:val="006B29BA"/>
    <w:rsid w:val="006B2F7D"/>
    <w:rsid w:val="006B340A"/>
    <w:rsid w:val="006B3F02"/>
    <w:rsid w:val="006B4B09"/>
    <w:rsid w:val="006B592F"/>
    <w:rsid w:val="006B5D5F"/>
    <w:rsid w:val="006B726D"/>
    <w:rsid w:val="006B773F"/>
    <w:rsid w:val="006B7A79"/>
    <w:rsid w:val="006C07B5"/>
    <w:rsid w:val="006C0843"/>
    <w:rsid w:val="006C0B97"/>
    <w:rsid w:val="006C12B6"/>
    <w:rsid w:val="006C13D8"/>
    <w:rsid w:val="006C15E4"/>
    <w:rsid w:val="006C1CD8"/>
    <w:rsid w:val="006C22FC"/>
    <w:rsid w:val="006C232B"/>
    <w:rsid w:val="006C2367"/>
    <w:rsid w:val="006C39CF"/>
    <w:rsid w:val="006C3ADE"/>
    <w:rsid w:val="006C4AAE"/>
    <w:rsid w:val="006C5B32"/>
    <w:rsid w:val="006C62ED"/>
    <w:rsid w:val="006C6BD1"/>
    <w:rsid w:val="006C71AA"/>
    <w:rsid w:val="006C755F"/>
    <w:rsid w:val="006D0850"/>
    <w:rsid w:val="006D1170"/>
    <w:rsid w:val="006D125A"/>
    <w:rsid w:val="006D2233"/>
    <w:rsid w:val="006D3FF9"/>
    <w:rsid w:val="006D6297"/>
    <w:rsid w:val="006D7E85"/>
    <w:rsid w:val="006E19CF"/>
    <w:rsid w:val="006E1C6B"/>
    <w:rsid w:val="006E2A6B"/>
    <w:rsid w:val="006E2BDE"/>
    <w:rsid w:val="006E2DA5"/>
    <w:rsid w:val="006E4D6A"/>
    <w:rsid w:val="006E5476"/>
    <w:rsid w:val="006E5C8D"/>
    <w:rsid w:val="006E612D"/>
    <w:rsid w:val="006E771B"/>
    <w:rsid w:val="006F031E"/>
    <w:rsid w:val="006F1467"/>
    <w:rsid w:val="006F3259"/>
    <w:rsid w:val="006F48B9"/>
    <w:rsid w:val="006F4F9E"/>
    <w:rsid w:val="006F5186"/>
    <w:rsid w:val="006F51FA"/>
    <w:rsid w:val="006F533F"/>
    <w:rsid w:val="006F5E84"/>
    <w:rsid w:val="006F6014"/>
    <w:rsid w:val="006F6473"/>
    <w:rsid w:val="00700CF3"/>
    <w:rsid w:val="00700E19"/>
    <w:rsid w:val="00701823"/>
    <w:rsid w:val="00701C45"/>
    <w:rsid w:val="0070308F"/>
    <w:rsid w:val="00703223"/>
    <w:rsid w:val="00705252"/>
    <w:rsid w:val="00705301"/>
    <w:rsid w:val="007057CA"/>
    <w:rsid w:val="00705E5A"/>
    <w:rsid w:val="007063F7"/>
    <w:rsid w:val="00707A5D"/>
    <w:rsid w:val="007118C8"/>
    <w:rsid w:val="0071195E"/>
    <w:rsid w:val="0071257F"/>
    <w:rsid w:val="0071281E"/>
    <w:rsid w:val="00713C16"/>
    <w:rsid w:val="007151C1"/>
    <w:rsid w:val="007177E5"/>
    <w:rsid w:val="00717936"/>
    <w:rsid w:val="007205D5"/>
    <w:rsid w:val="0072069D"/>
    <w:rsid w:val="0072434B"/>
    <w:rsid w:val="00725A70"/>
    <w:rsid w:val="00733931"/>
    <w:rsid w:val="00734F33"/>
    <w:rsid w:val="00735329"/>
    <w:rsid w:val="00735979"/>
    <w:rsid w:val="00735BEF"/>
    <w:rsid w:val="007365E8"/>
    <w:rsid w:val="0074080E"/>
    <w:rsid w:val="0074166F"/>
    <w:rsid w:val="0074195E"/>
    <w:rsid w:val="00741B29"/>
    <w:rsid w:val="00743DE9"/>
    <w:rsid w:val="0074407E"/>
    <w:rsid w:val="0074435A"/>
    <w:rsid w:val="00744ED6"/>
    <w:rsid w:val="00745700"/>
    <w:rsid w:val="00746B34"/>
    <w:rsid w:val="00747985"/>
    <w:rsid w:val="00747A7C"/>
    <w:rsid w:val="00747FF3"/>
    <w:rsid w:val="00751106"/>
    <w:rsid w:val="00753809"/>
    <w:rsid w:val="00753E93"/>
    <w:rsid w:val="00754BEF"/>
    <w:rsid w:val="00756C59"/>
    <w:rsid w:val="00756E3C"/>
    <w:rsid w:val="0076008B"/>
    <w:rsid w:val="007606D8"/>
    <w:rsid w:val="00760F8F"/>
    <w:rsid w:val="00761C80"/>
    <w:rsid w:val="00761CE7"/>
    <w:rsid w:val="00762B78"/>
    <w:rsid w:val="00762C23"/>
    <w:rsid w:val="007639B7"/>
    <w:rsid w:val="007648DA"/>
    <w:rsid w:val="00764C84"/>
    <w:rsid w:val="00765DA4"/>
    <w:rsid w:val="007678DA"/>
    <w:rsid w:val="00767B04"/>
    <w:rsid w:val="00770F1D"/>
    <w:rsid w:val="0077180C"/>
    <w:rsid w:val="00772A1C"/>
    <w:rsid w:val="00772C36"/>
    <w:rsid w:val="00772E37"/>
    <w:rsid w:val="00774AEB"/>
    <w:rsid w:val="0077546D"/>
    <w:rsid w:val="00775C62"/>
    <w:rsid w:val="00775D92"/>
    <w:rsid w:val="00777562"/>
    <w:rsid w:val="007777CB"/>
    <w:rsid w:val="00777B77"/>
    <w:rsid w:val="0078090A"/>
    <w:rsid w:val="00781752"/>
    <w:rsid w:val="0078459D"/>
    <w:rsid w:val="00785AEE"/>
    <w:rsid w:val="0078746D"/>
    <w:rsid w:val="00787A17"/>
    <w:rsid w:val="00787ACC"/>
    <w:rsid w:val="0079002F"/>
    <w:rsid w:val="007909CC"/>
    <w:rsid w:val="00790E3F"/>
    <w:rsid w:val="007917B9"/>
    <w:rsid w:val="0079265C"/>
    <w:rsid w:val="00793570"/>
    <w:rsid w:val="00794C44"/>
    <w:rsid w:val="00794D96"/>
    <w:rsid w:val="00795822"/>
    <w:rsid w:val="00796281"/>
    <w:rsid w:val="00796347"/>
    <w:rsid w:val="0079634F"/>
    <w:rsid w:val="007A0C03"/>
    <w:rsid w:val="007A1142"/>
    <w:rsid w:val="007A12A3"/>
    <w:rsid w:val="007A2FF1"/>
    <w:rsid w:val="007A31CF"/>
    <w:rsid w:val="007A31D4"/>
    <w:rsid w:val="007A372B"/>
    <w:rsid w:val="007A3CDA"/>
    <w:rsid w:val="007A438A"/>
    <w:rsid w:val="007A5CFC"/>
    <w:rsid w:val="007A5D19"/>
    <w:rsid w:val="007A749A"/>
    <w:rsid w:val="007B0088"/>
    <w:rsid w:val="007B00DD"/>
    <w:rsid w:val="007B09AD"/>
    <w:rsid w:val="007B1349"/>
    <w:rsid w:val="007B2794"/>
    <w:rsid w:val="007B32CA"/>
    <w:rsid w:val="007B3EF2"/>
    <w:rsid w:val="007B4496"/>
    <w:rsid w:val="007B4C28"/>
    <w:rsid w:val="007B5486"/>
    <w:rsid w:val="007B5D59"/>
    <w:rsid w:val="007B7763"/>
    <w:rsid w:val="007B77F0"/>
    <w:rsid w:val="007B78EF"/>
    <w:rsid w:val="007B7D64"/>
    <w:rsid w:val="007C0427"/>
    <w:rsid w:val="007C042C"/>
    <w:rsid w:val="007C0BE5"/>
    <w:rsid w:val="007C597B"/>
    <w:rsid w:val="007C6240"/>
    <w:rsid w:val="007C63B3"/>
    <w:rsid w:val="007C6543"/>
    <w:rsid w:val="007C68DC"/>
    <w:rsid w:val="007D03E6"/>
    <w:rsid w:val="007D0E83"/>
    <w:rsid w:val="007D208D"/>
    <w:rsid w:val="007D241B"/>
    <w:rsid w:val="007D2EEA"/>
    <w:rsid w:val="007D3D27"/>
    <w:rsid w:val="007D3E28"/>
    <w:rsid w:val="007D3E8E"/>
    <w:rsid w:val="007D40FE"/>
    <w:rsid w:val="007D4E1A"/>
    <w:rsid w:val="007D5D4B"/>
    <w:rsid w:val="007E0447"/>
    <w:rsid w:val="007E080F"/>
    <w:rsid w:val="007E0F58"/>
    <w:rsid w:val="007E1552"/>
    <w:rsid w:val="007E22A3"/>
    <w:rsid w:val="007E3246"/>
    <w:rsid w:val="007E332D"/>
    <w:rsid w:val="007E340D"/>
    <w:rsid w:val="007E4FD2"/>
    <w:rsid w:val="007E5553"/>
    <w:rsid w:val="007E6E88"/>
    <w:rsid w:val="007E70ED"/>
    <w:rsid w:val="007F0257"/>
    <w:rsid w:val="007F0949"/>
    <w:rsid w:val="007F0BF4"/>
    <w:rsid w:val="007F0E35"/>
    <w:rsid w:val="007F14A1"/>
    <w:rsid w:val="007F1CD3"/>
    <w:rsid w:val="007F207F"/>
    <w:rsid w:val="007F2EC1"/>
    <w:rsid w:val="007F4241"/>
    <w:rsid w:val="007F4ADC"/>
    <w:rsid w:val="007F7848"/>
    <w:rsid w:val="008005B2"/>
    <w:rsid w:val="00800D89"/>
    <w:rsid w:val="008031FD"/>
    <w:rsid w:val="00803AA7"/>
    <w:rsid w:val="00804456"/>
    <w:rsid w:val="00804B56"/>
    <w:rsid w:val="00804BDA"/>
    <w:rsid w:val="00805450"/>
    <w:rsid w:val="00805CBB"/>
    <w:rsid w:val="00807113"/>
    <w:rsid w:val="00807508"/>
    <w:rsid w:val="00810AD5"/>
    <w:rsid w:val="00811550"/>
    <w:rsid w:val="00811B26"/>
    <w:rsid w:val="00811EEC"/>
    <w:rsid w:val="00812766"/>
    <w:rsid w:val="00812B73"/>
    <w:rsid w:val="008131CA"/>
    <w:rsid w:val="008143EA"/>
    <w:rsid w:val="00814F3B"/>
    <w:rsid w:val="00815301"/>
    <w:rsid w:val="00815678"/>
    <w:rsid w:val="00815C05"/>
    <w:rsid w:val="00815DB7"/>
    <w:rsid w:val="008162C9"/>
    <w:rsid w:val="00816A97"/>
    <w:rsid w:val="00817E8B"/>
    <w:rsid w:val="008200B7"/>
    <w:rsid w:val="00820921"/>
    <w:rsid w:val="00820CA3"/>
    <w:rsid w:val="00821120"/>
    <w:rsid w:val="0082165A"/>
    <w:rsid w:val="008217BC"/>
    <w:rsid w:val="008219E3"/>
    <w:rsid w:val="00821F74"/>
    <w:rsid w:val="00822061"/>
    <w:rsid w:val="00822936"/>
    <w:rsid w:val="00822F59"/>
    <w:rsid w:val="008239C9"/>
    <w:rsid w:val="00824E80"/>
    <w:rsid w:val="0082530E"/>
    <w:rsid w:val="008260FE"/>
    <w:rsid w:val="008268A7"/>
    <w:rsid w:val="00827ED2"/>
    <w:rsid w:val="00831096"/>
    <w:rsid w:val="00831825"/>
    <w:rsid w:val="00831F86"/>
    <w:rsid w:val="00833C7E"/>
    <w:rsid w:val="00834494"/>
    <w:rsid w:val="00834972"/>
    <w:rsid w:val="00835674"/>
    <w:rsid w:val="00836A18"/>
    <w:rsid w:val="008377C4"/>
    <w:rsid w:val="00837812"/>
    <w:rsid w:val="0084070D"/>
    <w:rsid w:val="00840B55"/>
    <w:rsid w:val="00840DEC"/>
    <w:rsid w:val="00841556"/>
    <w:rsid w:val="00841DC3"/>
    <w:rsid w:val="00841DED"/>
    <w:rsid w:val="00842BB3"/>
    <w:rsid w:val="0084392E"/>
    <w:rsid w:val="00843D79"/>
    <w:rsid w:val="0084484D"/>
    <w:rsid w:val="00847B0D"/>
    <w:rsid w:val="008505FC"/>
    <w:rsid w:val="00851496"/>
    <w:rsid w:val="008518F8"/>
    <w:rsid w:val="0085192F"/>
    <w:rsid w:val="008537B8"/>
    <w:rsid w:val="0085434E"/>
    <w:rsid w:val="00855345"/>
    <w:rsid w:val="0085568C"/>
    <w:rsid w:val="00855991"/>
    <w:rsid w:val="008559A8"/>
    <w:rsid w:val="00855DD2"/>
    <w:rsid w:val="00856562"/>
    <w:rsid w:val="00856578"/>
    <w:rsid w:val="00857386"/>
    <w:rsid w:val="00857C4E"/>
    <w:rsid w:val="008607B6"/>
    <w:rsid w:val="00860B1A"/>
    <w:rsid w:val="00860FCE"/>
    <w:rsid w:val="00861591"/>
    <w:rsid w:val="008618C1"/>
    <w:rsid w:val="00861FE1"/>
    <w:rsid w:val="00862484"/>
    <w:rsid w:val="00862FBD"/>
    <w:rsid w:val="008634F4"/>
    <w:rsid w:val="008638B9"/>
    <w:rsid w:val="00864701"/>
    <w:rsid w:val="00865C18"/>
    <w:rsid w:val="00866074"/>
    <w:rsid w:val="008715CB"/>
    <w:rsid w:val="00871FDD"/>
    <w:rsid w:val="00872B93"/>
    <w:rsid w:val="0087315E"/>
    <w:rsid w:val="008745DC"/>
    <w:rsid w:val="0087466A"/>
    <w:rsid w:val="008746EA"/>
    <w:rsid w:val="00874798"/>
    <w:rsid w:val="00875AE0"/>
    <w:rsid w:val="00876668"/>
    <w:rsid w:val="0087676A"/>
    <w:rsid w:val="00876D73"/>
    <w:rsid w:val="00876DA8"/>
    <w:rsid w:val="00881185"/>
    <w:rsid w:val="0088165E"/>
    <w:rsid w:val="00881724"/>
    <w:rsid w:val="00881F74"/>
    <w:rsid w:val="00882244"/>
    <w:rsid w:val="00883997"/>
    <w:rsid w:val="00883F39"/>
    <w:rsid w:val="008848B8"/>
    <w:rsid w:val="00884BD2"/>
    <w:rsid w:val="008865DE"/>
    <w:rsid w:val="00886A23"/>
    <w:rsid w:val="008872E0"/>
    <w:rsid w:val="00890033"/>
    <w:rsid w:val="008906C2"/>
    <w:rsid w:val="00890C39"/>
    <w:rsid w:val="0089170F"/>
    <w:rsid w:val="00891B48"/>
    <w:rsid w:val="00891C08"/>
    <w:rsid w:val="008920F7"/>
    <w:rsid w:val="00892159"/>
    <w:rsid w:val="008935F7"/>
    <w:rsid w:val="00893889"/>
    <w:rsid w:val="00893F7C"/>
    <w:rsid w:val="00894C3E"/>
    <w:rsid w:val="0089526D"/>
    <w:rsid w:val="00895A2E"/>
    <w:rsid w:val="00895B47"/>
    <w:rsid w:val="00896153"/>
    <w:rsid w:val="00897D89"/>
    <w:rsid w:val="008A1840"/>
    <w:rsid w:val="008A2178"/>
    <w:rsid w:val="008A29E8"/>
    <w:rsid w:val="008A4558"/>
    <w:rsid w:val="008A602F"/>
    <w:rsid w:val="008A655B"/>
    <w:rsid w:val="008A6A85"/>
    <w:rsid w:val="008B1109"/>
    <w:rsid w:val="008B1F4D"/>
    <w:rsid w:val="008B1F97"/>
    <w:rsid w:val="008B22B9"/>
    <w:rsid w:val="008B25E0"/>
    <w:rsid w:val="008B313D"/>
    <w:rsid w:val="008B31D1"/>
    <w:rsid w:val="008B3832"/>
    <w:rsid w:val="008B389D"/>
    <w:rsid w:val="008B3A7F"/>
    <w:rsid w:val="008B3E3B"/>
    <w:rsid w:val="008B505D"/>
    <w:rsid w:val="008B5101"/>
    <w:rsid w:val="008B6082"/>
    <w:rsid w:val="008B658F"/>
    <w:rsid w:val="008B6840"/>
    <w:rsid w:val="008B7096"/>
    <w:rsid w:val="008C0A0E"/>
    <w:rsid w:val="008C0BEE"/>
    <w:rsid w:val="008C0F0C"/>
    <w:rsid w:val="008C1AEB"/>
    <w:rsid w:val="008C2445"/>
    <w:rsid w:val="008C2C61"/>
    <w:rsid w:val="008C3518"/>
    <w:rsid w:val="008C359F"/>
    <w:rsid w:val="008C3EA6"/>
    <w:rsid w:val="008C4038"/>
    <w:rsid w:val="008C467F"/>
    <w:rsid w:val="008C4C33"/>
    <w:rsid w:val="008C507E"/>
    <w:rsid w:val="008C5AFE"/>
    <w:rsid w:val="008C6D7A"/>
    <w:rsid w:val="008C7E30"/>
    <w:rsid w:val="008D0A91"/>
    <w:rsid w:val="008D0B63"/>
    <w:rsid w:val="008D0F8E"/>
    <w:rsid w:val="008D2B1F"/>
    <w:rsid w:val="008D2B5D"/>
    <w:rsid w:val="008D2C4F"/>
    <w:rsid w:val="008D2E10"/>
    <w:rsid w:val="008D56C1"/>
    <w:rsid w:val="008D596B"/>
    <w:rsid w:val="008D7752"/>
    <w:rsid w:val="008E2173"/>
    <w:rsid w:val="008E23A4"/>
    <w:rsid w:val="008E255F"/>
    <w:rsid w:val="008E30B1"/>
    <w:rsid w:val="008E3556"/>
    <w:rsid w:val="008E3963"/>
    <w:rsid w:val="008E4DFD"/>
    <w:rsid w:val="008E4E28"/>
    <w:rsid w:val="008E5DFA"/>
    <w:rsid w:val="008E676B"/>
    <w:rsid w:val="008E6B65"/>
    <w:rsid w:val="008E72F7"/>
    <w:rsid w:val="008E76B3"/>
    <w:rsid w:val="008E79AC"/>
    <w:rsid w:val="008E7A42"/>
    <w:rsid w:val="008F040C"/>
    <w:rsid w:val="008F04CB"/>
    <w:rsid w:val="008F124F"/>
    <w:rsid w:val="008F14EB"/>
    <w:rsid w:val="008F1E2D"/>
    <w:rsid w:val="008F269E"/>
    <w:rsid w:val="008F2D88"/>
    <w:rsid w:val="008F3313"/>
    <w:rsid w:val="008F5C28"/>
    <w:rsid w:val="008F7262"/>
    <w:rsid w:val="008F7960"/>
    <w:rsid w:val="008F7BE6"/>
    <w:rsid w:val="00901801"/>
    <w:rsid w:val="00901AB5"/>
    <w:rsid w:val="00901D14"/>
    <w:rsid w:val="00901D59"/>
    <w:rsid w:val="00902DBA"/>
    <w:rsid w:val="00902EFF"/>
    <w:rsid w:val="00903294"/>
    <w:rsid w:val="00903DA5"/>
    <w:rsid w:val="009046BF"/>
    <w:rsid w:val="0090565E"/>
    <w:rsid w:val="00905C6A"/>
    <w:rsid w:val="00905F02"/>
    <w:rsid w:val="00906EFA"/>
    <w:rsid w:val="00907161"/>
    <w:rsid w:val="009120B0"/>
    <w:rsid w:val="009120D6"/>
    <w:rsid w:val="009121BD"/>
    <w:rsid w:val="0091354C"/>
    <w:rsid w:val="0091451A"/>
    <w:rsid w:val="00914724"/>
    <w:rsid w:val="00914B0A"/>
    <w:rsid w:val="00914FC1"/>
    <w:rsid w:val="009157E2"/>
    <w:rsid w:val="00916372"/>
    <w:rsid w:val="00916457"/>
    <w:rsid w:val="0091680D"/>
    <w:rsid w:val="009168F3"/>
    <w:rsid w:val="00916D11"/>
    <w:rsid w:val="00920AD6"/>
    <w:rsid w:val="0092136C"/>
    <w:rsid w:val="00921C3D"/>
    <w:rsid w:val="009226DB"/>
    <w:rsid w:val="009231A7"/>
    <w:rsid w:val="00923BF9"/>
    <w:rsid w:val="009254D5"/>
    <w:rsid w:val="00925809"/>
    <w:rsid w:val="009261C2"/>
    <w:rsid w:val="00926247"/>
    <w:rsid w:val="0092738E"/>
    <w:rsid w:val="0093078A"/>
    <w:rsid w:val="009313B6"/>
    <w:rsid w:val="009316CE"/>
    <w:rsid w:val="00931CFE"/>
    <w:rsid w:val="00932124"/>
    <w:rsid w:val="00932BCE"/>
    <w:rsid w:val="00933061"/>
    <w:rsid w:val="00933CFD"/>
    <w:rsid w:val="009340D4"/>
    <w:rsid w:val="009348AF"/>
    <w:rsid w:val="009364F8"/>
    <w:rsid w:val="00936F54"/>
    <w:rsid w:val="00937427"/>
    <w:rsid w:val="009378A8"/>
    <w:rsid w:val="0094083C"/>
    <w:rsid w:val="00941667"/>
    <w:rsid w:val="00941F0E"/>
    <w:rsid w:val="0094228A"/>
    <w:rsid w:val="00942CFC"/>
    <w:rsid w:val="00942F5C"/>
    <w:rsid w:val="00942FB8"/>
    <w:rsid w:val="009437A0"/>
    <w:rsid w:val="00943F64"/>
    <w:rsid w:val="0094495E"/>
    <w:rsid w:val="00946005"/>
    <w:rsid w:val="009461FB"/>
    <w:rsid w:val="00946268"/>
    <w:rsid w:val="009476F2"/>
    <w:rsid w:val="00947973"/>
    <w:rsid w:val="009479D3"/>
    <w:rsid w:val="009509F6"/>
    <w:rsid w:val="00950EDC"/>
    <w:rsid w:val="009522AD"/>
    <w:rsid w:val="0095541F"/>
    <w:rsid w:val="00955E45"/>
    <w:rsid w:val="0095612F"/>
    <w:rsid w:val="009563DB"/>
    <w:rsid w:val="00956DCF"/>
    <w:rsid w:val="009576CC"/>
    <w:rsid w:val="009602AE"/>
    <w:rsid w:val="009617E5"/>
    <w:rsid w:val="00962BD5"/>
    <w:rsid w:val="009634E8"/>
    <w:rsid w:val="00965183"/>
    <w:rsid w:val="0096561E"/>
    <w:rsid w:val="0096645D"/>
    <w:rsid w:val="00967CED"/>
    <w:rsid w:val="00967F1F"/>
    <w:rsid w:val="009701E3"/>
    <w:rsid w:val="00971136"/>
    <w:rsid w:val="00971518"/>
    <w:rsid w:val="0097169B"/>
    <w:rsid w:val="009722CC"/>
    <w:rsid w:val="00973E3C"/>
    <w:rsid w:val="0097523B"/>
    <w:rsid w:val="00975268"/>
    <w:rsid w:val="009758AF"/>
    <w:rsid w:val="009763B6"/>
    <w:rsid w:val="00976F88"/>
    <w:rsid w:val="00977261"/>
    <w:rsid w:val="0097752A"/>
    <w:rsid w:val="00980268"/>
    <w:rsid w:val="00981A0D"/>
    <w:rsid w:val="00982FD8"/>
    <w:rsid w:val="009835C6"/>
    <w:rsid w:val="009849C9"/>
    <w:rsid w:val="00985A2D"/>
    <w:rsid w:val="0098722F"/>
    <w:rsid w:val="00992254"/>
    <w:rsid w:val="00992C4D"/>
    <w:rsid w:val="00993016"/>
    <w:rsid w:val="009932AA"/>
    <w:rsid w:val="0099376C"/>
    <w:rsid w:val="009937F2"/>
    <w:rsid w:val="00993C6E"/>
    <w:rsid w:val="009943EB"/>
    <w:rsid w:val="00995AF2"/>
    <w:rsid w:val="009962D7"/>
    <w:rsid w:val="0099755A"/>
    <w:rsid w:val="009A0CC3"/>
    <w:rsid w:val="009A0EC5"/>
    <w:rsid w:val="009A1622"/>
    <w:rsid w:val="009A16D1"/>
    <w:rsid w:val="009A2B6E"/>
    <w:rsid w:val="009A47DE"/>
    <w:rsid w:val="009A497F"/>
    <w:rsid w:val="009A4E4E"/>
    <w:rsid w:val="009A6D0A"/>
    <w:rsid w:val="009A76D0"/>
    <w:rsid w:val="009A7C6F"/>
    <w:rsid w:val="009B0257"/>
    <w:rsid w:val="009B06DA"/>
    <w:rsid w:val="009B0808"/>
    <w:rsid w:val="009B19D2"/>
    <w:rsid w:val="009B1A9F"/>
    <w:rsid w:val="009B1D35"/>
    <w:rsid w:val="009B277F"/>
    <w:rsid w:val="009B2AEF"/>
    <w:rsid w:val="009B39F7"/>
    <w:rsid w:val="009B3C8E"/>
    <w:rsid w:val="009B58AB"/>
    <w:rsid w:val="009B5CF1"/>
    <w:rsid w:val="009B634B"/>
    <w:rsid w:val="009B6BB6"/>
    <w:rsid w:val="009C0031"/>
    <w:rsid w:val="009C0E00"/>
    <w:rsid w:val="009C157E"/>
    <w:rsid w:val="009C1F62"/>
    <w:rsid w:val="009C2B82"/>
    <w:rsid w:val="009C378E"/>
    <w:rsid w:val="009C3D54"/>
    <w:rsid w:val="009C4BAE"/>
    <w:rsid w:val="009C4FE5"/>
    <w:rsid w:val="009C5B38"/>
    <w:rsid w:val="009C6378"/>
    <w:rsid w:val="009C6E4F"/>
    <w:rsid w:val="009C720D"/>
    <w:rsid w:val="009C7A38"/>
    <w:rsid w:val="009D0FC2"/>
    <w:rsid w:val="009D1570"/>
    <w:rsid w:val="009D2D85"/>
    <w:rsid w:val="009D2E3B"/>
    <w:rsid w:val="009D2FC4"/>
    <w:rsid w:val="009D2FDB"/>
    <w:rsid w:val="009D31A2"/>
    <w:rsid w:val="009D44EB"/>
    <w:rsid w:val="009D4E1F"/>
    <w:rsid w:val="009D4E65"/>
    <w:rsid w:val="009D5E6D"/>
    <w:rsid w:val="009D607D"/>
    <w:rsid w:val="009D782B"/>
    <w:rsid w:val="009D7856"/>
    <w:rsid w:val="009D7880"/>
    <w:rsid w:val="009D7D5B"/>
    <w:rsid w:val="009D7EB5"/>
    <w:rsid w:val="009E01EB"/>
    <w:rsid w:val="009E11A2"/>
    <w:rsid w:val="009E239D"/>
    <w:rsid w:val="009E2ABB"/>
    <w:rsid w:val="009E386B"/>
    <w:rsid w:val="009E62CA"/>
    <w:rsid w:val="009E639F"/>
    <w:rsid w:val="009E6D85"/>
    <w:rsid w:val="009F020F"/>
    <w:rsid w:val="009F0678"/>
    <w:rsid w:val="009F1606"/>
    <w:rsid w:val="009F1E5D"/>
    <w:rsid w:val="009F215E"/>
    <w:rsid w:val="009F2345"/>
    <w:rsid w:val="009F3A59"/>
    <w:rsid w:val="009F3E82"/>
    <w:rsid w:val="009F3FB9"/>
    <w:rsid w:val="009F3FE0"/>
    <w:rsid w:val="009F42B0"/>
    <w:rsid w:val="009F4B8C"/>
    <w:rsid w:val="009F5634"/>
    <w:rsid w:val="009F70ED"/>
    <w:rsid w:val="009F79FE"/>
    <w:rsid w:val="009F7CA2"/>
    <w:rsid w:val="009F7F02"/>
    <w:rsid w:val="00A014BE"/>
    <w:rsid w:val="00A01DCE"/>
    <w:rsid w:val="00A027D6"/>
    <w:rsid w:val="00A029BE"/>
    <w:rsid w:val="00A03E63"/>
    <w:rsid w:val="00A045E4"/>
    <w:rsid w:val="00A05F71"/>
    <w:rsid w:val="00A07647"/>
    <w:rsid w:val="00A10D40"/>
    <w:rsid w:val="00A116D4"/>
    <w:rsid w:val="00A11CBB"/>
    <w:rsid w:val="00A12F32"/>
    <w:rsid w:val="00A131E4"/>
    <w:rsid w:val="00A132A2"/>
    <w:rsid w:val="00A13B80"/>
    <w:rsid w:val="00A14373"/>
    <w:rsid w:val="00A152F9"/>
    <w:rsid w:val="00A1607B"/>
    <w:rsid w:val="00A16531"/>
    <w:rsid w:val="00A1745D"/>
    <w:rsid w:val="00A174EA"/>
    <w:rsid w:val="00A174F8"/>
    <w:rsid w:val="00A20CE1"/>
    <w:rsid w:val="00A215F9"/>
    <w:rsid w:val="00A22392"/>
    <w:rsid w:val="00A22732"/>
    <w:rsid w:val="00A228FC"/>
    <w:rsid w:val="00A22C98"/>
    <w:rsid w:val="00A23541"/>
    <w:rsid w:val="00A23888"/>
    <w:rsid w:val="00A2518B"/>
    <w:rsid w:val="00A25834"/>
    <w:rsid w:val="00A25C3D"/>
    <w:rsid w:val="00A25F36"/>
    <w:rsid w:val="00A313F2"/>
    <w:rsid w:val="00A317D3"/>
    <w:rsid w:val="00A3298B"/>
    <w:rsid w:val="00A33326"/>
    <w:rsid w:val="00A33460"/>
    <w:rsid w:val="00A339FA"/>
    <w:rsid w:val="00A33C99"/>
    <w:rsid w:val="00A3412C"/>
    <w:rsid w:val="00A35F82"/>
    <w:rsid w:val="00A3697C"/>
    <w:rsid w:val="00A37D4B"/>
    <w:rsid w:val="00A37DDB"/>
    <w:rsid w:val="00A404EF"/>
    <w:rsid w:val="00A4067B"/>
    <w:rsid w:val="00A40E68"/>
    <w:rsid w:val="00A40F1C"/>
    <w:rsid w:val="00A417C2"/>
    <w:rsid w:val="00A42F09"/>
    <w:rsid w:val="00A43280"/>
    <w:rsid w:val="00A4342C"/>
    <w:rsid w:val="00A4480A"/>
    <w:rsid w:val="00A44C7F"/>
    <w:rsid w:val="00A452A0"/>
    <w:rsid w:val="00A4653F"/>
    <w:rsid w:val="00A4728B"/>
    <w:rsid w:val="00A47DE3"/>
    <w:rsid w:val="00A51088"/>
    <w:rsid w:val="00A518AC"/>
    <w:rsid w:val="00A51A9F"/>
    <w:rsid w:val="00A51EA7"/>
    <w:rsid w:val="00A52314"/>
    <w:rsid w:val="00A52399"/>
    <w:rsid w:val="00A5261B"/>
    <w:rsid w:val="00A528AC"/>
    <w:rsid w:val="00A52D54"/>
    <w:rsid w:val="00A533AA"/>
    <w:rsid w:val="00A54A55"/>
    <w:rsid w:val="00A553D7"/>
    <w:rsid w:val="00A55FB2"/>
    <w:rsid w:val="00A576E6"/>
    <w:rsid w:val="00A576F3"/>
    <w:rsid w:val="00A5792A"/>
    <w:rsid w:val="00A57DA1"/>
    <w:rsid w:val="00A57E46"/>
    <w:rsid w:val="00A60D58"/>
    <w:rsid w:val="00A60F30"/>
    <w:rsid w:val="00A625EC"/>
    <w:rsid w:val="00A62601"/>
    <w:rsid w:val="00A63FDC"/>
    <w:rsid w:val="00A6461B"/>
    <w:rsid w:val="00A64FBD"/>
    <w:rsid w:val="00A65655"/>
    <w:rsid w:val="00A661E2"/>
    <w:rsid w:val="00A67C38"/>
    <w:rsid w:val="00A67EC1"/>
    <w:rsid w:val="00A70631"/>
    <w:rsid w:val="00A70C6B"/>
    <w:rsid w:val="00A711DE"/>
    <w:rsid w:val="00A72356"/>
    <w:rsid w:val="00A729F7"/>
    <w:rsid w:val="00A7306C"/>
    <w:rsid w:val="00A73890"/>
    <w:rsid w:val="00A73F9B"/>
    <w:rsid w:val="00A74172"/>
    <w:rsid w:val="00A75701"/>
    <w:rsid w:val="00A75E53"/>
    <w:rsid w:val="00A763F0"/>
    <w:rsid w:val="00A768A7"/>
    <w:rsid w:val="00A76D04"/>
    <w:rsid w:val="00A7728A"/>
    <w:rsid w:val="00A77B15"/>
    <w:rsid w:val="00A820D4"/>
    <w:rsid w:val="00A828BB"/>
    <w:rsid w:val="00A834C5"/>
    <w:rsid w:val="00A83C50"/>
    <w:rsid w:val="00A8497D"/>
    <w:rsid w:val="00A84C75"/>
    <w:rsid w:val="00A84EDD"/>
    <w:rsid w:val="00A85861"/>
    <w:rsid w:val="00A859A0"/>
    <w:rsid w:val="00A86109"/>
    <w:rsid w:val="00A87B35"/>
    <w:rsid w:val="00A904B3"/>
    <w:rsid w:val="00A925D5"/>
    <w:rsid w:val="00A9336D"/>
    <w:rsid w:val="00A935CE"/>
    <w:rsid w:val="00A9555C"/>
    <w:rsid w:val="00A96210"/>
    <w:rsid w:val="00A964AE"/>
    <w:rsid w:val="00AA0B3F"/>
    <w:rsid w:val="00AA0DED"/>
    <w:rsid w:val="00AA197E"/>
    <w:rsid w:val="00AA1B0B"/>
    <w:rsid w:val="00AA1E21"/>
    <w:rsid w:val="00AA3070"/>
    <w:rsid w:val="00AA3728"/>
    <w:rsid w:val="00AA3CD7"/>
    <w:rsid w:val="00AA5DAF"/>
    <w:rsid w:val="00AA6520"/>
    <w:rsid w:val="00AA7033"/>
    <w:rsid w:val="00AA7205"/>
    <w:rsid w:val="00AB1127"/>
    <w:rsid w:val="00AB1538"/>
    <w:rsid w:val="00AB18D8"/>
    <w:rsid w:val="00AB2A08"/>
    <w:rsid w:val="00AB37C9"/>
    <w:rsid w:val="00AB41B4"/>
    <w:rsid w:val="00AB485B"/>
    <w:rsid w:val="00AB61A8"/>
    <w:rsid w:val="00AB6C0F"/>
    <w:rsid w:val="00AB6D83"/>
    <w:rsid w:val="00AB73CB"/>
    <w:rsid w:val="00AB7B41"/>
    <w:rsid w:val="00AC0E3E"/>
    <w:rsid w:val="00AC1519"/>
    <w:rsid w:val="00AC2895"/>
    <w:rsid w:val="00AC29F9"/>
    <w:rsid w:val="00AC354E"/>
    <w:rsid w:val="00AC452E"/>
    <w:rsid w:val="00AC48F7"/>
    <w:rsid w:val="00AC650C"/>
    <w:rsid w:val="00AC7E0B"/>
    <w:rsid w:val="00AD25EB"/>
    <w:rsid w:val="00AD2B10"/>
    <w:rsid w:val="00AD2CCA"/>
    <w:rsid w:val="00AD3FD7"/>
    <w:rsid w:val="00AD4E21"/>
    <w:rsid w:val="00AD5D68"/>
    <w:rsid w:val="00AD67D2"/>
    <w:rsid w:val="00AD6F9F"/>
    <w:rsid w:val="00AD74BB"/>
    <w:rsid w:val="00AD7689"/>
    <w:rsid w:val="00AD79AE"/>
    <w:rsid w:val="00AD7A66"/>
    <w:rsid w:val="00AD7F72"/>
    <w:rsid w:val="00AE0E50"/>
    <w:rsid w:val="00AE1004"/>
    <w:rsid w:val="00AE142C"/>
    <w:rsid w:val="00AE1A7F"/>
    <w:rsid w:val="00AE21C0"/>
    <w:rsid w:val="00AE21CC"/>
    <w:rsid w:val="00AE2848"/>
    <w:rsid w:val="00AE2E28"/>
    <w:rsid w:val="00AE5257"/>
    <w:rsid w:val="00AE596F"/>
    <w:rsid w:val="00AE5CD2"/>
    <w:rsid w:val="00AE5FF8"/>
    <w:rsid w:val="00AE6EB9"/>
    <w:rsid w:val="00AE72B5"/>
    <w:rsid w:val="00AE7D05"/>
    <w:rsid w:val="00AF230A"/>
    <w:rsid w:val="00AF297B"/>
    <w:rsid w:val="00AF3018"/>
    <w:rsid w:val="00AF3376"/>
    <w:rsid w:val="00AF36DD"/>
    <w:rsid w:val="00AF4A29"/>
    <w:rsid w:val="00AF65C6"/>
    <w:rsid w:val="00B000BB"/>
    <w:rsid w:val="00B0066B"/>
    <w:rsid w:val="00B012D3"/>
    <w:rsid w:val="00B01D24"/>
    <w:rsid w:val="00B02B21"/>
    <w:rsid w:val="00B049C5"/>
    <w:rsid w:val="00B05072"/>
    <w:rsid w:val="00B05312"/>
    <w:rsid w:val="00B07082"/>
    <w:rsid w:val="00B1126C"/>
    <w:rsid w:val="00B119FD"/>
    <w:rsid w:val="00B124A9"/>
    <w:rsid w:val="00B1253B"/>
    <w:rsid w:val="00B12B56"/>
    <w:rsid w:val="00B1683C"/>
    <w:rsid w:val="00B20ABB"/>
    <w:rsid w:val="00B227DB"/>
    <w:rsid w:val="00B22CCB"/>
    <w:rsid w:val="00B238AA"/>
    <w:rsid w:val="00B23F60"/>
    <w:rsid w:val="00B24786"/>
    <w:rsid w:val="00B256A6"/>
    <w:rsid w:val="00B26593"/>
    <w:rsid w:val="00B26B0C"/>
    <w:rsid w:val="00B26DFE"/>
    <w:rsid w:val="00B27077"/>
    <w:rsid w:val="00B27526"/>
    <w:rsid w:val="00B30820"/>
    <w:rsid w:val="00B32D6F"/>
    <w:rsid w:val="00B32DF5"/>
    <w:rsid w:val="00B3317C"/>
    <w:rsid w:val="00B336BD"/>
    <w:rsid w:val="00B339C2"/>
    <w:rsid w:val="00B354D5"/>
    <w:rsid w:val="00B3575B"/>
    <w:rsid w:val="00B359C6"/>
    <w:rsid w:val="00B35B5B"/>
    <w:rsid w:val="00B36015"/>
    <w:rsid w:val="00B363CD"/>
    <w:rsid w:val="00B36557"/>
    <w:rsid w:val="00B3692E"/>
    <w:rsid w:val="00B36A37"/>
    <w:rsid w:val="00B37CF5"/>
    <w:rsid w:val="00B40E74"/>
    <w:rsid w:val="00B40F0B"/>
    <w:rsid w:val="00B41D0F"/>
    <w:rsid w:val="00B42D37"/>
    <w:rsid w:val="00B43BD3"/>
    <w:rsid w:val="00B45110"/>
    <w:rsid w:val="00B45EDD"/>
    <w:rsid w:val="00B461D4"/>
    <w:rsid w:val="00B466C6"/>
    <w:rsid w:val="00B46B7F"/>
    <w:rsid w:val="00B47656"/>
    <w:rsid w:val="00B477BA"/>
    <w:rsid w:val="00B47D1F"/>
    <w:rsid w:val="00B500D1"/>
    <w:rsid w:val="00B518E8"/>
    <w:rsid w:val="00B522BA"/>
    <w:rsid w:val="00B5272E"/>
    <w:rsid w:val="00B52B21"/>
    <w:rsid w:val="00B53D92"/>
    <w:rsid w:val="00B53F5F"/>
    <w:rsid w:val="00B546DC"/>
    <w:rsid w:val="00B566CA"/>
    <w:rsid w:val="00B57543"/>
    <w:rsid w:val="00B57AF8"/>
    <w:rsid w:val="00B61BE6"/>
    <w:rsid w:val="00B62217"/>
    <w:rsid w:val="00B62AD1"/>
    <w:rsid w:val="00B63549"/>
    <w:rsid w:val="00B63B90"/>
    <w:rsid w:val="00B643DA"/>
    <w:rsid w:val="00B653CF"/>
    <w:rsid w:val="00B664BE"/>
    <w:rsid w:val="00B66761"/>
    <w:rsid w:val="00B6690A"/>
    <w:rsid w:val="00B66EBB"/>
    <w:rsid w:val="00B67222"/>
    <w:rsid w:val="00B71C86"/>
    <w:rsid w:val="00B722C0"/>
    <w:rsid w:val="00B7248C"/>
    <w:rsid w:val="00B72E95"/>
    <w:rsid w:val="00B7343A"/>
    <w:rsid w:val="00B7350C"/>
    <w:rsid w:val="00B737DF"/>
    <w:rsid w:val="00B756D8"/>
    <w:rsid w:val="00B75FF1"/>
    <w:rsid w:val="00B766B4"/>
    <w:rsid w:val="00B773A2"/>
    <w:rsid w:val="00B77451"/>
    <w:rsid w:val="00B7755C"/>
    <w:rsid w:val="00B80373"/>
    <w:rsid w:val="00B80E9E"/>
    <w:rsid w:val="00B81144"/>
    <w:rsid w:val="00B812B4"/>
    <w:rsid w:val="00B8270E"/>
    <w:rsid w:val="00B831D0"/>
    <w:rsid w:val="00B847CE"/>
    <w:rsid w:val="00B85A83"/>
    <w:rsid w:val="00B85E6D"/>
    <w:rsid w:val="00B86441"/>
    <w:rsid w:val="00B900CA"/>
    <w:rsid w:val="00B9044B"/>
    <w:rsid w:val="00B9051C"/>
    <w:rsid w:val="00B92F34"/>
    <w:rsid w:val="00B93897"/>
    <w:rsid w:val="00B93C67"/>
    <w:rsid w:val="00B93EA4"/>
    <w:rsid w:val="00B9403D"/>
    <w:rsid w:val="00B94295"/>
    <w:rsid w:val="00B953DE"/>
    <w:rsid w:val="00B96240"/>
    <w:rsid w:val="00B96397"/>
    <w:rsid w:val="00B964C3"/>
    <w:rsid w:val="00B97479"/>
    <w:rsid w:val="00BA0A4F"/>
    <w:rsid w:val="00BA0CB6"/>
    <w:rsid w:val="00BA3B62"/>
    <w:rsid w:val="00BA3C16"/>
    <w:rsid w:val="00BA480D"/>
    <w:rsid w:val="00BA4A96"/>
    <w:rsid w:val="00BA4D34"/>
    <w:rsid w:val="00BA6E4C"/>
    <w:rsid w:val="00BA79B6"/>
    <w:rsid w:val="00BB134C"/>
    <w:rsid w:val="00BB1861"/>
    <w:rsid w:val="00BB1F47"/>
    <w:rsid w:val="00BB1F65"/>
    <w:rsid w:val="00BB3D0A"/>
    <w:rsid w:val="00BB3E72"/>
    <w:rsid w:val="00BB470A"/>
    <w:rsid w:val="00BB4CBE"/>
    <w:rsid w:val="00BB5551"/>
    <w:rsid w:val="00BB5C4F"/>
    <w:rsid w:val="00BB5EB0"/>
    <w:rsid w:val="00BB5EDF"/>
    <w:rsid w:val="00BB61F0"/>
    <w:rsid w:val="00BB676A"/>
    <w:rsid w:val="00BB7C33"/>
    <w:rsid w:val="00BC0DA2"/>
    <w:rsid w:val="00BC0F6F"/>
    <w:rsid w:val="00BC195A"/>
    <w:rsid w:val="00BC19C4"/>
    <w:rsid w:val="00BC3147"/>
    <w:rsid w:val="00BC40D6"/>
    <w:rsid w:val="00BC4413"/>
    <w:rsid w:val="00BC4889"/>
    <w:rsid w:val="00BC5061"/>
    <w:rsid w:val="00BC54E8"/>
    <w:rsid w:val="00BC5507"/>
    <w:rsid w:val="00BC6267"/>
    <w:rsid w:val="00BC66B2"/>
    <w:rsid w:val="00BC75E5"/>
    <w:rsid w:val="00BC7989"/>
    <w:rsid w:val="00BD0012"/>
    <w:rsid w:val="00BD21C1"/>
    <w:rsid w:val="00BD22D8"/>
    <w:rsid w:val="00BD38EC"/>
    <w:rsid w:val="00BD3B3E"/>
    <w:rsid w:val="00BD3B44"/>
    <w:rsid w:val="00BD4044"/>
    <w:rsid w:val="00BD46A5"/>
    <w:rsid w:val="00BD4D6E"/>
    <w:rsid w:val="00BD4F42"/>
    <w:rsid w:val="00BD51EC"/>
    <w:rsid w:val="00BD554E"/>
    <w:rsid w:val="00BD734E"/>
    <w:rsid w:val="00BE1FF2"/>
    <w:rsid w:val="00BE24B1"/>
    <w:rsid w:val="00BE297A"/>
    <w:rsid w:val="00BE2FB1"/>
    <w:rsid w:val="00BE4462"/>
    <w:rsid w:val="00BE48D6"/>
    <w:rsid w:val="00BE5431"/>
    <w:rsid w:val="00BE6476"/>
    <w:rsid w:val="00BE6969"/>
    <w:rsid w:val="00BE77C8"/>
    <w:rsid w:val="00BF0539"/>
    <w:rsid w:val="00BF0CBD"/>
    <w:rsid w:val="00BF0E09"/>
    <w:rsid w:val="00BF1407"/>
    <w:rsid w:val="00BF14FC"/>
    <w:rsid w:val="00BF15AF"/>
    <w:rsid w:val="00BF2F92"/>
    <w:rsid w:val="00BF3806"/>
    <w:rsid w:val="00BF3A9B"/>
    <w:rsid w:val="00BF6262"/>
    <w:rsid w:val="00BF671E"/>
    <w:rsid w:val="00BF708C"/>
    <w:rsid w:val="00BF7653"/>
    <w:rsid w:val="00BF78D4"/>
    <w:rsid w:val="00BF7BDC"/>
    <w:rsid w:val="00C00983"/>
    <w:rsid w:val="00C010D0"/>
    <w:rsid w:val="00C01B17"/>
    <w:rsid w:val="00C025E4"/>
    <w:rsid w:val="00C03CFF"/>
    <w:rsid w:val="00C04BCF"/>
    <w:rsid w:val="00C04F9A"/>
    <w:rsid w:val="00C05154"/>
    <w:rsid w:val="00C05275"/>
    <w:rsid w:val="00C0672D"/>
    <w:rsid w:val="00C07B74"/>
    <w:rsid w:val="00C115E3"/>
    <w:rsid w:val="00C11627"/>
    <w:rsid w:val="00C12CBF"/>
    <w:rsid w:val="00C13F4B"/>
    <w:rsid w:val="00C144AF"/>
    <w:rsid w:val="00C14838"/>
    <w:rsid w:val="00C16063"/>
    <w:rsid w:val="00C16CD2"/>
    <w:rsid w:val="00C171EA"/>
    <w:rsid w:val="00C1750D"/>
    <w:rsid w:val="00C1769C"/>
    <w:rsid w:val="00C201E1"/>
    <w:rsid w:val="00C20C9F"/>
    <w:rsid w:val="00C21258"/>
    <w:rsid w:val="00C213F5"/>
    <w:rsid w:val="00C21E2C"/>
    <w:rsid w:val="00C2261C"/>
    <w:rsid w:val="00C22AD3"/>
    <w:rsid w:val="00C23C12"/>
    <w:rsid w:val="00C24E62"/>
    <w:rsid w:val="00C263EE"/>
    <w:rsid w:val="00C26427"/>
    <w:rsid w:val="00C2790D"/>
    <w:rsid w:val="00C27C3B"/>
    <w:rsid w:val="00C30BA0"/>
    <w:rsid w:val="00C30D3D"/>
    <w:rsid w:val="00C31459"/>
    <w:rsid w:val="00C32AE9"/>
    <w:rsid w:val="00C33259"/>
    <w:rsid w:val="00C33449"/>
    <w:rsid w:val="00C33666"/>
    <w:rsid w:val="00C33A4D"/>
    <w:rsid w:val="00C34F39"/>
    <w:rsid w:val="00C35471"/>
    <w:rsid w:val="00C35EB8"/>
    <w:rsid w:val="00C364A3"/>
    <w:rsid w:val="00C36FEC"/>
    <w:rsid w:val="00C40870"/>
    <w:rsid w:val="00C4088B"/>
    <w:rsid w:val="00C40CB6"/>
    <w:rsid w:val="00C412A4"/>
    <w:rsid w:val="00C421F4"/>
    <w:rsid w:val="00C42D6C"/>
    <w:rsid w:val="00C43896"/>
    <w:rsid w:val="00C43ABF"/>
    <w:rsid w:val="00C454A1"/>
    <w:rsid w:val="00C45720"/>
    <w:rsid w:val="00C463BB"/>
    <w:rsid w:val="00C475DD"/>
    <w:rsid w:val="00C478A3"/>
    <w:rsid w:val="00C51BB1"/>
    <w:rsid w:val="00C51CBD"/>
    <w:rsid w:val="00C52455"/>
    <w:rsid w:val="00C5353D"/>
    <w:rsid w:val="00C5359B"/>
    <w:rsid w:val="00C53B6A"/>
    <w:rsid w:val="00C5457C"/>
    <w:rsid w:val="00C5622C"/>
    <w:rsid w:val="00C563F9"/>
    <w:rsid w:val="00C57163"/>
    <w:rsid w:val="00C57404"/>
    <w:rsid w:val="00C6038C"/>
    <w:rsid w:val="00C610B9"/>
    <w:rsid w:val="00C61A57"/>
    <w:rsid w:val="00C62156"/>
    <w:rsid w:val="00C62644"/>
    <w:rsid w:val="00C62809"/>
    <w:rsid w:val="00C62F01"/>
    <w:rsid w:val="00C650F2"/>
    <w:rsid w:val="00C65A9E"/>
    <w:rsid w:val="00C65F51"/>
    <w:rsid w:val="00C66388"/>
    <w:rsid w:val="00C6745C"/>
    <w:rsid w:val="00C6747F"/>
    <w:rsid w:val="00C677BD"/>
    <w:rsid w:val="00C6796F"/>
    <w:rsid w:val="00C67983"/>
    <w:rsid w:val="00C67E2F"/>
    <w:rsid w:val="00C7115A"/>
    <w:rsid w:val="00C72668"/>
    <w:rsid w:val="00C7310A"/>
    <w:rsid w:val="00C7314A"/>
    <w:rsid w:val="00C73C40"/>
    <w:rsid w:val="00C73F13"/>
    <w:rsid w:val="00C76721"/>
    <w:rsid w:val="00C7728B"/>
    <w:rsid w:val="00C7748B"/>
    <w:rsid w:val="00C779BB"/>
    <w:rsid w:val="00C8072B"/>
    <w:rsid w:val="00C8198F"/>
    <w:rsid w:val="00C81B3B"/>
    <w:rsid w:val="00C8205B"/>
    <w:rsid w:val="00C83C05"/>
    <w:rsid w:val="00C83F58"/>
    <w:rsid w:val="00C8451C"/>
    <w:rsid w:val="00C85515"/>
    <w:rsid w:val="00C85602"/>
    <w:rsid w:val="00C85CCB"/>
    <w:rsid w:val="00C86085"/>
    <w:rsid w:val="00C86898"/>
    <w:rsid w:val="00C875B2"/>
    <w:rsid w:val="00C90204"/>
    <w:rsid w:val="00C915B5"/>
    <w:rsid w:val="00C9305F"/>
    <w:rsid w:val="00C93242"/>
    <w:rsid w:val="00C93AB2"/>
    <w:rsid w:val="00C96A74"/>
    <w:rsid w:val="00C96CB9"/>
    <w:rsid w:val="00C97226"/>
    <w:rsid w:val="00C97425"/>
    <w:rsid w:val="00CA1FAF"/>
    <w:rsid w:val="00CA24CC"/>
    <w:rsid w:val="00CA2FAB"/>
    <w:rsid w:val="00CA322A"/>
    <w:rsid w:val="00CA3F90"/>
    <w:rsid w:val="00CA4F61"/>
    <w:rsid w:val="00CA5883"/>
    <w:rsid w:val="00CA5E4A"/>
    <w:rsid w:val="00CA6051"/>
    <w:rsid w:val="00CA67B2"/>
    <w:rsid w:val="00CA747D"/>
    <w:rsid w:val="00CB08DB"/>
    <w:rsid w:val="00CB10BF"/>
    <w:rsid w:val="00CB14B7"/>
    <w:rsid w:val="00CB1DA9"/>
    <w:rsid w:val="00CB2FED"/>
    <w:rsid w:val="00CB3B0C"/>
    <w:rsid w:val="00CB4F9F"/>
    <w:rsid w:val="00CB562F"/>
    <w:rsid w:val="00CB5D65"/>
    <w:rsid w:val="00CB701A"/>
    <w:rsid w:val="00CC04F9"/>
    <w:rsid w:val="00CC0EBB"/>
    <w:rsid w:val="00CC2A09"/>
    <w:rsid w:val="00CC2A30"/>
    <w:rsid w:val="00CC3024"/>
    <w:rsid w:val="00CC3F27"/>
    <w:rsid w:val="00CC4813"/>
    <w:rsid w:val="00CC4979"/>
    <w:rsid w:val="00CC4D78"/>
    <w:rsid w:val="00CC4E7F"/>
    <w:rsid w:val="00CC50C9"/>
    <w:rsid w:val="00CC57E1"/>
    <w:rsid w:val="00CC668E"/>
    <w:rsid w:val="00CC7275"/>
    <w:rsid w:val="00CD049A"/>
    <w:rsid w:val="00CD0D63"/>
    <w:rsid w:val="00CD1F2F"/>
    <w:rsid w:val="00CD23BB"/>
    <w:rsid w:val="00CD2CA8"/>
    <w:rsid w:val="00CD2CEA"/>
    <w:rsid w:val="00CD38AF"/>
    <w:rsid w:val="00CD3A78"/>
    <w:rsid w:val="00CD3FD5"/>
    <w:rsid w:val="00CD4407"/>
    <w:rsid w:val="00CD4C19"/>
    <w:rsid w:val="00CD5149"/>
    <w:rsid w:val="00CD5229"/>
    <w:rsid w:val="00CD5417"/>
    <w:rsid w:val="00CD55D2"/>
    <w:rsid w:val="00CD689E"/>
    <w:rsid w:val="00CD756B"/>
    <w:rsid w:val="00CE0A15"/>
    <w:rsid w:val="00CE1393"/>
    <w:rsid w:val="00CE1462"/>
    <w:rsid w:val="00CE1822"/>
    <w:rsid w:val="00CE18B6"/>
    <w:rsid w:val="00CE275B"/>
    <w:rsid w:val="00CE37F7"/>
    <w:rsid w:val="00CE3FCC"/>
    <w:rsid w:val="00CE4114"/>
    <w:rsid w:val="00CE4C9D"/>
    <w:rsid w:val="00CE4F3D"/>
    <w:rsid w:val="00CE4FD3"/>
    <w:rsid w:val="00CE6337"/>
    <w:rsid w:val="00CE744C"/>
    <w:rsid w:val="00CE7B69"/>
    <w:rsid w:val="00CF160C"/>
    <w:rsid w:val="00CF1646"/>
    <w:rsid w:val="00CF17B5"/>
    <w:rsid w:val="00CF2392"/>
    <w:rsid w:val="00CF2B8D"/>
    <w:rsid w:val="00CF480A"/>
    <w:rsid w:val="00CF566A"/>
    <w:rsid w:val="00CF6B08"/>
    <w:rsid w:val="00CF6E3B"/>
    <w:rsid w:val="00D00417"/>
    <w:rsid w:val="00D008C0"/>
    <w:rsid w:val="00D009E4"/>
    <w:rsid w:val="00D026A4"/>
    <w:rsid w:val="00D0288F"/>
    <w:rsid w:val="00D0290C"/>
    <w:rsid w:val="00D02E5E"/>
    <w:rsid w:val="00D031CC"/>
    <w:rsid w:val="00D04DB5"/>
    <w:rsid w:val="00D0550F"/>
    <w:rsid w:val="00D05523"/>
    <w:rsid w:val="00D05AD5"/>
    <w:rsid w:val="00D060EC"/>
    <w:rsid w:val="00D066C6"/>
    <w:rsid w:val="00D06EB6"/>
    <w:rsid w:val="00D07111"/>
    <w:rsid w:val="00D074A3"/>
    <w:rsid w:val="00D0765D"/>
    <w:rsid w:val="00D10087"/>
    <w:rsid w:val="00D10B3B"/>
    <w:rsid w:val="00D10F10"/>
    <w:rsid w:val="00D11D34"/>
    <w:rsid w:val="00D11EC9"/>
    <w:rsid w:val="00D125E2"/>
    <w:rsid w:val="00D12D71"/>
    <w:rsid w:val="00D13142"/>
    <w:rsid w:val="00D13920"/>
    <w:rsid w:val="00D1454D"/>
    <w:rsid w:val="00D14624"/>
    <w:rsid w:val="00D14BB1"/>
    <w:rsid w:val="00D1541F"/>
    <w:rsid w:val="00D1660A"/>
    <w:rsid w:val="00D16ECB"/>
    <w:rsid w:val="00D17660"/>
    <w:rsid w:val="00D214E5"/>
    <w:rsid w:val="00D218B6"/>
    <w:rsid w:val="00D21B0E"/>
    <w:rsid w:val="00D22FE7"/>
    <w:rsid w:val="00D22FED"/>
    <w:rsid w:val="00D23473"/>
    <w:rsid w:val="00D236FD"/>
    <w:rsid w:val="00D2376E"/>
    <w:rsid w:val="00D24368"/>
    <w:rsid w:val="00D24B56"/>
    <w:rsid w:val="00D24EA4"/>
    <w:rsid w:val="00D252C7"/>
    <w:rsid w:val="00D2679D"/>
    <w:rsid w:val="00D269F6"/>
    <w:rsid w:val="00D26D3D"/>
    <w:rsid w:val="00D2746F"/>
    <w:rsid w:val="00D3078F"/>
    <w:rsid w:val="00D30C22"/>
    <w:rsid w:val="00D30E59"/>
    <w:rsid w:val="00D30E9D"/>
    <w:rsid w:val="00D310F6"/>
    <w:rsid w:val="00D3175F"/>
    <w:rsid w:val="00D3241E"/>
    <w:rsid w:val="00D33795"/>
    <w:rsid w:val="00D34017"/>
    <w:rsid w:val="00D36998"/>
    <w:rsid w:val="00D370B8"/>
    <w:rsid w:val="00D371AA"/>
    <w:rsid w:val="00D371BD"/>
    <w:rsid w:val="00D4085C"/>
    <w:rsid w:val="00D41D1C"/>
    <w:rsid w:val="00D41D8B"/>
    <w:rsid w:val="00D41EE4"/>
    <w:rsid w:val="00D42559"/>
    <w:rsid w:val="00D436E5"/>
    <w:rsid w:val="00D44920"/>
    <w:rsid w:val="00D45345"/>
    <w:rsid w:val="00D47615"/>
    <w:rsid w:val="00D47FE1"/>
    <w:rsid w:val="00D5080D"/>
    <w:rsid w:val="00D50A9A"/>
    <w:rsid w:val="00D50B5C"/>
    <w:rsid w:val="00D514D3"/>
    <w:rsid w:val="00D5201E"/>
    <w:rsid w:val="00D5317E"/>
    <w:rsid w:val="00D53A3E"/>
    <w:rsid w:val="00D54DC9"/>
    <w:rsid w:val="00D55055"/>
    <w:rsid w:val="00D55882"/>
    <w:rsid w:val="00D56CF4"/>
    <w:rsid w:val="00D572BF"/>
    <w:rsid w:val="00D603D1"/>
    <w:rsid w:val="00D60A0A"/>
    <w:rsid w:val="00D60AA0"/>
    <w:rsid w:val="00D61521"/>
    <w:rsid w:val="00D61805"/>
    <w:rsid w:val="00D622C5"/>
    <w:rsid w:val="00D6276C"/>
    <w:rsid w:val="00D6331A"/>
    <w:rsid w:val="00D63703"/>
    <w:rsid w:val="00D64D93"/>
    <w:rsid w:val="00D64DEB"/>
    <w:rsid w:val="00D65F35"/>
    <w:rsid w:val="00D679DF"/>
    <w:rsid w:val="00D706D1"/>
    <w:rsid w:val="00D70C2C"/>
    <w:rsid w:val="00D724A9"/>
    <w:rsid w:val="00D72825"/>
    <w:rsid w:val="00D77A53"/>
    <w:rsid w:val="00D800FE"/>
    <w:rsid w:val="00D818D7"/>
    <w:rsid w:val="00D819EC"/>
    <w:rsid w:val="00D82AB9"/>
    <w:rsid w:val="00D82CBA"/>
    <w:rsid w:val="00D83706"/>
    <w:rsid w:val="00D83C94"/>
    <w:rsid w:val="00D83F41"/>
    <w:rsid w:val="00D841D9"/>
    <w:rsid w:val="00D84E22"/>
    <w:rsid w:val="00D863B2"/>
    <w:rsid w:val="00D86790"/>
    <w:rsid w:val="00D87A15"/>
    <w:rsid w:val="00D87A52"/>
    <w:rsid w:val="00D90B5E"/>
    <w:rsid w:val="00D90C26"/>
    <w:rsid w:val="00D924EB"/>
    <w:rsid w:val="00D9386A"/>
    <w:rsid w:val="00D962E6"/>
    <w:rsid w:val="00DA044E"/>
    <w:rsid w:val="00DA1568"/>
    <w:rsid w:val="00DA39A5"/>
    <w:rsid w:val="00DA427F"/>
    <w:rsid w:val="00DA4966"/>
    <w:rsid w:val="00DA5629"/>
    <w:rsid w:val="00DA5ED0"/>
    <w:rsid w:val="00DA6BBF"/>
    <w:rsid w:val="00DA728B"/>
    <w:rsid w:val="00DB0439"/>
    <w:rsid w:val="00DB0C80"/>
    <w:rsid w:val="00DB1674"/>
    <w:rsid w:val="00DB17DB"/>
    <w:rsid w:val="00DB1B32"/>
    <w:rsid w:val="00DB29AA"/>
    <w:rsid w:val="00DB30BC"/>
    <w:rsid w:val="00DB3952"/>
    <w:rsid w:val="00DB3DAA"/>
    <w:rsid w:val="00DB4FBC"/>
    <w:rsid w:val="00DB5C93"/>
    <w:rsid w:val="00DB5E4A"/>
    <w:rsid w:val="00DB5ED8"/>
    <w:rsid w:val="00DB6215"/>
    <w:rsid w:val="00DB6E5B"/>
    <w:rsid w:val="00DB7A5E"/>
    <w:rsid w:val="00DC0240"/>
    <w:rsid w:val="00DC3B0B"/>
    <w:rsid w:val="00DC3F2C"/>
    <w:rsid w:val="00DC3FD9"/>
    <w:rsid w:val="00DC5269"/>
    <w:rsid w:val="00DC5EA1"/>
    <w:rsid w:val="00DC61EF"/>
    <w:rsid w:val="00DC6F05"/>
    <w:rsid w:val="00DC7A9F"/>
    <w:rsid w:val="00DD0E39"/>
    <w:rsid w:val="00DD267F"/>
    <w:rsid w:val="00DD2986"/>
    <w:rsid w:val="00DD3058"/>
    <w:rsid w:val="00DD3952"/>
    <w:rsid w:val="00DD441C"/>
    <w:rsid w:val="00DD477A"/>
    <w:rsid w:val="00DD51F3"/>
    <w:rsid w:val="00DD6313"/>
    <w:rsid w:val="00DD6C63"/>
    <w:rsid w:val="00DE034C"/>
    <w:rsid w:val="00DE1213"/>
    <w:rsid w:val="00DE34D7"/>
    <w:rsid w:val="00DE4707"/>
    <w:rsid w:val="00DE4854"/>
    <w:rsid w:val="00DE4976"/>
    <w:rsid w:val="00DE5241"/>
    <w:rsid w:val="00DE5A5D"/>
    <w:rsid w:val="00DE6635"/>
    <w:rsid w:val="00DE787F"/>
    <w:rsid w:val="00DE7A69"/>
    <w:rsid w:val="00DF05C0"/>
    <w:rsid w:val="00DF1596"/>
    <w:rsid w:val="00DF1D4E"/>
    <w:rsid w:val="00DF26FE"/>
    <w:rsid w:val="00DF36E3"/>
    <w:rsid w:val="00DF43D1"/>
    <w:rsid w:val="00DF46C2"/>
    <w:rsid w:val="00DF4857"/>
    <w:rsid w:val="00DF4E0B"/>
    <w:rsid w:val="00DF541B"/>
    <w:rsid w:val="00DF573E"/>
    <w:rsid w:val="00DF6BD8"/>
    <w:rsid w:val="00DF731E"/>
    <w:rsid w:val="00E0056A"/>
    <w:rsid w:val="00E008B4"/>
    <w:rsid w:val="00E0198C"/>
    <w:rsid w:val="00E02E77"/>
    <w:rsid w:val="00E02F86"/>
    <w:rsid w:val="00E03553"/>
    <w:rsid w:val="00E04864"/>
    <w:rsid w:val="00E071C1"/>
    <w:rsid w:val="00E07A61"/>
    <w:rsid w:val="00E121B1"/>
    <w:rsid w:val="00E144CC"/>
    <w:rsid w:val="00E14679"/>
    <w:rsid w:val="00E14D4A"/>
    <w:rsid w:val="00E1670E"/>
    <w:rsid w:val="00E16C14"/>
    <w:rsid w:val="00E1772C"/>
    <w:rsid w:val="00E17857"/>
    <w:rsid w:val="00E178D7"/>
    <w:rsid w:val="00E20D2E"/>
    <w:rsid w:val="00E2107A"/>
    <w:rsid w:val="00E2243C"/>
    <w:rsid w:val="00E22E8F"/>
    <w:rsid w:val="00E25C3C"/>
    <w:rsid w:val="00E263FE"/>
    <w:rsid w:val="00E266BA"/>
    <w:rsid w:val="00E27374"/>
    <w:rsid w:val="00E30EC0"/>
    <w:rsid w:val="00E31149"/>
    <w:rsid w:val="00E31D23"/>
    <w:rsid w:val="00E32589"/>
    <w:rsid w:val="00E334A9"/>
    <w:rsid w:val="00E3367E"/>
    <w:rsid w:val="00E33AFF"/>
    <w:rsid w:val="00E33C34"/>
    <w:rsid w:val="00E34F06"/>
    <w:rsid w:val="00E35769"/>
    <w:rsid w:val="00E36ABE"/>
    <w:rsid w:val="00E37285"/>
    <w:rsid w:val="00E40659"/>
    <w:rsid w:val="00E4286D"/>
    <w:rsid w:val="00E42D4A"/>
    <w:rsid w:val="00E4407A"/>
    <w:rsid w:val="00E4418B"/>
    <w:rsid w:val="00E44315"/>
    <w:rsid w:val="00E44A5B"/>
    <w:rsid w:val="00E44E31"/>
    <w:rsid w:val="00E45536"/>
    <w:rsid w:val="00E4587E"/>
    <w:rsid w:val="00E4629F"/>
    <w:rsid w:val="00E464CC"/>
    <w:rsid w:val="00E46AD2"/>
    <w:rsid w:val="00E47B4B"/>
    <w:rsid w:val="00E507C8"/>
    <w:rsid w:val="00E50A4E"/>
    <w:rsid w:val="00E51E0A"/>
    <w:rsid w:val="00E5406D"/>
    <w:rsid w:val="00E54EF3"/>
    <w:rsid w:val="00E55343"/>
    <w:rsid w:val="00E5621D"/>
    <w:rsid w:val="00E5700C"/>
    <w:rsid w:val="00E571F1"/>
    <w:rsid w:val="00E57303"/>
    <w:rsid w:val="00E608D9"/>
    <w:rsid w:val="00E60EF2"/>
    <w:rsid w:val="00E6110F"/>
    <w:rsid w:val="00E62C35"/>
    <w:rsid w:val="00E636EA"/>
    <w:rsid w:val="00E661F8"/>
    <w:rsid w:val="00E70463"/>
    <w:rsid w:val="00E70D77"/>
    <w:rsid w:val="00E7187F"/>
    <w:rsid w:val="00E71B3E"/>
    <w:rsid w:val="00E722FB"/>
    <w:rsid w:val="00E733D5"/>
    <w:rsid w:val="00E73B7E"/>
    <w:rsid w:val="00E73EE8"/>
    <w:rsid w:val="00E74126"/>
    <w:rsid w:val="00E74E1A"/>
    <w:rsid w:val="00E75F84"/>
    <w:rsid w:val="00E75FD0"/>
    <w:rsid w:val="00E76838"/>
    <w:rsid w:val="00E772AE"/>
    <w:rsid w:val="00E772DB"/>
    <w:rsid w:val="00E77506"/>
    <w:rsid w:val="00E817E4"/>
    <w:rsid w:val="00E81C81"/>
    <w:rsid w:val="00E82232"/>
    <w:rsid w:val="00E84679"/>
    <w:rsid w:val="00E84E3D"/>
    <w:rsid w:val="00E86D2C"/>
    <w:rsid w:val="00E877DE"/>
    <w:rsid w:val="00E91F06"/>
    <w:rsid w:val="00E91FA4"/>
    <w:rsid w:val="00E92009"/>
    <w:rsid w:val="00E93038"/>
    <w:rsid w:val="00E933E6"/>
    <w:rsid w:val="00E9393A"/>
    <w:rsid w:val="00E93DC2"/>
    <w:rsid w:val="00E93F69"/>
    <w:rsid w:val="00E9524D"/>
    <w:rsid w:val="00E965F3"/>
    <w:rsid w:val="00E972FA"/>
    <w:rsid w:val="00EA0676"/>
    <w:rsid w:val="00EA0681"/>
    <w:rsid w:val="00EA08CE"/>
    <w:rsid w:val="00EA173E"/>
    <w:rsid w:val="00EA1A02"/>
    <w:rsid w:val="00EA224A"/>
    <w:rsid w:val="00EA23EB"/>
    <w:rsid w:val="00EA245B"/>
    <w:rsid w:val="00EA2C1A"/>
    <w:rsid w:val="00EA3206"/>
    <w:rsid w:val="00EA3570"/>
    <w:rsid w:val="00EA3E04"/>
    <w:rsid w:val="00EA5AED"/>
    <w:rsid w:val="00EA6F9A"/>
    <w:rsid w:val="00EA7DEC"/>
    <w:rsid w:val="00EB052E"/>
    <w:rsid w:val="00EB0768"/>
    <w:rsid w:val="00EB0832"/>
    <w:rsid w:val="00EB22FC"/>
    <w:rsid w:val="00EB31BA"/>
    <w:rsid w:val="00EB34A3"/>
    <w:rsid w:val="00EB38F0"/>
    <w:rsid w:val="00EB48D6"/>
    <w:rsid w:val="00EB493A"/>
    <w:rsid w:val="00EB5129"/>
    <w:rsid w:val="00EB5BAB"/>
    <w:rsid w:val="00EB66D2"/>
    <w:rsid w:val="00EB72F6"/>
    <w:rsid w:val="00EB7E28"/>
    <w:rsid w:val="00EC098C"/>
    <w:rsid w:val="00EC0C4F"/>
    <w:rsid w:val="00EC1F33"/>
    <w:rsid w:val="00EC26FD"/>
    <w:rsid w:val="00EC272E"/>
    <w:rsid w:val="00EC3224"/>
    <w:rsid w:val="00EC3CA9"/>
    <w:rsid w:val="00EC3F30"/>
    <w:rsid w:val="00EC4A6F"/>
    <w:rsid w:val="00EC5C61"/>
    <w:rsid w:val="00EC6B12"/>
    <w:rsid w:val="00EC7CCE"/>
    <w:rsid w:val="00ED0B57"/>
    <w:rsid w:val="00ED1331"/>
    <w:rsid w:val="00ED2141"/>
    <w:rsid w:val="00ED24A5"/>
    <w:rsid w:val="00ED389F"/>
    <w:rsid w:val="00ED422C"/>
    <w:rsid w:val="00ED4A5D"/>
    <w:rsid w:val="00ED4B6E"/>
    <w:rsid w:val="00ED551D"/>
    <w:rsid w:val="00ED6171"/>
    <w:rsid w:val="00ED6269"/>
    <w:rsid w:val="00ED6CD4"/>
    <w:rsid w:val="00ED7393"/>
    <w:rsid w:val="00ED778A"/>
    <w:rsid w:val="00ED7CF9"/>
    <w:rsid w:val="00ED7E95"/>
    <w:rsid w:val="00EE17C5"/>
    <w:rsid w:val="00EE19A0"/>
    <w:rsid w:val="00EE1CBB"/>
    <w:rsid w:val="00EE24BB"/>
    <w:rsid w:val="00EE2893"/>
    <w:rsid w:val="00EE2958"/>
    <w:rsid w:val="00EE3406"/>
    <w:rsid w:val="00EE3A74"/>
    <w:rsid w:val="00EE4047"/>
    <w:rsid w:val="00EE4520"/>
    <w:rsid w:val="00EE4E0F"/>
    <w:rsid w:val="00EE5706"/>
    <w:rsid w:val="00EE58DF"/>
    <w:rsid w:val="00EE6083"/>
    <w:rsid w:val="00EE6582"/>
    <w:rsid w:val="00EE687E"/>
    <w:rsid w:val="00EE7631"/>
    <w:rsid w:val="00EF0072"/>
    <w:rsid w:val="00EF0F71"/>
    <w:rsid w:val="00EF10AA"/>
    <w:rsid w:val="00EF130C"/>
    <w:rsid w:val="00EF291A"/>
    <w:rsid w:val="00EF3759"/>
    <w:rsid w:val="00EF5E15"/>
    <w:rsid w:val="00EF6116"/>
    <w:rsid w:val="00F01539"/>
    <w:rsid w:val="00F0245F"/>
    <w:rsid w:val="00F03B04"/>
    <w:rsid w:val="00F0466A"/>
    <w:rsid w:val="00F063BE"/>
    <w:rsid w:val="00F06BBF"/>
    <w:rsid w:val="00F07333"/>
    <w:rsid w:val="00F07FDF"/>
    <w:rsid w:val="00F109CA"/>
    <w:rsid w:val="00F10D93"/>
    <w:rsid w:val="00F1133C"/>
    <w:rsid w:val="00F11DD9"/>
    <w:rsid w:val="00F12B39"/>
    <w:rsid w:val="00F132AC"/>
    <w:rsid w:val="00F13492"/>
    <w:rsid w:val="00F13EB8"/>
    <w:rsid w:val="00F14BF8"/>
    <w:rsid w:val="00F151DD"/>
    <w:rsid w:val="00F1532D"/>
    <w:rsid w:val="00F15D8F"/>
    <w:rsid w:val="00F16023"/>
    <w:rsid w:val="00F17A7C"/>
    <w:rsid w:val="00F20D6D"/>
    <w:rsid w:val="00F21B46"/>
    <w:rsid w:val="00F21C44"/>
    <w:rsid w:val="00F2352D"/>
    <w:rsid w:val="00F23793"/>
    <w:rsid w:val="00F23A0C"/>
    <w:rsid w:val="00F247CD"/>
    <w:rsid w:val="00F24EBF"/>
    <w:rsid w:val="00F26360"/>
    <w:rsid w:val="00F27D92"/>
    <w:rsid w:val="00F3101B"/>
    <w:rsid w:val="00F32924"/>
    <w:rsid w:val="00F32971"/>
    <w:rsid w:val="00F329A2"/>
    <w:rsid w:val="00F32FD2"/>
    <w:rsid w:val="00F339D5"/>
    <w:rsid w:val="00F34143"/>
    <w:rsid w:val="00F34342"/>
    <w:rsid w:val="00F34C8B"/>
    <w:rsid w:val="00F35406"/>
    <w:rsid w:val="00F35838"/>
    <w:rsid w:val="00F36D05"/>
    <w:rsid w:val="00F373A5"/>
    <w:rsid w:val="00F400F6"/>
    <w:rsid w:val="00F401FC"/>
    <w:rsid w:val="00F40BDE"/>
    <w:rsid w:val="00F42784"/>
    <w:rsid w:val="00F42C76"/>
    <w:rsid w:val="00F431E7"/>
    <w:rsid w:val="00F4326F"/>
    <w:rsid w:val="00F43357"/>
    <w:rsid w:val="00F43822"/>
    <w:rsid w:val="00F43979"/>
    <w:rsid w:val="00F465AB"/>
    <w:rsid w:val="00F4666C"/>
    <w:rsid w:val="00F46720"/>
    <w:rsid w:val="00F468E6"/>
    <w:rsid w:val="00F46FC3"/>
    <w:rsid w:val="00F50666"/>
    <w:rsid w:val="00F50827"/>
    <w:rsid w:val="00F53D06"/>
    <w:rsid w:val="00F55324"/>
    <w:rsid w:val="00F55E3D"/>
    <w:rsid w:val="00F565B4"/>
    <w:rsid w:val="00F5683E"/>
    <w:rsid w:val="00F568FE"/>
    <w:rsid w:val="00F56A01"/>
    <w:rsid w:val="00F56AC0"/>
    <w:rsid w:val="00F56B74"/>
    <w:rsid w:val="00F56E30"/>
    <w:rsid w:val="00F5724C"/>
    <w:rsid w:val="00F60DF8"/>
    <w:rsid w:val="00F618BE"/>
    <w:rsid w:val="00F61E68"/>
    <w:rsid w:val="00F6250B"/>
    <w:rsid w:val="00F6332A"/>
    <w:rsid w:val="00F63678"/>
    <w:rsid w:val="00F637F1"/>
    <w:rsid w:val="00F641F8"/>
    <w:rsid w:val="00F642B0"/>
    <w:rsid w:val="00F65DF5"/>
    <w:rsid w:val="00F66997"/>
    <w:rsid w:val="00F66C9E"/>
    <w:rsid w:val="00F66F94"/>
    <w:rsid w:val="00F672B5"/>
    <w:rsid w:val="00F67791"/>
    <w:rsid w:val="00F719A7"/>
    <w:rsid w:val="00F719D8"/>
    <w:rsid w:val="00F724C9"/>
    <w:rsid w:val="00F73A4E"/>
    <w:rsid w:val="00F73AA8"/>
    <w:rsid w:val="00F741FA"/>
    <w:rsid w:val="00F75590"/>
    <w:rsid w:val="00F7601F"/>
    <w:rsid w:val="00F7643C"/>
    <w:rsid w:val="00F7675C"/>
    <w:rsid w:val="00F8005A"/>
    <w:rsid w:val="00F8024F"/>
    <w:rsid w:val="00F8060C"/>
    <w:rsid w:val="00F80D09"/>
    <w:rsid w:val="00F81ECD"/>
    <w:rsid w:val="00F82488"/>
    <w:rsid w:val="00F838AC"/>
    <w:rsid w:val="00F84F2C"/>
    <w:rsid w:val="00F85D6A"/>
    <w:rsid w:val="00F85F89"/>
    <w:rsid w:val="00F860A3"/>
    <w:rsid w:val="00F86135"/>
    <w:rsid w:val="00F92050"/>
    <w:rsid w:val="00F92690"/>
    <w:rsid w:val="00F93677"/>
    <w:rsid w:val="00F94746"/>
    <w:rsid w:val="00F979DB"/>
    <w:rsid w:val="00FA11A0"/>
    <w:rsid w:val="00FA1A9B"/>
    <w:rsid w:val="00FA1F63"/>
    <w:rsid w:val="00FA1FAE"/>
    <w:rsid w:val="00FA360C"/>
    <w:rsid w:val="00FA5C5E"/>
    <w:rsid w:val="00FA6513"/>
    <w:rsid w:val="00FA7394"/>
    <w:rsid w:val="00FB0A15"/>
    <w:rsid w:val="00FB0A8D"/>
    <w:rsid w:val="00FB0AAB"/>
    <w:rsid w:val="00FB173B"/>
    <w:rsid w:val="00FB4A5D"/>
    <w:rsid w:val="00FB5E7D"/>
    <w:rsid w:val="00FC0D67"/>
    <w:rsid w:val="00FC247A"/>
    <w:rsid w:val="00FC29F5"/>
    <w:rsid w:val="00FC34BD"/>
    <w:rsid w:val="00FC3B19"/>
    <w:rsid w:val="00FC3CF9"/>
    <w:rsid w:val="00FC40C8"/>
    <w:rsid w:val="00FC4772"/>
    <w:rsid w:val="00FC61AF"/>
    <w:rsid w:val="00FC6857"/>
    <w:rsid w:val="00FC6A87"/>
    <w:rsid w:val="00FC70BE"/>
    <w:rsid w:val="00FD0BF6"/>
    <w:rsid w:val="00FD0E36"/>
    <w:rsid w:val="00FD18D4"/>
    <w:rsid w:val="00FD32C4"/>
    <w:rsid w:val="00FD409F"/>
    <w:rsid w:val="00FD4415"/>
    <w:rsid w:val="00FD4617"/>
    <w:rsid w:val="00FD4817"/>
    <w:rsid w:val="00FD5D72"/>
    <w:rsid w:val="00FD62FB"/>
    <w:rsid w:val="00FD68AD"/>
    <w:rsid w:val="00FD768F"/>
    <w:rsid w:val="00FD7F13"/>
    <w:rsid w:val="00FE0C24"/>
    <w:rsid w:val="00FE0CEA"/>
    <w:rsid w:val="00FE1ACD"/>
    <w:rsid w:val="00FE1AF3"/>
    <w:rsid w:val="00FE210A"/>
    <w:rsid w:val="00FE2349"/>
    <w:rsid w:val="00FE26FD"/>
    <w:rsid w:val="00FE2D51"/>
    <w:rsid w:val="00FE31CF"/>
    <w:rsid w:val="00FE3B61"/>
    <w:rsid w:val="00FE4FE1"/>
    <w:rsid w:val="00FE4FF0"/>
    <w:rsid w:val="00FE5E2A"/>
    <w:rsid w:val="00FE5F7C"/>
    <w:rsid w:val="00FE62D7"/>
    <w:rsid w:val="00FE6E35"/>
    <w:rsid w:val="00FE727C"/>
    <w:rsid w:val="00FE77CD"/>
    <w:rsid w:val="00FF0205"/>
    <w:rsid w:val="00FF0C77"/>
    <w:rsid w:val="00FF20C1"/>
    <w:rsid w:val="00FF277B"/>
    <w:rsid w:val="00FF3246"/>
    <w:rsid w:val="00FF4780"/>
    <w:rsid w:val="00FF511C"/>
    <w:rsid w:val="00FF6480"/>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FB8DD9-D309-4025-B5F8-A84BA4A27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3892</TotalTime>
  <Pages>5</Pages>
  <Words>1836</Words>
  <Characters>10470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2783</cp:revision>
  <dcterms:created xsi:type="dcterms:W3CDTF">2021-03-15T12:09:00Z</dcterms:created>
  <dcterms:modified xsi:type="dcterms:W3CDTF">2022-04-29T19:43:00Z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