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FD3F6" w14:textId="2B4F91E8" w:rsidR="00DF7B0F" w:rsidRPr="00D22981" w:rsidRDefault="00DF7B0F" w:rsidP="00DF7B0F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22981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A47808B" wp14:editId="541B3E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1AB5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22981">
        <w:rPr>
          <w:rFonts w:ascii="Arial" w:hAnsi="Arial" w:cs="Arial"/>
          <w:b/>
          <w:kern w:val="2"/>
          <w:lang w:eastAsia="zh-CN"/>
        </w:rPr>
        <w:t>3GPP TSG RAN WG1 Meeting #</w:t>
      </w:r>
      <w:r w:rsidR="005C7C10" w:rsidRPr="00D22981">
        <w:rPr>
          <w:rFonts w:ascii="Arial" w:hAnsi="Arial" w:cs="Arial"/>
          <w:b/>
          <w:kern w:val="2"/>
          <w:lang w:eastAsia="zh-CN"/>
        </w:rPr>
        <w:t>10</w:t>
      </w:r>
      <w:r w:rsidR="00BA526C">
        <w:rPr>
          <w:rFonts w:ascii="Arial" w:hAnsi="Arial" w:cs="Arial"/>
          <w:b/>
          <w:kern w:val="2"/>
          <w:lang w:eastAsia="zh-CN"/>
        </w:rPr>
        <w:t>9</w:t>
      </w:r>
      <w:r w:rsidRPr="00D22981">
        <w:rPr>
          <w:rFonts w:ascii="Arial" w:hAnsi="Arial" w:cs="Arial"/>
          <w:b/>
          <w:kern w:val="2"/>
          <w:lang w:eastAsia="zh-CN"/>
        </w:rPr>
        <w:t>-e</w:t>
      </w:r>
      <w:r w:rsidRPr="00D22981">
        <w:rPr>
          <w:rFonts w:ascii="Arial" w:hAnsi="Arial" w:cs="Arial"/>
          <w:b/>
          <w:kern w:val="2"/>
          <w:lang w:eastAsia="zh-CN"/>
        </w:rPr>
        <w:tab/>
      </w:r>
      <w:r w:rsidR="00CC7368" w:rsidRPr="00CC7368">
        <w:rPr>
          <w:rFonts w:ascii="Arial" w:hAnsi="Arial" w:cs="Arial"/>
          <w:b/>
          <w:kern w:val="2"/>
          <w:lang w:eastAsia="zh-CN"/>
        </w:rPr>
        <w:t>R1-</w:t>
      </w:r>
      <w:r w:rsidR="009C0303" w:rsidRPr="00CC7368">
        <w:rPr>
          <w:rFonts w:ascii="Arial" w:hAnsi="Arial" w:cs="Arial"/>
          <w:b/>
          <w:kern w:val="2"/>
          <w:lang w:eastAsia="zh-CN"/>
        </w:rPr>
        <w:t>2</w:t>
      </w:r>
      <w:r w:rsidR="009E3484">
        <w:rPr>
          <w:rFonts w:ascii="Arial" w:hAnsi="Arial" w:cs="Arial"/>
          <w:b/>
          <w:kern w:val="2"/>
          <w:lang w:eastAsia="zh-CN"/>
        </w:rPr>
        <w:t>20</w:t>
      </w:r>
      <w:r w:rsidR="007B4B3C">
        <w:rPr>
          <w:rFonts w:ascii="Arial" w:hAnsi="Arial" w:cs="Arial"/>
          <w:b/>
          <w:kern w:val="2"/>
          <w:lang w:eastAsia="zh-CN"/>
        </w:rPr>
        <w:t>4097</w:t>
      </w:r>
    </w:p>
    <w:p w14:paraId="5853677F" w14:textId="70DD4036" w:rsidR="00DF7B0F" w:rsidRPr="00D22981" w:rsidRDefault="00DF7B0F" w:rsidP="00DF7B0F">
      <w:pPr>
        <w:jc w:val="left"/>
        <w:rPr>
          <w:rFonts w:ascii="Arial" w:hAnsi="Arial" w:cs="Arial"/>
          <w:b/>
          <w:kern w:val="2"/>
          <w:lang w:eastAsia="zh-CN"/>
        </w:rPr>
      </w:pPr>
      <w:r w:rsidRPr="00D22981">
        <w:rPr>
          <w:rFonts w:ascii="Arial" w:hAnsi="Arial" w:cs="Arial"/>
          <w:b/>
          <w:kern w:val="2"/>
          <w:lang w:eastAsia="zh-CN"/>
        </w:rPr>
        <w:t>e</w:t>
      </w:r>
      <w:r w:rsidR="00B612B4">
        <w:rPr>
          <w:rFonts w:ascii="Arial" w:hAnsi="Arial" w:cs="Arial"/>
          <w:b/>
          <w:kern w:val="2"/>
          <w:lang w:eastAsia="zh-CN"/>
        </w:rPr>
        <w:t>-</w:t>
      </w:r>
      <w:r w:rsidRPr="00D22981">
        <w:rPr>
          <w:rFonts w:ascii="Arial" w:hAnsi="Arial" w:cs="Arial"/>
          <w:b/>
          <w:kern w:val="2"/>
          <w:lang w:eastAsia="zh-CN"/>
        </w:rPr>
        <w:t xml:space="preserve">Meeting, </w:t>
      </w:r>
      <w:r w:rsidR="00400310">
        <w:rPr>
          <w:rFonts w:ascii="Arial" w:hAnsi="Arial" w:cs="Arial"/>
          <w:b/>
          <w:kern w:val="2"/>
          <w:lang w:eastAsia="zh-CN"/>
        </w:rPr>
        <w:t>May</w:t>
      </w:r>
      <w:r w:rsidR="00400310" w:rsidRPr="00EA25B5">
        <w:rPr>
          <w:rFonts w:ascii="Arial" w:hAnsi="Arial" w:cs="Arial"/>
          <w:b/>
          <w:kern w:val="2"/>
          <w:lang w:eastAsia="zh-CN"/>
        </w:rPr>
        <w:t xml:space="preserve"> </w:t>
      </w:r>
      <w:r w:rsidR="00400310">
        <w:rPr>
          <w:rFonts w:ascii="Arial" w:hAnsi="Arial" w:cs="Arial"/>
          <w:b/>
          <w:kern w:val="2"/>
          <w:lang w:eastAsia="zh-CN"/>
        </w:rPr>
        <w:t>9</w:t>
      </w:r>
      <w:r w:rsidR="00400310" w:rsidRPr="00EA25B5">
        <w:rPr>
          <w:rFonts w:ascii="Arial" w:hAnsi="Arial" w:cs="Arial"/>
          <w:b/>
          <w:kern w:val="2"/>
          <w:lang w:eastAsia="zh-CN"/>
        </w:rPr>
        <w:t xml:space="preserve"> – </w:t>
      </w:r>
      <w:r w:rsidR="00400310">
        <w:rPr>
          <w:rFonts w:ascii="Arial" w:hAnsi="Arial" w:cs="Arial"/>
          <w:b/>
          <w:kern w:val="2"/>
          <w:lang w:eastAsia="zh-CN"/>
        </w:rPr>
        <w:t>May 20</w:t>
      </w:r>
      <w:r w:rsidR="00572BE9" w:rsidRPr="00572BE9">
        <w:rPr>
          <w:rFonts w:ascii="Arial" w:hAnsi="Arial" w:cs="Arial"/>
          <w:b/>
          <w:kern w:val="2"/>
          <w:lang w:eastAsia="zh-CN"/>
        </w:rPr>
        <w:t xml:space="preserve">, </w:t>
      </w:r>
      <w:r w:rsidR="00BF70CF" w:rsidRPr="00D22981">
        <w:rPr>
          <w:rFonts w:ascii="Arial" w:hAnsi="Arial" w:cs="Arial"/>
          <w:b/>
          <w:kern w:val="2"/>
          <w:lang w:eastAsia="zh-CN"/>
        </w:rPr>
        <w:t>202</w:t>
      </w:r>
      <w:r w:rsidR="009E3484">
        <w:rPr>
          <w:rFonts w:ascii="Arial" w:hAnsi="Arial" w:cs="Arial"/>
          <w:b/>
          <w:kern w:val="2"/>
          <w:lang w:eastAsia="zh-CN"/>
        </w:rPr>
        <w:t>2</w:t>
      </w:r>
    </w:p>
    <w:p w14:paraId="12B658E4" w14:textId="025A277D" w:rsidR="00DF7B0F" w:rsidRPr="00D74B92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>
        <w:rPr>
          <w:rFonts w:ascii="Arial" w:hAnsi="Arial" w:cs="Arial"/>
          <w:b/>
          <w:lang w:eastAsia="zh-CN"/>
        </w:rPr>
        <w:tab/>
      </w:r>
      <w:r w:rsidR="00874F60">
        <w:rPr>
          <w:rFonts w:ascii="Arial" w:hAnsi="Arial" w:cs="Arial"/>
          <w:b/>
          <w:lang w:eastAsia="zh-CN"/>
        </w:rPr>
        <w:t>9.4.1.1</w:t>
      </w:r>
    </w:p>
    <w:p w14:paraId="787CEFED" w14:textId="77777777" w:rsidR="00DF7B0F" w:rsidRPr="007F5EC6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635C87">
        <w:rPr>
          <w:rFonts w:ascii="Arial" w:hAnsi="Arial" w:cs="Arial"/>
          <w:b/>
          <w:bCs/>
          <w:caps/>
        </w:rPr>
        <w:t>FUTUREWEI</w:t>
      </w:r>
    </w:p>
    <w:p w14:paraId="190EF41D" w14:textId="6FA4C0C0" w:rsidR="00DF7B0F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874F60" w:rsidRPr="00874F60">
        <w:rPr>
          <w:rFonts w:ascii="Arial" w:hAnsi="Arial" w:cs="Arial"/>
          <w:b/>
          <w:lang w:eastAsia="zh-CN"/>
        </w:rPr>
        <w:t>Discussion of channel access mechanism for sidelink transmission in unlicensed spectrum</w:t>
      </w:r>
    </w:p>
    <w:p w14:paraId="0197657D" w14:textId="01684AEC" w:rsidR="009C0564" w:rsidRPr="007F5EC6" w:rsidRDefault="00DF7B0F" w:rsidP="00DF7B0F">
      <w:pPr>
        <w:spacing w:after="60"/>
        <w:ind w:left="1555" w:hanging="1555"/>
        <w:jc w:val="left"/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>Discussion and decision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89B8769" w14:textId="1A3BE85E" w:rsidR="005B7C5C" w:rsidRDefault="005B7C5C" w:rsidP="00EE4568">
      <w:pPr>
        <w:rPr>
          <w:lang w:eastAsia="zh-CN"/>
        </w:rPr>
      </w:pPr>
      <w:r>
        <w:rPr>
          <w:lang w:eastAsia="zh-CN"/>
        </w:rPr>
        <w:t>At RAN#</w:t>
      </w:r>
      <w:r w:rsidR="00662BF9">
        <w:rPr>
          <w:lang w:eastAsia="zh-CN"/>
        </w:rPr>
        <w:t>94-e</w:t>
      </w:r>
      <w:r>
        <w:rPr>
          <w:lang w:eastAsia="zh-CN"/>
        </w:rPr>
        <w:t xml:space="preserve">, a WI on sidelink </w:t>
      </w:r>
      <w:r w:rsidR="00662BF9">
        <w:rPr>
          <w:lang w:eastAsia="zh-CN"/>
        </w:rPr>
        <w:t>evolution</w:t>
      </w:r>
      <w:r>
        <w:rPr>
          <w:lang w:eastAsia="zh-CN"/>
        </w:rPr>
        <w:t xml:space="preserve"> was agreed for Rel-1</w:t>
      </w:r>
      <w:r w:rsidR="00662BF9">
        <w:rPr>
          <w:lang w:eastAsia="zh-CN"/>
        </w:rPr>
        <w:t>8</w:t>
      </w:r>
      <w:r w:rsidR="00077FDF">
        <w:rPr>
          <w:lang w:eastAsia="zh-CN"/>
        </w:rPr>
        <w:t xml:space="preserve"> (</w:t>
      </w:r>
      <w:r w:rsidR="00077FDF" w:rsidRPr="00077FDF">
        <w:rPr>
          <w:lang w:eastAsia="zh-CN"/>
        </w:rPr>
        <w:t>RP-213678</w:t>
      </w:r>
      <w:r w:rsidR="00077FDF">
        <w:rPr>
          <w:lang w:eastAsia="zh-CN"/>
        </w:rPr>
        <w:t>)</w:t>
      </w:r>
      <w:r w:rsidR="00F329CA">
        <w:rPr>
          <w:lang w:eastAsia="zh-CN"/>
        </w:rPr>
        <w:t xml:space="preserve"> </w:t>
      </w:r>
      <w:r w:rsidR="00F329CA">
        <w:rPr>
          <w:lang w:eastAsia="zh-CN"/>
        </w:rPr>
        <w:fldChar w:fldCharType="begin"/>
      </w:r>
      <w:r w:rsidR="00F329CA">
        <w:rPr>
          <w:lang w:eastAsia="zh-CN"/>
        </w:rPr>
        <w:instrText xml:space="preserve"> REF _Ref52458927 \r \h </w:instrText>
      </w:r>
      <w:r w:rsidR="00F329CA">
        <w:rPr>
          <w:lang w:eastAsia="zh-CN"/>
        </w:rPr>
      </w:r>
      <w:r w:rsidR="00F329CA">
        <w:rPr>
          <w:lang w:eastAsia="zh-CN"/>
        </w:rPr>
        <w:fldChar w:fldCharType="separate"/>
      </w:r>
      <w:r w:rsidR="00CC46F0">
        <w:rPr>
          <w:lang w:eastAsia="zh-CN"/>
        </w:rPr>
        <w:t>[1]</w:t>
      </w:r>
      <w:r w:rsidR="00F329CA">
        <w:rPr>
          <w:lang w:eastAsia="zh-CN"/>
        </w:rPr>
        <w:fldChar w:fldCharType="end"/>
      </w:r>
      <w:r w:rsidR="00077FDF">
        <w:rPr>
          <w:lang w:eastAsia="zh-CN"/>
        </w:rPr>
        <w:t xml:space="preserve">. </w:t>
      </w:r>
      <w:r>
        <w:rPr>
          <w:lang w:eastAsia="zh-CN"/>
        </w:rPr>
        <w:t xml:space="preserve">In this WI, an objective on </w:t>
      </w:r>
      <w:r w:rsidR="00077FDF">
        <w:rPr>
          <w:lang w:eastAsia="zh-CN"/>
        </w:rPr>
        <w:t>sidelink in unlicensed spectrum</w:t>
      </w:r>
      <w:r w:rsidR="00BD1D4C">
        <w:rPr>
          <w:lang w:eastAsia="zh-CN"/>
        </w:rPr>
        <w:t xml:space="preserve"> i</w:t>
      </w:r>
      <w:r w:rsidR="00077FDF">
        <w:rPr>
          <w:lang w:eastAsia="zh-CN"/>
        </w:rPr>
        <w:t>s included a</w:t>
      </w:r>
      <w:r w:rsidR="00BD1D4C">
        <w:rPr>
          <w:lang w:eastAsia="zh-CN"/>
        </w:rPr>
        <w:t>s</w:t>
      </w:r>
      <w:r>
        <w:rPr>
          <w:lang w:eastAsia="zh-CN"/>
        </w:rPr>
        <w:t xml:space="preserve">: </w:t>
      </w:r>
    </w:p>
    <w:p w14:paraId="069ED137" w14:textId="77777777" w:rsidR="009D4D35" w:rsidRPr="009D4D35" w:rsidRDefault="009D4D35" w:rsidP="009D4D35">
      <w:pPr>
        <w:numPr>
          <w:ilvl w:val="0"/>
          <w:numId w:val="43"/>
        </w:numPr>
        <w:overflowPunct w:val="0"/>
        <w:snapToGrid/>
        <w:spacing w:before="120" w:after="0"/>
        <w:jc w:val="left"/>
        <w:rPr>
          <w:rFonts w:ascii="Times" w:hAnsi="Times" w:cs="Times"/>
          <w:i/>
          <w:iCs/>
          <w:sz w:val="20"/>
          <w:szCs w:val="20"/>
        </w:rPr>
      </w:pPr>
      <w:r w:rsidRPr="009D4D35">
        <w:rPr>
          <w:rFonts w:ascii="Times" w:hAnsi="Times" w:cs="Times"/>
          <w:i/>
          <w:iCs/>
        </w:rPr>
        <w:t>Study and specify support of sidelink on unlicensed spectrum for both mode 1 and mode 2 where Uu operation for mode 1 is limited to licensed spectrum only [RAN1, RAN2, RAN4]</w:t>
      </w:r>
    </w:p>
    <w:p w14:paraId="15CCD1A5" w14:textId="77777777" w:rsidR="009D4D35" w:rsidRPr="009D4D35" w:rsidRDefault="009D4D35" w:rsidP="009D4D35">
      <w:pPr>
        <w:numPr>
          <w:ilvl w:val="0"/>
          <w:numId w:val="41"/>
        </w:numPr>
        <w:overflowPunct w:val="0"/>
        <w:snapToGrid/>
        <w:spacing w:before="60" w:after="60"/>
        <w:ind w:left="993" w:hanging="284"/>
        <w:jc w:val="left"/>
        <w:rPr>
          <w:rFonts w:ascii="Times" w:hAnsi="Times" w:cs="Times"/>
          <w:i/>
          <w:iCs/>
          <w:lang w:eastAsia="ko-KR"/>
        </w:rPr>
      </w:pPr>
      <w:r w:rsidRPr="009D4D35">
        <w:rPr>
          <w:rFonts w:ascii="Times" w:hAnsi="Times" w:cs="Times"/>
          <w:i/>
          <w:iCs/>
          <w:lang w:eastAsia="ko-KR"/>
        </w:rPr>
        <w:t>Channel access mechanisms from NR-U shall be reused for sidelink unlicensed operation</w:t>
      </w:r>
    </w:p>
    <w:p w14:paraId="6D93764A" w14:textId="77777777" w:rsidR="009D4D35" w:rsidRPr="009D4D35" w:rsidRDefault="009D4D35" w:rsidP="009D4D35">
      <w:pPr>
        <w:numPr>
          <w:ilvl w:val="1"/>
          <w:numId w:val="41"/>
        </w:numPr>
        <w:overflowPunct w:val="0"/>
        <w:snapToGrid/>
        <w:spacing w:before="60" w:after="60"/>
        <w:ind w:left="1418" w:hanging="284"/>
        <w:jc w:val="left"/>
        <w:rPr>
          <w:rFonts w:ascii="Times" w:hAnsi="Times" w:cs="Times"/>
          <w:i/>
          <w:iCs/>
          <w:lang w:eastAsia="ko-KR"/>
        </w:rPr>
      </w:pPr>
      <w:bookmarkStart w:id="2" w:name="_Hlk89917081"/>
      <w:r w:rsidRPr="009D4D35">
        <w:rPr>
          <w:rFonts w:ascii="Times" w:hAnsi="Times" w:cs="Times"/>
          <w:i/>
          <w:iCs/>
          <w:lang w:eastAsia="ko-KR"/>
        </w:rPr>
        <w:t>Assess the applicability of sidelink resource reservation from Rel-16/Rel-17 to sidelink unlicensed operation within the boundaries of unlicensed channel access mechanism and operation</w:t>
      </w:r>
    </w:p>
    <w:p w14:paraId="4D2DDC6F" w14:textId="77777777" w:rsidR="009D4D35" w:rsidRPr="009D4D35" w:rsidRDefault="009D4D35" w:rsidP="009D4D35">
      <w:pPr>
        <w:numPr>
          <w:ilvl w:val="2"/>
          <w:numId w:val="41"/>
        </w:numPr>
        <w:overflowPunct w:val="0"/>
        <w:snapToGrid/>
        <w:spacing w:before="60" w:after="60"/>
        <w:jc w:val="left"/>
        <w:rPr>
          <w:rFonts w:ascii="Times" w:hAnsi="Times" w:cs="Times"/>
          <w:i/>
          <w:iCs/>
          <w:lang w:eastAsia="ko-KR"/>
        </w:rPr>
      </w:pPr>
      <w:r w:rsidRPr="009D4D35">
        <w:rPr>
          <w:rFonts w:ascii="Times" w:hAnsi="Times" w:cs="Times"/>
          <w:i/>
          <w:iCs/>
          <w:lang w:eastAsia="ko-KR"/>
        </w:rPr>
        <w:t>No specific enhancements for Rel-17 resource allocation mechanisms</w:t>
      </w:r>
      <w:bookmarkEnd w:id="2"/>
    </w:p>
    <w:p w14:paraId="736E695C" w14:textId="77777777" w:rsidR="009D4D35" w:rsidRPr="009D4D35" w:rsidRDefault="009D4D35" w:rsidP="009D4D35">
      <w:pPr>
        <w:numPr>
          <w:ilvl w:val="2"/>
          <w:numId w:val="41"/>
        </w:numPr>
        <w:overflowPunct w:val="0"/>
        <w:snapToGrid/>
        <w:spacing w:before="60" w:after="60"/>
        <w:jc w:val="left"/>
        <w:rPr>
          <w:rFonts w:ascii="Times" w:hAnsi="Times" w:cs="Times"/>
          <w:i/>
          <w:iCs/>
          <w:lang w:eastAsia="ko-KR"/>
        </w:rPr>
      </w:pPr>
      <w:r w:rsidRPr="009D4D35">
        <w:rPr>
          <w:rFonts w:ascii="Times" w:hAnsi="Times" w:cs="Times"/>
          <w:i/>
          <w:iCs/>
          <w:lang w:eastAsia="ko-KR"/>
        </w:rPr>
        <w:t>If the existing NR-U channel access framework does not support the required SL-U functionality, WGs will make appropriate recommendations for RAN approval.</w:t>
      </w:r>
    </w:p>
    <w:p w14:paraId="6DCCE2DC" w14:textId="77777777" w:rsidR="009D4D35" w:rsidRPr="009D4D35" w:rsidRDefault="009D4D35" w:rsidP="009D4D35">
      <w:pPr>
        <w:numPr>
          <w:ilvl w:val="0"/>
          <w:numId w:val="41"/>
        </w:numPr>
        <w:overflowPunct w:val="0"/>
        <w:snapToGrid/>
        <w:spacing w:before="60" w:after="60"/>
        <w:ind w:left="993" w:hanging="284"/>
        <w:jc w:val="left"/>
        <w:rPr>
          <w:rFonts w:ascii="Times" w:hAnsi="Times" w:cs="Times"/>
          <w:i/>
          <w:iCs/>
          <w:lang w:eastAsia="ko-KR"/>
        </w:rPr>
      </w:pPr>
      <w:bookmarkStart w:id="3" w:name="_Hlk89917101"/>
      <w:r w:rsidRPr="009D4D35">
        <w:rPr>
          <w:rFonts w:ascii="Times" w:hAnsi="Times" w:cs="Times"/>
          <w:i/>
          <w:iCs/>
          <w:lang w:eastAsia="ko-KR"/>
        </w:rPr>
        <w:t>Physical channel design framework: Required changes to NR sidelink physical channel structures and procedures to operate on unlicensed spectrum</w:t>
      </w:r>
      <w:bookmarkEnd w:id="3"/>
    </w:p>
    <w:p w14:paraId="6827F640" w14:textId="77777777" w:rsidR="009D4D35" w:rsidRPr="009D4D35" w:rsidRDefault="009D4D35" w:rsidP="009D4D35">
      <w:pPr>
        <w:numPr>
          <w:ilvl w:val="1"/>
          <w:numId w:val="41"/>
        </w:numPr>
        <w:overflowPunct w:val="0"/>
        <w:snapToGrid/>
        <w:spacing w:before="60" w:after="60"/>
        <w:ind w:left="1418" w:hanging="284"/>
        <w:jc w:val="left"/>
        <w:rPr>
          <w:rFonts w:ascii="Times" w:hAnsi="Times" w:cs="Times"/>
          <w:i/>
          <w:iCs/>
          <w:lang w:eastAsia="ko-KR"/>
        </w:rPr>
      </w:pPr>
      <w:bookmarkStart w:id="4" w:name="_Hlk89917118"/>
      <w:r w:rsidRPr="009D4D35">
        <w:rPr>
          <w:rFonts w:ascii="Times" w:hAnsi="Times" w:cs="Times"/>
          <w:i/>
          <w:iCs/>
          <w:lang w:eastAsia="ko-KR"/>
        </w:rPr>
        <w:t xml:space="preserve">The existing NR sidelink and NR-U channel structure shall be reused </w:t>
      </w:r>
      <w:bookmarkEnd w:id="4"/>
      <w:r w:rsidRPr="009D4D35">
        <w:rPr>
          <w:rFonts w:ascii="Times" w:hAnsi="Times" w:cs="Times"/>
          <w:i/>
          <w:iCs/>
          <w:lang w:eastAsia="ko-KR"/>
        </w:rPr>
        <w:t>as the baseline.</w:t>
      </w:r>
    </w:p>
    <w:p w14:paraId="601ED77B" w14:textId="77777777" w:rsidR="009D4D35" w:rsidRPr="009D4D35" w:rsidRDefault="009D4D35" w:rsidP="009D4D35">
      <w:pPr>
        <w:numPr>
          <w:ilvl w:val="0"/>
          <w:numId w:val="41"/>
        </w:numPr>
        <w:overflowPunct w:val="0"/>
        <w:snapToGrid/>
        <w:spacing w:before="60" w:after="60"/>
        <w:ind w:left="993" w:hanging="284"/>
        <w:jc w:val="left"/>
        <w:rPr>
          <w:rFonts w:ascii="Times" w:hAnsi="Times" w:cs="Times"/>
          <w:i/>
          <w:iCs/>
          <w:lang w:eastAsia="ko-KR"/>
        </w:rPr>
      </w:pPr>
      <w:bookmarkStart w:id="5" w:name="_Hlk89917140"/>
      <w:r w:rsidRPr="009D4D35">
        <w:rPr>
          <w:rFonts w:ascii="Times" w:hAnsi="Times" w:cs="Times"/>
          <w:i/>
          <w:iCs/>
          <w:lang w:eastAsia="ko-KR"/>
        </w:rPr>
        <w:t>No specific enhancements for existing NR SL feature</w:t>
      </w:r>
      <w:bookmarkEnd w:id="5"/>
    </w:p>
    <w:p w14:paraId="1A3D688C" w14:textId="77777777" w:rsidR="009D4D35" w:rsidRPr="009D4D35" w:rsidRDefault="009D4D35" w:rsidP="009D4D35">
      <w:pPr>
        <w:numPr>
          <w:ilvl w:val="0"/>
          <w:numId w:val="41"/>
        </w:numPr>
        <w:overflowPunct w:val="0"/>
        <w:snapToGrid/>
        <w:spacing w:before="60" w:after="60"/>
        <w:ind w:left="993" w:hanging="284"/>
        <w:jc w:val="left"/>
        <w:rPr>
          <w:rFonts w:ascii="Times" w:hAnsi="Times" w:cs="Times"/>
          <w:i/>
          <w:iCs/>
          <w:lang w:eastAsia="ko-KR"/>
        </w:rPr>
      </w:pPr>
      <w:r w:rsidRPr="009D4D35">
        <w:rPr>
          <w:rFonts w:ascii="Times" w:hAnsi="Times" w:cs="Times"/>
          <w:i/>
          <w:iCs/>
          <w:lang w:eastAsia="ko-KR"/>
        </w:rPr>
        <w:t>The study should focus on FR1 unlicensed bands (n46 and n96/n102) and is to be completed by RAN#98</w:t>
      </w:r>
      <w:bookmarkStart w:id="6" w:name="_Hlk89917215"/>
      <w:r w:rsidRPr="009D4D35">
        <w:rPr>
          <w:rFonts w:ascii="Times" w:hAnsi="Times" w:cs="Times"/>
          <w:i/>
          <w:iCs/>
          <w:lang w:eastAsia="ko-KR"/>
        </w:rPr>
        <w:t>.</w:t>
      </w:r>
      <w:bookmarkEnd w:id="6"/>
    </w:p>
    <w:p w14:paraId="14D371C2" w14:textId="6A137DB5" w:rsidR="003631B9" w:rsidRPr="005A2D59" w:rsidRDefault="003631B9" w:rsidP="003631B9">
      <w:pPr>
        <w:spacing w:before="120"/>
      </w:pPr>
      <w:r>
        <w:t xml:space="preserve">In this contribution, we </w:t>
      </w:r>
      <w:r w:rsidR="00BB3B54">
        <w:t xml:space="preserve">first review the channel access mechanism in NR </w:t>
      </w:r>
      <w:r w:rsidR="00A26F2C">
        <w:rPr>
          <w:szCs w:val="24"/>
        </w:rPr>
        <w:t>unlicensed</w:t>
      </w:r>
      <w:r w:rsidR="00A26F2C">
        <w:t xml:space="preserve"> </w:t>
      </w:r>
      <w:r w:rsidR="00BB3B54">
        <w:t xml:space="preserve">spectrum and then </w:t>
      </w:r>
      <w:r w:rsidR="0033759C">
        <w:t>present of our views on</w:t>
      </w:r>
      <w:r>
        <w:t xml:space="preserve"> the c</w:t>
      </w:r>
      <w:r w:rsidRPr="003631B9">
        <w:t>hannel access mechanisms for sidelink transmission in unlicensed spectrum</w:t>
      </w:r>
      <w:r>
        <w:t xml:space="preserve">. </w:t>
      </w:r>
      <w:r w:rsidR="008B1B8A">
        <w:t xml:space="preserve"> </w:t>
      </w:r>
    </w:p>
    <w:p w14:paraId="2A6F8F26" w14:textId="77777777" w:rsidR="003631B9" w:rsidRDefault="003631B9" w:rsidP="009D4B88">
      <w:pPr>
        <w:rPr>
          <w:lang w:eastAsia="zh-CN"/>
        </w:rPr>
      </w:pPr>
    </w:p>
    <w:p w14:paraId="339990A0" w14:textId="77777777" w:rsidR="00551DAC" w:rsidRDefault="00C6389E" w:rsidP="00493C77">
      <w:pPr>
        <w:pStyle w:val="Heading1"/>
      </w:pPr>
      <w:r>
        <w:t>Discussions</w:t>
      </w:r>
      <w:r w:rsidR="00551DAC">
        <w:t xml:space="preserve"> </w:t>
      </w:r>
    </w:p>
    <w:p w14:paraId="35954F20" w14:textId="7C6C424A" w:rsidR="00816E9B" w:rsidRDefault="001F490A" w:rsidP="00551DAC">
      <w:pPr>
        <w:pStyle w:val="Heading2"/>
      </w:pPr>
      <w:bookmarkStart w:id="7" w:name="_Ref101716712"/>
      <w:r>
        <w:t>Channel</w:t>
      </w:r>
      <w:r w:rsidRPr="001F490A">
        <w:t xml:space="preserve"> Access </w:t>
      </w:r>
      <w:r>
        <w:t xml:space="preserve">Mechanism </w:t>
      </w:r>
      <w:r w:rsidRPr="001F490A">
        <w:t xml:space="preserve">in </w:t>
      </w:r>
      <w:r>
        <w:t xml:space="preserve">NR </w:t>
      </w:r>
      <w:r w:rsidR="00A26F2C">
        <w:rPr>
          <w:szCs w:val="24"/>
        </w:rPr>
        <w:t>Unlicensed</w:t>
      </w:r>
      <w:r w:rsidR="00A26F2C" w:rsidRPr="001F490A">
        <w:t xml:space="preserve"> </w:t>
      </w:r>
      <w:bookmarkStart w:id="8" w:name="_Hlk101799959"/>
      <w:r w:rsidR="0062593D">
        <w:t xml:space="preserve">(NR-U) </w:t>
      </w:r>
      <w:bookmarkEnd w:id="8"/>
      <w:r w:rsidRPr="001F490A">
        <w:t>Spectrum</w:t>
      </w:r>
      <w:bookmarkEnd w:id="7"/>
    </w:p>
    <w:p w14:paraId="079D117D" w14:textId="09586BA4" w:rsidR="00485C6B" w:rsidRDefault="007E01C5" w:rsidP="007E01C5">
      <w:pPr>
        <w:rPr>
          <w:szCs w:val="24"/>
        </w:rPr>
      </w:pPr>
      <w:r>
        <w:rPr>
          <w:szCs w:val="24"/>
        </w:rPr>
        <w:t xml:space="preserve">NR channel access procedures in shared (unlicensed) spectrum are </w:t>
      </w:r>
      <w:r w:rsidR="00A26F2C">
        <w:rPr>
          <w:szCs w:val="24"/>
        </w:rPr>
        <w:t>specified</w:t>
      </w:r>
      <w:r>
        <w:rPr>
          <w:szCs w:val="24"/>
        </w:rPr>
        <w:t xml:space="preserve"> in TS 37.213</w:t>
      </w:r>
      <w:r w:rsidR="006209BD">
        <w:rPr>
          <w:szCs w:val="24"/>
        </w:rPr>
        <w:t xml:space="preserve">, which is </w:t>
      </w:r>
      <w:r w:rsidR="006209BD" w:rsidRPr="006209BD">
        <w:rPr>
          <w:szCs w:val="24"/>
        </w:rPr>
        <w:t xml:space="preserve">aligned with the requirements specified for compliance in European harmonized standard for WAS/RLAN in 5 GHz </w:t>
      </w:r>
      <w:r w:rsidR="006209BD">
        <w:rPr>
          <w:szCs w:val="24"/>
        </w:rPr>
        <w:fldChar w:fldCharType="begin"/>
      </w:r>
      <w:r w:rsidR="006209BD">
        <w:rPr>
          <w:szCs w:val="24"/>
        </w:rPr>
        <w:instrText xml:space="preserve"> REF _Ref101710434 \r \h </w:instrText>
      </w:r>
      <w:r w:rsidR="006209BD">
        <w:rPr>
          <w:szCs w:val="24"/>
        </w:rPr>
      </w:r>
      <w:r w:rsidR="006209BD">
        <w:rPr>
          <w:szCs w:val="24"/>
        </w:rPr>
        <w:fldChar w:fldCharType="separate"/>
      </w:r>
      <w:r w:rsidR="006209BD">
        <w:rPr>
          <w:szCs w:val="24"/>
        </w:rPr>
        <w:t>[2]</w:t>
      </w:r>
      <w:r w:rsidR="006209BD">
        <w:rPr>
          <w:szCs w:val="24"/>
        </w:rPr>
        <w:fldChar w:fldCharType="end"/>
      </w:r>
      <w:r w:rsidR="006209BD" w:rsidRPr="006209BD">
        <w:rPr>
          <w:szCs w:val="24"/>
        </w:rPr>
        <w:t xml:space="preserve">. </w:t>
      </w:r>
      <w:r w:rsidR="00CF7BE9">
        <w:rPr>
          <w:szCs w:val="24"/>
        </w:rPr>
        <w:t xml:space="preserve">The basic mechanism is Listen Before Talk (LBT), i.e., </w:t>
      </w:r>
      <w:r w:rsidR="006A3166">
        <w:rPr>
          <w:szCs w:val="24"/>
        </w:rPr>
        <w:t xml:space="preserve">before transmitting anything, </w:t>
      </w:r>
      <w:r w:rsidR="00CF7BE9">
        <w:rPr>
          <w:szCs w:val="24"/>
        </w:rPr>
        <w:t xml:space="preserve">a UE </w:t>
      </w:r>
      <w:r w:rsidR="008559B3">
        <w:rPr>
          <w:szCs w:val="24"/>
        </w:rPr>
        <w:t>perform</w:t>
      </w:r>
      <w:r w:rsidR="006A3166">
        <w:rPr>
          <w:szCs w:val="24"/>
        </w:rPr>
        <w:t>s</w:t>
      </w:r>
      <w:r w:rsidR="00CF7BE9">
        <w:rPr>
          <w:szCs w:val="24"/>
        </w:rPr>
        <w:t xml:space="preserve"> a</w:t>
      </w:r>
      <w:r w:rsidR="008559B3">
        <w:rPr>
          <w:szCs w:val="24"/>
        </w:rPr>
        <w:t>n energy detection (ED) based</w:t>
      </w:r>
      <w:r w:rsidR="00CF7BE9">
        <w:rPr>
          <w:szCs w:val="24"/>
        </w:rPr>
        <w:t xml:space="preserve"> </w:t>
      </w:r>
      <w:r w:rsidR="006D1919">
        <w:rPr>
          <w:szCs w:val="24"/>
        </w:rPr>
        <w:t xml:space="preserve">clear channel assessment (CCA) </w:t>
      </w:r>
      <w:r w:rsidR="00CF7BE9">
        <w:rPr>
          <w:szCs w:val="24"/>
        </w:rPr>
        <w:t xml:space="preserve"> sensing to determine </w:t>
      </w:r>
      <w:r w:rsidR="008559B3">
        <w:rPr>
          <w:szCs w:val="24"/>
        </w:rPr>
        <w:t>whether</w:t>
      </w:r>
      <w:r w:rsidR="00CF7BE9">
        <w:rPr>
          <w:szCs w:val="24"/>
        </w:rPr>
        <w:t xml:space="preserve"> the channel is idle or </w:t>
      </w:r>
      <w:r w:rsidR="008559B3">
        <w:rPr>
          <w:szCs w:val="24"/>
        </w:rPr>
        <w:t>occupied.</w:t>
      </w:r>
      <w:r w:rsidR="006A3166">
        <w:rPr>
          <w:szCs w:val="24"/>
        </w:rPr>
        <w:t xml:space="preserve"> </w:t>
      </w:r>
      <w:r w:rsidR="00FB42B8">
        <w:rPr>
          <w:szCs w:val="24"/>
        </w:rPr>
        <w:t>If LBT is successful, i.e., the channel is idle, the UE (or gNB) can transmit.</w:t>
      </w:r>
    </w:p>
    <w:p w14:paraId="1E03F9F8" w14:textId="337E8E01" w:rsidR="00485C6B" w:rsidRDefault="00485C6B" w:rsidP="00285755">
      <w:pPr>
        <w:pStyle w:val="Heading3"/>
      </w:pPr>
      <w:r>
        <w:t xml:space="preserve">Summary of LBT </w:t>
      </w:r>
      <w:r w:rsidRPr="007E01C5">
        <w:t>Type</w:t>
      </w:r>
      <w:r>
        <w:t>s</w:t>
      </w:r>
      <w:r w:rsidRPr="007E01C5">
        <w:t xml:space="preserve"> </w:t>
      </w:r>
    </w:p>
    <w:p w14:paraId="191A90F6" w14:textId="5592561F" w:rsidR="00485C6B" w:rsidRPr="00E3775A" w:rsidRDefault="006A3166" w:rsidP="00485C6B">
      <w:pPr>
        <w:rPr>
          <w:szCs w:val="24"/>
        </w:rPr>
      </w:pPr>
      <w:r w:rsidRPr="00E3775A">
        <w:rPr>
          <w:szCs w:val="24"/>
        </w:rPr>
        <w:t>Several types of LBT are support</w:t>
      </w:r>
      <w:r w:rsidR="00DF4BF8">
        <w:rPr>
          <w:szCs w:val="24"/>
        </w:rPr>
        <w:t>ed</w:t>
      </w:r>
      <w:r w:rsidRPr="00E3775A">
        <w:rPr>
          <w:szCs w:val="24"/>
        </w:rPr>
        <w:t xml:space="preserve"> in NR</w:t>
      </w:r>
      <w:r w:rsidR="00A409D3">
        <w:rPr>
          <w:szCs w:val="24"/>
        </w:rPr>
        <w:t>-U</w:t>
      </w:r>
      <w:r w:rsidRPr="00E3775A">
        <w:rPr>
          <w:szCs w:val="24"/>
        </w:rPr>
        <w:t xml:space="preserve"> for both DL and UL channel accesses.</w:t>
      </w:r>
    </w:p>
    <w:p w14:paraId="1A52A3D3" w14:textId="4BCC1EAF" w:rsidR="006A3166" w:rsidRPr="00E3775A" w:rsidRDefault="006A3166" w:rsidP="00B53DF1">
      <w:pPr>
        <w:pStyle w:val="ListParagraph"/>
        <w:numPr>
          <w:ilvl w:val="0"/>
          <w:numId w:val="43"/>
        </w:numPr>
        <w:rPr>
          <w:szCs w:val="24"/>
        </w:rPr>
      </w:pPr>
      <w:r w:rsidRPr="00E3775A">
        <w:rPr>
          <w:szCs w:val="24"/>
        </w:rPr>
        <w:t>Type 1 (CAT4 LBT)</w:t>
      </w:r>
      <w:r w:rsidR="00195861" w:rsidRPr="00E3775A">
        <w:rPr>
          <w:szCs w:val="24"/>
        </w:rPr>
        <w:t>:</w:t>
      </w:r>
      <w:r w:rsidRPr="00E3775A">
        <w:rPr>
          <w:szCs w:val="24"/>
        </w:rPr>
        <w:t xml:space="preserve"> 25μs sensing interval</w:t>
      </w:r>
      <w:r w:rsidR="00195861" w:rsidRPr="00E3775A">
        <w:rPr>
          <w:szCs w:val="24"/>
        </w:rPr>
        <w:t xml:space="preserve"> which</w:t>
      </w:r>
      <w:r w:rsidRPr="00E3775A">
        <w:rPr>
          <w:szCs w:val="24"/>
        </w:rPr>
        <w:t xml:space="preserve"> start</w:t>
      </w:r>
      <w:r w:rsidR="00195861" w:rsidRPr="00E3775A">
        <w:rPr>
          <w:szCs w:val="24"/>
        </w:rPr>
        <w:t>s</w:t>
      </w:r>
      <w:r w:rsidRPr="00E3775A">
        <w:rPr>
          <w:szCs w:val="24"/>
        </w:rPr>
        <w:t xml:space="preserve"> and end</w:t>
      </w:r>
      <w:r w:rsidR="00195861" w:rsidRPr="00E3775A">
        <w:rPr>
          <w:szCs w:val="24"/>
        </w:rPr>
        <w:t>s</w:t>
      </w:r>
      <w:r w:rsidRPr="00E3775A">
        <w:rPr>
          <w:szCs w:val="24"/>
        </w:rPr>
        <w:t xml:space="preserve"> by a 9 μs sensing slot</w:t>
      </w:r>
    </w:p>
    <w:p w14:paraId="35AE3DBD" w14:textId="3BB1C539" w:rsidR="006A3166" w:rsidRPr="00E3775A" w:rsidRDefault="006A3166" w:rsidP="006A3166">
      <w:pPr>
        <w:pStyle w:val="ListParagraph"/>
        <w:numPr>
          <w:ilvl w:val="0"/>
          <w:numId w:val="43"/>
        </w:numPr>
        <w:rPr>
          <w:szCs w:val="24"/>
        </w:rPr>
      </w:pPr>
      <w:r w:rsidRPr="00E3775A">
        <w:rPr>
          <w:szCs w:val="24"/>
        </w:rPr>
        <w:t>Type 2A (CAT2 LBT</w:t>
      </w:r>
      <w:r w:rsidR="00195861" w:rsidRPr="00E3775A">
        <w:rPr>
          <w:szCs w:val="24"/>
        </w:rPr>
        <w:t xml:space="preserve"> with 25μs gap</w:t>
      </w:r>
      <w:r w:rsidRPr="00E3775A">
        <w:rPr>
          <w:szCs w:val="24"/>
        </w:rPr>
        <w:t>)</w:t>
      </w:r>
      <w:r w:rsidR="00195861" w:rsidRPr="00E3775A">
        <w:rPr>
          <w:szCs w:val="24"/>
        </w:rPr>
        <w:t xml:space="preserve"> 25μs sensing interval which starts and ends by a 9 μs sensing slot</w:t>
      </w:r>
    </w:p>
    <w:p w14:paraId="603D068E" w14:textId="29A77CC0" w:rsidR="006A3166" w:rsidRPr="00E3775A" w:rsidRDefault="006A3166" w:rsidP="001A7B02">
      <w:pPr>
        <w:pStyle w:val="ListParagraph"/>
        <w:numPr>
          <w:ilvl w:val="0"/>
          <w:numId w:val="43"/>
        </w:numPr>
        <w:rPr>
          <w:szCs w:val="24"/>
        </w:rPr>
      </w:pPr>
      <w:r w:rsidRPr="00E3775A">
        <w:rPr>
          <w:szCs w:val="24"/>
        </w:rPr>
        <w:t>Type 2B</w:t>
      </w:r>
      <w:r w:rsidR="00195861" w:rsidRPr="00E3775A">
        <w:rPr>
          <w:szCs w:val="24"/>
        </w:rPr>
        <w:t xml:space="preserve"> (CAT2 LBT with 16μs gap)</w:t>
      </w:r>
      <w:r w:rsidR="00E3775A" w:rsidRPr="00E3775A">
        <w:rPr>
          <w:szCs w:val="24"/>
        </w:rPr>
        <w:t>: a sensing slot occurs within the last 9μs</w:t>
      </w:r>
      <w:r w:rsidR="00DF4BF8">
        <w:rPr>
          <w:szCs w:val="24"/>
        </w:rPr>
        <w:t>. The</w:t>
      </w:r>
      <w:r w:rsidR="00E3775A" w:rsidRPr="00E3775A">
        <w:rPr>
          <w:szCs w:val="24"/>
        </w:rPr>
        <w:t xml:space="preserve"> channel is idle if it is sensed </w:t>
      </w:r>
      <w:r w:rsidR="00DF4BF8">
        <w:rPr>
          <w:szCs w:val="24"/>
        </w:rPr>
        <w:t>and determined to</w:t>
      </w:r>
      <w:r w:rsidR="00E3775A" w:rsidRPr="00E3775A">
        <w:rPr>
          <w:szCs w:val="24"/>
        </w:rPr>
        <w:t xml:space="preserve"> be idle for a total of at least 5μs </w:t>
      </w:r>
      <w:r w:rsidR="00DF4BF8">
        <w:rPr>
          <w:szCs w:val="24"/>
        </w:rPr>
        <w:t>with</w:t>
      </w:r>
      <w:r w:rsidR="00E3775A" w:rsidRPr="00E3775A">
        <w:rPr>
          <w:szCs w:val="24"/>
        </w:rPr>
        <w:t xml:space="preserve"> at least 4μs of sensing occurring</w:t>
      </w:r>
      <w:r w:rsidR="00E3775A">
        <w:rPr>
          <w:szCs w:val="24"/>
        </w:rPr>
        <w:t xml:space="preserve"> </w:t>
      </w:r>
      <w:r w:rsidR="00E3775A" w:rsidRPr="00E3775A">
        <w:rPr>
          <w:szCs w:val="24"/>
        </w:rPr>
        <w:t xml:space="preserve">in </w:t>
      </w:r>
      <w:r w:rsidR="00DF4BF8">
        <w:rPr>
          <w:szCs w:val="24"/>
        </w:rPr>
        <w:t>the</w:t>
      </w:r>
      <w:r w:rsidR="00E3775A" w:rsidRPr="00E3775A">
        <w:rPr>
          <w:szCs w:val="24"/>
        </w:rPr>
        <w:t xml:space="preserve"> last sensing slot</w:t>
      </w:r>
      <w:r w:rsidR="0024574B">
        <w:rPr>
          <w:szCs w:val="24"/>
        </w:rPr>
        <w:t>.</w:t>
      </w:r>
    </w:p>
    <w:p w14:paraId="014A1603" w14:textId="7C081FD4" w:rsidR="00E3775A" w:rsidRPr="00E3775A" w:rsidRDefault="006A3166" w:rsidP="00E3775A">
      <w:pPr>
        <w:pStyle w:val="ListParagraph"/>
        <w:numPr>
          <w:ilvl w:val="0"/>
          <w:numId w:val="43"/>
        </w:numPr>
        <w:rPr>
          <w:szCs w:val="24"/>
        </w:rPr>
      </w:pPr>
      <w:r w:rsidRPr="00E3775A">
        <w:rPr>
          <w:szCs w:val="24"/>
        </w:rPr>
        <w:lastRenderedPageBreak/>
        <w:t>Type 2C</w:t>
      </w:r>
      <w:r w:rsidR="00195861" w:rsidRPr="00E3775A">
        <w:rPr>
          <w:szCs w:val="24"/>
        </w:rPr>
        <w:t xml:space="preserve"> (</w:t>
      </w:r>
      <w:r w:rsidR="00195861" w:rsidRPr="0062593D">
        <w:t>CAT1 or No LBT)</w:t>
      </w:r>
      <w:r w:rsidR="006F0035" w:rsidRPr="0062593D">
        <w:t xml:space="preserve">: no LBT is required </w:t>
      </w:r>
      <w:r w:rsidR="00E3775A" w:rsidRPr="0062593D">
        <w:t>for a gap of up to 16 μs but the transmission duration is limited to 584</w:t>
      </w:r>
      <w:r w:rsidR="00E3775A" w:rsidRPr="0062593D">
        <w:rPr>
          <w:rFonts w:eastAsia="STIXGeneral-Regular3"/>
        </w:rPr>
        <w:t>μ</w:t>
      </w:r>
      <w:r w:rsidR="00E3775A" w:rsidRPr="0062593D">
        <w:t>s.</w:t>
      </w:r>
    </w:p>
    <w:p w14:paraId="0375E59F" w14:textId="20262083" w:rsidR="00040AEC" w:rsidRPr="007E01C5" w:rsidRDefault="00DF4BF8" w:rsidP="00942FC0">
      <w:r>
        <w:t xml:space="preserve">In the sequel, we elaborate more on </w:t>
      </w:r>
      <w:r w:rsidR="009376E5">
        <w:t>the</w:t>
      </w:r>
      <w:r>
        <w:t xml:space="preserve"> channel access procedures based on </w:t>
      </w:r>
      <w:r w:rsidR="00C17856">
        <w:t xml:space="preserve">the </w:t>
      </w:r>
      <w:r>
        <w:t>above four different LBT types</w:t>
      </w:r>
      <w:r w:rsidR="005F72EB">
        <w:t>.</w:t>
      </w:r>
      <w:r w:rsidR="00E10FE1" w:rsidRPr="00E10FE1">
        <w:t xml:space="preserve"> </w:t>
      </w:r>
      <w:r w:rsidR="00E10FE1">
        <w:t xml:space="preserve">These channel access procedures </w:t>
      </w:r>
      <w:r w:rsidR="009376E5">
        <w:t>are applied to</w:t>
      </w:r>
      <w:r w:rsidR="00E10FE1">
        <w:t xml:space="preserve"> both DL and UL</w:t>
      </w:r>
      <w:r w:rsidR="00490762">
        <w:t>.</w:t>
      </w:r>
      <w:r w:rsidR="00040AEC">
        <w:t xml:space="preserve"> </w:t>
      </w:r>
      <w:r w:rsidR="00040AEC" w:rsidRPr="00040AEC">
        <w:t xml:space="preserve">For </w:t>
      </w:r>
      <w:r w:rsidR="00040AEC">
        <w:t xml:space="preserve">UL transmissions, the type of channel access procedure is signaled or configured by the network such as </w:t>
      </w:r>
      <w:r w:rsidR="00040AEC" w:rsidRPr="00040AEC">
        <w:t>channel access type, channel access priority</w:t>
      </w:r>
      <w:r w:rsidR="00040AEC">
        <w:t xml:space="preserve"> </w:t>
      </w:r>
      <w:r w:rsidR="00040AEC" w:rsidRPr="00040AEC">
        <w:t>class (CAPC)</w:t>
      </w:r>
      <w:r w:rsidR="00040AEC">
        <w:t xml:space="preserve">, and </w:t>
      </w:r>
      <w:r w:rsidR="00A57DFA">
        <w:t xml:space="preserve">cyclic </w:t>
      </w:r>
      <w:r w:rsidR="00040AEC" w:rsidRPr="005334FA">
        <w:t>prefix extension (CPE). CPE</w:t>
      </w:r>
      <w:r w:rsidR="00040AEC" w:rsidRPr="00040AEC">
        <w:t xml:space="preserve"> </w:t>
      </w:r>
      <w:r w:rsidR="00040AEC">
        <w:t xml:space="preserve">is </w:t>
      </w:r>
      <w:r w:rsidR="00040AEC" w:rsidRPr="00040AEC">
        <w:t xml:space="preserve">used </w:t>
      </w:r>
      <w:r w:rsidR="00040AEC">
        <w:t xml:space="preserve">for </w:t>
      </w:r>
      <w:r w:rsidR="00040AEC" w:rsidRPr="00040AEC">
        <w:t>adjusting the gap between two</w:t>
      </w:r>
      <w:r w:rsidR="00A57DFA">
        <w:t xml:space="preserve"> </w:t>
      </w:r>
      <w:r w:rsidR="00040AEC" w:rsidRPr="00040AEC">
        <w:t>consecutive transmissions</w:t>
      </w:r>
      <w:r w:rsidR="00040AEC">
        <w:t>.</w:t>
      </w:r>
    </w:p>
    <w:p w14:paraId="124F593F" w14:textId="02588047" w:rsidR="007E01C5" w:rsidRDefault="007E01C5" w:rsidP="00551DAC">
      <w:pPr>
        <w:pStyle w:val="Heading3"/>
      </w:pPr>
      <w:bookmarkStart w:id="9" w:name="_Ref71627713"/>
      <w:bookmarkStart w:id="10" w:name="_Ref61360133"/>
      <w:r w:rsidRPr="007E01C5">
        <w:t>Type 1 channel access procedure</w:t>
      </w:r>
    </w:p>
    <w:p w14:paraId="28DEF157" w14:textId="7D540BD7" w:rsidR="007E01C5" w:rsidRPr="00ED3A03" w:rsidRDefault="006D7048" w:rsidP="00892BC5">
      <w:r>
        <w:rPr>
          <w:lang w:eastAsia="x-none"/>
        </w:rPr>
        <w:t>Type 1 channel access procedure</w:t>
      </w:r>
      <w:r w:rsidR="007E01C5" w:rsidRPr="00ED3A03">
        <w:t xml:space="preserve"> is applicable to </w:t>
      </w:r>
      <w:r w:rsidR="00892BC5">
        <w:t>any DL transmissions by gNB and UL PUCCH/</w:t>
      </w:r>
      <w:r w:rsidR="00563EA1" w:rsidRPr="00ED3A03">
        <w:t>PUSCH/SRS transmission</w:t>
      </w:r>
      <w:r w:rsidR="00892BC5">
        <w:t>s</w:t>
      </w:r>
      <w:r w:rsidR="00563EA1">
        <w:t xml:space="preserve">, </w:t>
      </w:r>
      <w:r w:rsidR="00892BC5">
        <w:t xml:space="preserve">and </w:t>
      </w:r>
      <w:r w:rsidR="00563EA1">
        <w:rPr>
          <w:rFonts w:eastAsia="Malgun Gothic"/>
          <w:lang w:eastAsia="ko-KR"/>
        </w:rPr>
        <w:t>t</w:t>
      </w:r>
      <w:r w:rsidR="00563EA1" w:rsidRPr="00ED3A03">
        <w:rPr>
          <w:rFonts w:eastAsia="Malgun Gothic"/>
          <w:lang w:eastAsia="ko-KR"/>
        </w:rPr>
        <w:t>ransmission</w:t>
      </w:r>
      <w:r w:rsidR="00563EA1">
        <w:rPr>
          <w:rFonts w:eastAsia="Malgun Gothic"/>
          <w:lang w:eastAsia="ko-KR"/>
        </w:rPr>
        <w:t>s</w:t>
      </w:r>
      <w:r w:rsidR="00563EA1" w:rsidRPr="00ED3A03">
        <w:rPr>
          <w:rFonts w:eastAsia="Malgun Gothic"/>
          <w:lang w:eastAsia="ko-KR"/>
        </w:rPr>
        <w:t xml:space="preserve"> related to random access</w:t>
      </w:r>
      <w:r w:rsidR="00563EA1">
        <w:rPr>
          <w:rFonts w:eastAsia="Malgun Gothic"/>
          <w:lang w:eastAsia="ko-KR"/>
        </w:rPr>
        <w:t xml:space="preserve"> procedure</w:t>
      </w:r>
      <w:r w:rsidR="00892BC5">
        <w:rPr>
          <w:rFonts w:eastAsia="Malgun Gothic"/>
          <w:lang w:eastAsia="ko-KR"/>
        </w:rPr>
        <w:t xml:space="preserve"> in 5G NR</w:t>
      </w:r>
      <w:r w:rsidR="00563EA1">
        <w:rPr>
          <w:rFonts w:eastAsia="Malgun Gothic"/>
          <w:lang w:eastAsia="ko-KR"/>
        </w:rPr>
        <w:t>.</w:t>
      </w:r>
    </w:p>
    <w:p w14:paraId="0BDD521A" w14:textId="3B3B8EC0" w:rsidR="007E01C5" w:rsidRDefault="005F72EB" w:rsidP="007E01C5">
      <w:r>
        <w:rPr>
          <w:szCs w:val="24"/>
        </w:rPr>
        <w:t>As described in TS 37.213</w:t>
      </w:r>
      <w:r w:rsidR="00F345B7">
        <w:rPr>
          <w:lang w:eastAsia="x-none"/>
        </w:rPr>
        <w:t xml:space="preserve">, </w:t>
      </w:r>
      <w:r w:rsidR="00111886">
        <w:rPr>
          <w:lang w:eastAsia="x-none"/>
        </w:rPr>
        <w:t>a gNB or a UE</w:t>
      </w:r>
      <w:r w:rsidR="007E01C5" w:rsidRPr="00ED3A03">
        <w:rPr>
          <w:lang w:eastAsia="x-none"/>
        </w:rPr>
        <w:t xml:space="preserve"> may transmit the transmission using Type 1 channel access procedure </w:t>
      </w:r>
      <w:r w:rsidR="003C188D" w:rsidRPr="00ED3A03">
        <w:t xml:space="preserve">according </w:t>
      </w:r>
      <w:r w:rsidR="003C188D">
        <w:t>to following steps</w:t>
      </w:r>
      <w:r w:rsidR="003A0694">
        <w:t xml:space="preserve"> after</w:t>
      </w:r>
      <w:r w:rsidR="003A0694" w:rsidRPr="00ED3A03">
        <w:rPr>
          <w:lang w:eastAsia="x-none"/>
        </w:rPr>
        <w:t xml:space="preserve"> first sensing the channel to be</w:t>
      </w:r>
      <w:r w:rsidR="003A0694">
        <w:rPr>
          <w:lang w:eastAsia="x-none"/>
        </w:rPr>
        <w:t xml:space="preserve"> idle</w:t>
      </w:r>
      <w:r w:rsidR="003A0694" w:rsidRPr="00ED3A03">
        <w:rPr>
          <w:lang w:eastAsia="x-none"/>
        </w:rPr>
        <w:t xml:space="preserve"> </w:t>
      </w:r>
      <w:r w:rsidR="007E01C5" w:rsidRPr="00ED3A03">
        <w:rPr>
          <w:lang w:eastAsia="x-none"/>
        </w:rPr>
        <w:t xml:space="preserve">during the slot durations of a defer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7E01C5" w:rsidRPr="00ED3A03">
        <w:t xml:space="preserve">, and after the counter </w:t>
      </w:r>
      <m:oMath>
        <m:r>
          <w:rPr>
            <w:rFonts w:ascii="Cambria Math" w:hAnsi="Cambria Math"/>
          </w:rPr>
          <m:t>N</m:t>
        </m:r>
      </m:oMath>
      <w:r w:rsidR="007E01C5" w:rsidRPr="00ED3A03">
        <w:t xml:space="preserve"> is zero in step 4.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345B7" w14:paraId="25977A3D" w14:textId="77777777" w:rsidTr="00F345B7">
        <w:tc>
          <w:tcPr>
            <w:tcW w:w="9307" w:type="dxa"/>
          </w:tcPr>
          <w:p w14:paraId="75AAC3D4" w14:textId="77777777" w:rsidR="00F345B7" w:rsidRPr="00ED3A03" w:rsidRDefault="00F345B7" w:rsidP="00F345B7">
            <w:pPr>
              <w:pStyle w:val="B1"/>
            </w:pPr>
            <w:r w:rsidRPr="00ED3A03">
              <w:t>1)</w:t>
            </w:r>
            <w:r w:rsidRPr="00ED3A03">
              <w:tab/>
              <w:t xml:space="preserve">set </w:t>
            </w:r>
            <m:oMath>
              <m:r>
                <w:rPr>
                  <w:rFonts w:ascii="Cambria Math" w:hAnsi="Cambria Math"/>
                </w:rPr>
                <m:t>N=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init</m:t>
                  </m:r>
                </m:sub>
              </m:sSub>
            </m:oMath>
            <w:r w:rsidRPr="00ED3A03"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init</m:t>
                  </m:r>
                </m:sub>
              </m:sSub>
            </m:oMath>
            <w:r w:rsidRPr="00ED3A03">
              <w:t xml:space="preserve"> is a random number uniformly distributed between 0 and </w:t>
            </w:r>
            <m:oMath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 w:rsidRPr="00ED3A03">
              <w:t>, and go to step 4;</w:t>
            </w:r>
          </w:p>
          <w:p w14:paraId="33279121" w14:textId="77777777" w:rsidR="00F345B7" w:rsidRPr="00ED3A03" w:rsidRDefault="00F345B7" w:rsidP="00F345B7">
            <w:pPr>
              <w:pStyle w:val="B1"/>
            </w:pPr>
            <w:r w:rsidRPr="00ED3A03">
              <w:t>2)</w:t>
            </w:r>
            <w:r w:rsidRPr="00ED3A03">
              <w:tab/>
              <w:t xml:space="preserve">if </w:t>
            </w:r>
            <m:oMath>
              <m:r>
                <w:rPr>
                  <w:rFonts w:ascii="Cambria Math" w:hAnsi="Cambria Math"/>
                </w:rPr>
                <m:t>N&gt;0</m:t>
              </m:r>
            </m:oMath>
            <w:r w:rsidRPr="00ED3A03">
              <w:t xml:space="preserve"> and the UE chooses to decrement the counter, set </w:t>
            </w:r>
            <m:oMath>
              <m:r>
                <w:rPr>
                  <w:rFonts w:ascii="Cambria Math" w:hAnsi="Cambria Math"/>
                </w:rPr>
                <m:t>N=N-1</m:t>
              </m:r>
            </m:oMath>
            <w:r w:rsidRPr="00ED3A03">
              <w:t>;</w:t>
            </w:r>
          </w:p>
          <w:p w14:paraId="0FF7753C" w14:textId="77777777" w:rsidR="00F345B7" w:rsidRPr="00ED3A03" w:rsidRDefault="00F345B7" w:rsidP="00F345B7">
            <w:pPr>
              <w:pStyle w:val="B1"/>
            </w:pPr>
            <w:r w:rsidRPr="00ED3A03">
              <w:t>3)</w:t>
            </w:r>
            <w:r w:rsidRPr="00ED3A03">
              <w:tab/>
              <w:t>sense the channel for an additional slot duration, and if the additional slot duration is idle, go to step 4; else, go to step 5;</w:t>
            </w:r>
          </w:p>
          <w:p w14:paraId="235934E6" w14:textId="77777777" w:rsidR="00F345B7" w:rsidRPr="00ED3A03" w:rsidRDefault="00F345B7" w:rsidP="00F345B7">
            <w:pPr>
              <w:pStyle w:val="B1"/>
            </w:pPr>
            <w:r w:rsidRPr="00ED3A03">
              <w:t>4)</w:t>
            </w:r>
            <w:r w:rsidRPr="00ED3A03">
              <w:tab/>
              <w:t xml:space="preserve">if </w:t>
            </w:r>
            <m:oMath>
              <m:r>
                <w:rPr>
                  <w:rFonts w:ascii="Cambria Math" w:hAnsi="Cambria Math"/>
                </w:rPr>
                <m:t>N=0</m:t>
              </m:r>
            </m:oMath>
            <w:r w:rsidRPr="00ED3A03">
              <w:t>, stop; else, go to step 2.</w:t>
            </w:r>
          </w:p>
          <w:p w14:paraId="304F1494" w14:textId="77777777" w:rsidR="00F345B7" w:rsidRPr="00ED3A03" w:rsidRDefault="00F345B7" w:rsidP="00F345B7">
            <w:pPr>
              <w:pStyle w:val="B1"/>
            </w:pPr>
            <w:r w:rsidRPr="00ED3A03">
              <w:t>5)</w:t>
            </w:r>
            <w:r w:rsidRPr="00ED3A03">
              <w:tab/>
              <w:t xml:space="preserve">sense the channel until either a busy slot is detected within an additional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ED3A03">
              <w:t xml:space="preserve"> or all the slots of the additional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ED3A03">
              <w:t xml:space="preserve"> are detected to be idle;</w:t>
            </w:r>
          </w:p>
          <w:p w14:paraId="085E52B4" w14:textId="50EA4473" w:rsidR="00F345B7" w:rsidRDefault="00F345B7" w:rsidP="00F345B7">
            <w:pPr>
              <w:pStyle w:val="B1"/>
            </w:pPr>
            <w:r w:rsidRPr="00ED3A03">
              <w:t>6)</w:t>
            </w:r>
            <w:r w:rsidRPr="00ED3A03">
              <w:tab/>
              <w:t xml:space="preserve">if the channel is sensed to be idle during all the slot durations of the additional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ED3A03">
              <w:t>, go to step 4; else, go to step 5;</w:t>
            </w:r>
          </w:p>
        </w:tc>
      </w:tr>
    </w:tbl>
    <w:p w14:paraId="4221E82A" w14:textId="5621BAF1" w:rsidR="003C5A26" w:rsidRDefault="00580BAD" w:rsidP="00B907F8">
      <w:pPr>
        <w:spacing w:before="120"/>
      </w:pPr>
      <w:r w:rsidRPr="00ED3A03">
        <w:t xml:space="preserve">The defer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ED3A03">
        <w:t xml:space="preserve"> consists of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 xml:space="preserve">=16us </m:t>
        </m:r>
      </m:oMath>
      <w:r w:rsidR="00942FC0">
        <w:t xml:space="preserve"> </w:t>
      </w:r>
      <w:r w:rsidRPr="00ED3A03">
        <w:t xml:space="preserve">immediately followed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ED3A03">
        <w:t xml:space="preserve">consecutive slot durations where each slot duration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>=9us</m:t>
        </m:r>
      </m:oMath>
      <w:r w:rsidRPr="00ED3A03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ED3A03">
        <w:t xml:space="preserve"> includes an idle slot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ED3A03">
        <w:t xml:space="preserve"> at start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ED3A03">
        <w:t xml:space="preserve">. </w:t>
      </w:r>
      <w:r w:rsidRPr="00ED3A03">
        <w:fldChar w:fldCharType="begin"/>
      </w:r>
      <w:r w:rsidRPr="00ED3A03">
        <w:instrText xml:space="preserve"> QUOTE </w:instrText>
      </w:r>
      <w:r w:rsidRPr="00ED3A03">
        <w:rPr>
          <w:rFonts w:ascii="Cambria Math" w:hAnsi="Cambria Math"/>
        </w:rPr>
        <w:instrText>CWmin,p≤CWp≤CWmax,p</w:instrText>
      </w:r>
      <w:r w:rsidRPr="00ED3A03">
        <w:instrText xml:space="preserve"> </w:instrText>
      </w:r>
      <w:r w:rsidRPr="00ED3A03">
        <w:fldChar w:fldCharType="end"/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min,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  <m:r>
          <w:rPr>
            <w:rFonts w:ascii="Cambria Math" w:hAnsi="Cambria Math"/>
          </w:rPr>
          <m:t>≤C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≤C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max,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ED3A03">
        <w:t xml:space="preserve"> is the contention window</w:t>
      </w:r>
      <w:r>
        <w:t xml:space="preserve">, where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min,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ED3A03">
        <w:t xml:space="preserve"> and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max,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ED3A03">
        <w:t xml:space="preserve"> are chosen before step 1.</w:t>
      </w:r>
      <w:r>
        <w:t xml:space="preserve"> The parameters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ED3A03">
        <w:t>,</w:t>
      </w:r>
      <w:r w:rsidRPr="00ED3A03" w:rsidDel="0067281E">
        <w:t xml:space="preserve">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min,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ED3A03">
        <w:t xml:space="preserve">, and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max,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ED3A03">
        <w:t xml:space="preserve"> are based on </w:t>
      </w:r>
      <w:r w:rsidR="004601E5">
        <w:t>the CAPC</w:t>
      </w:r>
      <w:r w:rsidRPr="00ED3A03">
        <w:t xml:space="preserve"> </w:t>
      </w:r>
      <m:oMath>
        <m:r>
          <w:rPr>
            <w:rFonts w:ascii="Cambria Math" w:hAnsi="Cambria Math"/>
          </w:rPr>
          <m:t>p</m:t>
        </m:r>
      </m:oMath>
      <w:r w:rsidRPr="00ED3A03">
        <w:t xml:space="preserve"> as shown in </w:t>
      </w:r>
      <w:r w:rsidR="00111886" w:rsidRPr="00ED3A03">
        <w:t>Table 4.</w:t>
      </w:r>
      <w:r w:rsidR="00111886">
        <w:t>1</w:t>
      </w:r>
      <w:r w:rsidR="00111886" w:rsidRPr="00ED3A03">
        <w:t>.1-</w:t>
      </w:r>
      <w:r w:rsidR="00111886">
        <w:t xml:space="preserve">1 and </w:t>
      </w:r>
      <w:r w:rsidRPr="00ED3A03">
        <w:t>Table 4.2.1-1</w:t>
      </w:r>
      <w:r w:rsidR="00111886">
        <w:t xml:space="preserve"> (as copied below) </w:t>
      </w:r>
      <w:r w:rsidR="000522B2">
        <w:t xml:space="preserve">from TS37.213 </w:t>
      </w:r>
      <w:r w:rsidR="00111886">
        <w:t xml:space="preserve">for DL and UL transmissions, respectively.  </w:t>
      </w:r>
    </w:p>
    <w:p w14:paraId="1835A5E0" w14:textId="77777777" w:rsidR="003C5A26" w:rsidRPr="00CB7354" w:rsidRDefault="003C5A26" w:rsidP="003C5A26">
      <w:pPr>
        <w:jc w:val="center"/>
        <w:rPr>
          <w:b/>
          <w:szCs w:val="24"/>
          <w:lang w:val="en-GB"/>
        </w:rPr>
      </w:pPr>
      <w:r w:rsidRPr="00CB7354">
        <w:rPr>
          <w:b/>
          <w:szCs w:val="24"/>
          <w:lang w:val="en-GB"/>
        </w:rPr>
        <w:t>Table 4.2.1-1</w:t>
      </w:r>
      <w:r>
        <w:rPr>
          <w:b/>
          <w:szCs w:val="24"/>
          <w:lang w:val="en-GB"/>
        </w:rPr>
        <w:t xml:space="preserve"> (TS37.213)</w:t>
      </w:r>
      <w:r w:rsidRPr="00CB7354">
        <w:rPr>
          <w:b/>
          <w:szCs w:val="24"/>
          <w:lang w:val="en-GB"/>
        </w:rPr>
        <w:t>: Channel Access Priority Class (CAPC) for 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630"/>
        <w:gridCol w:w="990"/>
        <w:gridCol w:w="990"/>
        <w:gridCol w:w="1890"/>
        <w:gridCol w:w="2700"/>
      </w:tblGrid>
      <w:tr w:rsidR="003C5A26" w:rsidRPr="00CB7354" w14:paraId="3E266071" w14:textId="77777777" w:rsidTr="00AC02EF">
        <w:trPr>
          <w:trHeight w:val="376"/>
          <w:jc w:val="center"/>
        </w:trPr>
        <w:tc>
          <w:tcPr>
            <w:tcW w:w="1371" w:type="dxa"/>
            <w:shd w:val="clear" w:color="auto" w:fill="E0E0E0"/>
            <w:vAlign w:val="center"/>
          </w:tcPr>
          <w:p w14:paraId="5D295000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1A7C01">
              <w:t>Channel Access Priority Class (</w:t>
            </w:r>
            <m:oMath>
              <m:r>
                <m:rPr>
                  <m:sty m:val="bi"/>
                </m:rPr>
                <w:rPr>
                  <w:rFonts w:ascii="Cambria Math"/>
                </w:rPr>
                <m:t>p</m:t>
              </m:r>
            </m:oMath>
            <w:r w:rsidRPr="001A7C01">
              <w:t>)</w:t>
            </w:r>
          </w:p>
        </w:tc>
        <w:tc>
          <w:tcPr>
            <w:tcW w:w="630" w:type="dxa"/>
            <w:shd w:val="clear" w:color="auto" w:fill="E0E0E0"/>
            <w:vAlign w:val="center"/>
          </w:tcPr>
          <w:p w14:paraId="14EEF0BC" w14:textId="77777777" w:rsidR="003C5A26" w:rsidRPr="00652E1E" w:rsidRDefault="002D33D3" w:rsidP="00AC02EF">
            <w:pPr>
              <w:rPr>
                <w:szCs w:val="24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990" w:type="dxa"/>
            <w:shd w:val="clear" w:color="auto" w:fill="E0E0E0"/>
            <w:vAlign w:val="center"/>
          </w:tcPr>
          <w:p w14:paraId="2D9622E1" w14:textId="77777777" w:rsidR="003C5A26" w:rsidRPr="00652E1E" w:rsidRDefault="003C5A26" w:rsidP="00AC02EF">
            <w:pPr>
              <w:rPr>
                <w:szCs w:val="24"/>
                <w:lang w:val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/>
                  </w:rPr>
                  <m:t>C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W</m:t>
                    </m:r>
                  </m:e>
                  <m:sub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min</m:t>
                        </m:r>
                        <m:r>
                          <w:rPr>
                            <w:rFonts w:ascii="Cambria Math"/>
                          </w:rPr>
                          <m:t>,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p</m:t>
                        </m:r>
                      </m:e>
                    </m:func>
                  </m:sub>
                </m:sSub>
              </m:oMath>
            </m:oMathPara>
          </w:p>
        </w:tc>
        <w:tc>
          <w:tcPr>
            <w:tcW w:w="990" w:type="dxa"/>
            <w:shd w:val="clear" w:color="auto" w:fill="E0E0E0"/>
            <w:vAlign w:val="center"/>
          </w:tcPr>
          <w:p w14:paraId="73C4EF9F" w14:textId="77777777" w:rsidR="003C5A26" w:rsidRPr="00652E1E" w:rsidRDefault="003C5A26" w:rsidP="00AC02EF">
            <w:pPr>
              <w:rPr>
                <w:szCs w:val="24"/>
                <w:lang w:val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/>
                  </w:rPr>
                  <m:t>C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W</m:t>
                    </m:r>
                  </m:e>
                  <m:sub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max</m:t>
                        </m:r>
                        <m:r>
                          <w:rPr>
                            <w:rFonts w:ascii="Cambria Math"/>
                          </w:rPr>
                          <m:t>,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p</m:t>
                        </m:r>
                      </m:e>
                    </m:func>
                  </m:sub>
                </m:sSub>
              </m:oMath>
            </m:oMathPara>
          </w:p>
        </w:tc>
        <w:tc>
          <w:tcPr>
            <w:tcW w:w="1890" w:type="dxa"/>
            <w:shd w:val="clear" w:color="auto" w:fill="E0E0E0"/>
            <w:vAlign w:val="center"/>
          </w:tcPr>
          <w:p w14:paraId="65299774" w14:textId="77777777" w:rsidR="003C5A26" w:rsidRPr="00652E1E" w:rsidRDefault="002D33D3" w:rsidP="00AC02EF">
            <w:pPr>
              <w:rPr>
                <w:szCs w:val="24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ulm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cot</m:t>
                        </m:r>
                        <m:r>
                          <w:rPr>
                            <w:rFonts w:ascii="Cambria Math"/>
                          </w:rPr>
                          <m:t>,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p</m:t>
                        </m:r>
                      </m:e>
                    </m:func>
                  </m:sub>
                </m:sSub>
              </m:oMath>
            </m:oMathPara>
          </w:p>
        </w:tc>
        <w:tc>
          <w:tcPr>
            <w:tcW w:w="2700" w:type="dxa"/>
            <w:shd w:val="clear" w:color="auto" w:fill="E0E0E0"/>
            <w:vAlign w:val="center"/>
          </w:tcPr>
          <w:p w14:paraId="07A41E2D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1A7C01">
              <w:t xml:space="preserve">allowed </w:t>
            </w:r>
            <m:oMath>
              <m:r>
                <m:rPr>
                  <m:sty m:val="bi"/>
                </m:rPr>
                <w:rPr>
                  <w:rFonts w:asci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</w:rPr>
                    <m:t>p</m:t>
                  </m:r>
                </m:sub>
              </m:sSub>
            </m:oMath>
            <w:r>
              <w:t xml:space="preserve"> </w:t>
            </w:r>
            <w:r w:rsidRPr="001A7C01">
              <w:t>sizes</w:t>
            </w:r>
          </w:p>
        </w:tc>
      </w:tr>
      <w:tr w:rsidR="003C5A26" w:rsidRPr="00CB7354" w14:paraId="34BD0CBE" w14:textId="77777777" w:rsidTr="00AC02EF">
        <w:trPr>
          <w:trHeight w:val="376"/>
          <w:jc w:val="center"/>
        </w:trPr>
        <w:tc>
          <w:tcPr>
            <w:tcW w:w="1371" w:type="dxa"/>
            <w:shd w:val="clear" w:color="auto" w:fill="auto"/>
            <w:vAlign w:val="center"/>
          </w:tcPr>
          <w:p w14:paraId="614E9C73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D4D9F8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2</w:t>
            </w:r>
          </w:p>
        </w:tc>
        <w:tc>
          <w:tcPr>
            <w:tcW w:w="990" w:type="dxa"/>
            <w:vAlign w:val="center"/>
          </w:tcPr>
          <w:p w14:paraId="43BAD20A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3</w:t>
            </w:r>
          </w:p>
        </w:tc>
        <w:tc>
          <w:tcPr>
            <w:tcW w:w="990" w:type="dxa"/>
            <w:vAlign w:val="center"/>
          </w:tcPr>
          <w:p w14:paraId="7118A664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7</w:t>
            </w:r>
          </w:p>
        </w:tc>
        <w:tc>
          <w:tcPr>
            <w:tcW w:w="1890" w:type="dxa"/>
            <w:vAlign w:val="center"/>
          </w:tcPr>
          <w:p w14:paraId="59B44595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2 ms</w:t>
            </w:r>
          </w:p>
        </w:tc>
        <w:tc>
          <w:tcPr>
            <w:tcW w:w="2700" w:type="dxa"/>
            <w:vAlign w:val="center"/>
          </w:tcPr>
          <w:p w14:paraId="73DE5DB0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{3,7}</w:t>
            </w:r>
          </w:p>
        </w:tc>
      </w:tr>
      <w:tr w:rsidR="003C5A26" w:rsidRPr="00CB7354" w14:paraId="42F1A781" w14:textId="77777777" w:rsidTr="00AC02EF">
        <w:trPr>
          <w:trHeight w:val="376"/>
          <w:jc w:val="center"/>
        </w:trPr>
        <w:tc>
          <w:tcPr>
            <w:tcW w:w="1371" w:type="dxa"/>
            <w:shd w:val="clear" w:color="auto" w:fill="auto"/>
            <w:vAlign w:val="center"/>
          </w:tcPr>
          <w:p w14:paraId="539EACC3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956A995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2</w:t>
            </w:r>
          </w:p>
        </w:tc>
        <w:tc>
          <w:tcPr>
            <w:tcW w:w="990" w:type="dxa"/>
            <w:vAlign w:val="center"/>
          </w:tcPr>
          <w:p w14:paraId="5CB46C74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7</w:t>
            </w:r>
          </w:p>
        </w:tc>
        <w:tc>
          <w:tcPr>
            <w:tcW w:w="990" w:type="dxa"/>
            <w:vAlign w:val="center"/>
          </w:tcPr>
          <w:p w14:paraId="10B1883E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15</w:t>
            </w:r>
          </w:p>
        </w:tc>
        <w:tc>
          <w:tcPr>
            <w:tcW w:w="1890" w:type="dxa"/>
            <w:vAlign w:val="center"/>
          </w:tcPr>
          <w:p w14:paraId="05C46DCC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4 ms</w:t>
            </w:r>
          </w:p>
        </w:tc>
        <w:tc>
          <w:tcPr>
            <w:tcW w:w="2700" w:type="dxa"/>
            <w:vAlign w:val="center"/>
          </w:tcPr>
          <w:p w14:paraId="5BB4D238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{7,15}</w:t>
            </w:r>
          </w:p>
        </w:tc>
      </w:tr>
      <w:tr w:rsidR="003C5A26" w:rsidRPr="00CB7354" w14:paraId="0EDF3432" w14:textId="77777777" w:rsidTr="00AC02EF">
        <w:trPr>
          <w:trHeight w:val="376"/>
          <w:jc w:val="center"/>
        </w:trPr>
        <w:tc>
          <w:tcPr>
            <w:tcW w:w="1371" w:type="dxa"/>
            <w:shd w:val="clear" w:color="auto" w:fill="auto"/>
            <w:vAlign w:val="center"/>
          </w:tcPr>
          <w:p w14:paraId="4BB3CEB0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0D1313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3</w:t>
            </w:r>
          </w:p>
        </w:tc>
        <w:tc>
          <w:tcPr>
            <w:tcW w:w="990" w:type="dxa"/>
            <w:vAlign w:val="center"/>
          </w:tcPr>
          <w:p w14:paraId="2CA19147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15</w:t>
            </w:r>
          </w:p>
        </w:tc>
        <w:tc>
          <w:tcPr>
            <w:tcW w:w="990" w:type="dxa"/>
            <w:vAlign w:val="center"/>
          </w:tcPr>
          <w:p w14:paraId="4D4F0E4F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1023</w:t>
            </w:r>
          </w:p>
        </w:tc>
        <w:tc>
          <w:tcPr>
            <w:tcW w:w="1890" w:type="dxa"/>
            <w:vAlign w:val="center"/>
          </w:tcPr>
          <w:p w14:paraId="6CE4CB68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 xml:space="preserve">6ms or 10 ms </w:t>
            </w:r>
          </w:p>
        </w:tc>
        <w:tc>
          <w:tcPr>
            <w:tcW w:w="2700" w:type="dxa"/>
            <w:vAlign w:val="center"/>
          </w:tcPr>
          <w:p w14:paraId="205C4567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{15,31,63,127,255,511,1023}</w:t>
            </w:r>
          </w:p>
        </w:tc>
      </w:tr>
      <w:tr w:rsidR="003C5A26" w:rsidRPr="00CB7354" w14:paraId="3F01CDE2" w14:textId="77777777" w:rsidTr="00AC02EF">
        <w:trPr>
          <w:trHeight w:val="376"/>
          <w:jc w:val="center"/>
        </w:trPr>
        <w:tc>
          <w:tcPr>
            <w:tcW w:w="1371" w:type="dxa"/>
            <w:shd w:val="clear" w:color="auto" w:fill="auto"/>
            <w:vAlign w:val="center"/>
          </w:tcPr>
          <w:p w14:paraId="23E22959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59043D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7</w:t>
            </w:r>
          </w:p>
        </w:tc>
        <w:tc>
          <w:tcPr>
            <w:tcW w:w="990" w:type="dxa"/>
            <w:vAlign w:val="center"/>
          </w:tcPr>
          <w:p w14:paraId="100467E3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15</w:t>
            </w:r>
          </w:p>
        </w:tc>
        <w:tc>
          <w:tcPr>
            <w:tcW w:w="990" w:type="dxa"/>
            <w:vAlign w:val="center"/>
          </w:tcPr>
          <w:p w14:paraId="14122D22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1023</w:t>
            </w:r>
          </w:p>
        </w:tc>
        <w:tc>
          <w:tcPr>
            <w:tcW w:w="1890" w:type="dxa"/>
            <w:vAlign w:val="center"/>
          </w:tcPr>
          <w:p w14:paraId="185A37A3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6ms or 10 ms</w:t>
            </w:r>
          </w:p>
        </w:tc>
        <w:tc>
          <w:tcPr>
            <w:tcW w:w="2700" w:type="dxa"/>
            <w:vAlign w:val="center"/>
          </w:tcPr>
          <w:p w14:paraId="58152A3A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GB"/>
              </w:rPr>
              <w:t>{15,31,63,127,255,511,1023}</w:t>
            </w:r>
          </w:p>
        </w:tc>
      </w:tr>
      <w:tr w:rsidR="003C5A26" w:rsidRPr="00CB7354" w14:paraId="743756C9" w14:textId="77777777" w:rsidTr="00AC02EF">
        <w:trPr>
          <w:trHeight w:val="376"/>
          <w:jc w:val="center"/>
        </w:trPr>
        <w:tc>
          <w:tcPr>
            <w:tcW w:w="8571" w:type="dxa"/>
            <w:gridSpan w:val="6"/>
            <w:shd w:val="clear" w:color="auto" w:fill="auto"/>
            <w:vAlign w:val="center"/>
          </w:tcPr>
          <w:p w14:paraId="434436A3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AU"/>
              </w:rPr>
              <w:t>NOTE1:</w:t>
            </w:r>
            <w:r w:rsidRPr="00CB7354">
              <w:rPr>
                <w:szCs w:val="24"/>
                <w:lang w:val="en-GB"/>
              </w:rPr>
              <w:tab/>
            </w:r>
            <w:r w:rsidRPr="00CB7354">
              <w:rPr>
                <w:szCs w:val="24"/>
              </w:rPr>
              <w:t xml:space="preserve">For </w:t>
            </w:r>
            <m:oMath>
              <m:r>
                <w:rPr>
                  <w:rFonts w:ascii="Cambria Math" w:hAnsi="Cambria Math"/>
                  <w:szCs w:val="24"/>
                </w:rPr>
                <m:t>p=3,4</m:t>
              </m:r>
            </m:oMath>
            <w:r w:rsidRPr="00CB7354">
              <w:rPr>
                <w:szCs w:val="24"/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ulm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Cs w:val="24"/>
                        </w:rPr>
                        <m:t>cot,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e>
                  </m:func>
                </m:sub>
              </m:sSub>
              <m:r>
                <w:rPr>
                  <w:rFonts w:ascii="Cambria Math" w:hAnsi="Cambria Math"/>
                  <w:szCs w:val="24"/>
                </w:rPr>
                <m:t>=10ms</m:t>
              </m:r>
            </m:oMath>
            <w:r w:rsidRPr="00CB7354">
              <w:rPr>
                <w:szCs w:val="24"/>
              </w:rPr>
              <w:t xml:space="preserve"> if the higher layer parameter </w:t>
            </w:r>
            <w:r w:rsidRPr="00CB7354">
              <w:rPr>
                <w:i/>
                <w:szCs w:val="24"/>
              </w:rPr>
              <w:t xml:space="preserve">absenceOfAnyOtherTechnology-r14 </w:t>
            </w:r>
            <w:r w:rsidRPr="00CB7354">
              <w:rPr>
                <w:szCs w:val="24"/>
              </w:rPr>
              <w:t xml:space="preserve">or </w:t>
            </w:r>
            <w:r w:rsidRPr="00CB7354">
              <w:rPr>
                <w:i/>
                <w:szCs w:val="24"/>
              </w:rPr>
              <w:t>absenceOfAnyOtherTechnology-</w:t>
            </w:r>
            <w:r w:rsidRPr="00CB7354">
              <w:rPr>
                <w:szCs w:val="24"/>
              </w:rPr>
              <w:t>r16 is provided</w:t>
            </w:r>
            <w:r w:rsidRPr="00CB7354">
              <w:rPr>
                <w:i/>
                <w:szCs w:val="24"/>
              </w:rPr>
              <w:t xml:space="preserve"> </w:t>
            </w:r>
            <w:r w:rsidRPr="00CB7354">
              <w:rPr>
                <w:szCs w:val="24"/>
              </w:rPr>
              <w:t xml:space="preserve">, otherwise,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ulm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Cs w:val="24"/>
                        </w:rPr>
                        <m:t>cot,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e>
                  </m:func>
                </m:sub>
              </m:sSub>
              <m:r>
                <w:rPr>
                  <w:rFonts w:ascii="Cambria Math" w:hAnsi="Cambria Math"/>
                  <w:szCs w:val="24"/>
                </w:rPr>
                <m:t>=6ms</m:t>
              </m:r>
            </m:oMath>
            <w:r w:rsidRPr="00CB7354">
              <w:rPr>
                <w:szCs w:val="24"/>
              </w:rPr>
              <w:t xml:space="preserve">. </w:t>
            </w:r>
          </w:p>
          <w:p w14:paraId="2AF0D565" w14:textId="77777777" w:rsidR="003C5A26" w:rsidRPr="00CB7354" w:rsidRDefault="003C5A26" w:rsidP="00AC02EF">
            <w:pPr>
              <w:rPr>
                <w:szCs w:val="24"/>
                <w:lang w:val="en-GB"/>
              </w:rPr>
            </w:pPr>
            <w:r w:rsidRPr="00CB7354">
              <w:rPr>
                <w:szCs w:val="24"/>
                <w:lang w:val="en-AU"/>
              </w:rPr>
              <w:lastRenderedPageBreak/>
              <w:t>NOTE 2:</w:t>
            </w:r>
            <w:r w:rsidRPr="00CB7354">
              <w:rPr>
                <w:szCs w:val="24"/>
                <w:lang w:val="en-GB"/>
              </w:rPr>
              <w:tab/>
            </w:r>
            <w:r w:rsidRPr="00CB7354">
              <w:rPr>
                <w:szCs w:val="24"/>
                <w:lang w:val="en-AU"/>
              </w:rPr>
              <w:t xml:space="preserve">When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ulm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Cs w:val="24"/>
                        </w:rPr>
                        <m:t>cot,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e>
                  </m:func>
                </m:sub>
              </m:sSub>
              <m:r>
                <w:rPr>
                  <w:rFonts w:ascii="Cambria Math" w:hAnsi="Cambria Math"/>
                  <w:szCs w:val="24"/>
                </w:rPr>
                <m:t>=6ms</m:t>
              </m:r>
            </m:oMath>
            <w:r w:rsidRPr="00CB7354">
              <w:rPr>
                <w:szCs w:val="24"/>
                <w:lang w:val="en-GB"/>
              </w:rPr>
              <w:t xml:space="preserve"> it </w:t>
            </w:r>
            <w:r w:rsidRPr="00CB7354">
              <w:rPr>
                <w:szCs w:val="24"/>
                <w:lang w:val="en-AU"/>
              </w:rPr>
              <w:t xml:space="preserve">may be increased to </w:t>
            </w:r>
            <m:oMath>
              <m:r>
                <w:rPr>
                  <w:rFonts w:ascii="Cambria Math" w:hAnsi="Cambria Math"/>
                  <w:szCs w:val="24"/>
                </w:rPr>
                <m:t>8ms</m:t>
              </m:r>
            </m:oMath>
            <w:r w:rsidRPr="00CB7354">
              <w:rPr>
                <w:szCs w:val="24"/>
                <w:lang w:val="en-AU"/>
              </w:rPr>
              <w:t xml:space="preserve"> by inserting one or more gaps. The minimum duration of a gap shall be </w:t>
            </w:r>
            <m:oMath>
              <m:r>
                <w:rPr>
                  <w:rFonts w:ascii="Cambria Math" w:hAnsi="Cambria Math"/>
                  <w:szCs w:val="24"/>
                </w:rPr>
                <m:t>100us</m:t>
              </m:r>
            </m:oMath>
            <w:r w:rsidRPr="00CB7354">
              <w:rPr>
                <w:szCs w:val="24"/>
                <w:lang w:val="en-AU"/>
              </w:rPr>
              <w:t xml:space="preserve">. The maximum duration before including any such gap shall be </w:t>
            </w:r>
            <m:oMath>
              <m:r>
                <w:rPr>
                  <w:rFonts w:ascii="Cambria Math" w:hAnsi="Cambria Math"/>
                  <w:szCs w:val="24"/>
                </w:rPr>
                <m:t>6ms</m:t>
              </m:r>
            </m:oMath>
            <w:r w:rsidRPr="00CB7354">
              <w:rPr>
                <w:szCs w:val="24"/>
                <w:lang w:val="en-AU"/>
              </w:rPr>
              <w:t xml:space="preserve">. </w:t>
            </w:r>
          </w:p>
        </w:tc>
      </w:tr>
    </w:tbl>
    <w:p w14:paraId="533A6138" w14:textId="541A5C7D" w:rsidR="00551DAC" w:rsidRDefault="007E01C5" w:rsidP="007E01C5">
      <w:pPr>
        <w:pStyle w:val="Heading3"/>
      </w:pPr>
      <w:r w:rsidRPr="00ED3A03">
        <w:lastRenderedPageBreak/>
        <w:t>Type 2 channel access procedure</w:t>
      </w:r>
      <w:r w:rsidR="00111886">
        <w:t>s</w:t>
      </w:r>
    </w:p>
    <w:p w14:paraId="48FC722D" w14:textId="07CB3361" w:rsidR="005B280F" w:rsidRDefault="00652E1E" w:rsidP="005B280F">
      <w:pPr>
        <w:pStyle w:val="Heading4"/>
      </w:pPr>
      <w:r w:rsidRPr="00ED3A03">
        <w:t>Type 2A channel access procedure</w:t>
      </w:r>
    </w:p>
    <w:p w14:paraId="436B287A" w14:textId="10DA8AC8" w:rsidR="00076A3E" w:rsidRDefault="00111886" w:rsidP="00076A3E">
      <w:pPr>
        <w:rPr>
          <w:lang w:eastAsia="x-none"/>
        </w:rPr>
      </w:pPr>
      <w:r>
        <w:rPr>
          <w:lang w:eastAsia="x-none"/>
        </w:rPr>
        <w:t xml:space="preserve">A gNB or a </w:t>
      </w:r>
      <w:r w:rsidR="00652E1E" w:rsidRPr="00ED3A03">
        <w:rPr>
          <w:lang w:eastAsia="x-none"/>
        </w:rPr>
        <w:t xml:space="preserve">UE may transmit </w:t>
      </w:r>
      <w:r w:rsidR="00652E1E" w:rsidRPr="00ED3A03">
        <w:t xml:space="preserve">immediately after sensing the channel to be idle for at least a sensing interval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short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=25us</m:t>
        </m:r>
      </m:oMath>
      <w:r w:rsidR="00652E1E" w:rsidRPr="00ED3A03"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short</m:t>
            </m:r>
            <m:ctrlPr>
              <w:rPr>
                <w:rFonts w:ascii="Cambria Math" w:hAnsi="Cambria Math"/>
              </w:rPr>
            </m:ctrlPr>
          </m:sub>
        </m:sSub>
      </m:oMath>
      <w:r w:rsidR="00652E1E" w:rsidRPr="00ED3A03">
        <w:t xml:space="preserve"> consists of a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 xml:space="preserve">=16us </m:t>
        </m:r>
      </m:oMath>
      <w:r w:rsidR="00942FC0">
        <w:t xml:space="preserve"> </w:t>
      </w:r>
      <w:r w:rsidR="00652E1E" w:rsidRPr="00ED3A03">
        <w:t xml:space="preserve">immediately followed by one sensing slot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076A3E">
        <w:t xml:space="preserve"> </w:t>
      </w:r>
      <w:r w:rsidR="00652E1E" w:rsidRPr="00ED3A03">
        <w:t xml:space="preserve">includes a sensing slot at start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652E1E" w:rsidRPr="00ED3A03">
        <w:t xml:space="preserve">. The channel is considered to be idle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short</m:t>
            </m:r>
            <m:ctrlPr>
              <w:rPr>
                <w:rFonts w:ascii="Cambria Math" w:hAnsi="Cambria Math"/>
              </w:rPr>
            </m:ctrlPr>
          </m:sub>
        </m:sSub>
      </m:oMath>
      <w:r w:rsidR="00652E1E" w:rsidRPr="00ED3A03">
        <w:t xml:space="preserve"> if both sensing slots</w:t>
      </w:r>
      <w:r w:rsidR="00F345B7">
        <w:t xml:space="preserve"> </w:t>
      </w:r>
      <w:r w:rsidR="00652E1E" w:rsidRPr="00ED3A03">
        <w:t xml:space="preserve">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short</m:t>
            </m:r>
            <m:ctrlPr>
              <w:rPr>
                <w:rFonts w:ascii="Cambria Math" w:hAnsi="Cambria Math"/>
              </w:rPr>
            </m:ctrlPr>
          </m:sub>
        </m:sSub>
      </m:oMath>
      <w:r w:rsidR="00942FC0">
        <w:t xml:space="preserve"> </w:t>
      </w:r>
      <w:r w:rsidR="00652E1E" w:rsidRPr="00ED3A03">
        <w:t>are sensed to be idle.</w:t>
      </w:r>
      <w:r w:rsidR="00076A3E">
        <w:t xml:space="preserve"> A UE is indicated to use </w:t>
      </w:r>
      <w:r w:rsidR="00076A3E" w:rsidRPr="00ED3A03">
        <w:rPr>
          <w:lang w:eastAsia="x-none"/>
        </w:rPr>
        <w:t xml:space="preserve">Type 2A UL channel access procedures for a UL transmission. </w:t>
      </w:r>
    </w:p>
    <w:p w14:paraId="4A25FF94" w14:textId="2EE9E7D0" w:rsidR="00652E1E" w:rsidRDefault="00652E1E" w:rsidP="00652E1E">
      <w:pPr>
        <w:pStyle w:val="Heading4"/>
      </w:pPr>
      <w:r w:rsidRPr="00ED3A03">
        <w:t>Type 2</w:t>
      </w:r>
      <w:r>
        <w:t>B</w:t>
      </w:r>
      <w:r w:rsidRPr="00ED3A03">
        <w:t xml:space="preserve"> channel access procedure</w:t>
      </w:r>
    </w:p>
    <w:p w14:paraId="11B72617" w14:textId="2B0AE463" w:rsidR="00652E1E" w:rsidRDefault="00DD23B3" w:rsidP="00652E1E">
      <w:r>
        <w:rPr>
          <w:lang w:eastAsia="x-none"/>
        </w:rPr>
        <w:t xml:space="preserve">A gNB or a </w:t>
      </w:r>
      <w:r w:rsidR="00652E1E" w:rsidRPr="00ED3A03">
        <w:rPr>
          <w:lang w:eastAsia="x-none"/>
        </w:rPr>
        <w:t xml:space="preserve">UE may transmit </w:t>
      </w:r>
      <w:r w:rsidR="00652E1E" w:rsidRPr="00ED3A03">
        <w:t xml:space="preserve">immediately after sensing the channel to be idle within a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=16us</m:t>
        </m:r>
      </m:oMath>
      <w:r w:rsidR="00652E1E" w:rsidRPr="00ED3A03"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652E1E" w:rsidRPr="00ED3A03">
        <w:t xml:space="preserve">includes a sensing slot that occurs within the last </w:t>
      </w:r>
      <m:oMath>
        <m:r>
          <w:rPr>
            <w:rFonts w:ascii="Cambria Math" w:hAnsi="Cambria Math"/>
          </w:rPr>
          <m:t>9us</m:t>
        </m:r>
      </m:oMath>
      <w:r w:rsidR="00652E1E" w:rsidRPr="00ED3A03">
        <w:t xml:space="preserve">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652E1E" w:rsidRPr="00ED3A03">
        <w:t xml:space="preserve">. The channel is considered to be idle within the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652E1E" w:rsidRPr="00ED3A03">
        <w:t xml:space="preserve"> if the channel is sensed to be idle for total of at least </w:t>
      </w:r>
      <m:oMath>
        <m:r>
          <w:rPr>
            <w:rFonts w:ascii="Cambria Math" w:hAnsi="Cambria Math"/>
          </w:rPr>
          <m:t>5us</m:t>
        </m:r>
      </m:oMath>
      <w:r w:rsidR="00652E1E" w:rsidRPr="00ED3A03">
        <w:t xml:space="preserve"> with at least </w:t>
      </w:r>
      <m:oMath>
        <m:r>
          <w:rPr>
            <w:rFonts w:ascii="Cambria Math" w:hAnsi="Cambria Math"/>
          </w:rPr>
          <m:t>4us</m:t>
        </m:r>
      </m:oMath>
      <w:r w:rsidR="00652E1E" w:rsidRPr="00ED3A03">
        <w:t xml:space="preserve"> of sensing occurring in the sensing slot.</w:t>
      </w:r>
    </w:p>
    <w:p w14:paraId="002226D4" w14:textId="5E6EF439" w:rsidR="00652E1E" w:rsidRDefault="00652E1E" w:rsidP="00652E1E">
      <w:pPr>
        <w:pStyle w:val="Heading4"/>
      </w:pPr>
      <w:r w:rsidRPr="00ED3A03">
        <w:t>Type 2</w:t>
      </w:r>
      <w:r>
        <w:t>C</w:t>
      </w:r>
      <w:r w:rsidRPr="00ED3A03">
        <w:t xml:space="preserve"> channel access procedure</w:t>
      </w:r>
    </w:p>
    <w:p w14:paraId="0EE8C753" w14:textId="21B1AF78" w:rsidR="00652E1E" w:rsidRDefault="00EA48DE" w:rsidP="00652E1E">
      <w:r>
        <w:rPr>
          <w:lang w:eastAsia="x-none"/>
        </w:rPr>
        <w:t>With Type 2C channel access, the gNB or the UE (if</w:t>
      </w:r>
      <w:r w:rsidR="00652E1E" w:rsidRPr="00ED3A03">
        <w:rPr>
          <w:lang w:eastAsia="x-none"/>
        </w:rPr>
        <w:t xml:space="preserve"> indicated to perform Type 2C U</w:t>
      </w:r>
      <w:r w:rsidR="00652E1E" w:rsidRPr="00ED3A03">
        <w:t>L channel access procedures</w:t>
      </w:r>
      <w:r>
        <w:t xml:space="preserve">) does </w:t>
      </w:r>
      <w:r w:rsidR="00652E1E" w:rsidRPr="00ED3A03">
        <w:t xml:space="preserve">not sense the channel before the transmission. The duration of the corresponding UL transmission is at most </w:t>
      </w:r>
      <m:oMath>
        <m:r>
          <w:rPr>
            <w:rFonts w:ascii="Cambria Math" w:hAnsi="Cambria Math"/>
          </w:rPr>
          <m:t>584us</m:t>
        </m:r>
      </m:oMath>
      <w:r w:rsidR="00652E1E" w:rsidRPr="00ED3A03">
        <w:t>.</w:t>
      </w:r>
    </w:p>
    <w:p w14:paraId="701D21F5" w14:textId="06707477" w:rsidR="003C5A26" w:rsidRPr="003C5A26" w:rsidRDefault="003C5A26" w:rsidP="00E93749">
      <w:pPr>
        <w:pStyle w:val="Heading3"/>
        <w:spacing w:before="240"/>
        <w:rPr>
          <w:szCs w:val="24"/>
        </w:rPr>
      </w:pPr>
      <w:r>
        <w:t>CAPC and COT</w:t>
      </w:r>
    </w:p>
    <w:p w14:paraId="3349E98D" w14:textId="23D46387" w:rsidR="003979AA" w:rsidRDefault="00E93749" w:rsidP="00652E1E">
      <w:pPr>
        <w:rPr>
          <w:rFonts w:eastAsiaTheme="minorEastAsia"/>
          <w:szCs w:val="24"/>
        </w:rPr>
      </w:pPr>
      <w:r>
        <w:rPr>
          <w:szCs w:val="24"/>
        </w:rPr>
        <w:t xml:space="preserve">After Type 1 LBT based </w:t>
      </w:r>
      <w:r w:rsidR="006D1919">
        <w:rPr>
          <w:szCs w:val="24"/>
        </w:rPr>
        <w:t>CCA</w:t>
      </w:r>
      <w:r w:rsidR="009C3B74">
        <w:rPr>
          <w:szCs w:val="24"/>
        </w:rPr>
        <w:t xml:space="preserve"> </w:t>
      </w:r>
      <w:r>
        <w:rPr>
          <w:szCs w:val="24"/>
        </w:rPr>
        <w:t>is successful, the</w:t>
      </w:r>
      <w:r w:rsidRPr="00E93749">
        <w:t xml:space="preserve"> </w:t>
      </w:r>
      <w:r>
        <w:rPr>
          <w:szCs w:val="24"/>
        </w:rPr>
        <w:t xml:space="preserve">gNB or the UE can occupy the channel </w:t>
      </w:r>
      <w:r w:rsidRPr="00E93749">
        <w:rPr>
          <w:szCs w:val="24"/>
        </w:rPr>
        <w:t>for a period</w:t>
      </w:r>
      <w:r>
        <w:rPr>
          <w:szCs w:val="24"/>
        </w:rPr>
        <w:t xml:space="preserve">, i.e., </w:t>
      </w:r>
      <w:r w:rsidRPr="00E93749">
        <w:rPr>
          <w:szCs w:val="24"/>
        </w:rPr>
        <w:t>channel occupancy time (</w:t>
      </w:r>
      <w:r>
        <w:rPr>
          <w:szCs w:val="24"/>
        </w:rPr>
        <w:t>COT).</w:t>
      </w:r>
      <w:r w:rsidR="00FC36DC">
        <w:rPr>
          <w:szCs w:val="24"/>
        </w:rPr>
        <w:t xml:space="preserve"> The COT is random</w:t>
      </w:r>
      <w:r w:rsidR="00ED2062">
        <w:rPr>
          <w:szCs w:val="24"/>
        </w:rPr>
        <w:t>ly</w:t>
      </w:r>
      <w:r w:rsidR="00FC36DC">
        <w:rPr>
          <w:szCs w:val="24"/>
        </w:rPr>
        <w:t xml:space="preserve"> selected by the gNB or the UE with a maximum COT time,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/>
              </w:rPr>
              <m:t>m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/>
                  </w:rPr>
                  <m:t>cot</m:t>
                </m:r>
                <m:r>
                  <w:rPr>
                    <w:rFonts w:ascii="Cambria Math"/>
                  </w:rPr>
                  <m:t>,</m:t>
                </m:r>
              </m:fName>
              <m:e>
                <m:r>
                  <m:rPr>
                    <m:sty m:val="bi"/>
                  </m:rPr>
                  <w:rPr>
                    <w:rFonts w:ascii="Cambria Math"/>
                  </w:rPr>
                  <m:t>p</m:t>
                </m:r>
              </m:e>
            </m:func>
          </m:sub>
        </m:sSub>
      </m:oMath>
      <w:r w:rsidR="00FC36DC">
        <w:rPr>
          <w:szCs w:val="24"/>
        </w:rPr>
        <w:t xml:space="preserve"> based on CAPC p value. For example, </w:t>
      </w:r>
      <w:r w:rsidR="000B03B0">
        <w:rPr>
          <w:szCs w:val="24"/>
        </w:rPr>
        <w:t>the UL</w:t>
      </w:r>
      <w:r w:rsidR="00FC36DC">
        <w:rPr>
          <w:szCs w:val="24"/>
        </w:rPr>
        <w:t xml:space="preserve"> maximum COT time,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/>
              </w:rPr>
              <m:t>ulm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/>
                  </w:rPr>
                  <m:t>cot</m:t>
                </m:r>
                <m:r>
                  <w:rPr>
                    <w:rFonts w:ascii="Cambria Math"/>
                  </w:rPr>
                  <m:t>,</m:t>
                </m:r>
              </m:fName>
              <m:e>
                <m:r>
                  <m:rPr>
                    <m:sty m:val="bi"/>
                  </m:rPr>
                  <w:rPr>
                    <w:rFonts w:ascii="Cambria Math"/>
                  </w:rPr>
                  <m:t>p</m:t>
                </m:r>
              </m:e>
            </m:func>
          </m:sub>
        </m:sSub>
      </m:oMath>
      <w:r w:rsidR="00FC36DC">
        <w:t xml:space="preserve">, </w:t>
      </w:r>
      <w:r w:rsidR="000B03B0">
        <w:t xml:space="preserve">for different p’s is provided in </w:t>
      </w:r>
      <w:r w:rsidR="000B03B0" w:rsidRPr="00ED3A03">
        <w:t>Table 4.2.1-1</w:t>
      </w:r>
      <w:r w:rsidR="000B03B0">
        <w:t>, where a</w:t>
      </w:r>
      <w:r w:rsidR="000B03B0">
        <w:rPr>
          <w:rFonts w:eastAsiaTheme="minorEastAsia"/>
        </w:rPr>
        <w:t xml:space="preserve"> </w:t>
      </w:r>
      <w:r w:rsidR="000B03B0" w:rsidRPr="00984141">
        <w:rPr>
          <w:rFonts w:eastAsiaTheme="minorEastAsia"/>
          <w:szCs w:val="24"/>
        </w:rPr>
        <w:t>lower CAPC value means higher priority</w:t>
      </w:r>
      <w:r w:rsidR="000B03B0">
        <w:rPr>
          <w:rFonts w:eastAsiaTheme="minorEastAsia"/>
          <w:szCs w:val="24"/>
        </w:rPr>
        <w:t xml:space="preserve">, and a higher CAPC value means lower priority. </w:t>
      </w:r>
      <w:r w:rsidR="000B03B0">
        <w:rPr>
          <w:szCs w:val="24"/>
        </w:rPr>
        <w:t xml:space="preserve">As seen in </w:t>
      </w:r>
      <w:r w:rsidR="000B03B0" w:rsidRPr="00ED3A03">
        <w:t>Table 4.2.1-1</w:t>
      </w:r>
      <w:r w:rsidR="000B03B0">
        <w:t xml:space="preserve">, </w:t>
      </w:r>
      <w:r w:rsidR="000B03B0">
        <w:rPr>
          <w:szCs w:val="24"/>
        </w:rPr>
        <w:t xml:space="preserve">when using a higher CAPC, due to smaller </w:t>
      </w:r>
      <m:oMath>
        <m:r>
          <m:rPr>
            <m:sty m:val="bi"/>
          </m:rPr>
          <w:rPr>
            <w:rFonts w:asci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/>
                  </w:rPr>
                  <m:t>max</m:t>
                </m:r>
              </m:fName>
              <m:e/>
            </m:func>
          </m:sub>
        </m:sSub>
      </m:oMath>
      <w:r w:rsidR="000B03B0">
        <w:rPr>
          <w:szCs w:val="24"/>
        </w:rPr>
        <w:t xml:space="preserve"> and maximum COT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/>
              </w:rPr>
              <m:t>ulm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/>
                  </w:rPr>
                  <m:t>cot</m:t>
                </m:r>
                <m:r>
                  <w:rPr>
                    <w:rFonts w:ascii="Cambria Math"/>
                  </w:rPr>
                  <m:t>,</m:t>
                </m:r>
              </m:fName>
              <m:e>
                <m:r>
                  <m:rPr>
                    <m:sty m:val="bi"/>
                  </m:rPr>
                  <w:rPr>
                    <w:rFonts w:ascii="Cambria Math"/>
                  </w:rPr>
                  <m:t>p</m:t>
                </m:r>
              </m:e>
            </m:func>
          </m:sub>
        </m:sSub>
      </m:oMath>
      <w:r w:rsidR="000B03B0">
        <w:rPr>
          <w:szCs w:val="24"/>
        </w:rPr>
        <w:t xml:space="preserve">, a device </w:t>
      </w:r>
      <w:r w:rsidR="00942FC0">
        <w:rPr>
          <w:szCs w:val="24"/>
        </w:rPr>
        <w:t xml:space="preserve">on </w:t>
      </w:r>
      <w:r w:rsidR="000B03B0">
        <w:rPr>
          <w:szCs w:val="24"/>
        </w:rPr>
        <w:t>average accesses the channel faster but for a shorter duration.</w:t>
      </w:r>
    </w:p>
    <w:p w14:paraId="07A92A44" w14:textId="25FAE585" w:rsidR="00652E1E" w:rsidRPr="005239D1" w:rsidRDefault="003979AA" w:rsidP="00652E1E">
      <w:pPr>
        <w:rPr>
          <w:szCs w:val="24"/>
          <w:lang w:val="en-GB"/>
        </w:rPr>
      </w:pPr>
      <w:r>
        <w:rPr>
          <w:szCs w:val="24"/>
          <w:lang w:val="en-GB"/>
        </w:rPr>
        <w:t xml:space="preserve">As specified in TS 38.300, the CAPC </w:t>
      </w:r>
      <w:r w:rsidR="00652E1E" w:rsidRPr="00CF57C8">
        <w:rPr>
          <w:szCs w:val="24"/>
          <w:lang w:val="en-GB"/>
        </w:rPr>
        <w:t xml:space="preserve">of radio bearers and MAC CEs </w:t>
      </w:r>
      <w:r w:rsidR="00942FC0">
        <w:rPr>
          <w:szCs w:val="24"/>
          <w:lang w:val="en-GB"/>
        </w:rPr>
        <w:t>is</w:t>
      </w:r>
      <w:r w:rsidR="00942FC0" w:rsidRPr="00CF57C8">
        <w:rPr>
          <w:szCs w:val="24"/>
          <w:lang w:val="en-GB"/>
        </w:rPr>
        <w:t xml:space="preserve"> </w:t>
      </w:r>
      <w:r w:rsidR="00652E1E" w:rsidRPr="00CF57C8">
        <w:rPr>
          <w:szCs w:val="24"/>
          <w:lang w:val="en-GB"/>
        </w:rPr>
        <w:t>either fixed or configurable</w:t>
      </w:r>
      <w:r w:rsidR="00F43137">
        <w:rPr>
          <w:szCs w:val="24"/>
          <w:lang w:val="en-GB"/>
        </w:rPr>
        <w:t xml:space="preserve">. </w:t>
      </w:r>
      <w:r w:rsidR="00652E1E" w:rsidRPr="005239D1">
        <w:rPr>
          <w:szCs w:val="24"/>
          <w:lang w:val="en-GB"/>
        </w:rPr>
        <w:t xml:space="preserve">When </w:t>
      </w:r>
      <w:r w:rsidR="00B837B8">
        <w:rPr>
          <w:szCs w:val="24"/>
          <w:lang w:val="en-GB"/>
        </w:rPr>
        <w:t xml:space="preserve">configuring </w:t>
      </w:r>
      <w:r w:rsidR="00652E1E" w:rsidRPr="005239D1">
        <w:rPr>
          <w:szCs w:val="24"/>
          <w:lang w:val="en-GB"/>
        </w:rPr>
        <w:t>the CAPC</w:t>
      </w:r>
      <w:r w:rsidR="00B837B8">
        <w:rPr>
          <w:szCs w:val="24"/>
          <w:lang w:val="en-GB"/>
        </w:rPr>
        <w:t xml:space="preserve">, </w:t>
      </w:r>
      <w:r w:rsidR="00652E1E" w:rsidRPr="005239D1">
        <w:rPr>
          <w:szCs w:val="24"/>
          <w:lang w:val="en-GB"/>
        </w:rPr>
        <w:t xml:space="preserve">the gNB considers the 5QIs </w:t>
      </w:r>
      <w:r w:rsidR="00652E1E">
        <w:rPr>
          <w:szCs w:val="24"/>
          <w:lang w:val="en-GB"/>
        </w:rPr>
        <w:t xml:space="preserve">(5G QoS Indicator) </w:t>
      </w:r>
      <w:r w:rsidR="00652E1E" w:rsidRPr="005239D1">
        <w:rPr>
          <w:szCs w:val="24"/>
          <w:lang w:val="en-GB"/>
        </w:rPr>
        <w:t xml:space="preserve">of all the QoS flows multiplexed in that DRB while considering fairness between different traffic types and transmissions. </w:t>
      </w:r>
      <w:r w:rsidR="00B837B8">
        <w:rPr>
          <w:szCs w:val="24"/>
          <w:lang w:val="en-GB"/>
        </w:rPr>
        <w:t xml:space="preserve">The mapping between the CAPC and 5QI is shown in </w:t>
      </w:r>
      <w:r w:rsidR="00652E1E" w:rsidRPr="005239D1">
        <w:rPr>
          <w:szCs w:val="24"/>
          <w:lang w:val="en-GB"/>
        </w:rPr>
        <w:t xml:space="preserve">Table </w:t>
      </w:r>
      <w:r w:rsidR="00B837B8">
        <w:rPr>
          <w:szCs w:val="24"/>
          <w:lang w:val="en-GB"/>
        </w:rPr>
        <w:t xml:space="preserve">5.6.2-1 in TS38.300 copied below, which shows </w:t>
      </w:r>
      <w:r w:rsidR="00652E1E" w:rsidRPr="005239D1">
        <w:rPr>
          <w:szCs w:val="24"/>
          <w:lang w:val="en-GB"/>
        </w:rPr>
        <w:t>which CAPC should be used for which standardized 5QIs i.e.</w:t>
      </w:r>
      <w:r w:rsidR="00652E1E">
        <w:rPr>
          <w:szCs w:val="24"/>
          <w:lang w:val="en-GB"/>
        </w:rPr>
        <w:t>,</w:t>
      </w:r>
      <w:r w:rsidR="00652E1E" w:rsidRPr="005239D1">
        <w:rPr>
          <w:szCs w:val="24"/>
          <w:lang w:val="en-GB"/>
        </w:rPr>
        <w:t xml:space="preserve"> </w:t>
      </w:r>
      <w:r w:rsidR="00B837B8">
        <w:rPr>
          <w:szCs w:val="24"/>
          <w:lang w:val="en-GB"/>
        </w:rPr>
        <w:t>the</w:t>
      </w:r>
      <w:r w:rsidR="00652E1E" w:rsidRPr="005239D1">
        <w:rPr>
          <w:szCs w:val="24"/>
          <w:lang w:val="en-GB"/>
        </w:rPr>
        <w:t xml:space="preserve"> CAPC </w:t>
      </w:r>
      <w:r w:rsidR="00B837B8">
        <w:rPr>
          <w:szCs w:val="24"/>
          <w:lang w:val="en-GB"/>
        </w:rPr>
        <w:t xml:space="preserve">value </w:t>
      </w:r>
      <w:r w:rsidR="00652E1E" w:rsidRPr="005239D1">
        <w:rPr>
          <w:szCs w:val="24"/>
          <w:lang w:val="en-GB"/>
        </w:rPr>
        <w:t>to use for a given QoS flow.</w:t>
      </w:r>
    </w:p>
    <w:p w14:paraId="7FC71E62" w14:textId="7913FC7F" w:rsidR="00652E1E" w:rsidRPr="005239D1" w:rsidRDefault="00652E1E" w:rsidP="00652E1E">
      <w:pPr>
        <w:jc w:val="center"/>
        <w:rPr>
          <w:b/>
          <w:szCs w:val="24"/>
          <w:lang w:val="en-GB"/>
        </w:rPr>
      </w:pPr>
      <w:r w:rsidRPr="004B4C03">
        <w:rPr>
          <w:b/>
          <w:szCs w:val="24"/>
          <w:lang w:val="en-GB"/>
        </w:rPr>
        <w:t xml:space="preserve">Table </w:t>
      </w:r>
      <w:r w:rsidR="004B4C03" w:rsidRPr="004B4C03">
        <w:rPr>
          <w:b/>
        </w:rPr>
        <w:t>5.6.2-1</w:t>
      </w:r>
      <w:r w:rsidR="004B4C03">
        <w:rPr>
          <w:b/>
          <w:szCs w:val="24"/>
          <w:lang w:val="en-GB"/>
        </w:rPr>
        <w:t xml:space="preserve"> </w:t>
      </w:r>
      <w:r w:rsidR="00AF4406">
        <w:rPr>
          <w:b/>
          <w:szCs w:val="24"/>
          <w:lang w:val="en-GB"/>
        </w:rPr>
        <w:t>(TS38.300)</w:t>
      </w:r>
      <w:r w:rsidR="00AF4406" w:rsidRPr="00CB7354">
        <w:rPr>
          <w:b/>
          <w:szCs w:val="24"/>
          <w:lang w:val="en-GB"/>
        </w:rPr>
        <w:t xml:space="preserve">: </w:t>
      </w:r>
      <w:r w:rsidRPr="00CF57C8">
        <w:rPr>
          <w:b/>
          <w:szCs w:val="24"/>
          <w:lang w:val="en-GB"/>
        </w:rPr>
        <w:t xml:space="preserve"> </w:t>
      </w:r>
      <w:r w:rsidRPr="005239D1">
        <w:rPr>
          <w:b/>
          <w:szCs w:val="24"/>
          <w:lang w:val="en-GB"/>
        </w:rPr>
        <w:t>Mapping between Channel Access Priority Classes and 5QI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7"/>
        <w:gridCol w:w="4745"/>
      </w:tblGrid>
      <w:tr w:rsidR="00652E1E" w:rsidRPr="005239D1" w14:paraId="33D41527" w14:textId="77777777" w:rsidTr="00F03E0A">
        <w:trPr>
          <w:trHeight w:hRule="exact" w:val="444"/>
          <w:jc w:val="center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E591D6" w14:textId="77777777" w:rsidR="00652E1E" w:rsidRPr="005239D1" w:rsidRDefault="00652E1E" w:rsidP="00F03E0A">
            <w:pPr>
              <w:rPr>
                <w:b/>
                <w:szCs w:val="24"/>
                <w:lang w:val="en-GB"/>
              </w:rPr>
            </w:pPr>
            <w:bookmarkStart w:id="11" w:name="_Hlk99553582"/>
            <w:r w:rsidRPr="005239D1">
              <w:rPr>
                <w:b/>
                <w:szCs w:val="24"/>
                <w:lang w:val="en-GB"/>
              </w:rPr>
              <w:t>CAPC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6187883" w14:textId="77777777" w:rsidR="00652E1E" w:rsidRPr="005239D1" w:rsidRDefault="00652E1E" w:rsidP="00F03E0A">
            <w:pPr>
              <w:rPr>
                <w:b/>
                <w:szCs w:val="24"/>
                <w:lang w:val="en-GB"/>
              </w:rPr>
            </w:pPr>
            <w:r w:rsidRPr="005239D1">
              <w:rPr>
                <w:b/>
                <w:szCs w:val="24"/>
                <w:lang w:val="en-GB"/>
              </w:rPr>
              <w:t>5QI</w:t>
            </w:r>
          </w:p>
        </w:tc>
      </w:tr>
      <w:tr w:rsidR="00652E1E" w:rsidRPr="005239D1" w14:paraId="0004C16B" w14:textId="77777777" w:rsidTr="00F03E0A">
        <w:trPr>
          <w:trHeight w:hRule="exact" w:val="354"/>
          <w:jc w:val="center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51A8" w14:textId="77777777" w:rsidR="00652E1E" w:rsidRPr="005239D1" w:rsidRDefault="00652E1E" w:rsidP="00F03E0A">
            <w:pPr>
              <w:rPr>
                <w:szCs w:val="24"/>
                <w:lang w:val="en-GB"/>
              </w:rPr>
            </w:pPr>
            <w:r w:rsidRPr="005239D1">
              <w:rPr>
                <w:szCs w:val="24"/>
                <w:lang w:val="en-GB"/>
              </w:rPr>
              <w:t>1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87BA" w14:textId="77777777" w:rsidR="00652E1E" w:rsidRPr="005239D1" w:rsidRDefault="00652E1E" w:rsidP="00F03E0A">
            <w:pPr>
              <w:rPr>
                <w:szCs w:val="24"/>
                <w:lang w:val="en-GB"/>
              </w:rPr>
            </w:pPr>
            <w:r w:rsidRPr="005239D1">
              <w:rPr>
                <w:szCs w:val="24"/>
                <w:lang w:val="en-GB"/>
              </w:rPr>
              <w:t>1, 3, 5, 65, 66, 67, 69, 70, 79, 80, 82, 83, 84, 85</w:t>
            </w:r>
          </w:p>
        </w:tc>
      </w:tr>
      <w:tr w:rsidR="00652E1E" w:rsidRPr="005239D1" w14:paraId="5A559F67" w14:textId="77777777" w:rsidTr="00F03E0A">
        <w:trPr>
          <w:trHeight w:hRule="exact" w:val="354"/>
          <w:jc w:val="center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C6FD" w14:textId="77777777" w:rsidR="00652E1E" w:rsidRPr="005239D1" w:rsidRDefault="00652E1E" w:rsidP="00F03E0A">
            <w:pPr>
              <w:rPr>
                <w:szCs w:val="24"/>
                <w:lang w:val="en-GB"/>
              </w:rPr>
            </w:pPr>
            <w:r w:rsidRPr="005239D1">
              <w:rPr>
                <w:szCs w:val="24"/>
                <w:lang w:val="en-GB"/>
              </w:rPr>
              <w:t>2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BCB1" w14:textId="77777777" w:rsidR="00652E1E" w:rsidRPr="005239D1" w:rsidRDefault="00652E1E" w:rsidP="00F03E0A">
            <w:pPr>
              <w:rPr>
                <w:szCs w:val="24"/>
                <w:lang w:val="en-GB"/>
              </w:rPr>
            </w:pPr>
            <w:r w:rsidRPr="005239D1">
              <w:rPr>
                <w:szCs w:val="24"/>
                <w:lang w:val="en-GB"/>
              </w:rPr>
              <w:t>2, 7, 71</w:t>
            </w:r>
          </w:p>
        </w:tc>
      </w:tr>
      <w:tr w:rsidR="00652E1E" w:rsidRPr="005239D1" w14:paraId="695475D5" w14:textId="77777777" w:rsidTr="00F03E0A">
        <w:trPr>
          <w:trHeight w:hRule="exact" w:val="354"/>
          <w:jc w:val="center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08BD" w14:textId="77777777" w:rsidR="00652E1E" w:rsidRPr="005239D1" w:rsidRDefault="00652E1E" w:rsidP="00F03E0A">
            <w:pPr>
              <w:rPr>
                <w:szCs w:val="24"/>
                <w:lang w:val="en-GB"/>
              </w:rPr>
            </w:pPr>
            <w:r w:rsidRPr="005239D1">
              <w:rPr>
                <w:szCs w:val="24"/>
                <w:lang w:val="en-GB"/>
              </w:rPr>
              <w:t>3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F7B9" w14:textId="77777777" w:rsidR="00652E1E" w:rsidRPr="005239D1" w:rsidRDefault="00652E1E" w:rsidP="00F03E0A">
            <w:pPr>
              <w:rPr>
                <w:szCs w:val="24"/>
                <w:lang w:val="en-GB"/>
              </w:rPr>
            </w:pPr>
            <w:r w:rsidRPr="005239D1">
              <w:rPr>
                <w:szCs w:val="24"/>
                <w:lang w:val="en-GB"/>
              </w:rPr>
              <w:t>4, 6, 8, 9, 72, 73, 74, 76</w:t>
            </w:r>
          </w:p>
        </w:tc>
      </w:tr>
      <w:tr w:rsidR="00652E1E" w:rsidRPr="005239D1" w14:paraId="59875149" w14:textId="77777777" w:rsidTr="00F03E0A">
        <w:trPr>
          <w:trHeight w:hRule="exact" w:val="354"/>
          <w:jc w:val="center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4F82" w14:textId="77777777" w:rsidR="00652E1E" w:rsidRPr="005239D1" w:rsidRDefault="00652E1E" w:rsidP="00F03E0A">
            <w:pPr>
              <w:rPr>
                <w:szCs w:val="24"/>
                <w:lang w:val="en-GB"/>
              </w:rPr>
            </w:pPr>
            <w:r w:rsidRPr="005239D1">
              <w:rPr>
                <w:szCs w:val="24"/>
                <w:lang w:val="en-GB"/>
              </w:rPr>
              <w:t>4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13FA" w14:textId="77777777" w:rsidR="00652E1E" w:rsidRPr="005239D1" w:rsidRDefault="00652E1E" w:rsidP="00F03E0A">
            <w:pPr>
              <w:rPr>
                <w:szCs w:val="24"/>
                <w:lang w:val="en-GB"/>
              </w:rPr>
            </w:pPr>
            <w:r w:rsidRPr="005239D1">
              <w:rPr>
                <w:szCs w:val="24"/>
                <w:lang w:val="en-GB"/>
              </w:rPr>
              <w:t>-</w:t>
            </w:r>
          </w:p>
        </w:tc>
      </w:tr>
      <w:tr w:rsidR="00652E1E" w:rsidRPr="005239D1" w14:paraId="5BD1E923" w14:textId="77777777" w:rsidTr="00F03E0A">
        <w:trPr>
          <w:trHeight w:hRule="exact" w:val="354"/>
          <w:jc w:val="center"/>
        </w:trPr>
        <w:tc>
          <w:tcPr>
            <w:tcW w:w="6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33EA" w14:textId="77777777" w:rsidR="00652E1E" w:rsidRPr="005239D1" w:rsidRDefault="00652E1E" w:rsidP="00F03E0A">
            <w:pPr>
              <w:rPr>
                <w:szCs w:val="24"/>
                <w:lang w:val="en-GB"/>
              </w:rPr>
            </w:pPr>
            <w:r w:rsidRPr="005239D1">
              <w:rPr>
                <w:szCs w:val="24"/>
                <w:lang w:val="en-GB"/>
              </w:rPr>
              <w:t>NOTE:</w:t>
            </w:r>
            <w:r w:rsidRPr="005239D1">
              <w:rPr>
                <w:szCs w:val="24"/>
                <w:lang w:val="en-GB"/>
              </w:rPr>
              <w:tab/>
              <w:t>lower CAPC value means higher priority</w:t>
            </w:r>
          </w:p>
          <w:p w14:paraId="1B425C0C" w14:textId="77777777" w:rsidR="00652E1E" w:rsidRPr="005239D1" w:rsidRDefault="00652E1E" w:rsidP="00F03E0A">
            <w:pPr>
              <w:rPr>
                <w:szCs w:val="24"/>
                <w:lang w:val="en-GB"/>
              </w:rPr>
            </w:pPr>
            <w:r w:rsidRPr="005239D1">
              <w:rPr>
                <w:szCs w:val="24"/>
                <w:lang w:val="en-GB"/>
              </w:rPr>
              <w:t>-</w:t>
            </w:r>
          </w:p>
        </w:tc>
      </w:tr>
      <w:bookmarkEnd w:id="11"/>
    </w:tbl>
    <w:p w14:paraId="1EE9C712" w14:textId="77777777" w:rsidR="00652E1E" w:rsidRDefault="00652E1E" w:rsidP="00652E1E">
      <w:pPr>
        <w:rPr>
          <w:szCs w:val="24"/>
        </w:rPr>
      </w:pPr>
    </w:p>
    <w:bookmarkEnd w:id="9"/>
    <w:p w14:paraId="6F81DD19" w14:textId="23954C66" w:rsidR="00652E1E" w:rsidRDefault="00652E1E" w:rsidP="00652E1E">
      <w:pPr>
        <w:pStyle w:val="Heading2"/>
      </w:pPr>
      <w:r>
        <w:lastRenderedPageBreak/>
        <w:t>Channel</w:t>
      </w:r>
      <w:r w:rsidRPr="001F490A">
        <w:t xml:space="preserve"> Access </w:t>
      </w:r>
      <w:r>
        <w:t>Mechanism for Sidelink in Unlicensed Spectrum</w:t>
      </w:r>
    </w:p>
    <w:p w14:paraId="00C82B2E" w14:textId="241D1F57" w:rsidR="00D05671" w:rsidRDefault="00D05671" w:rsidP="00D05671">
      <w:pPr>
        <w:pStyle w:val="Heading3"/>
      </w:pPr>
      <w:r>
        <w:t xml:space="preserve">LBT based Channel Access vs Legacy Sensing Based Resource Reservation  </w:t>
      </w:r>
    </w:p>
    <w:p w14:paraId="03DC1934" w14:textId="349B447D" w:rsidR="009D4096" w:rsidRDefault="009D4096" w:rsidP="00652E1E">
      <w:pPr>
        <w:rPr>
          <w:szCs w:val="24"/>
        </w:rPr>
      </w:pPr>
      <w:r>
        <w:rPr>
          <w:szCs w:val="24"/>
        </w:rPr>
        <w:t xml:space="preserve">In sidelink licensed transmission, two </w:t>
      </w:r>
      <w:r w:rsidR="009A1C13">
        <w:rPr>
          <w:szCs w:val="24"/>
        </w:rPr>
        <w:t xml:space="preserve">resource allocation modes </w:t>
      </w:r>
      <w:r w:rsidR="00991018">
        <w:rPr>
          <w:szCs w:val="24"/>
        </w:rPr>
        <w:t>for channel access were specified, i.e., Mode 1 and Mode 2 resource allocations.</w:t>
      </w:r>
    </w:p>
    <w:p w14:paraId="44DA2CB4" w14:textId="08EC67DD" w:rsidR="00991018" w:rsidRDefault="00991018" w:rsidP="00991018">
      <w:pPr>
        <w:pStyle w:val="ListParagraph"/>
        <w:widowControl w:val="0"/>
        <w:numPr>
          <w:ilvl w:val="0"/>
          <w:numId w:val="49"/>
        </w:numPr>
        <w:autoSpaceDE w:val="0"/>
        <w:autoSpaceDN w:val="0"/>
        <w:adjustRightInd w:val="0"/>
        <w:spacing w:before="120"/>
        <w:jc w:val="left"/>
      </w:pPr>
      <w:r w:rsidRPr="009A1685">
        <w:rPr>
          <w:b/>
          <w:bCs/>
        </w:rPr>
        <w:t>Mode</w:t>
      </w:r>
      <w:r>
        <w:rPr>
          <w:b/>
          <w:bCs/>
        </w:rPr>
        <w:t xml:space="preserve"> </w:t>
      </w:r>
      <w:r w:rsidRPr="009A1685">
        <w:rPr>
          <w:b/>
          <w:bCs/>
        </w:rPr>
        <w:t>1 resource allocation</w:t>
      </w:r>
      <w:r>
        <w:t xml:space="preserve">: </w:t>
      </w:r>
      <w:r w:rsidRPr="00991018">
        <w:rPr>
          <w:rFonts w:eastAsia="SimSun"/>
          <w:szCs w:val="24"/>
        </w:rPr>
        <w:t>the gNB performs the scheduling for UE’s transmissions in sidelink. Therefore, Mode 1 is for the UEs under gNB’s coverage.</w:t>
      </w:r>
    </w:p>
    <w:p w14:paraId="4D7F7CD1" w14:textId="00029F34" w:rsidR="009D4096" w:rsidRDefault="00991018" w:rsidP="00652E1E">
      <w:pPr>
        <w:pStyle w:val="ListParagraph"/>
        <w:widowControl w:val="0"/>
        <w:numPr>
          <w:ilvl w:val="0"/>
          <w:numId w:val="49"/>
        </w:numPr>
        <w:autoSpaceDE w:val="0"/>
        <w:autoSpaceDN w:val="0"/>
        <w:adjustRightInd w:val="0"/>
        <w:spacing w:before="120"/>
        <w:jc w:val="left"/>
      </w:pPr>
      <w:r w:rsidRPr="009A1685">
        <w:rPr>
          <w:b/>
          <w:bCs/>
        </w:rPr>
        <w:t>Mode</w:t>
      </w:r>
      <w:r>
        <w:rPr>
          <w:b/>
          <w:bCs/>
        </w:rPr>
        <w:t xml:space="preserve"> </w:t>
      </w:r>
      <w:r w:rsidRPr="009A1685">
        <w:rPr>
          <w:b/>
          <w:bCs/>
        </w:rPr>
        <w:t>2 resource allocation</w:t>
      </w:r>
      <w:r>
        <w:t xml:space="preserve">: the UE performs the sensing for resource </w:t>
      </w:r>
      <w:r w:rsidR="006D1919">
        <w:t xml:space="preserve">selection </w:t>
      </w:r>
      <w:r>
        <w:t xml:space="preserve">by </w:t>
      </w:r>
      <w:r w:rsidR="006D1919">
        <w:t xml:space="preserve">detecting the PSSCH reservations from </w:t>
      </w:r>
      <w:r>
        <w:t xml:space="preserve">other UEs. Based on the sensing outcome, the UE selects resources for its transmissions in sidelink. </w:t>
      </w:r>
    </w:p>
    <w:p w14:paraId="1600A69C" w14:textId="07544A53" w:rsidR="00251C56" w:rsidRDefault="00251C56" w:rsidP="00652E1E">
      <w:pPr>
        <w:rPr>
          <w:szCs w:val="24"/>
        </w:rPr>
      </w:pPr>
      <w:r>
        <w:rPr>
          <w:szCs w:val="24"/>
        </w:rPr>
        <w:t>A two-stage SCI structure was adopted in sidelink. The first stage SCI provides future periodic or aperiodic resource reservations, i.e., the information necessary for sensing.</w:t>
      </w:r>
      <w:r w:rsidR="00B503CA">
        <w:rPr>
          <w:szCs w:val="24"/>
        </w:rPr>
        <w:t xml:space="preserve"> </w:t>
      </w:r>
    </w:p>
    <w:p w14:paraId="5468EDF1" w14:textId="0C961D23" w:rsidR="00652E1E" w:rsidRDefault="009D4096" w:rsidP="00652E1E">
      <w:pPr>
        <w:rPr>
          <w:szCs w:val="24"/>
        </w:rPr>
      </w:pPr>
      <w:r>
        <w:rPr>
          <w:szCs w:val="24"/>
        </w:rPr>
        <w:t xml:space="preserve">As described in Section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_Ref101716712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2.1</w:t>
      </w:r>
      <w:r>
        <w:rPr>
          <w:szCs w:val="24"/>
        </w:rPr>
        <w:fldChar w:fldCharType="end"/>
      </w:r>
      <w:r>
        <w:rPr>
          <w:szCs w:val="24"/>
        </w:rPr>
        <w:t xml:space="preserve">, in NR unlicensed (NR-U) access, the device accesses </w:t>
      </w:r>
      <w:r w:rsidR="00942FC0">
        <w:rPr>
          <w:szCs w:val="24"/>
        </w:rPr>
        <w:t xml:space="preserve">the </w:t>
      </w:r>
      <w:r>
        <w:rPr>
          <w:szCs w:val="24"/>
        </w:rPr>
        <w:t>channel following a LBT</w:t>
      </w:r>
      <w:r w:rsidR="0013714F">
        <w:rPr>
          <w:szCs w:val="24"/>
        </w:rPr>
        <w:t xml:space="preserve"> </w:t>
      </w:r>
      <w:r>
        <w:rPr>
          <w:szCs w:val="24"/>
        </w:rPr>
        <w:t xml:space="preserve">based procedure. When the channel is determined to be idle after LBT, the device occupies the channel within a generated COT </w:t>
      </w:r>
      <w:r w:rsidR="00EF4427">
        <w:rPr>
          <w:szCs w:val="24"/>
        </w:rPr>
        <w:t xml:space="preserve">which is </w:t>
      </w:r>
      <w:r>
        <w:rPr>
          <w:szCs w:val="24"/>
        </w:rPr>
        <w:t xml:space="preserve">subject to </w:t>
      </w:r>
      <w:r w:rsidR="001E62B2">
        <w:rPr>
          <w:szCs w:val="24"/>
        </w:rPr>
        <w:t xml:space="preserve">a </w:t>
      </w:r>
      <w:r>
        <w:rPr>
          <w:szCs w:val="24"/>
        </w:rPr>
        <w:t xml:space="preserve">maximum COT </w:t>
      </w:r>
      <w:r w:rsidR="001E62B2">
        <w:rPr>
          <w:szCs w:val="24"/>
        </w:rPr>
        <w:t xml:space="preserve">specified </w:t>
      </w:r>
      <w:r>
        <w:rPr>
          <w:szCs w:val="24"/>
        </w:rPr>
        <w:t xml:space="preserve">based on CAPC. </w:t>
      </w:r>
    </w:p>
    <w:p w14:paraId="0335BEDE" w14:textId="07E344E3" w:rsidR="007121C3" w:rsidRDefault="00B503CA" w:rsidP="00652E1E">
      <w:pPr>
        <w:rPr>
          <w:szCs w:val="24"/>
        </w:rPr>
      </w:pPr>
      <w:r>
        <w:rPr>
          <w:szCs w:val="24"/>
        </w:rPr>
        <w:t xml:space="preserve">We can see that </w:t>
      </w:r>
      <w:r w:rsidR="007121C3">
        <w:rPr>
          <w:szCs w:val="24"/>
        </w:rPr>
        <w:t xml:space="preserve">LBT based channel access in NR-U and sensing based resource reservation in </w:t>
      </w:r>
      <w:r>
        <w:rPr>
          <w:szCs w:val="24"/>
        </w:rPr>
        <w:t xml:space="preserve">sidelink </w:t>
      </w:r>
      <w:r w:rsidR="007121C3">
        <w:rPr>
          <w:szCs w:val="24"/>
        </w:rPr>
        <w:t xml:space="preserve">sensing </w:t>
      </w:r>
      <w:r>
        <w:rPr>
          <w:szCs w:val="24"/>
        </w:rPr>
        <w:t xml:space="preserve">are </w:t>
      </w:r>
      <w:r w:rsidR="007121C3">
        <w:rPr>
          <w:szCs w:val="24"/>
        </w:rPr>
        <w:t xml:space="preserve">both </w:t>
      </w:r>
      <w:r w:rsidR="00942FC0">
        <w:rPr>
          <w:szCs w:val="24"/>
        </w:rPr>
        <w:t xml:space="preserve">based on </w:t>
      </w:r>
      <w:r>
        <w:rPr>
          <w:szCs w:val="24"/>
        </w:rPr>
        <w:t xml:space="preserve">sensing. </w:t>
      </w:r>
      <w:r w:rsidR="007121C3">
        <w:rPr>
          <w:szCs w:val="24"/>
        </w:rPr>
        <w:t>However,</w:t>
      </w:r>
      <w:r w:rsidR="001E62B2">
        <w:rPr>
          <w:szCs w:val="24"/>
        </w:rPr>
        <w:t xml:space="preserve"> the objectives of</w:t>
      </w:r>
      <w:r w:rsidR="007121C3">
        <w:rPr>
          <w:szCs w:val="24"/>
        </w:rPr>
        <w:t xml:space="preserve"> the two channel access methods are different. LBT based channel access procedure with a </w:t>
      </w:r>
      <w:r w:rsidR="00E31448">
        <w:rPr>
          <w:szCs w:val="24"/>
        </w:rPr>
        <w:t xml:space="preserve">generated </w:t>
      </w:r>
      <w:r w:rsidR="007121C3">
        <w:rPr>
          <w:szCs w:val="24"/>
        </w:rPr>
        <w:t xml:space="preserve">COT is more </w:t>
      </w:r>
      <w:r w:rsidR="00CB2635">
        <w:rPr>
          <w:szCs w:val="24"/>
        </w:rPr>
        <w:t>contention-based</w:t>
      </w:r>
      <w:r w:rsidR="007121C3">
        <w:rPr>
          <w:szCs w:val="24"/>
        </w:rPr>
        <w:t xml:space="preserve"> channel access, i.e., </w:t>
      </w:r>
      <w:r w:rsidR="00E31448">
        <w:rPr>
          <w:szCs w:val="24"/>
        </w:rPr>
        <w:t>the device access</w:t>
      </w:r>
      <w:r w:rsidR="00942FC0">
        <w:rPr>
          <w:szCs w:val="24"/>
        </w:rPr>
        <w:t>es</w:t>
      </w:r>
      <w:r w:rsidR="00E31448">
        <w:rPr>
          <w:szCs w:val="24"/>
        </w:rPr>
        <w:t xml:space="preserve"> the channel </w:t>
      </w:r>
      <w:r w:rsidR="007121C3">
        <w:rPr>
          <w:szCs w:val="24"/>
        </w:rPr>
        <w:t>in a greedy manner, while sidelink sensing</w:t>
      </w:r>
      <w:r w:rsidR="006215EF">
        <w:rPr>
          <w:szCs w:val="24"/>
        </w:rPr>
        <w:t>-based</w:t>
      </w:r>
      <w:r w:rsidR="007121C3">
        <w:rPr>
          <w:szCs w:val="24"/>
        </w:rPr>
        <w:t xml:space="preserve"> channel allocation </w:t>
      </w:r>
      <w:r w:rsidR="00A424FC">
        <w:rPr>
          <w:szCs w:val="24"/>
        </w:rPr>
        <w:t xml:space="preserve">with congestion control </w:t>
      </w:r>
      <w:r w:rsidR="007121C3">
        <w:rPr>
          <w:szCs w:val="24"/>
        </w:rPr>
        <w:t>is</w:t>
      </w:r>
      <w:r w:rsidR="00A424FC">
        <w:rPr>
          <w:szCs w:val="24"/>
        </w:rPr>
        <w:t xml:space="preserve"> to</w:t>
      </w:r>
      <w:r w:rsidR="007121C3">
        <w:rPr>
          <w:szCs w:val="24"/>
        </w:rPr>
        <w:t xml:space="preserve"> </w:t>
      </w:r>
      <w:r w:rsidR="00A424FC">
        <w:rPr>
          <w:szCs w:val="24"/>
        </w:rPr>
        <w:t xml:space="preserve">achieve </w:t>
      </w:r>
      <w:r w:rsidR="007121C3">
        <w:rPr>
          <w:szCs w:val="24"/>
        </w:rPr>
        <w:t>fair sharing of the spectrum.</w:t>
      </w:r>
    </w:p>
    <w:p w14:paraId="7E140064" w14:textId="6465B0D9" w:rsidR="00B503CA" w:rsidRDefault="005D2953" w:rsidP="00652E1E">
      <w:pPr>
        <w:rPr>
          <w:szCs w:val="24"/>
        </w:rPr>
      </w:pPr>
      <w:r w:rsidRPr="001C0B21">
        <w:t>The channel access based on CAPC is mandated for any type of device that operate</w:t>
      </w:r>
      <w:r w:rsidR="005334FA">
        <w:t>s</w:t>
      </w:r>
      <w:r w:rsidRPr="001C0B21">
        <w:t xml:space="preserve"> in EU 5GHz unlicensed bands and is specified by ETSI</w:t>
      </w:r>
      <w:r>
        <w:t>.</w:t>
      </w:r>
      <w:r>
        <w:rPr>
          <w:szCs w:val="24"/>
        </w:rPr>
        <w:t xml:space="preserve"> </w:t>
      </w:r>
      <w:r w:rsidR="00B503CA">
        <w:rPr>
          <w:szCs w:val="24"/>
        </w:rPr>
        <w:t xml:space="preserve">The LBT based channel access in the shared spectrum is aligned with the </w:t>
      </w:r>
      <w:r w:rsidR="00B503CA" w:rsidRPr="006209BD">
        <w:rPr>
          <w:szCs w:val="24"/>
        </w:rPr>
        <w:t>requirements specified for compliance in European harmonized standard</w:t>
      </w:r>
      <w:r w:rsidR="00B503CA">
        <w:rPr>
          <w:szCs w:val="24"/>
        </w:rPr>
        <w:t xml:space="preserve">. </w:t>
      </w:r>
      <w:bookmarkStart w:id="12" w:name="_Hlk101776036"/>
      <w:r w:rsidR="00B503CA" w:rsidRPr="00454953">
        <w:rPr>
          <w:szCs w:val="24"/>
        </w:rPr>
        <w:t xml:space="preserve">Therefore, </w:t>
      </w:r>
      <w:r w:rsidR="00F97E42" w:rsidRPr="00454953">
        <w:rPr>
          <w:szCs w:val="24"/>
        </w:rPr>
        <w:t>as described in SID, the NR-U</w:t>
      </w:r>
      <w:r w:rsidR="00B503CA" w:rsidRPr="00454953">
        <w:rPr>
          <w:szCs w:val="24"/>
        </w:rPr>
        <w:t xml:space="preserve"> LBT based channel access mechanism </w:t>
      </w:r>
      <w:r w:rsidR="00F97E42" w:rsidRPr="00454953">
        <w:rPr>
          <w:szCs w:val="24"/>
        </w:rPr>
        <w:t>is reused f</w:t>
      </w:r>
      <w:r w:rsidR="00B503CA" w:rsidRPr="00454953">
        <w:rPr>
          <w:szCs w:val="24"/>
        </w:rPr>
        <w:t>or sidelink in unlicensed spectrum</w:t>
      </w:r>
      <w:bookmarkEnd w:id="12"/>
      <w:r w:rsidR="0007392D" w:rsidRPr="00454953">
        <w:rPr>
          <w:szCs w:val="24"/>
        </w:rPr>
        <w:t>.</w:t>
      </w:r>
      <w:r w:rsidR="0007392D">
        <w:rPr>
          <w:szCs w:val="24"/>
        </w:rPr>
        <w:t xml:space="preserve"> </w:t>
      </w:r>
      <w:r w:rsidR="007121C3">
        <w:rPr>
          <w:szCs w:val="24"/>
        </w:rPr>
        <w:t xml:space="preserve">If LBT based channel access is adopted in sidelink unlicensed access, a question arises whether we still need </w:t>
      </w:r>
      <w:r w:rsidR="005334FA">
        <w:rPr>
          <w:szCs w:val="24"/>
        </w:rPr>
        <w:t xml:space="preserve">a </w:t>
      </w:r>
      <w:r w:rsidR="007121C3">
        <w:rPr>
          <w:szCs w:val="24"/>
        </w:rPr>
        <w:t>sensing-based resource reservation. S</w:t>
      </w:r>
      <w:r w:rsidR="00454953">
        <w:rPr>
          <w:szCs w:val="24"/>
        </w:rPr>
        <w:t>idelink sensing is a key feature to avoid transmission conflicts and achieve better resource sharing and resource utilization among sidelink UEs. T</w:t>
      </w:r>
      <w:r w:rsidR="007121C3">
        <w:rPr>
          <w:szCs w:val="24"/>
        </w:rPr>
        <w:t xml:space="preserve">he existing design of the </w:t>
      </w:r>
      <w:r w:rsidR="005334FA">
        <w:rPr>
          <w:szCs w:val="24"/>
        </w:rPr>
        <w:t xml:space="preserve">PSCCH </w:t>
      </w:r>
      <w:r w:rsidR="007121C3">
        <w:rPr>
          <w:szCs w:val="24"/>
        </w:rPr>
        <w:t>and SCI</w:t>
      </w:r>
      <w:r w:rsidR="00454953">
        <w:rPr>
          <w:szCs w:val="24"/>
        </w:rPr>
        <w:t xml:space="preserve"> structure</w:t>
      </w:r>
      <w:r w:rsidR="007121C3">
        <w:rPr>
          <w:szCs w:val="24"/>
        </w:rPr>
        <w:t xml:space="preserve"> </w:t>
      </w:r>
      <w:r w:rsidR="00454953">
        <w:rPr>
          <w:szCs w:val="24"/>
        </w:rPr>
        <w:t xml:space="preserve">facilitates </w:t>
      </w:r>
      <w:r w:rsidR="00741335">
        <w:rPr>
          <w:szCs w:val="24"/>
        </w:rPr>
        <w:t>sensing-based</w:t>
      </w:r>
      <w:r w:rsidR="007121C3">
        <w:rPr>
          <w:szCs w:val="24"/>
        </w:rPr>
        <w:t xml:space="preserve"> resource allocation and </w:t>
      </w:r>
      <w:r w:rsidR="00454953">
        <w:rPr>
          <w:szCs w:val="24"/>
        </w:rPr>
        <w:t xml:space="preserve">fair channel access. </w:t>
      </w:r>
      <w:bookmarkStart w:id="13" w:name="_Hlk102112885"/>
      <w:r w:rsidR="00454953">
        <w:rPr>
          <w:szCs w:val="24"/>
        </w:rPr>
        <w:t>Hence</w:t>
      </w:r>
      <w:r w:rsidR="007121C3">
        <w:rPr>
          <w:szCs w:val="24"/>
        </w:rPr>
        <w:t xml:space="preserve">, we prefer </w:t>
      </w:r>
      <w:r w:rsidR="00014C7B">
        <w:rPr>
          <w:szCs w:val="24"/>
        </w:rPr>
        <w:t xml:space="preserve">to retain the existing sidelink channel reservation structure. For each </w:t>
      </w:r>
      <w:r w:rsidR="00F97E42">
        <w:rPr>
          <w:szCs w:val="24"/>
        </w:rPr>
        <w:t>reserved PS</w:t>
      </w:r>
      <w:r w:rsidR="002D2683">
        <w:rPr>
          <w:szCs w:val="24"/>
        </w:rPr>
        <w:t>S</w:t>
      </w:r>
      <w:r w:rsidR="00F97E42">
        <w:rPr>
          <w:szCs w:val="24"/>
        </w:rPr>
        <w:t>CH</w:t>
      </w:r>
      <w:r w:rsidR="00014C7B">
        <w:rPr>
          <w:szCs w:val="24"/>
        </w:rPr>
        <w:t xml:space="preserve">, LBT based CCA or other types of LBT based channel access procedures are performed </w:t>
      </w:r>
      <w:r w:rsidR="00F97E42">
        <w:rPr>
          <w:szCs w:val="24"/>
        </w:rPr>
        <w:t xml:space="preserve">before the transmission </w:t>
      </w:r>
      <w:r w:rsidR="00014C7B">
        <w:rPr>
          <w:szCs w:val="24"/>
        </w:rPr>
        <w:t>based on the time gap between two transmissions</w:t>
      </w:r>
      <w:bookmarkEnd w:id="13"/>
      <w:r w:rsidR="00014C7B">
        <w:rPr>
          <w:szCs w:val="24"/>
        </w:rPr>
        <w:t>.</w:t>
      </w:r>
      <w:r w:rsidR="00454953">
        <w:rPr>
          <w:szCs w:val="24"/>
        </w:rPr>
        <w:t xml:space="preserve">   </w:t>
      </w:r>
    </w:p>
    <w:p w14:paraId="7BA36A92" w14:textId="4C771748" w:rsidR="00014C7B" w:rsidRPr="00F97E42" w:rsidRDefault="00014C7B" w:rsidP="00652E1E">
      <w:pPr>
        <w:rPr>
          <w:b/>
          <w:bCs/>
          <w:i/>
          <w:iCs/>
          <w:szCs w:val="24"/>
        </w:rPr>
      </w:pPr>
      <w:r w:rsidRPr="00087BD6">
        <w:rPr>
          <w:b/>
          <w:bCs/>
          <w:i/>
          <w:iCs/>
          <w:szCs w:val="24"/>
        </w:rPr>
        <w:t>Proposal 1:</w:t>
      </w:r>
      <w:r w:rsidR="00F97E42">
        <w:rPr>
          <w:b/>
          <w:bCs/>
          <w:i/>
          <w:iCs/>
          <w:szCs w:val="24"/>
        </w:rPr>
        <w:t xml:space="preserve"> Reuse NR-U LBT based channel access mechanism while still retain</w:t>
      </w:r>
      <w:r w:rsidR="00A402C0">
        <w:rPr>
          <w:b/>
          <w:bCs/>
          <w:i/>
          <w:iCs/>
          <w:szCs w:val="24"/>
        </w:rPr>
        <w:t>ing</w:t>
      </w:r>
      <w:r w:rsidR="00F97E42">
        <w:rPr>
          <w:b/>
          <w:bCs/>
          <w:i/>
          <w:iCs/>
          <w:szCs w:val="24"/>
        </w:rPr>
        <w:t xml:space="preserve"> the </w:t>
      </w:r>
      <w:r w:rsidR="00F97E42" w:rsidRPr="00F97E42">
        <w:rPr>
          <w:b/>
          <w:bCs/>
          <w:i/>
          <w:iCs/>
          <w:szCs w:val="24"/>
        </w:rPr>
        <w:t>sidelink resource reservation from Rel-16/Rel-17</w:t>
      </w:r>
      <w:r w:rsidR="00A402C0">
        <w:rPr>
          <w:b/>
          <w:bCs/>
          <w:i/>
          <w:iCs/>
          <w:szCs w:val="24"/>
        </w:rPr>
        <w:t>.</w:t>
      </w:r>
    </w:p>
    <w:p w14:paraId="5727AA21" w14:textId="69804AFA" w:rsidR="00A402C0" w:rsidRDefault="00E43B87" w:rsidP="00652E1E">
      <w:pPr>
        <w:rPr>
          <w:szCs w:val="24"/>
        </w:rPr>
      </w:pPr>
      <w:r>
        <w:rPr>
          <w:szCs w:val="24"/>
        </w:rPr>
        <w:t>NR-U specifies the LBT based channel access procedures for both DL and UL. Although the basic LBT</w:t>
      </w:r>
      <w:r w:rsidR="009D2377">
        <w:rPr>
          <w:szCs w:val="24"/>
        </w:rPr>
        <w:t xml:space="preserve"> procedures</w:t>
      </w:r>
      <w:r w:rsidR="00CF08D4">
        <w:rPr>
          <w:szCs w:val="24"/>
        </w:rPr>
        <w:t xml:space="preserve"> </w:t>
      </w:r>
      <w:r w:rsidR="00C17448">
        <w:rPr>
          <w:szCs w:val="24"/>
        </w:rPr>
        <w:t xml:space="preserve">in DL and UL </w:t>
      </w:r>
      <w:r w:rsidR="009D2377">
        <w:rPr>
          <w:szCs w:val="24"/>
        </w:rPr>
        <w:t>are</w:t>
      </w:r>
      <w:r w:rsidR="00CF08D4">
        <w:rPr>
          <w:szCs w:val="24"/>
        </w:rPr>
        <w:t xml:space="preserve"> the same, the indication and the CAPC based settings are different. </w:t>
      </w:r>
      <w:r w:rsidR="005D22DF">
        <w:rPr>
          <w:szCs w:val="24"/>
        </w:rPr>
        <w:t>F</w:t>
      </w:r>
      <w:r w:rsidR="00CF08D4">
        <w:rPr>
          <w:szCs w:val="24"/>
        </w:rPr>
        <w:t>or Mode 1 SL transmissions,</w:t>
      </w:r>
      <w:r w:rsidR="005D22DF">
        <w:rPr>
          <w:szCs w:val="24"/>
        </w:rPr>
        <w:t xml:space="preserve"> the gNB provides the scheduling grant to the UE for</w:t>
      </w:r>
      <w:r w:rsidR="00BA171A">
        <w:rPr>
          <w:szCs w:val="24"/>
        </w:rPr>
        <w:t xml:space="preserve"> its</w:t>
      </w:r>
      <w:r w:rsidR="005D22DF">
        <w:rPr>
          <w:szCs w:val="24"/>
        </w:rPr>
        <w:t xml:space="preserve"> SL transmissions after the UE sends a scheduling request to the gNB via PUCCH, which is similar to UL transmissions. </w:t>
      </w:r>
      <w:r w:rsidR="00CF08D4">
        <w:rPr>
          <w:szCs w:val="24"/>
        </w:rPr>
        <w:t xml:space="preserve">NR-U UL channel access </w:t>
      </w:r>
      <w:r w:rsidR="005D22DF">
        <w:rPr>
          <w:szCs w:val="24"/>
        </w:rPr>
        <w:t xml:space="preserve">procedures can be considered for Mode 1 transmission in unlicensed spectrum. </w:t>
      </w:r>
      <w:r w:rsidR="00CF08D4">
        <w:rPr>
          <w:szCs w:val="24"/>
        </w:rPr>
        <w:t xml:space="preserve"> </w:t>
      </w:r>
      <w:r w:rsidR="005D22DF">
        <w:rPr>
          <w:szCs w:val="24"/>
        </w:rPr>
        <w:t>F</w:t>
      </w:r>
      <w:r w:rsidR="00CF08D4">
        <w:rPr>
          <w:szCs w:val="24"/>
        </w:rPr>
        <w:t xml:space="preserve">or Mode 2 SL transmissions, </w:t>
      </w:r>
      <w:r w:rsidR="005D22DF">
        <w:rPr>
          <w:szCs w:val="24"/>
        </w:rPr>
        <w:t xml:space="preserve">the UE reserves the </w:t>
      </w:r>
      <w:r w:rsidR="00BA171A">
        <w:rPr>
          <w:szCs w:val="24"/>
        </w:rPr>
        <w:t>resources and</w:t>
      </w:r>
      <w:r w:rsidR="005D22DF">
        <w:rPr>
          <w:szCs w:val="24"/>
        </w:rPr>
        <w:t xml:space="preserve"> accesses the channel by itself. </w:t>
      </w:r>
      <w:r w:rsidR="00A748E8">
        <w:rPr>
          <w:szCs w:val="24"/>
        </w:rPr>
        <w:t xml:space="preserve">It may be more appropriate to reuse </w:t>
      </w:r>
      <w:r w:rsidR="00CF08D4">
        <w:rPr>
          <w:szCs w:val="24"/>
        </w:rPr>
        <w:t xml:space="preserve">NR-U DL channel access mechanism </w:t>
      </w:r>
      <w:r w:rsidR="00A748E8">
        <w:rPr>
          <w:szCs w:val="24"/>
        </w:rPr>
        <w:t xml:space="preserve">for Mode 2 transmission in unlicensed spectrum. </w:t>
      </w:r>
      <w:r w:rsidR="00BA171A">
        <w:rPr>
          <w:szCs w:val="24"/>
        </w:rPr>
        <w:t xml:space="preserve">Thus, we need to study </w:t>
      </w:r>
      <w:r w:rsidR="00BA171A" w:rsidRPr="00B907F8">
        <w:rPr>
          <w:szCs w:val="24"/>
        </w:rPr>
        <w:t>channel access procedures</w:t>
      </w:r>
      <w:r w:rsidR="00BA171A">
        <w:rPr>
          <w:szCs w:val="24"/>
        </w:rPr>
        <w:t xml:space="preserve"> for</w:t>
      </w:r>
      <w:r w:rsidR="00BA171A" w:rsidRPr="00087BD6">
        <w:rPr>
          <w:b/>
          <w:bCs/>
          <w:i/>
          <w:iCs/>
          <w:szCs w:val="24"/>
        </w:rPr>
        <w:t xml:space="preserve"> </w:t>
      </w:r>
      <w:r w:rsidR="00BA171A">
        <w:rPr>
          <w:szCs w:val="24"/>
        </w:rPr>
        <w:t xml:space="preserve">SL Mode 1 and Mode 2 separately. </w:t>
      </w:r>
      <w:r w:rsidR="00A748E8">
        <w:rPr>
          <w:szCs w:val="24"/>
        </w:rPr>
        <w:t xml:space="preserve"> </w:t>
      </w:r>
      <w:r w:rsidR="00BA171A">
        <w:rPr>
          <w:szCs w:val="24"/>
        </w:rPr>
        <w:t>Also,</w:t>
      </w:r>
      <w:r w:rsidR="00523437">
        <w:rPr>
          <w:szCs w:val="24"/>
        </w:rPr>
        <w:t xml:space="preserve"> </w:t>
      </w:r>
      <w:r w:rsidR="00635F32">
        <w:rPr>
          <w:szCs w:val="24"/>
        </w:rPr>
        <w:t>four</w:t>
      </w:r>
      <w:r w:rsidR="00523437">
        <w:rPr>
          <w:szCs w:val="24"/>
        </w:rPr>
        <w:t xml:space="preserve"> types of </w:t>
      </w:r>
      <w:r w:rsidR="003C2329">
        <w:rPr>
          <w:szCs w:val="24"/>
        </w:rPr>
        <w:t>LBT based channel access procedures were specified in NR-U. We support all four types of LBT. But a brief study is needed to confirm the applicability.</w:t>
      </w:r>
    </w:p>
    <w:p w14:paraId="648D74EC" w14:textId="38CE565E" w:rsidR="00D36EBE" w:rsidRDefault="00B503CA" w:rsidP="00B503CA">
      <w:pPr>
        <w:rPr>
          <w:b/>
          <w:bCs/>
          <w:i/>
          <w:iCs/>
          <w:szCs w:val="24"/>
        </w:rPr>
      </w:pPr>
      <w:r w:rsidRPr="00087BD6">
        <w:rPr>
          <w:b/>
          <w:bCs/>
          <w:i/>
          <w:iCs/>
          <w:szCs w:val="24"/>
        </w:rPr>
        <w:t xml:space="preserve">Proposal </w:t>
      </w:r>
      <w:r w:rsidR="00A402C0">
        <w:rPr>
          <w:b/>
          <w:bCs/>
          <w:i/>
          <w:iCs/>
          <w:szCs w:val="24"/>
        </w:rPr>
        <w:t>2</w:t>
      </w:r>
      <w:r w:rsidRPr="00087BD6">
        <w:rPr>
          <w:b/>
          <w:bCs/>
          <w:i/>
          <w:iCs/>
          <w:szCs w:val="24"/>
        </w:rPr>
        <w:t>: Study applicability of existing</w:t>
      </w:r>
      <w:r w:rsidR="00523437">
        <w:rPr>
          <w:b/>
          <w:bCs/>
          <w:i/>
          <w:iCs/>
          <w:szCs w:val="24"/>
        </w:rPr>
        <w:t xml:space="preserve"> Type 1 and Type 2</w:t>
      </w:r>
      <w:r w:rsidRPr="00087BD6">
        <w:rPr>
          <w:b/>
          <w:bCs/>
          <w:i/>
          <w:iCs/>
          <w:szCs w:val="24"/>
        </w:rPr>
        <w:t xml:space="preserve"> LBT </w:t>
      </w:r>
      <w:r w:rsidR="00E43B87">
        <w:rPr>
          <w:b/>
          <w:bCs/>
          <w:i/>
          <w:iCs/>
          <w:szCs w:val="24"/>
        </w:rPr>
        <w:t>based</w:t>
      </w:r>
      <w:r w:rsidRPr="00087BD6">
        <w:rPr>
          <w:b/>
          <w:bCs/>
          <w:i/>
          <w:iCs/>
          <w:szCs w:val="24"/>
        </w:rPr>
        <w:t xml:space="preserve"> </w:t>
      </w:r>
      <w:r w:rsidR="00CF08D4">
        <w:rPr>
          <w:b/>
          <w:bCs/>
          <w:i/>
          <w:iCs/>
          <w:szCs w:val="24"/>
        </w:rPr>
        <w:t xml:space="preserve">DL and </w:t>
      </w:r>
      <w:r w:rsidRPr="00087BD6">
        <w:rPr>
          <w:b/>
          <w:bCs/>
          <w:i/>
          <w:iCs/>
          <w:szCs w:val="24"/>
        </w:rPr>
        <w:t xml:space="preserve">UL channel access procedures for sidelink </w:t>
      </w:r>
      <w:r w:rsidR="005D22DF">
        <w:rPr>
          <w:b/>
          <w:bCs/>
          <w:i/>
          <w:iCs/>
          <w:szCs w:val="24"/>
        </w:rPr>
        <w:t xml:space="preserve">Mode </w:t>
      </w:r>
      <w:r w:rsidR="00CF08D4">
        <w:rPr>
          <w:b/>
          <w:bCs/>
          <w:i/>
          <w:iCs/>
          <w:szCs w:val="24"/>
        </w:rPr>
        <w:t xml:space="preserve">1 and </w:t>
      </w:r>
      <w:r w:rsidR="005D22DF">
        <w:rPr>
          <w:b/>
          <w:bCs/>
          <w:i/>
          <w:iCs/>
          <w:szCs w:val="24"/>
        </w:rPr>
        <w:t xml:space="preserve">Mode </w:t>
      </w:r>
      <w:r w:rsidR="00CF08D4">
        <w:rPr>
          <w:b/>
          <w:bCs/>
          <w:i/>
          <w:iCs/>
          <w:szCs w:val="24"/>
        </w:rPr>
        <w:t xml:space="preserve">2 </w:t>
      </w:r>
      <w:r w:rsidRPr="00087BD6">
        <w:rPr>
          <w:b/>
          <w:bCs/>
          <w:i/>
          <w:iCs/>
          <w:szCs w:val="24"/>
        </w:rPr>
        <w:t>transmissions in unlicensed spectrum.</w:t>
      </w:r>
    </w:p>
    <w:p w14:paraId="61DAE215" w14:textId="77777777" w:rsidR="0052375F" w:rsidRDefault="0052375F" w:rsidP="00B503CA">
      <w:pPr>
        <w:rPr>
          <w:b/>
          <w:bCs/>
          <w:i/>
          <w:iCs/>
          <w:szCs w:val="24"/>
        </w:rPr>
      </w:pPr>
    </w:p>
    <w:p w14:paraId="15893070" w14:textId="77777777" w:rsidR="0052375F" w:rsidRDefault="0052375F" w:rsidP="0052375F">
      <w:pPr>
        <w:pStyle w:val="Heading3"/>
      </w:pPr>
      <w:r>
        <w:t xml:space="preserve">LBT and UE Types </w:t>
      </w:r>
    </w:p>
    <w:p w14:paraId="4B13FEF8" w14:textId="04776C41" w:rsidR="0052375F" w:rsidRDefault="0052375F" w:rsidP="0052375F">
      <w:r>
        <w:rPr>
          <w:szCs w:val="24"/>
        </w:rPr>
        <w:t xml:space="preserve">In Rel-16 NR V2X, full </w:t>
      </w:r>
      <w:r w:rsidR="001171AD">
        <w:rPr>
          <w:szCs w:val="24"/>
        </w:rPr>
        <w:t>sensing-based</w:t>
      </w:r>
      <w:r>
        <w:rPr>
          <w:szCs w:val="24"/>
        </w:rPr>
        <w:t xml:space="preserve"> resource allocation is supported. </w:t>
      </w:r>
      <w:r w:rsidRPr="0052375F">
        <w:rPr>
          <w:szCs w:val="24"/>
        </w:rPr>
        <w:t>In</w:t>
      </w:r>
      <w:r>
        <w:rPr>
          <w:szCs w:val="24"/>
        </w:rPr>
        <w:t xml:space="preserve"> Rel-17 sidelink enhancement, two new Tx capabilities were introduced</w:t>
      </w:r>
      <w:r w:rsidR="00635F32">
        <w:rPr>
          <w:szCs w:val="24"/>
        </w:rPr>
        <w:t xml:space="preserve"> to reduce power consumption</w:t>
      </w:r>
      <w:r>
        <w:rPr>
          <w:szCs w:val="24"/>
        </w:rPr>
        <w:t>, i.e</w:t>
      </w:r>
      <w:r w:rsidR="00D96E57">
        <w:rPr>
          <w:szCs w:val="24"/>
        </w:rPr>
        <w:t>.</w:t>
      </w:r>
      <w:r>
        <w:rPr>
          <w:szCs w:val="24"/>
        </w:rPr>
        <w:t xml:space="preserve">, random resource selection </w:t>
      </w:r>
      <w:r>
        <w:rPr>
          <w:szCs w:val="24"/>
        </w:rPr>
        <w:lastRenderedPageBreak/>
        <w:t>(</w:t>
      </w:r>
      <w:r>
        <w:t xml:space="preserve">RRS) and partial sensing. In order to support full sensing and partial sensing, </w:t>
      </w:r>
      <w:r w:rsidR="00635F32">
        <w:t xml:space="preserve">the </w:t>
      </w:r>
      <w:r>
        <w:t>UE needs to support PSCCH reception. Therefore, energy detection can be supported</w:t>
      </w:r>
      <w:r w:rsidR="0076095B">
        <w:t xml:space="preserve"> without much </w:t>
      </w:r>
      <w:r w:rsidR="00635F32">
        <w:t xml:space="preserve">increase </w:t>
      </w:r>
      <w:r w:rsidR="0076095B">
        <w:t>on the power consumption</w:t>
      </w:r>
      <w:r>
        <w:t xml:space="preserve">. For RRS, </w:t>
      </w:r>
      <w:r w:rsidR="00635F32">
        <w:t xml:space="preserve">the </w:t>
      </w:r>
      <w:r>
        <w:t>UE</w:t>
      </w:r>
      <w:r w:rsidR="0093135F">
        <w:t xml:space="preserve"> either</w:t>
      </w:r>
      <w:r>
        <w:t xml:space="preserve"> does not have the capability of PSCCH reception</w:t>
      </w:r>
      <w:r w:rsidR="0093135F">
        <w:t xml:space="preserve"> or </w:t>
      </w:r>
      <w:r w:rsidR="00D349AC">
        <w:t xml:space="preserve">is fully capable of PSCCH reception but </w:t>
      </w:r>
      <w:r w:rsidR="00B84240">
        <w:t>(pre-)configured not to perform</w:t>
      </w:r>
      <w:r w:rsidR="00A0001A">
        <w:t xml:space="preserve"> sensing </w:t>
      </w:r>
      <w:r w:rsidR="0093135F">
        <w:t>in a pool</w:t>
      </w:r>
      <w:r>
        <w:t xml:space="preserve">. </w:t>
      </w:r>
      <w:r w:rsidR="00FE4093">
        <w:t xml:space="preserve">However, the energy detection in LBT is simply an energy measurement without needing of decoding PSCCH. Therefore, UE </w:t>
      </w:r>
      <w:r w:rsidR="00866E47">
        <w:t xml:space="preserve">that </w:t>
      </w:r>
      <w:r w:rsidR="00FE4093">
        <w:t>only support</w:t>
      </w:r>
      <w:r w:rsidR="00866E47">
        <w:t>s</w:t>
      </w:r>
      <w:r w:rsidR="00FE4093">
        <w:t xml:space="preserve"> RRS Tx UE feature can also support LBT based channel access.</w:t>
      </w:r>
      <w:r>
        <w:t xml:space="preserve">  </w:t>
      </w:r>
      <w:r w:rsidR="00DE4B20">
        <w:t>In summary, a</w:t>
      </w:r>
      <w:r w:rsidR="003528E3">
        <w:t xml:space="preserve">ll types of </w:t>
      </w:r>
      <w:r w:rsidR="00DE4B20">
        <w:t xml:space="preserve">SL </w:t>
      </w:r>
      <w:r w:rsidR="003528E3">
        <w:t>UEs can support LBT based channel access in unlicensed spectrum</w:t>
      </w:r>
      <w:r w:rsidR="00DE4B20">
        <w:t xml:space="preserve">, meaning that these UE Tx features in Rel-16 and Rel-17 </w:t>
      </w:r>
      <w:r w:rsidR="00CF6CEC">
        <w:t xml:space="preserve">can be supported in sidelink unlicensed access. </w:t>
      </w:r>
    </w:p>
    <w:p w14:paraId="2432634D" w14:textId="63FCEAC5" w:rsidR="003528E3" w:rsidRDefault="003528E3" w:rsidP="003528E3">
      <w:pPr>
        <w:rPr>
          <w:b/>
          <w:bCs/>
          <w:i/>
          <w:iCs/>
          <w:szCs w:val="24"/>
        </w:rPr>
      </w:pPr>
      <w:r w:rsidRPr="00087BD6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3</w:t>
      </w:r>
      <w:r w:rsidRPr="00087BD6">
        <w:rPr>
          <w:b/>
          <w:bCs/>
          <w:i/>
          <w:iCs/>
          <w:szCs w:val="24"/>
        </w:rPr>
        <w:t xml:space="preserve">: </w:t>
      </w:r>
      <w:r w:rsidR="00CF6CEC">
        <w:rPr>
          <w:b/>
          <w:bCs/>
          <w:i/>
          <w:iCs/>
          <w:szCs w:val="24"/>
        </w:rPr>
        <w:t>Support all</w:t>
      </w:r>
      <w:r>
        <w:rPr>
          <w:b/>
          <w:bCs/>
          <w:i/>
          <w:iCs/>
          <w:szCs w:val="24"/>
        </w:rPr>
        <w:t xml:space="preserve"> </w:t>
      </w:r>
      <w:r w:rsidR="00B34EFF">
        <w:rPr>
          <w:b/>
          <w:bCs/>
          <w:i/>
          <w:iCs/>
          <w:szCs w:val="24"/>
        </w:rPr>
        <w:t xml:space="preserve">sidelink </w:t>
      </w:r>
      <w:r>
        <w:rPr>
          <w:b/>
          <w:bCs/>
          <w:i/>
          <w:iCs/>
          <w:szCs w:val="24"/>
        </w:rPr>
        <w:t xml:space="preserve">Tx </w:t>
      </w:r>
      <w:r w:rsidR="00CF6CEC">
        <w:rPr>
          <w:b/>
          <w:bCs/>
          <w:i/>
          <w:iCs/>
          <w:szCs w:val="24"/>
        </w:rPr>
        <w:t xml:space="preserve">features </w:t>
      </w:r>
      <w:r>
        <w:rPr>
          <w:b/>
          <w:bCs/>
          <w:i/>
          <w:iCs/>
          <w:szCs w:val="24"/>
        </w:rPr>
        <w:t xml:space="preserve">in Rel-16 and Rel-17 in </w:t>
      </w:r>
      <w:r w:rsidR="007230E6">
        <w:rPr>
          <w:b/>
          <w:bCs/>
          <w:i/>
          <w:iCs/>
          <w:szCs w:val="24"/>
        </w:rPr>
        <w:t>sidelink unlicensed access</w:t>
      </w:r>
      <w:r>
        <w:rPr>
          <w:b/>
          <w:bCs/>
          <w:i/>
          <w:iCs/>
          <w:szCs w:val="24"/>
        </w:rPr>
        <w:t>.</w:t>
      </w:r>
    </w:p>
    <w:p w14:paraId="2850B2DC" w14:textId="2B2F7035" w:rsidR="00B503CA" w:rsidRPr="00087BD6" w:rsidRDefault="00B503CA" w:rsidP="00B503CA">
      <w:pPr>
        <w:rPr>
          <w:b/>
          <w:bCs/>
          <w:i/>
          <w:iCs/>
          <w:szCs w:val="24"/>
        </w:rPr>
      </w:pPr>
    </w:p>
    <w:p w14:paraId="4B66E7A9" w14:textId="63F7FE80" w:rsidR="00E220A0" w:rsidRDefault="00E220A0" w:rsidP="00E220A0">
      <w:pPr>
        <w:pStyle w:val="Heading3"/>
      </w:pPr>
      <w:r>
        <w:t>CAPC and priority in sidelink</w:t>
      </w:r>
    </w:p>
    <w:p w14:paraId="142950F8" w14:textId="6EF9874D" w:rsidR="00132C93" w:rsidRDefault="0087106C" w:rsidP="0087106C">
      <w:pPr>
        <w:rPr>
          <w:szCs w:val="24"/>
          <w:lang w:val="en-GB"/>
        </w:rPr>
      </w:pPr>
      <w:r>
        <w:rPr>
          <w:szCs w:val="24"/>
          <w:lang w:val="en-GB"/>
        </w:rPr>
        <w:t xml:space="preserve">As discussed in Section </w:t>
      </w:r>
      <w:r>
        <w:rPr>
          <w:szCs w:val="24"/>
          <w:lang w:val="en-GB"/>
        </w:rPr>
        <w:fldChar w:fldCharType="begin"/>
      </w:r>
      <w:r>
        <w:rPr>
          <w:szCs w:val="24"/>
          <w:lang w:val="en-GB"/>
        </w:rPr>
        <w:instrText xml:space="preserve"> REF _Ref101716712 \r \h </w:instrText>
      </w:r>
      <w:r>
        <w:rPr>
          <w:szCs w:val="24"/>
          <w:lang w:val="en-GB"/>
        </w:rPr>
      </w:r>
      <w:r>
        <w:rPr>
          <w:szCs w:val="24"/>
          <w:lang w:val="en-GB"/>
        </w:rPr>
        <w:fldChar w:fldCharType="separate"/>
      </w:r>
      <w:r>
        <w:rPr>
          <w:szCs w:val="24"/>
          <w:lang w:val="en-GB"/>
        </w:rPr>
        <w:t>2.1</w:t>
      </w:r>
      <w:r>
        <w:rPr>
          <w:szCs w:val="24"/>
          <w:lang w:val="en-GB"/>
        </w:rPr>
        <w:fldChar w:fldCharType="end"/>
      </w:r>
      <w:r>
        <w:rPr>
          <w:szCs w:val="24"/>
          <w:lang w:val="en-GB"/>
        </w:rPr>
        <w:t xml:space="preserve">, </w:t>
      </w:r>
      <w:r w:rsidRPr="005239D1">
        <w:rPr>
          <w:szCs w:val="24"/>
          <w:lang w:val="en-GB"/>
        </w:rPr>
        <w:t>the</w:t>
      </w:r>
      <w:r>
        <w:rPr>
          <w:szCs w:val="24"/>
          <w:lang w:val="en-GB"/>
        </w:rPr>
        <w:t xml:space="preserve"> settings for </w:t>
      </w:r>
      <w:r w:rsidR="00132C93">
        <w:rPr>
          <w:szCs w:val="24"/>
          <w:lang w:val="en-GB"/>
        </w:rPr>
        <w:t>T</w:t>
      </w:r>
      <w:r>
        <w:rPr>
          <w:szCs w:val="24"/>
          <w:lang w:val="en-GB"/>
        </w:rPr>
        <w:t xml:space="preserve">ype 1 LBT based channel access procedure is categorized by the four </w:t>
      </w:r>
      <w:r w:rsidRPr="005239D1">
        <w:rPr>
          <w:szCs w:val="24"/>
          <w:lang w:val="en-GB"/>
        </w:rPr>
        <w:t>CAPC</w:t>
      </w:r>
      <w:r>
        <w:rPr>
          <w:szCs w:val="24"/>
          <w:lang w:val="en-GB"/>
        </w:rPr>
        <w:t xml:space="preserve"> values. </w:t>
      </w:r>
      <w:r w:rsidR="00132C93">
        <w:rPr>
          <w:szCs w:val="24"/>
          <w:lang w:val="en-GB"/>
        </w:rPr>
        <w:t xml:space="preserve">The CAPC is chosen based on </w:t>
      </w:r>
      <w:r w:rsidR="00132C93" w:rsidRPr="005239D1">
        <w:rPr>
          <w:szCs w:val="24"/>
          <w:lang w:val="en-GB"/>
        </w:rPr>
        <w:t xml:space="preserve">the 5QIs </w:t>
      </w:r>
      <w:r w:rsidR="00132C93">
        <w:rPr>
          <w:szCs w:val="24"/>
          <w:lang w:val="en-GB"/>
        </w:rPr>
        <w:t xml:space="preserve">(5G QoS Indicator) </w:t>
      </w:r>
      <w:r w:rsidR="00132C93" w:rsidRPr="005239D1">
        <w:rPr>
          <w:szCs w:val="24"/>
          <w:lang w:val="en-GB"/>
        </w:rPr>
        <w:t>of all the QoS flows</w:t>
      </w:r>
      <w:r w:rsidR="00A87B8C">
        <w:rPr>
          <w:szCs w:val="24"/>
          <w:lang w:val="en-GB"/>
        </w:rPr>
        <w:t xml:space="preserve"> considered by gNB. </w:t>
      </w:r>
    </w:p>
    <w:p w14:paraId="467257BD" w14:textId="411D35E7" w:rsidR="00132C93" w:rsidRDefault="00132C93" w:rsidP="00132C93">
      <w:r>
        <w:rPr>
          <w:szCs w:val="24"/>
        </w:rPr>
        <w:t xml:space="preserve">In sidelink, the priority of data is provided by the upper layers which is based on PQI (PC5 QoS Indicator) values. The </w:t>
      </w:r>
      <w:r w:rsidR="00D8720C">
        <w:rPr>
          <w:szCs w:val="24"/>
        </w:rPr>
        <w:t>mapping</w:t>
      </w:r>
      <w:r>
        <w:rPr>
          <w:szCs w:val="24"/>
        </w:rPr>
        <w:t xml:space="preserve"> between the priority level and PQI values is presented in TS 23.287 with different QoS requirements such as packet delay budget, packet error rate, etc. </w:t>
      </w:r>
      <w:r w:rsidR="003C188D">
        <w:rPr>
          <w:szCs w:val="24"/>
        </w:rPr>
        <w:t>Based on the priority of data traffic, a</w:t>
      </w:r>
      <w:r w:rsidR="0079439E">
        <w:rPr>
          <w:szCs w:val="24"/>
        </w:rPr>
        <w:t xml:space="preserve"> PSSCH priority is</w:t>
      </w:r>
      <w:r w:rsidR="003C188D">
        <w:rPr>
          <w:szCs w:val="24"/>
        </w:rPr>
        <w:t xml:space="preserve"> assigned in PHY, which is </w:t>
      </w:r>
      <w:r w:rsidR="0079439E">
        <w:rPr>
          <w:szCs w:val="24"/>
        </w:rPr>
        <w:t xml:space="preserve">indicated in the priority field </w:t>
      </w:r>
      <w:r w:rsidR="0079439E">
        <w:t>in SCI 1-A</w:t>
      </w:r>
      <w:r w:rsidR="0079439E" w:rsidRPr="00E220A0">
        <w:t xml:space="preserve"> </w:t>
      </w:r>
      <w:r w:rsidR="0079439E">
        <w:t>by a 3-bit number, p=0,...,7 (total 8 levels)</w:t>
      </w:r>
      <w:r w:rsidR="003C188D">
        <w:t xml:space="preserve"> in SL transmissions.</w:t>
      </w:r>
      <w:r w:rsidR="00737125">
        <w:t xml:space="preserve"> As with CAPC, a lower value means a higher priority.</w:t>
      </w:r>
    </w:p>
    <w:p w14:paraId="5EDC5CF2" w14:textId="1E480584" w:rsidR="00F4515E" w:rsidRDefault="00A87B8C" w:rsidP="00C17448">
      <w:pPr>
        <w:rPr>
          <w:szCs w:val="24"/>
        </w:rPr>
      </w:pPr>
      <w:r>
        <w:rPr>
          <w:szCs w:val="24"/>
          <w:lang w:val="en-GB"/>
        </w:rPr>
        <w:t>The CAPC is required for Type 1 channel access procedure in unlicensed spectrum, which should be specified for sidelink QoS traffic</w:t>
      </w:r>
      <w:r w:rsidR="00836220">
        <w:rPr>
          <w:szCs w:val="24"/>
          <w:lang w:val="en-GB"/>
        </w:rPr>
        <w:t xml:space="preserve"> in sidelink unlicensed access</w:t>
      </w:r>
      <w:r>
        <w:rPr>
          <w:szCs w:val="24"/>
          <w:lang w:val="en-GB"/>
        </w:rPr>
        <w:t xml:space="preserve">. However, the </w:t>
      </w:r>
      <w:r w:rsidRPr="005239D1">
        <w:rPr>
          <w:szCs w:val="24"/>
          <w:lang w:val="en-GB"/>
        </w:rPr>
        <w:t>5QI</w:t>
      </w:r>
      <w:r w:rsidR="005D129F">
        <w:rPr>
          <w:szCs w:val="24"/>
          <w:lang w:val="en-GB"/>
        </w:rPr>
        <w:t xml:space="preserve"> </w:t>
      </w:r>
      <w:r w:rsidR="00737125">
        <w:rPr>
          <w:szCs w:val="24"/>
          <w:lang w:val="en-GB"/>
        </w:rPr>
        <w:t>used for CAPC</w:t>
      </w:r>
      <w:r>
        <w:rPr>
          <w:szCs w:val="24"/>
          <w:lang w:val="en-GB"/>
        </w:rPr>
        <w:t xml:space="preserve"> does not capture all QoS requirements in PQI specified </w:t>
      </w:r>
      <w:r>
        <w:rPr>
          <w:szCs w:val="24"/>
        </w:rPr>
        <w:t>in TS 23.287</w:t>
      </w:r>
      <w:r w:rsidR="00F4515E">
        <w:rPr>
          <w:szCs w:val="24"/>
        </w:rPr>
        <w:t xml:space="preserve">. </w:t>
      </w:r>
      <w:bookmarkStart w:id="14" w:name="_Hlk102113339"/>
      <w:r w:rsidR="00530667">
        <w:rPr>
          <w:szCs w:val="24"/>
        </w:rPr>
        <w:t xml:space="preserve">Therefore, </w:t>
      </w:r>
      <w:r w:rsidR="001745A4">
        <w:rPr>
          <w:szCs w:val="24"/>
        </w:rPr>
        <w:t xml:space="preserve">it is necessary to </w:t>
      </w:r>
      <w:r w:rsidR="00530667">
        <w:rPr>
          <w:szCs w:val="24"/>
        </w:rPr>
        <w:t xml:space="preserve">build </w:t>
      </w:r>
      <w:r w:rsidR="001745A4">
        <w:rPr>
          <w:szCs w:val="24"/>
        </w:rPr>
        <w:t xml:space="preserve">a </w:t>
      </w:r>
      <w:r w:rsidR="00530667">
        <w:rPr>
          <w:szCs w:val="24"/>
        </w:rPr>
        <w:t xml:space="preserve">table between </w:t>
      </w:r>
      <w:r w:rsidR="00530667">
        <w:rPr>
          <w:bCs/>
          <w:szCs w:val="24"/>
          <w:lang w:val="en-GB"/>
        </w:rPr>
        <w:t>CAPC and PQI</w:t>
      </w:r>
      <w:r w:rsidR="00530667">
        <w:rPr>
          <w:szCs w:val="24"/>
        </w:rPr>
        <w:t xml:space="preserve"> </w:t>
      </w:r>
      <w:r w:rsidR="001745A4">
        <w:rPr>
          <w:szCs w:val="24"/>
        </w:rPr>
        <w:t xml:space="preserve">or expand </w:t>
      </w:r>
      <w:r w:rsidR="00E42247" w:rsidRPr="00E42247">
        <w:rPr>
          <w:szCs w:val="24"/>
        </w:rPr>
        <w:t xml:space="preserve">Table 5.6.2-1 </w:t>
      </w:r>
      <w:r w:rsidR="00E42247">
        <w:rPr>
          <w:szCs w:val="24"/>
        </w:rPr>
        <w:t xml:space="preserve">in </w:t>
      </w:r>
      <w:r w:rsidR="00E42247" w:rsidRPr="00E42247">
        <w:rPr>
          <w:szCs w:val="24"/>
        </w:rPr>
        <w:t>TS38.300</w:t>
      </w:r>
      <w:r w:rsidR="00E42247">
        <w:rPr>
          <w:szCs w:val="24"/>
        </w:rPr>
        <w:t xml:space="preserve"> for CAPC-</w:t>
      </w:r>
      <w:r w:rsidR="00E42247" w:rsidRPr="00AC02EF">
        <w:rPr>
          <w:szCs w:val="24"/>
        </w:rPr>
        <w:t>5QI</w:t>
      </w:r>
      <w:r w:rsidR="00E42247">
        <w:rPr>
          <w:szCs w:val="24"/>
        </w:rPr>
        <w:t xml:space="preserve"> mapping with PQI included</w:t>
      </w:r>
      <w:r w:rsidR="00530667">
        <w:rPr>
          <w:szCs w:val="24"/>
        </w:rPr>
        <w:t>.</w:t>
      </w:r>
    </w:p>
    <w:p w14:paraId="6C533962" w14:textId="57E3D4BF" w:rsidR="0028708E" w:rsidRPr="00B907F8" w:rsidRDefault="0028708E" w:rsidP="00C17448">
      <w:pPr>
        <w:rPr>
          <w:b/>
          <w:bCs/>
          <w:i/>
          <w:iCs/>
          <w:szCs w:val="24"/>
        </w:rPr>
      </w:pPr>
      <w:r w:rsidRPr="00B907F8">
        <w:rPr>
          <w:b/>
          <w:bCs/>
          <w:i/>
          <w:iCs/>
          <w:szCs w:val="24"/>
        </w:rPr>
        <w:t xml:space="preserve">Observation: </w:t>
      </w:r>
      <w:r>
        <w:rPr>
          <w:b/>
          <w:bCs/>
          <w:i/>
          <w:iCs/>
          <w:szCs w:val="24"/>
        </w:rPr>
        <w:t>I</w:t>
      </w:r>
      <w:r w:rsidRPr="00B907F8">
        <w:rPr>
          <w:b/>
          <w:bCs/>
          <w:i/>
          <w:iCs/>
          <w:szCs w:val="24"/>
        </w:rPr>
        <w:t xml:space="preserve">t is necessary to build a table between </w:t>
      </w:r>
      <w:r w:rsidRPr="00B907F8">
        <w:rPr>
          <w:b/>
          <w:bCs/>
          <w:i/>
          <w:iCs/>
          <w:szCs w:val="24"/>
          <w:lang w:val="en-GB"/>
        </w:rPr>
        <w:t>CAPC and PQI</w:t>
      </w:r>
      <w:r w:rsidRPr="00B907F8">
        <w:rPr>
          <w:b/>
          <w:bCs/>
          <w:i/>
          <w:iCs/>
          <w:szCs w:val="24"/>
        </w:rPr>
        <w:t xml:space="preserve"> or expand Table 5.6.2-1 in TS38.300 for CAPC-5QI mapping with PQI included</w:t>
      </w:r>
      <w:r>
        <w:rPr>
          <w:b/>
          <w:bCs/>
          <w:i/>
          <w:iCs/>
          <w:szCs w:val="24"/>
        </w:rPr>
        <w:t>.</w:t>
      </w:r>
    </w:p>
    <w:bookmarkEnd w:id="14"/>
    <w:p w14:paraId="34441514" w14:textId="4E325E78" w:rsidR="00F4515E" w:rsidRDefault="00F4515E" w:rsidP="00C17448">
      <w:pPr>
        <w:rPr>
          <w:szCs w:val="24"/>
        </w:rPr>
      </w:pPr>
      <w:r>
        <w:rPr>
          <w:szCs w:val="24"/>
        </w:rPr>
        <w:t xml:space="preserve">Since </w:t>
      </w:r>
      <w:r w:rsidR="00C17448">
        <w:rPr>
          <w:szCs w:val="24"/>
        </w:rPr>
        <w:t xml:space="preserve">CAPC </w:t>
      </w:r>
      <w:r w:rsidR="00D1091B">
        <w:rPr>
          <w:szCs w:val="24"/>
        </w:rPr>
        <w:t xml:space="preserve">is </w:t>
      </w:r>
      <w:r w:rsidR="00C17448">
        <w:rPr>
          <w:szCs w:val="24"/>
        </w:rPr>
        <w:t>not defined for all possible values of SL priorities used for resource reservation</w:t>
      </w:r>
      <w:r>
        <w:rPr>
          <w:szCs w:val="24"/>
        </w:rPr>
        <w:t>, one potential</w:t>
      </w:r>
      <w:r w:rsidR="00C17448">
        <w:rPr>
          <w:szCs w:val="24"/>
        </w:rPr>
        <w:t xml:space="preserve"> issue may occur </w:t>
      </w:r>
      <w:r>
        <w:rPr>
          <w:szCs w:val="24"/>
        </w:rPr>
        <w:t xml:space="preserve">is that </w:t>
      </w:r>
      <w:r w:rsidR="00C17448">
        <w:rPr>
          <w:szCs w:val="24"/>
        </w:rPr>
        <w:t>when the CAPC for unlicensed channel access and SL resource priority are used independently and based on the existing spec</w:t>
      </w:r>
      <w:r w:rsidR="00684C02">
        <w:rPr>
          <w:szCs w:val="24"/>
        </w:rPr>
        <w:t>, the</w:t>
      </w:r>
      <w:r w:rsidR="00DB1A8B">
        <w:rPr>
          <w:szCs w:val="24"/>
        </w:rPr>
        <w:t xml:space="preserve"> </w:t>
      </w:r>
      <w:r>
        <w:rPr>
          <w:szCs w:val="24"/>
        </w:rPr>
        <w:t xml:space="preserve">two priorities may be </w:t>
      </w:r>
      <w:r w:rsidR="00C17448">
        <w:rPr>
          <w:szCs w:val="24"/>
        </w:rPr>
        <w:t>inconsistent</w:t>
      </w:r>
      <w:r>
        <w:rPr>
          <w:szCs w:val="24"/>
        </w:rPr>
        <w:t xml:space="preserve"> in terms of QoS requirement. </w:t>
      </w:r>
      <w:r w:rsidR="00DB1A8B">
        <w:rPr>
          <w:szCs w:val="24"/>
        </w:rPr>
        <w:t>For example</w:t>
      </w:r>
      <w:r w:rsidR="00E025DA">
        <w:rPr>
          <w:szCs w:val="24"/>
        </w:rPr>
        <w:t xml:space="preserve">, as shown in Table 5.4.4.-1 TS23.287, for </w:t>
      </w:r>
      <w:r w:rsidR="00E025DA">
        <w:t xml:space="preserve">SL application of video sharing for cooperative collision avoidance (PQI=90), the SL priority is quite high (3 on scale of 1-8) and the delay requirement is also stringent with packet delay budget of 10ms. </w:t>
      </w:r>
      <w:r w:rsidR="00E85DF5">
        <w:t xml:space="preserve">From </w:t>
      </w:r>
      <w:r w:rsidR="00552627">
        <w:t>NR 5QI</w:t>
      </w:r>
      <w:r w:rsidR="00E85DF5">
        <w:t xml:space="preserve"> table</w:t>
      </w:r>
      <w:r w:rsidR="00552627">
        <w:t xml:space="preserve"> (Table </w:t>
      </w:r>
      <w:r w:rsidR="00533475" w:rsidRPr="00533475">
        <w:t>5.7.4-1</w:t>
      </w:r>
      <w:r w:rsidR="00533475">
        <w:t xml:space="preserve"> in TS23.501), </w:t>
      </w:r>
      <w:r w:rsidR="00E85DF5">
        <w:t>except for c</w:t>
      </w:r>
      <w:r w:rsidR="00E85DF5" w:rsidRPr="00533475">
        <w:t xml:space="preserve">onversational </w:t>
      </w:r>
      <w:r w:rsidR="00E85DF5">
        <w:t>v</w:t>
      </w:r>
      <w:r w:rsidR="00E85DF5" w:rsidRPr="00533475">
        <w:t xml:space="preserve">ideo </w:t>
      </w:r>
      <w:r w:rsidR="00E85DF5">
        <w:t>(l</w:t>
      </w:r>
      <w:r w:rsidR="00E85DF5" w:rsidRPr="00533475">
        <w:t xml:space="preserve">ive </w:t>
      </w:r>
      <w:r w:rsidR="00E85DF5">
        <w:t>s</w:t>
      </w:r>
      <w:r w:rsidR="00E85DF5" w:rsidRPr="00533475">
        <w:t>treaming)</w:t>
      </w:r>
      <w:r w:rsidR="00E85DF5">
        <w:t>, the 5QI values for other video buffered streaming services are 4, 6, and 8, with the packet delay budget of 300ms, which is much lar</w:t>
      </w:r>
      <w:r w:rsidR="00887A01">
        <w:t>ger tha</w:t>
      </w:r>
      <w:r w:rsidR="00E42593">
        <w:t xml:space="preserve">n that </w:t>
      </w:r>
      <w:r w:rsidR="00887A01">
        <w:t>for video sharing in sidelink. The corresponding CAPC for 5QI</w:t>
      </w:r>
      <w:r w:rsidR="00CF160B">
        <w:t xml:space="preserve"> = {</w:t>
      </w:r>
      <w:r w:rsidR="00887A01">
        <w:t>4,6,8} is 3</w:t>
      </w:r>
      <w:r w:rsidR="00E42593">
        <w:t>. If this is used for sidelink service,</w:t>
      </w:r>
      <w:r w:rsidR="00887A01">
        <w:t xml:space="preserve"> </w:t>
      </w:r>
      <w:r w:rsidR="00E42593">
        <w:t>it will result in an</w:t>
      </w:r>
      <w:r w:rsidR="00887A01">
        <w:t xml:space="preserve"> undesirable lower priority and higher latency for channel access. </w:t>
      </w:r>
      <w:r w:rsidR="00A22A79">
        <w:rPr>
          <w:szCs w:val="24"/>
        </w:rPr>
        <w:t xml:space="preserve">Such inconsistency </w:t>
      </w:r>
      <w:r w:rsidR="00C17448">
        <w:rPr>
          <w:szCs w:val="24"/>
        </w:rPr>
        <w:t xml:space="preserve">may lead to unfair channel access and resource allocation, which may be detrimental to QoS for different flows. </w:t>
      </w:r>
      <w:r>
        <w:rPr>
          <w:szCs w:val="24"/>
        </w:rPr>
        <w:t xml:space="preserve">Therefore, the mapping between CAPC and SL priority should be studied for QoS </w:t>
      </w:r>
      <w:r w:rsidR="009E6F1D">
        <w:rPr>
          <w:szCs w:val="24"/>
        </w:rPr>
        <w:t>consistency between the two priorities.</w:t>
      </w:r>
      <w:r w:rsidR="00993D36">
        <w:rPr>
          <w:szCs w:val="24"/>
        </w:rPr>
        <w:t xml:space="preserve"> In addition, CAPC should be </w:t>
      </w:r>
      <w:r w:rsidR="00851748">
        <w:rPr>
          <w:szCs w:val="24"/>
        </w:rPr>
        <w:t xml:space="preserve">made available </w:t>
      </w:r>
      <w:r w:rsidR="00993D36">
        <w:rPr>
          <w:szCs w:val="24"/>
        </w:rPr>
        <w:t>to PHY for LBT based channel access procedures in SL either independently or based on a specified mapping between CAPC and SL priority.</w:t>
      </w:r>
    </w:p>
    <w:p w14:paraId="57A77CDD" w14:textId="5676B122" w:rsidR="00F4515E" w:rsidRDefault="00F4515E" w:rsidP="00F4515E">
      <w:pPr>
        <w:rPr>
          <w:b/>
          <w:bCs/>
          <w:i/>
          <w:iCs/>
          <w:szCs w:val="24"/>
        </w:rPr>
      </w:pPr>
      <w:bookmarkStart w:id="15" w:name="_Hlk102113351"/>
      <w:r w:rsidRPr="00F54B4E">
        <w:rPr>
          <w:b/>
          <w:bCs/>
          <w:i/>
          <w:iCs/>
          <w:szCs w:val="24"/>
        </w:rPr>
        <w:t xml:space="preserve">Proposal </w:t>
      </w:r>
      <w:r w:rsidR="0025319A">
        <w:rPr>
          <w:b/>
          <w:bCs/>
          <w:i/>
          <w:iCs/>
          <w:szCs w:val="24"/>
        </w:rPr>
        <w:t>4</w:t>
      </w:r>
      <w:r w:rsidRPr="00F54B4E">
        <w:rPr>
          <w:b/>
          <w:bCs/>
          <w:i/>
          <w:iCs/>
          <w:szCs w:val="24"/>
        </w:rPr>
        <w:t>: Study the</w:t>
      </w:r>
      <w:r w:rsidR="00530667">
        <w:rPr>
          <w:b/>
          <w:bCs/>
          <w:i/>
          <w:iCs/>
          <w:szCs w:val="24"/>
        </w:rPr>
        <w:t xml:space="preserve"> appropriate</w:t>
      </w:r>
      <w:r w:rsidRPr="00F54B4E">
        <w:rPr>
          <w:b/>
          <w:bCs/>
          <w:i/>
          <w:iCs/>
          <w:szCs w:val="24"/>
        </w:rPr>
        <w:t xml:space="preserve"> </w:t>
      </w:r>
      <w:r w:rsidR="009E6F1D">
        <w:rPr>
          <w:b/>
          <w:bCs/>
          <w:i/>
          <w:iCs/>
        </w:rPr>
        <w:t>p</w:t>
      </w:r>
      <w:r w:rsidRPr="00F54B4E">
        <w:rPr>
          <w:b/>
          <w:bCs/>
          <w:i/>
          <w:iCs/>
        </w:rPr>
        <w:t xml:space="preserve">riority mapping </w:t>
      </w:r>
      <w:r w:rsidR="009E6F1D">
        <w:rPr>
          <w:b/>
          <w:bCs/>
          <w:i/>
          <w:iCs/>
        </w:rPr>
        <w:t>between</w:t>
      </w:r>
      <w:r w:rsidRPr="00F54B4E">
        <w:rPr>
          <w:b/>
          <w:bCs/>
          <w:i/>
          <w:iCs/>
        </w:rPr>
        <w:t xml:space="preserve"> CAPC</w:t>
      </w:r>
      <w:r w:rsidRPr="00F54B4E">
        <w:rPr>
          <w:b/>
          <w:bCs/>
          <w:i/>
          <w:iCs/>
          <w:szCs w:val="24"/>
        </w:rPr>
        <w:t xml:space="preserve"> </w:t>
      </w:r>
      <w:r w:rsidR="009E6F1D">
        <w:rPr>
          <w:b/>
          <w:bCs/>
          <w:i/>
          <w:iCs/>
          <w:szCs w:val="24"/>
        </w:rPr>
        <w:t xml:space="preserve">and sidelink priority </w:t>
      </w:r>
      <w:r w:rsidRPr="00F54B4E">
        <w:rPr>
          <w:b/>
          <w:bCs/>
          <w:i/>
          <w:iCs/>
          <w:szCs w:val="24"/>
        </w:rPr>
        <w:t xml:space="preserve">for </w:t>
      </w:r>
      <w:r w:rsidR="009E6F1D">
        <w:rPr>
          <w:b/>
          <w:bCs/>
          <w:i/>
          <w:iCs/>
          <w:szCs w:val="24"/>
        </w:rPr>
        <w:t xml:space="preserve">QoS consistency in </w:t>
      </w:r>
      <w:r w:rsidRPr="00F54B4E">
        <w:rPr>
          <w:b/>
          <w:bCs/>
          <w:i/>
          <w:iCs/>
          <w:szCs w:val="24"/>
        </w:rPr>
        <w:t>SL-U.</w:t>
      </w:r>
    </w:p>
    <w:bookmarkEnd w:id="15"/>
    <w:p w14:paraId="742623AC" w14:textId="5548751D" w:rsidR="003106CA" w:rsidRPr="00F54B4E" w:rsidRDefault="003106CA" w:rsidP="00F4515E">
      <w:pPr>
        <w:rPr>
          <w:b/>
          <w:bCs/>
          <w:i/>
          <w:iCs/>
          <w:szCs w:val="24"/>
        </w:rPr>
      </w:pPr>
    </w:p>
    <w:p w14:paraId="6CB18DF6" w14:textId="0BC63398" w:rsidR="002D7493" w:rsidRDefault="002D7493" w:rsidP="002D7493">
      <w:pPr>
        <w:pStyle w:val="Heading3"/>
      </w:pPr>
      <w:r>
        <w:t>Mode 1 Configurations</w:t>
      </w:r>
      <w:r w:rsidR="00BC5338">
        <w:t xml:space="preserve"> for SL Unlicensed Access</w:t>
      </w:r>
    </w:p>
    <w:p w14:paraId="05729BE4" w14:textId="67C40F32" w:rsidR="00C17448" w:rsidRDefault="003106CA" w:rsidP="00C17448">
      <w:pPr>
        <w:rPr>
          <w:szCs w:val="24"/>
        </w:rPr>
      </w:pPr>
      <w:r>
        <w:rPr>
          <w:szCs w:val="24"/>
        </w:rPr>
        <w:t xml:space="preserve">In NR-U, </w:t>
      </w:r>
      <w:r w:rsidR="00BC5338">
        <w:rPr>
          <w:szCs w:val="24"/>
        </w:rPr>
        <w:t>certain parameters are configured by the network and signaled to UE, for instance, energy detection threshold, CAPC, etc.</w:t>
      </w:r>
      <w:r w:rsidR="007235A9">
        <w:rPr>
          <w:szCs w:val="24"/>
        </w:rPr>
        <w:t xml:space="preserve"> As specified in TS38.212, CAPC used for </w:t>
      </w:r>
      <w:r w:rsidR="007235A9" w:rsidRPr="007235A9">
        <w:rPr>
          <w:szCs w:val="24"/>
        </w:rPr>
        <w:t>uplink transmissions</w:t>
      </w:r>
      <w:r w:rsidR="007235A9">
        <w:rPr>
          <w:szCs w:val="24"/>
        </w:rPr>
        <w:t xml:space="preserve"> in unlicensed spectrum is configured by the network for SRB2 and DRBs via DCI format 0_1. </w:t>
      </w:r>
      <w:r w:rsidR="00E7043A">
        <w:rPr>
          <w:szCs w:val="24"/>
        </w:rPr>
        <w:t xml:space="preserve"> </w:t>
      </w:r>
      <w:r w:rsidR="00A96F53">
        <w:rPr>
          <w:szCs w:val="24"/>
        </w:rPr>
        <w:t xml:space="preserve">In SL, the necessary parameters for SL unlicensed access by the network are not available. </w:t>
      </w:r>
      <w:r w:rsidR="00E7043A">
        <w:rPr>
          <w:szCs w:val="24"/>
        </w:rPr>
        <w:t xml:space="preserve">In SL </w:t>
      </w:r>
      <w:r w:rsidR="00C17448">
        <w:rPr>
          <w:szCs w:val="24"/>
        </w:rPr>
        <w:t xml:space="preserve">Mode 1 resource allocation, </w:t>
      </w:r>
      <w:r w:rsidR="00E7043A" w:rsidRPr="00991018">
        <w:rPr>
          <w:szCs w:val="24"/>
        </w:rPr>
        <w:t>gNB</w:t>
      </w:r>
      <w:r w:rsidR="00012B78">
        <w:rPr>
          <w:szCs w:val="24"/>
        </w:rPr>
        <w:t xml:space="preserve"> </w:t>
      </w:r>
      <w:r w:rsidR="00E7043A" w:rsidRPr="00991018">
        <w:rPr>
          <w:szCs w:val="24"/>
        </w:rPr>
        <w:t>schedul</w:t>
      </w:r>
      <w:r w:rsidR="00012B78">
        <w:rPr>
          <w:szCs w:val="24"/>
        </w:rPr>
        <w:t>es UE’s sidelink transmissions</w:t>
      </w:r>
      <w:r w:rsidR="00A96F53">
        <w:rPr>
          <w:szCs w:val="24"/>
        </w:rPr>
        <w:t xml:space="preserve">. DCI format 3_0 </w:t>
      </w:r>
      <w:r w:rsidR="00A96F53" w:rsidRPr="007F5670">
        <w:rPr>
          <w:szCs w:val="24"/>
        </w:rPr>
        <w:t xml:space="preserve">is used </w:t>
      </w:r>
      <w:r w:rsidR="00C545EE">
        <w:rPr>
          <w:szCs w:val="24"/>
        </w:rPr>
        <w:t xml:space="preserve">to inform the SL UE the </w:t>
      </w:r>
      <w:r w:rsidR="00C545EE">
        <w:rPr>
          <w:szCs w:val="24"/>
        </w:rPr>
        <w:lastRenderedPageBreak/>
        <w:t>scheduled PSSCH</w:t>
      </w:r>
      <w:r w:rsidR="00A96F53" w:rsidRPr="007F5670">
        <w:rPr>
          <w:szCs w:val="24"/>
        </w:rPr>
        <w:t>.</w:t>
      </w:r>
      <w:r w:rsidR="00A96F53">
        <w:rPr>
          <w:szCs w:val="24"/>
        </w:rPr>
        <w:t xml:space="preserve"> </w:t>
      </w:r>
      <w:r w:rsidR="000B50C3">
        <w:rPr>
          <w:szCs w:val="24"/>
        </w:rPr>
        <w:t>Like DCI format 0_1, w</w:t>
      </w:r>
      <w:r w:rsidR="00A96F53">
        <w:rPr>
          <w:szCs w:val="24"/>
        </w:rPr>
        <w:t>e can extend t</w:t>
      </w:r>
      <w:r w:rsidR="00BC5338">
        <w:rPr>
          <w:szCs w:val="24"/>
        </w:rPr>
        <w:t>he existing</w:t>
      </w:r>
      <w:r w:rsidR="00C17448">
        <w:rPr>
          <w:szCs w:val="24"/>
        </w:rPr>
        <w:t xml:space="preserve"> </w:t>
      </w:r>
      <w:r w:rsidR="00C17448" w:rsidRPr="009C3B74">
        <w:rPr>
          <w:szCs w:val="24"/>
        </w:rPr>
        <w:t>DCI format 3</w:t>
      </w:r>
      <w:r w:rsidR="00FA0113">
        <w:rPr>
          <w:szCs w:val="24"/>
        </w:rPr>
        <w:t>_</w:t>
      </w:r>
      <w:r w:rsidR="00C17448" w:rsidRPr="009C3B74">
        <w:rPr>
          <w:szCs w:val="24"/>
        </w:rPr>
        <w:t>0</w:t>
      </w:r>
      <w:r w:rsidR="00A96F53">
        <w:rPr>
          <w:szCs w:val="24"/>
        </w:rPr>
        <w:t xml:space="preserve"> to include the necessary parameter settings</w:t>
      </w:r>
      <w:r w:rsidR="009F2171">
        <w:rPr>
          <w:szCs w:val="24"/>
        </w:rPr>
        <w:t xml:space="preserve"> and configurations</w:t>
      </w:r>
      <w:r w:rsidR="00A96F53">
        <w:rPr>
          <w:szCs w:val="24"/>
        </w:rPr>
        <w:t xml:space="preserve"> from gNB</w:t>
      </w:r>
      <w:r w:rsidR="009F2171">
        <w:rPr>
          <w:szCs w:val="24"/>
        </w:rPr>
        <w:t xml:space="preserve"> for SL unlicensed </w:t>
      </w:r>
      <w:r w:rsidR="00D77785">
        <w:rPr>
          <w:szCs w:val="24"/>
        </w:rPr>
        <w:t>access</w:t>
      </w:r>
      <w:r w:rsidR="00C17448">
        <w:rPr>
          <w:szCs w:val="24"/>
        </w:rPr>
        <w:t xml:space="preserve">. </w:t>
      </w:r>
      <w:r w:rsidR="00BC5338">
        <w:rPr>
          <w:szCs w:val="24"/>
        </w:rPr>
        <w:t xml:space="preserve">Similarly for </w:t>
      </w:r>
      <w:r w:rsidR="00C17448">
        <w:rPr>
          <w:szCs w:val="24"/>
        </w:rPr>
        <w:t xml:space="preserve">DCI format </w:t>
      </w:r>
      <w:r w:rsidR="00C17448" w:rsidRPr="009C3B74">
        <w:rPr>
          <w:szCs w:val="24"/>
        </w:rPr>
        <w:t>3_1</w:t>
      </w:r>
      <w:r w:rsidR="00C17448">
        <w:rPr>
          <w:szCs w:val="24"/>
        </w:rPr>
        <w:t xml:space="preserve"> </w:t>
      </w:r>
      <w:r w:rsidR="00BC5338">
        <w:rPr>
          <w:szCs w:val="24"/>
        </w:rPr>
        <w:t>which is</w:t>
      </w:r>
      <w:r w:rsidR="00C17448">
        <w:rPr>
          <w:szCs w:val="24"/>
        </w:rPr>
        <w:t xml:space="preserve"> </w:t>
      </w:r>
      <w:r w:rsidR="00C17448" w:rsidRPr="00CF77DC">
        <w:rPr>
          <w:szCs w:val="24"/>
        </w:rPr>
        <w:t>used for scheduling of LTE PSCCH and LTE PSSCH in one cell.</w:t>
      </w:r>
    </w:p>
    <w:p w14:paraId="68B46E51" w14:textId="23DEEA2A" w:rsidR="0087106C" w:rsidRDefault="002D7493" w:rsidP="00305E65">
      <w:pPr>
        <w:rPr>
          <w:b/>
          <w:bCs/>
          <w:i/>
          <w:iCs/>
          <w:szCs w:val="24"/>
        </w:rPr>
      </w:pPr>
      <w:r w:rsidRPr="00F54B4E">
        <w:rPr>
          <w:b/>
          <w:bCs/>
          <w:i/>
          <w:iCs/>
          <w:szCs w:val="24"/>
        </w:rPr>
        <w:t xml:space="preserve">Proposal </w:t>
      </w:r>
      <w:r w:rsidR="00851748">
        <w:rPr>
          <w:b/>
          <w:bCs/>
          <w:i/>
          <w:iCs/>
          <w:szCs w:val="24"/>
        </w:rPr>
        <w:t>5</w:t>
      </w:r>
      <w:r w:rsidRPr="00F54B4E">
        <w:rPr>
          <w:b/>
          <w:bCs/>
          <w:i/>
          <w:iCs/>
          <w:szCs w:val="24"/>
        </w:rPr>
        <w:t>:</w:t>
      </w:r>
      <w:r>
        <w:rPr>
          <w:b/>
          <w:bCs/>
          <w:i/>
          <w:iCs/>
          <w:szCs w:val="24"/>
        </w:rPr>
        <w:t xml:space="preserve"> Extend</w:t>
      </w:r>
      <w:r w:rsidR="00BC5338">
        <w:rPr>
          <w:b/>
          <w:bCs/>
          <w:i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>existing DCI formats</w:t>
      </w:r>
      <w:r w:rsidR="00A96F53">
        <w:rPr>
          <w:b/>
          <w:bCs/>
          <w:i/>
          <w:iCs/>
          <w:szCs w:val="24"/>
        </w:rPr>
        <w:t xml:space="preserve">, e.g., DCI </w:t>
      </w:r>
      <w:r w:rsidR="00A96F53" w:rsidRPr="009C3B74">
        <w:rPr>
          <w:b/>
          <w:bCs/>
          <w:i/>
          <w:iCs/>
          <w:szCs w:val="24"/>
        </w:rPr>
        <w:t>format 3</w:t>
      </w:r>
      <w:r w:rsidR="00FA0113">
        <w:rPr>
          <w:b/>
          <w:bCs/>
          <w:i/>
          <w:iCs/>
          <w:szCs w:val="24"/>
        </w:rPr>
        <w:t>_</w:t>
      </w:r>
      <w:r w:rsidR="00A96F53" w:rsidRPr="009C3B74">
        <w:rPr>
          <w:b/>
          <w:bCs/>
          <w:i/>
          <w:iCs/>
          <w:szCs w:val="24"/>
        </w:rPr>
        <w:t>0</w:t>
      </w:r>
      <w:r>
        <w:rPr>
          <w:b/>
          <w:bCs/>
          <w:i/>
          <w:iCs/>
          <w:szCs w:val="24"/>
        </w:rPr>
        <w:t xml:space="preserve"> </w:t>
      </w:r>
      <w:r w:rsidR="00A96F53">
        <w:rPr>
          <w:b/>
          <w:bCs/>
          <w:i/>
          <w:iCs/>
          <w:szCs w:val="24"/>
        </w:rPr>
        <w:t xml:space="preserve">and DCI format </w:t>
      </w:r>
      <w:r w:rsidR="00A96F53" w:rsidRPr="009C3B74">
        <w:rPr>
          <w:b/>
          <w:bCs/>
          <w:i/>
          <w:iCs/>
          <w:szCs w:val="24"/>
        </w:rPr>
        <w:t>3</w:t>
      </w:r>
      <w:r w:rsidR="00FA0113">
        <w:rPr>
          <w:b/>
          <w:bCs/>
          <w:i/>
          <w:iCs/>
          <w:szCs w:val="24"/>
        </w:rPr>
        <w:t>_</w:t>
      </w:r>
      <w:r w:rsidR="00A96F53" w:rsidRPr="009C3B74">
        <w:rPr>
          <w:b/>
          <w:bCs/>
          <w:i/>
          <w:iCs/>
          <w:szCs w:val="24"/>
        </w:rPr>
        <w:t>1</w:t>
      </w:r>
      <w:r w:rsidR="006802BD">
        <w:rPr>
          <w:b/>
          <w:bCs/>
          <w:i/>
          <w:iCs/>
          <w:szCs w:val="24"/>
        </w:rPr>
        <w:t>,</w:t>
      </w:r>
      <w:r w:rsidR="00A96F53">
        <w:rPr>
          <w:b/>
          <w:bCs/>
          <w:i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>to include necessary parameters, e.g., energy detection threshold, CAPC, etc., for SL unlicensed access.</w:t>
      </w:r>
    </w:p>
    <w:p w14:paraId="3B067DED" w14:textId="77777777" w:rsidR="00625C45" w:rsidRDefault="00625C45" w:rsidP="00305E65">
      <w:pPr>
        <w:rPr>
          <w:szCs w:val="24"/>
        </w:rPr>
      </w:pPr>
    </w:p>
    <w:p w14:paraId="44089AD2" w14:textId="77777777" w:rsidR="00625C45" w:rsidRDefault="00625C45" w:rsidP="00625C45">
      <w:pPr>
        <w:pStyle w:val="Heading3"/>
      </w:pPr>
      <w:r>
        <w:t>COT Sharing</w:t>
      </w:r>
    </w:p>
    <w:p w14:paraId="1B4A90ED" w14:textId="39CA011C" w:rsidR="00C60801" w:rsidRDefault="00C60801" w:rsidP="00C60801">
      <w:r>
        <w:t xml:space="preserve">COT sharing is supported in NR-U. In DL transmissions, </w:t>
      </w:r>
      <w:r w:rsidR="00CC3351">
        <w:t xml:space="preserve">the </w:t>
      </w:r>
      <w:r>
        <w:t xml:space="preserve">COT at </w:t>
      </w:r>
      <w:r w:rsidR="00CC3351">
        <w:t xml:space="preserve">the </w:t>
      </w:r>
      <w:r>
        <w:t>gNB is signaled to the UE in DCI format 2_0. COT sharing in DL helps the UE</w:t>
      </w:r>
      <w:r w:rsidR="00C5002C">
        <w:t xml:space="preserve"> </w:t>
      </w:r>
      <w:r>
        <w:t>to determine which signals are expected to be present on the DL. COT knowledge at the UE also allows the UE to</w:t>
      </w:r>
      <w:r w:rsidRPr="00C60801">
        <w:t xml:space="preserve"> </w:t>
      </w:r>
      <w:r>
        <w:t xml:space="preserve">change the periodicity for monitoring </w:t>
      </w:r>
      <w:r w:rsidR="000941D4">
        <w:t>PDCCH</w:t>
      </w:r>
      <w:r>
        <w:t xml:space="preserve">, i.e., </w:t>
      </w:r>
      <w:r w:rsidR="00B34EFF">
        <w:t xml:space="preserve">for  frame based periodic access, </w:t>
      </w:r>
      <w:r>
        <w:t>more frequent monitoring within a COT from gNB and less frequent outside a COT</w:t>
      </w:r>
      <w:r w:rsidR="006C0F98">
        <w:t>, to achieve power savings.</w:t>
      </w:r>
    </w:p>
    <w:p w14:paraId="14BEA22A" w14:textId="1ABDBACD" w:rsidR="006C0F98" w:rsidRPr="005D129F" w:rsidRDefault="00CC3351" w:rsidP="00B907F8">
      <w:r>
        <w:t xml:space="preserve">In NR-U, </w:t>
      </w:r>
      <w:r w:rsidR="006C0F98">
        <w:t xml:space="preserve">COT at </w:t>
      </w:r>
      <w:r>
        <w:t xml:space="preserve">the </w:t>
      </w:r>
      <w:r w:rsidR="006C0F98">
        <w:t xml:space="preserve">UE can also be shared with gNB via UCI. The UL COT sharing allows the DL transmissions following the </w:t>
      </w:r>
      <w:r w:rsidR="006C0F98" w:rsidRPr="006C0F98">
        <w:t>CG PUSCH</w:t>
      </w:r>
      <w:r w:rsidR="006C0F98">
        <w:t xml:space="preserve"> in the same COT so that the network only needs to perform Type 2 LBT without going through longer Type 1 LBT channel access procedures. </w:t>
      </w:r>
      <w:r w:rsidR="006C0F98" w:rsidRPr="006C0F98">
        <w:t xml:space="preserve"> </w:t>
      </w:r>
      <w:r w:rsidR="006C0F98">
        <w:t xml:space="preserve">Via UCI, </w:t>
      </w:r>
      <w:r w:rsidR="006C0F98" w:rsidRPr="006C0F98">
        <w:t xml:space="preserve">UE informs the </w:t>
      </w:r>
      <w:r w:rsidR="006C0F98">
        <w:t>gNB</w:t>
      </w:r>
      <w:r w:rsidR="006C0F98" w:rsidRPr="006C0F98">
        <w:t xml:space="preserve"> the start time for</w:t>
      </w:r>
      <w:r w:rsidR="006C0F98">
        <w:t xml:space="preserve"> </w:t>
      </w:r>
      <w:r w:rsidR="006C0F98" w:rsidRPr="006C0F98">
        <w:t>potential DL transmission, and the remaining time in the CO</w:t>
      </w:r>
      <w:r w:rsidR="006C0F98">
        <w:t>T</w:t>
      </w:r>
      <w:r w:rsidR="006C0F98" w:rsidRPr="006C0F98">
        <w:t>.</w:t>
      </w:r>
    </w:p>
    <w:p w14:paraId="278F6A39" w14:textId="27073D8B" w:rsidR="00D4009E" w:rsidRDefault="00D4009E" w:rsidP="00B907F8">
      <w:r>
        <w:t>COT sharing can be supported in sidelink unlicensed access. Following a successful Type 1 LBT, the UE initiates a COT. The UE</w:t>
      </w:r>
      <w:r w:rsidRPr="00984141">
        <w:t xml:space="preserve"> may inform </w:t>
      </w:r>
      <w:r>
        <w:t>other UE(s) via unicast or groupcast t</w:t>
      </w:r>
      <w:r w:rsidRPr="00984141">
        <w:t xml:space="preserve">he </w:t>
      </w:r>
      <w:r>
        <w:t>COT remaining</w:t>
      </w:r>
      <w:r w:rsidRPr="00984141">
        <w:t xml:space="preserve"> duration</w:t>
      </w:r>
      <w:r>
        <w:t>. Other UE</w:t>
      </w:r>
      <w:r w:rsidR="00FA0113">
        <w:t>s</w:t>
      </w:r>
      <w:r>
        <w:t xml:space="preserve"> may reserve the resources and transmit the transmission </w:t>
      </w:r>
      <w:r w:rsidR="00C023B7">
        <w:t xml:space="preserve">right </w:t>
      </w:r>
      <w:r>
        <w:t>after the transmission</w:t>
      </w:r>
      <w:r w:rsidR="00C023B7">
        <w:t xml:space="preserve"> from the</w:t>
      </w:r>
      <w:r>
        <w:t xml:space="preserve"> COT initiating UE </w:t>
      </w:r>
      <w:r w:rsidR="00312A2A">
        <w:t xml:space="preserve">without LBT </w:t>
      </w:r>
      <w:r>
        <w:t>if the gap between the transmissions from two UEs is short enough, i.e., less than 16</w:t>
      </w:r>
      <w:r w:rsidRPr="00D4009E">
        <w:rPr>
          <w:rFonts w:ascii="Symbol" w:hAnsi="Symbol"/>
        </w:rPr>
        <w:t>m</w:t>
      </w:r>
      <w:r>
        <w:t>s.</w:t>
      </w:r>
      <w:r w:rsidR="00312A2A">
        <w:t xml:space="preserve"> If the gap is between 16 to 25</w:t>
      </w:r>
      <w:r w:rsidR="00312A2A" w:rsidRPr="00B907F8">
        <w:rPr>
          <w:rFonts w:hint="eastAsia"/>
        </w:rPr>
        <w:t xml:space="preserve"> </w:t>
      </w:r>
      <w:r w:rsidR="00312A2A" w:rsidRPr="00D4009E">
        <w:rPr>
          <w:rFonts w:ascii="Symbol" w:hAnsi="Symbol"/>
        </w:rPr>
        <w:t>m</w:t>
      </w:r>
      <w:r w:rsidR="00312A2A">
        <w:t>s, the UE receiving the shared COT only needs a short</w:t>
      </w:r>
      <w:r w:rsidR="00312A2A" w:rsidRPr="00312A2A">
        <w:t xml:space="preserve"> </w:t>
      </w:r>
      <w:r w:rsidR="00312A2A">
        <w:t>LBT, e.g., Type 2 LBT, before its transmissions. If the gap is larger than 25</w:t>
      </w:r>
      <w:r w:rsidR="00312A2A" w:rsidRPr="00D4009E">
        <w:rPr>
          <w:rFonts w:ascii="Symbol" w:hAnsi="Symbol"/>
        </w:rPr>
        <w:t>m</w:t>
      </w:r>
      <w:r w:rsidR="00312A2A">
        <w:t>s, a Type 1 LBT may be required while still sharing the COT.</w:t>
      </w:r>
    </w:p>
    <w:p w14:paraId="42673F46" w14:textId="15995D53" w:rsidR="00D20FAC" w:rsidRDefault="00312A2A" w:rsidP="00942FC0">
      <w:r>
        <w:t xml:space="preserve">The remaining COT duration can be sent via </w:t>
      </w:r>
      <w:r w:rsidR="00D20FAC">
        <w:t>a second stage</w:t>
      </w:r>
      <w:r>
        <w:t xml:space="preserve"> </w:t>
      </w:r>
      <w:r w:rsidR="00D4009E" w:rsidRPr="00984141">
        <w:t xml:space="preserve">SCI </w:t>
      </w:r>
      <w:r>
        <w:t xml:space="preserve">in a new field. The UE may also send the energy detection threshold </w:t>
      </w:r>
      <w:r w:rsidR="00D20FAC">
        <w:t>when indicating the remaining COT</w:t>
      </w:r>
      <w:r w:rsidR="00915F09">
        <w:t>, where t</w:t>
      </w:r>
      <w:r w:rsidR="00D20FAC">
        <w:t>he threshold is used by the other UE when perform</w:t>
      </w:r>
      <w:r w:rsidR="00D47E30">
        <w:t>ing</w:t>
      </w:r>
      <w:r w:rsidR="00D20FAC">
        <w:t xml:space="preserve"> LBT. </w:t>
      </w:r>
    </w:p>
    <w:p w14:paraId="61653C1C" w14:textId="4B2EC107" w:rsidR="00D20FAC" w:rsidRDefault="00D4009E" w:rsidP="00D4009E">
      <w:pPr>
        <w:rPr>
          <w:b/>
          <w:bCs/>
          <w:i/>
          <w:iCs/>
          <w:szCs w:val="24"/>
        </w:rPr>
      </w:pPr>
      <w:r w:rsidRPr="00F54B4E">
        <w:rPr>
          <w:b/>
          <w:bCs/>
          <w:i/>
          <w:iCs/>
          <w:szCs w:val="24"/>
        </w:rPr>
        <w:t xml:space="preserve">Proposal </w:t>
      </w:r>
      <w:r w:rsidR="00851748">
        <w:rPr>
          <w:b/>
          <w:bCs/>
          <w:i/>
          <w:iCs/>
          <w:szCs w:val="24"/>
        </w:rPr>
        <w:t>6</w:t>
      </w:r>
      <w:r w:rsidRPr="00F54B4E">
        <w:rPr>
          <w:b/>
          <w:bCs/>
          <w:i/>
          <w:iCs/>
          <w:szCs w:val="24"/>
        </w:rPr>
        <w:t>:</w:t>
      </w:r>
      <w:r>
        <w:rPr>
          <w:b/>
          <w:bCs/>
          <w:i/>
          <w:iCs/>
          <w:szCs w:val="24"/>
        </w:rPr>
        <w:t xml:space="preserve"> </w:t>
      </w:r>
      <w:r w:rsidR="00D20FAC">
        <w:rPr>
          <w:b/>
          <w:bCs/>
          <w:i/>
          <w:iCs/>
          <w:szCs w:val="24"/>
        </w:rPr>
        <w:t xml:space="preserve">Support COT sharing </w:t>
      </w:r>
      <w:r w:rsidR="006B7DB9">
        <w:rPr>
          <w:b/>
          <w:bCs/>
          <w:i/>
          <w:iCs/>
          <w:szCs w:val="24"/>
        </w:rPr>
        <w:t xml:space="preserve">for </w:t>
      </w:r>
      <w:r w:rsidR="00D20FAC">
        <w:rPr>
          <w:b/>
          <w:bCs/>
          <w:i/>
          <w:iCs/>
          <w:szCs w:val="24"/>
        </w:rPr>
        <w:t xml:space="preserve">SL transmissions in unlicensed </w:t>
      </w:r>
      <w:r w:rsidR="00E6663E">
        <w:rPr>
          <w:b/>
          <w:bCs/>
          <w:i/>
          <w:iCs/>
          <w:szCs w:val="24"/>
        </w:rPr>
        <w:t>spectrum</w:t>
      </w:r>
      <w:r w:rsidR="00D20FAC">
        <w:rPr>
          <w:b/>
          <w:bCs/>
          <w:i/>
          <w:iCs/>
          <w:szCs w:val="24"/>
        </w:rPr>
        <w:t>.</w:t>
      </w:r>
    </w:p>
    <w:p w14:paraId="7ABDD08A" w14:textId="77777777" w:rsidR="0025319A" w:rsidRDefault="0025319A" w:rsidP="00D4009E">
      <w:pPr>
        <w:rPr>
          <w:b/>
          <w:bCs/>
          <w:i/>
          <w:iCs/>
          <w:szCs w:val="24"/>
        </w:rPr>
      </w:pPr>
    </w:p>
    <w:p w14:paraId="0AA8388B" w14:textId="0DCA0DDF" w:rsidR="0013714F" w:rsidRDefault="0013714F" w:rsidP="0013714F">
      <w:pPr>
        <w:pStyle w:val="Heading3"/>
      </w:pPr>
      <w:r>
        <w:t>Congestion Control</w:t>
      </w:r>
    </w:p>
    <w:p w14:paraId="01A3D547" w14:textId="1FCB6044" w:rsidR="00EC5275" w:rsidRDefault="00EB789B" w:rsidP="000E0DF1">
      <w:pPr>
        <w:rPr>
          <w:lang w:eastAsia="zh-CN"/>
        </w:rPr>
      </w:pPr>
      <w:r>
        <w:t xml:space="preserve">SL congestion control is </w:t>
      </w:r>
      <w:r w:rsidR="000E0DF1">
        <w:t xml:space="preserve">based two measurements, i.e., </w:t>
      </w:r>
      <w:r w:rsidR="00C02282">
        <w:t>c</w:t>
      </w:r>
      <w:r w:rsidR="00C02282" w:rsidRPr="00C02282">
        <w:t xml:space="preserve">hannel </w:t>
      </w:r>
      <w:r w:rsidR="00C02282">
        <w:t>o</w:t>
      </w:r>
      <w:r w:rsidR="00C02282" w:rsidRPr="00C02282">
        <w:t xml:space="preserve">ccupancy </w:t>
      </w:r>
      <w:r w:rsidR="00C02282">
        <w:t>r</w:t>
      </w:r>
      <w:r w:rsidR="00C02282" w:rsidRPr="00C02282">
        <w:t xml:space="preserve">atio </w:t>
      </w:r>
      <w:r w:rsidR="00C02282">
        <w:t>(</w:t>
      </w:r>
      <w:r w:rsidR="000E0DF1">
        <w:rPr>
          <w:lang w:eastAsia="ko-KR"/>
        </w:rPr>
        <w:t>CR</w:t>
      </w:r>
      <w:r w:rsidR="00C02282">
        <w:rPr>
          <w:lang w:eastAsia="ko-KR"/>
        </w:rPr>
        <w:t>)</w:t>
      </w:r>
      <w:r w:rsidR="000E0DF1">
        <w:rPr>
          <w:lang w:eastAsia="ko-KR"/>
        </w:rPr>
        <w:t xml:space="preserve"> and </w:t>
      </w:r>
      <w:r w:rsidR="00C02282">
        <w:rPr>
          <w:lang w:eastAsia="ko-KR"/>
        </w:rPr>
        <w:t>c</w:t>
      </w:r>
      <w:r w:rsidR="00C02282" w:rsidRPr="00C02282">
        <w:rPr>
          <w:lang w:eastAsia="ko-KR"/>
        </w:rPr>
        <w:t xml:space="preserve">hannel </w:t>
      </w:r>
      <w:r w:rsidR="00C02282">
        <w:rPr>
          <w:lang w:eastAsia="ko-KR"/>
        </w:rPr>
        <w:t>b</w:t>
      </w:r>
      <w:r w:rsidR="00C02282" w:rsidRPr="00C02282">
        <w:rPr>
          <w:lang w:eastAsia="ko-KR"/>
        </w:rPr>
        <w:t xml:space="preserve">usy </w:t>
      </w:r>
      <w:r w:rsidR="00C02282">
        <w:rPr>
          <w:lang w:eastAsia="ko-KR"/>
        </w:rPr>
        <w:t>r</w:t>
      </w:r>
      <w:r w:rsidR="00C02282" w:rsidRPr="00C02282">
        <w:rPr>
          <w:lang w:eastAsia="ko-KR"/>
        </w:rPr>
        <w:t xml:space="preserve">atio </w:t>
      </w:r>
      <w:r w:rsidR="00C02282">
        <w:rPr>
          <w:lang w:eastAsia="ko-KR"/>
        </w:rPr>
        <w:t>(</w:t>
      </w:r>
      <w:r w:rsidR="000E0DF1">
        <w:rPr>
          <w:lang w:eastAsia="ko-KR"/>
        </w:rPr>
        <w:t>CBR</w:t>
      </w:r>
      <w:r w:rsidR="00C02282">
        <w:rPr>
          <w:lang w:eastAsia="ko-KR"/>
        </w:rPr>
        <w:t>)</w:t>
      </w:r>
      <w:r w:rsidR="000E0DF1">
        <w:rPr>
          <w:lang w:eastAsia="ko-KR"/>
        </w:rPr>
        <w:t xml:space="preserve"> measurements. </w:t>
      </w:r>
      <w:r w:rsidR="00A82511">
        <w:rPr>
          <w:lang w:eastAsia="ko-KR"/>
        </w:rPr>
        <w:t xml:space="preserve">With </w:t>
      </w:r>
      <w:r w:rsidR="00D24306">
        <w:rPr>
          <w:lang w:eastAsia="ko-KR"/>
        </w:rPr>
        <w:t xml:space="preserve">the </w:t>
      </w:r>
      <w:r w:rsidR="00A82511">
        <w:rPr>
          <w:lang w:eastAsia="ko-KR"/>
        </w:rPr>
        <w:t xml:space="preserve">measured CBR, a corresponding CRlimit can be derived. With CRlimit and CR measurement, a restriction is then applied for UE’s </w:t>
      </w:r>
      <w:r w:rsidR="00E06B06">
        <w:rPr>
          <w:lang w:eastAsia="ko-KR"/>
        </w:rPr>
        <w:t xml:space="preserve">new </w:t>
      </w:r>
      <w:r w:rsidR="00A82511">
        <w:rPr>
          <w:lang w:eastAsia="ko-KR"/>
        </w:rPr>
        <w:t>resource allocation.</w:t>
      </w:r>
      <w:r w:rsidR="00C25BDD">
        <w:rPr>
          <w:lang w:eastAsia="ko-KR"/>
        </w:rPr>
        <w:t xml:space="preserve"> The existing </w:t>
      </w:r>
      <w:r w:rsidR="00C25BDD" w:rsidRPr="001C0B21">
        <w:t>CBR and CR definitions only</w:t>
      </w:r>
      <w:r w:rsidR="00340C3E">
        <w:t xml:space="preserve"> consider</w:t>
      </w:r>
      <w:r w:rsidR="00C25BDD" w:rsidRPr="001C0B21">
        <w:t xml:space="preserve"> </w:t>
      </w:r>
      <w:r w:rsidR="00C25BDD">
        <w:t xml:space="preserve">SL </w:t>
      </w:r>
      <w:r w:rsidR="00C25BDD" w:rsidRPr="001C0B21">
        <w:t>transmissions. In shared spectrum</w:t>
      </w:r>
      <w:r w:rsidR="005D6DD7">
        <w:t>,</w:t>
      </w:r>
      <w:r w:rsidR="00C25BDD" w:rsidRPr="001C0B21">
        <w:t xml:space="preserve"> this is not the case </w:t>
      </w:r>
      <w:r w:rsidR="005D6DD7">
        <w:t>as</w:t>
      </w:r>
      <w:r w:rsidR="00C25BDD" w:rsidRPr="001C0B21">
        <w:t xml:space="preserve"> other RAT transmissions may </w:t>
      </w:r>
      <w:r w:rsidR="005D6DD7">
        <w:t>occupy the channel</w:t>
      </w:r>
      <w:r w:rsidR="00C25BDD" w:rsidRPr="00083DB4">
        <w:t xml:space="preserve">. </w:t>
      </w:r>
      <w:r w:rsidR="0035203E">
        <w:t xml:space="preserve">If </w:t>
      </w:r>
      <w:r w:rsidR="000F56AE">
        <w:t xml:space="preserve">other RAT transmissions are </w:t>
      </w:r>
      <w:r w:rsidR="0035203E">
        <w:t xml:space="preserve">not considered in </w:t>
      </w:r>
      <w:r w:rsidR="00F07314">
        <w:t>the measurements</w:t>
      </w:r>
      <w:r w:rsidR="0035203E">
        <w:t xml:space="preserve">, </w:t>
      </w:r>
      <w:r w:rsidR="00F07314">
        <w:t>t</w:t>
      </w:r>
      <w:r w:rsidR="00F07314" w:rsidRPr="00083DB4">
        <w:t>hese</w:t>
      </w:r>
      <w:r w:rsidR="00F07314">
        <w:t xml:space="preserve"> </w:t>
      </w:r>
      <w:r w:rsidR="00F07314" w:rsidRPr="00083DB4">
        <w:t>transmissions</w:t>
      </w:r>
      <w:r w:rsidR="00F07314">
        <w:t xml:space="preserve"> </w:t>
      </w:r>
      <w:r w:rsidR="00C25BDD" w:rsidRPr="00083DB4">
        <w:t xml:space="preserve">may negatively affect </w:t>
      </w:r>
      <w:r w:rsidR="00AE7231">
        <w:t>the performance of congestion control in sidelink</w:t>
      </w:r>
      <w:r w:rsidR="00C25BDD" w:rsidRPr="00083DB4">
        <w:t>.</w:t>
      </w:r>
    </w:p>
    <w:p w14:paraId="5948365F" w14:textId="7632D0B0" w:rsidR="000E0DF1" w:rsidRPr="00AC02EF" w:rsidRDefault="009467DF" w:rsidP="000E0DF1">
      <w:pPr>
        <w:rPr>
          <w:i/>
          <w:iCs/>
        </w:rPr>
      </w:pPr>
      <w:r>
        <w:rPr>
          <w:lang w:eastAsia="ko-KR"/>
        </w:rPr>
        <w:t xml:space="preserve">As specified in </w:t>
      </w:r>
      <w:r>
        <w:t xml:space="preserve">38.215, </w:t>
      </w:r>
      <w:r>
        <w:rPr>
          <w:lang w:eastAsia="ko-KR"/>
        </w:rPr>
        <w:t>t</w:t>
      </w:r>
      <w:r w:rsidR="000E0DF1">
        <w:rPr>
          <w:lang w:eastAsia="ko-KR"/>
        </w:rPr>
        <w:t xml:space="preserve">he SL CBR is </w:t>
      </w:r>
      <w:r w:rsidR="000E0DF1" w:rsidRPr="000E0DF1">
        <w:t>defined as the portion of sub-channels in the resource pool whose SL RSSI measured by the UE exceed a (pre-)configured threshold sensed over a CBR measurement window [</w:t>
      </w:r>
      <w:r w:rsidR="000E0DF1" w:rsidRPr="000E0DF1">
        <w:rPr>
          <w:i/>
          <w:iCs/>
        </w:rPr>
        <w:t>n-a, n-</w:t>
      </w:r>
      <w:r w:rsidR="000E0DF1" w:rsidRPr="000E0DF1">
        <w:t xml:space="preserve">1], wherein </w:t>
      </w:r>
      <w:r w:rsidR="000E0DF1" w:rsidRPr="000E0DF1">
        <w:rPr>
          <w:i/>
          <w:iCs/>
        </w:rPr>
        <w:t>a</w:t>
      </w:r>
      <w:r w:rsidR="000E0DF1" w:rsidRPr="000E0DF1">
        <w:t xml:space="preserve"> is equal to 100 or 100·2µ slots</w:t>
      </w:r>
      <w:r>
        <w:t xml:space="preserve"> configured by upper layer</w:t>
      </w:r>
      <w:r w:rsidR="000E0DF1" w:rsidRPr="000E0DF1">
        <w:t xml:space="preserve">. </w:t>
      </w:r>
      <w:r>
        <w:t xml:space="preserve">For partial sensing, </w:t>
      </w:r>
      <w:r w:rsidR="000E0DF1" w:rsidRPr="000E0DF1">
        <w:t xml:space="preserve">SL RSSI is measured in slots where the UE performs partial sensing and where the UE performs PSCCH/PSSCH reception within the CBR measurement window. The calculation of SL CBR is limited within the slots for which the SL RSSI is measured. </w:t>
      </w:r>
    </w:p>
    <w:p w14:paraId="7AD6761F" w14:textId="1F2CB1A6" w:rsidR="000E0DF1" w:rsidRDefault="007210CB" w:rsidP="000E0DF1">
      <w:r>
        <w:rPr>
          <w:lang w:eastAsia="ko-KR"/>
        </w:rPr>
        <w:t xml:space="preserve">Since </w:t>
      </w:r>
      <w:r w:rsidR="00BB26A7">
        <w:rPr>
          <w:lang w:eastAsia="ko-KR"/>
        </w:rPr>
        <w:t>the channel may be occupied by other RAT</w:t>
      </w:r>
      <w:r w:rsidR="004330F8">
        <w:rPr>
          <w:lang w:eastAsia="ko-KR"/>
        </w:rPr>
        <w:t>s</w:t>
      </w:r>
      <w:r>
        <w:rPr>
          <w:lang w:eastAsia="ko-KR"/>
        </w:rPr>
        <w:t xml:space="preserve"> during the </w:t>
      </w:r>
      <w:r w:rsidRPr="000E0DF1">
        <w:t>CBR measurement window [</w:t>
      </w:r>
      <w:r w:rsidRPr="000E0DF1">
        <w:rPr>
          <w:i/>
          <w:iCs/>
        </w:rPr>
        <w:t>n-a, n-</w:t>
      </w:r>
      <w:r w:rsidRPr="000E0DF1">
        <w:t>1],</w:t>
      </w:r>
      <w:r>
        <w:rPr>
          <w:lang w:eastAsia="ko-KR"/>
        </w:rPr>
        <w:t xml:space="preserve"> we may </w:t>
      </w:r>
      <w:r w:rsidR="009F7D13">
        <w:rPr>
          <w:lang w:eastAsia="ko-KR"/>
        </w:rPr>
        <w:t>modify</w:t>
      </w:r>
      <w:r w:rsidR="00A82511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="000F56AE">
        <w:rPr>
          <w:lang w:eastAsia="ko-KR"/>
        </w:rPr>
        <w:t xml:space="preserve">current </w:t>
      </w:r>
      <w:r w:rsidR="00A82511">
        <w:rPr>
          <w:lang w:eastAsia="ko-KR"/>
        </w:rPr>
        <w:t>definition for CBR measuremen</w:t>
      </w:r>
      <w:r>
        <w:rPr>
          <w:lang w:eastAsia="ko-KR"/>
        </w:rPr>
        <w:t>t</w:t>
      </w:r>
      <w:r w:rsidR="004330F8">
        <w:rPr>
          <w:lang w:eastAsia="ko-KR"/>
        </w:rPr>
        <w:t xml:space="preserve">. </w:t>
      </w:r>
      <w:r w:rsidR="009F7D13">
        <w:rPr>
          <w:lang w:eastAsia="ko-KR"/>
        </w:rPr>
        <w:t>In the modified CBR, the</w:t>
      </w:r>
      <w:r w:rsidR="00D40CA0">
        <w:rPr>
          <w:lang w:eastAsia="ko-KR"/>
        </w:rPr>
        <w:t xml:space="preserve"> measurement </w:t>
      </w:r>
      <w:r w:rsidR="00F55169">
        <w:rPr>
          <w:lang w:eastAsia="ko-KR"/>
        </w:rPr>
        <w:t xml:space="preserve">would </w:t>
      </w:r>
      <w:r w:rsidR="004330F8">
        <w:t>exclud</w:t>
      </w:r>
      <w:r w:rsidR="00F55169">
        <w:t>e</w:t>
      </w:r>
      <w:r w:rsidR="004330F8">
        <w:t xml:space="preserve"> the slots or resources </w:t>
      </w:r>
      <w:r w:rsidR="00E12945">
        <w:t>from</w:t>
      </w:r>
      <w:r>
        <w:t xml:space="preserve"> the CBR measurement window </w:t>
      </w:r>
      <w:r w:rsidR="004330F8">
        <w:t>that are occupied by transmissions outside of SL UE RAT</w:t>
      </w:r>
      <w:r w:rsidR="00D40CA0">
        <w:t>,</w:t>
      </w:r>
      <w:r w:rsidR="003F55B2">
        <w:t xml:space="preserve"> i.e.,</w:t>
      </w:r>
      <w:r w:rsidR="00D40CA0">
        <w:t xml:space="preserve"> the resources with </w:t>
      </w:r>
      <w:r w:rsidR="003F55B2">
        <w:t xml:space="preserve">measured </w:t>
      </w:r>
      <w:r w:rsidR="00D40CA0">
        <w:t>RSSI below a threshold</w:t>
      </w:r>
      <w:r w:rsidR="004330F8">
        <w:t>.</w:t>
      </w:r>
      <w:r w:rsidR="004330F8" w:rsidRPr="004330F8">
        <w:t xml:space="preserve"> </w:t>
      </w:r>
      <w:r w:rsidR="00D91855">
        <w:t>Alternatively,</w:t>
      </w:r>
      <w:r w:rsidR="008352EB">
        <w:t xml:space="preserve"> the CBR measurement </w:t>
      </w:r>
      <w:r w:rsidR="00D91855">
        <w:t>can also</w:t>
      </w:r>
      <w:r w:rsidR="00F55169">
        <w:t xml:space="preserve"> be updated </w:t>
      </w:r>
      <w:r w:rsidR="008352EB">
        <w:t>by</w:t>
      </w:r>
      <w:r w:rsidR="004330F8">
        <w:t xml:space="preserve"> includ</w:t>
      </w:r>
      <w:r w:rsidR="008352EB">
        <w:t>ing</w:t>
      </w:r>
      <w:r w:rsidR="004330F8">
        <w:t xml:space="preserve"> the slots occupied by other RATs </w:t>
      </w:r>
      <w:r w:rsidR="00423061">
        <w:t xml:space="preserve">which is considered </w:t>
      </w:r>
      <w:r w:rsidR="004330F8">
        <w:t>as the channel busy time.</w:t>
      </w:r>
    </w:p>
    <w:p w14:paraId="7CB2AC63" w14:textId="5FA49CF7" w:rsidR="000E0DF1" w:rsidRDefault="00DF0EA5" w:rsidP="000E0DF1">
      <w:pPr>
        <w:rPr>
          <w:lang w:eastAsia="ko-KR"/>
        </w:rPr>
      </w:pPr>
      <w:r>
        <w:rPr>
          <w:lang w:eastAsia="ko-KR"/>
        </w:rPr>
        <w:lastRenderedPageBreak/>
        <w:t>Similarly for SL CR measurement.</w:t>
      </w:r>
      <w:r w:rsidR="00A82511">
        <w:rPr>
          <w:lang w:eastAsia="ko-KR"/>
        </w:rPr>
        <w:t xml:space="preserve"> </w:t>
      </w:r>
      <w:r w:rsidR="00A82511" w:rsidRPr="00A82511">
        <w:rPr>
          <w:lang w:eastAsia="ko-KR"/>
        </w:rPr>
        <w:t>SL CR</w:t>
      </w:r>
      <w:r w:rsidR="00A82511">
        <w:rPr>
          <w:lang w:eastAsia="ko-KR"/>
        </w:rPr>
        <w:t xml:space="preserve"> </w:t>
      </w:r>
      <w:r w:rsidR="000E0DF1" w:rsidRPr="00A82511">
        <w:rPr>
          <w:lang w:eastAsia="ko-KR"/>
        </w:rPr>
        <w:t>evaluated at slot n is defined as the total number of sub-channels used for its transmissions in slots [n-a, n-1] and granted in slots [n, n+b] divided by the total number of configured sub-channels in the transmission pool over [n-a, n+b].</w:t>
      </w:r>
      <w:r w:rsidR="00E82A6F">
        <w:rPr>
          <w:lang w:eastAsia="ko-KR"/>
        </w:rPr>
        <w:t xml:space="preserve"> We can see </w:t>
      </w:r>
      <w:r w:rsidR="00F55169">
        <w:rPr>
          <w:lang w:eastAsia="ko-KR"/>
        </w:rPr>
        <w:t xml:space="preserve">that a </w:t>
      </w:r>
      <w:r w:rsidR="00E82A6F">
        <w:rPr>
          <w:lang w:eastAsia="ko-KR"/>
        </w:rPr>
        <w:t xml:space="preserve">similar issue </w:t>
      </w:r>
      <w:r w:rsidR="008522A1">
        <w:rPr>
          <w:lang w:eastAsia="ko-KR"/>
        </w:rPr>
        <w:t xml:space="preserve">arises </w:t>
      </w:r>
      <w:r w:rsidR="00E82A6F">
        <w:rPr>
          <w:lang w:eastAsia="ko-KR"/>
        </w:rPr>
        <w:t>on CR measurement</w:t>
      </w:r>
      <w:r w:rsidR="00F55169">
        <w:rPr>
          <w:lang w:eastAsia="ko-KR"/>
        </w:rPr>
        <w:t xml:space="preserve"> when other RAT transmissions are present</w:t>
      </w:r>
      <w:r w:rsidR="00E82A6F">
        <w:rPr>
          <w:lang w:eastAsia="ko-KR"/>
        </w:rPr>
        <w:t>. When the channel is mostly accessed by other RATs, the measured CR will</w:t>
      </w:r>
      <w:r>
        <w:rPr>
          <w:lang w:eastAsia="ko-KR"/>
        </w:rPr>
        <w:t xml:space="preserve"> become</w:t>
      </w:r>
      <w:r w:rsidR="00E82A6F">
        <w:rPr>
          <w:lang w:eastAsia="ko-KR"/>
        </w:rPr>
        <w:t xml:space="preserve"> very small if</w:t>
      </w:r>
      <w:r w:rsidR="008522A1">
        <w:rPr>
          <w:lang w:eastAsia="ko-KR"/>
        </w:rPr>
        <w:t xml:space="preserve"> there is</w:t>
      </w:r>
      <w:r w:rsidR="00E82A6F">
        <w:rPr>
          <w:lang w:eastAsia="ko-KR"/>
        </w:rPr>
        <w:t xml:space="preserve"> no change on the legacy CR definition. </w:t>
      </w:r>
      <w:r w:rsidR="008522A1">
        <w:rPr>
          <w:lang w:eastAsia="ko-KR"/>
        </w:rPr>
        <w:t xml:space="preserve">It </w:t>
      </w:r>
      <w:r w:rsidR="00E82A6F">
        <w:rPr>
          <w:lang w:eastAsia="ko-KR"/>
        </w:rPr>
        <w:t xml:space="preserve">will result in a large </w:t>
      </w:r>
      <w:r w:rsidR="00BD3468">
        <w:rPr>
          <w:lang w:eastAsia="ko-KR"/>
        </w:rPr>
        <w:t>CR</w:t>
      </w:r>
      <w:r w:rsidR="00E82A6F">
        <w:rPr>
          <w:lang w:eastAsia="ko-KR"/>
        </w:rPr>
        <w:t>limit on the SL UE</w:t>
      </w:r>
      <w:r w:rsidR="00BD3468">
        <w:rPr>
          <w:lang w:eastAsia="ko-KR"/>
        </w:rPr>
        <w:t xml:space="preserve"> so that the UE</w:t>
      </w:r>
      <w:r w:rsidR="00E82A6F">
        <w:rPr>
          <w:lang w:eastAsia="ko-KR"/>
        </w:rPr>
        <w:t xml:space="preserve"> may allocate many resources </w:t>
      </w:r>
      <w:r w:rsidR="00BD3468">
        <w:rPr>
          <w:lang w:eastAsia="ko-KR"/>
        </w:rPr>
        <w:t xml:space="preserve">which </w:t>
      </w:r>
      <w:r w:rsidR="00E82A6F">
        <w:rPr>
          <w:lang w:eastAsia="ko-KR"/>
        </w:rPr>
        <w:t>caus</w:t>
      </w:r>
      <w:r w:rsidR="00BD3468">
        <w:rPr>
          <w:lang w:eastAsia="ko-KR"/>
        </w:rPr>
        <w:t>es</w:t>
      </w:r>
      <w:r w:rsidR="00E82A6F">
        <w:rPr>
          <w:lang w:eastAsia="ko-KR"/>
        </w:rPr>
        <w:t xml:space="preserve"> congestion. </w:t>
      </w:r>
      <w:r w:rsidR="00F33352">
        <w:rPr>
          <w:lang w:eastAsia="ko-KR"/>
        </w:rPr>
        <w:t xml:space="preserve">Similar solutions </w:t>
      </w:r>
      <w:r w:rsidR="008522A1">
        <w:rPr>
          <w:lang w:eastAsia="ko-KR"/>
        </w:rPr>
        <w:t>for</w:t>
      </w:r>
      <w:r w:rsidR="00F33352">
        <w:rPr>
          <w:lang w:eastAsia="ko-KR"/>
        </w:rPr>
        <w:t xml:space="preserve"> SL CBR measurements can be applied</w:t>
      </w:r>
      <w:r w:rsidR="00E12945">
        <w:rPr>
          <w:lang w:eastAsia="ko-KR"/>
        </w:rPr>
        <w:t xml:space="preserve">, </w:t>
      </w:r>
      <w:r w:rsidR="008522A1">
        <w:rPr>
          <w:lang w:eastAsia="ko-KR"/>
        </w:rPr>
        <w:t>e.g</w:t>
      </w:r>
      <w:r w:rsidR="00E12945">
        <w:rPr>
          <w:lang w:eastAsia="ko-KR"/>
        </w:rPr>
        <w:t xml:space="preserve">., </w:t>
      </w:r>
      <w:r w:rsidR="00E12945">
        <w:t>excluding the slots or resources that are occupied by other RAT</w:t>
      </w:r>
      <w:r w:rsidR="00E12945" w:rsidRPr="00E12945">
        <w:t xml:space="preserve"> </w:t>
      </w:r>
      <w:r w:rsidR="00E12945">
        <w:t>from the CR measurement window.</w:t>
      </w:r>
    </w:p>
    <w:p w14:paraId="1CAB22AB" w14:textId="612AACF1" w:rsidR="00EB789B" w:rsidRDefault="00EB789B" w:rsidP="00EB789B">
      <w:pPr>
        <w:rPr>
          <w:b/>
          <w:bCs/>
          <w:i/>
          <w:iCs/>
          <w:szCs w:val="24"/>
        </w:rPr>
      </w:pPr>
      <w:r w:rsidRPr="00F54B4E">
        <w:rPr>
          <w:b/>
          <w:bCs/>
          <w:i/>
          <w:iCs/>
          <w:szCs w:val="24"/>
        </w:rPr>
        <w:t xml:space="preserve">Proposal </w:t>
      </w:r>
      <w:r w:rsidR="00851748">
        <w:rPr>
          <w:b/>
          <w:bCs/>
          <w:i/>
          <w:iCs/>
          <w:szCs w:val="24"/>
        </w:rPr>
        <w:t>7</w:t>
      </w:r>
      <w:r w:rsidRPr="00F54B4E">
        <w:rPr>
          <w:b/>
          <w:bCs/>
          <w:i/>
          <w:iCs/>
          <w:szCs w:val="24"/>
        </w:rPr>
        <w:t>:</w:t>
      </w:r>
      <w:r>
        <w:rPr>
          <w:b/>
          <w:bCs/>
          <w:i/>
          <w:iCs/>
          <w:szCs w:val="24"/>
        </w:rPr>
        <w:t xml:space="preserve"> </w:t>
      </w:r>
      <w:r w:rsidR="00B34EFF">
        <w:rPr>
          <w:b/>
          <w:bCs/>
          <w:i/>
          <w:iCs/>
          <w:szCs w:val="24"/>
        </w:rPr>
        <w:t>Modify the definition of</w:t>
      </w:r>
      <w:r w:rsidR="00C93819">
        <w:rPr>
          <w:b/>
          <w:bCs/>
          <w:i/>
          <w:iCs/>
          <w:szCs w:val="24"/>
        </w:rPr>
        <w:t xml:space="preserve"> </w:t>
      </w:r>
      <w:r w:rsidR="00695CAD">
        <w:rPr>
          <w:b/>
          <w:bCs/>
          <w:i/>
          <w:iCs/>
          <w:szCs w:val="24"/>
        </w:rPr>
        <w:t>CBR</w:t>
      </w:r>
      <w:r w:rsidR="00851748">
        <w:rPr>
          <w:b/>
          <w:bCs/>
          <w:i/>
          <w:iCs/>
          <w:szCs w:val="24"/>
        </w:rPr>
        <w:t xml:space="preserve"> </w:t>
      </w:r>
      <w:r w:rsidR="00D40CA0">
        <w:rPr>
          <w:b/>
          <w:bCs/>
          <w:i/>
          <w:iCs/>
          <w:szCs w:val="24"/>
        </w:rPr>
        <w:t>measurement</w:t>
      </w:r>
      <w:r w:rsidR="00C93819">
        <w:rPr>
          <w:b/>
          <w:bCs/>
          <w:i/>
          <w:iCs/>
          <w:szCs w:val="24"/>
        </w:rPr>
        <w:t xml:space="preserve"> </w:t>
      </w:r>
      <w:r w:rsidR="000654B4">
        <w:rPr>
          <w:b/>
          <w:bCs/>
          <w:i/>
          <w:iCs/>
          <w:szCs w:val="24"/>
        </w:rPr>
        <w:t xml:space="preserve">in SL unlicensed access </w:t>
      </w:r>
      <w:r w:rsidR="003E1BDE">
        <w:rPr>
          <w:b/>
          <w:bCs/>
          <w:i/>
          <w:iCs/>
          <w:szCs w:val="24"/>
        </w:rPr>
        <w:t xml:space="preserve">by </w:t>
      </w:r>
      <w:r w:rsidR="008804A0">
        <w:rPr>
          <w:b/>
          <w:bCs/>
          <w:i/>
          <w:iCs/>
          <w:szCs w:val="24"/>
        </w:rPr>
        <w:t>tak</w:t>
      </w:r>
      <w:r w:rsidR="003E1BDE">
        <w:rPr>
          <w:b/>
          <w:bCs/>
          <w:i/>
          <w:iCs/>
          <w:szCs w:val="24"/>
        </w:rPr>
        <w:t>ing</w:t>
      </w:r>
      <w:r w:rsidR="008804A0">
        <w:rPr>
          <w:b/>
          <w:bCs/>
          <w:i/>
          <w:iCs/>
          <w:szCs w:val="24"/>
        </w:rPr>
        <w:t xml:space="preserve"> into account </w:t>
      </w:r>
      <w:r w:rsidR="00851748">
        <w:rPr>
          <w:b/>
          <w:bCs/>
          <w:i/>
          <w:iCs/>
          <w:szCs w:val="24"/>
        </w:rPr>
        <w:t>the transmissions from other RATs</w:t>
      </w:r>
      <w:r>
        <w:rPr>
          <w:b/>
          <w:bCs/>
          <w:i/>
          <w:iCs/>
          <w:szCs w:val="24"/>
        </w:rPr>
        <w:t>.</w:t>
      </w:r>
    </w:p>
    <w:p w14:paraId="00CBAD17" w14:textId="16A07EC3" w:rsidR="00851748" w:rsidRDefault="00851748" w:rsidP="00EB789B">
      <w:pPr>
        <w:rPr>
          <w:b/>
          <w:bCs/>
          <w:i/>
          <w:iCs/>
          <w:szCs w:val="24"/>
        </w:rPr>
      </w:pPr>
      <w:r>
        <w:rPr>
          <w:b/>
          <w:bCs/>
          <w:i/>
          <w:iCs/>
          <w:szCs w:val="24"/>
        </w:rPr>
        <w:t>Proposal</w:t>
      </w:r>
      <w:r w:rsidR="00237DEF">
        <w:rPr>
          <w:b/>
          <w:bCs/>
          <w:i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>8:</w:t>
      </w:r>
      <w:r w:rsidR="00237DEF">
        <w:rPr>
          <w:b/>
          <w:bCs/>
          <w:i/>
          <w:iCs/>
          <w:szCs w:val="24"/>
        </w:rPr>
        <w:t xml:space="preserve"> </w:t>
      </w:r>
      <w:r w:rsidR="00C43D84">
        <w:rPr>
          <w:b/>
          <w:bCs/>
          <w:i/>
          <w:iCs/>
          <w:szCs w:val="24"/>
        </w:rPr>
        <w:t>Update</w:t>
      </w:r>
      <w:r w:rsidR="00B34EFF">
        <w:rPr>
          <w:b/>
          <w:bCs/>
          <w:i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>CR definition for SL unlicensed transmissions by</w:t>
      </w:r>
      <w:r w:rsidR="00501117">
        <w:rPr>
          <w:b/>
          <w:bCs/>
          <w:i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>taking into account the transmissions from other RATs.</w:t>
      </w:r>
    </w:p>
    <w:p w14:paraId="043AFD03" w14:textId="34CD4ED4" w:rsidR="008322E9" w:rsidRDefault="00F67857" w:rsidP="00A07E06">
      <w:r>
        <w:rPr>
          <w:b/>
          <w:bCs/>
          <w:i/>
          <w:iCs/>
          <w:szCs w:val="24"/>
        </w:rPr>
        <w:t xml:space="preserve"> </w:t>
      </w:r>
    </w:p>
    <w:bookmarkEnd w:id="10"/>
    <w:p w14:paraId="2BDBF2DF" w14:textId="77777777" w:rsidR="0074346E" w:rsidRPr="004E69EA" w:rsidRDefault="0074346E" w:rsidP="00CC6283">
      <w:pPr>
        <w:rPr>
          <w:lang w:eastAsia="zh-CN"/>
        </w:rPr>
      </w:pPr>
    </w:p>
    <w:p w14:paraId="3518B99D" w14:textId="1D08E09C" w:rsidR="00744A23" w:rsidRDefault="00882E8B" w:rsidP="00882E8B">
      <w:pPr>
        <w:pStyle w:val="Heading1"/>
      </w:pPr>
      <w:r>
        <w:t>Conclusion</w:t>
      </w:r>
    </w:p>
    <w:p w14:paraId="12A05360" w14:textId="1771ED70" w:rsidR="004C362E" w:rsidRDefault="00F91F25" w:rsidP="00997235">
      <w:r>
        <w:t xml:space="preserve">The remaining </w:t>
      </w:r>
      <w:r w:rsidR="00754228">
        <w:t>details</w:t>
      </w:r>
      <w:r>
        <w:t xml:space="preserve"> for i</w:t>
      </w:r>
      <w:r w:rsidR="0036780E">
        <w:t>nter-UE coordination</w:t>
      </w:r>
      <w:r w:rsidR="00166B43">
        <w:t xml:space="preserve"> </w:t>
      </w:r>
      <w:r w:rsidR="00D0649F">
        <w:t>w</w:t>
      </w:r>
      <w:r w:rsidR="00166B43">
        <w:t>ere</w:t>
      </w:r>
      <w:r w:rsidR="00D0649F">
        <w:t xml:space="preserve"> discussed. We </w:t>
      </w:r>
      <w:r w:rsidR="00D83866">
        <w:t xml:space="preserve">observe and </w:t>
      </w:r>
      <w:r w:rsidR="00D0649F">
        <w:t>propose the following:</w:t>
      </w:r>
    </w:p>
    <w:p w14:paraId="30F88BC1" w14:textId="77777777" w:rsidR="00D83866" w:rsidRPr="00AC02EF" w:rsidRDefault="00D83866" w:rsidP="00D83866">
      <w:pPr>
        <w:rPr>
          <w:b/>
          <w:bCs/>
          <w:i/>
          <w:iCs/>
          <w:szCs w:val="24"/>
        </w:rPr>
      </w:pPr>
      <w:r w:rsidRPr="00AC02EF">
        <w:rPr>
          <w:b/>
          <w:bCs/>
          <w:i/>
          <w:iCs/>
          <w:szCs w:val="24"/>
        </w:rPr>
        <w:t xml:space="preserve">Observation: </w:t>
      </w:r>
      <w:r>
        <w:rPr>
          <w:b/>
          <w:bCs/>
          <w:i/>
          <w:iCs/>
          <w:szCs w:val="24"/>
        </w:rPr>
        <w:t>I</w:t>
      </w:r>
      <w:r w:rsidRPr="00AC02EF">
        <w:rPr>
          <w:b/>
          <w:bCs/>
          <w:i/>
          <w:iCs/>
          <w:szCs w:val="24"/>
        </w:rPr>
        <w:t xml:space="preserve">t is necessary to build a table between </w:t>
      </w:r>
      <w:r w:rsidRPr="00AC02EF">
        <w:rPr>
          <w:b/>
          <w:bCs/>
          <w:i/>
          <w:iCs/>
          <w:szCs w:val="24"/>
          <w:lang w:val="en-GB"/>
        </w:rPr>
        <w:t>CAPC and PQI</w:t>
      </w:r>
      <w:r w:rsidRPr="00AC02EF">
        <w:rPr>
          <w:b/>
          <w:bCs/>
          <w:i/>
          <w:iCs/>
          <w:szCs w:val="24"/>
        </w:rPr>
        <w:t xml:space="preserve"> or expand Table 5.6.2-1 in TS38.300 for CAPC-5QI mapping with PQI included</w:t>
      </w:r>
      <w:r>
        <w:rPr>
          <w:b/>
          <w:bCs/>
          <w:i/>
          <w:iCs/>
          <w:szCs w:val="24"/>
        </w:rPr>
        <w:t>.</w:t>
      </w:r>
    </w:p>
    <w:p w14:paraId="729AB806" w14:textId="77777777" w:rsidR="009C3B74" w:rsidRPr="00F97E42" w:rsidRDefault="009C3B74" w:rsidP="009C3B74">
      <w:pPr>
        <w:rPr>
          <w:b/>
          <w:bCs/>
          <w:i/>
          <w:iCs/>
          <w:szCs w:val="24"/>
        </w:rPr>
      </w:pPr>
      <w:r w:rsidRPr="00087BD6">
        <w:rPr>
          <w:b/>
          <w:bCs/>
          <w:i/>
          <w:iCs/>
          <w:szCs w:val="24"/>
        </w:rPr>
        <w:t>Proposal 1:</w:t>
      </w:r>
      <w:r>
        <w:rPr>
          <w:b/>
          <w:bCs/>
          <w:i/>
          <w:iCs/>
          <w:szCs w:val="24"/>
        </w:rPr>
        <w:t xml:space="preserve"> Reuse NR-U LBT based channel access mechanism while still retaining the </w:t>
      </w:r>
      <w:r w:rsidRPr="00F97E42">
        <w:rPr>
          <w:b/>
          <w:bCs/>
          <w:i/>
          <w:iCs/>
          <w:szCs w:val="24"/>
        </w:rPr>
        <w:t>sidelink resource reservation from Rel-16/Rel-17</w:t>
      </w:r>
      <w:r>
        <w:rPr>
          <w:b/>
          <w:bCs/>
          <w:i/>
          <w:iCs/>
          <w:szCs w:val="24"/>
        </w:rPr>
        <w:t>.</w:t>
      </w:r>
    </w:p>
    <w:p w14:paraId="30BD8B6E" w14:textId="33C577D4" w:rsidR="009C3B74" w:rsidRDefault="007230E6" w:rsidP="009C3B74">
      <w:pPr>
        <w:rPr>
          <w:b/>
          <w:bCs/>
          <w:i/>
          <w:iCs/>
          <w:szCs w:val="24"/>
        </w:rPr>
      </w:pPr>
      <w:r w:rsidRPr="00087BD6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2</w:t>
      </w:r>
      <w:r w:rsidRPr="00087BD6">
        <w:rPr>
          <w:b/>
          <w:bCs/>
          <w:i/>
          <w:iCs/>
          <w:szCs w:val="24"/>
        </w:rPr>
        <w:t>: Study applicability of existing</w:t>
      </w:r>
      <w:r>
        <w:rPr>
          <w:b/>
          <w:bCs/>
          <w:i/>
          <w:iCs/>
          <w:szCs w:val="24"/>
        </w:rPr>
        <w:t xml:space="preserve"> Type 1 and Type 2</w:t>
      </w:r>
      <w:r w:rsidRPr="00087BD6">
        <w:rPr>
          <w:b/>
          <w:bCs/>
          <w:i/>
          <w:iCs/>
          <w:szCs w:val="24"/>
        </w:rPr>
        <w:t xml:space="preserve"> LBT </w:t>
      </w:r>
      <w:r>
        <w:rPr>
          <w:b/>
          <w:bCs/>
          <w:i/>
          <w:iCs/>
          <w:szCs w:val="24"/>
        </w:rPr>
        <w:t>based</w:t>
      </w:r>
      <w:r w:rsidRPr="00087BD6">
        <w:rPr>
          <w:b/>
          <w:bCs/>
          <w:i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 xml:space="preserve">DL and </w:t>
      </w:r>
      <w:r w:rsidRPr="00087BD6">
        <w:rPr>
          <w:b/>
          <w:bCs/>
          <w:i/>
          <w:iCs/>
          <w:szCs w:val="24"/>
        </w:rPr>
        <w:t xml:space="preserve">UL channel access procedures for sidelink </w:t>
      </w:r>
      <w:r>
        <w:rPr>
          <w:b/>
          <w:bCs/>
          <w:i/>
          <w:iCs/>
          <w:szCs w:val="24"/>
        </w:rPr>
        <w:t xml:space="preserve">Mode 1 and Mode 2 </w:t>
      </w:r>
      <w:r w:rsidRPr="00087BD6">
        <w:rPr>
          <w:b/>
          <w:bCs/>
          <w:i/>
          <w:iCs/>
          <w:szCs w:val="24"/>
        </w:rPr>
        <w:t>transmissions in unlicensed spectrum</w:t>
      </w:r>
      <w:r w:rsidR="009C3B74" w:rsidRPr="00087BD6">
        <w:rPr>
          <w:b/>
          <w:bCs/>
          <w:i/>
          <w:iCs/>
          <w:szCs w:val="24"/>
        </w:rPr>
        <w:t>.</w:t>
      </w:r>
    </w:p>
    <w:p w14:paraId="207ED745" w14:textId="61D5543D" w:rsidR="007230E6" w:rsidRDefault="007230E6" w:rsidP="007230E6">
      <w:pPr>
        <w:rPr>
          <w:b/>
          <w:bCs/>
          <w:i/>
          <w:iCs/>
          <w:szCs w:val="24"/>
        </w:rPr>
      </w:pPr>
      <w:r w:rsidRPr="00087BD6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3</w:t>
      </w:r>
      <w:r w:rsidRPr="00087BD6">
        <w:rPr>
          <w:b/>
          <w:bCs/>
          <w:i/>
          <w:iCs/>
          <w:szCs w:val="24"/>
        </w:rPr>
        <w:t xml:space="preserve">: </w:t>
      </w:r>
      <w:r>
        <w:rPr>
          <w:b/>
          <w:bCs/>
          <w:i/>
          <w:iCs/>
          <w:szCs w:val="24"/>
        </w:rPr>
        <w:t>Support all sidelink Tx features in Rel-16 and Rel-17 in sidelink unlicensed access.</w:t>
      </w:r>
    </w:p>
    <w:p w14:paraId="21F7092B" w14:textId="77777777" w:rsidR="009C3B74" w:rsidRDefault="009C3B74" w:rsidP="009C3B74">
      <w:pPr>
        <w:rPr>
          <w:b/>
          <w:bCs/>
          <w:i/>
          <w:iCs/>
          <w:szCs w:val="24"/>
        </w:rPr>
      </w:pPr>
      <w:r w:rsidRPr="00F54B4E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4</w:t>
      </w:r>
      <w:r w:rsidRPr="00F54B4E">
        <w:rPr>
          <w:b/>
          <w:bCs/>
          <w:i/>
          <w:iCs/>
          <w:szCs w:val="24"/>
        </w:rPr>
        <w:t>: Study the</w:t>
      </w:r>
      <w:r>
        <w:rPr>
          <w:b/>
          <w:bCs/>
          <w:i/>
          <w:iCs/>
          <w:szCs w:val="24"/>
        </w:rPr>
        <w:t xml:space="preserve"> appropriate</w:t>
      </w:r>
      <w:r w:rsidRPr="00F54B4E">
        <w:rPr>
          <w:b/>
          <w:bCs/>
          <w:i/>
          <w:iCs/>
          <w:szCs w:val="24"/>
        </w:rPr>
        <w:t xml:space="preserve"> </w:t>
      </w:r>
      <w:r>
        <w:rPr>
          <w:b/>
          <w:bCs/>
          <w:i/>
          <w:iCs/>
        </w:rPr>
        <w:t>p</w:t>
      </w:r>
      <w:r w:rsidRPr="00F54B4E">
        <w:rPr>
          <w:b/>
          <w:bCs/>
          <w:i/>
          <w:iCs/>
        </w:rPr>
        <w:t xml:space="preserve">riority mapping </w:t>
      </w:r>
      <w:r>
        <w:rPr>
          <w:b/>
          <w:bCs/>
          <w:i/>
          <w:iCs/>
        </w:rPr>
        <w:t>between</w:t>
      </w:r>
      <w:r w:rsidRPr="00F54B4E">
        <w:rPr>
          <w:b/>
          <w:bCs/>
          <w:i/>
          <w:iCs/>
        </w:rPr>
        <w:t xml:space="preserve"> CAPC</w:t>
      </w:r>
      <w:r w:rsidRPr="00F54B4E">
        <w:rPr>
          <w:b/>
          <w:bCs/>
          <w:i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 xml:space="preserve">and sidelink priority </w:t>
      </w:r>
      <w:r w:rsidRPr="00F54B4E">
        <w:rPr>
          <w:b/>
          <w:bCs/>
          <w:i/>
          <w:iCs/>
          <w:szCs w:val="24"/>
        </w:rPr>
        <w:t xml:space="preserve">for </w:t>
      </w:r>
      <w:r>
        <w:rPr>
          <w:b/>
          <w:bCs/>
          <w:i/>
          <w:iCs/>
          <w:szCs w:val="24"/>
        </w:rPr>
        <w:t xml:space="preserve">QoS consistency in </w:t>
      </w:r>
      <w:r w:rsidRPr="00F54B4E">
        <w:rPr>
          <w:b/>
          <w:bCs/>
          <w:i/>
          <w:iCs/>
          <w:szCs w:val="24"/>
        </w:rPr>
        <w:t>SL-U.</w:t>
      </w:r>
    </w:p>
    <w:p w14:paraId="331AF5C0" w14:textId="2ACCC505" w:rsidR="009C3B74" w:rsidRDefault="009C3B74" w:rsidP="009C3B74">
      <w:pPr>
        <w:rPr>
          <w:b/>
          <w:bCs/>
          <w:i/>
          <w:iCs/>
          <w:szCs w:val="24"/>
        </w:rPr>
      </w:pPr>
      <w:r w:rsidRPr="00F54B4E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5</w:t>
      </w:r>
      <w:r w:rsidRPr="00F54B4E">
        <w:rPr>
          <w:b/>
          <w:bCs/>
          <w:i/>
          <w:iCs/>
          <w:szCs w:val="24"/>
        </w:rPr>
        <w:t>:</w:t>
      </w:r>
      <w:r>
        <w:rPr>
          <w:b/>
          <w:bCs/>
          <w:i/>
          <w:iCs/>
          <w:szCs w:val="24"/>
        </w:rPr>
        <w:t xml:space="preserve"> Extend existing DCI formats, e.g., DCI </w:t>
      </w:r>
      <w:r w:rsidRPr="00AC02EF">
        <w:rPr>
          <w:b/>
          <w:bCs/>
          <w:i/>
          <w:iCs/>
          <w:szCs w:val="24"/>
        </w:rPr>
        <w:t>format 3_0</w:t>
      </w:r>
      <w:r>
        <w:rPr>
          <w:b/>
          <w:bCs/>
          <w:i/>
          <w:iCs/>
          <w:szCs w:val="24"/>
        </w:rPr>
        <w:t xml:space="preserve"> and DCI format </w:t>
      </w:r>
      <w:r w:rsidRPr="00AC02EF">
        <w:rPr>
          <w:b/>
          <w:bCs/>
          <w:i/>
          <w:iCs/>
          <w:szCs w:val="24"/>
        </w:rPr>
        <w:t>3_1</w:t>
      </w:r>
      <w:r w:rsidR="00D6241F">
        <w:rPr>
          <w:b/>
          <w:bCs/>
          <w:i/>
          <w:iCs/>
          <w:szCs w:val="24"/>
        </w:rPr>
        <w:t>,</w:t>
      </w:r>
      <w:r>
        <w:rPr>
          <w:b/>
          <w:bCs/>
          <w:i/>
          <w:iCs/>
          <w:szCs w:val="24"/>
        </w:rPr>
        <w:t xml:space="preserve"> to include necessary parameters, e.g., energy detection threshold, CAPC, etc., for SL unlicensed access.</w:t>
      </w:r>
    </w:p>
    <w:p w14:paraId="71CBF210" w14:textId="7E169D5B" w:rsidR="00A57430" w:rsidRPr="00B907F8" w:rsidRDefault="009C3B74" w:rsidP="00997235">
      <w:pPr>
        <w:rPr>
          <w:b/>
          <w:bCs/>
          <w:i/>
          <w:iCs/>
          <w:szCs w:val="24"/>
        </w:rPr>
      </w:pPr>
      <w:r w:rsidRPr="00F54B4E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6</w:t>
      </w:r>
      <w:r w:rsidRPr="00F54B4E">
        <w:rPr>
          <w:b/>
          <w:bCs/>
          <w:i/>
          <w:iCs/>
          <w:szCs w:val="24"/>
        </w:rPr>
        <w:t>:</w:t>
      </w:r>
      <w:r>
        <w:rPr>
          <w:b/>
          <w:bCs/>
          <w:i/>
          <w:iCs/>
          <w:szCs w:val="24"/>
        </w:rPr>
        <w:t xml:space="preserve"> Support COT sharing </w:t>
      </w:r>
      <w:r w:rsidR="006B7DB9">
        <w:rPr>
          <w:b/>
          <w:bCs/>
          <w:i/>
          <w:iCs/>
          <w:szCs w:val="24"/>
        </w:rPr>
        <w:t>for</w:t>
      </w:r>
      <w:r>
        <w:rPr>
          <w:b/>
          <w:bCs/>
          <w:i/>
          <w:iCs/>
          <w:szCs w:val="24"/>
        </w:rPr>
        <w:t xml:space="preserve"> SL transmissions in unlicensed </w:t>
      </w:r>
      <w:r w:rsidR="006B7DB9">
        <w:rPr>
          <w:b/>
          <w:bCs/>
          <w:i/>
          <w:iCs/>
          <w:szCs w:val="24"/>
        </w:rPr>
        <w:t>spectrum</w:t>
      </w:r>
      <w:r>
        <w:rPr>
          <w:b/>
          <w:bCs/>
          <w:i/>
          <w:iCs/>
          <w:szCs w:val="24"/>
        </w:rPr>
        <w:t>.</w:t>
      </w:r>
    </w:p>
    <w:p w14:paraId="5FAADB8F" w14:textId="6F2E6C37" w:rsidR="00B34EFF" w:rsidRDefault="00B34EFF" w:rsidP="00B34EFF">
      <w:pPr>
        <w:rPr>
          <w:b/>
          <w:bCs/>
          <w:i/>
          <w:iCs/>
          <w:szCs w:val="24"/>
        </w:rPr>
      </w:pPr>
      <w:r w:rsidRPr="00F54B4E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7</w:t>
      </w:r>
      <w:r w:rsidRPr="00F54B4E">
        <w:rPr>
          <w:b/>
          <w:bCs/>
          <w:i/>
          <w:iCs/>
          <w:szCs w:val="24"/>
        </w:rPr>
        <w:t>:</w:t>
      </w:r>
      <w:r>
        <w:rPr>
          <w:b/>
          <w:bCs/>
          <w:i/>
          <w:iCs/>
          <w:szCs w:val="24"/>
        </w:rPr>
        <w:t xml:space="preserve"> Modify the definition of </w:t>
      </w:r>
      <w:r w:rsidR="009F7D13">
        <w:rPr>
          <w:b/>
          <w:bCs/>
          <w:i/>
          <w:iCs/>
          <w:szCs w:val="24"/>
        </w:rPr>
        <w:t>CBR</w:t>
      </w:r>
      <w:r>
        <w:rPr>
          <w:b/>
          <w:bCs/>
          <w:i/>
          <w:iCs/>
          <w:szCs w:val="24"/>
        </w:rPr>
        <w:t xml:space="preserve"> measurement in SL unlicensed access by taking into account the transmissions from other RATs.</w:t>
      </w:r>
    </w:p>
    <w:p w14:paraId="758E20B9" w14:textId="74569B8D" w:rsidR="009C3B74" w:rsidRDefault="009C3B74" w:rsidP="009C3B74">
      <w:pPr>
        <w:rPr>
          <w:b/>
          <w:bCs/>
          <w:i/>
          <w:iCs/>
          <w:szCs w:val="24"/>
        </w:rPr>
      </w:pPr>
      <w:r>
        <w:rPr>
          <w:b/>
          <w:bCs/>
          <w:i/>
          <w:iCs/>
          <w:szCs w:val="24"/>
        </w:rPr>
        <w:t xml:space="preserve">Proposal 8: </w:t>
      </w:r>
      <w:r w:rsidR="00C43D84">
        <w:rPr>
          <w:b/>
          <w:bCs/>
          <w:i/>
          <w:iCs/>
          <w:szCs w:val="24"/>
        </w:rPr>
        <w:t xml:space="preserve">Update </w:t>
      </w:r>
      <w:r>
        <w:rPr>
          <w:b/>
          <w:bCs/>
          <w:i/>
          <w:iCs/>
          <w:szCs w:val="24"/>
        </w:rPr>
        <w:t>CR definition for SL unlicensed transmissions by taking into account the transmissions from other RATs.</w:t>
      </w:r>
    </w:p>
    <w:p w14:paraId="5A53770C" w14:textId="77777777" w:rsidR="00A57430" w:rsidRDefault="00A57430" w:rsidP="00997235"/>
    <w:p w14:paraId="0E9CB47F" w14:textId="77777777" w:rsidR="00F86C23" w:rsidRPr="00AA053C" w:rsidRDefault="00F86C23" w:rsidP="00353626"/>
    <w:p w14:paraId="20D32928" w14:textId="02402748" w:rsidR="00E7756E" w:rsidRDefault="00E7756E" w:rsidP="00E7756E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3464EA03" w14:textId="6797343C" w:rsidR="00003546" w:rsidRDefault="00CD2F94" w:rsidP="00F329CA">
      <w:pPr>
        <w:pStyle w:val="References"/>
      </w:pPr>
      <w:bookmarkStart w:id="16" w:name="_Ref52458927"/>
      <w:bookmarkStart w:id="17" w:name="_Ref67924775"/>
      <w:r w:rsidRPr="00077FDF">
        <w:rPr>
          <w:lang w:eastAsia="zh-CN"/>
        </w:rPr>
        <w:t>RP-213678</w:t>
      </w:r>
      <w:r w:rsidR="00E0752D" w:rsidRPr="0051294D">
        <w:t xml:space="preserve">, </w:t>
      </w:r>
      <w:r w:rsidR="00510F7C">
        <w:t>“</w:t>
      </w:r>
      <w:r w:rsidRPr="00CD2F94">
        <w:t>NR sidelink evolution</w:t>
      </w:r>
      <w:r w:rsidR="00510F7C">
        <w:t>”</w:t>
      </w:r>
      <w:r w:rsidR="00E0752D" w:rsidRPr="0051294D">
        <w:t>, RAN#</w:t>
      </w:r>
      <w:r>
        <w:t>94</w:t>
      </w:r>
      <w:r w:rsidR="007F6045" w:rsidRPr="0051294D">
        <w:t>-e</w:t>
      </w:r>
      <w:r w:rsidR="00E0752D" w:rsidRPr="0051294D">
        <w:t xml:space="preserve">, </w:t>
      </w:r>
      <w:r w:rsidR="00022B44">
        <w:t>Dec</w:t>
      </w:r>
      <w:r>
        <w:t>.</w:t>
      </w:r>
      <w:r w:rsidR="007F6045" w:rsidRPr="0051294D">
        <w:t xml:space="preserve"> 20</w:t>
      </w:r>
      <w:bookmarkEnd w:id="16"/>
      <w:r>
        <w:t>21</w:t>
      </w:r>
      <w:r w:rsidR="00022B44">
        <w:t>.</w:t>
      </w:r>
      <w:bookmarkEnd w:id="17"/>
    </w:p>
    <w:p w14:paraId="2EBBCAFF" w14:textId="36BB577A" w:rsidR="006209BD" w:rsidRPr="0051294D" w:rsidRDefault="006209BD" w:rsidP="00F329CA">
      <w:pPr>
        <w:pStyle w:val="References"/>
      </w:pPr>
      <w:bookmarkStart w:id="18" w:name="_Ref101710434"/>
      <w:r w:rsidRPr="006209BD">
        <w:t>ETSI EN 301 893 5 GHz RLAN; Harmonised Standard covering the essential requirements</w:t>
      </w:r>
      <w:bookmarkEnd w:id="18"/>
    </w:p>
    <w:p w14:paraId="0AACB753" w14:textId="0C332035" w:rsidR="009D4B88" w:rsidRDefault="009D4B88" w:rsidP="00942FC0"/>
    <w:p w14:paraId="5F8C9263" w14:textId="2A39D6F5" w:rsidR="00A1201C" w:rsidRDefault="00A1201C" w:rsidP="008A2B60">
      <w:pPr>
        <w:rPr>
          <w:lang w:eastAsia="zh-CN"/>
        </w:rPr>
      </w:pPr>
    </w:p>
    <w:p w14:paraId="3EF21F4B" w14:textId="77777777" w:rsidR="007878FE" w:rsidRPr="004435F2" w:rsidRDefault="007878FE" w:rsidP="008F58FD">
      <w:pPr>
        <w:rPr>
          <w:lang w:eastAsia="zh-CN"/>
        </w:rPr>
      </w:pPr>
    </w:p>
    <w:sectPr w:rsidR="007878FE" w:rsidRPr="004435F2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894BD" w14:textId="77777777" w:rsidR="002D33D3" w:rsidRDefault="002D33D3">
      <w:r>
        <w:separator/>
      </w:r>
    </w:p>
  </w:endnote>
  <w:endnote w:type="continuationSeparator" w:id="0">
    <w:p w14:paraId="225C376B" w14:textId="77777777" w:rsidR="002D33D3" w:rsidRDefault="002D3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IXGeneral-Regular3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F7546" w14:textId="77777777" w:rsidR="002D33D3" w:rsidRDefault="002D33D3">
      <w:r>
        <w:separator/>
      </w:r>
    </w:p>
  </w:footnote>
  <w:footnote w:type="continuationSeparator" w:id="0">
    <w:p w14:paraId="7EC59AB7" w14:textId="77777777" w:rsidR="002D33D3" w:rsidRDefault="002D3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A670913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7AA479A8">
      <w:start w:val="1"/>
      <w:numFmt w:val="bullet"/>
      <w:lvlText w:val="-"/>
      <w:lvlJc w:val="left"/>
      <w:pPr>
        <w:ind w:left="1225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25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20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62247"/>
    <w:multiLevelType w:val="hybridMultilevel"/>
    <w:tmpl w:val="428A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905FB"/>
    <w:multiLevelType w:val="hybridMultilevel"/>
    <w:tmpl w:val="460A6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B1C66"/>
    <w:multiLevelType w:val="hybridMultilevel"/>
    <w:tmpl w:val="1EAE497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cs="Times New Roman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4835A4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885D7C"/>
    <w:multiLevelType w:val="hybridMultilevel"/>
    <w:tmpl w:val="37DC798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D37CE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006ACF"/>
    <w:multiLevelType w:val="multilevel"/>
    <w:tmpl w:val="8B56E7D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295677FE"/>
    <w:multiLevelType w:val="multilevel"/>
    <w:tmpl w:val="31C6FEB6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1" w15:restartNumberingAfterBreak="0">
    <w:nsid w:val="29F1306D"/>
    <w:multiLevelType w:val="hybridMultilevel"/>
    <w:tmpl w:val="13E6E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327AC"/>
    <w:multiLevelType w:val="multilevel"/>
    <w:tmpl w:val="0152141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 w:val="0"/>
        <w:sz w:val="22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3" w15:restartNumberingAfterBreak="0">
    <w:nsid w:val="2C021306"/>
    <w:multiLevelType w:val="multilevel"/>
    <w:tmpl w:val="7BFAB2FA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4" w15:restartNumberingAfterBreak="0">
    <w:nsid w:val="2E0E0B13"/>
    <w:multiLevelType w:val="hybridMultilevel"/>
    <w:tmpl w:val="F9165DCC"/>
    <w:lvl w:ilvl="0" w:tplc="6DC0D080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97E55EC"/>
    <w:multiLevelType w:val="multilevel"/>
    <w:tmpl w:val="A79ECEC6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4"/>
      <w:numFmt w:val="bullet"/>
      <w:lvlText w:val="-"/>
      <w:lvlJc w:val="left"/>
      <w:pPr>
        <w:ind w:left="1200" w:hanging="400"/>
      </w:pPr>
      <w:rPr>
        <w:rFonts w:ascii="Calibri" w:eastAsiaTheme="minorEastAsia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AE5E46"/>
    <w:multiLevelType w:val="hybridMultilevel"/>
    <w:tmpl w:val="66623A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19" w15:restartNumberingAfterBreak="0">
    <w:nsid w:val="407E6F64"/>
    <w:multiLevelType w:val="hybridMultilevel"/>
    <w:tmpl w:val="DEC4B6E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A96489"/>
    <w:multiLevelType w:val="hybridMultilevel"/>
    <w:tmpl w:val="3962C694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C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2043276"/>
    <w:multiLevelType w:val="hybridMultilevel"/>
    <w:tmpl w:val="30AC8094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8" w15:restartNumberingAfterBreak="0">
    <w:nsid w:val="5399571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color w:val="00000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9C77FF7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E829D3"/>
    <w:multiLevelType w:val="multilevel"/>
    <w:tmpl w:val="5B46F7A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32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5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6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7" w15:restartNumberingAfterBreak="0">
    <w:nsid w:val="6E660AA1"/>
    <w:multiLevelType w:val="hybridMultilevel"/>
    <w:tmpl w:val="781E8FE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8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9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0" w15:restartNumberingAfterBreak="0">
    <w:nsid w:val="73EF5E3D"/>
    <w:multiLevelType w:val="hybridMultilevel"/>
    <w:tmpl w:val="0452F6B2"/>
    <w:lvl w:ilvl="0" w:tplc="6DC0D080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B088E0C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3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44" w15:restartNumberingAfterBreak="0">
    <w:nsid w:val="7D9D30FE"/>
    <w:multiLevelType w:val="multilevel"/>
    <w:tmpl w:val="81D2FD9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ED633AE"/>
    <w:multiLevelType w:val="hybridMultilevel"/>
    <w:tmpl w:val="0A62C5A6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18FE499A">
      <w:numFmt w:val="bullet"/>
      <w:lvlText w:val="›"/>
      <w:lvlJc w:val="left"/>
      <w:pPr>
        <w:ind w:left="1200" w:hanging="400"/>
      </w:pPr>
      <w:rPr>
        <w:rFonts w:ascii="Ericsson Capital TT" w:hAnsi="Ericsson Capital TT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A80C6476">
      <w:start w:val="1"/>
      <w:numFmt w:val="bullet"/>
      <w:lvlText w:val="−"/>
      <w:lvlJc w:val="left"/>
      <w:pPr>
        <w:ind w:left="2000" w:hanging="400"/>
      </w:pPr>
      <w:rPr>
        <w:rFonts w:ascii="Calibri" w:hAnsi="Calibri" w:cs="Times New Roman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32"/>
  </w:num>
  <w:num w:numId="4">
    <w:abstractNumId w:val="22"/>
  </w:num>
  <w:num w:numId="5">
    <w:abstractNumId w:val="1"/>
  </w:num>
  <w:num w:numId="6">
    <w:abstractNumId w:val="41"/>
  </w:num>
  <w:num w:numId="7">
    <w:abstractNumId w:val="37"/>
  </w:num>
  <w:num w:numId="8">
    <w:abstractNumId w:val="41"/>
  </w:num>
  <w:num w:numId="9">
    <w:abstractNumId w:val="5"/>
  </w:num>
  <w:num w:numId="10">
    <w:abstractNumId w:val="0"/>
  </w:num>
  <w:num w:numId="11">
    <w:abstractNumId w:val="9"/>
  </w:num>
  <w:num w:numId="12">
    <w:abstractNumId w:val="24"/>
  </w:num>
  <w:num w:numId="13">
    <w:abstractNumId w:val="33"/>
  </w:num>
  <w:num w:numId="14">
    <w:abstractNumId w:val="38"/>
  </w:num>
  <w:num w:numId="15">
    <w:abstractNumId w:val="16"/>
  </w:num>
  <w:num w:numId="16">
    <w:abstractNumId w:val="10"/>
  </w:num>
  <w:num w:numId="17">
    <w:abstractNumId w:val="12"/>
  </w:num>
  <w:num w:numId="18">
    <w:abstractNumId w:val="39"/>
  </w:num>
  <w:num w:numId="19">
    <w:abstractNumId w:val="23"/>
  </w:num>
  <w:num w:numId="20">
    <w:abstractNumId w:val="36"/>
  </w:num>
  <w:num w:numId="21">
    <w:abstractNumId w:val="34"/>
  </w:num>
  <w:num w:numId="22">
    <w:abstractNumId w:val="42"/>
  </w:num>
  <w:num w:numId="23">
    <w:abstractNumId w:val="13"/>
  </w:num>
  <w:num w:numId="24">
    <w:abstractNumId w:val="31"/>
  </w:num>
  <w:num w:numId="25">
    <w:abstractNumId w:val="28"/>
  </w:num>
  <w:num w:numId="26">
    <w:abstractNumId w:val="44"/>
  </w:num>
  <w:num w:numId="27">
    <w:abstractNumId w:val="18"/>
  </w:num>
  <w:num w:numId="28">
    <w:abstractNumId w:val="27"/>
  </w:num>
  <w:num w:numId="29">
    <w:abstractNumId w:val="26"/>
  </w:num>
  <w:num w:numId="30">
    <w:abstractNumId w:val="14"/>
  </w:num>
  <w:num w:numId="31">
    <w:abstractNumId w:val="40"/>
  </w:num>
  <w:num w:numId="32">
    <w:abstractNumId w:val="29"/>
  </w:num>
  <w:num w:numId="33">
    <w:abstractNumId w:val="11"/>
  </w:num>
  <w:num w:numId="34">
    <w:abstractNumId w:val="43"/>
  </w:num>
  <w:num w:numId="35">
    <w:abstractNumId w:val="20"/>
  </w:num>
  <w:num w:numId="36">
    <w:abstractNumId w:val="35"/>
  </w:num>
  <w:num w:numId="37">
    <w:abstractNumId w:val="33"/>
  </w:num>
  <w:num w:numId="38">
    <w:abstractNumId w:val="45"/>
  </w:num>
  <w:num w:numId="39">
    <w:abstractNumId w:val="7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21"/>
  </w:num>
  <w:num w:numId="43">
    <w:abstractNumId w:val="19"/>
  </w:num>
  <w:num w:numId="44">
    <w:abstractNumId w:val="30"/>
  </w:num>
  <w:num w:numId="45">
    <w:abstractNumId w:val="8"/>
  </w:num>
  <w:num w:numId="46">
    <w:abstractNumId w:val="6"/>
  </w:num>
  <w:num w:numId="47">
    <w:abstractNumId w:val="3"/>
  </w:num>
  <w:num w:numId="48">
    <w:abstractNumId w:val="25"/>
  </w:num>
  <w:num w:numId="49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7F"/>
    <w:rsid w:val="00000D04"/>
    <w:rsid w:val="00000DB2"/>
    <w:rsid w:val="00001718"/>
    <w:rsid w:val="000020F6"/>
    <w:rsid w:val="00002893"/>
    <w:rsid w:val="000033A3"/>
    <w:rsid w:val="00003546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E66"/>
    <w:rsid w:val="00006394"/>
    <w:rsid w:val="000067E8"/>
    <w:rsid w:val="00006B4B"/>
    <w:rsid w:val="00007125"/>
    <w:rsid w:val="000072B6"/>
    <w:rsid w:val="00007813"/>
    <w:rsid w:val="00007F08"/>
    <w:rsid w:val="000102D7"/>
    <w:rsid w:val="000109E6"/>
    <w:rsid w:val="0001116D"/>
    <w:rsid w:val="00011278"/>
    <w:rsid w:val="00011E5C"/>
    <w:rsid w:val="00011F67"/>
    <w:rsid w:val="00012225"/>
    <w:rsid w:val="00012862"/>
    <w:rsid w:val="000128E6"/>
    <w:rsid w:val="00012B78"/>
    <w:rsid w:val="00012F77"/>
    <w:rsid w:val="00013371"/>
    <w:rsid w:val="0001498D"/>
    <w:rsid w:val="00014B45"/>
    <w:rsid w:val="00014C7B"/>
    <w:rsid w:val="00015948"/>
    <w:rsid w:val="000159E4"/>
    <w:rsid w:val="00015A05"/>
    <w:rsid w:val="00015EFB"/>
    <w:rsid w:val="000165E2"/>
    <w:rsid w:val="00016B0E"/>
    <w:rsid w:val="00016EF9"/>
    <w:rsid w:val="000172BE"/>
    <w:rsid w:val="00017D8A"/>
    <w:rsid w:val="00020E33"/>
    <w:rsid w:val="00021A43"/>
    <w:rsid w:val="000227D0"/>
    <w:rsid w:val="0002293B"/>
    <w:rsid w:val="00022B44"/>
    <w:rsid w:val="00023388"/>
    <w:rsid w:val="00023425"/>
    <w:rsid w:val="00023685"/>
    <w:rsid w:val="000241BE"/>
    <w:rsid w:val="000242F2"/>
    <w:rsid w:val="0002545C"/>
    <w:rsid w:val="00025CD7"/>
    <w:rsid w:val="000264F3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4746"/>
    <w:rsid w:val="00034BA2"/>
    <w:rsid w:val="0003505B"/>
    <w:rsid w:val="000352B3"/>
    <w:rsid w:val="00036660"/>
    <w:rsid w:val="000371DD"/>
    <w:rsid w:val="00040180"/>
    <w:rsid w:val="0004023E"/>
    <w:rsid w:val="0004024B"/>
    <w:rsid w:val="000404D2"/>
    <w:rsid w:val="00040AEC"/>
    <w:rsid w:val="00040EE5"/>
    <w:rsid w:val="00041C10"/>
    <w:rsid w:val="00041C57"/>
    <w:rsid w:val="00041D96"/>
    <w:rsid w:val="00042ADB"/>
    <w:rsid w:val="000434B7"/>
    <w:rsid w:val="000435E4"/>
    <w:rsid w:val="00043EBA"/>
    <w:rsid w:val="00045A92"/>
    <w:rsid w:val="00045E3A"/>
    <w:rsid w:val="00046189"/>
    <w:rsid w:val="00046796"/>
    <w:rsid w:val="000467FD"/>
    <w:rsid w:val="0004682C"/>
    <w:rsid w:val="00046949"/>
    <w:rsid w:val="00046AAF"/>
    <w:rsid w:val="00047225"/>
    <w:rsid w:val="00047D21"/>
    <w:rsid w:val="00047D47"/>
    <w:rsid w:val="00047E60"/>
    <w:rsid w:val="000509C2"/>
    <w:rsid w:val="00050D8A"/>
    <w:rsid w:val="000512E3"/>
    <w:rsid w:val="000514B9"/>
    <w:rsid w:val="00051D59"/>
    <w:rsid w:val="00052144"/>
    <w:rsid w:val="000522B2"/>
    <w:rsid w:val="000527EC"/>
    <w:rsid w:val="000529F3"/>
    <w:rsid w:val="00052AD2"/>
    <w:rsid w:val="00052FEE"/>
    <w:rsid w:val="000530DF"/>
    <w:rsid w:val="00053164"/>
    <w:rsid w:val="000543DD"/>
    <w:rsid w:val="00054BBB"/>
    <w:rsid w:val="00054E0C"/>
    <w:rsid w:val="0005511A"/>
    <w:rsid w:val="0005541D"/>
    <w:rsid w:val="00055B33"/>
    <w:rsid w:val="00055DC5"/>
    <w:rsid w:val="0005649D"/>
    <w:rsid w:val="000565C8"/>
    <w:rsid w:val="000567AD"/>
    <w:rsid w:val="00057DC8"/>
    <w:rsid w:val="00060AB2"/>
    <w:rsid w:val="000612E1"/>
    <w:rsid w:val="000614FE"/>
    <w:rsid w:val="0006160C"/>
    <w:rsid w:val="00061B44"/>
    <w:rsid w:val="00061CC5"/>
    <w:rsid w:val="00061F00"/>
    <w:rsid w:val="000623EF"/>
    <w:rsid w:val="0006295E"/>
    <w:rsid w:val="00063BA2"/>
    <w:rsid w:val="000654B4"/>
    <w:rsid w:val="00065D38"/>
    <w:rsid w:val="0006694E"/>
    <w:rsid w:val="00066E5A"/>
    <w:rsid w:val="0006714D"/>
    <w:rsid w:val="000674F7"/>
    <w:rsid w:val="00067D78"/>
    <w:rsid w:val="00067DD1"/>
    <w:rsid w:val="00070447"/>
    <w:rsid w:val="000706E7"/>
    <w:rsid w:val="00070EF8"/>
    <w:rsid w:val="00070F3B"/>
    <w:rsid w:val="00071192"/>
    <w:rsid w:val="000713A7"/>
    <w:rsid w:val="000713C5"/>
    <w:rsid w:val="000715BC"/>
    <w:rsid w:val="0007258D"/>
    <w:rsid w:val="0007272F"/>
    <w:rsid w:val="00072A80"/>
    <w:rsid w:val="00072B2D"/>
    <w:rsid w:val="000731A0"/>
    <w:rsid w:val="000731A8"/>
    <w:rsid w:val="000736C1"/>
    <w:rsid w:val="00073797"/>
    <w:rsid w:val="0007392D"/>
    <w:rsid w:val="00073A82"/>
    <w:rsid w:val="00073BBB"/>
    <w:rsid w:val="00073DEC"/>
    <w:rsid w:val="000745AA"/>
    <w:rsid w:val="0007485A"/>
    <w:rsid w:val="00074E86"/>
    <w:rsid w:val="0007557C"/>
    <w:rsid w:val="00076097"/>
    <w:rsid w:val="00076541"/>
    <w:rsid w:val="00076A3E"/>
    <w:rsid w:val="00076B77"/>
    <w:rsid w:val="00076E44"/>
    <w:rsid w:val="00076EA2"/>
    <w:rsid w:val="000772F4"/>
    <w:rsid w:val="000776EB"/>
    <w:rsid w:val="00077800"/>
    <w:rsid w:val="00077CD6"/>
    <w:rsid w:val="00077FDF"/>
    <w:rsid w:val="0008040B"/>
    <w:rsid w:val="000823B0"/>
    <w:rsid w:val="00082541"/>
    <w:rsid w:val="00082E17"/>
    <w:rsid w:val="0008335B"/>
    <w:rsid w:val="00083379"/>
    <w:rsid w:val="00083587"/>
    <w:rsid w:val="00083838"/>
    <w:rsid w:val="00083974"/>
    <w:rsid w:val="00083B6A"/>
    <w:rsid w:val="00083DDF"/>
    <w:rsid w:val="00084749"/>
    <w:rsid w:val="000851CB"/>
    <w:rsid w:val="00085E04"/>
    <w:rsid w:val="00086800"/>
    <w:rsid w:val="00086AA0"/>
    <w:rsid w:val="0008782F"/>
    <w:rsid w:val="0008784B"/>
    <w:rsid w:val="00087913"/>
    <w:rsid w:val="00087BD6"/>
    <w:rsid w:val="000902DC"/>
    <w:rsid w:val="00090946"/>
    <w:rsid w:val="000911AE"/>
    <w:rsid w:val="00092DC4"/>
    <w:rsid w:val="00092DF7"/>
    <w:rsid w:val="0009328F"/>
    <w:rsid w:val="000933E6"/>
    <w:rsid w:val="00093697"/>
    <w:rsid w:val="00093D42"/>
    <w:rsid w:val="00093DD0"/>
    <w:rsid w:val="000941D4"/>
    <w:rsid w:val="00094A16"/>
    <w:rsid w:val="00094B53"/>
    <w:rsid w:val="00094C90"/>
    <w:rsid w:val="00094DE6"/>
    <w:rsid w:val="00095799"/>
    <w:rsid w:val="00096356"/>
    <w:rsid w:val="00096372"/>
    <w:rsid w:val="000970CC"/>
    <w:rsid w:val="0009798B"/>
    <w:rsid w:val="00097C40"/>
    <w:rsid w:val="00097C99"/>
    <w:rsid w:val="00097D0F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41D1"/>
    <w:rsid w:val="000A4205"/>
    <w:rsid w:val="000A4226"/>
    <w:rsid w:val="000A4A19"/>
    <w:rsid w:val="000A4DEA"/>
    <w:rsid w:val="000A54B7"/>
    <w:rsid w:val="000A5CAB"/>
    <w:rsid w:val="000A60FC"/>
    <w:rsid w:val="000A6351"/>
    <w:rsid w:val="000A63D6"/>
    <w:rsid w:val="000A7B38"/>
    <w:rsid w:val="000A7C5B"/>
    <w:rsid w:val="000A7F11"/>
    <w:rsid w:val="000A7FF4"/>
    <w:rsid w:val="000B0296"/>
    <w:rsid w:val="000B0343"/>
    <w:rsid w:val="000B03B0"/>
    <w:rsid w:val="000B049B"/>
    <w:rsid w:val="000B13B8"/>
    <w:rsid w:val="000B1706"/>
    <w:rsid w:val="000B1FE1"/>
    <w:rsid w:val="000B2985"/>
    <w:rsid w:val="000B2A24"/>
    <w:rsid w:val="000B2C88"/>
    <w:rsid w:val="000B32F6"/>
    <w:rsid w:val="000B3342"/>
    <w:rsid w:val="000B3905"/>
    <w:rsid w:val="000B3A59"/>
    <w:rsid w:val="000B3B37"/>
    <w:rsid w:val="000B3D96"/>
    <w:rsid w:val="000B4D45"/>
    <w:rsid w:val="000B50C3"/>
    <w:rsid w:val="000B5198"/>
    <w:rsid w:val="000B51FA"/>
    <w:rsid w:val="000B56AB"/>
    <w:rsid w:val="000B5905"/>
    <w:rsid w:val="000B5975"/>
    <w:rsid w:val="000B60DB"/>
    <w:rsid w:val="000B6E2C"/>
    <w:rsid w:val="000B74C7"/>
    <w:rsid w:val="000B76C5"/>
    <w:rsid w:val="000B76F1"/>
    <w:rsid w:val="000B7A10"/>
    <w:rsid w:val="000B7BE8"/>
    <w:rsid w:val="000C00CC"/>
    <w:rsid w:val="000C055B"/>
    <w:rsid w:val="000C0620"/>
    <w:rsid w:val="000C115D"/>
    <w:rsid w:val="000C1535"/>
    <w:rsid w:val="000C1DA0"/>
    <w:rsid w:val="000C1E1B"/>
    <w:rsid w:val="000C1F4B"/>
    <w:rsid w:val="000C252B"/>
    <w:rsid w:val="000C2CDF"/>
    <w:rsid w:val="000C2FBD"/>
    <w:rsid w:val="000C3AFB"/>
    <w:rsid w:val="000C3B0C"/>
    <w:rsid w:val="000C422D"/>
    <w:rsid w:val="000C5ADD"/>
    <w:rsid w:val="000C5C88"/>
    <w:rsid w:val="000C5F91"/>
    <w:rsid w:val="000C6025"/>
    <w:rsid w:val="000C6BE6"/>
    <w:rsid w:val="000C6EFA"/>
    <w:rsid w:val="000C730A"/>
    <w:rsid w:val="000C7345"/>
    <w:rsid w:val="000D0565"/>
    <w:rsid w:val="000D0811"/>
    <w:rsid w:val="000D0B7E"/>
    <w:rsid w:val="000D0E4E"/>
    <w:rsid w:val="000D113C"/>
    <w:rsid w:val="000D12D1"/>
    <w:rsid w:val="000D159A"/>
    <w:rsid w:val="000D15B7"/>
    <w:rsid w:val="000D16FF"/>
    <w:rsid w:val="000D1796"/>
    <w:rsid w:val="000D22CC"/>
    <w:rsid w:val="000D255A"/>
    <w:rsid w:val="000D2A33"/>
    <w:rsid w:val="000D36AE"/>
    <w:rsid w:val="000D38A1"/>
    <w:rsid w:val="000D3C4B"/>
    <w:rsid w:val="000D3C6F"/>
    <w:rsid w:val="000D4301"/>
    <w:rsid w:val="000D4988"/>
    <w:rsid w:val="000D4C4E"/>
    <w:rsid w:val="000D5077"/>
    <w:rsid w:val="000D51C3"/>
    <w:rsid w:val="000D5362"/>
    <w:rsid w:val="000D5733"/>
    <w:rsid w:val="000D57F8"/>
    <w:rsid w:val="000D5851"/>
    <w:rsid w:val="000D5C60"/>
    <w:rsid w:val="000D6186"/>
    <w:rsid w:val="000D70BA"/>
    <w:rsid w:val="000D71E2"/>
    <w:rsid w:val="000D73A5"/>
    <w:rsid w:val="000D79A8"/>
    <w:rsid w:val="000E0784"/>
    <w:rsid w:val="000E07D6"/>
    <w:rsid w:val="000E0DF1"/>
    <w:rsid w:val="000E1380"/>
    <w:rsid w:val="000E18DF"/>
    <w:rsid w:val="000E1A16"/>
    <w:rsid w:val="000E2A97"/>
    <w:rsid w:val="000E32AB"/>
    <w:rsid w:val="000E4761"/>
    <w:rsid w:val="000E48AF"/>
    <w:rsid w:val="000E5674"/>
    <w:rsid w:val="000E59A0"/>
    <w:rsid w:val="000E7403"/>
    <w:rsid w:val="000E7A84"/>
    <w:rsid w:val="000F15BC"/>
    <w:rsid w:val="000F180A"/>
    <w:rsid w:val="000F1C92"/>
    <w:rsid w:val="000F2298"/>
    <w:rsid w:val="000F24B3"/>
    <w:rsid w:val="000F28C3"/>
    <w:rsid w:val="000F2D25"/>
    <w:rsid w:val="000F2EEE"/>
    <w:rsid w:val="000F3697"/>
    <w:rsid w:val="000F407D"/>
    <w:rsid w:val="000F4B73"/>
    <w:rsid w:val="000F4C2E"/>
    <w:rsid w:val="000F56AE"/>
    <w:rsid w:val="000F5BC8"/>
    <w:rsid w:val="000F631C"/>
    <w:rsid w:val="000F637B"/>
    <w:rsid w:val="000F65A0"/>
    <w:rsid w:val="000F6CAC"/>
    <w:rsid w:val="000F7326"/>
    <w:rsid w:val="000F73F4"/>
    <w:rsid w:val="000F7F58"/>
    <w:rsid w:val="00100128"/>
    <w:rsid w:val="001005C2"/>
    <w:rsid w:val="00100CDC"/>
    <w:rsid w:val="00100FF3"/>
    <w:rsid w:val="00101753"/>
    <w:rsid w:val="00101CB8"/>
    <w:rsid w:val="00101EB7"/>
    <w:rsid w:val="001026CA"/>
    <w:rsid w:val="00102CE1"/>
    <w:rsid w:val="001033E1"/>
    <w:rsid w:val="00104210"/>
    <w:rsid w:val="001043C2"/>
    <w:rsid w:val="001043E1"/>
    <w:rsid w:val="001046C3"/>
    <w:rsid w:val="001048D0"/>
    <w:rsid w:val="00104B45"/>
    <w:rsid w:val="0010505A"/>
    <w:rsid w:val="0010532D"/>
    <w:rsid w:val="00105701"/>
    <w:rsid w:val="00105CC7"/>
    <w:rsid w:val="0010666A"/>
    <w:rsid w:val="001076BC"/>
    <w:rsid w:val="00107779"/>
    <w:rsid w:val="001078C2"/>
    <w:rsid w:val="00107E1C"/>
    <w:rsid w:val="00110243"/>
    <w:rsid w:val="0011070C"/>
    <w:rsid w:val="001112C4"/>
    <w:rsid w:val="001113D1"/>
    <w:rsid w:val="00111444"/>
    <w:rsid w:val="00111723"/>
    <w:rsid w:val="0011174A"/>
    <w:rsid w:val="00111860"/>
    <w:rsid w:val="00111886"/>
    <w:rsid w:val="001129B5"/>
    <w:rsid w:val="00112AD7"/>
    <w:rsid w:val="00112BE6"/>
    <w:rsid w:val="00112FE5"/>
    <w:rsid w:val="001141E3"/>
    <w:rsid w:val="001144DF"/>
    <w:rsid w:val="001145D7"/>
    <w:rsid w:val="00114BF1"/>
    <w:rsid w:val="00114FDB"/>
    <w:rsid w:val="001152B9"/>
    <w:rsid w:val="0011557B"/>
    <w:rsid w:val="001159B2"/>
    <w:rsid w:val="00115B5D"/>
    <w:rsid w:val="00115D56"/>
    <w:rsid w:val="001161A4"/>
    <w:rsid w:val="00116585"/>
    <w:rsid w:val="001169EC"/>
    <w:rsid w:val="00116C67"/>
    <w:rsid w:val="00117141"/>
    <w:rsid w:val="00117148"/>
    <w:rsid w:val="001171AD"/>
    <w:rsid w:val="00117678"/>
    <w:rsid w:val="001179BC"/>
    <w:rsid w:val="00117C85"/>
    <w:rsid w:val="001203A0"/>
    <w:rsid w:val="00120B13"/>
    <w:rsid w:val="001233BB"/>
    <w:rsid w:val="00123803"/>
    <w:rsid w:val="00124258"/>
    <w:rsid w:val="00124875"/>
    <w:rsid w:val="00124AA7"/>
    <w:rsid w:val="00124D84"/>
    <w:rsid w:val="00124D97"/>
    <w:rsid w:val="001250DD"/>
    <w:rsid w:val="00125733"/>
    <w:rsid w:val="001259F8"/>
    <w:rsid w:val="001263AA"/>
    <w:rsid w:val="00126747"/>
    <w:rsid w:val="001273F3"/>
    <w:rsid w:val="00130779"/>
    <w:rsid w:val="001307A1"/>
    <w:rsid w:val="00130B09"/>
    <w:rsid w:val="00130F5A"/>
    <w:rsid w:val="001314A8"/>
    <w:rsid w:val="0013160D"/>
    <w:rsid w:val="001321D3"/>
    <w:rsid w:val="00132B03"/>
    <w:rsid w:val="00132C93"/>
    <w:rsid w:val="00132FAA"/>
    <w:rsid w:val="00133599"/>
    <w:rsid w:val="00133BF7"/>
    <w:rsid w:val="00133C30"/>
    <w:rsid w:val="00134B88"/>
    <w:rsid w:val="00135A01"/>
    <w:rsid w:val="00136667"/>
    <w:rsid w:val="00136A23"/>
    <w:rsid w:val="00136B99"/>
    <w:rsid w:val="0013714F"/>
    <w:rsid w:val="0014063E"/>
    <w:rsid w:val="0014087D"/>
    <w:rsid w:val="00140F74"/>
    <w:rsid w:val="00141191"/>
    <w:rsid w:val="001413A6"/>
    <w:rsid w:val="0014159C"/>
    <w:rsid w:val="001418DD"/>
    <w:rsid w:val="00142665"/>
    <w:rsid w:val="0014384A"/>
    <w:rsid w:val="00143B08"/>
    <w:rsid w:val="0014450F"/>
    <w:rsid w:val="001448BD"/>
    <w:rsid w:val="00144D8F"/>
    <w:rsid w:val="00144DCF"/>
    <w:rsid w:val="00145C74"/>
    <w:rsid w:val="001462E9"/>
    <w:rsid w:val="00146480"/>
    <w:rsid w:val="00146B4B"/>
    <w:rsid w:val="00146E32"/>
    <w:rsid w:val="00147E5F"/>
    <w:rsid w:val="0015005A"/>
    <w:rsid w:val="00150C0B"/>
    <w:rsid w:val="00150CE4"/>
    <w:rsid w:val="00151058"/>
    <w:rsid w:val="001510F6"/>
    <w:rsid w:val="0015121F"/>
    <w:rsid w:val="00151619"/>
    <w:rsid w:val="00151A1C"/>
    <w:rsid w:val="00151CA4"/>
    <w:rsid w:val="00151FDC"/>
    <w:rsid w:val="00152835"/>
    <w:rsid w:val="00152974"/>
    <w:rsid w:val="00152CFF"/>
    <w:rsid w:val="0015548C"/>
    <w:rsid w:val="001559FA"/>
    <w:rsid w:val="00155BD5"/>
    <w:rsid w:val="00156374"/>
    <w:rsid w:val="001572C1"/>
    <w:rsid w:val="0015767B"/>
    <w:rsid w:val="001577D8"/>
    <w:rsid w:val="001578A7"/>
    <w:rsid w:val="00157FC3"/>
    <w:rsid w:val="00160739"/>
    <w:rsid w:val="00160D9E"/>
    <w:rsid w:val="00160DD6"/>
    <w:rsid w:val="00161BD7"/>
    <w:rsid w:val="00161FE4"/>
    <w:rsid w:val="00161FF2"/>
    <w:rsid w:val="0016271E"/>
    <w:rsid w:val="00162D7A"/>
    <w:rsid w:val="001633C3"/>
    <w:rsid w:val="001647DE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B43"/>
    <w:rsid w:val="0016706E"/>
    <w:rsid w:val="001671A3"/>
    <w:rsid w:val="00167426"/>
    <w:rsid w:val="001677F0"/>
    <w:rsid w:val="00167A37"/>
    <w:rsid w:val="00167C3C"/>
    <w:rsid w:val="0017019B"/>
    <w:rsid w:val="00170E24"/>
    <w:rsid w:val="00171143"/>
    <w:rsid w:val="00171339"/>
    <w:rsid w:val="00171CAA"/>
    <w:rsid w:val="00172864"/>
    <w:rsid w:val="00172B82"/>
    <w:rsid w:val="00172EFA"/>
    <w:rsid w:val="00173608"/>
    <w:rsid w:val="001745A4"/>
    <w:rsid w:val="001745EC"/>
    <w:rsid w:val="001747B7"/>
    <w:rsid w:val="00174B63"/>
    <w:rsid w:val="00175C30"/>
    <w:rsid w:val="001762F8"/>
    <w:rsid w:val="001765B2"/>
    <w:rsid w:val="00176874"/>
    <w:rsid w:val="00177069"/>
    <w:rsid w:val="00177468"/>
    <w:rsid w:val="00177FC1"/>
    <w:rsid w:val="0018014F"/>
    <w:rsid w:val="0018070A"/>
    <w:rsid w:val="001809C7"/>
    <w:rsid w:val="001815A2"/>
    <w:rsid w:val="00181FC1"/>
    <w:rsid w:val="00182F13"/>
    <w:rsid w:val="00183034"/>
    <w:rsid w:val="001830F7"/>
    <w:rsid w:val="001835D5"/>
    <w:rsid w:val="0018371D"/>
    <w:rsid w:val="00183EE6"/>
    <w:rsid w:val="0018403B"/>
    <w:rsid w:val="001844E5"/>
    <w:rsid w:val="00184E75"/>
    <w:rsid w:val="0018528A"/>
    <w:rsid w:val="0018588A"/>
    <w:rsid w:val="00185A66"/>
    <w:rsid w:val="001866E3"/>
    <w:rsid w:val="00186BE6"/>
    <w:rsid w:val="00186C7F"/>
    <w:rsid w:val="00187252"/>
    <w:rsid w:val="0018728C"/>
    <w:rsid w:val="00187D47"/>
    <w:rsid w:val="00191C91"/>
    <w:rsid w:val="00191CE3"/>
    <w:rsid w:val="00192458"/>
    <w:rsid w:val="00192DD9"/>
    <w:rsid w:val="00192EE6"/>
    <w:rsid w:val="001931F7"/>
    <w:rsid w:val="00193878"/>
    <w:rsid w:val="00194339"/>
    <w:rsid w:val="0019456B"/>
    <w:rsid w:val="00194848"/>
    <w:rsid w:val="00194BA9"/>
    <w:rsid w:val="00194CDA"/>
    <w:rsid w:val="00194F68"/>
    <w:rsid w:val="001955F8"/>
    <w:rsid w:val="00195861"/>
    <w:rsid w:val="001958EA"/>
    <w:rsid w:val="00195E0E"/>
    <w:rsid w:val="0019681A"/>
    <w:rsid w:val="00196857"/>
    <w:rsid w:val="001A01A5"/>
    <w:rsid w:val="001A0A35"/>
    <w:rsid w:val="001A0E0D"/>
    <w:rsid w:val="001A1348"/>
    <w:rsid w:val="001A180D"/>
    <w:rsid w:val="001A1BAC"/>
    <w:rsid w:val="001A1C1E"/>
    <w:rsid w:val="001A23CE"/>
    <w:rsid w:val="001A2C89"/>
    <w:rsid w:val="001A3A83"/>
    <w:rsid w:val="001A4965"/>
    <w:rsid w:val="001A4E46"/>
    <w:rsid w:val="001A57EE"/>
    <w:rsid w:val="001A5A4B"/>
    <w:rsid w:val="001A5C71"/>
    <w:rsid w:val="001A673E"/>
    <w:rsid w:val="001A7763"/>
    <w:rsid w:val="001B0525"/>
    <w:rsid w:val="001B10F2"/>
    <w:rsid w:val="001B2439"/>
    <w:rsid w:val="001B27A5"/>
    <w:rsid w:val="001B31DB"/>
    <w:rsid w:val="001B386A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082"/>
    <w:rsid w:val="001C2378"/>
    <w:rsid w:val="001C3E95"/>
    <w:rsid w:val="001C3EE9"/>
    <w:rsid w:val="001C3FA4"/>
    <w:rsid w:val="001C40F9"/>
    <w:rsid w:val="001C40FC"/>
    <w:rsid w:val="001C41B6"/>
    <w:rsid w:val="001C458B"/>
    <w:rsid w:val="001C5046"/>
    <w:rsid w:val="001C50F9"/>
    <w:rsid w:val="001C5692"/>
    <w:rsid w:val="001C5D4F"/>
    <w:rsid w:val="001C6112"/>
    <w:rsid w:val="001C6224"/>
    <w:rsid w:val="001C64C0"/>
    <w:rsid w:val="001C69DA"/>
    <w:rsid w:val="001C6F06"/>
    <w:rsid w:val="001C75AF"/>
    <w:rsid w:val="001C7611"/>
    <w:rsid w:val="001D05C5"/>
    <w:rsid w:val="001D0660"/>
    <w:rsid w:val="001D1234"/>
    <w:rsid w:val="001D1515"/>
    <w:rsid w:val="001D2360"/>
    <w:rsid w:val="001D2372"/>
    <w:rsid w:val="001D2CE6"/>
    <w:rsid w:val="001D3109"/>
    <w:rsid w:val="001D332E"/>
    <w:rsid w:val="001D3EB3"/>
    <w:rsid w:val="001D480B"/>
    <w:rsid w:val="001D5033"/>
    <w:rsid w:val="001D5C88"/>
    <w:rsid w:val="001D6567"/>
    <w:rsid w:val="001D6619"/>
    <w:rsid w:val="001D695C"/>
    <w:rsid w:val="001D6FD9"/>
    <w:rsid w:val="001D780E"/>
    <w:rsid w:val="001D7A29"/>
    <w:rsid w:val="001E05C3"/>
    <w:rsid w:val="001E0AB0"/>
    <w:rsid w:val="001E0AD3"/>
    <w:rsid w:val="001E13CB"/>
    <w:rsid w:val="001E25E8"/>
    <w:rsid w:val="001E26FD"/>
    <w:rsid w:val="001E36E4"/>
    <w:rsid w:val="001E379D"/>
    <w:rsid w:val="001E3A3C"/>
    <w:rsid w:val="001E3A65"/>
    <w:rsid w:val="001E462D"/>
    <w:rsid w:val="001E4941"/>
    <w:rsid w:val="001E54F0"/>
    <w:rsid w:val="001E5C23"/>
    <w:rsid w:val="001E62B2"/>
    <w:rsid w:val="001E6354"/>
    <w:rsid w:val="001E702B"/>
    <w:rsid w:val="001E7504"/>
    <w:rsid w:val="001E76DF"/>
    <w:rsid w:val="001F1308"/>
    <w:rsid w:val="001F1525"/>
    <w:rsid w:val="001F1E87"/>
    <w:rsid w:val="001F1EB6"/>
    <w:rsid w:val="001F2E23"/>
    <w:rsid w:val="001F2F92"/>
    <w:rsid w:val="001F341F"/>
    <w:rsid w:val="001F3911"/>
    <w:rsid w:val="001F3A7E"/>
    <w:rsid w:val="001F3F09"/>
    <w:rsid w:val="001F3F1A"/>
    <w:rsid w:val="001F40E6"/>
    <w:rsid w:val="001F4188"/>
    <w:rsid w:val="001F4229"/>
    <w:rsid w:val="001F4315"/>
    <w:rsid w:val="001F490A"/>
    <w:rsid w:val="001F4CBD"/>
    <w:rsid w:val="001F53A7"/>
    <w:rsid w:val="001F5545"/>
    <w:rsid w:val="001F5592"/>
    <w:rsid w:val="001F5777"/>
    <w:rsid w:val="001F5937"/>
    <w:rsid w:val="001F59E3"/>
    <w:rsid w:val="001F59ED"/>
    <w:rsid w:val="001F5A1B"/>
    <w:rsid w:val="001F7121"/>
    <w:rsid w:val="001F7534"/>
    <w:rsid w:val="0020087D"/>
    <w:rsid w:val="002009BC"/>
    <w:rsid w:val="00200D2C"/>
    <w:rsid w:val="00200F65"/>
    <w:rsid w:val="0020134C"/>
    <w:rsid w:val="00201546"/>
    <w:rsid w:val="002019D8"/>
    <w:rsid w:val="00201EC7"/>
    <w:rsid w:val="0020349A"/>
    <w:rsid w:val="002034B4"/>
    <w:rsid w:val="00203D04"/>
    <w:rsid w:val="00203F4B"/>
    <w:rsid w:val="00204032"/>
    <w:rsid w:val="002048C2"/>
    <w:rsid w:val="00204AFE"/>
    <w:rsid w:val="00204BAD"/>
    <w:rsid w:val="00204D60"/>
    <w:rsid w:val="00205627"/>
    <w:rsid w:val="002056D0"/>
    <w:rsid w:val="00205A0F"/>
    <w:rsid w:val="00205A64"/>
    <w:rsid w:val="00207118"/>
    <w:rsid w:val="002075F9"/>
    <w:rsid w:val="002105F0"/>
    <w:rsid w:val="00210860"/>
    <w:rsid w:val="00210B6A"/>
    <w:rsid w:val="0021120F"/>
    <w:rsid w:val="002119C5"/>
    <w:rsid w:val="00211A1B"/>
    <w:rsid w:val="00211C40"/>
    <w:rsid w:val="00211DAC"/>
    <w:rsid w:val="00212264"/>
    <w:rsid w:val="00212468"/>
    <w:rsid w:val="00212CB6"/>
    <w:rsid w:val="00212D8D"/>
    <w:rsid w:val="00212E37"/>
    <w:rsid w:val="00213B5D"/>
    <w:rsid w:val="002140FF"/>
    <w:rsid w:val="002164D8"/>
    <w:rsid w:val="00220894"/>
    <w:rsid w:val="0022095C"/>
    <w:rsid w:val="00220C76"/>
    <w:rsid w:val="00220E3A"/>
    <w:rsid w:val="0022159B"/>
    <w:rsid w:val="00221772"/>
    <w:rsid w:val="002226B9"/>
    <w:rsid w:val="00223838"/>
    <w:rsid w:val="0022411C"/>
    <w:rsid w:val="0022433C"/>
    <w:rsid w:val="00224952"/>
    <w:rsid w:val="0022499E"/>
    <w:rsid w:val="00224DD2"/>
    <w:rsid w:val="00225905"/>
    <w:rsid w:val="00225A6A"/>
    <w:rsid w:val="00225AC7"/>
    <w:rsid w:val="00225ACC"/>
    <w:rsid w:val="00225DC7"/>
    <w:rsid w:val="00226B42"/>
    <w:rsid w:val="00227DBD"/>
    <w:rsid w:val="00227F68"/>
    <w:rsid w:val="00230CC8"/>
    <w:rsid w:val="00231C25"/>
    <w:rsid w:val="00231C6F"/>
    <w:rsid w:val="0023244C"/>
    <w:rsid w:val="00232719"/>
    <w:rsid w:val="002329C4"/>
    <w:rsid w:val="00232A90"/>
    <w:rsid w:val="00232B3B"/>
    <w:rsid w:val="00234151"/>
    <w:rsid w:val="00234386"/>
    <w:rsid w:val="00234587"/>
    <w:rsid w:val="00234F8C"/>
    <w:rsid w:val="0023535E"/>
    <w:rsid w:val="00235542"/>
    <w:rsid w:val="00235DAD"/>
    <w:rsid w:val="002366A2"/>
    <w:rsid w:val="002369B0"/>
    <w:rsid w:val="00236AD8"/>
    <w:rsid w:val="00236B3F"/>
    <w:rsid w:val="00237DEF"/>
    <w:rsid w:val="002401F5"/>
    <w:rsid w:val="0024056C"/>
    <w:rsid w:val="002407C9"/>
    <w:rsid w:val="00240E54"/>
    <w:rsid w:val="002419CC"/>
    <w:rsid w:val="00241CFB"/>
    <w:rsid w:val="002421BB"/>
    <w:rsid w:val="00242380"/>
    <w:rsid w:val="00242946"/>
    <w:rsid w:val="00243CCC"/>
    <w:rsid w:val="00243EE1"/>
    <w:rsid w:val="002444BB"/>
    <w:rsid w:val="00244BB3"/>
    <w:rsid w:val="00244C2D"/>
    <w:rsid w:val="002451C5"/>
    <w:rsid w:val="0024574B"/>
    <w:rsid w:val="00245C85"/>
    <w:rsid w:val="00245CB8"/>
    <w:rsid w:val="00245E6C"/>
    <w:rsid w:val="00245F1F"/>
    <w:rsid w:val="0024663B"/>
    <w:rsid w:val="00246CF1"/>
    <w:rsid w:val="00246F24"/>
    <w:rsid w:val="00247103"/>
    <w:rsid w:val="00250067"/>
    <w:rsid w:val="00250FCC"/>
    <w:rsid w:val="002516DE"/>
    <w:rsid w:val="00251A1E"/>
    <w:rsid w:val="00251C56"/>
    <w:rsid w:val="00251F81"/>
    <w:rsid w:val="00252193"/>
    <w:rsid w:val="00252BE0"/>
    <w:rsid w:val="0025319A"/>
    <w:rsid w:val="00253533"/>
    <w:rsid w:val="00253588"/>
    <w:rsid w:val="00253C1D"/>
    <w:rsid w:val="002546F4"/>
    <w:rsid w:val="002551D0"/>
    <w:rsid w:val="00255374"/>
    <w:rsid w:val="002554DD"/>
    <w:rsid w:val="00255780"/>
    <w:rsid w:val="002559BE"/>
    <w:rsid w:val="00255BA9"/>
    <w:rsid w:val="00255BD7"/>
    <w:rsid w:val="002576E4"/>
    <w:rsid w:val="00257BF4"/>
    <w:rsid w:val="00260003"/>
    <w:rsid w:val="0026035D"/>
    <w:rsid w:val="0026041D"/>
    <w:rsid w:val="002606D6"/>
    <w:rsid w:val="00261592"/>
    <w:rsid w:val="00261C98"/>
    <w:rsid w:val="0026248E"/>
    <w:rsid w:val="00262914"/>
    <w:rsid w:val="00263EB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6B44"/>
    <w:rsid w:val="0027046E"/>
    <w:rsid w:val="00270728"/>
    <w:rsid w:val="00270D42"/>
    <w:rsid w:val="00270FA0"/>
    <w:rsid w:val="002714D5"/>
    <w:rsid w:val="002716CE"/>
    <w:rsid w:val="0027195D"/>
    <w:rsid w:val="00271C66"/>
    <w:rsid w:val="002724CE"/>
    <w:rsid w:val="00272B03"/>
    <w:rsid w:val="002730D8"/>
    <w:rsid w:val="002733E2"/>
    <w:rsid w:val="00273FC6"/>
    <w:rsid w:val="00274A08"/>
    <w:rsid w:val="002750B1"/>
    <w:rsid w:val="0027697B"/>
    <w:rsid w:val="00276A35"/>
    <w:rsid w:val="00276F36"/>
    <w:rsid w:val="002774DD"/>
    <w:rsid w:val="00277835"/>
    <w:rsid w:val="00277D0C"/>
    <w:rsid w:val="00280AB1"/>
    <w:rsid w:val="00281033"/>
    <w:rsid w:val="00281274"/>
    <w:rsid w:val="002833B9"/>
    <w:rsid w:val="0028344F"/>
    <w:rsid w:val="00283AD1"/>
    <w:rsid w:val="002846CE"/>
    <w:rsid w:val="00284B4D"/>
    <w:rsid w:val="00284BAE"/>
    <w:rsid w:val="002859AF"/>
    <w:rsid w:val="00285F9D"/>
    <w:rsid w:val="00286AE7"/>
    <w:rsid w:val="0028708E"/>
    <w:rsid w:val="00287243"/>
    <w:rsid w:val="00287552"/>
    <w:rsid w:val="00287ED7"/>
    <w:rsid w:val="00290647"/>
    <w:rsid w:val="00291385"/>
    <w:rsid w:val="00291422"/>
    <w:rsid w:val="0029237F"/>
    <w:rsid w:val="00292472"/>
    <w:rsid w:val="00292715"/>
    <w:rsid w:val="00292BE9"/>
    <w:rsid w:val="00293E57"/>
    <w:rsid w:val="0029419D"/>
    <w:rsid w:val="00294372"/>
    <w:rsid w:val="002947D1"/>
    <w:rsid w:val="002948DF"/>
    <w:rsid w:val="00294D90"/>
    <w:rsid w:val="0029546B"/>
    <w:rsid w:val="0029628D"/>
    <w:rsid w:val="002963C2"/>
    <w:rsid w:val="002966FE"/>
    <w:rsid w:val="00296F96"/>
    <w:rsid w:val="0029764C"/>
    <w:rsid w:val="002978D8"/>
    <w:rsid w:val="002A0348"/>
    <w:rsid w:val="002A0749"/>
    <w:rsid w:val="002A0B60"/>
    <w:rsid w:val="002A0E29"/>
    <w:rsid w:val="002A124C"/>
    <w:rsid w:val="002A1E4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BCB"/>
    <w:rsid w:val="002A4E11"/>
    <w:rsid w:val="002A5128"/>
    <w:rsid w:val="002A5786"/>
    <w:rsid w:val="002A59F0"/>
    <w:rsid w:val="002A6432"/>
    <w:rsid w:val="002A6F25"/>
    <w:rsid w:val="002A6FD3"/>
    <w:rsid w:val="002B098B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783"/>
    <w:rsid w:val="002B5A1D"/>
    <w:rsid w:val="002B5DCA"/>
    <w:rsid w:val="002B63A4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460"/>
    <w:rsid w:val="002C20F2"/>
    <w:rsid w:val="002C30EA"/>
    <w:rsid w:val="002C34B3"/>
    <w:rsid w:val="002C38B2"/>
    <w:rsid w:val="002C3DC2"/>
    <w:rsid w:val="002C3F54"/>
    <w:rsid w:val="002C3F9C"/>
    <w:rsid w:val="002C494C"/>
    <w:rsid w:val="002C51A7"/>
    <w:rsid w:val="002C5AFA"/>
    <w:rsid w:val="002C6A67"/>
    <w:rsid w:val="002C73E3"/>
    <w:rsid w:val="002C7476"/>
    <w:rsid w:val="002C7DF5"/>
    <w:rsid w:val="002D0439"/>
    <w:rsid w:val="002D08FB"/>
    <w:rsid w:val="002D0B8D"/>
    <w:rsid w:val="002D11B7"/>
    <w:rsid w:val="002D1EDF"/>
    <w:rsid w:val="002D20BC"/>
    <w:rsid w:val="002D2313"/>
    <w:rsid w:val="002D2683"/>
    <w:rsid w:val="002D2ABD"/>
    <w:rsid w:val="002D2D24"/>
    <w:rsid w:val="002D3055"/>
    <w:rsid w:val="002D3185"/>
    <w:rsid w:val="002D33D3"/>
    <w:rsid w:val="002D3BBC"/>
    <w:rsid w:val="002D3C29"/>
    <w:rsid w:val="002D40B5"/>
    <w:rsid w:val="002D4171"/>
    <w:rsid w:val="002D438A"/>
    <w:rsid w:val="002D5152"/>
    <w:rsid w:val="002D53C8"/>
    <w:rsid w:val="002D56E4"/>
    <w:rsid w:val="002D5738"/>
    <w:rsid w:val="002D5E53"/>
    <w:rsid w:val="002D72CC"/>
    <w:rsid w:val="002D7493"/>
    <w:rsid w:val="002E0038"/>
    <w:rsid w:val="002E0319"/>
    <w:rsid w:val="002E1093"/>
    <w:rsid w:val="002E179B"/>
    <w:rsid w:val="002E1C9E"/>
    <w:rsid w:val="002E215A"/>
    <w:rsid w:val="002E257B"/>
    <w:rsid w:val="002E2A99"/>
    <w:rsid w:val="002E3C65"/>
    <w:rsid w:val="002E3C86"/>
    <w:rsid w:val="002E3F40"/>
    <w:rsid w:val="002E3F5B"/>
    <w:rsid w:val="002E4362"/>
    <w:rsid w:val="002E5B07"/>
    <w:rsid w:val="002E63D9"/>
    <w:rsid w:val="002E640E"/>
    <w:rsid w:val="002E70D5"/>
    <w:rsid w:val="002E739D"/>
    <w:rsid w:val="002F0BF1"/>
    <w:rsid w:val="002F0C28"/>
    <w:rsid w:val="002F15E4"/>
    <w:rsid w:val="002F1C4A"/>
    <w:rsid w:val="002F1F7A"/>
    <w:rsid w:val="002F281C"/>
    <w:rsid w:val="002F2999"/>
    <w:rsid w:val="002F354A"/>
    <w:rsid w:val="002F3973"/>
    <w:rsid w:val="002F3CDE"/>
    <w:rsid w:val="002F4115"/>
    <w:rsid w:val="002F49D0"/>
    <w:rsid w:val="002F559A"/>
    <w:rsid w:val="002F5DD6"/>
    <w:rsid w:val="002F5FEA"/>
    <w:rsid w:val="002F63E7"/>
    <w:rsid w:val="002F7A45"/>
    <w:rsid w:val="002F7BE3"/>
    <w:rsid w:val="002F7E6A"/>
    <w:rsid w:val="00300165"/>
    <w:rsid w:val="00300445"/>
    <w:rsid w:val="003005EF"/>
    <w:rsid w:val="003008C7"/>
    <w:rsid w:val="00300978"/>
    <w:rsid w:val="00300F00"/>
    <w:rsid w:val="00301040"/>
    <w:rsid w:val="003010CF"/>
    <w:rsid w:val="003027EA"/>
    <w:rsid w:val="00303440"/>
    <w:rsid w:val="00304AD8"/>
    <w:rsid w:val="00304C71"/>
    <w:rsid w:val="00304D9B"/>
    <w:rsid w:val="00304E7F"/>
    <w:rsid w:val="00305E65"/>
    <w:rsid w:val="00305FF9"/>
    <w:rsid w:val="00306827"/>
    <w:rsid w:val="00306BE4"/>
    <w:rsid w:val="00306E6B"/>
    <w:rsid w:val="0030723C"/>
    <w:rsid w:val="00307EB4"/>
    <w:rsid w:val="003100C8"/>
    <w:rsid w:val="003106CA"/>
    <w:rsid w:val="00310A4E"/>
    <w:rsid w:val="00311161"/>
    <w:rsid w:val="00311163"/>
    <w:rsid w:val="00311664"/>
    <w:rsid w:val="00311E7F"/>
    <w:rsid w:val="00312400"/>
    <w:rsid w:val="003126F0"/>
    <w:rsid w:val="00312739"/>
    <w:rsid w:val="00312A2A"/>
    <w:rsid w:val="00312D10"/>
    <w:rsid w:val="00313A84"/>
    <w:rsid w:val="00313C7D"/>
    <w:rsid w:val="003150E9"/>
    <w:rsid w:val="0031544D"/>
    <w:rsid w:val="003156C5"/>
    <w:rsid w:val="00316DFF"/>
    <w:rsid w:val="003178DA"/>
    <w:rsid w:val="00317DB8"/>
    <w:rsid w:val="00317E6F"/>
    <w:rsid w:val="00320085"/>
    <w:rsid w:val="00320618"/>
    <w:rsid w:val="003209DC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AF"/>
    <w:rsid w:val="00326AE2"/>
    <w:rsid w:val="00326E13"/>
    <w:rsid w:val="0032718D"/>
    <w:rsid w:val="00327792"/>
    <w:rsid w:val="00330475"/>
    <w:rsid w:val="003308A4"/>
    <w:rsid w:val="00330B1A"/>
    <w:rsid w:val="00330D56"/>
    <w:rsid w:val="003311E9"/>
    <w:rsid w:val="00331426"/>
    <w:rsid w:val="0033171D"/>
    <w:rsid w:val="00331949"/>
    <w:rsid w:val="00331DD3"/>
    <w:rsid w:val="00331EE8"/>
    <w:rsid w:val="00331F28"/>
    <w:rsid w:val="00331FC3"/>
    <w:rsid w:val="0033200E"/>
    <w:rsid w:val="003321DD"/>
    <w:rsid w:val="0033239D"/>
    <w:rsid w:val="00332947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59C"/>
    <w:rsid w:val="00337F31"/>
    <w:rsid w:val="00340BAF"/>
    <w:rsid w:val="00340C3E"/>
    <w:rsid w:val="003412D2"/>
    <w:rsid w:val="00341749"/>
    <w:rsid w:val="00341F43"/>
    <w:rsid w:val="0034226D"/>
    <w:rsid w:val="0034245B"/>
    <w:rsid w:val="0034271C"/>
    <w:rsid w:val="00342972"/>
    <w:rsid w:val="00342F1C"/>
    <w:rsid w:val="00342FDD"/>
    <w:rsid w:val="00343118"/>
    <w:rsid w:val="0034322E"/>
    <w:rsid w:val="0034429B"/>
    <w:rsid w:val="003442D8"/>
    <w:rsid w:val="00344569"/>
    <w:rsid w:val="00344866"/>
    <w:rsid w:val="003450E7"/>
    <w:rsid w:val="003453FD"/>
    <w:rsid w:val="003454D7"/>
    <w:rsid w:val="00345AEF"/>
    <w:rsid w:val="00345C56"/>
    <w:rsid w:val="0034609E"/>
    <w:rsid w:val="0034638C"/>
    <w:rsid w:val="00346F7F"/>
    <w:rsid w:val="00347715"/>
    <w:rsid w:val="00350108"/>
    <w:rsid w:val="00350762"/>
    <w:rsid w:val="003507C4"/>
    <w:rsid w:val="00350D7A"/>
    <w:rsid w:val="00350E3F"/>
    <w:rsid w:val="0035152D"/>
    <w:rsid w:val="003517E3"/>
    <w:rsid w:val="003519A1"/>
    <w:rsid w:val="00351B05"/>
    <w:rsid w:val="0035203E"/>
    <w:rsid w:val="00352480"/>
    <w:rsid w:val="0035275F"/>
    <w:rsid w:val="00352801"/>
    <w:rsid w:val="003528E3"/>
    <w:rsid w:val="00352BBC"/>
    <w:rsid w:val="00352F64"/>
    <w:rsid w:val="003530D2"/>
    <w:rsid w:val="0035331A"/>
    <w:rsid w:val="003534E1"/>
    <w:rsid w:val="00353545"/>
    <w:rsid w:val="00353626"/>
    <w:rsid w:val="0035382D"/>
    <w:rsid w:val="00353F59"/>
    <w:rsid w:val="00354223"/>
    <w:rsid w:val="0035463B"/>
    <w:rsid w:val="003548D8"/>
    <w:rsid w:val="003554CA"/>
    <w:rsid w:val="00355918"/>
    <w:rsid w:val="00356447"/>
    <w:rsid w:val="0035767D"/>
    <w:rsid w:val="00360232"/>
    <w:rsid w:val="003602E0"/>
    <w:rsid w:val="00360D01"/>
    <w:rsid w:val="00361272"/>
    <w:rsid w:val="00362569"/>
    <w:rsid w:val="003631B9"/>
    <w:rsid w:val="003636CD"/>
    <w:rsid w:val="00363AA3"/>
    <w:rsid w:val="00363ABF"/>
    <w:rsid w:val="00363F65"/>
    <w:rsid w:val="0036487C"/>
    <w:rsid w:val="003650BA"/>
    <w:rsid w:val="00365411"/>
    <w:rsid w:val="003655E9"/>
    <w:rsid w:val="00365FA2"/>
    <w:rsid w:val="00365FEF"/>
    <w:rsid w:val="003664B0"/>
    <w:rsid w:val="00366C69"/>
    <w:rsid w:val="00366E37"/>
    <w:rsid w:val="00367441"/>
    <w:rsid w:val="0036780E"/>
    <w:rsid w:val="00367B1D"/>
    <w:rsid w:val="003707F6"/>
    <w:rsid w:val="00370E4F"/>
    <w:rsid w:val="0037111C"/>
    <w:rsid w:val="00371215"/>
    <w:rsid w:val="003715D0"/>
    <w:rsid w:val="00371624"/>
    <w:rsid w:val="00371CB1"/>
    <w:rsid w:val="00372630"/>
    <w:rsid w:val="00372CA6"/>
    <w:rsid w:val="00372F0D"/>
    <w:rsid w:val="0037335A"/>
    <w:rsid w:val="00373BE9"/>
    <w:rsid w:val="00374059"/>
    <w:rsid w:val="003743F4"/>
    <w:rsid w:val="003748F7"/>
    <w:rsid w:val="0037535B"/>
    <w:rsid w:val="00375394"/>
    <w:rsid w:val="0037552D"/>
    <w:rsid w:val="003755E9"/>
    <w:rsid w:val="003756DB"/>
    <w:rsid w:val="00375A0B"/>
    <w:rsid w:val="00376178"/>
    <w:rsid w:val="00376991"/>
    <w:rsid w:val="003770BB"/>
    <w:rsid w:val="003772AA"/>
    <w:rsid w:val="0037771A"/>
    <w:rsid w:val="003802DC"/>
    <w:rsid w:val="003807F0"/>
    <w:rsid w:val="00380929"/>
    <w:rsid w:val="00380E4E"/>
    <w:rsid w:val="00380FBF"/>
    <w:rsid w:val="00381156"/>
    <w:rsid w:val="003820E9"/>
    <w:rsid w:val="0038240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205"/>
    <w:rsid w:val="00390017"/>
    <w:rsid w:val="003901A3"/>
    <w:rsid w:val="0039072F"/>
    <w:rsid w:val="00390CDA"/>
    <w:rsid w:val="00390EC7"/>
    <w:rsid w:val="003919F6"/>
    <w:rsid w:val="0039218D"/>
    <w:rsid w:val="00392B93"/>
    <w:rsid w:val="003940CE"/>
    <w:rsid w:val="00394739"/>
    <w:rsid w:val="00395826"/>
    <w:rsid w:val="00395ECD"/>
    <w:rsid w:val="00396D33"/>
    <w:rsid w:val="00396FE7"/>
    <w:rsid w:val="0039738B"/>
    <w:rsid w:val="003978D3"/>
    <w:rsid w:val="003979AA"/>
    <w:rsid w:val="00397C1D"/>
    <w:rsid w:val="00397D21"/>
    <w:rsid w:val="003A015A"/>
    <w:rsid w:val="003A0694"/>
    <w:rsid w:val="003A0878"/>
    <w:rsid w:val="003A180F"/>
    <w:rsid w:val="003A18DD"/>
    <w:rsid w:val="003A20C8"/>
    <w:rsid w:val="003A2C29"/>
    <w:rsid w:val="003A2EC3"/>
    <w:rsid w:val="003A31B9"/>
    <w:rsid w:val="003A36F2"/>
    <w:rsid w:val="003A3D39"/>
    <w:rsid w:val="003A3EC7"/>
    <w:rsid w:val="003A40B4"/>
    <w:rsid w:val="003A44A2"/>
    <w:rsid w:val="003A4C3F"/>
    <w:rsid w:val="003A57BC"/>
    <w:rsid w:val="003A597E"/>
    <w:rsid w:val="003A5A88"/>
    <w:rsid w:val="003A5BAD"/>
    <w:rsid w:val="003A7702"/>
    <w:rsid w:val="003A77B0"/>
    <w:rsid w:val="003A7834"/>
    <w:rsid w:val="003B01AB"/>
    <w:rsid w:val="003B0B5B"/>
    <w:rsid w:val="003B0CE2"/>
    <w:rsid w:val="003B0DF8"/>
    <w:rsid w:val="003B0E79"/>
    <w:rsid w:val="003B12A4"/>
    <w:rsid w:val="003B19A2"/>
    <w:rsid w:val="003B1DB7"/>
    <w:rsid w:val="003B2A63"/>
    <w:rsid w:val="003B2BC1"/>
    <w:rsid w:val="003B2FC8"/>
    <w:rsid w:val="003B31B1"/>
    <w:rsid w:val="003B323D"/>
    <w:rsid w:val="003B3575"/>
    <w:rsid w:val="003B35DF"/>
    <w:rsid w:val="003B38D1"/>
    <w:rsid w:val="003B4B1C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079B"/>
    <w:rsid w:val="003C1012"/>
    <w:rsid w:val="003C116C"/>
    <w:rsid w:val="003C11C9"/>
    <w:rsid w:val="003C1229"/>
    <w:rsid w:val="003C149B"/>
    <w:rsid w:val="003C188D"/>
    <w:rsid w:val="003C1FD4"/>
    <w:rsid w:val="003C213D"/>
    <w:rsid w:val="003C2329"/>
    <w:rsid w:val="003C25AD"/>
    <w:rsid w:val="003C2D21"/>
    <w:rsid w:val="003C2F5D"/>
    <w:rsid w:val="003C370B"/>
    <w:rsid w:val="003C4266"/>
    <w:rsid w:val="003C4503"/>
    <w:rsid w:val="003C4A72"/>
    <w:rsid w:val="003C56F7"/>
    <w:rsid w:val="003C5A26"/>
    <w:rsid w:val="003C5E6B"/>
    <w:rsid w:val="003C5ED6"/>
    <w:rsid w:val="003C63DA"/>
    <w:rsid w:val="003C6794"/>
    <w:rsid w:val="003C6B81"/>
    <w:rsid w:val="003C7433"/>
    <w:rsid w:val="003C7AD7"/>
    <w:rsid w:val="003D01A5"/>
    <w:rsid w:val="003D0992"/>
    <w:rsid w:val="003D0C2C"/>
    <w:rsid w:val="003D0FC3"/>
    <w:rsid w:val="003D1902"/>
    <w:rsid w:val="003D1E93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0BAD"/>
    <w:rsid w:val="003E14FC"/>
    <w:rsid w:val="003E1BDE"/>
    <w:rsid w:val="003E2812"/>
    <w:rsid w:val="003E2976"/>
    <w:rsid w:val="003E30DB"/>
    <w:rsid w:val="003E33B8"/>
    <w:rsid w:val="003E349D"/>
    <w:rsid w:val="003E3B8E"/>
    <w:rsid w:val="003E4858"/>
    <w:rsid w:val="003E4AA1"/>
    <w:rsid w:val="003E4CBE"/>
    <w:rsid w:val="003E557D"/>
    <w:rsid w:val="003E5E44"/>
    <w:rsid w:val="003E6316"/>
    <w:rsid w:val="003E6884"/>
    <w:rsid w:val="003E6AC5"/>
    <w:rsid w:val="003E776C"/>
    <w:rsid w:val="003F0096"/>
    <w:rsid w:val="003F00D9"/>
    <w:rsid w:val="003F0381"/>
    <w:rsid w:val="003F0850"/>
    <w:rsid w:val="003F0D12"/>
    <w:rsid w:val="003F12C3"/>
    <w:rsid w:val="003F15A3"/>
    <w:rsid w:val="003F15A9"/>
    <w:rsid w:val="003F160C"/>
    <w:rsid w:val="003F18C1"/>
    <w:rsid w:val="003F2AE2"/>
    <w:rsid w:val="003F2B82"/>
    <w:rsid w:val="003F2D23"/>
    <w:rsid w:val="003F324F"/>
    <w:rsid w:val="003F33BC"/>
    <w:rsid w:val="003F3D4E"/>
    <w:rsid w:val="003F4246"/>
    <w:rsid w:val="003F4271"/>
    <w:rsid w:val="003F477E"/>
    <w:rsid w:val="003F4901"/>
    <w:rsid w:val="003F4E15"/>
    <w:rsid w:val="003F55B2"/>
    <w:rsid w:val="003F5F8F"/>
    <w:rsid w:val="003F6C65"/>
    <w:rsid w:val="003F6CD2"/>
    <w:rsid w:val="003F7475"/>
    <w:rsid w:val="003F788D"/>
    <w:rsid w:val="003F7936"/>
    <w:rsid w:val="003F7BFE"/>
    <w:rsid w:val="003F7E7C"/>
    <w:rsid w:val="00400310"/>
    <w:rsid w:val="0040080B"/>
    <w:rsid w:val="004008FE"/>
    <w:rsid w:val="00400D38"/>
    <w:rsid w:val="00401129"/>
    <w:rsid w:val="0040126E"/>
    <w:rsid w:val="004015B7"/>
    <w:rsid w:val="00401AD2"/>
    <w:rsid w:val="004020D4"/>
    <w:rsid w:val="004021B6"/>
    <w:rsid w:val="0040226A"/>
    <w:rsid w:val="0040274F"/>
    <w:rsid w:val="004039EC"/>
    <w:rsid w:val="00403F9A"/>
    <w:rsid w:val="004047C4"/>
    <w:rsid w:val="00404D4A"/>
    <w:rsid w:val="0040523D"/>
    <w:rsid w:val="0040570B"/>
    <w:rsid w:val="00405CF1"/>
    <w:rsid w:val="00405EDB"/>
    <w:rsid w:val="00405FB1"/>
    <w:rsid w:val="00406460"/>
    <w:rsid w:val="004068DF"/>
    <w:rsid w:val="0041041E"/>
    <w:rsid w:val="00410681"/>
    <w:rsid w:val="00411B81"/>
    <w:rsid w:val="00411EA5"/>
    <w:rsid w:val="004120E6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938"/>
    <w:rsid w:val="00414A94"/>
    <w:rsid w:val="00414C65"/>
    <w:rsid w:val="00415547"/>
    <w:rsid w:val="00415D76"/>
    <w:rsid w:val="00416665"/>
    <w:rsid w:val="00416A67"/>
    <w:rsid w:val="00416ACB"/>
    <w:rsid w:val="00417356"/>
    <w:rsid w:val="00417F6C"/>
    <w:rsid w:val="00421983"/>
    <w:rsid w:val="00421DCF"/>
    <w:rsid w:val="00421F52"/>
    <w:rsid w:val="00422341"/>
    <w:rsid w:val="004226CC"/>
    <w:rsid w:val="00423061"/>
    <w:rsid w:val="00423641"/>
    <w:rsid w:val="004237F1"/>
    <w:rsid w:val="00423DA5"/>
    <w:rsid w:val="00424F20"/>
    <w:rsid w:val="00425CF7"/>
    <w:rsid w:val="00426266"/>
    <w:rsid w:val="004303A9"/>
    <w:rsid w:val="00430A2D"/>
    <w:rsid w:val="004312B0"/>
    <w:rsid w:val="004314FE"/>
    <w:rsid w:val="00431505"/>
    <w:rsid w:val="00431877"/>
    <w:rsid w:val="0043190D"/>
    <w:rsid w:val="00431AF0"/>
    <w:rsid w:val="0043213A"/>
    <w:rsid w:val="0043260B"/>
    <w:rsid w:val="0043286E"/>
    <w:rsid w:val="004330F4"/>
    <w:rsid w:val="004330F8"/>
    <w:rsid w:val="00433590"/>
    <w:rsid w:val="0043393D"/>
    <w:rsid w:val="004344C7"/>
    <w:rsid w:val="0043498A"/>
    <w:rsid w:val="00435274"/>
    <w:rsid w:val="004352AD"/>
    <w:rsid w:val="0043545D"/>
    <w:rsid w:val="0043547E"/>
    <w:rsid w:val="00435E13"/>
    <w:rsid w:val="00435FE2"/>
    <w:rsid w:val="00436B3C"/>
    <w:rsid w:val="00436E2F"/>
    <w:rsid w:val="00436EAB"/>
    <w:rsid w:val="0043763E"/>
    <w:rsid w:val="004376CE"/>
    <w:rsid w:val="00437744"/>
    <w:rsid w:val="00437DFC"/>
    <w:rsid w:val="00441659"/>
    <w:rsid w:val="004423FF"/>
    <w:rsid w:val="00442973"/>
    <w:rsid w:val="00442E51"/>
    <w:rsid w:val="004434F4"/>
    <w:rsid w:val="004435F2"/>
    <w:rsid w:val="00443D0E"/>
    <w:rsid w:val="0044480A"/>
    <w:rsid w:val="00444F6F"/>
    <w:rsid w:val="00445343"/>
    <w:rsid w:val="00445469"/>
    <w:rsid w:val="00445B2A"/>
    <w:rsid w:val="00445E81"/>
    <w:rsid w:val="004461D9"/>
    <w:rsid w:val="00446A80"/>
    <w:rsid w:val="00446AC6"/>
    <w:rsid w:val="0044759B"/>
    <w:rsid w:val="00447783"/>
    <w:rsid w:val="00447F29"/>
    <w:rsid w:val="00447F54"/>
    <w:rsid w:val="0045037E"/>
    <w:rsid w:val="00450B7E"/>
    <w:rsid w:val="0045134F"/>
    <w:rsid w:val="0045136B"/>
    <w:rsid w:val="00451C7E"/>
    <w:rsid w:val="00451E2C"/>
    <w:rsid w:val="00452656"/>
    <w:rsid w:val="00453BB6"/>
    <w:rsid w:val="00453CAA"/>
    <w:rsid w:val="00454358"/>
    <w:rsid w:val="00454624"/>
    <w:rsid w:val="00454953"/>
    <w:rsid w:val="00455113"/>
    <w:rsid w:val="004559B3"/>
    <w:rsid w:val="00456175"/>
    <w:rsid w:val="00456421"/>
    <w:rsid w:val="00456DAB"/>
    <w:rsid w:val="00457656"/>
    <w:rsid w:val="00457825"/>
    <w:rsid w:val="00457D9A"/>
    <w:rsid w:val="004601E5"/>
    <w:rsid w:val="00460276"/>
    <w:rsid w:val="00460BBD"/>
    <w:rsid w:val="00460CC3"/>
    <w:rsid w:val="00460E86"/>
    <w:rsid w:val="0046315A"/>
    <w:rsid w:val="004635EC"/>
    <w:rsid w:val="00463690"/>
    <w:rsid w:val="004646B4"/>
    <w:rsid w:val="00464A88"/>
    <w:rsid w:val="00464B01"/>
    <w:rsid w:val="004651A0"/>
    <w:rsid w:val="00465742"/>
    <w:rsid w:val="0046624C"/>
    <w:rsid w:val="00466532"/>
    <w:rsid w:val="00467488"/>
    <w:rsid w:val="0047001B"/>
    <w:rsid w:val="00470449"/>
    <w:rsid w:val="0047083E"/>
    <w:rsid w:val="00470B8A"/>
    <w:rsid w:val="00470EB5"/>
    <w:rsid w:val="00471030"/>
    <w:rsid w:val="0047184F"/>
    <w:rsid w:val="00472419"/>
    <w:rsid w:val="0047286B"/>
    <w:rsid w:val="00472E27"/>
    <w:rsid w:val="00472E55"/>
    <w:rsid w:val="00473474"/>
    <w:rsid w:val="004740FC"/>
    <w:rsid w:val="004741D4"/>
    <w:rsid w:val="00474220"/>
    <w:rsid w:val="00474ADF"/>
    <w:rsid w:val="00474DA2"/>
    <w:rsid w:val="00474E54"/>
    <w:rsid w:val="00474FBB"/>
    <w:rsid w:val="004752D3"/>
    <w:rsid w:val="0047542A"/>
    <w:rsid w:val="004754E1"/>
    <w:rsid w:val="00475CE0"/>
    <w:rsid w:val="00475D0B"/>
    <w:rsid w:val="00475FD5"/>
    <w:rsid w:val="00476827"/>
    <w:rsid w:val="00476B36"/>
    <w:rsid w:val="00476BD4"/>
    <w:rsid w:val="00477383"/>
    <w:rsid w:val="00477AFD"/>
    <w:rsid w:val="00477C35"/>
    <w:rsid w:val="00477FB9"/>
    <w:rsid w:val="00480778"/>
    <w:rsid w:val="00480988"/>
    <w:rsid w:val="00480E05"/>
    <w:rsid w:val="00480F25"/>
    <w:rsid w:val="00480FBD"/>
    <w:rsid w:val="00481397"/>
    <w:rsid w:val="004816BE"/>
    <w:rsid w:val="00482BA7"/>
    <w:rsid w:val="00482BBE"/>
    <w:rsid w:val="00482F62"/>
    <w:rsid w:val="004838CB"/>
    <w:rsid w:val="00483A12"/>
    <w:rsid w:val="00483BBB"/>
    <w:rsid w:val="00483C32"/>
    <w:rsid w:val="00484203"/>
    <w:rsid w:val="004848BA"/>
    <w:rsid w:val="00484A77"/>
    <w:rsid w:val="0048509B"/>
    <w:rsid w:val="0048540F"/>
    <w:rsid w:val="00485970"/>
    <w:rsid w:val="00485A05"/>
    <w:rsid w:val="00485BA7"/>
    <w:rsid w:val="00485C0D"/>
    <w:rsid w:val="00485C35"/>
    <w:rsid w:val="00485C5B"/>
    <w:rsid w:val="00485C6B"/>
    <w:rsid w:val="00486575"/>
    <w:rsid w:val="004866D0"/>
    <w:rsid w:val="00486936"/>
    <w:rsid w:val="00487B59"/>
    <w:rsid w:val="00487EB2"/>
    <w:rsid w:val="00490224"/>
    <w:rsid w:val="0049029E"/>
    <w:rsid w:val="00490589"/>
    <w:rsid w:val="00490762"/>
    <w:rsid w:val="00490C4F"/>
    <w:rsid w:val="00490E67"/>
    <w:rsid w:val="0049103A"/>
    <w:rsid w:val="0049162F"/>
    <w:rsid w:val="0049208F"/>
    <w:rsid w:val="00492D44"/>
    <w:rsid w:val="00493895"/>
    <w:rsid w:val="00493C77"/>
    <w:rsid w:val="00494242"/>
    <w:rsid w:val="00494937"/>
    <w:rsid w:val="00494E8E"/>
    <w:rsid w:val="00494F26"/>
    <w:rsid w:val="004955BC"/>
    <w:rsid w:val="00495676"/>
    <w:rsid w:val="00495A39"/>
    <w:rsid w:val="00495D63"/>
    <w:rsid w:val="0049629E"/>
    <w:rsid w:val="0049648F"/>
    <w:rsid w:val="00496606"/>
    <w:rsid w:val="00496F05"/>
    <w:rsid w:val="00497370"/>
    <w:rsid w:val="004A06F5"/>
    <w:rsid w:val="004A0DB7"/>
    <w:rsid w:val="004A0F39"/>
    <w:rsid w:val="004A152B"/>
    <w:rsid w:val="004A1D06"/>
    <w:rsid w:val="004A251F"/>
    <w:rsid w:val="004A2C8C"/>
    <w:rsid w:val="004A3329"/>
    <w:rsid w:val="004A3706"/>
    <w:rsid w:val="004A3BF1"/>
    <w:rsid w:val="004A3E42"/>
    <w:rsid w:val="004A4045"/>
    <w:rsid w:val="004A4311"/>
    <w:rsid w:val="004A436E"/>
    <w:rsid w:val="004A4715"/>
    <w:rsid w:val="004A4B61"/>
    <w:rsid w:val="004A4B82"/>
    <w:rsid w:val="004A5046"/>
    <w:rsid w:val="004A509B"/>
    <w:rsid w:val="004A565E"/>
    <w:rsid w:val="004A5D55"/>
    <w:rsid w:val="004A5DF3"/>
    <w:rsid w:val="004A6134"/>
    <w:rsid w:val="004A701E"/>
    <w:rsid w:val="004A7092"/>
    <w:rsid w:val="004A7437"/>
    <w:rsid w:val="004A74BE"/>
    <w:rsid w:val="004A7B8E"/>
    <w:rsid w:val="004A7BAD"/>
    <w:rsid w:val="004B04B2"/>
    <w:rsid w:val="004B0B85"/>
    <w:rsid w:val="004B1641"/>
    <w:rsid w:val="004B1C92"/>
    <w:rsid w:val="004B247D"/>
    <w:rsid w:val="004B4078"/>
    <w:rsid w:val="004B44D6"/>
    <w:rsid w:val="004B49E6"/>
    <w:rsid w:val="004B4C03"/>
    <w:rsid w:val="004B4D69"/>
    <w:rsid w:val="004B4DE4"/>
    <w:rsid w:val="004B6543"/>
    <w:rsid w:val="004B6A5A"/>
    <w:rsid w:val="004B6C16"/>
    <w:rsid w:val="004B7CC1"/>
    <w:rsid w:val="004B7DFD"/>
    <w:rsid w:val="004B7E99"/>
    <w:rsid w:val="004C01A8"/>
    <w:rsid w:val="004C1840"/>
    <w:rsid w:val="004C22D9"/>
    <w:rsid w:val="004C24C9"/>
    <w:rsid w:val="004C252E"/>
    <w:rsid w:val="004C2B04"/>
    <w:rsid w:val="004C31B6"/>
    <w:rsid w:val="004C362E"/>
    <w:rsid w:val="004C40CF"/>
    <w:rsid w:val="004C434C"/>
    <w:rsid w:val="004C4689"/>
    <w:rsid w:val="004C4902"/>
    <w:rsid w:val="004C4E8D"/>
    <w:rsid w:val="004C4F18"/>
    <w:rsid w:val="004C5319"/>
    <w:rsid w:val="004C5395"/>
    <w:rsid w:val="004C621F"/>
    <w:rsid w:val="004C6C17"/>
    <w:rsid w:val="004C73E6"/>
    <w:rsid w:val="004C7598"/>
    <w:rsid w:val="004C7948"/>
    <w:rsid w:val="004C7BB8"/>
    <w:rsid w:val="004C7C60"/>
    <w:rsid w:val="004C7EC1"/>
    <w:rsid w:val="004D04B7"/>
    <w:rsid w:val="004D0C61"/>
    <w:rsid w:val="004D0DFE"/>
    <w:rsid w:val="004D1048"/>
    <w:rsid w:val="004D10E7"/>
    <w:rsid w:val="004D1180"/>
    <w:rsid w:val="004D168F"/>
    <w:rsid w:val="004D1D91"/>
    <w:rsid w:val="004D22C3"/>
    <w:rsid w:val="004D2E1A"/>
    <w:rsid w:val="004D2FF6"/>
    <w:rsid w:val="004D3708"/>
    <w:rsid w:val="004D40AE"/>
    <w:rsid w:val="004D41C6"/>
    <w:rsid w:val="004D4579"/>
    <w:rsid w:val="004D4725"/>
    <w:rsid w:val="004D4924"/>
    <w:rsid w:val="004D4E5A"/>
    <w:rsid w:val="004D69B4"/>
    <w:rsid w:val="004D6ABB"/>
    <w:rsid w:val="004D6F4D"/>
    <w:rsid w:val="004D6F95"/>
    <w:rsid w:val="004D70CF"/>
    <w:rsid w:val="004D72FE"/>
    <w:rsid w:val="004D7358"/>
    <w:rsid w:val="004D77A8"/>
    <w:rsid w:val="004D7913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3BA8"/>
    <w:rsid w:val="004E4060"/>
    <w:rsid w:val="004E409A"/>
    <w:rsid w:val="004E4456"/>
    <w:rsid w:val="004E49AB"/>
    <w:rsid w:val="004E4C5E"/>
    <w:rsid w:val="004E4CFD"/>
    <w:rsid w:val="004E5A2C"/>
    <w:rsid w:val="004E5FE0"/>
    <w:rsid w:val="004E69EA"/>
    <w:rsid w:val="004E6FDB"/>
    <w:rsid w:val="004E7A42"/>
    <w:rsid w:val="004E7C7A"/>
    <w:rsid w:val="004E7D30"/>
    <w:rsid w:val="004E7F04"/>
    <w:rsid w:val="004F06E2"/>
    <w:rsid w:val="004F0E25"/>
    <w:rsid w:val="004F0FB9"/>
    <w:rsid w:val="004F19EE"/>
    <w:rsid w:val="004F1C3B"/>
    <w:rsid w:val="004F1C8E"/>
    <w:rsid w:val="004F2910"/>
    <w:rsid w:val="004F2F7E"/>
    <w:rsid w:val="004F32B5"/>
    <w:rsid w:val="004F3333"/>
    <w:rsid w:val="004F3CD9"/>
    <w:rsid w:val="004F3DB9"/>
    <w:rsid w:val="004F407E"/>
    <w:rsid w:val="004F41E5"/>
    <w:rsid w:val="004F4383"/>
    <w:rsid w:val="004F517A"/>
    <w:rsid w:val="004F5479"/>
    <w:rsid w:val="004F54C6"/>
    <w:rsid w:val="004F6C73"/>
    <w:rsid w:val="004F707B"/>
    <w:rsid w:val="004F7528"/>
    <w:rsid w:val="004F7BCA"/>
    <w:rsid w:val="004F7D89"/>
    <w:rsid w:val="00500086"/>
    <w:rsid w:val="00501117"/>
    <w:rsid w:val="00501981"/>
    <w:rsid w:val="00501A85"/>
    <w:rsid w:val="00501BB3"/>
    <w:rsid w:val="00501CCC"/>
    <w:rsid w:val="005021DD"/>
    <w:rsid w:val="005026CA"/>
    <w:rsid w:val="00502B43"/>
    <w:rsid w:val="00502B72"/>
    <w:rsid w:val="00502FB1"/>
    <w:rsid w:val="0050376D"/>
    <w:rsid w:val="00504009"/>
    <w:rsid w:val="00504BC1"/>
    <w:rsid w:val="00504C81"/>
    <w:rsid w:val="00505134"/>
    <w:rsid w:val="0050542C"/>
    <w:rsid w:val="00505A49"/>
    <w:rsid w:val="00505C04"/>
    <w:rsid w:val="00506469"/>
    <w:rsid w:val="00506853"/>
    <w:rsid w:val="005076EC"/>
    <w:rsid w:val="0051093E"/>
    <w:rsid w:val="00510F7C"/>
    <w:rsid w:val="005118E5"/>
    <w:rsid w:val="0051193E"/>
    <w:rsid w:val="00511B7D"/>
    <w:rsid w:val="00511F15"/>
    <w:rsid w:val="0051294D"/>
    <w:rsid w:val="0051318C"/>
    <w:rsid w:val="005137AC"/>
    <w:rsid w:val="005142CD"/>
    <w:rsid w:val="005143C9"/>
    <w:rsid w:val="005157A9"/>
    <w:rsid w:val="005165C4"/>
    <w:rsid w:val="0051685C"/>
    <w:rsid w:val="00516951"/>
    <w:rsid w:val="005173A7"/>
    <w:rsid w:val="005176D7"/>
    <w:rsid w:val="00517742"/>
    <w:rsid w:val="005177E1"/>
    <w:rsid w:val="00520605"/>
    <w:rsid w:val="00520C0A"/>
    <w:rsid w:val="00520D48"/>
    <w:rsid w:val="00521618"/>
    <w:rsid w:val="005218B6"/>
    <w:rsid w:val="005219AF"/>
    <w:rsid w:val="00521C33"/>
    <w:rsid w:val="00521F04"/>
    <w:rsid w:val="00522589"/>
    <w:rsid w:val="0052283C"/>
    <w:rsid w:val="00523437"/>
    <w:rsid w:val="0052361E"/>
    <w:rsid w:val="0052375F"/>
    <w:rsid w:val="00523BC4"/>
    <w:rsid w:val="00524204"/>
    <w:rsid w:val="00524489"/>
    <w:rsid w:val="00524545"/>
    <w:rsid w:val="005248F1"/>
    <w:rsid w:val="00524937"/>
    <w:rsid w:val="005255BF"/>
    <w:rsid w:val="005257DE"/>
    <w:rsid w:val="00527200"/>
    <w:rsid w:val="00527802"/>
    <w:rsid w:val="00530157"/>
    <w:rsid w:val="00530667"/>
    <w:rsid w:val="00530FEB"/>
    <w:rsid w:val="00531491"/>
    <w:rsid w:val="005316BB"/>
    <w:rsid w:val="00531EBE"/>
    <w:rsid w:val="00531F4F"/>
    <w:rsid w:val="0053217E"/>
    <w:rsid w:val="005322DA"/>
    <w:rsid w:val="00532870"/>
    <w:rsid w:val="00532998"/>
    <w:rsid w:val="00532C44"/>
    <w:rsid w:val="00532D51"/>
    <w:rsid w:val="00532F8B"/>
    <w:rsid w:val="00533475"/>
    <w:rsid w:val="005334FA"/>
    <w:rsid w:val="00533737"/>
    <w:rsid w:val="00533D90"/>
    <w:rsid w:val="005341FE"/>
    <w:rsid w:val="00535079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11F6"/>
    <w:rsid w:val="00541A53"/>
    <w:rsid w:val="00541B25"/>
    <w:rsid w:val="0054251B"/>
    <w:rsid w:val="00542B7F"/>
    <w:rsid w:val="00542CEF"/>
    <w:rsid w:val="0054343A"/>
    <w:rsid w:val="005437F3"/>
    <w:rsid w:val="00543974"/>
    <w:rsid w:val="00543EBF"/>
    <w:rsid w:val="00544306"/>
    <w:rsid w:val="00544717"/>
    <w:rsid w:val="00544ABA"/>
    <w:rsid w:val="0054593A"/>
    <w:rsid w:val="0054622F"/>
    <w:rsid w:val="0054629F"/>
    <w:rsid w:val="005467FB"/>
    <w:rsid w:val="00546AE9"/>
    <w:rsid w:val="00546CA8"/>
    <w:rsid w:val="00547989"/>
    <w:rsid w:val="00547A9D"/>
    <w:rsid w:val="005501F2"/>
    <w:rsid w:val="005506F6"/>
    <w:rsid w:val="00551320"/>
    <w:rsid w:val="005518A4"/>
    <w:rsid w:val="00551DAC"/>
    <w:rsid w:val="00552627"/>
    <w:rsid w:val="00552768"/>
    <w:rsid w:val="00552935"/>
    <w:rsid w:val="00552A30"/>
    <w:rsid w:val="00552AE1"/>
    <w:rsid w:val="00553127"/>
    <w:rsid w:val="005537D5"/>
    <w:rsid w:val="00554961"/>
    <w:rsid w:val="00554973"/>
    <w:rsid w:val="00554BE7"/>
    <w:rsid w:val="005556F9"/>
    <w:rsid w:val="00556B53"/>
    <w:rsid w:val="00556D68"/>
    <w:rsid w:val="00556FA2"/>
    <w:rsid w:val="00557173"/>
    <w:rsid w:val="005575FE"/>
    <w:rsid w:val="005576A1"/>
    <w:rsid w:val="00557A64"/>
    <w:rsid w:val="00557C78"/>
    <w:rsid w:val="005605C0"/>
    <w:rsid w:val="005609D5"/>
    <w:rsid w:val="00560D23"/>
    <w:rsid w:val="0056127B"/>
    <w:rsid w:val="0056151F"/>
    <w:rsid w:val="005615D8"/>
    <w:rsid w:val="00561B5E"/>
    <w:rsid w:val="00561E5F"/>
    <w:rsid w:val="00562152"/>
    <w:rsid w:val="005621E3"/>
    <w:rsid w:val="005621F4"/>
    <w:rsid w:val="005626D6"/>
    <w:rsid w:val="00562882"/>
    <w:rsid w:val="00562B1C"/>
    <w:rsid w:val="00563424"/>
    <w:rsid w:val="00563629"/>
    <w:rsid w:val="005638D4"/>
    <w:rsid w:val="00563EA1"/>
    <w:rsid w:val="005643CA"/>
    <w:rsid w:val="005653F4"/>
    <w:rsid w:val="005656ED"/>
    <w:rsid w:val="00565C12"/>
    <w:rsid w:val="00565C9E"/>
    <w:rsid w:val="00566544"/>
    <w:rsid w:val="00566608"/>
    <w:rsid w:val="00566B28"/>
    <w:rsid w:val="00566C83"/>
    <w:rsid w:val="00566D6B"/>
    <w:rsid w:val="005670C0"/>
    <w:rsid w:val="005700FE"/>
    <w:rsid w:val="005705EA"/>
    <w:rsid w:val="0057066A"/>
    <w:rsid w:val="00570E24"/>
    <w:rsid w:val="00570FF8"/>
    <w:rsid w:val="0057139A"/>
    <w:rsid w:val="00572760"/>
    <w:rsid w:val="00572BE9"/>
    <w:rsid w:val="00572C3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BA3"/>
    <w:rsid w:val="00580BAD"/>
    <w:rsid w:val="00580E48"/>
    <w:rsid w:val="00580F0A"/>
    <w:rsid w:val="00581246"/>
    <w:rsid w:val="00582C3A"/>
    <w:rsid w:val="00582C6D"/>
    <w:rsid w:val="00582E1A"/>
    <w:rsid w:val="00583147"/>
    <w:rsid w:val="00583C8B"/>
    <w:rsid w:val="00584416"/>
    <w:rsid w:val="00584874"/>
    <w:rsid w:val="00584B39"/>
    <w:rsid w:val="00584D3E"/>
    <w:rsid w:val="00585028"/>
    <w:rsid w:val="00585253"/>
    <w:rsid w:val="005854D1"/>
    <w:rsid w:val="005856A2"/>
    <w:rsid w:val="0058590B"/>
    <w:rsid w:val="00585F5B"/>
    <w:rsid w:val="0058620A"/>
    <w:rsid w:val="0058672E"/>
    <w:rsid w:val="00587E57"/>
    <w:rsid w:val="00587FC0"/>
    <w:rsid w:val="005904B9"/>
    <w:rsid w:val="005906AD"/>
    <w:rsid w:val="00590DA6"/>
    <w:rsid w:val="00590FF4"/>
    <w:rsid w:val="00591C7D"/>
    <w:rsid w:val="0059239D"/>
    <w:rsid w:val="005927B8"/>
    <w:rsid w:val="00592A47"/>
    <w:rsid w:val="00592B03"/>
    <w:rsid w:val="00593AB9"/>
    <w:rsid w:val="00594749"/>
    <w:rsid w:val="00594ABB"/>
    <w:rsid w:val="00594D1C"/>
    <w:rsid w:val="00594E36"/>
    <w:rsid w:val="00594F0A"/>
    <w:rsid w:val="00595255"/>
    <w:rsid w:val="0059525E"/>
    <w:rsid w:val="00595887"/>
    <w:rsid w:val="00595D6F"/>
    <w:rsid w:val="00595FAF"/>
    <w:rsid w:val="00596123"/>
    <w:rsid w:val="005961F7"/>
    <w:rsid w:val="00596504"/>
    <w:rsid w:val="0059697B"/>
    <w:rsid w:val="005969DB"/>
    <w:rsid w:val="00596B9C"/>
    <w:rsid w:val="00597977"/>
    <w:rsid w:val="00597A74"/>
    <w:rsid w:val="005A04BA"/>
    <w:rsid w:val="005A054D"/>
    <w:rsid w:val="005A0A46"/>
    <w:rsid w:val="005A10B9"/>
    <w:rsid w:val="005A110B"/>
    <w:rsid w:val="005A11EA"/>
    <w:rsid w:val="005A1791"/>
    <w:rsid w:val="005A1BF0"/>
    <w:rsid w:val="005A2044"/>
    <w:rsid w:val="005A21BE"/>
    <w:rsid w:val="005A2303"/>
    <w:rsid w:val="005A269F"/>
    <w:rsid w:val="005A305E"/>
    <w:rsid w:val="005A30BB"/>
    <w:rsid w:val="005A30E8"/>
    <w:rsid w:val="005A3438"/>
    <w:rsid w:val="005A3887"/>
    <w:rsid w:val="005A3A13"/>
    <w:rsid w:val="005A4690"/>
    <w:rsid w:val="005A4FF6"/>
    <w:rsid w:val="005A569E"/>
    <w:rsid w:val="005A57EA"/>
    <w:rsid w:val="005A59FF"/>
    <w:rsid w:val="005A5E23"/>
    <w:rsid w:val="005A771B"/>
    <w:rsid w:val="005A7C43"/>
    <w:rsid w:val="005B0542"/>
    <w:rsid w:val="005B0D84"/>
    <w:rsid w:val="005B1C65"/>
    <w:rsid w:val="005B1FD1"/>
    <w:rsid w:val="005B2225"/>
    <w:rsid w:val="005B2799"/>
    <w:rsid w:val="005B280F"/>
    <w:rsid w:val="005B2B77"/>
    <w:rsid w:val="005B3008"/>
    <w:rsid w:val="005B3190"/>
    <w:rsid w:val="005B3317"/>
    <w:rsid w:val="005B3330"/>
    <w:rsid w:val="005B3999"/>
    <w:rsid w:val="005B3C07"/>
    <w:rsid w:val="005B3D4A"/>
    <w:rsid w:val="005B4D87"/>
    <w:rsid w:val="005B519B"/>
    <w:rsid w:val="005B5391"/>
    <w:rsid w:val="005B5B42"/>
    <w:rsid w:val="005B6111"/>
    <w:rsid w:val="005B7A64"/>
    <w:rsid w:val="005B7C5C"/>
    <w:rsid w:val="005B7DD1"/>
    <w:rsid w:val="005C00A0"/>
    <w:rsid w:val="005C00E7"/>
    <w:rsid w:val="005C0481"/>
    <w:rsid w:val="005C0A1E"/>
    <w:rsid w:val="005C1AE6"/>
    <w:rsid w:val="005C1B84"/>
    <w:rsid w:val="005C1F42"/>
    <w:rsid w:val="005C2167"/>
    <w:rsid w:val="005C26A9"/>
    <w:rsid w:val="005C28FA"/>
    <w:rsid w:val="005C40F4"/>
    <w:rsid w:val="005C43BE"/>
    <w:rsid w:val="005C4475"/>
    <w:rsid w:val="005C44F3"/>
    <w:rsid w:val="005C4553"/>
    <w:rsid w:val="005C4BBD"/>
    <w:rsid w:val="005C4BF7"/>
    <w:rsid w:val="005C643D"/>
    <w:rsid w:val="005C6CD9"/>
    <w:rsid w:val="005C6E4A"/>
    <w:rsid w:val="005C712D"/>
    <w:rsid w:val="005C7C10"/>
    <w:rsid w:val="005C7C75"/>
    <w:rsid w:val="005D0784"/>
    <w:rsid w:val="005D093D"/>
    <w:rsid w:val="005D09FA"/>
    <w:rsid w:val="005D0E4F"/>
    <w:rsid w:val="005D129F"/>
    <w:rsid w:val="005D1B9C"/>
    <w:rsid w:val="005D1E32"/>
    <w:rsid w:val="005D1E47"/>
    <w:rsid w:val="005D206B"/>
    <w:rsid w:val="005D22B7"/>
    <w:rsid w:val="005D22DF"/>
    <w:rsid w:val="005D2953"/>
    <w:rsid w:val="005D2BDE"/>
    <w:rsid w:val="005D32BE"/>
    <w:rsid w:val="005D3D76"/>
    <w:rsid w:val="005D4578"/>
    <w:rsid w:val="005D4EFA"/>
    <w:rsid w:val="005D4F01"/>
    <w:rsid w:val="005D51EA"/>
    <w:rsid w:val="005D5455"/>
    <w:rsid w:val="005D55BA"/>
    <w:rsid w:val="005D5857"/>
    <w:rsid w:val="005D5ADB"/>
    <w:rsid w:val="005D648A"/>
    <w:rsid w:val="005D6AE5"/>
    <w:rsid w:val="005D6DD7"/>
    <w:rsid w:val="005D7E0D"/>
    <w:rsid w:val="005E0B3F"/>
    <w:rsid w:val="005E0E20"/>
    <w:rsid w:val="005E15E5"/>
    <w:rsid w:val="005E174C"/>
    <w:rsid w:val="005E18D9"/>
    <w:rsid w:val="005E1FBC"/>
    <w:rsid w:val="005E234A"/>
    <w:rsid w:val="005E2867"/>
    <w:rsid w:val="005E2FFD"/>
    <w:rsid w:val="005E3065"/>
    <w:rsid w:val="005E35CC"/>
    <w:rsid w:val="005E371E"/>
    <w:rsid w:val="005E53F9"/>
    <w:rsid w:val="005E7614"/>
    <w:rsid w:val="005E775D"/>
    <w:rsid w:val="005F0551"/>
    <w:rsid w:val="005F0653"/>
    <w:rsid w:val="005F0A43"/>
    <w:rsid w:val="005F0E91"/>
    <w:rsid w:val="005F1D4E"/>
    <w:rsid w:val="005F2462"/>
    <w:rsid w:val="005F25A0"/>
    <w:rsid w:val="005F27BF"/>
    <w:rsid w:val="005F2F66"/>
    <w:rsid w:val="005F331E"/>
    <w:rsid w:val="005F3D1F"/>
    <w:rsid w:val="005F4171"/>
    <w:rsid w:val="005F46D6"/>
    <w:rsid w:val="005F4DD6"/>
    <w:rsid w:val="005F50D8"/>
    <w:rsid w:val="005F53A1"/>
    <w:rsid w:val="005F5879"/>
    <w:rsid w:val="005F6672"/>
    <w:rsid w:val="005F6B77"/>
    <w:rsid w:val="005F72EB"/>
    <w:rsid w:val="005F7487"/>
    <w:rsid w:val="005F7625"/>
    <w:rsid w:val="006002C7"/>
    <w:rsid w:val="00600F95"/>
    <w:rsid w:val="00601839"/>
    <w:rsid w:val="0060185A"/>
    <w:rsid w:val="00602759"/>
    <w:rsid w:val="0060277A"/>
    <w:rsid w:val="00602B7C"/>
    <w:rsid w:val="00603312"/>
    <w:rsid w:val="006046BF"/>
    <w:rsid w:val="00604D25"/>
    <w:rsid w:val="00604DC7"/>
    <w:rsid w:val="00604E47"/>
    <w:rsid w:val="00605441"/>
    <w:rsid w:val="00605D5A"/>
    <w:rsid w:val="006068A8"/>
    <w:rsid w:val="00606970"/>
    <w:rsid w:val="00606A20"/>
    <w:rsid w:val="006072C6"/>
    <w:rsid w:val="00607A2E"/>
    <w:rsid w:val="00607D8D"/>
    <w:rsid w:val="0061015D"/>
    <w:rsid w:val="0061095E"/>
    <w:rsid w:val="0061245D"/>
    <w:rsid w:val="006127C3"/>
    <w:rsid w:val="006130F7"/>
    <w:rsid w:val="00613AF8"/>
    <w:rsid w:val="00613D8E"/>
    <w:rsid w:val="006142E0"/>
    <w:rsid w:val="0061444B"/>
    <w:rsid w:val="006145B1"/>
    <w:rsid w:val="0061569D"/>
    <w:rsid w:val="00616112"/>
    <w:rsid w:val="006173CF"/>
    <w:rsid w:val="006175A0"/>
    <w:rsid w:val="00617B7A"/>
    <w:rsid w:val="00620035"/>
    <w:rsid w:val="006205CA"/>
    <w:rsid w:val="006209BD"/>
    <w:rsid w:val="00620C83"/>
    <w:rsid w:val="006215EF"/>
    <w:rsid w:val="006219C6"/>
    <w:rsid w:val="00621F53"/>
    <w:rsid w:val="00622604"/>
    <w:rsid w:val="00622A20"/>
    <w:rsid w:val="00622E2A"/>
    <w:rsid w:val="00622FD6"/>
    <w:rsid w:val="00623089"/>
    <w:rsid w:val="0062308E"/>
    <w:rsid w:val="006234C4"/>
    <w:rsid w:val="0062371A"/>
    <w:rsid w:val="00623A6F"/>
    <w:rsid w:val="006244C9"/>
    <w:rsid w:val="006245F6"/>
    <w:rsid w:val="0062475D"/>
    <w:rsid w:val="0062495F"/>
    <w:rsid w:val="0062496B"/>
    <w:rsid w:val="00624D9A"/>
    <w:rsid w:val="0062593D"/>
    <w:rsid w:val="00625C45"/>
    <w:rsid w:val="0062660B"/>
    <w:rsid w:val="00626AD1"/>
    <w:rsid w:val="00627200"/>
    <w:rsid w:val="006272A4"/>
    <w:rsid w:val="00627A58"/>
    <w:rsid w:val="006300E9"/>
    <w:rsid w:val="006304BC"/>
    <w:rsid w:val="006304FB"/>
    <w:rsid w:val="00630A4E"/>
    <w:rsid w:val="00630DCE"/>
    <w:rsid w:val="0063120A"/>
    <w:rsid w:val="0063150B"/>
    <w:rsid w:val="00631585"/>
    <w:rsid w:val="0063200A"/>
    <w:rsid w:val="00632303"/>
    <w:rsid w:val="006339CA"/>
    <w:rsid w:val="006342FC"/>
    <w:rsid w:val="00634ACF"/>
    <w:rsid w:val="00635035"/>
    <w:rsid w:val="006351A7"/>
    <w:rsid w:val="00635499"/>
    <w:rsid w:val="0063580D"/>
    <w:rsid w:val="00635C87"/>
    <w:rsid w:val="00635CAE"/>
    <w:rsid w:val="00635F32"/>
    <w:rsid w:val="00636834"/>
    <w:rsid w:val="006370D1"/>
    <w:rsid w:val="006371EA"/>
    <w:rsid w:val="00637240"/>
    <w:rsid w:val="00640891"/>
    <w:rsid w:val="00641A85"/>
    <w:rsid w:val="00641EF4"/>
    <w:rsid w:val="0064290A"/>
    <w:rsid w:val="00642EE4"/>
    <w:rsid w:val="00642F64"/>
    <w:rsid w:val="0064300C"/>
    <w:rsid w:val="00643607"/>
    <w:rsid w:val="00643660"/>
    <w:rsid w:val="006446B2"/>
    <w:rsid w:val="006447DC"/>
    <w:rsid w:val="006448B6"/>
    <w:rsid w:val="00644B99"/>
    <w:rsid w:val="00644BC5"/>
    <w:rsid w:val="00644C95"/>
    <w:rsid w:val="00644E37"/>
    <w:rsid w:val="00645333"/>
    <w:rsid w:val="00645361"/>
    <w:rsid w:val="00645435"/>
    <w:rsid w:val="0064558A"/>
    <w:rsid w:val="00645817"/>
    <w:rsid w:val="00646134"/>
    <w:rsid w:val="00646711"/>
    <w:rsid w:val="006475AB"/>
    <w:rsid w:val="00647CBC"/>
    <w:rsid w:val="00650139"/>
    <w:rsid w:val="006504F1"/>
    <w:rsid w:val="006512B5"/>
    <w:rsid w:val="00651704"/>
    <w:rsid w:val="0065185B"/>
    <w:rsid w:val="00652756"/>
    <w:rsid w:val="00652AD8"/>
    <w:rsid w:val="00652B79"/>
    <w:rsid w:val="00652E1E"/>
    <w:rsid w:val="006533C3"/>
    <w:rsid w:val="00653534"/>
    <w:rsid w:val="00654068"/>
    <w:rsid w:val="0065479C"/>
    <w:rsid w:val="00654B38"/>
    <w:rsid w:val="00654B83"/>
    <w:rsid w:val="00655061"/>
    <w:rsid w:val="0065510C"/>
    <w:rsid w:val="0065565F"/>
    <w:rsid w:val="00655891"/>
    <w:rsid w:val="0065589D"/>
    <w:rsid w:val="00655B63"/>
    <w:rsid w:val="006571F6"/>
    <w:rsid w:val="00657A35"/>
    <w:rsid w:val="006613F4"/>
    <w:rsid w:val="006618CC"/>
    <w:rsid w:val="00661ACB"/>
    <w:rsid w:val="00661E09"/>
    <w:rsid w:val="00662111"/>
    <w:rsid w:val="00662118"/>
    <w:rsid w:val="00662BF9"/>
    <w:rsid w:val="00662D25"/>
    <w:rsid w:val="00662E2F"/>
    <w:rsid w:val="006638AD"/>
    <w:rsid w:val="006644D8"/>
    <w:rsid w:val="006650C5"/>
    <w:rsid w:val="0066732C"/>
    <w:rsid w:val="006679F5"/>
    <w:rsid w:val="00667B77"/>
    <w:rsid w:val="00667D81"/>
    <w:rsid w:val="0067013A"/>
    <w:rsid w:val="00670712"/>
    <w:rsid w:val="00670F07"/>
    <w:rsid w:val="006716DA"/>
    <w:rsid w:val="00671DFC"/>
    <w:rsid w:val="006722CF"/>
    <w:rsid w:val="00672893"/>
    <w:rsid w:val="006728ED"/>
    <w:rsid w:val="00672A42"/>
    <w:rsid w:val="00673193"/>
    <w:rsid w:val="006732B1"/>
    <w:rsid w:val="00673980"/>
    <w:rsid w:val="0067446F"/>
    <w:rsid w:val="006746A4"/>
    <w:rsid w:val="00674D86"/>
    <w:rsid w:val="0067501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2BD"/>
    <w:rsid w:val="006806A3"/>
    <w:rsid w:val="006806A6"/>
    <w:rsid w:val="00680C38"/>
    <w:rsid w:val="0068118B"/>
    <w:rsid w:val="006811A4"/>
    <w:rsid w:val="00681211"/>
    <w:rsid w:val="0068125F"/>
    <w:rsid w:val="00681710"/>
    <w:rsid w:val="00681B36"/>
    <w:rsid w:val="00682D81"/>
    <w:rsid w:val="00682E14"/>
    <w:rsid w:val="00682EF0"/>
    <w:rsid w:val="00683754"/>
    <w:rsid w:val="00683B5F"/>
    <w:rsid w:val="0068436C"/>
    <w:rsid w:val="0068437B"/>
    <w:rsid w:val="00684BFE"/>
    <w:rsid w:val="00684C02"/>
    <w:rsid w:val="00684DA2"/>
    <w:rsid w:val="006851C4"/>
    <w:rsid w:val="0068545E"/>
    <w:rsid w:val="0068574D"/>
    <w:rsid w:val="00685FD4"/>
    <w:rsid w:val="006860A2"/>
    <w:rsid w:val="00686612"/>
    <w:rsid w:val="0068661E"/>
    <w:rsid w:val="006867D8"/>
    <w:rsid w:val="00687732"/>
    <w:rsid w:val="00687E60"/>
    <w:rsid w:val="00690A49"/>
    <w:rsid w:val="00690BB6"/>
    <w:rsid w:val="0069135B"/>
    <w:rsid w:val="00691610"/>
    <w:rsid w:val="0069177F"/>
    <w:rsid w:val="00691AB4"/>
    <w:rsid w:val="00691B30"/>
    <w:rsid w:val="00691BFD"/>
    <w:rsid w:val="00692012"/>
    <w:rsid w:val="00693168"/>
    <w:rsid w:val="00693AD4"/>
    <w:rsid w:val="00693E1F"/>
    <w:rsid w:val="00693ECB"/>
    <w:rsid w:val="00694482"/>
    <w:rsid w:val="00694797"/>
    <w:rsid w:val="00694A23"/>
    <w:rsid w:val="00694D43"/>
    <w:rsid w:val="00694F2D"/>
    <w:rsid w:val="00695246"/>
    <w:rsid w:val="00695257"/>
    <w:rsid w:val="006954CA"/>
    <w:rsid w:val="00695887"/>
    <w:rsid w:val="00695CAD"/>
    <w:rsid w:val="0069623E"/>
    <w:rsid w:val="00696AED"/>
    <w:rsid w:val="00697371"/>
    <w:rsid w:val="00697733"/>
    <w:rsid w:val="00697DDE"/>
    <w:rsid w:val="006A254E"/>
    <w:rsid w:val="006A2C30"/>
    <w:rsid w:val="006A301C"/>
    <w:rsid w:val="006A307F"/>
    <w:rsid w:val="006A3166"/>
    <w:rsid w:val="006A369D"/>
    <w:rsid w:val="006A3E2B"/>
    <w:rsid w:val="006A3FF2"/>
    <w:rsid w:val="006A4237"/>
    <w:rsid w:val="006A5187"/>
    <w:rsid w:val="006A6262"/>
    <w:rsid w:val="006A6E17"/>
    <w:rsid w:val="006B0A2A"/>
    <w:rsid w:val="006B10FE"/>
    <w:rsid w:val="006B117F"/>
    <w:rsid w:val="006B120D"/>
    <w:rsid w:val="006B17E7"/>
    <w:rsid w:val="006B19E8"/>
    <w:rsid w:val="006B1A8A"/>
    <w:rsid w:val="006B1FD5"/>
    <w:rsid w:val="006B20F9"/>
    <w:rsid w:val="006B24D6"/>
    <w:rsid w:val="006B25D9"/>
    <w:rsid w:val="006B2DEA"/>
    <w:rsid w:val="006B2F57"/>
    <w:rsid w:val="006B3191"/>
    <w:rsid w:val="006B3B9C"/>
    <w:rsid w:val="006B475C"/>
    <w:rsid w:val="006B47DD"/>
    <w:rsid w:val="006B4C5B"/>
    <w:rsid w:val="006B4E56"/>
    <w:rsid w:val="006B506C"/>
    <w:rsid w:val="006B555A"/>
    <w:rsid w:val="006B5BD6"/>
    <w:rsid w:val="006B600A"/>
    <w:rsid w:val="006B6635"/>
    <w:rsid w:val="006B6993"/>
    <w:rsid w:val="006B6AA6"/>
    <w:rsid w:val="006B7466"/>
    <w:rsid w:val="006B755F"/>
    <w:rsid w:val="006B7A69"/>
    <w:rsid w:val="006B7D22"/>
    <w:rsid w:val="006B7D2C"/>
    <w:rsid w:val="006B7DB9"/>
    <w:rsid w:val="006C0F98"/>
    <w:rsid w:val="006C1019"/>
    <w:rsid w:val="006C2006"/>
    <w:rsid w:val="006C2B88"/>
    <w:rsid w:val="006C2BB5"/>
    <w:rsid w:val="006C2BEE"/>
    <w:rsid w:val="006C2C71"/>
    <w:rsid w:val="006C33F0"/>
    <w:rsid w:val="006C3AD8"/>
    <w:rsid w:val="006C440B"/>
    <w:rsid w:val="006C4516"/>
    <w:rsid w:val="006C455E"/>
    <w:rsid w:val="006C4E7C"/>
    <w:rsid w:val="006C5393"/>
    <w:rsid w:val="006C54E1"/>
    <w:rsid w:val="006C5958"/>
    <w:rsid w:val="006C5B4F"/>
    <w:rsid w:val="006C643C"/>
    <w:rsid w:val="006C66A1"/>
    <w:rsid w:val="006C6E3A"/>
    <w:rsid w:val="006C6FD7"/>
    <w:rsid w:val="006D00DB"/>
    <w:rsid w:val="006D0361"/>
    <w:rsid w:val="006D03BF"/>
    <w:rsid w:val="006D096C"/>
    <w:rsid w:val="006D0E17"/>
    <w:rsid w:val="006D16B0"/>
    <w:rsid w:val="006D1919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1EE"/>
    <w:rsid w:val="006D62BC"/>
    <w:rsid w:val="006D6450"/>
    <w:rsid w:val="006D6939"/>
    <w:rsid w:val="006D6BB6"/>
    <w:rsid w:val="006D6E3D"/>
    <w:rsid w:val="006D6F42"/>
    <w:rsid w:val="006D7048"/>
    <w:rsid w:val="006D707A"/>
    <w:rsid w:val="006D7EB0"/>
    <w:rsid w:val="006E0138"/>
    <w:rsid w:val="006E06E9"/>
    <w:rsid w:val="006E093E"/>
    <w:rsid w:val="006E0BB0"/>
    <w:rsid w:val="006E0CC3"/>
    <w:rsid w:val="006E12C3"/>
    <w:rsid w:val="006E2407"/>
    <w:rsid w:val="006E2529"/>
    <w:rsid w:val="006E2A36"/>
    <w:rsid w:val="006E2B19"/>
    <w:rsid w:val="006E3731"/>
    <w:rsid w:val="006E3DA8"/>
    <w:rsid w:val="006E45F3"/>
    <w:rsid w:val="006E4A2F"/>
    <w:rsid w:val="006E4ED4"/>
    <w:rsid w:val="006E5B3B"/>
    <w:rsid w:val="006E5BF6"/>
    <w:rsid w:val="006E5E19"/>
    <w:rsid w:val="006E61C3"/>
    <w:rsid w:val="006E6831"/>
    <w:rsid w:val="006E799D"/>
    <w:rsid w:val="006F0035"/>
    <w:rsid w:val="006F0291"/>
    <w:rsid w:val="006F0593"/>
    <w:rsid w:val="006F1064"/>
    <w:rsid w:val="006F1B76"/>
    <w:rsid w:val="006F1EB7"/>
    <w:rsid w:val="006F1FFC"/>
    <w:rsid w:val="006F23C9"/>
    <w:rsid w:val="006F2894"/>
    <w:rsid w:val="006F3F6D"/>
    <w:rsid w:val="006F4329"/>
    <w:rsid w:val="006F44B7"/>
    <w:rsid w:val="006F49EF"/>
    <w:rsid w:val="006F4BE0"/>
    <w:rsid w:val="006F4E44"/>
    <w:rsid w:val="006F52E5"/>
    <w:rsid w:val="006F52FF"/>
    <w:rsid w:val="006F54E1"/>
    <w:rsid w:val="006F5AAB"/>
    <w:rsid w:val="006F6066"/>
    <w:rsid w:val="006F6850"/>
    <w:rsid w:val="006F6882"/>
    <w:rsid w:val="006F6FB3"/>
    <w:rsid w:val="006F707E"/>
    <w:rsid w:val="006F7A27"/>
    <w:rsid w:val="007001C8"/>
    <w:rsid w:val="007001DC"/>
    <w:rsid w:val="007003D1"/>
    <w:rsid w:val="00700826"/>
    <w:rsid w:val="007013F1"/>
    <w:rsid w:val="007015D6"/>
    <w:rsid w:val="007025CB"/>
    <w:rsid w:val="007034AA"/>
    <w:rsid w:val="007038CC"/>
    <w:rsid w:val="00703C5D"/>
    <w:rsid w:val="00703C9D"/>
    <w:rsid w:val="0070490C"/>
    <w:rsid w:val="00705271"/>
    <w:rsid w:val="007054F5"/>
    <w:rsid w:val="00705C38"/>
    <w:rsid w:val="00705D67"/>
    <w:rsid w:val="00705E06"/>
    <w:rsid w:val="007060B1"/>
    <w:rsid w:val="00706465"/>
    <w:rsid w:val="0070695A"/>
    <w:rsid w:val="007072EB"/>
    <w:rsid w:val="0070782D"/>
    <w:rsid w:val="00707C2E"/>
    <w:rsid w:val="00707D16"/>
    <w:rsid w:val="00707EC6"/>
    <w:rsid w:val="007109C2"/>
    <w:rsid w:val="007111FB"/>
    <w:rsid w:val="00711250"/>
    <w:rsid w:val="00711260"/>
    <w:rsid w:val="00711340"/>
    <w:rsid w:val="007121C3"/>
    <w:rsid w:val="0071255E"/>
    <w:rsid w:val="00712C42"/>
    <w:rsid w:val="00713126"/>
    <w:rsid w:val="0071312C"/>
    <w:rsid w:val="007131CF"/>
    <w:rsid w:val="007136E0"/>
    <w:rsid w:val="00713DE4"/>
    <w:rsid w:val="00714852"/>
    <w:rsid w:val="00714C47"/>
    <w:rsid w:val="007157CD"/>
    <w:rsid w:val="00716462"/>
    <w:rsid w:val="00716C10"/>
    <w:rsid w:val="00717CCE"/>
    <w:rsid w:val="00720093"/>
    <w:rsid w:val="00721084"/>
    <w:rsid w:val="007210CB"/>
    <w:rsid w:val="007211BD"/>
    <w:rsid w:val="00721262"/>
    <w:rsid w:val="00721D9B"/>
    <w:rsid w:val="00721E63"/>
    <w:rsid w:val="00722121"/>
    <w:rsid w:val="007224B9"/>
    <w:rsid w:val="00722DA1"/>
    <w:rsid w:val="00722F94"/>
    <w:rsid w:val="007230E6"/>
    <w:rsid w:val="007235A9"/>
    <w:rsid w:val="00723AA7"/>
    <w:rsid w:val="00723DEC"/>
    <w:rsid w:val="0072432E"/>
    <w:rsid w:val="007244BE"/>
    <w:rsid w:val="00725178"/>
    <w:rsid w:val="0072530E"/>
    <w:rsid w:val="00725C99"/>
    <w:rsid w:val="00726036"/>
    <w:rsid w:val="0072613C"/>
    <w:rsid w:val="00726279"/>
    <w:rsid w:val="00726417"/>
    <w:rsid w:val="0072692D"/>
    <w:rsid w:val="00726A9B"/>
    <w:rsid w:val="00726C8A"/>
    <w:rsid w:val="00726D75"/>
    <w:rsid w:val="00727530"/>
    <w:rsid w:val="007275F1"/>
    <w:rsid w:val="00730AF2"/>
    <w:rsid w:val="00730B5F"/>
    <w:rsid w:val="007310E6"/>
    <w:rsid w:val="007311C4"/>
    <w:rsid w:val="007314F0"/>
    <w:rsid w:val="007316EF"/>
    <w:rsid w:val="00731E7C"/>
    <w:rsid w:val="007329EF"/>
    <w:rsid w:val="00732B44"/>
    <w:rsid w:val="0073327A"/>
    <w:rsid w:val="00733493"/>
    <w:rsid w:val="00734539"/>
    <w:rsid w:val="00734EBE"/>
    <w:rsid w:val="00734F68"/>
    <w:rsid w:val="00735DD7"/>
    <w:rsid w:val="00735EA8"/>
    <w:rsid w:val="00736B2F"/>
    <w:rsid w:val="00736DD8"/>
    <w:rsid w:val="00737125"/>
    <w:rsid w:val="00737832"/>
    <w:rsid w:val="00737FB5"/>
    <w:rsid w:val="00740106"/>
    <w:rsid w:val="0074040B"/>
    <w:rsid w:val="0074076A"/>
    <w:rsid w:val="00741335"/>
    <w:rsid w:val="0074165B"/>
    <w:rsid w:val="007418D4"/>
    <w:rsid w:val="00741AF4"/>
    <w:rsid w:val="00741DCC"/>
    <w:rsid w:val="0074203A"/>
    <w:rsid w:val="007427B5"/>
    <w:rsid w:val="00742865"/>
    <w:rsid w:val="0074296C"/>
    <w:rsid w:val="00742C83"/>
    <w:rsid w:val="0074346E"/>
    <w:rsid w:val="0074360F"/>
    <w:rsid w:val="00743D8D"/>
    <w:rsid w:val="00744065"/>
    <w:rsid w:val="00744278"/>
    <w:rsid w:val="00744A23"/>
    <w:rsid w:val="00744A26"/>
    <w:rsid w:val="00744A64"/>
    <w:rsid w:val="00744D47"/>
    <w:rsid w:val="00744EA0"/>
    <w:rsid w:val="00745470"/>
    <w:rsid w:val="00745969"/>
    <w:rsid w:val="0074638D"/>
    <w:rsid w:val="00746484"/>
    <w:rsid w:val="007464F4"/>
    <w:rsid w:val="0074704F"/>
    <w:rsid w:val="0074780A"/>
    <w:rsid w:val="0074787C"/>
    <w:rsid w:val="00747F48"/>
    <w:rsid w:val="00747F4C"/>
    <w:rsid w:val="00750721"/>
    <w:rsid w:val="00750B67"/>
    <w:rsid w:val="00750CEE"/>
    <w:rsid w:val="00751091"/>
    <w:rsid w:val="00751B83"/>
    <w:rsid w:val="0075268B"/>
    <w:rsid w:val="00753191"/>
    <w:rsid w:val="007534AE"/>
    <w:rsid w:val="00754228"/>
    <w:rsid w:val="00754359"/>
    <w:rsid w:val="00754411"/>
    <w:rsid w:val="007549AF"/>
    <w:rsid w:val="007549F2"/>
    <w:rsid w:val="00754BD9"/>
    <w:rsid w:val="00754E7A"/>
    <w:rsid w:val="0075540C"/>
    <w:rsid w:val="00755DB1"/>
    <w:rsid w:val="007574FC"/>
    <w:rsid w:val="007603F1"/>
    <w:rsid w:val="0076095B"/>
    <w:rsid w:val="00760975"/>
    <w:rsid w:val="007609F3"/>
    <w:rsid w:val="00761A5B"/>
    <w:rsid w:val="00761FDA"/>
    <w:rsid w:val="007621FF"/>
    <w:rsid w:val="007630C3"/>
    <w:rsid w:val="007634E3"/>
    <w:rsid w:val="00764194"/>
    <w:rsid w:val="0076443E"/>
    <w:rsid w:val="00764813"/>
    <w:rsid w:val="00765ED3"/>
    <w:rsid w:val="007663AF"/>
    <w:rsid w:val="0076681D"/>
    <w:rsid w:val="007668B0"/>
    <w:rsid w:val="00766A65"/>
    <w:rsid w:val="007671F5"/>
    <w:rsid w:val="007676B8"/>
    <w:rsid w:val="00767AEB"/>
    <w:rsid w:val="00767E91"/>
    <w:rsid w:val="00770753"/>
    <w:rsid w:val="00771580"/>
    <w:rsid w:val="0077175C"/>
    <w:rsid w:val="00771870"/>
    <w:rsid w:val="00771BF9"/>
    <w:rsid w:val="0077245D"/>
    <w:rsid w:val="00772509"/>
    <w:rsid w:val="00772617"/>
    <w:rsid w:val="00772CC1"/>
    <w:rsid w:val="00772ECF"/>
    <w:rsid w:val="00772F8A"/>
    <w:rsid w:val="00773641"/>
    <w:rsid w:val="007739C6"/>
    <w:rsid w:val="00773A18"/>
    <w:rsid w:val="007747AF"/>
    <w:rsid w:val="00774889"/>
    <w:rsid w:val="007748AA"/>
    <w:rsid w:val="00774B7D"/>
    <w:rsid w:val="00774FF5"/>
    <w:rsid w:val="00775082"/>
    <w:rsid w:val="007750B3"/>
    <w:rsid w:val="00775C53"/>
    <w:rsid w:val="00775DD1"/>
    <w:rsid w:val="00775F76"/>
    <w:rsid w:val="00776AEA"/>
    <w:rsid w:val="00777378"/>
    <w:rsid w:val="007778E1"/>
    <w:rsid w:val="00777BA0"/>
    <w:rsid w:val="00777D5D"/>
    <w:rsid w:val="007803BD"/>
    <w:rsid w:val="00780507"/>
    <w:rsid w:val="00780EA8"/>
    <w:rsid w:val="007811DC"/>
    <w:rsid w:val="0078140F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5A10"/>
    <w:rsid w:val="00786076"/>
    <w:rsid w:val="007867C9"/>
    <w:rsid w:val="00786810"/>
    <w:rsid w:val="007868BA"/>
    <w:rsid w:val="00786958"/>
    <w:rsid w:val="00786A97"/>
    <w:rsid w:val="00786E71"/>
    <w:rsid w:val="007878FE"/>
    <w:rsid w:val="007908E0"/>
    <w:rsid w:val="007908F8"/>
    <w:rsid w:val="00790C7D"/>
    <w:rsid w:val="00790DCB"/>
    <w:rsid w:val="0079157D"/>
    <w:rsid w:val="0079162F"/>
    <w:rsid w:val="007932C6"/>
    <w:rsid w:val="0079439E"/>
    <w:rsid w:val="00794924"/>
    <w:rsid w:val="00794F11"/>
    <w:rsid w:val="0079506E"/>
    <w:rsid w:val="0079693F"/>
    <w:rsid w:val="00796C13"/>
    <w:rsid w:val="00796E05"/>
    <w:rsid w:val="00797F6A"/>
    <w:rsid w:val="007A08D9"/>
    <w:rsid w:val="007A0BC2"/>
    <w:rsid w:val="007A122D"/>
    <w:rsid w:val="007A1C02"/>
    <w:rsid w:val="007A1F44"/>
    <w:rsid w:val="007A20F3"/>
    <w:rsid w:val="007A23FF"/>
    <w:rsid w:val="007A25D6"/>
    <w:rsid w:val="007A295B"/>
    <w:rsid w:val="007A2AC8"/>
    <w:rsid w:val="007A3424"/>
    <w:rsid w:val="007A35EF"/>
    <w:rsid w:val="007A43A2"/>
    <w:rsid w:val="007A4D04"/>
    <w:rsid w:val="007A4E69"/>
    <w:rsid w:val="007A5594"/>
    <w:rsid w:val="007A59F6"/>
    <w:rsid w:val="007A7A96"/>
    <w:rsid w:val="007A7E9F"/>
    <w:rsid w:val="007B03AF"/>
    <w:rsid w:val="007B076A"/>
    <w:rsid w:val="007B0EC5"/>
    <w:rsid w:val="007B124B"/>
    <w:rsid w:val="007B1543"/>
    <w:rsid w:val="007B1AC0"/>
    <w:rsid w:val="007B1B9F"/>
    <w:rsid w:val="007B25A8"/>
    <w:rsid w:val="007B270A"/>
    <w:rsid w:val="007B2D3B"/>
    <w:rsid w:val="007B4B3C"/>
    <w:rsid w:val="007B52CD"/>
    <w:rsid w:val="007B5731"/>
    <w:rsid w:val="007B588F"/>
    <w:rsid w:val="007B7DC1"/>
    <w:rsid w:val="007B7EDB"/>
    <w:rsid w:val="007C0718"/>
    <w:rsid w:val="007C19AD"/>
    <w:rsid w:val="007C1EB7"/>
    <w:rsid w:val="007C1F83"/>
    <w:rsid w:val="007C1F93"/>
    <w:rsid w:val="007C274D"/>
    <w:rsid w:val="007C275E"/>
    <w:rsid w:val="007C2977"/>
    <w:rsid w:val="007C2A16"/>
    <w:rsid w:val="007C2ABC"/>
    <w:rsid w:val="007C3598"/>
    <w:rsid w:val="007C3B41"/>
    <w:rsid w:val="007C3EE9"/>
    <w:rsid w:val="007C3FA8"/>
    <w:rsid w:val="007C417E"/>
    <w:rsid w:val="007C4E49"/>
    <w:rsid w:val="007C5956"/>
    <w:rsid w:val="007C5F1A"/>
    <w:rsid w:val="007C6552"/>
    <w:rsid w:val="007C669D"/>
    <w:rsid w:val="007C68DA"/>
    <w:rsid w:val="007C6AE7"/>
    <w:rsid w:val="007C78B6"/>
    <w:rsid w:val="007C7BB9"/>
    <w:rsid w:val="007D01D9"/>
    <w:rsid w:val="007D1C9B"/>
    <w:rsid w:val="007D229A"/>
    <w:rsid w:val="007D2411"/>
    <w:rsid w:val="007D2692"/>
    <w:rsid w:val="007D2E9E"/>
    <w:rsid w:val="007D2F05"/>
    <w:rsid w:val="007D2F44"/>
    <w:rsid w:val="007D2F4D"/>
    <w:rsid w:val="007D3266"/>
    <w:rsid w:val="007D3445"/>
    <w:rsid w:val="007D3C97"/>
    <w:rsid w:val="007D402F"/>
    <w:rsid w:val="007D4178"/>
    <w:rsid w:val="007D4D33"/>
    <w:rsid w:val="007D5403"/>
    <w:rsid w:val="007D5500"/>
    <w:rsid w:val="007D5909"/>
    <w:rsid w:val="007D7175"/>
    <w:rsid w:val="007D783C"/>
    <w:rsid w:val="007D7ADE"/>
    <w:rsid w:val="007E01C5"/>
    <w:rsid w:val="007E02A5"/>
    <w:rsid w:val="007E02A7"/>
    <w:rsid w:val="007E0909"/>
    <w:rsid w:val="007E114C"/>
    <w:rsid w:val="007E1369"/>
    <w:rsid w:val="007E1A1B"/>
    <w:rsid w:val="007E1A88"/>
    <w:rsid w:val="007E2498"/>
    <w:rsid w:val="007E27EB"/>
    <w:rsid w:val="007E3035"/>
    <w:rsid w:val="007E4782"/>
    <w:rsid w:val="007E4AD8"/>
    <w:rsid w:val="007E4C88"/>
    <w:rsid w:val="007E52BF"/>
    <w:rsid w:val="007E585E"/>
    <w:rsid w:val="007E5FD9"/>
    <w:rsid w:val="007E635F"/>
    <w:rsid w:val="007E6E00"/>
    <w:rsid w:val="007E76E8"/>
    <w:rsid w:val="007E7B35"/>
    <w:rsid w:val="007E7DDF"/>
    <w:rsid w:val="007F00B2"/>
    <w:rsid w:val="007F070A"/>
    <w:rsid w:val="007F11C8"/>
    <w:rsid w:val="007F1205"/>
    <w:rsid w:val="007F146F"/>
    <w:rsid w:val="007F167D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13"/>
    <w:rsid w:val="007F5EC6"/>
    <w:rsid w:val="007F6045"/>
    <w:rsid w:val="007F6851"/>
    <w:rsid w:val="007F6880"/>
    <w:rsid w:val="007F6CE9"/>
    <w:rsid w:val="007F70EA"/>
    <w:rsid w:val="007F70F1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001"/>
    <w:rsid w:val="0080245F"/>
    <w:rsid w:val="00802BFD"/>
    <w:rsid w:val="00802E74"/>
    <w:rsid w:val="00803293"/>
    <w:rsid w:val="00803D6C"/>
    <w:rsid w:val="00803E4C"/>
    <w:rsid w:val="00804B92"/>
    <w:rsid w:val="00804C3B"/>
    <w:rsid w:val="00804DA1"/>
    <w:rsid w:val="00804E21"/>
    <w:rsid w:val="00805092"/>
    <w:rsid w:val="00806AAF"/>
    <w:rsid w:val="00806ABF"/>
    <w:rsid w:val="00806F8E"/>
    <w:rsid w:val="008070AC"/>
    <w:rsid w:val="00807264"/>
    <w:rsid w:val="008074A5"/>
    <w:rsid w:val="008074C6"/>
    <w:rsid w:val="008101FD"/>
    <w:rsid w:val="00810551"/>
    <w:rsid w:val="00810BA9"/>
    <w:rsid w:val="00810D8D"/>
    <w:rsid w:val="008110DE"/>
    <w:rsid w:val="00811205"/>
    <w:rsid w:val="008112E4"/>
    <w:rsid w:val="008117F4"/>
    <w:rsid w:val="00811835"/>
    <w:rsid w:val="008128B1"/>
    <w:rsid w:val="00813FD5"/>
    <w:rsid w:val="00814E3E"/>
    <w:rsid w:val="00814F60"/>
    <w:rsid w:val="0081581D"/>
    <w:rsid w:val="00815A85"/>
    <w:rsid w:val="00816747"/>
    <w:rsid w:val="008167C3"/>
    <w:rsid w:val="00816E9B"/>
    <w:rsid w:val="00816FCB"/>
    <w:rsid w:val="008172BE"/>
    <w:rsid w:val="00817B71"/>
    <w:rsid w:val="00820244"/>
    <w:rsid w:val="008205E8"/>
    <w:rsid w:val="00820DCE"/>
    <w:rsid w:val="0082102D"/>
    <w:rsid w:val="008215D3"/>
    <w:rsid w:val="008221B3"/>
    <w:rsid w:val="0082248E"/>
    <w:rsid w:val="00822944"/>
    <w:rsid w:val="008231A1"/>
    <w:rsid w:val="00823FB6"/>
    <w:rsid w:val="00824B6F"/>
    <w:rsid w:val="00824FDF"/>
    <w:rsid w:val="00825125"/>
    <w:rsid w:val="00825749"/>
    <w:rsid w:val="008257CC"/>
    <w:rsid w:val="00825F5C"/>
    <w:rsid w:val="00826D71"/>
    <w:rsid w:val="008274BF"/>
    <w:rsid w:val="00830A8C"/>
    <w:rsid w:val="00830DC3"/>
    <w:rsid w:val="008314A3"/>
    <w:rsid w:val="00831555"/>
    <w:rsid w:val="00831E50"/>
    <w:rsid w:val="00831F52"/>
    <w:rsid w:val="00832154"/>
    <w:rsid w:val="008322E9"/>
    <w:rsid w:val="00832DAD"/>
    <w:rsid w:val="00832F5C"/>
    <w:rsid w:val="00833462"/>
    <w:rsid w:val="00833ED0"/>
    <w:rsid w:val="00834046"/>
    <w:rsid w:val="00834DE6"/>
    <w:rsid w:val="00834ECD"/>
    <w:rsid w:val="00835077"/>
    <w:rsid w:val="008352EB"/>
    <w:rsid w:val="008359E0"/>
    <w:rsid w:val="00836220"/>
    <w:rsid w:val="00836444"/>
    <w:rsid w:val="008366FD"/>
    <w:rsid w:val="0083689A"/>
    <w:rsid w:val="00836C04"/>
    <w:rsid w:val="00836C8D"/>
    <w:rsid w:val="008376F6"/>
    <w:rsid w:val="00837D5B"/>
    <w:rsid w:val="00840607"/>
    <w:rsid w:val="008409CA"/>
    <w:rsid w:val="00840A16"/>
    <w:rsid w:val="008410A4"/>
    <w:rsid w:val="00841CD2"/>
    <w:rsid w:val="00842899"/>
    <w:rsid w:val="00842B77"/>
    <w:rsid w:val="00842B92"/>
    <w:rsid w:val="0084309F"/>
    <w:rsid w:val="008435CF"/>
    <w:rsid w:val="008439A5"/>
    <w:rsid w:val="00843FED"/>
    <w:rsid w:val="00844476"/>
    <w:rsid w:val="0084556E"/>
    <w:rsid w:val="00845B5C"/>
    <w:rsid w:val="00845C12"/>
    <w:rsid w:val="00845D9E"/>
    <w:rsid w:val="00846695"/>
    <w:rsid w:val="008469D9"/>
    <w:rsid w:val="00846DC0"/>
    <w:rsid w:val="00846F02"/>
    <w:rsid w:val="008474A7"/>
    <w:rsid w:val="008506B6"/>
    <w:rsid w:val="00850AE0"/>
    <w:rsid w:val="00851748"/>
    <w:rsid w:val="008522A1"/>
    <w:rsid w:val="008524D2"/>
    <w:rsid w:val="008525CD"/>
    <w:rsid w:val="00852E19"/>
    <w:rsid w:val="00853440"/>
    <w:rsid w:val="008536D3"/>
    <w:rsid w:val="008538A6"/>
    <w:rsid w:val="00854D99"/>
    <w:rsid w:val="008551A3"/>
    <w:rsid w:val="008559B3"/>
    <w:rsid w:val="00855CFA"/>
    <w:rsid w:val="00856441"/>
    <w:rsid w:val="00856833"/>
    <w:rsid w:val="00856840"/>
    <w:rsid w:val="00857977"/>
    <w:rsid w:val="0086087C"/>
    <w:rsid w:val="0086099F"/>
    <w:rsid w:val="00860AEE"/>
    <w:rsid w:val="00860D8E"/>
    <w:rsid w:val="00861562"/>
    <w:rsid w:val="00861D51"/>
    <w:rsid w:val="0086275E"/>
    <w:rsid w:val="00862EAE"/>
    <w:rsid w:val="00863ABA"/>
    <w:rsid w:val="00864384"/>
    <w:rsid w:val="00864440"/>
    <w:rsid w:val="00864D76"/>
    <w:rsid w:val="00864F06"/>
    <w:rsid w:val="008650FC"/>
    <w:rsid w:val="00865F5B"/>
    <w:rsid w:val="00866E47"/>
    <w:rsid w:val="00866E61"/>
    <w:rsid w:val="00866EB3"/>
    <w:rsid w:val="0086701A"/>
    <w:rsid w:val="00867BD2"/>
    <w:rsid w:val="008707F7"/>
    <w:rsid w:val="00870BE0"/>
    <w:rsid w:val="0087106C"/>
    <w:rsid w:val="008712FD"/>
    <w:rsid w:val="008716A1"/>
    <w:rsid w:val="00872449"/>
    <w:rsid w:val="00872AA7"/>
    <w:rsid w:val="00872D3F"/>
    <w:rsid w:val="008732ED"/>
    <w:rsid w:val="008733AA"/>
    <w:rsid w:val="008733E4"/>
    <w:rsid w:val="008735F1"/>
    <w:rsid w:val="00873C40"/>
    <w:rsid w:val="00873F15"/>
    <w:rsid w:val="00874096"/>
    <w:rsid w:val="008743B5"/>
    <w:rsid w:val="00874F60"/>
    <w:rsid w:val="008756A4"/>
    <w:rsid w:val="00875793"/>
    <w:rsid w:val="00875F73"/>
    <w:rsid w:val="008769F8"/>
    <w:rsid w:val="00877049"/>
    <w:rsid w:val="0087740E"/>
    <w:rsid w:val="00877F56"/>
    <w:rsid w:val="008804A0"/>
    <w:rsid w:val="00880933"/>
    <w:rsid w:val="00880CC7"/>
    <w:rsid w:val="00880D53"/>
    <w:rsid w:val="00880F30"/>
    <w:rsid w:val="008811FF"/>
    <w:rsid w:val="00882238"/>
    <w:rsid w:val="008828E9"/>
    <w:rsid w:val="00882E8B"/>
    <w:rsid w:val="008833E8"/>
    <w:rsid w:val="0088351E"/>
    <w:rsid w:val="00883EEF"/>
    <w:rsid w:val="008842CF"/>
    <w:rsid w:val="00885A5D"/>
    <w:rsid w:val="00886333"/>
    <w:rsid w:val="008865C8"/>
    <w:rsid w:val="00887A01"/>
    <w:rsid w:val="00887B48"/>
    <w:rsid w:val="00890EC6"/>
    <w:rsid w:val="0089111A"/>
    <w:rsid w:val="0089176E"/>
    <w:rsid w:val="008917E0"/>
    <w:rsid w:val="008918B6"/>
    <w:rsid w:val="00892365"/>
    <w:rsid w:val="00892722"/>
    <w:rsid w:val="00892BC5"/>
    <w:rsid w:val="00892BE5"/>
    <w:rsid w:val="00892C2C"/>
    <w:rsid w:val="0089387C"/>
    <w:rsid w:val="00893C58"/>
    <w:rsid w:val="00894014"/>
    <w:rsid w:val="0089444E"/>
    <w:rsid w:val="00894795"/>
    <w:rsid w:val="008949DF"/>
    <w:rsid w:val="0089503D"/>
    <w:rsid w:val="008951DB"/>
    <w:rsid w:val="00896563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7EE"/>
    <w:rsid w:val="008A28B6"/>
    <w:rsid w:val="008A2913"/>
    <w:rsid w:val="008A2B60"/>
    <w:rsid w:val="008A2BB1"/>
    <w:rsid w:val="008A3466"/>
    <w:rsid w:val="008A389F"/>
    <w:rsid w:val="008A3D02"/>
    <w:rsid w:val="008A4658"/>
    <w:rsid w:val="008A4FEB"/>
    <w:rsid w:val="008A54A4"/>
    <w:rsid w:val="008A5940"/>
    <w:rsid w:val="008A6690"/>
    <w:rsid w:val="008A7137"/>
    <w:rsid w:val="008A732B"/>
    <w:rsid w:val="008A73B2"/>
    <w:rsid w:val="008A7425"/>
    <w:rsid w:val="008B043F"/>
    <w:rsid w:val="008B0808"/>
    <w:rsid w:val="008B0AEC"/>
    <w:rsid w:val="008B0FB4"/>
    <w:rsid w:val="008B1828"/>
    <w:rsid w:val="008B1A99"/>
    <w:rsid w:val="008B1B8A"/>
    <w:rsid w:val="008B1E53"/>
    <w:rsid w:val="008B1E5B"/>
    <w:rsid w:val="008B24DC"/>
    <w:rsid w:val="008B2E11"/>
    <w:rsid w:val="008B389D"/>
    <w:rsid w:val="008B3C5C"/>
    <w:rsid w:val="008B3D76"/>
    <w:rsid w:val="008B421E"/>
    <w:rsid w:val="008B50E1"/>
    <w:rsid w:val="008B5299"/>
    <w:rsid w:val="008B5A5F"/>
    <w:rsid w:val="008B5AB0"/>
    <w:rsid w:val="008B5D36"/>
    <w:rsid w:val="008B5FEB"/>
    <w:rsid w:val="008B6054"/>
    <w:rsid w:val="008B62CD"/>
    <w:rsid w:val="008B6D01"/>
    <w:rsid w:val="008B79DC"/>
    <w:rsid w:val="008B7B08"/>
    <w:rsid w:val="008C052E"/>
    <w:rsid w:val="008C068D"/>
    <w:rsid w:val="008C0724"/>
    <w:rsid w:val="008C13F0"/>
    <w:rsid w:val="008C1F26"/>
    <w:rsid w:val="008C1F57"/>
    <w:rsid w:val="008C2A3A"/>
    <w:rsid w:val="008C2E7B"/>
    <w:rsid w:val="008C33BC"/>
    <w:rsid w:val="008C360C"/>
    <w:rsid w:val="008C376C"/>
    <w:rsid w:val="008C3B0D"/>
    <w:rsid w:val="008C47A0"/>
    <w:rsid w:val="008C4C7E"/>
    <w:rsid w:val="008C5C46"/>
    <w:rsid w:val="008C6184"/>
    <w:rsid w:val="008C6587"/>
    <w:rsid w:val="008C6606"/>
    <w:rsid w:val="008C6865"/>
    <w:rsid w:val="008C7008"/>
    <w:rsid w:val="008C71E4"/>
    <w:rsid w:val="008C758A"/>
    <w:rsid w:val="008C785E"/>
    <w:rsid w:val="008C79A3"/>
    <w:rsid w:val="008C7DD4"/>
    <w:rsid w:val="008D04F1"/>
    <w:rsid w:val="008D0863"/>
    <w:rsid w:val="008D0AFB"/>
    <w:rsid w:val="008D1511"/>
    <w:rsid w:val="008D195F"/>
    <w:rsid w:val="008D228C"/>
    <w:rsid w:val="008D27E2"/>
    <w:rsid w:val="008D2B41"/>
    <w:rsid w:val="008D32DF"/>
    <w:rsid w:val="008D3434"/>
    <w:rsid w:val="008D35E9"/>
    <w:rsid w:val="008D37AF"/>
    <w:rsid w:val="008D3959"/>
    <w:rsid w:val="008D3966"/>
    <w:rsid w:val="008D4352"/>
    <w:rsid w:val="008D4659"/>
    <w:rsid w:val="008D5A60"/>
    <w:rsid w:val="008D6092"/>
    <w:rsid w:val="008D60BC"/>
    <w:rsid w:val="008D6937"/>
    <w:rsid w:val="008D6D7B"/>
    <w:rsid w:val="008D77B9"/>
    <w:rsid w:val="008D7D04"/>
    <w:rsid w:val="008D7EB7"/>
    <w:rsid w:val="008E0430"/>
    <w:rsid w:val="008E0672"/>
    <w:rsid w:val="008E0EB8"/>
    <w:rsid w:val="008E10A6"/>
    <w:rsid w:val="008E1271"/>
    <w:rsid w:val="008E1A5B"/>
    <w:rsid w:val="008E1CED"/>
    <w:rsid w:val="008E2051"/>
    <w:rsid w:val="008E2251"/>
    <w:rsid w:val="008E24B3"/>
    <w:rsid w:val="008E24CA"/>
    <w:rsid w:val="008E2F31"/>
    <w:rsid w:val="008E2F6E"/>
    <w:rsid w:val="008E3702"/>
    <w:rsid w:val="008E38AD"/>
    <w:rsid w:val="008E3EEC"/>
    <w:rsid w:val="008E46AE"/>
    <w:rsid w:val="008E50AB"/>
    <w:rsid w:val="008E542F"/>
    <w:rsid w:val="008E5683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118"/>
    <w:rsid w:val="008F48C2"/>
    <w:rsid w:val="008F4DF9"/>
    <w:rsid w:val="008F5726"/>
    <w:rsid w:val="008F5840"/>
    <w:rsid w:val="008F58FD"/>
    <w:rsid w:val="008F5EEF"/>
    <w:rsid w:val="008F66FE"/>
    <w:rsid w:val="008F72CC"/>
    <w:rsid w:val="008F72CD"/>
    <w:rsid w:val="008F7575"/>
    <w:rsid w:val="008F7983"/>
    <w:rsid w:val="008F7A35"/>
    <w:rsid w:val="00900712"/>
    <w:rsid w:val="00900727"/>
    <w:rsid w:val="009008C3"/>
    <w:rsid w:val="00903802"/>
    <w:rsid w:val="00903E02"/>
    <w:rsid w:val="00904280"/>
    <w:rsid w:val="009042B3"/>
    <w:rsid w:val="00904640"/>
    <w:rsid w:val="00904748"/>
    <w:rsid w:val="0090552F"/>
    <w:rsid w:val="0090586B"/>
    <w:rsid w:val="00905DE7"/>
    <w:rsid w:val="00905F2A"/>
    <w:rsid w:val="0090644D"/>
    <w:rsid w:val="00906837"/>
    <w:rsid w:val="009068ED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737"/>
    <w:rsid w:val="0091183D"/>
    <w:rsid w:val="0091184F"/>
    <w:rsid w:val="009122A6"/>
    <w:rsid w:val="0091291A"/>
    <w:rsid w:val="009133A6"/>
    <w:rsid w:val="00913612"/>
    <w:rsid w:val="0091366A"/>
    <w:rsid w:val="00913824"/>
    <w:rsid w:val="00913D59"/>
    <w:rsid w:val="0091474E"/>
    <w:rsid w:val="00915757"/>
    <w:rsid w:val="009159B3"/>
    <w:rsid w:val="00915D73"/>
    <w:rsid w:val="00915F09"/>
    <w:rsid w:val="00915FC5"/>
    <w:rsid w:val="0091607D"/>
    <w:rsid w:val="00916181"/>
    <w:rsid w:val="009167A7"/>
    <w:rsid w:val="00917BE4"/>
    <w:rsid w:val="009204C5"/>
    <w:rsid w:val="009214AB"/>
    <w:rsid w:val="0092180D"/>
    <w:rsid w:val="009218BD"/>
    <w:rsid w:val="00921E1E"/>
    <w:rsid w:val="009221BE"/>
    <w:rsid w:val="009224CE"/>
    <w:rsid w:val="00922771"/>
    <w:rsid w:val="00922F17"/>
    <w:rsid w:val="0092307C"/>
    <w:rsid w:val="009232C9"/>
    <w:rsid w:val="00923608"/>
    <w:rsid w:val="009238E5"/>
    <w:rsid w:val="00923F12"/>
    <w:rsid w:val="00924A26"/>
    <w:rsid w:val="00924BF7"/>
    <w:rsid w:val="00924FF8"/>
    <w:rsid w:val="009258AE"/>
    <w:rsid w:val="00925BA8"/>
    <w:rsid w:val="00925E65"/>
    <w:rsid w:val="00925E84"/>
    <w:rsid w:val="00925FF9"/>
    <w:rsid w:val="00926DA7"/>
    <w:rsid w:val="00927F41"/>
    <w:rsid w:val="00927F8B"/>
    <w:rsid w:val="0093094D"/>
    <w:rsid w:val="009312BE"/>
    <w:rsid w:val="0093135F"/>
    <w:rsid w:val="00931B64"/>
    <w:rsid w:val="009326F3"/>
    <w:rsid w:val="009328C7"/>
    <w:rsid w:val="009329F7"/>
    <w:rsid w:val="009336EC"/>
    <w:rsid w:val="00933D58"/>
    <w:rsid w:val="00933F56"/>
    <w:rsid w:val="00934961"/>
    <w:rsid w:val="00934C13"/>
    <w:rsid w:val="00935155"/>
    <w:rsid w:val="0093515C"/>
    <w:rsid w:val="00935228"/>
    <w:rsid w:val="009355A2"/>
    <w:rsid w:val="00935697"/>
    <w:rsid w:val="00935F9E"/>
    <w:rsid w:val="00936D98"/>
    <w:rsid w:val="009376E5"/>
    <w:rsid w:val="00940324"/>
    <w:rsid w:val="009413D1"/>
    <w:rsid w:val="00941523"/>
    <w:rsid w:val="009417FD"/>
    <w:rsid w:val="00942248"/>
    <w:rsid w:val="00942C80"/>
    <w:rsid w:val="00942FC0"/>
    <w:rsid w:val="00943029"/>
    <w:rsid w:val="00943197"/>
    <w:rsid w:val="009435F2"/>
    <w:rsid w:val="009446D2"/>
    <w:rsid w:val="00944856"/>
    <w:rsid w:val="00945180"/>
    <w:rsid w:val="0094590C"/>
    <w:rsid w:val="00946355"/>
    <w:rsid w:val="009467DF"/>
    <w:rsid w:val="009468B7"/>
    <w:rsid w:val="0094724E"/>
    <w:rsid w:val="00947973"/>
    <w:rsid w:val="00947BE6"/>
    <w:rsid w:val="0095048D"/>
    <w:rsid w:val="00950729"/>
    <w:rsid w:val="00951300"/>
    <w:rsid w:val="00951489"/>
    <w:rsid w:val="00951ADB"/>
    <w:rsid w:val="0095380C"/>
    <w:rsid w:val="00953F31"/>
    <w:rsid w:val="00954345"/>
    <w:rsid w:val="00954353"/>
    <w:rsid w:val="009544CB"/>
    <w:rsid w:val="00955C0A"/>
    <w:rsid w:val="00955C4F"/>
    <w:rsid w:val="00956109"/>
    <w:rsid w:val="00956630"/>
    <w:rsid w:val="00957224"/>
    <w:rsid w:val="009575AA"/>
    <w:rsid w:val="00957907"/>
    <w:rsid w:val="00960CE7"/>
    <w:rsid w:val="00961A13"/>
    <w:rsid w:val="00962544"/>
    <w:rsid w:val="00962EB2"/>
    <w:rsid w:val="00963B86"/>
    <w:rsid w:val="00964777"/>
    <w:rsid w:val="00965633"/>
    <w:rsid w:val="009657F1"/>
    <w:rsid w:val="0096625D"/>
    <w:rsid w:val="0096648B"/>
    <w:rsid w:val="009664F5"/>
    <w:rsid w:val="00967786"/>
    <w:rsid w:val="0097008C"/>
    <w:rsid w:val="009708B5"/>
    <w:rsid w:val="009709F8"/>
    <w:rsid w:val="0097115F"/>
    <w:rsid w:val="009716D0"/>
    <w:rsid w:val="00971B7C"/>
    <w:rsid w:val="0097271B"/>
    <w:rsid w:val="009728F6"/>
    <w:rsid w:val="00972929"/>
    <w:rsid w:val="009729CF"/>
    <w:rsid w:val="00972F91"/>
    <w:rsid w:val="0097317C"/>
    <w:rsid w:val="00973827"/>
    <w:rsid w:val="009739F2"/>
    <w:rsid w:val="00973D63"/>
    <w:rsid w:val="00973FD0"/>
    <w:rsid w:val="009742D3"/>
    <w:rsid w:val="00974940"/>
    <w:rsid w:val="00974DB5"/>
    <w:rsid w:val="0097563A"/>
    <w:rsid w:val="0097597B"/>
    <w:rsid w:val="009766EA"/>
    <w:rsid w:val="00976F32"/>
    <w:rsid w:val="00977BA7"/>
    <w:rsid w:val="00977E45"/>
    <w:rsid w:val="00977EB0"/>
    <w:rsid w:val="009801D4"/>
    <w:rsid w:val="00980506"/>
    <w:rsid w:val="00980517"/>
    <w:rsid w:val="0098086D"/>
    <w:rsid w:val="00980B44"/>
    <w:rsid w:val="00981593"/>
    <w:rsid w:val="0098194F"/>
    <w:rsid w:val="009820D3"/>
    <w:rsid w:val="009826C8"/>
    <w:rsid w:val="00982A85"/>
    <w:rsid w:val="00982F56"/>
    <w:rsid w:val="00982F5C"/>
    <w:rsid w:val="00983686"/>
    <w:rsid w:val="009836E4"/>
    <w:rsid w:val="00983E84"/>
    <w:rsid w:val="0098412F"/>
    <w:rsid w:val="00984796"/>
    <w:rsid w:val="00984AED"/>
    <w:rsid w:val="00985F28"/>
    <w:rsid w:val="00986149"/>
    <w:rsid w:val="00986176"/>
    <w:rsid w:val="0098686E"/>
    <w:rsid w:val="00986E7F"/>
    <w:rsid w:val="00987536"/>
    <w:rsid w:val="009878AA"/>
    <w:rsid w:val="00990BD5"/>
    <w:rsid w:val="00990FB0"/>
    <w:rsid w:val="00991018"/>
    <w:rsid w:val="00991683"/>
    <w:rsid w:val="0099196F"/>
    <w:rsid w:val="00992919"/>
    <w:rsid w:val="00992B98"/>
    <w:rsid w:val="0099359F"/>
    <w:rsid w:val="00993D36"/>
    <w:rsid w:val="00993D94"/>
    <w:rsid w:val="00994871"/>
    <w:rsid w:val="00994CB8"/>
    <w:rsid w:val="00994E08"/>
    <w:rsid w:val="009951F9"/>
    <w:rsid w:val="00995768"/>
    <w:rsid w:val="009959AD"/>
    <w:rsid w:val="00995C95"/>
    <w:rsid w:val="00995E85"/>
    <w:rsid w:val="00996468"/>
    <w:rsid w:val="0099682A"/>
    <w:rsid w:val="00996876"/>
    <w:rsid w:val="00996FFA"/>
    <w:rsid w:val="00997235"/>
    <w:rsid w:val="0099723D"/>
    <w:rsid w:val="009973F1"/>
    <w:rsid w:val="009973F3"/>
    <w:rsid w:val="009A010D"/>
    <w:rsid w:val="009A0C6F"/>
    <w:rsid w:val="009A1221"/>
    <w:rsid w:val="009A14EF"/>
    <w:rsid w:val="009A1729"/>
    <w:rsid w:val="009A1C13"/>
    <w:rsid w:val="009A2DF1"/>
    <w:rsid w:val="009A2DF9"/>
    <w:rsid w:val="009A3A86"/>
    <w:rsid w:val="009A45C1"/>
    <w:rsid w:val="009A4869"/>
    <w:rsid w:val="009A514B"/>
    <w:rsid w:val="009A56A3"/>
    <w:rsid w:val="009A6A6B"/>
    <w:rsid w:val="009A74BB"/>
    <w:rsid w:val="009A79E1"/>
    <w:rsid w:val="009A7DAA"/>
    <w:rsid w:val="009B02A3"/>
    <w:rsid w:val="009B03F6"/>
    <w:rsid w:val="009B1EF9"/>
    <w:rsid w:val="009B24E0"/>
    <w:rsid w:val="009B26AC"/>
    <w:rsid w:val="009B2C40"/>
    <w:rsid w:val="009B329D"/>
    <w:rsid w:val="009B37E2"/>
    <w:rsid w:val="009B3FD6"/>
    <w:rsid w:val="009B4519"/>
    <w:rsid w:val="009B46F7"/>
    <w:rsid w:val="009B506B"/>
    <w:rsid w:val="009B575B"/>
    <w:rsid w:val="009B57EF"/>
    <w:rsid w:val="009B5B85"/>
    <w:rsid w:val="009B611B"/>
    <w:rsid w:val="009B62D3"/>
    <w:rsid w:val="009B66AF"/>
    <w:rsid w:val="009B6902"/>
    <w:rsid w:val="009B6D48"/>
    <w:rsid w:val="009B7204"/>
    <w:rsid w:val="009B725F"/>
    <w:rsid w:val="009B7AAF"/>
    <w:rsid w:val="009B7B5B"/>
    <w:rsid w:val="009B7BB3"/>
    <w:rsid w:val="009C0074"/>
    <w:rsid w:val="009C0232"/>
    <w:rsid w:val="009C0303"/>
    <w:rsid w:val="009C0564"/>
    <w:rsid w:val="009C0960"/>
    <w:rsid w:val="009C0F17"/>
    <w:rsid w:val="009C17DA"/>
    <w:rsid w:val="009C1BE0"/>
    <w:rsid w:val="009C1EA5"/>
    <w:rsid w:val="009C2227"/>
    <w:rsid w:val="009C2685"/>
    <w:rsid w:val="009C2CE0"/>
    <w:rsid w:val="009C32BF"/>
    <w:rsid w:val="009C37ED"/>
    <w:rsid w:val="009C39BC"/>
    <w:rsid w:val="009C3B74"/>
    <w:rsid w:val="009C3DDC"/>
    <w:rsid w:val="009C3ED7"/>
    <w:rsid w:val="009C3F64"/>
    <w:rsid w:val="009C4BC2"/>
    <w:rsid w:val="009C4D22"/>
    <w:rsid w:val="009C5144"/>
    <w:rsid w:val="009C6C50"/>
    <w:rsid w:val="009C7249"/>
    <w:rsid w:val="009C7320"/>
    <w:rsid w:val="009C76FC"/>
    <w:rsid w:val="009C7E6B"/>
    <w:rsid w:val="009D0729"/>
    <w:rsid w:val="009D0F66"/>
    <w:rsid w:val="009D1755"/>
    <w:rsid w:val="009D1A06"/>
    <w:rsid w:val="009D1BA4"/>
    <w:rsid w:val="009D20A9"/>
    <w:rsid w:val="009D20C9"/>
    <w:rsid w:val="009D20D1"/>
    <w:rsid w:val="009D22E4"/>
    <w:rsid w:val="009D22F7"/>
    <w:rsid w:val="009D2377"/>
    <w:rsid w:val="009D319C"/>
    <w:rsid w:val="009D3A5F"/>
    <w:rsid w:val="009D3B5B"/>
    <w:rsid w:val="009D4096"/>
    <w:rsid w:val="009D4B88"/>
    <w:rsid w:val="009D4CBF"/>
    <w:rsid w:val="009D4D35"/>
    <w:rsid w:val="009D5905"/>
    <w:rsid w:val="009D5BAB"/>
    <w:rsid w:val="009D5FF6"/>
    <w:rsid w:val="009D6A0A"/>
    <w:rsid w:val="009D7580"/>
    <w:rsid w:val="009E027D"/>
    <w:rsid w:val="009E058F"/>
    <w:rsid w:val="009E0A9E"/>
    <w:rsid w:val="009E19A2"/>
    <w:rsid w:val="009E1B23"/>
    <w:rsid w:val="009E3484"/>
    <w:rsid w:val="009E3AFD"/>
    <w:rsid w:val="009E3CDD"/>
    <w:rsid w:val="009E42CE"/>
    <w:rsid w:val="009E42E9"/>
    <w:rsid w:val="009E44A2"/>
    <w:rsid w:val="009E4A12"/>
    <w:rsid w:val="009E4B16"/>
    <w:rsid w:val="009E4F07"/>
    <w:rsid w:val="009E5511"/>
    <w:rsid w:val="009E5631"/>
    <w:rsid w:val="009E5C60"/>
    <w:rsid w:val="009E5EA4"/>
    <w:rsid w:val="009E64DB"/>
    <w:rsid w:val="009E6794"/>
    <w:rsid w:val="009E6F1D"/>
    <w:rsid w:val="009E7189"/>
    <w:rsid w:val="009E74FF"/>
    <w:rsid w:val="009E79CB"/>
    <w:rsid w:val="009E7A32"/>
    <w:rsid w:val="009E7C89"/>
    <w:rsid w:val="009E7E46"/>
    <w:rsid w:val="009E7FC1"/>
    <w:rsid w:val="009F01E1"/>
    <w:rsid w:val="009F0B4D"/>
    <w:rsid w:val="009F1096"/>
    <w:rsid w:val="009F12B2"/>
    <w:rsid w:val="009F150E"/>
    <w:rsid w:val="009F1ED9"/>
    <w:rsid w:val="009F2171"/>
    <w:rsid w:val="009F2207"/>
    <w:rsid w:val="009F266E"/>
    <w:rsid w:val="009F27AD"/>
    <w:rsid w:val="009F32AD"/>
    <w:rsid w:val="009F38EA"/>
    <w:rsid w:val="009F399D"/>
    <w:rsid w:val="009F3FB5"/>
    <w:rsid w:val="009F4129"/>
    <w:rsid w:val="009F45B8"/>
    <w:rsid w:val="009F521F"/>
    <w:rsid w:val="009F5356"/>
    <w:rsid w:val="009F553C"/>
    <w:rsid w:val="009F59F8"/>
    <w:rsid w:val="009F643B"/>
    <w:rsid w:val="009F69EE"/>
    <w:rsid w:val="009F79BC"/>
    <w:rsid w:val="009F7D13"/>
    <w:rsid w:val="00A0001A"/>
    <w:rsid w:val="00A002B3"/>
    <w:rsid w:val="00A002C4"/>
    <w:rsid w:val="00A00457"/>
    <w:rsid w:val="00A005B0"/>
    <w:rsid w:val="00A01370"/>
    <w:rsid w:val="00A01373"/>
    <w:rsid w:val="00A01514"/>
    <w:rsid w:val="00A01E77"/>
    <w:rsid w:val="00A01F17"/>
    <w:rsid w:val="00A022A5"/>
    <w:rsid w:val="00A026B3"/>
    <w:rsid w:val="00A03A09"/>
    <w:rsid w:val="00A03A22"/>
    <w:rsid w:val="00A03FCC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07E06"/>
    <w:rsid w:val="00A108EE"/>
    <w:rsid w:val="00A10BB8"/>
    <w:rsid w:val="00A10C8D"/>
    <w:rsid w:val="00A10E72"/>
    <w:rsid w:val="00A11991"/>
    <w:rsid w:val="00A11C08"/>
    <w:rsid w:val="00A11F8C"/>
    <w:rsid w:val="00A1200D"/>
    <w:rsid w:val="00A1201C"/>
    <w:rsid w:val="00A128EB"/>
    <w:rsid w:val="00A12AEA"/>
    <w:rsid w:val="00A13415"/>
    <w:rsid w:val="00A137E4"/>
    <w:rsid w:val="00A13970"/>
    <w:rsid w:val="00A13DDD"/>
    <w:rsid w:val="00A14008"/>
    <w:rsid w:val="00A145A4"/>
    <w:rsid w:val="00A14684"/>
    <w:rsid w:val="00A14813"/>
    <w:rsid w:val="00A150B2"/>
    <w:rsid w:val="00A1566A"/>
    <w:rsid w:val="00A1610F"/>
    <w:rsid w:val="00A16251"/>
    <w:rsid w:val="00A165BF"/>
    <w:rsid w:val="00A16CB4"/>
    <w:rsid w:val="00A16E83"/>
    <w:rsid w:val="00A172E8"/>
    <w:rsid w:val="00A17740"/>
    <w:rsid w:val="00A179FF"/>
    <w:rsid w:val="00A20DB4"/>
    <w:rsid w:val="00A20DEF"/>
    <w:rsid w:val="00A2117F"/>
    <w:rsid w:val="00A21A36"/>
    <w:rsid w:val="00A21DF7"/>
    <w:rsid w:val="00A22401"/>
    <w:rsid w:val="00A2275C"/>
    <w:rsid w:val="00A22A44"/>
    <w:rsid w:val="00A22A79"/>
    <w:rsid w:val="00A23271"/>
    <w:rsid w:val="00A23C0B"/>
    <w:rsid w:val="00A25294"/>
    <w:rsid w:val="00A2537C"/>
    <w:rsid w:val="00A254EE"/>
    <w:rsid w:val="00A25BE7"/>
    <w:rsid w:val="00A25D98"/>
    <w:rsid w:val="00A26475"/>
    <w:rsid w:val="00A26F2C"/>
    <w:rsid w:val="00A27008"/>
    <w:rsid w:val="00A271A3"/>
    <w:rsid w:val="00A273DB"/>
    <w:rsid w:val="00A2787E"/>
    <w:rsid w:val="00A27CDF"/>
    <w:rsid w:val="00A3042A"/>
    <w:rsid w:val="00A309C6"/>
    <w:rsid w:val="00A30D13"/>
    <w:rsid w:val="00A31073"/>
    <w:rsid w:val="00A3146E"/>
    <w:rsid w:val="00A314F9"/>
    <w:rsid w:val="00A319D0"/>
    <w:rsid w:val="00A322DB"/>
    <w:rsid w:val="00A32316"/>
    <w:rsid w:val="00A32A26"/>
    <w:rsid w:val="00A33172"/>
    <w:rsid w:val="00A3399A"/>
    <w:rsid w:val="00A34053"/>
    <w:rsid w:val="00A3432B"/>
    <w:rsid w:val="00A346BA"/>
    <w:rsid w:val="00A34A2D"/>
    <w:rsid w:val="00A34BC4"/>
    <w:rsid w:val="00A34C59"/>
    <w:rsid w:val="00A34C67"/>
    <w:rsid w:val="00A34D62"/>
    <w:rsid w:val="00A34E2B"/>
    <w:rsid w:val="00A35115"/>
    <w:rsid w:val="00A35246"/>
    <w:rsid w:val="00A3611D"/>
    <w:rsid w:val="00A36339"/>
    <w:rsid w:val="00A366E4"/>
    <w:rsid w:val="00A3688C"/>
    <w:rsid w:val="00A402C0"/>
    <w:rsid w:val="00A409D3"/>
    <w:rsid w:val="00A41278"/>
    <w:rsid w:val="00A424FC"/>
    <w:rsid w:val="00A428FB"/>
    <w:rsid w:val="00A436D7"/>
    <w:rsid w:val="00A43759"/>
    <w:rsid w:val="00A4376F"/>
    <w:rsid w:val="00A43FD0"/>
    <w:rsid w:val="00A44919"/>
    <w:rsid w:val="00A44F30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96C"/>
    <w:rsid w:val="00A50F0F"/>
    <w:rsid w:val="00A51B67"/>
    <w:rsid w:val="00A51BC6"/>
    <w:rsid w:val="00A51CE6"/>
    <w:rsid w:val="00A52694"/>
    <w:rsid w:val="00A52A3E"/>
    <w:rsid w:val="00A5384B"/>
    <w:rsid w:val="00A53C82"/>
    <w:rsid w:val="00A53D09"/>
    <w:rsid w:val="00A53F55"/>
    <w:rsid w:val="00A540F6"/>
    <w:rsid w:val="00A5417B"/>
    <w:rsid w:val="00A54599"/>
    <w:rsid w:val="00A54B82"/>
    <w:rsid w:val="00A55416"/>
    <w:rsid w:val="00A55EAB"/>
    <w:rsid w:val="00A56914"/>
    <w:rsid w:val="00A569D4"/>
    <w:rsid w:val="00A56A44"/>
    <w:rsid w:val="00A56B6B"/>
    <w:rsid w:val="00A570C6"/>
    <w:rsid w:val="00A5723F"/>
    <w:rsid w:val="00A57413"/>
    <w:rsid w:val="00A57430"/>
    <w:rsid w:val="00A57DC7"/>
    <w:rsid w:val="00A57DFA"/>
    <w:rsid w:val="00A57F1A"/>
    <w:rsid w:val="00A60163"/>
    <w:rsid w:val="00A6038D"/>
    <w:rsid w:val="00A603D5"/>
    <w:rsid w:val="00A60CF0"/>
    <w:rsid w:val="00A60DF3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4D96"/>
    <w:rsid w:val="00A64DC4"/>
    <w:rsid w:val="00A65575"/>
    <w:rsid w:val="00A65911"/>
    <w:rsid w:val="00A65C0A"/>
    <w:rsid w:val="00A6643C"/>
    <w:rsid w:val="00A664E3"/>
    <w:rsid w:val="00A66A4A"/>
    <w:rsid w:val="00A66F8E"/>
    <w:rsid w:val="00A674F2"/>
    <w:rsid w:val="00A67544"/>
    <w:rsid w:val="00A67678"/>
    <w:rsid w:val="00A7000A"/>
    <w:rsid w:val="00A70474"/>
    <w:rsid w:val="00A7075B"/>
    <w:rsid w:val="00A71629"/>
    <w:rsid w:val="00A71CE6"/>
    <w:rsid w:val="00A71D23"/>
    <w:rsid w:val="00A7333A"/>
    <w:rsid w:val="00A736B2"/>
    <w:rsid w:val="00A73D0D"/>
    <w:rsid w:val="00A748E8"/>
    <w:rsid w:val="00A74A09"/>
    <w:rsid w:val="00A74A92"/>
    <w:rsid w:val="00A74E31"/>
    <w:rsid w:val="00A75399"/>
    <w:rsid w:val="00A75CC1"/>
    <w:rsid w:val="00A75E88"/>
    <w:rsid w:val="00A7611B"/>
    <w:rsid w:val="00A762CB"/>
    <w:rsid w:val="00A76D33"/>
    <w:rsid w:val="00A771FB"/>
    <w:rsid w:val="00A77793"/>
    <w:rsid w:val="00A8056E"/>
    <w:rsid w:val="00A814BC"/>
    <w:rsid w:val="00A82511"/>
    <w:rsid w:val="00A82A03"/>
    <w:rsid w:val="00A82D58"/>
    <w:rsid w:val="00A8399D"/>
    <w:rsid w:val="00A83E3D"/>
    <w:rsid w:val="00A840B1"/>
    <w:rsid w:val="00A8443A"/>
    <w:rsid w:val="00A8479C"/>
    <w:rsid w:val="00A8557B"/>
    <w:rsid w:val="00A855A6"/>
    <w:rsid w:val="00A85A05"/>
    <w:rsid w:val="00A85A2E"/>
    <w:rsid w:val="00A85D99"/>
    <w:rsid w:val="00A861FD"/>
    <w:rsid w:val="00A86800"/>
    <w:rsid w:val="00A8689E"/>
    <w:rsid w:val="00A86D63"/>
    <w:rsid w:val="00A86EFB"/>
    <w:rsid w:val="00A87797"/>
    <w:rsid w:val="00A87B8C"/>
    <w:rsid w:val="00A90165"/>
    <w:rsid w:val="00A90B52"/>
    <w:rsid w:val="00A90E6C"/>
    <w:rsid w:val="00A90E72"/>
    <w:rsid w:val="00A90F68"/>
    <w:rsid w:val="00A91706"/>
    <w:rsid w:val="00A91C0C"/>
    <w:rsid w:val="00A92286"/>
    <w:rsid w:val="00A922A2"/>
    <w:rsid w:val="00A92D75"/>
    <w:rsid w:val="00A93050"/>
    <w:rsid w:val="00A931D8"/>
    <w:rsid w:val="00A931F9"/>
    <w:rsid w:val="00A9327B"/>
    <w:rsid w:val="00A9361B"/>
    <w:rsid w:val="00A93B69"/>
    <w:rsid w:val="00A93ED9"/>
    <w:rsid w:val="00A9432A"/>
    <w:rsid w:val="00A94335"/>
    <w:rsid w:val="00A9579E"/>
    <w:rsid w:val="00A95B59"/>
    <w:rsid w:val="00A95C8A"/>
    <w:rsid w:val="00A963C7"/>
    <w:rsid w:val="00A96C23"/>
    <w:rsid w:val="00A96F53"/>
    <w:rsid w:val="00AA04FB"/>
    <w:rsid w:val="00AA053C"/>
    <w:rsid w:val="00AA080D"/>
    <w:rsid w:val="00AA0BF5"/>
    <w:rsid w:val="00AA14DA"/>
    <w:rsid w:val="00AA1626"/>
    <w:rsid w:val="00AA1C25"/>
    <w:rsid w:val="00AA1C7A"/>
    <w:rsid w:val="00AA1D0B"/>
    <w:rsid w:val="00AA1F7B"/>
    <w:rsid w:val="00AA2133"/>
    <w:rsid w:val="00AA295E"/>
    <w:rsid w:val="00AA307F"/>
    <w:rsid w:val="00AA3147"/>
    <w:rsid w:val="00AA3DB7"/>
    <w:rsid w:val="00AA4073"/>
    <w:rsid w:val="00AA4358"/>
    <w:rsid w:val="00AA45A6"/>
    <w:rsid w:val="00AA50EB"/>
    <w:rsid w:val="00AA51F5"/>
    <w:rsid w:val="00AA5B4B"/>
    <w:rsid w:val="00AA5E3B"/>
    <w:rsid w:val="00AA61D7"/>
    <w:rsid w:val="00AA63D9"/>
    <w:rsid w:val="00AA6752"/>
    <w:rsid w:val="00AA68B4"/>
    <w:rsid w:val="00AA7369"/>
    <w:rsid w:val="00AA7D6C"/>
    <w:rsid w:val="00AA7DA9"/>
    <w:rsid w:val="00AB0543"/>
    <w:rsid w:val="00AB0AC9"/>
    <w:rsid w:val="00AB14DB"/>
    <w:rsid w:val="00AB16B7"/>
    <w:rsid w:val="00AB185A"/>
    <w:rsid w:val="00AB1BA7"/>
    <w:rsid w:val="00AB1E04"/>
    <w:rsid w:val="00AB29CF"/>
    <w:rsid w:val="00AB3113"/>
    <w:rsid w:val="00AB32D8"/>
    <w:rsid w:val="00AB348A"/>
    <w:rsid w:val="00AB35A1"/>
    <w:rsid w:val="00AB3F38"/>
    <w:rsid w:val="00AB43EC"/>
    <w:rsid w:val="00AB455C"/>
    <w:rsid w:val="00AB4712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A6D"/>
    <w:rsid w:val="00AC209E"/>
    <w:rsid w:val="00AC250E"/>
    <w:rsid w:val="00AC2962"/>
    <w:rsid w:val="00AC30D0"/>
    <w:rsid w:val="00AC44E6"/>
    <w:rsid w:val="00AC4E94"/>
    <w:rsid w:val="00AC5636"/>
    <w:rsid w:val="00AC67A8"/>
    <w:rsid w:val="00AC74DA"/>
    <w:rsid w:val="00AC7A2B"/>
    <w:rsid w:val="00AC7C25"/>
    <w:rsid w:val="00AC7ECB"/>
    <w:rsid w:val="00AD020F"/>
    <w:rsid w:val="00AD0281"/>
    <w:rsid w:val="00AD0A51"/>
    <w:rsid w:val="00AD0A88"/>
    <w:rsid w:val="00AD0AD6"/>
    <w:rsid w:val="00AD0B37"/>
    <w:rsid w:val="00AD0EB6"/>
    <w:rsid w:val="00AD11F7"/>
    <w:rsid w:val="00AD1BFC"/>
    <w:rsid w:val="00AD1DB7"/>
    <w:rsid w:val="00AD1E29"/>
    <w:rsid w:val="00AD2852"/>
    <w:rsid w:val="00AD3976"/>
    <w:rsid w:val="00AD434F"/>
    <w:rsid w:val="00AD4D2A"/>
    <w:rsid w:val="00AD519B"/>
    <w:rsid w:val="00AD542F"/>
    <w:rsid w:val="00AD55AB"/>
    <w:rsid w:val="00AD5FBE"/>
    <w:rsid w:val="00AD6598"/>
    <w:rsid w:val="00AD72DA"/>
    <w:rsid w:val="00AD7305"/>
    <w:rsid w:val="00AD75B2"/>
    <w:rsid w:val="00AD7A53"/>
    <w:rsid w:val="00AD7D6C"/>
    <w:rsid w:val="00AD7E64"/>
    <w:rsid w:val="00AE0347"/>
    <w:rsid w:val="00AE0C56"/>
    <w:rsid w:val="00AE141B"/>
    <w:rsid w:val="00AE149E"/>
    <w:rsid w:val="00AE1FF8"/>
    <w:rsid w:val="00AE2263"/>
    <w:rsid w:val="00AE22F2"/>
    <w:rsid w:val="00AE28C5"/>
    <w:rsid w:val="00AE29FC"/>
    <w:rsid w:val="00AE2ADF"/>
    <w:rsid w:val="00AE2B81"/>
    <w:rsid w:val="00AE2F3F"/>
    <w:rsid w:val="00AE3331"/>
    <w:rsid w:val="00AE3A0D"/>
    <w:rsid w:val="00AE3B4E"/>
    <w:rsid w:val="00AE430D"/>
    <w:rsid w:val="00AE466A"/>
    <w:rsid w:val="00AE4DDA"/>
    <w:rsid w:val="00AE59EC"/>
    <w:rsid w:val="00AE61B5"/>
    <w:rsid w:val="00AE61C3"/>
    <w:rsid w:val="00AE6325"/>
    <w:rsid w:val="00AE67B3"/>
    <w:rsid w:val="00AE6D70"/>
    <w:rsid w:val="00AE7231"/>
    <w:rsid w:val="00AE7864"/>
    <w:rsid w:val="00AE7933"/>
    <w:rsid w:val="00AE7949"/>
    <w:rsid w:val="00AF0B68"/>
    <w:rsid w:val="00AF1761"/>
    <w:rsid w:val="00AF1FEB"/>
    <w:rsid w:val="00AF21A4"/>
    <w:rsid w:val="00AF25D5"/>
    <w:rsid w:val="00AF2F4E"/>
    <w:rsid w:val="00AF3DBB"/>
    <w:rsid w:val="00AF4406"/>
    <w:rsid w:val="00AF4B8D"/>
    <w:rsid w:val="00AF5021"/>
    <w:rsid w:val="00AF5194"/>
    <w:rsid w:val="00AF53EF"/>
    <w:rsid w:val="00AF551A"/>
    <w:rsid w:val="00AF64EA"/>
    <w:rsid w:val="00AF6A4D"/>
    <w:rsid w:val="00AF73C3"/>
    <w:rsid w:val="00AF76C8"/>
    <w:rsid w:val="00AF795C"/>
    <w:rsid w:val="00B00752"/>
    <w:rsid w:val="00B0193D"/>
    <w:rsid w:val="00B01E8C"/>
    <w:rsid w:val="00B026C1"/>
    <w:rsid w:val="00B02B9C"/>
    <w:rsid w:val="00B02C89"/>
    <w:rsid w:val="00B02D41"/>
    <w:rsid w:val="00B0353B"/>
    <w:rsid w:val="00B040B2"/>
    <w:rsid w:val="00B04184"/>
    <w:rsid w:val="00B04D88"/>
    <w:rsid w:val="00B04F43"/>
    <w:rsid w:val="00B07150"/>
    <w:rsid w:val="00B104D6"/>
    <w:rsid w:val="00B10558"/>
    <w:rsid w:val="00B12A27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1D80"/>
    <w:rsid w:val="00B22743"/>
    <w:rsid w:val="00B22C0D"/>
    <w:rsid w:val="00B22FB9"/>
    <w:rsid w:val="00B2334E"/>
    <w:rsid w:val="00B23AF4"/>
    <w:rsid w:val="00B23C15"/>
    <w:rsid w:val="00B23CB3"/>
    <w:rsid w:val="00B243F2"/>
    <w:rsid w:val="00B2485C"/>
    <w:rsid w:val="00B25762"/>
    <w:rsid w:val="00B25843"/>
    <w:rsid w:val="00B25981"/>
    <w:rsid w:val="00B25B40"/>
    <w:rsid w:val="00B25FDE"/>
    <w:rsid w:val="00B2652B"/>
    <w:rsid w:val="00B26AB0"/>
    <w:rsid w:val="00B26AD2"/>
    <w:rsid w:val="00B26CA2"/>
    <w:rsid w:val="00B26F76"/>
    <w:rsid w:val="00B27419"/>
    <w:rsid w:val="00B30B4E"/>
    <w:rsid w:val="00B31246"/>
    <w:rsid w:val="00B31265"/>
    <w:rsid w:val="00B32347"/>
    <w:rsid w:val="00B324FC"/>
    <w:rsid w:val="00B326FF"/>
    <w:rsid w:val="00B32864"/>
    <w:rsid w:val="00B329FE"/>
    <w:rsid w:val="00B33CC4"/>
    <w:rsid w:val="00B340AA"/>
    <w:rsid w:val="00B344F5"/>
    <w:rsid w:val="00B34A9F"/>
    <w:rsid w:val="00B34B06"/>
    <w:rsid w:val="00B34B80"/>
    <w:rsid w:val="00B34EFF"/>
    <w:rsid w:val="00B3501B"/>
    <w:rsid w:val="00B35CDA"/>
    <w:rsid w:val="00B372F2"/>
    <w:rsid w:val="00B37D97"/>
    <w:rsid w:val="00B40BC3"/>
    <w:rsid w:val="00B411BD"/>
    <w:rsid w:val="00B413B0"/>
    <w:rsid w:val="00B41559"/>
    <w:rsid w:val="00B418E8"/>
    <w:rsid w:val="00B42285"/>
    <w:rsid w:val="00B4229B"/>
    <w:rsid w:val="00B423E5"/>
    <w:rsid w:val="00B4274B"/>
    <w:rsid w:val="00B430B0"/>
    <w:rsid w:val="00B434B3"/>
    <w:rsid w:val="00B435B1"/>
    <w:rsid w:val="00B4367F"/>
    <w:rsid w:val="00B436D6"/>
    <w:rsid w:val="00B438BA"/>
    <w:rsid w:val="00B43999"/>
    <w:rsid w:val="00B43E0F"/>
    <w:rsid w:val="00B44487"/>
    <w:rsid w:val="00B44493"/>
    <w:rsid w:val="00B4469B"/>
    <w:rsid w:val="00B44F99"/>
    <w:rsid w:val="00B45036"/>
    <w:rsid w:val="00B45427"/>
    <w:rsid w:val="00B45571"/>
    <w:rsid w:val="00B45679"/>
    <w:rsid w:val="00B45876"/>
    <w:rsid w:val="00B46082"/>
    <w:rsid w:val="00B46976"/>
    <w:rsid w:val="00B46EA3"/>
    <w:rsid w:val="00B4732E"/>
    <w:rsid w:val="00B47A15"/>
    <w:rsid w:val="00B503CA"/>
    <w:rsid w:val="00B505C1"/>
    <w:rsid w:val="00B50AE9"/>
    <w:rsid w:val="00B50D6E"/>
    <w:rsid w:val="00B51130"/>
    <w:rsid w:val="00B5115A"/>
    <w:rsid w:val="00B51542"/>
    <w:rsid w:val="00B51633"/>
    <w:rsid w:val="00B51D1D"/>
    <w:rsid w:val="00B51F62"/>
    <w:rsid w:val="00B52A41"/>
    <w:rsid w:val="00B5310E"/>
    <w:rsid w:val="00B5321B"/>
    <w:rsid w:val="00B54ACC"/>
    <w:rsid w:val="00B54B63"/>
    <w:rsid w:val="00B54DCB"/>
    <w:rsid w:val="00B551A7"/>
    <w:rsid w:val="00B55AC2"/>
    <w:rsid w:val="00B560C9"/>
    <w:rsid w:val="00B561C6"/>
    <w:rsid w:val="00B5641C"/>
    <w:rsid w:val="00B56533"/>
    <w:rsid w:val="00B56569"/>
    <w:rsid w:val="00B56736"/>
    <w:rsid w:val="00B56CFC"/>
    <w:rsid w:val="00B57777"/>
    <w:rsid w:val="00B57A17"/>
    <w:rsid w:val="00B612B4"/>
    <w:rsid w:val="00B615F8"/>
    <w:rsid w:val="00B6186B"/>
    <w:rsid w:val="00B61BE2"/>
    <w:rsid w:val="00B620A0"/>
    <w:rsid w:val="00B6266F"/>
    <w:rsid w:val="00B62907"/>
    <w:rsid w:val="00B62E0B"/>
    <w:rsid w:val="00B6379A"/>
    <w:rsid w:val="00B63C32"/>
    <w:rsid w:val="00B64059"/>
    <w:rsid w:val="00B64434"/>
    <w:rsid w:val="00B657E1"/>
    <w:rsid w:val="00B659C5"/>
    <w:rsid w:val="00B663C1"/>
    <w:rsid w:val="00B66559"/>
    <w:rsid w:val="00B667EA"/>
    <w:rsid w:val="00B6713A"/>
    <w:rsid w:val="00B700B9"/>
    <w:rsid w:val="00B70D58"/>
    <w:rsid w:val="00B711CE"/>
    <w:rsid w:val="00B71CA8"/>
    <w:rsid w:val="00B71D21"/>
    <w:rsid w:val="00B71D43"/>
    <w:rsid w:val="00B71DC8"/>
    <w:rsid w:val="00B72543"/>
    <w:rsid w:val="00B73678"/>
    <w:rsid w:val="00B73A6A"/>
    <w:rsid w:val="00B746C6"/>
    <w:rsid w:val="00B7474B"/>
    <w:rsid w:val="00B74B5B"/>
    <w:rsid w:val="00B74BC2"/>
    <w:rsid w:val="00B75361"/>
    <w:rsid w:val="00B75C6B"/>
    <w:rsid w:val="00B7604C"/>
    <w:rsid w:val="00B7652C"/>
    <w:rsid w:val="00B76639"/>
    <w:rsid w:val="00B766BF"/>
    <w:rsid w:val="00B76DD3"/>
    <w:rsid w:val="00B76F3F"/>
    <w:rsid w:val="00B76FA0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37B8"/>
    <w:rsid w:val="00B83CAB"/>
    <w:rsid w:val="00B8401E"/>
    <w:rsid w:val="00B841CA"/>
    <w:rsid w:val="00B84240"/>
    <w:rsid w:val="00B84BFE"/>
    <w:rsid w:val="00B853BE"/>
    <w:rsid w:val="00B8579F"/>
    <w:rsid w:val="00B86476"/>
    <w:rsid w:val="00B86A3D"/>
    <w:rsid w:val="00B86A65"/>
    <w:rsid w:val="00B86E6D"/>
    <w:rsid w:val="00B87517"/>
    <w:rsid w:val="00B875C7"/>
    <w:rsid w:val="00B879BB"/>
    <w:rsid w:val="00B87C56"/>
    <w:rsid w:val="00B87EC9"/>
    <w:rsid w:val="00B907F8"/>
    <w:rsid w:val="00B90D10"/>
    <w:rsid w:val="00B90D11"/>
    <w:rsid w:val="00B90D1E"/>
    <w:rsid w:val="00B90FD4"/>
    <w:rsid w:val="00B90FE5"/>
    <w:rsid w:val="00B910C7"/>
    <w:rsid w:val="00B919AD"/>
    <w:rsid w:val="00B91A21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0B"/>
    <w:rsid w:val="00BA0DFB"/>
    <w:rsid w:val="00BA101E"/>
    <w:rsid w:val="00BA171A"/>
    <w:rsid w:val="00BA284F"/>
    <w:rsid w:val="00BA2FEF"/>
    <w:rsid w:val="00BA526C"/>
    <w:rsid w:val="00BA5E62"/>
    <w:rsid w:val="00BA6425"/>
    <w:rsid w:val="00BA66A2"/>
    <w:rsid w:val="00BA6B6F"/>
    <w:rsid w:val="00BA7E4E"/>
    <w:rsid w:val="00BA7E92"/>
    <w:rsid w:val="00BB001A"/>
    <w:rsid w:val="00BB0149"/>
    <w:rsid w:val="00BB0C63"/>
    <w:rsid w:val="00BB13E7"/>
    <w:rsid w:val="00BB1548"/>
    <w:rsid w:val="00BB18A9"/>
    <w:rsid w:val="00BB1CE7"/>
    <w:rsid w:val="00BB1E94"/>
    <w:rsid w:val="00BB23F3"/>
    <w:rsid w:val="00BB26A7"/>
    <w:rsid w:val="00BB2FD3"/>
    <w:rsid w:val="00BB2FDF"/>
    <w:rsid w:val="00BB2FFF"/>
    <w:rsid w:val="00BB3993"/>
    <w:rsid w:val="00BB3B54"/>
    <w:rsid w:val="00BB3CC3"/>
    <w:rsid w:val="00BB42BD"/>
    <w:rsid w:val="00BB5545"/>
    <w:rsid w:val="00BB58B2"/>
    <w:rsid w:val="00BB5FCB"/>
    <w:rsid w:val="00BB604B"/>
    <w:rsid w:val="00BB79C5"/>
    <w:rsid w:val="00BB7D8A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860"/>
    <w:rsid w:val="00BC39DB"/>
    <w:rsid w:val="00BC3A32"/>
    <w:rsid w:val="00BC3B07"/>
    <w:rsid w:val="00BC4343"/>
    <w:rsid w:val="00BC46EF"/>
    <w:rsid w:val="00BC4A0D"/>
    <w:rsid w:val="00BC5338"/>
    <w:rsid w:val="00BC6BC1"/>
    <w:rsid w:val="00BC6FD6"/>
    <w:rsid w:val="00BC755D"/>
    <w:rsid w:val="00BC793D"/>
    <w:rsid w:val="00BD008E"/>
    <w:rsid w:val="00BD0444"/>
    <w:rsid w:val="00BD051B"/>
    <w:rsid w:val="00BD0F02"/>
    <w:rsid w:val="00BD1041"/>
    <w:rsid w:val="00BD1060"/>
    <w:rsid w:val="00BD15F8"/>
    <w:rsid w:val="00BD161E"/>
    <w:rsid w:val="00BD1D4C"/>
    <w:rsid w:val="00BD2D2C"/>
    <w:rsid w:val="00BD2D2E"/>
    <w:rsid w:val="00BD2E7A"/>
    <w:rsid w:val="00BD2F3B"/>
    <w:rsid w:val="00BD3038"/>
    <w:rsid w:val="00BD3372"/>
    <w:rsid w:val="00BD33C7"/>
    <w:rsid w:val="00BD3468"/>
    <w:rsid w:val="00BD4162"/>
    <w:rsid w:val="00BD4708"/>
    <w:rsid w:val="00BD50AA"/>
    <w:rsid w:val="00BD5135"/>
    <w:rsid w:val="00BD596B"/>
    <w:rsid w:val="00BD6A6F"/>
    <w:rsid w:val="00BD6F10"/>
    <w:rsid w:val="00BD7291"/>
    <w:rsid w:val="00BD7E7D"/>
    <w:rsid w:val="00BD7EA3"/>
    <w:rsid w:val="00BD7FE2"/>
    <w:rsid w:val="00BE0B19"/>
    <w:rsid w:val="00BE0DD8"/>
    <w:rsid w:val="00BE13F0"/>
    <w:rsid w:val="00BE1D82"/>
    <w:rsid w:val="00BE1EB6"/>
    <w:rsid w:val="00BE1EE4"/>
    <w:rsid w:val="00BE1F8B"/>
    <w:rsid w:val="00BE2543"/>
    <w:rsid w:val="00BE27E4"/>
    <w:rsid w:val="00BE2B4F"/>
    <w:rsid w:val="00BE2F39"/>
    <w:rsid w:val="00BE3268"/>
    <w:rsid w:val="00BE332D"/>
    <w:rsid w:val="00BE3808"/>
    <w:rsid w:val="00BE3CF1"/>
    <w:rsid w:val="00BE3DC2"/>
    <w:rsid w:val="00BE4211"/>
    <w:rsid w:val="00BE45B7"/>
    <w:rsid w:val="00BE4B20"/>
    <w:rsid w:val="00BE4E50"/>
    <w:rsid w:val="00BE5293"/>
    <w:rsid w:val="00BE5786"/>
    <w:rsid w:val="00BE584F"/>
    <w:rsid w:val="00BE5FC4"/>
    <w:rsid w:val="00BE6226"/>
    <w:rsid w:val="00BE65AF"/>
    <w:rsid w:val="00BE6C02"/>
    <w:rsid w:val="00BE6EA1"/>
    <w:rsid w:val="00BE6FF0"/>
    <w:rsid w:val="00BE7529"/>
    <w:rsid w:val="00BE7B80"/>
    <w:rsid w:val="00BE7C4D"/>
    <w:rsid w:val="00BE7D1F"/>
    <w:rsid w:val="00BE7F11"/>
    <w:rsid w:val="00BE7F6A"/>
    <w:rsid w:val="00BF00E9"/>
    <w:rsid w:val="00BF0274"/>
    <w:rsid w:val="00BF0296"/>
    <w:rsid w:val="00BF056E"/>
    <w:rsid w:val="00BF08C4"/>
    <w:rsid w:val="00BF0BAF"/>
    <w:rsid w:val="00BF19CE"/>
    <w:rsid w:val="00BF217C"/>
    <w:rsid w:val="00BF2B6F"/>
    <w:rsid w:val="00BF351A"/>
    <w:rsid w:val="00BF3914"/>
    <w:rsid w:val="00BF4477"/>
    <w:rsid w:val="00BF49B1"/>
    <w:rsid w:val="00BF4F66"/>
    <w:rsid w:val="00BF507C"/>
    <w:rsid w:val="00BF5552"/>
    <w:rsid w:val="00BF5ABE"/>
    <w:rsid w:val="00BF5CC9"/>
    <w:rsid w:val="00BF6819"/>
    <w:rsid w:val="00BF6B41"/>
    <w:rsid w:val="00BF6CBF"/>
    <w:rsid w:val="00BF70CF"/>
    <w:rsid w:val="00BF73F2"/>
    <w:rsid w:val="00C01671"/>
    <w:rsid w:val="00C02282"/>
    <w:rsid w:val="00C023B7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5D4B"/>
    <w:rsid w:val="00C06B31"/>
    <w:rsid w:val="00C06E7D"/>
    <w:rsid w:val="00C07738"/>
    <w:rsid w:val="00C07742"/>
    <w:rsid w:val="00C102A2"/>
    <w:rsid w:val="00C1112B"/>
    <w:rsid w:val="00C1142C"/>
    <w:rsid w:val="00C11A88"/>
    <w:rsid w:val="00C11BED"/>
    <w:rsid w:val="00C11E54"/>
    <w:rsid w:val="00C12012"/>
    <w:rsid w:val="00C12874"/>
    <w:rsid w:val="00C12990"/>
    <w:rsid w:val="00C12A90"/>
    <w:rsid w:val="00C12BC1"/>
    <w:rsid w:val="00C13758"/>
    <w:rsid w:val="00C13BDA"/>
    <w:rsid w:val="00C13FFD"/>
    <w:rsid w:val="00C1424D"/>
    <w:rsid w:val="00C14632"/>
    <w:rsid w:val="00C14DF2"/>
    <w:rsid w:val="00C167DB"/>
    <w:rsid w:val="00C16C30"/>
    <w:rsid w:val="00C17448"/>
    <w:rsid w:val="00C17856"/>
    <w:rsid w:val="00C17E98"/>
    <w:rsid w:val="00C20A00"/>
    <w:rsid w:val="00C20EAC"/>
    <w:rsid w:val="00C21673"/>
    <w:rsid w:val="00C21C7A"/>
    <w:rsid w:val="00C22555"/>
    <w:rsid w:val="00C23130"/>
    <w:rsid w:val="00C24631"/>
    <w:rsid w:val="00C255A5"/>
    <w:rsid w:val="00C25758"/>
    <w:rsid w:val="00C2584B"/>
    <w:rsid w:val="00C25942"/>
    <w:rsid w:val="00C25BDD"/>
    <w:rsid w:val="00C25D34"/>
    <w:rsid w:val="00C25DD9"/>
    <w:rsid w:val="00C2663F"/>
    <w:rsid w:val="00C26DB8"/>
    <w:rsid w:val="00C272EF"/>
    <w:rsid w:val="00C277F6"/>
    <w:rsid w:val="00C279B1"/>
    <w:rsid w:val="00C3059D"/>
    <w:rsid w:val="00C30981"/>
    <w:rsid w:val="00C30E58"/>
    <w:rsid w:val="00C31215"/>
    <w:rsid w:val="00C312BD"/>
    <w:rsid w:val="00C32217"/>
    <w:rsid w:val="00C3379E"/>
    <w:rsid w:val="00C337D5"/>
    <w:rsid w:val="00C3387D"/>
    <w:rsid w:val="00C3400F"/>
    <w:rsid w:val="00C344A0"/>
    <w:rsid w:val="00C34B64"/>
    <w:rsid w:val="00C34C36"/>
    <w:rsid w:val="00C352B3"/>
    <w:rsid w:val="00C35CE1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4AE"/>
    <w:rsid w:val="00C41D0E"/>
    <w:rsid w:val="00C41D4B"/>
    <w:rsid w:val="00C41E3A"/>
    <w:rsid w:val="00C42B43"/>
    <w:rsid w:val="00C4304C"/>
    <w:rsid w:val="00C43315"/>
    <w:rsid w:val="00C43D84"/>
    <w:rsid w:val="00C43F62"/>
    <w:rsid w:val="00C452F5"/>
    <w:rsid w:val="00C45DF7"/>
    <w:rsid w:val="00C46555"/>
    <w:rsid w:val="00C46B15"/>
    <w:rsid w:val="00C46F7D"/>
    <w:rsid w:val="00C4728C"/>
    <w:rsid w:val="00C47909"/>
    <w:rsid w:val="00C479B5"/>
    <w:rsid w:val="00C47D95"/>
    <w:rsid w:val="00C5002C"/>
    <w:rsid w:val="00C50242"/>
    <w:rsid w:val="00C5034D"/>
    <w:rsid w:val="00C5050E"/>
    <w:rsid w:val="00C50E99"/>
    <w:rsid w:val="00C516E0"/>
    <w:rsid w:val="00C51E83"/>
    <w:rsid w:val="00C525B4"/>
    <w:rsid w:val="00C52654"/>
    <w:rsid w:val="00C52744"/>
    <w:rsid w:val="00C53C5F"/>
    <w:rsid w:val="00C53EB3"/>
    <w:rsid w:val="00C542D4"/>
    <w:rsid w:val="00C545EE"/>
    <w:rsid w:val="00C54D71"/>
    <w:rsid w:val="00C563F5"/>
    <w:rsid w:val="00C564BF"/>
    <w:rsid w:val="00C570F7"/>
    <w:rsid w:val="00C57475"/>
    <w:rsid w:val="00C574BB"/>
    <w:rsid w:val="00C60801"/>
    <w:rsid w:val="00C60B86"/>
    <w:rsid w:val="00C60FA5"/>
    <w:rsid w:val="00C61E91"/>
    <w:rsid w:val="00C62254"/>
    <w:rsid w:val="00C62CD5"/>
    <w:rsid w:val="00C636E6"/>
    <w:rsid w:val="00C6389E"/>
    <w:rsid w:val="00C639D6"/>
    <w:rsid w:val="00C63A3F"/>
    <w:rsid w:val="00C63F8E"/>
    <w:rsid w:val="00C64769"/>
    <w:rsid w:val="00C647FB"/>
    <w:rsid w:val="00C64E4A"/>
    <w:rsid w:val="00C65262"/>
    <w:rsid w:val="00C654E0"/>
    <w:rsid w:val="00C656DF"/>
    <w:rsid w:val="00C65A92"/>
    <w:rsid w:val="00C662C8"/>
    <w:rsid w:val="00C67142"/>
    <w:rsid w:val="00C67719"/>
    <w:rsid w:val="00C6778A"/>
    <w:rsid w:val="00C67EAB"/>
    <w:rsid w:val="00C70DFF"/>
    <w:rsid w:val="00C720AC"/>
    <w:rsid w:val="00C743D4"/>
    <w:rsid w:val="00C74575"/>
    <w:rsid w:val="00C74FEE"/>
    <w:rsid w:val="00C75823"/>
    <w:rsid w:val="00C75A6B"/>
    <w:rsid w:val="00C763B6"/>
    <w:rsid w:val="00C7644F"/>
    <w:rsid w:val="00C768F6"/>
    <w:rsid w:val="00C77946"/>
    <w:rsid w:val="00C80073"/>
    <w:rsid w:val="00C805E7"/>
    <w:rsid w:val="00C80DEA"/>
    <w:rsid w:val="00C80ED7"/>
    <w:rsid w:val="00C81E87"/>
    <w:rsid w:val="00C8261A"/>
    <w:rsid w:val="00C832DC"/>
    <w:rsid w:val="00C8377F"/>
    <w:rsid w:val="00C83D54"/>
    <w:rsid w:val="00C852A9"/>
    <w:rsid w:val="00C854F0"/>
    <w:rsid w:val="00C8646D"/>
    <w:rsid w:val="00C864DD"/>
    <w:rsid w:val="00C86703"/>
    <w:rsid w:val="00C86DA0"/>
    <w:rsid w:val="00C876BC"/>
    <w:rsid w:val="00C91DE3"/>
    <w:rsid w:val="00C92C7F"/>
    <w:rsid w:val="00C931CC"/>
    <w:rsid w:val="00C9369D"/>
    <w:rsid w:val="00C93819"/>
    <w:rsid w:val="00C9383D"/>
    <w:rsid w:val="00C93AAE"/>
    <w:rsid w:val="00C944FA"/>
    <w:rsid w:val="00C94D61"/>
    <w:rsid w:val="00C95854"/>
    <w:rsid w:val="00C959FD"/>
    <w:rsid w:val="00C95D24"/>
    <w:rsid w:val="00C95EFF"/>
    <w:rsid w:val="00C96587"/>
    <w:rsid w:val="00C968B0"/>
    <w:rsid w:val="00C96E6F"/>
    <w:rsid w:val="00C97872"/>
    <w:rsid w:val="00C9792B"/>
    <w:rsid w:val="00CA0532"/>
    <w:rsid w:val="00CA17DE"/>
    <w:rsid w:val="00CA221D"/>
    <w:rsid w:val="00CA2241"/>
    <w:rsid w:val="00CA3CDD"/>
    <w:rsid w:val="00CA403B"/>
    <w:rsid w:val="00CA42E1"/>
    <w:rsid w:val="00CA46C8"/>
    <w:rsid w:val="00CA479C"/>
    <w:rsid w:val="00CA505A"/>
    <w:rsid w:val="00CA59DD"/>
    <w:rsid w:val="00CA6B14"/>
    <w:rsid w:val="00CA7384"/>
    <w:rsid w:val="00CB008E"/>
    <w:rsid w:val="00CB01FA"/>
    <w:rsid w:val="00CB0737"/>
    <w:rsid w:val="00CB097A"/>
    <w:rsid w:val="00CB09E4"/>
    <w:rsid w:val="00CB0E3E"/>
    <w:rsid w:val="00CB24A2"/>
    <w:rsid w:val="00CB2635"/>
    <w:rsid w:val="00CB26EC"/>
    <w:rsid w:val="00CB2881"/>
    <w:rsid w:val="00CB2D2A"/>
    <w:rsid w:val="00CB3018"/>
    <w:rsid w:val="00CB4793"/>
    <w:rsid w:val="00CB55CF"/>
    <w:rsid w:val="00CB5B1E"/>
    <w:rsid w:val="00CB7060"/>
    <w:rsid w:val="00CB7157"/>
    <w:rsid w:val="00CB787A"/>
    <w:rsid w:val="00CC0C4A"/>
    <w:rsid w:val="00CC12E2"/>
    <w:rsid w:val="00CC17F0"/>
    <w:rsid w:val="00CC1853"/>
    <w:rsid w:val="00CC1D12"/>
    <w:rsid w:val="00CC1D13"/>
    <w:rsid w:val="00CC1FAE"/>
    <w:rsid w:val="00CC2042"/>
    <w:rsid w:val="00CC2545"/>
    <w:rsid w:val="00CC2E5C"/>
    <w:rsid w:val="00CC3351"/>
    <w:rsid w:val="00CC3529"/>
    <w:rsid w:val="00CC3A23"/>
    <w:rsid w:val="00CC3BD5"/>
    <w:rsid w:val="00CC3CD6"/>
    <w:rsid w:val="00CC3E83"/>
    <w:rsid w:val="00CC426A"/>
    <w:rsid w:val="00CC46F0"/>
    <w:rsid w:val="00CC4E36"/>
    <w:rsid w:val="00CC50D9"/>
    <w:rsid w:val="00CC5879"/>
    <w:rsid w:val="00CC61FC"/>
    <w:rsid w:val="00CC6283"/>
    <w:rsid w:val="00CC6335"/>
    <w:rsid w:val="00CC63D4"/>
    <w:rsid w:val="00CC6DDE"/>
    <w:rsid w:val="00CC70D9"/>
    <w:rsid w:val="00CC7368"/>
    <w:rsid w:val="00CC737C"/>
    <w:rsid w:val="00CC737E"/>
    <w:rsid w:val="00CD00A4"/>
    <w:rsid w:val="00CD05FA"/>
    <w:rsid w:val="00CD087D"/>
    <w:rsid w:val="00CD0F5D"/>
    <w:rsid w:val="00CD1C0B"/>
    <w:rsid w:val="00CD239A"/>
    <w:rsid w:val="00CD2F94"/>
    <w:rsid w:val="00CD4197"/>
    <w:rsid w:val="00CD4664"/>
    <w:rsid w:val="00CD469A"/>
    <w:rsid w:val="00CD5098"/>
    <w:rsid w:val="00CD5512"/>
    <w:rsid w:val="00CD590D"/>
    <w:rsid w:val="00CD5BCB"/>
    <w:rsid w:val="00CD64C4"/>
    <w:rsid w:val="00CD6B7C"/>
    <w:rsid w:val="00CD6E3D"/>
    <w:rsid w:val="00CD71AB"/>
    <w:rsid w:val="00CD7958"/>
    <w:rsid w:val="00CE0109"/>
    <w:rsid w:val="00CE1EB4"/>
    <w:rsid w:val="00CE1FC5"/>
    <w:rsid w:val="00CE2917"/>
    <w:rsid w:val="00CE2953"/>
    <w:rsid w:val="00CE3CBC"/>
    <w:rsid w:val="00CE411D"/>
    <w:rsid w:val="00CE46E5"/>
    <w:rsid w:val="00CE485A"/>
    <w:rsid w:val="00CE5279"/>
    <w:rsid w:val="00CE5528"/>
    <w:rsid w:val="00CE5A78"/>
    <w:rsid w:val="00CE6FD9"/>
    <w:rsid w:val="00CE72D7"/>
    <w:rsid w:val="00CE73E7"/>
    <w:rsid w:val="00CE78AE"/>
    <w:rsid w:val="00CE7E62"/>
    <w:rsid w:val="00CF08D4"/>
    <w:rsid w:val="00CF1346"/>
    <w:rsid w:val="00CF1510"/>
    <w:rsid w:val="00CF160B"/>
    <w:rsid w:val="00CF195E"/>
    <w:rsid w:val="00CF19DA"/>
    <w:rsid w:val="00CF1C7F"/>
    <w:rsid w:val="00CF1CC0"/>
    <w:rsid w:val="00CF208C"/>
    <w:rsid w:val="00CF24F8"/>
    <w:rsid w:val="00CF2653"/>
    <w:rsid w:val="00CF2A15"/>
    <w:rsid w:val="00CF2E6A"/>
    <w:rsid w:val="00CF3CD3"/>
    <w:rsid w:val="00CF4055"/>
    <w:rsid w:val="00CF4191"/>
    <w:rsid w:val="00CF4247"/>
    <w:rsid w:val="00CF456E"/>
    <w:rsid w:val="00CF5239"/>
    <w:rsid w:val="00CF5263"/>
    <w:rsid w:val="00CF5418"/>
    <w:rsid w:val="00CF5BCA"/>
    <w:rsid w:val="00CF5E61"/>
    <w:rsid w:val="00CF60B5"/>
    <w:rsid w:val="00CF6427"/>
    <w:rsid w:val="00CF6CEC"/>
    <w:rsid w:val="00CF7BE9"/>
    <w:rsid w:val="00D004FA"/>
    <w:rsid w:val="00D01B21"/>
    <w:rsid w:val="00D01E2F"/>
    <w:rsid w:val="00D0270C"/>
    <w:rsid w:val="00D02A64"/>
    <w:rsid w:val="00D030B7"/>
    <w:rsid w:val="00D03102"/>
    <w:rsid w:val="00D03420"/>
    <w:rsid w:val="00D03545"/>
    <w:rsid w:val="00D03727"/>
    <w:rsid w:val="00D0378A"/>
    <w:rsid w:val="00D039C6"/>
    <w:rsid w:val="00D03D32"/>
    <w:rsid w:val="00D04289"/>
    <w:rsid w:val="00D047A7"/>
    <w:rsid w:val="00D049B2"/>
    <w:rsid w:val="00D04AFF"/>
    <w:rsid w:val="00D04C9B"/>
    <w:rsid w:val="00D04E17"/>
    <w:rsid w:val="00D05132"/>
    <w:rsid w:val="00D055B8"/>
    <w:rsid w:val="00D05671"/>
    <w:rsid w:val="00D05974"/>
    <w:rsid w:val="00D05EA9"/>
    <w:rsid w:val="00D06276"/>
    <w:rsid w:val="00D0649F"/>
    <w:rsid w:val="00D071F8"/>
    <w:rsid w:val="00D07252"/>
    <w:rsid w:val="00D074F4"/>
    <w:rsid w:val="00D07CE1"/>
    <w:rsid w:val="00D1026A"/>
    <w:rsid w:val="00D107CF"/>
    <w:rsid w:val="00D1091B"/>
    <w:rsid w:val="00D10E56"/>
    <w:rsid w:val="00D11B0B"/>
    <w:rsid w:val="00D12075"/>
    <w:rsid w:val="00D12117"/>
    <w:rsid w:val="00D12293"/>
    <w:rsid w:val="00D134D5"/>
    <w:rsid w:val="00D136A9"/>
    <w:rsid w:val="00D13A98"/>
    <w:rsid w:val="00D1415C"/>
    <w:rsid w:val="00D14236"/>
    <w:rsid w:val="00D14553"/>
    <w:rsid w:val="00D14CCC"/>
    <w:rsid w:val="00D14DB1"/>
    <w:rsid w:val="00D14FDD"/>
    <w:rsid w:val="00D15327"/>
    <w:rsid w:val="00D15F28"/>
    <w:rsid w:val="00D15F43"/>
    <w:rsid w:val="00D16326"/>
    <w:rsid w:val="00D16E87"/>
    <w:rsid w:val="00D17C6A"/>
    <w:rsid w:val="00D20B8B"/>
    <w:rsid w:val="00D20FAC"/>
    <w:rsid w:val="00D2162C"/>
    <w:rsid w:val="00D217DB"/>
    <w:rsid w:val="00D21A3C"/>
    <w:rsid w:val="00D21C09"/>
    <w:rsid w:val="00D233F1"/>
    <w:rsid w:val="00D23E5B"/>
    <w:rsid w:val="00D24306"/>
    <w:rsid w:val="00D24413"/>
    <w:rsid w:val="00D24765"/>
    <w:rsid w:val="00D24C26"/>
    <w:rsid w:val="00D256F8"/>
    <w:rsid w:val="00D259EB"/>
    <w:rsid w:val="00D25AA0"/>
    <w:rsid w:val="00D2685C"/>
    <w:rsid w:val="00D26A3B"/>
    <w:rsid w:val="00D302FD"/>
    <w:rsid w:val="00D3038A"/>
    <w:rsid w:val="00D3098D"/>
    <w:rsid w:val="00D30ACF"/>
    <w:rsid w:val="00D31A02"/>
    <w:rsid w:val="00D32786"/>
    <w:rsid w:val="00D32A09"/>
    <w:rsid w:val="00D3323C"/>
    <w:rsid w:val="00D33456"/>
    <w:rsid w:val="00D335A6"/>
    <w:rsid w:val="00D3396F"/>
    <w:rsid w:val="00D33D4D"/>
    <w:rsid w:val="00D349AC"/>
    <w:rsid w:val="00D34A0B"/>
    <w:rsid w:val="00D34FEE"/>
    <w:rsid w:val="00D36234"/>
    <w:rsid w:val="00D36371"/>
    <w:rsid w:val="00D36D61"/>
    <w:rsid w:val="00D36EBE"/>
    <w:rsid w:val="00D4009E"/>
    <w:rsid w:val="00D40CA0"/>
    <w:rsid w:val="00D40DD3"/>
    <w:rsid w:val="00D41005"/>
    <w:rsid w:val="00D41CC4"/>
    <w:rsid w:val="00D432B7"/>
    <w:rsid w:val="00D437D8"/>
    <w:rsid w:val="00D438DC"/>
    <w:rsid w:val="00D438E0"/>
    <w:rsid w:val="00D44994"/>
    <w:rsid w:val="00D45231"/>
    <w:rsid w:val="00D45C8D"/>
    <w:rsid w:val="00D45DF3"/>
    <w:rsid w:val="00D46174"/>
    <w:rsid w:val="00D47DD0"/>
    <w:rsid w:val="00D47E30"/>
    <w:rsid w:val="00D50183"/>
    <w:rsid w:val="00D50565"/>
    <w:rsid w:val="00D51D12"/>
    <w:rsid w:val="00D522B1"/>
    <w:rsid w:val="00D52CE6"/>
    <w:rsid w:val="00D52F94"/>
    <w:rsid w:val="00D530D0"/>
    <w:rsid w:val="00D53235"/>
    <w:rsid w:val="00D5362B"/>
    <w:rsid w:val="00D53970"/>
    <w:rsid w:val="00D53D12"/>
    <w:rsid w:val="00D53FC5"/>
    <w:rsid w:val="00D55072"/>
    <w:rsid w:val="00D551B5"/>
    <w:rsid w:val="00D557A4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1EE"/>
    <w:rsid w:val="00D612B7"/>
    <w:rsid w:val="00D61374"/>
    <w:rsid w:val="00D6168A"/>
    <w:rsid w:val="00D616A5"/>
    <w:rsid w:val="00D61D89"/>
    <w:rsid w:val="00D61F3C"/>
    <w:rsid w:val="00D61FF0"/>
    <w:rsid w:val="00D6211D"/>
    <w:rsid w:val="00D6226B"/>
    <w:rsid w:val="00D6241F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6DA"/>
    <w:rsid w:val="00D67733"/>
    <w:rsid w:val="00D67823"/>
    <w:rsid w:val="00D679CF"/>
    <w:rsid w:val="00D679D3"/>
    <w:rsid w:val="00D67A01"/>
    <w:rsid w:val="00D67F26"/>
    <w:rsid w:val="00D70A36"/>
    <w:rsid w:val="00D72592"/>
    <w:rsid w:val="00D72C87"/>
    <w:rsid w:val="00D72DE1"/>
    <w:rsid w:val="00D73469"/>
    <w:rsid w:val="00D7356F"/>
    <w:rsid w:val="00D73587"/>
    <w:rsid w:val="00D73EBB"/>
    <w:rsid w:val="00D73F90"/>
    <w:rsid w:val="00D7460B"/>
    <w:rsid w:val="00D74B92"/>
    <w:rsid w:val="00D751FB"/>
    <w:rsid w:val="00D754D6"/>
    <w:rsid w:val="00D75B44"/>
    <w:rsid w:val="00D75C2A"/>
    <w:rsid w:val="00D75DD3"/>
    <w:rsid w:val="00D761AA"/>
    <w:rsid w:val="00D76AD4"/>
    <w:rsid w:val="00D76CC6"/>
    <w:rsid w:val="00D76FAE"/>
    <w:rsid w:val="00D77040"/>
    <w:rsid w:val="00D77785"/>
    <w:rsid w:val="00D777D7"/>
    <w:rsid w:val="00D77948"/>
    <w:rsid w:val="00D801DF"/>
    <w:rsid w:val="00D807ED"/>
    <w:rsid w:val="00D80AB8"/>
    <w:rsid w:val="00D80D40"/>
    <w:rsid w:val="00D80FEC"/>
    <w:rsid w:val="00D811B2"/>
    <w:rsid w:val="00D815E4"/>
    <w:rsid w:val="00D81792"/>
    <w:rsid w:val="00D819B1"/>
    <w:rsid w:val="00D81BA1"/>
    <w:rsid w:val="00D81D29"/>
    <w:rsid w:val="00D82494"/>
    <w:rsid w:val="00D83276"/>
    <w:rsid w:val="00D833C5"/>
    <w:rsid w:val="00D83866"/>
    <w:rsid w:val="00D83898"/>
    <w:rsid w:val="00D83AE9"/>
    <w:rsid w:val="00D83F48"/>
    <w:rsid w:val="00D84266"/>
    <w:rsid w:val="00D84C1F"/>
    <w:rsid w:val="00D84C46"/>
    <w:rsid w:val="00D857B8"/>
    <w:rsid w:val="00D85D1F"/>
    <w:rsid w:val="00D86F25"/>
    <w:rsid w:val="00D87133"/>
    <w:rsid w:val="00D87175"/>
    <w:rsid w:val="00D8720C"/>
    <w:rsid w:val="00D877A3"/>
    <w:rsid w:val="00D87ABF"/>
    <w:rsid w:val="00D87C26"/>
    <w:rsid w:val="00D87C75"/>
    <w:rsid w:val="00D90CD3"/>
    <w:rsid w:val="00D90E2C"/>
    <w:rsid w:val="00D9105A"/>
    <w:rsid w:val="00D9181B"/>
    <w:rsid w:val="00D91855"/>
    <w:rsid w:val="00D919E6"/>
    <w:rsid w:val="00D91BE1"/>
    <w:rsid w:val="00D92B24"/>
    <w:rsid w:val="00D92C29"/>
    <w:rsid w:val="00D92DB9"/>
    <w:rsid w:val="00D936E2"/>
    <w:rsid w:val="00D9503C"/>
    <w:rsid w:val="00D95104"/>
    <w:rsid w:val="00D95220"/>
    <w:rsid w:val="00D95600"/>
    <w:rsid w:val="00D95900"/>
    <w:rsid w:val="00D963CA"/>
    <w:rsid w:val="00D9683C"/>
    <w:rsid w:val="00D96E57"/>
    <w:rsid w:val="00D972CD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5B7"/>
    <w:rsid w:val="00DA26BA"/>
    <w:rsid w:val="00DA272E"/>
    <w:rsid w:val="00DA2ED7"/>
    <w:rsid w:val="00DA3201"/>
    <w:rsid w:val="00DA3E7A"/>
    <w:rsid w:val="00DA3EF7"/>
    <w:rsid w:val="00DA430C"/>
    <w:rsid w:val="00DA4DE3"/>
    <w:rsid w:val="00DA4F69"/>
    <w:rsid w:val="00DA5471"/>
    <w:rsid w:val="00DA5F0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56A"/>
    <w:rsid w:val="00DB18F8"/>
    <w:rsid w:val="00DB1A8B"/>
    <w:rsid w:val="00DB1F2A"/>
    <w:rsid w:val="00DB2175"/>
    <w:rsid w:val="00DB297F"/>
    <w:rsid w:val="00DB2AE7"/>
    <w:rsid w:val="00DB2C83"/>
    <w:rsid w:val="00DB3153"/>
    <w:rsid w:val="00DB317A"/>
    <w:rsid w:val="00DB3A89"/>
    <w:rsid w:val="00DB3B82"/>
    <w:rsid w:val="00DB4420"/>
    <w:rsid w:val="00DB485D"/>
    <w:rsid w:val="00DB4C6E"/>
    <w:rsid w:val="00DB5293"/>
    <w:rsid w:val="00DB5395"/>
    <w:rsid w:val="00DB5BD2"/>
    <w:rsid w:val="00DB6049"/>
    <w:rsid w:val="00DB65E8"/>
    <w:rsid w:val="00DB6ED8"/>
    <w:rsid w:val="00DB7BFF"/>
    <w:rsid w:val="00DC1301"/>
    <w:rsid w:val="00DC1327"/>
    <w:rsid w:val="00DC1350"/>
    <w:rsid w:val="00DC1FC0"/>
    <w:rsid w:val="00DC2D45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E9D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23B3"/>
    <w:rsid w:val="00DD28B6"/>
    <w:rsid w:val="00DD2C8A"/>
    <w:rsid w:val="00DD3EF5"/>
    <w:rsid w:val="00DD47CB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70D"/>
    <w:rsid w:val="00DE219B"/>
    <w:rsid w:val="00DE3407"/>
    <w:rsid w:val="00DE3979"/>
    <w:rsid w:val="00DE3CB3"/>
    <w:rsid w:val="00DE4B20"/>
    <w:rsid w:val="00DE52E3"/>
    <w:rsid w:val="00DE59FF"/>
    <w:rsid w:val="00DE5D89"/>
    <w:rsid w:val="00DE705F"/>
    <w:rsid w:val="00DE70CB"/>
    <w:rsid w:val="00DE76B1"/>
    <w:rsid w:val="00DE7B2F"/>
    <w:rsid w:val="00DE7C00"/>
    <w:rsid w:val="00DE7F34"/>
    <w:rsid w:val="00DF03E9"/>
    <w:rsid w:val="00DF03ED"/>
    <w:rsid w:val="00DF04B2"/>
    <w:rsid w:val="00DF04EE"/>
    <w:rsid w:val="00DF0BF4"/>
    <w:rsid w:val="00DF0EA5"/>
    <w:rsid w:val="00DF0F7B"/>
    <w:rsid w:val="00DF10B2"/>
    <w:rsid w:val="00DF179D"/>
    <w:rsid w:val="00DF1E9C"/>
    <w:rsid w:val="00DF2168"/>
    <w:rsid w:val="00DF2D2C"/>
    <w:rsid w:val="00DF4572"/>
    <w:rsid w:val="00DF4658"/>
    <w:rsid w:val="00DF4BF8"/>
    <w:rsid w:val="00DF5056"/>
    <w:rsid w:val="00DF5163"/>
    <w:rsid w:val="00DF59EC"/>
    <w:rsid w:val="00DF5A1C"/>
    <w:rsid w:val="00DF5C5B"/>
    <w:rsid w:val="00DF6C8B"/>
    <w:rsid w:val="00DF6D27"/>
    <w:rsid w:val="00DF6F17"/>
    <w:rsid w:val="00DF6F28"/>
    <w:rsid w:val="00DF78FA"/>
    <w:rsid w:val="00DF7AE1"/>
    <w:rsid w:val="00DF7B0F"/>
    <w:rsid w:val="00E002F1"/>
    <w:rsid w:val="00E0082C"/>
    <w:rsid w:val="00E01540"/>
    <w:rsid w:val="00E01AA5"/>
    <w:rsid w:val="00E01CA7"/>
    <w:rsid w:val="00E01DAA"/>
    <w:rsid w:val="00E023E5"/>
    <w:rsid w:val="00E02432"/>
    <w:rsid w:val="00E025DA"/>
    <w:rsid w:val="00E02B20"/>
    <w:rsid w:val="00E032E6"/>
    <w:rsid w:val="00E04022"/>
    <w:rsid w:val="00E04DC9"/>
    <w:rsid w:val="00E05611"/>
    <w:rsid w:val="00E0569D"/>
    <w:rsid w:val="00E05AAE"/>
    <w:rsid w:val="00E05F14"/>
    <w:rsid w:val="00E05F4D"/>
    <w:rsid w:val="00E06528"/>
    <w:rsid w:val="00E066DB"/>
    <w:rsid w:val="00E06B06"/>
    <w:rsid w:val="00E0728F"/>
    <w:rsid w:val="00E0749C"/>
    <w:rsid w:val="00E0752D"/>
    <w:rsid w:val="00E0755C"/>
    <w:rsid w:val="00E07679"/>
    <w:rsid w:val="00E07846"/>
    <w:rsid w:val="00E10FE1"/>
    <w:rsid w:val="00E112CA"/>
    <w:rsid w:val="00E128E9"/>
    <w:rsid w:val="00E12945"/>
    <w:rsid w:val="00E13760"/>
    <w:rsid w:val="00E14A7E"/>
    <w:rsid w:val="00E14F35"/>
    <w:rsid w:val="00E151E1"/>
    <w:rsid w:val="00E15AB0"/>
    <w:rsid w:val="00E16766"/>
    <w:rsid w:val="00E16D21"/>
    <w:rsid w:val="00E17619"/>
    <w:rsid w:val="00E17805"/>
    <w:rsid w:val="00E17830"/>
    <w:rsid w:val="00E17CAC"/>
    <w:rsid w:val="00E209A6"/>
    <w:rsid w:val="00E20AD3"/>
    <w:rsid w:val="00E20F79"/>
    <w:rsid w:val="00E21278"/>
    <w:rsid w:val="00E2150A"/>
    <w:rsid w:val="00E220A0"/>
    <w:rsid w:val="00E224C9"/>
    <w:rsid w:val="00E227CF"/>
    <w:rsid w:val="00E229A1"/>
    <w:rsid w:val="00E229BA"/>
    <w:rsid w:val="00E22CCD"/>
    <w:rsid w:val="00E22D09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6826"/>
    <w:rsid w:val="00E26D8F"/>
    <w:rsid w:val="00E274C4"/>
    <w:rsid w:val="00E307E7"/>
    <w:rsid w:val="00E30808"/>
    <w:rsid w:val="00E30D68"/>
    <w:rsid w:val="00E3117A"/>
    <w:rsid w:val="00E311C3"/>
    <w:rsid w:val="00E31448"/>
    <w:rsid w:val="00E32D62"/>
    <w:rsid w:val="00E3310B"/>
    <w:rsid w:val="00E339DC"/>
    <w:rsid w:val="00E33E15"/>
    <w:rsid w:val="00E353A4"/>
    <w:rsid w:val="00E3603E"/>
    <w:rsid w:val="00E361B8"/>
    <w:rsid w:val="00E36A1B"/>
    <w:rsid w:val="00E36C32"/>
    <w:rsid w:val="00E371D4"/>
    <w:rsid w:val="00E37690"/>
    <w:rsid w:val="00E3775A"/>
    <w:rsid w:val="00E37DDE"/>
    <w:rsid w:val="00E406E5"/>
    <w:rsid w:val="00E40949"/>
    <w:rsid w:val="00E40C38"/>
    <w:rsid w:val="00E42247"/>
    <w:rsid w:val="00E42428"/>
    <w:rsid w:val="00E42593"/>
    <w:rsid w:val="00E429E2"/>
    <w:rsid w:val="00E429ED"/>
    <w:rsid w:val="00E43B87"/>
    <w:rsid w:val="00E43F37"/>
    <w:rsid w:val="00E441E6"/>
    <w:rsid w:val="00E450ED"/>
    <w:rsid w:val="00E45DE7"/>
    <w:rsid w:val="00E46C47"/>
    <w:rsid w:val="00E4765D"/>
    <w:rsid w:val="00E4791B"/>
    <w:rsid w:val="00E47B6C"/>
    <w:rsid w:val="00E47E31"/>
    <w:rsid w:val="00E50A11"/>
    <w:rsid w:val="00E50AC6"/>
    <w:rsid w:val="00E5108D"/>
    <w:rsid w:val="00E51674"/>
    <w:rsid w:val="00E51DDD"/>
    <w:rsid w:val="00E51FDD"/>
    <w:rsid w:val="00E523C6"/>
    <w:rsid w:val="00E52435"/>
    <w:rsid w:val="00E52904"/>
    <w:rsid w:val="00E52B46"/>
    <w:rsid w:val="00E53122"/>
    <w:rsid w:val="00E532B0"/>
    <w:rsid w:val="00E5351B"/>
    <w:rsid w:val="00E536D3"/>
    <w:rsid w:val="00E53FA9"/>
    <w:rsid w:val="00E5414C"/>
    <w:rsid w:val="00E547B3"/>
    <w:rsid w:val="00E55634"/>
    <w:rsid w:val="00E57050"/>
    <w:rsid w:val="00E572CC"/>
    <w:rsid w:val="00E5733D"/>
    <w:rsid w:val="00E57613"/>
    <w:rsid w:val="00E57956"/>
    <w:rsid w:val="00E57EAC"/>
    <w:rsid w:val="00E604EF"/>
    <w:rsid w:val="00E607ED"/>
    <w:rsid w:val="00E61CC0"/>
    <w:rsid w:val="00E6277B"/>
    <w:rsid w:val="00E64424"/>
    <w:rsid w:val="00E64C99"/>
    <w:rsid w:val="00E64CD3"/>
    <w:rsid w:val="00E64DF8"/>
    <w:rsid w:val="00E64E8F"/>
    <w:rsid w:val="00E6561B"/>
    <w:rsid w:val="00E66248"/>
    <w:rsid w:val="00E6639A"/>
    <w:rsid w:val="00E6663E"/>
    <w:rsid w:val="00E66945"/>
    <w:rsid w:val="00E671C9"/>
    <w:rsid w:val="00E6743F"/>
    <w:rsid w:val="00E6758E"/>
    <w:rsid w:val="00E675F9"/>
    <w:rsid w:val="00E67E23"/>
    <w:rsid w:val="00E70016"/>
    <w:rsid w:val="00E7043A"/>
    <w:rsid w:val="00E70658"/>
    <w:rsid w:val="00E70BC7"/>
    <w:rsid w:val="00E70F07"/>
    <w:rsid w:val="00E70FBC"/>
    <w:rsid w:val="00E72BDF"/>
    <w:rsid w:val="00E72C01"/>
    <w:rsid w:val="00E73375"/>
    <w:rsid w:val="00E73634"/>
    <w:rsid w:val="00E741AC"/>
    <w:rsid w:val="00E747AA"/>
    <w:rsid w:val="00E74F75"/>
    <w:rsid w:val="00E75174"/>
    <w:rsid w:val="00E75930"/>
    <w:rsid w:val="00E75EBA"/>
    <w:rsid w:val="00E76321"/>
    <w:rsid w:val="00E763B4"/>
    <w:rsid w:val="00E76471"/>
    <w:rsid w:val="00E77254"/>
    <w:rsid w:val="00E77530"/>
    <w:rsid w:val="00E7756E"/>
    <w:rsid w:val="00E77848"/>
    <w:rsid w:val="00E77905"/>
    <w:rsid w:val="00E779B3"/>
    <w:rsid w:val="00E77B8C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2A6F"/>
    <w:rsid w:val="00E841E1"/>
    <w:rsid w:val="00E844D8"/>
    <w:rsid w:val="00E8519F"/>
    <w:rsid w:val="00E85387"/>
    <w:rsid w:val="00E85CC3"/>
    <w:rsid w:val="00E85DF5"/>
    <w:rsid w:val="00E85F37"/>
    <w:rsid w:val="00E85F9A"/>
    <w:rsid w:val="00E8644A"/>
    <w:rsid w:val="00E86ABE"/>
    <w:rsid w:val="00E870A9"/>
    <w:rsid w:val="00E872DA"/>
    <w:rsid w:val="00E87C4C"/>
    <w:rsid w:val="00E90279"/>
    <w:rsid w:val="00E90635"/>
    <w:rsid w:val="00E907E6"/>
    <w:rsid w:val="00E909A1"/>
    <w:rsid w:val="00E90BFF"/>
    <w:rsid w:val="00E912C1"/>
    <w:rsid w:val="00E91F04"/>
    <w:rsid w:val="00E91F35"/>
    <w:rsid w:val="00E92527"/>
    <w:rsid w:val="00E9259E"/>
    <w:rsid w:val="00E93749"/>
    <w:rsid w:val="00E939FA"/>
    <w:rsid w:val="00E95077"/>
    <w:rsid w:val="00E95634"/>
    <w:rsid w:val="00E958A9"/>
    <w:rsid w:val="00E95BA6"/>
    <w:rsid w:val="00E96847"/>
    <w:rsid w:val="00E97648"/>
    <w:rsid w:val="00EA07E9"/>
    <w:rsid w:val="00EA0E4A"/>
    <w:rsid w:val="00EA0F36"/>
    <w:rsid w:val="00EA1A54"/>
    <w:rsid w:val="00EA2226"/>
    <w:rsid w:val="00EA2483"/>
    <w:rsid w:val="00EA26FC"/>
    <w:rsid w:val="00EA3499"/>
    <w:rsid w:val="00EA3525"/>
    <w:rsid w:val="00EA37BA"/>
    <w:rsid w:val="00EA3B5A"/>
    <w:rsid w:val="00EA410E"/>
    <w:rsid w:val="00EA48DE"/>
    <w:rsid w:val="00EA4FD1"/>
    <w:rsid w:val="00EA5313"/>
    <w:rsid w:val="00EA53C2"/>
    <w:rsid w:val="00EA5695"/>
    <w:rsid w:val="00EA5B0A"/>
    <w:rsid w:val="00EA5B4B"/>
    <w:rsid w:val="00EA5FD6"/>
    <w:rsid w:val="00EA6185"/>
    <w:rsid w:val="00EA61C2"/>
    <w:rsid w:val="00EA65AD"/>
    <w:rsid w:val="00EA73D6"/>
    <w:rsid w:val="00EA7E93"/>
    <w:rsid w:val="00EA7FCF"/>
    <w:rsid w:val="00EB0060"/>
    <w:rsid w:val="00EB0CA3"/>
    <w:rsid w:val="00EB104F"/>
    <w:rsid w:val="00EB1B27"/>
    <w:rsid w:val="00EB1DA8"/>
    <w:rsid w:val="00EB28C3"/>
    <w:rsid w:val="00EB2D2E"/>
    <w:rsid w:val="00EB30C4"/>
    <w:rsid w:val="00EB3B43"/>
    <w:rsid w:val="00EB46BC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89B"/>
    <w:rsid w:val="00EB79E5"/>
    <w:rsid w:val="00EC1DCD"/>
    <w:rsid w:val="00EC23FA"/>
    <w:rsid w:val="00EC2BF5"/>
    <w:rsid w:val="00EC2E2D"/>
    <w:rsid w:val="00EC317F"/>
    <w:rsid w:val="00EC363A"/>
    <w:rsid w:val="00EC3F08"/>
    <w:rsid w:val="00EC462B"/>
    <w:rsid w:val="00EC4723"/>
    <w:rsid w:val="00EC5275"/>
    <w:rsid w:val="00EC56E0"/>
    <w:rsid w:val="00EC6057"/>
    <w:rsid w:val="00EC65D3"/>
    <w:rsid w:val="00EC6847"/>
    <w:rsid w:val="00EC6EB4"/>
    <w:rsid w:val="00EC7DB6"/>
    <w:rsid w:val="00ED04FF"/>
    <w:rsid w:val="00ED162F"/>
    <w:rsid w:val="00ED1BB2"/>
    <w:rsid w:val="00ED2062"/>
    <w:rsid w:val="00ED2568"/>
    <w:rsid w:val="00ED26C4"/>
    <w:rsid w:val="00ED26FB"/>
    <w:rsid w:val="00ED2AE0"/>
    <w:rsid w:val="00ED2BCE"/>
    <w:rsid w:val="00ED2E52"/>
    <w:rsid w:val="00ED3024"/>
    <w:rsid w:val="00ED31DB"/>
    <w:rsid w:val="00ED3C23"/>
    <w:rsid w:val="00ED3FBD"/>
    <w:rsid w:val="00ED49B0"/>
    <w:rsid w:val="00ED5FE4"/>
    <w:rsid w:val="00ED6FAD"/>
    <w:rsid w:val="00ED71C5"/>
    <w:rsid w:val="00ED761F"/>
    <w:rsid w:val="00EE16FA"/>
    <w:rsid w:val="00EE18B9"/>
    <w:rsid w:val="00EE1A9F"/>
    <w:rsid w:val="00EE1D96"/>
    <w:rsid w:val="00EE20B3"/>
    <w:rsid w:val="00EE24A3"/>
    <w:rsid w:val="00EE2C42"/>
    <w:rsid w:val="00EE32CE"/>
    <w:rsid w:val="00EE3C42"/>
    <w:rsid w:val="00EE3D4F"/>
    <w:rsid w:val="00EE4568"/>
    <w:rsid w:val="00EE48B0"/>
    <w:rsid w:val="00EE5034"/>
    <w:rsid w:val="00EE5097"/>
    <w:rsid w:val="00EE534D"/>
    <w:rsid w:val="00EE5560"/>
    <w:rsid w:val="00EE596F"/>
    <w:rsid w:val="00EE5AD0"/>
    <w:rsid w:val="00EE5C62"/>
    <w:rsid w:val="00EE60A8"/>
    <w:rsid w:val="00EE60EB"/>
    <w:rsid w:val="00EE666B"/>
    <w:rsid w:val="00EE6ABC"/>
    <w:rsid w:val="00EE6F1E"/>
    <w:rsid w:val="00EE7351"/>
    <w:rsid w:val="00EE7D82"/>
    <w:rsid w:val="00EF0348"/>
    <w:rsid w:val="00EF1BFD"/>
    <w:rsid w:val="00EF1C7C"/>
    <w:rsid w:val="00EF1F9C"/>
    <w:rsid w:val="00EF21E0"/>
    <w:rsid w:val="00EF25C1"/>
    <w:rsid w:val="00EF25F1"/>
    <w:rsid w:val="00EF366A"/>
    <w:rsid w:val="00EF3DF5"/>
    <w:rsid w:val="00EF4366"/>
    <w:rsid w:val="00EF4427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0EC7"/>
    <w:rsid w:val="00F01F35"/>
    <w:rsid w:val="00F01F4B"/>
    <w:rsid w:val="00F02651"/>
    <w:rsid w:val="00F027BA"/>
    <w:rsid w:val="00F03E79"/>
    <w:rsid w:val="00F040EF"/>
    <w:rsid w:val="00F0628D"/>
    <w:rsid w:val="00F0661B"/>
    <w:rsid w:val="00F06651"/>
    <w:rsid w:val="00F07027"/>
    <w:rsid w:val="00F07314"/>
    <w:rsid w:val="00F07468"/>
    <w:rsid w:val="00F07DE6"/>
    <w:rsid w:val="00F1056C"/>
    <w:rsid w:val="00F107F1"/>
    <w:rsid w:val="00F10FC1"/>
    <w:rsid w:val="00F11181"/>
    <w:rsid w:val="00F112FD"/>
    <w:rsid w:val="00F11601"/>
    <w:rsid w:val="00F133A1"/>
    <w:rsid w:val="00F13ECD"/>
    <w:rsid w:val="00F14D13"/>
    <w:rsid w:val="00F155CE"/>
    <w:rsid w:val="00F165B3"/>
    <w:rsid w:val="00F16750"/>
    <w:rsid w:val="00F169F7"/>
    <w:rsid w:val="00F16BF2"/>
    <w:rsid w:val="00F16E0A"/>
    <w:rsid w:val="00F17EAE"/>
    <w:rsid w:val="00F20A0E"/>
    <w:rsid w:val="00F2117B"/>
    <w:rsid w:val="00F2135D"/>
    <w:rsid w:val="00F218D4"/>
    <w:rsid w:val="00F21D29"/>
    <w:rsid w:val="00F21E9A"/>
    <w:rsid w:val="00F21EA3"/>
    <w:rsid w:val="00F2250A"/>
    <w:rsid w:val="00F22738"/>
    <w:rsid w:val="00F22840"/>
    <w:rsid w:val="00F23037"/>
    <w:rsid w:val="00F23773"/>
    <w:rsid w:val="00F2405C"/>
    <w:rsid w:val="00F245A3"/>
    <w:rsid w:val="00F24788"/>
    <w:rsid w:val="00F24AA4"/>
    <w:rsid w:val="00F24ADE"/>
    <w:rsid w:val="00F24DA7"/>
    <w:rsid w:val="00F2597C"/>
    <w:rsid w:val="00F25A20"/>
    <w:rsid w:val="00F26252"/>
    <w:rsid w:val="00F2640F"/>
    <w:rsid w:val="00F26CE1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9CA"/>
    <w:rsid w:val="00F32D66"/>
    <w:rsid w:val="00F32F56"/>
    <w:rsid w:val="00F33352"/>
    <w:rsid w:val="00F3358E"/>
    <w:rsid w:val="00F33D4F"/>
    <w:rsid w:val="00F345B7"/>
    <w:rsid w:val="00F34607"/>
    <w:rsid w:val="00F34884"/>
    <w:rsid w:val="00F34A70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765"/>
    <w:rsid w:val="00F41E80"/>
    <w:rsid w:val="00F41F05"/>
    <w:rsid w:val="00F42202"/>
    <w:rsid w:val="00F43137"/>
    <w:rsid w:val="00F433BD"/>
    <w:rsid w:val="00F43FD8"/>
    <w:rsid w:val="00F444ED"/>
    <w:rsid w:val="00F4455B"/>
    <w:rsid w:val="00F44EC5"/>
    <w:rsid w:val="00F4515E"/>
    <w:rsid w:val="00F45E81"/>
    <w:rsid w:val="00F4624A"/>
    <w:rsid w:val="00F470D6"/>
    <w:rsid w:val="00F47497"/>
    <w:rsid w:val="00F47498"/>
    <w:rsid w:val="00F47883"/>
    <w:rsid w:val="00F47E75"/>
    <w:rsid w:val="00F500DD"/>
    <w:rsid w:val="00F512B2"/>
    <w:rsid w:val="00F51A39"/>
    <w:rsid w:val="00F520B7"/>
    <w:rsid w:val="00F5283D"/>
    <w:rsid w:val="00F52ABA"/>
    <w:rsid w:val="00F52BC7"/>
    <w:rsid w:val="00F52F15"/>
    <w:rsid w:val="00F53B2C"/>
    <w:rsid w:val="00F53BF4"/>
    <w:rsid w:val="00F54266"/>
    <w:rsid w:val="00F54737"/>
    <w:rsid w:val="00F54B4E"/>
    <w:rsid w:val="00F54E6F"/>
    <w:rsid w:val="00F55043"/>
    <w:rsid w:val="00F55169"/>
    <w:rsid w:val="00F55743"/>
    <w:rsid w:val="00F5600A"/>
    <w:rsid w:val="00F561EE"/>
    <w:rsid w:val="00F5626D"/>
    <w:rsid w:val="00F56681"/>
    <w:rsid w:val="00F56DCF"/>
    <w:rsid w:val="00F57034"/>
    <w:rsid w:val="00F57356"/>
    <w:rsid w:val="00F57B1F"/>
    <w:rsid w:val="00F57D1F"/>
    <w:rsid w:val="00F60BE9"/>
    <w:rsid w:val="00F60F89"/>
    <w:rsid w:val="00F61000"/>
    <w:rsid w:val="00F61EAE"/>
    <w:rsid w:val="00F61FD8"/>
    <w:rsid w:val="00F62478"/>
    <w:rsid w:val="00F62DBF"/>
    <w:rsid w:val="00F636AC"/>
    <w:rsid w:val="00F63AD0"/>
    <w:rsid w:val="00F641FC"/>
    <w:rsid w:val="00F647F7"/>
    <w:rsid w:val="00F64B8A"/>
    <w:rsid w:val="00F655DF"/>
    <w:rsid w:val="00F6563B"/>
    <w:rsid w:val="00F6583C"/>
    <w:rsid w:val="00F6589A"/>
    <w:rsid w:val="00F66446"/>
    <w:rsid w:val="00F6665C"/>
    <w:rsid w:val="00F6691A"/>
    <w:rsid w:val="00F66920"/>
    <w:rsid w:val="00F673EE"/>
    <w:rsid w:val="00F676DE"/>
    <w:rsid w:val="00F6780E"/>
    <w:rsid w:val="00F6783E"/>
    <w:rsid w:val="00F67857"/>
    <w:rsid w:val="00F67B53"/>
    <w:rsid w:val="00F67B89"/>
    <w:rsid w:val="00F70822"/>
    <w:rsid w:val="00F70DBE"/>
    <w:rsid w:val="00F71124"/>
    <w:rsid w:val="00F71888"/>
    <w:rsid w:val="00F719CD"/>
    <w:rsid w:val="00F71A8E"/>
    <w:rsid w:val="00F71BB8"/>
    <w:rsid w:val="00F7222B"/>
    <w:rsid w:val="00F72584"/>
    <w:rsid w:val="00F7264F"/>
    <w:rsid w:val="00F7290D"/>
    <w:rsid w:val="00F7302F"/>
    <w:rsid w:val="00F732EC"/>
    <w:rsid w:val="00F7377E"/>
    <w:rsid w:val="00F73D08"/>
    <w:rsid w:val="00F749CD"/>
    <w:rsid w:val="00F7586B"/>
    <w:rsid w:val="00F758BF"/>
    <w:rsid w:val="00F75AFE"/>
    <w:rsid w:val="00F75D45"/>
    <w:rsid w:val="00F75F2F"/>
    <w:rsid w:val="00F76445"/>
    <w:rsid w:val="00F76D0C"/>
    <w:rsid w:val="00F76ECC"/>
    <w:rsid w:val="00F77537"/>
    <w:rsid w:val="00F779FD"/>
    <w:rsid w:val="00F77E86"/>
    <w:rsid w:val="00F77EC5"/>
    <w:rsid w:val="00F80065"/>
    <w:rsid w:val="00F80399"/>
    <w:rsid w:val="00F803C1"/>
    <w:rsid w:val="00F80549"/>
    <w:rsid w:val="00F80B9C"/>
    <w:rsid w:val="00F811DD"/>
    <w:rsid w:val="00F812C8"/>
    <w:rsid w:val="00F8132D"/>
    <w:rsid w:val="00F8180B"/>
    <w:rsid w:val="00F818AE"/>
    <w:rsid w:val="00F81B40"/>
    <w:rsid w:val="00F820C4"/>
    <w:rsid w:val="00F82367"/>
    <w:rsid w:val="00F834F1"/>
    <w:rsid w:val="00F83829"/>
    <w:rsid w:val="00F84069"/>
    <w:rsid w:val="00F843D7"/>
    <w:rsid w:val="00F84997"/>
    <w:rsid w:val="00F84DA2"/>
    <w:rsid w:val="00F8514C"/>
    <w:rsid w:val="00F85536"/>
    <w:rsid w:val="00F85BC3"/>
    <w:rsid w:val="00F85C85"/>
    <w:rsid w:val="00F8631D"/>
    <w:rsid w:val="00F8657A"/>
    <w:rsid w:val="00F86637"/>
    <w:rsid w:val="00F8679A"/>
    <w:rsid w:val="00F86C23"/>
    <w:rsid w:val="00F86F07"/>
    <w:rsid w:val="00F86FFE"/>
    <w:rsid w:val="00F87117"/>
    <w:rsid w:val="00F8736C"/>
    <w:rsid w:val="00F87872"/>
    <w:rsid w:val="00F87FFD"/>
    <w:rsid w:val="00F9030E"/>
    <w:rsid w:val="00F907DA"/>
    <w:rsid w:val="00F90ADB"/>
    <w:rsid w:val="00F90E78"/>
    <w:rsid w:val="00F91209"/>
    <w:rsid w:val="00F91CCD"/>
    <w:rsid w:val="00F91F25"/>
    <w:rsid w:val="00F9221F"/>
    <w:rsid w:val="00F92B00"/>
    <w:rsid w:val="00F931C7"/>
    <w:rsid w:val="00F93559"/>
    <w:rsid w:val="00F93B05"/>
    <w:rsid w:val="00F93D72"/>
    <w:rsid w:val="00F93E65"/>
    <w:rsid w:val="00F94070"/>
    <w:rsid w:val="00F9469E"/>
    <w:rsid w:val="00F950B5"/>
    <w:rsid w:val="00F9513F"/>
    <w:rsid w:val="00F956A6"/>
    <w:rsid w:val="00F9632B"/>
    <w:rsid w:val="00F96BD5"/>
    <w:rsid w:val="00F96CDF"/>
    <w:rsid w:val="00F97120"/>
    <w:rsid w:val="00F97908"/>
    <w:rsid w:val="00F97B43"/>
    <w:rsid w:val="00F97E42"/>
    <w:rsid w:val="00FA0113"/>
    <w:rsid w:val="00FA07F8"/>
    <w:rsid w:val="00FA0C75"/>
    <w:rsid w:val="00FA0E2E"/>
    <w:rsid w:val="00FA105C"/>
    <w:rsid w:val="00FA1475"/>
    <w:rsid w:val="00FA148A"/>
    <w:rsid w:val="00FA219E"/>
    <w:rsid w:val="00FA26BA"/>
    <w:rsid w:val="00FA27C8"/>
    <w:rsid w:val="00FA2D22"/>
    <w:rsid w:val="00FA35E3"/>
    <w:rsid w:val="00FA378B"/>
    <w:rsid w:val="00FA3B76"/>
    <w:rsid w:val="00FA3C1D"/>
    <w:rsid w:val="00FA45EE"/>
    <w:rsid w:val="00FA4D66"/>
    <w:rsid w:val="00FA5039"/>
    <w:rsid w:val="00FA551E"/>
    <w:rsid w:val="00FA56AE"/>
    <w:rsid w:val="00FA5A4E"/>
    <w:rsid w:val="00FA6103"/>
    <w:rsid w:val="00FA6157"/>
    <w:rsid w:val="00FA7056"/>
    <w:rsid w:val="00FA71F2"/>
    <w:rsid w:val="00FB0082"/>
    <w:rsid w:val="00FB0243"/>
    <w:rsid w:val="00FB0AC3"/>
    <w:rsid w:val="00FB102B"/>
    <w:rsid w:val="00FB145B"/>
    <w:rsid w:val="00FB1527"/>
    <w:rsid w:val="00FB1E67"/>
    <w:rsid w:val="00FB2537"/>
    <w:rsid w:val="00FB31BD"/>
    <w:rsid w:val="00FB338E"/>
    <w:rsid w:val="00FB33DC"/>
    <w:rsid w:val="00FB3F15"/>
    <w:rsid w:val="00FB403B"/>
    <w:rsid w:val="00FB42B8"/>
    <w:rsid w:val="00FB4338"/>
    <w:rsid w:val="00FB477E"/>
    <w:rsid w:val="00FB494F"/>
    <w:rsid w:val="00FB4C2A"/>
    <w:rsid w:val="00FB4C9C"/>
    <w:rsid w:val="00FB5148"/>
    <w:rsid w:val="00FB570B"/>
    <w:rsid w:val="00FB6165"/>
    <w:rsid w:val="00FB61AF"/>
    <w:rsid w:val="00FB63AE"/>
    <w:rsid w:val="00FB738A"/>
    <w:rsid w:val="00FB76D2"/>
    <w:rsid w:val="00FB78E7"/>
    <w:rsid w:val="00FB7B4A"/>
    <w:rsid w:val="00FC006A"/>
    <w:rsid w:val="00FC0150"/>
    <w:rsid w:val="00FC03AB"/>
    <w:rsid w:val="00FC1126"/>
    <w:rsid w:val="00FC1468"/>
    <w:rsid w:val="00FC1962"/>
    <w:rsid w:val="00FC1B7D"/>
    <w:rsid w:val="00FC223F"/>
    <w:rsid w:val="00FC2D99"/>
    <w:rsid w:val="00FC2E01"/>
    <w:rsid w:val="00FC2EFD"/>
    <w:rsid w:val="00FC3246"/>
    <w:rsid w:val="00FC36DC"/>
    <w:rsid w:val="00FC4668"/>
    <w:rsid w:val="00FC4729"/>
    <w:rsid w:val="00FC4A8C"/>
    <w:rsid w:val="00FC53DB"/>
    <w:rsid w:val="00FC5A27"/>
    <w:rsid w:val="00FC5ED5"/>
    <w:rsid w:val="00FC5F1C"/>
    <w:rsid w:val="00FC5FC2"/>
    <w:rsid w:val="00FC6177"/>
    <w:rsid w:val="00FC63D1"/>
    <w:rsid w:val="00FC70DC"/>
    <w:rsid w:val="00FC7528"/>
    <w:rsid w:val="00FD0572"/>
    <w:rsid w:val="00FD17B6"/>
    <w:rsid w:val="00FD1A97"/>
    <w:rsid w:val="00FD2AD0"/>
    <w:rsid w:val="00FD2D7B"/>
    <w:rsid w:val="00FD3027"/>
    <w:rsid w:val="00FD3276"/>
    <w:rsid w:val="00FD37F6"/>
    <w:rsid w:val="00FD449A"/>
    <w:rsid w:val="00FD4589"/>
    <w:rsid w:val="00FD4608"/>
    <w:rsid w:val="00FD473E"/>
    <w:rsid w:val="00FD48D3"/>
    <w:rsid w:val="00FD495B"/>
    <w:rsid w:val="00FD4C9A"/>
    <w:rsid w:val="00FD5928"/>
    <w:rsid w:val="00FD66F4"/>
    <w:rsid w:val="00FD7403"/>
    <w:rsid w:val="00FD75F0"/>
    <w:rsid w:val="00FD7DF9"/>
    <w:rsid w:val="00FD7FC9"/>
    <w:rsid w:val="00FE0564"/>
    <w:rsid w:val="00FE0A29"/>
    <w:rsid w:val="00FE0B51"/>
    <w:rsid w:val="00FE0B78"/>
    <w:rsid w:val="00FE0ED4"/>
    <w:rsid w:val="00FE1502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4093"/>
    <w:rsid w:val="00FE44D0"/>
    <w:rsid w:val="00FE4DA6"/>
    <w:rsid w:val="00FE67CF"/>
    <w:rsid w:val="00FE6D20"/>
    <w:rsid w:val="00FE6FB9"/>
    <w:rsid w:val="00FE7549"/>
    <w:rsid w:val="00FE7BCC"/>
    <w:rsid w:val="00FE7CA0"/>
    <w:rsid w:val="00FF0832"/>
    <w:rsid w:val="00FF1268"/>
    <w:rsid w:val="00FF126D"/>
    <w:rsid w:val="00FF19AF"/>
    <w:rsid w:val="00FF1BDD"/>
    <w:rsid w:val="00FF2310"/>
    <w:rsid w:val="00FF2319"/>
    <w:rsid w:val="00FF2412"/>
    <w:rsid w:val="00FF2E73"/>
    <w:rsid w:val="00FF2EDB"/>
    <w:rsid w:val="00FF34CD"/>
    <w:rsid w:val="00FF34D1"/>
    <w:rsid w:val="00FF38CD"/>
    <w:rsid w:val="00FF3BD8"/>
    <w:rsid w:val="00FF3FE2"/>
    <w:rsid w:val="00FF405C"/>
    <w:rsid w:val="00FF4466"/>
    <w:rsid w:val="00FF463F"/>
    <w:rsid w:val="00FF47E1"/>
    <w:rsid w:val="00FF4AE2"/>
    <w:rsid w:val="00FF4D7C"/>
    <w:rsid w:val="00FF50A8"/>
    <w:rsid w:val="00FF5311"/>
    <w:rsid w:val="00FF571E"/>
    <w:rsid w:val="00FF5BC1"/>
    <w:rsid w:val="00FF5C4C"/>
    <w:rsid w:val="00FF61EF"/>
    <w:rsid w:val="00FF65A7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EA4D6CDD-EDD0-402B-8DE8-76DAF671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604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uiPriority w:val="9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rsid w:val="008A2B60"/>
    <w:pPr>
      <w:keepNext/>
      <w:numPr>
        <w:ilvl w:val="8"/>
        <w:numId w:val="2"/>
      </w:numPr>
      <w:spacing w:before="12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772CC1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E7756E"/>
    <w:p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72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character" w:customStyle="1" w:styleId="3GPPTextChar">
    <w:name w:val="3GPP Text Char"/>
    <w:link w:val="3GPPText"/>
    <w:qFormat/>
    <w:locked/>
    <w:rsid w:val="00B45571"/>
    <w:rPr>
      <w:rFonts w:ascii="SimSun" w:hAnsi="SimSun"/>
      <w:sz w:val="22"/>
    </w:rPr>
  </w:style>
  <w:style w:type="paragraph" w:customStyle="1" w:styleId="3GPPText">
    <w:name w:val="3GPP Text"/>
    <w:basedOn w:val="Normal"/>
    <w:link w:val="3GPPTextChar"/>
    <w:qFormat/>
    <w:rsid w:val="00B45571"/>
    <w:pPr>
      <w:overflowPunct w:val="0"/>
      <w:snapToGrid/>
      <w:spacing w:before="120"/>
    </w:pPr>
    <w:rPr>
      <w:rFonts w:ascii="SimSun" w:hAnsi="SimSun"/>
      <w:szCs w:val="20"/>
    </w:rPr>
  </w:style>
  <w:style w:type="paragraph" w:styleId="NormalWeb">
    <w:name w:val="Normal (Web)"/>
    <w:basedOn w:val="Normal"/>
    <w:uiPriority w:val="99"/>
    <w:semiHidden/>
    <w:unhideWhenUsed/>
    <w:rsid w:val="008C052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paragraph" w:customStyle="1" w:styleId="NO">
    <w:name w:val="NO"/>
    <w:basedOn w:val="Normal"/>
    <w:link w:val="NOChar"/>
    <w:qFormat/>
    <w:rsid w:val="008C052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TALChar">
    <w:name w:val="TAL Char"/>
    <w:qFormat/>
    <w:rsid w:val="008C052E"/>
    <w:rPr>
      <w:rFonts w:ascii="Arial" w:hAnsi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8C052E"/>
    <w:pPr>
      <w:numPr>
        <w:numId w:val="5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NOChar">
    <w:name w:val="NO Char"/>
    <w:link w:val="NO"/>
    <w:qFormat/>
    <w:rsid w:val="008C052E"/>
    <w:rPr>
      <w:rFonts w:eastAsia="Times New Roman"/>
      <w:lang w:val="en-GB"/>
    </w:rPr>
  </w:style>
  <w:style w:type="paragraph" w:customStyle="1" w:styleId="xmsonormal">
    <w:name w:val="xmsonormal"/>
    <w:basedOn w:val="Normal"/>
    <w:uiPriority w:val="99"/>
    <w:rsid w:val="009820D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character" w:styleId="Emphasis">
    <w:name w:val="Emphasis"/>
    <w:basedOn w:val="DefaultParagraphFont"/>
    <w:uiPriority w:val="20"/>
    <w:qFormat/>
    <w:rsid w:val="009820D3"/>
    <w:rPr>
      <w:i/>
      <w:iCs/>
    </w:rPr>
  </w:style>
  <w:style w:type="character" w:customStyle="1" w:styleId="B1Zchn">
    <w:name w:val="B1 Zchn"/>
    <w:qFormat/>
    <w:locked/>
    <w:rsid w:val="008A2B60"/>
    <w:rPr>
      <w:lang w:val="x-none"/>
    </w:rPr>
  </w:style>
  <w:style w:type="character" w:customStyle="1" w:styleId="B1Char">
    <w:name w:val="B1 Char"/>
    <w:qFormat/>
    <w:locked/>
    <w:rsid w:val="004D1048"/>
    <w:rPr>
      <w:rFonts w:eastAsia="Times New Roman"/>
    </w:rPr>
  </w:style>
  <w:style w:type="character" w:customStyle="1" w:styleId="B3Char">
    <w:name w:val="B3 Char"/>
    <w:link w:val="B3"/>
    <w:qFormat/>
    <w:locked/>
    <w:rsid w:val="004D1048"/>
    <w:rPr>
      <w:rFonts w:eastAsia="Times New Roman"/>
    </w:rPr>
  </w:style>
  <w:style w:type="paragraph" w:customStyle="1" w:styleId="B3">
    <w:name w:val="B3"/>
    <w:basedOn w:val="List3"/>
    <w:link w:val="B3Char"/>
    <w:qFormat/>
    <w:rsid w:val="004D1048"/>
    <w:pPr>
      <w:overflowPunct w:val="0"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4Char">
    <w:name w:val="B4 Char"/>
    <w:link w:val="B4"/>
    <w:qFormat/>
    <w:locked/>
    <w:rsid w:val="004D1048"/>
    <w:rPr>
      <w:rFonts w:eastAsia="Times New Roman"/>
    </w:rPr>
  </w:style>
  <w:style w:type="paragraph" w:customStyle="1" w:styleId="B4">
    <w:name w:val="B4"/>
    <w:basedOn w:val="List4"/>
    <w:link w:val="B4Char"/>
    <w:rsid w:val="004D1048"/>
    <w:pPr>
      <w:overflowPunct w:val="0"/>
      <w:snapToGrid/>
      <w:spacing w:after="180"/>
      <w:ind w:left="1418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4D1048"/>
    <w:rPr>
      <w:rFonts w:eastAsia="Times New Roman"/>
    </w:rPr>
  </w:style>
  <w:style w:type="paragraph" w:customStyle="1" w:styleId="B5">
    <w:name w:val="B5"/>
    <w:basedOn w:val="List5"/>
    <w:link w:val="B5Char"/>
    <w:rsid w:val="004D1048"/>
    <w:pPr>
      <w:overflowPunct w:val="0"/>
      <w:snapToGrid/>
      <w:spacing w:after="180"/>
      <w:ind w:left="1702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6Char">
    <w:name w:val="B6 Char"/>
    <w:link w:val="B6"/>
    <w:qFormat/>
    <w:locked/>
    <w:rsid w:val="004D1048"/>
    <w:rPr>
      <w:rFonts w:eastAsia="Times New Roman"/>
    </w:rPr>
  </w:style>
  <w:style w:type="paragraph" w:customStyle="1" w:styleId="B6">
    <w:name w:val="B6"/>
    <w:basedOn w:val="B5"/>
    <w:link w:val="B6Char"/>
    <w:qFormat/>
    <w:rsid w:val="004D1048"/>
    <w:pPr>
      <w:ind w:left="1985"/>
    </w:pPr>
  </w:style>
  <w:style w:type="paragraph" w:styleId="List3">
    <w:name w:val="List 3"/>
    <w:basedOn w:val="Normal"/>
    <w:semiHidden/>
    <w:unhideWhenUsed/>
    <w:rsid w:val="004D1048"/>
    <w:pPr>
      <w:ind w:left="1080" w:hanging="360"/>
      <w:contextualSpacing/>
    </w:pPr>
  </w:style>
  <w:style w:type="paragraph" w:styleId="List4">
    <w:name w:val="List 4"/>
    <w:basedOn w:val="Normal"/>
    <w:rsid w:val="004D1048"/>
    <w:pPr>
      <w:ind w:left="1440" w:hanging="360"/>
      <w:contextualSpacing/>
    </w:pPr>
  </w:style>
  <w:style w:type="paragraph" w:styleId="List5">
    <w:name w:val="List 5"/>
    <w:basedOn w:val="Normal"/>
    <w:rsid w:val="004D1048"/>
    <w:pPr>
      <w:ind w:left="1800" w:hanging="360"/>
      <w:contextualSpacing/>
    </w:pPr>
  </w:style>
  <w:style w:type="paragraph" w:customStyle="1" w:styleId="xmsonormal0">
    <w:name w:val="x_msonormal"/>
    <w:basedOn w:val="Normal"/>
    <w:rsid w:val="0024056C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paragraph" w:customStyle="1" w:styleId="xxmsonormal">
    <w:name w:val="x_xmsonormal"/>
    <w:basedOn w:val="Normal"/>
    <w:rsid w:val="00595FAF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paragraph" w:styleId="Revision">
    <w:name w:val="Revision"/>
    <w:hidden/>
    <w:uiPriority w:val="99"/>
    <w:semiHidden/>
    <w:rsid w:val="00E229A1"/>
    <w:rPr>
      <w:sz w:val="22"/>
      <w:szCs w:val="22"/>
    </w:rPr>
  </w:style>
  <w:style w:type="paragraph" w:customStyle="1" w:styleId="TAC">
    <w:name w:val="TAC"/>
    <w:basedOn w:val="TAL"/>
    <w:link w:val="TACChar"/>
    <w:qFormat/>
    <w:rsid w:val="00D136A9"/>
    <w:pPr>
      <w:overflowPunct/>
      <w:autoSpaceDE/>
      <w:autoSpaceDN/>
      <w:adjustRightInd/>
      <w:jc w:val="center"/>
      <w:textAlignment w:val="auto"/>
    </w:pPr>
    <w:rPr>
      <w:lang w:val="en-GB" w:eastAsia="en-US"/>
    </w:rPr>
  </w:style>
  <w:style w:type="character" w:customStyle="1" w:styleId="TACChar">
    <w:name w:val="TAC Char"/>
    <w:link w:val="TAC"/>
    <w:qFormat/>
    <w:locked/>
    <w:rsid w:val="00D136A9"/>
    <w:rPr>
      <w:rFonts w:ascii="Arial" w:eastAsia="Times New Roman" w:hAnsi="Arial"/>
      <w:sz w:val="18"/>
      <w:lang w:val="en-GB"/>
    </w:rPr>
  </w:style>
  <w:style w:type="paragraph" w:customStyle="1" w:styleId="textintend3">
    <w:name w:val="text intend 3"/>
    <w:basedOn w:val="Normal"/>
    <w:rsid w:val="00EB3B43"/>
    <w:pPr>
      <w:numPr>
        <w:numId w:val="48"/>
      </w:numPr>
      <w:overflowPunct w:val="0"/>
      <w:snapToGrid/>
      <w:textAlignment w:val="baseline"/>
    </w:pPr>
    <w:rPr>
      <w:rFonts w:eastAsia="MS Mincho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21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7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4C358-DC73-4257-8057-BF2890C6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3954</Words>
  <Characters>19735</Characters>
  <Application>Microsoft Office Word</Application>
  <DocSecurity>0</DocSecurity>
  <Lines>411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Vip</cp:lastModifiedBy>
  <cp:revision>4</cp:revision>
  <cp:lastPrinted>2007-06-18T22:08:00Z</cp:lastPrinted>
  <dcterms:created xsi:type="dcterms:W3CDTF">2022-04-29T16:05:00Z</dcterms:created>
  <dcterms:modified xsi:type="dcterms:W3CDTF">2022-04-29T17:26:00Z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(3)6maQHgeIWjXCUgTmwQAzA2qzCG9PzEr6H5D6cfMK8nBlGWEusg3IIiVxYHIbQgIsUYWZMQM3
QYjqvn3bbZwUHkGzskubDTRc8R9pSGQJA0UwC6Ku+pm0EJkmOIkoWLY27SBT/pDlmFE0Swhh
zKWoH7omtIcd3jY6U7Uv8Q03aVulAkxFMoIBJnV1OF2lBSyk2BNdhEllGvNxQXmEWEuE9a1S
o0abrRZIE2oBy0YuC1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Sxw8o717Bv+g4d02VJgxNaLMv/sWmJ4liIazQtgi3X4CRzjnJ6NYOc
EiUfFlRkBLWvtZL6YB44Bck7Urli0C0DCaM3LfeVtGwSe26BK9/sXQNCY8tm7RKuf/leN9Xb
sDnD8T9jdcWewvP520MndtStXmhUGSkAIIks6p9QD9UtCkQsI69D0L3b5l9W4kbhIkrGNFim
pZFZ7UHAl+PAXPWfqtqfPEpLSkJnZqZ9mntv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amK/M/LbTAbuo0bD2JbA03GVnIQ5fvozWDa0
IJiSZ7N4VrHFCB5BaGn3fJrVJxEq6g==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