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B8221" w14:textId="36974929" w:rsidR="00700FCD" w:rsidRPr="00771486" w:rsidRDefault="00700FCD" w:rsidP="00700FCD">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3534AA">
        <w:rPr>
          <w:rFonts w:ascii="Times New Roman" w:eastAsiaTheme="minorHAnsi" w:hAnsi="Times New Roman"/>
          <w:b/>
          <w:bCs/>
          <w:sz w:val="24"/>
          <w:szCs w:val="28"/>
          <w:lang w:val="en-US"/>
        </w:rPr>
        <w:t>9</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7250BA" w:rsidRPr="007250BA">
        <w:rPr>
          <w:rFonts w:ascii="Times New Roman" w:eastAsiaTheme="minorHAnsi" w:hAnsi="Times New Roman" w:cstheme="minorBidi"/>
          <w:b/>
          <w:bCs/>
          <w:sz w:val="24"/>
          <w:szCs w:val="28"/>
          <w:lang w:val="en-US"/>
        </w:rPr>
        <w:t>220</w:t>
      </w:r>
      <w:r w:rsidR="003534AA">
        <w:rPr>
          <w:rFonts w:ascii="Times New Roman" w:eastAsiaTheme="minorHAnsi" w:hAnsi="Times New Roman" w:cstheme="minorBidi"/>
          <w:b/>
          <w:bCs/>
          <w:sz w:val="24"/>
          <w:szCs w:val="28"/>
          <w:lang w:val="en-US"/>
        </w:rPr>
        <w:t>4089</w:t>
      </w:r>
    </w:p>
    <w:p w14:paraId="5B5BF4D1" w14:textId="4883C2C7" w:rsidR="00700FCD" w:rsidRDefault="004370E6" w:rsidP="00700FCD">
      <w:pPr>
        <w:pStyle w:val="CRCoverPage"/>
        <w:tabs>
          <w:tab w:val="left" w:pos="1980"/>
        </w:tabs>
        <w:spacing w:after="0"/>
        <w:jc w:val="both"/>
        <w:rPr>
          <w:rFonts w:ascii="Times New Roman" w:eastAsiaTheme="minorHAnsi" w:hAnsi="Times New Roman" w:cstheme="minorBidi"/>
          <w:b/>
          <w:bCs/>
          <w:sz w:val="24"/>
          <w:szCs w:val="28"/>
          <w:lang w:val="en-US"/>
        </w:rPr>
      </w:pPr>
      <w:r w:rsidRPr="004370E6">
        <w:rPr>
          <w:rFonts w:ascii="Times New Roman" w:eastAsiaTheme="minorHAnsi" w:hAnsi="Times New Roman"/>
          <w:b/>
          <w:bCs/>
          <w:sz w:val="24"/>
          <w:szCs w:val="28"/>
          <w:lang w:val="en-US"/>
        </w:rPr>
        <w:t>e-Meeting, May 9th – 20th,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462323F8"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BD36B8">
        <w:rPr>
          <w:rFonts w:ascii="Times New Roman" w:hAnsi="Times New Roman"/>
          <w:b/>
          <w:bCs/>
          <w:sz w:val="22"/>
          <w:szCs w:val="22"/>
          <w:lang w:val="en-US"/>
        </w:rPr>
        <w:t>8</w:t>
      </w:r>
      <w:r w:rsidR="00DF1D4E">
        <w:rPr>
          <w:rFonts w:ascii="Times New Roman" w:hAnsi="Times New Roman"/>
          <w:b/>
          <w:bCs/>
          <w:sz w:val="22"/>
          <w:szCs w:val="22"/>
          <w:lang w:val="en-US"/>
        </w:rPr>
        <w:t>.</w:t>
      </w:r>
      <w:r w:rsidR="00BD36B8">
        <w:rPr>
          <w:rFonts w:ascii="Times New Roman" w:hAnsi="Times New Roman"/>
          <w:b/>
          <w:bCs/>
          <w:sz w:val="22"/>
          <w:szCs w:val="22"/>
          <w:lang w:val="en-US"/>
        </w:rPr>
        <w:t>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424C43AF"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3534AA" w:rsidRPr="003534AA">
        <w:rPr>
          <w:rFonts w:cs="Times New Roman"/>
          <w:b/>
          <w:bCs/>
        </w:rPr>
        <w:t>Remaining issues on PUSCH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44CB55FD" w14:textId="77777777" w:rsidR="00DF1895" w:rsidRDefault="00485022" w:rsidP="003534AA">
      <w:r w:rsidRPr="0064789E">
        <w:t>This</w:t>
      </w:r>
      <w:r w:rsidR="0064789E" w:rsidRPr="0064789E">
        <w:t xml:space="preserve"> contribution discusses </w:t>
      </w:r>
      <w:r w:rsidR="00DF1895">
        <w:t>the following issues related to PUSCH enhancements:</w:t>
      </w:r>
    </w:p>
    <w:p w14:paraId="0BFA6A86" w14:textId="200E2213" w:rsidR="00DF1895" w:rsidRDefault="00DF1895" w:rsidP="00DF1895">
      <w:pPr>
        <w:pStyle w:val="ListParagraph"/>
        <w:numPr>
          <w:ilvl w:val="0"/>
          <w:numId w:val="45"/>
        </w:numPr>
      </w:pPr>
      <w:r>
        <w:t>Available slot counting for inter-cell mTRP</w:t>
      </w:r>
    </w:p>
    <w:p w14:paraId="751AD949" w14:textId="2D7AFDCC" w:rsidR="003A020C" w:rsidRPr="00D2173E" w:rsidRDefault="00D43F9C" w:rsidP="003A020C">
      <w:pPr>
        <w:pStyle w:val="ListParagraph"/>
        <w:numPr>
          <w:ilvl w:val="0"/>
          <w:numId w:val="45"/>
        </w:numPr>
      </w:pPr>
      <w:r>
        <w:t>Support for CFRA PUSCH repetition</w:t>
      </w:r>
    </w:p>
    <w:p w14:paraId="3B785ADD" w14:textId="796D5EEB" w:rsidR="00CC4D78" w:rsidRDefault="00485022" w:rsidP="0091451A">
      <w:pPr>
        <w:pStyle w:val="Heading1"/>
        <w:rPr>
          <w:szCs w:val="32"/>
        </w:rPr>
      </w:pPr>
      <w:r>
        <w:rPr>
          <w:szCs w:val="32"/>
        </w:rPr>
        <w:t xml:space="preserve">Available slot counting </w:t>
      </w:r>
      <w:r w:rsidR="00DF1895">
        <w:rPr>
          <w:szCs w:val="32"/>
        </w:rPr>
        <w:t>for inter-cell mTRP</w:t>
      </w:r>
    </w:p>
    <w:p w14:paraId="282BC78B" w14:textId="77777777" w:rsidR="00E959B9" w:rsidRDefault="000B130F" w:rsidP="00DF1895">
      <w:pPr>
        <w:rPr>
          <w:lang w:val="en-GB" w:eastAsia="zh-CN"/>
        </w:rPr>
      </w:pPr>
      <w:r>
        <w:rPr>
          <w:lang w:val="en-GB" w:eastAsia="zh-CN"/>
        </w:rPr>
        <w:t xml:space="preserve">R17 supports </w:t>
      </w:r>
      <w:r w:rsidR="00320C5E">
        <w:rPr>
          <w:lang w:val="en-GB" w:eastAsia="zh-CN"/>
        </w:rPr>
        <w:t>multi-TRP inter-cell operation which requires the UE to monitor SSB associated with PCI other than the PCI of the serving cell.</w:t>
      </w:r>
      <w:r w:rsidR="006D7B40">
        <w:rPr>
          <w:lang w:val="en-GB" w:eastAsia="zh-CN"/>
        </w:rPr>
        <w:t xml:space="preserve"> RAN1 discussed the potential impact of this feature on available slot counting in RAN1#107-e and RAN1#107b-e and decided to defer agreement until further progress on collision handling between UL channels/signals and multiple SSBs for inter-cell mTRPs is made in feMIMO AI. </w:t>
      </w:r>
    </w:p>
    <w:p w14:paraId="5BADFB38" w14:textId="0D704C4C" w:rsidR="00DF1895" w:rsidRDefault="006D7B40" w:rsidP="00DF1895">
      <w:pPr>
        <w:rPr>
          <w:lang w:val="en-GB" w:eastAsia="zh-CN"/>
        </w:rPr>
      </w:pPr>
      <w:r>
        <w:rPr>
          <w:lang w:val="en-GB" w:eastAsia="zh-CN"/>
        </w:rPr>
        <w:t xml:space="preserve">In RAN1#108-e, RAN1 made the following agreement (in feMIMO AI): </w:t>
      </w:r>
    </w:p>
    <w:tbl>
      <w:tblPr>
        <w:tblStyle w:val="TableGrid"/>
        <w:tblW w:w="0" w:type="auto"/>
        <w:tblLook w:val="04A0" w:firstRow="1" w:lastRow="0" w:firstColumn="1" w:lastColumn="0" w:noHBand="0" w:noVBand="1"/>
      </w:tblPr>
      <w:tblGrid>
        <w:gridCol w:w="9350"/>
      </w:tblGrid>
      <w:tr w:rsidR="000B130F" w14:paraId="7A1769F0" w14:textId="77777777" w:rsidTr="000B130F">
        <w:tc>
          <w:tcPr>
            <w:tcW w:w="9350" w:type="dxa"/>
          </w:tcPr>
          <w:p w14:paraId="6601A231" w14:textId="77777777" w:rsidR="000B130F" w:rsidRPr="000B130F" w:rsidRDefault="000B130F" w:rsidP="000B130F">
            <w:pPr>
              <w:wordWrap w:val="0"/>
              <w:jc w:val="left"/>
              <w:rPr>
                <w:rFonts w:ascii="Times" w:eastAsia="Malgun Gothic" w:hAnsi="Times" w:cs="Times"/>
                <w:b/>
                <w:sz w:val="20"/>
                <w:szCs w:val="20"/>
                <w:lang w:eastAsia="ko-KR"/>
              </w:rPr>
            </w:pPr>
            <w:r w:rsidRPr="000B130F">
              <w:rPr>
                <w:rFonts w:ascii="Times" w:eastAsia="Batang" w:hAnsi="Times" w:cs="Times"/>
                <w:b/>
                <w:sz w:val="20"/>
                <w:szCs w:val="20"/>
                <w:highlight w:val="green"/>
                <w:lang w:val="en-GB" w:eastAsia="en-US"/>
              </w:rPr>
              <w:t>Agreement</w:t>
            </w:r>
          </w:p>
          <w:p w14:paraId="67B82A0F" w14:textId="77777777" w:rsidR="000B130F" w:rsidRPr="000B130F" w:rsidRDefault="000B130F" w:rsidP="000B130F">
            <w:pPr>
              <w:jc w:val="left"/>
              <w:rPr>
                <w:rFonts w:ascii="Times" w:eastAsia="Batang" w:hAnsi="Times" w:cs="Times"/>
                <w:sz w:val="20"/>
                <w:szCs w:val="24"/>
                <w:lang w:val="en-GB" w:eastAsia="x-none"/>
              </w:rPr>
            </w:pPr>
            <w:r w:rsidRPr="000B130F">
              <w:rPr>
                <w:rFonts w:ascii="Times" w:eastAsia="Batang" w:hAnsi="Times" w:cs="Times"/>
                <w:sz w:val="20"/>
                <w:szCs w:val="24"/>
                <w:lang w:val="en-GB" w:eastAsia="x-none"/>
              </w:rPr>
              <w:t>For inter-cell mTRP, UE does not transmit PUCCH/PUSCH/PRACH in a slot or SRS in the symbols if in time domain the PUCCH/PUSCH/PRACH/SRS overlaps with an SSB of a serving cell PCI or an SSB associated with the active additional PCI.</w:t>
            </w:r>
          </w:p>
          <w:p w14:paraId="3647C32D" w14:textId="77777777" w:rsidR="000B130F" w:rsidRPr="000B130F" w:rsidRDefault="000B130F" w:rsidP="00DF1895">
            <w:pPr>
              <w:rPr>
                <w:lang w:val="en-GB" w:eastAsia="zh-CN"/>
              </w:rPr>
            </w:pPr>
          </w:p>
        </w:tc>
      </w:tr>
    </w:tbl>
    <w:p w14:paraId="4D9D6217" w14:textId="44817A76" w:rsidR="00DF1895" w:rsidRDefault="00E959B9" w:rsidP="00E959B9">
      <w:pPr>
        <w:spacing w:before="240"/>
        <w:rPr>
          <w:lang w:val="en-GB" w:eastAsia="zh-CN"/>
        </w:rPr>
      </w:pPr>
      <w:r>
        <w:rPr>
          <w:lang w:val="en-GB" w:eastAsia="zh-CN"/>
        </w:rPr>
        <w:t xml:space="preserve">In the above, the “active additional PCI” refers to the additional PCI associated with the active TCI states. At most 1 additional PCI can be associated with the active TCI states. The agreement means that the UE prioritizes reception of SSB associated to an active TCI state. This ensures robustness of </w:t>
      </w:r>
      <w:r w:rsidR="008066B6">
        <w:rPr>
          <w:lang w:val="en-GB" w:eastAsia="zh-CN"/>
        </w:rPr>
        <w:t>PDCCH reception that may use such active TCI state.</w:t>
      </w:r>
    </w:p>
    <w:p w14:paraId="213D6D89" w14:textId="52194078" w:rsidR="003412AC" w:rsidRDefault="003412AC" w:rsidP="00E959B9">
      <w:pPr>
        <w:spacing w:before="240"/>
        <w:rPr>
          <w:lang w:val="en-GB" w:eastAsia="zh-CN"/>
        </w:rPr>
      </w:pPr>
      <w:r>
        <w:rPr>
          <w:lang w:val="en-GB" w:eastAsia="zh-CN"/>
        </w:rPr>
        <w:t>In view of the above agreement, the most natural handling for available slot determination seems to consider the SSB associated with the active additional PCI in addition to the SSB associated with the serving cell PCI.</w:t>
      </w:r>
      <w:r w:rsidR="001F32FB">
        <w:rPr>
          <w:lang w:val="en-GB" w:eastAsia="zh-CN"/>
        </w:rPr>
        <w:t xml:space="preserve"> This leads to the following proposal:</w:t>
      </w:r>
    </w:p>
    <w:p w14:paraId="33286B11" w14:textId="4E56621A" w:rsidR="009C6708" w:rsidRPr="009C6708" w:rsidRDefault="009C6708" w:rsidP="00DF1895">
      <w:pPr>
        <w:rPr>
          <w:b/>
          <w:bCs/>
          <w:i/>
          <w:iCs/>
          <w:lang w:val="en-GB" w:eastAsia="zh-CN"/>
        </w:rPr>
      </w:pPr>
      <w:r w:rsidRPr="009C6708">
        <w:rPr>
          <w:b/>
          <w:bCs/>
          <w:i/>
          <w:iCs/>
          <w:lang w:val="en-GB" w:eastAsia="zh-CN"/>
        </w:rPr>
        <w:t xml:space="preserve">Proposal 1: Available slot </w:t>
      </w:r>
      <w:r w:rsidR="001F32FB">
        <w:rPr>
          <w:b/>
          <w:bCs/>
          <w:i/>
          <w:iCs/>
          <w:lang w:val="en-GB" w:eastAsia="zh-CN"/>
        </w:rPr>
        <w:t>determination</w:t>
      </w:r>
      <w:r w:rsidRPr="009C6708">
        <w:rPr>
          <w:b/>
          <w:bCs/>
          <w:i/>
          <w:iCs/>
          <w:lang w:val="en-GB" w:eastAsia="zh-CN"/>
        </w:rPr>
        <w:t xml:space="preserve"> </w:t>
      </w:r>
      <w:r w:rsidR="001F32FB">
        <w:rPr>
          <w:b/>
          <w:bCs/>
          <w:i/>
          <w:iCs/>
          <w:lang w:val="en-GB" w:eastAsia="zh-CN"/>
        </w:rPr>
        <w:t>consider</w:t>
      </w:r>
      <w:r w:rsidR="00CF03AE">
        <w:rPr>
          <w:b/>
          <w:bCs/>
          <w:i/>
          <w:iCs/>
          <w:lang w:val="en-GB" w:eastAsia="zh-CN"/>
        </w:rPr>
        <w:t xml:space="preserve">s both SSB of a serving cell PCI and SSB associated with </w:t>
      </w:r>
      <w:r w:rsidR="00BB7C48">
        <w:rPr>
          <w:b/>
          <w:bCs/>
          <w:i/>
          <w:iCs/>
          <w:lang w:val="en-GB" w:eastAsia="zh-CN"/>
        </w:rPr>
        <w:t>an</w:t>
      </w:r>
      <w:r w:rsidR="00CF03AE">
        <w:rPr>
          <w:b/>
          <w:bCs/>
          <w:i/>
          <w:iCs/>
          <w:lang w:val="en-GB" w:eastAsia="zh-CN"/>
        </w:rPr>
        <w:t xml:space="preserve"> active </w:t>
      </w:r>
      <w:r w:rsidR="00BB7C48">
        <w:rPr>
          <w:b/>
          <w:bCs/>
          <w:i/>
          <w:iCs/>
          <w:lang w:val="en-GB" w:eastAsia="zh-CN"/>
        </w:rPr>
        <w:t>TCI state</w:t>
      </w:r>
      <w:r w:rsidR="00E93F10">
        <w:rPr>
          <w:b/>
          <w:bCs/>
          <w:i/>
          <w:iCs/>
          <w:lang w:val="en-GB" w:eastAsia="zh-CN"/>
        </w:rPr>
        <w:t>.</w:t>
      </w:r>
    </w:p>
    <w:p w14:paraId="094BC819" w14:textId="53A082DF" w:rsidR="009C6708" w:rsidRPr="009C6708" w:rsidRDefault="009C6708" w:rsidP="00B42335">
      <w:pPr>
        <w:rPr>
          <w:lang w:val="en-GB" w:eastAsia="zh-CN"/>
        </w:rPr>
      </w:pPr>
      <w:r>
        <w:rPr>
          <w:lang w:val="en-GB" w:eastAsia="zh-CN"/>
        </w:rPr>
        <w:t xml:space="preserve">If the above Proposal is agreed, </w:t>
      </w:r>
      <w:r w:rsidR="001F32FB">
        <w:rPr>
          <w:lang w:val="en-GB" w:eastAsia="zh-CN"/>
        </w:rPr>
        <w:t>the following text proposal to</w:t>
      </w:r>
      <w:r>
        <w:rPr>
          <w:lang w:val="en-GB" w:eastAsia="zh-CN"/>
        </w:rPr>
        <w:t xml:space="preserve"> TS38.214</w:t>
      </w:r>
      <w:r w:rsidR="00C21404">
        <w:rPr>
          <w:lang w:val="en-GB" w:eastAsia="zh-CN"/>
        </w:rPr>
        <w:t xml:space="preserve"> </w:t>
      </w:r>
      <w:r w:rsidR="001F32FB">
        <w:rPr>
          <w:lang w:val="en-GB" w:eastAsia="zh-CN"/>
        </w:rPr>
        <w:t>is suggested</w:t>
      </w:r>
      <w:r w:rsidR="00C21404">
        <w:rPr>
          <w:lang w:val="en-GB" w:eastAsia="zh-CN"/>
        </w:rPr>
        <w:t>:</w:t>
      </w:r>
    </w:p>
    <w:tbl>
      <w:tblPr>
        <w:tblStyle w:val="TableGrid"/>
        <w:tblW w:w="9715" w:type="dxa"/>
        <w:tblLook w:val="04A0" w:firstRow="1" w:lastRow="0" w:firstColumn="1" w:lastColumn="0" w:noHBand="0" w:noVBand="1"/>
      </w:tblPr>
      <w:tblGrid>
        <w:gridCol w:w="9715"/>
      </w:tblGrid>
      <w:tr w:rsidR="00C826D4" w14:paraId="023FEF81" w14:textId="77777777" w:rsidTr="005371D6">
        <w:tc>
          <w:tcPr>
            <w:tcW w:w="9715" w:type="dxa"/>
          </w:tcPr>
          <w:p w14:paraId="4B6BEE7A" w14:textId="77777777" w:rsidR="00C826D4" w:rsidRPr="00C826D4" w:rsidRDefault="00C826D4" w:rsidP="00C826D4">
            <w:pPr>
              <w:keepNext/>
              <w:keepLines/>
              <w:spacing w:before="120" w:after="180"/>
              <w:jc w:val="left"/>
              <w:outlineLvl w:val="3"/>
              <w:rPr>
                <w:rFonts w:ascii="Arial" w:eastAsia="Times New Roman" w:hAnsi="Arial" w:cs="Times New Roman"/>
                <w:color w:val="000000"/>
                <w:sz w:val="24"/>
                <w:szCs w:val="20"/>
                <w:lang w:val="en-GB" w:eastAsia="en-US"/>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91695483"/>
            <w:r w:rsidRPr="00C826D4">
              <w:rPr>
                <w:rFonts w:ascii="Arial" w:eastAsia="Times New Roman" w:hAnsi="Arial" w:cs="Times New Roman"/>
                <w:color w:val="000000"/>
                <w:sz w:val="24"/>
                <w:szCs w:val="20"/>
                <w:lang w:val="en-GB" w:eastAsia="en-US"/>
              </w:rPr>
              <w:lastRenderedPageBreak/>
              <w:t>6.1.2.1</w:t>
            </w:r>
            <w:r w:rsidRPr="00C826D4">
              <w:rPr>
                <w:rFonts w:ascii="Arial" w:eastAsia="Times New Roman" w:hAnsi="Arial" w:cs="Times New Roman"/>
                <w:color w:val="000000"/>
                <w:sz w:val="24"/>
                <w:szCs w:val="20"/>
                <w:lang w:val="en-GB" w:eastAsia="en-US"/>
              </w:rPr>
              <w:tab/>
              <w:t>Resource allocation in time domain</w:t>
            </w:r>
            <w:bookmarkEnd w:id="1"/>
            <w:bookmarkEnd w:id="2"/>
            <w:bookmarkEnd w:id="3"/>
            <w:bookmarkEnd w:id="4"/>
            <w:bookmarkEnd w:id="5"/>
            <w:bookmarkEnd w:id="6"/>
            <w:bookmarkEnd w:id="7"/>
            <w:bookmarkEnd w:id="8"/>
            <w:bookmarkEnd w:id="9"/>
          </w:p>
          <w:p w14:paraId="7C98AC8C" w14:textId="4345FC1F" w:rsidR="00C826D4" w:rsidRDefault="00C826D4" w:rsidP="00C826D4">
            <w:pPr>
              <w:jc w:val="center"/>
              <w:rPr>
                <w:lang w:val="en-GB" w:eastAsia="zh-CN"/>
              </w:rPr>
            </w:pPr>
            <w:r w:rsidRPr="00C826D4">
              <w:rPr>
                <w:rFonts w:eastAsia="Times New Roman" w:cs="Times New Roman"/>
                <w:sz w:val="20"/>
                <w:szCs w:val="20"/>
                <w:lang w:val="en-GB" w:eastAsia="en-US"/>
              </w:rPr>
              <w:t>&lt;omitted text&gt;</w:t>
            </w:r>
          </w:p>
          <w:p w14:paraId="42776CB3" w14:textId="77777777" w:rsidR="00F31923" w:rsidRPr="00F31923" w:rsidRDefault="00F31923" w:rsidP="00F31923">
            <w:pPr>
              <w:spacing w:after="180"/>
              <w:jc w:val="left"/>
              <w:rPr>
                <w:rFonts w:eastAsia="SimSun" w:cs="Times New Roman"/>
                <w:sz w:val="20"/>
                <w:szCs w:val="20"/>
                <w:lang w:val="en-GB" w:eastAsia="en-US"/>
              </w:rPr>
            </w:pPr>
            <w:r w:rsidRPr="00F31923">
              <w:rPr>
                <w:rFonts w:eastAsia="SimSun" w:cs="Times New Roman"/>
                <w:sz w:val="20"/>
                <w:szCs w:val="20"/>
                <w:lang w:val="en-GB" w:eastAsia="en-US"/>
              </w:rPr>
              <w:t>For unpaired spectrum:</w:t>
            </w:r>
          </w:p>
          <w:p w14:paraId="7A91DE4C"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r>
            <w:r w:rsidRPr="00F31923">
              <w:rPr>
                <w:rFonts w:eastAsia="SimSun" w:cs="Times New Roman"/>
                <w:color w:val="000000"/>
                <w:sz w:val="20"/>
                <w:szCs w:val="20"/>
                <w:lang w:val="x-none" w:eastAsia="en-US"/>
              </w:rPr>
              <w:t xml:space="preserve">When </w:t>
            </w:r>
            <w:r w:rsidRPr="00F31923">
              <w:rPr>
                <w:rFonts w:eastAsia="SimSun" w:cs="Times New Roman"/>
                <w:i/>
                <w:iCs/>
                <w:color w:val="000000"/>
                <w:sz w:val="20"/>
                <w:szCs w:val="20"/>
                <w:lang w:val="x-none" w:eastAsia="en-US"/>
              </w:rPr>
              <w:t>AvailableSlotCounting</w:t>
            </w:r>
            <w:r w:rsidRPr="00F31923">
              <w:rPr>
                <w:rFonts w:eastAsia="SimSun" w:cs="Times New Roman"/>
                <w:color w:val="000000"/>
                <w:sz w:val="20"/>
                <w:szCs w:val="20"/>
                <w:lang w:val="x-none" w:eastAsia="en-US"/>
              </w:rPr>
              <w:t xml:space="preserve"> is enabled</w:t>
            </w:r>
            <w:r w:rsidRPr="00F31923">
              <w:rPr>
                <w:rFonts w:eastAsia="SimSun" w:cs="Times New Roman"/>
                <w:sz w:val="20"/>
                <w:szCs w:val="20"/>
                <w:lang w:val="x-none" w:eastAsia="en-US"/>
              </w:rPr>
              <w:t xml:space="preserve">, and in case </w:t>
            </w:r>
            <w:r w:rsidRPr="00F31923">
              <w:rPr>
                <w:rFonts w:eastAsia="SimSun" w:cs="Times New Roman"/>
                <w:i/>
                <w:sz w:val="20"/>
                <w:szCs w:val="20"/>
                <w:lang w:val="x-none" w:eastAsia="en-US"/>
              </w:rPr>
              <w:t xml:space="preserve">K&gt;1, </w:t>
            </w:r>
            <w:r w:rsidRPr="00F31923">
              <w:rPr>
                <w:rFonts w:eastAsia="SimSun" w:cs="Times New Roman"/>
                <w:sz w:val="20"/>
                <w:szCs w:val="20"/>
                <w:lang w:val="x-none" w:eastAsia="en-US"/>
              </w:rPr>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slots for a PUSCH transmission of a PUSCH repetition type A scheduled by DCI format 0_1 or 0_2, based on </w:t>
            </w:r>
            <w:r w:rsidRPr="00F31923">
              <w:rPr>
                <w:rFonts w:eastAsia="SimSun" w:cs="Times New Roman"/>
                <w:i/>
                <w:sz w:val="20"/>
                <w:szCs w:val="20"/>
                <w:lang w:val="x-none" w:eastAsia="en-US"/>
              </w:rPr>
              <w:t>tdd-UL-DL-ConfigurationCommon</w:t>
            </w:r>
            <w:r w:rsidRPr="00F31923">
              <w:rPr>
                <w:rFonts w:eastAsia="SimSun" w:cs="Times New Roman"/>
                <w:sz w:val="20"/>
                <w:szCs w:val="20"/>
                <w:lang w:val="x-none" w:eastAsia="en-US"/>
              </w:rPr>
              <w:t>,</w:t>
            </w:r>
            <w:r w:rsidRPr="00F31923">
              <w:rPr>
                <w:rFonts w:eastAsia="SimSun" w:cs="Times New Roman"/>
                <w:i/>
                <w:sz w:val="20"/>
                <w:szCs w:val="20"/>
                <w:lang w:val="x-none" w:eastAsia="en-US"/>
              </w:rPr>
              <w:t xml:space="preserve"> tdd-UL-DL-ConfigurationDedicated</w:t>
            </w:r>
            <w:r w:rsidRPr="00F31923">
              <w:rPr>
                <w:rFonts w:eastAsia="SimSun" w:cs="Times New Roman"/>
                <w:sz w:val="20"/>
                <w:szCs w:val="20"/>
                <w:lang w:val="x-none" w:eastAsia="en-US"/>
              </w:rPr>
              <w:t xml:space="preserve"> </w:t>
            </w:r>
            <w:r w:rsidRPr="00F31923">
              <w:rPr>
                <w:rFonts w:eastAsia="SimSun" w:cs="Times New Roman"/>
                <w:i/>
                <w:sz w:val="20"/>
                <w:szCs w:val="20"/>
                <w:lang w:val="x-none" w:eastAsia="en-US"/>
              </w:rPr>
              <w:t>and ssb-PositionsInBurst</w:t>
            </w:r>
            <w:r w:rsidRPr="00F31923">
              <w:rPr>
                <w:rFonts w:eastAsia="SimSun" w:cs="Times New Roman"/>
                <w:sz w:val="20"/>
                <w:szCs w:val="20"/>
                <w:lang w:val="x-none" w:eastAsia="en-US"/>
              </w:rPr>
              <w:t>, and the TDRA information field value in the DCI format 0_1 or 0_2.</w:t>
            </w:r>
          </w:p>
          <w:p w14:paraId="490A108E" w14:textId="4EDCD4A6" w:rsidR="00F31923" w:rsidRPr="00F31923" w:rsidRDefault="00F31923" w:rsidP="00F31923">
            <w:pPr>
              <w:spacing w:after="180"/>
              <w:ind w:left="851"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A </w:t>
            </w:r>
            <w:r w:rsidRPr="00F31923">
              <w:rPr>
                <w:rFonts w:eastAsia="Batang" w:cs="Times New Roman"/>
                <w:kern w:val="24"/>
                <w:sz w:val="20"/>
                <w:szCs w:val="20"/>
                <w:lang w:val="x-none" w:eastAsia="en-US"/>
              </w:rPr>
              <w:t xml:space="preserve">slot is not counted in the number of </w:t>
            </w:r>
            <m:oMath>
              <m:r>
                <w:rPr>
                  <w:rFonts w:ascii="Cambria Math" w:eastAsia="SimSun" w:hAnsi="Cambria Math" w:cs="Times New Roman"/>
                  <w:sz w:val="20"/>
                  <w:szCs w:val="20"/>
                  <w:lang w:val="x-none" w:eastAsia="en-US"/>
                </w:rPr>
                <m:t>N∙K</m:t>
              </m:r>
            </m:oMath>
            <w:r w:rsidRPr="00F31923">
              <w:rPr>
                <w:rFonts w:eastAsia="Batang" w:cs="Times New Roman"/>
                <w:kern w:val="24"/>
                <w:sz w:val="20"/>
                <w:szCs w:val="20"/>
                <w:lang w:val="x-none" w:eastAsia="en-US"/>
              </w:rPr>
              <w:t xml:space="preserve"> slots </w:t>
            </w:r>
            <w:r w:rsidRPr="00F31923">
              <w:rPr>
                <w:rFonts w:eastAsia="SimSun" w:cs="Times New Roman"/>
                <w:sz w:val="20"/>
                <w:szCs w:val="20"/>
                <w:lang w:val="x-none" w:eastAsia="en-US"/>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F31923">
              <w:rPr>
                <w:rFonts w:eastAsia="SimSun" w:cs="Times New Roman"/>
                <w:i/>
                <w:iCs/>
                <w:sz w:val="20"/>
                <w:szCs w:val="20"/>
                <w:lang w:val="x-none" w:eastAsia="en-US"/>
              </w:rPr>
              <w:t>tdd-UL-DL-ConfigurationCommon</w:t>
            </w:r>
            <w:r w:rsidRPr="00F31923">
              <w:rPr>
                <w:rFonts w:eastAsia="SimSun" w:cs="Times New Roman"/>
                <w:sz w:val="20"/>
                <w:szCs w:val="20"/>
                <w:lang w:val="x-none" w:eastAsia="en-US"/>
              </w:rPr>
              <w:t xml:space="preserve"> or </w:t>
            </w:r>
            <w:r w:rsidRPr="00F31923">
              <w:rPr>
                <w:rFonts w:eastAsia="SimSun" w:cs="Times New Roman"/>
                <w:i/>
                <w:iCs/>
                <w:sz w:val="20"/>
                <w:szCs w:val="20"/>
                <w:lang w:val="x-none" w:eastAsia="en-US"/>
              </w:rPr>
              <w:t xml:space="preserve">tdd-UL-DL-ConfigurationDedicated </w:t>
            </w:r>
            <w:r w:rsidRPr="00F31923">
              <w:rPr>
                <w:rFonts w:eastAsia="SimSun" w:cs="Times New Roman"/>
                <w:sz w:val="20"/>
                <w:szCs w:val="20"/>
                <w:lang w:val="x-none" w:eastAsia="en-US"/>
              </w:rPr>
              <w:t xml:space="preserve">if provided, or a symbol of an SS/PBCH block with index provided by </w:t>
            </w:r>
            <w:r w:rsidRPr="00F31923">
              <w:rPr>
                <w:rFonts w:eastAsia="SimSun" w:cs="Times New Roman"/>
                <w:i/>
                <w:iCs/>
                <w:sz w:val="20"/>
                <w:szCs w:val="20"/>
                <w:lang w:val="x-none" w:eastAsia="en-US"/>
              </w:rPr>
              <w:t>ssb-PositionsInBurst</w:t>
            </w:r>
            <w:r w:rsidR="00BB7C48">
              <w:rPr>
                <w:rFonts w:eastAsia="SimSun" w:cs="Times New Roman"/>
                <w:color w:val="FF0000"/>
                <w:sz w:val="20"/>
                <w:szCs w:val="20"/>
                <w:lang w:eastAsia="en-US"/>
              </w:rPr>
              <w:t xml:space="preserve"> or associated with an active TCI state</w:t>
            </w:r>
            <w:r w:rsidRPr="00F31923">
              <w:rPr>
                <w:rFonts w:eastAsia="SimSun" w:cs="Times New Roman"/>
                <w:sz w:val="20"/>
                <w:szCs w:val="20"/>
                <w:lang w:val="x-none" w:eastAsia="en-US"/>
              </w:rPr>
              <w:t>.</w:t>
            </w:r>
          </w:p>
          <w:p w14:paraId="2229F6AC"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color w:val="000000"/>
                <w:sz w:val="20"/>
                <w:szCs w:val="20"/>
                <w:lang w:val="x-none" w:eastAsia="en-US"/>
              </w:rPr>
              <w:t>-</w:t>
            </w:r>
            <w:r w:rsidRPr="00F31923">
              <w:rPr>
                <w:rFonts w:eastAsia="SimSun" w:cs="Times New Roman"/>
                <w:color w:val="000000"/>
                <w:sz w:val="20"/>
                <w:szCs w:val="20"/>
                <w:lang w:val="x-none" w:eastAsia="en-US"/>
              </w:rPr>
              <w:tab/>
              <w:t>Otherwise</w:t>
            </w:r>
            <w:r w:rsidRPr="00F31923">
              <w:rPr>
                <w:rFonts w:eastAsia="SimSun" w:cs="Times New Roman"/>
                <w:sz w:val="20"/>
                <w:szCs w:val="20"/>
                <w:lang w:val="x-none" w:eastAsia="en-US"/>
              </w:rPr>
              <w:t xml:space="preserve">, 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consecutive slots for a PUSCH transmission of a PUSCH repetition type A scheduled by DCI format 0_1 or 0_2, based on the TDRA information field value in the DCI format 0_1 or 0_2.</w:t>
            </w:r>
          </w:p>
          <w:p w14:paraId="3EE8EB38"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slots for a PUSCH transmission of TB processing over multiple slots scheduled by DCI format 0_1 or 0_2, based on </w:t>
            </w:r>
            <w:r w:rsidRPr="00F31923">
              <w:rPr>
                <w:rFonts w:eastAsia="SimSun" w:cs="Times New Roman"/>
                <w:i/>
                <w:sz w:val="20"/>
                <w:szCs w:val="20"/>
                <w:lang w:val="x-none" w:eastAsia="en-US"/>
              </w:rPr>
              <w:t>tdd-UL-DL-ConfigurationCommon</w:t>
            </w:r>
            <w:r w:rsidRPr="00F31923">
              <w:rPr>
                <w:rFonts w:eastAsia="SimSun" w:cs="Times New Roman"/>
                <w:sz w:val="20"/>
                <w:szCs w:val="20"/>
                <w:lang w:val="x-none" w:eastAsia="en-US"/>
              </w:rPr>
              <w:t xml:space="preserve">, </w:t>
            </w:r>
            <w:r w:rsidRPr="00F31923">
              <w:rPr>
                <w:rFonts w:eastAsia="SimSun" w:cs="Times New Roman"/>
                <w:i/>
                <w:sz w:val="20"/>
                <w:szCs w:val="20"/>
                <w:lang w:val="x-none" w:eastAsia="en-US"/>
              </w:rPr>
              <w:t>tdd-UL-DL-ConfigurationDedicated</w:t>
            </w:r>
            <w:r w:rsidRPr="00F31923">
              <w:rPr>
                <w:rFonts w:eastAsia="SimSun" w:cs="Times New Roman"/>
                <w:sz w:val="20"/>
                <w:szCs w:val="20"/>
                <w:lang w:val="x-none" w:eastAsia="en-US"/>
              </w:rPr>
              <w:t xml:space="preserve"> and </w:t>
            </w:r>
            <w:r w:rsidRPr="00F31923">
              <w:rPr>
                <w:rFonts w:eastAsia="SimSun" w:cs="Times New Roman"/>
                <w:i/>
                <w:sz w:val="20"/>
                <w:szCs w:val="20"/>
                <w:lang w:val="x-none" w:eastAsia="en-US"/>
              </w:rPr>
              <w:t>ssb-PositionsInBurst</w:t>
            </w:r>
            <w:r w:rsidRPr="00F31923">
              <w:rPr>
                <w:rFonts w:eastAsia="SimSun" w:cs="Times New Roman"/>
                <w:sz w:val="20"/>
                <w:szCs w:val="20"/>
                <w:lang w:val="x-none" w:eastAsia="en-US"/>
              </w:rPr>
              <w:t>, and the TDRA information field value in the DCI format 0_1 or 0_2.</w:t>
            </w:r>
          </w:p>
          <w:p w14:paraId="089488CE" w14:textId="28E168EC" w:rsidR="00F31923" w:rsidRPr="00F31923" w:rsidRDefault="00F31923" w:rsidP="00F31923">
            <w:pPr>
              <w:spacing w:after="180"/>
              <w:ind w:left="851"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A </w:t>
            </w:r>
            <w:r w:rsidRPr="00F31923">
              <w:rPr>
                <w:rFonts w:eastAsia="Batang" w:cs="Times New Roman"/>
                <w:kern w:val="24"/>
                <w:sz w:val="20"/>
                <w:szCs w:val="20"/>
                <w:lang w:val="x-none" w:eastAsia="en-US"/>
              </w:rPr>
              <w:t xml:space="preserve">slot is not counted in the number of </w:t>
            </w:r>
            <m:oMath>
              <m:r>
                <w:rPr>
                  <w:rFonts w:ascii="Cambria Math" w:eastAsia="SimSun" w:hAnsi="Cambria Math" w:cs="Times New Roman"/>
                  <w:sz w:val="20"/>
                  <w:szCs w:val="20"/>
                  <w:lang w:val="x-none" w:eastAsia="en-US"/>
                </w:rPr>
                <m:t>N∙K</m:t>
              </m:r>
            </m:oMath>
            <w:r w:rsidRPr="00F31923">
              <w:rPr>
                <w:rFonts w:eastAsia="Batang" w:cs="Times New Roman"/>
                <w:kern w:val="24"/>
                <w:sz w:val="20"/>
                <w:szCs w:val="20"/>
                <w:lang w:val="x-none" w:eastAsia="en-US"/>
              </w:rPr>
              <w:t xml:space="preserve"> slots </w:t>
            </w:r>
            <w:r w:rsidRPr="00F31923">
              <w:rPr>
                <w:rFonts w:eastAsia="SimSun" w:cs="Times New Roman"/>
                <w:sz w:val="20"/>
                <w:szCs w:val="20"/>
                <w:lang w:val="x-none" w:eastAsia="en-US"/>
              </w:rPr>
              <w:t xml:space="preserve">for a PUSCH transmission of TB processing over multiple slots if at least one of the symbols indicated by the indexed row of the used resource allocation table in the slot overlaps with a DL symbol indicated by </w:t>
            </w:r>
            <w:r w:rsidRPr="00F31923">
              <w:rPr>
                <w:rFonts w:eastAsia="SimSun" w:cs="Times New Roman"/>
                <w:i/>
                <w:iCs/>
                <w:sz w:val="20"/>
                <w:szCs w:val="20"/>
                <w:lang w:val="x-none" w:eastAsia="en-US"/>
              </w:rPr>
              <w:t>tdd-UL-DL-ConfigurationCommon</w:t>
            </w:r>
            <w:r w:rsidRPr="00F31923">
              <w:rPr>
                <w:rFonts w:eastAsia="SimSun" w:cs="Times New Roman"/>
                <w:sz w:val="20"/>
                <w:szCs w:val="20"/>
                <w:lang w:val="x-none" w:eastAsia="en-US"/>
              </w:rPr>
              <w:t xml:space="preserve"> or </w:t>
            </w:r>
            <w:r w:rsidRPr="00F31923">
              <w:rPr>
                <w:rFonts w:eastAsia="SimSun" w:cs="Times New Roman"/>
                <w:i/>
                <w:iCs/>
                <w:sz w:val="20"/>
                <w:szCs w:val="20"/>
                <w:lang w:val="x-none" w:eastAsia="en-US"/>
              </w:rPr>
              <w:t xml:space="preserve">tdd-UL-DL-ConfigurationDedicated </w:t>
            </w:r>
            <w:r w:rsidRPr="00F31923">
              <w:rPr>
                <w:rFonts w:eastAsia="SimSun" w:cs="Times New Roman"/>
                <w:sz w:val="20"/>
                <w:szCs w:val="20"/>
                <w:lang w:val="x-none" w:eastAsia="en-US"/>
              </w:rPr>
              <w:t xml:space="preserve">if provided, or a symbol of an SS/PBCH block with index provided by </w:t>
            </w:r>
            <w:r w:rsidRPr="00F31923">
              <w:rPr>
                <w:rFonts w:eastAsia="SimSun" w:cs="Times New Roman"/>
                <w:i/>
                <w:iCs/>
                <w:sz w:val="20"/>
                <w:szCs w:val="20"/>
                <w:lang w:val="x-none" w:eastAsia="en-US"/>
              </w:rPr>
              <w:t>ssb-PositionsInBurst</w:t>
            </w:r>
            <w:r w:rsidR="00BB7C48">
              <w:rPr>
                <w:rFonts w:eastAsia="SimSun" w:cs="Times New Roman"/>
                <w:sz w:val="20"/>
                <w:szCs w:val="20"/>
                <w:lang w:eastAsia="en-US"/>
              </w:rPr>
              <w:t xml:space="preserve"> </w:t>
            </w:r>
            <w:r w:rsidR="00BB7C48">
              <w:rPr>
                <w:rFonts w:eastAsia="SimSun" w:cs="Times New Roman"/>
                <w:color w:val="FF0000"/>
                <w:sz w:val="20"/>
                <w:szCs w:val="20"/>
                <w:lang w:eastAsia="en-US"/>
              </w:rPr>
              <w:t>or associated with an active TCI state</w:t>
            </w:r>
            <w:r w:rsidRPr="00F31923">
              <w:rPr>
                <w:rFonts w:eastAsia="SimSun" w:cs="Times New Roman"/>
                <w:sz w:val="20"/>
                <w:szCs w:val="20"/>
                <w:lang w:val="x-none" w:eastAsia="en-US"/>
              </w:rPr>
              <w:t>.</w:t>
            </w:r>
          </w:p>
          <w:p w14:paraId="455108EC"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slots for a PUSCH transmission of </w:t>
            </w:r>
            <w:r w:rsidRPr="00F31923">
              <w:rPr>
                <w:rFonts w:eastAsia="Batang" w:cs="Times New Roman"/>
                <w:sz w:val="20"/>
                <w:szCs w:val="20"/>
                <w:lang w:val="x-none" w:eastAsia="en-US"/>
              </w:rPr>
              <w:t xml:space="preserve">a </w:t>
            </w:r>
            <w:r w:rsidRPr="00F31923">
              <w:rPr>
                <w:rFonts w:eastAsia="SimSun" w:cs="Times New Roman"/>
                <w:sz w:val="20"/>
                <w:szCs w:val="20"/>
                <w:lang w:val="x-none" w:eastAsia="en-US"/>
              </w:rPr>
              <w:t>PUSCH repetition Type A</w:t>
            </w:r>
            <w:r w:rsidRPr="00F31923">
              <w:rPr>
                <w:rFonts w:eastAsia="Batang" w:cs="Times New Roman"/>
                <w:sz w:val="20"/>
                <w:szCs w:val="20"/>
                <w:lang w:val="x-none" w:eastAsia="en-US"/>
              </w:rPr>
              <w:t xml:space="preserve"> scheduled by RAR UL grant, </w:t>
            </w:r>
            <w:r w:rsidRPr="00F31923">
              <w:rPr>
                <w:rFonts w:eastAsia="SimSun" w:cs="Times New Roman"/>
                <w:sz w:val="20"/>
                <w:szCs w:val="20"/>
                <w:lang w:val="x-none" w:eastAsia="en-US"/>
              </w:rPr>
              <w:t>based on</w:t>
            </w:r>
            <w:r w:rsidRPr="00F31923">
              <w:rPr>
                <w:rFonts w:eastAsia="SimSun" w:cs="Times New Roman"/>
                <w:i/>
                <w:iCs/>
                <w:sz w:val="20"/>
                <w:szCs w:val="20"/>
                <w:lang w:val="x-none" w:eastAsia="en-US"/>
              </w:rPr>
              <w:t xml:space="preserve"> </w:t>
            </w:r>
            <w:r w:rsidRPr="00F31923">
              <w:rPr>
                <w:rFonts w:eastAsia="Batang" w:cs="Times New Roman"/>
                <w:i/>
                <w:iCs/>
                <w:sz w:val="20"/>
                <w:szCs w:val="20"/>
                <w:lang w:val="x-none" w:eastAsia="en-US"/>
              </w:rPr>
              <w:t>tdd-UL-DL-ConfigurationCommon</w:t>
            </w:r>
            <w:r w:rsidRPr="00F31923">
              <w:rPr>
                <w:rFonts w:eastAsia="Batang" w:cs="Times New Roman"/>
                <w:sz w:val="20"/>
                <w:szCs w:val="20"/>
                <w:lang w:val="x-none" w:eastAsia="en-US"/>
              </w:rPr>
              <w:t xml:space="preserve"> and </w:t>
            </w:r>
            <w:r w:rsidRPr="00F31923">
              <w:rPr>
                <w:rFonts w:eastAsia="Batang" w:cs="Times New Roman"/>
                <w:i/>
                <w:iCs/>
                <w:sz w:val="20"/>
                <w:szCs w:val="20"/>
                <w:lang w:val="x-none" w:eastAsia="en-US"/>
              </w:rPr>
              <w:t>ssb-PositionsInBurst,</w:t>
            </w:r>
            <w:r w:rsidRPr="00F31923">
              <w:rPr>
                <w:rFonts w:eastAsia="Batang" w:cs="Times New Roman"/>
                <w:sz w:val="20"/>
                <w:szCs w:val="20"/>
                <w:lang w:val="x-none" w:eastAsia="en-US"/>
              </w:rPr>
              <w:t xml:space="preserve"> and the TDRA information field value in the RAR UL grant. </w:t>
            </w:r>
          </w:p>
          <w:p w14:paraId="50D02784" w14:textId="3EB5FA86" w:rsidR="00F31923" w:rsidRPr="00F31923" w:rsidRDefault="00F31923" w:rsidP="00F31923">
            <w:pPr>
              <w:spacing w:after="180"/>
              <w:ind w:left="851" w:hanging="284"/>
              <w:jc w:val="left"/>
              <w:rPr>
                <w:rFonts w:eastAsia="SimSun" w:cs="Times New Roman"/>
                <w:sz w:val="20"/>
                <w:szCs w:val="20"/>
                <w:lang w:val="x-none" w:eastAsia="en-US"/>
              </w:rPr>
            </w:pPr>
            <w:r w:rsidRPr="00F31923">
              <w:rPr>
                <w:rFonts w:eastAsia="Batang" w:cs="Times New Roman"/>
                <w:sz w:val="20"/>
                <w:szCs w:val="20"/>
                <w:lang w:val="x-none" w:eastAsia="en-US"/>
              </w:rPr>
              <w:t>-</w:t>
            </w:r>
            <w:r w:rsidRPr="00F31923">
              <w:rPr>
                <w:rFonts w:eastAsia="Batang" w:cs="Times New Roman"/>
                <w:sz w:val="20"/>
                <w:szCs w:val="20"/>
                <w:lang w:val="x-none" w:eastAsia="en-US"/>
              </w:rPr>
              <w:tab/>
              <w:t xml:space="preserve">A slot is not counted in the number of </w:t>
            </w:r>
            <m:oMath>
              <m:r>
                <w:rPr>
                  <w:rFonts w:ascii="Cambria Math" w:eastAsia="SimSun" w:hAnsi="Cambria Math" w:cs="Times New Roman"/>
                  <w:sz w:val="20"/>
                  <w:szCs w:val="20"/>
                  <w:lang w:val="x-none" w:eastAsia="en-US"/>
                </w:rPr>
                <m:t>N∙K</m:t>
              </m:r>
            </m:oMath>
            <w:r w:rsidRPr="00F31923">
              <w:rPr>
                <w:rFonts w:eastAsia="Batang" w:cs="Times New Roman"/>
                <w:sz w:val="20"/>
                <w:szCs w:val="20"/>
                <w:lang w:val="x-none" w:eastAsia="en-US"/>
              </w:rPr>
              <w:t xml:space="preserve"> slots for a PUSCH transmission of a </w:t>
            </w:r>
            <w:r w:rsidRPr="00F31923">
              <w:rPr>
                <w:rFonts w:eastAsia="SimSun" w:cs="Times New Roman"/>
                <w:sz w:val="20"/>
                <w:szCs w:val="20"/>
                <w:lang w:val="x-none" w:eastAsia="en-US"/>
              </w:rPr>
              <w:t xml:space="preserve">PUSCH repetition Type A scheduled by RAR UL grant, </w:t>
            </w:r>
            <w:r w:rsidRPr="00F31923">
              <w:rPr>
                <w:rFonts w:eastAsia="Batang" w:cs="Times New Roman"/>
                <w:sz w:val="20"/>
                <w:szCs w:val="20"/>
                <w:lang w:val="x-none" w:eastAsia="en-US"/>
              </w:rPr>
              <w:t>if at least</w:t>
            </w:r>
            <w:r w:rsidRPr="00F31923">
              <w:rPr>
                <w:rFonts w:eastAsia="SimSun" w:cs="Times New Roman"/>
                <w:sz w:val="20"/>
                <w:szCs w:val="20"/>
                <w:lang w:val="x-none" w:eastAsia="en-US"/>
              </w:rPr>
              <w:t xml:space="preserve"> one of the symbols indicated by the indexed row of the used resource allocation table in the slot overlaps with a DL symbol indicated by </w:t>
            </w:r>
            <w:r w:rsidRPr="00F31923">
              <w:rPr>
                <w:rFonts w:eastAsia="SimSun" w:cs="Times New Roman"/>
                <w:i/>
                <w:iCs/>
                <w:sz w:val="20"/>
                <w:szCs w:val="20"/>
                <w:lang w:val="x-none" w:eastAsia="en-US"/>
              </w:rPr>
              <w:t>tdd-UL-DL-ConfigurationCommon</w:t>
            </w:r>
            <w:r w:rsidRPr="00F31923">
              <w:rPr>
                <w:rFonts w:eastAsia="SimSun" w:cs="Times New Roman"/>
                <w:sz w:val="20"/>
                <w:szCs w:val="20"/>
                <w:lang w:val="x-none" w:eastAsia="en-US"/>
              </w:rPr>
              <w:t xml:space="preserve"> if provided, or a symbol of an SS/PBCH block with index provided by </w:t>
            </w:r>
            <w:r w:rsidRPr="00F31923">
              <w:rPr>
                <w:rFonts w:eastAsia="SimSun" w:cs="Times New Roman"/>
                <w:i/>
                <w:iCs/>
                <w:sz w:val="20"/>
                <w:szCs w:val="20"/>
                <w:lang w:val="x-none" w:eastAsia="en-US"/>
              </w:rPr>
              <w:t>ssb-PositionsInBurst</w:t>
            </w:r>
            <w:r w:rsidR="00BB7C48">
              <w:rPr>
                <w:rFonts w:eastAsia="SimSun" w:cs="Times New Roman"/>
                <w:sz w:val="20"/>
                <w:szCs w:val="20"/>
                <w:lang w:eastAsia="en-US"/>
              </w:rPr>
              <w:t xml:space="preserve"> </w:t>
            </w:r>
            <w:r w:rsidR="00BB7C48">
              <w:rPr>
                <w:rFonts w:eastAsia="SimSun" w:cs="Times New Roman"/>
                <w:color w:val="FF0000"/>
                <w:sz w:val="20"/>
                <w:szCs w:val="20"/>
                <w:lang w:eastAsia="en-US"/>
              </w:rPr>
              <w:t>or associated with an active TCI state</w:t>
            </w:r>
            <w:r w:rsidRPr="00F31923">
              <w:rPr>
                <w:rFonts w:eastAsia="SimSun" w:cs="Times New Roman"/>
                <w:sz w:val="20"/>
                <w:szCs w:val="20"/>
                <w:lang w:val="x-none" w:eastAsia="en-US"/>
              </w:rPr>
              <w:t>.</w:t>
            </w:r>
          </w:p>
          <w:p w14:paraId="5C88CE5D"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slots for a PUSCH transmission of a</w:t>
            </w:r>
            <w:r w:rsidRPr="00F31923">
              <w:rPr>
                <w:rFonts w:eastAsia="Batang" w:cs="Times New Roman"/>
                <w:sz w:val="20"/>
                <w:szCs w:val="20"/>
                <w:lang w:val="x-none" w:eastAsia="en-US"/>
              </w:rPr>
              <w:t xml:space="preserve"> </w:t>
            </w:r>
            <w:r w:rsidRPr="00F31923">
              <w:rPr>
                <w:rFonts w:eastAsia="SimSun" w:cs="Times New Roman"/>
                <w:sz w:val="20"/>
                <w:szCs w:val="20"/>
                <w:lang w:val="x-none" w:eastAsia="en-US"/>
              </w:rPr>
              <w:t>PUSCH repetition Type A</w:t>
            </w:r>
            <w:r w:rsidRPr="00F31923">
              <w:rPr>
                <w:rFonts w:eastAsia="Batang" w:cs="Times New Roman"/>
                <w:sz w:val="20"/>
                <w:szCs w:val="20"/>
                <w:lang w:val="x-none" w:eastAsia="en-US"/>
              </w:rPr>
              <w:t xml:space="preserve"> scheduled by DCI format 0_0 with CRC scrambled by TC-RNTI, </w:t>
            </w:r>
            <w:r w:rsidRPr="00F31923">
              <w:rPr>
                <w:rFonts w:eastAsia="SimSun" w:cs="Times New Roman"/>
                <w:sz w:val="20"/>
                <w:szCs w:val="20"/>
                <w:lang w:val="x-none" w:eastAsia="en-US"/>
              </w:rPr>
              <w:t xml:space="preserve">based on </w:t>
            </w:r>
            <w:r w:rsidRPr="00F31923">
              <w:rPr>
                <w:rFonts w:eastAsia="Batang" w:cs="Times New Roman"/>
                <w:i/>
                <w:iCs/>
                <w:sz w:val="20"/>
                <w:szCs w:val="20"/>
                <w:lang w:val="x-none" w:eastAsia="en-US"/>
              </w:rPr>
              <w:t>tdd-UL-DL-ConfigurationCommon</w:t>
            </w:r>
            <w:r w:rsidRPr="00F31923">
              <w:rPr>
                <w:rFonts w:eastAsia="Batang" w:cs="Times New Roman"/>
                <w:sz w:val="20"/>
                <w:szCs w:val="20"/>
                <w:lang w:val="x-none" w:eastAsia="en-US"/>
              </w:rPr>
              <w:t xml:space="preserve"> and </w:t>
            </w:r>
            <w:r w:rsidRPr="00F31923">
              <w:rPr>
                <w:rFonts w:eastAsia="Batang" w:cs="Times New Roman"/>
                <w:i/>
                <w:iCs/>
                <w:sz w:val="20"/>
                <w:szCs w:val="20"/>
                <w:lang w:val="x-none" w:eastAsia="en-US"/>
              </w:rPr>
              <w:t>ssb-PositionsInBurst</w:t>
            </w:r>
            <w:r w:rsidRPr="00F31923">
              <w:rPr>
                <w:rFonts w:eastAsia="Batang" w:cs="Times New Roman"/>
                <w:sz w:val="20"/>
                <w:szCs w:val="20"/>
                <w:lang w:val="x-none" w:eastAsia="en-US"/>
              </w:rPr>
              <w:t xml:space="preserve"> and the TDRA information field value in the DCI scheduling the PUSCH.</w:t>
            </w:r>
          </w:p>
          <w:p w14:paraId="0761B6B5" w14:textId="7423D3E7" w:rsidR="00F31923" w:rsidRPr="00F31923" w:rsidRDefault="00F31923" w:rsidP="00F31923">
            <w:pPr>
              <w:spacing w:after="180"/>
              <w:ind w:left="851" w:hanging="284"/>
              <w:jc w:val="left"/>
              <w:rPr>
                <w:rFonts w:eastAsia="SimSun" w:cs="Times New Roman"/>
                <w:sz w:val="20"/>
                <w:szCs w:val="20"/>
                <w:lang w:val="x-none" w:eastAsia="en-US"/>
              </w:rPr>
            </w:pPr>
            <w:r w:rsidRPr="00F31923">
              <w:rPr>
                <w:rFonts w:eastAsia="Batang" w:cs="Times New Roman"/>
                <w:sz w:val="20"/>
                <w:szCs w:val="20"/>
                <w:lang w:val="x-none" w:eastAsia="en-US"/>
              </w:rPr>
              <w:t>-</w:t>
            </w:r>
            <w:r w:rsidRPr="00F31923">
              <w:rPr>
                <w:rFonts w:eastAsia="Batang" w:cs="Times New Roman"/>
                <w:sz w:val="20"/>
                <w:szCs w:val="20"/>
                <w:lang w:val="x-none" w:eastAsia="en-US"/>
              </w:rPr>
              <w:tab/>
              <w:t xml:space="preserve">A slot is not counted in the number of </w:t>
            </w:r>
            <m:oMath>
              <m:r>
                <w:rPr>
                  <w:rFonts w:ascii="Cambria Math" w:eastAsia="SimSun" w:hAnsi="Cambria Math" w:cs="Times New Roman"/>
                  <w:sz w:val="20"/>
                  <w:szCs w:val="20"/>
                  <w:lang w:val="x-none" w:eastAsia="en-US"/>
                </w:rPr>
                <m:t>N∙K</m:t>
              </m:r>
            </m:oMath>
            <w:r w:rsidRPr="00F31923">
              <w:rPr>
                <w:rFonts w:eastAsia="Batang" w:cs="Times New Roman"/>
                <w:sz w:val="20"/>
                <w:szCs w:val="20"/>
                <w:lang w:val="x-none" w:eastAsia="en-US"/>
              </w:rPr>
              <w:t xml:space="preserve"> slots for a PUSCH transmission of a </w:t>
            </w:r>
            <w:r w:rsidRPr="00F31923">
              <w:rPr>
                <w:rFonts w:eastAsia="SimSun" w:cs="Times New Roman"/>
                <w:sz w:val="20"/>
                <w:szCs w:val="20"/>
                <w:lang w:val="x-none" w:eastAsia="en-US"/>
              </w:rPr>
              <w:t xml:space="preserve">PUSCH repetition Type A scheduled by DCI format 0_0 scrambled by TC-RNTI, </w:t>
            </w:r>
            <w:r w:rsidRPr="00F31923">
              <w:rPr>
                <w:rFonts w:eastAsia="Batang" w:cs="Times New Roman"/>
                <w:sz w:val="20"/>
                <w:szCs w:val="20"/>
                <w:lang w:val="x-none" w:eastAsia="en-US"/>
              </w:rPr>
              <w:t>if at least</w:t>
            </w:r>
            <w:r w:rsidRPr="00F31923">
              <w:rPr>
                <w:rFonts w:eastAsia="SimSun" w:cs="Times New Roman"/>
                <w:sz w:val="20"/>
                <w:szCs w:val="20"/>
                <w:lang w:val="x-none" w:eastAsia="en-US"/>
              </w:rPr>
              <w:t xml:space="preserve"> one of the symbols indicated by the indexed row of the used resource allocation table in the slot overlaps with a DL symbol indicated by</w:t>
            </w:r>
            <w:r w:rsidRPr="00F31923">
              <w:rPr>
                <w:rFonts w:eastAsia="SimSun" w:cs="Times New Roman"/>
                <w:i/>
                <w:iCs/>
                <w:sz w:val="20"/>
                <w:szCs w:val="20"/>
                <w:lang w:val="x-none" w:eastAsia="en-US"/>
              </w:rPr>
              <w:t xml:space="preserve"> tdd-UL-DL-ConfigurationCommon</w:t>
            </w:r>
            <w:r w:rsidRPr="00F31923">
              <w:rPr>
                <w:rFonts w:eastAsia="SimSun" w:cs="Times New Roman"/>
                <w:sz w:val="20"/>
                <w:szCs w:val="20"/>
                <w:lang w:val="x-none" w:eastAsia="en-US"/>
              </w:rPr>
              <w:t xml:space="preserve"> if provided, or a symbol of an SS/PBCH block with index provided by </w:t>
            </w:r>
            <w:r w:rsidRPr="00F31923">
              <w:rPr>
                <w:rFonts w:eastAsia="SimSun" w:cs="Times New Roman"/>
                <w:i/>
                <w:iCs/>
                <w:sz w:val="20"/>
                <w:szCs w:val="20"/>
                <w:lang w:val="x-none" w:eastAsia="en-US"/>
              </w:rPr>
              <w:t>ssb-PositionsInBurst</w:t>
            </w:r>
            <w:r w:rsidR="00BB7C48">
              <w:rPr>
                <w:rFonts w:eastAsia="SimSun" w:cs="Times New Roman"/>
                <w:sz w:val="20"/>
                <w:szCs w:val="20"/>
                <w:lang w:eastAsia="en-US"/>
              </w:rPr>
              <w:t xml:space="preserve"> </w:t>
            </w:r>
            <w:r w:rsidR="00BB7C48">
              <w:rPr>
                <w:rFonts w:eastAsia="SimSun" w:cs="Times New Roman"/>
                <w:color w:val="FF0000"/>
                <w:sz w:val="20"/>
                <w:szCs w:val="20"/>
                <w:lang w:eastAsia="en-US"/>
              </w:rPr>
              <w:t>or associated with an active TCI state</w:t>
            </w:r>
            <w:r w:rsidRPr="00F31923">
              <w:rPr>
                <w:rFonts w:eastAsia="SimSun" w:cs="Times New Roman"/>
                <w:sz w:val="20"/>
                <w:szCs w:val="20"/>
                <w:lang w:val="x-none" w:eastAsia="en-US"/>
              </w:rPr>
              <w:t>.</w:t>
            </w:r>
          </w:p>
          <w:p w14:paraId="4AAAE6F7" w14:textId="77777777" w:rsidR="00F31923" w:rsidRPr="00F31923" w:rsidRDefault="00F31923" w:rsidP="00F31923">
            <w:pPr>
              <w:spacing w:after="180"/>
              <w:jc w:val="left"/>
              <w:rPr>
                <w:rFonts w:eastAsia="SimSun" w:cs="Times New Roman"/>
                <w:sz w:val="20"/>
                <w:szCs w:val="20"/>
                <w:lang w:val="en-GB" w:eastAsia="en-US"/>
              </w:rPr>
            </w:pPr>
            <w:r w:rsidRPr="00F31923">
              <w:rPr>
                <w:rFonts w:eastAsia="SimSun" w:cs="Times New Roman"/>
                <w:sz w:val="20"/>
                <w:szCs w:val="20"/>
                <w:lang w:val="en-GB" w:eastAsia="en-US"/>
              </w:rPr>
              <w:t>For paired spectrum and SUL band:</w:t>
            </w:r>
          </w:p>
          <w:p w14:paraId="196B67D3"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F31923">
              <w:rPr>
                <w:rFonts w:eastAsia="SimSun" w:cs="Times New Roman"/>
                <w:color w:val="000000"/>
                <w:sz w:val="20"/>
                <w:szCs w:val="20"/>
                <w:lang w:val="x-none" w:eastAsia="en-US"/>
              </w:rPr>
              <w:t>.</w:t>
            </w:r>
          </w:p>
          <w:p w14:paraId="487AD82D" w14:textId="1A07A70D"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lastRenderedPageBreak/>
              <w:t>-</w:t>
            </w:r>
            <w:r w:rsidRPr="00F31923">
              <w:rPr>
                <w:rFonts w:eastAsia="SimSun" w:cs="Times New Roman"/>
                <w:sz w:val="20"/>
                <w:szCs w:val="20"/>
                <w:lang w:val="x-none" w:eastAsia="en-US"/>
              </w:rPr>
              <w:tab/>
              <w:t xml:space="preserve">For the case of a reduced capability half-duplex UE, and when </w:t>
            </w:r>
            <w:r w:rsidRPr="00F31923">
              <w:rPr>
                <w:rFonts w:eastAsia="SimSun" w:cs="Times New Roman"/>
                <w:i/>
                <w:iCs/>
                <w:sz w:val="20"/>
                <w:szCs w:val="20"/>
                <w:lang w:val="x-none" w:eastAsia="en-US"/>
              </w:rPr>
              <w:t>AvailableSlotCounting</w:t>
            </w:r>
            <w:r w:rsidRPr="00F31923">
              <w:rPr>
                <w:rFonts w:eastAsia="SimSun" w:cs="Times New Roman"/>
                <w:sz w:val="20"/>
                <w:szCs w:val="20"/>
                <w:lang w:val="x-none" w:eastAsia="en-US"/>
              </w:rPr>
              <w:t xml:space="preserve"> is enabled, 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slots if at least one of the symbols indicated by the indexed row of the used resource allocation table in the slot overlaps with a symbol of an SS/PBCH block with index provided by </w:t>
            </w:r>
            <w:r w:rsidRPr="00F31923">
              <w:rPr>
                <w:rFonts w:eastAsia="SimSun" w:cs="Times New Roman"/>
                <w:i/>
                <w:iCs/>
                <w:sz w:val="20"/>
                <w:szCs w:val="20"/>
                <w:lang w:val="x-none" w:eastAsia="en-US"/>
              </w:rPr>
              <w:t>ssb-PositionsInBurst</w:t>
            </w:r>
            <w:r w:rsidR="00BB7C48">
              <w:rPr>
                <w:rFonts w:eastAsia="SimSun" w:cs="Times New Roman"/>
                <w:sz w:val="20"/>
                <w:szCs w:val="20"/>
                <w:lang w:eastAsia="en-US"/>
              </w:rPr>
              <w:t xml:space="preserve"> </w:t>
            </w:r>
            <w:r w:rsidR="00BB7C48">
              <w:rPr>
                <w:rFonts w:eastAsia="SimSun" w:cs="Times New Roman"/>
                <w:color w:val="FF0000"/>
                <w:sz w:val="20"/>
                <w:szCs w:val="20"/>
                <w:lang w:eastAsia="en-US"/>
              </w:rPr>
              <w:t>or associated with an active TCI state</w:t>
            </w:r>
            <w:r w:rsidRPr="00F31923">
              <w:rPr>
                <w:rFonts w:eastAsia="SimSun" w:cs="Times New Roman"/>
                <w:sz w:val="20"/>
                <w:szCs w:val="20"/>
                <w:lang w:val="x-none" w:eastAsia="en-US"/>
              </w:rPr>
              <w:t>.</w:t>
            </w:r>
          </w:p>
          <w:p w14:paraId="2BC41DFA"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consecutive slots for a PUSCH transmission of </w:t>
            </w:r>
            <w:r w:rsidRPr="00F31923">
              <w:rPr>
                <w:rFonts w:eastAsia="Batang" w:cs="Times New Roman"/>
                <w:sz w:val="20"/>
                <w:szCs w:val="20"/>
                <w:lang w:val="x-none" w:eastAsia="en-US"/>
              </w:rPr>
              <w:t xml:space="preserve">a </w:t>
            </w:r>
            <w:r w:rsidRPr="00F31923">
              <w:rPr>
                <w:rFonts w:eastAsia="SimSun" w:cs="Times New Roman"/>
                <w:sz w:val="20"/>
                <w:szCs w:val="20"/>
                <w:lang w:val="x-none" w:eastAsia="en-US"/>
              </w:rPr>
              <w:t>PUSCH repetition Type A</w:t>
            </w:r>
            <w:r w:rsidRPr="00F31923">
              <w:rPr>
                <w:rFonts w:eastAsia="Batang" w:cs="Times New Roman"/>
                <w:sz w:val="20"/>
                <w:szCs w:val="20"/>
                <w:lang w:val="x-none" w:eastAsia="en-US"/>
              </w:rPr>
              <w:t xml:space="preserve"> scheduled by RAR UL grant, </w:t>
            </w:r>
            <w:r w:rsidRPr="00F31923">
              <w:rPr>
                <w:rFonts w:eastAsia="SimSun" w:cs="Times New Roman"/>
                <w:sz w:val="20"/>
                <w:szCs w:val="20"/>
                <w:lang w:val="x-none" w:eastAsia="en-US"/>
              </w:rPr>
              <w:t xml:space="preserve">based on </w:t>
            </w:r>
            <w:r w:rsidRPr="00F31923">
              <w:rPr>
                <w:rFonts w:eastAsia="Batang" w:cs="Times New Roman"/>
                <w:sz w:val="20"/>
                <w:szCs w:val="20"/>
                <w:lang w:val="x-none" w:eastAsia="en-US"/>
              </w:rPr>
              <w:t xml:space="preserve">the TDRA information field value in the RAR UL grant. </w:t>
            </w:r>
          </w:p>
          <w:p w14:paraId="1DBEBB51" w14:textId="77777777" w:rsidR="00F31923" w:rsidRPr="00F31923" w:rsidRDefault="00F31923" w:rsidP="00F31923">
            <w:pPr>
              <w:spacing w:after="180"/>
              <w:ind w:left="568" w:hanging="284"/>
              <w:jc w:val="left"/>
              <w:rPr>
                <w:rFonts w:eastAsia="SimSun" w:cs="Times New Roman"/>
                <w:sz w:val="20"/>
                <w:szCs w:val="20"/>
                <w:lang w:val="x-none" w:eastAsia="en-US"/>
              </w:rPr>
            </w:pPr>
            <w:r w:rsidRPr="00F31923">
              <w:rPr>
                <w:rFonts w:eastAsia="SimSun" w:cs="Times New Roman"/>
                <w:sz w:val="20"/>
                <w:szCs w:val="20"/>
                <w:lang w:val="x-none" w:eastAsia="en-US"/>
              </w:rPr>
              <w:t>-</w:t>
            </w:r>
            <w:r w:rsidRPr="00F31923">
              <w:rPr>
                <w:rFonts w:eastAsia="SimSun" w:cs="Times New Roman"/>
                <w:sz w:val="20"/>
                <w:szCs w:val="20"/>
                <w:lang w:val="x-none" w:eastAsia="en-US"/>
              </w:rPr>
              <w:tab/>
              <w:t xml:space="preserve">The UE determines </w:t>
            </w:r>
            <m:oMath>
              <m:r>
                <w:rPr>
                  <w:rFonts w:ascii="Cambria Math" w:eastAsia="SimSun" w:hAnsi="Cambria Math" w:cs="Times New Roman"/>
                  <w:sz w:val="20"/>
                  <w:szCs w:val="20"/>
                  <w:lang w:val="x-none" w:eastAsia="en-US"/>
                </w:rPr>
                <m:t>N∙K</m:t>
              </m:r>
            </m:oMath>
            <w:r w:rsidRPr="00F31923">
              <w:rPr>
                <w:rFonts w:eastAsia="SimSun" w:cs="Times New Roman"/>
                <w:sz w:val="20"/>
                <w:szCs w:val="20"/>
                <w:lang w:val="x-none" w:eastAsia="en-US"/>
              </w:rPr>
              <w:t xml:space="preserve"> consecutive slots for a PUSCH transmission of a</w:t>
            </w:r>
            <w:r w:rsidRPr="00F31923">
              <w:rPr>
                <w:rFonts w:eastAsia="Batang" w:cs="Times New Roman"/>
                <w:sz w:val="20"/>
                <w:szCs w:val="20"/>
                <w:lang w:val="x-none" w:eastAsia="en-US"/>
              </w:rPr>
              <w:t xml:space="preserve"> </w:t>
            </w:r>
            <w:r w:rsidRPr="00F31923">
              <w:rPr>
                <w:rFonts w:eastAsia="SimSun" w:cs="Times New Roman"/>
                <w:sz w:val="20"/>
                <w:szCs w:val="20"/>
                <w:lang w:val="x-none" w:eastAsia="en-US"/>
              </w:rPr>
              <w:t>PUSCH repetition Type A</w:t>
            </w:r>
            <w:r w:rsidRPr="00F31923">
              <w:rPr>
                <w:rFonts w:eastAsia="Batang" w:cs="Times New Roman"/>
                <w:sz w:val="20"/>
                <w:szCs w:val="20"/>
                <w:lang w:val="x-none" w:eastAsia="en-US"/>
              </w:rPr>
              <w:t xml:space="preserve"> scheduled by DCI format 0_0 with CRC scrambled by TC-RNTI, </w:t>
            </w:r>
            <w:r w:rsidRPr="00F31923">
              <w:rPr>
                <w:rFonts w:eastAsia="SimSun" w:cs="Times New Roman"/>
                <w:sz w:val="20"/>
                <w:szCs w:val="20"/>
                <w:lang w:val="x-none" w:eastAsia="en-US"/>
              </w:rPr>
              <w:t xml:space="preserve">based on the </w:t>
            </w:r>
            <w:r w:rsidRPr="00F31923">
              <w:rPr>
                <w:rFonts w:eastAsia="Batang" w:cs="Times New Roman"/>
                <w:sz w:val="20"/>
                <w:szCs w:val="20"/>
                <w:lang w:val="x-none" w:eastAsia="en-US"/>
              </w:rPr>
              <w:t xml:space="preserve">TDRA information field value in the DCI scheduling the PUSCH. </w:t>
            </w:r>
          </w:p>
          <w:p w14:paraId="4490CE1C" w14:textId="1153D488" w:rsidR="00C826D4" w:rsidRPr="00BB7C48" w:rsidRDefault="00BB7C48" w:rsidP="00BB7C48">
            <w:pPr>
              <w:jc w:val="center"/>
              <w:rPr>
                <w:lang w:val="en-GB" w:eastAsia="zh-CN"/>
              </w:rPr>
            </w:pPr>
            <w:r w:rsidRPr="00C826D4">
              <w:rPr>
                <w:rFonts w:eastAsia="Times New Roman" w:cs="Times New Roman"/>
                <w:sz w:val="20"/>
                <w:szCs w:val="20"/>
                <w:lang w:val="en-GB" w:eastAsia="en-US"/>
              </w:rPr>
              <w:t>&lt;omitted text&gt;</w:t>
            </w:r>
          </w:p>
        </w:tc>
      </w:tr>
    </w:tbl>
    <w:p w14:paraId="46EC4188" w14:textId="2E83BEDC" w:rsidR="00C21404" w:rsidRDefault="00C21404" w:rsidP="00B42335">
      <w:pPr>
        <w:rPr>
          <w:lang w:val="en-GB" w:eastAsia="zh-CN"/>
        </w:rPr>
      </w:pPr>
    </w:p>
    <w:p w14:paraId="5099DBE2" w14:textId="49FE21AF" w:rsidR="00D43F9C" w:rsidRDefault="00D43F9C" w:rsidP="00D43F9C">
      <w:pPr>
        <w:pStyle w:val="Heading1"/>
        <w:rPr>
          <w:szCs w:val="32"/>
        </w:rPr>
      </w:pPr>
      <w:r>
        <w:rPr>
          <w:szCs w:val="32"/>
        </w:rPr>
        <w:t>Support for CFRA PUSCH repetition</w:t>
      </w:r>
    </w:p>
    <w:p w14:paraId="355F09D2" w14:textId="10E2F68C" w:rsidR="00D43F9C" w:rsidRDefault="00D43F9C" w:rsidP="00D43F9C">
      <w:pPr>
        <w:rPr>
          <w:lang w:val="en-GB" w:eastAsia="zh-CN"/>
        </w:rPr>
      </w:pPr>
      <w:r>
        <w:rPr>
          <w:lang w:val="en-GB" w:eastAsia="zh-CN"/>
        </w:rPr>
        <w:t xml:space="preserve">In RAN1#108-e, RAN1 discussed whether to confirm the WA on CFRA </w:t>
      </w:r>
      <w:r w:rsidR="00F5534E">
        <w:rPr>
          <w:lang w:val="en-GB" w:eastAsia="zh-CN"/>
        </w:rPr>
        <w:t>PUSCH</w:t>
      </w:r>
      <w:r>
        <w:rPr>
          <w:lang w:val="en-GB" w:eastAsia="zh-CN"/>
        </w:rPr>
        <w:t xml:space="preserve"> repetition</w:t>
      </w:r>
      <w:r w:rsidR="000538A8">
        <w:rPr>
          <w:lang w:val="en-GB" w:eastAsia="zh-CN"/>
        </w:rPr>
        <w:t xml:space="preserve"> and what information to send to RAN2 regarding this issue. RAN1 could not reach consensus on whether to confirm the WA as some companies believe this would have impact on RAN1 specification.</w:t>
      </w:r>
      <w:r w:rsidR="0083651F">
        <w:rPr>
          <w:lang w:val="en-GB" w:eastAsia="zh-CN"/>
        </w:rPr>
        <w:t xml:space="preserve"> RAN1 also did not reach consensus on an LS to RAN2.</w:t>
      </w:r>
    </w:p>
    <w:p w14:paraId="07A37E15" w14:textId="0964DBFC" w:rsidR="0083651F" w:rsidRDefault="0083651F" w:rsidP="00D43F9C">
      <w:pPr>
        <w:rPr>
          <w:lang w:val="en-GB" w:eastAsia="zh-CN"/>
        </w:rPr>
      </w:pPr>
      <w:r>
        <w:rPr>
          <w:lang w:val="en-GB" w:eastAsia="zh-CN"/>
        </w:rPr>
        <w:t xml:space="preserve">In our understanding, the specification impact of supporting CFRA </w:t>
      </w:r>
      <w:r w:rsidR="00F5534E">
        <w:rPr>
          <w:lang w:val="en-GB" w:eastAsia="zh-CN"/>
        </w:rPr>
        <w:t>PUSCH</w:t>
      </w:r>
      <w:r w:rsidR="00D8420F">
        <w:rPr>
          <w:lang w:val="en-GB" w:eastAsia="zh-CN"/>
        </w:rPr>
        <w:t xml:space="preserve"> repetition</w:t>
      </w:r>
      <w:r>
        <w:rPr>
          <w:lang w:val="en-GB" w:eastAsia="zh-CN"/>
        </w:rPr>
        <w:t xml:space="preserve"> is restricted to RAN2 specifications. </w:t>
      </w:r>
      <w:r w:rsidR="00D8420F">
        <w:rPr>
          <w:lang w:val="en-GB" w:eastAsia="zh-CN"/>
        </w:rPr>
        <w:t xml:space="preserve">MAC specifies </w:t>
      </w:r>
      <w:r w:rsidR="00BA0BFF">
        <w:rPr>
          <w:lang w:val="en-GB" w:eastAsia="zh-CN"/>
        </w:rPr>
        <w:t>if MCS of the RAR is interpreted as legacy or repetition and provides the information to the physical layer.</w:t>
      </w:r>
    </w:p>
    <w:p w14:paraId="7E51892C" w14:textId="1192EA54" w:rsidR="00BA0BFF" w:rsidRPr="00D43F9C" w:rsidRDefault="00F5534E" w:rsidP="00D43F9C">
      <w:pPr>
        <w:rPr>
          <w:lang w:val="en-GB" w:eastAsia="zh-CN"/>
        </w:rPr>
      </w:pPr>
      <w:r>
        <w:rPr>
          <w:lang w:val="en-GB" w:eastAsia="zh-CN"/>
        </w:rPr>
        <w:t>Even i</w:t>
      </w:r>
      <w:r w:rsidR="00BA0BFF">
        <w:rPr>
          <w:lang w:val="en-GB" w:eastAsia="zh-CN"/>
        </w:rPr>
        <w:t xml:space="preserve">f RAN1 cannot confirm the working assumption, </w:t>
      </w:r>
      <w:r>
        <w:rPr>
          <w:lang w:val="en-GB" w:eastAsia="zh-CN"/>
        </w:rPr>
        <w:t>RAN1 should provide the status to RAN2 to provide the possibility to RAN2 to decide whether the functionality is supported (without RAN1 impact) or not.</w:t>
      </w:r>
    </w:p>
    <w:p w14:paraId="4E6A77D6" w14:textId="4171DE5D" w:rsidR="00F5534E" w:rsidRPr="009C6708" w:rsidRDefault="00F5534E" w:rsidP="00F5534E">
      <w:pPr>
        <w:rPr>
          <w:b/>
          <w:bCs/>
          <w:i/>
          <w:iCs/>
          <w:lang w:val="en-GB" w:eastAsia="zh-CN"/>
        </w:rPr>
      </w:pPr>
      <w:r w:rsidRPr="009C6708">
        <w:rPr>
          <w:b/>
          <w:bCs/>
          <w:i/>
          <w:iCs/>
          <w:lang w:val="en-GB" w:eastAsia="zh-CN"/>
        </w:rPr>
        <w:t xml:space="preserve">Proposal </w:t>
      </w:r>
      <w:r w:rsidR="00086D49">
        <w:rPr>
          <w:b/>
          <w:bCs/>
          <w:i/>
          <w:iCs/>
          <w:lang w:val="en-GB" w:eastAsia="zh-CN"/>
        </w:rPr>
        <w:t>2</w:t>
      </w:r>
      <w:r w:rsidRPr="009C6708">
        <w:rPr>
          <w:b/>
          <w:bCs/>
          <w:i/>
          <w:iCs/>
          <w:lang w:val="en-GB" w:eastAsia="zh-CN"/>
        </w:rPr>
        <w:t xml:space="preserve">: </w:t>
      </w:r>
      <w:r>
        <w:rPr>
          <w:b/>
          <w:bCs/>
          <w:i/>
          <w:iCs/>
          <w:lang w:val="en-GB" w:eastAsia="zh-CN"/>
        </w:rPr>
        <w:t>Confirm working assumption to support repetition for PUSCH scheduled by RAR in CFRA with no additional RAN1 impact</w:t>
      </w:r>
      <w:r w:rsidR="000D0375">
        <w:rPr>
          <w:b/>
          <w:bCs/>
          <w:i/>
          <w:iCs/>
          <w:lang w:val="en-GB" w:eastAsia="zh-CN"/>
        </w:rPr>
        <w:t xml:space="preserve"> and inform RAN2.</w:t>
      </w:r>
    </w:p>
    <w:p w14:paraId="10E357F4" w14:textId="771FF9E9" w:rsidR="00F5534E" w:rsidRPr="00086D49" w:rsidRDefault="00F5534E" w:rsidP="00B42335">
      <w:pPr>
        <w:rPr>
          <w:b/>
          <w:bCs/>
          <w:i/>
          <w:iCs/>
          <w:lang w:val="en-GB" w:eastAsia="zh-CN"/>
        </w:rPr>
      </w:pPr>
      <w:r w:rsidRPr="000D0375">
        <w:rPr>
          <w:b/>
          <w:bCs/>
          <w:i/>
          <w:iCs/>
          <w:lang w:val="en-GB" w:eastAsia="zh-CN"/>
        </w:rPr>
        <w:t xml:space="preserve">Proposal </w:t>
      </w:r>
      <w:r w:rsidR="00086D49">
        <w:rPr>
          <w:b/>
          <w:bCs/>
          <w:i/>
          <w:iCs/>
          <w:lang w:val="en-GB" w:eastAsia="zh-CN"/>
        </w:rPr>
        <w:t>3</w:t>
      </w:r>
      <w:r w:rsidRPr="000D0375">
        <w:rPr>
          <w:b/>
          <w:bCs/>
          <w:i/>
          <w:iCs/>
          <w:lang w:val="en-GB" w:eastAsia="zh-CN"/>
        </w:rPr>
        <w:t xml:space="preserve">: </w:t>
      </w:r>
      <w:r w:rsidR="000D0375" w:rsidRPr="000D0375">
        <w:rPr>
          <w:b/>
          <w:bCs/>
          <w:i/>
          <w:iCs/>
          <w:lang w:val="en-GB" w:eastAsia="zh-CN"/>
        </w:rPr>
        <w:t xml:space="preserve">If Proposal </w:t>
      </w:r>
      <w:r w:rsidR="00086D49">
        <w:rPr>
          <w:b/>
          <w:bCs/>
          <w:i/>
          <w:iCs/>
          <w:lang w:val="en-GB" w:eastAsia="zh-CN"/>
        </w:rPr>
        <w:t>2</w:t>
      </w:r>
      <w:r w:rsidR="000D0375" w:rsidRPr="000D0375">
        <w:rPr>
          <w:b/>
          <w:bCs/>
          <w:i/>
          <w:iCs/>
          <w:lang w:val="en-GB" w:eastAsia="zh-CN"/>
        </w:rPr>
        <w:t xml:space="preserve"> is not agreeable, inform RAN2 that RAN1 cannot reach consensus on whether to confirm working assumption and that RAN2 can decide if the functionality can be supported without RAN1 specification impact.</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2C1E4CA5" w:rsidR="00312DBB" w:rsidRDefault="003248E8" w:rsidP="00312DBB">
      <w:pPr>
        <w:spacing w:before="120" w:after="120"/>
        <w:rPr>
          <w:rFonts w:cs="Times New Roman"/>
        </w:rPr>
      </w:pPr>
      <w:r w:rsidRPr="003032BD">
        <w:rPr>
          <w:rFonts w:cs="Times New Roman"/>
        </w:rPr>
        <w:t>In this contribution, the following propos</w:t>
      </w:r>
      <w:r w:rsidR="00385273" w:rsidRPr="003032BD">
        <w:rPr>
          <w:rFonts w:cs="Times New Roman"/>
        </w:rPr>
        <w:t>a</w:t>
      </w:r>
      <w:r w:rsidRPr="003032BD">
        <w:rPr>
          <w:rFonts w:cs="Times New Roman"/>
        </w:rPr>
        <w:t>l</w:t>
      </w:r>
      <w:r w:rsidR="00086D49">
        <w:rPr>
          <w:rFonts w:cs="Times New Roman"/>
        </w:rPr>
        <w:t>s</w:t>
      </w:r>
      <w:r w:rsidRPr="003032BD">
        <w:rPr>
          <w:rFonts w:cs="Times New Roman"/>
        </w:rPr>
        <w:t xml:space="preserve"> </w:t>
      </w:r>
      <w:r w:rsidR="00086D49">
        <w:rPr>
          <w:rFonts w:cs="Times New Roman"/>
        </w:rPr>
        <w:t>are</w:t>
      </w:r>
      <w:r w:rsidRPr="003032BD">
        <w:rPr>
          <w:rFonts w:cs="Times New Roman"/>
        </w:rPr>
        <w:t xml:space="preserve"> made</w:t>
      </w:r>
      <w:r w:rsidR="00086D49">
        <w:rPr>
          <w:rFonts w:cs="Times New Roman"/>
        </w:rPr>
        <w:t>:</w:t>
      </w:r>
    </w:p>
    <w:p w14:paraId="5963BD42" w14:textId="155A5F42" w:rsidR="001F32FB" w:rsidRDefault="001F32FB" w:rsidP="001F32FB">
      <w:pPr>
        <w:rPr>
          <w:b/>
          <w:bCs/>
          <w:i/>
          <w:iCs/>
          <w:lang w:val="en-GB" w:eastAsia="zh-CN"/>
        </w:rPr>
      </w:pPr>
      <w:r w:rsidRPr="009C6708">
        <w:rPr>
          <w:b/>
          <w:bCs/>
          <w:i/>
          <w:iCs/>
          <w:lang w:val="en-GB" w:eastAsia="zh-CN"/>
        </w:rPr>
        <w:t xml:space="preserve">Proposal 1: Available slot </w:t>
      </w:r>
      <w:r>
        <w:rPr>
          <w:b/>
          <w:bCs/>
          <w:i/>
          <w:iCs/>
          <w:lang w:val="en-GB" w:eastAsia="zh-CN"/>
        </w:rPr>
        <w:t>determination</w:t>
      </w:r>
      <w:r w:rsidRPr="009C6708">
        <w:rPr>
          <w:b/>
          <w:bCs/>
          <w:i/>
          <w:iCs/>
          <w:lang w:val="en-GB" w:eastAsia="zh-CN"/>
        </w:rPr>
        <w:t xml:space="preserve"> </w:t>
      </w:r>
      <w:r>
        <w:rPr>
          <w:b/>
          <w:bCs/>
          <w:i/>
          <w:iCs/>
          <w:lang w:val="en-GB" w:eastAsia="zh-CN"/>
        </w:rPr>
        <w:t>considers both SSB of a serving cell PCI and SSB associated with an active TCI state.</w:t>
      </w:r>
    </w:p>
    <w:p w14:paraId="2DA5F9D8" w14:textId="77777777" w:rsidR="00086D49" w:rsidRPr="009C6708" w:rsidRDefault="00086D49" w:rsidP="00086D49">
      <w:pPr>
        <w:rPr>
          <w:b/>
          <w:bCs/>
          <w:i/>
          <w:iCs/>
          <w:lang w:val="en-GB" w:eastAsia="zh-CN"/>
        </w:rPr>
      </w:pPr>
      <w:r w:rsidRPr="009C6708">
        <w:rPr>
          <w:b/>
          <w:bCs/>
          <w:i/>
          <w:iCs/>
          <w:lang w:val="en-GB" w:eastAsia="zh-CN"/>
        </w:rPr>
        <w:t xml:space="preserve">Proposal </w:t>
      </w:r>
      <w:r>
        <w:rPr>
          <w:b/>
          <w:bCs/>
          <w:i/>
          <w:iCs/>
          <w:lang w:val="en-GB" w:eastAsia="zh-CN"/>
        </w:rPr>
        <w:t>2</w:t>
      </w:r>
      <w:r w:rsidRPr="009C6708">
        <w:rPr>
          <w:b/>
          <w:bCs/>
          <w:i/>
          <w:iCs/>
          <w:lang w:val="en-GB" w:eastAsia="zh-CN"/>
        </w:rPr>
        <w:t xml:space="preserve">: </w:t>
      </w:r>
      <w:r>
        <w:rPr>
          <w:b/>
          <w:bCs/>
          <w:i/>
          <w:iCs/>
          <w:lang w:val="en-GB" w:eastAsia="zh-CN"/>
        </w:rPr>
        <w:t>Confirm working assumption to support repetition for PUSCH scheduled by RAR in CFRA with no additional RAN1 impact and inform RAN2.</w:t>
      </w:r>
    </w:p>
    <w:p w14:paraId="470533EE" w14:textId="54E7E4CE" w:rsidR="00086D49" w:rsidRPr="009C6708" w:rsidRDefault="00086D49" w:rsidP="001F32FB">
      <w:pPr>
        <w:rPr>
          <w:b/>
          <w:bCs/>
          <w:i/>
          <w:iCs/>
          <w:lang w:val="en-GB" w:eastAsia="zh-CN"/>
        </w:rPr>
      </w:pPr>
      <w:r w:rsidRPr="000D0375">
        <w:rPr>
          <w:b/>
          <w:bCs/>
          <w:i/>
          <w:iCs/>
          <w:lang w:val="en-GB" w:eastAsia="zh-CN"/>
        </w:rPr>
        <w:t xml:space="preserve">Proposal </w:t>
      </w:r>
      <w:r>
        <w:rPr>
          <w:b/>
          <w:bCs/>
          <w:i/>
          <w:iCs/>
          <w:lang w:val="en-GB" w:eastAsia="zh-CN"/>
        </w:rPr>
        <w:t>3</w:t>
      </w:r>
      <w:r w:rsidRPr="000D0375">
        <w:rPr>
          <w:b/>
          <w:bCs/>
          <w:i/>
          <w:iCs/>
          <w:lang w:val="en-GB" w:eastAsia="zh-CN"/>
        </w:rPr>
        <w:t xml:space="preserve">: If Proposal </w:t>
      </w:r>
      <w:r>
        <w:rPr>
          <w:b/>
          <w:bCs/>
          <w:i/>
          <w:iCs/>
          <w:lang w:val="en-GB" w:eastAsia="zh-CN"/>
        </w:rPr>
        <w:t>2</w:t>
      </w:r>
      <w:r w:rsidRPr="000D0375">
        <w:rPr>
          <w:b/>
          <w:bCs/>
          <w:i/>
          <w:iCs/>
          <w:lang w:val="en-GB" w:eastAsia="zh-CN"/>
        </w:rPr>
        <w:t xml:space="preserve"> is not agreeable, inform RAN2 that RAN1 cannot reach consensus on whether to confirm working assumption and that RAN2 can decide if the functionality can be supported without RAN1 specification impact.</w:t>
      </w:r>
    </w:p>
    <w:p w14:paraId="72727A27" w14:textId="70E9289E" w:rsidR="00403690" w:rsidRPr="008F7262" w:rsidRDefault="00024B0C" w:rsidP="00BC04FE">
      <w:pPr>
        <w:pStyle w:val="Heading1"/>
      </w:pPr>
      <w:r w:rsidRPr="008F7262">
        <w:lastRenderedPageBreak/>
        <w:t>Reference</w:t>
      </w:r>
    </w:p>
    <w:p w14:paraId="6D1C242D" w14:textId="0A35C6B6" w:rsidR="00151913" w:rsidRDefault="0018216D" w:rsidP="00D2173E">
      <w:pPr>
        <w:spacing w:before="240"/>
        <w:rPr>
          <w:rFonts w:cs="Times New Roman"/>
          <w:lang w:eastAsia="zh-CN"/>
        </w:rPr>
      </w:pPr>
      <w:r w:rsidRPr="00503065">
        <w:rPr>
          <w:rFonts w:cs="Times New Roman"/>
          <w:lang w:eastAsia="zh-CN"/>
        </w:rPr>
        <w:t xml:space="preserve">[1] </w:t>
      </w:r>
      <w:r w:rsidR="00D2173E">
        <w:rPr>
          <w:rFonts w:cs="Times New Roman"/>
          <w:lang w:eastAsia="zh-CN"/>
        </w:rPr>
        <w:t>R1-220</w:t>
      </w:r>
      <w:r w:rsidR="001F32FB">
        <w:rPr>
          <w:rFonts w:cs="Times New Roman"/>
          <w:lang w:eastAsia="zh-CN"/>
        </w:rPr>
        <w:t>2569</w:t>
      </w:r>
      <w:r w:rsidR="00D2173E">
        <w:rPr>
          <w:rFonts w:cs="Times New Roman"/>
          <w:lang w:eastAsia="zh-CN"/>
        </w:rPr>
        <w:t>, “FL Summary #</w:t>
      </w:r>
      <w:r w:rsidR="001F32FB">
        <w:rPr>
          <w:rFonts w:cs="Times New Roman"/>
          <w:lang w:eastAsia="zh-CN"/>
        </w:rPr>
        <w:t>4</w:t>
      </w:r>
      <w:r w:rsidR="00D2173E">
        <w:rPr>
          <w:rFonts w:cs="Times New Roman"/>
          <w:lang w:eastAsia="zh-CN"/>
        </w:rPr>
        <w:t xml:space="preserve"> on Enhancements on PUSCH repetition type A”, Moderator (Sharp).</w:t>
      </w:r>
    </w:p>
    <w:p w14:paraId="4C14E7BE" w14:textId="4D598313" w:rsidR="00086D49" w:rsidRDefault="00086D49" w:rsidP="00D2173E">
      <w:pPr>
        <w:spacing w:before="240"/>
        <w:rPr>
          <w:rFonts w:cs="Times New Roman"/>
          <w:lang w:eastAsia="zh-CN"/>
        </w:rPr>
      </w:pPr>
      <w:r>
        <w:rPr>
          <w:rFonts w:cs="Times New Roman"/>
          <w:lang w:eastAsia="zh-CN"/>
        </w:rPr>
        <w:t>[2] R1-2202593, “Feature lead summary #2 on support of Type A PUSCH repetitions for Msg3”, Moderator (ZTE Corporation).</w:t>
      </w:r>
    </w:p>
    <w:p w14:paraId="592B118A" w14:textId="77777777" w:rsidR="001F659E" w:rsidRPr="00503065" w:rsidRDefault="001F659E" w:rsidP="00503065">
      <w:pPr>
        <w:spacing w:before="240"/>
        <w:rPr>
          <w:rFonts w:cs="Times New Roman"/>
          <w:lang w:eastAsia="zh-CN"/>
        </w:rPr>
      </w:pPr>
    </w:p>
    <w:p w14:paraId="3CAC8361" w14:textId="655905B5" w:rsidR="002C7B12" w:rsidRDefault="002C7B12" w:rsidP="00F4666C">
      <w:pPr>
        <w:rPr>
          <w:rFonts w:cs="Times New Roman"/>
          <w:b/>
          <w:bCs/>
          <w:sz w:val="28"/>
          <w:szCs w:val="28"/>
          <w:lang w:eastAsia="zh-CN"/>
        </w:rPr>
      </w:pPr>
    </w:p>
    <w:sectPr w:rsidR="002C7B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5C0DF" w14:textId="77777777" w:rsidR="006048C8" w:rsidRDefault="006048C8" w:rsidP="00C43ABF">
      <w:pPr>
        <w:spacing w:after="0" w:line="240" w:lineRule="auto"/>
      </w:pPr>
      <w:r>
        <w:separator/>
      </w:r>
    </w:p>
  </w:endnote>
  <w:endnote w:type="continuationSeparator" w:id="0">
    <w:p w14:paraId="7259DC61" w14:textId="77777777" w:rsidR="006048C8" w:rsidRDefault="006048C8"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4EDF4" w14:textId="77777777" w:rsidR="006048C8" w:rsidRDefault="006048C8" w:rsidP="00C43ABF">
      <w:pPr>
        <w:spacing w:after="0" w:line="240" w:lineRule="auto"/>
      </w:pPr>
      <w:r>
        <w:separator/>
      </w:r>
    </w:p>
  </w:footnote>
  <w:footnote w:type="continuationSeparator" w:id="0">
    <w:p w14:paraId="7BE94428" w14:textId="77777777" w:rsidR="006048C8" w:rsidRDefault="006048C8"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0B41"/>
    <w:multiLevelType w:val="hybridMultilevel"/>
    <w:tmpl w:val="86C4720E"/>
    <w:lvl w:ilvl="0" w:tplc="D0D86F5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37EB0"/>
    <w:multiLevelType w:val="hybridMultilevel"/>
    <w:tmpl w:val="C4CE9006"/>
    <w:lvl w:ilvl="0" w:tplc="EBBC20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02673">
    <w:abstractNumId w:val="0"/>
  </w:num>
  <w:num w:numId="2" w16cid:durableId="1252465729">
    <w:abstractNumId w:val="24"/>
  </w:num>
  <w:num w:numId="3" w16cid:durableId="352148192">
    <w:abstractNumId w:val="1"/>
  </w:num>
  <w:num w:numId="4" w16cid:durableId="819418832">
    <w:abstractNumId w:val="19"/>
  </w:num>
  <w:num w:numId="5" w16cid:durableId="941496681">
    <w:abstractNumId w:val="17"/>
  </w:num>
  <w:num w:numId="6" w16cid:durableId="977491203">
    <w:abstractNumId w:val="14"/>
  </w:num>
  <w:num w:numId="7" w16cid:durableId="1793357508">
    <w:abstractNumId w:val="13"/>
  </w:num>
  <w:num w:numId="8" w16cid:durableId="274752977">
    <w:abstractNumId w:val="1"/>
  </w:num>
  <w:num w:numId="9" w16cid:durableId="884104289">
    <w:abstractNumId w:val="29"/>
  </w:num>
  <w:num w:numId="10" w16cid:durableId="483401047">
    <w:abstractNumId w:val="6"/>
  </w:num>
  <w:num w:numId="11" w16cid:durableId="2006129991">
    <w:abstractNumId w:val="22"/>
  </w:num>
  <w:num w:numId="12" w16cid:durableId="810364279">
    <w:abstractNumId w:val="26"/>
  </w:num>
  <w:num w:numId="13" w16cid:durableId="1649817532">
    <w:abstractNumId w:val="28"/>
  </w:num>
  <w:num w:numId="14" w16cid:durableId="167183486">
    <w:abstractNumId w:val="22"/>
  </w:num>
  <w:num w:numId="15" w16cid:durableId="83957787">
    <w:abstractNumId w:val="17"/>
  </w:num>
  <w:num w:numId="16" w16cid:durableId="444424138">
    <w:abstractNumId w:val="23"/>
  </w:num>
  <w:num w:numId="17" w16cid:durableId="849416863">
    <w:abstractNumId w:val="34"/>
  </w:num>
  <w:num w:numId="18" w16cid:durableId="717434687">
    <w:abstractNumId w:val="18"/>
  </w:num>
  <w:num w:numId="19" w16cid:durableId="586771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1212893">
    <w:abstractNumId w:val="21"/>
  </w:num>
  <w:num w:numId="21" w16cid:durableId="1064646521">
    <w:abstractNumId w:val="20"/>
  </w:num>
  <w:num w:numId="22" w16cid:durableId="1002002874">
    <w:abstractNumId w:val="15"/>
  </w:num>
  <w:num w:numId="23" w16cid:durableId="950476960">
    <w:abstractNumId w:val="39"/>
  </w:num>
  <w:num w:numId="24" w16cid:durableId="1222518392">
    <w:abstractNumId w:val="25"/>
  </w:num>
  <w:num w:numId="25" w16cid:durableId="1499929630">
    <w:abstractNumId w:val="32"/>
  </w:num>
  <w:num w:numId="26" w16cid:durableId="2145389705">
    <w:abstractNumId w:val="7"/>
  </w:num>
  <w:num w:numId="27" w16cid:durableId="1984505407">
    <w:abstractNumId w:val="35"/>
  </w:num>
  <w:num w:numId="28" w16cid:durableId="1999724296">
    <w:abstractNumId w:val="40"/>
  </w:num>
  <w:num w:numId="29" w16cid:durableId="1704018471">
    <w:abstractNumId w:val="16"/>
  </w:num>
  <w:num w:numId="30" w16cid:durableId="1966420571">
    <w:abstractNumId w:val="30"/>
  </w:num>
  <w:num w:numId="31" w16cid:durableId="738132873">
    <w:abstractNumId w:val="12"/>
  </w:num>
  <w:num w:numId="32" w16cid:durableId="1063258575">
    <w:abstractNumId w:val="4"/>
  </w:num>
  <w:num w:numId="33" w16cid:durableId="724645020">
    <w:abstractNumId w:val="8"/>
  </w:num>
  <w:num w:numId="34" w16cid:durableId="365252036">
    <w:abstractNumId w:val="37"/>
  </w:num>
  <w:num w:numId="35" w16cid:durableId="1189684699">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503667583">
    <w:abstractNumId w:val="3"/>
  </w:num>
  <w:num w:numId="37" w16cid:durableId="1618566877">
    <w:abstractNumId w:val="2"/>
  </w:num>
  <w:num w:numId="38" w16cid:durableId="678430804">
    <w:abstractNumId w:val="36"/>
  </w:num>
  <w:num w:numId="39" w16cid:durableId="1591280161">
    <w:abstractNumId w:val="9"/>
  </w:num>
  <w:num w:numId="40" w16cid:durableId="1616719209">
    <w:abstractNumId w:val="27"/>
  </w:num>
  <w:num w:numId="41" w16cid:durableId="680164882">
    <w:abstractNumId w:val="11"/>
  </w:num>
  <w:num w:numId="42" w16cid:durableId="1520198482">
    <w:abstractNumId w:val="10"/>
  </w:num>
  <w:num w:numId="43" w16cid:durableId="1464272301">
    <w:abstractNumId w:val="31"/>
  </w:num>
  <w:num w:numId="44" w16cid:durableId="1451123896">
    <w:abstractNumId w:val="5"/>
  </w:num>
  <w:num w:numId="45" w16cid:durableId="572131884">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558B"/>
    <w:rsid w:val="00007777"/>
    <w:rsid w:val="00010A7F"/>
    <w:rsid w:val="00010EB2"/>
    <w:rsid w:val="00011739"/>
    <w:rsid w:val="00012DED"/>
    <w:rsid w:val="00012E62"/>
    <w:rsid w:val="000139B3"/>
    <w:rsid w:val="00014AEE"/>
    <w:rsid w:val="00015CC2"/>
    <w:rsid w:val="00015FBF"/>
    <w:rsid w:val="00016B6E"/>
    <w:rsid w:val="000175FD"/>
    <w:rsid w:val="00017975"/>
    <w:rsid w:val="00020068"/>
    <w:rsid w:val="000202E3"/>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242B"/>
    <w:rsid w:val="000326A2"/>
    <w:rsid w:val="00035918"/>
    <w:rsid w:val="00037E51"/>
    <w:rsid w:val="00037FC1"/>
    <w:rsid w:val="00040316"/>
    <w:rsid w:val="00040492"/>
    <w:rsid w:val="00042C61"/>
    <w:rsid w:val="000444FE"/>
    <w:rsid w:val="00045602"/>
    <w:rsid w:val="000504BB"/>
    <w:rsid w:val="00050AC0"/>
    <w:rsid w:val="00052E03"/>
    <w:rsid w:val="00052FD8"/>
    <w:rsid w:val="000538A8"/>
    <w:rsid w:val="0005411A"/>
    <w:rsid w:val="000543CE"/>
    <w:rsid w:val="00055FA5"/>
    <w:rsid w:val="00056C82"/>
    <w:rsid w:val="00060644"/>
    <w:rsid w:val="000606EC"/>
    <w:rsid w:val="000609D9"/>
    <w:rsid w:val="0006187F"/>
    <w:rsid w:val="00061D89"/>
    <w:rsid w:val="00061FAD"/>
    <w:rsid w:val="00062344"/>
    <w:rsid w:val="00062A21"/>
    <w:rsid w:val="000635B6"/>
    <w:rsid w:val="000639D2"/>
    <w:rsid w:val="00065150"/>
    <w:rsid w:val="000656C1"/>
    <w:rsid w:val="00066531"/>
    <w:rsid w:val="00066E0F"/>
    <w:rsid w:val="000702C5"/>
    <w:rsid w:val="00071058"/>
    <w:rsid w:val="0007113B"/>
    <w:rsid w:val="000711AA"/>
    <w:rsid w:val="00072098"/>
    <w:rsid w:val="00072380"/>
    <w:rsid w:val="000724EE"/>
    <w:rsid w:val="000730D7"/>
    <w:rsid w:val="00074BF5"/>
    <w:rsid w:val="000755E5"/>
    <w:rsid w:val="00075FAC"/>
    <w:rsid w:val="00076800"/>
    <w:rsid w:val="000777DC"/>
    <w:rsid w:val="000779A8"/>
    <w:rsid w:val="0008012F"/>
    <w:rsid w:val="000802A3"/>
    <w:rsid w:val="0008120F"/>
    <w:rsid w:val="0008280E"/>
    <w:rsid w:val="000846F7"/>
    <w:rsid w:val="00085852"/>
    <w:rsid w:val="0008644D"/>
    <w:rsid w:val="000865CC"/>
    <w:rsid w:val="00086B9B"/>
    <w:rsid w:val="00086D49"/>
    <w:rsid w:val="0009273A"/>
    <w:rsid w:val="000930F3"/>
    <w:rsid w:val="000931BE"/>
    <w:rsid w:val="00094E63"/>
    <w:rsid w:val="00095068"/>
    <w:rsid w:val="000958E5"/>
    <w:rsid w:val="000963B8"/>
    <w:rsid w:val="00097685"/>
    <w:rsid w:val="000A07D4"/>
    <w:rsid w:val="000A0D6A"/>
    <w:rsid w:val="000A1A7F"/>
    <w:rsid w:val="000A33F7"/>
    <w:rsid w:val="000A3DA9"/>
    <w:rsid w:val="000A3EB9"/>
    <w:rsid w:val="000A45BD"/>
    <w:rsid w:val="000A52DF"/>
    <w:rsid w:val="000A534C"/>
    <w:rsid w:val="000A5354"/>
    <w:rsid w:val="000A5F61"/>
    <w:rsid w:val="000A6538"/>
    <w:rsid w:val="000A72DB"/>
    <w:rsid w:val="000B03F6"/>
    <w:rsid w:val="000B11F9"/>
    <w:rsid w:val="000B130F"/>
    <w:rsid w:val="000B2231"/>
    <w:rsid w:val="000B2982"/>
    <w:rsid w:val="000B324F"/>
    <w:rsid w:val="000B41E1"/>
    <w:rsid w:val="000B4466"/>
    <w:rsid w:val="000B44C7"/>
    <w:rsid w:val="000B4DE0"/>
    <w:rsid w:val="000B576A"/>
    <w:rsid w:val="000B6486"/>
    <w:rsid w:val="000B698D"/>
    <w:rsid w:val="000B6B16"/>
    <w:rsid w:val="000B7863"/>
    <w:rsid w:val="000C03DD"/>
    <w:rsid w:val="000C10E8"/>
    <w:rsid w:val="000C2A1E"/>
    <w:rsid w:val="000C374E"/>
    <w:rsid w:val="000C51C7"/>
    <w:rsid w:val="000C555F"/>
    <w:rsid w:val="000C5ED7"/>
    <w:rsid w:val="000C6AEC"/>
    <w:rsid w:val="000C7FE2"/>
    <w:rsid w:val="000D0375"/>
    <w:rsid w:val="000D0603"/>
    <w:rsid w:val="000D136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B09"/>
    <w:rsid w:val="000E7822"/>
    <w:rsid w:val="000E7D31"/>
    <w:rsid w:val="000F2DA2"/>
    <w:rsid w:val="000F2DF1"/>
    <w:rsid w:val="000F34B1"/>
    <w:rsid w:val="000F3AF2"/>
    <w:rsid w:val="000F63C3"/>
    <w:rsid w:val="000F7DD8"/>
    <w:rsid w:val="000F7E52"/>
    <w:rsid w:val="00100015"/>
    <w:rsid w:val="00100418"/>
    <w:rsid w:val="0010069E"/>
    <w:rsid w:val="001006AC"/>
    <w:rsid w:val="0010074E"/>
    <w:rsid w:val="00101829"/>
    <w:rsid w:val="001024C3"/>
    <w:rsid w:val="001024C7"/>
    <w:rsid w:val="00102AFC"/>
    <w:rsid w:val="00103279"/>
    <w:rsid w:val="001041C9"/>
    <w:rsid w:val="00104AA2"/>
    <w:rsid w:val="00104D08"/>
    <w:rsid w:val="001050EC"/>
    <w:rsid w:val="0010553A"/>
    <w:rsid w:val="001058F0"/>
    <w:rsid w:val="00105F6C"/>
    <w:rsid w:val="001065D8"/>
    <w:rsid w:val="00106CC8"/>
    <w:rsid w:val="0010747C"/>
    <w:rsid w:val="00107B75"/>
    <w:rsid w:val="001110FF"/>
    <w:rsid w:val="001114FB"/>
    <w:rsid w:val="001115E7"/>
    <w:rsid w:val="001155C0"/>
    <w:rsid w:val="001163E0"/>
    <w:rsid w:val="00116779"/>
    <w:rsid w:val="00116A5F"/>
    <w:rsid w:val="00116E26"/>
    <w:rsid w:val="00117592"/>
    <w:rsid w:val="00117A83"/>
    <w:rsid w:val="00120E96"/>
    <w:rsid w:val="00121E11"/>
    <w:rsid w:val="00122298"/>
    <w:rsid w:val="00123329"/>
    <w:rsid w:val="0012392E"/>
    <w:rsid w:val="00123BDB"/>
    <w:rsid w:val="00125188"/>
    <w:rsid w:val="001261FD"/>
    <w:rsid w:val="001268F9"/>
    <w:rsid w:val="00126B15"/>
    <w:rsid w:val="00127125"/>
    <w:rsid w:val="00130EB4"/>
    <w:rsid w:val="00131F54"/>
    <w:rsid w:val="00132156"/>
    <w:rsid w:val="00132664"/>
    <w:rsid w:val="001346F8"/>
    <w:rsid w:val="001410B6"/>
    <w:rsid w:val="00141A29"/>
    <w:rsid w:val="00141CDE"/>
    <w:rsid w:val="00142968"/>
    <w:rsid w:val="001452C4"/>
    <w:rsid w:val="001459A7"/>
    <w:rsid w:val="00145BCF"/>
    <w:rsid w:val="00145CF4"/>
    <w:rsid w:val="00145D35"/>
    <w:rsid w:val="00146186"/>
    <w:rsid w:val="0014718B"/>
    <w:rsid w:val="00147323"/>
    <w:rsid w:val="00147BFC"/>
    <w:rsid w:val="00150BAD"/>
    <w:rsid w:val="00150CD1"/>
    <w:rsid w:val="00150D70"/>
    <w:rsid w:val="00150E9B"/>
    <w:rsid w:val="00151346"/>
    <w:rsid w:val="00151913"/>
    <w:rsid w:val="00151E94"/>
    <w:rsid w:val="0015220F"/>
    <w:rsid w:val="00152F5C"/>
    <w:rsid w:val="00153405"/>
    <w:rsid w:val="0015556D"/>
    <w:rsid w:val="00155C43"/>
    <w:rsid w:val="001566A4"/>
    <w:rsid w:val="001608EC"/>
    <w:rsid w:val="00160A2D"/>
    <w:rsid w:val="0016509E"/>
    <w:rsid w:val="00165106"/>
    <w:rsid w:val="0016514E"/>
    <w:rsid w:val="001716D8"/>
    <w:rsid w:val="00171974"/>
    <w:rsid w:val="00173FAF"/>
    <w:rsid w:val="00174123"/>
    <w:rsid w:val="00175597"/>
    <w:rsid w:val="001755A1"/>
    <w:rsid w:val="00176519"/>
    <w:rsid w:val="001767FB"/>
    <w:rsid w:val="001769C8"/>
    <w:rsid w:val="0018216D"/>
    <w:rsid w:val="00182173"/>
    <w:rsid w:val="00182895"/>
    <w:rsid w:val="00182BCF"/>
    <w:rsid w:val="00183126"/>
    <w:rsid w:val="001836EE"/>
    <w:rsid w:val="001854D2"/>
    <w:rsid w:val="00185DFC"/>
    <w:rsid w:val="00186DE3"/>
    <w:rsid w:val="0018722E"/>
    <w:rsid w:val="00191785"/>
    <w:rsid w:val="00192745"/>
    <w:rsid w:val="001928CB"/>
    <w:rsid w:val="001938AD"/>
    <w:rsid w:val="00195A9B"/>
    <w:rsid w:val="00196551"/>
    <w:rsid w:val="00196617"/>
    <w:rsid w:val="00196B5C"/>
    <w:rsid w:val="001A0A09"/>
    <w:rsid w:val="001A0B19"/>
    <w:rsid w:val="001A1512"/>
    <w:rsid w:val="001A1662"/>
    <w:rsid w:val="001A1A23"/>
    <w:rsid w:val="001A7462"/>
    <w:rsid w:val="001A76B9"/>
    <w:rsid w:val="001B04DC"/>
    <w:rsid w:val="001B3B16"/>
    <w:rsid w:val="001B5078"/>
    <w:rsid w:val="001B5A68"/>
    <w:rsid w:val="001B5E34"/>
    <w:rsid w:val="001B5E96"/>
    <w:rsid w:val="001C15F0"/>
    <w:rsid w:val="001C195F"/>
    <w:rsid w:val="001C26D1"/>
    <w:rsid w:val="001C28DB"/>
    <w:rsid w:val="001C54BE"/>
    <w:rsid w:val="001C5BC1"/>
    <w:rsid w:val="001C6584"/>
    <w:rsid w:val="001C66AC"/>
    <w:rsid w:val="001C67F3"/>
    <w:rsid w:val="001C750E"/>
    <w:rsid w:val="001C77F0"/>
    <w:rsid w:val="001C7BDB"/>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E0640"/>
    <w:rsid w:val="001E16B4"/>
    <w:rsid w:val="001E1740"/>
    <w:rsid w:val="001E1813"/>
    <w:rsid w:val="001E1B3B"/>
    <w:rsid w:val="001E1B88"/>
    <w:rsid w:val="001E29B0"/>
    <w:rsid w:val="001E6111"/>
    <w:rsid w:val="001E66D4"/>
    <w:rsid w:val="001E7E1E"/>
    <w:rsid w:val="001F0864"/>
    <w:rsid w:val="001F0B9B"/>
    <w:rsid w:val="001F1087"/>
    <w:rsid w:val="001F12FD"/>
    <w:rsid w:val="001F1A87"/>
    <w:rsid w:val="001F1B53"/>
    <w:rsid w:val="001F2B3A"/>
    <w:rsid w:val="001F32FB"/>
    <w:rsid w:val="001F33B5"/>
    <w:rsid w:val="001F5354"/>
    <w:rsid w:val="001F659E"/>
    <w:rsid w:val="00200A4F"/>
    <w:rsid w:val="0020206E"/>
    <w:rsid w:val="00202156"/>
    <w:rsid w:val="00202866"/>
    <w:rsid w:val="00203542"/>
    <w:rsid w:val="002043A0"/>
    <w:rsid w:val="00204501"/>
    <w:rsid w:val="002058C3"/>
    <w:rsid w:val="00207137"/>
    <w:rsid w:val="00211CE3"/>
    <w:rsid w:val="002125DA"/>
    <w:rsid w:val="002130AF"/>
    <w:rsid w:val="00216100"/>
    <w:rsid w:val="002167D5"/>
    <w:rsid w:val="00217074"/>
    <w:rsid w:val="00217CBB"/>
    <w:rsid w:val="002200E6"/>
    <w:rsid w:val="00221BA0"/>
    <w:rsid w:val="002222F6"/>
    <w:rsid w:val="00222396"/>
    <w:rsid w:val="002225B5"/>
    <w:rsid w:val="00222B50"/>
    <w:rsid w:val="002230CC"/>
    <w:rsid w:val="00224D50"/>
    <w:rsid w:val="002250A5"/>
    <w:rsid w:val="002250EC"/>
    <w:rsid w:val="0022547B"/>
    <w:rsid w:val="00226468"/>
    <w:rsid w:val="00227079"/>
    <w:rsid w:val="00227889"/>
    <w:rsid w:val="00227AB3"/>
    <w:rsid w:val="002302F1"/>
    <w:rsid w:val="00230952"/>
    <w:rsid w:val="00230CB0"/>
    <w:rsid w:val="002315D7"/>
    <w:rsid w:val="00231696"/>
    <w:rsid w:val="00231F98"/>
    <w:rsid w:val="002321D6"/>
    <w:rsid w:val="00232BC0"/>
    <w:rsid w:val="0023381D"/>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3C8"/>
    <w:rsid w:val="0025169F"/>
    <w:rsid w:val="00251BBA"/>
    <w:rsid w:val="002525F4"/>
    <w:rsid w:val="002529CB"/>
    <w:rsid w:val="00253B30"/>
    <w:rsid w:val="002544B1"/>
    <w:rsid w:val="00254662"/>
    <w:rsid w:val="002549FA"/>
    <w:rsid w:val="00254CC5"/>
    <w:rsid w:val="00255FC7"/>
    <w:rsid w:val="00256ADF"/>
    <w:rsid w:val="002570FF"/>
    <w:rsid w:val="0025759F"/>
    <w:rsid w:val="002609A1"/>
    <w:rsid w:val="00260E5F"/>
    <w:rsid w:val="002621C5"/>
    <w:rsid w:val="0026262E"/>
    <w:rsid w:val="002626BC"/>
    <w:rsid w:val="00264592"/>
    <w:rsid w:val="0026499E"/>
    <w:rsid w:val="00264F6B"/>
    <w:rsid w:val="00265807"/>
    <w:rsid w:val="00265B14"/>
    <w:rsid w:val="00265CB7"/>
    <w:rsid w:val="0026699C"/>
    <w:rsid w:val="00266EB3"/>
    <w:rsid w:val="002670CD"/>
    <w:rsid w:val="00267357"/>
    <w:rsid w:val="002676AE"/>
    <w:rsid w:val="002706B9"/>
    <w:rsid w:val="00273039"/>
    <w:rsid w:val="002730AC"/>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C0C"/>
    <w:rsid w:val="002866E9"/>
    <w:rsid w:val="00287B80"/>
    <w:rsid w:val="0029094B"/>
    <w:rsid w:val="00292104"/>
    <w:rsid w:val="002939F1"/>
    <w:rsid w:val="002946AD"/>
    <w:rsid w:val="0029472C"/>
    <w:rsid w:val="00295E08"/>
    <w:rsid w:val="002962AD"/>
    <w:rsid w:val="002974AA"/>
    <w:rsid w:val="0029793E"/>
    <w:rsid w:val="002A02B1"/>
    <w:rsid w:val="002A06F5"/>
    <w:rsid w:val="002A0C22"/>
    <w:rsid w:val="002A0C8E"/>
    <w:rsid w:val="002A196C"/>
    <w:rsid w:val="002A1AF5"/>
    <w:rsid w:val="002A1FA7"/>
    <w:rsid w:val="002A3830"/>
    <w:rsid w:val="002A45A5"/>
    <w:rsid w:val="002A5184"/>
    <w:rsid w:val="002A577A"/>
    <w:rsid w:val="002A71A2"/>
    <w:rsid w:val="002A7C1D"/>
    <w:rsid w:val="002B035F"/>
    <w:rsid w:val="002B090A"/>
    <w:rsid w:val="002B0B6F"/>
    <w:rsid w:val="002B1A4C"/>
    <w:rsid w:val="002B1D16"/>
    <w:rsid w:val="002B2BC1"/>
    <w:rsid w:val="002B2D03"/>
    <w:rsid w:val="002B30EA"/>
    <w:rsid w:val="002B3A75"/>
    <w:rsid w:val="002B4CCE"/>
    <w:rsid w:val="002B54B4"/>
    <w:rsid w:val="002B5641"/>
    <w:rsid w:val="002B5BD7"/>
    <w:rsid w:val="002B62BB"/>
    <w:rsid w:val="002B69E6"/>
    <w:rsid w:val="002C0A51"/>
    <w:rsid w:val="002C0C14"/>
    <w:rsid w:val="002C1802"/>
    <w:rsid w:val="002C2FC4"/>
    <w:rsid w:val="002C3764"/>
    <w:rsid w:val="002C3815"/>
    <w:rsid w:val="002C3905"/>
    <w:rsid w:val="002C3E89"/>
    <w:rsid w:val="002C458F"/>
    <w:rsid w:val="002C485B"/>
    <w:rsid w:val="002C5EEF"/>
    <w:rsid w:val="002C6603"/>
    <w:rsid w:val="002C677F"/>
    <w:rsid w:val="002C71A1"/>
    <w:rsid w:val="002C74E7"/>
    <w:rsid w:val="002C7B12"/>
    <w:rsid w:val="002D071F"/>
    <w:rsid w:val="002D111B"/>
    <w:rsid w:val="002D2A40"/>
    <w:rsid w:val="002D30C3"/>
    <w:rsid w:val="002D34A1"/>
    <w:rsid w:val="002D3DDA"/>
    <w:rsid w:val="002D4CAA"/>
    <w:rsid w:val="002D4FED"/>
    <w:rsid w:val="002D5236"/>
    <w:rsid w:val="002D576B"/>
    <w:rsid w:val="002D5F96"/>
    <w:rsid w:val="002D65A6"/>
    <w:rsid w:val="002D6DB6"/>
    <w:rsid w:val="002D6FEC"/>
    <w:rsid w:val="002D73CF"/>
    <w:rsid w:val="002D7F90"/>
    <w:rsid w:val="002E132B"/>
    <w:rsid w:val="002E1F6D"/>
    <w:rsid w:val="002E3A0A"/>
    <w:rsid w:val="002E3D2E"/>
    <w:rsid w:val="002E4E4F"/>
    <w:rsid w:val="002E5049"/>
    <w:rsid w:val="002E5CD1"/>
    <w:rsid w:val="002E6539"/>
    <w:rsid w:val="002E66EF"/>
    <w:rsid w:val="002F09C5"/>
    <w:rsid w:val="002F13DF"/>
    <w:rsid w:val="002F19B6"/>
    <w:rsid w:val="002F2F7A"/>
    <w:rsid w:val="002F35DB"/>
    <w:rsid w:val="002F4001"/>
    <w:rsid w:val="002F48BA"/>
    <w:rsid w:val="002F4E1D"/>
    <w:rsid w:val="002F59B4"/>
    <w:rsid w:val="002F6586"/>
    <w:rsid w:val="002F6E6F"/>
    <w:rsid w:val="002F72DB"/>
    <w:rsid w:val="00300465"/>
    <w:rsid w:val="00300F32"/>
    <w:rsid w:val="00301E7E"/>
    <w:rsid w:val="00303055"/>
    <w:rsid w:val="003032BD"/>
    <w:rsid w:val="003040AC"/>
    <w:rsid w:val="0030531F"/>
    <w:rsid w:val="00305428"/>
    <w:rsid w:val="00305F68"/>
    <w:rsid w:val="00306AF3"/>
    <w:rsid w:val="00307AA3"/>
    <w:rsid w:val="00310538"/>
    <w:rsid w:val="00310BED"/>
    <w:rsid w:val="0031137D"/>
    <w:rsid w:val="00311794"/>
    <w:rsid w:val="0031206B"/>
    <w:rsid w:val="00312DBB"/>
    <w:rsid w:val="0031317F"/>
    <w:rsid w:val="003131E4"/>
    <w:rsid w:val="003138BB"/>
    <w:rsid w:val="00314659"/>
    <w:rsid w:val="00314674"/>
    <w:rsid w:val="00314772"/>
    <w:rsid w:val="003157A8"/>
    <w:rsid w:val="003169BA"/>
    <w:rsid w:val="003176B4"/>
    <w:rsid w:val="00317E70"/>
    <w:rsid w:val="00320B0D"/>
    <w:rsid w:val="00320BF4"/>
    <w:rsid w:val="00320C5E"/>
    <w:rsid w:val="00322F68"/>
    <w:rsid w:val="00323106"/>
    <w:rsid w:val="00323645"/>
    <w:rsid w:val="00324335"/>
    <w:rsid w:val="003248E8"/>
    <w:rsid w:val="00324ACE"/>
    <w:rsid w:val="00325F47"/>
    <w:rsid w:val="00326B64"/>
    <w:rsid w:val="0032709A"/>
    <w:rsid w:val="00327B20"/>
    <w:rsid w:val="00327E13"/>
    <w:rsid w:val="003304F9"/>
    <w:rsid w:val="00331CA4"/>
    <w:rsid w:val="0033267B"/>
    <w:rsid w:val="00332E38"/>
    <w:rsid w:val="003337A1"/>
    <w:rsid w:val="003346F0"/>
    <w:rsid w:val="0033488E"/>
    <w:rsid w:val="00334C57"/>
    <w:rsid w:val="00335DDE"/>
    <w:rsid w:val="00336C48"/>
    <w:rsid w:val="00336FDE"/>
    <w:rsid w:val="003412AC"/>
    <w:rsid w:val="00341726"/>
    <w:rsid w:val="00341B93"/>
    <w:rsid w:val="0034222F"/>
    <w:rsid w:val="003436F2"/>
    <w:rsid w:val="00343A44"/>
    <w:rsid w:val="00344189"/>
    <w:rsid w:val="00344442"/>
    <w:rsid w:val="00344701"/>
    <w:rsid w:val="003454D4"/>
    <w:rsid w:val="0034612D"/>
    <w:rsid w:val="00346BBC"/>
    <w:rsid w:val="00347FC4"/>
    <w:rsid w:val="00350D0C"/>
    <w:rsid w:val="00352461"/>
    <w:rsid w:val="003534AA"/>
    <w:rsid w:val="00354B55"/>
    <w:rsid w:val="0035593C"/>
    <w:rsid w:val="00357467"/>
    <w:rsid w:val="0036012F"/>
    <w:rsid w:val="003609D1"/>
    <w:rsid w:val="00360AE1"/>
    <w:rsid w:val="00360FAF"/>
    <w:rsid w:val="0036209B"/>
    <w:rsid w:val="0036258C"/>
    <w:rsid w:val="00362730"/>
    <w:rsid w:val="00363259"/>
    <w:rsid w:val="00364C21"/>
    <w:rsid w:val="00364C5C"/>
    <w:rsid w:val="00365727"/>
    <w:rsid w:val="00365E10"/>
    <w:rsid w:val="00365E42"/>
    <w:rsid w:val="003667BE"/>
    <w:rsid w:val="00366D1B"/>
    <w:rsid w:val="0037125F"/>
    <w:rsid w:val="00372743"/>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B55"/>
    <w:rsid w:val="003938DB"/>
    <w:rsid w:val="00393E60"/>
    <w:rsid w:val="00393E9A"/>
    <w:rsid w:val="00394CDA"/>
    <w:rsid w:val="00394D9E"/>
    <w:rsid w:val="00396CC4"/>
    <w:rsid w:val="00397777"/>
    <w:rsid w:val="003A020C"/>
    <w:rsid w:val="003A0267"/>
    <w:rsid w:val="003A12D7"/>
    <w:rsid w:val="003A161C"/>
    <w:rsid w:val="003A23FA"/>
    <w:rsid w:val="003A30D9"/>
    <w:rsid w:val="003A33BD"/>
    <w:rsid w:val="003A3B07"/>
    <w:rsid w:val="003A4F97"/>
    <w:rsid w:val="003A6060"/>
    <w:rsid w:val="003A6292"/>
    <w:rsid w:val="003B1BF3"/>
    <w:rsid w:val="003B2709"/>
    <w:rsid w:val="003B2EFB"/>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233B"/>
    <w:rsid w:val="003C44A1"/>
    <w:rsid w:val="003C46EB"/>
    <w:rsid w:val="003C55CA"/>
    <w:rsid w:val="003C5E2A"/>
    <w:rsid w:val="003C62D6"/>
    <w:rsid w:val="003C6424"/>
    <w:rsid w:val="003C784F"/>
    <w:rsid w:val="003C7A91"/>
    <w:rsid w:val="003D0C67"/>
    <w:rsid w:val="003D118B"/>
    <w:rsid w:val="003D1E70"/>
    <w:rsid w:val="003D1F7E"/>
    <w:rsid w:val="003D29E9"/>
    <w:rsid w:val="003D2C37"/>
    <w:rsid w:val="003D32BE"/>
    <w:rsid w:val="003D3B21"/>
    <w:rsid w:val="003D4191"/>
    <w:rsid w:val="003D4840"/>
    <w:rsid w:val="003D632B"/>
    <w:rsid w:val="003D7546"/>
    <w:rsid w:val="003E0E6F"/>
    <w:rsid w:val="003E1787"/>
    <w:rsid w:val="003E3796"/>
    <w:rsid w:val="003E3F62"/>
    <w:rsid w:val="003E4663"/>
    <w:rsid w:val="003E59A2"/>
    <w:rsid w:val="003E74F5"/>
    <w:rsid w:val="003E7B49"/>
    <w:rsid w:val="003F12F2"/>
    <w:rsid w:val="003F1D70"/>
    <w:rsid w:val="003F2371"/>
    <w:rsid w:val="003F482D"/>
    <w:rsid w:val="003F546F"/>
    <w:rsid w:val="003F6DA5"/>
    <w:rsid w:val="003F7070"/>
    <w:rsid w:val="003F77F2"/>
    <w:rsid w:val="003F78C5"/>
    <w:rsid w:val="00400B9B"/>
    <w:rsid w:val="00400F45"/>
    <w:rsid w:val="00403688"/>
    <w:rsid w:val="00403690"/>
    <w:rsid w:val="004037F6"/>
    <w:rsid w:val="004047BA"/>
    <w:rsid w:val="00404CFA"/>
    <w:rsid w:val="004069D9"/>
    <w:rsid w:val="004072AF"/>
    <w:rsid w:val="00407E35"/>
    <w:rsid w:val="00412946"/>
    <w:rsid w:val="00412E6F"/>
    <w:rsid w:val="004167C9"/>
    <w:rsid w:val="0041770E"/>
    <w:rsid w:val="00417DCE"/>
    <w:rsid w:val="00421A89"/>
    <w:rsid w:val="00424AB3"/>
    <w:rsid w:val="00425411"/>
    <w:rsid w:val="0042595C"/>
    <w:rsid w:val="00426AE1"/>
    <w:rsid w:val="00430B88"/>
    <w:rsid w:val="00431811"/>
    <w:rsid w:val="00433B64"/>
    <w:rsid w:val="004347D4"/>
    <w:rsid w:val="00434DF8"/>
    <w:rsid w:val="00435F3D"/>
    <w:rsid w:val="004370E6"/>
    <w:rsid w:val="00437598"/>
    <w:rsid w:val="00437A09"/>
    <w:rsid w:val="00440C0C"/>
    <w:rsid w:val="004410D3"/>
    <w:rsid w:val="004413E2"/>
    <w:rsid w:val="00441708"/>
    <w:rsid w:val="004420E8"/>
    <w:rsid w:val="00443A91"/>
    <w:rsid w:val="0044478B"/>
    <w:rsid w:val="00444BD4"/>
    <w:rsid w:val="00444BE8"/>
    <w:rsid w:val="004457C2"/>
    <w:rsid w:val="004507AF"/>
    <w:rsid w:val="00450A3A"/>
    <w:rsid w:val="0045280F"/>
    <w:rsid w:val="0045302F"/>
    <w:rsid w:val="004534E1"/>
    <w:rsid w:val="00453B4F"/>
    <w:rsid w:val="00454ECA"/>
    <w:rsid w:val="00454F0C"/>
    <w:rsid w:val="00454FB8"/>
    <w:rsid w:val="004556CF"/>
    <w:rsid w:val="00457604"/>
    <w:rsid w:val="0045779B"/>
    <w:rsid w:val="00457CF2"/>
    <w:rsid w:val="00460426"/>
    <w:rsid w:val="00461552"/>
    <w:rsid w:val="00462A9F"/>
    <w:rsid w:val="00465E00"/>
    <w:rsid w:val="00466267"/>
    <w:rsid w:val="00466443"/>
    <w:rsid w:val="0046741A"/>
    <w:rsid w:val="00470974"/>
    <w:rsid w:val="004709A2"/>
    <w:rsid w:val="00471781"/>
    <w:rsid w:val="00471E42"/>
    <w:rsid w:val="004721C4"/>
    <w:rsid w:val="004725A0"/>
    <w:rsid w:val="00472F98"/>
    <w:rsid w:val="004731D6"/>
    <w:rsid w:val="00473FCB"/>
    <w:rsid w:val="004746E3"/>
    <w:rsid w:val="00475652"/>
    <w:rsid w:val="004763E4"/>
    <w:rsid w:val="0047687E"/>
    <w:rsid w:val="004769D9"/>
    <w:rsid w:val="0048095B"/>
    <w:rsid w:val="00481DDE"/>
    <w:rsid w:val="00482393"/>
    <w:rsid w:val="004826D5"/>
    <w:rsid w:val="004838C3"/>
    <w:rsid w:val="00483AA6"/>
    <w:rsid w:val="004846B6"/>
    <w:rsid w:val="00485022"/>
    <w:rsid w:val="004861B5"/>
    <w:rsid w:val="004873FB"/>
    <w:rsid w:val="00487858"/>
    <w:rsid w:val="00487D89"/>
    <w:rsid w:val="00487F43"/>
    <w:rsid w:val="0049003E"/>
    <w:rsid w:val="004914BD"/>
    <w:rsid w:val="00492007"/>
    <w:rsid w:val="00494408"/>
    <w:rsid w:val="004967E3"/>
    <w:rsid w:val="00496B43"/>
    <w:rsid w:val="00497950"/>
    <w:rsid w:val="00497CBE"/>
    <w:rsid w:val="004A0026"/>
    <w:rsid w:val="004A0EAC"/>
    <w:rsid w:val="004A2363"/>
    <w:rsid w:val="004A2A07"/>
    <w:rsid w:val="004A2F33"/>
    <w:rsid w:val="004A350D"/>
    <w:rsid w:val="004A3D74"/>
    <w:rsid w:val="004A4435"/>
    <w:rsid w:val="004A4678"/>
    <w:rsid w:val="004A5DAF"/>
    <w:rsid w:val="004A5F52"/>
    <w:rsid w:val="004A603A"/>
    <w:rsid w:val="004A7AF3"/>
    <w:rsid w:val="004B2DD5"/>
    <w:rsid w:val="004B3BE3"/>
    <w:rsid w:val="004B4014"/>
    <w:rsid w:val="004B513A"/>
    <w:rsid w:val="004B63E1"/>
    <w:rsid w:val="004B6B29"/>
    <w:rsid w:val="004B7329"/>
    <w:rsid w:val="004B737A"/>
    <w:rsid w:val="004C0F6D"/>
    <w:rsid w:val="004C1661"/>
    <w:rsid w:val="004C2337"/>
    <w:rsid w:val="004C2424"/>
    <w:rsid w:val="004C259C"/>
    <w:rsid w:val="004C2C86"/>
    <w:rsid w:val="004C2D1D"/>
    <w:rsid w:val="004C2E8B"/>
    <w:rsid w:val="004C31A1"/>
    <w:rsid w:val="004C3223"/>
    <w:rsid w:val="004C3225"/>
    <w:rsid w:val="004C3B4E"/>
    <w:rsid w:val="004C3B6E"/>
    <w:rsid w:val="004C667B"/>
    <w:rsid w:val="004C7984"/>
    <w:rsid w:val="004C7AC6"/>
    <w:rsid w:val="004C7F5A"/>
    <w:rsid w:val="004D16C1"/>
    <w:rsid w:val="004D1BBF"/>
    <w:rsid w:val="004D1BC3"/>
    <w:rsid w:val="004D1D66"/>
    <w:rsid w:val="004D4E43"/>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AA6"/>
    <w:rsid w:val="004E6CB6"/>
    <w:rsid w:val="004E6CE3"/>
    <w:rsid w:val="004E6D11"/>
    <w:rsid w:val="004E6DB3"/>
    <w:rsid w:val="004E7FAA"/>
    <w:rsid w:val="004F02F9"/>
    <w:rsid w:val="004F04A3"/>
    <w:rsid w:val="004F0919"/>
    <w:rsid w:val="004F0DF1"/>
    <w:rsid w:val="004F11E3"/>
    <w:rsid w:val="004F25E4"/>
    <w:rsid w:val="004F2F28"/>
    <w:rsid w:val="004F34F0"/>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2BA4"/>
    <w:rsid w:val="00503065"/>
    <w:rsid w:val="0050413F"/>
    <w:rsid w:val="0050485F"/>
    <w:rsid w:val="005050D6"/>
    <w:rsid w:val="00505642"/>
    <w:rsid w:val="00506217"/>
    <w:rsid w:val="0050711F"/>
    <w:rsid w:val="00510E9B"/>
    <w:rsid w:val="005118C4"/>
    <w:rsid w:val="005137C5"/>
    <w:rsid w:val="00514EF3"/>
    <w:rsid w:val="00515181"/>
    <w:rsid w:val="005155C4"/>
    <w:rsid w:val="005173B6"/>
    <w:rsid w:val="0052075E"/>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3101B"/>
    <w:rsid w:val="00531CCB"/>
    <w:rsid w:val="00531E33"/>
    <w:rsid w:val="00533764"/>
    <w:rsid w:val="005343CF"/>
    <w:rsid w:val="00534FF6"/>
    <w:rsid w:val="00535E57"/>
    <w:rsid w:val="00536D00"/>
    <w:rsid w:val="005371D6"/>
    <w:rsid w:val="005408FA"/>
    <w:rsid w:val="0054150B"/>
    <w:rsid w:val="005422FC"/>
    <w:rsid w:val="005424CD"/>
    <w:rsid w:val="00542DDC"/>
    <w:rsid w:val="00543103"/>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7AB0"/>
    <w:rsid w:val="00560109"/>
    <w:rsid w:val="005604F9"/>
    <w:rsid w:val="00560E18"/>
    <w:rsid w:val="005618A0"/>
    <w:rsid w:val="005620DA"/>
    <w:rsid w:val="00562788"/>
    <w:rsid w:val="00562CFC"/>
    <w:rsid w:val="0056348A"/>
    <w:rsid w:val="005645BB"/>
    <w:rsid w:val="005647E4"/>
    <w:rsid w:val="00564910"/>
    <w:rsid w:val="00564FA4"/>
    <w:rsid w:val="005666D4"/>
    <w:rsid w:val="00570B71"/>
    <w:rsid w:val="0057105E"/>
    <w:rsid w:val="00571409"/>
    <w:rsid w:val="00571981"/>
    <w:rsid w:val="00571D1E"/>
    <w:rsid w:val="00572EB3"/>
    <w:rsid w:val="005733DB"/>
    <w:rsid w:val="00573AF4"/>
    <w:rsid w:val="005745F0"/>
    <w:rsid w:val="0057520D"/>
    <w:rsid w:val="005753FE"/>
    <w:rsid w:val="00576038"/>
    <w:rsid w:val="00576544"/>
    <w:rsid w:val="00577F1F"/>
    <w:rsid w:val="0058075B"/>
    <w:rsid w:val="0058109D"/>
    <w:rsid w:val="00581596"/>
    <w:rsid w:val="0058230F"/>
    <w:rsid w:val="00582576"/>
    <w:rsid w:val="00584122"/>
    <w:rsid w:val="0058535C"/>
    <w:rsid w:val="005862B2"/>
    <w:rsid w:val="00586F84"/>
    <w:rsid w:val="00587391"/>
    <w:rsid w:val="0059017B"/>
    <w:rsid w:val="005911E6"/>
    <w:rsid w:val="00591B30"/>
    <w:rsid w:val="005947FD"/>
    <w:rsid w:val="00594B3D"/>
    <w:rsid w:val="00594D37"/>
    <w:rsid w:val="00595343"/>
    <w:rsid w:val="00596F1A"/>
    <w:rsid w:val="005A27B8"/>
    <w:rsid w:val="005A2E19"/>
    <w:rsid w:val="005A3F77"/>
    <w:rsid w:val="005A57D8"/>
    <w:rsid w:val="005A735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D98"/>
    <w:rsid w:val="005C31C0"/>
    <w:rsid w:val="005C361D"/>
    <w:rsid w:val="005C38E4"/>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73D2"/>
    <w:rsid w:val="005F01ED"/>
    <w:rsid w:val="005F04A0"/>
    <w:rsid w:val="005F2137"/>
    <w:rsid w:val="005F3FA7"/>
    <w:rsid w:val="005F40D3"/>
    <w:rsid w:val="005F602C"/>
    <w:rsid w:val="005F61CC"/>
    <w:rsid w:val="005F6217"/>
    <w:rsid w:val="00600B27"/>
    <w:rsid w:val="00600BC5"/>
    <w:rsid w:val="00601564"/>
    <w:rsid w:val="00602349"/>
    <w:rsid w:val="00602B09"/>
    <w:rsid w:val="0060427C"/>
    <w:rsid w:val="006043B1"/>
    <w:rsid w:val="006048C8"/>
    <w:rsid w:val="00604900"/>
    <w:rsid w:val="00605F2F"/>
    <w:rsid w:val="0061114A"/>
    <w:rsid w:val="006114F4"/>
    <w:rsid w:val="00612A7F"/>
    <w:rsid w:val="00613342"/>
    <w:rsid w:val="00613AF5"/>
    <w:rsid w:val="00614A74"/>
    <w:rsid w:val="00615E07"/>
    <w:rsid w:val="00620C92"/>
    <w:rsid w:val="0062112C"/>
    <w:rsid w:val="0062261E"/>
    <w:rsid w:val="00624157"/>
    <w:rsid w:val="0062425E"/>
    <w:rsid w:val="00624B58"/>
    <w:rsid w:val="006251A6"/>
    <w:rsid w:val="00625344"/>
    <w:rsid w:val="00626B32"/>
    <w:rsid w:val="0062711A"/>
    <w:rsid w:val="0062752D"/>
    <w:rsid w:val="00627D14"/>
    <w:rsid w:val="00631406"/>
    <w:rsid w:val="0063146C"/>
    <w:rsid w:val="00631767"/>
    <w:rsid w:val="00631891"/>
    <w:rsid w:val="00631F6F"/>
    <w:rsid w:val="00633358"/>
    <w:rsid w:val="00633AC8"/>
    <w:rsid w:val="00634E2E"/>
    <w:rsid w:val="00634FC9"/>
    <w:rsid w:val="00635806"/>
    <w:rsid w:val="00640784"/>
    <w:rsid w:val="00641244"/>
    <w:rsid w:val="00643282"/>
    <w:rsid w:val="00645C07"/>
    <w:rsid w:val="00645D17"/>
    <w:rsid w:val="0064649C"/>
    <w:rsid w:val="0064666B"/>
    <w:rsid w:val="00646A14"/>
    <w:rsid w:val="00646C88"/>
    <w:rsid w:val="006474F9"/>
    <w:rsid w:val="0064789E"/>
    <w:rsid w:val="00647A77"/>
    <w:rsid w:val="00650763"/>
    <w:rsid w:val="006510DD"/>
    <w:rsid w:val="006522ED"/>
    <w:rsid w:val="006524A5"/>
    <w:rsid w:val="00652702"/>
    <w:rsid w:val="00652CF6"/>
    <w:rsid w:val="00653541"/>
    <w:rsid w:val="006537D0"/>
    <w:rsid w:val="00653894"/>
    <w:rsid w:val="00653B68"/>
    <w:rsid w:val="0065445E"/>
    <w:rsid w:val="00654498"/>
    <w:rsid w:val="00655423"/>
    <w:rsid w:val="00655EDB"/>
    <w:rsid w:val="00660049"/>
    <w:rsid w:val="006603C8"/>
    <w:rsid w:val="006610E9"/>
    <w:rsid w:val="00661510"/>
    <w:rsid w:val="006617A8"/>
    <w:rsid w:val="00662A92"/>
    <w:rsid w:val="00662F88"/>
    <w:rsid w:val="00664DA1"/>
    <w:rsid w:val="00665557"/>
    <w:rsid w:val="00665F3C"/>
    <w:rsid w:val="00666F17"/>
    <w:rsid w:val="0067003E"/>
    <w:rsid w:val="006700D7"/>
    <w:rsid w:val="00672F76"/>
    <w:rsid w:val="0067425B"/>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96679"/>
    <w:rsid w:val="006A05D2"/>
    <w:rsid w:val="006A0A6F"/>
    <w:rsid w:val="006A0B16"/>
    <w:rsid w:val="006A12FE"/>
    <w:rsid w:val="006A1AEF"/>
    <w:rsid w:val="006A3C56"/>
    <w:rsid w:val="006A4E4E"/>
    <w:rsid w:val="006A5ADA"/>
    <w:rsid w:val="006A7275"/>
    <w:rsid w:val="006B0DCE"/>
    <w:rsid w:val="006B1B46"/>
    <w:rsid w:val="006B222D"/>
    <w:rsid w:val="006B2F7D"/>
    <w:rsid w:val="006B340A"/>
    <w:rsid w:val="006B4B09"/>
    <w:rsid w:val="006B5D5F"/>
    <w:rsid w:val="006B726D"/>
    <w:rsid w:val="006B7A79"/>
    <w:rsid w:val="006C07B5"/>
    <w:rsid w:val="006C0843"/>
    <w:rsid w:val="006C0B97"/>
    <w:rsid w:val="006C0E1F"/>
    <w:rsid w:val="006C12B6"/>
    <w:rsid w:val="006C1720"/>
    <w:rsid w:val="006C232B"/>
    <w:rsid w:val="006C2367"/>
    <w:rsid w:val="006C3ADE"/>
    <w:rsid w:val="006C6BD1"/>
    <w:rsid w:val="006C71AA"/>
    <w:rsid w:val="006C755F"/>
    <w:rsid w:val="006D0850"/>
    <w:rsid w:val="006D1170"/>
    <w:rsid w:val="006D125A"/>
    <w:rsid w:val="006D2233"/>
    <w:rsid w:val="006D3FF9"/>
    <w:rsid w:val="006D60D3"/>
    <w:rsid w:val="006D70D7"/>
    <w:rsid w:val="006D746A"/>
    <w:rsid w:val="006D7B40"/>
    <w:rsid w:val="006D7D56"/>
    <w:rsid w:val="006D7E85"/>
    <w:rsid w:val="006E19CF"/>
    <w:rsid w:val="006E1C6B"/>
    <w:rsid w:val="006E2A6B"/>
    <w:rsid w:val="006E2BDE"/>
    <w:rsid w:val="006E4D6A"/>
    <w:rsid w:val="006E5C8D"/>
    <w:rsid w:val="006E612D"/>
    <w:rsid w:val="006E771B"/>
    <w:rsid w:val="006F3259"/>
    <w:rsid w:val="006F4F9E"/>
    <w:rsid w:val="006F5186"/>
    <w:rsid w:val="006F51FA"/>
    <w:rsid w:val="006F533F"/>
    <w:rsid w:val="006F5E84"/>
    <w:rsid w:val="006F6014"/>
    <w:rsid w:val="00700CF3"/>
    <w:rsid w:val="00700E19"/>
    <w:rsid w:val="00700EBB"/>
    <w:rsid w:val="00700FCD"/>
    <w:rsid w:val="00701823"/>
    <w:rsid w:val="00701C45"/>
    <w:rsid w:val="00701E1E"/>
    <w:rsid w:val="0070308F"/>
    <w:rsid w:val="00703223"/>
    <w:rsid w:val="00705252"/>
    <w:rsid w:val="00705301"/>
    <w:rsid w:val="00705E5A"/>
    <w:rsid w:val="007063F7"/>
    <w:rsid w:val="0070685C"/>
    <w:rsid w:val="00706DC2"/>
    <w:rsid w:val="00707A5D"/>
    <w:rsid w:val="00707E85"/>
    <w:rsid w:val="007118C8"/>
    <w:rsid w:val="0071195E"/>
    <w:rsid w:val="0071257F"/>
    <w:rsid w:val="0071281E"/>
    <w:rsid w:val="00713C16"/>
    <w:rsid w:val="007151C1"/>
    <w:rsid w:val="00717936"/>
    <w:rsid w:val="00717F74"/>
    <w:rsid w:val="007205D5"/>
    <w:rsid w:val="0072069D"/>
    <w:rsid w:val="0072434B"/>
    <w:rsid w:val="007250BA"/>
    <w:rsid w:val="00725A70"/>
    <w:rsid w:val="0073245D"/>
    <w:rsid w:val="00733931"/>
    <w:rsid w:val="00734F33"/>
    <w:rsid w:val="00735110"/>
    <w:rsid w:val="00735329"/>
    <w:rsid w:val="007365E8"/>
    <w:rsid w:val="00741B29"/>
    <w:rsid w:val="00743DE9"/>
    <w:rsid w:val="0074407E"/>
    <w:rsid w:val="0074435A"/>
    <w:rsid w:val="00745700"/>
    <w:rsid w:val="00747985"/>
    <w:rsid w:val="00747FF3"/>
    <w:rsid w:val="0075091A"/>
    <w:rsid w:val="00751106"/>
    <w:rsid w:val="007514F0"/>
    <w:rsid w:val="00753809"/>
    <w:rsid w:val="00753E93"/>
    <w:rsid w:val="00754560"/>
    <w:rsid w:val="00754BEF"/>
    <w:rsid w:val="00755E40"/>
    <w:rsid w:val="00756C59"/>
    <w:rsid w:val="00756E21"/>
    <w:rsid w:val="00756E3C"/>
    <w:rsid w:val="00760F8F"/>
    <w:rsid w:val="00761C80"/>
    <w:rsid w:val="00761CE7"/>
    <w:rsid w:val="00762B78"/>
    <w:rsid w:val="00762C23"/>
    <w:rsid w:val="0076336C"/>
    <w:rsid w:val="007639B7"/>
    <w:rsid w:val="007648DA"/>
    <w:rsid w:val="00765DA4"/>
    <w:rsid w:val="007678DA"/>
    <w:rsid w:val="0077180C"/>
    <w:rsid w:val="00772A1C"/>
    <w:rsid w:val="00772C36"/>
    <w:rsid w:val="00774AEB"/>
    <w:rsid w:val="0077546D"/>
    <w:rsid w:val="00775C62"/>
    <w:rsid w:val="00775D92"/>
    <w:rsid w:val="00776036"/>
    <w:rsid w:val="007777CB"/>
    <w:rsid w:val="00777B77"/>
    <w:rsid w:val="0078090A"/>
    <w:rsid w:val="00781752"/>
    <w:rsid w:val="0078746D"/>
    <w:rsid w:val="00787A17"/>
    <w:rsid w:val="00787ACC"/>
    <w:rsid w:val="0079002F"/>
    <w:rsid w:val="007909CC"/>
    <w:rsid w:val="00790E3F"/>
    <w:rsid w:val="007917B9"/>
    <w:rsid w:val="0079265C"/>
    <w:rsid w:val="00793570"/>
    <w:rsid w:val="00794D96"/>
    <w:rsid w:val="00795822"/>
    <w:rsid w:val="00796347"/>
    <w:rsid w:val="00797969"/>
    <w:rsid w:val="007A0C03"/>
    <w:rsid w:val="007A1142"/>
    <w:rsid w:val="007A12A3"/>
    <w:rsid w:val="007A2FF1"/>
    <w:rsid w:val="007A31CF"/>
    <w:rsid w:val="007A31D4"/>
    <w:rsid w:val="007A360D"/>
    <w:rsid w:val="007A372B"/>
    <w:rsid w:val="007A438A"/>
    <w:rsid w:val="007A5CFC"/>
    <w:rsid w:val="007A5D19"/>
    <w:rsid w:val="007A6F0F"/>
    <w:rsid w:val="007A749A"/>
    <w:rsid w:val="007B0088"/>
    <w:rsid w:val="007B09AD"/>
    <w:rsid w:val="007B1349"/>
    <w:rsid w:val="007B166A"/>
    <w:rsid w:val="007B280F"/>
    <w:rsid w:val="007B32CA"/>
    <w:rsid w:val="007B4496"/>
    <w:rsid w:val="007B4C28"/>
    <w:rsid w:val="007B5486"/>
    <w:rsid w:val="007B5D59"/>
    <w:rsid w:val="007B66D8"/>
    <w:rsid w:val="007B7763"/>
    <w:rsid w:val="007B77F0"/>
    <w:rsid w:val="007B78EF"/>
    <w:rsid w:val="007B7D64"/>
    <w:rsid w:val="007C042C"/>
    <w:rsid w:val="007C0BE5"/>
    <w:rsid w:val="007C597B"/>
    <w:rsid w:val="007C6240"/>
    <w:rsid w:val="007C63B3"/>
    <w:rsid w:val="007C6543"/>
    <w:rsid w:val="007C68DC"/>
    <w:rsid w:val="007D03E6"/>
    <w:rsid w:val="007D0E83"/>
    <w:rsid w:val="007D2070"/>
    <w:rsid w:val="007D241B"/>
    <w:rsid w:val="007D2EEA"/>
    <w:rsid w:val="007D3D27"/>
    <w:rsid w:val="007D3E28"/>
    <w:rsid w:val="007D3E8E"/>
    <w:rsid w:val="007D40FE"/>
    <w:rsid w:val="007D4E1A"/>
    <w:rsid w:val="007E0447"/>
    <w:rsid w:val="007E080F"/>
    <w:rsid w:val="007E0F58"/>
    <w:rsid w:val="007E1552"/>
    <w:rsid w:val="007E22A3"/>
    <w:rsid w:val="007E340D"/>
    <w:rsid w:val="007E4FD2"/>
    <w:rsid w:val="007E5553"/>
    <w:rsid w:val="007E6E88"/>
    <w:rsid w:val="007F0257"/>
    <w:rsid w:val="007F0949"/>
    <w:rsid w:val="007F0F32"/>
    <w:rsid w:val="007F207F"/>
    <w:rsid w:val="007F2598"/>
    <w:rsid w:val="007F2EC1"/>
    <w:rsid w:val="007F4ADC"/>
    <w:rsid w:val="007F7848"/>
    <w:rsid w:val="008005B2"/>
    <w:rsid w:val="00800D89"/>
    <w:rsid w:val="008031FD"/>
    <w:rsid w:val="00803AA7"/>
    <w:rsid w:val="00804456"/>
    <w:rsid w:val="00804B56"/>
    <w:rsid w:val="00804BDA"/>
    <w:rsid w:val="00805450"/>
    <w:rsid w:val="00805CBB"/>
    <w:rsid w:val="008066B6"/>
    <w:rsid w:val="00807113"/>
    <w:rsid w:val="00810AD5"/>
    <w:rsid w:val="00811B26"/>
    <w:rsid w:val="00811EEC"/>
    <w:rsid w:val="00812766"/>
    <w:rsid w:val="00812B73"/>
    <w:rsid w:val="00812D0D"/>
    <w:rsid w:val="008143EA"/>
    <w:rsid w:val="00814F3B"/>
    <w:rsid w:val="00815301"/>
    <w:rsid w:val="00815678"/>
    <w:rsid w:val="0081572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51F"/>
    <w:rsid w:val="00836A18"/>
    <w:rsid w:val="008377C4"/>
    <w:rsid w:val="00837812"/>
    <w:rsid w:val="0083796B"/>
    <w:rsid w:val="0084070D"/>
    <w:rsid w:val="00840B55"/>
    <w:rsid w:val="00840DEC"/>
    <w:rsid w:val="00841556"/>
    <w:rsid w:val="00841DC3"/>
    <w:rsid w:val="00842BB3"/>
    <w:rsid w:val="0084392E"/>
    <w:rsid w:val="00843D79"/>
    <w:rsid w:val="008444E2"/>
    <w:rsid w:val="0084484D"/>
    <w:rsid w:val="008458CE"/>
    <w:rsid w:val="00846E18"/>
    <w:rsid w:val="008537B8"/>
    <w:rsid w:val="00855006"/>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F5F"/>
    <w:rsid w:val="00862FBD"/>
    <w:rsid w:val="008634F4"/>
    <w:rsid w:val="008638B9"/>
    <w:rsid w:val="00864701"/>
    <w:rsid w:val="00864C8B"/>
    <w:rsid w:val="00865C18"/>
    <w:rsid w:val="00866074"/>
    <w:rsid w:val="008715CB"/>
    <w:rsid w:val="00871FDD"/>
    <w:rsid w:val="00872290"/>
    <w:rsid w:val="00872B93"/>
    <w:rsid w:val="0087315E"/>
    <w:rsid w:val="00873C11"/>
    <w:rsid w:val="0087466A"/>
    <w:rsid w:val="008746EA"/>
    <w:rsid w:val="00874798"/>
    <w:rsid w:val="00875AE0"/>
    <w:rsid w:val="00875B45"/>
    <w:rsid w:val="00876668"/>
    <w:rsid w:val="0087676A"/>
    <w:rsid w:val="00876D73"/>
    <w:rsid w:val="00876DA8"/>
    <w:rsid w:val="00877AA2"/>
    <w:rsid w:val="00881185"/>
    <w:rsid w:val="0088165E"/>
    <w:rsid w:val="00881F74"/>
    <w:rsid w:val="00882244"/>
    <w:rsid w:val="00883F39"/>
    <w:rsid w:val="008848B8"/>
    <w:rsid w:val="00884BD2"/>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4558"/>
    <w:rsid w:val="008A602F"/>
    <w:rsid w:val="008A655B"/>
    <w:rsid w:val="008A6A85"/>
    <w:rsid w:val="008A74CB"/>
    <w:rsid w:val="008B0FC6"/>
    <w:rsid w:val="008B1F4D"/>
    <w:rsid w:val="008B1F97"/>
    <w:rsid w:val="008B22B9"/>
    <w:rsid w:val="008B31D1"/>
    <w:rsid w:val="008B389D"/>
    <w:rsid w:val="008B3A7F"/>
    <w:rsid w:val="008B3E3B"/>
    <w:rsid w:val="008B4B03"/>
    <w:rsid w:val="008B505D"/>
    <w:rsid w:val="008B5101"/>
    <w:rsid w:val="008B658F"/>
    <w:rsid w:val="008B6840"/>
    <w:rsid w:val="008B7096"/>
    <w:rsid w:val="008B7D3C"/>
    <w:rsid w:val="008C0A0E"/>
    <w:rsid w:val="008C0F0C"/>
    <w:rsid w:val="008C187F"/>
    <w:rsid w:val="008C2C61"/>
    <w:rsid w:val="008C3518"/>
    <w:rsid w:val="008C359F"/>
    <w:rsid w:val="008C3EA6"/>
    <w:rsid w:val="008C4038"/>
    <w:rsid w:val="008C467F"/>
    <w:rsid w:val="008C4C33"/>
    <w:rsid w:val="008C507E"/>
    <w:rsid w:val="008C5AFE"/>
    <w:rsid w:val="008C5EE3"/>
    <w:rsid w:val="008C6D7A"/>
    <w:rsid w:val="008C7E30"/>
    <w:rsid w:val="008D0A91"/>
    <w:rsid w:val="008D0B63"/>
    <w:rsid w:val="008D0F8E"/>
    <w:rsid w:val="008D2B1F"/>
    <w:rsid w:val="008D2B5D"/>
    <w:rsid w:val="008D2C4F"/>
    <w:rsid w:val="008D2E10"/>
    <w:rsid w:val="008D56C1"/>
    <w:rsid w:val="008D596B"/>
    <w:rsid w:val="008D68D6"/>
    <w:rsid w:val="008D7752"/>
    <w:rsid w:val="008E2173"/>
    <w:rsid w:val="008E255F"/>
    <w:rsid w:val="008E3963"/>
    <w:rsid w:val="008E4DFD"/>
    <w:rsid w:val="008E4E28"/>
    <w:rsid w:val="008E676B"/>
    <w:rsid w:val="008E6B65"/>
    <w:rsid w:val="008E72F7"/>
    <w:rsid w:val="008E76B3"/>
    <w:rsid w:val="008E79AC"/>
    <w:rsid w:val="008E7A42"/>
    <w:rsid w:val="008F040C"/>
    <w:rsid w:val="008F124F"/>
    <w:rsid w:val="008F14EB"/>
    <w:rsid w:val="008F1E2D"/>
    <w:rsid w:val="008F269E"/>
    <w:rsid w:val="008F3313"/>
    <w:rsid w:val="008F5C28"/>
    <w:rsid w:val="008F7262"/>
    <w:rsid w:val="008F7960"/>
    <w:rsid w:val="008F7BE6"/>
    <w:rsid w:val="008F7D3B"/>
    <w:rsid w:val="00901AB5"/>
    <w:rsid w:val="00901D14"/>
    <w:rsid w:val="00901D59"/>
    <w:rsid w:val="00902DBA"/>
    <w:rsid w:val="00902EFF"/>
    <w:rsid w:val="00903294"/>
    <w:rsid w:val="009046BF"/>
    <w:rsid w:val="0090565E"/>
    <w:rsid w:val="00905F02"/>
    <w:rsid w:val="00906700"/>
    <w:rsid w:val="00906EFA"/>
    <w:rsid w:val="00907161"/>
    <w:rsid w:val="009120B0"/>
    <w:rsid w:val="009120D6"/>
    <w:rsid w:val="009121BD"/>
    <w:rsid w:val="0091354C"/>
    <w:rsid w:val="0091451A"/>
    <w:rsid w:val="00914B0A"/>
    <w:rsid w:val="009157E2"/>
    <w:rsid w:val="00916372"/>
    <w:rsid w:val="00916457"/>
    <w:rsid w:val="009168F3"/>
    <w:rsid w:val="00916D11"/>
    <w:rsid w:val="00920AD6"/>
    <w:rsid w:val="0092136C"/>
    <w:rsid w:val="00921C3D"/>
    <w:rsid w:val="009254D5"/>
    <w:rsid w:val="00925809"/>
    <w:rsid w:val="009261C2"/>
    <w:rsid w:val="00926247"/>
    <w:rsid w:val="0093033A"/>
    <w:rsid w:val="009313B6"/>
    <w:rsid w:val="009316CE"/>
    <w:rsid w:val="00931CFE"/>
    <w:rsid w:val="00932124"/>
    <w:rsid w:val="00932BCE"/>
    <w:rsid w:val="00933061"/>
    <w:rsid w:val="00933CFD"/>
    <w:rsid w:val="009348AF"/>
    <w:rsid w:val="009364F8"/>
    <w:rsid w:val="009366DF"/>
    <w:rsid w:val="00936F54"/>
    <w:rsid w:val="00937427"/>
    <w:rsid w:val="009378A8"/>
    <w:rsid w:val="0094083C"/>
    <w:rsid w:val="00940949"/>
    <w:rsid w:val="00941667"/>
    <w:rsid w:val="00941F0E"/>
    <w:rsid w:val="00942CFC"/>
    <w:rsid w:val="00942F5C"/>
    <w:rsid w:val="00942FB8"/>
    <w:rsid w:val="009437A0"/>
    <w:rsid w:val="0094495E"/>
    <w:rsid w:val="00944B5B"/>
    <w:rsid w:val="00946005"/>
    <w:rsid w:val="009461FB"/>
    <w:rsid w:val="0094754F"/>
    <w:rsid w:val="009476F2"/>
    <w:rsid w:val="009479D3"/>
    <w:rsid w:val="009509F6"/>
    <w:rsid w:val="00950EDC"/>
    <w:rsid w:val="009522AD"/>
    <w:rsid w:val="0095541F"/>
    <w:rsid w:val="00955E45"/>
    <w:rsid w:val="0095612F"/>
    <w:rsid w:val="009563DB"/>
    <w:rsid w:val="009576CC"/>
    <w:rsid w:val="00957C35"/>
    <w:rsid w:val="009602AE"/>
    <w:rsid w:val="009617E5"/>
    <w:rsid w:val="00962BD5"/>
    <w:rsid w:val="00965183"/>
    <w:rsid w:val="00967F1F"/>
    <w:rsid w:val="00971136"/>
    <w:rsid w:val="00971518"/>
    <w:rsid w:val="0097169B"/>
    <w:rsid w:val="009722CC"/>
    <w:rsid w:val="00973E3C"/>
    <w:rsid w:val="0097510A"/>
    <w:rsid w:val="00975268"/>
    <w:rsid w:val="009758AF"/>
    <w:rsid w:val="009763B6"/>
    <w:rsid w:val="00976F88"/>
    <w:rsid w:val="00977261"/>
    <w:rsid w:val="0097752A"/>
    <w:rsid w:val="00980268"/>
    <w:rsid w:val="00981A0D"/>
    <w:rsid w:val="00982DE4"/>
    <w:rsid w:val="009835C6"/>
    <w:rsid w:val="009849C9"/>
    <w:rsid w:val="00985A2D"/>
    <w:rsid w:val="0098722F"/>
    <w:rsid w:val="00993016"/>
    <w:rsid w:val="009932AA"/>
    <w:rsid w:val="0099376C"/>
    <w:rsid w:val="009937F2"/>
    <w:rsid w:val="00993C6E"/>
    <w:rsid w:val="009943EB"/>
    <w:rsid w:val="00995AF2"/>
    <w:rsid w:val="009962D7"/>
    <w:rsid w:val="0099755A"/>
    <w:rsid w:val="009A0CC3"/>
    <w:rsid w:val="009A0EC5"/>
    <w:rsid w:val="009A16D1"/>
    <w:rsid w:val="009A2B6E"/>
    <w:rsid w:val="009A47DE"/>
    <w:rsid w:val="009A497F"/>
    <w:rsid w:val="009A4E4E"/>
    <w:rsid w:val="009A5304"/>
    <w:rsid w:val="009A6D0A"/>
    <w:rsid w:val="009A7C6F"/>
    <w:rsid w:val="009B0257"/>
    <w:rsid w:val="009B0390"/>
    <w:rsid w:val="009B0808"/>
    <w:rsid w:val="009B19D2"/>
    <w:rsid w:val="009B1A9F"/>
    <w:rsid w:val="009B277F"/>
    <w:rsid w:val="009B2AEF"/>
    <w:rsid w:val="009B3C8E"/>
    <w:rsid w:val="009B634B"/>
    <w:rsid w:val="009B6BB6"/>
    <w:rsid w:val="009C0031"/>
    <w:rsid w:val="009C0E00"/>
    <w:rsid w:val="009C157E"/>
    <w:rsid w:val="009C1F62"/>
    <w:rsid w:val="009C2B82"/>
    <w:rsid w:val="009C378E"/>
    <w:rsid w:val="009C3D54"/>
    <w:rsid w:val="009C4BAE"/>
    <w:rsid w:val="009C4F3D"/>
    <w:rsid w:val="009C4FE5"/>
    <w:rsid w:val="009C6378"/>
    <w:rsid w:val="009C6708"/>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061"/>
    <w:rsid w:val="009D782B"/>
    <w:rsid w:val="009D7856"/>
    <w:rsid w:val="009D7880"/>
    <w:rsid w:val="009D7D5B"/>
    <w:rsid w:val="009E01EB"/>
    <w:rsid w:val="009E11A2"/>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5CF"/>
    <w:rsid w:val="00A01931"/>
    <w:rsid w:val="00A01DCE"/>
    <w:rsid w:val="00A027D6"/>
    <w:rsid w:val="00A0322B"/>
    <w:rsid w:val="00A039D4"/>
    <w:rsid w:val="00A03E63"/>
    <w:rsid w:val="00A05F71"/>
    <w:rsid w:val="00A077CF"/>
    <w:rsid w:val="00A117AA"/>
    <w:rsid w:val="00A11CBB"/>
    <w:rsid w:val="00A12F32"/>
    <w:rsid w:val="00A131E4"/>
    <w:rsid w:val="00A132A2"/>
    <w:rsid w:val="00A13B80"/>
    <w:rsid w:val="00A14373"/>
    <w:rsid w:val="00A152F9"/>
    <w:rsid w:val="00A1607B"/>
    <w:rsid w:val="00A16531"/>
    <w:rsid w:val="00A174EA"/>
    <w:rsid w:val="00A174F8"/>
    <w:rsid w:val="00A20679"/>
    <w:rsid w:val="00A20CE1"/>
    <w:rsid w:val="00A215F9"/>
    <w:rsid w:val="00A22392"/>
    <w:rsid w:val="00A22732"/>
    <w:rsid w:val="00A228FC"/>
    <w:rsid w:val="00A22C98"/>
    <w:rsid w:val="00A23541"/>
    <w:rsid w:val="00A239F3"/>
    <w:rsid w:val="00A2518B"/>
    <w:rsid w:val="00A2519A"/>
    <w:rsid w:val="00A25834"/>
    <w:rsid w:val="00A25C3D"/>
    <w:rsid w:val="00A25F36"/>
    <w:rsid w:val="00A266EC"/>
    <w:rsid w:val="00A3106C"/>
    <w:rsid w:val="00A313F2"/>
    <w:rsid w:val="00A3298B"/>
    <w:rsid w:val="00A33326"/>
    <w:rsid w:val="00A33460"/>
    <w:rsid w:val="00A339FA"/>
    <w:rsid w:val="00A3412C"/>
    <w:rsid w:val="00A35F82"/>
    <w:rsid w:val="00A37D4B"/>
    <w:rsid w:val="00A37DDB"/>
    <w:rsid w:val="00A40B8A"/>
    <w:rsid w:val="00A40E68"/>
    <w:rsid w:val="00A417C2"/>
    <w:rsid w:val="00A42F09"/>
    <w:rsid w:val="00A43280"/>
    <w:rsid w:val="00A4342C"/>
    <w:rsid w:val="00A4480A"/>
    <w:rsid w:val="00A44C7F"/>
    <w:rsid w:val="00A452A0"/>
    <w:rsid w:val="00A4595A"/>
    <w:rsid w:val="00A4653F"/>
    <w:rsid w:val="00A4728B"/>
    <w:rsid w:val="00A47DE3"/>
    <w:rsid w:val="00A51088"/>
    <w:rsid w:val="00A51A9F"/>
    <w:rsid w:val="00A51C75"/>
    <w:rsid w:val="00A51EA7"/>
    <w:rsid w:val="00A52314"/>
    <w:rsid w:val="00A52399"/>
    <w:rsid w:val="00A528AC"/>
    <w:rsid w:val="00A52D54"/>
    <w:rsid w:val="00A533AA"/>
    <w:rsid w:val="00A54A55"/>
    <w:rsid w:val="00A553D7"/>
    <w:rsid w:val="00A55FB2"/>
    <w:rsid w:val="00A576E6"/>
    <w:rsid w:val="00A576F3"/>
    <w:rsid w:val="00A5792A"/>
    <w:rsid w:val="00A57DA1"/>
    <w:rsid w:val="00A60F30"/>
    <w:rsid w:val="00A625EC"/>
    <w:rsid w:val="00A62601"/>
    <w:rsid w:val="00A62F1F"/>
    <w:rsid w:val="00A6461B"/>
    <w:rsid w:val="00A64FBD"/>
    <w:rsid w:val="00A65655"/>
    <w:rsid w:val="00A661E2"/>
    <w:rsid w:val="00A67A7A"/>
    <w:rsid w:val="00A67C38"/>
    <w:rsid w:val="00A67EC1"/>
    <w:rsid w:val="00A70631"/>
    <w:rsid w:val="00A711DE"/>
    <w:rsid w:val="00A72356"/>
    <w:rsid w:val="00A729F7"/>
    <w:rsid w:val="00A7306C"/>
    <w:rsid w:val="00A75701"/>
    <w:rsid w:val="00A763F0"/>
    <w:rsid w:val="00A768A7"/>
    <w:rsid w:val="00A76D04"/>
    <w:rsid w:val="00A7728A"/>
    <w:rsid w:val="00A77B15"/>
    <w:rsid w:val="00A828BB"/>
    <w:rsid w:val="00A834C5"/>
    <w:rsid w:val="00A83C50"/>
    <w:rsid w:val="00A8497D"/>
    <w:rsid w:val="00A84C75"/>
    <w:rsid w:val="00A84EDD"/>
    <w:rsid w:val="00A85861"/>
    <w:rsid w:val="00A859A0"/>
    <w:rsid w:val="00A86109"/>
    <w:rsid w:val="00A87B35"/>
    <w:rsid w:val="00A925D5"/>
    <w:rsid w:val="00A9336D"/>
    <w:rsid w:val="00A93530"/>
    <w:rsid w:val="00A935CE"/>
    <w:rsid w:val="00A9555C"/>
    <w:rsid w:val="00A96210"/>
    <w:rsid w:val="00A964AE"/>
    <w:rsid w:val="00A968AD"/>
    <w:rsid w:val="00AA0B3F"/>
    <w:rsid w:val="00AA1B0B"/>
    <w:rsid w:val="00AA3CD7"/>
    <w:rsid w:val="00AA4A9E"/>
    <w:rsid w:val="00AA5DAF"/>
    <w:rsid w:val="00AA7033"/>
    <w:rsid w:val="00AA714C"/>
    <w:rsid w:val="00AB1127"/>
    <w:rsid w:val="00AB18D8"/>
    <w:rsid w:val="00AB2A08"/>
    <w:rsid w:val="00AB2A78"/>
    <w:rsid w:val="00AB37C9"/>
    <w:rsid w:val="00AB3D0B"/>
    <w:rsid w:val="00AB41B4"/>
    <w:rsid w:val="00AB485B"/>
    <w:rsid w:val="00AB6C0F"/>
    <w:rsid w:val="00AB6D83"/>
    <w:rsid w:val="00AB73CB"/>
    <w:rsid w:val="00AB7B41"/>
    <w:rsid w:val="00AC0E3E"/>
    <w:rsid w:val="00AC1519"/>
    <w:rsid w:val="00AC2895"/>
    <w:rsid w:val="00AC29F9"/>
    <w:rsid w:val="00AC354E"/>
    <w:rsid w:val="00AC452E"/>
    <w:rsid w:val="00AC48F7"/>
    <w:rsid w:val="00AC5375"/>
    <w:rsid w:val="00AC650C"/>
    <w:rsid w:val="00AC7E0B"/>
    <w:rsid w:val="00AD25EB"/>
    <w:rsid w:val="00AD2CCA"/>
    <w:rsid w:val="00AD3FD7"/>
    <w:rsid w:val="00AD4E21"/>
    <w:rsid w:val="00AD5D68"/>
    <w:rsid w:val="00AD5F4F"/>
    <w:rsid w:val="00AD6647"/>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8D9"/>
    <w:rsid w:val="00AE7D05"/>
    <w:rsid w:val="00AF0109"/>
    <w:rsid w:val="00AF230A"/>
    <w:rsid w:val="00AF3376"/>
    <w:rsid w:val="00AF4281"/>
    <w:rsid w:val="00AF4695"/>
    <w:rsid w:val="00AF4A29"/>
    <w:rsid w:val="00AF65C6"/>
    <w:rsid w:val="00AF679B"/>
    <w:rsid w:val="00B000BB"/>
    <w:rsid w:val="00B0066B"/>
    <w:rsid w:val="00B01D24"/>
    <w:rsid w:val="00B02B21"/>
    <w:rsid w:val="00B049C5"/>
    <w:rsid w:val="00B0717E"/>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8A9"/>
    <w:rsid w:val="00B40E74"/>
    <w:rsid w:val="00B42335"/>
    <w:rsid w:val="00B42D37"/>
    <w:rsid w:val="00B43BD3"/>
    <w:rsid w:val="00B45110"/>
    <w:rsid w:val="00B461D4"/>
    <w:rsid w:val="00B466C6"/>
    <w:rsid w:val="00B477BA"/>
    <w:rsid w:val="00B47D1F"/>
    <w:rsid w:val="00B500D1"/>
    <w:rsid w:val="00B518E8"/>
    <w:rsid w:val="00B52B21"/>
    <w:rsid w:val="00B53D92"/>
    <w:rsid w:val="00B53F5F"/>
    <w:rsid w:val="00B546DC"/>
    <w:rsid w:val="00B54913"/>
    <w:rsid w:val="00B566CA"/>
    <w:rsid w:val="00B57543"/>
    <w:rsid w:val="00B57AF8"/>
    <w:rsid w:val="00B61BE6"/>
    <w:rsid w:val="00B62217"/>
    <w:rsid w:val="00B64748"/>
    <w:rsid w:val="00B653CF"/>
    <w:rsid w:val="00B66761"/>
    <w:rsid w:val="00B66EBB"/>
    <w:rsid w:val="00B67222"/>
    <w:rsid w:val="00B70408"/>
    <w:rsid w:val="00B7237E"/>
    <w:rsid w:val="00B7248C"/>
    <w:rsid w:val="00B72E95"/>
    <w:rsid w:val="00B756D8"/>
    <w:rsid w:val="00B75FF1"/>
    <w:rsid w:val="00B766B4"/>
    <w:rsid w:val="00B773A2"/>
    <w:rsid w:val="00B77451"/>
    <w:rsid w:val="00B7755C"/>
    <w:rsid w:val="00B801DF"/>
    <w:rsid w:val="00B80373"/>
    <w:rsid w:val="00B80F00"/>
    <w:rsid w:val="00B81144"/>
    <w:rsid w:val="00B812B4"/>
    <w:rsid w:val="00B8270E"/>
    <w:rsid w:val="00B82CC4"/>
    <w:rsid w:val="00B831D0"/>
    <w:rsid w:val="00B847CE"/>
    <w:rsid w:val="00B85A83"/>
    <w:rsid w:val="00B85E6D"/>
    <w:rsid w:val="00B86441"/>
    <w:rsid w:val="00B867CB"/>
    <w:rsid w:val="00B87E49"/>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BFF"/>
    <w:rsid w:val="00BA0CB6"/>
    <w:rsid w:val="00BA1584"/>
    <w:rsid w:val="00BA3B62"/>
    <w:rsid w:val="00BA3C16"/>
    <w:rsid w:val="00BA480D"/>
    <w:rsid w:val="00BA4D34"/>
    <w:rsid w:val="00BA54A2"/>
    <w:rsid w:val="00BA6E4C"/>
    <w:rsid w:val="00BA79B6"/>
    <w:rsid w:val="00BB134C"/>
    <w:rsid w:val="00BB1861"/>
    <w:rsid w:val="00BB1F47"/>
    <w:rsid w:val="00BB3D0A"/>
    <w:rsid w:val="00BB3E72"/>
    <w:rsid w:val="00BB470A"/>
    <w:rsid w:val="00BB4CBE"/>
    <w:rsid w:val="00BB5C4F"/>
    <w:rsid w:val="00BB5EB0"/>
    <w:rsid w:val="00BB5EDF"/>
    <w:rsid w:val="00BB676A"/>
    <w:rsid w:val="00BB699D"/>
    <w:rsid w:val="00BB7C33"/>
    <w:rsid w:val="00BB7C48"/>
    <w:rsid w:val="00BC04FE"/>
    <w:rsid w:val="00BC0DA2"/>
    <w:rsid w:val="00BC195A"/>
    <w:rsid w:val="00BC3147"/>
    <w:rsid w:val="00BC40D6"/>
    <w:rsid w:val="00BC41AF"/>
    <w:rsid w:val="00BC5061"/>
    <w:rsid w:val="00BC5507"/>
    <w:rsid w:val="00BC6267"/>
    <w:rsid w:val="00BC66B2"/>
    <w:rsid w:val="00BC7989"/>
    <w:rsid w:val="00BD21C1"/>
    <w:rsid w:val="00BD22D8"/>
    <w:rsid w:val="00BD36B8"/>
    <w:rsid w:val="00BD3B3E"/>
    <w:rsid w:val="00BD3B44"/>
    <w:rsid w:val="00BD4044"/>
    <w:rsid w:val="00BD554E"/>
    <w:rsid w:val="00BD59ED"/>
    <w:rsid w:val="00BD7B38"/>
    <w:rsid w:val="00BE1FF2"/>
    <w:rsid w:val="00BE24B1"/>
    <w:rsid w:val="00BE4462"/>
    <w:rsid w:val="00BE48D6"/>
    <w:rsid w:val="00BE6476"/>
    <w:rsid w:val="00BE6969"/>
    <w:rsid w:val="00BE77C8"/>
    <w:rsid w:val="00BF0539"/>
    <w:rsid w:val="00BF0CBD"/>
    <w:rsid w:val="00BF0E09"/>
    <w:rsid w:val="00BF14FC"/>
    <w:rsid w:val="00BF15AF"/>
    <w:rsid w:val="00BF2F92"/>
    <w:rsid w:val="00BF6262"/>
    <w:rsid w:val="00BF671E"/>
    <w:rsid w:val="00BF708C"/>
    <w:rsid w:val="00BF7653"/>
    <w:rsid w:val="00BF78D4"/>
    <w:rsid w:val="00BF7BDC"/>
    <w:rsid w:val="00C00983"/>
    <w:rsid w:val="00C025E4"/>
    <w:rsid w:val="00C040A3"/>
    <w:rsid w:val="00C04F9A"/>
    <w:rsid w:val="00C05154"/>
    <w:rsid w:val="00C05275"/>
    <w:rsid w:val="00C07B74"/>
    <w:rsid w:val="00C115E3"/>
    <w:rsid w:val="00C12CBF"/>
    <w:rsid w:val="00C13F4B"/>
    <w:rsid w:val="00C144AF"/>
    <w:rsid w:val="00C14838"/>
    <w:rsid w:val="00C16CD2"/>
    <w:rsid w:val="00C171EA"/>
    <w:rsid w:val="00C1750D"/>
    <w:rsid w:val="00C1769C"/>
    <w:rsid w:val="00C201E1"/>
    <w:rsid w:val="00C20C9F"/>
    <w:rsid w:val="00C21258"/>
    <w:rsid w:val="00C213F5"/>
    <w:rsid w:val="00C21404"/>
    <w:rsid w:val="00C222E8"/>
    <w:rsid w:val="00C2261C"/>
    <w:rsid w:val="00C22AD3"/>
    <w:rsid w:val="00C23C12"/>
    <w:rsid w:val="00C24E62"/>
    <w:rsid w:val="00C25007"/>
    <w:rsid w:val="00C263EE"/>
    <w:rsid w:val="00C26427"/>
    <w:rsid w:val="00C2790D"/>
    <w:rsid w:val="00C31459"/>
    <w:rsid w:val="00C316D8"/>
    <w:rsid w:val="00C32AE9"/>
    <w:rsid w:val="00C32B7C"/>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5D64"/>
    <w:rsid w:val="00C463BB"/>
    <w:rsid w:val="00C478A3"/>
    <w:rsid w:val="00C51CBD"/>
    <w:rsid w:val="00C5353D"/>
    <w:rsid w:val="00C5359B"/>
    <w:rsid w:val="00C53B6A"/>
    <w:rsid w:val="00C5457C"/>
    <w:rsid w:val="00C5622C"/>
    <w:rsid w:val="00C563F9"/>
    <w:rsid w:val="00C57340"/>
    <w:rsid w:val="00C57404"/>
    <w:rsid w:val="00C6038C"/>
    <w:rsid w:val="00C60589"/>
    <w:rsid w:val="00C62156"/>
    <w:rsid w:val="00C62644"/>
    <w:rsid w:val="00C62809"/>
    <w:rsid w:val="00C650F2"/>
    <w:rsid w:val="00C65A9E"/>
    <w:rsid w:val="00C65F51"/>
    <w:rsid w:val="00C677BD"/>
    <w:rsid w:val="00C6796F"/>
    <w:rsid w:val="00C67E2F"/>
    <w:rsid w:val="00C7115A"/>
    <w:rsid w:val="00C7310A"/>
    <w:rsid w:val="00C7314A"/>
    <w:rsid w:val="00C73C40"/>
    <w:rsid w:val="00C73F13"/>
    <w:rsid w:val="00C76721"/>
    <w:rsid w:val="00C7728B"/>
    <w:rsid w:val="00C7748B"/>
    <w:rsid w:val="00C8198F"/>
    <w:rsid w:val="00C8205B"/>
    <w:rsid w:val="00C826D4"/>
    <w:rsid w:val="00C83C05"/>
    <w:rsid w:val="00C83F58"/>
    <w:rsid w:val="00C8451C"/>
    <w:rsid w:val="00C85515"/>
    <w:rsid w:val="00C86898"/>
    <w:rsid w:val="00C90204"/>
    <w:rsid w:val="00C9032A"/>
    <w:rsid w:val="00C915B5"/>
    <w:rsid w:val="00C9305F"/>
    <w:rsid w:val="00C93AB2"/>
    <w:rsid w:val="00C96A74"/>
    <w:rsid w:val="00C96CB9"/>
    <w:rsid w:val="00C97226"/>
    <w:rsid w:val="00C97425"/>
    <w:rsid w:val="00CA0E81"/>
    <w:rsid w:val="00CA1FAF"/>
    <w:rsid w:val="00CA24CC"/>
    <w:rsid w:val="00CA2EAB"/>
    <w:rsid w:val="00CA322A"/>
    <w:rsid w:val="00CA3F90"/>
    <w:rsid w:val="00CA4F61"/>
    <w:rsid w:val="00CA5883"/>
    <w:rsid w:val="00CA5CF1"/>
    <w:rsid w:val="00CA5E4A"/>
    <w:rsid w:val="00CA6051"/>
    <w:rsid w:val="00CA67B2"/>
    <w:rsid w:val="00CA747D"/>
    <w:rsid w:val="00CB08DB"/>
    <w:rsid w:val="00CB10BF"/>
    <w:rsid w:val="00CB14B7"/>
    <w:rsid w:val="00CB2FED"/>
    <w:rsid w:val="00CB3B0C"/>
    <w:rsid w:val="00CB4F9F"/>
    <w:rsid w:val="00CB562F"/>
    <w:rsid w:val="00CB5D65"/>
    <w:rsid w:val="00CB6E86"/>
    <w:rsid w:val="00CB7CC7"/>
    <w:rsid w:val="00CC2A09"/>
    <w:rsid w:val="00CC2A30"/>
    <w:rsid w:val="00CC3024"/>
    <w:rsid w:val="00CC36D3"/>
    <w:rsid w:val="00CC3F27"/>
    <w:rsid w:val="00CC4813"/>
    <w:rsid w:val="00CC4979"/>
    <w:rsid w:val="00CC4D78"/>
    <w:rsid w:val="00CC668E"/>
    <w:rsid w:val="00CC7275"/>
    <w:rsid w:val="00CD049A"/>
    <w:rsid w:val="00CD0D63"/>
    <w:rsid w:val="00CD1F2F"/>
    <w:rsid w:val="00CD23BB"/>
    <w:rsid w:val="00CD2CA8"/>
    <w:rsid w:val="00CD2CEA"/>
    <w:rsid w:val="00CD38AF"/>
    <w:rsid w:val="00CD3A78"/>
    <w:rsid w:val="00CD4407"/>
    <w:rsid w:val="00CD5149"/>
    <w:rsid w:val="00CD5229"/>
    <w:rsid w:val="00CD5417"/>
    <w:rsid w:val="00CD55D2"/>
    <w:rsid w:val="00CD5B77"/>
    <w:rsid w:val="00CD65B5"/>
    <w:rsid w:val="00CD689E"/>
    <w:rsid w:val="00CD756B"/>
    <w:rsid w:val="00CE0A19"/>
    <w:rsid w:val="00CE1393"/>
    <w:rsid w:val="00CE1462"/>
    <w:rsid w:val="00CE14B2"/>
    <w:rsid w:val="00CE1822"/>
    <w:rsid w:val="00CE18B6"/>
    <w:rsid w:val="00CE21B2"/>
    <w:rsid w:val="00CE275B"/>
    <w:rsid w:val="00CE2EF9"/>
    <w:rsid w:val="00CE37F7"/>
    <w:rsid w:val="00CE4114"/>
    <w:rsid w:val="00CE4C9D"/>
    <w:rsid w:val="00CE4F3D"/>
    <w:rsid w:val="00CE4FD3"/>
    <w:rsid w:val="00CE53B2"/>
    <w:rsid w:val="00CE6337"/>
    <w:rsid w:val="00CE744C"/>
    <w:rsid w:val="00CF03AE"/>
    <w:rsid w:val="00CF1646"/>
    <w:rsid w:val="00CF2B8D"/>
    <w:rsid w:val="00CF480A"/>
    <w:rsid w:val="00CF566A"/>
    <w:rsid w:val="00CF6B08"/>
    <w:rsid w:val="00D009E4"/>
    <w:rsid w:val="00D02625"/>
    <w:rsid w:val="00D026A4"/>
    <w:rsid w:val="00D0288F"/>
    <w:rsid w:val="00D0290C"/>
    <w:rsid w:val="00D02E5E"/>
    <w:rsid w:val="00D04954"/>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660A"/>
    <w:rsid w:val="00D17660"/>
    <w:rsid w:val="00D214E5"/>
    <w:rsid w:val="00D2173E"/>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4B7C"/>
    <w:rsid w:val="00D35489"/>
    <w:rsid w:val="00D371AA"/>
    <w:rsid w:val="00D371BD"/>
    <w:rsid w:val="00D4085C"/>
    <w:rsid w:val="00D41D1C"/>
    <w:rsid w:val="00D41D8B"/>
    <w:rsid w:val="00D42559"/>
    <w:rsid w:val="00D43F9C"/>
    <w:rsid w:val="00D44920"/>
    <w:rsid w:val="00D44FA6"/>
    <w:rsid w:val="00D47615"/>
    <w:rsid w:val="00D47FE1"/>
    <w:rsid w:val="00D5080D"/>
    <w:rsid w:val="00D50A9A"/>
    <w:rsid w:val="00D50B5C"/>
    <w:rsid w:val="00D514D3"/>
    <w:rsid w:val="00D5201E"/>
    <w:rsid w:val="00D5317E"/>
    <w:rsid w:val="00D53A3E"/>
    <w:rsid w:val="00D54BEA"/>
    <w:rsid w:val="00D54DC9"/>
    <w:rsid w:val="00D55055"/>
    <w:rsid w:val="00D55882"/>
    <w:rsid w:val="00D56CF4"/>
    <w:rsid w:val="00D572BF"/>
    <w:rsid w:val="00D603D1"/>
    <w:rsid w:val="00D60A0A"/>
    <w:rsid w:val="00D60AA0"/>
    <w:rsid w:val="00D61521"/>
    <w:rsid w:val="00D61805"/>
    <w:rsid w:val="00D622C5"/>
    <w:rsid w:val="00D6276C"/>
    <w:rsid w:val="00D63703"/>
    <w:rsid w:val="00D64D93"/>
    <w:rsid w:val="00D65F35"/>
    <w:rsid w:val="00D679DF"/>
    <w:rsid w:val="00D706D1"/>
    <w:rsid w:val="00D70C2C"/>
    <w:rsid w:val="00D724A9"/>
    <w:rsid w:val="00D725ED"/>
    <w:rsid w:val="00D77A53"/>
    <w:rsid w:val="00D800FE"/>
    <w:rsid w:val="00D818D7"/>
    <w:rsid w:val="00D819EC"/>
    <w:rsid w:val="00D83706"/>
    <w:rsid w:val="00D837A2"/>
    <w:rsid w:val="00D83C94"/>
    <w:rsid w:val="00D83F41"/>
    <w:rsid w:val="00D8420F"/>
    <w:rsid w:val="00D84E22"/>
    <w:rsid w:val="00D863B2"/>
    <w:rsid w:val="00D865C3"/>
    <w:rsid w:val="00D86790"/>
    <w:rsid w:val="00D86A81"/>
    <w:rsid w:val="00D87A15"/>
    <w:rsid w:val="00D87A52"/>
    <w:rsid w:val="00D9027E"/>
    <w:rsid w:val="00D90B5E"/>
    <w:rsid w:val="00D90C26"/>
    <w:rsid w:val="00D924EB"/>
    <w:rsid w:val="00D9386A"/>
    <w:rsid w:val="00D962E6"/>
    <w:rsid w:val="00D972B6"/>
    <w:rsid w:val="00DA044E"/>
    <w:rsid w:val="00DA1568"/>
    <w:rsid w:val="00DA31A0"/>
    <w:rsid w:val="00DA39A5"/>
    <w:rsid w:val="00DA427F"/>
    <w:rsid w:val="00DA4966"/>
    <w:rsid w:val="00DA5629"/>
    <w:rsid w:val="00DA5ED0"/>
    <w:rsid w:val="00DA6BBF"/>
    <w:rsid w:val="00DA713E"/>
    <w:rsid w:val="00DB0439"/>
    <w:rsid w:val="00DB0C80"/>
    <w:rsid w:val="00DB17DB"/>
    <w:rsid w:val="00DB1B32"/>
    <w:rsid w:val="00DB30BC"/>
    <w:rsid w:val="00DB3952"/>
    <w:rsid w:val="00DB3DAA"/>
    <w:rsid w:val="00DB4FBC"/>
    <w:rsid w:val="00DB5C93"/>
    <w:rsid w:val="00DB5ED8"/>
    <w:rsid w:val="00DB6215"/>
    <w:rsid w:val="00DB6E5B"/>
    <w:rsid w:val="00DC0240"/>
    <w:rsid w:val="00DC27EF"/>
    <w:rsid w:val="00DC3B0B"/>
    <w:rsid w:val="00DC5269"/>
    <w:rsid w:val="00DC5EA1"/>
    <w:rsid w:val="00DC5F2B"/>
    <w:rsid w:val="00DC61EF"/>
    <w:rsid w:val="00DC6F05"/>
    <w:rsid w:val="00DD0E39"/>
    <w:rsid w:val="00DD2986"/>
    <w:rsid w:val="00DD3058"/>
    <w:rsid w:val="00DD3952"/>
    <w:rsid w:val="00DD441C"/>
    <w:rsid w:val="00DD477A"/>
    <w:rsid w:val="00DD51F3"/>
    <w:rsid w:val="00DD5A0F"/>
    <w:rsid w:val="00DD6313"/>
    <w:rsid w:val="00DE034C"/>
    <w:rsid w:val="00DE1213"/>
    <w:rsid w:val="00DE125F"/>
    <w:rsid w:val="00DE4707"/>
    <w:rsid w:val="00DE4854"/>
    <w:rsid w:val="00DE4976"/>
    <w:rsid w:val="00DE5241"/>
    <w:rsid w:val="00DE6635"/>
    <w:rsid w:val="00DE787F"/>
    <w:rsid w:val="00DE7A69"/>
    <w:rsid w:val="00DF05C0"/>
    <w:rsid w:val="00DF1895"/>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0834"/>
    <w:rsid w:val="00E121B1"/>
    <w:rsid w:val="00E14679"/>
    <w:rsid w:val="00E14D4A"/>
    <w:rsid w:val="00E16C14"/>
    <w:rsid w:val="00E1772C"/>
    <w:rsid w:val="00E20D2E"/>
    <w:rsid w:val="00E2107A"/>
    <w:rsid w:val="00E2243C"/>
    <w:rsid w:val="00E22E8F"/>
    <w:rsid w:val="00E245D8"/>
    <w:rsid w:val="00E25C3C"/>
    <w:rsid w:val="00E263FE"/>
    <w:rsid w:val="00E27374"/>
    <w:rsid w:val="00E30EC0"/>
    <w:rsid w:val="00E31149"/>
    <w:rsid w:val="00E31D23"/>
    <w:rsid w:val="00E32589"/>
    <w:rsid w:val="00E334A9"/>
    <w:rsid w:val="00E33AFF"/>
    <w:rsid w:val="00E33C34"/>
    <w:rsid w:val="00E34F06"/>
    <w:rsid w:val="00E35769"/>
    <w:rsid w:val="00E36475"/>
    <w:rsid w:val="00E36ABE"/>
    <w:rsid w:val="00E37285"/>
    <w:rsid w:val="00E40659"/>
    <w:rsid w:val="00E40688"/>
    <w:rsid w:val="00E4286D"/>
    <w:rsid w:val="00E42D4A"/>
    <w:rsid w:val="00E4418B"/>
    <w:rsid w:val="00E44315"/>
    <w:rsid w:val="00E44A5B"/>
    <w:rsid w:val="00E44E31"/>
    <w:rsid w:val="00E45536"/>
    <w:rsid w:val="00E464CC"/>
    <w:rsid w:val="00E47B4B"/>
    <w:rsid w:val="00E507C8"/>
    <w:rsid w:val="00E50A4E"/>
    <w:rsid w:val="00E517CD"/>
    <w:rsid w:val="00E51E0A"/>
    <w:rsid w:val="00E52B14"/>
    <w:rsid w:val="00E54EF3"/>
    <w:rsid w:val="00E55343"/>
    <w:rsid w:val="00E5621D"/>
    <w:rsid w:val="00E5700C"/>
    <w:rsid w:val="00E571F1"/>
    <w:rsid w:val="00E57F36"/>
    <w:rsid w:val="00E608D9"/>
    <w:rsid w:val="00E61EBF"/>
    <w:rsid w:val="00E62C35"/>
    <w:rsid w:val="00E636EA"/>
    <w:rsid w:val="00E710DA"/>
    <w:rsid w:val="00E7187F"/>
    <w:rsid w:val="00E71B3E"/>
    <w:rsid w:val="00E722FB"/>
    <w:rsid w:val="00E733D5"/>
    <w:rsid w:val="00E73B7E"/>
    <w:rsid w:val="00E73EE8"/>
    <w:rsid w:val="00E74126"/>
    <w:rsid w:val="00E74D3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10"/>
    <w:rsid w:val="00E93F69"/>
    <w:rsid w:val="00E9524D"/>
    <w:rsid w:val="00E959B9"/>
    <w:rsid w:val="00EA0072"/>
    <w:rsid w:val="00EA0676"/>
    <w:rsid w:val="00EA0681"/>
    <w:rsid w:val="00EA173E"/>
    <w:rsid w:val="00EA1A02"/>
    <w:rsid w:val="00EA224A"/>
    <w:rsid w:val="00EA23EB"/>
    <w:rsid w:val="00EA245B"/>
    <w:rsid w:val="00EA2C1A"/>
    <w:rsid w:val="00EA3206"/>
    <w:rsid w:val="00EA3570"/>
    <w:rsid w:val="00EA5AED"/>
    <w:rsid w:val="00EA6F9A"/>
    <w:rsid w:val="00EB052E"/>
    <w:rsid w:val="00EB0768"/>
    <w:rsid w:val="00EB0832"/>
    <w:rsid w:val="00EB22FC"/>
    <w:rsid w:val="00EB34A3"/>
    <w:rsid w:val="00EB38F0"/>
    <w:rsid w:val="00EB48D6"/>
    <w:rsid w:val="00EB493A"/>
    <w:rsid w:val="00EB5BAB"/>
    <w:rsid w:val="00EB66D2"/>
    <w:rsid w:val="00EB72F6"/>
    <w:rsid w:val="00EB7E28"/>
    <w:rsid w:val="00EC0C4F"/>
    <w:rsid w:val="00EC1F33"/>
    <w:rsid w:val="00EC272E"/>
    <w:rsid w:val="00EC3224"/>
    <w:rsid w:val="00EC3F30"/>
    <w:rsid w:val="00EC4A6F"/>
    <w:rsid w:val="00EC5C61"/>
    <w:rsid w:val="00EC6B12"/>
    <w:rsid w:val="00EC7768"/>
    <w:rsid w:val="00EC7CCE"/>
    <w:rsid w:val="00ED0B57"/>
    <w:rsid w:val="00ED1331"/>
    <w:rsid w:val="00ED2141"/>
    <w:rsid w:val="00ED389F"/>
    <w:rsid w:val="00ED3E81"/>
    <w:rsid w:val="00ED422C"/>
    <w:rsid w:val="00ED4A5D"/>
    <w:rsid w:val="00ED4B6E"/>
    <w:rsid w:val="00ED551D"/>
    <w:rsid w:val="00ED6171"/>
    <w:rsid w:val="00ED6269"/>
    <w:rsid w:val="00ED6CD4"/>
    <w:rsid w:val="00ED7393"/>
    <w:rsid w:val="00ED778A"/>
    <w:rsid w:val="00ED7CF9"/>
    <w:rsid w:val="00ED7E95"/>
    <w:rsid w:val="00EE1443"/>
    <w:rsid w:val="00EE17C5"/>
    <w:rsid w:val="00EE1929"/>
    <w:rsid w:val="00EE19A0"/>
    <w:rsid w:val="00EE1CBB"/>
    <w:rsid w:val="00EE24BB"/>
    <w:rsid w:val="00EE2893"/>
    <w:rsid w:val="00EE2958"/>
    <w:rsid w:val="00EE3A74"/>
    <w:rsid w:val="00EE4047"/>
    <w:rsid w:val="00EE4E0F"/>
    <w:rsid w:val="00EE5706"/>
    <w:rsid w:val="00EE58DF"/>
    <w:rsid w:val="00EE6399"/>
    <w:rsid w:val="00EE6582"/>
    <w:rsid w:val="00EE687E"/>
    <w:rsid w:val="00EE7631"/>
    <w:rsid w:val="00EF0072"/>
    <w:rsid w:val="00EF10AA"/>
    <w:rsid w:val="00EF1373"/>
    <w:rsid w:val="00EF5E15"/>
    <w:rsid w:val="00EF5FB0"/>
    <w:rsid w:val="00EF6116"/>
    <w:rsid w:val="00F01539"/>
    <w:rsid w:val="00F02242"/>
    <w:rsid w:val="00F0245F"/>
    <w:rsid w:val="00F03B04"/>
    <w:rsid w:val="00F0466A"/>
    <w:rsid w:val="00F063BE"/>
    <w:rsid w:val="00F06BBF"/>
    <w:rsid w:val="00F07FDF"/>
    <w:rsid w:val="00F109CA"/>
    <w:rsid w:val="00F1133C"/>
    <w:rsid w:val="00F11DD9"/>
    <w:rsid w:val="00F132AC"/>
    <w:rsid w:val="00F132B0"/>
    <w:rsid w:val="00F13492"/>
    <w:rsid w:val="00F13EB8"/>
    <w:rsid w:val="00F14BF8"/>
    <w:rsid w:val="00F151DD"/>
    <w:rsid w:val="00F15422"/>
    <w:rsid w:val="00F16B63"/>
    <w:rsid w:val="00F17A7C"/>
    <w:rsid w:val="00F20D6D"/>
    <w:rsid w:val="00F23491"/>
    <w:rsid w:val="00F23793"/>
    <w:rsid w:val="00F23A0C"/>
    <w:rsid w:val="00F247CD"/>
    <w:rsid w:val="00F24EBF"/>
    <w:rsid w:val="00F27D92"/>
    <w:rsid w:val="00F3101B"/>
    <w:rsid w:val="00F31923"/>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666"/>
    <w:rsid w:val="00F50827"/>
    <w:rsid w:val="00F53D06"/>
    <w:rsid w:val="00F55324"/>
    <w:rsid w:val="00F5534E"/>
    <w:rsid w:val="00F55E3D"/>
    <w:rsid w:val="00F565B4"/>
    <w:rsid w:val="00F5683E"/>
    <w:rsid w:val="00F568FE"/>
    <w:rsid w:val="00F56A01"/>
    <w:rsid w:val="00F56AC0"/>
    <w:rsid w:val="00F56D2A"/>
    <w:rsid w:val="00F56E30"/>
    <w:rsid w:val="00F5724C"/>
    <w:rsid w:val="00F618BE"/>
    <w:rsid w:val="00F61E68"/>
    <w:rsid w:val="00F630E6"/>
    <w:rsid w:val="00F6332A"/>
    <w:rsid w:val="00F637F1"/>
    <w:rsid w:val="00F641F8"/>
    <w:rsid w:val="00F642B0"/>
    <w:rsid w:val="00F65DF5"/>
    <w:rsid w:val="00F67791"/>
    <w:rsid w:val="00F719A7"/>
    <w:rsid w:val="00F719D8"/>
    <w:rsid w:val="00F72216"/>
    <w:rsid w:val="00F724C9"/>
    <w:rsid w:val="00F73AA8"/>
    <w:rsid w:val="00F741FA"/>
    <w:rsid w:val="00F75590"/>
    <w:rsid w:val="00F7601F"/>
    <w:rsid w:val="00F7643C"/>
    <w:rsid w:val="00F765BF"/>
    <w:rsid w:val="00F8024F"/>
    <w:rsid w:val="00F8060C"/>
    <w:rsid w:val="00F80D09"/>
    <w:rsid w:val="00F81ECD"/>
    <w:rsid w:val="00F82488"/>
    <w:rsid w:val="00F84F2C"/>
    <w:rsid w:val="00F85D6A"/>
    <w:rsid w:val="00F85F89"/>
    <w:rsid w:val="00F860A3"/>
    <w:rsid w:val="00F86135"/>
    <w:rsid w:val="00F92050"/>
    <w:rsid w:val="00F92690"/>
    <w:rsid w:val="00F932B1"/>
    <w:rsid w:val="00F93677"/>
    <w:rsid w:val="00F94746"/>
    <w:rsid w:val="00F979DB"/>
    <w:rsid w:val="00FA11A0"/>
    <w:rsid w:val="00FA1FAE"/>
    <w:rsid w:val="00FA360C"/>
    <w:rsid w:val="00FA4FFD"/>
    <w:rsid w:val="00FA5C5E"/>
    <w:rsid w:val="00FA6513"/>
    <w:rsid w:val="00FA7394"/>
    <w:rsid w:val="00FB0A15"/>
    <w:rsid w:val="00FB0A8D"/>
    <w:rsid w:val="00FB0AAB"/>
    <w:rsid w:val="00FB173B"/>
    <w:rsid w:val="00FB4366"/>
    <w:rsid w:val="00FB4A5D"/>
    <w:rsid w:val="00FB5E7D"/>
    <w:rsid w:val="00FC0D67"/>
    <w:rsid w:val="00FC0FCF"/>
    <w:rsid w:val="00FC247A"/>
    <w:rsid w:val="00FC29F5"/>
    <w:rsid w:val="00FC3306"/>
    <w:rsid w:val="00FC3B19"/>
    <w:rsid w:val="00FC40C8"/>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0D84"/>
    <w:rsid w:val="00FF20C1"/>
    <w:rsid w:val="00FF277B"/>
    <w:rsid w:val="00FF3246"/>
    <w:rsid w:val="00FF4780"/>
    <w:rsid w:val="00FF511C"/>
    <w:rsid w:val="00FF5D6B"/>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semiHidden/>
    <w:unhideWhenUsed/>
    <w:qFormat/>
    <w:rsid w:val="00DF573E"/>
    <w:pPr>
      <w:spacing w:line="240" w:lineRule="auto"/>
    </w:pPr>
    <w:rPr>
      <w:sz w:val="20"/>
      <w:szCs w:val="20"/>
    </w:rPr>
  </w:style>
  <w:style w:type="character" w:customStyle="1" w:styleId="CommentTextChar">
    <w:name w:val="Comment Text Char"/>
    <w:basedOn w:val="DefaultParagraphFont"/>
    <w:link w:val="CommentText"/>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87124282">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245115307">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3928508">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81895953">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2746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e32f50e1-6846-4d7d-ad60-ccd6877e6c5e"/>
    <ds:schemaRef ds:uri="5a888943-97ca-4c93-b605-714bb5e9e285"/>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08D744D-385A-46EB-B413-AE8E403BC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3769</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Paul Marinier</cp:lastModifiedBy>
  <cp:revision>2413</cp:revision>
  <dcterms:created xsi:type="dcterms:W3CDTF">2021-03-15T12:09:00Z</dcterms:created>
  <dcterms:modified xsi:type="dcterms:W3CDTF">2022-04-25T00:53:00Z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