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F8EB9" w14:textId="4EC2E3A9" w:rsidR="00332753" w:rsidRPr="000B6C4A" w:rsidRDefault="00332753" w:rsidP="00332753">
      <w:pPr>
        <w:pStyle w:val="3GPPHeader"/>
        <w:spacing w:after="60"/>
        <w:rPr>
          <w:rFonts w:ascii="Arial" w:hAnsi="Arial" w:cs="Arial"/>
          <w:lang w:val="de-DE"/>
        </w:rPr>
      </w:pPr>
      <w:bookmarkStart w:id="0" w:name="_Ref462817227"/>
      <w:r w:rsidRPr="000B6C4A">
        <w:rPr>
          <w:lang w:val="de-DE"/>
        </w:rPr>
        <w:t>3GPP TSG-RAN WG1 #10</w:t>
      </w:r>
      <w:r w:rsidR="00CF0237">
        <w:rPr>
          <w:lang w:val="de-DE"/>
        </w:rPr>
        <w:t>9</w:t>
      </w:r>
      <w:r w:rsidR="00C91B44" w:rsidRPr="000B6C4A">
        <w:rPr>
          <w:lang w:val="de-DE"/>
        </w:rPr>
        <w:t>-e</w:t>
      </w:r>
      <w:r w:rsidR="001841A9" w:rsidRPr="000B6C4A">
        <w:rPr>
          <w:lang w:val="de-DE"/>
        </w:rPr>
        <w:t xml:space="preserve"> </w:t>
      </w:r>
      <w:r w:rsidRPr="000B6C4A">
        <w:rPr>
          <w:rFonts w:ascii="Arial" w:hAnsi="Arial" w:cs="Arial"/>
          <w:lang w:val="de-DE"/>
        </w:rPr>
        <w:tab/>
        <w:t>R1-</w:t>
      </w:r>
      <w:r w:rsidR="00543ACB" w:rsidRPr="00543ACB">
        <w:rPr>
          <w:rFonts w:ascii="Arial" w:hAnsi="Arial" w:cs="Arial"/>
          <w:lang w:val="de-DE"/>
        </w:rPr>
        <w:t>22</w:t>
      </w:r>
      <w:r w:rsidR="00C01267">
        <w:rPr>
          <w:rFonts w:ascii="Arial" w:hAnsi="Arial" w:cs="Arial"/>
          <w:lang w:val="de-DE"/>
        </w:rPr>
        <w:t>04075</w:t>
      </w:r>
      <w:r w:rsidR="00035029" w:rsidRPr="000B6C4A" w:rsidDel="00035029">
        <w:rPr>
          <w:rFonts w:ascii="Arial" w:hAnsi="Arial" w:cs="Arial"/>
          <w:lang w:val="de-DE"/>
        </w:rPr>
        <w:t xml:space="preserve"> </w:t>
      </w:r>
      <w:r w:rsidRPr="000B6C4A" w:rsidDel="00EB7925">
        <w:rPr>
          <w:rFonts w:ascii="Arial" w:hAnsi="Arial" w:cs="Arial"/>
          <w:lang w:val="de-DE"/>
        </w:rPr>
        <w:t xml:space="preserve"> </w:t>
      </w:r>
      <w:r w:rsidRPr="000B6C4A" w:rsidDel="00070695">
        <w:rPr>
          <w:rFonts w:ascii="Arial" w:hAnsi="Arial" w:cs="Arial"/>
          <w:lang w:val="de-DE"/>
        </w:rPr>
        <w:t xml:space="preserve"> </w:t>
      </w:r>
      <w:r w:rsidRPr="000B6C4A" w:rsidDel="005A147F">
        <w:rPr>
          <w:rFonts w:ascii="Arial" w:hAnsi="Arial" w:cs="Arial"/>
          <w:lang w:val="de-DE"/>
        </w:rPr>
        <w:t xml:space="preserve"> </w:t>
      </w:r>
    </w:p>
    <w:p w14:paraId="6F031CAE" w14:textId="32BD68F9" w:rsidR="00332753" w:rsidRPr="007A3FE1" w:rsidRDefault="004E3157" w:rsidP="00332753">
      <w:pPr>
        <w:pStyle w:val="3GPPHeader"/>
        <w:spacing w:after="60"/>
        <w:rPr>
          <w:rFonts w:ascii="Arial" w:hAnsi="Arial" w:cs="Arial"/>
          <w:b w:val="0"/>
          <w:noProof/>
        </w:rPr>
      </w:pPr>
      <w:r>
        <w:t xml:space="preserve">e-Meeting, </w:t>
      </w:r>
      <w:r w:rsidR="00CF0237">
        <w:t>May</w:t>
      </w:r>
      <w:r w:rsidR="00DF64CA">
        <w:t xml:space="preserve"> </w:t>
      </w:r>
      <w:r w:rsidR="00CF0237">
        <w:t>9</w:t>
      </w:r>
      <w:r w:rsidR="00CF0237" w:rsidRPr="00CF0237">
        <w:rPr>
          <w:vertAlign w:val="superscript"/>
        </w:rPr>
        <w:t>th</w:t>
      </w:r>
      <w:r w:rsidR="00CF0237">
        <w:t xml:space="preserve"> </w:t>
      </w:r>
      <w:r w:rsidR="00332753">
        <w:t>–</w:t>
      </w:r>
      <w:r w:rsidR="00CF0237">
        <w:t xml:space="preserve"> 20</w:t>
      </w:r>
      <w:r w:rsidR="00CF0237" w:rsidRPr="00CF0237">
        <w:rPr>
          <w:vertAlign w:val="superscript"/>
        </w:rPr>
        <w:t>th</w:t>
      </w:r>
      <w:r w:rsidR="00CF0237">
        <w:t>,</w:t>
      </w:r>
      <w:r w:rsidR="00DF64CA">
        <w:t xml:space="preserve"> </w:t>
      </w:r>
      <w:r w:rsidR="00332753">
        <w:t>202</w:t>
      </w:r>
      <w:r w:rsidR="00180F9C">
        <w:t>2</w:t>
      </w:r>
      <w:r w:rsidR="00332753">
        <w:rPr>
          <w:rFonts w:ascii="Arial" w:hAnsi="Arial" w:cs="Arial"/>
        </w:rPr>
        <w:tab/>
      </w:r>
    </w:p>
    <w:p w14:paraId="6570385E" w14:textId="77777777" w:rsidR="00332753" w:rsidRPr="004E45C4" w:rsidRDefault="00332753" w:rsidP="00332753">
      <w:pPr>
        <w:pStyle w:val="3GPPHeader"/>
        <w:rPr>
          <w:rFonts w:ascii="Arial" w:hAnsi="Arial" w:cs="Arial"/>
        </w:rPr>
      </w:pPr>
    </w:p>
    <w:p w14:paraId="1D2F636A" w14:textId="3B0A81F6" w:rsidR="00332753" w:rsidRPr="007A3FE1" w:rsidRDefault="00332753" w:rsidP="00332753">
      <w:pPr>
        <w:pStyle w:val="3GPPHead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Agenda Item:</w:t>
      </w:r>
      <w:r>
        <w:rPr>
          <w:rFonts w:ascii="Arial" w:hAnsi="Arial" w:cs="Arial"/>
          <w:sz w:val="22"/>
        </w:rPr>
        <w:tab/>
      </w:r>
      <w:r w:rsidR="004F308B">
        <w:rPr>
          <w:rFonts w:ascii="Arial" w:hAnsi="Arial" w:cs="Arial"/>
          <w:sz w:val="22"/>
        </w:rPr>
        <w:t>8.</w:t>
      </w:r>
      <w:r w:rsidR="00CC047F">
        <w:rPr>
          <w:rFonts w:ascii="Arial" w:hAnsi="Arial" w:cs="Arial"/>
          <w:sz w:val="22"/>
        </w:rPr>
        <w:t>2</w:t>
      </w:r>
      <w:r w:rsidR="004F308B">
        <w:rPr>
          <w:rFonts w:ascii="Arial" w:hAnsi="Arial" w:cs="Arial"/>
          <w:sz w:val="22"/>
        </w:rPr>
        <w:t>.</w:t>
      </w:r>
      <w:r w:rsidR="00CC047F">
        <w:rPr>
          <w:rFonts w:ascii="Arial" w:hAnsi="Arial" w:cs="Arial"/>
          <w:sz w:val="22"/>
        </w:rPr>
        <w:t>2</w:t>
      </w:r>
    </w:p>
    <w:p w14:paraId="3E059740" w14:textId="77777777" w:rsidR="00332753" w:rsidRPr="007A3FE1" w:rsidRDefault="00332753" w:rsidP="00332753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Source:</w:t>
      </w:r>
      <w:r w:rsidRPr="007A3FE1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Panasonic</w:t>
      </w:r>
    </w:p>
    <w:p w14:paraId="77883F7F" w14:textId="3A432856" w:rsidR="00332753" w:rsidRPr="007A3FE1" w:rsidRDefault="00332753" w:rsidP="00332753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Title:</w:t>
      </w:r>
      <w:r w:rsidRPr="007A3FE1">
        <w:rPr>
          <w:rFonts w:ascii="Arial" w:hAnsi="Arial" w:cs="Arial"/>
          <w:sz w:val="22"/>
        </w:rPr>
        <w:tab/>
      </w:r>
      <w:r w:rsidR="00A02D72">
        <w:rPr>
          <w:rFonts w:ascii="Arial" w:hAnsi="Arial" w:cs="Arial"/>
          <w:sz w:val="22"/>
        </w:rPr>
        <w:t xml:space="preserve">Remaining issues on </w:t>
      </w:r>
      <w:r w:rsidR="0036606F">
        <w:rPr>
          <w:rFonts w:ascii="Arial" w:hAnsi="Arial" w:cs="Arial"/>
          <w:sz w:val="22"/>
        </w:rPr>
        <w:t xml:space="preserve">PDCCH monitoring </w:t>
      </w:r>
      <w:r>
        <w:rPr>
          <w:rFonts w:ascii="Arial" w:hAnsi="Arial" w:cs="Arial"/>
          <w:sz w:val="22"/>
        </w:rPr>
        <w:t xml:space="preserve"> </w:t>
      </w:r>
    </w:p>
    <w:p w14:paraId="6D6D0F0C" w14:textId="411CCD23" w:rsidR="00427B94" w:rsidRPr="003F1F79" w:rsidRDefault="00332753" w:rsidP="005923F4">
      <w:pPr>
        <w:pStyle w:val="3GPPHeader"/>
        <w:rPr>
          <w:rFonts w:ascii="Arial" w:eastAsia="MS Mincho" w:hAnsi="Arial" w:cs="Arial"/>
          <w:sz w:val="22"/>
        </w:rPr>
      </w:pPr>
      <w:r w:rsidRPr="007A3FE1">
        <w:rPr>
          <w:rFonts w:ascii="Arial" w:hAnsi="Arial" w:cs="Arial"/>
          <w:sz w:val="22"/>
        </w:rPr>
        <w:t>Document for:</w:t>
      </w:r>
      <w:r w:rsidRPr="007A3FE1">
        <w:rPr>
          <w:rFonts w:ascii="Arial" w:hAnsi="Arial" w:cs="Arial"/>
          <w:sz w:val="22"/>
        </w:rPr>
        <w:tab/>
        <w:t>Discussion, Decision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388AAB30" w14:textId="2314460B" w:rsidR="002A5194" w:rsidRDefault="000965DD" w:rsidP="008D41F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this paper, we discuss some remaining issues </w:t>
      </w:r>
      <w:r w:rsidR="00510EB9">
        <w:rPr>
          <w:rFonts w:ascii="Times New Roman" w:hAnsi="Times New Roman" w:cs="Times New Roman"/>
          <w:sz w:val="20"/>
          <w:szCs w:val="20"/>
        </w:rPr>
        <w:t xml:space="preserve">from previous meeting RAN1#108-e, as captured in Feature Lead Summary [1]. </w:t>
      </w:r>
      <w:r w:rsidR="000B2825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CF8656A" w14:textId="1C92A79E" w:rsidR="00924B3B" w:rsidRDefault="00A572D6" w:rsidP="0042232B">
      <w:pPr>
        <w:pStyle w:val="Heading1"/>
      </w:pPr>
      <w:r>
        <w:rPr>
          <w:lang w:val="en-US"/>
        </w:rPr>
        <w:t>Discussion</w:t>
      </w:r>
    </w:p>
    <w:p w14:paraId="54A324FC" w14:textId="47C46CD0" w:rsidR="00631435" w:rsidRPr="00A90339" w:rsidRDefault="00A90339" w:rsidP="00167DE0">
      <w:pPr>
        <w:pStyle w:val="BodyText"/>
        <w:rPr>
          <w:rFonts w:ascii="Times New Roman" w:hAnsi="Times New Roman" w:cs="Times New Roman"/>
          <w:b/>
          <w:bCs/>
          <w:sz w:val="20"/>
          <w:szCs w:val="20"/>
          <w:u w:val="single"/>
          <w:lang w:eastAsia="en-US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en-US"/>
        </w:rPr>
        <w:t xml:space="preserve">Issue A1-3: </w:t>
      </w:r>
      <w:r w:rsidRPr="00A90339">
        <w:rPr>
          <w:rFonts w:ascii="Times New Roman" w:hAnsi="Times New Roman" w:cs="Times New Roman"/>
          <w:b/>
          <w:bCs/>
          <w:sz w:val="20"/>
          <w:szCs w:val="20"/>
          <w:u w:val="single"/>
          <w:lang w:eastAsia="en-US"/>
        </w:rPr>
        <w:t>Determination of X in case of multiple supported X values for multi-slot monitoring</w:t>
      </w:r>
    </w:p>
    <w:p w14:paraId="65D1EFD0" w14:textId="691744E2" w:rsidR="00A867FF" w:rsidRDefault="00057AE9" w:rsidP="00167DE0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The following working assumption is the outcome from previous meeting</w:t>
      </w:r>
      <w:r w:rsidR="00920D96">
        <w:rPr>
          <w:rFonts w:ascii="Times New Roman" w:hAnsi="Times New Roman" w:cs="Times New Roman"/>
          <w:sz w:val="20"/>
          <w:szCs w:val="20"/>
          <w:lang w:eastAsia="en-US"/>
        </w:rPr>
        <w:t xml:space="preserve">: </w:t>
      </w:r>
      <w:r w:rsidR="00EA2B17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00BFE" w14:paraId="312A1033" w14:textId="77777777" w:rsidTr="00D00BFE">
        <w:tc>
          <w:tcPr>
            <w:tcW w:w="9629" w:type="dxa"/>
          </w:tcPr>
          <w:p w14:paraId="48D030E6" w14:textId="77777777" w:rsidR="00CB41AE" w:rsidRPr="00CB41AE" w:rsidRDefault="00CB41AE" w:rsidP="00CB41AE">
            <w:pPr>
              <w:spacing w:after="0" w:line="240" w:lineRule="auto"/>
              <w:rPr>
                <w:rFonts w:ascii="Times" w:eastAsia="Batang" w:hAnsi="Times" w:cs="Times New Roman"/>
                <w:bCs/>
                <w:iCs/>
                <w:color w:val="FF0000"/>
                <w:sz w:val="20"/>
                <w:szCs w:val="20"/>
                <w:lang w:eastAsia="en-US"/>
              </w:rPr>
            </w:pPr>
            <w:r w:rsidRPr="00CB41AE">
              <w:rPr>
                <w:rFonts w:ascii="Times" w:eastAsia="Batang" w:hAnsi="Times" w:cs="Times New Roman"/>
                <w:b/>
                <w:sz w:val="20"/>
                <w:szCs w:val="20"/>
                <w:highlight w:val="darkYellow"/>
                <w:u w:val="single"/>
                <w:lang w:eastAsia="en-US"/>
              </w:rPr>
              <w:t>Working assumption</w:t>
            </w:r>
          </w:p>
          <w:p w14:paraId="75F0BEEB" w14:textId="77777777" w:rsidR="00CB41AE" w:rsidRPr="00CB41AE" w:rsidRDefault="00CB41AE" w:rsidP="00CB41AE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  <w:lang w:eastAsia="en-US"/>
              </w:rPr>
            </w:pPr>
            <w:r w:rsidRPr="00CB41AE">
              <w:rPr>
                <w:rFonts w:ascii="Times" w:eastAsia="Batang" w:hAnsi="Times" w:cs="Times New Roman"/>
                <w:bCs/>
                <w:iCs/>
                <w:sz w:val="20"/>
                <w:szCs w:val="20"/>
                <w:lang w:eastAsia="en-US"/>
              </w:rPr>
              <w:t xml:space="preserve">For the purpose of BD/CCE budget determination for PDCCH monitoring for </w:t>
            </w:r>
            <m:oMath>
              <m:r>
                <w:rPr>
                  <w:rFonts w:ascii="Cambria Math" w:eastAsia="MS Mincho" w:hAnsi="Cambria Math" w:cs="Times New Roman"/>
                  <w:sz w:val="20"/>
                  <w:szCs w:val="20"/>
                  <w:lang w:val="de-DE" w:eastAsia="en-US"/>
                </w:rPr>
                <m:t>μ</m:t>
              </m:r>
              <m:r>
                <w:rPr>
                  <w:rFonts w:ascii="Cambria Math" w:eastAsia="MS Mincho" w:hAnsi="Cambria Math" w:cs="Times New Roman"/>
                  <w:sz w:val="20"/>
                  <w:szCs w:val="20"/>
                  <w:lang w:eastAsia="en-US"/>
                </w:rPr>
                <m:t>=6</m:t>
              </m:r>
            </m:oMath>
            <w:r w:rsidRPr="00CB41AE">
              <w:rPr>
                <w:rFonts w:ascii="Times" w:eastAsia="Batang" w:hAnsi="Times" w:cs="Times New Roman"/>
                <w:bCs/>
                <w:iCs/>
                <w:sz w:val="20"/>
                <w:szCs w:val="20"/>
                <w:lang w:eastAsia="en-US"/>
              </w:rPr>
              <w:t xml:space="preserve">, </w:t>
            </w:r>
            <w:r w:rsidRPr="00CB41AE">
              <w:rPr>
                <w:rFonts w:ascii="Times" w:eastAsia="Batang" w:hAnsi="Times" w:cs="Times New Roman"/>
                <w:sz w:val="20"/>
                <w:szCs w:val="20"/>
                <w:lang w:eastAsia="en-US"/>
              </w:rPr>
              <w:t xml:space="preserve">if more than one of the PDCCH monitoring </w:t>
            </w:r>
            <m:oMath>
              <m:sSub>
                <m:sSubPr>
                  <m:ctrlPr>
                    <w:rPr>
                      <w:rFonts w:ascii="Cambria Math" w:eastAsia="MS Mincho" w:hAnsi="Cambria Math" w:cs="Times New Roman"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S Mincho" w:hAnsi="Cambria Math" w:cs="Times New Roman"/>
                      <w:sz w:val="20"/>
                      <w:szCs w:val="20"/>
                      <w:lang w:eastAsia="en-US"/>
                    </w:rPr>
                    <m:t>(X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 w:cs="Times New Roman"/>
                      <w:sz w:val="20"/>
                      <w:szCs w:val="20"/>
                      <w:lang w:eastAsia="en-US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 w:cs="Times New Roman"/>
                  <w:sz w:val="20"/>
                  <w:szCs w:val="20"/>
                  <w:lang w:eastAsia="en-US"/>
                </w:rPr>
                <m:t>,</m:t>
              </m:r>
              <m:sSub>
                <m:sSubPr>
                  <m:ctrlPr>
                    <w:rPr>
                      <w:rFonts w:ascii="Cambria Math" w:eastAsia="MS Mincho" w:hAnsi="Cambria Math" w:cs="Times New Roman"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S Mincho" w:hAnsi="Cambria Math" w:cs="Times New Roman"/>
                      <w:sz w:val="20"/>
                      <w:szCs w:val="20"/>
                      <w:lang w:eastAsia="en-US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 w:cs="Times New Roman"/>
                      <w:sz w:val="20"/>
                      <w:szCs w:val="20"/>
                      <w:lang w:eastAsia="en-US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 w:cs="Times New Roman"/>
                  <w:sz w:val="20"/>
                  <w:szCs w:val="20"/>
                  <w:lang w:eastAsia="en-US"/>
                </w:rPr>
                <m:t>)</m:t>
              </m:r>
            </m:oMath>
            <w:r w:rsidRPr="00CB41AE">
              <w:rPr>
                <w:rFonts w:ascii="Times" w:eastAsia="Batang" w:hAnsi="Times" w:cs="Times New Roman"/>
                <w:sz w:val="20"/>
                <w:szCs w:val="20"/>
                <w:lang w:eastAsia="en-US"/>
              </w:rPr>
              <w:t xml:space="preserve"> capability combinations supported by a UE comply with all configured search space sets, then the UE selects X</w:t>
            </w:r>
            <w:r w:rsidRPr="00CB41AE">
              <w:rPr>
                <w:rFonts w:ascii="Times" w:eastAsia="Batang" w:hAnsi="Times" w:cs="Times New Roman"/>
                <w:sz w:val="20"/>
                <w:szCs w:val="20"/>
                <w:vertAlign w:val="subscript"/>
                <w:lang w:eastAsia="en-US"/>
              </w:rPr>
              <w:t>s</w:t>
            </w:r>
            <w:r w:rsidRPr="00CB41AE">
              <w:rPr>
                <w:rFonts w:ascii="Times" w:eastAsia="Batang" w:hAnsi="Times" w:cs="Times New Roman"/>
                <w:sz w:val="20"/>
                <w:szCs w:val="20"/>
                <w:lang w:eastAsia="en-US"/>
              </w:rPr>
              <w:t xml:space="preserve"> and thereby </w:t>
            </w:r>
            <m:oMath>
              <m:sSubSup>
                <m:sSubSupPr>
                  <m:ctrlPr>
                    <w:rPr>
                      <w:rFonts w:ascii="Cambria Math" w:eastAsia="MS Mincho" w:hAnsi="Cambria Math" w:cs="Times New Roman"/>
                      <w:sz w:val="20"/>
                      <w:szCs w:val="20"/>
                      <w:lang w:val="de-DE" w:eastAsia="en-US"/>
                    </w:rPr>
                  </m:ctrlPr>
                </m:sSubSupPr>
                <m:e>
                  <m:r>
                    <w:rPr>
                      <w:rFonts w:ascii="Cambria Math" w:eastAsia="MS Mincho" w:hAnsi="Cambria Math" w:cs="Times New Roman"/>
                      <w:sz w:val="20"/>
                      <w:szCs w:val="20"/>
                      <w:lang w:val="de-DE" w:eastAsia="en-US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 w:cs="Times New Roman"/>
                      <w:sz w:val="20"/>
                      <w:szCs w:val="20"/>
                      <w:lang w:eastAsia="en-US"/>
                    </w:rPr>
                    <m:t>PDCCH</m:t>
                  </m:r>
                </m:sub>
                <m:sup>
                  <m:r>
                    <w:rPr>
                      <w:rFonts w:ascii="Cambria Math" w:eastAsia="MS Mincho" w:hAnsi="Cambria Math" w:cs="Times New Roman"/>
                      <w:sz w:val="20"/>
                      <w:szCs w:val="20"/>
                      <w:lang w:val="de-DE" w:eastAsia="en-US"/>
                    </w:rPr>
                    <m:t>max</m:t>
                  </m:r>
                  <m:r>
                    <m:rPr>
                      <m:sty m:val="p"/>
                    </m:rPr>
                    <w:rPr>
                      <w:rFonts w:ascii="Cambria Math" w:eastAsia="MS Mincho" w:hAnsi="Cambria Math" w:cs="Times New Roman"/>
                      <w:sz w:val="20"/>
                      <w:szCs w:val="20"/>
                      <w:lang w:eastAsia="en-US"/>
                    </w:rPr>
                    <m:t>,</m:t>
                  </m:r>
                  <m:d>
                    <m:dPr>
                      <m:ctrlPr>
                        <w:rPr>
                          <w:rFonts w:ascii="Cambria Math" w:eastAsia="MS Mincho" w:hAnsi="Cambria Math" w:cs="Times New Roman"/>
                          <w:sz w:val="20"/>
                          <w:szCs w:val="20"/>
                          <w:lang w:val="de-DE" w:eastAsia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  <m:t>s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MS Mincho" w:hAnsi="Cambria Math" w:cs="Times New Roman"/>
                          <w:sz w:val="20"/>
                          <w:szCs w:val="20"/>
                          <w:lang w:eastAsia="en-US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  <m:t>s</m:t>
                          </m:r>
                        </m:sub>
                      </m:sSub>
                    </m:e>
                  </m:d>
                  <m:r>
                    <m:rPr>
                      <m:sty m:val="p"/>
                    </m:rPr>
                    <w:rPr>
                      <w:rFonts w:ascii="Cambria Math" w:eastAsia="MS Mincho" w:hAnsi="Cambria Math" w:cs="Times New Roman"/>
                      <w:sz w:val="20"/>
                      <w:szCs w:val="20"/>
                      <w:lang w:eastAsia="en-US"/>
                    </w:rPr>
                    <m:t>,</m:t>
                  </m:r>
                  <m:r>
                    <w:rPr>
                      <w:rFonts w:ascii="Cambria Math" w:eastAsia="MS Mincho" w:hAnsi="Cambria Math" w:cs="Times New Roman"/>
                      <w:sz w:val="20"/>
                      <w:szCs w:val="20"/>
                      <w:lang w:val="de-DE" w:eastAsia="en-US"/>
                    </w:rPr>
                    <m:t>μ</m:t>
                  </m:r>
                </m:sup>
              </m:sSubSup>
            </m:oMath>
            <w:r w:rsidRPr="00CB41AE">
              <w:rPr>
                <w:rFonts w:ascii="Times" w:eastAsia="Batang" w:hAnsi="Times" w:cs="Times New Roman"/>
                <w:sz w:val="20"/>
                <w:szCs w:val="20"/>
                <w:lang w:eastAsia="en-US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eastAsia="MS Mincho" w:hAnsi="Cambria Math" w:cs="Times New Roman"/>
                      <w:sz w:val="20"/>
                      <w:szCs w:val="20"/>
                      <w:lang w:val="de-DE" w:eastAsia="en-US"/>
                    </w:rPr>
                  </m:ctrlPr>
                </m:sSubSupPr>
                <m:e>
                  <m:r>
                    <w:rPr>
                      <w:rFonts w:ascii="Cambria Math" w:eastAsia="MS Mincho" w:hAnsi="Cambria Math" w:cs="Times New Roman"/>
                      <w:sz w:val="20"/>
                      <w:szCs w:val="20"/>
                      <w:lang w:val="de-DE" w:eastAsia="en-US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 w:cs="Times New Roman"/>
                      <w:sz w:val="20"/>
                      <w:szCs w:val="20"/>
                      <w:lang w:eastAsia="en-US"/>
                    </w:rPr>
                    <m:t>PDCCH</m:t>
                  </m:r>
                </m:sub>
                <m:sup>
                  <m:r>
                    <w:rPr>
                      <w:rFonts w:ascii="Cambria Math" w:eastAsia="MS Mincho" w:hAnsi="Cambria Math" w:cs="Times New Roman"/>
                      <w:sz w:val="20"/>
                      <w:szCs w:val="20"/>
                      <w:lang w:val="de-DE" w:eastAsia="en-US"/>
                    </w:rPr>
                    <m:t>max</m:t>
                  </m:r>
                  <m:r>
                    <m:rPr>
                      <m:sty m:val="p"/>
                    </m:rPr>
                    <w:rPr>
                      <w:rFonts w:ascii="Cambria Math" w:eastAsia="MS Mincho" w:hAnsi="Cambria Math" w:cs="Times New Roman"/>
                      <w:sz w:val="20"/>
                      <w:szCs w:val="20"/>
                      <w:lang w:eastAsia="en-US"/>
                    </w:rPr>
                    <m:t>,</m:t>
                  </m:r>
                  <m:d>
                    <m:dPr>
                      <m:ctrlPr>
                        <w:rPr>
                          <w:rFonts w:ascii="Cambria Math" w:eastAsia="MS Mincho" w:hAnsi="Cambria Math" w:cs="Times New Roman"/>
                          <w:sz w:val="20"/>
                          <w:szCs w:val="20"/>
                          <w:lang w:val="de-DE" w:eastAsia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  <m:t>s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MS Mincho" w:hAnsi="Cambria Math" w:cs="Times New Roman"/>
                          <w:sz w:val="20"/>
                          <w:szCs w:val="20"/>
                          <w:lang w:eastAsia="en-US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  <m:t>s</m:t>
                          </m:r>
                        </m:sub>
                      </m:sSub>
                    </m:e>
                  </m:d>
                  <m:r>
                    <m:rPr>
                      <m:sty m:val="p"/>
                    </m:rPr>
                    <w:rPr>
                      <w:rFonts w:ascii="Cambria Math" w:eastAsia="MS Mincho" w:hAnsi="Cambria Math" w:cs="Times New Roman"/>
                      <w:sz w:val="20"/>
                      <w:szCs w:val="20"/>
                      <w:lang w:eastAsia="en-US"/>
                    </w:rPr>
                    <m:t>,</m:t>
                  </m:r>
                  <m:r>
                    <w:rPr>
                      <w:rFonts w:ascii="Cambria Math" w:eastAsia="MS Mincho" w:hAnsi="Cambria Math" w:cs="Times New Roman"/>
                      <w:sz w:val="20"/>
                      <w:szCs w:val="20"/>
                      <w:lang w:val="de-DE" w:eastAsia="en-US"/>
                    </w:rPr>
                    <m:t>μ</m:t>
                  </m:r>
                </m:sup>
              </m:sSubSup>
            </m:oMath>
            <w:r w:rsidRPr="00CB41AE">
              <w:rPr>
                <w:rFonts w:ascii="Times" w:eastAsia="Batang" w:hAnsi="Times" w:cs="Times New Roman"/>
                <w:sz w:val="20"/>
                <w:szCs w:val="20"/>
                <w:lang w:eastAsia="en-US"/>
              </w:rPr>
              <w:t xml:space="preserve"> values corresponding to the complying combination with the largest </w:t>
            </w:r>
            <m:oMath>
              <m:sSubSup>
                <m:sSubSupPr>
                  <m:ctrlPr>
                    <w:rPr>
                      <w:rFonts w:ascii="Cambria Math" w:eastAsia="MS Mincho" w:hAnsi="Cambria Math" w:cs="Times New Roman"/>
                      <w:sz w:val="20"/>
                      <w:szCs w:val="20"/>
                      <w:lang w:val="de-DE" w:eastAsia="en-US"/>
                    </w:rPr>
                  </m:ctrlPr>
                </m:sSubSupPr>
                <m:e>
                  <m:r>
                    <w:rPr>
                      <w:rFonts w:ascii="Cambria Math" w:eastAsia="MS Mincho" w:hAnsi="Cambria Math" w:cs="Times New Roman"/>
                      <w:sz w:val="20"/>
                      <w:szCs w:val="20"/>
                      <w:lang w:val="de-DE" w:eastAsia="en-US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 w:cs="Times New Roman"/>
                      <w:sz w:val="20"/>
                      <w:szCs w:val="20"/>
                      <w:lang w:eastAsia="en-US"/>
                    </w:rPr>
                    <m:t>PDCCH</m:t>
                  </m:r>
                </m:sub>
                <m:sup>
                  <m:r>
                    <w:rPr>
                      <w:rFonts w:ascii="Cambria Math" w:eastAsia="MS Mincho" w:hAnsi="Cambria Math" w:cs="Times New Roman"/>
                      <w:sz w:val="20"/>
                      <w:szCs w:val="20"/>
                      <w:lang w:val="de-DE" w:eastAsia="en-US"/>
                    </w:rPr>
                    <m:t>max</m:t>
                  </m:r>
                  <m:r>
                    <m:rPr>
                      <m:sty m:val="p"/>
                    </m:rPr>
                    <w:rPr>
                      <w:rFonts w:ascii="Cambria Math" w:eastAsia="MS Mincho" w:hAnsi="Cambria Math" w:cs="Times New Roman"/>
                      <w:sz w:val="20"/>
                      <w:szCs w:val="20"/>
                      <w:lang w:eastAsia="en-US"/>
                    </w:rPr>
                    <m:t>,</m:t>
                  </m:r>
                  <m:d>
                    <m:dPr>
                      <m:ctrlPr>
                        <w:rPr>
                          <w:rFonts w:ascii="Cambria Math" w:eastAsia="MS Mincho" w:hAnsi="Cambria Math" w:cs="Times New Roman"/>
                          <w:sz w:val="20"/>
                          <w:szCs w:val="20"/>
                          <w:lang w:val="de-DE" w:eastAsia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  <m:t>s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MS Mincho" w:hAnsi="Cambria Math" w:cs="Times New Roman"/>
                          <w:sz w:val="20"/>
                          <w:szCs w:val="20"/>
                          <w:lang w:eastAsia="en-US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  <m:t>s</m:t>
                          </m:r>
                        </m:sub>
                      </m:sSub>
                    </m:e>
                  </m:d>
                  <m:r>
                    <m:rPr>
                      <m:sty m:val="p"/>
                    </m:rPr>
                    <w:rPr>
                      <w:rFonts w:ascii="Cambria Math" w:eastAsia="MS Mincho" w:hAnsi="Cambria Math" w:cs="Times New Roman"/>
                      <w:sz w:val="20"/>
                      <w:szCs w:val="20"/>
                      <w:lang w:eastAsia="en-US"/>
                    </w:rPr>
                    <m:t>,</m:t>
                  </m:r>
                  <m:r>
                    <w:rPr>
                      <w:rFonts w:ascii="Cambria Math" w:eastAsia="MS Mincho" w:hAnsi="Cambria Math" w:cs="Times New Roman"/>
                      <w:sz w:val="20"/>
                      <w:szCs w:val="20"/>
                      <w:lang w:val="de-DE" w:eastAsia="en-US"/>
                    </w:rPr>
                    <m:t>μ</m:t>
                  </m:r>
                </m:sup>
              </m:sSubSup>
            </m:oMath>
            <w:r w:rsidRPr="00CB41AE">
              <w:rPr>
                <w:rFonts w:ascii="Times" w:eastAsia="Batang" w:hAnsi="Times" w:cs="Times New Roman"/>
                <w:sz w:val="20"/>
                <w:szCs w:val="20"/>
                <w:lang w:eastAsia="en-US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eastAsia="MS Mincho" w:hAnsi="Cambria Math" w:cs="Times New Roman"/>
                      <w:sz w:val="20"/>
                      <w:szCs w:val="20"/>
                      <w:lang w:val="de-DE" w:eastAsia="en-US"/>
                    </w:rPr>
                  </m:ctrlPr>
                </m:sSubSupPr>
                <m:e>
                  <m:r>
                    <w:rPr>
                      <w:rFonts w:ascii="Cambria Math" w:eastAsia="MS Mincho" w:hAnsi="Cambria Math" w:cs="Times New Roman"/>
                      <w:sz w:val="20"/>
                      <w:szCs w:val="20"/>
                      <w:lang w:val="de-DE" w:eastAsia="en-US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 w:cs="Times New Roman"/>
                      <w:sz w:val="20"/>
                      <w:szCs w:val="20"/>
                      <w:lang w:eastAsia="en-US"/>
                    </w:rPr>
                    <m:t>PDCCH</m:t>
                  </m:r>
                </m:sub>
                <m:sup>
                  <m:r>
                    <w:rPr>
                      <w:rFonts w:ascii="Cambria Math" w:eastAsia="MS Mincho" w:hAnsi="Cambria Math" w:cs="Times New Roman"/>
                      <w:sz w:val="20"/>
                      <w:szCs w:val="20"/>
                      <w:lang w:val="de-DE" w:eastAsia="en-US"/>
                    </w:rPr>
                    <m:t>max</m:t>
                  </m:r>
                  <m:r>
                    <m:rPr>
                      <m:sty m:val="p"/>
                    </m:rPr>
                    <w:rPr>
                      <w:rFonts w:ascii="Cambria Math" w:eastAsia="MS Mincho" w:hAnsi="Cambria Math" w:cs="Times New Roman"/>
                      <w:sz w:val="20"/>
                      <w:szCs w:val="20"/>
                      <w:lang w:eastAsia="en-US"/>
                    </w:rPr>
                    <m:t>,</m:t>
                  </m:r>
                  <m:d>
                    <m:dPr>
                      <m:ctrlPr>
                        <w:rPr>
                          <w:rFonts w:ascii="Cambria Math" w:eastAsia="MS Mincho" w:hAnsi="Cambria Math" w:cs="Times New Roman"/>
                          <w:sz w:val="20"/>
                          <w:szCs w:val="20"/>
                          <w:lang w:val="de-DE" w:eastAsia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  <m:t>s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MS Mincho" w:hAnsi="Cambria Math" w:cs="Times New Roman"/>
                          <w:sz w:val="20"/>
                          <w:szCs w:val="20"/>
                          <w:lang w:eastAsia="en-US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  <m:t>s</m:t>
                          </m:r>
                        </m:sub>
                      </m:sSub>
                    </m:e>
                  </m:d>
                  <m:r>
                    <m:rPr>
                      <m:sty m:val="p"/>
                    </m:rPr>
                    <w:rPr>
                      <w:rFonts w:ascii="Cambria Math" w:eastAsia="MS Mincho" w:hAnsi="Cambria Math" w:cs="Times New Roman"/>
                      <w:sz w:val="20"/>
                      <w:szCs w:val="20"/>
                      <w:lang w:eastAsia="en-US"/>
                    </w:rPr>
                    <m:t>,</m:t>
                  </m:r>
                  <m:r>
                    <w:rPr>
                      <w:rFonts w:ascii="Cambria Math" w:eastAsia="MS Mincho" w:hAnsi="Cambria Math" w:cs="Times New Roman"/>
                      <w:sz w:val="20"/>
                      <w:szCs w:val="20"/>
                      <w:lang w:val="de-DE" w:eastAsia="en-US"/>
                    </w:rPr>
                    <m:t>μ</m:t>
                  </m:r>
                </m:sup>
              </m:sSubSup>
            </m:oMath>
            <w:r w:rsidRPr="00CB41AE">
              <w:rPr>
                <w:rFonts w:ascii="Times" w:eastAsia="Batang" w:hAnsi="Times" w:cs="Times New Roman"/>
                <w:sz w:val="20"/>
                <w:szCs w:val="20"/>
                <w:lang w:eastAsia="en-US"/>
              </w:rPr>
              <w:t xml:space="preserve"> values.</w:t>
            </w:r>
          </w:p>
          <w:p w14:paraId="0B1EA199" w14:textId="39CE9E5A" w:rsidR="00D00BFE" w:rsidRPr="00CB41AE" w:rsidRDefault="00CB41AE" w:rsidP="00E73B85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B41AE">
              <w:rPr>
                <w:rFonts w:ascii="Times" w:eastAsia="Batang" w:hAnsi="Times" w:cs="Times New Roman"/>
                <w:bCs/>
                <w:iCs/>
                <w:sz w:val="20"/>
                <w:szCs w:val="20"/>
                <w:lang w:eastAsia="en-US"/>
              </w:rPr>
              <w:t xml:space="preserve">Note1: This determination of </w:t>
            </w:r>
            <w:r w:rsidRPr="00CB41AE">
              <w:rPr>
                <w:rFonts w:ascii="Times" w:eastAsia="Batang" w:hAnsi="Times" w:cs="Times New Roman"/>
                <w:sz w:val="20"/>
                <w:szCs w:val="20"/>
                <w:lang w:eastAsia="en-US"/>
              </w:rPr>
              <w:t>X</w:t>
            </w:r>
            <w:r w:rsidRPr="00CB41AE">
              <w:rPr>
                <w:rFonts w:ascii="Times" w:eastAsia="Batang" w:hAnsi="Times" w:cs="Times New Roman"/>
                <w:sz w:val="20"/>
                <w:szCs w:val="20"/>
                <w:vertAlign w:val="subscript"/>
                <w:lang w:eastAsia="en-US"/>
              </w:rPr>
              <w:t>s</w:t>
            </w:r>
            <w:r w:rsidRPr="00CB41AE">
              <w:rPr>
                <w:rFonts w:ascii="Times" w:eastAsia="Yu Mincho" w:hAnsi="Times" w:cs="Times New Roman"/>
                <w:bCs/>
                <w:iCs/>
                <w:sz w:val="20"/>
                <w:szCs w:val="20"/>
                <w:lang w:eastAsia="en-US"/>
              </w:rPr>
              <w:t xml:space="preserve"> may be independent of the size of </w:t>
            </w:r>
            <w:r w:rsidRPr="00CB41AE">
              <w:rPr>
                <w:rFonts w:ascii="Times" w:eastAsia="Batang" w:hAnsi="Times" w:cs="Times New Roman"/>
                <w:bCs/>
                <w:i/>
                <w:iCs/>
                <w:sz w:val="20"/>
                <w:szCs w:val="20"/>
                <w:lang w:eastAsia="zh-CN"/>
              </w:rPr>
              <w:t>monitoringSlotsWithinSlotGroup</w:t>
            </w:r>
            <w:r w:rsidRPr="00CB41AE">
              <w:rPr>
                <w:rFonts w:ascii="Times" w:eastAsia="Batang" w:hAnsi="Times" w:cs="Times New Roman"/>
                <w:bCs/>
                <w:sz w:val="20"/>
                <w:szCs w:val="20"/>
                <w:lang w:eastAsia="zh-CN"/>
              </w:rPr>
              <w:t xml:space="preserve"> discussed in the context of search space configuration</w:t>
            </w:r>
            <w:r w:rsidR="00E73B85">
              <w:rPr>
                <w:rFonts w:ascii="Times" w:eastAsia="Batang" w:hAnsi="Times" w:cs="Times New Roman"/>
                <w:bCs/>
                <w:sz w:val="20"/>
                <w:szCs w:val="20"/>
                <w:lang w:eastAsia="zh-CN"/>
              </w:rPr>
              <w:t>.</w:t>
            </w:r>
          </w:p>
        </w:tc>
      </w:tr>
    </w:tbl>
    <w:p w14:paraId="1D519F5C" w14:textId="08505785" w:rsidR="00EE46C5" w:rsidRDefault="00EE46C5" w:rsidP="00167DE0">
      <w:pPr>
        <w:pStyle w:val="BodyText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p w14:paraId="0D3A2E1C" w14:textId="5EE563A0" w:rsidR="0098516B" w:rsidRDefault="004146CC" w:rsidP="00167DE0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One controversial point that prevents </w:t>
      </w:r>
      <w:r w:rsidR="00E711A7">
        <w:rPr>
          <w:rFonts w:ascii="Times New Roman" w:hAnsi="Times New Roman" w:cs="Times New Roman"/>
          <w:sz w:val="20"/>
          <w:szCs w:val="20"/>
          <w:lang w:eastAsia="en-US"/>
        </w:rPr>
        <w:t xml:space="preserve">the above WA </w:t>
      </w:r>
      <w:r w:rsidR="005E65F8">
        <w:rPr>
          <w:rFonts w:ascii="Times New Roman" w:hAnsi="Times New Roman" w:cs="Times New Roman"/>
          <w:sz w:val="20"/>
          <w:szCs w:val="20"/>
          <w:lang w:eastAsia="en-US"/>
        </w:rPr>
        <w:t>to</w:t>
      </w:r>
      <w:r w:rsidR="007E68CB">
        <w:rPr>
          <w:rFonts w:ascii="Times New Roman" w:hAnsi="Times New Roman" w:cs="Times New Roman"/>
          <w:sz w:val="20"/>
          <w:szCs w:val="20"/>
          <w:lang w:eastAsia="en-US"/>
        </w:rPr>
        <w:t xml:space="preserve"> an agreement is that, </w:t>
      </w:r>
      <w:r w:rsidR="00192BF0">
        <w:rPr>
          <w:rFonts w:ascii="Times New Roman" w:hAnsi="Times New Roman" w:cs="Times New Roman"/>
          <w:sz w:val="20"/>
          <w:szCs w:val="20"/>
          <w:lang w:eastAsia="en-US"/>
        </w:rPr>
        <w:t xml:space="preserve">companies seem to have different opinions on </w:t>
      </w:r>
      <w:r w:rsidR="00826FA0">
        <w:rPr>
          <w:rFonts w:ascii="Times New Roman" w:hAnsi="Times New Roman" w:cs="Times New Roman"/>
          <w:sz w:val="20"/>
          <w:szCs w:val="20"/>
          <w:lang w:eastAsia="en-US"/>
        </w:rPr>
        <w:t xml:space="preserve">whether the “active” combination of </w:t>
      </w:r>
      <m:oMath>
        <m:sSub>
          <m:sSubPr>
            <m:ctrl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(X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s</m:t>
            </m:r>
          </m:sub>
        </m:sSub>
        <m:r>
          <m:rPr>
            <m:sty m:val="p"/>
          </m:rPr>
          <w:rPr>
            <w:rFonts w:ascii="Cambria Math" w:eastAsia="MS Mincho" w:hAnsi="Cambria Math" w:cs="Times New Roman"/>
            <w:sz w:val="20"/>
            <w:szCs w:val="20"/>
            <w:lang w:eastAsia="en-US"/>
          </w:rPr>
          <m:t>,</m:t>
        </m:r>
        <m:sSub>
          <m:sSubPr>
            <m:ctrl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s</m:t>
            </m:r>
          </m:sub>
        </m:sSub>
        <m:r>
          <m:rPr>
            <m:sty m:val="p"/>
          </m:rPr>
          <w:rPr>
            <w:rFonts w:ascii="Cambria Math" w:eastAsia="MS Mincho" w:hAnsi="Cambria Math" w:cs="Times New Roman"/>
            <w:sz w:val="20"/>
            <w:szCs w:val="20"/>
            <w:lang w:eastAsia="en-US"/>
          </w:rPr>
          <m:t>)</m:t>
        </m:r>
      </m:oMath>
      <w:r w:rsidR="00826FA0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831C5F">
        <w:rPr>
          <w:rFonts w:ascii="Times New Roman" w:hAnsi="Times New Roman" w:cs="Times New Roman"/>
          <w:sz w:val="20"/>
          <w:szCs w:val="20"/>
          <w:lang w:eastAsia="en-US"/>
        </w:rPr>
        <w:t>should be determined by “all configured search space sets”</w:t>
      </w:r>
      <w:r w:rsidR="003108E4">
        <w:rPr>
          <w:rFonts w:ascii="Times New Roman" w:hAnsi="Times New Roman" w:cs="Times New Roman"/>
          <w:sz w:val="20"/>
          <w:szCs w:val="20"/>
          <w:lang w:eastAsia="en-US"/>
        </w:rPr>
        <w:t xml:space="preserve">, especially </w:t>
      </w:r>
      <w:r w:rsidR="00E41B69">
        <w:rPr>
          <w:rFonts w:ascii="Times New Roman" w:hAnsi="Times New Roman" w:cs="Times New Roman"/>
          <w:sz w:val="20"/>
          <w:szCs w:val="20"/>
          <w:lang w:eastAsia="en-US"/>
        </w:rPr>
        <w:t xml:space="preserve">when search space set group (SSSG) switching is configured/enabled. For example, </w:t>
      </w:r>
      <w:r w:rsidR="009529B8" w:rsidRPr="009529B8">
        <w:rPr>
          <w:rFonts w:ascii="Times New Roman" w:hAnsi="Times New Roman" w:cs="Times New Roman"/>
          <w:sz w:val="20"/>
          <w:szCs w:val="20"/>
          <w:lang w:eastAsia="en-US"/>
        </w:rPr>
        <w:t>it seems unreasonable to consider the SSSG that has been switched off, because those inactive SSSG would not contribute to the BD/CCE budget. From this logic, some compan</w:t>
      </w:r>
      <w:r w:rsidR="009529B8">
        <w:rPr>
          <w:rFonts w:ascii="Times New Roman" w:hAnsi="Times New Roman" w:cs="Times New Roman"/>
          <w:sz w:val="20"/>
          <w:szCs w:val="20"/>
          <w:lang w:eastAsia="en-US"/>
        </w:rPr>
        <w:t>ies</w:t>
      </w:r>
      <w:r w:rsidR="009529B8" w:rsidRPr="009529B8">
        <w:rPr>
          <w:rFonts w:ascii="Times New Roman" w:hAnsi="Times New Roman" w:cs="Times New Roman"/>
          <w:sz w:val="20"/>
          <w:szCs w:val="20"/>
          <w:lang w:eastAsia="en-US"/>
        </w:rPr>
        <w:t xml:space="preserve"> suggested to change the above WA into “…by a UE comply with all </w:t>
      </w:r>
      <w:r w:rsidR="009529B8" w:rsidRPr="003D4344">
        <w:rPr>
          <w:rFonts w:ascii="Times New Roman" w:hAnsi="Times New Roman" w:cs="Times New Roman"/>
          <w:strike/>
          <w:color w:val="FF0000"/>
          <w:sz w:val="20"/>
          <w:szCs w:val="20"/>
          <w:lang w:eastAsia="en-US"/>
        </w:rPr>
        <w:t>configured</w:t>
      </w:r>
      <w:r w:rsidR="009529B8" w:rsidRPr="003D4344">
        <w:rPr>
          <w:rFonts w:ascii="Times New Roman" w:hAnsi="Times New Roman" w:cs="Times New Roman"/>
          <w:color w:val="FF0000"/>
          <w:sz w:val="20"/>
          <w:szCs w:val="20"/>
          <w:lang w:eastAsia="en-US"/>
        </w:rPr>
        <w:t xml:space="preserve"> active </w:t>
      </w:r>
      <w:r w:rsidR="009529B8" w:rsidRPr="009529B8">
        <w:rPr>
          <w:rFonts w:ascii="Times New Roman" w:hAnsi="Times New Roman" w:cs="Times New Roman"/>
          <w:sz w:val="20"/>
          <w:szCs w:val="20"/>
          <w:lang w:eastAsia="en-US"/>
        </w:rPr>
        <w:t xml:space="preserve">search space sets </w:t>
      </w:r>
      <w:r w:rsidR="009529B8" w:rsidRPr="003D4344">
        <w:rPr>
          <w:rFonts w:ascii="Times New Roman" w:hAnsi="Times New Roman" w:cs="Times New Roman"/>
          <w:color w:val="FF0000"/>
          <w:sz w:val="20"/>
          <w:szCs w:val="20"/>
          <w:lang w:eastAsia="en-US"/>
        </w:rPr>
        <w:t>within an active BWP</w:t>
      </w:r>
      <w:r w:rsidR="009529B8" w:rsidRPr="009529B8">
        <w:rPr>
          <w:rFonts w:ascii="Times New Roman" w:hAnsi="Times New Roman" w:cs="Times New Roman"/>
          <w:sz w:val="20"/>
          <w:szCs w:val="20"/>
          <w:lang w:eastAsia="en-US"/>
        </w:rPr>
        <w:t xml:space="preserve">”. However, </w:t>
      </w:r>
      <w:r w:rsidR="007B3BD4">
        <w:rPr>
          <w:rFonts w:ascii="Times New Roman" w:hAnsi="Times New Roman" w:cs="Times New Roman"/>
          <w:sz w:val="20"/>
          <w:szCs w:val="20"/>
          <w:lang w:eastAsia="en-US"/>
        </w:rPr>
        <w:t>t</w:t>
      </w:r>
      <w:r w:rsidR="009529B8" w:rsidRPr="009529B8">
        <w:rPr>
          <w:rFonts w:ascii="Times New Roman" w:hAnsi="Times New Roman" w:cs="Times New Roman"/>
          <w:sz w:val="20"/>
          <w:szCs w:val="20"/>
          <w:lang w:eastAsia="en-US"/>
        </w:rPr>
        <w:t xml:space="preserve">he other camp think the </w:t>
      </w:r>
      <m:oMath>
        <m:sSub>
          <m:sSubPr>
            <m:ctrl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(X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s</m:t>
            </m:r>
          </m:sub>
        </m:sSub>
        <m:r>
          <m:rPr>
            <m:sty m:val="p"/>
          </m:rPr>
          <w:rPr>
            <w:rFonts w:ascii="Cambria Math" w:eastAsia="MS Mincho" w:hAnsi="Cambria Math" w:cs="Times New Roman"/>
            <w:sz w:val="20"/>
            <w:szCs w:val="20"/>
            <w:lang w:eastAsia="en-US"/>
          </w:rPr>
          <m:t>,</m:t>
        </m:r>
        <m:sSub>
          <m:sSubPr>
            <m:ctrl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s</m:t>
            </m:r>
          </m:sub>
        </m:sSub>
        <m:r>
          <m:rPr>
            <m:sty m:val="p"/>
          </m:rPr>
          <w:rPr>
            <w:rFonts w:ascii="Cambria Math" w:eastAsia="MS Mincho" w:hAnsi="Cambria Math" w:cs="Times New Roman"/>
            <w:sz w:val="20"/>
            <w:szCs w:val="20"/>
            <w:lang w:eastAsia="en-US"/>
          </w:rPr>
          <m:t>)</m:t>
        </m:r>
      </m:oMath>
      <w:r w:rsidR="00407750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9529B8" w:rsidRPr="009529B8">
        <w:rPr>
          <w:rFonts w:ascii="Times New Roman" w:hAnsi="Times New Roman" w:cs="Times New Roman"/>
          <w:sz w:val="20"/>
          <w:szCs w:val="20"/>
          <w:lang w:eastAsia="en-US"/>
        </w:rPr>
        <w:t xml:space="preserve">combination should be determined by all configured search space sets, regardless of SSSG switching. In essence, these companies believe that the selection of </w:t>
      </w:r>
      <m:oMath>
        <m:sSub>
          <m:sSubPr>
            <m:ctrl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(X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s</m:t>
            </m:r>
          </m:sub>
        </m:sSub>
        <m:r>
          <m:rPr>
            <m:sty m:val="p"/>
          </m:rPr>
          <w:rPr>
            <w:rFonts w:ascii="Cambria Math" w:eastAsia="MS Mincho" w:hAnsi="Cambria Math" w:cs="Times New Roman"/>
            <w:sz w:val="20"/>
            <w:szCs w:val="20"/>
            <w:lang w:eastAsia="en-US"/>
          </w:rPr>
          <m:t>,</m:t>
        </m:r>
        <m:sSub>
          <m:sSubPr>
            <m:ctrl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s</m:t>
            </m:r>
          </m:sub>
        </m:sSub>
        <m:r>
          <m:rPr>
            <m:sty m:val="p"/>
          </m:rPr>
          <w:rPr>
            <w:rFonts w:ascii="Cambria Math" w:eastAsia="MS Mincho" w:hAnsi="Cambria Math" w:cs="Times New Roman"/>
            <w:sz w:val="20"/>
            <w:szCs w:val="20"/>
            <w:lang w:eastAsia="en-US"/>
          </w:rPr>
          <m:t>)</m:t>
        </m:r>
      </m:oMath>
      <w:r w:rsidR="00407750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9529B8" w:rsidRPr="009529B8">
        <w:rPr>
          <w:rFonts w:ascii="Times New Roman" w:hAnsi="Times New Roman" w:cs="Times New Roman"/>
          <w:sz w:val="20"/>
          <w:szCs w:val="20"/>
          <w:lang w:eastAsia="en-US"/>
        </w:rPr>
        <w:t>is fixed with a BWP.</w:t>
      </w:r>
    </w:p>
    <w:p w14:paraId="4026B8EC" w14:textId="212BCEDD" w:rsidR="00643E1D" w:rsidRDefault="00971BB7" w:rsidP="00167DE0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Although we recognize the merit of the first view to fully utilize BD/CCE budget, w</w:t>
      </w:r>
      <w:r w:rsidR="00A36D86">
        <w:rPr>
          <w:rFonts w:ascii="Times New Roman" w:hAnsi="Times New Roman" w:cs="Times New Roman"/>
          <w:sz w:val="20"/>
          <w:szCs w:val="20"/>
          <w:lang w:eastAsia="en-US"/>
        </w:rPr>
        <w:t>e support the second view</w:t>
      </w:r>
      <w:r w:rsidR="00183927">
        <w:rPr>
          <w:rFonts w:ascii="Times New Roman" w:hAnsi="Times New Roman" w:cs="Times New Roman"/>
          <w:sz w:val="20"/>
          <w:szCs w:val="20"/>
          <w:lang w:eastAsia="en-US"/>
        </w:rPr>
        <w:t xml:space="preserve"> – the selection of </w:t>
      </w:r>
      <m:oMath>
        <m:sSub>
          <m:sSubPr>
            <m:ctrl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(X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s</m:t>
            </m:r>
          </m:sub>
        </m:sSub>
        <m:r>
          <m:rPr>
            <m:sty m:val="p"/>
          </m:rPr>
          <w:rPr>
            <w:rFonts w:ascii="Cambria Math" w:eastAsia="MS Mincho" w:hAnsi="Cambria Math" w:cs="Times New Roman"/>
            <w:sz w:val="20"/>
            <w:szCs w:val="20"/>
            <w:lang w:eastAsia="en-US"/>
          </w:rPr>
          <m:t>,</m:t>
        </m:r>
        <m:sSub>
          <m:sSubPr>
            <m:ctrl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s</m:t>
            </m:r>
          </m:sub>
        </m:sSub>
        <m:r>
          <m:rPr>
            <m:sty m:val="p"/>
          </m:rPr>
          <w:rPr>
            <w:rFonts w:ascii="Cambria Math" w:eastAsia="MS Mincho" w:hAnsi="Cambria Math" w:cs="Times New Roman"/>
            <w:sz w:val="20"/>
            <w:szCs w:val="20"/>
            <w:lang w:eastAsia="en-US"/>
          </w:rPr>
          <m:t>)</m:t>
        </m:r>
      </m:oMath>
      <w:r w:rsidR="00183927">
        <w:rPr>
          <w:rFonts w:ascii="Times New Roman" w:hAnsi="Times New Roman" w:cs="Times New Roman"/>
          <w:sz w:val="20"/>
          <w:szCs w:val="20"/>
          <w:lang w:eastAsia="en-US"/>
        </w:rPr>
        <w:t xml:space="preserve"> is fixed with a BWP. The reason is that, if </w:t>
      </w:r>
      <w:r w:rsidR="00CB44CF">
        <w:rPr>
          <w:rFonts w:ascii="Times New Roman" w:hAnsi="Times New Roman" w:cs="Times New Roman"/>
          <w:sz w:val="20"/>
          <w:szCs w:val="20"/>
          <w:lang w:eastAsia="en-US"/>
        </w:rPr>
        <w:t xml:space="preserve">BD/CCE budget is influenced by </w:t>
      </w:r>
      <w:r w:rsidR="00716885">
        <w:rPr>
          <w:rFonts w:ascii="Times New Roman" w:hAnsi="Times New Roman" w:cs="Times New Roman"/>
          <w:sz w:val="20"/>
          <w:szCs w:val="20"/>
          <w:lang w:eastAsia="en-US"/>
        </w:rPr>
        <w:t>the SSSG switching operation</w:t>
      </w:r>
      <w:r w:rsidR="00B60223">
        <w:rPr>
          <w:rFonts w:ascii="Times New Roman" w:hAnsi="Times New Roman" w:cs="Times New Roman"/>
          <w:sz w:val="20"/>
          <w:szCs w:val="20"/>
          <w:lang w:eastAsia="en-US"/>
        </w:rPr>
        <w:t xml:space="preserve"> as the consequence of the first view, </w:t>
      </w:r>
      <w:r w:rsidR="000630F5">
        <w:rPr>
          <w:rFonts w:ascii="Times New Roman" w:hAnsi="Times New Roman" w:cs="Times New Roman"/>
          <w:sz w:val="20"/>
          <w:szCs w:val="20"/>
          <w:lang w:eastAsia="en-US"/>
        </w:rPr>
        <w:t xml:space="preserve">the current specified SSSG switching </w:t>
      </w:r>
      <w:r w:rsidR="001B59AC">
        <w:rPr>
          <w:rFonts w:ascii="Times New Roman" w:hAnsi="Times New Roman" w:cs="Times New Roman"/>
          <w:sz w:val="20"/>
          <w:szCs w:val="20"/>
          <w:lang w:eastAsia="en-US"/>
        </w:rPr>
        <w:t xml:space="preserve">time needs to be revisited in order to take such process time into account. </w:t>
      </w:r>
      <w:r w:rsidR="00BA7031">
        <w:rPr>
          <w:rFonts w:ascii="Times New Roman" w:hAnsi="Times New Roman" w:cs="Times New Roman"/>
          <w:sz w:val="20"/>
          <w:szCs w:val="20"/>
          <w:lang w:eastAsia="en-US"/>
        </w:rPr>
        <w:t>It is not desirable at this late maintenance stage</w:t>
      </w:r>
      <w:r w:rsidR="009863A2">
        <w:rPr>
          <w:rFonts w:ascii="Times New Roman" w:hAnsi="Times New Roman" w:cs="Times New Roman"/>
          <w:sz w:val="20"/>
          <w:szCs w:val="20"/>
          <w:lang w:eastAsia="en-US"/>
        </w:rPr>
        <w:t xml:space="preserve">. Furthermore, </w:t>
      </w:r>
      <w:r w:rsidR="00E46515">
        <w:rPr>
          <w:rFonts w:ascii="Times New Roman" w:hAnsi="Times New Roman" w:cs="Times New Roman"/>
          <w:sz w:val="20"/>
          <w:szCs w:val="20"/>
          <w:lang w:eastAsia="en-US"/>
        </w:rPr>
        <w:t xml:space="preserve">it is also </w:t>
      </w:r>
      <w:proofErr w:type="spellStart"/>
      <w:r w:rsidR="00E46515">
        <w:rPr>
          <w:rFonts w:ascii="Times New Roman" w:hAnsi="Times New Roman" w:cs="Times New Roman"/>
          <w:sz w:val="20"/>
          <w:szCs w:val="20"/>
          <w:lang w:eastAsia="en-US"/>
        </w:rPr>
        <w:t>unfavourable</w:t>
      </w:r>
      <w:proofErr w:type="spellEnd"/>
      <w:r w:rsidR="00E46515">
        <w:rPr>
          <w:rFonts w:ascii="Times New Roman" w:hAnsi="Times New Roman" w:cs="Times New Roman"/>
          <w:sz w:val="20"/>
          <w:szCs w:val="20"/>
          <w:lang w:eastAsia="en-US"/>
        </w:rPr>
        <w:t xml:space="preserve"> to increase the </w:t>
      </w:r>
      <w:r w:rsidR="00E00544">
        <w:rPr>
          <w:rFonts w:ascii="Times New Roman" w:hAnsi="Times New Roman" w:cs="Times New Roman"/>
          <w:sz w:val="20"/>
          <w:szCs w:val="20"/>
          <w:lang w:eastAsia="en-US"/>
        </w:rPr>
        <w:t xml:space="preserve">SSSG switching delay </w:t>
      </w:r>
      <w:r w:rsidR="00D357E7">
        <w:rPr>
          <w:rFonts w:ascii="Times New Roman" w:hAnsi="Times New Roman" w:cs="Times New Roman"/>
          <w:sz w:val="20"/>
          <w:szCs w:val="20"/>
          <w:lang w:eastAsia="en-US"/>
        </w:rPr>
        <w:t xml:space="preserve">too much </w:t>
      </w:r>
      <w:r w:rsidR="005E071D">
        <w:rPr>
          <w:rFonts w:ascii="Times New Roman" w:hAnsi="Times New Roman" w:cs="Times New Roman"/>
          <w:sz w:val="20"/>
          <w:szCs w:val="20"/>
          <w:lang w:eastAsia="en-US"/>
        </w:rPr>
        <w:t>compared to existing value</w:t>
      </w:r>
      <w:r w:rsidR="00D357E7">
        <w:rPr>
          <w:rFonts w:ascii="Times New Roman" w:hAnsi="Times New Roman" w:cs="Times New Roman"/>
          <w:sz w:val="20"/>
          <w:szCs w:val="20"/>
          <w:lang w:eastAsia="en-US"/>
        </w:rPr>
        <w:t>s</w:t>
      </w:r>
      <w:r w:rsidR="005E071D">
        <w:rPr>
          <w:rFonts w:ascii="Times New Roman" w:hAnsi="Times New Roman" w:cs="Times New Roman"/>
          <w:sz w:val="20"/>
          <w:szCs w:val="20"/>
          <w:lang w:eastAsia="en-US"/>
        </w:rPr>
        <w:t>,</w:t>
      </w:r>
      <w:r w:rsidR="00D357E7">
        <w:rPr>
          <w:rFonts w:ascii="Times New Roman" w:hAnsi="Times New Roman" w:cs="Times New Roman"/>
          <w:sz w:val="20"/>
          <w:szCs w:val="20"/>
          <w:lang w:eastAsia="en-US"/>
        </w:rPr>
        <w:t xml:space="preserve"> because </w:t>
      </w:r>
      <w:r w:rsidR="00C658FF">
        <w:rPr>
          <w:rFonts w:ascii="Times New Roman" w:hAnsi="Times New Roman" w:cs="Times New Roman"/>
          <w:sz w:val="20"/>
          <w:szCs w:val="20"/>
          <w:lang w:eastAsia="en-US"/>
        </w:rPr>
        <w:t xml:space="preserve">SSSG switching is aimed at a fast/simple operation (compared to BWP switching). </w:t>
      </w:r>
      <w:r w:rsidR="006A622B">
        <w:rPr>
          <w:rFonts w:ascii="Times New Roman" w:hAnsi="Times New Roman" w:cs="Times New Roman"/>
          <w:sz w:val="20"/>
          <w:szCs w:val="20"/>
          <w:lang w:eastAsia="en-US"/>
        </w:rPr>
        <w:t xml:space="preserve">Instead, switching between different </w:t>
      </w:r>
      <w:r w:rsidR="00643E1D">
        <w:rPr>
          <w:rFonts w:ascii="Times New Roman" w:hAnsi="Times New Roman" w:cs="Times New Roman"/>
          <w:sz w:val="20"/>
          <w:szCs w:val="20"/>
          <w:lang w:eastAsia="en-US"/>
        </w:rPr>
        <w:t xml:space="preserve">combination of </w:t>
      </w:r>
      <m:oMath>
        <m:sSub>
          <m:sSubPr>
            <m:ctrl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(X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s</m:t>
            </m:r>
          </m:sub>
        </m:sSub>
        <m:r>
          <m:rPr>
            <m:sty m:val="p"/>
          </m:rPr>
          <w:rPr>
            <w:rFonts w:ascii="Cambria Math" w:eastAsia="MS Mincho" w:hAnsi="Cambria Math" w:cs="Times New Roman"/>
            <w:sz w:val="20"/>
            <w:szCs w:val="20"/>
            <w:lang w:eastAsia="en-US"/>
          </w:rPr>
          <m:t>,</m:t>
        </m:r>
        <m:sSub>
          <m:sSubPr>
            <m:ctrl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s</m:t>
            </m:r>
          </m:sub>
        </m:sSub>
        <m:r>
          <m:rPr>
            <m:sty m:val="p"/>
          </m:rPr>
          <w:rPr>
            <w:rFonts w:ascii="Cambria Math" w:eastAsia="MS Mincho" w:hAnsi="Cambria Math" w:cs="Times New Roman"/>
            <w:sz w:val="20"/>
            <w:szCs w:val="20"/>
            <w:lang w:eastAsia="en-US"/>
          </w:rPr>
          <m:t>)</m:t>
        </m:r>
      </m:oMath>
      <w:r w:rsidR="00643E1D">
        <w:rPr>
          <w:rFonts w:ascii="Times New Roman" w:hAnsi="Times New Roman" w:cs="Times New Roman"/>
          <w:sz w:val="20"/>
          <w:szCs w:val="20"/>
          <w:lang w:eastAsia="en-US"/>
        </w:rPr>
        <w:t xml:space="preserve"> can be done via BWP switching. </w:t>
      </w:r>
    </w:p>
    <w:p w14:paraId="776767AC" w14:textId="77777777" w:rsidR="008665E4" w:rsidRDefault="008665E4" w:rsidP="00167DE0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Therefore, we propose to confirm the above WA.</w:t>
      </w:r>
    </w:p>
    <w:p w14:paraId="6F7209A7" w14:textId="2C2295A1" w:rsidR="00F5370A" w:rsidRPr="008665E4" w:rsidRDefault="008665E4" w:rsidP="00167DE0">
      <w:pPr>
        <w:pStyle w:val="BodyText"/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</w:pPr>
      <w:r w:rsidRPr="008665E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Proposal 1: Confirm the WA on Determination of X in case of multiple supported X values for multi-slot monitoring.</w:t>
      </w:r>
      <w:r w:rsidR="005E071D" w:rsidRPr="008665E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</w:t>
      </w:r>
    </w:p>
    <w:p w14:paraId="6DBA11F0" w14:textId="69F8EA46" w:rsidR="00EA48C4" w:rsidRDefault="00EA48C4" w:rsidP="00167DE0">
      <w:pPr>
        <w:pStyle w:val="BodyText"/>
        <w:rPr>
          <w:rFonts w:ascii="Times New Roman" w:hAnsi="Times New Roman" w:cs="Times New Roman"/>
          <w:b/>
          <w:bCs/>
          <w:sz w:val="20"/>
          <w:szCs w:val="20"/>
          <w:u w:val="single"/>
          <w:lang w:eastAsia="en-US"/>
        </w:rPr>
      </w:pPr>
    </w:p>
    <w:p w14:paraId="0D407871" w14:textId="77777777" w:rsidR="00B25DAC" w:rsidRDefault="00B25DAC" w:rsidP="00167DE0">
      <w:pPr>
        <w:pStyle w:val="BodyText"/>
        <w:rPr>
          <w:rFonts w:ascii="Times New Roman" w:hAnsi="Times New Roman" w:cs="Times New Roman"/>
          <w:b/>
          <w:bCs/>
          <w:sz w:val="20"/>
          <w:szCs w:val="20"/>
          <w:u w:val="single"/>
          <w:lang w:eastAsia="en-US"/>
        </w:rPr>
      </w:pPr>
    </w:p>
    <w:p w14:paraId="15C7876F" w14:textId="0150D2DD" w:rsidR="00A572D6" w:rsidRPr="00376CF6" w:rsidRDefault="00C47AF9" w:rsidP="00167DE0">
      <w:pPr>
        <w:pStyle w:val="BodyText"/>
        <w:rPr>
          <w:rFonts w:ascii="Times New Roman" w:hAnsi="Times New Roman" w:cs="Times New Roman"/>
          <w:b/>
          <w:bCs/>
          <w:sz w:val="20"/>
          <w:szCs w:val="20"/>
          <w:u w:val="single"/>
          <w:lang w:eastAsia="en-US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en-US"/>
        </w:rPr>
        <w:lastRenderedPageBreak/>
        <w:t xml:space="preserve">Issue A2-1: </w:t>
      </w:r>
      <w:r w:rsidR="00EE734D">
        <w:rPr>
          <w:rFonts w:ascii="Times New Roman" w:hAnsi="Times New Roman" w:cs="Times New Roman"/>
          <w:b/>
          <w:bCs/>
          <w:sz w:val="20"/>
          <w:szCs w:val="20"/>
          <w:u w:val="single"/>
          <w:lang w:eastAsia="en-US"/>
        </w:rPr>
        <w:t>Search space configuration and enhancement</w:t>
      </w:r>
    </w:p>
    <w:p w14:paraId="4E64D27A" w14:textId="3A7E158D" w:rsidR="00D83B51" w:rsidRPr="003535EB" w:rsidRDefault="00C63525" w:rsidP="00D83B51">
      <w:pPr>
        <w:pStyle w:val="BodyText"/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The agreement from previous meeting is as follows.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07210" w14:paraId="58751BCD" w14:textId="77777777" w:rsidTr="003535EB">
        <w:tc>
          <w:tcPr>
            <w:tcW w:w="9629" w:type="dxa"/>
          </w:tcPr>
          <w:p w14:paraId="2FA46306" w14:textId="77777777" w:rsidR="00B330ED" w:rsidRPr="00B330ED" w:rsidRDefault="00B330ED" w:rsidP="00B330ED">
            <w:pPr>
              <w:spacing w:after="0" w:line="240" w:lineRule="auto"/>
              <w:rPr>
                <w:rFonts w:ascii="Times" w:eastAsia="Batang" w:hAnsi="Times" w:cs="Times New Roman"/>
                <w:b/>
                <w:sz w:val="20"/>
                <w:szCs w:val="24"/>
                <w:lang w:eastAsia="en-US"/>
              </w:rPr>
            </w:pPr>
            <w:r w:rsidRPr="00B330ED">
              <w:rPr>
                <w:rFonts w:ascii="Times" w:eastAsia="Times New Roman" w:hAnsi="Times" w:cs="Times New Roman"/>
                <w:b/>
                <w:sz w:val="20"/>
                <w:szCs w:val="24"/>
                <w:highlight w:val="green"/>
                <w:lang w:eastAsia="en-US"/>
              </w:rPr>
              <w:t>Agreement</w:t>
            </w:r>
          </w:p>
          <w:p w14:paraId="50779B85" w14:textId="77777777" w:rsidR="00B330ED" w:rsidRPr="00B330ED" w:rsidRDefault="00B330ED" w:rsidP="00B330ED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eastAsia="zh-CN"/>
              </w:rPr>
            </w:pPr>
            <w:r w:rsidRPr="00B330ED">
              <w:rPr>
                <w:rFonts w:ascii="Times" w:eastAsia="Batang" w:hAnsi="Times" w:cs="Times New Roman"/>
                <w:sz w:val="20"/>
                <w:szCs w:val="24"/>
                <w:lang w:eastAsia="zh-CN"/>
              </w:rPr>
              <w:t>Revise the RAN1#107bis-e agreement/working assumption:</w:t>
            </w:r>
          </w:p>
          <w:p w14:paraId="17961BF4" w14:textId="77777777" w:rsidR="00B330ED" w:rsidRPr="00B330ED" w:rsidRDefault="00B330ED" w:rsidP="00B330ED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B330ED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For search space set configuration of multi-slot PDCCH monitoring:</w:t>
            </w:r>
          </w:p>
          <w:p w14:paraId="74BB22EC" w14:textId="77777777" w:rsidR="00B330ED" w:rsidRPr="00B330ED" w:rsidRDefault="00B330ED" w:rsidP="00B330ED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B330ED">
              <w:rPr>
                <w:rFonts w:ascii="Times" w:eastAsia="Batang" w:hAnsi="Times" w:cs="Times New Roman" w:hint="eastAsia"/>
                <w:i/>
                <w:iCs/>
                <w:sz w:val="20"/>
                <w:szCs w:val="24"/>
                <w:lang w:eastAsia="zh-CN"/>
              </w:rPr>
              <w:t>monitoringSlotPeriodicityAndOffset</w:t>
            </w:r>
            <w:r w:rsidRPr="00B330ED">
              <w:rPr>
                <w:rFonts w:ascii="Times" w:eastAsia="Batang" w:hAnsi="Times" w:cs="Times New Roman"/>
                <w:sz w:val="20"/>
                <w:szCs w:val="24"/>
                <w:lang w:eastAsia="zh-CN"/>
              </w:rPr>
              <w:t xml:space="preserve"> and</w:t>
            </w:r>
            <w:r w:rsidRPr="00B330ED">
              <w:rPr>
                <w:rFonts w:ascii="Times" w:eastAsia="Batang" w:hAnsi="Times" w:cs="Times New Roman" w:hint="eastAsia"/>
                <w:i/>
                <w:iCs/>
                <w:sz w:val="20"/>
                <w:szCs w:val="20"/>
                <w:lang w:eastAsia="zh-CN"/>
              </w:rPr>
              <w:t xml:space="preserve"> </w:t>
            </w:r>
            <w:r w:rsidRPr="00B330ED">
              <w:rPr>
                <w:rFonts w:ascii="Times" w:eastAsia="Batang" w:hAnsi="Times" w:cs="Times New Roman" w:hint="eastAsia"/>
                <w:i/>
                <w:iCs/>
                <w:sz w:val="20"/>
                <w:szCs w:val="24"/>
                <w:lang w:eastAsia="zh-CN"/>
              </w:rPr>
              <w:t>duration</w:t>
            </w:r>
            <w:r w:rsidRPr="00B330ED">
              <w:rPr>
                <w:rFonts w:ascii="Times" w:eastAsia="Batang" w:hAnsi="Times" w:cs="Times New Roman" w:hint="eastAsia"/>
                <w:i/>
                <w:iCs/>
                <w:sz w:val="20"/>
                <w:szCs w:val="20"/>
                <w:lang w:eastAsia="zh-CN"/>
              </w:rPr>
              <w:t xml:space="preserve"> </w:t>
            </w:r>
            <w:r w:rsidRPr="00B330ED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are appended with "-r17", and</w:t>
            </w:r>
          </w:p>
          <w:p w14:paraId="4A37BC48" w14:textId="77777777" w:rsidR="00B330ED" w:rsidRPr="00B330ED" w:rsidRDefault="00B330ED" w:rsidP="00B330ED">
            <w:pPr>
              <w:numPr>
                <w:ilvl w:val="1"/>
                <w:numId w:val="27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B330ED">
              <w:rPr>
                <w:rFonts w:ascii="Times" w:eastAsia="Batang" w:hAnsi="Times" w:cs="Times New Roman"/>
                <w:sz w:val="20"/>
                <w:szCs w:val="24"/>
                <w:lang w:eastAsia="zh-CN"/>
              </w:rPr>
              <w:t xml:space="preserve">For </w:t>
            </w:r>
            <w:r w:rsidRPr="00B330ED">
              <w:rPr>
                <w:rFonts w:ascii="Times" w:eastAsia="Batang" w:hAnsi="Times" w:cs="Times New Roman"/>
                <w:i/>
                <w:iCs/>
                <w:sz w:val="20"/>
                <w:szCs w:val="24"/>
                <w:lang w:eastAsia="en-US"/>
              </w:rPr>
              <w:t>monitoringPeriodicityAndOffset-r17</w:t>
            </w:r>
          </w:p>
          <w:p w14:paraId="573EFC6F" w14:textId="77777777" w:rsidR="00B330ED" w:rsidRPr="00B330ED" w:rsidRDefault="00B330ED" w:rsidP="00B330ED">
            <w:pPr>
              <w:numPr>
                <w:ilvl w:val="2"/>
                <w:numId w:val="27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B330ED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The values represent slots</w:t>
            </w:r>
          </w:p>
          <w:p w14:paraId="266705D8" w14:textId="77777777" w:rsidR="00B330ED" w:rsidRPr="00B330ED" w:rsidRDefault="00B330ED" w:rsidP="00B330ED">
            <w:pPr>
              <w:numPr>
                <w:ilvl w:val="2"/>
                <w:numId w:val="27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B330ED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 xml:space="preserve">Add periodicity values {32,64,128,5120,10240,20480} to the existing values in </w:t>
            </w:r>
            <w:r w:rsidRPr="00B330ED">
              <w:rPr>
                <w:rFonts w:ascii="Times" w:eastAsia="Batang" w:hAnsi="Times" w:cs="Times New Roman" w:hint="eastAsia"/>
                <w:i/>
                <w:iCs/>
                <w:sz w:val="20"/>
                <w:szCs w:val="24"/>
                <w:lang w:eastAsia="zh-CN"/>
              </w:rPr>
              <w:t>monitoringSlotPeriodicityAndOffset</w:t>
            </w:r>
          </w:p>
          <w:p w14:paraId="5957E8F0" w14:textId="77777777" w:rsidR="00B330ED" w:rsidRPr="00B330ED" w:rsidRDefault="00B330ED" w:rsidP="00B330ED">
            <w:pPr>
              <w:numPr>
                <w:ilvl w:val="3"/>
                <w:numId w:val="27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B330ED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 xml:space="preserve">Note: Total list of </w:t>
            </w:r>
            <w:r w:rsidRPr="00B330ED">
              <w:rPr>
                <w:rFonts w:ascii="Times" w:eastAsia="Batang" w:hAnsi="Times" w:cs="Times New Roman"/>
                <w:strike/>
                <w:color w:val="FF0000"/>
                <w:sz w:val="20"/>
                <w:szCs w:val="24"/>
                <w:lang w:eastAsia="en-US"/>
              </w:rPr>
              <w:t xml:space="preserve">supported </w:t>
            </w:r>
            <w:r w:rsidRPr="00B330ED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periodicity values</w:t>
            </w:r>
            <w:r w:rsidRPr="00B330ED">
              <w:rPr>
                <w:rFonts w:ascii="Times" w:eastAsia="Times New Roman" w:hAnsi="Times" w:cs="Times New Roman"/>
                <w:color w:val="0070C0"/>
                <w:sz w:val="20"/>
                <w:szCs w:val="24"/>
                <w:lang w:eastAsia="en-US"/>
              </w:rPr>
              <w:t xml:space="preserve"> </w:t>
            </w:r>
            <w:r w:rsidRPr="00B330ED">
              <w:rPr>
                <w:rFonts w:ascii="Times" w:eastAsia="Times New Roman" w:hAnsi="Times" w:cs="Times New Roman"/>
                <w:color w:val="FF0000"/>
                <w:sz w:val="20"/>
                <w:szCs w:val="24"/>
                <w:lang w:eastAsia="en-US"/>
              </w:rPr>
              <w:t xml:space="preserve">that can be configured </w:t>
            </w:r>
            <w:r w:rsidRPr="00B330ED">
              <w:rPr>
                <w:rFonts w:ascii="Times" w:eastAsia="Batang" w:hAnsi="Times" w:cs="Times New Roman"/>
                <w:color w:val="FF0000"/>
                <w:sz w:val="20"/>
                <w:szCs w:val="24"/>
                <w:lang w:eastAsia="en-US"/>
              </w:rPr>
              <w:t>for SCS 480kHz and 960kHz</w:t>
            </w:r>
            <w:r w:rsidRPr="00B330ED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:</w:t>
            </w:r>
            <w:r w:rsidRPr="00B330ED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br/>
              <w:t>{</w:t>
            </w:r>
            <w:r w:rsidRPr="00B330ED">
              <w:rPr>
                <w:rFonts w:ascii="Times" w:eastAsia="Batang" w:hAnsi="Times" w:cs="Times New Roman"/>
                <w:strike/>
                <w:color w:val="FF0000"/>
                <w:sz w:val="20"/>
                <w:szCs w:val="24"/>
                <w:lang w:eastAsia="en-US"/>
              </w:rPr>
              <w:t>1,2,</w:t>
            </w:r>
            <w:r w:rsidRPr="00B330ED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4,</w:t>
            </w:r>
            <w:r w:rsidRPr="00B330ED">
              <w:rPr>
                <w:rFonts w:ascii="Times" w:eastAsia="Batang" w:hAnsi="Times" w:cs="Times New Roman"/>
                <w:strike/>
                <w:color w:val="FF0000"/>
                <w:sz w:val="20"/>
                <w:szCs w:val="24"/>
                <w:lang w:eastAsia="en-US"/>
              </w:rPr>
              <w:t>5,</w:t>
            </w:r>
            <w:r w:rsidRPr="00B330ED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8,</w:t>
            </w:r>
            <w:r w:rsidRPr="00B330ED">
              <w:rPr>
                <w:rFonts w:ascii="Times" w:eastAsia="Batang" w:hAnsi="Times" w:cs="Times New Roman"/>
                <w:strike/>
                <w:color w:val="FF0000"/>
                <w:sz w:val="20"/>
                <w:szCs w:val="24"/>
                <w:lang w:eastAsia="en-US"/>
              </w:rPr>
              <w:t>10,</w:t>
            </w:r>
            <w:r w:rsidRPr="00B330ED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16,20,32,40,64,80,128,160,320,640,1280,2560,5120,10240,20480}</w:t>
            </w:r>
          </w:p>
          <w:p w14:paraId="1C90253E" w14:textId="77777777" w:rsidR="00B330ED" w:rsidRPr="00B330ED" w:rsidRDefault="00B330ED" w:rsidP="00B330ED">
            <w:pPr>
              <w:numPr>
                <w:ilvl w:val="2"/>
                <w:numId w:val="27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B330ED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For each periodicity value Xp</w:t>
            </w:r>
          </w:p>
          <w:p w14:paraId="60F17E22" w14:textId="77777777" w:rsidR="00B330ED" w:rsidRPr="00B330ED" w:rsidRDefault="00B330ED" w:rsidP="00B330ED">
            <w:pPr>
              <w:numPr>
                <w:ilvl w:val="3"/>
                <w:numId w:val="27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Batang" w:hAnsi="Times" w:cs="Times New Roman"/>
                <w:color w:val="FF0000"/>
                <w:sz w:val="20"/>
                <w:szCs w:val="24"/>
                <w:lang w:eastAsia="en-US"/>
              </w:rPr>
            </w:pPr>
            <w:r w:rsidRPr="00B330ED">
              <w:rPr>
                <w:rFonts w:ascii="Times" w:eastAsia="Batang" w:hAnsi="Times" w:cs="Times New Roman"/>
                <w:strike/>
                <w:color w:val="FF0000"/>
                <w:sz w:val="20"/>
                <w:szCs w:val="24"/>
                <w:lang w:eastAsia="en-US"/>
              </w:rPr>
              <w:t xml:space="preserve">The value range for the offset O is {0 .. Xp-1} slots </w:t>
            </w:r>
            <w:r w:rsidRPr="00B330ED">
              <w:rPr>
                <w:rFonts w:ascii="Times" w:eastAsia="Batang" w:hAnsi="Times" w:cs="Times New Roman"/>
                <w:color w:val="FF0000"/>
                <w:sz w:val="20"/>
                <w:szCs w:val="24"/>
                <w:lang w:eastAsia="en-US"/>
              </w:rPr>
              <w:t xml:space="preserve">Offset O values </w:t>
            </w:r>
            <w:r w:rsidRPr="00B330ED">
              <w:rPr>
                <w:rFonts w:ascii="Times" w:eastAsia="Times New Roman" w:hAnsi="Times" w:cs="Times New Roman"/>
                <w:color w:val="FF0000"/>
                <w:sz w:val="20"/>
                <w:szCs w:val="24"/>
                <w:lang w:eastAsia="en-US"/>
              </w:rPr>
              <w:t>that can be configured:</w:t>
            </w:r>
            <w:r w:rsidRPr="00B330ED">
              <w:rPr>
                <w:rFonts w:ascii="Times" w:eastAsia="Batang" w:hAnsi="Times" w:cs="Times New Roman"/>
                <w:color w:val="FF0000"/>
                <w:sz w:val="20"/>
                <w:szCs w:val="24"/>
                <w:lang w:eastAsia="en-US"/>
              </w:rPr>
              <w:t xml:space="preserve"> {0, 4, 8,  …, </w:t>
            </w:r>
            <m:oMath>
              <m:r>
                <m:rPr>
                  <m:sty m:val="bi"/>
                </m:rPr>
                <w:rPr>
                  <w:rFonts w:ascii="Cambria Math" w:eastAsia="MS Mincho" w:hAnsi="Cambria Math" w:cs="Times New Roman"/>
                  <w:color w:val="FF0000"/>
                  <w:sz w:val="20"/>
                  <w:szCs w:val="20"/>
                  <w:lang w:eastAsia="en-US"/>
                </w:rPr>
                <m:t>4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MS Mincho" w:hAnsi="Cambria Math" w:cs="Times New Roman"/>
                      <w:b/>
                      <w:bCs/>
                      <w:i/>
                      <w:color w:val="FF0000"/>
                      <w:sz w:val="20"/>
                      <w:szCs w:val="20"/>
                      <w:lang w:eastAsia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MS Mincho" w:hAnsi="Cambria Math" w:cs="Times New Roman"/>
                          <w:b/>
                          <w:bCs/>
                          <w:i/>
                          <w:color w:val="FF0000"/>
                          <w:sz w:val="20"/>
                          <w:szCs w:val="20"/>
                          <w:lang w:eastAsia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MS Mincho" w:hAnsi="Cambria Math" w:cs="Times New Roman"/>
                          <w:color w:val="FF0000"/>
                          <w:sz w:val="20"/>
                          <w:szCs w:val="20"/>
                          <w:lang w:eastAsia="en-US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b/>
                              <w:bCs/>
                              <w:i/>
                              <w:color w:val="FF0000"/>
                              <w:sz w:val="20"/>
                              <w:szCs w:val="20"/>
                              <w:lang w:eastAsia="en-US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MS Mincho" w:hAnsi="Cambria Math" w:cs="Times New Roman"/>
                              <w:color w:val="FF0000"/>
                              <w:sz w:val="20"/>
                              <w:szCs w:val="20"/>
                              <w:lang w:eastAsia="en-US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MS Mincho" w:hAnsi="Cambria Math" w:cs="Times New Roman"/>
                              <w:color w:val="FF0000"/>
                              <w:sz w:val="20"/>
                              <w:szCs w:val="20"/>
                              <w:lang w:eastAsia="en-US"/>
                            </w:rPr>
                            <m:t>p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eastAsia="MS Mincho" w:hAnsi="Cambria Math" w:cs="Times New Roman"/>
                          <w:color w:val="FF0000"/>
                          <w:sz w:val="20"/>
                          <w:szCs w:val="20"/>
                          <w:lang w:eastAsia="en-US"/>
                        </w:rPr>
                        <m:t>-1)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MS Mincho" w:hAnsi="Cambria Math" w:cs="Times New Roman"/>
                          <w:color w:val="FF0000"/>
                          <w:sz w:val="20"/>
                          <w:szCs w:val="20"/>
                          <w:lang w:eastAsia="en-US"/>
                        </w:rPr>
                        <m:t>4</m:t>
                      </m:r>
                    </m:den>
                  </m:f>
                </m:e>
              </m:d>
            </m:oMath>
            <w:r w:rsidRPr="00B330ED">
              <w:rPr>
                <w:rFonts w:ascii="Times" w:eastAsia="Batang" w:hAnsi="Times" w:cs="Times New Roman"/>
                <w:color w:val="FF0000"/>
                <w:sz w:val="20"/>
                <w:szCs w:val="24"/>
                <w:lang w:eastAsia="en-US"/>
              </w:rPr>
              <w:t>} slots</w:t>
            </w:r>
          </w:p>
          <w:p w14:paraId="2B80CA8D" w14:textId="77777777" w:rsidR="00B330ED" w:rsidRPr="00B330ED" w:rsidRDefault="00B330ED" w:rsidP="00B330ED">
            <w:pPr>
              <w:numPr>
                <w:ilvl w:val="3"/>
                <w:numId w:val="27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B330ED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Note: There may be no need to introduce the term "X</w:t>
            </w:r>
            <w:r w:rsidRPr="00B330ED">
              <w:rPr>
                <w:rFonts w:ascii="Times" w:eastAsia="Batang" w:hAnsi="Times" w:cs="Times New Roman"/>
                <w:sz w:val="20"/>
                <w:szCs w:val="24"/>
                <w:vertAlign w:val="subscript"/>
                <w:lang w:eastAsia="en-US"/>
              </w:rPr>
              <w:t>p</w:t>
            </w:r>
            <w:r w:rsidRPr="00B330ED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" in the specifications</w:t>
            </w:r>
          </w:p>
          <w:p w14:paraId="06E741CB" w14:textId="77777777" w:rsidR="00B330ED" w:rsidRPr="00B330ED" w:rsidRDefault="00B330ED" w:rsidP="00B330ED">
            <w:pPr>
              <w:numPr>
                <w:ilvl w:val="2"/>
                <w:numId w:val="27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B330ED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The configured periodicity</w:t>
            </w:r>
            <w:r w:rsidRPr="00B330ED">
              <w:rPr>
                <w:rFonts w:ascii="Times" w:eastAsia="Batang" w:hAnsi="Times" w:cs="Times New Roman"/>
                <w:strike/>
                <w:color w:val="FF0000"/>
                <w:sz w:val="20"/>
                <w:szCs w:val="24"/>
                <w:lang w:eastAsia="en-US"/>
              </w:rPr>
              <w:t xml:space="preserve"> at least for Group (1) SSs</w:t>
            </w:r>
            <w:r w:rsidRPr="00B330ED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 xml:space="preserve"> is restricted to be an integer multiple of </w:t>
            </w:r>
            <w:r w:rsidRPr="00B330ED">
              <w:rPr>
                <w:rFonts w:ascii="Times" w:eastAsia="Batang" w:hAnsi="Times" w:cs="Times New Roman"/>
                <w:strike/>
                <w:color w:val="FF0000"/>
                <w:sz w:val="20"/>
                <w:szCs w:val="24"/>
                <w:lang w:eastAsia="en-US"/>
              </w:rPr>
              <w:t>Xs</w:t>
            </w:r>
            <w:r w:rsidRPr="00B330ED">
              <w:rPr>
                <w:rFonts w:ascii="Times" w:eastAsia="Batang" w:hAnsi="Times" w:cs="Times New Roman"/>
                <w:color w:val="FF0000"/>
                <w:sz w:val="20"/>
                <w:szCs w:val="24"/>
                <w:lang w:eastAsia="en-US"/>
              </w:rPr>
              <w:t>L</w:t>
            </w:r>
            <w:r w:rsidRPr="00B330ED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 xml:space="preserve"> slots</w:t>
            </w:r>
          </w:p>
          <w:p w14:paraId="70D3AF8E" w14:textId="77777777" w:rsidR="00B330ED" w:rsidRPr="00B330ED" w:rsidRDefault="00B330ED" w:rsidP="00B330ED">
            <w:pPr>
              <w:numPr>
                <w:ilvl w:val="2"/>
                <w:numId w:val="27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Batang" w:hAnsi="Times" w:cs="Times New Roman"/>
                <w:color w:val="FF0000"/>
                <w:sz w:val="20"/>
                <w:szCs w:val="24"/>
                <w:lang w:eastAsia="en-US"/>
              </w:rPr>
            </w:pPr>
            <w:r w:rsidRPr="00B330ED">
              <w:rPr>
                <w:rFonts w:ascii="Times" w:eastAsia="Batang" w:hAnsi="Times" w:cs="Times New Roman"/>
                <w:strike/>
                <w:color w:val="FF0000"/>
                <w:sz w:val="20"/>
                <w:szCs w:val="24"/>
                <w:lang w:eastAsia="en-US"/>
              </w:rPr>
              <w:t xml:space="preserve">FFS: details of offset </w:t>
            </w:r>
            <w:r w:rsidRPr="00B330ED">
              <w:rPr>
                <w:rFonts w:ascii="Times" w:eastAsia="Batang" w:hAnsi="Times" w:cs="Times New Roman"/>
                <w:color w:val="FF0000"/>
                <w:sz w:val="20"/>
                <w:szCs w:val="24"/>
                <w:lang w:eastAsia="en-US"/>
              </w:rPr>
              <w:t>The configured offset is restricted to be an integer multiple of L slots</w:t>
            </w:r>
          </w:p>
          <w:p w14:paraId="0402DE3D" w14:textId="77777777" w:rsidR="00B330ED" w:rsidRPr="00B330ED" w:rsidRDefault="00B330ED" w:rsidP="00B330ED">
            <w:pPr>
              <w:numPr>
                <w:ilvl w:val="1"/>
                <w:numId w:val="27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Batang" w:hAnsi="Times" w:cs="Times New Roman"/>
                <w:color w:val="000000"/>
                <w:sz w:val="20"/>
                <w:szCs w:val="24"/>
                <w:lang w:eastAsia="en-US"/>
              </w:rPr>
            </w:pPr>
            <w:r w:rsidRPr="00B330ED">
              <w:rPr>
                <w:rFonts w:ascii="Times" w:eastAsia="Batang" w:hAnsi="Times" w:cs="Times New Roman"/>
                <w:color w:val="000000"/>
                <w:sz w:val="20"/>
                <w:szCs w:val="24"/>
                <w:lang w:eastAsia="en-US"/>
              </w:rPr>
              <w:t xml:space="preserve">For </w:t>
            </w:r>
            <w:r w:rsidRPr="00B330ED">
              <w:rPr>
                <w:rFonts w:ascii="Times" w:eastAsia="Batang" w:hAnsi="Times" w:cs="Times New Roman"/>
                <w:i/>
                <w:iCs/>
                <w:color w:val="000000"/>
                <w:sz w:val="20"/>
                <w:szCs w:val="24"/>
                <w:lang w:eastAsia="en-US"/>
              </w:rPr>
              <w:t>duration-r17</w:t>
            </w:r>
          </w:p>
          <w:p w14:paraId="7D14832D" w14:textId="77777777" w:rsidR="00B330ED" w:rsidRPr="00B330ED" w:rsidRDefault="00B330ED" w:rsidP="00B330ED">
            <w:pPr>
              <w:numPr>
                <w:ilvl w:val="2"/>
                <w:numId w:val="27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Batang" w:hAnsi="Times" w:cs="Times New Roman"/>
                <w:color w:val="000000"/>
                <w:sz w:val="20"/>
                <w:szCs w:val="24"/>
                <w:lang w:eastAsia="en-US"/>
              </w:rPr>
            </w:pPr>
            <w:r w:rsidRPr="00B330ED">
              <w:rPr>
                <w:rFonts w:ascii="Times" w:eastAsia="Batang" w:hAnsi="Times" w:cs="Times New Roman"/>
                <w:color w:val="000000"/>
                <w:sz w:val="20"/>
                <w:szCs w:val="24"/>
                <w:lang w:eastAsia="en-US"/>
              </w:rPr>
              <w:t>The values represent slots</w:t>
            </w:r>
          </w:p>
          <w:p w14:paraId="16F95E52" w14:textId="77777777" w:rsidR="00B330ED" w:rsidRPr="00B330ED" w:rsidRDefault="00B330ED" w:rsidP="00B330ED">
            <w:pPr>
              <w:numPr>
                <w:ilvl w:val="2"/>
                <w:numId w:val="27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Batang" w:hAnsi="Times" w:cs="Times New Roman"/>
                <w:color w:val="000000"/>
                <w:sz w:val="20"/>
                <w:szCs w:val="24"/>
                <w:lang w:eastAsia="en-US"/>
              </w:rPr>
            </w:pPr>
            <w:r w:rsidRPr="00B330ED">
              <w:rPr>
                <w:rFonts w:ascii="Times" w:eastAsia="Batang" w:hAnsi="Times" w:cs="Times New Roman"/>
                <w:color w:val="000000"/>
                <w:sz w:val="20"/>
                <w:szCs w:val="24"/>
                <w:lang w:eastAsia="en-US"/>
              </w:rPr>
              <w:t>The value range is {8, 12, …, 20476}</w:t>
            </w:r>
          </w:p>
          <w:p w14:paraId="77A424C3" w14:textId="77777777" w:rsidR="00B330ED" w:rsidRPr="00B330ED" w:rsidRDefault="00B330ED" w:rsidP="00B330ED">
            <w:pPr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textAlignment w:val="baseline"/>
              <w:rPr>
                <w:rFonts w:ascii="Times" w:eastAsia="Batang" w:hAnsi="Times" w:cs="Times New Roman"/>
                <w:color w:val="FF0000"/>
                <w:sz w:val="20"/>
                <w:szCs w:val="20"/>
                <w:lang w:eastAsia="en-US"/>
              </w:rPr>
            </w:pPr>
            <w:r w:rsidRPr="00B330ED">
              <w:rPr>
                <w:rFonts w:ascii="Times" w:eastAsia="Batang" w:hAnsi="Times" w:cs="Times New Roman"/>
                <w:color w:val="FF0000"/>
                <w:sz w:val="20"/>
                <w:szCs w:val="20"/>
                <w:lang w:eastAsia="zh-CN"/>
              </w:rPr>
              <w:t xml:space="preserve">If </w:t>
            </w:r>
            <w:r w:rsidRPr="00B330ED">
              <w:rPr>
                <w:rFonts w:ascii="Times" w:eastAsia="Batang" w:hAnsi="Times" w:cs="Times New Roman"/>
                <w:i/>
                <w:iCs/>
                <w:color w:val="FF0000"/>
                <w:sz w:val="20"/>
                <w:szCs w:val="20"/>
                <w:lang w:eastAsia="zh-CN"/>
              </w:rPr>
              <w:t>duration-r17</w:t>
            </w:r>
            <w:r w:rsidRPr="00B330ED">
              <w:rPr>
                <w:rFonts w:ascii="Times" w:eastAsia="Batang" w:hAnsi="Times" w:cs="Times New Roman"/>
                <w:color w:val="FF0000"/>
                <w:sz w:val="20"/>
                <w:szCs w:val="20"/>
                <w:lang w:eastAsia="zh-CN"/>
              </w:rPr>
              <w:t xml:space="preserve"> is absent, the UE </w:t>
            </w:r>
            <w:r w:rsidRPr="00B330ED">
              <w:rPr>
                <w:rFonts w:ascii="Times" w:eastAsia="Batang" w:hAnsi="Times" w:cs="Times New Roman"/>
                <w:color w:val="FF0000"/>
                <w:sz w:val="20"/>
                <w:szCs w:val="24"/>
                <w:lang w:eastAsia="en-US"/>
              </w:rPr>
              <w:t>assumes the duration in slots is equal to L</w:t>
            </w:r>
          </w:p>
          <w:p w14:paraId="6F2336C9" w14:textId="77777777" w:rsidR="00B330ED" w:rsidRPr="00B330ED" w:rsidRDefault="00B330ED" w:rsidP="00B330ED">
            <w:pPr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textAlignment w:val="baseline"/>
              <w:rPr>
                <w:rFonts w:ascii="Times" w:eastAsia="Times New Roman" w:hAnsi="Times" w:cs="Times New Roman"/>
                <w:color w:val="FF0000"/>
                <w:sz w:val="20"/>
                <w:szCs w:val="20"/>
                <w:lang w:eastAsia="en-US"/>
              </w:rPr>
            </w:pPr>
            <w:r w:rsidRPr="00B330ED">
              <w:rPr>
                <w:rFonts w:ascii="Times" w:eastAsia="Times New Roman" w:hAnsi="Times" w:cs="Times New Roman"/>
                <w:color w:val="FF0000"/>
                <w:sz w:val="20"/>
                <w:szCs w:val="24"/>
                <w:lang w:eastAsia="zh-CN"/>
              </w:rPr>
              <w:t xml:space="preserve">The UE ignores </w:t>
            </w:r>
            <w:r w:rsidRPr="00B330ED">
              <w:rPr>
                <w:rFonts w:ascii="Times" w:eastAsia="Times New Roman" w:hAnsi="Times" w:cs="Times New Roman"/>
                <w:i/>
                <w:iCs/>
                <w:color w:val="FF0000"/>
                <w:sz w:val="20"/>
                <w:szCs w:val="24"/>
                <w:lang w:eastAsia="zh-CN"/>
              </w:rPr>
              <w:t>duration-r17</w:t>
            </w:r>
            <w:r w:rsidRPr="00B330ED">
              <w:rPr>
                <w:rFonts w:ascii="Times" w:eastAsia="Times New Roman" w:hAnsi="Times" w:cs="Times New Roman"/>
                <w:color w:val="FF0000"/>
                <w:sz w:val="20"/>
                <w:szCs w:val="24"/>
                <w:lang w:eastAsia="zh-CN"/>
              </w:rPr>
              <w:t xml:space="preserve"> for DCI format 2_0</w:t>
            </w:r>
          </w:p>
          <w:p w14:paraId="34F9B73B" w14:textId="77777777" w:rsidR="00B330ED" w:rsidRPr="00B330ED" w:rsidRDefault="00B330ED" w:rsidP="00B330ED">
            <w:pPr>
              <w:numPr>
                <w:ilvl w:val="2"/>
                <w:numId w:val="27"/>
              </w:numPr>
              <w:snapToGrid w:val="0"/>
              <w:spacing w:after="0" w:line="240" w:lineRule="auto"/>
              <w:rPr>
                <w:rFonts w:ascii="Times" w:eastAsia="Batang" w:hAnsi="Times" w:cs="Times New Roman"/>
                <w:color w:val="FF0000"/>
                <w:sz w:val="20"/>
                <w:szCs w:val="24"/>
                <w:lang w:eastAsia="x-none"/>
              </w:rPr>
            </w:pPr>
            <w:r w:rsidRPr="00B330ED">
              <w:rPr>
                <w:rFonts w:ascii="Times" w:eastAsia="Batang" w:hAnsi="Times" w:cs="Times New Roman"/>
                <w:color w:val="000000"/>
                <w:sz w:val="20"/>
                <w:szCs w:val="24"/>
                <w:lang w:eastAsia="x-none"/>
              </w:rPr>
              <w:t xml:space="preserve">The configured duration is restricted to be an integer multiple of </w:t>
            </w:r>
            <w:r w:rsidRPr="00B330ED">
              <w:rPr>
                <w:rFonts w:ascii="Times" w:eastAsia="Batang" w:hAnsi="Times" w:cs="Times New Roman"/>
                <w:strike/>
                <w:color w:val="FF0000"/>
                <w:sz w:val="20"/>
                <w:szCs w:val="24"/>
                <w:lang w:eastAsia="x-none"/>
              </w:rPr>
              <w:t>Xs</w:t>
            </w:r>
            <w:r w:rsidRPr="00B330ED">
              <w:rPr>
                <w:rFonts w:ascii="Times" w:eastAsia="Batang" w:hAnsi="Times" w:cs="Times New Roman"/>
                <w:color w:val="FF0000"/>
                <w:sz w:val="20"/>
                <w:szCs w:val="24"/>
                <w:lang w:eastAsia="x-none"/>
              </w:rPr>
              <w:t>L</w:t>
            </w:r>
            <w:r w:rsidRPr="00B330ED">
              <w:rPr>
                <w:rFonts w:ascii="Times" w:eastAsia="Batang" w:hAnsi="Times" w:cs="Times New Roman"/>
                <w:color w:val="000000"/>
                <w:sz w:val="20"/>
                <w:szCs w:val="24"/>
                <w:lang w:eastAsia="x-none"/>
              </w:rPr>
              <w:t xml:space="preserve"> slots</w:t>
            </w:r>
            <w:r w:rsidRPr="00B330ED"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  <w:t xml:space="preserve"> </w:t>
            </w:r>
            <w:r w:rsidRPr="00B330ED">
              <w:rPr>
                <w:rFonts w:ascii="Times" w:eastAsia="Batang" w:hAnsi="Times" w:cs="Times New Roman"/>
                <w:strike/>
                <w:color w:val="FF0000"/>
                <w:sz w:val="20"/>
                <w:szCs w:val="24"/>
                <w:lang w:eastAsia="x-none"/>
              </w:rPr>
              <w:t>at least for Group (1) SSs</w:t>
            </w:r>
          </w:p>
          <w:p w14:paraId="6AF70FCC" w14:textId="77777777" w:rsidR="00B330ED" w:rsidRPr="00B330ED" w:rsidRDefault="00B330ED" w:rsidP="00B330ED">
            <w:pPr>
              <w:numPr>
                <w:ilvl w:val="2"/>
                <w:numId w:val="27"/>
              </w:numPr>
              <w:snapToGrid w:val="0"/>
              <w:spacing w:after="0" w:line="240" w:lineRule="auto"/>
              <w:rPr>
                <w:rFonts w:ascii="Times" w:eastAsia="Batang" w:hAnsi="Times" w:cs="Times New Roman"/>
                <w:color w:val="FF0000"/>
                <w:sz w:val="20"/>
                <w:szCs w:val="24"/>
                <w:lang w:eastAsia="x-none"/>
              </w:rPr>
            </w:pPr>
            <w:r w:rsidRPr="00B330ED">
              <w:rPr>
                <w:rFonts w:ascii="Times" w:eastAsia="Batang" w:hAnsi="Times" w:cs="Times New Roman"/>
                <w:color w:val="FF0000"/>
                <w:sz w:val="20"/>
                <w:szCs w:val="24"/>
                <w:lang w:eastAsia="x-none"/>
              </w:rPr>
              <w:t>The maximum duration is one less slot group of L slots than the configured periodicity</w:t>
            </w:r>
          </w:p>
          <w:p w14:paraId="2325FC3F" w14:textId="77777777" w:rsidR="00B330ED" w:rsidRPr="00B330ED" w:rsidRDefault="00B330ED" w:rsidP="00B330ED">
            <w:pPr>
              <w:numPr>
                <w:ilvl w:val="2"/>
                <w:numId w:val="27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Batang" w:hAnsi="Times" w:cs="Times New Roman"/>
                <w:strike/>
                <w:color w:val="FF0000"/>
                <w:sz w:val="20"/>
                <w:szCs w:val="24"/>
                <w:lang w:eastAsia="en-US"/>
              </w:rPr>
            </w:pPr>
            <w:r w:rsidRPr="00B330ED">
              <w:rPr>
                <w:rFonts w:ascii="Times" w:eastAsia="Batang" w:hAnsi="Times" w:cs="Times New Roman"/>
                <w:strike/>
                <w:color w:val="FF0000"/>
                <w:sz w:val="20"/>
                <w:szCs w:val="24"/>
                <w:lang w:eastAsia="en-US"/>
              </w:rPr>
              <w:t xml:space="preserve">FFS: need to revise the definition of </w:t>
            </w:r>
            <w:r w:rsidRPr="00B330ED">
              <w:rPr>
                <w:rFonts w:ascii="Times" w:eastAsia="Batang" w:hAnsi="Times" w:cs="Times New Roman"/>
                <w:i/>
                <w:strike/>
                <w:color w:val="FF0000"/>
                <w:sz w:val="20"/>
                <w:szCs w:val="24"/>
                <w:lang w:eastAsia="en-US"/>
              </w:rPr>
              <w:t>duration</w:t>
            </w:r>
            <w:r w:rsidRPr="00B330ED">
              <w:rPr>
                <w:rFonts w:ascii="Times" w:eastAsia="Batang" w:hAnsi="Times" w:cs="Times New Roman"/>
                <w:i/>
                <w:iCs/>
                <w:color w:val="FF0000"/>
                <w:sz w:val="20"/>
                <w:szCs w:val="20"/>
                <w:lang w:eastAsia="en-US"/>
              </w:rPr>
              <w:t>duration-r17</w:t>
            </w:r>
            <w:r w:rsidRPr="00B330ED">
              <w:rPr>
                <w:rFonts w:ascii="Times" w:eastAsia="Batang" w:hAnsi="Times" w:cs="Times New Roman"/>
                <w:color w:val="FF0000"/>
                <w:sz w:val="20"/>
                <w:szCs w:val="20"/>
                <w:lang w:eastAsia="en-US"/>
              </w:rPr>
              <w:t xml:space="preserve"> is the total number of slots in consecutive groups of L slots in which a Search Space can exist in every period as given by </w:t>
            </w:r>
            <w:r w:rsidRPr="00B330ED">
              <w:rPr>
                <w:rFonts w:ascii="Times" w:eastAsia="Batang" w:hAnsi="Times" w:cs="Times New Roman"/>
                <w:i/>
                <w:iCs/>
                <w:color w:val="FF0000"/>
                <w:sz w:val="20"/>
                <w:szCs w:val="20"/>
                <w:lang w:eastAsia="en-US"/>
              </w:rPr>
              <w:t>monitoringPeriodicityAndOffset-r17</w:t>
            </w:r>
          </w:p>
          <w:p w14:paraId="034ACF89" w14:textId="77777777" w:rsidR="00B330ED" w:rsidRPr="00B330ED" w:rsidRDefault="00B330ED" w:rsidP="00B330ED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B330ED">
              <w:rPr>
                <w:rFonts w:ascii="Times" w:eastAsia="Batang" w:hAnsi="Times" w:cs="Times New Roman"/>
                <w:i/>
                <w:iCs/>
                <w:sz w:val="20"/>
                <w:szCs w:val="24"/>
                <w:lang w:eastAsia="en-US"/>
              </w:rPr>
              <w:t xml:space="preserve">monitoringSymbolsWithinSlot </w:t>
            </w:r>
            <w:r w:rsidRPr="00B330ED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 xml:space="preserve">applies to each slot </w:t>
            </w:r>
            <w:r w:rsidRPr="00B330ED">
              <w:rPr>
                <w:rFonts w:ascii="Times" w:eastAsia="Batang" w:hAnsi="Times" w:cs="Times New Roman"/>
                <w:strike/>
                <w:color w:val="FF0000"/>
                <w:sz w:val="20"/>
                <w:szCs w:val="24"/>
                <w:lang w:eastAsia="en-US"/>
              </w:rPr>
              <w:t xml:space="preserve">in a slot group </w:t>
            </w:r>
            <w:r w:rsidRPr="00B330ED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configured for multi-slot PDCCH monitoring</w:t>
            </w:r>
          </w:p>
          <w:p w14:paraId="68087BA8" w14:textId="77777777" w:rsidR="00B330ED" w:rsidRPr="00B330ED" w:rsidRDefault="00B330ED" w:rsidP="00B330ED">
            <w:pPr>
              <w:numPr>
                <w:ilvl w:val="1"/>
                <w:numId w:val="27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B330ED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Note: This parameter can be directly re-used from earlier releases.</w:t>
            </w:r>
          </w:p>
          <w:p w14:paraId="287CC16A" w14:textId="77777777" w:rsidR="00B330ED" w:rsidRPr="00B330ED" w:rsidRDefault="00B330ED" w:rsidP="00B330ED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Batang" w:hAnsi="Times" w:cs="Times New Roman"/>
                <w:color w:val="000000"/>
                <w:sz w:val="20"/>
                <w:szCs w:val="24"/>
                <w:lang w:eastAsia="en-US"/>
              </w:rPr>
            </w:pPr>
            <w:r w:rsidRPr="00B330ED">
              <w:rPr>
                <w:rFonts w:ascii="Times" w:eastAsia="Batang" w:hAnsi="Times" w:cs="Times New Roman"/>
                <w:color w:val="000000"/>
                <w:sz w:val="20"/>
                <w:szCs w:val="24"/>
                <w:lang w:eastAsia="en-US"/>
              </w:rPr>
              <w:t xml:space="preserve">Introduce new parameter </w:t>
            </w:r>
            <w:r w:rsidRPr="00B330ED">
              <w:rPr>
                <w:rFonts w:ascii="Times" w:eastAsia="Batang" w:hAnsi="Times" w:cs="Times New Roman"/>
                <w:i/>
                <w:iCs/>
                <w:color w:val="000000"/>
                <w:sz w:val="20"/>
                <w:szCs w:val="24"/>
                <w:lang w:eastAsia="en-US"/>
              </w:rPr>
              <w:t>monitoringSlotsWithinSlotGroup-r17</w:t>
            </w:r>
          </w:p>
          <w:p w14:paraId="5514C0C5" w14:textId="77777777" w:rsidR="00B330ED" w:rsidRPr="00B330ED" w:rsidRDefault="00B330ED" w:rsidP="00B330ED">
            <w:pPr>
              <w:numPr>
                <w:ilvl w:val="1"/>
                <w:numId w:val="27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Batang" w:hAnsi="Times" w:cs="Times New Roman"/>
                <w:strike/>
                <w:color w:val="FF0000"/>
                <w:sz w:val="20"/>
                <w:szCs w:val="24"/>
                <w:lang w:eastAsia="en-US"/>
              </w:rPr>
            </w:pPr>
            <w:r w:rsidRPr="00B330ED">
              <w:rPr>
                <w:rFonts w:ascii="Times" w:eastAsia="Batang" w:hAnsi="Times" w:cs="Times New Roman"/>
                <w:strike/>
                <w:color w:val="FF0000"/>
                <w:sz w:val="20"/>
                <w:szCs w:val="24"/>
                <w:lang w:eastAsia="en-US"/>
              </w:rPr>
              <w:t>Working assumption:</w:t>
            </w:r>
          </w:p>
          <w:p w14:paraId="1834276D" w14:textId="77777777" w:rsidR="00B330ED" w:rsidRPr="00B330ED" w:rsidRDefault="00B330ED" w:rsidP="00B330ED">
            <w:pPr>
              <w:numPr>
                <w:ilvl w:val="1"/>
                <w:numId w:val="27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Batang" w:hAnsi="Times" w:cs="Times New Roman"/>
                <w:color w:val="FF0000"/>
                <w:sz w:val="20"/>
                <w:szCs w:val="24"/>
                <w:lang w:eastAsia="en-US"/>
              </w:rPr>
            </w:pPr>
            <w:r w:rsidRPr="00B330ED">
              <w:rPr>
                <w:rFonts w:ascii="Times" w:eastAsia="Batang" w:hAnsi="Times" w:cs="Times New Roman"/>
                <w:strike/>
                <w:color w:val="FF0000"/>
                <w:sz w:val="20"/>
                <w:szCs w:val="24"/>
                <w:lang w:eastAsia="en-US"/>
              </w:rPr>
              <w:t>The size is 8 bits</w:t>
            </w:r>
            <w:r w:rsidRPr="00B330ED">
              <w:rPr>
                <w:rFonts w:ascii="Times" w:eastAsia="Batang" w:hAnsi="Times" w:cs="Times New Roman"/>
                <w:color w:val="FF0000"/>
                <w:sz w:val="20"/>
                <w:szCs w:val="24"/>
                <w:lang w:eastAsia="en-US"/>
              </w:rPr>
              <w:t>Two sizes L are supported for this parameter: L=4 bits and L=8 bits</w:t>
            </w:r>
          </w:p>
          <w:p w14:paraId="23D93C9E" w14:textId="77777777" w:rsidR="00B330ED" w:rsidRPr="00B330ED" w:rsidRDefault="00B330ED" w:rsidP="00B330ED">
            <w:pPr>
              <w:numPr>
                <w:ilvl w:val="1"/>
                <w:numId w:val="27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Batang" w:hAnsi="Times" w:cs="Times New Roman"/>
                <w:color w:val="FF0000"/>
                <w:sz w:val="20"/>
                <w:szCs w:val="24"/>
                <w:lang w:eastAsia="en-US"/>
              </w:rPr>
            </w:pPr>
            <w:r w:rsidRPr="00B330ED">
              <w:rPr>
                <w:rFonts w:ascii="Times" w:eastAsia="Batang" w:hAnsi="Times" w:cs="Times New Roman"/>
                <w:color w:val="000000"/>
                <w:sz w:val="20"/>
                <w:szCs w:val="24"/>
                <w:lang w:eastAsia="en-US"/>
              </w:rPr>
              <w:t xml:space="preserve">Each bit in </w:t>
            </w:r>
            <w:r w:rsidRPr="00B330ED">
              <w:rPr>
                <w:rFonts w:ascii="Times" w:eastAsia="Batang" w:hAnsi="Times" w:cs="Times New Roman"/>
                <w:i/>
                <w:iCs/>
                <w:color w:val="000000"/>
                <w:sz w:val="20"/>
                <w:szCs w:val="24"/>
                <w:lang w:eastAsia="en-US"/>
              </w:rPr>
              <w:t>monitoringSlotsWithinSlotGroup-r17</w:t>
            </w:r>
            <w:r w:rsidRPr="00B330ED">
              <w:rPr>
                <w:rFonts w:ascii="Times" w:eastAsia="Batang" w:hAnsi="Times" w:cs="Times New Roman"/>
                <w:color w:val="000000"/>
                <w:sz w:val="20"/>
                <w:szCs w:val="24"/>
                <w:lang w:eastAsia="en-US"/>
              </w:rPr>
              <w:t xml:space="preserve"> represents a slot in a </w:t>
            </w:r>
            <w:r w:rsidRPr="00B330ED">
              <w:rPr>
                <w:rFonts w:ascii="Times" w:eastAsia="Batang" w:hAnsi="Times" w:cs="Times New Roman"/>
                <w:strike/>
                <w:color w:val="FF0000"/>
                <w:sz w:val="20"/>
                <w:szCs w:val="24"/>
                <w:lang w:eastAsia="en-US"/>
              </w:rPr>
              <w:t>slot</w:t>
            </w:r>
            <w:r w:rsidRPr="00B330ED">
              <w:rPr>
                <w:rFonts w:ascii="Times" w:eastAsia="Batang" w:hAnsi="Times" w:cs="Times New Roman"/>
                <w:color w:val="FF0000"/>
                <w:sz w:val="20"/>
                <w:szCs w:val="24"/>
                <w:lang w:eastAsia="en-US"/>
              </w:rPr>
              <w:t xml:space="preserve"> </w:t>
            </w:r>
            <w:r w:rsidRPr="00B330ED">
              <w:rPr>
                <w:rFonts w:ascii="Times" w:eastAsia="Batang" w:hAnsi="Times" w:cs="Times New Roman"/>
                <w:color w:val="000000"/>
                <w:sz w:val="20"/>
                <w:szCs w:val="24"/>
                <w:lang w:eastAsia="en-US"/>
              </w:rPr>
              <w:t>group</w:t>
            </w:r>
            <w:r w:rsidRPr="00B330ED">
              <w:rPr>
                <w:rFonts w:ascii="Times" w:eastAsia="Batang" w:hAnsi="Times" w:cs="Times New Roman"/>
                <w:color w:val="FF0000"/>
                <w:sz w:val="20"/>
                <w:szCs w:val="24"/>
                <w:lang w:eastAsia="en-US"/>
              </w:rPr>
              <w:t xml:space="preserve"> of L slots</w:t>
            </w:r>
          </w:p>
          <w:p w14:paraId="5FF73FD4" w14:textId="77777777" w:rsidR="00B330ED" w:rsidRPr="00B330ED" w:rsidRDefault="00B330ED" w:rsidP="00B330ED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textAlignment w:val="baseline"/>
              <w:rPr>
                <w:rFonts w:ascii="Times" w:eastAsia="Batang" w:hAnsi="Times" w:cs="Times New Roman"/>
                <w:color w:val="FF0000"/>
                <w:sz w:val="20"/>
                <w:szCs w:val="24"/>
                <w:lang w:eastAsia="en-US"/>
              </w:rPr>
            </w:pPr>
            <w:r w:rsidRPr="00B330ED">
              <w:rPr>
                <w:rFonts w:ascii="Times" w:eastAsia="Batang" w:hAnsi="Times" w:cs="Times New Roman"/>
                <w:color w:val="FF0000"/>
                <w:sz w:val="20"/>
                <w:szCs w:val="24"/>
                <w:lang w:eastAsia="en-US"/>
              </w:rPr>
              <w:t xml:space="preserve">The parameter </w:t>
            </w:r>
            <w:r w:rsidRPr="00B330ED">
              <w:rPr>
                <w:rFonts w:ascii="Times" w:eastAsia="Batang" w:hAnsi="Times" w:cs="Times New Roman"/>
                <w:i/>
                <w:iCs/>
                <w:color w:val="FF0000"/>
                <w:sz w:val="20"/>
                <w:szCs w:val="24"/>
                <w:lang w:eastAsia="en-US"/>
              </w:rPr>
              <w:t>monitoringSlotsWithinSlotGroup-r17</w:t>
            </w:r>
            <w:r w:rsidRPr="00B330ED">
              <w:rPr>
                <w:rFonts w:ascii="Times" w:eastAsia="Batang" w:hAnsi="Times" w:cs="Times New Roman"/>
                <w:color w:val="FF0000"/>
                <w:sz w:val="20"/>
                <w:szCs w:val="24"/>
                <w:lang w:eastAsia="en-US"/>
              </w:rPr>
              <w:t xml:space="preserve"> is applied in each of the L slots as determined by </w:t>
            </w:r>
            <w:r w:rsidRPr="00B330ED">
              <w:rPr>
                <w:rFonts w:ascii="Times" w:eastAsia="Batang" w:hAnsi="Times" w:cs="Times New Roman"/>
                <w:i/>
                <w:iCs/>
                <w:color w:val="FF0000"/>
                <w:sz w:val="20"/>
                <w:szCs w:val="24"/>
                <w:lang w:eastAsia="en-US"/>
              </w:rPr>
              <w:t>monitoringSlotPeriodicityAndOffset-r17</w:t>
            </w:r>
            <w:r w:rsidRPr="00B330ED">
              <w:rPr>
                <w:rFonts w:ascii="Times" w:eastAsia="Batang" w:hAnsi="Times" w:cs="Times New Roman"/>
                <w:color w:val="FF0000"/>
                <w:sz w:val="20"/>
                <w:szCs w:val="24"/>
                <w:lang w:eastAsia="en-US"/>
              </w:rPr>
              <w:t xml:space="preserve"> and </w:t>
            </w:r>
            <w:r w:rsidRPr="00B330ED">
              <w:rPr>
                <w:rFonts w:ascii="Times" w:eastAsia="Batang" w:hAnsi="Times" w:cs="Times New Roman"/>
                <w:i/>
                <w:iCs/>
                <w:color w:val="FF0000"/>
                <w:sz w:val="20"/>
                <w:szCs w:val="24"/>
                <w:lang w:eastAsia="en-US"/>
              </w:rPr>
              <w:t>duration-r17</w:t>
            </w:r>
            <w:r w:rsidRPr="00B330ED">
              <w:rPr>
                <w:rFonts w:ascii="Times" w:eastAsia="Batang" w:hAnsi="Times" w:cs="Times New Roman"/>
                <w:color w:val="FF0000"/>
                <w:sz w:val="20"/>
                <w:szCs w:val="24"/>
                <w:lang w:eastAsia="en-US"/>
              </w:rPr>
              <w:t>.</w:t>
            </w:r>
          </w:p>
          <w:p w14:paraId="2B589E54" w14:textId="77777777" w:rsidR="00B330ED" w:rsidRPr="00B330ED" w:rsidRDefault="00B330ED" w:rsidP="00B330ED">
            <w:pPr>
              <w:numPr>
                <w:ilvl w:val="1"/>
                <w:numId w:val="27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Batang" w:hAnsi="Times" w:cs="Times New Roman"/>
                <w:color w:val="000000"/>
                <w:sz w:val="20"/>
                <w:szCs w:val="24"/>
                <w:lang w:eastAsia="en-US"/>
              </w:rPr>
            </w:pPr>
            <w:r w:rsidRPr="00B330ED">
              <w:rPr>
                <w:rFonts w:ascii="Times" w:eastAsia="Batang" w:hAnsi="Times" w:cs="Times New Roman"/>
                <w:color w:val="000000"/>
                <w:sz w:val="20"/>
                <w:szCs w:val="24"/>
                <w:lang w:eastAsia="en-US"/>
              </w:rPr>
              <w:t xml:space="preserve">A slot in </w:t>
            </w:r>
            <w:r w:rsidRPr="00B330ED">
              <w:rPr>
                <w:rFonts w:ascii="Times" w:eastAsia="Batang" w:hAnsi="Times" w:cs="Times New Roman"/>
                <w:strike/>
                <w:color w:val="FF0000"/>
                <w:sz w:val="20"/>
                <w:szCs w:val="24"/>
                <w:lang w:eastAsia="en-US"/>
              </w:rPr>
              <w:t>the slot</w:t>
            </w:r>
            <w:r w:rsidRPr="00B330ED">
              <w:rPr>
                <w:rFonts w:ascii="Times" w:eastAsia="Batang" w:hAnsi="Times" w:cs="Times New Roman"/>
                <w:color w:val="000000"/>
                <w:sz w:val="20"/>
                <w:szCs w:val="24"/>
                <w:lang w:eastAsia="en-US"/>
              </w:rPr>
              <w:t xml:space="preserve"> </w:t>
            </w:r>
            <w:r w:rsidRPr="00B330ED">
              <w:rPr>
                <w:rFonts w:ascii="Times" w:eastAsia="Batang" w:hAnsi="Times" w:cs="Times New Roman"/>
                <w:color w:val="FF0000"/>
                <w:sz w:val="20"/>
                <w:szCs w:val="24"/>
                <w:lang w:eastAsia="en-US"/>
              </w:rPr>
              <w:t xml:space="preserve">each </w:t>
            </w:r>
            <w:r w:rsidRPr="00B330ED">
              <w:rPr>
                <w:rFonts w:ascii="Times" w:eastAsia="Batang" w:hAnsi="Times" w:cs="Times New Roman"/>
                <w:color w:val="000000"/>
                <w:sz w:val="20"/>
                <w:szCs w:val="24"/>
                <w:lang w:eastAsia="en-US"/>
              </w:rPr>
              <w:t xml:space="preserve">group </w:t>
            </w:r>
            <w:r w:rsidRPr="00B330ED">
              <w:rPr>
                <w:rFonts w:ascii="Times" w:eastAsia="Batang" w:hAnsi="Times" w:cs="Times New Roman"/>
                <w:color w:val="FF0000"/>
                <w:sz w:val="20"/>
                <w:szCs w:val="24"/>
                <w:lang w:eastAsia="en-US"/>
              </w:rPr>
              <w:t>of L slots</w:t>
            </w:r>
            <w:r w:rsidRPr="00B330ED">
              <w:rPr>
                <w:rFonts w:ascii="Times" w:eastAsia="Batang" w:hAnsi="Times" w:cs="Times New Roman"/>
                <w:color w:val="000000"/>
                <w:sz w:val="20"/>
                <w:szCs w:val="24"/>
                <w:lang w:eastAsia="en-US"/>
              </w:rPr>
              <w:t xml:space="preserve"> is configured for multi-slot PDCCH monitoring if the corresponding bit in </w:t>
            </w:r>
            <w:r w:rsidRPr="00B330ED">
              <w:rPr>
                <w:rFonts w:ascii="Times" w:eastAsia="Batang" w:hAnsi="Times" w:cs="Times New Roman"/>
                <w:strike/>
                <w:color w:val="FF0000"/>
                <w:sz w:val="20"/>
                <w:szCs w:val="24"/>
                <w:lang w:eastAsia="en-US"/>
              </w:rPr>
              <w:t>the slot group</w:t>
            </w:r>
            <w:r w:rsidRPr="00B330ED">
              <w:rPr>
                <w:rFonts w:ascii="Times" w:eastAsia="Batang" w:hAnsi="Times" w:cs="Times New Roman"/>
                <w:color w:val="000000"/>
                <w:sz w:val="20"/>
                <w:szCs w:val="24"/>
                <w:lang w:eastAsia="en-US"/>
              </w:rPr>
              <w:t xml:space="preserve"> </w:t>
            </w:r>
            <w:r w:rsidRPr="00B330ED">
              <w:rPr>
                <w:rFonts w:ascii="Times" w:eastAsia="Batang" w:hAnsi="Times" w:cs="Times New Roman"/>
                <w:i/>
                <w:iCs/>
                <w:color w:val="FF0000"/>
                <w:sz w:val="20"/>
                <w:szCs w:val="24"/>
                <w:lang w:eastAsia="en-US"/>
              </w:rPr>
              <w:t>monitoringSlotsWithinSlotGroup-r17</w:t>
            </w:r>
            <w:r w:rsidRPr="00B330ED">
              <w:rPr>
                <w:rFonts w:ascii="Times" w:eastAsia="Batang" w:hAnsi="Times" w:cs="Times New Roman"/>
                <w:color w:val="FF0000"/>
                <w:sz w:val="20"/>
                <w:szCs w:val="24"/>
                <w:lang w:eastAsia="en-US"/>
              </w:rPr>
              <w:t xml:space="preserve"> </w:t>
            </w:r>
            <w:r w:rsidRPr="00B330ED">
              <w:rPr>
                <w:rFonts w:ascii="Times" w:eastAsia="Batang" w:hAnsi="Times" w:cs="Times New Roman"/>
                <w:color w:val="000000"/>
                <w:sz w:val="20"/>
                <w:szCs w:val="24"/>
                <w:lang w:eastAsia="en-US"/>
              </w:rPr>
              <w:t>is set to '1'</w:t>
            </w:r>
          </w:p>
          <w:p w14:paraId="01BECF17" w14:textId="77777777" w:rsidR="00B330ED" w:rsidRPr="00B330ED" w:rsidRDefault="00B330ED" w:rsidP="00B330ED">
            <w:pPr>
              <w:numPr>
                <w:ilvl w:val="2"/>
                <w:numId w:val="27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Batang" w:hAnsi="Times" w:cs="Times New Roman"/>
                <w:color w:val="000000"/>
                <w:sz w:val="20"/>
                <w:szCs w:val="24"/>
                <w:lang w:eastAsia="en-US"/>
              </w:rPr>
            </w:pPr>
            <w:r w:rsidRPr="00B330ED">
              <w:rPr>
                <w:rFonts w:ascii="Times" w:eastAsia="Batang" w:hAnsi="Times" w:cs="Times New Roman"/>
                <w:color w:val="000000"/>
                <w:sz w:val="20"/>
                <w:szCs w:val="24"/>
                <w:lang w:eastAsia="en-US"/>
              </w:rPr>
              <w:t xml:space="preserve">Note: Further configuration of the monitoring symbols in such a slot is done by </w:t>
            </w:r>
            <w:r w:rsidRPr="00B330ED">
              <w:rPr>
                <w:rFonts w:ascii="Times" w:eastAsia="Batang" w:hAnsi="Times" w:cs="Times New Roman"/>
                <w:i/>
                <w:iCs/>
                <w:color w:val="000000"/>
                <w:sz w:val="20"/>
                <w:szCs w:val="24"/>
                <w:lang w:eastAsia="en-US"/>
              </w:rPr>
              <w:t>monitoringSymbolsWithinSlot</w:t>
            </w:r>
          </w:p>
          <w:p w14:paraId="101B5F47" w14:textId="77777777" w:rsidR="00B330ED" w:rsidRPr="00B330ED" w:rsidRDefault="00B330ED" w:rsidP="00B330ED">
            <w:pPr>
              <w:numPr>
                <w:ilvl w:val="1"/>
                <w:numId w:val="27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Batang" w:hAnsi="Times" w:cs="Times New Roman"/>
                <w:color w:val="FF0000"/>
                <w:sz w:val="20"/>
                <w:szCs w:val="24"/>
                <w:lang w:eastAsia="en-US"/>
              </w:rPr>
            </w:pPr>
            <w:r w:rsidRPr="00B330ED">
              <w:rPr>
                <w:rFonts w:ascii="Times" w:eastAsia="Batang" w:hAnsi="Times" w:cs="Times New Roman"/>
                <w:color w:val="FF0000"/>
                <w:sz w:val="20"/>
                <w:szCs w:val="24"/>
                <w:lang w:eastAsia="en-US"/>
              </w:rPr>
              <w:lastRenderedPageBreak/>
              <w:t>For Group (1) SSs</w:t>
            </w:r>
          </w:p>
          <w:p w14:paraId="0522E9EF" w14:textId="77777777" w:rsidR="00B330ED" w:rsidRPr="00B330ED" w:rsidRDefault="00B330ED" w:rsidP="00B330ED">
            <w:pPr>
              <w:numPr>
                <w:ilvl w:val="2"/>
                <w:numId w:val="27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Batang" w:hAnsi="Times" w:cs="Times New Roman"/>
                <w:color w:val="000000"/>
                <w:sz w:val="20"/>
                <w:szCs w:val="24"/>
                <w:lang w:eastAsia="en-US"/>
              </w:rPr>
            </w:pPr>
            <w:r w:rsidRPr="00B330ED">
              <w:rPr>
                <w:rFonts w:ascii="Times" w:eastAsia="Batang" w:hAnsi="Times" w:cs="Times New Roman"/>
                <w:color w:val="000000"/>
                <w:sz w:val="20"/>
                <w:szCs w:val="24"/>
                <w:lang w:eastAsia="en-US"/>
              </w:rPr>
              <w:t>The</w:t>
            </w:r>
            <w:r w:rsidRPr="00B330ED">
              <w:rPr>
                <w:rFonts w:ascii="Times" w:eastAsia="Batang" w:hAnsi="Times" w:cs="Times New Roman" w:hint="eastAsia"/>
                <w:color w:val="000000"/>
                <w:sz w:val="20"/>
                <w:szCs w:val="24"/>
                <w:lang w:eastAsia="en-US"/>
              </w:rPr>
              <w:t xml:space="preserve"> </w:t>
            </w:r>
            <w:r w:rsidRPr="00B330ED">
              <w:rPr>
                <w:rFonts w:ascii="Times" w:eastAsia="Batang" w:hAnsi="Times" w:cs="Times New Roman"/>
                <w:color w:val="000000"/>
                <w:sz w:val="20"/>
                <w:szCs w:val="24"/>
                <w:lang w:eastAsia="en-US"/>
              </w:rPr>
              <w:t>slots indicated in the bitmap should be consecutive</w:t>
            </w:r>
            <w:r w:rsidRPr="00B330ED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 xml:space="preserve"> </w:t>
            </w:r>
            <w:r w:rsidRPr="00B330ED">
              <w:rPr>
                <w:rFonts w:ascii="Times" w:eastAsia="Batang" w:hAnsi="Times" w:cs="Times New Roman"/>
                <w:color w:val="FF0000"/>
                <w:sz w:val="20"/>
                <w:szCs w:val="24"/>
                <w:lang w:eastAsia="en-US"/>
              </w:rPr>
              <w:t>per group of L slots</w:t>
            </w:r>
          </w:p>
          <w:p w14:paraId="277536B7" w14:textId="77777777" w:rsidR="00B330ED" w:rsidRPr="00B330ED" w:rsidRDefault="00B330ED" w:rsidP="00B330ED">
            <w:pPr>
              <w:numPr>
                <w:ilvl w:val="2"/>
                <w:numId w:val="27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Batang" w:hAnsi="Times" w:cs="Times New Roman"/>
                <w:color w:val="FF0000"/>
                <w:sz w:val="20"/>
                <w:szCs w:val="24"/>
                <w:lang w:eastAsia="en-US"/>
              </w:rPr>
            </w:pPr>
            <w:r w:rsidRPr="00B330ED">
              <w:rPr>
                <w:rFonts w:ascii="Times" w:eastAsia="Batang" w:hAnsi="Times" w:cs="Times New Roman"/>
                <w:color w:val="FF0000"/>
                <w:sz w:val="20"/>
                <w:szCs w:val="24"/>
                <w:lang w:eastAsia="en-US"/>
              </w:rPr>
              <w:t>T</w:t>
            </w:r>
            <w:r w:rsidRPr="00B330ED">
              <w:rPr>
                <w:rFonts w:ascii="Times" w:eastAsia="Batang" w:hAnsi="Times" w:cs="Times New Roman"/>
                <w:bCs/>
                <w:color w:val="FF0000"/>
                <w:sz w:val="20"/>
                <w:szCs w:val="24"/>
                <w:lang w:eastAsia="en-US"/>
              </w:rPr>
              <w:t xml:space="preserve">he number of slots configured for </w:t>
            </w:r>
            <w:r w:rsidRPr="00B330ED">
              <w:rPr>
                <w:rFonts w:ascii="Times" w:eastAsia="Batang" w:hAnsi="Times" w:cs="Times New Roman"/>
                <w:color w:val="FF0000"/>
                <w:sz w:val="20"/>
                <w:szCs w:val="24"/>
                <w:lang w:eastAsia="en-US"/>
              </w:rPr>
              <w:t>multi-slot PDCCH monitoring</w:t>
            </w:r>
            <w:r w:rsidRPr="00B330ED">
              <w:rPr>
                <w:rFonts w:ascii="Times" w:eastAsia="Batang" w:hAnsi="Times" w:cs="Times New Roman"/>
                <w:bCs/>
                <w:color w:val="FF0000"/>
                <w:sz w:val="20"/>
                <w:szCs w:val="24"/>
                <w:lang w:eastAsia="en-US"/>
              </w:rPr>
              <w:t xml:space="preserve"> per slot group of </w:t>
            </w:r>
            <m:oMath>
              <m:sSub>
                <m:sSubPr>
                  <m:ctrlPr>
                    <w:rPr>
                      <w:rFonts w:ascii="Cambria Math" w:eastAsia="MS Mincho" w:hAnsi="Cambria Math" w:cs="Times New Roman"/>
                      <w:bCs/>
                      <w:i/>
                      <w:color w:val="FF0000"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MS Mincho" w:hAnsi="Cambria Math" w:cs="Times New Roman"/>
                      <w:color w:val="FF0000"/>
                      <w:sz w:val="20"/>
                      <w:szCs w:val="20"/>
                      <w:lang w:eastAsia="en-US"/>
                    </w:rPr>
                    <m:t>X</m:t>
                  </m:r>
                </m:e>
                <m:sub>
                  <m:r>
                    <w:rPr>
                      <w:rFonts w:ascii="Cambria Math" w:eastAsia="MS Mincho" w:hAnsi="Cambria Math" w:cs="Times New Roman"/>
                      <w:color w:val="FF0000"/>
                      <w:sz w:val="20"/>
                      <w:szCs w:val="20"/>
                      <w:lang w:eastAsia="en-US"/>
                    </w:rPr>
                    <m:t>s</m:t>
                  </m:r>
                </m:sub>
              </m:sSub>
            </m:oMath>
            <w:r w:rsidRPr="00B330ED">
              <w:rPr>
                <w:rFonts w:ascii="Times" w:eastAsia="Batang" w:hAnsi="Times" w:cs="Times New Roman"/>
                <w:bCs/>
                <w:color w:val="FF0000"/>
                <w:sz w:val="20"/>
                <w:szCs w:val="24"/>
                <w:lang w:eastAsia="en-US"/>
              </w:rPr>
              <w:t xml:space="preserve"> slots should be no larger than </w:t>
            </w:r>
            <m:oMath>
              <m:sSub>
                <m:sSubPr>
                  <m:ctrlPr>
                    <w:rPr>
                      <w:rFonts w:ascii="Cambria Math" w:eastAsia="MS Mincho" w:hAnsi="Cambria Math" w:cs="Times New Roman"/>
                      <w:bCs/>
                      <w:i/>
                      <w:color w:val="FF0000"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MS Mincho" w:hAnsi="Cambria Math" w:cs="Times New Roman"/>
                      <w:color w:val="FF0000"/>
                      <w:sz w:val="20"/>
                      <w:szCs w:val="20"/>
                      <w:lang w:eastAsia="en-US"/>
                    </w:rPr>
                    <m:t>Y</m:t>
                  </m:r>
                </m:e>
                <m:sub>
                  <m:r>
                    <w:rPr>
                      <w:rFonts w:ascii="Cambria Math" w:eastAsia="MS Mincho" w:hAnsi="Cambria Math" w:cs="Times New Roman"/>
                      <w:color w:val="FF0000"/>
                      <w:sz w:val="20"/>
                      <w:szCs w:val="20"/>
                      <w:lang w:eastAsia="en-US"/>
                    </w:rPr>
                    <m:t>s</m:t>
                  </m:r>
                </m:sub>
              </m:sSub>
            </m:oMath>
            <w:r w:rsidRPr="00B330ED">
              <w:rPr>
                <w:rFonts w:ascii="Times" w:eastAsia="Batang" w:hAnsi="Times" w:cs="Times New Roman"/>
                <w:bCs/>
                <w:color w:val="FF0000"/>
                <w:sz w:val="20"/>
                <w:szCs w:val="24"/>
                <w:lang w:eastAsia="en-US"/>
              </w:rPr>
              <w:t xml:space="preserve"> according to at least one of the </w:t>
            </w:r>
            <m:oMath>
              <m:d>
                <m:dPr>
                  <m:ctrlPr>
                    <w:rPr>
                      <w:rFonts w:ascii="Cambria Math" w:eastAsia="MS Mincho" w:hAnsi="Cambria Math" w:cs="Times New Roman"/>
                      <w:bCs/>
                      <w:i/>
                      <w:color w:val="FF0000"/>
                      <w:sz w:val="20"/>
                      <w:szCs w:val="20"/>
                      <w:lang w:eastAsia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S Mincho" w:hAnsi="Cambria Math" w:cs="Times New Roman"/>
                          <w:bCs/>
                          <w:i/>
                          <w:color w:val="FF0000"/>
                          <w:sz w:val="20"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 w:cs="Times New Roman"/>
                          <w:color w:val="FF0000"/>
                          <w:sz w:val="20"/>
                          <w:szCs w:val="20"/>
                          <w:lang w:eastAsia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MS Mincho" w:hAnsi="Cambria Math" w:cs="Times New Roman"/>
                          <w:color w:val="FF0000"/>
                          <w:sz w:val="20"/>
                          <w:szCs w:val="20"/>
                          <w:lang w:eastAsia="en-US"/>
                        </w:rPr>
                        <m:t>s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MS Mincho" w:hAnsi="Cambria Math" w:cs="Times New Roman"/>
                          <w:bCs/>
                          <w:i/>
                          <w:color w:val="FF0000"/>
                          <w:sz w:val="20"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 w:cs="Times New Roman"/>
                          <w:color w:val="FF0000"/>
                          <w:sz w:val="20"/>
                          <w:szCs w:val="20"/>
                          <w:lang w:eastAsia="en-US"/>
                        </w:rPr>
                        <m:t>,Y</m:t>
                      </m:r>
                    </m:e>
                    <m:sub>
                      <m:r>
                        <w:rPr>
                          <w:rFonts w:ascii="Cambria Math" w:eastAsia="MS Mincho" w:hAnsi="Cambria Math" w:cs="Times New Roman"/>
                          <w:color w:val="FF0000"/>
                          <w:sz w:val="20"/>
                          <w:szCs w:val="20"/>
                          <w:lang w:eastAsia="en-US"/>
                        </w:rPr>
                        <m:t>s</m:t>
                      </m:r>
                    </m:sub>
                  </m:sSub>
                </m:e>
              </m:d>
            </m:oMath>
            <w:r w:rsidRPr="00B330ED">
              <w:rPr>
                <w:rFonts w:ascii="Times" w:eastAsia="Batang" w:hAnsi="Times" w:cs="Times New Roman"/>
                <w:bCs/>
                <w:color w:val="FF0000"/>
                <w:sz w:val="20"/>
                <w:szCs w:val="24"/>
                <w:lang w:eastAsia="en-US"/>
              </w:rPr>
              <w:t xml:space="preserve"> supported by a UE</w:t>
            </w:r>
          </w:p>
          <w:p w14:paraId="56C0C97E" w14:textId="77777777" w:rsidR="00B330ED" w:rsidRPr="00B330ED" w:rsidRDefault="00B330ED" w:rsidP="00B330ED">
            <w:pPr>
              <w:numPr>
                <w:ilvl w:val="1"/>
                <w:numId w:val="27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Batang" w:hAnsi="Times" w:cs="Times New Roman"/>
                <w:color w:val="FF0000"/>
                <w:sz w:val="20"/>
                <w:szCs w:val="24"/>
                <w:lang w:eastAsia="en-US"/>
              </w:rPr>
            </w:pPr>
            <w:r w:rsidRPr="00B330ED">
              <w:rPr>
                <w:rFonts w:ascii="Times" w:eastAsia="Batang" w:hAnsi="Times" w:cs="Times New Roman"/>
                <w:color w:val="FF0000"/>
                <w:sz w:val="20"/>
                <w:szCs w:val="24"/>
                <w:highlight w:val="darkYellow"/>
                <w:lang w:eastAsia="en-US"/>
              </w:rPr>
              <w:t>Working assumption</w:t>
            </w:r>
            <w:r w:rsidRPr="00B330ED">
              <w:rPr>
                <w:rFonts w:ascii="Times" w:eastAsia="Batang" w:hAnsi="Times" w:cs="Times New Roman"/>
                <w:color w:val="FF0000"/>
                <w:sz w:val="20"/>
                <w:szCs w:val="24"/>
                <w:lang w:eastAsia="en-US"/>
              </w:rPr>
              <w:t>: For Group (2) SSs</w:t>
            </w:r>
          </w:p>
          <w:p w14:paraId="3CFEDDC3" w14:textId="77777777" w:rsidR="00B330ED" w:rsidRPr="00B330ED" w:rsidRDefault="00B330ED" w:rsidP="00B330ED">
            <w:pPr>
              <w:numPr>
                <w:ilvl w:val="2"/>
                <w:numId w:val="27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Batang" w:hAnsi="Times" w:cs="Times New Roman"/>
                <w:color w:val="FF0000"/>
                <w:sz w:val="20"/>
                <w:szCs w:val="24"/>
                <w:lang w:eastAsia="en-US"/>
              </w:rPr>
            </w:pPr>
            <w:r w:rsidRPr="00B330ED">
              <w:rPr>
                <w:rFonts w:ascii="Times" w:eastAsia="Times New Roman" w:hAnsi="Times" w:cs="Times New Roman"/>
                <w:color w:val="FF0000"/>
                <w:sz w:val="20"/>
                <w:szCs w:val="24"/>
                <w:lang w:eastAsia="en-US"/>
              </w:rPr>
              <w:t>For Type0/0A/2 CSS</w:t>
            </w:r>
          </w:p>
          <w:p w14:paraId="188E4667" w14:textId="77777777" w:rsidR="00B330ED" w:rsidRPr="00B330ED" w:rsidRDefault="00B330ED" w:rsidP="00B330ED">
            <w:pPr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textAlignment w:val="baseline"/>
              <w:rPr>
                <w:rFonts w:ascii="Times" w:eastAsia="Batang" w:hAnsi="Times" w:cs="Times New Roman"/>
                <w:color w:val="FF0000"/>
                <w:sz w:val="20"/>
                <w:szCs w:val="20"/>
                <w:lang w:eastAsia="en-US"/>
              </w:rPr>
            </w:pPr>
            <w:r w:rsidRPr="00B330ED">
              <w:rPr>
                <w:rFonts w:ascii="Times" w:eastAsia="Batang" w:hAnsi="Times" w:cs="Times New Roman"/>
                <w:color w:val="FF0000"/>
                <w:sz w:val="20"/>
                <w:szCs w:val="20"/>
                <w:lang w:eastAsia="en-US"/>
              </w:rPr>
              <w:t xml:space="preserve">The slots indicated in </w:t>
            </w:r>
            <w:r w:rsidRPr="00B330ED">
              <w:rPr>
                <w:rFonts w:ascii="Times" w:eastAsia="Batang" w:hAnsi="Times" w:cs="Times New Roman"/>
                <w:i/>
                <w:iCs/>
                <w:color w:val="FF0000"/>
                <w:sz w:val="20"/>
                <w:szCs w:val="20"/>
                <w:lang w:eastAsia="en-US"/>
              </w:rPr>
              <w:t>monitoringSlotsWithinSlotGroup-r17</w:t>
            </w:r>
            <w:r w:rsidRPr="00B330ED">
              <w:rPr>
                <w:rFonts w:ascii="Times" w:eastAsia="Batang" w:hAnsi="Times" w:cs="Times New Roman"/>
                <w:color w:val="FF0000"/>
                <w:sz w:val="20"/>
                <w:szCs w:val="20"/>
                <w:lang w:eastAsia="en-US"/>
              </w:rPr>
              <w:t xml:space="preserve"> are not restricted to be consecutive</w:t>
            </w:r>
          </w:p>
          <w:p w14:paraId="252F989D" w14:textId="77777777" w:rsidR="00B330ED" w:rsidRPr="00B330ED" w:rsidRDefault="00B330ED" w:rsidP="00B330ED">
            <w:pPr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textAlignment w:val="baseline"/>
              <w:rPr>
                <w:rFonts w:ascii="Times" w:eastAsia="Batang" w:hAnsi="Times" w:cs="Times New Roman"/>
                <w:color w:val="FF0000"/>
                <w:sz w:val="20"/>
                <w:szCs w:val="20"/>
                <w:lang w:eastAsia="en-US"/>
              </w:rPr>
            </w:pPr>
            <w:r w:rsidRPr="00B330ED">
              <w:rPr>
                <w:rFonts w:ascii="Times" w:eastAsia="Batang" w:hAnsi="Times" w:cs="Times New Roman"/>
                <w:color w:val="FF0000"/>
                <w:sz w:val="20"/>
                <w:szCs w:val="20"/>
                <w:lang w:eastAsia="en-US"/>
              </w:rPr>
              <w:t xml:space="preserve">The number of </w:t>
            </w:r>
            <w:r w:rsidRPr="00B330ED">
              <w:rPr>
                <w:rFonts w:ascii="Times" w:eastAsia="Batang" w:hAnsi="Times" w:cs="Times New Roman"/>
                <w:bCs/>
                <w:color w:val="FF0000"/>
                <w:sz w:val="20"/>
                <w:szCs w:val="24"/>
                <w:lang w:eastAsia="en-US"/>
              </w:rPr>
              <w:t xml:space="preserve">slots configured for </w:t>
            </w:r>
            <w:r w:rsidRPr="00B330ED">
              <w:rPr>
                <w:rFonts w:ascii="Times" w:eastAsia="Batang" w:hAnsi="Times" w:cs="Times New Roman"/>
                <w:color w:val="FF0000"/>
                <w:sz w:val="20"/>
                <w:szCs w:val="24"/>
                <w:lang w:eastAsia="en-US"/>
              </w:rPr>
              <w:t>multi-slot PDCCH monitoring</w:t>
            </w:r>
            <w:r w:rsidRPr="00B330ED">
              <w:rPr>
                <w:rFonts w:ascii="Times" w:eastAsia="Batang" w:hAnsi="Times" w:cs="Times New Roman"/>
                <w:color w:val="FF0000"/>
                <w:sz w:val="20"/>
                <w:szCs w:val="20"/>
                <w:lang w:eastAsia="en-US"/>
              </w:rPr>
              <w:t xml:space="preserve"> in </w:t>
            </w:r>
            <w:r w:rsidRPr="00B330ED">
              <w:rPr>
                <w:rFonts w:ascii="Times" w:eastAsia="Batang" w:hAnsi="Times" w:cs="Times New Roman"/>
                <w:i/>
                <w:iCs/>
                <w:color w:val="FF0000"/>
                <w:sz w:val="20"/>
                <w:szCs w:val="20"/>
                <w:lang w:eastAsia="en-US"/>
              </w:rPr>
              <w:t>monitoringSlotsWithinSlotGroup-r17</w:t>
            </w:r>
            <w:r w:rsidRPr="00B330ED">
              <w:rPr>
                <w:rFonts w:ascii="Times" w:eastAsia="Batang" w:hAnsi="Times" w:cs="Times New Roman"/>
                <w:bCs/>
                <w:color w:val="FF0000"/>
                <w:sz w:val="20"/>
                <w:szCs w:val="20"/>
                <w:lang w:eastAsia="en-US"/>
              </w:rPr>
              <w:t xml:space="preserve"> can be up to L</w:t>
            </w:r>
          </w:p>
          <w:p w14:paraId="2DFE858B" w14:textId="77777777" w:rsidR="00B330ED" w:rsidRPr="00B330ED" w:rsidRDefault="00B330ED" w:rsidP="00B330ED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textAlignment w:val="baseline"/>
              <w:rPr>
                <w:rFonts w:ascii="Times" w:eastAsia="Batang" w:hAnsi="Times" w:cs="Times New Roman"/>
                <w:color w:val="FF0000"/>
                <w:sz w:val="20"/>
                <w:szCs w:val="20"/>
                <w:lang w:eastAsia="en-US"/>
              </w:rPr>
            </w:pPr>
            <w:r w:rsidRPr="00B330ED">
              <w:rPr>
                <w:rFonts w:ascii="Times" w:eastAsia="Times New Roman" w:hAnsi="Times" w:cs="Times New Roman"/>
                <w:color w:val="FF0000"/>
                <w:sz w:val="20"/>
                <w:szCs w:val="24"/>
                <w:lang w:eastAsia="en-US"/>
              </w:rPr>
              <w:t>For Type1 CSS without dedicated RRC</w:t>
            </w:r>
          </w:p>
          <w:p w14:paraId="1855FC6A" w14:textId="77777777" w:rsidR="00B330ED" w:rsidRPr="00B330ED" w:rsidRDefault="00B330ED" w:rsidP="00B330ED">
            <w:pPr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textAlignment w:val="baseline"/>
              <w:rPr>
                <w:rFonts w:ascii="Times" w:eastAsia="Batang" w:hAnsi="Times" w:cs="Times New Roman"/>
                <w:color w:val="FF0000"/>
                <w:sz w:val="20"/>
                <w:szCs w:val="20"/>
                <w:lang w:eastAsia="en-US"/>
              </w:rPr>
            </w:pPr>
            <w:r w:rsidRPr="00B330ED">
              <w:rPr>
                <w:rFonts w:ascii="Times" w:eastAsia="Batang" w:hAnsi="Times" w:cs="Times New Roman"/>
                <w:color w:val="FF0000"/>
                <w:sz w:val="20"/>
                <w:szCs w:val="20"/>
                <w:lang w:eastAsia="en-US"/>
              </w:rPr>
              <w:t xml:space="preserve">The number of </w:t>
            </w:r>
            <w:r w:rsidRPr="00B330ED">
              <w:rPr>
                <w:rFonts w:ascii="Times" w:eastAsia="Batang" w:hAnsi="Times" w:cs="Times New Roman"/>
                <w:bCs/>
                <w:color w:val="FF0000"/>
                <w:sz w:val="20"/>
                <w:szCs w:val="24"/>
                <w:lang w:eastAsia="en-US"/>
              </w:rPr>
              <w:t xml:space="preserve">slots configured for </w:t>
            </w:r>
            <w:r w:rsidRPr="00B330ED">
              <w:rPr>
                <w:rFonts w:ascii="Times" w:eastAsia="Batang" w:hAnsi="Times" w:cs="Times New Roman"/>
                <w:color w:val="FF0000"/>
                <w:sz w:val="20"/>
                <w:szCs w:val="24"/>
                <w:lang w:eastAsia="en-US"/>
              </w:rPr>
              <w:t>multi-slot PDCCH monitoring</w:t>
            </w:r>
            <w:r w:rsidRPr="00B330ED">
              <w:rPr>
                <w:rFonts w:ascii="Times" w:eastAsia="Batang" w:hAnsi="Times" w:cs="Times New Roman"/>
                <w:color w:val="FF0000"/>
                <w:sz w:val="20"/>
                <w:szCs w:val="20"/>
                <w:lang w:eastAsia="en-US"/>
              </w:rPr>
              <w:t xml:space="preserve"> in </w:t>
            </w:r>
            <w:r w:rsidRPr="00B330ED">
              <w:rPr>
                <w:rFonts w:ascii="Times" w:eastAsia="Batang" w:hAnsi="Times" w:cs="Times New Roman"/>
                <w:i/>
                <w:iCs/>
                <w:color w:val="FF0000"/>
                <w:sz w:val="20"/>
                <w:szCs w:val="20"/>
                <w:lang w:eastAsia="en-US"/>
              </w:rPr>
              <w:t>monitoringSlotsWithinSlotGroup-r17</w:t>
            </w:r>
            <w:r w:rsidRPr="00B330ED">
              <w:rPr>
                <w:rFonts w:ascii="Times" w:eastAsia="Batang" w:hAnsi="Times" w:cs="Times New Roman"/>
                <w:bCs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B330ED">
              <w:rPr>
                <w:rFonts w:ascii="Times" w:eastAsia="Batang" w:hAnsi="Times" w:cs="Times New Roman"/>
                <w:bCs/>
                <w:color w:val="FF0000"/>
                <w:sz w:val="20"/>
                <w:szCs w:val="24"/>
                <w:lang w:eastAsia="en-US"/>
              </w:rPr>
              <w:t xml:space="preserve">per slot group of </w:t>
            </w:r>
            <m:oMath>
              <m:sSub>
                <m:sSubPr>
                  <m:ctrlPr>
                    <w:rPr>
                      <w:rFonts w:ascii="Cambria Math" w:eastAsia="MS Mincho" w:hAnsi="Cambria Math" w:cs="Times New Roman"/>
                      <w:bCs/>
                      <w:i/>
                      <w:color w:val="FF0000"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MS Mincho" w:hAnsi="Cambria Math" w:cs="Times New Roman"/>
                      <w:color w:val="FF0000"/>
                      <w:sz w:val="20"/>
                      <w:szCs w:val="20"/>
                      <w:lang w:eastAsia="en-US"/>
                    </w:rPr>
                    <m:t>X</m:t>
                  </m:r>
                </m:e>
                <m:sub>
                  <m:r>
                    <w:rPr>
                      <w:rFonts w:ascii="Cambria Math" w:eastAsia="MS Mincho" w:hAnsi="Cambria Math" w:cs="Times New Roman"/>
                      <w:color w:val="FF0000"/>
                      <w:sz w:val="20"/>
                      <w:szCs w:val="20"/>
                      <w:lang w:eastAsia="en-US"/>
                    </w:rPr>
                    <m:t>s</m:t>
                  </m:r>
                </m:sub>
              </m:sSub>
            </m:oMath>
            <w:r w:rsidRPr="00B330ED">
              <w:rPr>
                <w:rFonts w:ascii="Times" w:eastAsia="Batang" w:hAnsi="Times" w:cs="Times New Roman"/>
                <w:bCs/>
                <w:color w:val="FF0000"/>
                <w:sz w:val="20"/>
                <w:szCs w:val="24"/>
                <w:lang w:eastAsia="en-US"/>
              </w:rPr>
              <w:t xml:space="preserve"> slots should be no larger than M, where M is FFS</w:t>
            </w:r>
          </w:p>
          <w:p w14:paraId="1CADF3F7" w14:textId="2CDD8645" w:rsidR="00107210" w:rsidRPr="005B77CA" w:rsidRDefault="00107210" w:rsidP="007F28A1">
            <w:pPr>
              <w:spacing w:after="18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7CA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14:paraId="33FB0F04" w14:textId="120D897C" w:rsidR="00857C02" w:rsidRDefault="00857C02" w:rsidP="00167DE0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2C60038F" w14:textId="545AAF46" w:rsidR="00C63525" w:rsidRDefault="00054B4D" w:rsidP="00167DE0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The last bullet point (i.e. WA) </w:t>
      </w:r>
      <w:r w:rsidR="00E17211">
        <w:rPr>
          <w:rFonts w:ascii="Times New Roman" w:hAnsi="Times New Roman" w:cs="Times New Roman"/>
          <w:sz w:val="20"/>
          <w:szCs w:val="20"/>
          <w:lang w:eastAsia="en-US"/>
        </w:rPr>
        <w:t xml:space="preserve">provides additional restriction on Group (2) SS. </w:t>
      </w:r>
      <w:r w:rsidR="00C97671">
        <w:rPr>
          <w:rFonts w:ascii="Times New Roman" w:hAnsi="Times New Roman" w:cs="Times New Roman"/>
          <w:sz w:val="20"/>
          <w:szCs w:val="20"/>
          <w:lang w:eastAsia="en-US"/>
        </w:rPr>
        <w:t xml:space="preserve">Some concern was raised in the previous meeting regarding different handling </w:t>
      </w:r>
      <w:r w:rsidR="00BA6B31">
        <w:rPr>
          <w:rFonts w:ascii="Times New Roman" w:hAnsi="Times New Roman" w:cs="Times New Roman"/>
          <w:sz w:val="20"/>
          <w:szCs w:val="20"/>
          <w:lang w:eastAsia="en-US"/>
        </w:rPr>
        <w:t xml:space="preserve">between Type 1 and Type 0/0A/2 CSSs. In our understanding, such handling </w:t>
      </w:r>
      <w:r w:rsidR="00913774">
        <w:rPr>
          <w:rFonts w:ascii="Times New Roman" w:hAnsi="Times New Roman" w:cs="Times New Roman"/>
          <w:sz w:val="20"/>
          <w:szCs w:val="20"/>
          <w:lang w:eastAsia="en-US"/>
        </w:rPr>
        <w:t>might be</w:t>
      </w:r>
      <w:r w:rsidR="00BA6B31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1941B3">
        <w:rPr>
          <w:rFonts w:ascii="Times New Roman" w:hAnsi="Times New Roman" w:cs="Times New Roman"/>
          <w:sz w:val="20"/>
          <w:szCs w:val="20"/>
          <w:lang w:eastAsia="en-US"/>
        </w:rPr>
        <w:t xml:space="preserve">necessary. The reason is that, </w:t>
      </w:r>
      <w:r w:rsidR="002A2C57" w:rsidRPr="002A2C57">
        <w:rPr>
          <w:rFonts w:ascii="Times New Roman" w:hAnsi="Times New Roman" w:cs="Times New Roman"/>
          <w:sz w:val="20"/>
          <w:szCs w:val="20"/>
          <w:lang w:eastAsia="en-US"/>
        </w:rPr>
        <w:t xml:space="preserve">for the </w:t>
      </w:r>
      <w:r w:rsidR="00213D48">
        <w:rPr>
          <w:rFonts w:ascii="Times New Roman" w:hAnsi="Times New Roman" w:cs="Times New Roman"/>
          <w:sz w:val="20"/>
          <w:szCs w:val="20"/>
          <w:lang w:eastAsia="en-US"/>
        </w:rPr>
        <w:t>Type 0/0A/2 CSSs</w:t>
      </w:r>
      <w:r w:rsidR="002A2C57" w:rsidRPr="002A2C57">
        <w:rPr>
          <w:rFonts w:ascii="Times New Roman" w:hAnsi="Times New Roman" w:cs="Times New Roman"/>
          <w:sz w:val="20"/>
          <w:szCs w:val="20"/>
          <w:lang w:eastAsia="en-US"/>
        </w:rPr>
        <w:t xml:space="preserve">, UE only needs to monitor one slot corresponding to its serving beam although the monitoring occasions (for all beams) can be configured up to L slots, but this is not the case for Type-1 CSS. So the additional constraint (using M parameter </w:t>
      </w:r>
      <w:r w:rsidR="002A2C57">
        <w:rPr>
          <w:rFonts w:ascii="Times New Roman" w:hAnsi="Times New Roman" w:cs="Times New Roman"/>
          <w:sz w:val="20"/>
          <w:szCs w:val="20"/>
          <w:lang w:eastAsia="en-US"/>
        </w:rPr>
        <w:t>in the WA</w:t>
      </w:r>
      <w:r w:rsidR="002A2C57" w:rsidRPr="002A2C57">
        <w:rPr>
          <w:rFonts w:ascii="Times New Roman" w:hAnsi="Times New Roman" w:cs="Times New Roman"/>
          <w:sz w:val="20"/>
          <w:szCs w:val="20"/>
          <w:lang w:eastAsia="en-US"/>
        </w:rPr>
        <w:t>) might be needed to reduce the UE monitoring effort.</w:t>
      </w:r>
    </w:p>
    <w:p w14:paraId="761AC616" w14:textId="3DB6F173" w:rsidR="00913774" w:rsidRDefault="00913774" w:rsidP="00167DE0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Therefore, we support to confirm the WA.</w:t>
      </w:r>
    </w:p>
    <w:p w14:paraId="18C476AE" w14:textId="7A19DC48" w:rsidR="00913774" w:rsidRPr="008665E4" w:rsidRDefault="00913774" w:rsidP="00913774">
      <w:pPr>
        <w:pStyle w:val="BodyText"/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</w:pPr>
      <w:r w:rsidRPr="008665E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2</w:t>
      </w:r>
      <w:r w:rsidRPr="008665E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: Confirm the WA on </w:t>
      </w:r>
      <w:r w:rsidR="003A6153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Group(2) SS configuration</w:t>
      </w:r>
      <w:r w:rsidR="0073341C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. </w:t>
      </w:r>
    </w:p>
    <w:p w14:paraId="2E59A7CA" w14:textId="77777777" w:rsidR="00913774" w:rsidRDefault="00913774" w:rsidP="00167DE0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21816071" w14:textId="242E889F" w:rsidR="000E5E48" w:rsidRDefault="000E5E48" w:rsidP="000E5E48">
      <w:pPr>
        <w:pStyle w:val="BodyText"/>
        <w:rPr>
          <w:rFonts w:ascii="Times New Roman" w:hAnsi="Times New Roman" w:cs="Times New Roman"/>
          <w:b/>
          <w:bCs/>
          <w:sz w:val="20"/>
          <w:szCs w:val="20"/>
          <w:u w:val="single"/>
          <w:lang w:eastAsia="en-US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en-US"/>
        </w:rPr>
        <w:t>Issue A2-</w:t>
      </w:r>
      <w:r w:rsidR="00DE5203">
        <w:rPr>
          <w:rFonts w:ascii="Times New Roman" w:hAnsi="Times New Roman" w:cs="Times New Roman"/>
          <w:b/>
          <w:bCs/>
          <w:sz w:val="20"/>
          <w:szCs w:val="20"/>
          <w:u w:val="single"/>
          <w:lang w:eastAsia="en-US"/>
        </w:rPr>
        <w:t>6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en-US"/>
        </w:rPr>
        <w:t>: S</w:t>
      </w:r>
      <w:r w:rsidR="000377A9">
        <w:rPr>
          <w:rFonts w:ascii="Times New Roman" w:hAnsi="Times New Roman" w:cs="Times New Roman"/>
          <w:b/>
          <w:bCs/>
          <w:sz w:val="20"/>
          <w:szCs w:val="20"/>
          <w:u w:val="single"/>
          <w:lang w:eastAsia="en-US"/>
        </w:rPr>
        <w:t>S set group switching configuration with same or different (</w:t>
      </w:r>
      <w:proofErr w:type="spellStart"/>
      <w:r w:rsidR="000377A9">
        <w:rPr>
          <w:rFonts w:ascii="Times New Roman" w:hAnsi="Times New Roman" w:cs="Times New Roman"/>
          <w:b/>
          <w:bCs/>
          <w:sz w:val="20"/>
          <w:szCs w:val="20"/>
          <w:u w:val="single"/>
          <w:lang w:eastAsia="en-US"/>
        </w:rPr>
        <w:t>Xs</w:t>
      </w:r>
      <w:proofErr w:type="spellEnd"/>
      <w:r w:rsidR="000377A9">
        <w:rPr>
          <w:rFonts w:ascii="Times New Roman" w:hAnsi="Times New Roman" w:cs="Times New Roman"/>
          <w:b/>
          <w:bCs/>
          <w:sz w:val="20"/>
          <w:szCs w:val="20"/>
          <w:u w:val="single"/>
          <w:lang w:eastAsia="en-US"/>
        </w:rPr>
        <w:t>, Ys)</w:t>
      </w:r>
    </w:p>
    <w:p w14:paraId="2F19F75B" w14:textId="77777777" w:rsidR="00C52832" w:rsidRDefault="00341217" w:rsidP="000E5E48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In the </w:t>
      </w:r>
      <w:r w:rsidR="00507894">
        <w:rPr>
          <w:rFonts w:ascii="Times New Roman" w:hAnsi="Times New Roman" w:cs="Times New Roman"/>
          <w:sz w:val="20"/>
          <w:szCs w:val="20"/>
          <w:lang w:eastAsia="en-US"/>
        </w:rPr>
        <w:t xml:space="preserve">previous discussion, companies supporting </w:t>
      </w:r>
      <w:r w:rsidR="00BB5C10">
        <w:rPr>
          <w:rFonts w:ascii="Times New Roman" w:hAnsi="Times New Roman" w:cs="Times New Roman"/>
          <w:sz w:val="20"/>
          <w:szCs w:val="20"/>
          <w:lang w:eastAsia="en-US"/>
        </w:rPr>
        <w:t xml:space="preserve">SSSG </w:t>
      </w:r>
      <w:r w:rsidR="009C7CC5">
        <w:rPr>
          <w:rFonts w:ascii="Times New Roman" w:hAnsi="Times New Roman" w:cs="Times New Roman"/>
          <w:sz w:val="20"/>
          <w:szCs w:val="20"/>
          <w:lang w:eastAsia="en-US"/>
        </w:rPr>
        <w:t xml:space="preserve">switching with different </w:t>
      </w:r>
      <m:oMath>
        <m:sSub>
          <m:sSubPr>
            <m:ctrl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(X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s</m:t>
            </m:r>
          </m:sub>
        </m:sSub>
        <m:r>
          <m:rPr>
            <m:sty m:val="p"/>
          </m:rPr>
          <w:rPr>
            <w:rFonts w:ascii="Cambria Math" w:eastAsia="MS Mincho" w:hAnsi="Cambria Math" w:cs="Times New Roman"/>
            <w:sz w:val="20"/>
            <w:szCs w:val="20"/>
            <w:lang w:eastAsia="en-US"/>
          </w:rPr>
          <m:t>,</m:t>
        </m:r>
        <m:sSub>
          <m:sSubPr>
            <m:ctrl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s</m:t>
            </m:r>
          </m:sub>
        </m:sSub>
        <m:r>
          <m:rPr>
            <m:sty m:val="p"/>
          </m:rPr>
          <w:rPr>
            <w:rFonts w:ascii="Cambria Math" w:eastAsia="MS Mincho" w:hAnsi="Cambria Math" w:cs="Times New Roman"/>
            <w:sz w:val="20"/>
            <w:szCs w:val="20"/>
            <w:lang w:eastAsia="en-US"/>
          </w:rPr>
          <m:t>)</m:t>
        </m:r>
      </m:oMath>
      <w:r w:rsidR="009C7CC5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8B7082">
        <w:rPr>
          <w:rFonts w:ascii="Times New Roman" w:hAnsi="Times New Roman" w:cs="Times New Roman"/>
          <w:sz w:val="20"/>
          <w:szCs w:val="20"/>
          <w:lang w:eastAsia="en-US"/>
        </w:rPr>
        <w:t xml:space="preserve">argue the merit of flexibility, whereas </w:t>
      </w:r>
      <w:r w:rsidR="00BA23E7">
        <w:rPr>
          <w:rFonts w:ascii="Times New Roman" w:hAnsi="Times New Roman" w:cs="Times New Roman"/>
          <w:sz w:val="20"/>
          <w:szCs w:val="20"/>
          <w:lang w:eastAsia="en-US"/>
        </w:rPr>
        <w:t xml:space="preserve">some other companies brought </w:t>
      </w:r>
      <w:r w:rsidR="00717161">
        <w:rPr>
          <w:rFonts w:ascii="Times New Roman" w:hAnsi="Times New Roman" w:cs="Times New Roman"/>
          <w:sz w:val="20"/>
          <w:szCs w:val="20"/>
          <w:lang w:eastAsia="en-US"/>
        </w:rPr>
        <w:t xml:space="preserve">up concerns on the switching timeline and corresponding </w:t>
      </w:r>
      <w:proofErr w:type="spellStart"/>
      <w:r w:rsidR="00717161">
        <w:rPr>
          <w:rFonts w:ascii="Times New Roman" w:hAnsi="Times New Roman" w:cs="Times New Roman"/>
          <w:sz w:val="20"/>
          <w:szCs w:val="20"/>
          <w:lang w:eastAsia="en-US"/>
        </w:rPr>
        <w:t>P_switch</w:t>
      </w:r>
      <w:proofErr w:type="spellEnd"/>
      <w:r w:rsidR="00717161">
        <w:rPr>
          <w:rFonts w:ascii="Times New Roman" w:hAnsi="Times New Roman" w:cs="Times New Roman"/>
          <w:sz w:val="20"/>
          <w:szCs w:val="20"/>
          <w:lang w:eastAsia="en-US"/>
        </w:rPr>
        <w:t xml:space="preserve"> values in case </w:t>
      </w:r>
      <w:r w:rsidR="00C52832">
        <w:rPr>
          <w:rFonts w:ascii="Times New Roman" w:hAnsi="Times New Roman" w:cs="Times New Roman"/>
          <w:sz w:val="20"/>
          <w:szCs w:val="20"/>
          <w:lang w:eastAsia="en-US"/>
        </w:rPr>
        <w:t xml:space="preserve">the switch involves different combinations of </w:t>
      </w:r>
      <m:oMath>
        <m:sSub>
          <m:sSubPr>
            <m:ctrl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(X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s</m:t>
            </m:r>
          </m:sub>
        </m:sSub>
        <m:r>
          <m:rPr>
            <m:sty m:val="p"/>
          </m:rPr>
          <w:rPr>
            <w:rFonts w:ascii="Cambria Math" w:eastAsia="MS Mincho" w:hAnsi="Cambria Math" w:cs="Times New Roman"/>
            <w:sz w:val="20"/>
            <w:szCs w:val="20"/>
            <w:lang w:eastAsia="en-US"/>
          </w:rPr>
          <m:t>,</m:t>
        </m:r>
        <m:sSub>
          <m:sSubPr>
            <m:ctrl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s</m:t>
            </m:r>
          </m:sub>
        </m:sSub>
        <m:r>
          <m:rPr>
            <m:sty m:val="p"/>
          </m:rPr>
          <w:rPr>
            <w:rFonts w:ascii="Cambria Math" w:eastAsia="MS Mincho" w:hAnsi="Cambria Math" w:cs="Times New Roman"/>
            <w:sz w:val="20"/>
            <w:szCs w:val="20"/>
            <w:lang w:eastAsia="en-US"/>
          </w:rPr>
          <m:t>)</m:t>
        </m:r>
      </m:oMath>
      <w:r w:rsidR="00C52832">
        <w:rPr>
          <w:rFonts w:ascii="Times New Roman" w:hAnsi="Times New Roman" w:cs="Times New Roman"/>
          <w:sz w:val="20"/>
          <w:szCs w:val="20"/>
          <w:lang w:eastAsia="en-US"/>
        </w:rPr>
        <w:t xml:space="preserve">. </w:t>
      </w:r>
    </w:p>
    <w:p w14:paraId="498FE561" w14:textId="1AB7942C" w:rsidR="00197B77" w:rsidRDefault="00C52832" w:rsidP="000E5E48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From our understanding,</w:t>
      </w:r>
      <w:r w:rsidR="00AD420A">
        <w:rPr>
          <w:rFonts w:ascii="Times New Roman" w:hAnsi="Times New Roman" w:cs="Times New Roman"/>
          <w:sz w:val="20"/>
          <w:szCs w:val="20"/>
          <w:lang w:eastAsia="en-US"/>
        </w:rPr>
        <w:t xml:space="preserve"> we need to first clarify whether “active” </w:t>
      </w:r>
      <m:oMath>
        <m:sSub>
          <m:sSubPr>
            <m:ctrl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(X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s</m:t>
            </m:r>
          </m:sub>
        </m:sSub>
        <m:r>
          <m:rPr>
            <m:sty m:val="p"/>
          </m:rPr>
          <w:rPr>
            <w:rFonts w:ascii="Cambria Math" w:eastAsia="MS Mincho" w:hAnsi="Cambria Math" w:cs="Times New Roman"/>
            <w:sz w:val="20"/>
            <w:szCs w:val="20"/>
            <w:lang w:eastAsia="en-US"/>
          </w:rPr>
          <m:t>,</m:t>
        </m:r>
        <m:sSub>
          <m:sSubPr>
            <m:ctrl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s</m:t>
            </m:r>
          </m:sub>
        </m:sSub>
        <m:r>
          <m:rPr>
            <m:sty m:val="p"/>
          </m:rPr>
          <w:rPr>
            <w:rFonts w:ascii="Cambria Math" w:eastAsia="MS Mincho" w:hAnsi="Cambria Math" w:cs="Times New Roman"/>
            <w:sz w:val="20"/>
            <w:szCs w:val="20"/>
            <w:lang w:eastAsia="en-US"/>
          </w:rPr>
          <m:t>)</m:t>
        </m:r>
      </m:oMath>
      <w:r w:rsidR="00AD420A">
        <w:rPr>
          <w:rFonts w:ascii="Times New Roman" w:hAnsi="Times New Roman" w:cs="Times New Roman"/>
          <w:sz w:val="20"/>
          <w:szCs w:val="20"/>
          <w:lang w:eastAsia="en-US"/>
        </w:rPr>
        <w:t xml:space="preserve"> combination is determined from all configured </w:t>
      </w:r>
      <w:r w:rsidR="00AD12F5">
        <w:rPr>
          <w:rFonts w:ascii="Times New Roman" w:hAnsi="Times New Roman" w:cs="Times New Roman"/>
          <w:sz w:val="20"/>
          <w:szCs w:val="20"/>
          <w:lang w:eastAsia="en-US"/>
        </w:rPr>
        <w:t xml:space="preserve">search space sets per BWP, or from search space sets of </w:t>
      </w:r>
      <w:r w:rsidR="00D33012">
        <w:rPr>
          <w:rFonts w:ascii="Times New Roman" w:hAnsi="Times New Roman" w:cs="Times New Roman"/>
          <w:sz w:val="20"/>
          <w:szCs w:val="20"/>
          <w:lang w:eastAsia="en-US"/>
        </w:rPr>
        <w:t>the</w:t>
      </w:r>
      <w:r w:rsidR="00AD12F5">
        <w:rPr>
          <w:rFonts w:ascii="Times New Roman" w:hAnsi="Times New Roman" w:cs="Times New Roman"/>
          <w:sz w:val="20"/>
          <w:szCs w:val="20"/>
          <w:lang w:eastAsia="en-US"/>
        </w:rPr>
        <w:t xml:space="preserve"> active </w:t>
      </w:r>
      <w:r w:rsidR="00D33012">
        <w:rPr>
          <w:rFonts w:ascii="Times New Roman" w:hAnsi="Times New Roman" w:cs="Times New Roman"/>
          <w:sz w:val="20"/>
          <w:szCs w:val="20"/>
          <w:lang w:eastAsia="en-US"/>
        </w:rPr>
        <w:t xml:space="preserve">SSSG. </w:t>
      </w:r>
      <w:r w:rsidR="00C05D58">
        <w:rPr>
          <w:rFonts w:ascii="Times New Roman" w:hAnsi="Times New Roman" w:cs="Times New Roman"/>
          <w:sz w:val="20"/>
          <w:szCs w:val="20"/>
          <w:lang w:eastAsia="en-US"/>
        </w:rPr>
        <w:t xml:space="preserve">We support the first view </w:t>
      </w:r>
      <w:r w:rsidR="005543FB">
        <w:rPr>
          <w:rFonts w:ascii="Times New Roman" w:hAnsi="Times New Roman" w:cs="Times New Roman"/>
          <w:sz w:val="20"/>
          <w:szCs w:val="20"/>
          <w:lang w:eastAsia="en-US"/>
        </w:rPr>
        <w:t>–</w:t>
      </w:r>
      <w:r w:rsidR="00C05D58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DC7607">
        <w:rPr>
          <w:rFonts w:ascii="Times New Roman" w:hAnsi="Times New Roman" w:cs="Times New Roman"/>
          <w:sz w:val="20"/>
          <w:szCs w:val="20"/>
          <w:lang w:eastAsia="en-US"/>
        </w:rPr>
        <w:t xml:space="preserve">the </w:t>
      </w:r>
      <w:r w:rsidR="005543FB">
        <w:rPr>
          <w:rFonts w:ascii="Times New Roman" w:hAnsi="Times New Roman" w:cs="Times New Roman"/>
          <w:sz w:val="20"/>
          <w:szCs w:val="20"/>
          <w:lang w:eastAsia="en-US"/>
        </w:rPr>
        <w:t xml:space="preserve">active </w:t>
      </w:r>
      <m:oMath>
        <m:sSub>
          <m:sSubPr>
            <m:ctrl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(X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s</m:t>
            </m:r>
          </m:sub>
        </m:sSub>
        <m:r>
          <m:rPr>
            <m:sty m:val="p"/>
          </m:rPr>
          <w:rPr>
            <w:rFonts w:ascii="Cambria Math" w:eastAsia="MS Mincho" w:hAnsi="Cambria Math" w:cs="Times New Roman"/>
            <w:sz w:val="20"/>
            <w:szCs w:val="20"/>
            <w:lang w:eastAsia="en-US"/>
          </w:rPr>
          <m:t>,</m:t>
        </m:r>
        <m:sSub>
          <m:sSubPr>
            <m:ctrl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s</m:t>
            </m:r>
          </m:sub>
        </m:sSub>
        <m:r>
          <m:rPr>
            <m:sty m:val="p"/>
          </m:rPr>
          <w:rPr>
            <w:rFonts w:ascii="Cambria Math" w:eastAsia="MS Mincho" w:hAnsi="Cambria Math" w:cs="Times New Roman"/>
            <w:sz w:val="20"/>
            <w:szCs w:val="20"/>
            <w:lang w:eastAsia="en-US"/>
          </w:rPr>
          <m:t>)</m:t>
        </m:r>
      </m:oMath>
      <w:r w:rsidR="005543FB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DC7607">
        <w:rPr>
          <w:rFonts w:ascii="Times New Roman" w:hAnsi="Times New Roman" w:cs="Times New Roman"/>
          <w:sz w:val="20"/>
          <w:szCs w:val="20"/>
          <w:lang w:eastAsia="en-US"/>
        </w:rPr>
        <w:t xml:space="preserve">combination </w:t>
      </w:r>
      <w:r w:rsidR="005543FB">
        <w:rPr>
          <w:rFonts w:ascii="Times New Roman" w:hAnsi="Times New Roman" w:cs="Times New Roman"/>
          <w:sz w:val="20"/>
          <w:szCs w:val="20"/>
          <w:lang w:eastAsia="en-US"/>
        </w:rPr>
        <w:t xml:space="preserve">is fixed per BWP, regardless </w:t>
      </w:r>
      <w:r w:rsidR="00DC7607">
        <w:rPr>
          <w:rFonts w:ascii="Times New Roman" w:hAnsi="Times New Roman" w:cs="Times New Roman"/>
          <w:sz w:val="20"/>
          <w:szCs w:val="20"/>
          <w:lang w:eastAsia="en-US"/>
        </w:rPr>
        <w:t xml:space="preserve">SS set is active or not. </w:t>
      </w:r>
      <w:r w:rsidR="00AA1E18">
        <w:rPr>
          <w:rFonts w:ascii="Times New Roman" w:hAnsi="Times New Roman" w:cs="Times New Roman"/>
          <w:sz w:val="20"/>
          <w:szCs w:val="20"/>
          <w:lang w:eastAsia="en-US"/>
        </w:rPr>
        <w:t>(</w:t>
      </w:r>
      <w:r w:rsidR="00C36E5B">
        <w:rPr>
          <w:rFonts w:ascii="Times New Roman" w:hAnsi="Times New Roman" w:cs="Times New Roman"/>
          <w:sz w:val="20"/>
          <w:szCs w:val="20"/>
          <w:lang w:eastAsia="en-US"/>
        </w:rPr>
        <w:t>Please s</w:t>
      </w:r>
      <w:r w:rsidR="00AA1E18">
        <w:rPr>
          <w:rFonts w:ascii="Times New Roman" w:hAnsi="Times New Roman" w:cs="Times New Roman"/>
          <w:sz w:val="20"/>
          <w:szCs w:val="20"/>
          <w:lang w:eastAsia="en-US"/>
        </w:rPr>
        <w:t>ee the reason above to address the issue A1-3)</w:t>
      </w:r>
      <w:r w:rsidR="005C691B">
        <w:rPr>
          <w:rFonts w:ascii="Times New Roman" w:hAnsi="Times New Roman" w:cs="Times New Roman"/>
          <w:sz w:val="20"/>
          <w:szCs w:val="20"/>
          <w:lang w:eastAsia="en-US"/>
        </w:rPr>
        <w:t>.</w:t>
      </w:r>
      <w:r w:rsidR="00AA1E18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DC7607">
        <w:rPr>
          <w:rFonts w:ascii="Times New Roman" w:hAnsi="Times New Roman" w:cs="Times New Roman"/>
          <w:sz w:val="20"/>
          <w:szCs w:val="20"/>
          <w:lang w:eastAsia="en-US"/>
        </w:rPr>
        <w:t xml:space="preserve">Therefore, SSSG switching </w:t>
      </w:r>
      <w:r w:rsidR="00472EA4">
        <w:rPr>
          <w:rFonts w:ascii="Times New Roman" w:hAnsi="Times New Roman" w:cs="Times New Roman"/>
          <w:sz w:val="20"/>
          <w:szCs w:val="20"/>
          <w:lang w:eastAsia="en-US"/>
        </w:rPr>
        <w:t xml:space="preserve">within one BWP does not result in </w:t>
      </w:r>
      <w:r w:rsidR="00AA1E18">
        <w:rPr>
          <w:rFonts w:ascii="Times New Roman" w:hAnsi="Times New Roman" w:cs="Times New Roman"/>
          <w:sz w:val="20"/>
          <w:szCs w:val="20"/>
          <w:lang w:eastAsia="en-US"/>
        </w:rPr>
        <w:t xml:space="preserve">the change of </w:t>
      </w:r>
      <m:oMath>
        <m:sSub>
          <m:sSubPr>
            <m:ctrl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(X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s</m:t>
            </m:r>
          </m:sub>
        </m:sSub>
        <m:r>
          <m:rPr>
            <m:sty m:val="p"/>
          </m:rPr>
          <w:rPr>
            <w:rFonts w:ascii="Cambria Math" w:eastAsia="MS Mincho" w:hAnsi="Cambria Math" w:cs="Times New Roman"/>
            <w:sz w:val="20"/>
            <w:szCs w:val="20"/>
            <w:lang w:eastAsia="en-US"/>
          </w:rPr>
          <m:t>,</m:t>
        </m:r>
        <m:sSub>
          <m:sSubPr>
            <m:ctrl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s</m:t>
            </m:r>
          </m:sub>
        </m:sSub>
        <m:r>
          <m:rPr>
            <m:sty m:val="p"/>
          </m:rPr>
          <w:rPr>
            <w:rFonts w:ascii="Cambria Math" w:eastAsia="MS Mincho" w:hAnsi="Cambria Math" w:cs="Times New Roman"/>
            <w:sz w:val="20"/>
            <w:szCs w:val="20"/>
            <w:lang w:eastAsia="en-US"/>
          </w:rPr>
          <m:t>)</m:t>
        </m:r>
      </m:oMath>
      <w:r w:rsidR="00AA1E18">
        <w:rPr>
          <w:rFonts w:ascii="Times New Roman" w:hAnsi="Times New Roman" w:cs="Times New Roman"/>
          <w:sz w:val="20"/>
          <w:szCs w:val="20"/>
          <w:lang w:eastAsia="en-US"/>
        </w:rPr>
        <w:t xml:space="preserve">, </w:t>
      </w:r>
      <w:r w:rsidR="009E2CE8">
        <w:rPr>
          <w:rFonts w:ascii="Times New Roman" w:hAnsi="Times New Roman" w:cs="Times New Roman"/>
          <w:sz w:val="20"/>
          <w:szCs w:val="20"/>
          <w:lang w:eastAsia="en-US"/>
        </w:rPr>
        <w:t xml:space="preserve">and hence </w:t>
      </w:r>
      <w:r w:rsidR="005C691B">
        <w:rPr>
          <w:rFonts w:ascii="Times New Roman" w:hAnsi="Times New Roman" w:cs="Times New Roman"/>
          <w:sz w:val="20"/>
          <w:szCs w:val="20"/>
          <w:lang w:eastAsia="en-US"/>
        </w:rPr>
        <w:t xml:space="preserve">with no impact on BD/CCE determination. </w:t>
      </w:r>
      <w:r w:rsidR="009E2CE8">
        <w:rPr>
          <w:rFonts w:ascii="Times New Roman" w:hAnsi="Times New Roman" w:cs="Times New Roman"/>
          <w:sz w:val="20"/>
          <w:szCs w:val="20"/>
          <w:lang w:eastAsia="en-US"/>
        </w:rPr>
        <w:t>If SSSG switching occurs between different BWP</w:t>
      </w:r>
      <w:r w:rsidR="0051490A">
        <w:rPr>
          <w:rFonts w:ascii="Times New Roman" w:hAnsi="Times New Roman" w:cs="Times New Roman"/>
          <w:sz w:val="20"/>
          <w:szCs w:val="20"/>
          <w:lang w:eastAsia="en-US"/>
        </w:rPr>
        <w:t xml:space="preserve">s (e.g. </w:t>
      </w:r>
      <w:r w:rsidR="009A29BC">
        <w:rPr>
          <w:rFonts w:ascii="Times New Roman" w:hAnsi="Times New Roman" w:cs="Times New Roman"/>
          <w:sz w:val="20"/>
          <w:szCs w:val="20"/>
          <w:lang w:eastAsia="en-US"/>
        </w:rPr>
        <w:t>scheduling DCI indicates a different BWP</w:t>
      </w:r>
      <w:r w:rsidR="0051490A">
        <w:rPr>
          <w:rFonts w:ascii="Times New Roman" w:hAnsi="Times New Roman" w:cs="Times New Roman"/>
          <w:sz w:val="20"/>
          <w:szCs w:val="20"/>
          <w:lang w:eastAsia="en-US"/>
        </w:rPr>
        <w:t>)</w:t>
      </w:r>
      <w:r w:rsidR="00CB3E7C">
        <w:rPr>
          <w:rFonts w:ascii="Times New Roman" w:hAnsi="Times New Roman" w:cs="Times New Roman"/>
          <w:sz w:val="20"/>
          <w:szCs w:val="20"/>
          <w:lang w:eastAsia="en-US"/>
        </w:rPr>
        <w:t>,</w:t>
      </w:r>
      <w:r w:rsidR="00197B77">
        <w:rPr>
          <w:rFonts w:ascii="Times New Roman" w:hAnsi="Times New Roman" w:cs="Times New Roman"/>
          <w:sz w:val="20"/>
          <w:szCs w:val="20"/>
          <w:lang w:eastAsia="en-US"/>
        </w:rPr>
        <w:t xml:space="preserve"> it could result in different</w:t>
      </w:r>
      <w:r w:rsidR="00CB3E7C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m:oMath>
        <m:sSub>
          <m:sSubPr>
            <m:ctrl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(X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s</m:t>
            </m:r>
          </m:sub>
        </m:sSub>
        <m:r>
          <m:rPr>
            <m:sty m:val="p"/>
          </m:rPr>
          <w:rPr>
            <w:rFonts w:ascii="Cambria Math" w:eastAsia="MS Mincho" w:hAnsi="Cambria Math" w:cs="Times New Roman"/>
            <w:sz w:val="20"/>
            <w:szCs w:val="20"/>
            <w:lang w:eastAsia="en-US"/>
          </w:rPr>
          <m:t>,</m:t>
        </m:r>
        <m:sSub>
          <m:sSubPr>
            <m:ctrl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s</m:t>
            </m:r>
          </m:sub>
        </m:sSub>
        <m:r>
          <m:rPr>
            <m:sty m:val="p"/>
          </m:rPr>
          <w:rPr>
            <w:rFonts w:ascii="Cambria Math" w:eastAsia="MS Mincho" w:hAnsi="Cambria Math" w:cs="Times New Roman"/>
            <w:sz w:val="20"/>
            <w:szCs w:val="20"/>
            <w:lang w:eastAsia="en-US"/>
          </w:rPr>
          <m:t>)</m:t>
        </m:r>
      </m:oMath>
      <w:r w:rsidR="00CB3E7C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197B77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172A4A85" w14:textId="5825B0C7" w:rsidR="00197B77" w:rsidRDefault="00197B77" w:rsidP="00197B77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185280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Proposal 3: </w:t>
      </w:r>
      <w:r w:rsidR="00127C97" w:rsidRPr="00185280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In case that UE supports multiple combinations of </w:t>
      </w:r>
      <m:oMath>
        <m:sSub>
          <m:sSubPr>
            <m:ctrlPr>
              <w:rPr>
                <w:rFonts w:ascii="Cambria Math" w:eastAsia="MS Mincho" w:hAnsi="Cambria Math" w:cs="Times New Roman"/>
                <w:b/>
                <w:bCs/>
                <w:sz w:val="20"/>
                <w:szCs w:val="20"/>
                <w:lang w:eastAsia="en-US"/>
              </w:rPr>
            </m:ctrlPr>
          </m:sSubPr>
          <m:e>
            <m:r>
              <m:rPr>
                <m:sty m:val="b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(X</m:t>
            </m:r>
          </m:e>
          <m:sub>
            <m:r>
              <m:rPr>
                <m:sty m:val="b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s</m:t>
            </m:r>
          </m:sub>
        </m:sSub>
        <m:r>
          <m:rPr>
            <m:sty m:val="b"/>
          </m:rPr>
          <w:rPr>
            <w:rFonts w:ascii="Cambria Math" w:eastAsia="MS Mincho" w:hAnsi="Cambria Math" w:cs="Times New Roman"/>
            <w:sz w:val="20"/>
            <w:szCs w:val="20"/>
            <w:lang w:eastAsia="en-US"/>
          </w:rPr>
          <m:t>,</m:t>
        </m:r>
        <m:sSub>
          <m:sSubPr>
            <m:ctrlPr>
              <w:rPr>
                <w:rFonts w:ascii="Cambria Math" w:eastAsia="MS Mincho" w:hAnsi="Cambria Math" w:cs="Times New Roman"/>
                <w:b/>
                <w:bCs/>
                <w:sz w:val="20"/>
                <w:szCs w:val="20"/>
                <w:lang w:eastAsia="en-US"/>
              </w:rPr>
            </m:ctrlPr>
          </m:sSubPr>
          <m:e>
            <m:r>
              <m:rPr>
                <m:sty m:val="b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Y</m:t>
            </m:r>
          </m:e>
          <m:sub>
            <m:r>
              <m:rPr>
                <m:sty m:val="b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s</m:t>
            </m:r>
          </m:sub>
        </m:sSub>
        <m:r>
          <m:rPr>
            <m:sty m:val="b"/>
          </m:rPr>
          <w:rPr>
            <w:rFonts w:ascii="Cambria Math" w:eastAsia="MS Mincho" w:hAnsi="Cambria Math" w:cs="Times New Roman"/>
            <w:sz w:val="20"/>
            <w:szCs w:val="20"/>
            <w:lang w:eastAsia="en-US"/>
          </w:rPr>
          <m:t>)</m:t>
        </m:r>
      </m:oMath>
      <w:r w:rsidR="00127C97" w:rsidRPr="00185280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, the active </w:t>
      </w:r>
      <m:oMath>
        <m:sSub>
          <m:sSubPr>
            <m:ctrlPr>
              <w:rPr>
                <w:rFonts w:ascii="Cambria Math" w:eastAsia="MS Mincho" w:hAnsi="Cambria Math" w:cs="Times New Roman"/>
                <w:b/>
                <w:bCs/>
                <w:sz w:val="20"/>
                <w:szCs w:val="20"/>
                <w:lang w:eastAsia="en-US"/>
              </w:rPr>
            </m:ctrlPr>
          </m:sSubPr>
          <m:e>
            <m:r>
              <m:rPr>
                <m:sty m:val="b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(X</m:t>
            </m:r>
          </m:e>
          <m:sub>
            <m:r>
              <m:rPr>
                <m:sty m:val="b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s</m:t>
            </m:r>
          </m:sub>
        </m:sSub>
        <m:r>
          <m:rPr>
            <m:sty m:val="b"/>
          </m:rPr>
          <w:rPr>
            <w:rFonts w:ascii="Cambria Math" w:eastAsia="MS Mincho" w:hAnsi="Cambria Math" w:cs="Times New Roman"/>
            <w:sz w:val="20"/>
            <w:szCs w:val="20"/>
            <w:lang w:eastAsia="en-US"/>
          </w:rPr>
          <m:t>,</m:t>
        </m:r>
        <m:sSub>
          <m:sSubPr>
            <m:ctrlPr>
              <w:rPr>
                <w:rFonts w:ascii="Cambria Math" w:eastAsia="MS Mincho" w:hAnsi="Cambria Math" w:cs="Times New Roman"/>
                <w:b/>
                <w:bCs/>
                <w:sz w:val="20"/>
                <w:szCs w:val="20"/>
                <w:lang w:eastAsia="en-US"/>
              </w:rPr>
            </m:ctrlPr>
          </m:sSubPr>
          <m:e>
            <m:r>
              <m:rPr>
                <m:sty m:val="b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Y</m:t>
            </m:r>
          </m:e>
          <m:sub>
            <m:r>
              <m:rPr>
                <m:sty m:val="b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s</m:t>
            </m:r>
          </m:sub>
        </m:sSub>
        <m:r>
          <m:rPr>
            <m:sty m:val="b"/>
          </m:rPr>
          <w:rPr>
            <w:rFonts w:ascii="Cambria Math" w:eastAsia="MS Mincho" w:hAnsi="Cambria Math" w:cs="Times New Roman"/>
            <w:sz w:val="20"/>
            <w:szCs w:val="20"/>
            <w:lang w:eastAsia="en-US"/>
          </w:rPr>
          <m:t>)</m:t>
        </m:r>
      </m:oMath>
      <w:r w:rsidR="00DD7D51" w:rsidRPr="00185280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combination is determined by all configured search space sets of a BWP. </w:t>
      </w:r>
    </w:p>
    <w:p w14:paraId="38FB9FCE" w14:textId="54CCEABF" w:rsidR="0018691C" w:rsidRPr="00F608D1" w:rsidRDefault="00D97080" w:rsidP="0018691C">
      <w:pPr>
        <w:pStyle w:val="BodyText"/>
        <w:numPr>
          <w:ilvl w:val="0"/>
          <w:numId w:val="28"/>
        </w:numPr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SSSG switching within a BWP does not change the active </w:t>
      </w:r>
      <w:r w:rsidR="00F608D1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combination of </w:t>
      </w:r>
      <m:oMath>
        <m:sSub>
          <m:sSubPr>
            <m:ctrlPr>
              <w:rPr>
                <w:rFonts w:ascii="Cambria Math" w:eastAsia="MS Mincho" w:hAnsi="Cambria Math" w:cs="Times New Roman"/>
                <w:b/>
                <w:bCs/>
                <w:sz w:val="20"/>
                <w:szCs w:val="20"/>
                <w:lang w:eastAsia="en-US"/>
              </w:rPr>
            </m:ctrlPr>
          </m:sSubPr>
          <m:e>
            <m:r>
              <m:rPr>
                <m:sty m:val="b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(X</m:t>
            </m:r>
          </m:e>
          <m:sub>
            <m:r>
              <m:rPr>
                <m:sty m:val="b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s</m:t>
            </m:r>
          </m:sub>
        </m:sSub>
        <m:r>
          <m:rPr>
            <m:sty m:val="b"/>
          </m:rPr>
          <w:rPr>
            <w:rFonts w:ascii="Cambria Math" w:eastAsia="MS Mincho" w:hAnsi="Cambria Math" w:cs="Times New Roman"/>
            <w:sz w:val="20"/>
            <w:szCs w:val="20"/>
            <w:lang w:eastAsia="en-US"/>
          </w:rPr>
          <m:t>,</m:t>
        </m:r>
        <m:sSub>
          <m:sSubPr>
            <m:ctrlPr>
              <w:rPr>
                <w:rFonts w:ascii="Cambria Math" w:eastAsia="MS Mincho" w:hAnsi="Cambria Math" w:cs="Times New Roman"/>
                <w:b/>
                <w:bCs/>
                <w:sz w:val="20"/>
                <w:szCs w:val="20"/>
                <w:lang w:eastAsia="en-US"/>
              </w:rPr>
            </m:ctrlPr>
          </m:sSubPr>
          <m:e>
            <m:r>
              <m:rPr>
                <m:sty m:val="b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Y</m:t>
            </m:r>
          </m:e>
          <m:sub>
            <m:r>
              <m:rPr>
                <m:sty m:val="b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s</m:t>
            </m:r>
          </m:sub>
        </m:sSub>
        <m:r>
          <m:rPr>
            <m:sty m:val="b"/>
          </m:rPr>
          <w:rPr>
            <w:rFonts w:ascii="Cambria Math" w:eastAsia="MS Mincho" w:hAnsi="Cambria Math" w:cs="Times New Roman"/>
            <w:sz w:val="20"/>
            <w:szCs w:val="20"/>
            <w:lang w:eastAsia="en-US"/>
          </w:rPr>
          <m:t>)</m:t>
        </m:r>
      </m:oMath>
    </w:p>
    <w:p w14:paraId="54569719" w14:textId="0010B93E" w:rsidR="00F608D1" w:rsidRPr="00185280" w:rsidRDefault="00F608D1" w:rsidP="0018691C">
      <w:pPr>
        <w:pStyle w:val="BodyText"/>
        <w:numPr>
          <w:ilvl w:val="0"/>
          <w:numId w:val="28"/>
        </w:numPr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SSSG switching across different BWPs may </w:t>
      </w:r>
      <w:r w:rsidR="00FE18EF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change the active combination of </w:t>
      </w:r>
      <m:oMath>
        <m:sSub>
          <m:sSubPr>
            <m:ctrlPr>
              <w:rPr>
                <w:rFonts w:ascii="Cambria Math" w:eastAsia="MS Mincho" w:hAnsi="Cambria Math" w:cs="Times New Roman"/>
                <w:b/>
                <w:bCs/>
                <w:sz w:val="20"/>
                <w:szCs w:val="20"/>
                <w:lang w:eastAsia="en-US"/>
              </w:rPr>
            </m:ctrlPr>
          </m:sSubPr>
          <m:e>
            <m:r>
              <m:rPr>
                <m:sty m:val="b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(X</m:t>
            </m:r>
          </m:e>
          <m:sub>
            <m:r>
              <m:rPr>
                <m:sty m:val="b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s</m:t>
            </m:r>
          </m:sub>
        </m:sSub>
        <m:r>
          <m:rPr>
            <m:sty m:val="b"/>
          </m:rPr>
          <w:rPr>
            <w:rFonts w:ascii="Cambria Math" w:eastAsia="MS Mincho" w:hAnsi="Cambria Math" w:cs="Times New Roman"/>
            <w:sz w:val="20"/>
            <w:szCs w:val="20"/>
            <w:lang w:eastAsia="en-US"/>
          </w:rPr>
          <m:t>,</m:t>
        </m:r>
        <m:sSub>
          <m:sSubPr>
            <m:ctrlPr>
              <w:rPr>
                <w:rFonts w:ascii="Cambria Math" w:eastAsia="MS Mincho" w:hAnsi="Cambria Math" w:cs="Times New Roman"/>
                <w:b/>
                <w:bCs/>
                <w:sz w:val="20"/>
                <w:szCs w:val="20"/>
                <w:lang w:eastAsia="en-US"/>
              </w:rPr>
            </m:ctrlPr>
          </m:sSubPr>
          <m:e>
            <m:r>
              <m:rPr>
                <m:sty m:val="b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Y</m:t>
            </m:r>
          </m:e>
          <m:sub>
            <m:r>
              <m:rPr>
                <m:sty m:val="b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s</m:t>
            </m:r>
          </m:sub>
        </m:sSub>
        <m:r>
          <m:rPr>
            <m:sty m:val="b"/>
          </m:rPr>
          <w:rPr>
            <w:rFonts w:ascii="Cambria Math" w:eastAsia="MS Mincho" w:hAnsi="Cambria Math" w:cs="Times New Roman"/>
            <w:sz w:val="20"/>
            <w:szCs w:val="20"/>
            <w:lang w:eastAsia="en-US"/>
          </w:rPr>
          <m:t>)</m:t>
        </m:r>
      </m:oMath>
    </w:p>
    <w:p w14:paraId="283C105C" w14:textId="1EB16988" w:rsidR="000377A9" w:rsidRPr="00376CF6" w:rsidRDefault="000377A9" w:rsidP="000E5E48">
      <w:pPr>
        <w:pStyle w:val="BodyText"/>
        <w:rPr>
          <w:rFonts w:ascii="Times New Roman" w:hAnsi="Times New Roman" w:cs="Times New Roman"/>
          <w:b/>
          <w:bCs/>
          <w:sz w:val="20"/>
          <w:szCs w:val="20"/>
          <w:u w:val="single"/>
          <w:lang w:eastAsia="en-US"/>
        </w:rPr>
      </w:pPr>
    </w:p>
    <w:p w14:paraId="01A015A1" w14:textId="756A843F" w:rsidR="00C63525" w:rsidRDefault="00C63525" w:rsidP="00167DE0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12605F06" w14:textId="162A2B0B" w:rsidR="00C63525" w:rsidRDefault="00C63525" w:rsidP="00167DE0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6AC211DF" w14:textId="32347FCA" w:rsidR="00C63525" w:rsidRDefault="00C63525" w:rsidP="00167DE0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7B9DC8D0" w14:textId="795364C6" w:rsidR="000B009F" w:rsidRDefault="000B009F" w:rsidP="000B009F">
      <w:pPr>
        <w:pStyle w:val="Heading1"/>
        <w:rPr>
          <w:lang w:val="en-US"/>
        </w:rPr>
      </w:pPr>
      <w:r>
        <w:rPr>
          <w:lang w:val="en-US"/>
        </w:rPr>
        <w:lastRenderedPageBreak/>
        <w:t>Conclusion</w:t>
      </w:r>
    </w:p>
    <w:p w14:paraId="5377496D" w14:textId="77777777" w:rsidR="006A5C81" w:rsidRDefault="000B009F" w:rsidP="00497C4D">
      <w:pPr>
        <w:rPr>
          <w:rFonts w:ascii="Times New Roman" w:eastAsia="MS Mincho" w:hAnsi="Times New Roman" w:cs="Times New Roman"/>
          <w:sz w:val="20"/>
          <w:szCs w:val="20"/>
        </w:rPr>
      </w:pPr>
      <w:r w:rsidRPr="00BA0662">
        <w:rPr>
          <w:rFonts w:ascii="Times New Roman" w:eastAsia="MS Mincho" w:hAnsi="Times New Roman" w:cs="Times New Roman"/>
          <w:sz w:val="20"/>
          <w:szCs w:val="20"/>
        </w:rPr>
        <w:t>In this paper,</w:t>
      </w:r>
      <w:r w:rsidR="006A5C81">
        <w:rPr>
          <w:rFonts w:ascii="Times New Roman" w:eastAsia="MS Mincho" w:hAnsi="Times New Roman" w:cs="Times New Roman"/>
          <w:sz w:val="20"/>
          <w:szCs w:val="20"/>
        </w:rPr>
        <w:t xml:space="preserve"> the following proposals are made:</w:t>
      </w:r>
    </w:p>
    <w:p w14:paraId="3D9B8916" w14:textId="0899E89C" w:rsidR="006A5C81" w:rsidRDefault="006A5C81" w:rsidP="006A5C81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8665E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Proposal 1: Confirm the WA on Determination of X in case of multiple supported X values for multi-slot monitoring.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77840" w14:paraId="6E52B664" w14:textId="77777777" w:rsidTr="00485AA5">
        <w:tc>
          <w:tcPr>
            <w:tcW w:w="9629" w:type="dxa"/>
          </w:tcPr>
          <w:p w14:paraId="15F4CD04" w14:textId="77777777" w:rsidR="00477840" w:rsidRPr="00CB41AE" w:rsidRDefault="00477840" w:rsidP="00485AA5">
            <w:pPr>
              <w:spacing w:after="0" w:line="240" w:lineRule="auto"/>
              <w:rPr>
                <w:rFonts w:ascii="Times" w:eastAsia="Batang" w:hAnsi="Times" w:cs="Times New Roman"/>
                <w:bCs/>
                <w:iCs/>
                <w:color w:val="FF0000"/>
                <w:sz w:val="20"/>
                <w:szCs w:val="20"/>
                <w:lang w:eastAsia="en-US"/>
              </w:rPr>
            </w:pPr>
            <w:r w:rsidRPr="00CB41AE">
              <w:rPr>
                <w:rFonts w:ascii="Times" w:eastAsia="Batang" w:hAnsi="Times" w:cs="Times New Roman"/>
                <w:b/>
                <w:sz w:val="20"/>
                <w:szCs w:val="20"/>
                <w:highlight w:val="darkYellow"/>
                <w:u w:val="single"/>
                <w:lang w:eastAsia="en-US"/>
              </w:rPr>
              <w:t>Working assumption</w:t>
            </w:r>
          </w:p>
          <w:p w14:paraId="6B69C0AE" w14:textId="77777777" w:rsidR="00477840" w:rsidRPr="00CB41AE" w:rsidRDefault="00477840" w:rsidP="00485AA5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  <w:lang w:eastAsia="en-US"/>
              </w:rPr>
            </w:pPr>
            <w:r w:rsidRPr="00CB41AE">
              <w:rPr>
                <w:rFonts w:ascii="Times" w:eastAsia="Batang" w:hAnsi="Times" w:cs="Times New Roman"/>
                <w:bCs/>
                <w:iCs/>
                <w:sz w:val="20"/>
                <w:szCs w:val="20"/>
                <w:lang w:eastAsia="en-US"/>
              </w:rPr>
              <w:t xml:space="preserve">For the purpose of BD/CCE budget determination for PDCCH monitoring for </w:t>
            </w:r>
            <m:oMath>
              <m:r>
                <w:rPr>
                  <w:rFonts w:ascii="Cambria Math" w:eastAsia="MS Mincho" w:hAnsi="Cambria Math" w:cs="Times New Roman"/>
                  <w:sz w:val="20"/>
                  <w:szCs w:val="20"/>
                  <w:lang w:val="de-DE" w:eastAsia="en-US"/>
                </w:rPr>
                <m:t>μ</m:t>
              </m:r>
              <m:r>
                <w:rPr>
                  <w:rFonts w:ascii="Cambria Math" w:eastAsia="MS Mincho" w:hAnsi="Cambria Math" w:cs="Times New Roman"/>
                  <w:sz w:val="20"/>
                  <w:szCs w:val="20"/>
                  <w:lang w:eastAsia="en-US"/>
                </w:rPr>
                <m:t>=6</m:t>
              </m:r>
            </m:oMath>
            <w:r w:rsidRPr="00CB41AE">
              <w:rPr>
                <w:rFonts w:ascii="Times" w:eastAsia="Batang" w:hAnsi="Times" w:cs="Times New Roman"/>
                <w:bCs/>
                <w:iCs/>
                <w:sz w:val="20"/>
                <w:szCs w:val="20"/>
                <w:lang w:eastAsia="en-US"/>
              </w:rPr>
              <w:t xml:space="preserve">, </w:t>
            </w:r>
            <w:r w:rsidRPr="00CB41AE">
              <w:rPr>
                <w:rFonts w:ascii="Times" w:eastAsia="Batang" w:hAnsi="Times" w:cs="Times New Roman"/>
                <w:sz w:val="20"/>
                <w:szCs w:val="20"/>
                <w:lang w:eastAsia="en-US"/>
              </w:rPr>
              <w:t xml:space="preserve">if more than one of the PDCCH monitoring </w:t>
            </w:r>
            <m:oMath>
              <m:sSub>
                <m:sSubPr>
                  <m:ctrlPr>
                    <w:rPr>
                      <w:rFonts w:ascii="Cambria Math" w:eastAsia="MS Mincho" w:hAnsi="Cambria Math" w:cs="Times New Roman"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S Mincho" w:hAnsi="Cambria Math" w:cs="Times New Roman"/>
                      <w:sz w:val="20"/>
                      <w:szCs w:val="20"/>
                      <w:lang w:eastAsia="en-US"/>
                    </w:rPr>
                    <m:t>(X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 w:cs="Times New Roman"/>
                      <w:sz w:val="20"/>
                      <w:szCs w:val="20"/>
                      <w:lang w:eastAsia="en-US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 w:cs="Times New Roman"/>
                  <w:sz w:val="20"/>
                  <w:szCs w:val="20"/>
                  <w:lang w:eastAsia="en-US"/>
                </w:rPr>
                <m:t>,</m:t>
              </m:r>
              <m:sSub>
                <m:sSubPr>
                  <m:ctrlPr>
                    <w:rPr>
                      <w:rFonts w:ascii="Cambria Math" w:eastAsia="MS Mincho" w:hAnsi="Cambria Math" w:cs="Times New Roman"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S Mincho" w:hAnsi="Cambria Math" w:cs="Times New Roman"/>
                      <w:sz w:val="20"/>
                      <w:szCs w:val="20"/>
                      <w:lang w:eastAsia="en-US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 w:cs="Times New Roman"/>
                      <w:sz w:val="20"/>
                      <w:szCs w:val="20"/>
                      <w:lang w:eastAsia="en-US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 w:cs="Times New Roman"/>
                  <w:sz w:val="20"/>
                  <w:szCs w:val="20"/>
                  <w:lang w:eastAsia="en-US"/>
                </w:rPr>
                <m:t>)</m:t>
              </m:r>
            </m:oMath>
            <w:r w:rsidRPr="00CB41AE">
              <w:rPr>
                <w:rFonts w:ascii="Times" w:eastAsia="Batang" w:hAnsi="Times" w:cs="Times New Roman"/>
                <w:sz w:val="20"/>
                <w:szCs w:val="20"/>
                <w:lang w:eastAsia="en-US"/>
              </w:rPr>
              <w:t xml:space="preserve"> capability combinations supported by a UE comply with all configured search space sets, then the UE selects X</w:t>
            </w:r>
            <w:r w:rsidRPr="00CB41AE">
              <w:rPr>
                <w:rFonts w:ascii="Times" w:eastAsia="Batang" w:hAnsi="Times" w:cs="Times New Roman"/>
                <w:sz w:val="20"/>
                <w:szCs w:val="20"/>
                <w:vertAlign w:val="subscript"/>
                <w:lang w:eastAsia="en-US"/>
              </w:rPr>
              <w:t>s</w:t>
            </w:r>
            <w:r w:rsidRPr="00CB41AE">
              <w:rPr>
                <w:rFonts w:ascii="Times" w:eastAsia="Batang" w:hAnsi="Times" w:cs="Times New Roman"/>
                <w:sz w:val="20"/>
                <w:szCs w:val="20"/>
                <w:lang w:eastAsia="en-US"/>
              </w:rPr>
              <w:t xml:space="preserve"> and thereby </w:t>
            </w:r>
            <m:oMath>
              <m:sSubSup>
                <m:sSubSupPr>
                  <m:ctrlPr>
                    <w:rPr>
                      <w:rFonts w:ascii="Cambria Math" w:eastAsia="MS Mincho" w:hAnsi="Cambria Math" w:cs="Times New Roman"/>
                      <w:sz w:val="20"/>
                      <w:szCs w:val="20"/>
                      <w:lang w:val="de-DE" w:eastAsia="en-US"/>
                    </w:rPr>
                  </m:ctrlPr>
                </m:sSubSupPr>
                <m:e>
                  <m:r>
                    <w:rPr>
                      <w:rFonts w:ascii="Cambria Math" w:eastAsia="MS Mincho" w:hAnsi="Cambria Math" w:cs="Times New Roman"/>
                      <w:sz w:val="20"/>
                      <w:szCs w:val="20"/>
                      <w:lang w:val="de-DE" w:eastAsia="en-US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 w:cs="Times New Roman"/>
                      <w:sz w:val="20"/>
                      <w:szCs w:val="20"/>
                      <w:lang w:eastAsia="en-US"/>
                    </w:rPr>
                    <m:t>PDCCH</m:t>
                  </m:r>
                </m:sub>
                <m:sup>
                  <m:r>
                    <w:rPr>
                      <w:rFonts w:ascii="Cambria Math" w:eastAsia="MS Mincho" w:hAnsi="Cambria Math" w:cs="Times New Roman"/>
                      <w:sz w:val="20"/>
                      <w:szCs w:val="20"/>
                      <w:lang w:val="de-DE" w:eastAsia="en-US"/>
                    </w:rPr>
                    <m:t>max</m:t>
                  </m:r>
                  <m:r>
                    <m:rPr>
                      <m:sty m:val="p"/>
                    </m:rPr>
                    <w:rPr>
                      <w:rFonts w:ascii="Cambria Math" w:eastAsia="MS Mincho" w:hAnsi="Cambria Math" w:cs="Times New Roman"/>
                      <w:sz w:val="20"/>
                      <w:szCs w:val="20"/>
                      <w:lang w:eastAsia="en-US"/>
                    </w:rPr>
                    <m:t>,</m:t>
                  </m:r>
                  <m:d>
                    <m:dPr>
                      <m:ctrlPr>
                        <w:rPr>
                          <w:rFonts w:ascii="Cambria Math" w:eastAsia="MS Mincho" w:hAnsi="Cambria Math" w:cs="Times New Roman"/>
                          <w:sz w:val="20"/>
                          <w:szCs w:val="20"/>
                          <w:lang w:val="de-DE" w:eastAsia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  <m:t>s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MS Mincho" w:hAnsi="Cambria Math" w:cs="Times New Roman"/>
                          <w:sz w:val="20"/>
                          <w:szCs w:val="20"/>
                          <w:lang w:eastAsia="en-US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  <m:t>s</m:t>
                          </m:r>
                        </m:sub>
                      </m:sSub>
                    </m:e>
                  </m:d>
                  <m:r>
                    <m:rPr>
                      <m:sty m:val="p"/>
                    </m:rPr>
                    <w:rPr>
                      <w:rFonts w:ascii="Cambria Math" w:eastAsia="MS Mincho" w:hAnsi="Cambria Math" w:cs="Times New Roman"/>
                      <w:sz w:val="20"/>
                      <w:szCs w:val="20"/>
                      <w:lang w:eastAsia="en-US"/>
                    </w:rPr>
                    <m:t>,</m:t>
                  </m:r>
                  <m:r>
                    <w:rPr>
                      <w:rFonts w:ascii="Cambria Math" w:eastAsia="MS Mincho" w:hAnsi="Cambria Math" w:cs="Times New Roman"/>
                      <w:sz w:val="20"/>
                      <w:szCs w:val="20"/>
                      <w:lang w:val="de-DE" w:eastAsia="en-US"/>
                    </w:rPr>
                    <m:t>μ</m:t>
                  </m:r>
                </m:sup>
              </m:sSubSup>
            </m:oMath>
            <w:r w:rsidRPr="00CB41AE">
              <w:rPr>
                <w:rFonts w:ascii="Times" w:eastAsia="Batang" w:hAnsi="Times" w:cs="Times New Roman"/>
                <w:sz w:val="20"/>
                <w:szCs w:val="20"/>
                <w:lang w:eastAsia="en-US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eastAsia="MS Mincho" w:hAnsi="Cambria Math" w:cs="Times New Roman"/>
                      <w:sz w:val="20"/>
                      <w:szCs w:val="20"/>
                      <w:lang w:val="de-DE" w:eastAsia="en-US"/>
                    </w:rPr>
                  </m:ctrlPr>
                </m:sSubSupPr>
                <m:e>
                  <m:r>
                    <w:rPr>
                      <w:rFonts w:ascii="Cambria Math" w:eastAsia="MS Mincho" w:hAnsi="Cambria Math" w:cs="Times New Roman"/>
                      <w:sz w:val="20"/>
                      <w:szCs w:val="20"/>
                      <w:lang w:val="de-DE" w:eastAsia="en-US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 w:cs="Times New Roman"/>
                      <w:sz w:val="20"/>
                      <w:szCs w:val="20"/>
                      <w:lang w:eastAsia="en-US"/>
                    </w:rPr>
                    <m:t>PDCCH</m:t>
                  </m:r>
                </m:sub>
                <m:sup>
                  <m:r>
                    <w:rPr>
                      <w:rFonts w:ascii="Cambria Math" w:eastAsia="MS Mincho" w:hAnsi="Cambria Math" w:cs="Times New Roman"/>
                      <w:sz w:val="20"/>
                      <w:szCs w:val="20"/>
                      <w:lang w:val="de-DE" w:eastAsia="en-US"/>
                    </w:rPr>
                    <m:t>max</m:t>
                  </m:r>
                  <m:r>
                    <m:rPr>
                      <m:sty m:val="p"/>
                    </m:rPr>
                    <w:rPr>
                      <w:rFonts w:ascii="Cambria Math" w:eastAsia="MS Mincho" w:hAnsi="Cambria Math" w:cs="Times New Roman"/>
                      <w:sz w:val="20"/>
                      <w:szCs w:val="20"/>
                      <w:lang w:eastAsia="en-US"/>
                    </w:rPr>
                    <m:t>,</m:t>
                  </m:r>
                  <m:d>
                    <m:dPr>
                      <m:ctrlPr>
                        <w:rPr>
                          <w:rFonts w:ascii="Cambria Math" w:eastAsia="MS Mincho" w:hAnsi="Cambria Math" w:cs="Times New Roman"/>
                          <w:sz w:val="20"/>
                          <w:szCs w:val="20"/>
                          <w:lang w:val="de-DE" w:eastAsia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  <m:t>s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MS Mincho" w:hAnsi="Cambria Math" w:cs="Times New Roman"/>
                          <w:sz w:val="20"/>
                          <w:szCs w:val="20"/>
                          <w:lang w:eastAsia="en-US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  <m:t>s</m:t>
                          </m:r>
                        </m:sub>
                      </m:sSub>
                    </m:e>
                  </m:d>
                  <m:r>
                    <m:rPr>
                      <m:sty m:val="p"/>
                    </m:rPr>
                    <w:rPr>
                      <w:rFonts w:ascii="Cambria Math" w:eastAsia="MS Mincho" w:hAnsi="Cambria Math" w:cs="Times New Roman"/>
                      <w:sz w:val="20"/>
                      <w:szCs w:val="20"/>
                      <w:lang w:eastAsia="en-US"/>
                    </w:rPr>
                    <m:t>,</m:t>
                  </m:r>
                  <m:r>
                    <w:rPr>
                      <w:rFonts w:ascii="Cambria Math" w:eastAsia="MS Mincho" w:hAnsi="Cambria Math" w:cs="Times New Roman"/>
                      <w:sz w:val="20"/>
                      <w:szCs w:val="20"/>
                      <w:lang w:val="de-DE" w:eastAsia="en-US"/>
                    </w:rPr>
                    <m:t>μ</m:t>
                  </m:r>
                </m:sup>
              </m:sSubSup>
            </m:oMath>
            <w:r w:rsidRPr="00CB41AE">
              <w:rPr>
                <w:rFonts w:ascii="Times" w:eastAsia="Batang" w:hAnsi="Times" w:cs="Times New Roman"/>
                <w:sz w:val="20"/>
                <w:szCs w:val="20"/>
                <w:lang w:eastAsia="en-US"/>
              </w:rPr>
              <w:t xml:space="preserve"> values corresponding to the complying combination with the largest </w:t>
            </w:r>
            <m:oMath>
              <m:sSubSup>
                <m:sSubSupPr>
                  <m:ctrlPr>
                    <w:rPr>
                      <w:rFonts w:ascii="Cambria Math" w:eastAsia="MS Mincho" w:hAnsi="Cambria Math" w:cs="Times New Roman"/>
                      <w:sz w:val="20"/>
                      <w:szCs w:val="20"/>
                      <w:lang w:val="de-DE" w:eastAsia="en-US"/>
                    </w:rPr>
                  </m:ctrlPr>
                </m:sSubSupPr>
                <m:e>
                  <m:r>
                    <w:rPr>
                      <w:rFonts w:ascii="Cambria Math" w:eastAsia="MS Mincho" w:hAnsi="Cambria Math" w:cs="Times New Roman"/>
                      <w:sz w:val="20"/>
                      <w:szCs w:val="20"/>
                      <w:lang w:val="de-DE" w:eastAsia="en-US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 w:cs="Times New Roman"/>
                      <w:sz w:val="20"/>
                      <w:szCs w:val="20"/>
                      <w:lang w:eastAsia="en-US"/>
                    </w:rPr>
                    <m:t>PDCCH</m:t>
                  </m:r>
                </m:sub>
                <m:sup>
                  <m:r>
                    <w:rPr>
                      <w:rFonts w:ascii="Cambria Math" w:eastAsia="MS Mincho" w:hAnsi="Cambria Math" w:cs="Times New Roman"/>
                      <w:sz w:val="20"/>
                      <w:szCs w:val="20"/>
                      <w:lang w:val="de-DE" w:eastAsia="en-US"/>
                    </w:rPr>
                    <m:t>max</m:t>
                  </m:r>
                  <m:r>
                    <m:rPr>
                      <m:sty m:val="p"/>
                    </m:rPr>
                    <w:rPr>
                      <w:rFonts w:ascii="Cambria Math" w:eastAsia="MS Mincho" w:hAnsi="Cambria Math" w:cs="Times New Roman"/>
                      <w:sz w:val="20"/>
                      <w:szCs w:val="20"/>
                      <w:lang w:eastAsia="en-US"/>
                    </w:rPr>
                    <m:t>,</m:t>
                  </m:r>
                  <m:d>
                    <m:dPr>
                      <m:ctrlPr>
                        <w:rPr>
                          <w:rFonts w:ascii="Cambria Math" w:eastAsia="MS Mincho" w:hAnsi="Cambria Math" w:cs="Times New Roman"/>
                          <w:sz w:val="20"/>
                          <w:szCs w:val="20"/>
                          <w:lang w:val="de-DE" w:eastAsia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  <m:t>s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MS Mincho" w:hAnsi="Cambria Math" w:cs="Times New Roman"/>
                          <w:sz w:val="20"/>
                          <w:szCs w:val="20"/>
                          <w:lang w:eastAsia="en-US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  <m:t>s</m:t>
                          </m:r>
                        </m:sub>
                      </m:sSub>
                    </m:e>
                  </m:d>
                  <m:r>
                    <m:rPr>
                      <m:sty m:val="p"/>
                    </m:rPr>
                    <w:rPr>
                      <w:rFonts w:ascii="Cambria Math" w:eastAsia="MS Mincho" w:hAnsi="Cambria Math" w:cs="Times New Roman"/>
                      <w:sz w:val="20"/>
                      <w:szCs w:val="20"/>
                      <w:lang w:eastAsia="en-US"/>
                    </w:rPr>
                    <m:t>,</m:t>
                  </m:r>
                  <m:r>
                    <w:rPr>
                      <w:rFonts w:ascii="Cambria Math" w:eastAsia="MS Mincho" w:hAnsi="Cambria Math" w:cs="Times New Roman"/>
                      <w:sz w:val="20"/>
                      <w:szCs w:val="20"/>
                      <w:lang w:val="de-DE" w:eastAsia="en-US"/>
                    </w:rPr>
                    <m:t>μ</m:t>
                  </m:r>
                </m:sup>
              </m:sSubSup>
            </m:oMath>
            <w:r w:rsidRPr="00CB41AE">
              <w:rPr>
                <w:rFonts w:ascii="Times" w:eastAsia="Batang" w:hAnsi="Times" w:cs="Times New Roman"/>
                <w:sz w:val="20"/>
                <w:szCs w:val="20"/>
                <w:lang w:eastAsia="en-US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eastAsia="MS Mincho" w:hAnsi="Cambria Math" w:cs="Times New Roman"/>
                      <w:sz w:val="20"/>
                      <w:szCs w:val="20"/>
                      <w:lang w:val="de-DE" w:eastAsia="en-US"/>
                    </w:rPr>
                  </m:ctrlPr>
                </m:sSubSupPr>
                <m:e>
                  <m:r>
                    <w:rPr>
                      <w:rFonts w:ascii="Cambria Math" w:eastAsia="MS Mincho" w:hAnsi="Cambria Math" w:cs="Times New Roman"/>
                      <w:sz w:val="20"/>
                      <w:szCs w:val="20"/>
                      <w:lang w:val="de-DE" w:eastAsia="en-US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 w:cs="Times New Roman"/>
                      <w:sz w:val="20"/>
                      <w:szCs w:val="20"/>
                      <w:lang w:eastAsia="en-US"/>
                    </w:rPr>
                    <m:t>PDCCH</m:t>
                  </m:r>
                </m:sub>
                <m:sup>
                  <m:r>
                    <w:rPr>
                      <w:rFonts w:ascii="Cambria Math" w:eastAsia="MS Mincho" w:hAnsi="Cambria Math" w:cs="Times New Roman"/>
                      <w:sz w:val="20"/>
                      <w:szCs w:val="20"/>
                      <w:lang w:val="de-DE" w:eastAsia="en-US"/>
                    </w:rPr>
                    <m:t>max</m:t>
                  </m:r>
                  <m:r>
                    <m:rPr>
                      <m:sty m:val="p"/>
                    </m:rPr>
                    <w:rPr>
                      <w:rFonts w:ascii="Cambria Math" w:eastAsia="MS Mincho" w:hAnsi="Cambria Math" w:cs="Times New Roman"/>
                      <w:sz w:val="20"/>
                      <w:szCs w:val="20"/>
                      <w:lang w:eastAsia="en-US"/>
                    </w:rPr>
                    <m:t>,</m:t>
                  </m:r>
                  <m:d>
                    <m:dPr>
                      <m:ctrlPr>
                        <w:rPr>
                          <w:rFonts w:ascii="Cambria Math" w:eastAsia="MS Mincho" w:hAnsi="Cambria Math" w:cs="Times New Roman"/>
                          <w:sz w:val="20"/>
                          <w:szCs w:val="20"/>
                          <w:lang w:val="de-DE" w:eastAsia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  <m:t>s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MS Mincho" w:hAnsi="Cambria Math" w:cs="Times New Roman"/>
                          <w:sz w:val="20"/>
                          <w:szCs w:val="20"/>
                          <w:lang w:eastAsia="en-US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de-DE" w:eastAsia="en-US"/>
                            </w:rPr>
                            <m:t>s</m:t>
                          </m:r>
                        </m:sub>
                      </m:sSub>
                    </m:e>
                  </m:d>
                  <m:r>
                    <m:rPr>
                      <m:sty m:val="p"/>
                    </m:rPr>
                    <w:rPr>
                      <w:rFonts w:ascii="Cambria Math" w:eastAsia="MS Mincho" w:hAnsi="Cambria Math" w:cs="Times New Roman"/>
                      <w:sz w:val="20"/>
                      <w:szCs w:val="20"/>
                      <w:lang w:eastAsia="en-US"/>
                    </w:rPr>
                    <m:t>,</m:t>
                  </m:r>
                  <m:r>
                    <w:rPr>
                      <w:rFonts w:ascii="Cambria Math" w:eastAsia="MS Mincho" w:hAnsi="Cambria Math" w:cs="Times New Roman"/>
                      <w:sz w:val="20"/>
                      <w:szCs w:val="20"/>
                      <w:lang w:val="de-DE" w:eastAsia="en-US"/>
                    </w:rPr>
                    <m:t>μ</m:t>
                  </m:r>
                </m:sup>
              </m:sSubSup>
            </m:oMath>
            <w:r w:rsidRPr="00CB41AE">
              <w:rPr>
                <w:rFonts w:ascii="Times" w:eastAsia="Batang" w:hAnsi="Times" w:cs="Times New Roman"/>
                <w:sz w:val="20"/>
                <w:szCs w:val="20"/>
                <w:lang w:eastAsia="en-US"/>
              </w:rPr>
              <w:t xml:space="preserve"> values.</w:t>
            </w:r>
          </w:p>
          <w:p w14:paraId="5311D62F" w14:textId="77777777" w:rsidR="00477840" w:rsidRPr="00CB41AE" w:rsidRDefault="00477840" w:rsidP="00485AA5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B41AE">
              <w:rPr>
                <w:rFonts w:ascii="Times" w:eastAsia="Batang" w:hAnsi="Times" w:cs="Times New Roman"/>
                <w:bCs/>
                <w:iCs/>
                <w:sz w:val="20"/>
                <w:szCs w:val="20"/>
                <w:lang w:eastAsia="en-US"/>
              </w:rPr>
              <w:t xml:space="preserve">Note1: This determination of </w:t>
            </w:r>
            <w:r w:rsidRPr="00CB41AE">
              <w:rPr>
                <w:rFonts w:ascii="Times" w:eastAsia="Batang" w:hAnsi="Times" w:cs="Times New Roman"/>
                <w:sz w:val="20"/>
                <w:szCs w:val="20"/>
                <w:lang w:eastAsia="en-US"/>
              </w:rPr>
              <w:t>X</w:t>
            </w:r>
            <w:r w:rsidRPr="00CB41AE">
              <w:rPr>
                <w:rFonts w:ascii="Times" w:eastAsia="Batang" w:hAnsi="Times" w:cs="Times New Roman"/>
                <w:sz w:val="20"/>
                <w:szCs w:val="20"/>
                <w:vertAlign w:val="subscript"/>
                <w:lang w:eastAsia="en-US"/>
              </w:rPr>
              <w:t>s</w:t>
            </w:r>
            <w:r w:rsidRPr="00CB41AE">
              <w:rPr>
                <w:rFonts w:ascii="Times" w:eastAsia="Yu Mincho" w:hAnsi="Times" w:cs="Times New Roman"/>
                <w:bCs/>
                <w:iCs/>
                <w:sz w:val="20"/>
                <w:szCs w:val="20"/>
                <w:lang w:eastAsia="en-US"/>
              </w:rPr>
              <w:t xml:space="preserve"> may be independent of the size of </w:t>
            </w:r>
            <w:r w:rsidRPr="00CB41AE">
              <w:rPr>
                <w:rFonts w:ascii="Times" w:eastAsia="Batang" w:hAnsi="Times" w:cs="Times New Roman"/>
                <w:bCs/>
                <w:i/>
                <w:iCs/>
                <w:sz w:val="20"/>
                <w:szCs w:val="20"/>
                <w:lang w:eastAsia="zh-CN"/>
              </w:rPr>
              <w:t>monitoringSlotsWithinSlotGroup</w:t>
            </w:r>
            <w:r w:rsidRPr="00CB41AE">
              <w:rPr>
                <w:rFonts w:ascii="Times" w:eastAsia="Batang" w:hAnsi="Times" w:cs="Times New Roman"/>
                <w:bCs/>
                <w:sz w:val="20"/>
                <w:szCs w:val="20"/>
                <w:lang w:eastAsia="zh-CN"/>
              </w:rPr>
              <w:t xml:space="preserve"> discussed in the context of search space configuration</w:t>
            </w:r>
            <w:r>
              <w:rPr>
                <w:rFonts w:ascii="Times" w:eastAsia="Batang" w:hAnsi="Times" w:cs="Times New Roman"/>
                <w:bCs/>
                <w:sz w:val="20"/>
                <w:szCs w:val="20"/>
                <w:lang w:eastAsia="zh-CN"/>
              </w:rPr>
              <w:t>.</w:t>
            </w:r>
          </w:p>
        </w:tc>
      </w:tr>
    </w:tbl>
    <w:p w14:paraId="137D5F26" w14:textId="77777777" w:rsidR="00477840" w:rsidRPr="008665E4" w:rsidRDefault="00477840" w:rsidP="006A5C81">
      <w:pPr>
        <w:pStyle w:val="BodyText"/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</w:pPr>
    </w:p>
    <w:p w14:paraId="4C3FA34B" w14:textId="77777777" w:rsidR="00610B10" w:rsidRPr="008665E4" w:rsidRDefault="00610B10" w:rsidP="00610B10">
      <w:pPr>
        <w:pStyle w:val="BodyText"/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</w:pPr>
      <w:r w:rsidRPr="008665E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2</w:t>
      </w:r>
      <w:r w:rsidRPr="008665E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: Confirm the WA on </w:t>
      </w: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Group(2) SS configuration.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10B10" w14:paraId="2A3E132E" w14:textId="77777777" w:rsidTr="00610B10">
        <w:tc>
          <w:tcPr>
            <w:tcW w:w="9629" w:type="dxa"/>
          </w:tcPr>
          <w:p w14:paraId="305C72E4" w14:textId="77777777" w:rsidR="00610B10" w:rsidRPr="00623D92" w:rsidRDefault="00610B10" w:rsidP="00623D92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Batang" w:hAnsi="Times" w:cs="Times New Roman"/>
                <w:color w:val="FF0000"/>
                <w:sz w:val="20"/>
                <w:szCs w:val="24"/>
                <w:lang w:eastAsia="en-US"/>
              </w:rPr>
            </w:pPr>
            <w:r w:rsidRPr="00623D92">
              <w:rPr>
                <w:rFonts w:ascii="Times" w:eastAsia="Batang" w:hAnsi="Times" w:cs="Times New Roman"/>
                <w:color w:val="FF0000"/>
                <w:sz w:val="20"/>
                <w:szCs w:val="24"/>
                <w:highlight w:val="darkYellow"/>
                <w:lang w:eastAsia="en-US"/>
              </w:rPr>
              <w:t>Working assumption</w:t>
            </w:r>
            <w:r w:rsidRPr="00623D92">
              <w:rPr>
                <w:rFonts w:ascii="Times" w:eastAsia="Batang" w:hAnsi="Times" w:cs="Times New Roman"/>
                <w:color w:val="FF0000"/>
                <w:sz w:val="20"/>
                <w:szCs w:val="24"/>
                <w:lang w:eastAsia="en-US"/>
              </w:rPr>
              <w:t>: For Group (2) SSs</w:t>
            </w:r>
          </w:p>
          <w:p w14:paraId="65B054F7" w14:textId="77777777" w:rsidR="00610B10" w:rsidRPr="00B330ED" w:rsidRDefault="00610B10" w:rsidP="00623D92">
            <w:pPr>
              <w:numPr>
                <w:ilvl w:val="1"/>
                <w:numId w:val="27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Batang" w:hAnsi="Times" w:cs="Times New Roman"/>
                <w:color w:val="FF0000"/>
                <w:sz w:val="20"/>
                <w:szCs w:val="24"/>
                <w:lang w:eastAsia="en-US"/>
              </w:rPr>
            </w:pPr>
            <w:r w:rsidRPr="00B330ED">
              <w:rPr>
                <w:rFonts w:ascii="Times" w:eastAsia="Times New Roman" w:hAnsi="Times" w:cs="Times New Roman"/>
                <w:color w:val="FF0000"/>
                <w:sz w:val="20"/>
                <w:szCs w:val="24"/>
                <w:lang w:eastAsia="en-US"/>
              </w:rPr>
              <w:t>For Type0/0A/2 CSS</w:t>
            </w:r>
          </w:p>
          <w:p w14:paraId="38B87427" w14:textId="77777777" w:rsidR="00610B10" w:rsidRPr="00B330ED" w:rsidRDefault="00610B10" w:rsidP="00623D92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textAlignment w:val="baseline"/>
              <w:rPr>
                <w:rFonts w:ascii="Times" w:eastAsia="Batang" w:hAnsi="Times" w:cs="Times New Roman"/>
                <w:color w:val="FF0000"/>
                <w:sz w:val="20"/>
                <w:szCs w:val="20"/>
                <w:lang w:eastAsia="en-US"/>
              </w:rPr>
            </w:pPr>
            <w:r w:rsidRPr="00B330ED">
              <w:rPr>
                <w:rFonts w:ascii="Times" w:eastAsia="Batang" w:hAnsi="Times" w:cs="Times New Roman"/>
                <w:color w:val="FF0000"/>
                <w:sz w:val="20"/>
                <w:szCs w:val="20"/>
                <w:lang w:eastAsia="en-US"/>
              </w:rPr>
              <w:t xml:space="preserve">The slots indicated in </w:t>
            </w:r>
            <w:r w:rsidRPr="00B330ED">
              <w:rPr>
                <w:rFonts w:ascii="Times" w:eastAsia="Batang" w:hAnsi="Times" w:cs="Times New Roman"/>
                <w:i/>
                <w:iCs/>
                <w:color w:val="FF0000"/>
                <w:sz w:val="20"/>
                <w:szCs w:val="20"/>
                <w:lang w:eastAsia="en-US"/>
              </w:rPr>
              <w:t>monitoringSlotsWithinSlotGroup-r17</w:t>
            </w:r>
            <w:r w:rsidRPr="00B330ED">
              <w:rPr>
                <w:rFonts w:ascii="Times" w:eastAsia="Batang" w:hAnsi="Times" w:cs="Times New Roman"/>
                <w:color w:val="FF0000"/>
                <w:sz w:val="20"/>
                <w:szCs w:val="20"/>
                <w:lang w:eastAsia="en-US"/>
              </w:rPr>
              <w:t xml:space="preserve"> are not restricted to be consecutive</w:t>
            </w:r>
          </w:p>
          <w:p w14:paraId="174CCFA4" w14:textId="77777777" w:rsidR="00610B10" w:rsidRPr="00B330ED" w:rsidRDefault="00610B10" w:rsidP="00623D92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textAlignment w:val="baseline"/>
              <w:rPr>
                <w:rFonts w:ascii="Times" w:eastAsia="Batang" w:hAnsi="Times" w:cs="Times New Roman"/>
                <w:color w:val="FF0000"/>
                <w:sz w:val="20"/>
                <w:szCs w:val="20"/>
                <w:lang w:eastAsia="en-US"/>
              </w:rPr>
            </w:pPr>
            <w:r w:rsidRPr="00B330ED">
              <w:rPr>
                <w:rFonts w:ascii="Times" w:eastAsia="Batang" w:hAnsi="Times" w:cs="Times New Roman"/>
                <w:color w:val="FF0000"/>
                <w:sz w:val="20"/>
                <w:szCs w:val="20"/>
                <w:lang w:eastAsia="en-US"/>
              </w:rPr>
              <w:t xml:space="preserve">The number of </w:t>
            </w:r>
            <w:r w:rsidRPr="00B330ED">
              <w:rPr>
                <w:rFonts w:ascii="Times" w:eastAsia="Batang" w:hAnsi="Times" w:cs="Times New Roman"/>
                <w:bCs/>
                <w:color w:val="FF0000"/>
                <w:sz w:val="20"/>
                <w:szCs w:val="24"/>
                <w:lang w:eastAsia="en-US"/>
              </w:rPr>
              <w:t xml:space="preserve">slots configured for </w:t>
            </w:r>
            <w:r w:rsidRPr="00B330ED">
              <w:rPr>
                <w:rFonts w:ascii="Times" w:eastAsia="Batang" w:hAnsi="Times" w:cs="Times New Roman"/>
                <w:color w:val="FF0000"/>
                <w:sz w:val="20"/>
                <w:szCs w:val="24"/>
                <w:lang w:eastAsia="en-US"/>
              </w:rPr>
              <w:t>multi-slot PDCCH monitoring</w:t>
            </w:r>
            <w:r w:rsidRPr="00B330ED">
              <w:rPr>
                <w:rFonts w:ascii="Times" w:eastAsia="Batang" w:hAnsi="Times" w:cs="Times New Roman"/>
                <w:color w:val="FF0000"/>
                <w:sz w:val="20"/>
                <w:szCs w:val="20"/>
                <w:lang w:eastAsia="en-US"/>
              </w:rPr>
              <w:t xml:space="preserve"> in </w:t>
            </w:r>
            <w:r w:rsidRPr="00B330ED">
              <w:rPr>
                <w:rFonts w:ascii="Times" w:eastAsia="Batang" w:hAnsi="Times" w:cs="Times New Roman"/>
                <w:i/>
                <w:iCs/>
                <w:color w:val="FF0000"/>
                <w:sz w:val="20"/>
                <w:szCs w:val="20"/>
                <w:lang w:eastAsia="en-US"/>
              </w:rPr>
              <w:t>monitoringSlotsWithinSlotGroup-r17</w:t>
            </w:r>
            <w:r w:rsidRPr="00B330ED">
              <w:rPr>
                <w:rFonts w:ascii="Times" w:eastAsia="Batang" w:hAnsi="Times" w:cs="Times New Roman"/>
                <w:bCs/>
                <w:color w:val="FF0000"/>
                <w:sz w:val="20"/>
                <w:szCs w:val="20"/>
                <w:lang w:eastAsia="en-US"/>
              </w:rPr>
              <w:t xml:space="preserve"> can be up to L</w:t>
            </w:r>
          </w:p>
          <w:p w14:paraId="78C68763" w14:textId="77777777" w:rsidR="00610B10" w:rsidRPr="00B330ED" w:rsidRDefault="00610B10" w:rsidP="00623D92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textAlignment w:val="baseline"/>
              <w:rPr>
                <w:rFonts w:ascii="Times" w:eastAsia="Batang" w:hAnsi="Times" w:cs="Times New Roman"/>
                <w:color w:val="FF0000"/>
                <w:sz w:val="20"/>
                <w:szCs w:val="20"/>
                <w:lang w:eastAsia="en-US"/>
              </w:rPr>
            </w:pPr>
            <w:r w:rsidRPr="00B330ED">
              <w:rPr>
                <w:rFonts w:ascii="Times" w:eastAsia="Times New Roman" w:hAnsi="Times" w:cs="Times New Roman"/>
                <w:color w:val="FF0000"/>
                <w:sz w:val="20"/>
                <w:szCs w:val="24"/>
                <w:lang w:eastAsia="en-US"/>
              </w:rPr>
              <w:t>For Type1 CSS without dedicated RRC</w:t>
            </w:r>
          </w:p>
          <w:p w14:paraId="7344E5BC" w14:textId="77777777" w:rsidR="00610B10" w:rsidRPr="00B330ED" w:rsidRDefault="00610B10" w:rsidP="00623D92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textAlignment w:val="baseline"/>
              <w:rPr>
                <w:rFonts w:ascii="Times" w:eastAsia="Batang" w:hAnsi="Times" w:cs="Times New Roman"/>
                <w:color w:val="FF0000"/>
                <w:sz w:val="20"/>
                <w:szCs w:val="20"/>
                <w:lang w:eastAsia="en-US"/>
              </w:rPr>
            </w:pPr>
            <w:r w:rsidRPr="00B330ED">
              <w:rPr>
                <w:rFonts w:ascii="Times" w:eastAsia="Batang" w:hAnsi="Times" w:cs="Times New Roman"/>
                <w:color w:val="FF0000"/>
                <w:sz w:val="20"/>
                <w:szCs w:val="20"/>
                <w:lang w:eastAsia="en-US"/>
              </w:rPr>
              <w:t xml:space="preserve">The number of </w:t>
            </w:r>
            <w:r w:rsidRPr="00B330ED">
              <w:rPr>
                <w:rFonts w:ascii="Times" w:eastAsia="Batang" w:hAnsi="Times" w:cs="Times New Roman"/>
                <w:bCs/>
                <w:color w:val="FF0000"/>
                <w:sz w:val="20"/>
                <w:szCs w:val="24"/>
                <w:lang w:eastAsia="en-US"/>
              </w:rPr>
              <w:t xml:space="preserve">slots configured for </w:t>
            </w:r>
            <w:r w:rsidRPr="00B330ED">
              <w:rPr>
                <w:rFonts w:ascii="Times" w:eastAsia="Batang" w:hAnsi="Times" w:cs="Times New Roman"/>
                <w:color w:val="FF0000"/>
                <w:sz w:val="20"/>
                <w:szCs w:val="24"/>
                <w:lang w:eastAsia="en-US"/>
              </w:rPr>
              <w:t>multi-slot PDCCH monitoring</w:t>
            </w:r>
            <w:r w:rsidRPr="00B330ED">
              <w:rPr>
                <w:rFonts w:ascii="Times" w:eastAsia="Batang" w:hAnsi="Times" w:cs="Times New Roman"/>
                <w:color w:val="FF0000"/>
                <w:sz w:val="20"/>
                <w:szCs w:val="20"/>
                <w:lang w:eastAsia="en-US"/>
              </w:rPr>
              <w:t xml:space="preserve"> in </w:t>
            </w:r>
            <w:r w:rsidRPr="00B330ED">
              <w:rPr>
                <w:rFonts w:ascii="Times" w:eastAsia="Batang" w:hAnsi="Times" w:cs="Times New Roman"/>
                <w:i/>
                <w:iCs/>
                <w:color w:val="FF0000"/>
                <w:sz w:val="20"/>
                <w:szCs w:val="20"/>
                <w:lang w:eastAsia="en-US"/>
              </w:rPr>
              <w:t>monitoringSlotsWithinSlotGroup-r17</w:t>
            </w:r>
            <w:r w:rsidRPr="00B330ED">
              <w:rPr>
                <w:rFonts w:ascii="Times" w:eastAsia="Batang" w:hAnsi="Times" w:cs="Times New Roman"/>
                <w:bCs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B330ED">
              <w:rPr>
                <w:rFonts w:ascii="Times" w:eastAsia="Batang" w:hAnsi="Times" w:cs="Times New Roman"/>
                <w:bCs/>
                <w:color w:val="FF0000"/>
                <w:sz w:val="20"/>
                <w:szCs w:val="24"/>
                <w:lang w:eastAsia="en-US"/>
              </w:rPr>
              <w:t xml:space="preserve">per slot group of </w:t>
            </w:r>
            <m:oMath>
              <m:sSub>
                <m:sSubPr>
                  <m:ctrlPr>
                    <w:rPr>
                      <w:rFonts w:ascii="Cambria Math" w:eastAsia="MS Mincho" w:hAnsi="Cambria Math" w:cs="Times New Roman"/>
                      <w:bCs/>
                      <w:i/>
                      <w:color w:val="FF0000"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MS Mincho" w:hAnsi="Cambria Math" w:cs="Times New Roman"/>
                      <w:color w:val="FF0000"/>
                      <w:sz w:val="20"/>
                      <w:szCs w:val="20"/>
                      <w:lang w:eastAsia="en-US"/>
                    </w:rPr>
                    <m:t>X</m:t>
                  </m:r>
                </m:e>
                <m:sub>
                  <m:r>
                    <w:rPr>
                      <w:rFonts w:ascii="Cambria Math" w:eastAsia="MS Mincho" w:hAnsi="Cambria Math" w:cs="Times New Roman"/>
                      <w:color w:val="FF0000"/>
                      <w:sz w:val="20"/>
                      <w:szCs w:val="20"/>
                      <w:lang w:eastAsia="en-US"/>
                    </w:rPr>
                    <m:t>s</m:t>
                  </m:r>
                </m:sub>
              </m:sSub>
            </m:oMath>
            <w:r w:rsidRPr="00B330ED">
              <w:rPr>
                <w:rFonts w:ascii="Times" w:eastAsia="Batang" w:hAnsi="Times" w:cs="Times New Roman"/>
                <w:bCs/>
                <w:color w:val="FF0000"/>
                <w:sz w:val="20"/>
                <w:szCs w:val="24"/>
                <w:lang w:eastAsia="en-US"/>
              </w:rPr>
              <w:t xml:space="preserve"> slots should be no larger than M, where M is FFS</w:t>
            </w:r>
          </w:p>
          <w:p w14:paraId="3C4B27AE" w14:textId="77777777" w:rsidR="00610B10" w:rsidRDefault="00610B10" w:rsidP="00497C4D">
            <w:pPr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</w:tr>
    </w:tbl>
    <w:p w14:paraId="227FB33B" w14:textId="227FC885" w:rsidR="000B009F" w:rsidRDefault="000B009F" w:rsidP="00497C4D">
      <w:pPr>
        <w:rPr>
          <w:rFonts w:ascii="Times New Roman" w:eastAsia="MS Mincho" w:hAnsi="Times New Roman" w:cs="Times New Roman"/>
          <w:sz w:val="20"/>
          <w:szCs w:val="20"/>
        </w:rPr>
      </w:pPr>
    </w:p>
    <w:p w14:paraId="1F2BE898" w14:textId="77777777" w:rsidR="00843140" w:rsidRDefault="00843140" w:rsidP="00843140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185280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Proposal 3: In case that UE supports multiple combinations of </w:t>
      </w:r>
      <m:oMath>
        <m:sSub>
          <m:sSubPr>
            <m:ctrlPr>
              <w:rPr>
                <w:rFonts w:ascii="Cambria Math" w:eastAsia="MS Mincho" w:hAnsi="Cambria Math" w:cs="Times New Roman"/>
                <w:b/>
                <w:bCs/>
                <w:sz w:val="20"/>
                <w:szCs w:val="20"/>
                <w:lang w:eastAsia="en-US"/>
              </w:rPr>
            </m:ctrlPr>
          </m:sSubPr>
          <m:e>
            <m:r>
              <m:rPr>
                <m:sty m:val="b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(X</m:t>
            </m:r>
          </m:e>
          <m:sub>
            <m:r>
              <m:rPr>
                <m:sty m:val="b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s</m:t>
            </m:r>
          </m:sub>
        </m:sSub>
        <m:r>
          <m:rPr>
            <m:sty m:val="b"/>
          </m:rPr>
          <w:rPr>
            <w:rFonts w:ascii="Cambria Math" w:eastAsia="MS Mincho" w:hAnsi="Cambria Math" w:cs="Times New Roman"/>
            <w:sz w:val="20"/>
            <w:szCs w:val="20"/>
            <w:lang w:eastAsia="en-US"/>
          </w:rPr>
          <m:t>,</m:t>
        </m:r>
        <m:sSub>
          <m:sSubPr>
            <m:ctrlPr>
              <w:rPr>
                <w:rFonts w:ascii="Cambria Math" w:eastAsia="MS Mincho" w:hAnsi="Cambria Math" w:cs="Times New Roman"/>
                <w:b/>
                <w:bCs/>
                <w:sz w:val="20"/>
                <w:szCs w:val="20"/>
                <w:lang w:eastAsia="en-US"/>
              </w:rPr>
            </m:ctrlPr>
          </m:sSubPr>
          <m:e>
            <m:r>
              <m:rPr>
                <m:sty m:val="b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Y</m:t>
            </m:r>
          </m:e>
          <m:sub>
            <m:r>
              <m:rPr>
                <m:sty m:val="b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s</m:t>
            </m:r>
          </m:sub>
        </m:sSub>
        <m:r>
          <m:rPr>
            <m:sty m:val="b"/>
          </m:rPr>
          <w:rPr>
            <w:rFonts w:ascii="Cambria Math" w:eastAsia="MS Mincho" w:hAnsi="Cambria Math" w:cs="Times New Roman"/>
            <w:sz w:val="20"/>
            <w:szCs w:val="20"/>
            <w:lang w:eastAsia="en-US"/>
          </w:rPr>
          <m:t>)</m:t>
        </m:r>
      </m:oMath>
      <w:r w:rsidRPr="00185280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, the active </w:t>
      </w:r>
      <m:oMath>
        <m:sSub>
          <m:sSubPr>
            <m:ctrlPr>
              <w:rPr>
                <w:rFonts w:ascii="Cambria Math" w:eastAsia="MS Mincho" w:hAnsi="Cambria Math" w:cs="Times New Roman"/>
                <w:b/>
                <w:bCs/>
                <w:sz w:val="20"/>
                <w:szCs w:val="20"/>
                <w:lang w:eastAsia="en-US"/>
              </w:rPr>
            </m:ctrlPr>
          </m:sSubPr>
          <m:e>
            <m:r>
              <m:rPr>
                <m:sty m:val="b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(X</m:t>
            </m:r>
          </m:e>
          <m:sub>
            <m:r>
              <m:rPr>
                <m:sty m:val="b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s</m:t>
            </m:r>
          </m:sub>
        </m:sSub>
        <m:r>
          <m:rPr>
            <m:sty m:val="b"/>
          </m:rPr>
          <w:rPr>
            <w:rFonts w:ascii="Cambria Math" w:eastAsia="MS Mincho" w:hAnsi="Cambria Math" w:cs="Times New Roman"/>
            <w:sz w:val="20"/>
            <w:szCs w:val="20"/>
            <w:lang w:eastAsia="en-US"/>
          </w:rPr>
          <m:t>,</m:t>
        </m:r>
        <m:sSub>
          <m:sSubPr>
            <m:ctrlPr>
              <w:rPr>
                <w:rFonts w:ascii="Cambria Math" w:eastAsia="MS Mincho" w:hAnsi="Cambria Math" w:cs="Times New Roman"/>
                <w:b/>
                <w:bCs/>
                <w:sz w:val="20"/>
                <w:szCs w:val="20"/>
                <w:lang w:eastAsia="en-US"/>
              </w:rPr>
            </m:ctrlPr>
          </m:sSubPr>
          <m:e>
            <m:r>
              <m:rPr>
                <m:sty m:val="b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Y</m:t>
            </m:r>
          </m:e>
          <m:sub>
            <m:r>
              <m:rPr>
                <m:sty m:val="b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s</m:t>
            </m:r>
          </m:sub>
        </m:sSub>
        <m:r>
          <m:rPr>
            <m:sty m:val="b"/>
          </m:rPr>
          <w:rPr>
            <w:rFonts w:ascii="Cambria Math" w:eastAsia="MS Mincho" w:hAnsi="Cambria Math" w:cs="Times New Roman"/>
            <w:sz w:val="20"/>
            <w:szCs w:val="20"/>
            <w:lang w:eastAsia="en-US"/>
          </w:rPr>
          <m:t>)</m:t>
        </m:r>
      </m:oMath>
      <w:r w:rsidRPr="00185280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combination is determined by all configured search space sets of a BWP. </w:t>
      </w:r>
    </w:p>
    <w:p w14:paraId="7286CC48" w14:textId="77777777" w:rsidR="00843140" w:rsidRPr="00F608D1" w:rsidRDefault="00843140" w:rsidP="00843140">
      <w:pPr>
        <w:pStyle w:val="BodyText"/>
        <w:numPr>
          <w:ilvl w:val="0"/>
          <w:numId w:val="28"/>
        </w:numPr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SSSG switching within a BWP does not change the active combination of </w:t>
      </w:r>
      <m:oMath>
        <m:sSub>
          <m:sSubPr>
            <m:ctrlPr>
              <w:rPr>
                <w:rFonts w:ascii="Cambria Math" w:eastAsia="MS Mincho" w:hAnsi="Cambria Math" w:cs="Times New Roman"/>
                <w:b/>
                <w:bCs/>
                <w:sz w:val="20"/>
                <w:szCs w:val="20"/>
                <w:lang w:eastAsia="en-US"/>
              </w:rPr>
            </m:ctrlPr>
          </m:sSubPr>
          <m:e>
            <m:r>
              <m:rPr>
                <m:sty m:val="b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(X</m:t>
            </m:r>
          </m:e>
          <m:sub>
            <m:r>
              <m:rPr>
                <m:sty m:val="b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s</m:t>
            </m:r>
          </m:sub>
        </m:sSub>
        <m:r>
          <m:rPr>
            <m:sty m:val="b"/>
          </m:rPr>
          <w:rPr>
            <w:rFonts w:ascii="Cambria Math" w:eastAsia="MS Mincho" w:hAnsi="Cambria Math" w:cs="Times New Roman"/>
            <w:sz w:val="20"/>
            <w:szCs w:val="20"/>
            <w:lang w:eastAsia="en-US"/>
          </w:rPr>
          <m:t>,</m:t>
        </m:r>
        <m:sSub>
          <m:sSubPr>
            <m:ctrlPr>
              <w:rPr>
                <w:rFonts w:ascii="Cambria Math" w:eastAsia="MS Mincho" w:hAnsi="Cambria Math" w:cs="Times New Roman"/>
                <w:b/>
                <w:bCs/>
                <w:sz w:val="20"/>
                <w:szCs w:val="20"/>
                <w:lang w:eastAsia="en-US"/>
              </w:rPr>
            </m:ctrlPr>
          </m:sSubPr>
          <m:e>
            <m:r>
              <m:rPr>
                <m:sty m:val="b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Y</m:t>
            </m:r>
          </m:e>
          <m:sub>
            <m:r>
              <m:rPr>
                <m:sty m:val="b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s</m:t>
            </m:r>
          </m:sub>
        </m:sSub>
        <m:r>
          <m:rPr>
            <m:sty m:val="b"/>
          </m:rPr>
          <w:rPr>
            <w:rFonts w:ascii="Cambria Math" w:eastAsia="MS Mincho" w:hAnsi="Cambria Math" w:cs="Times New Roman"/>
            <w:sz w:val="20"/>
            <w:szCs w:val="20"/>
            <w:lang w:eastAsia="en-US"/>
          </w:rPr>
          <m:t>)</m:t>
        </m:r>
      </m:oMath>
    </w:p>
    <w:p w14:paraId="3857E7C8" w14:textId="77777777" w:rsidR="00843140" w:rsidRPr="00185280" w:rsidRDefault="00843140" w:rsidP="00843140">
      <w:pPr>
        <w:pStyle w:val="BodyText"/>
        <w:numPr>
          <w:ilvl w:val="0"/>
          <w:numId w:val="28"/>
        </w:numPr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SSSG switching across different BWPs may change the active combination of </w:t>
      </w:r>
      <m:oMath>
        <m:sSub>
          <m:sSubPr>
            <m:ctrlPr>
              <w:rPr>
                <w:rFonts w:ascii="Cambria Math" w:eastAsia="MS Mincho" w:hAnsi="Cambria Math" w:cs="Times New Roman"/>
                <w:b/>
                <w:bCs/>
                <w:sz w:val="20"/>
                <w:szCs w:val="20"/>
                <w:lang w:eastAsia="en-US"/>
              </w:rPr>
            </m:ctrlPr>
          </m:sSubPr>
          <m:e>
            <m:r>
              <m:rPr>
                <m:sty m:val="b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(X</m:t>
            </m:r>
          </m:e>
          <m:sub>
            <m:r>
              <m:rPr>
                <m:sty m:val="b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s</m:t>
            </m:r>
          </m:sub>
        </m:sSub>
        <m:r>
          <m:rPr>
            <m:sty m:val="b"/>
          </m:rPr>
          <w:rPr>
            <w:rFonts w:ascii="Cambria Math" w:eastAsia="MS Mincho" w:hAnsi="Cambria Math" w:cs="Times New Roman"/>
            <w:sz w:val="20"/>
            <w:szCs w:val="20"/>
            <w:lang w:eastAsia="en-US"/>
          </w:rPr>
          <m:t>,</m:t>
        </m:r>
        <m:sSub>
          <m:sSubPr>
            <m:ctrlPr>
              <w:rPr>
                <w:rFonts w:ascii="Cambria Math" w:eastAsia="MS Mincho" w:hAnsi="Cambria Math" w:cs="Times New Roman"/>
                <w:b/>
                <w:bCs/>
                <w:sz w:val="20"/>
                <w:szCs w:val="20"/>
                <w:lang w:eastAsia="en-US"/>
              </w:rPr>
            </m:ctrlPr>
          </m:sSubPr>
          <m:e>
            <m:r>
              <m:rPr>
                <m:sty m:val="b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Y</m:t>
            </m:r>
          </m:e>
          <m:sub>
            <m:r>
              <m:rPr>
                <m:sty m:val="b"/>
              </m:rPr>
              <w:rPr>
                <w:rFonts w:ascii="Cambria Math" w:eastAsia="MS Mincho" w:hAnsi="Cambria Math" w:cs="Times New Roman"/>
                <w:sz w:val="20"/>
                <w:szCs w:val="20"/>
                <w:lang w:eastAsia="en-US"/>
              </w:rPr>
              <m:t>s</m:t>
            </m:r>
          </m:sub>
        </m:sSub>
        <m:r>
          <m:rPr>
            <m:sty m:val="b"/>
          </m:rPr>
          <w:rPr>
            <w:rFonts w:ascii="Cambria Math" w:eastAsia="MS Mincho" w:hAnsi="Cambria Math" w:cs="Times New Roman"/>
            <w:sz w:val="20"/>
            <w:szCs w:val="20"/>
            <w:lang w:eastAsia="en-US"/>
          </w:rPr>
          <m:t>)</m:t>
        </m:r>
      </m:oMath>
    </w:p>
    <w:p w14:paraId="0608EAFF" w14:textId="77777777" w:rsidR="00843140" w:rsidRDefault="00843140" w:rsidP="00497C4D">
      <w:pPr>
        <w:rPr>
          <w:rFonts w:ascii="Times New Roman" w:eastAsia="MS Mincho" w:hAnsi="Times New Roman" w:cs="Times New Roman"/>
          <w:sz w:val="20"/>
          <w:szCs w:val="20"/>
        </w:rPr>
      </w:pPr>
    </w:p>
    <w:p w14:paraId="44DAD9D2" w14:textId="4BC45006" w:rsidR="0094120D" w:rsidRDefault="0094120D" w:rsidP="0094120D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453ECC46" w14:textId="5655644B" w:rsidR="0094120D" w:rsidRPr="00942574" w:rsidRDefault="0094120D" w:rsidP="0094120D">
      <w:pPr>
        <w:rPr>
          <w:rFonts w:ascii="Times New Roman" w:eastAsia="MS Mincho" w:hAnsi="Times New Roman" w:cs="Times New Roman"/>
          <w:sz w:val="20"/>
          <w:szCs w:val="20"/>
        </w:rPr>
      </w:pPr>
      <w:r w:rsidRPr="00942574">
        <w:rPr>
          <w:rFonts w:ascii="Times New Roman" w:eastAsia="MS Mincho" w:hAnsi="Times New Roman" w:cs="Times New Roman"/>
          <w:sz w:val="20"/>
          <w:szCs w:val="20"/>
        </w:rPr>
        <w:t>[1] R1-</w:t>
      </w:r>
      <w:r w:rsidR="00C67721" w:rsidRPr="00942574">
        <w:rPr>
          <w:rFonts w:ascii="Times New Roman" w:eastAsia="MS Mincho" w:hAnsi="Times New Roman" w:cs="Times New Roman"/>
          <w:sz w:val="20"/>
          <w:szCs w:val="20"/>
        </w:rPr>
        <w:t>2202713</w:t>
      </w:r>
      <w:r w:rsidR="00942574">
        <w:rPr>
          <w:rFonts w:ascii="Times New Roman" w:eastAsia="MS Mincho" w:hAnsi="Times New Roman" w:cs="Times New Roman"/>
          <w:sz w:val="20"/>
          <w:szCs w:val="20"/>
        </w:rPr>
        <w:t>,</w:t>
      </w:r>
      <w:r w:rsidR="00C67721" w:rsidRPr="00942574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942574" w:rsidRPr="00942574">
        <w:rPr>
          <w:rFonts w:ascii="Times New Roman" w:eastAsia="MS Mincho" w:hAnsi="Times New Roman" w:cs="Times New Roman"/>
          <w:sz w:val="20"/>
          <w:szCs w:val="20"/>
        </w:rPr>
        <w:t>Feature lead summary #4 for B52.6 GHz PDCCH monitoring enhancements</w:t>
      </w:r>
      <w:r w:rsidR="00942574">
        <w:rPr>
          <w:rFonts w:ascii="Times New Roman" w:eastAsia="MS Mincho" w:hAnsi="Times New Roman" w:cs="Times New Roman"/>
          <w:sz w:val="20"/>
          <w:szCs w:val="20"/>
        </w:rPr>
        <w:t xml:space="preserve">, </w:t>
      </w:r>
      <w:r w:rsidR="00043BA8">
        <w:rPr>
          <w:rFonts w:ascii="Times New Roman" w:eastAsia="MS Mincho" w:hAnsi="Times New Roman" w:cs="Times New Roman"/>
          <w:sz w:val="20"/>
          <w:szCs w:val="20"/>
        </w:rPr>
        <w:t>Mod</w:t>
      </w:r>
      <w:r w:rsidR="00106688">
        <w:rPr>
          <w:rFonts w:ascii="Times New Roman" w:eastAsia="MS Mincho" w:hAnsi="Times New Roman" w:cs="Times New Roman"/>
          <w:sz w:val="20"/>
          <w:szCs w:val="20"/>
        </w:rPr>
        <w:t>e</w:t>
      </w:r>
      <w:r w:rsidR="00904B6B">
        <w:rPr>
          <w:rFonts w:ascii="Times New Roman" w:eastAsia="MS Mincho" w:hAnsi="Times New Roman" w:cs="Times New Roman"/>
          <w:sz w:val="20"/>
          <w:szCs w:val="20"/>
        </w:rPr>
        <w:t>r</w:t>
      </w:r>
      <w:r w:rsidR="00043BA8">
        <w:rPr>
          <w:rFonts w:ascii="Times New Roman" w:eastAsia="MS Mincho" w:hAnsi="Times New Roman" w:cs="Times New Roman"/>
          <w:sz w:val="20"/>
          <w:szCs w:val="20"/>
        </w:rPr>
        <w:t>ator</w:t>
      </w:r>
      <w:r w:rsidR="00106688">
        <w:rPr>
          <w:rFonts w:ascii="Times New Roman" w:eastAsia="MS Mincho" w:hAnsi="Times New Roman" w:cs="Times New Roman"/>
          <w:sz w:val="20"/>
          <w:szCs w:val="20"/>
        </w:rPr>
        <w:t xml:space="preserve"> (Lenovo)</w:t>
      </w:r>
    </w:p>
    <w:p w14:paraId="5F0B0565" w14:textId="77777777" w:rsidR="0094120D" w:rsidRDefault="0094120D" w:rsidP="00497C4D">
      <w:pPr>
        <w:rPr>
          <w:rFonts w:ascii="Times New Roman" w:eastAsia="MS Mincho" w:hAnsi="Times New Roman" w:cs="Times New Roman"/>
          <w:sz w:val="20"/>
          <w:szCs w:val="20"/>
        </w:rPr>
      </w:pPr>
    </w:p>
    <w:sectPr w:rsidR="0094120D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A5FC3" w14:textId="77777777" w:rsidR="00BF3927" w:rsidRDefault="00BF3927">
      <w:r>
        <w:separator/>
      </w:r>
    </w:p>
  </w:endnote>
  <w:endnote w:type="continuationSeparator" w:id="0">
    <w:p w14:paraId="0CF004E8" w14:textId="77777777" w:rsidR="00BF3927" w:rsidRDefault="00BF3927">
      <w:r>
        <w:continuationSeparator/>
      </w:r>
    </w:p>
  </w:endnote>
  <w:endnote w:type="continuationNotice" w:id="1">
    <w:p w14:paraId="61E60734" w14:textId="77777777" w:rsidR="00BF3927" w:rsidRDefault="00BF39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C0EE2" w14:textId="77777777" w:rsidR="00BF3927" w:rsidRDefault="00BF3927">
      <w:r>
        <w:separator/>
      </w:r>
    </w:p>
  </w:footnote>
  <w:footnote w:type="continuationSeparator" w:id="0">
    <w:p w14:paraId="4B900CF3" w14:textId="77777777" w:rsidR="00BF3927" w:rsidRDefault="00BF3927">
      <w:r>
        <w:continuationSeparator/>
      </w:r>
    </w:p>
  </w:footnote>
  <w:footnote w:type="continuationNotice" w:id="1">
    <w:p w14:paraId="6FDE8FB8" w14:textId="77777777" w:rsidR="00BF3927" w:rsidRDefault="00BF39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3F949D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C6C4E97"/>
    <w:multiLevelType w:val="hybridMultilevel"/>
    <w:tmpl w:val="CEA29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D2FC7"/>
    <w:multiLevelType w:val="multilevel"/>
    <w:tmpl w:val="102D2FC7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700BB5"/>
    <w:multiLevelType w:val="hybridMultilevel"/>
    <w:tmpl w:val="BA909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72E3A"/>
    <w:multiLevelType w:val="hybridMultilevel"/>
    <w:tmpl w:val="AF9A46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325D07"/>
    <w:multiLevelType w:val="hybridMultilevel"/>
    <w:tmpl w:val="3DC2B29C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282E187F"/>
    <w:multiLevelType w:val="hybridMultilevel"/>
    <w:tmpl w:val="DD64D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9D3426"/>
    <w:multiLevelType w:val="hybridMultilevel"/>
    <w:tmpl w:val="967C9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F600690"/>
    <w:multiLevelType w:val="multilevel"/>
    <w:tmpl w:val="3F600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7C61B6"/>
    <w:multiLevelType w:val="hybridMultilevel"/>
    <w:tmpl w:val="9A621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85145A"/>
    <w:multiLevelType w:val="hybridMultilevel"/>
    <w:tmpl w:val="ECEE11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550C18"/>
    <w:multiLevelType w:val="multilevel"/>
    <w:tmpl w:val="4D550C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C05DCD"/>
    <w:multiLevelType w:val="hybridMultilevel"/>
    <w:tmpl w:val="457619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FC46A8"/>
    <w:multiLevelType w:val="hybridMultilevel"/>
    <w:tmpl w:val="BCC0BC26"/>
    <w:lvl w:ilvl="0" w:tplc="0409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2" w15:restartNumberingAfterBreak="0">
    <w:nsid w:val="5508585A"/>
    <w:multiLevelType w:val="hybridMultilevel"/>
    <w:tmpl w:val="9162D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CD2409"/>
    <w:multiLevelType w:val="hybridMultilevel"/>
    <w:tmpl w:val="4ED6E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FA0B93"/>
    <w:multiLevelType w:val="hybridMultilevel"/>
    <w:tmpl w:val="D0562A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10"/>
  </w:num>
  <w:num w:numId="4">
    <w:abstractNumId w:val="11"/>
  </w:num>
  <w:num w:numId="5">
    <w:abstractNumId w:val="7"/>
  </w:num>
  <w:num w:numId="6">
    <w:abstractNumId w:val="13"/>
  </w:num>
  <w:num w:numId="7">
    <w:abstractNumId w:val="23"/>
  </w:num>
  <w:num w:numId="8">
    <w:abstractNumId w:val="8"/>
  </w:num>
  <w:num w:numId="9">
    <w:abstractNumId w:val="20"/>
  </w:num>
  <w:num w:numId="10">
    <w:abstractNumId w:val="24"/>
  </w:num>
  <w:num w:numId="11">
    <w:abstractNumId w:val="16"/>
  </w:num>
  <w:num w:numId="12">
    <w:abstractNumId w:val="3"/>
  </w:num>
  <w:num w:numId="13">
    <w:abstractNumId w:val="18"/>
  </w:num>
  <w:num w:numId="14">
    <w:abstractNumId w:val="9"/>
  </w:num>
  <w:num w:numId="15">
    <w:abstractNumId w:val="22"/>
  </w:num>
  <w:num w:numId="16">
    <w:abstractNumId w:val="5"/>
  </w:num>
  <w:num w:numId="17">
    <w:abstractNumId w:val="1"/>
  </w:num>
  <w:num w:numId="18">
    <w:abstractNumId w:val="2"/>
  </w:num>
  <w:num w:numId="19">
    <w:abstractNumId w:val="18"/>
  </w:num>
  <w:num w:numId="20">
    <w:abstractNumId w:val="1"/>
  </w:num>
  <w:num w:numId="21">
    <w:abstractNumId w:val="26"/>
  </w:num>
  <w:num w:numId="22">
    <w:abstractNumId w:val="21"/>
  </w:num>
  <w:num w:numId="23">
    <w:abstractNumId w:val="25"/>
  </w:num>
  <w:num w:numId="24">
    <w:abstractNumId w:val="4"/>
  </w:num>
  <w:num w:numId="25">
    <w:abstractNumId w:val="14"/>
  </w:num>
  <w:num w:numId="26">
    <w:abstractNumId w:val="19"/>
  </w:num>
  <w:num w:numId="27">
    <w:abstractNumId w:val="12"/>
  </w:num>
  <w:num w:numId="28">
    <w:abstractNumId w:val="6"/>
  </w:num>
  <w:num w:numId="29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ja-JP" w:vendorID="64" w:dllVersion="0" w:nlCheck="1" w:checkStyle="1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5A2"/>
    <w:rsid w:val="00001C5B"/>
    <w:rsid w:val="00001F29"/>
    <w:rsid w:val="00002A37"/>
    <w:rsid w:val="00006446"/>
    <w:rsid w:val="00006896"/>
    <w:rsid w:val="00006AE5"/>
    <w:rsid w:val="00006B58"/>
    <w:rsid w:val="00007CDC"/>
    <w:rsid w:val="00011153"/>
    <w:rsid w:val="00011729"/>
    <w:rsid w:val="00011B28"/>
    <w:rsid w:val="00011F17"/>
    <w:rsid w:val="0001207F"/>
    <w:rsid w:val="0001277E"/>
    <w:rsid w:val="00012A02"/>
    <w:rsid w:val="00012B18"/>
    <w:rsid w:val="00012C03"/>
    <w:rsid w:val="00012D65"/>
    <w:rsid w:val="00013414"/>
    <w:rsid w:val="00014E6A"/>
    <w:rsid w:val="00015D15"/>
    <w:rsid w:val="00016E88"/>
    <w:rsid w:val="000171FF"/>
    <w:rsid w:val="000176B2"/>
    <w:rsid w:val="00020538"/>
    <w:rsid w:val="00022308"/>
    <w:rsid w:val="000234B3"/>
    <w:rsid w:val="0002435E"/>
    <w:rsid w:val="00024734"/>
    <w:rsid w:val="00024962"/>
    <w:rsid w:val="0002564D"/>
    <w:rsid w:val="00025EA0"/>
    <w:rsid w:val="00025ECA"/>
    <w:rsid w:val="00026008"/>
    <w:rsid w:val="0002609C"/>
    <w:rsid w:val="00027939"/>
    <w:rsid w:val="000302D0"/>
    <w:rsid w:val="00030D3B"/>
    <w:rsid w:val="00030DCD"/>
    <w:rsid w:val="00031F61"/>
    <w:rsid w:val="000325B8"/>
    <w:rsid w:val="00033A9D"/>
    <w:rsid w:val="00033F83"/>
    <w:rsid w:val="00034280"/>
    <w:rsid w:val="000344F1"/>
    <w:rsid w:val="00034AE9"/>
    <w:rsid w:val="00034C15"/>
    <w:rsid w:val="00034E78"/>
    <w:rsid w:val="00035029"/>
    <w:rsid w:val="00035D8E"/>
    <w:rsid w:val="000364F5"/>
    <w:rsid w:val="00036BA1"/>
    <w:rsid w:val="000377A9"/>
    <w:rsid w:val="000377F2"/>
    <w:rsid w:val="00037B00"/>
    <w:rsid w:val="00040D7D"/>
    <w:rsid w:val="00040DE7"/>
    <w:rsid w:val="00040E61"/>
    <w:rsid w:val="000417CD"/>
    <w:rsid w:val="0004190E"/>
    <w:rsid w:val="00042030"/>
    <w:rsid w:val="00042049"/>
    <w:rsid w:val="000420B2"/>
    <w:rsid w:val="000422E2"/>
    <w:rsid w:val="00042D42"/>
    <w:rsid w:val="00042D8A"/>
    <w:rsid w:val="00042DB3"/>
    <w:rsid w:val="00042F22"/>
    <w:rsid w:val="00043BA8"/>
    <w:rsid w:val="00043E17"/>
    <w:rsid w:val="000444EF"/>
    <w:rsid w:val="00044652"/>
    <w:rsid w:val="00044E7F"/>
    <w:rsid w:val="00045528"/>
    <w:rsid w:val="000455B9"/>
    <w:rsid w:val="00045981"/>
    <w:rsid w:val="0004792F"/>
    <w:rsid w:val="00050B9F"/>
    <w:rsid w:val="00051FE1"/>
    <w:rsid w:val="00052A07"/>
    <w:rsid w:val="000534E3"/>
    <w:rsid w:val="00054243"/>
    <w:rsid w:val="00054B4D"/>
    <w:rsid w:val="0005606A"/>
    <w:rsid w:val="00056CD1"/>
    <w:rsid w:val="00057117"/>
    <w:rsid w:val="00057276"/>
    <w:rsid w:val="00057431"/>
    <w:rsid w:val="00057AE9"/>
    <w:rsid w:val="00057E2C"/>
    <w:rsid w:val="00060B7B"/>
    <w:rsid w:val="00060FD1"/>
    <w:rsid w:val="000616E7"/>
    <w:rsid w:val="00062A82"/>
    <w:rsid w:val="000630F5"/>
    <w:rsid w:val="00063C67"/>
    <w:rsid w:val="000644F8"/>
    <w:rsid w:val="0006487E"/>
    <w:rsid w:val="0006587B"/>
    <w:rsid w:val="00065CA3"/>
    <w:rsid w:val="00065E1A"/>
    <w:rsid w:val="00066A82"/>
    <w:rsid w:val="00066EF7"/>
    <w:rsid w:val="00067013"/>
    <w:rsid w:val="00067548"/>
    <w:rsid w:val="00070695"/>
    <w:rsid w:val="00072D21"/>
    <w:rsid w:val="00072D36"/>
    <w:rsid w:val="00073083"/>
    <w:rsid w:val="000735F6"/>
    <w:rsid w:val="00074B00"/>
    <w:rsid w:val="00075107"/>
    <w:rsid w:val="00075168"/>
    <w:rsid w:val="00075B7A"/>
    <w:rsid w:val="00076A52"/>
    <w:rsid w:val="00077E5F"/>
    <w:rsid w:val="0008036A"/>
    <w:rsid w:val="000814A9"/>
    <w:rsid w:val="00081AE6"/>
    <w:rsid w:val="00082017"/>
    <w:rsid w:val="000821B8"/>
    <w:rsid w:val="000833E2"/>
    <w:rsid w:val="000841B9"/>
    <w:rsid w:val="000841EB"/>
    <w:rsid w:val="0008434E"/>
    <w:rsid w:val="000855B4"/>
    <w:rsid w:val="000855EB"/>
    <w:rsid w:val="00085B52"/>
    <w:rsid w:val="000866F2"/>
    <w:rsid w:val="00086D4F"/>
    <w:rsid w:val="00086FD0"/>
    <w:rsid w:val="0009009F"/>
    <w:rsid w:val="00090B21"/>
    <w:rsid w:val="00091557"/>
    <w:rsid w:val="000924C1"/>
    <w:rsid w:val="000924F0"/>
    <w:rsid w:val="00092DD2"/>
    <w:rsid w:val="00093474"/>
    <w:rsid w:val="00094A54"/>
    <w:rsid w:val="0009510F"/>
    <w:rsid w:val="00096079"/>
    <w:rsid w:val="000965DD"/>
    <w:rsid w:val="0009734B"/>
    <w:rsid w:val="000A01BF"/>
    <w:rsid w:val="000A0795"/>
    <w:rsid w:val="000A0A93"/>
    <w:rsid w:val="000A0CE7"/>
    <w:rsid w:val="000A0E65"/>
    <w:rsid w:val="000A0E97"/>
    <w:rsid w:val="000A19D5"/>
    <w:rsid w:val="000A1B7B"/>
    <w:rsid w:val="000A200B"/>
    <w:rsid w:val="000A2C77"/>
    <w:rsid w:val="000A2E8D"/>
    <w:rsid w:val="000A5117"/>
    <w:rsid w:val="000A56F2"/>
    <w:rsid w:val="000A7958"/>
    <w:rsid w:val="000B009F"/>
    <w:rsid w:val="000B128B"/>
    <w:rsid w:val="000B2719"/>
    <w:rsid w:val="000B2793"/>
    <w:rsid w:val="000B2825"/>
    <w:rsid w:val="000B2AD4"/>
    <w:rsid w:val="000B2BCD"/>
    <w:rsid w:val="000B3870"/>
    <w:rsid w:val="000B3A8F"/>
    <w:rsid w:val="000B3BB4"/>
    <w:rsid w:val="000B4AB9"/>
    <w:rsid w:val="000B4CF7"/>
    <w:rsid w:val="000B58C3"/>
    <w:rsid w:val="000B5D38"/>
    <w:rsid w:val="000B61E9"/>
    <w:rsid w:val="000B68E5"/>
    <w:rsid w:val="000B6C4A"/>
    <w:rsid w:val="000B7068"/>
    <w:rsid w:val="000B751E"/>
    <w:rsid w:val="000B7CF7"/>
    <w:rsid w:val="000C0051"/>
    <w:rsid w:val="000C0B03"/>
    <w:rsid w:val="000C0F46"/>
    <w:rsid w:val="000C12AD"/>
    <w:rsid w:val="000C165A"/>
    <w:rsid w:val="000C1A51"/>
    <w:rsid w:val="000C1A92"/>
    <w:rsid w:val="000C2E19"/>
    <w:rsid w:val="000C302A"/>
    <w:rsid w:val="000C3084"/>
    <w:rsid w:val="000C3BB5"/>
    <w:rsid w:val="000C4045"/>
    <w:rsid w:val="000C65B7"/>
    <w:rsid w:val="000D0837"/>
    <w:rsid w:val="000D08A3"/>
    <w:rsid w:val="000D0D07"/>
    <w:rsid w:val="000D109A"/>
    <w:rsid w:val="000D154F"/>
    <w:rsid w:val="000D18E5"/>
    <w:rsid w:val="000D1C00"/>
    <w:rsid w:val="000D1ECE"/>
    <w:rsid w:val="000D2960"/>
    <w:rsid w:val="000D2ACE"/>
    <w:rsid w:val="000D3245"/>
    <w:rsid w:val="000D3BA4"/>
    <w:rsid w:val="000D4797"/>
    <w:rsid w:val="000D4C5E"/>
    <w:rsid w:val="000D567C"/>
    <w:rsid w:val="000D6341"/>
    <w:rsid w:val="000E0527"/>
    <w:rsid w:val="000E073A"/>
    <w:rsid w:val="000E0A60"/>
    <w:rsid w:val="000E12B6"/>
    <w:rsid w:val="000E1D51"/>
    <w:rsid w:val="000E1E5A"/>
    <w:rsid w:val="000E1E92"/>
    <w:rsid w:val="000E28B9"/>
    <w:rsid w:val="000E3564"/>
    <w:rsid w:val="000E3A2B"/>
    <w:rsid w:val="000E4BE5"/>
    <w:rsid w:val="000E4CA6"/>
    <w:rsid w:val="000E547E"/>
    <w:rsid w:val="000E58DF"/>
    <w:rsid w:val="000E5D8D"/>
    <w:rsid w:val="000E5E48"/>
    <w:rsid w:val="000E62D6"/>
    <w:rsid w:val="000E6447"/>
    <w:rsid w:val="000E7C6F"/>
    <w:rsid w:val="000E7F1B"/>
    <w:rsid w:val="000F06D6"/>
    <w:rsid w:val="000F0EB1"/>
    <w:rsid w:val="000F1106"/>
    <w:rsid w:val="000F153F"/>
    <w:rsid w:val="000F2040"/>
    <w:rsid w:val="000F3343"/>
    <w:rsid w:val="000F3AF3"/>
    <w:rsid w:val="000F3BE9"/>
    <w:rsid w:val="000F3F6C"/>
    <w:rsid w:val="000F466C"/>
    <w:rsid w:val="000F57AE"/>
    <w:rsid w:val="000F5C00"/>
    <w:rsid w:val="000F6DF3"/>
    <w:rsid w:val="000F720B"/>
    <w:rsid w:val="001005FF"/>
    <w:rsid w:val="00106086"/>
    <w:rsid w:val="001062FB"/>
    <w:rsid w:val="001063E6"/>
    <w:rsid w:val="00106688"/>
    <w:rsid w:val="00107197"/>
    <w:rsid w:val="00107210"/>
    <w:rsid w:val="001076F5"/>
    <w:rsid w:val="00110393"/>
    <w:rsid w:val="001111A0"/>
    <w:rsid w:val="00111A61"/>
    <w:rsid w:val="00111AED"/>
    <w:rsid w:val="00112BC6"/>
    <w:rsid w:val="00113CF4"/>
    <w:rsid w:val="00113E2F"/>
    <w:rsid w:val="00114375"/>
    <w:rsid w:val="00115082"/>
    <w:rsid w:val="001153EA"/>
    <w:rsid w:val="00115643"/>
    <w:rsid w:val="00116765"/>
    <w:rsid w:val="00116C2F"/>
    <w:rsid w:val="00116D8C"/>
    <w:rsid w:val="00116E3F"/>
    <w:rsid w:val="00117899"/>
    <w:rsid w:val="0011790A"/>
    <w:rsid w:val="00117B7E"/>
    <w:rsid w:val="00117FAD"/>
    <w:rsid w:val="00120616"/>
    <w:rsid w:val="0012078D"/>
    <w:rsid w:val="0012080F"/>
    <w:rsid w:val="001219F5"/>
    <w:rsid w:val="00121A20"/>
    <w:rsid w:val="00121AC8"/>
    <w:rsid w:val="001227F0"/>
    <w:rsid w:val="00122F2E"/>
    <w:rsid w:val="00123610"/>
    <w:rsid w:val="0012377F"/>
    <w:rsid w:val="00124314"/>
    <w:rsid w:val="00124F40"/>
    <w:rsid w:val="001254E8"/>
    <w:rsid w:val="0012554E"/>
    <w:rsid w:val="00126294"/>
    <w:rsid w:val="00126B4A"/>
    <w:rsid w:val="001272AC"/>
    <w:rsid w:val="00127B88"/>
    <w:rsid w:val="00127BD3"/>
    <w:rsid w:val="00127C97"/>
    <w:rsid w:val="00127E49"/>
    <w:rsid w:val="00130107"/>
    <w:rsid w:val="00131334"/>
    <w:rsid w:val="001313C0"/>
    <w:rsid w:val="00131593"/>
    <w:rsid w:val="00131DAF"/>
    <w:rsid w:val="00131EC3"/>
    <w:rsid w:val="00132B2D"/>
    <w:rsid w:val="00132F8F"/>
    <w:rsid w:val="00132FD0"/>
    <w:rsid w:val="0013358A"/>
    <w:rsid w:val="001335F3"/>
    <w:rsid w:val="00133CEB"/>
    <w:rsid w:val="001344C0"/>
    <w:rsid w:val="001346FA"/>
    <w:rsid w:val="00134BC6"/>
    <w:rsid w:val="00135252"/>
    <w:rsid w:val="00135588"/>
    <w:rsid w:val="001356BF"/>
    <w:rsid w:val="00137194"/>
    <w:rsid w:val="00137AB5"/>
    <w:rsid w:val="00137ED0"/>
    <w:rsid w:val="00137F0B"/>
    <w:rsid w:val="001406B8"/>
    <w:rsid w:val="00141624"/>
    <w:rsid w:val="001416F8"/>
    <w:rsid w:val="00141A7D"/>
    <w:rsid w:val="00143CEC"/>
    <w:rsid w:val="00144A2C"/>
    <w:rsid w:val="00145D40"/>
    <w:rsid w:val="00146270"/>
    <w:rsid w:val="001466C3"/>
    <w:rsid w:val="00146AD8"/>
    <w:rsid w:val="00147022"/>
    <w:rsid w:val="001516E2"/>
    <w:rsid w:val="00151723"/>
    <w:rsid w:val="00151E23"/>
    <w:rsid w:val="0015235C"/>
    <w:rsid w:val="001526E0"/>
    <w:rsid w:val="00152DF6"/>
    <w:rsid w:val="00153DE9"/>
    <w:rsid w:val="001545F8"/>
    <w:rsid w:val="001550E1"/>
    <w:rsid w:val="001551B5"/>
    <w:rsid w:val="0015525E"/>
    <w:rsid w:val="0015531C"/>
    <w:rsid w:val="00155652"/>
    <w:rsid w:val="00155888"/>
    <w:rsid w:val="0015591F"/>
    <w:rsid w:val="001568E0"/>
    <w:rsid w:val="0015706B"/>
    <w:rsid w:val="00160084"/>
    <w:rsid w:val="001608F0"/>
    <w:rsid w:val="00160BA0"/>
    <w:rsid w:val="00160DD8"/>
    <w:rsid w:val="001632FD"/>
    <w:rsid w:val="00163ACA"/>
    <w:rsid w:val="001643A8"/>
    <w:rsid w:val="0016465B"/>
    <w:rsid w:val="0016522A"/>
    <w:rsid w:val="001659C1"/>
    <w:rsid w:val="00165A59"/>
    <w:rsid w:val="00165D2A"/>
    <w:rsid w:val="0016607D"/>
    <w:rsid w:val="00167512"/>
    <w:rsid w:val="001676BC"/>
    <w:rsid w:val="00167D0C"/>
    <w:rsid w:val="00167DE0"/>
    <w:rsid w:val="001707FD"/>
    <w:rsid w:val="00170EC3"/>
    <w:rsid w:val="00171A1F"/>
    <w:rsid w:val="00171D4D"/>
    <w:rsid w:val="00171D60"/>
    <w:rsid w:val="00173A8E"/>
    <w:rsid w:val="00174251"/>
    <w:rsid w:val="0017489D"/>
    <w:rsid w:val="00175CD8"/>
    <w:rsid w:val="0017649E"/>
    <w:rsid w:val="00177795"/>
    <w:rsid w:val="00180D4C"/>
    <w:rsid w:val="00180F9C"/>
    <w:rsid w:val="0018143F"/>
    <w:rsid w:val="00181887"/>
    <w:rsid w:val="001838D5"/>
    <w:rsid w:val="00183927"/>
    <w:rsid w:val="001841A9"/>
    <w:rsid w:val="00184585"/>
    <w:rsid w:val="00185280"/>
    <w:rsid w:val="0018691C"/>
    <w:rsid w:val="00187928"/>
    <w:rsid w:val="001903CD"/>
    <w:rsid w:val="00190AC1"/>
    <w:rsid w:val="00190C00"/>
    <w:rsid w:val="00190E53"/>
    <w:rsid w:val="001928DE"/>
    <w:rsid w:val="00192BF0"/>
    <w:rsid w:val="00192C10"/>
    <w:rsid w:val="0019341A"/>
    <w:rsid w:val="001941B3"/>
    <w:rsid w:val="00194311"/>
    <w:rsid w:val="00194C7A"/>
    <w:rsid w:val="00195520"/>
    <w:rsid w:val="0019607E"/>
    <w:rsid w:val="001963B6"/>
    <w:rsid w:val="0019713E"/>
    <w:rsid w:val="0019743E"/>
    <w:rsid w:val="00197553"/>
    <w:rsid w:val="00197B77"/>
    <w:rsid w:val="00197BC4"/>
    <w:rsid w:val="00197DF9"/>
    <w:rsid w:val="001A02C1"/>
    <w:rsid w:val="001A0534"/>
    <w:rsid w:val="001A1987"/>
    <w:rsid w:val="001A19E7"/>
    <w:rsid w:val="001A20CB"/>
    <w:rsid w:val="001A2564"/>
    <w:rsid w:val="001A2C49"/>
    <w:rsid w:val="001A3C04"/>
    <w:rsid w:val="001A45EE"/>
    <w:rsid w:val="001A471B"/>
    <w:rsid w:val="001A4EC0"/>
    <w:rsid w:val="001A5181"/>
    <w:rsid w:val="001A5E6F"/>
    <w:rsid w:val="001A6173"/>
    <w:rsid w:val="001A6CBA"/>
    <w:rsid w:val="001A6E3F"/>
    <w:rsid w:val="001A6E96"/>
    <w:rsid w:val="001A7932"/>
    <w:rsid w:val="001B0D97"/>
    <w:rsid w:val="001B1B9B"/>
    <w:rsid w:val="001B2E53"/>
    <w:rsid w:val="001B3012"/>
    <w:rsid w:val="001B59AC"/>
    <w:rsid w:val="001B5A5D"/>
    <w:rsid w:val="001B6053"/>
    <w:rsid w:val="001B64FC"/>
    <w:rsid w:val="001B6CE0"/>
    <w:rsid w:val="001B6F21"/>
    <w:rsid w:val="001B7DF3"/>
    <w:rsid w:val="001B7F42"/>
    <w:rsid w:val="001C1CE5"/>
    <w:rsid w:val="001C2551"/>
    <w:rsid w:val="001C3C82"/>
    <w:rsid w:val="001C3D2A"/>
    <w:rsid w:val="001C3D73"/>
    <w:rsid w:val="001C3E08"/>
    <w:rsid w:val="001C4A35"/>
    <w:rsid w:val="001C4B3D"/>
    <w:rsid w:val="001C4BA4"/>
    <w:rsid w:val="001C53B7"/>
    <w:rsid w:val="001C5950"/>
    <w:rsid w:val="001C6495"/>
    <w:rsid w:val="001C67E3"/>
    <w:rsid w:val="001C67E4"/>
    <w:rsid w:val="001C7060"/>
    <w:rsid w:val="001D02D8"/>
    <w:rsid w:val="001D05CD"/>
    <w:rsid w:val="001D15FC"/>
    <w:rsid w:val="001D2185"/>
    <w:rsid w:val="001D280D"/>
    <w:rsid w:val="001D2C0F"/>
    <w:rsid w:val="001D2FFD"/>
    <w:rsid w:val="001D3AD3"/>
    <w:rsid w:val="001D40A9"/>
    <w:rsid w:val="001D4132"/>
    <w:rsid w:val="001D4ABC"/>
    <w:rsid w:val="001D51BA"/>
    <w:rsid w:val="001D5297"/>
    <w:rsid w:val="001D6342"/>
    <w:rsid w:val="001D6D53"/>
    <w:rsid w:val="001D7588"/>
    <w:rsid w:val="001E06DE"/>
    <w:rsid w:val="001E1066"/>
    <w:rsid w:val="001E1B8C"/>
    <w:rsid w:val="001E1D1D"/>
    <w:rsid w:val="001E2771"/>
    <w:rsid w:val="001E3442"/>
    <w:rsid w:val="001E344E"/>
    <w:rsid w:val="001E5831"/>
    <w:rsid w:val="001E58E2"/>
    <w:rsid w:val="001E6BF2"/>
    <w:rsid w:val="001E7AED"/>
    <w:rsid w:val="001F15FB"/>
    <w:rsid w:val="001F17C5"/>
    <w:rsid w:val="001F1CD9"/>
    <w:rsid w:val="001F3916"/>
    <w:rsid w:val="001F3B48"/>
    <w:rsid w:val="001F4AB0"/>
    <w:rsid w:val="001F54C5"/>
    <w:rsid w:val="001F662C"/>
    <w:rsid w:val="001F6E27"/>
    <w:rsid w:val="001F7074"/>
    <w:rsid w:val="001F718F"/>
    <w:rsid w:val="00200490"/>
    <w:rsid w:val="00200F45"/>
    <w:rsid w:val="00201220"/>
    <w:rsid w:val="00201995"/>
    <w:rsid w:val="00201F3A"/>
    <w:rsid w:val="00203874"/>
    <w:rsid w:val="00203F96"/>
    <w:rsid w:val="002040B7"/>
    <w:rsid w:val="0020419A"/>
    <w:rsid w:val="00204846"/>
    <w:rsid w:val="00204DDF"/>
    <w:rsid w:val="0020528E"/>
    <w:rsid w:val="00205FA3"/>
    <w:rsid w:val="0020661F"/>
    <w:rsid w:val="002069B2"/>
    <w:rsid w:val="00206C08"/>
    <w:rsid w:val="00207219"/>
    <w:rsid w:val="00207501"/>
    <w:rsid w:val="00207F96"/>
    <w:rsid w:val="00207FA3"/>
    <w:rsid w:val="002133D1"/>
    <w:rsid w:val="0021344A"/>
    <w:rsid w:val="00213D48"/>
    <w:rsid w:val="002145B3"/>
    <w:rsid w:val="00214DA8"/>
    <w:rsid w:val="0021518A"/>
    <w:rsid w:val="00215423"/>
    <w:rsid w:val="002158FA"/>
    <w:rsid w:val="00216564"/>
    <w:rsid w:val="00216820"/>
    <w:rsid w:val="00216EB1"/>
    <w:rsid w:val="00217104"/>
    <w:rsid w:val="002202E1"/>
    <w:rsid w:val="00220600"/>
    <w:rsid w:val="0022168B"/>
    <w:rsid w:val="00221997"/>
    <w:rsid w:val="00221D7D"/>
    <w:rsid w:val="002224DB"/>
    <w:rsid w:val="00222DEF"/>
    <w:rsid w:val="002231B8"/>
    <w:rsid w:val="00223CB2"/>
    <w:rsid w:val="00223FCB"/>
    <w:rsid w:val="00224D05"/>
    <w:rsid w:val="002251D6"/>
    <w:rsid w:val="002252C3"/>
    <w:rsid w:val="00225825"/>
    <w:rsid w:val="00225C54"/>
    <w:rsid w:val="00225E7C"/>
    <w:rsid w:val="002261EF"/>
    <w:rsid w:val="0022628F"/>
    <w:rsid w:val="0023019F"/>
    <w:rsid w:val="002302B4"/>
    <w:rsid w:val="00230517"/>
    <w:rsid w:val="00230568"/>
    <w:rsid w:val="00230765"/>
    <w:rsid w:val="00230FA5"/>
    <w:rsid w:val="002310B3"/>
    <w:rsid w:val="002319E4"/>
    <w:rsid w:val="00231EE8"/>
    <w:rsid w:val="00233699"/>
    <w:rsid w:val="00233AFC"/>
    <w:rsid w:val="002350BF"/>
    <w:rsid w:val="00235562"/>
    <w:rsid w:val="00235632"/>
    <w:rsid w:val="00235872"/>
    <w:rsid w:val="00235CB6"/>
    <w:rsid w:val="00236938"/>
    <w:rsid w:val="00237B9A"/>
    <w:rsid w:val="002408C7"/>
    <w:rsid w:val="00241559"/>
    <w:rsid w:val="00241599"/>
    <w:rsid w:val="00241B98"/>
    <w:rsid w:val="00242973"/>
    <w:rsid w:val="00242A0A"/>
    <w:rsid w:val="00242A43"/>
    <w:rsid w:val="0024310C"/>
    <w:rsid w:val="002435B3"/>
    <w:rsid w:val="00244DBD"/>
    <w:rsid w:val="0024547B"/>
    <w:rsid w:val="002454D4"/>
    <w:rsid w:val="002458EB"/>
    <w:rsid w:val="00246D2B"/>
    <w:rsid w:val="00247325"/>
    <w:rsid w:val="002500C8"/>
    <w:rsid w:val="0025053D"/>
    <w:rsid w:val="00250F16"/>
    <w:rsid w:val="0025167F"/>
    <w:rsid w:val="00253DCD"/>
    <w:rsid w:val="00253E00"/>
    <w:rsid w:val="0025421E"/>
    <w:rsid w:val="00254378"/>
    <w:rsid w:val="002558D7"/>
    <w:rsid w:val="00256CB5"/>
    <w:rsid w:val="002573E8"/>
    <w:rsid w:val="00257543"/>
    <w:rsid w:val="002579E5"/>
    <w:rsid w:val="00257F88"/>
    <w:rsid w:val="00261285"/>
    <w:rsid w:val="002616E7"/>
    <w:rsid w:val="002617E7"/>
    <w:rsid w:val="00261FC8"/>
    <w:rsid w:val="00263243"/>
    <w:rsid w:val="00263D13"/>
    <w:rsid w:val="00264109"/>
    <w:rsid w:val="00264228"/>
    <w:rsid w:val="00264334"/>
    <w:rsid w:val="0026473E"/>
    <w:rsid w:val="00264ACB"/>
    <w:rsid w:val="00265CF4"/>
    <w:rsid w:val="00266214"/>
    <w:rsid w:val="0026743E"/>
    <w:rsid w:val="00267C58"/>
    <w:rsid w:val="00267C83"/>
    <w:rsid w:val="002707B8"/>
    <w:rsid w:val="00270B94"/>
    <w:rsid w:val="00270D24"/>
    <w:rsid w:val="00271046"/>
    <w:rsid w:val="0027144F"/>
    <w:rsid w:val="00271E84"/>
    <w:rsid w:val="00271F3A"/>
    <w:rsid w:val="0027208A"/>
    <w:rsid w:val="00272181"/>
    <w:rsid w:val="00272796"/>
    <w:rsid w:val="00273278"/>
    <w:rsid w:val="002734B9"/>
    <w:rsid w:val="002737F4"/>
    <w:rsid w:val="0027455E"/>
    <w:rsid w:val="00275CAD"/>
    <w:rsid w:val="0027666E"/>
    <w:rsid w:val="00276AA0"/>
    <w:rsid w:val="00277453"/>
    <w:rsid w:val="00277B2D"/>
    <w:rsid w:val="002803F3"/>
    <w:rsid w:val="002805F5"/>
    <w:rsid w:val="00280668"/>
    <w:rsid w:val="00280751"/>
    <w:rsid w:val="002821B7"/>
    <w:rsid w:val="0028280A"/>
    <w:rsid w:val="00285752"/>
    <w:rsid w:val="00286ACD"/>
    <w:rsid w:val="00287838"/>
    <w:rsid w:val="00287895"/>
    <w:rsid w:val="00287E5E"/>
    <w:rsid w:val="002907B5"/>
    <w:rsid w:val="00291D38"/>
    <w:rsid w:val="002924B3"/>
    <w:rsid w:val="00292945"/>
    <w:rsid w:val="002929D4"/>
    <w:rsid w:val="00292E71"/>
    <w:rsid w:val="00292EB7"/>
    <w:rsid w:val="00293814"/>
    <w:rsid w:val="00293B29"/>
    <w:rsid w:val="00293F02"/>
    <w:rsid w:val="00293FD8"/>
    <w:rsid w:val="00294592"/>
    <w:rsid w:val="00296227"/>
    <w:rsid w:val="00296F44"/>
    <w:rsid w:val="0029774E"/>
    <w:rsid w:val="0029777D"/>
    <w:rsid w:val="00297A75"/>
    <w:rsid w:val="00297B74"/>
    <w:rsid w:val="002A036D"/>
    <w:rsid w:val="002A055E"/>
    <w:rsid w:val="002A1D4E"/>
    <w:rsid w:val="002A206A"/>
    <w:rsid w:val="002A2117"/>
    <w:rsid w:val="002A2333"/>
    <w:rsid w:val="002A2869"/>
    <w:rsid w:val="002A2B08"/>
    <w:rsid w:val="002A2C57"/>
    <w:rsid w:val="002A3486"/>
    <w:rsid w:val="002A45C6"/>
    <w:rsid w:val="002A50D7"/>
    <w:rsid w:val="002A5160"/>
    <w:rsid w:val="002A5194"/>
    <w:rsid w:val="002A75FE"/>
    <w:rsid w:val="002A7EF5"/>
    <w:rsid w:val="002B033E"/>
    <w:rsid w:val="002B06F0"/>
    <w:rsid w:val="002B0B1F"/>
    <w:rsid w:val="002B0F92"/>
    <w:rsid w:val="002B24D6"/>
    <w:rsid w:val="002B292E"/>
    <w:rsid w:val="002B2CC5"/>
    <w:rsid w:val="002B38C4"/>
    <w:rsid w:val="002B3BE7"/>
    <w:rsid w:val="002B467E"/>
    <w:rsid w:val="002B47B7"/>
    <w:rsid w:val="002B4B0C"/>
    <w:rsid w:val="002B52EF"/>
    <w:rsid w:val="002B57C8"/>
    <w:rsid w:val="002B5901"/>
    <w:rsid w:val="002B596E"/>
    <w:rsid w:val="002B5DCF"/>
    <w:rsid w:val="002B6786"/>
    <w:rsid w:val="002B7B48"/>
    <w:rsid w:val="002B7F65"/>
    <w:rsid w:val="002C0CFC"/>
    <w:rsid w:val="002C0D0C"/>
    <w:rsid w:val="002C2100"/>
    <w:rsid w:val="002C244C"/>
    <w:rsid w:val="002C291D"/>
    <w:rsid w:val="002C31CA"/>
    <w:rsid w:val="002C3201"/>
    <w:rsid w:val="002C32A1"/>
    <w:rsid w:val="002C39FD"/>
    <w:rsid w:val="002C40EF"/>
    <w:rsid w:val="002C4130"/>
    <w:rsid w:val="002C41E6"/>
    <w:rsid w:val="002C45DC"/>
    <w:rsid w:val="002C49C7"/>
    <w:rsid w:val="002C5061"/>
    <w:rsid w:val="002C564B"/>
    <w:rsid w:val="002C57E5"/>
    <w:rsid w:val="002C796E"/>
    <w:rsid w:val="002D00AE"/>
    <w:rsid w:val="002D022A"/>
    <w:rsid w:val="002D071A"/>
    <w:rsid w:val="002D34B2"/>
    <w:rsid w:val="002D362A"/>
    <w:rsid w:val="002D4ADC"/>
    <w:rsid w:val="002D5402"/>
    <w:rsid w:val="002D548E"/>
    <w:rsid w:val="002D54A7"/>
    <w:rsid w:val="002D5976"/>
    <w:rsid w:val="002D5C1D"/>
    <w:rsid w:val="002D69C1"/>
    <w:rsid w:val="002D7637"/>
    <w:rsid w:val="002D7FCA"/>
    <w:rsid w:val="002E1404"/>
    <w:rsid w:val="002E14D6"/>
    <w:rsid w:val="002E17F2"/>
    <w:rsid w:val="002E1C75"/>
    <w:rsid w:val="002E2834"/>
    <w:rsid w:val="002E38DE"/>
    <w:rsid w:val="002E3CAE"/>
    <w:rsid w:val="002E3DED"/>
    <w:rsid w:val="002E53A4"/>
    <w:rsid w:val="002E599F"/>
    <w:rsid w:val="002E5A95"/>
    <w:rsid w:val="002E64DB"/>
    <w:rsid w:val="002E6AFF"/>
    <w:rsid w:val="002E7CAE"/>
    <w:rsid w:val="002F03DA"/>
    <w:rsid w:val="002F0AE9"/>
    <w:rsid w:val="002F0E42"/>
    <w:rsid w:val="002F20A4"/>
    <w:rsid w:val="002F23D8"/>
    <w:rsid w:val="002F246A"/>
    <w:rsid w:val="002F2771"/>
    <w:rsid w:val="002F3420"/>
    <w:rsid w:val="002F37A9"/>
    <w:rsid w:val="002F3DF2"/>
    <w:rsid w:val="002F421A"/>
    <w:rsid w:val="002F46B2"/>
    <w:rsid w:val="002F4796"/>
    <w:rsid w:val="002F62A2"/>
    <w:rsid w:val="002F62F8"/>
    <w:rsid w:val="00300010"/>
    <w:rsid w:val="00300CE6"/>
    <w:rsid w:val="00301661"/>
    <w:rsid w:val="00301CE6"/>
    <w:rsid w:val="0030256B"/>
    <w:rsid w:val="00303FC5"/>
    <w:rsid w:val="0030501F"/>
    <w:rsid w:val="00305A9E"/>
    <w:rsid w:val="00305D11"/>
    <w:rsid w:val="003060DE"/>
    <w:rsid w:val="00307047"/>
    <w:rsid w:val="00307220"/>
    <w:rsid w:val="0030746F"/>
    <w:rsid w:val="00307BA1"/>
    <w:rsid w:val="003108E4"/>
    <w:rsid w:val="00310933"/>
    <w:rsid w:val="00310BFB"/>
    <w:rsid w:val="00311702"/>
    <w:rsid w:val="00311E82"/>
    <w:rsid w:val="003133F1"/>
    <w:rsid w:val="00313FD6"/>
    <w:rsid w:val="003143BD"/>
    <w:rsid w:val="003177E4"/>
    <w:rsid w:val="00317B01"/>
    <w:rsid w:val="003203ED"/>
    <w:rsid w:val="003207D7"/>
    <w:rsid w:val="00321578"/>
    <w:rsid w:val="0032211C"/>
    <w:rsid w:val="00322C9F"/>
    <w:rsid w:val="00322CD7"/>
    <w:rsid w:val="00323AC6"/>
    <w:rsid w:val="00323B08"/>
    <w:rsid w:val="003248B5"/>
    <w:rsid w:val="00324974"/>
    <w:rsid w:val="00324AA2"/>
    <w:rsid w:val="00324D23"/>
    <w:rsid w:val="00325158"/>
    <w:rsid w:val="003260FE"/>
    <w:rsid w:val="003261A9"/>
    <w:rsid w:val="00326F4A"/>
    <w:rsid w:val="00327044"/>
    <w:rsid w:val="00327AA7"/>
    <w:rsid w:val="00330251"/>
    <w:rsid w:val="00331751"/>
    <w:rsid w:val="00331C81"/>
    <w:rsid w:val="00332753"/>
    <w:rsid w:val="00334316"/>
    <w:rsid w:val="00334579"/>
    <w:rsid w:val="00334708"/>
    <w:rsid w:val="00335450"/>
    <w:rsid w:val="00335858"/>
    <w:rsid w:val="00335A88"/>
    <w:rsid w:val="0033621A"/>
    <w:rsid w:val="00336BDA"/>
    <w:rsid w:val="003401BB"/>
    <w:rsid w:val="0034033C"/>
    <w:rsid w:val="003408A5"/>
    <w:rsid w:val="00340B6B"/>
    <w:rsid w:val="00341217"/>
    <w:rsid w:val="00341BF2"/>
    <w:rsid w:val="00342574"/>
    <w:rsid w:val="003428D7"/>
    <w:rsid w:val="00342BD7"/>
    <w:rsid w:val="00342D3F"/>
    <w:rsid w:val="00343A07"/>
    <w:rsid w:val="00343A11"/>
    <w:rsid w:val="0034436D"/>
    <w:rsid w:val="00344407"/>
    <w:rsid w:val="0034453E"/>
    <w:rsid w:val="00344919"/>
    <w:rsid w:val="00344941"/>
    <w:rsid w:val="003453C2"/>
    <w:rsid w:val="003455D2"/>
    <w:rsid w:val="00345862"/>
    <w:rsid w:val="003458AD"/>
    <w:rsid w:val="00346DB5"/>
    <w:rsid w:val="00346F42"/>
    <w:rsid w:val="0034700E"/>
    <w:rsid w:val="003477B1"/>
    <w:rsid w:val="003508BF"/>
    <w:rsid w:val="0035197C"/>
    <w:rsid w:val="00351A57"/>
    <w:rsid w:val="003526DA"/>
    <w:rsid w:val="0035340D"/>
    <w:rsid w:val="00354620"/>
    <w:rsid w:val="0035482C"/>
    <w:rsid w:val="00354A8F"/>
    <w:rsid w:val="00354F3B"/>
    <w:rsid w:val="00355135"/>
    <w:rsid w:val="00355B52"/>
    <w:rsid w:val="0035709A"/>
    <w:rsid w:val="00357380"/>
    <w:rsid w:val="003602D9"/>
    <w:rsid w:val="003604CE"/>
    <w:rsid w:val="003611A3"/>
    <w:rsid w:val="00361478"/>
    <w:rsid w:val="0036161E"/>
    <w:rsid w:val="00362DE3"/>
    <w:rsid w:val="00365A6D"/>
    <w:rsid w:val="00365E39"/>
    <w:rsid w:val="0036606F"/>
    <w:rsid w:val="00366717"/>
    <w:rsid w:val="00366D3B"/>
    <w:rsid w:val="003670B6"/>
    <w:rsid w:val="00367C6C"/>
    <w:rsid w:val="00370480"/>
    <w:rsid w:val="00370878"/>
    <w:rsid w:val="00370B4B"/>
    <w:rsid w:val="00370E47"/>
    <w:rsid w:val="003714E8"/>
    <w:rsid w:val="00371ED9"/>
    <w:rsid w:val="003735E5"/>
    <w:rsid w:val="003742AC"/>
    <w:rsid w:val="00374C70"/>
    <w:rsid w:val="00375204"/>
    <w:rsid w:val="0037548B"/>
    <w:rsid w:val="00375B36"/>
    <w:rsid w:val="0037673A"/>
    <w:rsid w:val="003768C5"/>
    <w:rsid w:val="00376CF6"/>
    <w:rsid w:val="00377339"/>
    <w:rsid w:val="00377CE1"/>
    <w:rsid w:val="00382297"/>
    <w:rsid w:val="00385B6A"/>
    <w:rsid w:val="00385BF0"/>
    <w:rsid w:val="00385CE1"/>
    <w:rsid w:val="0038629C"/>
    <w:rsid w:val="00386DFE"/>
    <w:rsid w:val="003874B1"/>
    <w:rsid w:val="00387618"/>
    <w:rsid w:val="003877A2"/>
    <w:rsid w:val="00387BA7"/>
    <w:rsid w:val="00390264"/>
    <w:rsid w:val="00390834"/>
    <w:rsid w:val="00391816"/>
    <w:rsid w:val="00392A4B"/>
    <w:rsid w:val="003939FF"/>
    <w:rsid w:val="003953A9"/>
    <w:rsid w:val="00395F88"/>
    <w:rsid w:val="00396A2D"/>
    <w:rsid w:val="0039747F"/>
    <w:rsid w:val="00397681"/>
    <w:rsid w:val="003A056C"/>
    <w:rsid w:val="003A127C"/>
    <w:rsid w:val="003A168D"/>
    <w:rsid w:val="003A1AFE"/>
    <w:rsid w:val="003A2223"/>
    <w:rsid w:val="003A235D"/>
    <w:rsid w:val="003A23C7"/>
    <w:rsid w:val="003A254F"/>
    <w:rsid w:val="003A2A0F"/>
    <w:rsid w:val="003A2F94"/>
    <w:rsid w:val="003A3466"/>
    <w:rsid w:val="003A369D"/>
    <w:rsid w:val="003A37A6"/>
    <w:rsid w:val="003A45A1"/>
    <w:rsid w:val="003A45E4"/>
    <w:rsid w:val="003A48E7"/>
    <w:rsid w:val="003A5B0A"/>
    <w:rsid w:val="003A5F8E"/>
    <w:rsid w:val="003A6153"/>
    <w:rsid w:val="003A68A8"/>
    <w:rsid w:val="003A6BAC"/>
    <w:rsid w:val="003A7C92"/>
    <w:rsid w:val="003A7EF3"/>
    <w:rsid w:val="003A7F37"/>
    <w:rsid w:val="003B0971"/>
    <w:rsid w:val="003B159C"/>
    <w:rsid w:val="003B2088"/>
    <w:rsid w:val="003B2409"/>
    <w:rsid w:val="003B2930"/>
    <w:rsid w:val="003B2BE6"/>
    <w:rsid w:val="003B2D25"/>
    <w:rsid w:val="003B2D90"/>
    <w:rsid w:val="003B369F"/>
    <w:rsid w:val="003B36A3"/>
    <w:rsid w:val="003B3E38"/>
    <w:rsid w:val="003B421E"/>
    <w:rsid w:val="003B4294"/>
    <w:rsid w:val="003B4597"/>
    <w:rsid w:val="003B4D22"/>
    <w:rsid w:val="003B4F17"/>
    <w:rsid w:val="003B608D"/>
    <w:rsid w:val="003B72A4"/>
    <w:rsid w:val="003B7851"/>
    <w:rsid w:val="003B7FE5"/>
    <w:rsid w:val="003C0297"/>
    <w:rsid w:val="003C0766"/>
    <w:rsid w:val="003C10D1"/>
    <w:rsid w:val="003C11C8"/>
    <w:rsid w:val="003C1869"/>
    <w:rsid w:val="003C21BB"/>
    <w:rsid w:val="003C21FE"/>
    <w:rsid w:val="003C2702"/>
    <w:rsid w:val="003C2956"/>
    <w:rsid w:val="003C2F3A"/>
    <w:rsid w:val="003C369E"/>
    <w:rsid w:val="003C3798"/>
    <w:rsid w:val="003C383A"/>
    <w:rsid w:val="003C3B54"/>
    <w:rsid w:val="003C4788"/>
    <w:rsid w:val="003C51A8"/>
    <w:rsid w:val="003C5C3D"/>
    <w:rsid w:val="003C6B54"/>
    <w:rsid w:val="003C6ED9"/>
    <w:rsid w:val="003C7806"/>
    <w:rsid w:val="003C7D8D"/>
    <w:rsid w:val="003D000A"/>
    <w:rsid w:val="003D03A4"/>
    <w:rsid w:val="003D109F"/>
    <w:rsid w:val="003D1E65"/>
    <w:rsid w:val="003D2478"/>
    <w:rsid w:val="003D2D9C"/>
    <w:rsid w:val="003D2DD1"/>
    <w:rsid w:val="003D2FC4"/>
    <w:rsid w:val="003D30B5"/>
    <w:rsid w:val="003D387A"/>
    <w:rsid w:val="003D3C45"/>
    <w:rsid w:val="003D4344"/>
    <w:rsid w:val="003D4532"/>
    <w:rsid w:val="003D53B4"/>
    <w:rsid w:val="003D5B1F"/>
    <w:rsid w:val="003D5C6F"/>
    <w:rsid w:val="003D5E2C"/>
    <w:rsid w:val="003D69BD"/>
    <w:rsid w:val="003D6BED"/>
    <w:rsid w:val="003D7587"/>
    <w:rsid w:val="003D75C9"/>
    <w:rsid w:val="003D7AFD"/>
    <w:rsid w:val="003D7C25"/>
    <w:rsid w:val="003E0468"/>
    <w:rsid w:val="003E0F12"/>
    <w:rsid w:val="003E10E7"/>
    <w:rsid w:val="003E1516"/>
    <w:rsid w:val="003E15FA"/>
    <w:rsid w:val="003E21B4"/>
    <w:rsid w:val="003E3CA5"/>
    <w:rsid w:val="003E45F5"/>
    <w:rsid w:val="003E4EAD"/>
    <w:rsid w:val="003E4EC4"/>
    <w:rsid w:val="003E526E"/>
    <w:rsid w:val="003E55E4"/>
    <w:rsid w:val="003E5613"/>
    <w:rsid w:val="003E6588"/>
    <w:rsid w:val="003E74E3"/>
    <w:rsid w:val="003E75BA"/>
    <w:rsid w:val="003E7D26"/>
    <w:rsid w:val="003F05C7"/>
    <w:rsid w:val="003F0A2C"/>
    <w:rsid w:val="003F197C"/>
    <w:rsid w:val="003F1D11"/>
    <w:rsid w:val="003F1D35"/>
    <w:rsid w:val="003F1F79"/>
    <w:rsid w:val="003F2CD4"/>
    <w:rsid w:val="003F3088"/>
    <w:rsid w:val="003F38B8"/>
    <w:rsid w:val="003F3DCF"/>
    <w:rsid w:val="003F472B"/>
    <w:rsid w:val="003F4E3A"/>
    <w:rsid w:val="003F588C"/>
    <w:rsid w:val="003F60F7"/>
    <w:rsid w:val="003F6749"/>
    <w:rsid w:val="003F6937"/>
    <w:rsid w:val="003F6BBE"/>
    <w:rsid w:val="003F75E8"/>
    <w:rsid w:val="004000E8"/>
    <w:rsid w:val="00400175"/>
    <w:rsid w:val="00400363"/>
    <w:rsid w:val="00400EA0"/>
    <w:rsid w:val="004014F3"/>
    <w:rsid w:val="00401961"/>
    <w:rsid w:val="00401C7F"/>
    <w:rsid w:val="00401F6B"/>
    <w:rsid w:val="004025BA"/>
    <w:rsid w:val="00402624"/>
    <w:rsid w:val="004026C3"/>
    <w:rsid w:val="00402DD0"/>
    <w:rsid w:val="00402E2B"/>
    <w:rsid w:val="00403873"/>
    <w:rsid w:val="00403E95"/>
    <w:rsid w:val="004042F2"/>
    <w:rsid w:val="0040512B"/>
    <w:rsid w:val="00405B22"/>
    <w:rsid w:val="00405CA5"/>
    <w:rsid w:val="00406717"/>
    <w:rsid w:val="0040709E"/>
    <w:rsid w:val="0040715C"/>
    <w:rsid w:val="00407750"/>
    <w:rsid w:val="00407CD3"/>
    <w:rsid w:val="00410134"/>
    <w:rsid w:val="00410B72"/>
    <w:rsid w:val="00410F18"/>
    <w:rsid w:val="0041150F"/>
    <w:rsid w:val="00411699"/>
    <w:rsid w:val="0041263D"/>
    <w:rsid w:val="0041263E"/>
    <w:rsid w:val="00413AAC"/>
    <w:rsid w:val="00413EFB"/>
    <w:rsid w:val="00414321"/>
    <w:rsid w:val="004146CC"/>
    <w:rsid w:val="00415A4C"/>
    <w:rsid w:val="00415D3C"/>
    <w:rsid w:val="00415E99"/>
    <w:rsid w:val="00416B1B"/>
    <w:rsid w:val="00417BAF"/>
    <w:rsid w:val="00417C1C"/>
    <w:rsid w:val="00417EB0"/>
    <w:rsid w:val="00417EF3"/>
    <w:rsid w:val="00417F6A"/>
    <w:rsid w:val="00420DC3"/>
    <w:rsid w:val="00421105"/>
    <w:rsid w:val="00421755"/>
    <w:rsid w:val="00421DF8"/>
    <w:rsid w:val="0042218B"/>
    <w:rsid w:val="004221EC"/>
    <w:rsid w:val="00422B93"/>
    <w:rsid w:val="004234D8"/>
    <w:rsid w:val="00423C9D"/>
    <w:rsid w:val="004242F4"/>
    <w:rsid w:val="00424872"/>
    <w:rsid w:val="00425153"/>
    <w:rsid w:val="00426388"/>
    <w:rsid w:val="0042676B"/>
    <w:rsid w:val="00427248"/>
    <w:rsid w:val="00427B94"/>
    <w:rsid w:val="00427C68"/>
    <w:rsid w:val="00427F6A"/>
    <w:rsid w:val="004306E2"/>
    <w:rsid w:val="0043123D"/>
    <w:rsid w:val="004332BB"/>
    <w:rsid w:val="00433B47"/>
    <w:rsid w:val="0043448A"/>
    <w:rsid w:val="004351A3"/>
    <w:rsid w:val="00435213"/>
    <w:rsid w:val="00435BC2"/>
    <w:rsid w:val="00435CD3"/>
    <w:rsid w:val="00435ECC"/>
    <w:rsid w:val="0043657C"/>
    <w:rsid w:val="004372DD"/>
    <w:rsid w:val="00437447"/>
    <w:rsid w:val="004374BA"/>
    <w:rsid w:val="00437D9E"/>
    <w:rsid w:val="00440548"/>
    <w:rsid w:val="00440B16"/>
    <w:rsid w:val="00441142"/>
    <w:rsid w:val="00441A92"/>
    <w:rsid w:val="00443270"/>
    <w:rsid w:val="004438E1"/>
    <w:rsid w:val="00443BE9"/>
    <w:rsid w:val="00444AAD"/>
    <w:rsid w:val="00444C54"/>
    <w:rsid w:val="00444C6F"/>
    <w:rsid w:val="00444F56"/>
    <w:rsid w:val="00445B27"/>
    <w:rsid w:val="00445D84"/>
    <w:rsid w:val="004462C8"/>
    <w:rsid w:val="00446488"/>
    <w:rsid w:val="00446843"/>
    <w:rsid w:val="004476E3"/>
    <w:rsid w:val="0045066B"/>
    <w:rsid w:val="00450B86"/>
    <w:rsid w:val="004517AA"/>
    <w:rsid w:val="00451811"/>
    <w:rsid w:val="00451C8B"/>
    <w:rsid w:val="00451DBD"/>
    <w:rsid w:val="004521EC"/>
    <w:rsid w:val="00452CAC"/>
    <w:rsid w:val="00452EAE"/>
    <w:rsid w:val="00452F5B"/>
    <w:rsid w:val="00453200"/>
    <w:rsid w:val="00453851"/>
    <w:rsid w:val="00453875"/>
    <w:rsid w:val="00453D74"/>
    <w:rsid w:val="0045438A"/>
    <w:rsid w:val="0045573A"/>
    <w:rsid w:val="00456EFF"/>
    <w:rsid w:val="00457565"/>
    <w:rsid w:val="00457B71"/>
    <w:rsid w:val="0046025B"/>
    <w:rsid w:val="00460DB9"/>
    <w:rsid w:val="00461114"/>
    <w:rsid w:val="00461FDF"/>
    <w:rsid w:val="00462F46"/>
    <w:rsid w:val="0046300D"/>
    <w:rsid w:val="00464200"/>
    <w:rsid w:val="0046435D"/>
    <w:rsid w:val="00465F3A"/>
    <w:rsid w:val="00466310"/>
    <w:rsid w:val="004669E2"/>
    <w:rsid w:val="00466BB7"/>
    <w:rsid w:val="004671E7"/>
    <w:rsid w:val="00470BA8"/>
    <w:rsid w:val="00470C31"/>
    <w:rsid w:val="00471295"/>
    <w:rsid w:val="0047157F"/>
    <w:rsid w:val="00471AA9"/>
    <w:rsid w:val="00472456"/>
    <w:rsid w:val="004726C7"/>
    <w:rsid w:val="00472EA4"/>
    <w:rsid w:val="004734D0"/>
    <w:rsid w:val="00473E28"/>
    <w:rsid w:val="00474804"/>
    <w:rsid w:val="0047556B"/>
    <w:rsid w:val="004759D0"/>
    <w:rsid w:val="00475AC8"/>
    <w:rsid w:val="00476139"/>
    <w:rsid w:val="004769FA"/>
    <w:rsid w:val="00476B40"/>
    <w:rsid w:val="00477768"/>
    <w:rsid w:val="00477840"/>
    <w:rsid w:val="004779C0"/>
    <w:rsid w:val="004835D6"/>
    <w:rsid w:val="00484309"/>
    <w:rsid w:val="004846D1"/>
    <w:rsid w:val="0048493A"/>
    <w:rsid w:val="00484C1D"/>
    <w:rsid w:val="004850E5"/>
    <w:rsid w:val="0048515E"/>
    <w:rsid w:val="00485BC6"/>
    <w:rsid w:val="00490632"/>
    <w:rsid w:val="00490A77"/>
    <w:rsid w:val="004915C1"/>
    <w:rsid w:val="00492BC5"/>
    <w:rsid w:val="00492E3C"/>
    <w:rsid w:val="004933FE"/>
    <w:rsid w:val="00493917"/>
    <w:rsid w:val="00493F23"/>
    <w:rsid w:val="00494430"/>
    <w:rsid w:val="0049443C"/>
    <w:rsid w:val="0049499D"/>
    <w:rsid w:val="004961CE"/>
    <w:rsid w:val="004963BF"/>
    <w:rsid w:val="004964F1"/>
    <w:rsid w:val="004970B3"/>
    <w:rsid w:val="00497C4D"/>
    <w:rsid w:val="004A0734"/>
    <w:rsid w:val="004A1110"/>
    <w:rsid w:val="004A16BC"/>
    <w:rsid w:val="004A1A5E"/>
    <w:rsid w:val="004A29F0"/>
    <w:rsid w:val="004A2B94"/>
    <w:rsid w:val="004A53A1"/>
    <w:rsid w:val="004A54BA"/>
    <w:rsid w:val="004A58BC"/>
    <w:rsid w:val="004A7E7F"/>
    <w:rsid w:val="004B10DB"/>
    <w:rsid w:val="004B155E"/>
    <w:rsid w:val="004B1A37"/>
    <w:rsid w:val="004B2BC9"/>
    <w:rsid w:val="004B2FD1"/>
    <w:rsid w:val="004B3995"/>
    <w:rsid w:val="004B3AA2"/>
    <w:rsid w:val="004B3ACB"/>
    <w:rsid w:val="004B3B9D"/>
    <w:rsid w:val="004B3EC1"/>
    <w:rsid w:val="004B563D"/>
    <w:rsid w:val="004B5849"/>
    <w:rsid w:val="004B7C0C"/>
    <w:rsid w:val="004C01C8"/>
    <w:rsid w:val="004C0B40"/>
    <w:rsid w:val="004C0C70"/>
    <w:rsid w:val="004C2328"/>
    <w:rsid w:val="004C2579"/>
    <w:rsid w:val="004C2922"/>
    <w:rsid w:val="004C2D6E"/>
    <w:rsid w:val="004C3773"/>
    <w:rsid w:val="004C3898"/>
    <w:rsid w:val="004C4509"/>
    <w:rsid w:val="004C5405"/>
    <w:rsid w:val="004C54C2"/>
    <w:rsid w:val="004C64F3"/>
    <w:rsid w:val="004C6EDD"/>
    <w:rsid w:val="004D05F3"/>
    <w:rsid w:val="004D18D8"/>
    <w:rsid w:val="004D2237"/>
    <w:rsid w:val="004D2450"/>
    <w:rsid w:val="004D2F08"/>
    <w:rsid w:val="004D36B1"/>
    <w:rsid w:val="004D3B3E"/>
    <w:rsid w:val="004D7DF9"/>
    <w:rsid w:val="004D7EBD"/>
    <w:rsid w:val="004E0BD6"/>
    <w:rsid w:val="004E1A9A"/>
    <w:rsid w:val="004E248F"/>
    <w:rsid w:val="004E2680"/>
    <w:rsid w:val="004E2847"/>
    <w:rsid w:val="004E28F9"/>
    <w:rsid w:val="004E2A64"/>
    <w:rsid w:val="004E3157"/>
    <w:rsid w:val="004E3160"/>
    <w:rsid w:val="004E3328"/>
    <w:rsid w:val="004E38F5"/>
    <w:rsid w:val="004E429A"/>
    <w:rsid w:val="004E4590"/>
    <w:rsid w:val="004E45C4"/>
    <w:rsid w:val="004E462E"/>
    <w:rsid w:val="004E4F53"/>
    <w:rsid w:val="004E56DC"/>
    <w:rsid w:val="004E5AC2"/>
    <w:rsid w:val="004E6960"/>
    <w:rsid w:val="004E72D0"/>
    <w:rsid w:val="004E76F4"/>
    <w:rsid w:val="004E7980"/>
    <w:rsid w:val="004E7BC7"/>
    <w:rsid w:val="004F0B4E"/>
    <w:rsid w:val="004F0B6C"/>
    <w:rsid w:val="004F0F30"/>
    <w:rsid w:val="004F1B5E"/>
    <w:rsid w:val="004F1D42"/>
    <w:rsid w:val="004F2078"/>
    <w:rsid w:val="004F22B3"/>
    <w:rsid w:val="004F26E5"/>
    <w:rsid w:val="004F2EFC"/>
    <w:rsid w:val="004F308B"/>
    <w:rsid w:val="004F4194"/>
    <w:rsid w:val="004F44F6"/>
    <w:rsid w:val="004F4B8E"/>
    <w:rsid w:val="004F4DA3"/>
    <w:rsid w:val="004F5F05"/>
    <w:rsid w:val="004F6915"/>
    <w:rsid w:val="004F6C3B"/>
    <w:rsid w:val="004F6F96"/>
    <w:rsid w:val="004F76B5"/>
    <w:rsid w:val="004F7740"/>
    <w:rsid w:val="004F7EA9"/>
    <w:rsid w:val="0050054E"/>
    <w:rsid w:val="00500754"/>
    <w:rsid w:val="00501607"/>
    <w:rsid w:val="00502773"/>
    <w:rsid w:val="0050361D"/>
    <w:rsid w:val="00503A6D"/>
    <w:rsid w:val="00503F9A"/>
    <w:rsid w:val="0050462F"/>
    <w:rsid w:val="00504651"/>
    <w:rsid w:val="00505287"/>
    <w:rsid w:val="005054B0"/>
    <w:rsid w:val="00506557"/>
    <w:rsid w:val="0050677A"/>
    <w:rsid w:val="00507454"/>
    <w:rsid w:val="00507894"/>
    <w:rsid w:val="005079A0"/>
    <w:rsid w:val="00510273"/>
    <w:rsid w:val="005108D8"/>
    <w:rsid w:val="00510EB9"/>
    <w:rsid w:val="005111A1"/>
    <w:rsid w:val="005111C4"/>
    <w:rsid w:val="005116F9"/>
    <w:rsid w:val="00511841"/>
    <w:rsid w:val="00511A72"/>
    <w:rsid w:val="00514319"/>
    <w:rsid w:val="005145A9"/>
    <w:rsid w:val="0051490A"/>
    <w:rsid w:val="005149C7"/>
    <w:rsid w:val="005153A7"/>
    <w:rsid w:val="005154C5"/>
    <w:rsid w:val="0051664A"/>
    <w:rsid w:val="00517303"/>
    <w:rsid w:val="00517862"/>
    <w:rsid w:val="00520361"/>
    <w:rsid w:val="00520776"/>
    <w:rsid w:val="005219CF"/>
    <w:rsid w:val="00521DEE"/>
    <w:rsid w:val="00522D07"/>
    <w:rsid w:val="0052362B"/>
    <w:rsid w:val="00525F75"/>
    <w:rsid w:val="005267A6"/>
    <w:rsid w:val="005267CC"/>
    <w:rsid w:val="005269B6"/>
    <w:rsid w:val="00526C0D"/>
    <w:rsid w:val="00527104"/>
    <w:rsid w:val="00527CA6"/>
    <w:rsid w:val="00527D06"/>
    <w:rsid w:val="005313D4"/>
    <w:rsid w:val="00531534"/>
    <w:rsid w:val="00531CAC"/>
    <w:rsid w:val="00531F1D"/>
    <w:rsid w:val="00532331"/>
    <w:rsid w:val="00532546"/>
    <w:rsid w:val="00532896"/>
    <w:rsid w:val="005333B0"/>
    <w:rsid w:val="0053355A"/>
    <w:rsid w:val="005336B9"/>
    <w:rsid w:val="005338D0"/>
    <w:rsid w:val="00533CC2"/>
    <w:rsid w:val="005343FA"/>
    <w:rsid w:val="00534B59"/>
    <w:rsid w:val="00534EAD"/>
    <w:rsid w:val="00535B4B"/>
    <w:rsid w:val="00536759"/>
    <w:rsid w:val="005369A8"/>
    <w:rsid w:val="00536BFB"/>
    <w:rsid w:val="005377F4"/>
    <w:rsid w:val="00537C62"/>
    <w:rsid w:val="00541EC3"/>
    <w:rsid w:val="0054226D"/>
    <w:rsid w:val="005422D0"/>
    <w:rsid w:val="00543336"/>
    <w:rsid w:val="00543775"/>
    <w:rsid w:val="00543ACB"/>
    <w:rsid w:val="00543FA6"/>
    <w:rsid w:val="005444C6"/>
    <w:rsid w:val="0054468E"/>
    <w:rsid w:val="00544F20"/>
    <w:rsid w:val="00545868"/>
    <w:rsid w:val="00545C96"/>
    <w:rsid w:val="00545ECE"/>
    <w:rsid w:val="005465D8"/>
    <w:rsid w:val="00546970"/>
    <w:rsid w:val="005475A2"/>
    <w:rsid w:val="00547A14"/>
    <w:rsid w:val="00547C54"/>
    <w:rsid w:val="00547F05"/>
    <w:rsid w:val="00547F49"/>
    <w:rsid w:val="0055001B"/>
    <w:rsid w:val="0055147D"/>
    <w:rsid w:val="00551F46"/>
    <w:rsid w:val="00552378"/>
    <w:rsid w:val="00553715"/>
    <w:rsid w:val="005543FB"/>
    <w:rsid w:val="005549FA"/>
    <w:rsid w:val="00554E19"/>
    <w:rsid w:val="00555125"/>
    <w:rsid w:val="00555D73"/>
    <w:rsid w:val="005564FC"/>
    <w:rsid w:val="005579C5"/>
    <w:rsid w:val="00560A37"/>
    <w:rsid w:val="00561182"/>
    <w:rsid w:val="0056121F"/>
    <w:rsid w:val="00561320"/>
    <w:rsid w:val="00562064"/>
    <w:rsid w:val="0056299D"/>
    <w:rsid w:val="00562A1A"/>
    <w:rsid w:val="0056356C"/>
    <w:rsid w:val="005636E8"/>
    <w:rsid w:val="00566AEE"/>
    <w:rsid w:val="005679DE"/>
    <w:rsid w:val="00570B7D"/>
    <w:rsid w:val="00570F8E"/>
    <w:rsid w:val="0057106A"/>
    <w:rsid w:val="00572505"/>
    <w:rsid w:val="00572CE8"/>
    <w:rsid w:val="00574B93"/>
    <w:rsid w:val="00575837"/>
    <w:rsid w:val="00576952"/>
    <w:rsid w:val="00580202"/>
    <w:rsid w:val="005825DB"/>
    <w:rsid w:val="00582746"/>
    <w:rsid w:val="00582809"/>
    <w:rsid w:val="00582A4A"/>
    <w:rsid w:val="00583180"/>
    <w:rsid w:val="005843A4"/>
    <w:rsid w:val="005845CB"/>
    <w:rsid w:val="00584ABE"/>
    <w:rsid w:val="0058563E"/>
    <w:rsid w:val="00586189"/>
    <w:rsid w:val="005874C6"/>
    <w:rsid w:val="0058798C"/>
    <w:rsid w:val="00587BD2"/>
    <w:rsid w:val="005900FA"/>
    <w:rsid w:val="005905A3"/>
    <w:rsid w:val="005923F4"/>
    <w:rsid w:val="00592FCD"/>
    <w:rsid w:val="005935A4"/>
    <w:rsid w:val="005946F7"/>
    <w:rsid w:val="005948C2"/>
    <w:rsid w:val="005948E4"/>
    <w:rsid w:val="00594CCE"/>
    <w:rsid w:val="00595DCA"/>
    <w:rsid w:val="005960A9"/>
    <w:rsid w:val="0059690A"/>
    <w:rsid w:val="00597309"/>
    <w:rsid w:val="0059779B"/>
    <w:rsid w:val="0059785B"/>
    <w:rsid w:val="00597FCA"/>
    <w:rsid w:val="005A0D5F"/>
    <w:rsid w:val="005A147F"/>
    <w:rsid w:val="005A1D12"/>
    <w:rsid w:val="005A209A"/>
    <w:rsid w:val="005A2A38"/>
    <w:rsid w:val="005A38E1"/>
    <w:rsid w:val="005A3A80"/>
    <w:rsid w:val="005A3ADD"/>
    <w:rsid w:val="005A43C3"/>
    <w:rsid w:val="005A4518"/>
    <w:rsid w:val="005A5323"/>
    <w:rsid w:val="005A5A82"/>
    <w:rsid w:val="005A662D"/>
    <w:rsid w:val="005A6B1C"/>
    <w:rsid w:val="005A73EF"/>
    <w:rsid w:val="005B2992"/>
    <w:rsid w:val="005B35D7"/>
    <w:rsid w:val="005B392A"/>
    <w:rsid w:val="005B398D"/>
    <w:rsid w:val="005B3AA3"/>
    <w:rsid w:val="005B41BD"/>
    <w:rsid w:val="005B46F6"/>
    <w:rsid w:val="005B4E16"/>
    <w:rsid w:val="005B544F"/>
    <w:rsid w:val="005B55E3"/>
    <w:rsid w:val="005B6BC0"/>
    <w:rsid w:val="005B6F83"/>
    <w:rsid w:val="005B77CA"/>
    <w:rsid w:val="005B7BB3"/>
    <w:rsid w:val="005C04B6"/>
    <w:rsid w:val="005C055E"/>
    <w:rsid w:val="005C1905"/>
    <w:rsid w:val="005C25FC"/>
    <w:rsid w:val="005C2995"/>
    <w:rsid w:val="005C32E7"/>
    <w:rsid w:val="005C32F7"/>
    <w:rsid w:val="005C35EA"/>
    <w:rsid w:val="005C470A"/>
    <w:rsid w:val="005C493C"/>
    <w:rsid w:val="005C691B"/>
    <w:rsid w:val="005C6FD9"/>
    <w:rsid w:val="005C74FB"/>
    <w:rsid w:val="005C7822"/>
    <w:rsid w:val="005C7BDA"/>
    <w:rsid w:val="005D01F1"/>
    <w:rsid w:val="005D12A4"/>
    <w:rsid w:val="005D1498"/>
    <w:rsid w:val="005D1602"/>
    <w:rsid w:val="005D1A70"/>
    <w:rsid w:val="005D3382"/>
    <w:rsid w:val="005D6267"/>
    <w:rsid w:val="005D65DE"/>
    <w:rsid w:val="005D6B0B"/>
    <w:rsid w:val="005D7180"/>
    <w:rsid w:val="005D7BBD"/>
    <w:rsid w:val="005E071D"/>
    <w:rsid w:val="005E12A6"/>
    <w:rsid w:val="005E1602"/>
    <w:rsid w:val="005E2F0C"/>
    <w:rsid w:val="005E30FD"/>
    <w:rsid w:val="005E385F"/>
    <w:rsid w:val="005E3915"/>
    <w:rsid w:val="005E45BC"/>
    <w:rsid w:val="005E55FE"/>
    <w:rsid w:val="005E5B81"/>
    <w:rsid w:val="005E5C6F"/>
    <w:rsid w:val="005E5D85"/>
    <w:rsid w:val="005E65F8"/>
    <w:rsid w:val="005E6E84"/>
    <w:rsid w:val="005E762C"/>
    <w:rsid w:val="005F06E0"/>
    <w:rsid w:val="005F0FAF"/>
    <w:rsid w:val="005F168C"/>
    <w:rsid w:val="005F2CB1"/>
    <w:rsid w:val="005F3025"/>
    <w:rsid w:val="005F3AC1"/>
    <w:rsid w:val="005F4D03"/>
    <w:rsid w:val="005F4F3F"/>
    <w:rsid w:val="005F50BF"/>
    <w:rsid w:val="005F528E"/>
    <w:rsid w:val="005F5AF7"/>
    <w:rsid w:val="005F618C"/>
    <w:rsid w:val="005F6777"/>
    <w:rsid w:val="005F70BD"/>
    <w:rsid w:val="005F7FF7"/>
    <w:rsid w:val="0060065B"/>
    <w:rsid w:val="006008AA"/>
    <w:rsid w:val="00601689"/>
    <w:rsid w:val="0060189C"/>
    <w:rsid w:val="00601ACA"/>
    <w:rsid w:val="0060283C"/>
    <w:rsid w:val="00602CC9"/>
    <w:rsid w:val="006030F3"/>
    <w:rsid w:val="006031EC"/>
    <w:rsid w:val="00603367"/>
    <w:rsid w:val="00604A2A"/>
    <w:rsid w:val="00604F14"/>
    <w:rsid w:val="00605F62"/>
    <w:rsid w:val="00610371"/>
    <w:rsid w:val="00610397"/>
    <w:rsid w:val="006105DE"/>
    <w:rsid w:val="00610B10"/>
    <w:rsid w:val="00611213"/>
    <w:rsid w:val="006115C7"/>
    <w:rsid w:val="00611B83"/>
    <w:rsid w:val="00611BEC"/>
    <w:rsid w:val="00611C52"/>
    <w:rsid w:val="006124D7"/>
    <w:rsid w:val="00612D70"/>
    <w:rsid w:val="00613257"/>
    <w:rsid w:val="006152C7"/>
    <w:rsid w:val="00615EBC"/>
    <w:rsid w:val="0061621C"/>
    <w:rsid w:val="0061654A"/>
    <w:rsid w:val="006207DA"/>
    <w:rsid w:val="00620A71"/>
    <w:rsid w:val="00620D80"/>
    <w:rsid w:val="006225D2"/>
    <w:rsid w:val="006234A6"/>
    <w:rsid w:val="006237B7"/>
    <w:rsid w:val="00623D92"/>
    <w:rsid w:val="00624D23"/>
    <w:rsid w:val="00624E70"/>
    <w:rsid w:val="00624F8F"/>
    <w:rsid w:val="00625051"/>
    <w:rsid w:val="0062506B"/>
    <w:rsid w:val="006251CF"/>
    <w:rsid w:val="006260ED"/>
    <w:rsid w:val="006268BE"/>
    <w:rsid w:val="006276C5"/>
    <w:rsid w:val="006278C7"/>
    <w:rsid w:val="00630001"/>
    <w:rsid w:val="006311B3"/>
    <w:rsid w:val="00631435"/>
    <w:rsid w:val="00631D27"/>
    <w:rsid w:val="0063213B"/>
    <w:rsid w:val="006323A4"/>
    <w:rsid w:val="00632831"/>
    <w:rsid w:val="0063284C"/>
    <w:rsid w:val="00632C35"/>
    <w:rsid w:val="00633833"/>
    <w:rsid w:val="0063397D"/>
    <w:rsid w:val="00634E62"/>
    <w:rsid w:val="006358D5"/>
    <w:rsid w:val="00635AA5"/>
    <w:rsid w:val="00635F6F"/>
    <w:rsid w:val="00636046"/>
    <w:rsid w:val="00636398"/>
    <w:rsid w:val="006368D3"/>
    <w:rsid w:val="00636A5D"/>
    <w:rsid w:val="006377EC"/>
    <w:rsid w:val="0064151F"/>
    <w:rsid w:val="00641533"/>
    <w:rsid w:val="0064208D"/>
    <w:rsid w:val="006423D0"/>
    <w:rsid w:val="0064304C"/>
    <w:rsid w:val="00643475"/>
    <w:rsid w:val="0064396A"/>
    <w:rsid w:val="00643E1D"/>
    <w:rsid w:val="006449DD"/>
    <w:rsid w:val="00644FF6"/>
    <w:rsid w:val="0064624E"/>
    <w:rsid w:val="00646851"/>
    <w:rsid w:val="00650AB9"/>
    <w:rsid w:val="00650C8A"/>
    <w:rsid w:val="00651393"/>
    <w:rsid w:val="00651CF0"/>
    <w:rsid w:val="006520E6"/>
    <w:rsid w:val="006523F3"/>
    <w:rsid w:val="006528F9"/>
    <w:rsid w:val="00652DCB"/>
    <w:rsid w:val="00653C79"/>
    <w:rsid w:val="00654C29"/>
    <w:rsid w:val="00654D99"/>
    <w:rsid w:val="00654EC2"/>
    <w:rsid w:val="00655733"/>
    <w:rsid w:val="00655A53"/>
    <w:rsid w:val="00655ACD"/>
    <w:rsid w:val="00655D83"/>
    <w:rsid w:val="00656451"/>
    <w:rsid w:val="00656A92"/>
    <w:rsid w:val="00656DDE"/>
    <w:rsid w:val="00657079"/>
    <w:rsid w:val="0066011D"/>
    <w:rsid w:val="006607C0"/>
    <w:rsid w:val="00660ED5"/>
    <w:rsid w:val="006613A6"/>
    <w:rsid w:val="00662566"/>
    <w:rsid w:val="006627A2"/>
    <w:rsid w:val="006634E6"/>
    <w:rsid w:val="00663967"/>
    <w:rsid w:val="00663BE6"/>
    <w:rsid w:val="0066415F"/>
    <w:rsid w:val="00664F5D"/>
    <w:rsid w:val="0066547A"/>
    <w:rsid w:val="006655EE"/>
    <w:rsid w:val="006658C6"/>
    <w:rsid w:val="00665F83"/>
    <w:rsid w:val="00666D72"/>
    <w:rsid w:val="006675F9"/>
    <w:rsid w:val="00667C1A"/>
    <w:rsid w:val="00667EE7"/>
    <w:rsid w:val="00670051"/>
    <w:rsid w:val="006703D3"/>
    <w:rsid w:val="00670794"/>
    <w:rsid w:val="0067086B"/>
    <w:rsid w:val="00670922"/>
    <w:rsid w:val="00670BE1"/>
    <w:rsid w:val="00670E0F"/>
    <w:rsid w:val="0067195A"/>
    <w:rsid w:val="0067218F"/>
    <w:rsid w:val="006726E2"/>
    <w:rsid w:val="00673BFE"/>
    <w:rsid w:val="00673C16"/>
    <w:rsid w:val="00673D2E"/>
    <w:rsid w:val="00673DBC"/>
    <w:rsid w:val="006741F2"/>
    <w:rsid w:val="0067496A"/>
    <w:rsid w:val="00674CC3"/>
    <w:rsid w:val="00675C72"/>
    <w:rsid w:val="00676012"/>
    <w:rsid w:val="006760C7"/>
    <w:rsid w:val="006760DC"/>
    <w:rsid w:val="00676AF2"/>
    <w:rsid w:val="00677166"/>
    <w:rsid w:val="006771F9"/>
    <w:rsid w:val="006776D7"/>
    <w:rsid w:val="00677A03"/>
    <w:rsid w:val="00677CC3"/>
    <w:rsid w:val="006802DE"/>
    <w:rsid w:val="006804B5"/>
    <w:rsid w:val="00680944"/>
    <w:rsid w:val="00681003"/>
    <w:rsid w:val="006817C9"/>
    <w:rsid w:val="00681D82"/>
    <w:rsid w:val="006826E7"/>
    <w:rsid w:val="00682B53"/>
    <w:rsid w:val="00682BA6"/>
    <w:rsid w:val="00683ECE"/>
    <w:rsid w:val="00684085"/>
    <w:rsid w:val="00685295"/>
    <w:rsid w:val="00687004"/>
    <w:rsid w:val="00687A1F"/>
    <w:rsid w:val="00687C04"/>
    <w:rsid w:val="00687E2C"/>
    <w:rsid w:val="0069075D"/>
    <w:rsid w:val="00690B70"/>
    <w:rsid w:val="00690F89"/>
    <w:rsid w:val="006913A9"/>
    <w:rsid w:val="00691F27"/>
    <w:rsid w:val="00692B16"/>
    <w:rsid w:val="006934F6"/>
    <w:rsid w:val="00693631"/>
    <w:rsid w:val="00693718"/>
    <w:rsid w:val="00694D16"/>
    <w:rsid w:val="00694D5D"/>
    <w:rsid w:val="00694E29"/>
    <w:rsid w:val="00695381"/>
    <w:rsid w:val="00695FC2"/>
    <w:rsid w:val="0069661E"/>
    <w:rsid w:val="00696658"/>
    <w:rsid w:val="00696949"/>
    <w:rsid w:val="00696981"/>
    <w:rsid w:val="00697052"/>
    <w:rsid w:val="00697220"/>
    <w:rsid w:val="006A0178"/>
    <w:rsid w:val="006A08DC"/>
    <w:rsid w:val="006A1460"/>
    <w:rsid w:val="006A241C"/>
    <w:rsid w:val="006A2E86"/>
    <w:rsid w:val="006A30AF"/>
    <w:rsid w:val="006A3D4A"/>
    <w:rsid w:val="006A46FB"/>
    <w:rsid w:val="006A4869"/>
    <w:rsid w:val="006A5C0C"/>
    <w:rsid w:val="006A5C81"/>
    <w:rsid w:val="006A5E28"/>
    <w:rsid w:val="006A6086"/>
    <w:rsid w:val="006A622B"/>
    <w:rsid w:val="006A697B"/>
    <w:rsid w:val="006A7988"/>
    <w:rsid w:val="006A7AFF"/>
    <w:rsid w:val="006A7B71"/>
    <w:rsid w:val="006B09FB"/>
    <w:rsid w:val="006B123A"/>
    <w:rsid w:val="006B1816"/>
    <w:rsid w:val="006B2099"/>
    <w:rsid w:val="006B22D3"/>
    <w:rsid w:val="006B2507"/>
    <w:rsid w:val="006B2589"/>
    <w:rsid w:val="006B2FD3"/>
    <w:rsid w:val="006B4091"/>
    <w:rsid w:val="006B4E18"/>
    <w:rsid w:val="006B50CF"/>
    <w:rsid w:val="006B570D"/>
    <w:rsid w:val="006B5727"/>
    <w:rsid w:val="006B5C2B"/>
    <w:rsid w:val="006B5CA7"/>
    <w:rsid w:val="006B5EE4"/>
    <w:rsid w:val="006B63C1"/>
    <w:rsid w:val="006B651D"/>
    <w:rsid w:val="006B67CF"/>
    <w:rsid w:val="006B69CE"/>
    <w:rsid w:val="006B6BC3"/>
    <w:rsid w:val="006B6D73"/>
    <w:rsid w:val="006C03B8"/>
    <w:rsid w:val="006C111A"/>
    <w:rsid w:val="006C29A3"/>
    <w:rsid w:val="006C2BDD"/>
    <w:rsid w:val="006C44C2"/>
    <w:rsid w:val="006C4F7B"/>
    <w:rsid w:val="006C5041"/>
    <w:rsid w:val="006C5678"/>
    <w:rsid w:val="006C5EC9"/>
    <w:rsid w:val="006C6059"/>
    <w:rsid w:val="006C6BE1"/>
    <w:rsid w:val="006C6D66"/>
    <w:rsid w:val="006C7522"/>
    <w:rsid w:val="006C7A5D"/>
    <w:rsid w:val="006D0580"/>
    <w:rsid w:val="006D0EFE"/>
    <w:rsid w:val="006D250F"/>
    <w:rsid w:val="006D2A46"/>
    <w:rsid w:val="006D32B3"/>
    <w:rsid w:val="006D398D"/>
    <w:rsid w:val="006D4D59"/>
    <w:rsid w:val="006D5103"/>
    <w:rsid w:val="006D56C8"/>
    <w:rsid w:val="006D571C"/>
    <w:rsid w:val="006D5D00"/>
    <w:rsid w:val="006D666D"/>
    <w:rsid w:val="006D67AD"/>
    <w:rsid w:val="006D6F08"/>
    <w:rsid w:val="006D7811"/>
    <w:rsid w:val="006D78CD"/>
    <w:rsid w:val="006E062C"/>
    <w:rsid w:val="006E0B24"/>
    <w:rsid w:val="006E1DC7"/>
    <w:rsid w:val="006E28B7"/>
    <w:rsid w:val="006E3310"/>
    <w:rsid w:val="006E387D"/>
    <w:rsid w:val="006E3CA9"/>
    <w:rsid w:val="006E4A3B"/>
    <w:rsid w:val="006E4E39"/>
    <w:rsid w:val="006E565E"/>
    <w:rsid w:val="006E58B9"/>
    <w:rsid w:val="006E64B5"/>
    <w:rsid w:val="006E673D"/>
    <w:rsid w:val="006E718D"/>
    <w:rsid w:val="006E71BA"/>
    <w:rsid w:val="006E7D3B"/>
    <w:rsid w:val="006F0B65"/>
    <w:rsid w:val="006F0CAD"/>
    <w:rsid w:val="006F0F57"/>
    <w:rsid w:val="006F1B70"/>
    <w:rsid w:val="006F3071"/>
    <w:rsid w:val="006F30F2"/>
    <w:rsid w:val="006F341D"/>
    <w:rsid w:val="006F3CDE"/>
    <w:rsid w:val="006F3F78"/>
    <w:rsid w:val="006F4E7C"/>
    <w:rsid w:val="006F58D4"/>
    <w:rsid w:val="006F6D56"/>
    <w:rsid w:val="006F6D80"/>
    <w:rsid w:val="006F723E"/>
    <w:rsid w:val="006F7626"/>
    <w:rsid w:val="006F798A"/>
    <w:rsid w:val="0070225C"/>
    <w:rsid w:val="007025A1"/>
    <w:rsid w:val="00703183"/>
    <w:rsid w:val="0070346E"/>
    <w:rsid w:val="00704406"/>
    <w:rsid w:val="00704EDB"/>
    <w:rsid w:val="0070537F"/>
    <w:rsid w:val="00705480"/>
    <w:rsid w:val="00705753"/>
    <w:rsid w:val="00706028"/>
    <w:rsid w:val="00706101"/>
    <w:rsid w:val="00706949"/>
    <w:rsid w:val="00707072"/>
    <w:rsid w:val="00707706"/>
    <w:rsid w:val="00707D61"/>
    <w:rsid w:val="0071020A"/>
    <w:rsid w:val="00712287"/>
    <w:rsid w:val="007123B6"/>
    <w:rsid w:val="00712772"/>
    <w:rsid w:val="00712E40"/>
    <w:rsid w:val="0071418B"/>
    <w:rsid w:val="007146AF"/>
    <w:rsid w:val="007148D3"/>
    <w:rsid w:val="00715B9A"/>
    <w:rsid w:val="00715E06"/>
    <w:rsid w:val="00716885"/>
    <w:rsid w:val="00717161"/>
    <w:rsid w:val="0071798B"/>
    <w:rsid w:val="00720105"/>
    <w:rsid w:val="00720376"/>
    <w:rsid w:val="007205B8"/>
    <w:rsid w:val="00721205"/>
    <w:rsid w:val="00721593"/>
    <w:rsid w:val="007231E6"/>
    <w:rsid w:val="0072412F"/>
    <w:rsid w:val="00726EA6"/>
    <w:rsid w:val="00726ED5"/>
    <w:rsid w:val="00727208"/>
    <w:rsid w:val="00727680"/>
    <w:rsid w:val="007303E9"/>
    <w:rsid w:val="00730A57"/>
    <w:rsid w:val="00730C3E"/>
    <w:rsid w:val="007313B3"/>
    <w:rsid w:val="00731475"/>
    <w:rsid w:val="0073316A"/>
    <w:rsid w:val="0073341C"/>
    <w:rsid w:val="00733857"/>
    <w:rsid w:val="00733A72"/>
    <w:rsid w:val="007348B1"/>
    <w:rsid w:val="00734B23"/>
    <w:rsid w:val="00734FEE"/>
    <w:rsid w:val="007362A6"/>
    <w:rsid w:val="00736BA1"/>
    <w:rsid w:val="00736D7D"/>
    <w:rsid w:val="00737202"/>
    <w:rsid w:val="00740344"/>
    <w:rsid w:val="00740E58"/>
    <w:rsid w:val="00740EB7"/>
    <w:rsid w:val="00741508"/>
    <w:rsid w:val="00741603"/>
    <w:rsid w:val="00741B83"/>
    <w:rsid w:val="00741C68"/>
    <w:rsid w:val="00742612"/>
    <w:rsid w:val="00742E3D"/>
    <w:rsid w:val="00743018"/>
    <w:rsid w:val="00743344"/>
    <w:rsid w:val="0074405B"/>
    <w:rsid w:val="00744142"/>
    <w:rsid w:val="007445A0"/>
    <w:rsid w:val="007449F5"/>
    <w:rsid w:val="00744ECC"/>
    <w:rsid w:val="0074524B"/>
    <w:rsid w:val="007460A0"/>
    <w:rsid w:val="00747751"/>
    <w:rsid w:val="007479D6"/>
    <w:rsid w:val="00747B4D"/>
    <w:rsid w:val="00747D8B"/>
    <w:rsid w:val="00750580"/>
    <w:rsid w:val="00751228"/>
    <w:rsid w:val="00751C66"/>
    <w:rsid w:val="007535D6"/>
    <w:rsid w:val="00753CAE"/>
    <w:rsid w:val="00754B9B"/>
    <w:rsid w:val="007554BD"/>
    <w:rsid w:val="00756BA2"/>
    <w:rsid w:val="007571E1"/>
    <w:rsid w:val="007604B2"/>
    <w:rsid w:val="007611BE"/>
    <w:rsid w:val="00762BE6"/>
    <w:rsid w:val="0076336C"/>
    <w:rsid w:val="00763989"/>
    <w:rsid w:val="00763B60"/>
    <w:rsid w:val="00764B17"/>
    <w:rsid w:val="00765281"/>
    <w:rsid w:val="00765787"/>
    <w:rsid w:val="0076599C"/>
    <w:rsid w:val="00766BAD"/>
    <w:rsid w:val="0076703F"/>
    <w:rsid w:val="007673D4"/>
    <w:rsid w:val="00767A0C"/>
    <w:rsid w:val="00767EB6"/>
    <w:rsid w:val="00770993"/>
    <w:rsid w:val="00770AE2"/>
    <w:rsid w:val="00770FA8"/>
    <w:rsid w:val="007716C3"/>
    <w:rsid w:val="007723F3"/>
    <w:rsid w:val="00772C01"/>
    <w:rsid w:val="007730BD"/>
    <w:rsid w:val="007736C7"/>
    <w:rsid w:val="00773BAA"/>
    <w:rsid w:val="00774124"/>
    <w:rsid w:val="007743D1"/>
    <w:rsid w:val="00775349"/>
    <w:rsid w:val="00775539"/>
    <w:rsid w:val="007755F2"/>
    <w:rsid w:val="00775BC4"/>
    <w:rsid w:val="00775C76"/>
    <w:rsid w:val="00775E4F"/>
    <w:rsid w:val="00776971"/>
    <w:rsid w:val="00777025"/>
    <w:rsid w:val="00777149"/>
    <w:rsid w:val="00777E28"/>
    <w:rsid w:val="00780339"/>
    <w:rsid w:val="00780466"/>
    <w:rsid w:val="007804ED"/>
    <w:rsid w:val="007804FF"/>
    <w:rsid w:val="00780917"/>
    <w:rsid w:val="00780AE9"/>
    <w:rsid w:val="0078177E"/>
    <w:rsid w:val="00781F92"/>
    <w:rsid w:val="0078242F"/>
    <w:rsid w:val="00782F19"/>
    <w:rsid w:val="0078304C"/>
    <w:rsid w:val="00783673"/>
    <w:rsid w:val="00783800"/>
    <w:rsid w:val="00783E9E"/>
    <w:rsid w:val="00783F35"/>
    <w:rsid w:val="007844D4"/>
    <w:rsid w:val="00785490"/>
    <w:rsid w:val="00786810"/>
    <w:rsid w:val="00786C56"/>
    <w:rsid w:val="00787234"/>
    <w:rsid w:val="00787F16"/>
    <w:rsid w:val="00790829"/>
    <w:rsid w:val="007913AC"/>
    <w:rsid w:val="00791CE4"/>
    <w:rsid w:val="007923BA"/>
    <w:rsid w:val="007925EA"/>
    <w:rsid w:val="00792E06"/>
    <w:rsid w:val="00793CD8"/>
    <w:rsid w:val="00793EEA"/>
    <w:rsid w:val="00795C92"/>
    <w:rsid w:val="00796231"/>
    <w:rsid w:val="00797325"/>
    <w:rsid w:val="007A000A"/>
    <w:rsid w:val="007A00BD"/>
    <w:rsid w:val="007A0B13"/>
    <w:rsid w:val="007A1499"/>
    <w:rsid w:val="007A18AB"/>
    <w:rsid w:val="007A1CB3"/>
    <w:rsid w:val="007A306F"/>
    <w:rsid w:val="007A3A3A"/>
    <w:rsid w:val="007A3FE1"/>
    <w:rsid w:val="007A4031"/>
    <w:rsid w:val="007A43A6"/>
    <w:rsid w:val="007A48CA"/>
    <w:rsid w:val="007A50E7"/>
    <w:rsid w:val="007A554B"/>
    <w:rsid w:val="007A58A6"/>
    <w:rsid w:val="007A5C78"/>
    <w:rsid w:val="007A6A61"/>
    <w:rsid w:val="007A7495"/>
    <w:rsid w:val="007B0B4F"/>
    <w:rsid w:val="007B10ED"/>
    <w:rsid w:val="007B1F50"/>
    <w:rsid w:val="007B2F2E"/>
    <w:rsid w:val="007B3BD4"/>
    <w:rsid w:val="007B3C03"/>
    <w:rsid w:val="007B3D2D"/>
    <w:rsid w:val="007B3DDF"/>
    <w:rsid w:val="007B50AE"/>
    <w:rsid w:val="007B51DF"/>
    <w:rsid w:val="007B55A6"/>
    <w:rsid w:val="007B5ACB"/>
    <w:rsid w:val="007B5B9A"/>
    <w:rsid w:val="007B5E0E"/>
    <w:rsid w:val="007C05DD"/>
    <w:rsid w:val="007C0A75"/>
    <w:rsid w:val="007C1010"/>
    <w:rsid w:val="007C16FF"/>
    <w:rsid w:val="007C1C0A"/>
    <w:rsid w:val="007C2F4B"/>
    <w:rsid w:val="007C342A"/>
    <w:rsid w:val="007C3BC8"/>
    <w:rsid w:val="007C3D18"/>
    <w:rsid w:val="007C40D0"/>
    <w:rsid w:val="007C4C39"/>
    <w:rsid w:val="007C528D"/>
    <w:rsid w:val="007C5B4C"/>
    <w:rsid w:val="007C5CA0"/>
    <w:rsid w:val="007C60BF"/>
    <w:rsid w:val="007C6A07"/>
    <w:rsid w:val="007C75A1"/>
    <w:rsid w:val="007C77A5"/>
    <w:rsid w:val="007D04E5"/>
    <w:rsid w:val="007D1182"/>
    <w:rsid w:val="007D292F"/>
    <w:rsid w:val="007D29A3"/>
    <w:rsid w:val="007D3941"/>
    <w:rsid w:val="007D39D5"/>
    <w:rsid w:val="007D3AD2"/>
    <w:rsid w:val="007D3FDF"/>
    <w:rsid w:val="007D451E"/>
    <w:rsid w:val="007D4DF3"/>
    <w:rsid w:val="007D5901"/>
    <w:rsid w:val="007D5CF4"/>
    <w:rsid w:val="007D5D88"/>
    <w:rsid w:val="007D65C4"/>
    <w:rsid w:val="007D7526"/>
    <w:rsid w:val="007D769B"/>
    <w:rsid w:val="007E050B"/>
    <w:rsid w:val="007E0706"/>
    <w:rsid w:val="007E082B"/>
    <w:rsid w:val="007E1AC3"/>
    <w:rsid w:val="007E1BBA"/>
    <w:rsid w:val="007E1DCF"/>
    <w:rsid w:val="007E1F8D"/>
    <w:rsid w:val="007E28CE"/>
    <w:rsid w:val="007E324C"/>
    <w:rsid w:val="007E3585"/>
    <w:rsid w:val="007E369F"/>
    <w:rsid w:val="007E3C48"/>
    <w:rsid w:val="007E3ED6"/>
    <w:rsid w:val="007E4610"/>
    <w:rsid w:val="007E4715"/>
    <w:rsid w:val="007E505B"/>
    <w:rsid w:val="007E55D7"/>
    <w:rsid w:val="007E5FE8"/>
    <w:rsid w:val="007E63AB"/>
    <w:rsid w:val="007E68CB"/>
    <w:rsid w:val="007E6BD5"/>
    <w:rsid w:val="007E6F0D"/>
    <w:rsid w:val="007E7091"/>
    <w:rsid w:val="007E7405"/>
    <w:rsid w:val="007F0115"/>
    <w:rsid w:val="007F032E"/>
    <w:rsid w:val="007F03C3"/>
    <w:rsid w:val="007F0A6C"/>
    <w:rsid w:val="007F0C73"/>
    <w:rsid w:val="007F1359"/>
    <w:rsid w:val="007F226A"/>
    <w:rsid w:val="007F264E"/>
    <w:rsid w:val="007F26F1"/>
    <w:rsid w:val="007F28A1"/>
    <w:rsid w:val="007F3638"/>
    <w:rsid w:val="007F4F0D"/>
    <w:rsid w:val="007F525E"/>
    <w:rsid w:val="007F5EA2"/>
    <w:rsid w:val="007F6759"/>
    <w:rsid w:val="007F7868"/>
    <w:rsid w:val="007F7CEB"/>
    <w:rsid w:val="0080049D"/>
    <w:rsid w:val="0080116A"/>
    <w:rsid w:val="0080189C"/>
    <w:rsid w:val="00801FE5"/>
    <w:rsid w:val="008021D3"/>
    <w:rsid w:val="00802C68"/>
    <w:rsid w:val="00802DCA"/>
    <w:rsid w:val="00802EE2"/>
    <w:rsid w:val="0080364F"/>
    <w:rsid w:val="008036DF"/>
    <w:rsid w:val="00803826"/>
    <w:rsid w:val="00803B8A"/>
    <w:rsid w:val="00803FAE"/>
    <w:rsid w:val="00805F4C"/>
    <w:rsid w:val="0080605F"/>
    <w:rsid w:val="00807786"/>
    <w:rsid w:val="0080791D"/>
    <w:rsid w:val="00810069"/>
    <w:rsid w:val="0081055B"/>
    <w:rsid w:val="00811159"/>
    <w:rsid w:val="00811425"/>
    <w:rsid w:val="00811505"/>
    <w:rsid w:val="00811754"/>
    <w:rsid w:val="00811970"/>
    <w:rsid w:val="00811FCB"/>
    <w:rsid w:val="008125E6"/>
    <w:rsid w:val="0081268E"/>
    <w:rsid w:val="008138C6"/>
    <w:rsid w:val="008144B9"/>
    <w:rsid w:val="008158D6"/>
    <w:rsid w:val="00815CCD"/>
    <w:rsid w:val="0081606D"/>
    <w:rsid w:val="008170C4"/>
    <w:rsid w:val="00817196"/>
    <w:rsid w:val="00817EDE"/>
    <w:rsid w:val="00820DE3"/>
    <w:rsid w:val="00821D89"/>
    <w:rsid w:val="00822943"/>
    <w:rsid w:val="00822B47"/>
    <w:rsid w:val="00822FDE"/>
    <w:rsid w:val="00823016"/>
    <w:rsid w:val="00823081"/>
    <w:rsid w:val="008235DB"/>
    <w:rsid w:val="00823CC7"/>
    <w:rsid w:val="00823E77"/>
    <w:rsid w:val="0082444C"/>
    <w:rsid w:val="00824AB4"/>
    <w:rsid w:val="00824B72"/>
    <w:rsid w:val="00824F6D"/>
    <w:rsid w:val="00825C42"/>
    <w:rsid w:val="00825C57"/>
    <w:rsid w:val="00825D25"/>
    <w:rsid w:val="0082646A"/>
    <w:rsid w:val="00826FA0"/>
    <w:rsid w:val="00827D6F"/>
    <w:rsid w:val="00827E1A"/>
    <w:rsid w:val="00830310"/>
    <w:rsid w:val="00830AFC"/>
    <w:rsid w:val="008311F3"/>
    <w:rsid w:val="0083120F"/>
    <w:rsid w:val="00831210"/>
    <w:rsid w:val="00831C5F"/>
    <w:rsid w:val="008327F5"/>
    <w:rsid w:val="00832D13"/>
    <w:rsid w:val="00833614"/>
    <w:rsid w:val="00834042"/>
    <w:rsid w:val="00834612"/>
    <w:rsid w:val="00834D48"/>
    <w:rsid w:val="008355C9"/>
    <w:rsid w:val="0083765F"/>
    <w:rsid w:val="008376AC"/>
    <w:rsid w:val="00840001"/>
    <w:rsid w:val="0084017A"/>
    <w:rsid w:val="00840267"/>
    <w:rsid w:val="00840490"/>
    <w:rsid w:val="0084116C"/>
    <w:rsid w:val="00841CB3"/>
    <w:rsid w:val="00842451"/>
    <w:rsid w:val="00842B7E"/>
    <w:rsid w:val="00843140"/>
    <w:rsid w:val="008434EA"/>
    <w:rsid w:val="00843C72"/>
    <w:rsid w:val="00844331"/>
    <w:rsid w:val="008444E8"/>
    <w:rsid w:val="0084498D"/>
    <w:rsid w:val="00844E80"/>
    <w:rsid w:val="00846834"/>
    <w:rsid w:val="00846FE7"/>
    <w:rsid w:val="00847403"/>
    <w:rsid w:val="00847FC4"/>
    <w:rsid w:val="00850135"/>
    <w:rsid w:val="00850415"/>
    <w:rsid w:val="008504A2"/>
    <w:rsid w:val="00850CEC"/>
    <w:rsid w:val="00850E9E"/>
    <w:rsid w:val="00851857"/>
    <w:rsid w:val="00852105"/>
    <w:rsid w:val="0085247B"/>
    <w:rsid w:val="008530B9"/>
    <w:rsid w:val="00854B3A"/>
    <w:rsid w:val="00855482"/>
    <w:rsid w:val="00855931"/>
    <w:rsid w:val="00855D9D"/>
    <w:rsid w:val="00856911"/>
    <w:rsid w:val="00856A04"/>
    <w:rsid w:val="008573E8"/>
    <w:rsid w:val="00857C02"/>
    <w:rsid w:val="00857C84"/>
    <w:rsid w:val="00860458"/>
    <w:rsid w:val="0086275C"/>
    <w:rsid w:val="008628C0"/>
    <w:rsid w:val="008641D2"/>
    <w:rsid w:val="0086479B"/>
    <w:rsid w:val="00865044"/>
    <w:rsid w:val="00865151"/>
    <w:rsid w:val="0086540F"/>
    <w:rsid w:val="00865698"/>
    <w:rsid w:val="00865ABE"/>
    <w:rsid w:val="00865EFB"/>
    <w:rsid w:val="008665E4"/>
    <w:rsid w:val="0086740A"/>
    <w:rsid w:val="0086758D"/>
    <w:rsid w:val="008677FD"/>
    <w:rsid w:val="00870124"/>
    <w:rsid w:val="008706D4"/>
    <w:rsid w:val="00870F8A"/>
    <w:rsid w:val="008714B1"/>
    <w:rsid w:val="008719A4"/>
    <w:rsid w:val="00871D23"/>
    <w:rsid w:val="0087207E"/>
    <w:rsid w:val="00872904"/>
    <w:rsid w:val="00872AFD"/>
    <w:rsid w:val="00873C26"/>
    <w:rsid w:val="008741EB"/>
    <w:rsid w:val="00874312"/>
    <w:rsid w:val="0087437C"/>
    <w:rsid w:val="00875CD7"/>
    <w:rsid w:val="00875FA2"/>
    <w:rsid w:val="0087646B"/>
    <w:rsid w:val="00876B4D"/>
    <w:rsid w:val="008770B8"/>
    <w:rsid w:val="00877B25"/>
    <w:rsid w:val="00877F18"/>
    <w:rsid w:val="0088016B"/>
    <w:rsid w:val="008803CA"/>
    <w:rsid w:val="00880811"/>
    <w:rsid w:val="00880D3E"/>
    <w:rsid w:val="00883273"/>
    <w:rsid w:val="00884366"/>
    <w:rsid w:val="008846BD"/>
    <w:rsid w:val="00885179"/>
    <w:rsid w:val="008864B9"/>
    <w:rsid w:val="008902A3"/>
    <w:rsid w:val="0089173C"/>
    <w:rsid w:val="008925E5"/>
    <w:rsid w:val="00893559"/>
    <w:rsid w:val="0089376C"/>
    <w:rsid w:val="00893C6A"/>
    <w:rsid w:val="00893F0E"/>
    <w:rsid w:val="008940F7"/>
    <w:rsid w:val="0089470C"/>
    <w:rsid w:val="00894A7A"/>
    <w:rsid w:val="00894A88"/>
    <w:rsid w:val="00895386"/>
    <w:rsid w:val="00895660"/>
    <w:rsid w:val="00895E70"/>
    <w:rsid w:val="00895F6E"/>
    <w:rsid w:val="008969E4"/>
    <w:rsid w:val="00896D7D"/>
    <w:rsid w:val="00897036"/>
    <w:rsid w:val="0089738C"/>
    <w:rsid w:val="00897414"/>
    <w:rsid w:val="008A0628"/>
    <w:rsid w:val="008A0936"/>
    <w:rsid w:val="008A0BB9"/>
    <w:rsid w:val="008A21FF"/>
    <w:rsid w:val="008A2560"/>
    <w:rsid w:val="008A2947"/>
    <w:rsid w:val="008A2CE2"/>
    <w:rsid w:val="008A30AC"/>
    <w:rsid w:val="008A353B"/>
    <w:rsid w:val="008A44B8"/>
    <w:rsid w:val="008A473B"/>
    <w:rsid w:val="008A4CCF"/>
    <w:rsid w:val="008A4CE0"/>
    <w:rsid w:val="008A51A8"/>
    <w:rsid w:val="008A54C7"/>
    <w:rsid w:val="008A640F"/>
    <w:rsid w:val="008A6995"/>
    <w:rsid w:val="008A7262"/>
    <w:rsid w:val="008A77D8"/>
    <w:rsid w:val="008A7858"/>
    <w:rsid w:val="008B0483"/>
    <w:rsid w:val="008B120C"/>
    <w:rsid w:val="008B2228"/>
    <w:rsid w:val="008B321B"/>
    <w:rsid w:val="008B40D0"/>
    <w:rsid w:val="008B51A0"/>
    <w:rsid w:val="008B592A"/>
    <w:rsid w:val="008B5EF7"/>
    <w:rsid w:val="008B63B8"/>
    <w:rsid w:val="008B6F35"/>
    <w:rsid w:val="008B7082"/>
    <w:rsid w:val="008B7B5C"/>
    <w:rsid w:val="008B7F0D"/>
    <w:rsid w:val="008C0C99"/>
    <w:rsid w:val="008C1BD9"/>
    <w:rsid w:val="008C1D86"/>
    <w:rsid w:val="008C2017"/>
    <w:rsid w:val="008C223B"/>
    <w:rsid w:val="008C44B3"/>
    <w:rsid w:val="008C4958"/>
    <w:rsid w:val="008C4AA0"/>
    <w:rsid w:val="008C4BAA"/>
    <w:rsid w:val="008C68D0"/>
    <w:rsid w:val="008C6AE8"/>
    <w:rsid w:val="008C6BD0"/>
    <w:rsid w:val="008C721A"/>
    <w:rsid w:val="008C7573"/>
    <w:rsid w:val="008C7B1E"/>
    <w:rsid w:val="008D0655"/>
    <w:rsid w:val="008D0BFB"/>
    <w:rsid w:val="008D0CE9"/>
    <w:rsid w:val="008D0EFD"/>
    <w:rsid w:val="008D12B0"/>
    <w:rsid w:val="008D27D3"/>
    <w:rsid w:val="008D34F1"/>
    <w:rsid w:val="008D39D8"/>
    <w:rsid w:val="008D3EFF"/>
    <w:rsid w:val="008D41FD"/>
    <w:rsid w:val="008D4336"/>
    <w:rsid w:val="008D446E"/>
    <w:rsid w:val="008D45F2"/>
    <w:rsid w:val="008D4603"/>
    <w:rsid w:val="008D50F3"/>
    <w:rsid w:val="008D6AF5"/>
    <w:rsid w:val="008D6CCC"/>
    <w:rsid w:val="008D6D1A"/>
    <w:rsid w:val="008D7F96"/>
    <w:rsid w:val="008E035A"/>
    <w:rsid w:val="008E05F6"/>
    <w:rsid w:val="008E065E"/>
    <w:rsid w:val="008E0927"/>
    <w:rsid w:val="008E0FF2"/>
    <w:rsid w:val="008E1909"/>
    <w:rsid w:val="008E1B93"/>
    <w:rsid w:val="008E1D88"/>
    <w:rsid w:val="008E25DF"/>
    <w:rsid w:val="008E2943"/>
    <w:rsid w:val="008E2DA7"/>
    <w:rsid w:val="008E3445"/>
    <w:rsid w:val="008E64DA"/>
    <w:rsid w:val="008E6709"/>
    <w:rsid w:val="008E6DB3"/>
    <w:rsid w:val="008E76FD"/>
    <w:rsid w:val="008E79F0"/>
    <w:rsid w:val="008E7CED"/>
    <w:rsid w:val="008F0B25"/>
    <w:rsid w:val="008F0C03"/>
    <w:rsid w:val="008F0E93"/>
    <w:rsid w:val="008F109D"/>
    <w:rsid w:val="008F1C99"/>
    <w:rsid w:val="008F1EAB"/>
    <w:rsid w:val="008F33DC"/>
    <w:rsid w:val="008F477F"/>
    <w:rsid w:val="008F55FE"/>
    <w:rsid w:val="008F631B"/>
    <w:rsid w:val="008F684A"/>
    <w:rsid w:val="008F6C3F"/>
    <w:rsid w:val="00901136"/>
    <w:rsid w:val="00901380"/>
    <w:rsid w:val="00902350"/>
    <w:rsid w:val="00902D21"/>
    <w:rsid w:val="00903172"/>
    <w:rsid w:val="0090336B"/>
    <w:rsid w:val="00903E2E"/>
    <w:rsid w:val="009049D4"/>
    <w:rsid w:val="00904B6B"/>
    <w:rsid w:val="00904BB4"/>
    <w:rsid w:val="009050D8"/>
    <w:rsid w:val="009053AA"/>
    <w:rsid w:val="00905D60"/>
    <w:rsid w:val="00905DEF"/>
    <w:rsid w:val="009068B4"/>
    <w:rsid w:val="00906939"/>
    <w:rsid w:val="00906D08"/>
    <w:rsid w:val="00910B7D"/>
    <w:rsid w:val="00910BF4"/>
    <w:rsid w:val="00911127"/>
    <w:rsid w:val="00911DFB"/>
    <w:rsid w:val="00912944"/>
    <w:rsid w:val="00913774"/>
    <w:rsid w:val="009139D9"/>
    <w:rsid w:val="0091445A"/>
    <w:rsid w:val="00914AD8"/>
    <w:rsid w:val="00915240"/>
    <w:rsid w:val="00915DF0"/>
    <w:rsid w:val="00915E3A"/>
    <w:rsid w:val="00916079"/>
    <w:rsid w:val="00916DAC"/>
    <w:rsid w:val="0091703B"/>
    <w:rsid w:val="00917641"/>
    <w:rsid w:val="0091778E"/>
    <w:rsid w:val="00917CE9"/>
    <w:rsid w:val="00920BF2"/>
    <w:rsid w:val="00920D96"/>
    <w:rsid w:val="00920E9D"/>
    <w:rsid w:val="00921C55"/>
    <w:rsid w:val="00922010"/>
    <w:rsid w:val="009225BD"/>
    <w:rsid w:val="00922A69"/>
    <w:rsid w:val="00922EF9"/>
    <w:rsid w:val="00923B44"/>
    <w:rsid w:val="00924B28"/>
    <w:rsid w:val="00924B3B"/>
    <w:rsid w:val="00924B76"/>
    <w:rsid w:val="0092553D"/>
    <w:rsid w:val="00925FF3"/>
    <w:rsid w:val="00926248"/>
    <w:rsid w:val="00926863"/>
    <w:rsid w:val="009270E9"/>
    <w:rsid w:val="00927F40"/>
    <w:rsid w:val="0093103F"/>
    <w:rsid w:val="00931661"/>
    <w:rsid w:val="00931BD9"/>
    <w:rsid w:val="00931F69"/>
    <w:rsid w:val="00932299"/>
    <w:rsid w:val="0093253E"/>
    <w:rsid w:val="0093376C"/>
    <w:rsid w:val="00933799"/>
    <w:rsid w:val="0093421D"/>
    <w:rsid w:val="00934DC2"/>
    <w:rsid w:val="00934DF8"/>
    <w:rsid w:val="0093601A"/>
    <w:rsid w:val="00936851"/>
    <w:rsid w:val="009368F3"/>
    <w:rsid w:val="00936DD9"/>
    <w:rsid w:val="00937C12"/>
    <w:rsid w:val="009404F2"/>
    <w:rsid w:val="00940BAC"/>
    <w:rsid w:val="0094120D"/>
    <w:rsid w:val="009414FD"/>
    <w:rsid w:val="00941636"/>
    <w:rsid w:val="00942574"/>
    <w:rsid w:val="00942AA0"/>
    <w:rsid w:val="0094346C"/>
    <w:rsid w:val="00943742"/>
    <w:rsid w:val="0094389D"/>
    <w:rsid w:val="009456AC"/>
    <w:rsid w:val="00945C05"/>
    <w:rsid w:val="00945E83"/>
    <w:rsid w:val="00946752"/>
    <w:rsid w:val="00946945"/>
    <w:rsid w:val="0094696C"/>
    <w:rsid w:val="00946A61"/>
    <w:rsid w:val="00947179"/>
    <w:rsid w:val="00947713"/>
    <w:rsid w:val="00947B01"/>
    <w:rsid w:val="009506F9"/>
    <w:rsid w:val="00950DE7"/>
    <w:rsid w:val="00950FBF"/>
    <w:rsid w:val="009511CF"/>
    <w:rsid w:val="0095171E"/>
    <w:rsid w:val="00951BFD"/>
    <w:rsid w:val="009529B8"/>
    <w:rsid w:val="00952A86"/>
    <w:rsid w:val="00953105"/>
    <w:rsid w:val="00953920"/>
    <w:rsid w:val="00953973"/>
    <w:rsid w:val="00953D47"/>
    <w:rsid w:val="00955282"/>
    <w:rsid w:val="00956711"/>
    <w:rsid w:val="0095681E"/>
    <w:rsid w:val="00956832"/>
    <w:rsid w:val="009572D4"/>
    <w:rsid w:val="00957337"/>
    <w:rsid w:val="0095740D"/>
    <w:rsid w:val="009579C0"/>
    <w:rsid w:val="00957B23"/>
    <w:rsid w:val="00957C86"/>
    <w:rsid w:val="009600E8"/>
    <w:rsid w:val="00960FEA"/>
    <w:rsid w:val="009615B5"/>
    <w:rsid w:val="00961921"/>
    <w:rsid w:val="00961DF7"/>
    <w:rsid w:val="00963313"/>
    <w:rsid w:val="00963C21"/>
    <w:rsid w:val="0096430A"/>
    <w:rsid w:val="009646C1"/>
    <w:rsid w:val="00964C30"/>
    <w:rsid w:val="00964D32"/>
    <w:rsid w:val="0096554B"/>
    <w:rsid w:val="0096584A"/>
    <w:rsid w:val="00965C53"/>
    <w:rsid w:val="0096737A"/>
    <w:rsid w:val="00967A33"/>
    <w:rsid w:val="00970523"/>
    <w:rsid w:val="00970E1A"/>
    <w:rsid w:val="00971BB7"/>
    <w:rsid w:val="00971F08"/>
    <w:rsid w:val="009727B8"/>
    <w:rsid w:val="0097323D"/>
    <w:rsid w:val="009739E6"/>
    <w:rsid w:val="00974A06"/>
    <w:rsid w:val="00975501"/>
    <w:rsid w:val="009755EB"/>
    <w:rsid w:val="00975997"/>
    <w:rsid w:val="0097603D"/>
    <w:rsid w:val="00976949"/>
    <w:rsid w:val="00976C92"/>
    <w:rsid w:val="00980477"/>
    <w:rsid w:val="0098097C"/>
    <w:rsid w:val="0098142A"/>
    <w:rsid w:val="0098276C"/>
    <w:rsid w:val="009827EF"/>
    <w:rsid w:val="0098284E"/>
    <w:rsid w:val="009837DE"/>
    <w:rsid w:val="00984217"/>
    <w:rsid w:val="009842D5"/>
    <w:rsid w:val="0098481A"/>
    <w:rsid w:val="0098516B"/>
    <w:rsid w:val="00985253"/>
    <w:rsid w:val="009853B3"/>
    <w:rsid w:val="009855BD"/>
    <w:rsid w:val="00985CBE"/>
    <w:rsid w:val="0098635A"/>
    <w:rsid w:val="009863A2"/>
    <w:rsid w:val="00990630"/>
    <w:rsid w:val="009913E0"/>
    <w:rsid w:val="00991761"/>
    <w:rsid w:val="009928E6"/>
    <w:rsid w:val="009931CC"/>
    <w:rsid w:val="00993727"/>
    <w:rsid w:val="00994DCA"/>
    <w:rsid w:val="00995585"/>
    <w:rsid w:val="009960EC"/>
    <w:rsid w:val="009962C4"/>
    <w:rsid w:val="00996B46"/>
    <w:rsid w:val="00996D46"/>
    <w:rsid w:val="009970DD"/>
    <w:rsid w:val="00997687"/>
    <w:rsid w:val="009A0FBA"/>
    <w:rsid w:val="009A1601"/>
    <w:rsid w:val="009A29BC"/>
    <w:rsid w:val="009A330C"/>
    <w:rsid w:val="009A3421"/>
    <w:rsid w:val="009A41F8"/>
    <w:rsid w:val="009A462D"/>
    <w:rsid w:val="009A5012"/>
    <w:rsid w:val="009A54C1"/>
    <w:rsid w:val="009A5CBA"/>
    <w:rsid w:val="009A72AE"/>
    <w:rsid w:val="009B0EE1"/>
    <w:rsid w:val="009B13D2"/>
    <w:rsid w:val="009B19F5"/>
    <w:rsid w:val="009B1F30"/>
    <w:rsid w:val="009B25F4"/>
    <w:rsid w:val="009B384F"/>
    <w:rsid w:val="009B3AC2"/>
    <w:rsid w:val="009B3B6E"/>
    <w:rsid w:val="009B479D"/>
    <w:rsid w:val="009B4B77"/>
    <w:rsid w:val="009B4B9A"/>
    <w:rsid w:val="009B4DF4"/>
    <w:rsid w:val="009B4FCA"/>
    <w:rsid w:val="009B564E"/>
    <w:rsid w:val="009B5EDC"/>
    <w:rsid w:val="009B76F3"/>
    <w:rsid w:val="009B79EB"/>
    <w:rsid w:val="009B7C43"/>
    <w:rsid w:val="009B7E87"/>
    <w:rsid w:val="009C08B0"/>
    <w:rsid w:val="009C0BD7"/>
    <w:rsid w:val="009C0D95"/>
    <w:rsid w:val="009C170C"/>
    <w:rsid w:val="009C2A60"/>
    <w:rsid w:val="009C319F"/>
    <w:rsid w:val="009C355B"/>
    <w:rsid w:val="009C403E"/>
    <w:rsid w:val="009C4524"/>
    <w:rsid w:val="009C4EDC"/>
    <w:rsid w:val="009C5120"/>
    <w:rsid w:val="009C527F"/>
    <w:rsid w:val="009C68AF"/>
    <w:rsid w:val="009C748E"/>
    <w:rsid w:val="009C7CC5"/>
    <w:rsid w:val="009D030E"/>
    <w:rsid w:val="009D0B72"/>
    <w:rsid w:val="009D0B75"/>
    <w:rsid w:val="009D1618"/>
    <w:rsid w:val="009D1826"/>
    <w:rsid w:val="009D28C4"/>
    <w:rsid w:val="009D29D5"/>
    <w:rsid w:val="009D3D40"/>
    <w:rsid w:val="009D4FF0"/>
    <w:rsid w:val="009D5983"/>
    <w:rsid w:val="009D5E2A"/>
    <w:rsid w:val="009D5FCD"/>
    <w:rsid w:val="009D62F3"/>
    <w:rsid w:val="009D6AE4"/>
    <w:rsid w:val="009D6C92"/>
    <w:rsid w:val="009D703C"/>
    <w:rsid w:val="009D70D1"/>
    <w:rsid w:val="009D718F"/>
    <w:rsid w:val="009D74E1"/>
    <w:rsid w:val="009D7A4A"/>
    <w:rsid w:val="009E014A"/>
    <w:rsid w:val="009E02C3"/>
    <w:rsid w:val="009E068F"/>
    <w:rsid w:val="009E14E0"/>
    <w:rsid w:val="009E2CE8"/>
    <w:rsid w:val="009E35DB"/>
    <w:rsid w:val="009E407B"/>
    <w:rsid w:val="009E431C"/>
    <w:rsid w:val="009E47A3"/>
    <w:rsid w:val="009E537B"/>
    <w:rsid w:val="009E5902"/>
    <w:rsid w:val="009E688E"/>
    <w:rsid w:val="009E6AA6"/>
    <w:rsid w:val="009E6AC2"/>
    <w:rsid w:val="009E6F0C"/>
    <w:rsid w:val="009F0271"/>
    <w:rsid w:val="009F0519"/>
    <w:rsid w:val="009F08F3"/>
    <w:rsid w:val="009F1348"/>
    <w:rsid w:val="009F1605"/>
    <w:rsid w:val="009F17C5"/>
    <w:rsid w:val="009F1A79"/>
    <w:rsid w:val="009F1B6A"/>
    <w:rsid w:val="009F1ECE"/>
    <w:rsid w:val="009F21AA"/>
    <w:rsid w:val="009F2550"/>
    <w:rsid w:val="009F2858"/>
    <w:rsid w:val="009F344F"/>
    <w:rsid w:val="009F3D98"/>
    <w:rsid w:val="009F4360"/>
    <w:rsid w:val="009F47FE"/>
    <w:rsid w:val="009F640D"/>
    <w:rsid w:val="009F7363"/>
    <w:rsid w:val="009F7E0E"/>
    <w:rsid w:val="00A008F3"/>
    <w:rsid w:val="00A00F1F"/>
    <w:rsid w:val="00A02D72"/>
    <w:rsid w:val="00A032E4"/>
    <w:rsid w:val="00A048A8"/>
    <w:rsid w:val="00A04F49"/>
    <w:rsid w:val="00A0651F"/>
    <w:rsid w:val="00A072BE"/>
    <w:rsid w:val="00A07855"/>
    <w:rsid w:val="00A10C8A"/>
    <w:rsid w:val="00A10F61"/>
    <w:rsid w:val="00A11AB7"/>
    <w:rsid w:val="00A12A08"/>
    <w:rsid w:val="00A1305E"/>
    <w:rsid w:val="00A1364F"/>
    <w:rsid w:val="00A13753"/>
    <w:rsid w:val="00A13991"/>
    <w:rsid w:val="00A13E54"/>
    <w:rsid w:val="00A140BF"/>
    <w:rsid w:val="00A1558F"/>
    <w:rsid w:val="00A1595C"/>
    <w:rsid w:val="00A15FE6"/>
    <w:rsid w:val="00A17F63"/>
    <w:rsid w:val="00A20BB9"/>
    <w:rsid w:val="00A21879"/>
    <w:rsid w:val="00A2193B"/>
    <w:rsid w:val="00A2351A"/>
    <w:rsid w:val="00A23945"/>
    <w:rsid w:val="00A24365"/>
    <w:rsid w:val="00A249D6"/>
    <w:rsid w:val="00A24C33"/>
    <w:rsid w:val="00A25107"/>
    <w:rsid w:val="00A263EE"/>
    <w:rsid w:val="00A2648B"/>
    <w:rsid w:val="00A264A9"/>
    <w:rsid w:val="00A27785"/>
    <w:rsid w:val="00A30187"/>
    <w:rsid w:val="00A31044"/>
    <w:rsid w:val="00A32662"/>
    <w:rsid w:val="00A32D3D"/>
    <w:rsid w:val="00A3310B"/>
    <w:rsid w:val="00A3322E"/>
    <w:rsid w:val="00A342C1"/>
    <w:rsid w:val="00A3448A"/>
    <w:rsid w:val="00A35099"/>
    <w:rsid w:val="00A35130"/>
    <w:rsid w:val="00A3514E"/>
    <w:rsid w:val="00A354DD"/>
    <w:rsid w:val="00A36297"/>
    <w:rsid w:val="00A36D86"/>
    <w:rsid w:val="00A36FF4"/>
    <w:rsid w:val="00A3751A"/>
    <w:rsid w:val="00A406CE"/>
    <w:rsid w:val="00A409D8"/>
    <w:rsid w:val="00A4191F"/>
    <w:rsid w:val="00A41E2B"/>
    <w:rsid w:val="00A429FC"/>
    <w:rsid w:val="00A4343B"/>
    <w:rsid w:val="00A44B11"/>
    <w:rsid w:val="00A45B74"/>
    <w:rsid w:val="00A47498"/>
    <w:rsid w:val="00A47529"/>
    <w:rsid w:val="00A47CB0"/>
    <w:rsid w:val="00A50366"/>
    <w:rsid w:val="00A50F35"/>
    <w:rsid w:val="00A50FA9"/>
    <w:rsid w:val="00A51055"/>
    <w:rsid w:val="00A51ACF"/>
    <w:rsid w:val="00A5201B"/>
    <w:rsid w:val="00A521B4"/>
    <w:rsid w:val="00A52E1D"/>
    <w:rsid w:val="00A540DA"/>
    <w:rsid w:val="00A545B8"/>
    <w:rsid w:val="00A54F90"/>
    <w:rsid w:val="00A55F73"/>
    <w:rsid w:val="00A5609D"/>
    <w:rsid w:val="00A5670C"/>
    <w:rsid w:val="00A56D3F"/>
    <w:rsid w:val="00A571A6"/>
    <w:rsid w:val="00A572BF"/>
    <w:rsid w:val="00A572D6"/>
    <w:rsid w:val="00A57820"/>
    <w:rsid w:val="00A60552"/>
    <w:rsid w:val="00A60917"/>
    <w:rsid w:val="00A61499"/>
    <w:rsid w:val="00A622C6"/>
    <w:rsid w:val="00A622D2"/>
    <w:rsid w:val="00A62A77"/>
    <w:rsid w:val="00A631EF"/>
    <w:rsid w:val="00A63483"/>
    <w:rsid w:val="00A63F54"/>
    <w:rsid w:val="00A64EC7"/>
    <w:rsid w:val="00A65231"/>
    <w:rsid w:val="00A654B7"/>
    <w:rsid w:val="00A657D7"/>
    <w:rsid w:val="00A658A6"/>
    <w:rsid w:val="00A65935"/>
    <w:rsid w:val="00A65BAB"/>
    <w:rsid w:val="00A660AC"/>
    <w:rsid w:val="00A66337"/>
    <w:rsid w:val="00A6684B"/>
    <w:rsid w:val="00A66ABB"/>
    <w:rsid w:val="00A670A6"/>
    <w:rsid w:val="00A674D5"/>
    <w:rsid w:val="00A67E6C"/>
    <w:rsid w:val="00A70E09"/>
    <w:rsid w:val="00A71B99"/>
    <w:rsid w:val="00A739D0"/>
    <w:rsid w:val="00A748D7"/>
    <w:rsid w:val="00A74D8D"/>
    <w:rsid w:val="00A74E64"/>
    <w:rsid w:val="00A758C5"/>
    <w:rsid w:val="00A761D4"/>
    <w:rsid w:val="00A77ADD"/>
    <w:rsid w:val="00A77EC4"/>
    <w:rsid w:val="00A77FED"/>
    <w:rsid w:val="00A80998"/>
    <w:rsid w:val="00A80BAB"/>
    <w:rsid w:val="00A81153"/>
    <w:rsid w:val="00A820C2"/>
    <w:rsid w:val="00A826B6"/>
    <w:rsid w:val="00A8392D"/>
    <w:rsid w:val="00A83A40"/>
    <w:rsid w:val="00A85AE7"/>
    <w:rsid w:val="00A867FF"/>
    <w:rsid w:val="00A87456"/>
    <w:rsid w:val="00A87B41"/>
    <w:rsid w:val="00A90339"/>
    <w:rsid w:val="00A9043E"/>
    <w:rsid w:val="00A90471"/>
    <w:rsid w:val="00A908BD"/>
    <w:rsid w:val="00A913A6"/>
    <w:rsid w:val="00A9248E"/>
    <w:rsid w:val="00A92879"/>
    <w:rsid w:val="00A92ACF"/>
    <w:rsid w:val="00A93667"/>
    <w:rsid w:val="00A93F17"/>
    <w:rsid w:val="00A9442A"/>
    <w:rsid w:val="00A96CC6"/>
    <w:rsid w:val="00A9720E"/>
    <w:rsid w:val="00AA016F"/>
    <w:rsid w:val="00AA18D0"/>
    <w:rsid w:val="00AA1A50"/>
    <w:rsid w:val="00AA1AEA"/>
    <w:rsid w:val="00AA1E18"/>
    <w:rsid w:val="00AA1ED6"/>
    <w:rsid w:val="00AA2677"/>
    <w:rsid w:val="00AA287C"/>
    <w:rsid w:val="00AA2BFC"/>
    <w:rsid w:val="00AA2D4A"/>
    <w:rsid w:val="00AA2EEA"/>
    <w:rsid w:val="00AA2FDC"/>
    <w:rsid w:val="00AA50D3"/>
    <w:rsid w:val="00AA51D6"/>
    <w:rsid w:val="00AA56AA"/>
    <w:rsid w:val="00AA665A"/>
    <w:rsid w:val="00AA6D9A"/>
    <w:rsid w:val="00AA724B"/>
    <w:rsid w:val="00AA767F"/>
    <w:rsid w:val="00AA7DCB"/>
    <w:rsid w:val="00AB0572"/>
    <w:rsid w:val="00AB07C2"/>
    <w:rsid w:val="00AB09BF"/>
    <w:rsid w:val="00AB0BC8"/>
    <w:rsid w:val="00AB0D9C"/>
    <w:rsid w:val="00AB0F96"/>
    <w:rsid w:val="00AB11CA"/>
    <w:rsid w:val="00AB14D9"/>
    <w:rsid w:val="00AB1636"/>
    <w:rsid w:val="00AB1E97"/>
    <w:rsid w:val="00AB1EAE"/>
    <w:rsid w:val="00AB20C0"/>
    <w:rsid w:val="00AB20D4"/>
    <w:rsid w:val="00AB2AA4"/>
    <w:rsid w:val="00AB2BD0"/>
    <w:rsid w:val="00AB3A11"/>
    <w:rsid w:val="00AB4AB8"/>
    <w:rsid w:val="00AB4D44"/>
    <w:rsid w:val="00AB54EC"/>
    <w:rsid w:val="00AB55D9"/>
    <w:rsid w:val="00AB57AE"/>
    <w:rsid w:val="00AB5A75"/>
    <w:rsid w:val="00AB655E"/>
    <w:rsid w:val="00AB7AE6"/>
    <w:rsid w:val="00AC007F"/>
    <w:rsid w:val="00AC0111"/>
    <w:rsid w:val="00AC1910"/>
    <w:rsid w:val="00AC2637"/>
    <w:rsid w:val="00AC294B"/>
    <w:rsid w:val="00AC297D"/>
    <w:rsid w:val="00AC2ECD"/>
    <w:rsid w:val="00AC3119"/>
    <w:rsid w:val="00AC39E3"/>
    <w:rsid w:val="00AC4138"/>
    <w:rsid w:val="00AC468A"/>
    <w:rsid w:val="00AC47B3"/>
    <w:rsid w:val="00AC49FB"/>
    <w:rsid w:val="00AC4C69"/>
    <w:rsid w:val="00AC5467"/>
    <w:rsid w:val="00AC54CE"/>
    <w:rsid w:val="00AC5A10"/>
    <w:rsid w:val="00AC5CC1"/>
    <w:rsid w:val="00AC6029"/>
    <w:rsid w:val="00AC6D53"/>
    <w:rsid w:val="00AD0348"/>
    <w:rsid w:val="00AD0495"/>
    <w:rsid w:val="00AD0693"/>
    <w:rsid w:val="00AD0AA3"/>
    <w:rsid w:val="00AD0C26"/>
    <w:rsid w:val="00AD123F"/>
    <w:rsid w:val="00AD12F5"/>
    <w:rsid w:val="00AD2C7C"/>
    <w:rsid w:val="00AD3168"/>
    <w:rsid w:val="00AD3F94"/>
    <w:rsid w:val="00AD420A"/>
    <w:rsid w:val="00AD4A5A"/>
    <w:rsid w:val="00AD6DFA"/>
    <w:rsid w:val="00AD7F95"/>
    <w:rsid w:val="00AE02DB"/>
    <w:rsid w:val="00AE0905"/>
    <w:rsid w:val="00AE27AC"/>
    <w:rsid w:val="00AE40E0"/>
    <w:rsid w:val="00AE4DBA"/>
    <w:rsid w:val="00AE4E0F"/>
    <w:rsid w:val="00AE4F07"/>
    <w:rsid w:val="00AE5204"/>
    <w:rsid w:val="00AE523F"/>
    <w:rsid w:val="00AE533D"/>
    <w:rsid w:val="00AE5F8A"/>
    <w:rsid w:val="00AE617E"/>
    <w:rsid w:val="00AE62E2"/>
    <w:rsid w:val="00AE68FA"/>
    <w:rsid w:val="00AE7446"/>
    <w:rsid w:val="00AF0D31"/>
    <w:rsid w:val="00AF0DB6"/>
    <w:rsid w:val="00AF1559"/>
    <w:rsid w:val="00AF1C5D"/>
    <w:rsid w:val="00AF2026"/>
    <w:rsid w:val="00AF3363"/>
    <w:rsid w:val="00AF3939"/>
    <w:rsid w:val="00AF42D7"/>
    <w:rsid w:val="00AF43AB"/>
    <w:rsid w:val="00AF4B6F"/>
    <w:rsid w:val="00AF50C3"/>
    <w:rsid w:val="00AF53B6"/>
    <w:rsid w:val="00AF551E"/>
    <w:rsid w:val="00AF5653"/>
    <w:rsid w:val="00AF5CB5"/>
    <w:rsid w:val="00AF5D37"/>
    <w:rsid w:val="00AF6102"/>
    <w:rsid w:val="00B0035B"/>
    <w:rsid w:val="00B00379"/>
    <w:rsid w:val="00B006FE"/>
    <w:rsid w:val="00B007CB"/>
    <w:rsid w:val="00B010BF"/>
    <w:rsid w:val="00B01EE8"/>
    <w:rsid w:val="00B02AA9"/>
    <w:rsid w:val="00B02FA3"/>
    <w:rsid w:val="00B036EF"/>
    <w:rsid w:val="00B03C4C"/>
    <w:rsid w:val="00B04095"/>
    <w:rsid w:val="00B0419A"/>
    <w:rsid w:val="00B04B07"/>
    <w:rsid w:val="00B05084"/>
    <w:rsid w:val="00B05BA5"/>
    <w:rsid w:val="00B060B8"/>
    <w:rsid w:val="00B0611B"/>
    <w:rsid w:val="00B06D86"/>
    <w:rsid w:val="00B10B32"/>
    <w:rsid w:val="00B11341"/>
    <w:rsid w:val="00B1144B"/>
    <w:rsid w:val="00B11B2E"/>
    <w:rsid w:val="00B12ED5"/>
    <w:rsid w:val="00B136CA"/>
    <w:rsid w:val="00B140A5"/>
    <w:rsid w:val="00B1488E"/>
    <w:rsid w:val="00B14FE8"/>
    <w:rsid w:val="00B15694"/>
    <w:rsid w:val="00B157F9"/>
    <w:rsid w:val="00B167F1"/>
    <w:rsid w:val="00B16819"/>
    <w:rsid w:val="00B20256"/>
    <w:rsid w:val="00B20D09"/>
    <w:rsid w:val="00B211B2"/>
    <w:rsid w:val="00B21BE8"/>
    <w:rsid w:val="00B2280A"/>
    <w:rsid w:val="00B23AAE"/>
    <w:rsid w:val="00B23D8C"/>
    <w:rsid w:val="00B24FDF"/>
    <w:rsid w:val="00B253E6"/>
    <w:rsid w:val="00B25CEC"/>
    <w:rsid w:val="00B25DAC"/>
    <w:rsid w:val="00B27302"/>
    <w:rsid w:val="00B27518"/>
    <w:rsid w:val="00B2763F"/>
    <w:rsid w:val="00B27AAC"/>
    <w:rsid w:val="00B30591"/>
    <w:rsid w:val="00B30929"/>
    <w:rsid w:val="00B31239"/>
    <w:rsid w:val="00B3276D"/>
    <w:rsid w:val="00B33017"/>
    <w:rsid w:val="00B330ED"/>
    <w:rsid w:val="00B346B0"/>
    <w:rsid w:val="00B34AC3"/>
    <w:rsid w:val="00B34D6B"/>
    <w:rsid w:val="00B372AA"/>
    <w:rsid w:val="00B37BC2"/>
    <w:rsid w:val="00B37BCC"/>
    <w:rsid w:val="00B37DE1"/>
    <w:rsid w:val="00B40445"/>
    <w:rsid w:val="00B405FA"/>
    <w:rsid w:val="00B40B9E"/>
    <w:rsid w:val="00B40ECB"/>
    <w:rsid w:val="00B413D6"/>
    <w:rsid w:val="00B4185A"/>
    <w:rsid w:val="00B41888"/>
    <w:rsid w:val="00B41DF0"/>
    <w:rsid w:val="00B425F8"/>
    <w:rsid w:val="00B42BDB"/>
    <w:rsid w:val="00B43407"/>
    <w:rsid w:val="00B43C76"/>
    <w:rsid w:val="00B452E0"/>
    <w:rsid w:val="00B45A52"/>
    <w:rsid w:val="00B46175"/>
    <w:rsid w:val="00B474B4"/>
    <w:rsid w:val="00B47634"/>
    <w:rsid w:val="00B47EB4"/>
    <w:rsid w:val="00B514E7"/>
    <w:rsid w:val="00B51BFF"/>
    <w:rsid w:val="00B51F19"/>
    <w:rsid w:val="00B548DA"/>
    <w:rsid w:val="00B56CEC"/>
    <w:rsid w:val="00B5748F"/>
    <w:rsid w:val="00B57D28"/>
    <w:rsid w:val="00B60223"/>
    <w:rsid w:val="00B60727"/>
    <w:rsid w:val="00B6145A"/>
    <w:rsid w:val="00B61615"/>
    <w:rsid w:val="00B61BB1"/>
    <w:rsid w:val="00B61E56"/>
    <w:rsid w:val="00B62AAA"/>
    <w:rsid w:val="00B63500"/>
    <w:rsid w:val="00B64141"/>
    <w:rsid w:val="00B643E4"/>
    <w:rsid w:val="00B650C1"/>
    <w:rsid w:val="00B664C7"/>
    <w:rsid w:val="00B666BC"/>
    <w:rsid w:val="00B669AD"/>
    <w:rsid w:val="00B66A4C"/>
    <w:rsid w:val="00B66C81"/>
    <w:rsid w:val="00B674D6"/>
    <w:rsid w:val="00B67691"/>
    <w:rsid w:val="00B706A1"/>
    <w:rsid w:val="00B7099F"/>
    <w:rsid w:val="00B70D90"/>
    <w:rsid w:val="00B717B7"/>
    <w:rsid w:val="00B72106"/>
    <w:rsid w:val="00B739F6"/>
    <w:rsid w:val="00B73F3B"/>
    <w:rsid w:val="00B74646"/>
    <w:rsid w:val="00B74B6C"/>
    <w:rsid w:val="00B74E6D"/>
    <w:rsid w:val="00B75D37"/>
    <w:rsid w:val="00B75E15"/>
    <w:rsid w:val="00B76F4D"/>
    <w:rsid w:val="00B772BE"/>
    <w:rsid w:val="00B81A6C"/>
    <w:rsid w:val="00B81FDF"/>
    <w:rsid w:val="00B82B07"/>
    <w:rsid w:val="00B82EB9"/>
    <w:rsid w:val="00B837ED"/>
    <w:rsid w:val="00B83B64"/>
    <w:rsid w:val="00B84EAF"/>
    <w:rsid w:val="00B858A4"/>
    <w:rsid w:val="00B85DE5"/>
    <w:rsid w:val="00B85EA1"/>
    <w:rsid w:val="00B866EF"/>
    <w:rsid w:val="00B90580"/>
    <w:rsid w:val="00B90733"/>
    <w:rsid w:val="00B907EA"/>
    <w:rsid w:val="00B90F73"/>
    <w:rsid w:val="00B919B5"/>
    <w:rsid w:val="00B920EA"/>
    <w:rsid w:val="00B93188"/>
    <w:rsid w:val="00B93B59"/>
    <w:rsid w:val="00B93B67"/>
    <w:rsid w:val="00B93DEF"/>
    <w:rsid w:val="00B9406A"/>
    <w:rsid w:val="00B940C7"/>
    <w:rsid w:val="00B959EC"/>
    <w:rsid w:val="00B96601"/>
    <w:rsid w:val="00B96FCA"/>
    <w:rsid w:val="00B97D9D"/>
    <w:rsid w:val="00BA04E2"/>
    <w:rsid w:val="00BA0662"/>
    <w:rsid w:val="00BA181D"/>
    <w:rsid w:val="00BA1FE5"/>
    <w:rsid w:val="00BA2280"/>
    <w:rsid w:val="00BA23E7"/>
    <w:rsid w:val="00BA2A08"/>
    <w:rsid w:val="00BA2B9A"/>
    <w:rsid w:val="00BA30BC"/>
    <w:rsid w:val="00BA3758"/>
    <w:rsid w:val="00BA4150"/>
    <w:rsid w:val="00BA52AA"/>
    <w:rsid w:val="00BA5641"/>
    <w:rsid w:val="00BA56D2"/>
    <w:rsid w:val="00BA5A3F"/>
    <w:rsid w:val="00BA69C0"/>
    <w:rsid w:val="00BA6B31"/>
    <w:rsid w:val="00BA6E31"/>
    <w:rsid w:val="00BA7031"/>
    <w:rsid w:val="00BA70E4"/>
    <w:rsid w:val="00BA76E0"/>
    <w:rsid w:val="00BB0941"/>
    <w:rsid w:val="00BB0AA7"/>
    <w:rsid w:val="00BB2817"/>
    <w:rsid w:val="00BB2A25"/>
    <w:rsid w:val="00BB3069"/>
    <w:rsid w:val="00BB346D"/>
    <w:rsid w:val="00BB3E6E"/>
    <w:rsid w:val="00BB40A1"/>
    <w:rsid w:val="00BB51BB"/>
    <w:rsid w:val="00BB51E9"/>
    <w:rsid w:val="00BB5430"/>
    <w:rsid w:val="00BB598E"/>
    <w:rsid w:val="00BB5C10"/>
    <w:rsid w:val="00BB6996"/>
    <w:rsid w:val="00BB6EB4"/>
    <w:rsid w:val="00BC0C69"/>
    <w:rsid w:val="00BC0E6A"/>
    <w:rsid w:val="00BC0FDC"/>
    <w:rsid w:val="00BC1DBA"/>
    <w:rsid w:val="00BC1DEE"/>
    <w:rsid w:val="00BC2565"/>
    <w:rsid w:val="00BC29AB"/>
    <w:rsid w:val="00BC3053"/>
    <w:rsid w:val="00BC4D2E"/>
    <w:rsid w:val="00BC5B84"/>
    <w:rsid w:val="00BC5E87"/>
    <w:rsid w:val="00BC6412"/>
    <w:rsid w:val="00BC762C"/>
    <w:rsid w:val="00BD0059"/>
    <w:rsid w:val="00BD2BA1"/>
    <w:rsid w:val="00BD3BFA"/>
    <w:rsid w:val="00BD48AC"/>
    <w:rsid w:val="00BD5ED3"/>
    <w:rsid w:val="00BD5F1A"/>
    <w:rsid w:val="00BD615E"/>
    <w:rsid w:val="00BD63B6"/>
    <w:rsid w:val="00BD699A"/>
    <w:rsid w:val="00BD6BB3"/>
    <w:rsid w:val="00BD70C3"/>
    <w:rsid w:val="00BD7445"/>
    <w:rsid w:val="00BE00AA"/>
    <w:rsid w:val="00BE0792"/>
    <w:rsid w:val="00BE0B22"/>
    <w:rsid w:val="00BE1234"/>
    <w:rsid w:val="00BE23A9"/>
    <w:rsid w:val="00BE2D8C"/>
    <w:rsid w:val="00BE2FA6"/>
    <w:rsid w:val="00BE32F5"/>
    <w:rsid w:val="00BE333F"/>
    <w:rsid w:val="00BE3901"/>
    <w:rsid w:val="00BE53ED"/>
    <w:rsid w:val="00BE7406"/>
    <w:rsid w:val="00BE7603"/>
    <w:rsid w:val="00BF058E"/>
    <w:rsid w:val="00BF07FA"/>
    <w:rsid w:val="00BF08EA"/>
    <w:rsid w:val="00BF0B1D"/>
    <w:rsid w:val="00BF16CF"/>
    <w:rsid w:val="00BF20C7"/>
    <w:rsid w:val="00BF22B4"/>
    <w:rsid w:val="00BF2C3A"/>
    <w:rsid w:val="00BF3279"/>
    <w:rsid w:val="00BF3927"/>
    <w:rsid w:val="00BF5B78"/>
    <w:rsid w:val="00BF6299"/>
    <w:rsid w:val="00BF74C7"/>
    <w:rsid w:val="00C00D4B"/>
    <w:rsid w:val="00C00DEB"/>
    <w:rsid w:val="00C010CE"/>
    <w:rsid w:val="00C01267"/>
    <w:rsid w:val="00C015F1"/>
    <w:rsid w:val="00C0173E"/>
    <w:rsid w:val="00C01973"/>
    <w:rsid w:val="00C01F33"/>
    <w:rsid w:val="00C02410"/>
    <w:rsid w:val="00C0286B"/>
    <w:rsid w:val="00C02CC6"/>
    <w:rsid w:val="00C039FC"/>
    <w:rsid w:val="00C040F7"/>
    <w:rsid w:val="00C041B0"/>
    <w:rsid w:val="00C044AB"/>
    <w:rsid w:val="00C048BE"/>
    <w:rsid w:val="00C055AB"/>
    <w:rsid w:val="00C05706"/>
    <w:rsid w:val="00C05D58"/>
    <w:rsid w:val="00C06056"/>
    <w:rsid w:val="00C06AF4"/>
    <w:rsid w:val="00C07377"/>
    <w:rsid w:val="00C07685"/>
    <w:rsid w:val="00C07FBA"/>
    <w:rsid w:val="00C10478"/>
    <w:rsid w:val="00C10DEB"/>
    <w:rsid w:val="00C10EE1"/>
    <w:rsid w:val="00C10FA9"/>
    <w:rsid w:val="00C11122"/>
    <w:rsid w:val="00C11575"/>
    <w:rsid w:val="00C1189B"/>
    <w:rsid w:val="00C1199F"/>
    <w:rsid w:val="00C11B5A"/>
    <w:rsid w:val="00C11C01"/>
    <w:rsid w:val="00C11FBD"/>
    <w:rsid w:val="00C12107"/>
    <w:rsid w:val="00C12C66"/>
    <w:rsid w:val="00C138FB"/>
    <w:rsid w:val="00C145B6"/>
    <w:rsid w:val="00C14D4B"/>
    <w:rsid w:val="00C154BB"/>
    <w:rsid w:val="00C16AC3"/>
    <w:rsid w:val="00C17E6F"/>
    <w:rsid w:val="00C20190"/>
    <w:rsid w:val="00C20A44"/>
    <w:rsid w:val="00C223E6"/>
    <w:rsid w:val="00C2276F"/>
    <w:rsid w:val="00C23971"/>
    <w:rsid w:val="00C248C3"/>
    <w:rsid w:val="00C24BBB"/>
    <w:rsid w:val="00C24DFB"/>
    <w:rsid w:val="00C25B16"/>
    <w:rsid w:val="00C264B7"/>
    <w:rsid w:val="00C267F4"/>
    <w:rsid w:val="00C26F91"/>
    <w:rsid w:val="00C26FAA"/>
    <w:rsid w:val="00C279B5"/>
    <w:rsid w:val="00C27C45"/>
    <w:rsid w:val="00C27E0C"/>
    <w:rsid w:val="00C30376"/>
    <w:rsid w:val="00C30437"/>
    <w:rsid w:val="00C317A7"/>
    <w:rsid w:val="00C326B6"/>
    <w:rsid w:val="00C34167"/>
    <w:rsid w:val="00C35B27"/>
    <w:rsid w:val="00C36E5B"/>
    <w:rsid w:val="00C3719D"/>
    <w:rsid w:val="00C372D0"/>
    <w:rsid w:val="00C409D4"/>
    <w:rsid w:val="00C414BF"/>
    <w:rsid w:val="00C415A4"/>
    <w:rsid w:val="00C418CE"/>
    <w:rsid w:val="00C41A9D"/>
    <w:rsid w:val="00C420EA"/>
    <w:rsid w:val="00C42331"/>
    <w:rsid w:val="00C42A91"/>
    <w:rsid w:val="00C42BE8"/>
    <w:rsid w:val="00C43C3B"/>
    <w:rsid w:val="00C44010"/>
    <w:rsid w:val="00C44AE7"/>
    <w:rsid w:val="00C47861"/>
    <w:rsid w:val="00C4791A"/>
    <w:rsid w:val="00C47A84"/>
    <w:rsid w:val="00C47AF9"/>
    <w:rsid w:val="00C50C02"/>
    <w:rsid w:val="00C523FA"/>
    <w:rsid w:val="00C52832"/>
    <w:rsid w:val="00C536F2"/>
    <w:rsid w:val="00C5386C"/>
    <w:rsid w:val="00C539C9"/>
    <w:rsid w:val="00C54995"/>
    <w:rsid w:val="00C54D21"/>
    <w:rsid w:val="00C54D41"/>
    <w:rsid w:val="00C5639D"/>
    <w:rsid w:val="00C56496"/>
    <w:rsid w:val="00C6036B"/>
    <w:rsid w:val="00C60783"/>
    <w:rsid w:val="00C60E2B"/>
    <w:rsid w:val="00C61EA7"/>
    <w:rsid w:val="00C63525"/>
    <w:rsid w:val="00C63912"/>
    <w:rsid w:val="00C64410"/>
    <w:rsid w:val="00C644F7"/>
    <w:rsid w:val="00C64672"/>
    <w:rsid w:val="00C658FF"/>
    <w:rsid w:val="00C66356"/>
    <w:rsid w:val="00C66AEE"/>
    <w:rsid w:val="00C67721"/>
    <w:rsid w:val="00C70697"/>
    <w:rsid w:val="00C70CDA"/>
    <w:rsid w:val="00C7229E"/>
    <w:rsid w:val="00C72EF4"/>
    <w:rsid w:val="00C73B76"/>
    <w:rsid w:val="00C74D92"/>
    <w:rsid w:val="00C75187"/>
    <w:rsid w:val="00C75608"/>
    <w:rsid w:val="00C75857"/>
    <w:rsid w:val="00C759CB"/>
    <w:rsid w:val="00C75D2F"/>
    <w:rsid w:val="00C7621C"/>
    <w:rsid w:val="00C767BE"/>
    <w:rsid w:val="00C76963"/>
    <w:rsid w:val="00C76E3C"/>
    <w:rsid w:val="00C76E76"/>
    <w:rsid w:val="00C80BA2"/>
    <w:rsid w:val="00C81296"/>
    <w:rsid w:val="00C81534"/>
    <w:rsid w:val="00C81568"/>
    <w:rsid w:val="00C81625"/>
    <w:rsid w:val="00C81698"/>
    <w:rsid w:val="00C82B92"/>
    <w:rsid w:val="00C83842"/>
    <w:rsid w:val="00C84BF1"/>
    <w:rsid w:val="00C84C66"/>
    <w:rsid w:val="00C856D5"/>
    <w:rsid w:val="00C86997"/>
    <w:rsid w:val="00C86DA4"/>
    <w:rsid w:val="00C87CCC"/>
    <w:rsid w:val="00C87CDD"/>
    <w:rsid w:val="00C9027A"/>
    <w:rsid w:val="00C90292"/>
    <w:rsid w:val="00C905DF"/>
    <w:rsid w:val="00C9068E"/>
    <w:rsid w:val="00C91B44"/>
    <w:rsid w:val="00C91DBC"/>
    <w:rsid w:val="00C9363F"/>
    <w:rsid w:val="00C93C4B"/>
    <w:rsid w:val="00C93E98"/>
    <w:rsid w:val="00C94175"/>
    <w:rsid w:val="00C944AB"/>
    <w:rsid w:val="00C9451D"/>
    <w:rsid w:val="00C945C6"/>
    <w:rsid w:val="00C9474E"/>
    <w:rsid w:val="00C95B40"/>
    <w:rsid w:val="00C96107"/>
    <w:rsid w:val="00C968EC"/>
    <w:rsid w:val="00C96BAB"/>
    <w:rsid w:val="00C97671"/>
    <w:rsid w:val="00C9793A"/>
    <w:rsid w:val="00C97B29"/>
    <w:rsid w:val="00CA013B"/>
    <w:rsid w:val="00CA0805"/>
    <w:rsid w:val="00CA0A10"/>
    <w:rsid w:val="00CA1038"/>
    <w:rsid w:val="00CA10DC"/>
    <w:rsid w:val="00CA139C"/>
    <w:rsid w:val="00CA1ED8"/>
    <w:rsid w:val="00CA3172"/>
    <w:rsid w:val="00CA61FB"/>
    <w:rsid w:val="00CA6CFD"/>
    <w:rsid w:val="00CA7170"/>
    <w:rsid w:val="00CA7EB6"/>
    <w:rsid w:val="00CB037D"/>
    <w:rsid w:val="00CB06BD"/>
    <w:rsid w:val="00CB0DE9"/>
    <w:rsid w:val="00CB1025"/>
    <w:rsid w:val="00CB1F3A"/>
    <w:rsid w:val="00CB1F63"/>
    <w:rsid w:val="00CB247D"/>
    <w:rsid w:val="00CB2731"/>
    <w:rsid w:val="00CB3E7C"/>
    <w:rsid w:val="00CB41AE"/>
    <w:rsid w:val="00CB4288"/>
    <w:rsid w:val="00CB446F"/>
    <w:rsid w:val="00CB44CF"/>
    <w:rsid w:val="00CB4CE0"/>
    <w:rsid w:val="00CB5118"/>
    <w:rsid w:val="00CB54FB"/>
    <w:rsid w:val="00CB585C"/>
    <w:rsid w:val="00CB59D6"/>
    <w:rsid w:val="00CB5E47"/>
    <w:rsid w:val="00CB7170"/>
    <w:rsid w:val="00CC040E"/>
    <w:rsid w:val="00CC047F"/>
    <w:rsid w:val="00CC0818"/>
    <w:rsid w:val="00CC1083"/>
    <w:rsid w:val="00CC111F"/>
    <w:rsid w:val="00CC2011"/>
    <w:rsid w:val="00CC20A4"/>
    <w:rsid w:val="00CC3250"/>
    <w:rsid w:val="00CC3879"/>
    <w:rsid w:val="00CC3E4A"/>
    <w:rsid w:val="00CC3EA0"/>
    <w:rsid w:val="00CC4FF9"/>
    <w:rsid w:val="00CC565C"/>
    <w:rsid w:val="00CC594A"/>
    <w:rsid w:val="00CC7B45"/>
    <w:rsid w:val="00CD0706"/>
    <w:rsid w:val="00CD0835"/>
    <w:rsid w:val="00CD0B87"/>
    <w:rsid w:val="00CD0C0D"/>
    <w:rsid w:val="00CD0EF8"/>
    <w:rsid w:val="00CD1188"/>
    <w:rsid w:val="00CD1D2E"/>
    <w:rsid w:val="00CD2ED1"/>
    <w:rsid w:val="00CD337B"/>
    <w:rsid w:val="00CD3A90"/>
    <w:rsid w:val="00CD3F6B"/>
    <w:rsid w:val="00CD4268"/>
    <w:rsid w:val="00CD5A07"/>
    <w:rsid w:val="00CD5C14"/>
    <w:rsid w:val="00CD7AD3"/>
    <w:rsid w:val="00CD7FCE"/>
    <w:rsid w:val="00CE032F"/>
    <w:rsid w:val="00CE0424"/>
    <w:rsid w:val="00CE077B"/>
    <w:rsid w:val="00CE0C01"/>
    <w:rsid w:val="00CE1748"/>
    <w:rsid w:val="00CE1ABC"/>
    <w:rsid w:val="00CE2300"/>
    <w:rsid w:val="00CE3658"/>
    <w:rsid w:val="00CE3DF2"/>
    <w:rsid w:val="00CE3F6C"/>
    <w:rsid w:val="00CE417C"/>
    <w:rsid w:val="00CE5905"/>
    <w:rsid w:val="00CE7561"/>
    <w:rsid w:val="00CE7BCB"/>
    <w:rsid w:val="00CF0237"/>
    <w:rsid w:val="00CF1354"/>
    <w:rsid w:val="00CF17F5"/>
    <w:rsid w:val="00CF1F5F"/>
    <w:rsid w:val="00CF2BF0"/>
    <w:rsid w:val="00CF3332"/>
    <w:rsid w:val="00CF3A18"/>
    <w:rsid w:val="00CF3B1F"/>
    <w:rsid w:val="00CF3BF6"/>
    <w:rsid w:val="00CF435E"/>
    <w:rsid w:val="00CF462B"/>
    <w:rsid w:val="00CF46BC"/>
    <w:rsid w:val="00CF4D9A"/>
    <w:rsid w:val="00CF4E02"/>
    <w:rsid w:val="00CF4E77"/>
    <w:rsid w:val="00CF50AB"/>
    <w:rsid w:val="00CF625B"/>
    <w:rsid w:val="00CF66E8"/>
    <w:rsid w:val="00CF687E"/>
    <w:rsid w:val="00CF7216"/>
    <w:rsid w:val="00CF75B7"/>
    <w:rsid w:val="00CF7673"/>
    <w:rsid w:val="00D00339"/>
    <w:rsid w:val="00D00357"/>
    <w:rsid w:val="00D00BFE"/>
    <w:rsid w:val="00D0194F"/>
    <w:rsid w:val="00D0252F"/>
    <w:rsid w:val="00D02F7A"/>
    <w:rsid w:val="00D0339E"/>
    <w:rsid w:val="00D0349B"/>
    <w:rsid w:val="00D039B4"/>
    <w:rsid w:val="00D03CBF"/>
    <w:rsid w:val="00D04434"/>
    <w:rsid w:val="00D04BD0"/>
    <w:rsid w:val="00D05DE9"/>
    <w:rsid w:val="00D0639C"/>
    <w:rsid w:val="00D06526"/>
    <w:rsid w:val="00D07CE6"/>
    <w:rsid w:val="00D07E19"/>
    <w:rsid w:val="00D1001F"/>
    <w:rsid w:val="00D10249"/>
    <w:rsid w:val="00D1108E"/>
    <w:rsid w:val="00D110BD"/>
    <w:rsid w:val="00D11327"/>
    <w:rsid w:val="00D1140F"/>
    <w:rsid w:val="00D115C3"/>
    <w:rsid w:val="00D11897"/>
    <w:rsid w:val="00D11F71"/>
    <w:rsid w:val="00D13135"/>
    <w:rsid w:val="00D13A1F"/>
    <w:rsid w:val="00D13ABF"/>
    <w:rsid w:val="00D13E4E"/>
    <w:rsid w:val="00D13F89"/>
    <w:rsid w:val="00D15089"/>
    <w:rsid w:val="00D154AD"/>
    <w:rsid w:val="00D15A38"/>
    <w:rsid w:val="00D1629A"/>
    <w:rsid w:val="00D1640B"/>
    <w:rsid w:val="00D1723B"/>
    <w:rsid w:val="00D17E21"/>
    <w:rsid w:val="00D20598"/>
    <w:rsid w:val="00D215AD"/>
    <w:rsid w:val="00D21D54"/>
    <w:rsid w:val="00D22874"/>
    <w:rsid w:val="00D22891"/>
    <w:rsid w:val="00D22FBA"/>
    <w:rsid w:val="00D239A7"/>
    <w:rsid w:val="00D23F47"/>
    <w:rsid w:val="00D2503E"/>
    <w:rsid w:val="00D25B3F"/>
    <w:rsid w:val="00D263D0"/>
    <w:rsid w:val="00D2737A"/>
    <w:rsid w:val="00D3005B"/>
    <w:rsid w:val="00D30AF6"/>
    <w:rsid w:val="00D3101D"/>
    <w:rsid w:val="00D32166"/>
    <w:rsid w:val="00D324B8"/>
    <w:rsid w:val="00D33012"/>
    <w:rsid w:val="00D33059"/>
    <w:rsid w:val="00D33582"/>
    <w:rsid w:val="00D35234"/>
    <w:rsid w:val="00D357E7"/>
    <w:rsid w:val="00D35F56"/>
    <w:rsid w:val="00D36E71"/>
    <w:rsid w:val="00D37D87"/>
    <w:rsid w:val="00D40B33"/>
    <w:rsid w:val="00D40F14"/>
    <w:rsid w:val="00D426CB"/>
    <w:rsid w:val="00D42CCB"/>
    <w:rsid w:val="00D42D88"/>
    <w:rsid w:val="00D4318F"/>
    <w:rsid w:val="00D438BF"/>
    <w:rsid w:val="00D43D41"/>
    <w:rsid w:val="00D440F8"/>
    <w:rsid w:val="00D449AF"/>
    <w:rsid w:val="00D45637"/>
    <w:rsid w:val="00D46DC9"/>
    <w:rsid w:val="00D46FA5"/>
    <w:rsid w:val="00D46FE6"/>
    <w:rsid w:val="00D47348"/>
    <w:rsid w:val="00D474DA"/>
    <w:rsid w:val="00D476A6"/>
    <w:rsid w:val="00D477AC"/>
    <w:rsid w:val="00D47B54"/>
    <w:rsid w:val="00D47FB4"/>
    <w:rsid w:val="00D50035"/>
    <w:rsid w:val="00D501A9"/>
    <w:rsid w:val="00D50E85"/>
    <w:rsid w:val="00D510AE"/>
    <w:rsid w:val="00D511FF"/>
    <w:rsid w:val="00D51446"/>
    <w:rsid w:val="00D51E50"/>
    <w:rsid w:val="00D51F0B"/>
    <w:rsid w:val="00D528D2"/>
    <w:rsid w:val="00D537D6"/>
    <w:rsid w:val="00D546FF"/>
    <w:rsid w:val="00D54AF4"/>
    <w:rsid w:val="00D55AD5"/>
    <w:rsid w:val="00D55B51"/>
    <w:rsid w:val="00D55C96"/>
    <w:rsid w:val="00D563ED"/>
    <w:rsid w:val="00D570E0"/>
    <w:rsid w:val="00D576CA"/>
    <w:rsid w:val="00D601A6"/>
    <w:rsid w:val="00D60BBD"/>
    <w:rsid w:val="00D60E13"/>
    <w:rsid w:val="00D61AF5"/>
    <w:rsid w:val="00D62CD5"/>
    <w:rsid w:val="00D63047"/>
    <w:rsid w:val="00D63268"/>
    <w:rsid w:val="00D63AAD"/>
    <w:rsid w:val="00D63C72"/>
    <w:rsid w:val="00D6435F"/>
    <w:rsid w:val="00D64A1D"/>
    <w:rsid w:val="00D64A2D"/>
    <w:rsid w:val="00D652B5"/>
    <w:rsid w:val="00D66147"/>
    <w:rsid w:val="00D66155"/>
    <w:rsid w:val="00D661B0"/>
    <w:rsid w:val="00D67BDB"/>
    <w:rsid w:val="00D708B0"/>
    <w:rsid w:val="00D70E73"/>
    <w:rsid w:val="00D71675"/>
    <w:rsid w:val="00D71BB9"/>
    <w:rsid w:val="00D723D7"/>
    <w:rsid w:val="00D7279B"/>
    <w:rsid w:val="00D73181"/>
    <w:rsid w:val="00D73D13"/>
    <w:rsid w:val="00D748D5"/>
    <w:rsid w:val="00D754F1"/>
    <w:rsid w:val="00D75636"/>
    <w:rsid w:val="00D757CD"/>
    <w:rsid w:val="00D75A8B"/>
    <w:rsid w:val="00D75AEE"/>
    <w:rsid w:val="00D763F9"/>
    <w:rsid w:val="00D76F86"/>
    <w:rsid w:val="00D77A75"/>
    <w:rsid w:val="00D77B1D"/>
    <w:rsid w:val="00D8021F"/>
    <w:rsid w:val="00D80383"/>
    <w:rsid w:val="00D81357"/>
    <w:rsid w:val="00D815D6"/>
    <w:rsid w:val="00D81F3D"/>
    <w:rsid w:val="00D8203B"/>
    <w:rsid w:val="00D823C6"/>
    <w:rsid w:val="00D8293F"/>
    <w:rsid w:val="00D82E03"/>
    <w:rsid w:val="00D83426"/>
    <w:rsid w:val="00D83B51"/>
    <w:rsid w:val="00D84D03"/>
    <w:rsid w:val="00D854A9"/>
    <w:rsid w:val="00D85EF7"/>
    <w:rsid w:val="00D86CA3"/>
    <w:rsid w:val="00D871CE"/>
    <w:rsid w:val="00D87611"/>
    <w:rsid w:val="00D8771E"/>
    <w:rsid w:val="00D91358"/>
    <w:rsid w:val="00D9196D"/>
    <w:rsid w:val="00D920A7"/>
    <w:rsid w:val="00D92982"/>
    <w:rsid w:val="00D93E15"/>
    <w:rsid w:val="00D95A22"/>
    <w:rsid w:val="00D965C0"/>
    <w:rsid w:val="00D9694C"/>
    <w:rsid w:val="00D97080"/>
    <w:rsid w:val="00D977FF"/>
    <w:rsid w:val="00DA0701"/>
    <w:rsid w:val="00DA18A9"/>
    <w:rsid w:val="00DA305E"/>
    <w:rsid w:val="00DA3C64"/>
    <w:rsid w:val="00DA49ED"/>
    <w:rsid w:val="00DA4BE1"/>
    <w:rsid w:val="00DA4DBD"/>
    <w:rsid w:val="00DA5007"/>
    <w:rsid w:val="00DA536E"/>
    <w:rsid w:val="00DA5417"/>
    <w:rsid w:val="00DA56E8"/>
    <w:rsid w:val="00DA5DEB"/>
    <w:rsid w:val="00DA67A6"/>
    <w:rsid w:val="00DA6A86"/>
    <w:rsid w:val="00DB06D8"/>
    <w:rsid w:val="00DB0854"/>
    <w:rsid w:val="00DB0A9F"/>
    <w:rsid w:val="00DB0F7E"/>
    <w:rsid w:val="00DB17B4"/>
    <w:rsid w:val="00DB18F2"/>
    <w:rsid w:val="00DB1CF2"/>
    <w:rsid w:val="00DB2B15"/>
    <w:rsid w:val="00DB377D"/>
    <w:rsid w:val="00DB4595"/>
    <w:rsid w:val="00DB4E08"/>
    <w:rsid w:val="00DB68F4"/>
    <w:rsid w:val="00DB7182"/>
    <w:rsid w:val="00DB7314"/>
    <w:rsid w:val="00DB7A15"/>
    <w:rsid w:val="00DC04F7"/>
    <w:rsid w:val="00DC06B6"/>
    <w:rsid w:val="00DC09AA"/>
    <w:rsid w:val="00DC0F86"/>
    <w:rsid w:val="00DC115E"/>
    <w:rsid w:val="00DC1ECE"/>
    <w:rsid w:val="00DC21E1"/>
    <w:rsid w:val="00DC2396"/>
    <w:rsid w:val="00DC2D36"/>
    <w:rsid w:val="00DC33E4"/>
    <w:rsid w:val="00DC3DD8"/>
    <w:rsid w:val="00DC41DD"/>
    <w:rsid w:val="00DC43A7"/>
    <w:rsid w:val="00DC444D"/>
    <w:rsid w:val="00DC53EF"/>
    <w:rsid w:val="00DC552C"/>
    <w:rsid w:val="00DC6843"/>
    <w:rsid w:val="00DC6D71"/>
    <w:rsid w:val="00DC7607"/>
    <w:rsid w:val="00DC7B30"/>
    <w:rsid w:val="00DC7FEA"/>
    <w:rsid w:val="00DD01AC"/>
    <w:rsid w:val="00DD1F9F"/>
    <w:rsid w:val="00DD2076"/>
    <w:rsid w:val="00DD288E"/>
    <w:rsid w:val="00DD2D94"/>
    <w:rsid w:val="00DD5560"/>
    <w:rsid w:val="00DD5BAB"/>
    <w:rsid w:val="00DD7867"/>
    <w:rsid w:val="00DD7D51"/>
    <w:rsid w:val="00DE1F9E"/>
    <w:rsid w:val="00DE227E"/>
    <w:rsid w:val="00DE3A33"/>
    <w:rsid w:val="00DE3E65"/>
    <w:rsid w:val="00DE4580"/>
    <w:rsid w:val="00DE5203"/>
    <w:rsid w:val="00DE5608"/>
    <w:rsid w:val="00DE58D0"/>
    <w:rsid w:val="00DE654F"/>
    <w:rsid w:val="00DE6938"/>
    <w:rsid w:val="00DE7A06"/>
    <w:rsid w:val="00DE7D3D"/>
    <w:rsid w:val="00DF0449"/>
    <w:rsid w:val="00DF0464"/>
    <w:rsid w:val="00DF086B"/>
    <w:rsid w:val="00DF0B6E"/>
    <w:rsid w:val="00DF15E0"/>
    <w:rsid w:val="00DF20A7"/>
    <w:rsid w:val="00DF2F61"/>
    <w:rsid w:val="00DF30F5"/>
    <w:rsid w:val="00DF37A0"/>
    <w:rsid w:val="00DF3F1F"/>
    <w:rsid w:val="00DF4FDA"/>
    <w:rsid w:val="00DF5937"/>
    <w:rsid w:val="00DF5C56"/>
    <w:rsid w:val="00DF60DF"/>
    <w:rsid w:val="00DF64CA"/>
    <w:rsid w:val="00DF65B2"/>
    <w:rsid w:val="00E00544"/>
    <w:rsid w:val="00E008FB"/>
    <w:rsid w:val="00E009BE"/>
    <w:rsid w:val="00E01003"/>
    <w:rsid w:val="00E0159C"/>
    <w:rsid w:val="00E02A12"/>
    <w:rsid w:val="00E02CFE"/>
    <w:rsid w:val="00E03DCD"/>
    <w:rsid w:val="00E03F15"/>
    <w:rsid w:val="00E04ACE"/>
    <w:rsid w:val="00E05B34"/>
    <w:rsid w:val="00E05B4A"/>
    <w:rsid w:val="00E0663A"/>
    <w:rsid w:val="00E06A70"/>
    <w:rsid w:val="00E06BAD"/>
    <w:rsid w:val="00E072F4"/>
    <w:rsid w:val="00E07507"/>
    <w:rsid w:val="00E105C1"/>
    <w:rsid w:val="00E10FC2"/>
    <w:rsid w:val="00E110E7"/>
    <w:rsid w:val="00E11322"/>
    <w:rsid w:val="00E11B20"/>
    <w:rsid w:val="00E12DFF"/>
    <w:rsid w:val="00E13342"/>
    <w:rsid w:val="00E13375"/>
    <w:rsid w:val="00E141E3"/>
    <w:rsid w:val="00E1422A"/>
    <w:rsid w:val="00E146A5"/>
    <w:rsid w:val="00E14CA9"/>
    <w:rsid w:val="00E1538A"/>
    <w:rsid w:val="00E156FA"/>
    <w:rsid w:val="00E17211"/>
    <w:rsid w:val="00E174CA"/>
    <w:rsid w:val="00E17970"/>
    <w:rsid w:val="00E17B45"/>
    <w:rsid w:val="00E17FA2"/>
    <w:rsid w:val="00E215A4"/>
    <w:rsid w:val="00E22330"/>
    <w:rsid w:val="00E227EF"/>
    <w:rsid w:val="00E24DE1"/>
    <w:rsid w:val="00E24E54"/>
    <w:rsid w:val="00E255FF"/>
    <w:rsid w:val="00E25B80"/>
    <w:rsid w:val="00E2661E"/>
    <w:rsid w:val="00E266B5"/>
    <w:rsid w:val="00E26CF6"/>
    <w:rsid w:val="00E2769E"/>
    <w:rsid w:val="00E30776"/>
    <w:rsid w:val="00E30912"/>
    <w:rsid w:val="00E30A29"/>
    <w:rsid w:val="00E30B5A"/>
    <w:rsid w:val="00E30BBA"/>
    <w:rsid w:val="00E3123D"/>
    <w:rsid w:val="00E31461"/>
    <w:rsid w:val="00E3193D"/>
    <w:rsid w:val="00E31C0F"/>
    <w:rsid w:val="00E31D43"/>
    <w:rsid w:val="00E32608"/>
    <w:rsid w:val="00E328C4"/>
    <w:rsid w:val="00E32C7B"/>
    <w:rsid w:val="00E338A4"/>
    <w:rsid w:val="00E3394D"/>
    <w:rsid w:val="00E33DDD"/>
    <w:rsid w:val="00E33DFE"/>
    <w:rsid w:val="00E33E4A"/>
    <w:rsid w:val="00E34049"/>
    <w:rsid w:val="00E34188"/>
    <w:rsid w:val="00E345CD"/>
    <w:rsid w:val="00E34954"/>
    <w:rsid w:val="00E34B6E"/>
    <w:rsid w:val="00E35559"/>
    <w:rsid w:val="00E36156"/>
    <w:rsid w:val="00E36331"/>
    <w:rsid w:val="00E36534"/>
    <w:rsid w:val="00E371BC"/>
    <w:rsid w:val="00E3723A"/>
    <w:rsid w:val="00E372D1"/>
    <w:rsid w:val="00E372E0"/>
    <w:rsid w:val="00E37860"/>
    <w:rsid w:val="00E37EEF"/>
    <w:rsid w:val="00E41503"/>
    <w:rsid w:val="00E41B69"/>
    <w:rsid w:val="00E420A3"/>
    <w:rsid w:val="00E4261F"/>
    <w:rsid w:val="00E429D4"/>
    <w:rsid w:val="00E43239"/>
    <w:rsid w:val="00E446F1"/>
    <w:rsid w:val="00E4470F"/>
    <w:rsid w:val="00E44B94"/>
    <w:rsid w:val="00E46515"/>
    <w:rsid w:val="00E46886"/>
    <w:rsid w:val="00E47AEF"/>
    <w:rsid w:val="00E5039C"/>
    <w:rsid w:val="00E51F3A"/>
    <w:rsid w:val="00E52397"/>
    <w:rsid w:val="00E53037"/>
    <w:rsid w:val="00E53307"/>
    <w:rsid w:val="00E53B29"/>
    <w:rsid w:val="00E53B75"/>
    <w:rsid w:val="00E54583"/>
    <w:rsid w:val="00E547B7"/>
    <w:rsid w:val="00E54E3B"/>
    <w:rsid w:val="00E557CC"/>
    <w:rsid w:val="00E57565"/>
    <w:rsid w:val="00E57A1C"/>
    <w:rsid w:val="00E604AE"/>
    <w:rsid w:val="00E60980"/>
    <w:rsid w:val="00E60CDB"/>
    <w:rsid w:val="00E625BE"/>
    <w:rsid w:val="00E62692"/>
    <w:rsid w:val="00E62B73"/>
    <w:rsid w:val="00E63052"/>
    <w:rsid w:val="00E63650"/>
    <w:rsid w:val="00E63838"/>
    <w:rsid w:val="00E64022"/>
    <w:rsid w:val="00E64434"/>
    <w:rsid w:val="00E65796"/>
    <w:rsid w:val="00E65802"/>
    <w:rsid w:val="00E666C9"/>
    <w:rsid w:val="00E66DB7"/>
    <w:rsid w:val="00E674EE"/>
    <w:rsid w:val="00E67C51"/>
    <w:rsid w:val="00E70D86"/>
    <w:rsid w:val="00E711A7"/>
    <w:rsid w:val="00E7161E"/>
    <w:rsid w:val="00E7226E"/>
    <w:rsid w:val="00E7294A"/>
    <w:rsid w:val="00E72EFC"/>
    <w:rsid w:val="00E73012"/>
    <w:rsid w:val="00E732FD"/>
    <w:rsid w:val="00E73B85"/>
    <w:rsid w:val="00E758EC"/>
    <w:rsid w:val="00E7599C"/>
    <w:rsid w:val="00E75DAA"/>
    <w:rsid w:val="00E75DDE"/>
    <w:rsid w:val="00E760D7"/>
    <w:rsid w:val="00E76569"/>
    <w:rsid w:val="00E77AED"/>
    <w:rsid w:val="00E81B9B"/>
    <w:rsid w:val="00E8234C"/>
    <w:rsid w:val="00E83AA9"/>
    <w:rsid w:val="00E83BE0"/>
    <w:rsid w:val="00E85085"/>
    <w:rsid w:val="00E85928"/>
    <w:rsid w:val="00E86578"/>
    <w:rsid w:val="00E8680E"/>
    <w:rsid w:val="00E87822"/>
    <w:rsid w:val="00E87B2C"/>
    <w:rsid w:val="00E90395"/>
    <w:rsid w:val="00E9085B"/>
    <w:rsid w:val="00E90E49"/>
    <w:rsid w:val="00E91756"/>
    <w:rsid w:val="00E917F9"/>
    <w:rsid w:val="00E91E36"/>
    <w:rsid w:val="00E92402"/>
    <w:rsid w:val="00E9291C"/>
    <w:rsid w:val="00E93FFE"/>
    <w:rsid w:val="00E94B98"/>
    <w:rsid w:val="00E94F8A"/>
    <w:rsid w:val="00E95EE7"/>
    <w:rsid w:val="00E9719C"/>
    <w:rsid w:val="00EA09AC"/>
    <w:rsid w:val="00EA220F"/>
    <w:rsid w:val="00EA271D"/>
    <w:rsid w:val="00EA2B17"/>
    <w:rsid w:val="00EA2CDB"/>
    <w:rsid w:val="00EA3284"/>
    <w:rsid w:val="00EA3B57"/>
    <w:rsid w:val="00EA48C4"/>
    <w:rsid w:val="00EA5483"/>
    <w:rsid w:val="00EA5B73"/>
    <w:rsid w:val="00EA6E0E"/>
    <w:rsid w:val="00EA7A41"/>
    <w:rsid w:val="00EB077B"/>
    <w:rsid w:val="00EB0E3F"/>
    <w:rsid w:val="00EB0F8C"/>
    <w:rsid w:val="00EB2A7B"/>
    <w:rsid w:val="00EB3697"/>
    <w:rsid w:val="00EB45F9"/>
    <w:rsid w:val="00EB4BFF"/>
    <w:rsid w:val="00EB4EA2"/>
    <w:rsid w:val="00EB565E"/>
    <w:rsid w:val="00EB62EC"/>
    <w:rsid w:val="00EB6361"/>
    <w:rsid w:val="00EB6747"/>
    <w:rsid w:val="00EB694F"/>
    <w:rsid w:val="00EB7925"/>
    <w:rsid w:val="00EC1189"/>
    <w:rsid w:val="00EC1469"/>
    <w:rsid w:val="00EC27C6"/>
    <w:rsid w:val="00EC2F0D"/>
    <w:rsid w:val="00EC38A0"/>
    <w:rsid w:val="00EC4207"/>
    <w:rsid w:val="00EC434C"/>
    <w:rsid w:val="00EC4949"/>
    <w:rsid w:val="00EC4A0B"/>
    <w:rsid w:val="00EC4A1E"/>
    <w:rsid w:val="00EC4C96"/>
    <w:rsid w:val="00EC5653"/>
    <w:rsid w:val="00EC5F98"/>
    <w:rsid w:val="00EC60B5"/>
    <w:rsid w:val="00EC66B4"/>
    <w:rsid w:val="00EC71CE"/>
    <w:rsid w:val="00EC7304"/>
    <w:rsid w:val="00EC7CBE"/>
    <w:rsid w:val="00ED032C"/>
    <w:rsid w:val="00ED0B9A"/>
    <w:rsid w:val="00ED1006"/>
    <w:rsid w:val="00ED129F"/>
    <w:rsid w:val="00ED2EE2"/>
    <w:rsid w:val="00ED3D25"/>
    <w:rsid w:val="00ED55F8"/>
    <w:rsid w:val="00ED5DF4"/>
    <w:rsid w:val="00ED5F66"/>
    <w:rsid w:val="00ED6E06"/>
    <w:rsid w:val="00ED7959"/>
    <w:rsid w:val="00ED7BC7"/>
    <w:rsid w:val="00EE0651"/>
    <w:rsid w:val="00EE088C"/>
    <w:rsid w:val="00EE0956"/>
    <w:rsid w:val="00EE169D"/>
    <w:rsid w:val="00EE1975"/>
    <w:rsid w:val="00EE1BBE"/>
    <w:rsid w:val="00EE2035"/>
    <w:rsid w:val="00EE22C9"/>
    <w:rsid w:val="00EE25E7"/>
    <w:rsid w:val="00EE34D1"/>
    <w:rsid w:val="00EE46C5"/>
    <w:rsid w:val="00EE57B6"/>
    <w:rsid w:val="00EE6379"/>
    <w:rsid w:val="00EE6561"/>
    <w:rsid w:val="00EE691E"/>
    <w:rsid w:val="00EE734D"/>
    <w:rsid w:val="00EF0038"/>
    <w:rsid w:val="00EF1069"/>
    <w:rsid w:val="00EF10BC"/>
    <w:rsid w:val="00EF18FE"/>
    <w:rsid w:val="00EF1CF4"/>
    <w:rsid w:val="00EF2E6C"/>
    <w:rsid w:val="00EF2EE3"/>
    <w:rsid w:val="00EF37FF"/>
    <w:rsid w:val="00EF40ED"/>
    <w:rsid w:val="00EF45A4"/>
    <w:rsid w:val="00EF473F"/>
    <w:rsid w:val="00EF4842"/>
    <w:rsid w:val="00EF4A0D"/>
    <w:rsid w:val="00EF5787"/>
    <w:rsid w:val="00EF606F"/>
    <w:rsid w:val="00EF60D0"/>
    <w:rsid w:val="00EF669D"/>
    <w:rsid w:val="00EF680D"/>
    <w:rsid w:val="00EF6880"/>
    <w:rsid w:val="00EF7136"/>
    <w:rsid w:val="00F0024F"/>
    <w:rsid w:val="00F0201B"/>
    <w:rsid w:val="00F020A9"/>
    <w:rsid w:val="00F0313E"/>
    <w:rsid w:val="00F03969"/>
    <w:rsid w:val="00F03ADF"/>
    <w:rsid w:val="00F03E8C"/>
    <w:rsid w:val="00F0433C"/>
    <w:rsid w:val="00F04356"/>
    <w:rsid w:val="00F04868"/>
    <w:rsid w:val="00F04EE5"/>
    <w:rsid w:val="00F05240"/>
    <w:rsid w:val="00F0528D"/>
    <w:rsid w:val="00F05792"/>
    <w:rsid w:val="00F06B55"/>
    <w:rsid w:val="00F06C67"/>
    <w:rsid w:val="00F06DFD"/>
    <w:rsid w:val="00F071D1"/>
    <w:rsid w:val="00F07533"/>
    <w:rsid w:val="00F07631"/>
    <w:rsid w:val="00F100FF"/>
    <w:rsid w:val="00F104B2"/>
    <w:rsid w:val="00F10629"/>
    <w:rsid w:val="00F10AE1"/>
    <w:rsid w:val="00F11A7A"/>
    <w:rsid w:val="00F12039"/>
    <w:rsid w:val="00F12D76"/>
    <w:rsid w:val="00F138BE"/>
    <w:rsid w:val="00F13E58"/>
    <w:rsid w:val="00F1577D"/>
    <w:rsid w:val="00F15B4A"/>
    <w:rsid w:val="00F15FA5"/>
    <w:rsid w:val="00F16000"/>
    <w:rsid w:val="00F1625B"/>
    <w:rsid w:val="00F167E6"/>
    <w:rsid w:val="00F209B7"/>
    <w:rsid w:val="00F20C4B"/>
    <w:rsid w:val="00F210AB"/>
    <w:rsid w:val="00F214CF"/>
    <w:rsid w:val="00F21C47"/>
    <w:rsid w:val="00F2376F"/>
    <w:rsid w:val="00F243D8"/>
    <w:rsid w:val="00F24E55"/>
    <w:rsid w:val="00F251DD"/>
    <w:rsid w:val="00F26B7F"/>
    <w:rsid w:val="00F30828"/>
    <w:rsid w:val="00F30885"/>
    <w:rsid w:val="00F30E66"/>
    <w:rsid w:val="00F31000"/>
    <w:rsid w:val="00F310A0"/>
    <w:rsid w:val="00F312B4"/>
    <w:rsid w:val="00F313D6"/>
    <w:rsid w:val="00F31E10"/>
    <w:rsid w:val="00F3222E"/>
    <w:rsid w:val="00F3341D"/>
    <w:rsid w:val="00F33C7F"/>
    <w:rsid w:val="00F33DF2"/>
    <w:rsid w:val="00F34D6D"/>
    <w:rsid w:val="00F351AB"/>
    <w:rsid w:val="00F35233"/>
    <w:rsid w:val="00F35EF6"/>
    <w:rsid w:val="00F40806"/>
    <w:rsid w:val="00F40C33"/>
    <w:rsid w:val="00F40F0C"/>
    <w:rsid w:val="00F42FD2"/>
    <w:rsid w:val="00F4350D"/>
    <w:rsid w:val="00F4352A"/>
    <w:rsid w:val="00F44651"/>
    <w:rsid w:val="00F455F1"/>
    <w:rsid w:val="00F469E1"/>
    <w:rsid w:val="00F46FA4"/>
    <w:rsid w:val="00F4766C"/>
    <w:rsid w:val="00F47D9C"/>
    <w:rsid w:val="00F506DB"/>
    <w:rsid w:val="00F507D1"/>
    <w:rsid w:val="00F51128"/>
    <w:rsid w:val="00F519CE"/>
    <w:rsid w:val="00F51ADA"/>
    <w:rsid w:val="00F51CB3"/>
    <w:rsid w:val="00F52394"/>
    <w:rsid w:val="00F5370A"/>
    <w:rsid w:val="00F539FE"/>
    <w:rsid w:val="00F5414A"/>
    <w:rsid w:val="00F54C67"/>
    <w:rsid w:val="00F54F7C"/>
    <w:rsid w:val="00F557B4"/>
    <w:rsid w:val="00F5599B"/>
    <w:rsid w:val="00F56734"/>
    <w:rsid w:val="00F56AB5"/>
    <w:rsid w:val="00F578CB"/>
    <w:rsid w:val="00F607C5"/>
    <w:rsid w:val="00F608D1"/>
    <w:rsid w:val="00F60931"/>
    <w:rsid w:val="00F60DEA"/>
    <w:rsid w:val="00F61B6A"/>
    <w:rsid w:val="00F61E9C"/>
    <w:rsid w:val="00F62119"/>
    <w:rsid w:val="00F6302A"/>
    <w:rsid w:val="00F64295"/>
    <w:rsid w:val="00F64C2B"/>
    <w:rsid w:val="00F64C55"/>
    <w:rsid w:val="00F651BE"/>
    <w:rsid w:val="00F65DAC"/>
    <w:rsid w:val="00F65EC5"/>
    <w:rsid w:val="00F668D2"/>
    <w:rsid w:val="00F669B7"/>
    <w:rsid w:val="00F66DDF"/>
    <w:rsid w:val="00F673E3"/>
    <w:rsid w:val="00F67F53"/>
    <w:rsid w:val="00F703BE"/>
    <w:rsid w:val="00F70576"/>
    <w:rsid w:val="00F70E02"/>
    <w:rsid w:val="00F71DB3"/>
    <w:rsid w:val="00F71F69"/>
    <w:rsid w:val="00F72052"/>
    <w:rsid w:val="00F72A1E"/>
    <w:rsid w:val="00F72A83"/>
    <w:rsid w:val="00F72B72"/>
    <w:rsid w:val="00F73C22"/>
    <w:rsid w:val="00F73EDE"/>
    <w:rsid w:val="00F7457B"/>
    <w:rsid w:val="00F74BB9"/>
    <w:rsid w:val="00F7543E"/>
    <w:rsid w:val="00F75582"/>
    <w:rsid w:val="00F75A7F"/>
    <w:rsid w:val="00F75F24"/>
    <w:rsid w:val="00F765D6"/>
    <w:rsid w:val="00F76EFA"/>
    <w:rsid w:val="00F778EA"/>
    <w:rsid w:val="00F80442"/>
    <w:rsid w:val="00F804BE"/>
    <w:rsid w:val="00F80708"/>
    <w:rsid w:val="00F817CE"/>
    <w:rsid w:val="00F8276E"/>
    <w:rsid w:val="00F83B96"/>
    <w:rsid w:val="00F8436C"/>
    <w:rsid w:val="00F8456C"/>
    <w:rsid w:val="00F85033"/>
    <w:rsid w:val="00F859D8"/>
    <w:rsid w:val="00F85C32"/>
    <w:rsid w:val="00F86408"/>
    <w:rsid w:val="00F8686B"/>
    <w:rsid w:val="00F868F5"/>
    <w:rsid w:val="00F86C93"/>
    <w:rsid w:val="00F871A2"/>
    <w:rsid w:val="00F9056A"/>
    <w:rsid w:val="00F9083B"/>
    <w:rsid w:val="00F9089D"/>
    <w:rsid w:val="00F90EB9"/>
    <w:rsid w:val="00F90F8D"/>
    <w:rsid w:val="00F91E71"/>
    <w:rsid w:val="00F922CD"/>
    <w:rsid w:val="00F92313"/>
    <w:rsid w:val="00F92782"/>
    <w:rsid w:val="00F92798"/>
    <w:rsid w:val="00F93138"/>
    <w:rsid w:val="00F93AA9"/>
    <w:rsid w:val="00F950EA"/>
    <w:rsid w:val="00F958FF"/>
    <w:rsid w:val="00F968DC"/>
    <w:rsid w:val="00F96985"/>
    <w:rsid w:val="00F96EAE"/>
    <w:rsid w:val="00F96EFF"/>
    <w:rsid w:val="00F97838"/>
    <w:rsid w:val="00F97A35"/>
    <w:rsid w:val="00F97BE1"/>
    <w:rsid w:val="00FA04F4"/>
    <w:rsid w:val="00FA05D5"/>
    <w:rsid w:val="00FA0C03"/>
    <w:rsid w:val="00FA12B0"/>
    <w:rsid w:val="00FA1626"/>
    <w:rsid w:val="00FA1A08"/>
    <w:rsid w:val="00FA1A3A"/>
    <w:rsid w:val="00FA1D5C"/>
    <w:rsid w:val="00FA1DD1"/>
    <w:rsid w:val="00FA2320"/>
    <w:rsid w:val="00FA2BB3"/>
    <w:rsid w:val="00FA5283"/>
    <w:rsid w:val="00FA5D49"/>
    <w:rsid w:val="00FA7B90"/>
    <w:rsid w:val="00FB005F"/>
    <w:rsid w:val="00FB0432"/>
    <w:rsid w:val="00FB0C9E"/>
    <w:rsid w:val="00FB244D"/>
    <w:rsid w:val="00FB248B"/>
    <w:rsid w:val="00FB2583"/>
    <w:rsid w:val="00FB2629"/>
    <w:rsid w:val="00FB3D52"/>
    <w:rsid w:val="00FB3EB1"/>
    <w:rsid w:val="00FB4589"/>
    <w:rsid w:val="00FB46E6"/>
    <w:rsid w:val="00FB4C80"/>
    <w:rsid w:val="00FB56D5"/>
    <w:rsid w:val="00FB6A6A"/>
    <w:rsid w:val="00FB6ACF"/>
    <w:rsid w:val="00FC0206"/>
    <w:rsid w:val="00FC04AB"/>
    <w:rsid w:val="00FC076D"/>
    <w:rsid w:val="00FC41E8"/>
    <w:rsid w:val="00FC4767"/>
    <w:rsid w:val="00FC4AD0"/>
    <w:rsid w:val="00FC4FD3"/>
    <w:rsid w:val="00FC5AA0"/>
    <w:rsid w:val="00FC5AD2"/>
    <w:rsid w:val="00FC6A37"/>
    <w:rsid w:val="00FC7424"/>
    <w:rsid w:val="00FC7429"/>
    <w:rsid w:val="00FD0394"/>
    <w:rsid w:val="00FD07F6"/>
    <w:rsid w:val="00FD09B9"/>
    <w:rsid w:val="00FD14F7"/>
    <w:rsid w:val="00FD1B39"/>
    <w:rsid w:val="00FD1D12"/>
    <w:rsid w:val="00FD1E48"/>
    <w:rsid w:val="00FD1EC8"/>
    <w:rsid w:val="00FD20E5"/>
    <w:rsid w:val="00FD21A9"/>
    <w:rsid w:val="00FD234F"/>
    <w:rsid w:val="00FD3A34"/>
    <w:rsid w:val="00FD3FB3"/>
    <w:rsid w:val="00FD4283"/>
    <w:rsid w:val="00FD434C"/>
    <w:rsid w:val="00FD47ED"/>
    <w:rsid w:val="00FD4A9B"/>
    <w:rsid w:val="00FD52DF"/>
    <w:rsid w:val="00FD74DB"/>
    <w:rsid w:val="00FD7660"/>
    <w:rsid w:val="00FD7F47"/>
    <w:rsid w:val="00FE0655"/>
    <w:rsid w:val="00FE12B4"/>
    <w:rsid w:val="00FE1507"/>
    <w:rsid w:val="00FE188E"/>
    <w:rsid w:val="00FE18EF"/>
    <w:rsid w:val="00FE20DB"/>
    <w:rsid w:val="00FE2365"/>
    <w:rsid w:val="00FE2722"/>
    <w:rsid w:val="00FE2927"/>
    <w:rsid w:val="00FE3F65"/>
    <w:rsid w:val="00FE453A"/>
    <w:rsid w:val="00FE4C7B"/>
    <w:rsid w:val="00FE7336"/>
    <w:rsid w:val="00FE7522"/>
    <w:rsid w:val="00FE787C"/>
    <w:rsid w:val="00FE7B5F"/>
    <w:rsid w:val="00FF05B7"/>
    <w:rsid w:val="00FF0EE6"/>
    <w:rsid w:val="00FF1440"/>
    <w:rsid w:val="00FF1E31"/>
    <w:rsid w:val="00FF2A0F"/>
    <w:rsid w:val="00FF2AFA"/>
    <w:rsid w:val="00FF3379"/>
    <w:rsid w:val="00FF3E8E"/>
    <w:rsid w:val="00FF44EF"/>
    <w:rsid w:val="00FF45A5"/>
    <w:rsid w:val="00FF4D74"/>
    <w:rsid w:val="00FF5139"/>
    <w:rsid w:val="00FF5663"/>
    <w:rsid w:val="00FF56A7"/>
    <w:rsid w:val="00FF5C91"/>
    <w:rsid w:val="00FF7030"/>
    <w:rsid w:val="00FF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3C7F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33C7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33C7F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sz w:val="24"/>
      <w:szCs w:val="24"/>
      <w:lang w:eastAsia="ja-JP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sz w:val="24"/>
      <w:szCs w:val="24"/>
      <w:lang w:eastAsia="ja-JP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szCs w:val="24"/>
      <w:lang w:eastAsia="en-US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DA4DBD"/>
    <w:rPr>
      <w:rFonts w:ascii="Arial" w:hAnsi="Arial" w:cs="Arial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0" ma:contentTypeDescription="新しいドキュメントを作成します。" ma:contentTypeScope="" ma:versionID="3041ef09cf69009d935fd96970cd63a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51fb73b8c44948c6a1530b089f7c4e4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D35D12-F1CE-4C4B-BFD1-793AC21144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1538</Words>
  <Characters>8772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10290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Quan Kuang</dc:creator>
  <cp:keywords>TDoc; 3GPP; RAN1</cp:keywords>
  <dc:description/>
  <cp:lastModifiedBy>Kuang, Quan</cp:lastModifiedBy>
  <cp:revision>2</cp:revision>
  <cp:lastPrinted>2008-01-31T06:09:00Z</cp:lastPrinted>
  <dcterms:created xsi:type="dcterms:W3CDTF">2022-04-22T08:22:00Z</dcterms:created>
  <dcterms:modified xsi:type="dcterms:W3CDTF">2022-04-22T08:22:00Z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