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FEF8F" w14:textId="474AA59B" w:rsidR="003D3369" w:rsidRPr="00240590" w:rsidRDefault="003D3369" w:rsidP="003D3369">
      <w:pPr>
        <w:pStyle w:val="a4"/>
        <w:tabs>
          <w:tab w:val="left" w:pos="1800"/>
        </w:tabs>
        <w:ind w:left="1800" w:hanging="1800"/>
        <w:rPr>
          <w:rFonts w:eastAsia="宋体"/>
          <w:sz w:val="22"/>
          <w:lang w:eastAsia="zh-CN"/>
        </w:rPr>
      </w:pPr>
      <w:r w:rsidRPr="00240590">
        <w:rPr>
          <w:rFonts w:eastAsia="宋体"/>
          <w:sz w:val="22"/>
          <w:lang w:eastAsia="zh-CN"/>
        </w:rPr>
        <w:t>3GPP TSG RAN WG1 #</w:t>
      </w:r>
      <w:r>
        <w:rPr>
          <w:rFonts w:eastAsia="宋体" w:hint="eastAsia"/>
          <w:sz w:val="22"/>
          <w:lang w:eastAsia="zh-CN"/>
        </w:rPr>
        <w:t>10</w:t>
      </w:r>
      <w:r w:rsidR="00400D2A">
        <w:rPr>
          <w:rFonts w:eastAsia="宋体"/>
          <w:sz w:val="22"/>
          <w:lang w:eastAsia="zh-CN"/>
        </w:rPr>
        <w:t>9</w:t>
      </w:r>
      <w:r>
        <w:rPr>
          <w:rFonts w:eastAsia="宋体"/>
          <w:sz w:val="22"/>
          <w:lang w:eastAsia="zh-CN"/>
        </w:rPr>
        <w:t>-e</w:t>
      </w:r>
      <w:r w:rsidRPr="00240590">
        <w:rPr>
          <w:rFonts w:eastAsia="宋体"/>
          <w:sz w:val="22"/>
          <w:lang w:eastAsia="zh-CN"/>
        </w:rPr>
        <w:tab/>
      </w:r>
      <w:r w:rsidRPr="00240590">
        <w:rPr>
          <w:rFonts w:eastAsia="宋体"/>
          <w:sz w:val="22"/>
          <w:lang w:eastAsia="zh-CN"/>
        </w:rPr>
        <w:tab/>
      </w:r>
      <w:r w:rsidR="00BD0560" w:rsidRPr="00BD0560">
        <w:rPr>
          <w:rFonts w:eastAsia="宋体"/>
          <w:sz w:val="22"/>
          <w:lang w:eastAsia="zh-CN"/>
        </w:rPr>
        <w:t>R1-2204019</w:t>
      </w:r>
    </w:p>
    <w:p w14:paraId="6ED628F2" w14:textId="2D6D8B60" w:rsidR="003D3369" w:rsidRDefault="003D3369" w:rsidP="003D3369">
      <w:pPr>
        <w:pStyle w:val="a4"/>
        <w:tabs>
          <w:tab w:val="left" w:pos="1800"/>
        </w:tabs>
        <w:ind w:left="1800" w:hanging="1800"/>
        <w:rPr>
          <w:rFonts w:eastAsia="宋体"/>
          <w:sz w:val="22"/>
          <w:lang w:eastAsia="zh-CN"/>
        </w:rPr>
      </w:pPr>
      <w:r>
        <w:rPr>
          <w:rFonts w:eastAsia="宋体"/>
          <w:sz w:val="22"/>
          <w:lang w:eastAsia="zh-CN"/>
        </w:rPr>
        <w:t>e-Meeting</w:t>
      </w:r>
      <w:r w:rsidRPr="00240590">
        <w:rPr>
          <w:rFonts w:eastAsia="宋体"/>
          <w:sz w:val="22"/>
          <w:lang w:eastAsia="zh-CN"/>
        </w:rPr>
        <w:t xml:space="preserve">, </w:t>
      </w:r>
      <w:r w:rsidR="00400D2A">
        <w:rPr>
          <w:rFonts w:eastAsia="宋体"/>
          <w:sz w:val="22"/>
          <w:lang w:eastAsia="zh-CN"/>
        </w:rPr>
        <w:t>May</w:t>
      </w:r>
      <w:r w:rsidR="00EF129F">
        <w:rPr>
          <w:rFonts w:eastAsia="宋体"/>
          <w:sz w:val="22"/>
          <w:lang w:eastAsia="zh-CN"/>
        </w:rPr>
        <w:t xml:space="preserve"> </w:t>
      </w:r>
      <w:r w:rsidR="00400D2A">
        <w:rPr>
          <w:rFonts w:eastAsia="宋体"/>
          <w:sz w:val="22"/>
          <w:lang w:eastAsia="zh-CN"/>
        </w:rPr>
        <w:t>9</w:t>
      </w:r>
      <w:r w:rsidR="005809A8" w:rsidRPr="0048279C">
        <w:rPr>
          <w:rFonts w:eastAsia="宋体"/>
          <w:sz w:val="22"/>
          <w:vertAlign w:val="superscript"/>
          <w:lang w:eastAsia="zh-CN"/>
        </w:rPr>
        <w:t>th</w:t>
      </w:r>
      <w:r w:rsidR="005809A8">
        <w:rPr>
          <w:rFonts w:eastAsia="宋体"/>
          <w:sz w:val="22"/>
          <w:lang w:eastAsia="zh-CN"/>
        </w:rPr>
        <w:t xml:space="preserve"> </w:t>
      </w:r>
      <w:r w:rsidRPr="00240590">
        <w:rPr>
          <w:rFonts w:eastAsia="宋体"/>
          <w:sz w:val="22"/>
          <w:lang w:eastAsia="zh-CN"/>
        </w:rPr>
        <w:t>–</w:t>
      </w:r>
      <w:r w:rsidR="00400D2A">
        <w:rPr>
          <w:rFonts w:eastAsia="宋体"/>
          <w:sz w:val="22"/>
          <w:lang w:eastAsia="zh-CN"/>
        </w:rPr>
        <w:t xml:space="preserve"> </w:t>
      </w:r>
      <w:r w:rsidR="002C11F4">
        <w:rPr>
          <w:rFonts w:eastAsia="宋体"/>
          <w:sz w:val="22"/>
          <w:lang w:eastAsia="zh-CN"/>
        </w:rPr>
        <w:t>2</w:t>
      </w:r>
      <w:r w:rsidR="00400D2A">
        <w:rPr>
          <w:rFonts w:eastAsia="宋体"/>
          <w:sz w:val="22"/>
          <w:lang w:eastAsia="zh-CN"/>
        </w:rPr>
        <w:t>0</w:t>
      </w:r>
      <w:r w:rsidR="00400D2A">
        <w:rPr>
          <w:rFonts w:eastAsia="宋体"/>
          <w:sz w:val="22"/>
          <w:vertAlign w:val="superscript"/>
          <w:lang w:eastAsia="zh-CN"/>
        </w:rPr>
        <w:t>th</w:t>
      </w:r>
      <w:r w:rsidRPr="00240590">
        <w:rPr>
          <w:rFonts w:eastAsia="宋体"/>
          <w:sz w:val="22"/>
          <w:lang w:eastAsia="zh-CN"/>
        </w:rPr>
        <w:t>, 20</w:t>
      </w:r>
      <w:r>
        <w:rPr>
          <w:rFonts w:eastAsia="宋体"/>
          <w:sz w:val="22"/>
          <w:lang w:eastAsia="zh-CN"/>
        </w:rPr>
        <w:t>2</w:t>
      </w:r>
      <w:r w:rsidR="009F32AB">
        <w:rPr>
          <w:rFonts w:eastAsia="宋体"/>
          <w:sz w:val="22"/>
          <w:lang w:eastAsia="zh-CN"/>
        </w:rPr>
        <w:t>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F191E0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A719DD" w:rsidRPr="00A719DD">
        <w:rPr>
          <w:sz w:val="22"/>
        </w:rPr>
        <w:t>Evaluation methodology and preliminary results on AI/ML for positioning accuracy enhancement</w:t>
      </w:r>
    </w:p>
    <w:p w14:paraId="4D626EB5" w14:textId="33BF1AB5"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A719DD">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E5A859B" w:rsidR="00707667" w:rsidRDefault="006315C8" w:rsidP="00B37200">
      <w:pPr>
        <w:pStyle w:val="00Text"/>
      </w:pPr>
      <w:bookmarkStart w:id="0" w:name="_Hlk30969022"/>
      <w:r>
        <w:t xml:space="preserve">As a promising </w:t>
      </w:r>
      <w:r w:rsidR="00B1568F">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393AF96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131710">
        <w:t xml:space="preserve"> in Rel-18</w:t>
      </w:r>
      <w:r w:rsidR="0045110F">
        <w:t xml:space="preserve"> [1]</w:t>
      </w:r>
      <w:r>
        <w:t xml:space="preserve">. </w:t>
      </w:r>
      <w:r w:rsidR="004A4C93">
        <w:t xml:space="preserve">According to the </w:t>
      </w:r>
      <w:r w:rsidR="00366F0E">
        <w:t xml:space="preserve">new </w:t>
      </w:r>
      <w:r w:rsidR="004A4C93">
        <w:t>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6539B1">
            <w:pPr>
              <w:numPr>
                <w:ilvl w:val="0"/>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6539B1">
            <w:pPr>
              <w:numPr>
                <w:ilvl w:val="0"/>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2037F6">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544A9901" w14:textId="27B12DC2" w:rsidR="0024376A" w:rsidRDefault="00DD6848" w:rsidP="00497AFF">
      <w:pPr>
        <w:pStyle w:val="00Text"/>
      </w:pPr>
      <w:r>
        <w:t xml:space="preserve">In this contribution, we will </w:t>
      </w:r>
      <w:r w:rsidR="003F5EF7">
        <w:t>discuss</w:t>
      </w:r>
      <w:r w:rsidR="006539B1">
        <w:t xml:space="preserve"> the use case of </w:t>
      </w:r>
      <w:r w:rsidR="00D94CB9">
        <w:t xml:space="preserve">AI-based </w:t>
      </w:r>
      <w:r w:rsidR="006539B1">
        <w:t>positioning accuracy enhancement</w:t>
      </w:r>
      <w:r w:rsidR="00B77AA2">
        <w:t xml:space="preserve">, including the typical scenarios, </w:t>
      </w:r>
      <w:r w:rsidR="00150969">
        <w:t>evaluation assumptions, performance metric and so on</w:t>
      </w:r>
      <w:r w:rsidR="006539B1">
        <w:t>.</w:t>
      </w:r>
      <w:r w:rsidR="00150969">
        <w:t xml:space="preserve"> Moreover, we will present our initial evaluation results for some AI/ML</w:t>
      </w:r>
      <w:r w:rsidR="00663759">
        <w:t>-</w:t>
      </w:r>
      <w:r w:rsidR="00150969">
        <w:t xml:space="preserve">based </w:t>
      </w:r>
      <w:r w:rsidR="00663759">
        <w:t>scheme</w:t>
      </w:r>
      <w:r w:rsidR="00A804A4">
        <w:t>s</w:t>
      </w:r>
      <w:r w:rsidR="003F5EF7">
        <w:t xml:space="preserve">. </w:t>
      </w:r>
      <w:bookmarkEnd w:id="0"/>
    </w:p>
    <w:p w14:paraId="330AF12E" w14:textId="45A75AE2" w:rsidR="004A110D" w:rsidRDefault="00C87505" w:rsidP="004A110D">
      <w:pPr>
        <w:pStyle w:val="1"/>
      </w:pPr>
      <w:r>
        <w:t>Discussion</w:t>
      </w:r>
    </w:p>
    <w:p w14:paraId="40567149" w14:textId="683051E1" w:rsidR="00483BAE" w:rsidRPr="00483BAE" w:rsidRDefault="00483BAE" w:rsidP="00483BAE">
      <w:pPr>
        <w:pStyle w:val="2"/>
      </w:pPr>
      <w:r>
        <w:t xml:space="preserve">AI-based </w:t>
      </w:r>
      <w:r w:rsidR="00046853">
        <w:t>scheme</w:t>
      </w:r>
      <w:r>
        <w:t>s</w:t>
      </w:r>
    </w:p>
    <w:p w14:paraId="30D13B13" w14:textId="19ECB04E" w:rsidR="00D10F4D" w:rsidRDefault="00F75258" w:rsidP="00B37200">
      <w:pPr>
        <w:pStyle w:val="00Text"/>
      </w:pPr>
      <w:r>
        <w:t xml:space="preserve">During the </w:t>
      </w:r>
      <w:r w:rsidR="00496882">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D10F4D">
      <w:pPr>
        <w:pStyle w:val="00Text"/>
        <w:numPr>
          <w:ilvl w:val="0"/>
          <w:numId w:val="30"/>
        </w:numPr>
      </w:pPr>
      <w:r>
        <w:t>DL-TDOA</w:t>
      </w:r>
      <w:r w:rsidR="00843F44">
        <w:t xml:space="preserve"> positioning</w:t>
      </w:r>
    </w:p>
    <w:p w14:paraId="16C326C9" w14:textId="5DE5CA81" w:rsidR="00843F44" w:rsidRDefault="00843F44" w:rsidP="00D10F4D">
      <w:pPr>
        <w:pStyle w:val="00Text"/>
        <w:numPr>
          <w:ilvl w:val="0"/>
          <w:numId w:val="30"/>
        </w:numPr>
      </w:pPr>
      <w:r>
        <w:t>UL-TDOA positioning</w:t>
      </w:r>
    </w:p>
    <w:p w14:paraId="1776F77E" w14:textId="0FA487B5" w:rsidR="00843F44" w:rsidRDefault="00843F44" w:rsidP="00D10F4D">
      <w:pPr>
        <w:pStyle w:val="00Text"/>
        <w:numPr>
          <w:ilvl w:val="0"/>
          <w:numId w:val="30"/>
        </w:numPr>
      </w:pPr>
      <w:r>
        <w:t>DL-AoD positioning</w:t>
      </w:r>
    </w:p>
    <w:p w14:paraId="3C7EECB7" w14:textId="6B3B1590" w:rsidR="00843F44" w:rsidRDefault="00843F44" w:rsidP="00D10F4D">
      <w:pPr>
        <w:pStyle w:val="00Text"/>
        <w:numPr>
          <w:ilvl w:val="0"/>
          <w:numId w:val="30"/>
        </w:numPr>
      </w:pPr>
      <w:r>
        <w:t>UL-AoA positioning</w:t>
      </w:r>
    </w:p>
    <w:p w14:paraId="2647939D" w14:textId="7DD8A31F" w:rsidR="00843F44" w:rsidRDefault="00843F44" w:rsidP="00D10F4D">
      <w:pPr>
        <w:pStyle w:val="00Text"/>
        <w:numPr>
          <w:ilvl w:val="0"/>
          <w:numId w:val="30"/>
        </w:numPr>
      </w:pPr>
      <w:r>
        <w:t>Multi-RTT positioning</w:t>
      </w:r>
    </w:p>
    <w:p w14:paraId="2BF5F055" w14:textId="2D46EDA6" w:rsidR="001C4A10" w:rsidRDefault="001C5339" w:rsidP="00B37200">
      <w:pPr>
        <w:pStyle w:val="00Text"/>
      </w:pPr>
      <w:r>
        <w:lastRenderedPageBreak/>
        <w:t>Theoretically, AI/ML can be introduced to work along with each of the above positioning schemes. In our initial evaluation, we focus on the combination / integration of DL-TDOA positioning and AI/ML.</w:t>
      </w:r>
      <w:r w:rsidR="001C4A10">
        <w:t xml:space="preserve"> The s</w:t>
      </w:r>
      <w:r w:rsidR="00F714CD">
        <w:t>ame approach</w:t>
      </w:r>
      <w:r w:rsidR="001C4A10">
        <w:t xml:space="preserve"> and evaluation methodologies can be directly extended to other </w:t>
      </w:r>
      <w:r w:rsidR="007562C6">
        <w:t xml:space="preserve">NR </w:t>
      </w:r>
      <w:r w:rsidR="001C4A10">
        <w:t>positioning methods.</w:t>
      </w:r>
    </w:p>
    <w:p w14:paraId="3526EFE9" w14:textId="2F051B80" w:rsidR="0073000B" w:rsidRDefault="001C4A10" w:rsidP="00B37200">
      <w:pPr>
        <w:pStyle w:val="00Text"/>
      </w:pPr>
      <w:r>
        <w:t>For the existing</w:t>
      </w:r>
      <w:r w:rsidR="00155D1C">
        <w:t xml:space="preserve"> NR mechanism of </w:t>
      </w:r>
      <w:r>
        <w:t>DL-TDOA positioning method, UE will measure DL RSTD or estimate the loca</w:t>
      </w:r>
      <w:r w:rsidR="00D8768B">
        <w:t xml:space="preserve">tion based on the </w:t>
      </w:r>
      <w:r w:rsidR="00283EAD">
        <w:t xml:space="preserve">reception of DL PRS. </w:t>
      </w:r>
      <w:r w:rsidR="00BF60D6">
        <w:t xml:space="preserve"> Then, UE will report the DL RSTD measurements, optionally along with DL PRS RSRP, or the estimated location</w:t>
      </w:r>
      <w:r w:rsidR="00DB7E7C">
        <w:t xml:space="preserve"> to LMF</w:t>
      </w:r>
      <w:r w:rsidR="00BF60D6">
        <w:t>.</w:t>
      </w:r>
      <w:r w:rsidR="00DB7E7C">
        <w:t xml:space="preserve"> For UE-assisted DL-TDOA positioning method,</w:t>
      </w:r>
      <w:r w:rsidR="00BF60D6">
        <w:t xml:space="preserve"> </w:t>
      </w:r>
      <w:r w:rsidR="00DB7E7C">
        <w:t xml:space="preserve">LMF will further </w:t>
      </w:r>
      <w:r w:rsidR="00506F7C">
        <w:t>calculate</w:t>
      </w:r>
      <w:r w:rsidR="00DB7E7C">
        <w:t xml:space="preserve"> the location of the target UE based on the reported measurement results</w:t>
      </w:r>
      <w:r w:rsidR="004004A8">
        <w:t>, by using traditional algorithm (e.g., CHAN algorithm)</w:t>
      </w:r>
      <w:r w:rsidR="00DB7E7C">
        <w:t>.</w:t>
      </w:r>
      <w:r w:rsidR="00442681">
        <w:t xml:space="preserve"> </w:t>
      </w:r>
      <w:r w:rsidR="00233A0D">
        <w:t>We</w:t>
      </w:r>
      <w:r w:rsidR="000B600E">
        <w:t xml:space="preserve"> </w:t>
      </w:r>
      <w:r w:rsidR="000C5B84">
        <w:t>refer to</w:t>
      </w:r>
      <w:r w:rsidR="00233A0D">
        <w:t xml:space="preserve"> </w:t>
      </w:r>
      <w:r w:rsidR="00DE0E8E">
        <w:t>the traditional NR DL-TDOA</w:t>
      </w:r>
      <w:r w:rsidR="00233A0D">
        <w:t xml:space="preserve"> </w:t>
      </w:r>
      <w:r w:rsidR="000B600E">
        <w:t>as “</w:t>
      </w:r>
      <w:r w:rsidR="000B600E" w:rsidRPr="00DA2AE1">
        <w:rPr>
          <w:b/>
        </w:rPr>
        <w:t>Non-AI-based DL-TDOA</w:t>
      </w:r>
      <w:r w:rsidR="000B600E">
        <w:t>”.</w:t>
      </w:r>
    </w:p>
    <w:p w14:paraId="5D8D64FA" w14:textId="5AD7D13A" w:rsidR="00B37200" w:rsidRDefault="003A7917" w:rsidP="00B37200">
      <w:pPr>
        <w:pStyle w:val="00Text"/>
      </w:pPr>
      <w:r>
        <w:t>In order to evaluate the potential advantages</w:t>
      </w:r>
      <w:r w:rsidR="0071284C">
        <w:t xml:space="preserve"> of AI/ML</w:t>
      </w:r>
      <w:r w:rsidR="00AC4055">
        <w:t xml:space="preserve"> over traditional positioning algorithm</w:t>
      </w:r>
      <w:r w:rsidR="0071284C">
        <w:t xml:space="preserve">, we consider the following AI/ML-based schemes, which </w:t>
      </w:r>
      <w:r w:rsidR="008F4986">
        <w:t>are</w:t>
      </w:r>
      <w:r w:rsidR="0071284C">
        <w:t xml:space="preserve"> based on </w:t>
      </w:r>
      <w:r w:rsidR="00912AB1">
        <w:t>the assumption</w:t>
      </w:r>
      <w:r w:rsidR="008F4986">
        <w:t>s</w:t>
      </w:r>
      <w:r w:rsidR="00BF3BB8">
        <w:t xml:space="preserve"> of </w:t>
      </w:r>
      <w:r w:rsidR="0071284C">
        <w:t xml:space="preserve">different </w:t>
      </w:r>
      <w:r w:rsidR="00EC7436">
        <w:t xml:space="preserve">types of </w:t>
      </w:r>
      <w:r w:rsidR="0071284C">
        <w:t xml:space="preserve">measurement results and will have different impacts on the system design and </w:t>
      </w:r>
      <w:r w:rsidR="00CD6BEA">
        <w:t>specification</w:t>
      </w:r>
      <w:r w:rsidR="001E34AE">
        <w:t>s</w:t>
      </w:r>
      <w:r w:rsidR="00CB4153">
        <w:t>.</w:t>
      </w:r>
    </w:p>
    <w:p w14:paraId="1D773CE5" w14:textId="3AA8F1CB" w:rsidR="00CB4153" w:rsidRDefault="00CB4153" w:rsidP="00B37200">
      <w:pPr>
        <w:pStyle w:val="00Text"/>
      </w:pPr>
      <w:r>
        <w:t xml:space="preserve">The first AI-based </w:t>
      </w:r>
      <w:r w:rsidR="00853E15">
        <w:t>scheme</w:t>
      </w:r>
      <w:r>
        <w:t xml:space="preserve"> is </w:t>
      </w:r>
      <w:r w:rsidR="00B14563">
        <w:t>based on LMF’s implementation</w:t>
      </w:r>
      <w:r w:rsidR="008F4986">
        <w:t>:</w:t>
      </w:r>
    </w:p>
    <w:p w14:paraId="2501E299" w14:textId="12CC2164" w:rsidR="00CB4153" w:rsidRDefault="00EC7436" w:rsidP="006E446F">
      <w:pPr>
        <w:pStyle w:val="00Text"/>
        <w:numPr>
          <w:ilvl w:val="0"/>
          <w:numId w:val="30"/>
        </w:numPr>
      </w:pPr>
      <w:r>
        <w:t>UE measures and reports the DL RSTD results</w:t>
      </w:r>
      <w:r w:rsidR="00A670E6">
        <w:t xml:space="preserve"> </w:t>
      </w:r>
      <w:r w:rsidR="00BE21E1">
        <w:t>via</w:t>
      </w:r>
      <w:r w:rsidR="00A670E6">
        <w:t xml:space="preserve"> the existing mechanism. </w:t>
      </w:r>
    </w:p>
    <w:p w14:paraId="53013730" w14:textId="688F24A1" w:rsidR="00CB4153" w:rsidRDefault="00A670E6" w:rsidP="006E446F">
      <w:pPr>
        <w:pStyle w:val="00Text"/>
        <w:numPr>
          <w:ilvl w:val="0"/>
          <w:numId w:val="30"/>
        </w:numPr>
      </w:pPr>
      <w:r>
        <w:t xml:space="preserve">Then, LMF </w:t>
      </w:r>
      <w:r w:rsidR="00CA595F">
        <w:t>use</w:t>
      </w:r>
      <w:r w:rsidR="00853E15">
        <w:t>s</w:t>
      </w:r>
      <w:r w:rsidR="00CA595F">
        <w:t xml:space="preserve"> a Neural Network (NN) to estimate the location. </w:t>
      </w:r>
    </w:p>
    <w:p w14:paraId="13BCD0F3" w14:textId="15F179F5" w:rsidR="00CD6BEA" w:rsidRDefault="00CA595F" w:rsidP="00CB4153">
      <w:pPr>
        <w:pStyle w:val="00Text"/>
      </w:pPr>
      <w:r>
        <w:t xml:space="preserve">For this </w:t>
      </w:r>
      <w:r w:rsidR="00853E15">
        <w:t>scheme</w:t>
      </w:r>
      <w:r>
        <w:t xml:space="preserve">, the whole air interface is the same as R16/17 positioning mechanism and it is totally up to LMF implementation. </w:t>
      </w:r>
      <w:r w:rsidR="00162EF1">
        <w:t xml:space="preserve"> In other words, the AI/ML operations are transparent to UE. </w:t>
      </w:r>
      <w:r w:rsidR="00440294">
        <w:t>Accordingly</w:t>
      </w:r>
      <w:r w:rsidR="00162EF1">
        <w:t xml:space="preserve">, </w:t>
      </w:r>
      <w:r w:rsidR="00440294">
        <w:t>the</w:t>
      </w:r>
      <w:r>
        <w:t xml:space="preserve"> ad</w:t>
      </w:r>
      <w:r w:rsidR="00E26EE8">
        <w:t>vantage</w:t>
      </w:r>
      <w:r w:rsidR="00440294">
        <w:t>s of this scheme</w:t>
      </w:r>
      <w:r w:rsidR="00E26EE8">
        <w:t xml:space="preserve"> </w:t>
      </w:r>
      <w:r w:rsidR="00440294">
        <w:t>are</w:t>
      </w:r>
      <w:r w:rsidR="00E26EE8">
        <w:t xml:space="preserve"> no impact on specification and easier </w:t>
      </w:r>
      <w:r w:rsidR="00BD796C">
        <w:t xml:space="preserve">for the deployment of AI/ML. We </w:t>
      </w:r>
      <w:r w:rsidR="00440294">
        <w:t>refer to</w:t>
      </w:r>
      <w:r w:rsidR="00BD796C">
        <w:t xml:space="preserve"> this </w:t>
      </w:r>
      <w:r w:rsidR="00C31589">
        <w:t>scheme</w:t>
      </w:r>
      <w:r w:rsidR="00BD796C">
        <w:t xml:space="preserve"> as “</w:t>
      </w:r>
      <w:r w:rsidR="00A419D5" w:rsidRPr="00D337B4">
        <w:rPr>
          <w:b/>
        </w:rPr>
        <w:t>AI</w:t>
      </w:r>
      <w:r w:rsidR="00E8285B" w:rsidRPr="00D337B4">
        <w:rPr>
          <w:b/>
        </w:rPr>
        <w:t xml:space="preserve"> + </w:t>
      </w:r>
      <w:r w:rsidR="00A419D5" w:rsidRPr="00D337B4">
        <w:rPr>
          <w:b/>
        </w:rPr>
        <w:t>DL-</w:t>
      </w:r>
      <w:r w:rsidR="00BD796C" w:rsidRPr="00D337B4">
        <w:rPr>
          <w:b/>
        </w:rPr>
        <w:t>TDOA</w:t>
      </w:r>
      <w:r w:rsidR="00BD796C">
        <w:t>”</w:t>
      </w:r>
      <w:r w:rsidR="00440294">
        <w:t xml:space="preserve"> in subsequent discussions.</w:t>
      </w:r>
    </w:p>
    <w:p w14:paraId="46AD0FEF" w14:textId="16FB40E9" w:rsidR="00CD1045" w:rsidRDefault="00F86FD8" w:rsidP="00CB4153">
      <w:pPr>
        <w:pStyle w:val="00Text"/>
      </w:pPr>
      <w:r>
        <w:t xml:space="preserve">In order to further improve the performance, we </w:t>
      </w:r>
      <w:r w:rsidR="00AD63DC">
        <w:t xml:space="preserve">can </w:t>
      </w:r>
      <w:r>
        <w:t>consider other types of measurement results</w:t>
      </w:r>
      <w:r w:rsidR="00AD63DC">
        <w:t xml:space="preserve"> to exploit more information</w:t>
      </w:r>
      <w:r w:rsidR="0065399E">
        <w:t xml:space="preserve"> from the reception of PRS</w:t>
      </w:r>
      <w:r>
        <w:t>. One way is to use TOA rather than TDOA. In our initial evaluation, we assume the TRPs and UEs are perfectly synchronized</w:t>
      </w:r>
      <w:r w:rsidR="00CD1045">
        <w:t xml:space="preserve">. In this ideal assumption, UE can estimate the TOA directly based on DL PRS. LMF uses a NN to estimate the location. We </w:t>
      </w:r>
      <w:r w:rsidR="00CF205E">
        <w:t>refer to</w:t>
      </w:r>
      <w:r w:rsidR="00CD1045">
        <w:t xml:space="preserve"> this </w:t>
      </w:r>
      <w:r w:rsidR="00CF205E">
        <w:t>scheme</w:t>
      </w:r>
      <w:r w:rsidR="00CD1045">
        <w:t xml:space="preserve"> as “</w:t>
      </w:r>
      <w:r w:rsidR="009C3D9A" w:rsidRPr="00D337B4">
        <w:rPr>
          <w:b/>
        </w:rPr>
        <w:t xml:space="preserve">AI + </w:t>
      </w:r>
      <w:r w:rsidR="00CD1045" w:rsidRPr="00D337B4">
        <w:rPr>
          <w:b/>
        </w:rPr>
        <w:t>TOA</w:t>
      </w:r>
      <w:r w:rsidR="00CD1045">
        <w:t xml:space="preserve">”. Obviously, this </w:t>
      </w:r>
      <w:r w:rsidR="00687369">
        <w:t>scheme</w:t>
      </w:r>
      <w:r w:rsidR="00CD1045">
        <w:t xml:space="preserve"> is too ideal for practical deployment. Our main intentions of this </w:t>
      </w:r>
      <w:r w:rsidR="00CC4694">
        <w:t>scheme</w:t>
      </w:r>
      <w:r w:rsidR="00CD1045">
        <w:t xml:space="preserve"> are as below</w:t>
      </w:r>
    </w:p>
    <w:p w14:paraId="3CA1E7B8" w14:textId="77A19E8B" w:rsidR="00CD1045" w:rsidRDefault="00CD1045" w:rsidP="00CD1045">
      <w:pPr>
        <w:pStyle w:val="00Text"/>
        <w:numPr>
          <w:ilvl w:val="0"/>
          <w:numId w:val="30"/>
        </w:numPr>
      </w:pPr>
      <w:r>
        <w:t xml:space="preserve">It can provide an upper bound for the performance of </w:t>
      </w:r>
      <w:r w:rsidR="00B0262D">
        <w:t xml:space="preserve">AI-based </w:t>
      </w:r>
      <w:r>
        <w:t>DL-TDOA</w:t>
      </w:r>
    </w:p>
    <w:p w14:paraId="2E4EB7E6" w14:textId="77B8385C" w:rsidR="00720BE9" w:rsidRDefault="00CD1045" w:rsidP="00CD1045">
      <w:pPr>
        <w:pStyle w:val="00Text"/>
        <w:numPr>
          <w:ilvl w:val="0"/>
          <w:numId w:val="30"/>
        </w:numPr>
      </w:pPr>
      <w:r>
        <w:t xml:space="preserve">It can provide an upper bound for the performance of Multi-RTT. By using </w:t>
      </w:r>
      <w:r w:rsidR="00BC0576">
        <w:t xml:space="preserve">the multi-RTT method, LMF can get an estimation of TOA. </w:t>
      </w:r>
      <w:r w:rsidR="00B0262D">
        <w:t>However, d</w:t>
      </w:r>
      <w:r w:rsidR="00BC0576">
        <w:t>ue to the measurement</w:t>
      </w:r>
      <w:r w:rsidR="005E7286">
        <w:t>s at two sides</w:t>
      </w:r>
      <w:r w:rsidR="00BC0576">
        <w:t xml:space="preserve"> and the potential imperfect matching of the measurements, the TOA value estimated by LMF will has less accuracy compared to the one use</w:t>
      </w:r>
      <w:r w:rsidR="00AE4E19">
        <w:t>d</w:t>
      </w:r>
      <w:r w:rsidR="00BC0576">
        <w:t xml:space="preserve"> in </w:t>
      </w:r>
      <w:r w:rsidR="00AE4E19">
        <w:t>this scheme</w:t>
      </w:r>
      <w:r w:rsidR="00BC0576">
        <w:t xml:space="preserve">. </w:t>
      </w:r>
      <w:r>
        <w:t xml:space="preserve">   </w:t>
      </w:r>
    </w:p>
    <w:p w14:paraId="3C51F453" w14:textId="11A6B8D7" w:rsidR="0081670A" w:rsidRDefault="004F0F9B" w:rsidP="00B37200">
      <w:pPr>
        <w:pStyle w:val="00Text"/>
      </w:pPr>
      <w:r>
        <w:rPr>
          <w:lang w:val="en-GB"/>
        </w:rPr>
        <w:t xml:space="preserve">No matter TOA or TDOA, only partial information can be attracted from the reception of DL PRS. </w:t>
      </w:r>
      <w:r w:rsidR="009F07FA">
        <w:rPr>
          <w:lang w:val="en-GB"/>
        </w:rPr>
        <w:t>That is to say</w:t>
      </w:r>
      <w:r>
        <w:rPr>
          <w:lang w:val="en-GB"/>
        </w:rPr>
        <w:t xml:space="preserve">, some information, more or less, </w:t>
      </w:r>
      <w:proofErr w:type="spellStart"/>
      <w:r w:rsidR="009F07FA">
        <w:rPr>
          <w:lang w:val="en-GB"/>
        </w:rPr>
        <w:t>can not</w:t>
      </w:r>
      <w:proofErr w:type="spellEnd"/>
      <w:r w:rsidR="009F07FA">
        <w:rPr>
          <w:lang w:val="en-GB"/>
        </w:rPr>
        <w:t xml:space="preserve"> be exploited at LMF side.</w:t>
      </w:r>
      <w:r w:rsidR="00FC05F4">
        <w:rPr>
          <w:lang w:val="en-GB"/>
        </w:rPr>
        <w:t xml:space="preserve"> Thus, another way is to measure and report the channel information to LMF. In our evaluation, UE estimates the channel impulse response (CIR) and reports its normalized versions </w:t>
      </w:r>
      <w:r w:rsidR="00350C89">
        <w:rPr>
          <w:lang w:val="en-GB"/>
        </w:rPr>
        <w:t xml:space="preserve">without quantization </w:t>
      </w:r>
      <w:r w:rsidR="00FC05F4">
        <w:rPr>
          <w:lang w:val="en-GB"/>
        </w:rPr>
        <w:t xml:space="preserve">to LMF. </w:t>
      </w:r>
      <w:r w:rsidR="00FC05F4">
        <w:t xml:space="preserve">LMF uses a NN to estimate the location. We </w:t>
      </w:r>
      <w:r w:rsidR="001C32EF">
        <w:t>refer to</w:t>
      </w:r>
      <w:r w:rsidR="00FC05F4">
        <w:t xml:space="preserve"> this </w:t>
      </w:r>
      <w:r w:rsidR="00483BAE">
        <w:t>method</w:t>
      </w:r>
      <w:r w:rsidR="00FC05F4">
        <w:t xml:space="preserve"> as “</w:t>
      </w:r>
      <w:r w:rsidR="00FC05F4" w:rsidRPr="00D337B4">
        <w:rPr>
          <w:b/>
        </w:rPr>
        <w:t>AI + Normalized CIR</w:t>
      </w:r>
      <w:r w:rsidR="00FC05F4">
        <w:t xml:space="preserve">”. </w:t>
      </w:r>
      <w:r w:rsidR="00483BAE">
        <w:t xml:space="preserve">For this </w:t>
      </w:r>
      <w:r w:rsidR="00AA10E8">
        <w:t>scheme</w:t>
      </w:r>
      <w:r w:rsidR="00483BAE">
        <w:t xml:space="preserve">, </w:t>
      </w:r>
      <w:r w:rsidR="002316F9">
        <w:t xml:space="preserve">a </w:t>
      </w:r>
      <w:r w:rsidR="00D337B4">
        <w:t xml:space="preserve">new </w:t>
      </w:r>
      <w:r w:rsidR="002316F9">
        <w:t xml:space="preserve">type of </w:t>
      </w:r>
      <w:r w:rsidR="00D337B4">
        <w:t>measurement</w:t>
      </w:r>
      <w:r w:rsidR="002316F9">
        <w:t>s</w:t>
      </w:r>
      <w:r w:rsidR="00D337B4">
        <w:t xml:space="preserve"> and reporting format</w:t>
      </w:r>
      <w:r w:rsidR="0086212D">
        <w:t xml:space="preserve"> are needed.</w:t>
      </w:r>
    </w:p>
    <w:p w14:paraId="606CA7B3" w14:textId="6DB841DA" w:rsidR="00483BAE" w:rsidRDefault="00DA2AE1" w:rsidP="00B37200">
      <w:pPr>
        <w:pStyle w:val="00Text"/>
        <w:rPr>
          <w:lang w:val="en-GB"/>
        </w:rPr>
      </w:pPr>
      <w:r>
        <w:rPr>
          <w:lang w:val="en-GB"/>
        </w:rPr>
        <w:t xml:space="preserve">Since the reported CIR is normalized, information </w:t>
      </w:r>
      <w:r w:rsidR="0031008D">
        <w:rPr>
          <w:lang w:val="en-GB"/>
        </w:rPr>
        <w:t>regarding</w:t>
      </w:r>
      <w:r>
        <w:rPr>
          <w:lang w:val="en-GB"/>
        </w:rPr>
        <w:t xml:space="preserve"> the received power of DL PRS is missing. </w:t>
      </w:r>
      <w:r w:rsidR="00183200">
        <w:rPr>
          <w:lang w:val="en-GB"/>
        </w:rPr>
        <w:t xml:space="preserve">UE can also report this information via DL PRS RSRP. We </w:t>
      </w:r>
      <w:r w:rsidR="0031008D">
        <w:rPr>
          <w:lang w:val="en-GB"/>
        </w:rPr>
        <w:t>refer to</w:t>
      </w:r>
      <w:r w:rsidR="00183200">
        <w:rPr>
          <w:lang w:val="en-GB"/>
        </w:rPr>
        <w:t xml:space="preserve"> it as “</w:t>
      </w:r>
      <w:r w:rsidR="00183200" w:rsidRPr="00183200">
        <w:rPr>
          <w:b/>
          <w:lang w:val="en-GB"/>
        </w:rPr>
        <w:t>AI + Normalized CIR + RSRP</w:t>
      </w:r>
      <w:r w:rsidR="00183200">
        <w:rPr>
          <w:lang w:val="en-GB"/>
        </w:rPr>
        <w:t xml:space="preserve">”. </w:t>
      </w:r>
      <w:r w:rsidR="00300B3E">
        <w:rPr>
          <w:lang w:val="en-GB"/>
        </w:rPr>
        <w:t xml:space="preserve"> Similarly, RSRP measurements can also be used </w:t>
      </w:r>
      <w:r w:rsidR="00595C0F">
        <w:rPr>
          <w:lang w:val="en-GB"/>
        </w:rPr>
        <w:t xml:space="preserve">for other </w:t>
      </w:r>
      <w:r w:rsidR="00964A18">
        <w:rPr>
          <w:lang w:val="en-GB"/>
        </w:rPr>
        <w:t>AI-based schemes</w:t>
      </w:r>
      <w:r w:rsidR="00595C0F">
        <w:rPr>
          <w:lang w:val="en-GB"/>
        </w:rPr>
        <w:t>.</w:t>
      </w:r>
    </w:p>
    <w:p w14:paraId="658754FA" w14:textId="7CF605F0" w:rsidR="004F0F9B" w:rsidRDefault="00183200" w:rsidP="00B37200">
      <w:pPr>
        <w:pStyle w:val="00Text"/>
        <w:rPr>
          <w:lang w:val="en-GB"/>
        </w:rPr>
      </w:pPr>
      <w:r>
        <w:rPr>
          <w:lang w:val="en-GB"/>
        </w:rPr>
        <w:t xml:space="preserve">In summary, the following </w:t>
      </w:r>
      <w:r w:rsidR="00001EF3">
        <w:rPr>
          <w:lang w:val="en-GB"/>
        </w:rPr>
        <w:t>scheme</w:t>
      </w:r>
      <w:r>
        <w:rPr>
          <w:lang w:val="en-GB"/>
        </w:rPr>
        <w:t>s are used in our initial</w:t>
      </w:r>
      <w:r w:rsidR="00870F9D">
        <w:rPr>
          <w:lang w:val="en-GB"/>
        </w:rPr>
        <w:t xml:space="preserve"> evaluation</w:t>
      </w:r>
      <w:r>
        <w:rPr>
          <w:lang w:val="en-GB"/>
        </w:rPr>
        <w:t>:</w:t>
      </w:r>
    </w:p>
    <w:p w14:paraId="55089B1F" w14:textId="0F41EA6E" w:rsidR="00183200" w:rsidRDefault="00183200" w:rsidP="00183200">
      <w:pPr>
        <w:pStyle w:val="00Text"/>
        <w:numPr>
          <w:ilvl w:val="0"/>
          <w:numId w:val="30"/>
        </w:numPr>
        <w:rPr>
          <w:lang w:val="en-GB"/>
        </w:rPr>
      </w:pPr>
      <w:r w:rsidRPr="00BF30D2">
        <w:rPr>
          <w:b/>
          <w:lang w:val="en-GB"/>
        </w:rPr>
        <w:t>Non-AI-based DL-TDOA</w:t>
      </w:r>
      <w:r>
        <w:rPr>
          <w:lang w:val="en-GB"/>
        </w:rPr>
        <w:t xml:space="preserve">: </w:t>
      </w:r>
      <w:r w:rsidR="003A3BC2">
        <w:rPr>
          <w:lang w:val="en-GB"/>
        </w:rPr>
        <w:t>CHAN algorithm is used to estimate the location based on measurement results of DL RSTD</w:t>
      </w:r>
    </w:p>
    <w:p w14:paraId="67A4A884" w14:textId="0250D37D" w:rsidR="003A3BC2" w:rsidRDefault="003A3BC2" w:rsidP="00183200">
      <w:pPr>
        <w:pStyle w:val="00Text"/>
        <w:numPr>
          <w:ilvl w:val="0"/>
          <w:numId w:val="30"/>
        </w:numPr>
        <w:rPr>
          <w:lang w:val="en-GB"/>
        </w:rPr>
      </w:pPr>
      <w:r w:rsidRPr="00BF30D2">
        <w:rPr>
          <w:b/>
          <w:lang w:val="en-GB"/>
        </w:rPr>
        <w:t>AI + DL-TDOA</w:t>
      </w:r>
      <w:r>
        <w:rPr>
          <w:lang w:val="en-GB"/>
        </w:rPr>
        <w:t>: A trained NN is used to estimate the location based on measurement results of DL RSTD</w:t>
      </w:r>
    </w:p>
    <w:p w14:paraId="71CE1B6E" w14:textId="277CB6DB" w:rsidR="000376CD" w:rsidRPr="000376CD" w:rsidRDefault="000376CD" w:rsidP="009F703B">
      <w:pPr>
        <w:pStyle w:val="00Text"/>
        <w:numPr>
          <w:ilvl w:val="0"/>
          <w:numId w:val="30"/>
        </w:numPr>
        <w:rPr>
          <w:lang w:val="en-GB"/>
        </w:rPr>
      </w:pPr>
      <w:r w:rsidRPr="000376CD">
        <w:rPr>
          <w:b/>
          <w:lang w:val="en-GB"/>
        </w:rPr>
        <w:t>AI + DL-TDOA</w:t>
      </w:r>
      <w:r w:rsidR="00436791">
        <w:rPr>
          <w:b/>
          <w:lang w:val="en-GB"/>
        </w:rPr>
        <w:t xml:space="preserve"> + RSRP</w:t>
      </w:r>
      <w:r w:rsidRPr="000376CD">
        <w:rPr>
          <w:lang w:val="en-GB"/>
        </w:rPr>
        <w:t>: A trained NN is used to estimate the location based on measurement results of DL RSTD and associated RSRP</w:t>
      </w:r>
    </w:p>
    <w:p w14:paraId="06C2328E" w14:textId="6D231821" w:rsidR="003A3BC2" w:rsidRDefault="003A3BC2" w:rsidP="00183200">
      <w:pPr>
        <w:pStyle w:val="00Text"/>
        <w:numPr>
          <w:ilvl w:val="0"/>
          <w:numId w:val="30"/>
        </w:numPr>
        <w:rPr>
          <w:lang w:val="en-GB"/>
        </w:rPr>
      </w:pPr>
      <w:r w:rsidRPr="00BF30D2">
        <w:rPr>
          <w:b/>
          <w:lang w:val="en-GB"/>
        </w:rPr>
        <w:t>AI + TOA</w:t>
      </w:r>
      <w:r>
        <w:rPr>
          <w:lang w:val="en-GB"/>
        </w:rPr>
        <w:t xml:space="preserve">: </w:t>
      </w:r>
      <w:r w:rsidR="00083AD7">
        <w:rPr>
          <w:lang w:val="en-GB"/>
        </w:rPr>
        <w:t>A trained NN is used to estimate the location based on measurement results of TOA</w:t>
      </w:r>
    </w:p>
    <w:p w14:paraId="7661A82A" w14:textId="398266B1" w:rsidR="00756DD0" w:rsidRPr="00756DD0" w:rsidRDefault="00756DD0" w:rsidP="003C05B6">
      <w:pPr>
        <w:pStyle w:val="00Text"/>
        <w:numPr>
          <w:ilvl w:val="0"/>
          <w:numId w:val="30"/>
        </w:numPr>
        <w:rPr>
          <w:lang w:val="en-GB"/>
        </w:rPr>
      </w:pPr>
      <w:r w:rsidRPr="00756DD0">
        <w:rPr>
          <w:b/>
          <w:lang w:val="en-GB"/>
        </w:rPr>
        <w:t>AI + TOA</w:t>
      </w:r>
      <w:r w:rsidR="00436791">
        <w:rPr>
          <w:b/>
          <w:lang w:val="en-GB"/>
        </w:rPr>
        <w:t xml:space="preserve"> + RSRP</w:t>
      </w:r>
      <w:r w:rsidRPr="00756DD0">
        <w:rPr>
          <w:lang w:val="en-GB"/>
        </w:rPr>
        <w:t>: A trained NN is used to estimate the location based on measurement results of TOA and associated RSRP</w:t>
      </w:r>
    </w:p>
    <w:p w14:paraId="5540E532" w14:textId="42D341C4" w:rsidR="00083AD7" w:rsidRDefault="00083AD7" w:rsidP="00183200">
      <w:pPr>
        <w:pStyle w:val="00Text"/>
        <w:numPr>
          <w:ilvl w:val="0"/>
          <w:numId w:val="30"/>
        </w:numPr>
        <w:rPr>
          <w:lang w:val="en-GB"/>
        </w:rPr>
      </w:pPr>
      <w:r w:rsidRPr="00BF30D2">
        <w:rPr>
          <w:b/>
          <w:lang w:val="en-GB"/>
        </w:rPr>
        <w:lastRenderedPageBreak/>
        <w:t>AI + Normalized CIR</w:t>
      </w:r>
      <w:r>
        <w:rPr>
          <w:lang w:val="en-GB"/>
        </w:rPr>
        <w:t>: A trained NN is used to estimate the location based on measurement results of normalized CIR</w:t>
      </w:r>
    </w:p>
    <w:p w14:paraId="3D8EC75B" w14:textId="4B7493FD" w:rsidR="00E256E3" w:rsidRDefault="00E256E3" w:rsidP="00183200">
      <w:pPr>
        <w:pStyle w:val="00Text"/>
        <w:numPr>
          <w:ilvl w:val="0"/>
          <w:numId w:val="30"/>
        </w:numPr>
        <w:rPr>
          <w:lang w:val="en-GB"/>
        </w:rPr>
      </w:pPr>
      <w:r w:rsidRPr="00BF30D2">
        <w:rPr>
          <w:b/>
          <w:lang w:val="en-GB"/>
        </w:rPr>
        <w:t>AI + Normalized CIR + RSRP</w:t>
      </w:r>
      <w:r>
        <w:rPr>
          <w:lang w:val="en-GB"/>
        </w:rPr>
        <w:t>: A trained NN is used to estimate the location based on measurement results of normalized CIR and associated RSRP</w:t>
      </w:r>
    </w:p>
    <w:p w14:paraId="28651184" w14:textId="49CBF875" w:rsidR="001359F2" w:rsidRPr="00483BAE" w:rsidRDefault="001537FD" w:rsidP="001359F2">
      <w:pPr>
        <w:pStyle w:val="2"/>
      </w:pPr>
      <w:r>
        <w:t>Scenarios and performance metric</w:t>
      </w:r>
      <w:r w:rsidR="0015697E">
        <w:t>s</w:t>
      </w:r>
    </w:p>
    <w:p w14:paraId="612E1B38" w14:textId="0769CDDD" w:rsidR="001359F2" w:rsidRPr="00395BDA" w:rsidRDefault="004F3927" w:rsidP="001359F2">
      <w:pPr>
        <w:pStyle w:val="00Text"/>
        <w:rPr>
          <w:lang w:val="en-GB"/>
        </w:rPr>
      </w:pPr>
      <w:r>
        <w:t xml:space="preserve">In </w:t>
      </w:r>
      <w:r w:rsidR="00981C75">
        <w:t>Rel-17 NR positioning enhancement, two scenarios</w:t>
      </w:r>
      <w:r w:rsidR="0072729E">
        <w:t xml:space="preserve">, namely </w:t>
      </w:r>
      <w:proofErr w:type="spellStart"/>
      <w:r w:rsidR="0072729E">
        <w:t>InF</w:t>
      </w:r>
      <w:proofErr w:type="spellEnd"/>
      <w:r w:rsidR="0072729E">
        <w:t xml:space="preserve">-SH and </w:t>
      </w:r>
      <w:proofErr w:type="spellStart"/>
      <w:r w:rsidR="0072729E">
        <w:t>InF</w:t>
      </w:r>
      <w:proofErr w:type="spellEnd"/>
      <w:r w:rsidR="0072729E">
        <w:t>-DH,</w:t>
      </w:r>
      <w:r w:rsidR="00981C75">
        <w:t xml:space="preserve"> are used for evaluation [2]. </w:t>
      </w:r>
      <w:r w:rsidR="00EC6394">
        <w:t xml:space="preserve">Based on the R17 study, the traditional positioning method can achieve quite good performance for LOS-dominant scenarios, but will suffer worse positioning accuracy for the scenarios with </w:t>
      </w:r>
      <w:r w:rsidR="00AF1EDA">
        <w:t>heavy</w:t>
      </w:r>
      <w:r w:rsidR="00C823CC">
        <w:t xml:space="preserve"> </w:t>
      </w:r>
      <w:r w:rsidR="00EC6394">
        <w:t>NLOS</w:t>
      </w:r>
      <w:r w:rsidR="00C823CC">
        <w:t xml:space="preserve"> conditions</w:t>
      </w:r>
      <w:r w:rsidR="00F02BE6">
        <w:t xml:space="preserve">. In other words, </w:t>
      </w:r>
      <w:r w:rsidR="00C823CC">
        <w:t xml:space="preserve">the </w:t>
      </w:r>
      <w:r w:rsidR="00F02BE6">
        <w:t xml:space="preserve">NLOS </w:t>
      </w:r>
      <w:r w:rsidR="00C823CC">
        <w:t xml:space="preserve">issue </w:t>
      </w:r>
      <w:r w:rsidR="00F02BE6">
        <w:t xml:space="preserve">is the main bottleneck for traditional </w:t>
      </w:r>
      <w:r w:rsidR="00751E75">
        <w:t xml:space="preserve">positioning </w:t>
      </w:r>
      <w:r w:rsidR="00F02BE6">
        <w:t>methods. AI/ML may have potential advantage to better address the NLOS issue</w:t>
      </w:r>
      <w:r w:rsidR="00D57C69">
        <w:t xml:space="preserve"> since it can learn more information from the training </w:t>
      </w:r>
      <w:r w:rsidR="005B59FD">
        <w:t>data</w:t>
      </w:r>
      <w:r w:rsidR="00F02BE6">
        <w:t>. Thus, we have the following proposal for the evaluation:</w:t>
      </w:r>
    </w:p>
    <w:p w14:paraId="420EE8CC" w14:textId="43DF4A93" w:rsidR="0018592F" w:rsidRDefault="00224212" w:rsidP="00350BA0">
      <w:pPr>
        <w:pStyle w:val="00Text"/>
        <w:ind w:left="1134" w:hanging="1134"/>
        <w:rPr>
          <w:b/>
          <w:i/>
        </w:rPr>
      </w:pPr>
      <w:r>
        <w:t xml:space="preserve"> </w:t>
      </w:r>
      <w:r w:rsidR="00C21F03" w:rsidRPr="00623962">
        <w:rPr>
          <w:b/>
          <w:i/>
        </w:rPr>
        <w:t xml:space="preserve">Proposal </w:t>
      </w:r>
      <w:r w:rsidR="00350BA0">
        <w:rPr>
          <w:b/>
          <w:i/>
        </w:rPr>
        <w:t>1</w:t>
      </w:r>
      <w:r w:rsidR="00C21F03" w:rsidRPr="00623962">
        <w:rPr>
          <w:b/>
          <w:i/>
        </w:rPr>
        <w:t xml:space="preserve">: </w:t>
      </w:r>
      <w:r w:rsidR="00350BA0">
        <w:rPr>
          <w:b/>
          <w:i/>
        </w:rPr>
        <w:t xml:space="preserve">For the evaluation of </w:t>
      </w:r>
      <w:r w:rsidR="00481F21">
        <w:rPr>
          <w:b/>
          <w:i/>
        </w:rPr>
        <w:t xml:space="preserve">AI/ML-based positioning accuracy improvement, </w:t>
      </w:r>
      <w:r w:rsidR="00565A09">
        <w:rPr>
          <w:b/>
          <w:i/>
        </w:rPr>
        <w:t xml:space="preserve">support the </w:t>
      </w:r>
      <w:proofErr w:type="spellStart"/>
      <w:r w:rsidR="00565A09">
        <w:rPr>
          <w:b/>
          <w:i/>
        </w:rPr>
        <w:t>InF</w:t>
      </w:r>
      <w:proofErr w:type="spellEnd"/>
      <w:r w:rsidR="00565A09">
        <w:rPr>
          <w:b/>
          <w:i/>
        </w:rPr>
        <w:t>-DH scenario with the high clutter density set as 60%</w:t>
      </w:r>
      <w:r w:rsidR="00C21F03">
        <w:rPr>
          <w:b/>
          <w:i/>
        </w:rPr>
        <w:t xml:space="preserve">. </w:t>
      </w:r>
    </w:p>
    <w:p w14:paraId="0059F174" w14:textId="2C271006" w:rsidR="00481F21" w:rsidRDefault="000A3741" w:rsidP="000A3741">
      <w:pPr>
        <w:pStyle w:val="00Text"/>
      </w:pPr>
      <w:r>
        <w:t xml:space="preserve">For the performance metrics, we can also reuse the same as </w:t>
      </w:r>
      <w:r w:rsidR="005624B8">
        <w:t xml:space="preserve">R16 and </w:t>
      </w:r>
      <w:r>
        <w:t xml:space="preserve">R17 study, e.g., CDF of the positioning accuracy, achieved </w:t>
      </w:r>
      <w:r w:rsidR="00805567">
        <w:t xml:space="preserve">positioning </w:t>
      </w:r>
      <w:r>
        <w:t>accuracy at 90%.</w:t>
      </w:r>
    </w:p>
    <w:p w14:paraId="2AA70811" w14:textId="2C1D6849" w:rsidR="000A3741" w:rsidRDefault="000A3741" w:rsidP="000A3741">
      <w:pPr>
        <w:pStyle w:val="00Text"/>
        <w:ind w:left="1134" w:hanging="1134"/>
        <w:rPr>
          <w:b/>
          <w:i/>
        </w:rPr>
      </w:pPr>
      <w:r w:rsidRPr="00623962">
        <w:rPr>
          <w:b/>
          <w:i/>
        </w:rPr>
        <w:t xml:space="preserve">Proposal </w:t>
      </w:r>
      <w:r>
        <w:rPr>
          <w:b/>
          <w:i/>
        </w:rPr>
        <w:t>2</w:t>
      </w:r>
      <w:r w:rsidRPr="00623962">
        <w:rPr>
          <w:b/>
          <w:i/>
        </w:rPr>
        <w:t xml:space="preserve">: </w:t>
      </w:r>
      <w:r>
        <w:rPr>
          <w:b/>
          <w:i/>
        </w:rPr>
        <w:t>Regarding the positioning accuracy, reuse the following metric</w:t>
      </w:r>
      <w:r w:rsidR="00FA6875">
        <w:rPr>
          <w:b/>
          <w:i/>
        </w:rPr>
        <w:t>s</w:t>
      </w:r>
      <w:r>
        <w:rPr>
          <w:b/>
          <w:i/>
        </w:rPr>
        <w:t xml:space="preserve"> for the evaluation: </w:t>
      </w:r>
    </w:p>
    <w:p w14:paraId="7077B7A2" w14:textId="0EEC8BCB" w:rsidR="000A3741" w:rsidRPr="005624B8" w:rsidRDefault="005624B8" w:rsidP="000A3741">
      <w:pPr>
        <w:pStyle w:val="00Text"/>
        <w:numPr>
          <w:ilvl w:val="0"/>
          <w:numId w:val="31"/>
        </w:numPr>
        <w:ind w:left="1418"/>
        <w:rPr>
          <w:b/>
          <w:i/>
        </w:rPr>
      </w:pPr>
      <w:r w:rsidRPr="005624B8">
        <w:rPr>
          <w:b/>
          <w:i/>
        </w:rPr>
        <w:t>CDF of the positioning accuracy</w:t>
      </w:r>
    </w:p>
    <w:p w14:paraId="23BB92FC" w14:textId="42B7DC60" w:rsidR="005624B8" w:rsidRPr="005624B8" w:rsidRDefault="005624B8" w:rsidP="000A3741">
      <w:pPr>
        <w:pStyle w:val="00Text"/>
        <w:numPr>
          <w:ilvl w:val="0"/>
          <w:numId w:val="31"/>
        </w:numPr>
        <w:ind w:left="1418"/>
        <w:rPr>
          <w:b/>
          <w:i/>
        </w:rPr>
      </w:pPr>
      <w:r w:rsidRPr="005624B8">
        <w:rPr>
          <w:b/>
          <w:i/>
        </w:rPr>
        <w:t>Achieved accuracy at 90%</w:t>
      </w:r>
    </w:p>
    <w:p w14:paraId="484787BA" w14:textId="6675B189" w:rsidR="008622E3" w:rsidRDefault="0092363D" w:rsidP="000A3741">
      <w:pPr>
        <w:pStyle w:val="00Text"/>
      </w:pPr>
      <w:r>
        <w:t xml:space="preserve">Compared to the traditional positioning algorithms, one </w:t>
      </w:r>
      <w:r w:rsidR="00EF68FC">
        <w:t xml:space="preserve">potential </w:t>
      </w:r>
      <w:r>
        <w:t xml:space="preserve">issue of AI/ML-based method is </w:t>
      </w:r>
      <w:r w:rsidR="00EF68FC">
        <w:t>the high</w:t>
      </w:r>
      <w:r>
        <w:t xml:space="preserve"> complexity. Due</w:t>
      </w:r>
      <w:r w:rsidR="00EF68FC">
        <w:t xml:space="preserve"> to the different frameworks of deep learning and different implementation of products (e.g., LMF/UE), it is quite challenging to find a unified metric for various products to accurately estimate the complexity from the aspects including resource utilization, power consumption, interference latency and so on. </w:t>
      </w:r>
      <w:r w:rsidR="000E3077">
        <w:t xml:space="preserve">As a rough </w:t>
      </w:r>
      <w:r w:rsidR="008622E3">
        <w:t>tool</w:t>
      </w:r>
      <w:r w:rsidR="000E3077">
        <w:t xml:space="preserve">, </w:t>
      </w:r>
      <w:r w:rsidR="000E3077" w:rsidRPr="000E3077">
        <w:t xml:space="preserve">floating point operations </w:t>
      </w:r>
      <w:r w:rsidR="000E3077">
        <w:t>(FLO</w:t>
      </w:r>
      <w:r w:rsidR="008622E3">
        <w:t>P</w:t>
      </w:r>
      <w:r w:rsidR="00822E48">
        <w:t>s</w:t>
      </w:r>
      <w:r w:rsidR="008622E3">
        <w:t xml:space="preserve">) is </w:t>
      </w:r>
      <w:r w:rsidR="000538BE">
        <w:t>widely</w:t>
      </w:r>
      <w:r w:rsidR="008622E3">
        <w:t xml:space="preserve"> used to describe a frozen neural network</w:t>
      </w:r>
      <w:r w:rsidR="000538BE">
        <w:t xml:space="preserve"> in other areas</w:t>
      </w:r>
      <w:r w:rsidR="008622E3">
        <w:t>. Thus, we suggest to reuse FLOP</w:t>
      </w:r>
      <w:r w:rsidR="00822E48">
        <w:t>s</w:t>
      </w:r>
      <w:r w:rsidR="008622E3">
        <w:t xml:space="preserve"> as the </w:t>
      </w:r>
      <w:r w:rsidR="00B628DF">
        <w:t xml:space="preserve">basic </w:t>
      </w:r>
      <w:r w:rsidR="008622E3">
        <w:t>metric to evaluate the complexity of AI/ML-based method</w:t>
      </w:r>
      <w:r w:rsidR="00721BD4">
        <w:t xml:space="preserve"> at the initial stage</w:t>
      </w:r>
      <w:r w:rsidR="008622E3">
        <w:t>.</w:t>
      </w:r>
      <w:r w:rsidR="00721BD4">
        <w:t xml:space="preserve"> Whether to introduce new metric(s) or not can be determined based on further study.</w:t>
      </w:r>
    </w:p>
    <w:p w14:paraId="3A3499B6" w14:textId="57918F3A" w:rsidR="000A3741" w:rsidRDefault="008622E3" w:rsidP="000A3741">
      <w:pPr>
        <w:pStyle w:val="00Text"/>
        <w:rPr>
          <w:b/>
          <w:i/>
        </w:rPr>
      </w:pPr>
      <w:r>
        <w:t xml:space="preserve"> </w:t>
      </w:r>
      <w:r w:rsidRPr="00623962">
        <w:rPr>
          <w:b/>
          <w:i/>
        </w:rPr>
        <w:t xml:space="preserve">Proposal </w:t>
      </w:r>
      <w:r>
        <w:rPr>
          <w:b/>
          <w:i/>
        </w:rPr>
        <w:t>3</w:t>
      </w:r>
      <w:r w:rsidRPr="00623962">
        <w:rPr>
          <w:b/>
          <w:i/>
        </w:rPr>
        <w:t xml:space="preserve">: </w:t>
      </w:r>
      <w:r>
        <w:rPr>
          <w:b/>
          <w:i/>
        </w:rPr>
        <w:t xml:space="preserve">Regarding the complexity of AI/ML-based method, use </w:t>
      </w:r>
      <w:r w:rsidRPr="008622E3">
        <w:rPr>
          <w:b/>
          <w:i/>
        </w:rPr>
        <w:t>FLOP</w:t>
      </w:r>
      <w:r w:rsidR="00822E48">
        <w:rPr>
          <w:b/>
          <w:i/>
        </w:rPr>
        <w:t>s</w:t>
      </w:r>
      <w:r w:rsidRPr="008622E3">
        <w:rPr>
          <w:b/>
          <w:i/>
        </w:rPr>
        <w:t xml:space="preserve"> as the metric</w:t>
      </w:r>
      <w:r>
        <w:rPr>
          <w:b/>
          <w:i/>
        </w:rPr>
        <w:t xml:space="preserve"> </w:t>
      </w:r>
      <w:r w:rsidR="006A1654">
        <w:rPr>
          <w:b/>
          <w:i/>
        </w:rPr>
        <w:t>at the initial stage</w:t>
      </w:r>
    </w:p>
    <w:p w14:paraId="532FF0D0" w14:textId="70E69115" w:rsidR="006C0767" w:rsidRPr="00483BAE" w:rsidRDefault="00F0275E" w:rsidP="006C0767">
      <w:pPr>
        <w:pStyle w:val="2"/>
      </w:pPr>
      <w:r>
        <w:t xml:space="preserve">Generation of </w:t>
      </w:r>
      <w:r w:rsidR="0047313B">
        <w:t>d</w:t>
      </w:r>
      <w:r w:rsidR="006C0767">
        <w:t>at</w:t>
      </w:r>
      <w:r w:rsidR="000F6C26">
        <w:t>a</w:t>
      </w:r>
      <w:r w:rsidR="006C0767">
        <w:t xml:space="preserve"> sets </w:t>
      </w:r>
    </w:p>
    <w:p w14:paraId="56ADAA8D" w14:textId="0F4B060D" w:rsidR="006A1654" w:rsidRDefault="00B50FD6" w:rsidP="006C0767">
      <w:pPr>
        <w:pStyle w:val="00Text"/>
      </w:pPr>
      <w:r>
        <w:t>In our evaluation, the data sets are generated by system-level simulation</w:t>
      </w:r>
      <w:r w:rsidR="00A21BAA">
        <w:t>s</w:t>
      </w:r>
      <w:r>
        <w:t xml:space="preserve">. </w:t>
      </w:r>
      <w:r w:rsidR="00094878">
        <w:t xml:space="preserve">The </w:t>
      </w:r>
      <w:r w:rsidR="00A21BAA">
        <w:t xml:space="preserve">measurement samples are based on the reception of DL PRS within one slot. For each reception of DL PRS, UE will do the measurement corresponding to each </w:t>
      </w:r>
      <w:r w:rsidR="0092672B">
        <w:t>scheme</w:t>
      </w:r>
      <w:r w:rsidR="00A21BAA">
        <w:t>, e.g., DL-RSTD, DL TOA, CIR</w:t>
      </w:r>
      <w:r w:rsidR="00BC0355">
        <w:t xml:space="preserve"> a</w:t>
      </w:r>
      <w:r w:rsidR="003269CA">
        <w:t xml:space="preserve">nd </w:t>
      </w:r>
      <w:r w:rsidR="00A21BAA">
        <w:t xml:space="preserve">RSRP. </w:t>
      </w:r>
      <w:r w:rsidR="004A3352">
        <w:t xml:space="preserve">The label associated with each sample is the </w:t>
      </w:r>
      <w:r w:rsidR="003269CA">
        <w:t>known</w:t>
      </w:r>
      <w:r w:rsidR="004A3352">
        <w:t xml:space="preserve"> location information</w:t>
      </w:r>
      <w:r w:rsidR="003269CA">
        <w:t xml:space="preserve"> of the target UE</w:t>
      </w:r>
      <w:r w:rsidR="004A3352">
        <w:t>.</w:t>
      </w:r>
      <w:r w:rsidR="006E23E8">
        <w:t xml:space="preserve"> </w:t>
      </w:r>
    </w:p>
    <w:p w14:paraId="40FCBEEB" w14:textId="2E1FD12B" w:rsidR="006E23E8" w:rsidRDefault="00A96289" w:rsidP="006C0767">
      <w:pPr>
        <w:pStyle w:val="00Text"/>
      </w:pPr>
      <w:r>
        <w:t>For the</w:t>
      </w:r>
      <w:r w:rsidR="00BE3EF7">
        <w:t xml:space="preserve"> evaluation</w:t>
      </w:r>
      <w:r>
        <w:t xml:space="preserve"> of each AI/ML-based </w:t>
      </w:r>
      <w:r w:rsidR="000160F6">
        <w:t>scheme</w:t>
      </w:r>
      <w:r w:rsidR="00BE3EF7">
        <w:t xml:space="preserve">, </w:t>
      </w:r>
      <w:r>
        <w:t xml:space="preserve">80,000 samples are generated with associated labels, 98% of which are used </w:t>
      </w:r>
      <w:r w:rsidR="00AF329B">
        <w:t>for the</w:t>
      </w:r>
      <w:r>
        <w:t xml:space="preserve"> training </w:t>
      </w:r>
      <w:r w:rsidR="00AF329B">
        <w:t>of</w:t>
      </w:r>
      <w:r>
        <w:t xml:space="preserve"> NN model and the other 2% are use</w:t>
      </w:r>
      <w:r w:rsidR="00012D6E">
        <w:t>d as test</w:t>
      </w:r>
      <w:r w:rsidR="00D10E4A">
        <w:t>ing</w:t>
      </w:r>
      <w:r w:rsidR="00012D6E">
        <w:t xml:space="preserve"> data.</w:t>
      </w:r>
      <w:r w:rsidR="00D35EBA">
        <w:t xml:space="preserve"> The samples of test data set are selected randomly </w:t>
      </w:r>
      <w:r w:rsidR="0020319B">
        <w:t>out of</w:t>
      </w:r>
      <w:r w:rsidR="00D35EBA">
        <w:t xml:space="preserve"> 80,000 samples.</w:t>
      </w:r>
      <w:r>
        <w:t xml:space="preserve"> </w:t>
      </w:r>
      <w:r w:rsidR="006E23E8">
        <w:t xml:space="preserve"> </w:t>
      </w:r>
    </w:p>
    <w:p w14:paraId="7C5E0C2A" w14:textId="3B621F2E" w:rsidR="005A2A16" w:rsidRDefault="005A2A16" w:rsidP="006C0767">
      <w:pPr>
        <w:pStyle w:val="00Text"/>
      </w:pPr>
      <w:r>
        <w:t>In our evaluations</w:t>
      </w:r>
      <w:r w:rsidR="00426CBC">
        <w:t xml:space="preserve">, there are two different </w:t>
      </w:r>
      <w:r w:rsidR="00DB5A0D">
        <w:t>alternatives</w:t>
      </w:r>
      <w:r w:rsidR="00426CBC">
        <w:t xml:space="preserve"> to general the 80,000 samples for each </w:t>
      </w:r>
      <w:r w:rsidR="004D0ED6">
        <w:t>scheme</w:t>
      </w:r>
      <w:r w:rsidR="00426CBC">
        <w:t>:</w:t>
      </w:r>
    </w:p>
    <w:p w14:paraId="600B790B" w14:textId="008B1364" w:rsidR="00426CBC" w:rsidRDefault="008115D5" w:rsidP="00426CBC">
      <w:pPr>
        <w:pStyle w:val="00Text"/>
        <w:numPr>
          <w:ilvl w:val="0"/>
          <w:numId w:val="32"/>
        </w:numPr>
      </w:pPr>
      <w:r>
        <w:t xml:space="preserve">Alt.1: </w:t>
      </w:r>
      <w:r w:rsidR="007E2201">
        <w:t xml:space="preserve">We simulate </w:t>
      </w:r>
      <w:r>
        <w:t xml:space="preserve">80,000 drops, </w:t>
      </w:r>
      <w:r w:rsidR="007E2201">
        <w:t xml:space="preserve">and only </w:t>
      </w:r>
      <w:r>
        <w:t xml:space="preserve">1 UE </w:t>
      </w:r>
      <w:r w:rsidR="007E2201">
        <w:t xml:space="preserve">is randomly dropped </w:t>
      </w:r>
      <w:r>
        <w:t>per drop</w:t>
      </w:r>
      <w:r w:rsidR="007E2201">
        <w:t xml:space="preserve">. </w:t>
      </w:r>
      <w:r w:rsidR="00DB5A0D">
        <w:t xml:space="preserve">Compared to the second </w:t>
      </w:r>
      <w:r w:rsidR="00EE6532">
        <w:t xml:space="preserve">alternative, </w:t>
      </w:r>
      <w:r w:rsidR="0009777B">
        <w:t>the data of UEs have less correlation among each other.</w:t>
      </w:r>
    </w:p>
    <w:p w14:paraId="66F37FA7" w14:textId="5B312E38" w:rsidR="005C72C8" w:rsidRDefault="008115D5" w:rsidP="00426CBC">
      <w:pPr>
        <w:pStyle w:val="00Text"/>
        <w:numPr>
          <w:ilvl w:val="0"/>
          <w:numId w:val="32"/>
        </w:numPr>
      </w:pPr>
      <w:r>
        <w:t xml:space="preserve">Alt.2: </w:t>
      </w:r>
      <w:r w:rsidR="0009777B">
        <w:t xml:space="preserve">We simulate </w:t>
      </w:r>
      <w:r>
        <w:t>1 drop</w:t>
      </w:r>
      <w:r w:rsidR="0009777B">
        <w:t xml:space="preserve"> and </w:t>
      </w:r>
      <w:r>
        <w:t xml:space="preserve">80,000 UEs </w:t>
      </w:r>
      <w:r w:rsidR="0009777B">
        <w:t xml:space="preserve">are dropped in this </w:t>
      </w:r>
      <w:r>
        <w:t>drop</w:t>
      </w:r>
      <w:r w:rsidR="0009777B">
        <w:t xml:space="preserve">. </w:t>
      </w:r>
      <w:r w:rsidR="00BB5B30">
        <w:t>As the number of UEs in a drop increase</w:t>
      </w:r>
      <w:r w:rsidR="00AB7077">
        <w:t>s</w:t>
      </w:r>
      <w:r w:rsidR="00BB5B30">
        <w:t xml:space="preserve">, the UEs are closed to each other. Thus, the data for </w:t>
      </w:r>
      <w:r w:rsidR="005C72C8">
        <w:t xml:space="preserve">close </w:t>
      </w:r>
      <w:r w:rsidR="00BB5B30">
        <w:t xml:space="preserve">UEs are </w:t>
      </w:r>
      <w:r w:rsidR="005C72C8">
        <w:t xml:space="preserve">with higher correlations. </w:t>
      </w:r>
    </w:p>
    <w:p w14:paraId="6DF94B70" w14:textId="14B22541" w:rsidR="00764524" w:rsidRDefault="00D309A3" w:rsidP="008670BD">
      <w:pPr>
        <w:pStyle w:val="00Text"/>
      </w:pPr>
      <w:r>
        <w:t xml:space="preserve">Alt.2 can be regarded as a snapshot of a fixed scenario, while Alt.1 is reflecting </w:t>
      </w:r>
      <w:r w:rsidR="00A564CB">
        <w:t xml:space="preserve">a set of many </w:t>
      </w:r>
      <w:r>
        <w:t>similar scenarios with the same TRP deployment</w:t>
      </w:r>
      <w:r w:rsidR="006B7DD2">
        <w:t>s.</w:t>
      </w:r>
      <w:r w:rsidR="00BA23CC">
        <w:t xml:space="preserve"> </w:t>
      </w:r>
      <w:r w:rsidR="00764524">
        <w:t>Thus, in some sense, Alt.2 can be used to show some upper bound of AI-based solutions, but the corresponding trained AI modes may suffer the generalization issue.</w:t>
      </w:r>
      <w:r w:rsidR="00D223F7">
        <w:t xml:space="preserve"> Some other alternative(s) to generate the data sets are in the middle ground between Alt.1 and Alt.2</w:t>
      </w:r>
      <w:r w:rsidR="00F0275E">
        <w:t>.</w:t>
      </w:r>
    </w:p>
    <w:p w14:paraId="511D10AD" w14:textId="37C11C66" w:rsidR="00F0275E" w:rsidRPr="00483BAE" w:rsidRDefault="00DC0298" w:rsidP="00F0275E">
      <w:pPr>
        <w:pStyle w:val="2"/>
      </w:pPr>
      <w:r>
        <w:lastRenderedPageBreak/>
        <w:t>NN</w:t>
      </w:r>
      <w:r w:rsidR="00F0275E">
        <w:t xml:space="preserve"> models</w:t>
      </w:r>
    </w:p>
    <w:p w14:paraId="15492741" w14:textId="271993E0" w:rsidR="00EF3CDD" w:rsidRDefault="00E4441C" w:rsidP="008670BD">
      <w:pPr>
        <w:pStyle w:val="00Text"/>
        <w:rPr>
          <w:rFonts w:eastAsia="等线"/>
          <w:kern w:val="2"/>
          <w:sz w:val="21"/>
          <w:szCs w:val="22"/>
        </w:rPr>
      </w:pPr>
      <w:r>
        <w:rPr>
          <w:rFonts w:eastAsia="等线"/>
          <w:noProof/>
          <w:kern w:val="2"/>
          <w:sz w:val="21"/>
          <w:szCs w:val="22"/>
        </w:rPr>
        <w:drawing>
          <wp:anchor distT="0" distB="0" distL="114300" distR="114300" simplePos="0" relativeHeight="251661312" behindDoc="0" locked="0" layoutInCell="1" allowOverlap="1" wp14:anchorId="31C0817B" wp14:editId="19732C63">
            <wp:simplePos x="0" y="0"/>
            <wp:positionH relativeFrom="column">
              <wp:posOffset>486410</wp:posOffset>
            </wp:positionH>
            <wp:positionV relativeFrom="paragraph">
              <wp:posOffset>1714781</wp:posOffset>
            </wp:positionV>
            <wp:extent cx="4957200" cy="168480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7200" cy="1684800"/>
                    </a:xfrm>
                    <a:prstGeom prst="rect">
                      <a:avLst/>
                    </a:prstGeom>
                    <a:noFill/>
                  </pic:spPr>
                </pic:pic>
              </a:graphicData>
            </a:graphic>
            <wp14:sizeRelH relativeFrom="page">
              <wp14:pctWidth>0</wp14:pctWidth>
            </wp14:sizeRelH>
            <wp14:sizeRelV relativeFrom="page">
              <wp14:pctHeight>0</wp14:pctHeight>
            </wp14:sizeRelV>
          </wp:anchor>
        </w:drawing>
      </w:r>
      <w:r w:rsidR="00EF3CDD">
        <w:t>For</w:t>
      </w:r>
      <w:r w:rsidR="00CD3C82">
        <w:t xml:space="preserve"> each sample of CIR, we use 256 time-domain </w:t>
      </w:r>
      <w:r w:rsidR="0047174B">
        <w:t xml:space="preserve">complex </w:t>
      </w:r>
      <w:r w:rsidR="00CD3C82">
        <w:t>values in our evaluation.</w:t>
      </w:r>
      <w:r w:rsidR="005F7186">
        <w:t xml:space="preserve"> </w:t>
      </w:r>
      <w:r w:rsidR="00CD3C82">
        <w:t xml:space="preserve"> </w:t>
      </w:r>
      <w:r w:rsidR="0047174B">
        <w:t xml:space="preserve">We </w:t>
      </w:r>
      <w:r w:rsidR="00701A17">
        <w:t xml:space="preserve">use the </w:t>
      </w:r>
      <w:r w:rsidR="008E3343">
        <w:t>three-dimension</w:t>
      </w:r>
      <w:r w:rsidR="00B16D1C">
        <w:t>al</w:t>
      </w:r>
      <w:r w:rsidR="008E3343">
        <w:t xml:space="preserve"> matrix with </w:t>
      </w:r>
      <w:r w:rsidR="00FF5B2A">
        <w:t xml:space="preserve">the </w:t>
      </w:r>
      <w:r w:rsidR="008E3343">
        <w:t xml:space="preserve">size </w:t>
      </w:r>
      <w:r w:rsidR="00FF5B2A">
        <w:t xml:space="preserve">of </w:t>
      </w:r>
      <w:r w:rsidR="008E3343">
        <w:t xml:space="preserve">[M, </w:t>
      </w:r>
      <w:r w:rsidR="0047174B">
        <w:t>256</w:t>
      </w:r>
      <w:r w:rsidR="008E3343">
        <w:t xml:space="preserve">, </w:t>
      </w:r>
      <w:r w:rsidR="0047174B">
        <w:t>2</w:t>
      </w:r>
      <w:r w:rsidR="008E3343">
        <w:t>], which are generated from the CIR</w:t>
      </w:r>
      <w:r w:rsidR="00013AD8">
        <w:t>s</w:t>
      </w:r>
      <w:r w:rsidR="008E3343">
        <w:t xml:space="preserve"> </w:t>
      </w:r>
      <w:r w:rsidR="00013AD8">
        <w:t>corresponding to</w:t>
      </w:r>
      <w:r w:rsidR="008E3343">
        <w:t xml:space="preserve"> M </w:t>
      </w:r>
      <w:r w:rsidR="00125B40">
        <w:t>TRPs, as</w:t>
      </w:r>
      <w:r w:rsidR="0047174B">
        <w:t xml:space="preserve"> the input</w:t>
      </w:r>
      <w:r w:rsidR="00893325">
        <w:t xml:space="preserve"> of neural network</w:t>
      </w:r>
      <w:r w:rsidR="0047174B">
        <w:t xml:space="preserve">.  </w:t>
      </w:r>
      <w:r w:rsidR="00893325">
        <w:t xml:space="preserve">Since the input size are relatively large, we can </w:t>
      </w:r>
      <w:r w:rsidR="005F5643">
        <w:t>consider</w:t>
      </w:r>
      <w:r w:rsidR="00893325">
        <w:t xml:space="preserve"> the input as an “image”. With this intuitive, we</w:t>
      </w:r>
      <w:r w:rsidR="00EA3581">
        <w:t xml:space="preserve"> choose ResNet for</w:t>
      </w:r>
      <w:r w:rsidR="00893325">
        <w:t xml:space="preserve"> </w:t>
      </w:r>
      <w:r w:rsidR="00EA3581">
        <w:t>“</w:t>
      </w:r>
      <w:r w:rsidR="00EA3581" w:rsidRPr="00EA3581">
        <w:t>AI + Normalized CIR</w:t>
      </w:r>
      <w:r w:rsidR="00EA3581">
        <w:t>”</w:t>
      </w:r>
      <w:r w:rsidR="00893325">
        <w:t xml:space="preserve"> </w:t>
      </w:r>
      <w:r w:rsidR="00EA3581">
        <w:t>and “</w:t>
      </w:r>
      <w:r w:rsidR="00EA3581" w:rsidRPr="00EA3581">
        <w:t>AI + Normalized CIR + RSRP</w:t>
      </w:r>
      <w:r w:rsidR="00EA3581">
        <w:t>”</w:t>
      </w:r>
      <w:r w:rsidR="00B16D1C">
        <w:t xml:space="preserve"> as ResNet is widely used for </w:t>
      </w:r>
      <w:r w:rsidR="00B16D1C" w:rsidRPr="00B16D1C">
        <w:t>image classification</w:t>
      </w:r>
      <w:r w:rsidR="00B16D1C">
        <w:t xml:space="preserve"> tasks</w:t>
      </w:r>
      <w:r w:rsidR="008670BD">
        <w:t xml:space="preserve">. </w:t>
      </w:r>
      <w:r w:rsidR="008D73FE">
        <w:t xml:space="preserve">Fig.1 illustrates the basic structure of our AI model. </w:t>
      </w:r>
      <w:r w:rsidR="008670BD">
        <w:t>To be specific, based on Res</w:t>
      </w:r>
      <w:r w:rsidR="00507169">
        <w:t>N</w:t>
      </w:r>
      <w:r w:rsidR="008670BD">
        <w:t xml:space="preserve">et backbone, </w:t>
      </w:r>
      <w:r w:rsidR="00507169" w:rsidRPr="00507169">
        <w:t xml:space="preserve">the input is directly added to the output of a </w:t>
      </w:r>
      <w:r w:rsidR="00706482" w:rsidRPr="00706482">
        <w:t xml:space="preserve">residual </w:t>
      </w:r>
      <w:r w:rsidR="00507169" w:rsidRPr="00507169">
        <w:t>block (consisting of 9 Conv2D layers</w:t>
      </w:r>
      <w:r w:rsidR="00706482">
        <w:t xml:space="preserve"> </w:t>
      </w:r>
      <w:r w:rsidR="00706482">
        <w:rPr>
          <w:rFonts w:hint="eastAsia"/>
        </w:rPr>
        <w:t>with</w:t>
      </w:r>
      <w:r w:rsidR="00706482">
        <w:t xml:space="preserve"> </w:t>
      </w:r>
      <w:r w:rsidR="00507169" w:rsidRPr="00507169">
        <w:t>64 filters and 1 Conv2D layer with 2 filters, 3×3 kernels are used for these filters), then followed by 1 dense layer with 2 nodes to provide the NN output. The NN outputs are the estimated values of the location (x, y).</w:t>
      </w:r>
      <w:r>
        <w:t xml:space="preserve"> </w:t>
      </w:r>
      <w:r w:rsidR="00724CE1">
        <w:rPr>
          <w:rFonts w:eastAsia="等线"/>
          <w:kern w:val="2"/>
          <w:sz w:val="21"/>
          <w:szCs w:val="22"/>
        </w:rPr>
        <w:t>Th</w:t>
      </w:r>
      <w:r w:rsidR="00F632CC">
        <w:rPr>
          <w:rFonts w:eastAsia="等线"/>
          <w:kern w:val="2"/>
          <w:sz w:val="21"/>
          <w:szCs w:val="22"/>
        </w:rPr>
        <w:t>e</w:t>
      </w:r>
      <w:r w:rsidR="00724CE1">
        <w:rPr>
          <w:rFonts w:eastAsia="等线"/>
          <w:kern w:val="2"/>
          <w:sz w:val="21"/>
          <w:szCs w:val="22"/>
        </w:rPr>
        <w:t xml:space="preserve"> AI mode used in our evaluation can be downloaded from the website of </w:t>
      </w:r>
      <w:hyperlink r:id="rId9" w:anchor="/download" w:history="1">
        <w:r w:rsidR="00724CE1" w:rsidRPr="00CA3CD8">
          <w:rPr>
            <w:rStyle w:val="af6"/>
            <w:rFonts w:eastAsia="等线"/>
            <w:kern w:val="2"/>
            <w:sz w:val="21"/>
            <w:szCs w:val="22"/>
          </w:rPr>
          <w:t>https://wireless-intelligence.com/#/download</w:t>
        </w:r>
      </w:hyperlink>
      <w:r w:rsidR="00724CE1">
        <w:rPr>
          <w:rFonts w:eastAsia="等线"/>
          <w:kern w:val="2"/>
          <w:sz w:val="21"/>
          <w:szCs w:val="22"/>
        </w:rPr>
        <w:t>.</w:t>
      </w:r>
    </w:p>
    <w:p w14:paraId="743843F2" w14:textId="788EC99D" w:rsidR="00E4441C" w:rsidRPr="00EF3CDD" w:rsidRDefault="00796051" w:rsidP="00796051">
      <w:pPr>
        <w:pStyle w:val="00Text"/>
        <w:spacing w:before="240" w:after="240"/>
        <w:jc w:val="center"/>
        <w:rPr>
          <w:rFonts w:eastAsia="等线"/>
          <w:kern w:val="2"/>
          <w:sz w:val="21"/>
          <w:szCs w:val="22"/>
        </w:rPr>
      </w:pPr>
      <w:r>
        <w:rPr>
          <w:rFonts w:eastAsia="等线"/>
          <w:kern w:val="2"/>
          <w:sz w:val="21"/>
          <w:szCs w:val="22"/>
        </w:rPr>
        <w:t xml:space="preserve">Fig.1: Illustration of </w:t>
      </w:r>
      <w:r w:rsidR="004C378D">
        <w:rPr>
          <w:rFonts w:eastAsia="等线"/>
          <w:kern w:val="2"/>
          <w:sz w:val="21"/>
          <w:szCs w:val="22"/>
        </w:rPr>
        <w:t xml:space="preserve">the </w:t>
      </w:r>
      <w:r>
        <w:rPr>
          <w:rFonts w:eastAsia="等线"/>
          <w:kern w:val="2"/>
          <w:sz w:val="21"/>
          <w:szCs w:val="22"/>
        </w:rPr>
        <w:t xml:space="preserve">AI model for </w:t>
      </w:r>
      <w:r>
        <w:t>“</w:t>
      </w:r>
      <w:r w:rsidRPr="00EA3581">
        <w:t>AI + Normalized CIR</w:t>
      </w:r>
      <w:r>
        <w:t>” and “</w:t>
      </w:r>
      <w:r w:rsidRPr="00EA3581">
        <w:t>AI + Normalized CIR + RSRP</w:t>
      </w:r>
      <w:r>
        <w:t>”</w:t>
      </w:r>
    </w:p>
    <w:p w14:paraId="1B48ACB9" w14:textId="711A2AC5" w:rsidR="00EF3CDD" w:rsidRDefault="00796051" w:rsidP="00995BD0">
      <w:pPr>
        <w:widowControl w:val="0"/>
        <w:spacing w:after="120"/>
        <w:jc w:val="both"/>
        <w:rPr>
          <w:rFonts w:eastAsia="等线"/>
          <w:kern w:val="2"/>
          <w:sz w:val="21"/>
          <w:szCs w:val="22"/>
          <w:lang w:eastAsia="zh-CN"/>
        </w:rPr>
      </w:pPr>
      <w:r>
        <w:rPr>
          <w:noProof/>
        </w:rPr>
        <w:drawing>
          <wp:anchor distT="0" distB="0" distL="114300" distR="114300" simplePos="0" relativeHeight="251663360" behindDoc="0" locked="0" layoutInCell="1" allowOverlap="1" wp14:anchorId="3C512C54" wp14:editId="7FD842D0">
            <wp:simplePos x="0" y="0"/>
            <wp:positionH relativeFrom="column">
              <wp:posOffset>832637</wp:posOffset>
            </wp:positionH>
            <wp:positionV relativeFrom="paragraph">
              <wp:posOffset>685456</wp:posOffset>
            </wp:positionV>
            <wp:extent cx="4089600" cy="1684800"/>
            <wp:effectExtent l="0" t="0" r="635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9600" cy="1684800"/>
                    </a:xfrm>
                    <a:prstGeom prst="rect">
                      <a:avLst/>
                    </a:prstGeom>
                    <a:noFill/>
                  </pic:spPr>
                </pic:pic>
              </a:graphicData>
            </a:graphic>
            <wp14:sizeRelH relativeFrom="page">
              <wp14:pctWidth>0</wp14:pctWidth>
            </wp14:sizeRelH>
            <wp14:sizeRelV relativeFrom="page">
              <wp14:pctHeight>0</wp14:pctHeight>
            </wp14:sizeRelV>
          </wp:anchor>
        </w:drawing>
      </w:r>
      <w:r w:rsidR="00FF4A2D">
        <w:rPr>
          <w:rFonts w:eastAsia="等线"/>
          <w:kern w:val="2"/>
          <w:sz w:val="21"/>
          <w:szCs w:val="22"/>
          <w:lang w:eastAsia="zh-CN"/>
        </w:rPr>
        <w:t xml:space="preserve">For the other AI/ML-based </w:t>
      </w:r>
      <w:r w:rsidR="004A44E0">
        <w:rPr>
          <w:rFonts w:eastAsia="等线"/>
          <w:kern w:val="2"/>
          <w:sz w:val="21"/>
          <w:szCs w:val="22"/>
          <w:lang w:eastAsia="zh-CN"/>
        </w:rPr>
        <w:t>scheme</w:t>
      </w:r>
      <w:r w:rsidR="00FF4A2D">
        <w:rPr>
          <w:rFonts w:eastAsia="等线"/>
          <w:kern w:val="2"/>
          <w:sz w:val="21"/>
          <w:szCs w:val="22"/>
          <w:lang w:eastAsia="zh-CN"/>
        </w:rPr>
        <w:t xml:space="preserve">, since the </w:t>
      </w:r>
      <w:r w:rsidR="00385D77">
        <w:rPr>
          <w:rFonts w:eastAsia="等线"/>
          <w:kern w:val="2"/>
          <w:sz w:val="21"/>
          <w:szCs w:val="22"/>
          <w:lang w:eastAsia="zh-CN"/>
        </w:rPr>
        <w:t>size of the input data</w:t>
      </w:r>
      <w:r w:rsidR="00FF4A2D">
        <w:rPr>
          <w:rFonts w:eastAsia="等线"/>
          <w:kern w:val="2"/>
          <w:sz w:val="21"/>
          <w:szCs w:val="22"/>
          <w:lang w:eastAsia="zh-CN"/>
        </w:rPr>
        <w:t xml:space="preserve"> size is much smaller, we choose a simple neural network mode</w:t>
      </w:r>
      <w:r w:rsidR="00586AC8">
        <w:rPr>
          <w:rFonts w:eastAsia="等线"/>
          <w:kern w:val="2"/>
          <w:sz w:val="21"/>
          <w:szCs w:val="22"/>
          <w:lang w:eastAsia="zh-CN"/>
        </w:rPr>
        <w:t xml:space="preserve">. </w:t>
      </w:r>
      <w:r w:rsidR="00EF3CDD" w:rsidRPr="00EF3CDD">
        <w:rPr>
          <w:rFonts w:eastAsia="等线" w:hint="eastAsia"/>
          <w:kern w:val="2"/>
          <w:sz w:val="21"/>
          <w:szCs w:val="22"/>
          <w:lang w:eastAsia="zh-CN"/>
        </w:rPr>
        <w:t>T</w:t>
      </w:r>
      <w:r w:rsidR="00EF3CDD" w:rsidRPr="00EF3CDD">
        <w:rPr>
          <w:rFonts w:eastAsia="等线"/>
          <w:kern w:val="2"/>
          <w:sz w:val="21"/>
          <w:szCs w:val="22"/>
          <w:lang w:eastAsia="zh-CN"/>
        </w:rPr>
        <w:t>he AI model</w:t>
      </w:r>
      <w:r w:rsidR="00586AC8">
        <w:rPr>
          <w:rFonts w:eastAsia="等线"/>
          <w:kern w:val="2"/>
          <w:sz w:val="21"/>
          <w:szCs w:val="22"/>
          <w:lang w:eastAsia="zh-CN"/>
        </w:rPr>
        <w:t>s</w:t>
      </w:r>
      <w:r w:rsidR="00EF3CDD" w:rsidRPr="00EF3CDD">
        <w:rPr>
          <w:rFonts w:eastAsia="等线"/>
          <w:kern w:val="2"/>
          <w:sz w:val="21"/>
          <w:szCs w:val="22"/>
          <w:lang w:eastAsia="zh-CN"/>
        </w:rPr>
        <w:t xml:space="preserve"> for </w:t>
      </w:r>
      <w:r w:rsidR="00586AC8">
        <w:rPr>
          <w:rFonts w:eastAsia="等线"/>
          <w:kern w:val="2"/>
          <w:sz w:val="21"/>
          <w:szCs w:val="22"/>
          <w:lang w:eastAsia="zh-CN"/>
        </w:rPr>
        <w:t>“</w:t>
      </w:r>
      <w:r w:rsidR="00586AC8" w:rsidRPr="00586AC8">
        <w:rPr>
          <w:rFonts w:eastAsia="等线"/>
          <w:kern w:val="2"/>
          <w:sz w:val="21"/>
          <w:szCs w:val="22"/>
          <w:lang w:eastAsia="zh-CN"/>
        </w:rPr>
        <w:t>AI + DL-TDOA</w:t>
      </w:r>
      <w:r w:rsidR="00586AC8">
        <w:rPr>
          <w:rFonts w:eastAsia="等线"/>
          <w:kern w:val="2"/>
          <w:sz w:val="21"/>
          <w:szCs w:val="22"/>
          <w:lang w:eastAsia="zh-CN"/>
        </w:rPr>
        <w:t xml:space="preserve">” </w:t>
      </w:r>
      <w:r w:rsidR="00EF3CDD" w:rsidRPr="00EF3CDD">
        <w:rPr>
          <w:rFonts w:eastAsia="等线"/>
          <w:kern w:val="2"/>
          <w:sz w:val="21"/>
          <w:szCs w:val="22"/>
          <w:lang w:eastAsia="zh-CN"/>
        </w:rPr>
        <w:t xml:space="preserve">and </w:t>
      </w:r>
      <w:r w:rsidR="00586AC8">
        <w:rPr>
          <w:rFonts w:eastAsia="等线"/>
          <w:kern w:val="2"/>
          <w:sz w:val="21"/>
          <w:szCs w:val="22"/>
          <w:lang w:eastAsia="zh-CN"/>
        </w:rPr>
        <w:t>“</w:t>
      </w:r>
      <w:r w:rsidR="00586AC8" w:rsidRPr="00586AC8">
        <w:rPr>
          <w:rFonts w:eastAsia="等线"/>
          <w:kern w:val="2"/>
          <w:sz w:val="21"/>
          <w:szCs w:val="22"/>
          <w:lang w:eastAsia="zh-CN"/>
        </w:rPr>
        <w:t>AI + TOA</w:t>
      </w:r>
      <w:r w:rsidR="00586AC8">
        <w:rPr>
          <w:rFonts w:eastAsia="等线"/>
          <w:kern w:val="2"/>
          <w:sz w:val="21"/>
          <w:szCs w:val="22"/>
          <w:lang w:eastAsia="zh-CN"/>
        </w:rPr>
        <w:t>” are</w:t>
      </w:r>
      <w:r w:rsidR="00EF3CDD" w:rsidRPr="00EF3CDD">
        <w:rPr>
          <w:rFonts w:eastAsia="等线"/>
          <w:kern w:val="2"/>
          <w:sz w:val="21"/>
          <w:szCs w:val="22"/>
          <w:lang w:eastAsia="zh-CN"/>
        </w:rPr>
        <w:t xml:space="preserve"> based on </w:t>
      </w:r>
      <w:r w:rsidR="004C1F32" w:rsidRPr="004C1F32">
        <w:rPr>
          <w:rFonts w:eastAsia="等线"/>
          <w:kern w:val="2"/>
          <w:sz w:val="21"/>
          <w:szCs w:val="22"/>
          <w:lang w:eastAsia="zh-CN"/>
        </w:rPr>
        <w:t>fully connected neural network</w:t>
      </w:r>
      <w:r w:rsidR="00EF3CDD" w:rsidRPr="00EF3CDD">
        <w:rPr>
          <w:rFonts w:eastAsia="等线"/>
          <w:kern w:val="2"/>
          <w:sz w:val="21"/>
          <w:szCs w:val="22"/>
          <w:lang w:eastAsia="zh-CN"/>
        </w:rPr>
        <w:t xml:space="preserve">, </w:t>
      </w:r>
      <w:r w:rsidR="008F0795">
        <w:rPr>
          <w:rFonts w:eastAsia="等线"/>
          <w:kern w:val="2"/>
          <w:sz w:val="21"/>
          <w:szCs w:val="22"/>
          <w:lang w:eastAsia="zh-CN"/>
        </w:rPr>
        <w:t xml:space="preserve">and </w:t>
      </w:r>
      <w:r w:rsidR="00EF3CDD" w:rsidRPr="00EF3CDD">
        <w:rPr>
          <w:rFonts w:eastAsia="等线"/>
          <w:kern w:val="2"/>
          <w:sz w:val="21"/>
          <w:szCs w:val="22"/>
          <w:lang w:eastAsia="zh-CN"/>
        </w:rPr>
        <w:t>5 layers with {64,128,256,128,2} nodes are cascaded to obtain the output</w:t>
      </w:r>
      <w:r>
        <w:rPr>
          <w:rFonts w:eastAsia="等线"/>
          <w:kern w:val="2"/>
          <w:sz w:val="21"/>
          <w:szCs w:val="22"/>
          <w:lang w:eastAsia="zh-CN"/>
        </w:rPr>
        <w:t>, which is illustrated in Fig.2</w:t>
      </w:r>
      <w:r w:rsidR="00EF3CDD" w:rsidRPr="00EF3CDD">
        <w:rPr>
          <w:rFonts w:eastAsia="等线"/>
          <w:kern w:val="2"/>
          <w:sz w:val="21"/>
          <w:szCs w:val="22"/>
          <w:lang w:eastAsia="zh-CN"/>
        </w:rPr>
        <w:t>.</w:t>
      </w:r>
    </w:p>
    <w:p w14:paraId="0E1DB022" w14:textId="59BD61DD" w:rsidR="00796051" w:rsidRPr="00EF3CDD" w:rsidRDefault="00796051" w:rsidP="00796051">
      <w:pPr>
        <w:pStyle w:val="00Text"/>
        <w:spacing w:before="240" w:after="240"/>
        <w:jc w:val="center"/>
        <w:rPr>
          <w:rFonts w:eastAsia="等线"/>
          <w:kern w:val="2"/>
          <w:sz w:val="21"/>
          <w:szCs w:val="22"/>
        </w:rPr>
      </w:pPr>
      <w:r>
        <w:rPr>
          <w:rFonts w:eastAsia="等线"/>
          <w:kern w:val="2"/>
          <w:sz w:val="21"/>
          <w:szCs w:val="22"/>
        </w:rPr>
        <w:t>Fig.</w:t>
      </w:r>
      <w:r>
        <w:rPr>
          <w:rFonts w:eastAsia="等线"/>
          <w:kern w:val="2"/>
          <w:sz w:val="21"/>
          <w:szCs w:val="22"/>
        </w:rPr>
        <w:t>2</w:t>
      </w:r>
      <w:r>
        <w:rPr>
          <w:rFonts w:eastAsia="等线"/>
          <w:kern w:val="2"/>
          <w:sz w:val="21"/>
          <w:szCs w:val="22"/>
        </w:rPr>
        <w:t xml:space="preserve">: Illustration of </w:t>
      </w:r>
      <w:r w:rsidR="004C378D">
        <w:rPr>
          <w:rFonts w:eastAsia="等线"/>
          <w:kern w:val="2"/>
          <w:sz w:val="21"/>
          <w:szCs w:val="22"/>
        </w:rPr>
        <w:t xml:space="preserve">the </w:t>
      </w:r>
      <w:r>
        <w:rPr>
          <w:rFonts w:eastAsia="等线"/>
          <w:kern w:val="2"/>
          <w:sz w:val="21"/>
          <w:szCs w:val="22"/>
        </w:rPr>
        <w:t>AI model for “</w:t>
      </w:r>
      <w:r w:rsidRPr="00586AC8">
        <w:rPr>
          <w:rFonts w:eastAsia="等线"/>
          <w:kern w:val="2"/>
          <w:sz w:val="21"/>
          <w:szCs w:val="22"/>
        </w:rPr>
        <w:t>AI + DL-TDOA</w:t>
      </w:r>
      <w:r>
        <w:rPr>
          <w:rFonts w:eastAsia="等线"/>
          <w:kern w:val="2"/>
          <w:sz w:val="21"/>
          <w:szCs w:val="22"/>
        </w:rPr>
        <w:t>”</w:t>
      </w:r>
      <w:r>
        <w:rPr>
          <w:rFonts w:eastAsia="等线"/>
          <w:kern w:val="2"/>
          <w:sz w:val="21"/>
          <w:szCs w:val="22"/>
        </w:rPr>
        <w:t>,</w:t>
      </w:r>
      <w:r w:rsidRPr="00796051">
        <w:rPr>
          <w:rFonts w:eastAsia="等线"/>
          <w:kern w:val="2"/>
          <w:sz w:val="21"/>
          <w:szCs w:val="22"/>
        </w:rPr>
        <w:t xml:space="preserve"> </w:t>
      </w:r>
      <w:r>
        <w:rPr>
          <w:rFonts w:eastAsia="等线"/>
          <w:kern w:val="2"/>
          <w:sz w:val="21"/>
          <w:szCs w:val="22"/>
        </w:rPr>
        <w:t>“</w:t>
      </w:r>
      <w:r w:rsidRPr="00586AC8">
        <w:rPr>
          <w:rFonts w:eastAsia="等线"/>
          <w:kern w:val="2"/>
          <w:sz w:val="21"/>
          <w:szCs w:val="22"/>
        </w:rPr>
        <w:t>AI + DL-TDOA</w:t>
      </w:r>
      <w:r>
        <w:rPr>
          <w:rFonts w:eastAsia="等线"/>
          <w:kern w:val="2"/>
          <w:sz w:val="21"/>
          <w:szCs w:val="22"/>
        </w:rPr>
        <w:t>+RSRP</w:t>
      </w:r>
      <w:r>
        <w:rPr>
          <w:rFonts w:eastAsia="等线"/>
          <w:kern w:val="2"/>
          <w:sz w:val="21"/>
          <w:szCs w:val="22"/>
        </w:rPr>
        <w:t>”</w:t>
      </w:r>
      <w:r>
        <w:rPr>
          <w:rFonts w:eastAsia="等线"/>
          <w:kern w:val="2"/>
          <w:sz w:val="21"/>
          <w:szCs w:val="22"/>
        </w:rPr>
        <w:t xml:space="preserve">, </w:t>
      </w:r>
      <w:r>
        <w:rPr>
          <w:rFonts w:eastAsia="等线"/>
          <w:kern w:val="2"/>
          <w:sz w:val="21"/>
          <w:szCs w:val="22"/>
        </w:rPr>
        <w:t>“</w:t>
      </w:r>
      <w:r w:rsidRPr="00586AC8">
        <w:rPr>
          <w:rFonts w:eastAsia="等线"/>
          <w:kern w:val="2"/>
          <w:sz w:val="21"/>
          <w:szCs w:val="22"/>
        </w:rPr>
        <w:t>AI + TOA</w:t>
      </w:r>
      <w:r>
        <w:rPr>
          <w:rFonts w:eastAsia="等线"/>
          <w:kern w:val="2"/>
          <w:sz w:val="21"/>
          <w:szCs w:val="22"/>
        </w:rPr>
        <w:t>”</w:t>
      </w:r>
      <w:r>
        <w:rPr>
          <w:rFonts w:eastAsia="等线"/>
          <w:kern w:val="2"/>
          <w:sz w:val="21"/>
          <w:szCs w:val="22"/>
        </w:rPr>
        <w:t xml:space="preserve"> and “</w:t>
      </w:r>
      <w:r w:rsidRPr="00796051">
        <w:rPr>
          <w:rFonts w:eastAsia="等线"/>
          <w:kern w:val="2"/>
          <w:sz w:val="21"/>
          <w:szCs w:val="22"/>
        </w:rPr>
        <w:t>AI + TOA + RSRP</w:t>
      </w:r>
      <w:r>
        <w:rPr>
          <w:rFonts w:eastAsia="等线"/>
          <w:kern w:val="2"/>
          <w:sz w:val="21"/>
          <w:szCs w:val="22"/>
        </w:rPr>
        <w:t>”</w:t>
      </w:r>
    </w:p>
    <w:p w14:paraId="0FBA2E79" w14:textId="7BC63BD5" w:rsidR="004C1F32" w:rsidRDefault="004C1F32" w:rsidP="00EF3CDD">
      <w:pPr>
        <w:widowControl w:val="0"/>
        <w:jc w:val="both"/>
        <w:rPr>
          <w:rFonts w:eastAsia="等线"/>
          <w:kern w:val="2"/>
          <w:sz w:val="21"/>
          <w:szCs w:val="22"/>
          <w:lang w:eastAsia="zh-CN"/>
        </w:rPr>
      </w:pPr>
      <w:r>
        <w:rPr>
          <w:rFonts w:eastAsia="等线"/>
          <w:kern w:val="2"/>
          <w:sz w:val="21"/>
          <w:szCs w:val="22"/>
          <w:lang w:eastAsia="zh-CN"/>
        </w:rPr>
        <w:t>In summary, the AI modes used in our evaluation are as below:</w:t>
      </w:r>
    </w:p>
    <w:p w14:paraId="5E3855B9" w14:textId="7C259D56" w:rsidR="004C1F32" w:rsidRDefault="004C1F32" w:rsidP="004C1F32">
      <w:pPr>
        <w:pStyle w:val="00Text"/>
        <w:numPr>
          <w:ilvl w:val="0"/>
          <w:numId w:val="30"/>
        </w:numPr>
        <w:rPr>
          <w:lang w:val="en-GB"/>
        </w:rPr>
      </w:pPr>
      <w:r w:rsidRPr="00BF30D2">
        <w:rPr>
          <w:b/>
          <w:lang w:val="en-GB"/>
        </w:rPr>
        <w:t>AI + DL-TDOA</w:t>
      </w:r>
      <w:r w:rsidR="00F74895">
        <w:rPr>
          <w:b/>
          <w:lang w:val="en-GB"/>
        </w:rPr>
        <w:t xml:space="preserve">, </w:t>
      </w:r>
      <w:r w:rsidR="00F74895" w:rsidRPr="00BF30D2">
        <w:rPr>
          <w:b/>
          <w:lang w:val="en-GB"/>
        </w:rPr>
        <w:t>AI + DL-TDOA</w:t>
      </w:r>
      <w:r w:rsidR="00F74895">
        <w:rPr>
          <w:b/>
          <w:lang w:val="en-GB"/>
        </w:rPr>
        <w:t xml:space="preserve"> + RSRP</w:t>
      </w:r>
      <w:r>
        <w:rPr>
          <w:lang w:val="en-GB"/>
        </w:rPr>
        <w:t xml:space="preserve">: </w:t>
      </w:r>
      <w:r w:rsidR="00B420B4" w:rsidRPr="004C1F32">
        <w:rPr>
          <w:rFonts w:eastAsia="等线"/>
          <w:kern w:val="2"/>
          <w:sz w:val="21"/>
          <w:szCs w:val="22"/>
        </w:rPr>
        <w:t>fully connected neural network</w:t>
      </w:r>
      <w:r w:rsidR="00B420B4">
        <w:rPr>
          <w:rFonts w:eastAsia="等线"/>
          <w:kern w:val="2"/>
          <w:sz w:val="21"/>
          <w:szCs w:val="22"/>
        </w:rPr>
        <w:t xml:space="preserve"> (DNN)</w:t>
      </w:r>
    </w:p>
    <w:p w14:paraId="323D7219" w14:textId="32BE442D" w:rsidR="004C1F32" w:rsidRDefault="004C1F32" w:rsidP="004C1F32">
      <w:pPr>
        <w:pStyle w:val="00Text"/>
        <w:numPr>
          <w:ilvl w:val="0"/>
          <w:numId w:val="30"/>
        </w:numPr>
        <w:rPr>
          <w:lang w:val="en-GB"/>
        </w:rPr>
      </w:pPr>
      <w:r w:rsidRPr="00BF30D2">
        <w:rPr>
          <w:b/>
          <w:lang w:val="en-GB"/>
        </w:rPr>
        <w:t>AI + TOA</w:t>
      </w:r>
      <w:r w:rsidR="00F74895">
        <w:rPr>
          <w:b/>
          <w:lang w:val="en-GB"/>
        </w:rPr>
        <w:t>, AI + TOA + RSRP</w:t>
      </w:r>
      <w:r>
        <w:rPr>
          <w:lang w:val="en-GB"/>
        </w:rPr>
        <w:t xml:space="preserve">: </w:t>
      </w:r>
      <w:r w:rsidR="006D22AA" w:rsidRPr="004C1F32">
        <w:rPr>
          <w:rFonts w:eastAsia="等线"/>
          <w:kern w:val="2"/>
          <w:sz w:val="21"/>
          <w:szCs w:val="22"/>
        </w:rPr>
        <w:t>fully connected neural network</w:t>
      </w:r>
      <w:r w:rsidR="006D22AA">
        <w:rPr>
          <w:rFonts w:eastAsia="等线"/>
          <w:kern w:val="2"/>
          <w:sz w:val="21"/>
          <w:szCs w:val="22"/>
        </w:rPr>
        <w:t xml:space="preserve"> (DNN)</w:t>
      </w:r>
    </w:p>
    <w:p w14:paraId="7A4F0564" w14:textId="1C2C107F" w:rsidR="004C1F32" w:rsidRDefault="004C1F32" w:rsidP="004C1F32">
      <w:pPr>
        <w:pStyle w:val="00Text"/>
        <w:numPr>
          <w:ilvl w:val="0"/>
          <w:numId w:val="30"/>
        </w:numPr>
        <w:rPr>
          <w:lang w:val="en-GB"/>
        </w:rPr>
      </w:pPr>
      <w:r w:rsidRPr="00BF30D2">
        <w:rPr>
          <w:b/>
          <w:lang w:val="en-GB"/>
        </w:rPr>
        <w:t>AI + Normalized CIR</w:t>
      </w:r>
      <w:r w:rsidR="00D23810">
        <w:rPr>
          <w:b/>
          <w:lang w:val="en-GB"/>
        </w:rPr>
        <w:t xml:space="preserve">, </w:t>
      </w:r>
      <w:r w:rsidR="00D23810" w:rsidRPr="00BF30D2">
        <w:rPr>
          <w:b/>
          <w:lang w:val="en-GB"/>
        </w:rPr>
        <w:t>AI + Normalized CIR + RSRP</w:t>
      </w:r>
      <w:r w:rsidR="00D23810">
        <w:rPr>
          <w:lang w:val="en-GB"/>
        </w:rPr>
        <w:t>:</w:t>
      </w:r>
      <w:r>
        <w:rPr>
          <w:lang w:val="en-GB"/>
        </w:rPr>
        <w:t xml:space="preserve"> </w:t>
      </w:r>
      <w:r w:rsidR="00306837">
        <w:t>ResNet</w:t>
      </w:r>
    </w:p>
    <w:p w14:paraId="61C155A0" w14:textId="77777777" w:rsidR="00F0275E" w:rsidRDefault="00F0275E" w:rsidP="00F0275E">
      <w:pPr>
        <w:pStyle w:val="00Text"/>
        <w:ind w:left="360"/>
        <w:rPr>
          <w:lang w:val="en-GB"/>
        </w:rPr>
      </w:pPr>
    </w:p>
    <w:p w14:paraId="6A37E20F" w14:textId="2BB414E2" w:rsidR="00C33BF6" w:rsidRPr="00483BAE" w:rsidRDefault="00C33BF6" w:rsidP="00C33BF6">
      <w:pPr>
        <w:pStyle w:val="2"/>
      </w:pPr>
      <w:r>
        <w:t>Initial evaluation results</w:t>
      </w:r>
    </w:p>
    <w:p w14:paraId="71D50571" w14:textId="449B1F68" w:rsidR="000A3741" w:rsidRDefault="00B85F39" w:rsidP="005A2A16">
      <w:pPr>
        <w:pStyle w:val="00Text"/>
      </w:pPr>
      <w:r>
        <w:t>Based on the above-mentioned data</w:t>
      </w:r>
      <w:r w:rsidR="003511AE">
        <w:t xml:space="preserve"> sets and AI models, we </w:t>
      </w:r>
      <w:r w:rsidR="005560BF">
        <w:t xml:space="preserve">present some initial evaluation results in this section to show the positioning accuracy of each AI-based or non-AI-based </w:t>
      </w:r>
      <w:r w:rsidR="000E759D">
        <w:t>scheme</w:t>
      </w:r>
      <w:r w:rsidR="005560BF">
        <w:t>.</w:t>
      </w:r>
      <w:r w:rsidR="00EA31FD">
        <w:t xml:space="preserve"> </w:t>
      </w:r>
      <w:r w:rsidR="00661D8A">
        <w:t xml:space="preserve">We use </w:t>
      </w:r>
      <w:proofErr w:type="spellStart"/>
      <w:r w:rsidR="00661D8A">
        <w:t>InF</w:t>
      </w:r>
      <w:proofErr w:type="spellEnd"/>
      <w:r w:rsidR="00661D8A">
        <w:t xml:space="preserve">-DH scenario in the </w:t>
      </w:r>
      <w:r w:rsidR="00661D8A">
        <w:lastRenderedPageBreak/>
        <w:t xml:space="preserve">simulations, where </w:t>
      </w:r>
      <w:r w:rsidR="00661D8A" w:rsidRPr="00661D8A">
        <w:rPr>
          <w:rFonts w:hint="eastAsia"/>
        </w:rPr>
        <w:t>{clutter density, height, size}</w:t>
      </w:r>
      <w:r w:rsidR="00661D8A">
        <w:t xml:space="preserve"> is set to be </w:t>
      </w:r>
      <w:r w:rsidR="00661D8A" w:rsidRPr="00661D8A">
        <w:rPr>
          <w:rFonts w:hint="eastAsia"/>
        </w:rPr>
        <w:t>{0.6,6m,2m}</w:t>
      </w:r>
      <w:r w:rsidR="00661D8A">
        <w:t xml:space="preserve">. In order to reduce the workload for the initial evaluation, we assume no timing error and </w:t>
      </w:r>
      <w:r w:rsidR="00744986">
        <w:t xml:space="preserve">don’t implement in the simulator </w:t>
      </w:r>
      <w:r w:rsidR="00661D8A">
        <w:t xml:space="preserve">the spatial consistency of </w:t>
      </w:r>
      <w:proofErr w:type="gramStart"/>
      <w:r w:rsidR="00661D8A">
        <w:t>small scale</w:t>
      </w:r>
      <w:proofErr w:type="gramEnd"/>
      <w:r w:rsidR="00661D8A">
        <w:t xml:space="preserve"> parameters</w:t>
      </w:r>
      <w:r w:rsidR="00744986">
        <w:t xml:space="preserve"> that </w:t>
      </w:r>
      <w:r w:rsidR="00967A6F">
        <w:t>are</w:t>
      </w:r>
      <w:r w:rsidR="001429D1">
        <w:t xml:space="preserve"> defined in Section 7.6.3.1 of TR 38.901</w:t>
      </w:r>
      <w:r w:rsidR="00661D8A">
        <w:t xml:space="preserve">. </w:t>
      </w:r>
      <w:r w:rsidR="005D1D67">
        <w:t>More details for the evaluation assumption</w:t>
      </w:r>
      <w:r w:rsidR="00744986">
        <w:t xml:space="preserve"> can be f</w:t>
      </w:r>
      <w:r w:rsidR="0027382F">
        <w:t>ound</w:t>
      </w:r>
      <w:r w:rsidR="00744986">
        <w:t xml:space="preserve"> in Appendix. </w:t>
      </w:r>
    </w:p>
    <w:p w14:paraId="0AFA0B14" w14:textId="5F181DC4" w:rsidR="00D31392" w:rsidRDefault="008A7DFB" w:rsidP="005A2A16">
      <w:pPr>
        <w:pStyle w:val="00Text"/>
      </w:pPr>
      <w:r>
        <w:t xml:space="preserve">In Table 1, the evaluation results of positioning accuracy for non-AI-based and AI-based schemes are shown for </w:t>
      </w:r>
      <w:proofErr w:type="spellStart"/>
      <w:r>
        <w:t>InF</w:t>
      </w:r>
      <w:proofErr w:type="spellEnd"/>
      <w:r>
        <w:t xml:space="preserve">-DH scenario. We generated the data sets by Alt.2. That is to say, we simulated 1 drop and 80,000 UEs are </w:t>
      </w:r>
      <w:r w:rsidR="002246C5">
        <w:t>dropped in this drop. From Table 1, we can get the following observation:</w:t>
      </w:r>
    </w:p>
    <w:p w14:paraId="4D3EE6DA" w14:textId="33772183" w:rsidR="002246C5" w:rsidRDefault="002246C5" w:rsidP="002246C5">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 xml:space="preserve">-DH scenario with clutter density of 0.6, if the data sets are generated by Alt.2 (i.e., 1 drop and 80,000 UEs per drop), the positioning accuracy achieved at 90% </w:t>
      </w:r>
      <w:r w:rsidR="00980CE9">
        <w:rPr>
          <w:b/>
          <w:i/>
        </w:rPr>
        <w:t>for different methods</w:t>
      </w:r>
      <w:r>
        <w:rPr>
          <w:b/>
          <w:i/>
        </w:rPr>
        <w:t xml:space="preserve"> </w:t>
      </w:r>
      <w:r w:rsidR="00980CE9">
        <w:rPr>
          <w:b/>
          <w:i/>
        </w:rPr>
        <w:t xml:space="preserve">are </w:t>
      </w:r>
      <w:r>
        <w:rPr>
          <w:b/>
          <w:i/>
        </w:rPr>
        <w:t xml:space="preserve">as below </w:t>
      </w:r>
    </w:p>
    <w:p w14:paraId="012B20C0" w14:textId="2C810628" w:rsidR="002246C5" w:rsidRPr="005624B8" w:rsidRDefault="00980CE9" w:rsidP="002246C5">
      <w:pPr>
        <w:pStyle w:val="00Text"/>
        <w:numPr>
          <w:ilvl w:val="0"/>
          <w:numId w:val="31"/>
        </w:numPr>
        <w:ind w:left="1560" w:hanging="284"/>
        <w:rPr>
          <w:b/>
          <w:i/>
        </w:rPr>
      </w:pPr>
      <w:r w:rsidRPr="00C57678">
        <w:rPr>
          <w:b/>
          <w:i/>
        </w:rPr>
        <w:t>Non-AI-based DL-TDOA: 12.35m</w:t>
      </w:r>
    </w:p>
    <w:p w14:paraId="6E941A46" w14:textId="30659454" w:rsidR="002246C5" w:rsidRPr="00980CE9" w:rsidRDefault="00980CE9" w:rsidP="002246C5">
      <w:pPr>
        <w:pStyle w:val="00Text"/>
        <w:numPr>
          <w:ilvl w:val="0"/>
          <w:numId w:val="31"/>
        </w:numPr>
        <w:ind w:left="1560" w:hanging="284"/>
        <w:rPr>
          <w:b/>
          <w:i/>
        </w:rPr>
      </w:pPr>
      <w:r w:rsidRPr="00C57678">
        <w:rPr>
          <w:b/>
          <w:i/>
        </w:rPr>
        <w:t>AI + DL-TDOA</w:t>
      </w:r>
      <w:r w:rsidR="00A0410A">
        <w:rPr>
          <w:b/>
          <w:i/>
        </w:rPr>
        <w:t xml:space="preserve"> + RSRP</w:t>
      </w:r>
      <w:r w:rsidRPr="00C57678">
        <w:rPr>
          <w:b/>
          <w:i/>
        </w:rPr>
        <w:t>: 0.</w:t>
      </w:r>
      <w:r w:rsidR="00A0410A">
        <w:rPr>
          <w:b/>
          <w:i/>
        </w:rPr>
        <w:t>61</w:t>
      </w:r>
      <w:r w:rsidRPr="00C57678">
        <w:rPr>
          <w:b/>
          <w:i/>
        </w:rPr>
        <w:t>m</w:t>
      </w:r>
    </w:p>
    <w:p w14:paraId="6E3104E7" w14:textId="0D1F0ABC" w:rsidR="00980CE9" w:rsidRPr="005624B8" w:rsidRDefault="00980CE9" w:rsidP="002246C5">
      <w:pPr>
        <w:pStyle w:val="00Text"/>
        <w:numPr>
          <w:ilvl w:val="0"/>
          <w:numId w:val="31"/>
        </w:numPr>
        <w:ind w:left="1560" w:hanging="284"/>
        <w:rPr>
          <w:b/>
          <w:i/>
        </w:rPr>
      </w:pPr>
      <w:r w:rsidRPr="00C57678">
        <w:rPr>
          <w:b/>
          <w:i/>
        </w:rPr>
        <w:t>AI + Normalized CIR + RSRP: 0.42m</w:t>
      </w:r>
    </w:p>
    <w:p w14:paraId="2997BFC4" w14:textId="409E9491" w:rsidR="004B518D" w:rsidRDefault="00586188" w:rsidP="00C81746">
      <w:pPr>
        <w:pStyle w:val="00Text"/>
        <w:jc w:val="center"/>
      </w:pPr>
      <w:r>
        <w:t xml:space="preserve">Table 1: </w:t>
      </w:r>
      <w:r w:rsidR="00C81746">
        <w:t xml:space="preserve">Positioning accuracy achieved for 90% UEs </w:t>
      </w:r>
    </w:p>
    <w:tbl>
      <w:tblPr>
        <w:tblStyle w:val="a6"/>
        <w:tblW w:w="0" w:type="auto"/>
        <w:jc w:val="center"/>
        <w:tblLook w:val="04A0" w:firstRow="1" w:lastRow="0" w:firstColumn="1" w:lastColumn="0" w:noHBand="0" w:noVBand="1"/>
      </w:tblPr>
      <w:tblGrid>
        <w:gridCol w:w="1838"/>
        <w:gridCol w:w="2268"/>
        <w:gridCol w:w="2268"/>
        <w:gridCol w:w="2688"/>
      </w:tblGrid>
      <w:tr w:rsidR="00586188" w14:paraId="5BEEF2C0" w14:textId="77777777" w:rsidTr="00513610">
        <w:trPr>
          <w:jc w:val="center"/>
        </w:trPr>
        <w:tc>
          <w:tcPr>
            <w:tcW w:w="1838" w:type="dxa"/>
          </w:tcPr>
          <w:p w14:paraId="047F42BA" w14:textId="77777777" w:rsidR="00586188" w:rsidRDefault="00586188" w:rsidP="005A2A16">
            <w:pPr>
              <w:pStyle w:val="00Text"/>
            </w:pPr>
          </w:p>
        </w:tc>
        <w:tc>
          <w:tcPr>
            <w:tcW w:w="2268" w:type="dxa"/>
          </w:tcPr>
          <w:p w14:paraId="212F9B0F" w14:textId="1DBFE9D7" w:rsidR="00586188" w:rsidRDefault="009D2299" w:rsidP="005A2A16">
            <w:pPr>
              <w:pStyle w:val="00Text"/>
            </w:pPr>
            <w:r w:rsidRPr="009D2299">
              <w:t>Non-AI-based DL-TDOA</w:t>
            </w:r>
          </w:p>
        </w:tc>
        <w:tc>
          <w:tcPr>
            <w:tcW w:w="2268" w:type="dxa"/>
          </w:tcPr>
          <w:p w14:paraId="3A5C5ED9" w14:textId="42A9E815" w:rsidR="00586188" w:rsidRDefault="009D2299" w:rsidP="005A2A16">
            <w:pPr>
              <w:pStyle w:val="00Text"/>
            </w:pPr>
            <w:r w:rsidRPr="009D2299">
              <w:t>AI + DL-TDOA</w:t>
            </w:r>
            <w:r w:rsidR="00A0410A">
              <w:t xml:space="preserve"> + RSRP</w:t>
            </w:r>
          </w:p>
        </w:tc>
        <w:tc>
          <w:tcPr>
            <w:tcW w:w="2688" w:type="dxa"/>
          </w:tcPr>
          <w:p w14:paraId="04AF80DB" w14:textId="06903418" w:rsidR="00586188" w:rsidRDefault="009D2299" w:rsidP="005A2A16">
            <w:pPr>
              <w:pStyle w:val="00Text"/>
            </w:pPr>
            <w:r w:rsidRPr="009D2299">
              <w:t>AI + Normalized CIR + RSRP</w:t>
            </w:r>
          </w:p>
        </w:tc>
      </w:tr>
      <w:tr w:rsidR="00586188" w14:paraId="2342DF0F" w14:textId="77777777" w:rsidTr="00513610">
        <w:trPr>
          <w:trHeight w:val="645"/>
          <w:jc w:val="center"/>
        </w:trPr>
        <w:tc>
          <w:tcPr>
            <w:tcW w:w="1838" w:type="dxa"/>
            <w:vAlign w:val="center"/>
          </w:tcPr>
          <w:p w14:paraId="4371F085" w14:textId="33F9B12A" w:rsidR="009D2299" w:rsidRDefault="00C81746" w:rsidP="00E0575E">
            <w:pPr>
              <w:pStyle w:val="00Text"/>
              <w:jc w:val="center"/>
            </w:pPr>
            <w:r>
              <w:t>Accuracy</w:t>
            </w:r>
          </w:p>
          <w:p w14:paraId="78E39B7E" w14:textId="652B2687" w:rsidR="00586188" w:rsidRDefault="00C81746" w:rsidP="00E0575E">
            <w:pPr>
              <w:pStyle w:val="00Text"/>
              <w:jc w:val="center"/>
            </w:pPr>
            <w:r>
              <w:t>achieved @90%</w:t>
            </w:r>
          </w:p>
        </w:tc>
        <w:tc>
          <w:tcPr>
            <w:tcW w:w="2268" w:type="dxa"/>
            <w:vAlign w:val="center"/>
          </w:tcPr>
          <w:p w14:paraId="4ED1389E" w14:textId="703B8E32" w:rsidR="00586188" w:rsidRDefault="005200E4" w:rsidP="00E0575E">
            <w:pPr>
              <w:pStyle w:val="00Text"/>
              <w:jc w:val="center"/>
            </w:pPr>
            <w:r>
              <w:t>12.35m</w:t>
            </w:r>
          </w:p>
        </w:tc>
        <w:tc>
          <w:tcPr>
            <w:tcW w:w="2268" w:type="dxa"/>
            <w:vAlign w:val="center"/>
          </w:tcPr>
          <w:p w14:paraId="4B75EB60" w14:textId="1FA0E203" w:rsidR="00586188" w:rsidRDefault="00637CDF" w:rsidP="00E0575E">
            <w:pPr>
              <w:pStyle w:val="00Text"/>
              <w:jc w:val="center"/>
            </w:pPr>
            <w:r>
              <w:t>0.</w:t>
            </w:r>
            <w:r w:rsidR="00C90270">
              <w:t>61</w:t>
            </w:r>
            <w:r>
              <w:t>m</w:t>
            </w:r>
          </w:p>
        </w:tc>
        <w:tc>
          <w:tcPr>
            <w:tcW w:w="2688" w:type="dxa"/>
            <w:vAlign w:val="center"/>
          </w:tcPr>
          <w:p w14:paraId="05D3A3E3" w14:textId="5EF40497" w:rsidR="00586188" w:rsidRDefault="007128C8" w:rsidP="00E0575E">
            <w:pPr>
              <w:pStyle w:val="00Text"/>
              <w:jc w:val="center"/>
            </w:pPr>
            <w:r>
              <w:t>0.42m</w:t>
            </w:r>
          </w:p>
        </w:tc>
      </w:tr>
      <w:tr w:rsidR="009D2299" w14:paraId="44B07DEC" w14:textId="77777777" w:rsidTr="00E0575E">
        <w:trPr>
          <w:jc w:val="center"/>
        </w:trPr>
        <w:tc>
          <w:tcPr>
            <w:tcW w:w="9062" w:type="dxa"/>
            <w:gridSpan w:val="4"/>
          </w:tcPr>
          <w:p w14:paraId="3B7CFADB" w14:textId="4085435F" w:rsidR="009D2299" w:rsidRDefault="009D2299" w:rsidP="005A2A16">
            <w:pPr>
              <w:pStyle w:val="00Text"/>
            </w:pPr>
            <w:r>
              <w:t>Note: Data sets are generated by Alt.2: 1 drop, 80,000 UEs per drop</w:t>
            </w:r>
          </w:p>
        </w:tc>
      </w:tr>
    </w:tbl>
    <w:p w14:paraId="0F70FD46" w14:textId="2C29D78B" w:rsidR="00586188" w:rsidRDefault="0051590A" w:rsidP="0051590A">
      <w:pPr>
        <w:pStyle w:val="00Text"/>
        <w:spacing w:before="240"/>
      </w:pPr>
      <w:r>
        <w:t xml:space="preserve">It is well-known that </w:t>
      </w:r>
      <w:r w:rsidR="00D70BB5">
        <w:t>different</w:t>
      </w:r>
      <w:r>
        <w:t xml:space="preserve"> data sets </w:t>
      </w:r>
      <w:r w:rsidR="00D70BB5">
        <w:t>may</w:t>
      </w:r>
      <w:r>
        <w:t xml:space="preserve"> have significant impact</w:t>
      </w:r>
      <w:r w:rsidR="00D70BB5">
        <w:t>s</w:t>
      </w:r>
      <w:r>
        <w:t xml:space="preserve"> on the performance of AL/ML-based methods. In order to </w:t>
      </w:r>
      <w:r w:rsidR="00D70BB5">
        <w:t>investigate</w:t>
      </w:r>
      <w:r>
        <w:t xml:space="preserve"> the impact of different data set generation alternative</w:t>
      </w:r>
      <w:r w:rsidR="000A2E05">
        <w:t>s</w:t>
      </w:r>
      <w:r>
        <w:t>, we also evaluate</w:t>
      </w:r>
      <w:r w:rsidR="00D70BB5">
        <w:t>d</w:t>
      </w:r>
      <w:r>
        <w:t xml:space="preserve"> the performance of </w:t>
      </w:r>
      <w:r w:rsidR="001E5ECD">
        <w:t xml:space="preserve">the same </w:t>
      </w:r>
      <w:r>
        <w:t xml:space="preserve">AL/ML-based </w:t>
      </w:r>
      <w:r w:rsidR="00513610">
        <w:t>schemes</w:t>
      </w:r>
      <w:r>
        <w:t xml:space="preserve"> </w:t>
      </w:r>
      <w:r w:rsidR="001E5ECD">
        <w:t>with different data sets</w:t>
      </w:r>
      <w:r w:rsidR="009C10FF">
        <w:t>.</w:t>
      </w:r>
      <w:r w:rsidR="005D0476">
        <w:t xml:space="preserve"> The corresponding evaluation results are shown in Table 2 as below</w:t>
      </w:r>
      <w:r w:rsidR="001832A6">
        <w:t>:</w:t>
      </w:r>
    </w:p>
    <w:p w14:paraId="5F487D74" w14:textId="3E1E62E0" w:rsidR="001832A6" w:rsidRDefault="001832A6" w:rsidP="001832A6">
      <w:pPr>
        <w:pStyle w:val="00Text"/>
        <w:jc w:val="center"/>
      </w:pPr>
      <w:r>
        <w:t xml:space="preserve">Table </w:t>
      </w:r>
      <w:r w:rsidR="00B562AC">
        <w:t>2</w:t>
      </w:r>
      <w:r>
        <w:t>: Positioning accuracy achieved for 90% UEs with different data sets</w:t>
      </w:r>
    </w:p>
    <w:tbl>
      <w:tblPr>
        <w:tblStyle w:val="a6"/>
        <w:tblW w:w="0" w:type="auto"/>
        <w:jc w:val="center"/>
        <w:tblLook w:val="04A0" w:firstRow="1" w:lastRow="0" w:firstColumn="1" w:lastColumn="0" w:noHBand="0" w:noVBand="1"/>
      </w:tblPr>
      <w:tblGrid>
        <w:gridCol w:w="1271"/>
        <w:gridCol w:w="1007"/>
        <w:gridCol w:w="1686"/>
        <w:gridCol w:w="1276"/>
        <w:gridCol w:w="1134"/>
        <w:gridCol w:w="1276"/>
        <w:gridCol w:w="1412"/>
      </w:tblGrid>
      <w:tr w:rsidR="00664C09" w14:paraId="65221232" w14:textId="46C0FCAB" w:rsidTr="00664C09">
        <w:trPr>
          <w:jc w:val="center"/>
        </w:trPr>
        <w:tc>
          <w:tcPr>
            <w:tcW w:w="1271" w:type="dxa"/>
            <w:vAlign w:val="center"/>
          </w:tcPr>
          <w:p w14:paraId="2CED775C" w14:textId="77777777" w:rsidR="00664C09" w:rsidRDefault="00664C09" w:rsidP="00EB0231">
            <w:pPr>
              <w:pStyle w:val="00Text"/>
              <w:jc w:val="center"/>
            </w:pPr>
            <w:r>
              <w:t>Accuracy</w:t>
            </w:r>
          </w:p>
          <w:p w14:paraId="7B01B3F6" w14:textId="2D08DA97" w:rsidR="00664C09" w:rsidRDefault="00664C09" w:rsidP="00EB0231">
            <w:pPr>
              <w:pStyle w:val="00Text"/>
              <w:jc w:val="center"/>
            </w:pPr>
            <w:r>
              <w:t>achieved @90%</w:t>
            </w:r>
          </w:p>
        </w:tc>
        <w:tc>
          <w:tcPr>
            <w:tcW w:w="1007" w:type="dxa"/>
            <w:vAlign w:val="center"/>
          </w:tcPr>
          <w:p w14:paraId="0B61E8FE" w14:textId="482B906A" w:rsidR="00664C09" w:rsidRDefault="00EE61A8" w:rsidP="00EB0231">
            <w:pPr>
              <w:pStyle w:val="00Text"/>
              <w:jc w:val="center"/>
            </w:pPr>
            <w:r w:rsidRPr="009D2299">
              <w:t>AI + DL-TDOA</w:t>
            </w:r>
          </w:p>
        </w:tc>
        <w:tc>
          <w:tcPr>
            <w:tcW w:w="1686" w:type="dxa"/>
            <w:vAlign w:val="center"/>
          </w:tcPr>
          <w:p w14:paraId="42BCE3A8" w14:textId="2158EB45" w:rsidR="00664C09" w:rsidRPr="00BD146E" w:rsidRDefault="00664C09" w:rsidP="00EB0231">
            <w:pPr>
              <w:pStyle w:val="00Text"/>
              <w:jc w:val="center"/>
            </w:pPr>
            <w:r w:rsidRPr="009D2299">
              <w:t>AI + DL-TDOA</w:t>
            </w:r>
            <w:r>
              <w:t xml:space="preserve"> + RSRP</w:t>
            </w:r>
          </w:p>
        </w:tc>
        <w:tc>
          <w:tcPr>
            <w:tcW w:w="1276" w:type="dxa"/>
            <w:vAlign w:val="center"/>
          </w:tcPr>
          <w:p w14:paraId="46341F3B" w14:textId="0CF8E02D" w:rsidR="00664C09" w:rsidRDefault="00664C09" w:rsidP="00EB0231">
            <w:pPr>
              <w:pStyle w:val="00Text"/>
              <w:jc w:val="center"/>
            </w:pPr>
            <w:r w:rsidRPr="00BD146E">
              <w:t>AI + TOA</w:t>
            </w:r>
          </w:p>
        </w:tc>
        <w:tc>
          <w:tcPr>
            <w:tcW w:w="1134" w:type="dxa"/>
            <w:vAlign w:val="center"/>
          </w:tcPr>
          <w:p w14:paraId="16BBC14D" w14:textId="65AEB8E6" w:rsidR="00664C09" w:rsidRPr="009D2299" w:rsidRDefault="00664C09" w:rsidP="00EB0231">
            <w:pPr>
              <w:pStyle w:val="00Text"/>
              <w:jc w:val="center"/>
            </w:pPr>
            <w:r w:rsidRPr="00BD146E">
              <w:t>AI + TOA</w:t>
            </w:r>
            <w:r>
              <w:t xml:space="preserve"> + RSRP</w:t>
            </w:r>
          </w:p>
        </w:tc>
        <w:tc>
          <w:tcPr>
            <w:tcW w:w="1276" w:type="dxa"/>
            <w:vAlign w:val="center"/>
          </w:tcPr>
          <w:p w14:paraId="589EF4CC" w14:textId="7F2DAFBC" w:rsidR="00664C09" w:rsidRDefault="00664C09" w:rsidP="00EB0231">
            <w:pPr>
              <w:pStyle w:val="00Text"/>
              <w:jc w:val="center"/>
            </w:pPr>
            <w:r w:rsidRPr="009D2299">
              <w:t>AI + Normalized CIR</w:t>
            </w:r>
          </w:p>
        </w:tc>
        <w:tc>
          <w:tcPr>
            <w:tcW w:w="1412" w:type="dxa"/>
            <w:vAlign w:val="center"/>
          </w:tcPr>
          <w:p w14:paraId="74AA1877" w14:textId="6902E4EB" w:rsidR="00664C09" w:rsidRPr="009D2299" w:rsidRDefault="00664C09" w:rsidP="00EB0231">
            <w:pPr>
              <w:pStyle w:val="00Text"/>
              <w:jc w:val="center"/>
            </w:pPr>
            <w:r w:rsidRPr="009D2299">
              <w:t>AI + Normalized CIR + RSRP</w:t>
            </w:r>
          </w:p>
        </w:tc>
      </w:tr>
      <w:tr w:rsidR="00664C09" w14:paraId="6F565F8A" w14:textId="3C798019" w:rsidTr="0042385A">
        <w:trPr>
          <w:trHeight w:val="645"/>
          <w:jc w:val="center"/>
        </w:trPr>
        <w:tc>
          <w:tcPr>
            <w:tcW w:w="1271" w:type="dxa"/>
            <w:vAlign w:val="center"/>
          </w:tcPr>
          <w:p w14:paraId="54D5572B" w14:textId="77777777" w:rsidR="00664C09" w:rsidRDefault="00664C09" w:rsidP="00BD146E">
            <w:pPr>
              <w:pStyle w:val="00Text"/>
              <w:jc w:val="center"/>
            </w:pPr>
            <w:r>
              <w:t xml:space="preserve">Alt.1: </w:t>
            </w:r>
          </w:p>
          <w:p w14:paraId="74E6E262" w14:textId="0076F378" w:rsidR="00664C09" w:rsidRDefault="00664C09" w:rsidP="00BD146E">
            <w:pPr>
              <w:pStyle w:val="00Text"/>
              <w:jc w:val="center"/>
            </w:pPr>
            <w:r>
              <w:t>80</w:t>
            </w:r>
            <w:r w:rsidR="00D077A0">
              <w:t>,000</w:t>
            </w:r>
            <w:r>
              <w:t xml:space="preserve"> drops, 1 UE per drop</w:t>
            </w:r>
          </w:p>
        </w:tc>
        <w:tc>
          <w:tcPr>
            <w:tcW w:w="1007" w:type="dxa"/>
            <w:vAlign w:val="center"/>
          </w:tcPr>
          <w:p w14:paraId="5887C96E" w14:textId="2B3B385F" w:rsidR="00664C09" w:rsidRDefault="00664C09" w:rsidP="00BD146E">
            <w:pPr>
              <w:pStyle w:val="00Text"/>
              <w:jc w:val="center"/>
            </w:pPr>
            <w:r w:rsidRPr="00BD146E">
              <w:rPr>
                <w:rFonts w:hint="eastAsia"/>
              </w:rPr>
              <w:t xml:space="preserve">6.45m </w:t>
            </w:r>
          </w:p>
        </w:tc>
        <w:tc>
          <w:tcPr>
            <w:tcW w:w="1686" w:type="dxa"/>
            <w:vAlign w:val="center"/>
          </w:tcPr>
          <w:p w14:paraId="53E18485" w14:textId="20010DF1" w:rsidR="00664C09" w:rsidRPr="00BD146E" w:rsidRDefault="00F73FA5" w:rsidP="00BD146E">
            <w:pPr>
              <w:pStyle w:val="00Text"/>
              <w:jc w:val="center"/>
            </w:pPr>
            <w:r>
              <w:t>5.11m</w:t>
            </w:r>
          </w:p>
        </w:tc>
        <w:tc>
          <w:tcPr>
            <w:tcW w:w="1276" w:type="dxa"/>
            <w:vAlign w:val="center"/>
          </w:tcPr>
          <w:p w14:paraId="6C47564D" w14:textId="63767E8B" w:rsidR="00664C09" w:rsidRDefault="00664C09" w:rsidP="00BD146E">
            <w:pPr>
              <w:pStyle w:val="00Text"/>
              <w:jc w:val="center"/>
            </w:pPr>
            <w:r w:rsidRPr="00BD146E">
              <w:rPr>
                <w:rFonts w:hint="eastAsia"/>
              </w:rPr>
              <w:t>5.39m</w:t>
            </w:r>
          </w:p>
        </w:tc>
        <w:tc>
          <w:tcPr>
            <w:tcW w:w="1134" w:type="dxa"/>
            <w:vAlign w:val="center"/>
          </w:tcPr>
          <w:p w14:paraId="062BCE0D" w14:textId="54CEDF47" w:rsidR="00664C09" w:rsidRPr="00BD146E" w:rsidRDefault="00F73FA5" w:rsidP="00BD146E">
            <w:pPr>
              <w:pStyle w:val="00Text"/>
              <w:jc w:val="center"/>
            </w:pPr>
            <w:r>
              <w:t>4.52m</w:t>
            </w:r>
          </w:p>
        </w:tc>
        <w:tc>
          <w:tcPr>
            <w:tcW w:w="1276" w:type="dxa"/>
            <w:vAlign w:val="center"/>
          </w:tcPr>
          <w:p w14:paraId="07C6C3E8" w14:textId="3BF37712" w:rsidR="00664C09" w:rsidRDefault="00664C09" w:rsidP="00BD146E">
            <w:pPr>
              <w:pStyle w:val="00Text"/>
              <w:jc w:val="center"/>
            </w:pPr>
            <w:r w:rsidRPr="00BD146E">
              <w:rPr>
                <w:rFonts w:hint="eastAsia"/>
              </w:rPr>
              <w:t>5.23m</w:t>
            </w:r>
          </w:p>
        </w:tc>
        <w:tc>
          <w:tcPr>
            <w:tcW w:w="1412" w:type="dxa"/>
            <w:vAlign w:val="center"/>
          </w:tcPr>
          <w:p w14:paraId="1C340418" w14:textId="76C917C0" w:rsidR="00664C09" w:rsidRDefault="00664C09" w:rsidP="00BD146E">
            <w:pPr>
              <w:pStyle w:val="00Text"/>
              <w:jc w:val="center"/>
            </w:pPr>
            <w:r w:rsidRPr="00BD146E">
              <w:rPr>
                <w:rFonts w:hint="eastAsia"/>
              </w:rPr>
              <w:t>4.35m</w:t>
            </w:r>
          </w:p>
        </w:tc>
      </w:tr>
      <w:tr w:rsidR="00664C09" w14:paraId="263A2478" w14:textId="77777777" w:rsidTr="0042385A">
        <w:trPr>
          <w:trHeight w:val="645"/>
          <w:jc w:val="center"/>
        </w:trPr>
        <w:tc>
          <w:tcPr>
            <w:tcW w:w="1271" w:type="dxa"/>
            <w:vAlign w:val="center"/>
          </w:tcPr>
          <w:p w14:paraId="5463AA03" w14:textId="77777777" w:rsidR="00664C09" w:rsidRDefault="00664C09" w:rsidP="00BD146E">
            <w:pPr>
              <w:pStyle w:val="00Text"/>
              <w:jc w:val="center"/>
            </w:pPr>
            <w:r>
              <w:t xml:space="preserve">Alt.2: </w:t>
            </w:r>
          </w:p>
          <w:p w14:paraId="1453A7F7" w14:textId="0E7E17B3" w:rsidR="00664C09" w:rsidRDefault="00664C09" w:rsidP="00BD146E">
            <w:pPr>
              <w:pStyle w:val="00Text"/>
              <w:jc w:val="center"/>
            </w:pPr>
            <w:r>
              <w:t>1 drop, 80,000 UEs per drop</w:t>
            </w:r>
          </w:p>
        </w:tc>
        <w:tc>
          <w:tcPr>
            <w:tcW w:w="1007" w:type="dxa"/>
            <w:vAlign w:val="center"/>
          </w:tcPr>
          <w:p w14:paraId="685F655A" w14:textId="7C5BC309" w:rsidR="00664C09" w:rsidRDefault="00664C09" w:rsidP="00BD146E">
            <w:pPr>
              <w:pStyle w:val="00Text"/>
              <w:jc w:val="center"/>
            </w:pPr>
            <w:r w:rsidRPr="00BD146E">
              <w:rPr>
                <w:rFonts w:hint="eastAsia"/>
              </w:rPr>
              <w:t xml:space="preserve">0.73m </w:t>
            </w:r>
          </w:p>
        </w:tc>
        <w:tc>
          <w:tcPr>
            <w:tcW w:w="1686" w:type="dxa"/>
            <w:vAlign w:val="center"/>
          </w:tcPr>
          <w:p w14:paraId="2A4FBAC8" w14:textId="62AC2CC5" w:rsidR="00664C09" w:rsidRPr="00BD146E" w:rsidRDefault="00185D3F" w:rsidP="00BD146E">
            <w:pPr>
              <w:pStyle w:val="00Text"/>
              <w:jc w:val="center"/>
            </w:pPr>
            <w:r>
              <w:t>0.61m</w:t>
            </w:r>
          </w:p>
        </w:tc>
        <w:tc>
          <w:tcPr>
            <w:tcW w:w="1276" w:type="dxa"/>
            <w:vAlign w:val="center"/>
          </w:tcPr>
          <w:p w14:paraId="2EC0177F" w14:textId="0DA5BCFC" w:rsidR="00664C09" w:rsidRDefault="00664C09" w:rsidP="00BD146E">
            <w:pPr>
              <w:pStyle w:val="00Text"/>
              <w:jc w:val="center"/>
            </w:pPr>
            <w:r w:rsidRPr="00BD146E">
              <w:rPr>
                <w:rFonts w:hint="eastAsia"/>
              </w:rPr>
              <w:t>0.69m</w:t>
            </w:r>
          </w:p>
        </w:tc>
        <w:tc>
          <w:tcPr>
            <w:tcW w:w="1134" w:type="dxa"/>
            <w:vAlign w:val="center"/>
          </w:tcPr>
          <w:p w14:paraId="7D40854D" w14:textId="1F588C79" w:rsidR="00664C09" w:rsidRPr="00BD146E" w:rsidRDefault="00CE3768" w:rsidP="00BD146E">
            <w:pPr>
              <w:pStyle w:val="00Text"/>
              <w:jc w:val="center"/>
            </w:pPr>
            <w:r>
              <w:t>0.59</w:t>
            </w:r>
            <w:r w:rsidR="00F73FA5">
              <w:t>m</w:t>
            </w:r>
          </w:p>
        </w:tc>
        <w:tc>
          <w:tcPr>
            <w:tcW w:w="1276" w:type="dxa"/>
            <w:vAlign w:val="center"/>
          </w:tcPr>
          <w:p w14:paraId="1A5228E6" w14:textId="598C7A66" w:rsidR="00664C09" w:rsidRDefault="00664C09" w:rsidP="00BD146E">
            <w:pPr>
              <w:pStyle w:val="00Text"/>
              <w:jc w:val="center"/>
            </w:pPr>
            <w:r w:rsidRPr="00BD146E">
              <w:rPr>
                <w:rFonts w:hint="eastAsia"/>
              </w:rPr>
              <w:t>0.46m</w:t>
            </w:r>
          </w:p>
        </w:tc>
        <w:tc>
          <w:tcPr>
            <w:tcW w:w="1412" w:type="dxa"/>
            <w:vAlign w:val="center"/>
          </w:tcPr>
          <w:p w14:paraId="5CF7B726" w14:textId="597C7C06" w:rsidR="00664C09" w:rsidRDefault="00664C09" w:rsidP="00BD146E">
            <w:pPr>
              <w:pStyle w:val="00Text"/>
              <w:jc w:val="center"/>
            </w:pPr>
            <w:r w:rsidRPr="00BD146E">
              <w:rPr>
                <w:rFonts w:hint="eastAsia"/>
              </w:rPr>
              <w:t>0.42m</w:t>
            </w:r>
          </w:p>
        </w:tc>
      </w:tr>
    </w:tbl>
    <w:p w14:paraId="373B8C3D" w14:textId="649AF5E6" w:rsidR="001832A6" w:rsidRDefault="00D95F73" w:rsidP="0051590A">
      <w:pPr>
        <w:pStyle w:val="00Text"/>
        <w:spacing w:before="240"/>
      </w:pPr>
      <w:r>
        <w:t xml:space="preserve">From Table 2, </w:t>
      </w:r>
      <w:r w:rsidR="00143930">
        <w:t xml:space="preserve">we can see that </w:t>
      </w:r>
      <w:r>
        <w:t xml:space="preserve">for each AI-based </w:t>
      </w:r>
      <w:r w:rsidR="00CC3DEF">
        <w:rPr>
          <w:rFonts w:hint="eastAsia"/>
        </w:rPr>
        <w:t>scheme</w:t>
      </w:r>
      <w:r w:rsidR="00143930">
        <w:t>, the positioning error with data set generated by Alt.1 is about 10 times of that with data set generate</w:t>
      </w:r>
      <w:r w:rsidR="00253243">
        <w:t>d</w:t>
      </w:r>
      <w:r w:rsidR="00143930">
        <w:t xml:space="preserve"> by Alt.2.</w:t>
      </w:r>
    </w:p>
    <w:p w14:paraId="16C3F3B1" w14:textId="7826C876" w:rsidR="00002DC0" w:rsidRDefault="00002DC0" w:rsidP="00002DC0">
      <w:pPr>
        <w:pStyle w:val="00Text"/>
        <w:ind w:left="1134" w:hanging="1134"/>
        <w:rPr>
          <w:b/>
          <w:i/>
        </w:rPr>
      </w:pPr>
      <w:r>
        <w:rPr>
          <w:b/>
          <w:i/>
        </w:rPr>
        <w:t>Observation</w:t>
      </w:r>
      <w:r w:rsidRPr="00623962">
        <w:rPr>
          <w:b/>
          <w:i/>
        </w:rPr>
        <w:t xml:space="preserve"> </w:t>
      </w:r>
      <w:r>
        <w:rPr>
          <w:b/>
          <w:i/>
        </w:rPr>
        <w:t>2</w:t>
      </w:r>
      <w:r w:rsidRPr="00623962">
        <w:rPr>
          <w:b/>
          <w:i/>
        </w:rPr>
        <w:t xml:space="preserve">: </w:t>
      </w:r>
      <w:r>
        <w:rPr>
          <w:b/>
          <w:i/>
        </w:rPr>
        <w:t xml:space="preserve">For the same AI-based method, there is larger performance </w:t>
      </w:r>
      <w:r w:rsidR="005B581C">
        <w:rPr>
          <w:b/>
          <w:i/>
        </w:rPr>
        <w:t>difference</w:t>
      </w:r>
      <w:r>
        <w:rPr>
          <w:b/>
          <w:i/>
        </w:rPr>
        <w:t xml:space="preserve">, </w:t>
      </w:r>
      <w:r w:rsidR="0032691A">
        <w:rPr>
          <w:b/>
          <w:i/>
        </w:rPr>
        <w:t>in terms of</w:t>
      </w:r>
      <w:r>
        <w:rPr>
          <w:b/>
          <w:i/>
        </w:rPr>
        <w:t xml:space="preserve"> positioning error at 90%, between</w:t>
      </w:r>
      <w:r w:rsidR="005770C8">
        <w:rPr>
          <w:b/>
          <w:i/>
        </w:rPr>
        <w:t xml:space="preserve"> the AI modes trained via</w:t>
      </w:r>
      <w:r>
        <w:rPr>
          <w:b/>
          <w:i/>
        </w:rPr>
        <w:t xml:space="preserve"> the different data sets generated by different alternatives. </w:t>
      </w:r>
    </w:p>
    <w:p w14:paraId="2B058A4C" w14:textId="34096741" w:rsidR="00143930" w:rsidRDefault="0066452D" w:rsidP="0051590A">
      <w:pPr>
        <w:pStyle w:val="00Text"/>
        <w:spacing w:before="240"/>
      </w:pPr>
      <w:r>
        <w:lastRenderedPageBreak/>
        <w:t>Therefore, i</w:t>
      </w:r>
      <w:r w:rsidR="00954A12">
        <w:t xml:space="preserve">n order to keep the consistency among companies and ensure the results are </w:t>
      </w:r>
      <w:r w:rsidR="00E50E5A">
        <w:t>comparable</w:t>
      </w:r>
      <w:r w:rsidR="00954A12">
        <w:t xml:space="preserve">, we </w:t>
      </w:r>
      <w:r w:rsidR="00E50E5A">
        <w:t>have the following proposal:</w:t>
      </w:r>
    </w:p>
    <w:p w14:paraId="2894AC5D" w14:textId="195974E9" w:rsidR="00E50E5A" w:rsidRDefault="00E50E5A" w:rsidP="00AD775A">
      <w:pPr>
        <w:pStyle w:val="00Text"/>
        <w:ind w:left="993" w:hanging="993"/>
        <w:rPr>
          <w:b/>
          <w:i/>
        </w:rPr>
      </w:pPr>
      <w:r w:rsidRPr="00623962">
        <w:rPr>
          <w:b/>
          <w:i/>
        </w:rPr>
        <w:t xml:space="preserve">Proposal </w:t>
      </w:r>
      <w:r>
        <w:rPr>
          <w:b/>
          <w:i/>
        </w:rPr>
        <w:t>4</w:t>
      </w:r>
      <w:r w:rsidRPr="00623962">
        <w:rPr>
          <w:b/>
          <w:i/>
        </w:rPr>
        <w:t xml:space="preserve">: </w:t>
      </w:r>
      <w:r>
        <w:rPr>
          <w:b/>
          <w:i/>
        </w:rPr>
        <w:t xml:space="preserve">For the evaluation of AI/ML-based positioning accuracy improvement, </w:t>
      </w:r>
      <w:r w:rsidR="002D5343">
        <w:rPr>
          <w:b/>
          <w:i/>
        </w:rPr>
        <w:t>the data sets</w:t>
      </w:r>
      <w:r w:rsidR="00FD1993">
        <w:rPr>
          <w:b/>
          <w:i/>
        </w:rPr>
        <w:t xml:space="preserve"> </w:t>
      </w:r>
      <w:r w:rsidR="00B542FD">
        <w:rPr>
          <w:b/>
          <w:i/>
        </w:rPr>
        <w:t>of companies</w:t>
      </w:r>
      <w:r w:rsidR="002D5343">
        <w:rPr>
          <w:b/>
          <w:i/>
        </w:rPr>
        <w:t xml:space="preserve"> should be generated with the same </w:t>
      </w:r>
      <w:r w:rsidR="00B542FD">
        <w:rPr>
          <w:b/>
          <w:i/>
        </w:rPr>
        <w:t>val</w:t>
      </w:r>
      <w:r w:rsidR="00C07BBB">
        <w:rPr>
          <w:b/>
          <w:i/>
        </w:rPr>
        <w:t xml:space="preserve">ues of the following </w:t>
      </w:r>
      <w:r w:rsidR="002D5343">
        <w:rPr>
          <w:b/>
          <w:i/>
        </w:rPr>
        <w:t>parameters</w:t>
      </w:r>
      <w:r w:rsidR="00AC3F77">
        <w:rPr>
          <w:b/>
          <w:i/>
        </w:rPr>
        <w:t>:</w:t>
      </w:r>
    </w:p>
    <w:p w14:paraId="36FD32E1" w14:textId="63F470FB" w:rsidR="00AC3F77" w:rsidRPr="005624B8" w:rsidRDefault="00AC3F77" w:rsidP="00AC3F77">
      <w:pPr>
        <w:pStyle w:val="00Text"/>
        <w:numPr>
          <w:ilvl w:val="0"/>
          <w:numId w:val="31"/>
        </w:numPr>
        <w:ind w:left="1560" w:hanging="284"/>
        <w:rPr>
          <w:b/>
          <w:i/>
        </w:rPr>
      </w:pPr>
      <w:r>
        <w:rPr>
          <w:b/>
          <w:i/>
        </w:rPr>
        <w:t>X drops</w:t>
      </w:r>
    </w:p>
    <w:p w14:paraId="2A95B237" w14:textId="528DA9EA" w:rsidR="00AC3F77" w:rsidRPr="00980CE9" w:rsidRDefault="00AC3F77" w:rsidP="00AC3F77">
      <w:pPr>
        <w:pStyle w:val="00Text"/>
        <w:numPr>
          <w:ilvl w:val="0"/>
          <w:numId w:val="31"/>
        </w:numPr>
        <w:ind w:left="1560" w:hanging="284"/>
        <w:rPr>
          <w:b/>
          <w:i/>
        </w:rPr>
      </w:pPr>
      <w:r>
        <w:rPr>
          <w:b/>
          <w:i/>
        </w:rPr>
        <w:t>Y UEs per drop</w:t>
      </w:r>
    </w:p>
    <w:p w14:paraId="4BE29E9A" w14:textId="663C03C2" w:rsidR="00AC3F77" w:rsidRPr="005624B8" w:rsidRDefault="00AC3F77" w:rsidP="00AC3F77">
      <w:pPr>
        <w:pStyle w:val="00Text"/>
        <w:numPr>
          <w:ilvl w:val="0"/>
          <w:numId w:val="31"/>
        </w:numPr>
        <w:ind w:left="1560" w:hanging="284"/>
        <w:rPr>
          <w:b/>
          <w:i/>
        </w:rPr>
      </w:pPr>
      <w:r>
        <w:rPr>
          <w:b/>
          <w:i/>
        </w:rPr>
        <w:t>FFS: values of X, Y</w:t>
      </w:r>
    </w:p>
    <w:p w14:paraId="7D2E8B6E" w14:textId="581FB5E6" w:rsidR="001832A6" w:rsidRDefault="0089528F" w:rsidP="0051590A">
      <w:pPr>
        <w:pStyle w:val="00Text"/>
        <w:spacing w:before="240"/>
      </w:pPr>
      <w:r>
        <w:t>Regarding the performance of different</w:t>
      </w:r>
      <w:r w:rsidR="0042602E">
        <w:t xml:space="preserve"> AI-based </w:t>
      </w:r>
      <w:r w:rsidR="00D53C01">
        <w:t>schemes</w:t>
      </w:r>
      <w:r w:rsidR="0042602E">
        <w:t xml:space="preserve">, we can see that the performance of </w:t>
      </w:r>
      <w:r w:rsidR="00894C91">
        <w:t xml:space="preserve">different AI-based </w:t>
      </w:r>
      <w:r w:rsidR="00151728">
        <w:t>schemes</w:t>
      </w:r>
      <w:r w:rsidR="0042602E">
        <w:t xml:space="preserve"> </w:t>
      </w:r>
      <w:proofErr w:type="gramStart"/>
      <w:r w:rsidR="0042602E">
        <w:t>are</w:t>
      </w:r>
      <w:proofErr w:type="gramEnd"/>
      <w:r w:rsidR="0042602E">
        <w:t xml:space="preserve"> </w:t>
      </w:r>
      <w:r w:rsidR="0017116B">
        <w:t>comparable</w:t>
      </w:r>
      <w:r w:rsidR="0042602E">
        <w:t xml:space="preserve">, no matter the data sets are generated by Alt.1 or Alt.2. </w:t>
      </w:r>
      <w:r w:rsidR="00894C91">
        <w:t xml:space="preserve"> To be specific, the </w:t>
      </w:r>
      <w:r w:rsidR="00151728">
        <w:t>scheme</w:t>
      </w:r>
      <w:r w:rsidR="00894C91">
        <w:t xml:space="preserve"> </w:t>
      </w:r>
      <w:r w:rsidR="00894C91" w:rsidRPr="00894C91">
        <w:rPr>
          <w:rFonts w:hint="eastAsia"/>
        </w:rPr>
        <w:t>“</w:t>
      </w:r>
      <w:r w:rsidR="00894C91" w:rsidRPr="00894C91">
        <w:t>AI+DL-TDOA</w:t>
      </w:r>
      <w:r w:rsidR="003828EC">
        <w:t xml:space="preserve"> + RSRP</w:t>
      </w:r>
      <w:r w:rsidR="00894C91" w:rsidRPr="00894C91">
        <w:t>”</w:t>
      </w:r>
      <w:r w:rsidR="00894C91">
        <w:t xml:space="preserve"> has be worst performance, but with very limited performance gap with the best one “</w:t>
      </w:r>
      <w:r w:rsidR="00894C91" w:rsidRPr="00894C91">
        <w:t>AI+ Normalized CIR + RSRP</w:t>
      </w:r>
      <w:r w:rsidR="00894C91">
        <w:t>”</w:t>
      </w:r>
      <w:r w:rsidR="00FF136E">
        <w:t xml:space="preserve">, </w:t>
      </w:r>
      <w:r w:rsidR="00525733">
        <w:t xml:space="preserve">e.g., </w:t>
      </w:r>
      <w:r w:rsidR="00542EC9">
        <w:t>5.11</w:t>
      </w:r>
      <w:r w:rsidR="00525733">
        <w:t>m vs 4.23m or 0.</w:t>
      </w:r>
      <w:r w:rsidR="00542EC9">
        <w:t>61</w:t>
      </w:r>
      <w:r w:rsidR="00525733">
        <w:t>m vs 0.42m</w:t>
      </w:r>
      <w:r w:rsidR="00894C91">
        <w:t>.</w:t>
      </w:r>
      <w:r w:rsidR="005519C7">
        <w:t xml:space="preserve">  </w:t>
      </w:r>
    </w:p>
    <w:p w14:paraId="489010A2" w14:textId="58FF3230" w:rsidR="007F34B6" w:rsidRDefault="007F34B6" w:rsidP="007F34B6">
      <w:pPr>
        <w:pStyle w:val="00Text"/>
        <w:ind w:left="1134" w:hanging="1134"/>
        <w:rPr>
          <w:b/>
          <w:i/>
        </w:rPr>
      </w:pPr>
      <w:r>
        <w:rPr>
          <w:b/>
          <w:i/>
        </w:rPr>
        <w:t>Observation</w:t>
      </w:r>
      <w:r w:rsidRPr="00623962">
        <w:rPr>
          <w:b/>
          <w:i/>
        </w:rPr>
        <w:t xml:space="preserve"> </w:t>
      </w:r>
      <w:r>
        <w:rPr>
          <w:b/>
          <w:i/>
        </w:rPr>
        <w:t>3</w:t>
      </w:r>
      <w:r w:rsidRPr="00623962">
        <w:rPr>
          <w:b/>
          <w:i/>
        </w:rPr>
        <w:t xml:space="preserve">: </w:t>
      </w:r>
      <w:r>
        <w:rPr>
          <w:b/>
          <w:i/>
        </w:rPr>
        <w:t>N</w:t>
      </w:r>
      <w:r w:rsidRPr="007F34B6">
        <w:rPr>
          <w:b/>
          <w:i/>
        </w:rPr>
        <w:t>o matter the data sets are generated by Alt.1 or Alt.2</w:t>
      </w:r>
      <w:r>
        <w:rPr>
          <w:b/>
          <w:i/>
        </w:rPr>
        <w:t>,</w:t>
      </w:r>
      <w:r w:rsidR="004857BB">
        <w:rPr>
          <w:b/>
          <w:i/>
        </w:rPr>
        <w:t xml:space="preserve"> the </w:t>
      </w:r>
      <w:r w:rsidR="00747E4B">
        <w:rPr>
          <w:b/>
          <w:i/>
        </w:rPr>
        <w:t>scheme</w:t>
      </w:r>
      <w:r w:rsidR="00714EA3">
        <w:rPr>
          <w:b/>
          <w:i/>
        </w:rPr>
        <w:t>s</w:t>
      </w:r>
      <w:r w:rsidR="004857BB">
        <w:rPr>
          <w:b/>
          <w:i/>
        </w:rPr>
        <w:t xml:space="preserve"> “</w:t>
      </w:r>
      <w:r w:rsidR="009D412D" w:rsidRPr="009D412D">
        <w:rPr>
          <w:b/>
          <w:i/>
        </w:rPr>
        <w:t>AI+DL-TDOA</w:t>
      </w:r>
      <w:r w:rsidR="00542EC9">
        <w:rPr>
          <w:b/>
          <w:i/>
        </w:rPr>
        <w:t>+RSRP</w:t>
      </w:r>
      <w:r w:rsidR="009D412D" w:rsidRPr="009D412D">
        <w:rPr>
          <w:b/>
          <w:i/>
        </w:rPr>
        <w:t>”</w:t>
      </w:r>
      <w:r w:rsidR="0017116B">
        <w:rPr>
          <w:b/>
          <w:i/>
        </w:rPr>
        <w:t>,</w:t>
      </w:r>
      <w:r w:rsidR="009D412D" w:rsidRPr="009D412D">
        <w:rPr>
          <w:b/>
          <w:i/>
        </w:rPr>
        <w:t xml:space="preserve"> </w:t>
      </w:r>
      <w:r w:rsidR="00C74E3F">
        <w:rPr>
          <w:b/>
          <w:i/>
        </w:rPr>
        <w:t>“</w:t>
      </w:r>
      <w:r w:rsidR="00C74E3F" w:rsidRPr="00C74E3F">
        <w:rPr>
          <w:b/>
          <w:i/>
        </w:rPr>
        <w:t>AI + TOA</w:t>
      </w:r>
      <w:r w:rsidR="00542EC9">
        <w:rPr>
          <w:b/>
          <w:i/>
        </w:rPr>
        <w:t>+RSRP</w:t>
      </w:r>
      <w:r w:rsidR="00C74E3F">
        <w:rPr>
          <w:b/>
          <w:i/>
        </w:rPr>
        <w:t>” and “</w:t>
      </w:r>
      <w:r w:rsidR="00C74E3F" w:rsidRPr="009D412D">
        <w:rPr>
          <w:b/>
          <w:i/>
        </w:rPr>
        <w:t>AI+ Normalized CIR + RSRP”</w:t>
      </w:r>
      <w:r w:rsidR="00C74E3F">
        <w:rPr>
          <w:b/>
          <w:i/>
        </w:rPr>
        <w:t xml:space="preserve"> </w:t>
      </w:r>
      <w:r w:rsidR="00B5565F">
        <w:rPr>
          <w:b/>
          <w:i/>
        </w:rPr>
        <w:t xml:space="preserve">have </w:t>
      </w:r>
      <w:r w:rsidR="00AF4A06">
        <w:rPr>
          <w:b/>
          <w:i/>
        </w:rPr>
        <w:t>comparable</w:t>
      </w:r>
      <w:r w:rsidR="00B5565F">
        <w:rPr>
          <w:b/>
          <w:i/>
        </w:rPr>
        <w:t xml:space="preserve"> performance </w:t>
      </w:r>
      <w:r w:rsidR="00196C23">
        <w:rPr>
          <w:b/>
          <w:i/>
        </w:rPr>
        <w:t xml:space="preserve">in terms </w:t>
      </w:r>
      <w:r w:rsidR="00B5565F">
        <w:rPr>
          <w:b/>
          <w:i/>
        </w:rPr>
        <w:t>of positioning accuracy.</w:t>
      </w:r>
      <w:r>
        <w:rPr>
          <w:b/>
          <w:i/>
        </w:rPr>
        <w:t xml:space="preserve"> </w:t>
      </w:r>
    </w:p>
    <w:p w14:paraId="1ADD7EAB" w14:textId="10EFC4DB" w:rsidR="007F34B6" w:rsidRDefault="008E69D4" w:rsidP="0051590A">
      <w:pPr>
        <w:pStyle w:val="00Text"/>
        <w:spacing w:before="240"/>
      </w:pPr>
      <w:r>
        <w:t>From the above results, we can also see the impact of RSRP measurements on the positioning accuracy. For each type of AI-based method, jointly utilizing RSRP can always offer some performance improvement, e.g., t</w:t>
      </w:r>
      <w:r w:rsidR="00542EC9">
        <w:t>he method “</w:t>
      </w:r>
      <w:r w:rsidR="00542EC9" w:rsidRPr="009D2299">
        <w:t>AI + Normalized CIR + RSRP</w:t>
      </w:r>
      <w:r w:rsidR="00542EC9">
        <w:t xml:space="preserve">” has </w:t>
      </w:r>
      <w:r w:rsidR="00A46BFC">
        <w:t>0.88m or 0.04m</w:t>
      </w:r>
      <w:r w:rsidR="00542EC9">
        <w:t xml:space="preserve"> performance </w:t>
      </w:r>
      <w:r w:rsidR="00A46BFC">
        <w:t>gain</w:t>
      </w:r>
      <w:r w:rsidR="00542EC9">
        <w:t xml:space="preserve"> over “</w:t>
      </w:r>
      <w:r w:rsidR="00542EC9" w:rsidRPr="009D2299">
        <w:t>AI + Normalized CIR</w:t>
      </w:r>
      <w:r w:rsidR="00542EC9">
        <w:t xml:space="preserve">” </w:t>
      </w:r>
      <w:r w:rsidR="00A46BFC">
        <w:t xml:space="preserve">for the different data sets. The reason is that </w:t>
      </w:r>
      <w:r w:rsidR="00542EC9">
        <w:t>RSRP measurement results can provide additional information</w:t>
      </w:r>
      <w:r w:rsidR="00ED4E75">
        <w:t xml:space="preserve">, </w:t>
      </w:r>
      <w:r w:rsidR="006F380B">
        <w:t>which can be exploited by the AI models to</w:t>
      </w:r>
      <w:r w:rsidR="00EA6881">
        <w:t xml:space="preserve"> further</w:t>
      </w:r>
      <w:r w:rsidR="006F380B">
        <w:t xml:space="preserve"> improve the positioning accuracy</w:t>
      </w:r>
      <w:r w:rsidR="00542EC9">
        <w:t>.</w:t>
      </w:r>
    </w:p>
    <w:p w14:paraId="12B1AE82" w14:textId="30F5968A" w:rsidR="00254911" w:rsidRDefault="00254911" w:rsidP="00254911">
      <w:pPr>
        <w:pStyle w:val="00Text"/>
        <w:ind w:left="1134" w:hanging="1134"/>
        <w:rPr>
          <w:b/>
          <w:i/>
        </w:rPr>
      </w:pPr>
      <w:r>
        <w:rPr>
          <w:b/>
          <w:i/>
        </w:rPr>
        <w:t>Observation</w:t>
      </w:r>
      <w:r w:rsidRPr="00623962">
        <w:rPr>
          <w:b/>
          <w:i/>
        </w:rPr>
        <w:t xml:space="preserve"> </w:t>
      </w:r>
      <w:r>
        <w:rPr>
          <w:b/>
          <w:i/>
        </w:rPr>
        <w:t>4</w:t>
      </w:r>
      <w:r w:rsidRPr="00623962">
        <w:rPr>
          <w:b/>
          <w:i/>
        </w:rPr>
        <w:t xml:space="preserve">: </w:t>
      </w:r>
      <w:r w:rsidRPr="00254911">
        <w:rPr>
          <w:b/>
          <w:i/>
        </w:rPr>
        <w:t>For each type of AI-based method, joint utiliz</w:t>
      </w:r>
      <w:r w:rsidR="00A0192A">
        <w:rPr>
          <w:b/>
          <w:i/>
        </w:rPr>
        <w:t>ation of</w:t>
      </w:r>
      <w:r w:rsidRPr="00254911">
        <w:rPr>
          <w:b/>
          <w:i/>
        </w:rPr>
        <w:t xml:space="preserve"> RSRP can offer some performance improvement</w:t>
      </w:r>
      <w:r>
        <w:rPr>
          <w:b/>
          <w:i/>
        </w:rPr>
        <w:t xml:space="preserve">. </w:t>
      </w:r>
    </w:p>
    <w:p w14:paraId="47CB9A34" w14:textId="64AA4309" w:rsidR="007F34B6" w:rsidRDefault="00C3686F" w:rsidP="0051590A">
      <w:pPr>
        <w:pStyle w:val="00Text"/>
        <w:spacing w:before="240"/>
      </w:pPr>
      <w:r>
        <w:rPr>
          <w:noProof/>
        </w:rPr>
        <w:drawing>
          <wp:anchor distT="0" distB="0" distL="114300" distR="114300" simplePos="0" relativeHeight="251658240" behindDoc="0" locked="0" layoutInCell="1" allowOverlap="1" wp14:anchorId="19996B49" wp14:editId="5C432BD4">
            <wp:simplePos x="0" y="0"/>
            <wp:positionH relativeFrom="column">
              <wp:posOffset>145020</wp:posOffset>
            </wp:positionH>
            <wp:positionV relativeFrom="page">
              <wp:posOffset>5902762</wp:posOffset>
            </wp:positionV>
            <wp:extent cx="5640705" cy="3520440"/>
            <wp:effectExtent l="0" t="0" r="0" b="381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0705" cy="3520440"/>
                    </a:xfrm>
                    <a:prstGeom prst="rect">
                      <a:avLst/>
                    </a:prstGeom>
                    <a:noFill/>
                  </pic:spPr>
                </pic:pic>
              </a:graphicData>
            </a:graphic>
            <wp14:sizeRelH relativeFrom="page">
              <wp14:pctWidth>0</wp14:pctWidth>
            </wp14:sizeRelH>
            <wp14:sizeRelV relativeFrom="page">
              <wp14:pctHeight>0</wp14:pctHeight>
            </wp14:sizeRelV>
          </wp:anchor>
        </w:drawing>
      </w:r>
      <w:r w:rsidR="00397B43">
        <w:t xml:space="preserve">The CDF curves </w:t>
      </w:r>
      <w:r w:rsidR="00995571">
        <w:t xml:space="preserve">for the positioning accuracy performance of AI-based </w:t>
      </w:r>
      <w:r w:rsidR="0085502C">
        <w:t>schemes</w:t>
      </w:r>
      <w:r w:rsidR="00995571">
        <w:t xml:space="preserve"> are shown in Fig.</w:t>
      </w:r>
      <w:r>
        <w:t>3</w:t>
      </w:r>
      <w:r w:rsidR="00995571">
        <w:t xml:space="preserve"> and Fig.</w:t>
      </w:r>
      <w:r>
        <w:t>4</w:t>
      </w:r>
      <w:r w:rsidR="00995571">
        <w:t xml:space="preserve">. The results in Fig. </w:t>
      </w:r>
      <w:r>
        <w:t>3</w:t>
      </w:r>
      <w:r w:rsidR="00995571">
        <w:t xml:space="preserve"> are corresponding to the case where the date sets are generated by 80,000 drops and 1 UE per drop, whereas those in Fig.</w:t>
      </w:r>
      <w:r>
        <w:t>4</w:t>
      </w:r>
      <w:r w:rsidR="00995571">
        <w:t xml:space="preserve"> are corresponding to the case where the date sets are generated by 1 drop and 80,000 UEs in this drop</w:t>
      </w:r>
      <w:r w:rsidR="00746AF3">
        <w:t>.  From Fig.</w:t>
      </w:r>
      <w:r>
        <w:t>3</w:t>
      </w:r>
      <w:r w:rsidR="00746AF3">
        <w:t xml:space="preserve"> and Fig.</w:t>
      </w:r>
      <w:r>
        <w:t>4</w:t>
      </w:r>
      <w:r w:rsidR="00746AF3">
        <w:t>, we can see that Observation 3 and Observation 4 are both applicable as well.</w:t>
      </w:r>
    </w:p>
    <w:p w14:paraId="1726DA44" w14:textId="152F46FD" w:rsidR="007F34B6" w:rsidRDefault="007C268D" w:rsidP="008408E6">
      <w:pPr>
        <w:pStyle w:val="00Text"/>
        <w:spacing w:before="240"/>
        <w:jc w:val="center"/>
      </w:pPr>
      <w:r>
        <w:t>Fig.</w:t>
      </w:r>
      <w:r w:rsidR="00C3686F">
        <w:t>3</w:t>
      </w:r>
      <w:r>
        <w:t>: CDF of Positioning Accuracy</w:t>
      </w:r>
      <w:r w:rsidR="006A1B2B">
        <w:t xml:space="preserve"> for AI-based methods (Alt.1: 80,000 drops, 1 UE per drop)</w:t>
      </w:r>
    </w:p>
    <w:p w14:paraId="2D19C870" w14:textId="45F9DFB6" w:rsidR="001832A6" w:rsidRDefault="00C3686F" w:rsidP="00397B43">
      <w:pPr>
        <w:pStyle w:val="00Text"/>
        <w:spacing w:before="240"/>
        <w:jc w:val="center"/>
      </w:pPr>
      <w:r>
        <w:rPr>
          <w:noProof/>
        </w:rPr>
        <w:lastRenderedPageBreak/>
        <w:drawing>
          <wp:anchor distT="0" distB="0" distL="114300" distR="114300" simplePos="0" relativeHeight="251659264" behindDoc="0" locked="0" layoutInCell="1" allowOverlap="1" wp14:anchorId="322ABE86" wp14:editId="2AE02F38">
            <wp:simplePos x="0" y="0"/>
            <wp:positionH relativeFrom="column">
              <wp:posOffset>171221</wp:posOffset>
            </wp:positionH>
            <wp:positionV relativeFrom="paragraph">
              <wp:posOffset>593</wp:posOffset>
            </wp:positionV>
            <wp:extent cx="5640705" cy="3520440"/>
            <wp:effectExtent l="0" t="0" r="0" b="3810"/>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40705" cy="3520440"/>
                    </a:xfrm>
                    <a:prstGeom prst="rect">
                      <a:avLst/>
                    </a:prstGeom>
                    <a:noFill/>
                  </pic:spPr>
                </pic:pic>
              </a:graphicData>
            </a:graphic>
            <wp14:sizeRelH relativeFrom="page">
              <wp14:pctWidth>0</wp14:pctWidth>
            </wp14:sizeRelH>
            <wp14:sizeRelV relativeFrom="page">
              <wp14:pctHeight>0</wp14:pctHeight>
            </wp14:sizeRelV>
          </wp:anchor>
        </w:drawing>
      </w:r>
      <w:r w:rsidR="00640C11">
        <w:t>Fig.</w:t>
      </w:r>
      <w:r>
        <w:t>4</w:t>
      </w:r>
      <w:r w:rsidR="00640C11">
        <w:t>: CDF of Positioning Accuracy for AI-based methods (Alt.2: 1 drop, 80,000 UEs per drop)</w:t>
      </w:r>
    </w:p>
    <w:p w14:paraId="7E091202" w14:textId="20E0CF5C" w:rsidR="00FE35DA" w:rsidRPr="00483BAE" w:rsidRDefault="00FE35DA" w:rsidP="00FE35DA">
      <w:pPr>
        <w:pStyle w:val="2"/>
      </w:pPr>
      <w:r>
        <w:t>Complex</w:t>
      </w:r>
      <w:r w:rsidR="004577F4">
        <w:t>ity</w:t>
      </w:r>
      <w:r>
        <w:t xml:space="preserve"> of AI mode</w:t>
      </w:r>
      <w:r w:rsidR="00830A11">
        <w:t>ls</w:t>
      </w:r>
    </w:p>
    <w:p w14:paraId="66D0FB85" w14:textId="7A2C59D1" w:rsidR="008408E6" w:rsidRDefault="00485E59" w:rsidP="0051590A">
      <w:pPr>
        <w:pStyle w:val="00Text"/>
        <w:spacing w:before="240"/>
      </w:pPr>
      <w:r>
        <w:t xml:space="preserve"> </w:t>
      </w:r>
      <w:r w:rsidR="0032691A">
        <w:t>In our initial assessment on the complexity of AI models, FLOP is used as a rough metric. The corresponding complexity of the AI modes used in our evaluations are summarized in Table 3.</w:t>
      </w:r>
    </w:p>
    <w:p w14:paraId="7C0D6313" w14:textId="2D18F5F0" w:rsidR="0032691A" w:rsidRDefault="0032691A" w:rsidP="0032691A">
      <w:pPr>
        <w:pStyle w:val="00Text"/>
        <w:jc w:val="center"/>
      </w:pPr>
      <w:r>
        <w:t>Table 3: Complexity of AI modes</w:t>
      </w:r>
      <w:r w:rsidR="0064774A">
        <w:t xml:space="preserve"> for different AI-based schemes</w:t>
      </w:r>
    </w:p>
    <w:tbl>
      <w:tblPr>
        <w:tblStyle w:val="a6"/>
        <w:tblW w:w="0" w:type="auto"/>
        <w:jc w:val="center"/>
        <w:tblLook w:val="04A0" w:firstRow="1" w:lastRow="0" w:firstColumn="1" w:lastColumn="0" w:noHBand="0" w:noVBand="1"/>
      </w:tblPr>
      <w:tblGrid>
        <w:gridCol w:w="1271"/>
        <w:gridCol w:w="1007"/>
        <w:gridCol w:w="1686"/>
        <w:gridCol w:w="1276"/>
        <w:gridCol w:w="1134"/>
        <w:gridCol w:w="1276"/>
        <w:gridCol w:w="1412"/>
      </w:tblGrid>
      <w:tr w:rsidR="0032691A" w14:paraId="6511E8DE" w14:textId="77777777" w:rsidTr="00FB73F3">
        <w:trPr>
          <w:jc w:val="center"/>
        </w:trPr>
        <w:tc>
          <w:tcPr>
            <w:tcW w:w="1271" w:type="dxa"/>
            <w:vAlign w:val="center"/>
          </w:tcPr>
          <w:p w14:paraId="6E9719A8" w14:textId="1FA4A984" w:rsidR="0032691A" w:rsidRDefault="0032691A" w:rsidP="00FB73F3">
            <w:pPr>
              <w:pStyle w:val="00Text"/>
              <w:jc w:val="center"/>
            </w:pPr>
          </w:p>
        </w:tc>
        <w:tc>
          <w:tcPr>
            <w:tcW w:w="1007" w:type="dxa"/>
            <w:vAlign w:val="center"/>
          </w:tcPr>
          <w:p w14:paraId="35C028FC" w14:textId="77777777" w:rsidR="0032691A" w:rsidRDefault="0032691A" w:rsidP="00FB73F3">
            <w:pPr>
              <w:pStyle w:val="00Text"/>
              <w:jc w:val="center"/>
            </w:pPr>
            <w:r w:rsidRPr="009D2299">
              <w:t>AI + DL-TDOA</w:t>
            </w:r>
          </w:p>
        </w:tc>
        <w:tc>
          <w:tcPr>
            <w:tcW w:w="1686" w:type="dxa"/>
            <w:vAlign w:val="center"/>
          </w:tcPr>
          <w:p w14:paraId="27F11534" w14:textId="77777777" w:rsidR="0032691A" w:rsidRPr="00BD146E" w:rsidRDefault="0032691A" w:rsidP="00FB73F3">
            <w:pPr>
              <w:pStyle w:val="00Text"/>
              <w:jc w:val="center"/>
            </w:pPr>
            <w:r w:rsidRPr="009D2299">
              <w:t>AI + DL-TDOA</w:t>
            </w:r>
            <w:r>
              <w:t xml:space="preserve"> + RSRP</w:t>
            </w:r>
          </w:p>
        </w:tc>
        <w:tc>
          <w:tcPr>
            <w:tcW w:w="1276" w:type="dxa"/>
            <w:vAlign w:val="center"/>
          </w:tcPr>
          <w:p w14:paraId="66C73492" w14:textId="77777777" w:rsidR="0032691A" w:rsidRDefault="0032691A" w:rsidP="00FB73F3">
            <w:pPr>
              <w:pStyle w:val="00Text"/>
              <w:jc w:val="center"/>
            </w:pPr>
            <w:r w:rsidRPr="00BD146E">
              <w:t>AI + TOA</w:t>
            </w:r>
          </w:p>
        </w:tc>
        <w:tc>
          <w:tcPr>
            <w:tcW w:w="1134" w:type="dxa"/>
            <w:vAlign w:val="center"/>
          </w:tcPr>
          <w:p w14:paraId="0338A63A" w14:textId="77777777" w:rsidR="0032691A" w:rsidRPr="009D2299" w:rsidRDefault="0032691A" w:rsidP="00FB73F3">
            <w:pPr>
              <w:pStyle w:val="00Text"/>
              <w:jc w:val="center"/>
            </w:pPr>
            <w:r w:rsidRPr="00BD146E">
              <w:t>AI + TOA</w:t>
            </w:r>
            <w:r>
              <w:t xml:space="preserve"> + RSRP</w:t>
            </w:r>
          </w:p>
        </w:tc>
        <w:tc>
          <w:tcPr>
            <w:tcW w:w="1276" w:type="dxa"/>
            <w:vAlign w:val="center"/>
          </w:tcPr>
          <w:p w14:paraId="2F4DA2BD" w14:textId="77777777" w:rsidR="0032691A" w:rsidRDefault="0032691A" w:rsidP="00FB73F3">
            <w:pPr>
              <w:pStyle w:val="00Text"/>
              <w:jc w:val="center"/>
            </w:pPr>
            <w:r w:rsidRPr="009D2299">
              <w:t>AI + Normalized CIR</w:t>
            </w:r>
          </w:p>
        </w:tc>
        <w:tc>
          <w:tcPr>
            <w:tcW w:w="1412" w:type="dxa"/>
            <w:vAlign w:val="center"/>
          </w:tcPr>
          <w:p w14:paraId="5068F1D2" w14:textId="77777777" w:rsidR="0032691A" w:rsidRPr="009D2299" w:rsidRDefault="0032691A" w:rsidP="00FB73F3">
            <w:pPr>
              <w:pStyle w:val="00Text"/>
              <w:jc w:val="center"/>
            </w:pPr>
            <w:r w:rsidRPr="009D2299">
              <w:t>AI + Normalized CIR + RSRP</w:t>
            </w:r>
          </w:p>
        </w:tc>
      </w:tr>
      <w:tr w:rsidR="0032691A" w14:paraId="13522D35" w14:textId="77777777" w:rsidTr="00FB73F3">
        <w:trPr>
          <w:trHeight w:val="645"/>
          <w:jc w:val="center"/>
        </w:trPr>
        <w:tc>
          <w:tcPr>
            <w:tcW w:w="1271" w:type="dxa"/>
            <w:vAlign w:val="center"/>
          </w:tcPr>
          <w:p w14:paraId="00F8E093" w14:textId="0A70ECE5" w:rsidR="0032691A" w:rsidRDefault="00C16FCF" w:rsidP="00FB73F3">
            <w:pPr>
              <w:pStyle w:val="00Text"/>
              <w:jc w:val="center"/>
            </w:pPr>
            <w:r>
              <w:t>MFLOPs</w:t>
            </w:r>
          </w:p>
        </w:tc>
        <w:tc>
          <w:tcPr>
            <w:tcW w:w="1007" w:type="dxa"/>
            <w:vAlign w:val="center"/>
          </w:tcPr>
          <w:p w14:paraId="66CC19AD" w14:textId="20D68097" w:rsidR="0032691A" w:rsidRDefault="003259D4" w:rsidP="00FB73F3">
            <w:pPr>
              <w:pStyle w:val="00Text"/>
              <w:jc w:val="center"/>
            </w:pPr>
            <w:r>
              <w:t>~ 0.15</w:t>
            </w:r>
            <w:r w:rsidR="0032691A" w:rsidRPr="00BD146E">
              <w:rPr>
                <w:rFonts w:hint="eastAsia"/>
              </w:rPr>
              <w:t xml:space="preserve"> </w:t>
            </w:r>
          </w:p>
        </w:tc>
        <w:tc>
          <w:tcPr>
            <w:tcW w:w="1686" w:type="dxa"/>
            <w:vAlign w:val="center"/>
          </w:tcPr>
          <w:p w14:paraId="3F01FD7B" w14:textId="138206D9" w:rsidR="0032691A" w:rsidRPr="00BD146E" w:rsidRDefault="003259D4" w:rsidP="00FB73F3">
            <w:pPr>
              <w:pStyle w:val="00Text"/>
              <w:jc w:val="center"/>
            </w:pPr>
            <w:r>
              <w:t>~ 0.15</w:t>
            </w:r>
          </w:p>
        </w:tc>
        <w:tc>
          <w:tcPr>
            <w:tcW w:w="1276" w:type="dxa"/>
            <w:vAlign w:val="center"/>
          </w:tcPr>
          <w:p w14:paraId="4A6631BF" w14:textId="7CD03A0C" w:rsidR="0032691A" w:rsidRDefault="003259D4" w:rsidP="00FB73F3">
            <w:pPr>
              <w:pStyle w:val="00Text"/>
              <w:jc w:val="center"/>
            </w:pPr>
            <w:r>
              <w:t>~ 0.15</w:t>
            </w:r>
          </w:p>
        </w:tc>
        <w:tc>
          <w:tcPr>
            <w:tcW w:w="1134" w:type="dxa"/>
            <w:vAlign w:val="center"/>
          </w:tcPr>
          <w:p w14:paraId="4D8F52F7" w14:textId="1F066F7F" w:rsidR="0032691A" w:rsidRPr="00BD146E" w:rsidRDefault="003259D4" w:rsidP="00FB73F3">
            <w:pPr>
              <w:pStyle w:val="00Text"/>
              <w:jc w:val="center"/>
            </w:pPr>
            <w:r>
              <w:t>~ 0.15</w:t>
            </w:r>
          </w:p>
        </w:tc>
        <w:tc>
          <w:tcPr>
            <w:tcW w:w="1276" w:type="dxa"/>
            <w:vAlign w:val="center"/>
          </w:tcPr>
          <w:p w14:paraId="0E6E9AC3" w14:textId="738F8CAC" w:rsidR="0032691A" w:rsidRDefault="003259D4" w:rsidP="00FB73F3">
            <w:pPr>
              <w:pStyle w:val="00Text"/>
              <w:jc w:val="center"/>
            </w:pPr>
            <w:r>
              <w:t xml:space="preserve">~ </w:t>
            </w:r>
            <w:r>
              <w:rPr>
                <w:rFonts w:hint="eastAsia"/>
              </w:rPr>
              <w:t>2.96</w:t>
            </w:r>
          </w:p>
        </w:tc>
        <w:tc>
          <w:tcPr>
            <w:tcW w:w="1412" w:type="dxa"/>
            <w:vAlign w:val="center"/>
          </w:tcPr>
          <w:p w14:paraId="4433D3D3" w14:textId="605C522B" w:rsidR="0032691A" w:rsidRDefault="003259D4" w:rsidP="00FB73F3">
            <w:pPr>
              <w:pStyle w:val="00Text"/>
              <w:jc w:val="center"/>
            </w:pPr>
            <w:r>
              <w:t xml:space="preserve">~ </w:t>
            </w:r>
            <w:r>
              <w:rPr>
                <w:rFonts w:hint="eastAsia"/>
              </w:rPr>
              <w:t>2.96</w:t>
            </w:r>
          </w:p>
        </w:tc>
      </w:tr>
    </w:tbl>
    <w:p w14:paraId="1F066910" w14:textId="75135411" w:rsidR="008408E6" w:rsidRDefault="007506FA" w:rsidP="0051590A">
      <w:pPr>
        <w:pStyle w:val="00Text"/>
        <w:spacing w:before="240"/>
      </w:pPr>
      <w:r>
        <w:t>For the firs</w:t>
      </w:r>
      <w:r w:rsidR="00632681">
        <w:t xml:space="preserve">t four AI models are based on </w:t>
      </w:r>
      <w:r w:rsidR="00632681" w:rsidRPr="004C1F32">
        <w:rPr>
          <w:rFonts w:eastAsia="等线"/>
          <w:kern w:val="2"/>
          <w:sz w:val="21"/>
          <w:szCs w:val="22"/>
        </w:rPr>
        <w:t>fully connected neural network</w:t>
      </w:r>
      <w:r w:rsidR="00632681">
        <w:rPr>
          <w:rFonts w:eastAsia="等线"/>
          <w:kern w:val="2"/>
          <w:sz w:val="21"/>
          <w:szCs w:val="22"/>
        </w:rPr>
        <w:t xml:space="preserve"> and only have very small differences, e.g., the input size. Therefore, the numbers of FLOP are almost the same for them. In contrast, the last two AI modes are based on ResNet and their complexity are much larger than that of the first four AI modes.</w:t>
      </w:r>
    </w:p>
    <w:p w14:paraId="3882022D" w14:textId="36D3E0AF" w:rsidR="00071427" w:rsidRDefault="00071427" w:rsidP="00D40066">
      <w:pPr>
        <w:pStyle w:val="01"/>
        <w:numPr>
          <w:ilvl w:val="0"/>
          <w:numId w:val="25"/>
        </w:numPr>
        <w:ind w:left="562" w:hanging="562"/>
      </w:pPr>
      <w:r>
        <w:t>Conclusions</w:t>
      </w:r>
    </w:p>
    <w:p w14:paraId="5F621732" w14:textId="7D3F10CE" w:rsidR="00B37200" w:rsidRDefault="00ED656C" w:rsidP="00B37200">
      <w:pPr>
        <w:pStyle w:val="00Text"/>
      </w:pPr>
      <w:r w:rsidRPr="00ED656C">
        <w:t xml:space="preserve">In this contribution, we discussed </w:t>
      </w:r>
      <w:r w:rsidR="007304B8">
        <w:t>AI based positioning accuracy enhancement</w:t>
      </w:r>
      <w:r w:rsidR="0047313B">
        <w:t xml:space="preserve"> from the different aspects including target scenario(s), AI-based </w:t>
      </w:r>
      <w:r w:rsidR="00F8229C">
        <w:t>scheme</w:t>
      </w:r>
      <w:r w:rsidR="0047313B">
        <w:t xml:space="preserve">s, generation of data sets, AI modes used in evaluation. We also present our initial evaluations on the positioning accuracy of AI-based methods and complexity of different AI modes as well. Based on the discussion and evaluation results, we have the following observations and proposals. </w:t>
      </w:r>
    </w:p>
    <w:p w14:paraId="4F5B27C3" w14:textId="77777777" w:rsidR="00182B7A" w:rsidRDefault="00182B7A" w:rsidP="00182B7A">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 xml:space="preserve">-DH scenario with clutter density of 0.6, if the data sets are generated by Alt.2 (i.e., 1 drop and 80,000 UEs per drop), the positioning accuracy achieved at 90% for different methods are as below </w:t>
      </w:r>
    </w:p>
    <w:p w14:paraId="77113163" w14:textId="77777777" w:rsidR="00182B7A" w:rsidRPr="005624B8" w:rsidRDefault="00182B7A" w:rsidP="00182B7A">
      <w:pPr>
        <w:pStyle w:val="00Text"/>
        <w:numPr>
          <w:ilvl w:val="0"/>
          <w:numId w:val="31"/>
        </w:numPr>
        <w:ind w:left="1560" w:hanging="284"/>
        <w:rPr>
          <w:b/>
          <w:i/>
        </w:rPr>
      </w:pPr>
      <w:r w:rsidRPr="00C57678">
        <w:rPr>
          <w:b/>
          <w:i/>
        </w:rPr>
        <w:t>Non-AI-based DL-TDOA: 12.35m</w:t>
      </w:r>
    </w:p>
    <w:p w14:paraId="69A0A317" w14:textId="77777777" w:rsidR="00182B7A" w:rsidRPr="00980CE9" w:rsidRDefault="00182B7A" w:rsidP="00182B7A">
      <w:pPr>
        <w:pStyle w:val="00Text"/>
        <w:numPr>
          <w:ilvl w:val="0"/>
          <w:numId w:val="31"/>
        </w:numPr>
        <w:ind w:left="1560" w:hanging="284"/>
        <w:rPr>
          <w:b/>
          <w:i/>
        </w:rPr>
      </w:pPr>
      <w:r w:rsidRPr="00C57678">
        <w:rPr>
          <w:b/>
          <w:i/>
        </w:rPr>
        <w:t>AI + DL-TDOA</w:t>
      </w:r>
      <w:r>
        <w:rPr>
          <w:b/>
          <w:i/>
        </w:rPr>
        <w:t xml:space="preserve"> + RSRP</w:t>
      </w:r>
      <w:r w:rsidRPr="00C57678">
        <w:rPr>
          <w:b/>
          <w:i/>
        </w:rPr>
        <w:t>: 0.</w:t>
      </w:r>
      <w:r>
        <w:rPr>
          <w:b/>
          <w:i/>
        </w:rPr>
        <w:t>61</w:t>
      </w:r>
      <w:r w:rsidRPr="00C57678">
        <w:rPr>
          <w:b/>
          <w:i/>
        </w:rPr>
        <w:t>m</w:t>
      </w:r>
    </w:p>
    <w:p w14:paraId="529D9A92" w14:textId="77777777" w:rsidR="00182B7A" w:rsidRPr="005624B8" w:rsidRDefault="00182B7A" w:rsidP="00182B7A">
      <w:pPr>
        <w:pStyle w:val="00Text"/>
        <w:numPr>
          <w:ilvl w:val="0"/>
          <w:numId w:val="31"/>
        </w:numPr>
        <w:ind w:left="1560" w:hanging="284"/>
        <w:rPr>
          <w:b/>
          <w:i/>
        </w:rPr>
      </w:pPr>
      <w:r w:rsidRPr="00C57678">
        <w:rPr>
          <w:b/>
          <w:i/>
        </w:rPr>
        <w:lastRenderedPageBreak/>
        <w:t>AI + Normalized CIR + RSRP: 0.42m</w:t>
      </w:r>
    </w:p>
    <w:p w14:paraId="7ACFB0C0" w14:textId="77777777" w:rsidR="00023804" w:rsidRDefault="00023804" w:rsidP="00023804">
      <w:pPr>
        <w:pStyle w:val="00Text"/>
        <w:ind w:left="1134" w:hanging="1134"/>
        <w:rPr>
          <w:b/>
          <w:i/>
        </w:rPr>
      </w:pPr>
      <w:r>
        <w:rPr>
          <w:b/>
          <w:i/>
        </w:rPr>
        <w:t>Observation</w:t>
      </w:r>
      <w:r w:rsidRPr="00623962">
        <w:rPr>
          <w:b/>
          <w:i/>
        </w:rPr>
        <w:t xml:space="preserve"> </w:t>
      </w:r>
      <w:r>
        <w:rPr>
          <w:b/>
          <w:i/>
        </w:rPr>
        <w:t>2</w:t>
      </w:r>
      <w:r w:rsidRPr="00623962">
        <w:rPr>
          <w:b/>
          <w:i/>
        </w:rPr>
        <w:t xml:space="preserve">: </w:t>
      </w:r>
      <w:r>
        <w:rPr>
          <w:b/>
          <w:i/>
        </w:rPr>
        <w:t xml:space="preserve">For the same AI-based method, there is larger performance difference, in terms of positioning error at 90%, between the AI modes trained via the different data sets generated by different alternatives. </w:t>
      </w:r>
    </w:p>
    <w:p w14:paraId="0C6379EC" w14:textId="77777777" w:rsidR="00D65136" w:rsidRDefault="00D65136" w:rsidP="00D65136">
      <w:pPr>
        <w:pStyle w:val="00Text"/>
        <w:ind w:left="1134" w:hanging="1134"/>
        <w:rPr>
          <w:b/>
          <w:i/>
        </w:rPr>
      </w:pPr>
      <w:r>
        <w:rPr>
          <w:b/>
          <w:i/>
        </w:rPr>
        <w:t>Observation</w:t>
      </w:r>
      <w:r w:rsidRPr="00623962">
        <w:rPr>
          <w:b/>
          <w:i/>
        </w:rPr>
        <w:t xml:space="preserve"> </w:t>
      </w:r>
      <w:r>
        <w:rPr>
          <w:b/>
          <w:i/>
        </w:rPr>
        <w:t>3</w:t>
      </w:r>
      <w:r w:rsidRPr="00623962">
        <w:rPr>
          <w:b/>
          <w:i/>
        </w:rPr>
        <w:t xml:space="preserve">: </w:t>
      </w:r>
      <w:r>
        <w:rPr>
          <w:b/>
          <w:i/>
        </w:rPr>
        <w:t>N</w:t>
      </w:r>
      <w:r w:rsidRPr="007F34B6">
        <w:rPr>
          <w:b/>
          <w:i/>
        </w:rPr>
        <w:t>o matter the data sets are generated by Alt.1 or Alt.2</w:t>
      </w:r>
      <w:r>
        <w:rPr>
          <w:b/>
          <w:i/>
        </w:rPr>
        <w:t>, the schemes “</w:t>
      </w:r>
      <w:r w:rsidRPr="009D412D">
        <w:rPr>
          <w:b/>
          <w:i/>
        </w:rPr>
        <w:t>AI+DL-TDOA</w:t>
      </w:r>
      <w:r>
        <w:rPr>
          <w:b/>
          <w:i/>
        </w:rPr>
        <w:t>+RSRP</w:t>
      </w:r>
      <w:r w:rsidRPr="009D412D">
        <w:rPr>
          <w:b/>
          <w:i/>
        </w:rPr>
        <w:t>”</w:t>
      </w:r>
      <w:r>
        <w:rPr>
          <w:b/>
          <w:i/>
        </w:rPr>
        <w:t>,</w:t>
      </w:r>
      <w:r w:rsidRPr="009D412D">
        <w:rPr>
          <w:b/>
          <w:i/>
        </w:rPr>
        <w:t xml:space="preserve"> </w:t>
      </w:r>
      <w:r>
        <w:rPr>
          <w:b/>
          <w:i/>
        </w:rPr>
        <w:t>“</w:t>
      </w:r>
      <w:r w:rsidRPr="00C74E3F">
        <w:rPr>
          <w:b/>
          <w:i/>
        </w:rPr>
        <w:t>AI + TOA</w:t>
      </w:r>
      <w:r>
        <w:rPr>
          <w:b/>
          <w:i/>
        </w:rPr>
        <w:t>+RSRP” and “</w:t>
      </w:r>
      <w:r w:rsidRPr="009D412D">
        <w:rPr>
          <w:b/>
          <w:i/>
        </w:rPr>
        <w:t>AI+ Normalized CIR + RSRP”</w:t>
      </w:r>
      <w:r>
        <w:rPr>
          <w:b/>
          <w:i/>
        </w:rPr>
        <w:t xml:space="preserve"> have comparable performance in terms of positioning accuracy. </w:t>
      </w:r>
    </w:p>
    <w:p w14:paraId="4B042283" w14:textId="1C5BEDEA" w:rsidR="00D65136" w:rsidRDefault="00D65136" w:rsidP="00D65136">
      <w:pPr>
        <w:pStyle w:val="00Text"/>
        <w:ind w:left="1134" w:hanging="1134"/>
        <w:rPr>
          <w:b/>
          <w:i/>
        </w:rPr>
      </w:pPr>
      <w:r>
        <w:rPr>
          <w:b/>
          <w:i/>
        </w:rPr>
        <w:t>Observation</w:t>
      </w:r>
      <w:r w:rsidRPr="00623962">
        <w:rPr>
          <w:b/>
          <w:i/>
        </w:rPr>
        <w:t xml:space="preserve"> </w:t>
      </w:r>
      <w:r>
        <w:rPr>
          <w:b/>
          <w:i/>
        </w:rPr>
        <w:t>4</w:t>
      </w:r>
      <w:r w:rsidRPr="00623962">
        <w:rPr>
          <w:b/>
          <w:i/>
        </w:rPr>
        <w:t xml:space="preserve">: </w:t>
      </w:r>
      <w:r w:rsidRPr="00254911">
        <w:rPr>
          <w:b/>
          <w:i/>
        </w:rPr>
        <w:t>For each type of AI-based method, joint utiliz</w:t>
      </w:r>
      <w:r>
        <w:rPr>
          <w:b/>
          <w:i/>
        </w:rPr>
        <w:t>ation of</w:t>
      </w:r>
      <w:r w:rsidRPr="00254911">
        <w:rPr>
          <w:b/>
          <w:i/>
        </w:rPr>
        <w:t xml:space="preserve"> RSRP can offer some performance improvement</w:t>
      </w:r>
      <w:r>
        <w:rPr>
          <w:b/>
          <w:i/>
        </w:rPr>
        <w:t xml:space="preserve">. </w:t>
      </w:r>
    </w:p>
    <w:p w14:paraId="0990EC4D" w14:textId="77777777" w:rsidR="00BD4222" w:rsidRDefault="00BD4222" w:rsidP="006B32EE">
      <w:pPr>
        <w:pStyle w:val="00Text"/>
        <w:ind w:left="1134" w:hanging="1134"/>
        <w:rPr>
          <w:b/>
          <w:i/>
        </w:rPr>
      </w:pPr>
    </w:p>
    <w:p w14:paraId="6AA67E4A" w14:textId="4FB5B942" w:rsidR="006B32EE" w:rsidRDefault="006B32EE" w:rsidP="006B32EE">
      <w:pPr>
        <w:pStyle w:val="00Text"/>
        <w:ind w:left="1134" w:hanging="1134"/>
        <w:rPr>
          <w:b/>
          <w:i/>
        </w:rPr>
      </w:pPr>
      <w:r w:rsidRPr="00623962">
        <w:rPr>
          <w:b/>
          <w:i/>
        </w:rPr>
        <w:t xml:space="preserve">Proposal </w:t>
      </w:r>
      <w:r>
        <w:rPr>
          <w:b/>
          <w:i/>
        </w:rPr>
        <w:t>1</w:t>
      </w:r>
      <w:r w:rsidRPr="00623962">
        <w:rPr>
          <w:b/>
          <w:i/>
        </w:rPr>
        <w:t xml:space="preserve">: </w:t>
      </w:r>
      <w:r>
        <w:rPr>
          <w:b/>
          <w:i/>
        </w:rPr>
        <w:t xml:space="preserve">For the evaluation of AI/ML-based positioning accuracy improvement, support the </w:t>
      </w:r>
      <w:proofErr w:type="spellStart"/>
      <w:r>
        <w:rPr>
          <w:b/>
          <w:i/>
        </w:rPr>
        <w:t>InF</w:t>
      </w:r>
      <w:proofErr w:type="spellEnd"/>
      <w:r>
        <w:rPr>
          <w:b/>
          <w:i/>
        </w:rPr>
        <w:t xml:space="preserve">-DH scenario with the high clutter density set as 60%. </w:t>
      </w:r>
    </w:p>
    <w:p w14:paraId="67410924" w14:textId="77777777" w:rsidR="00A67EA0" w:rsidRDefault="00A67EA0" w:rsidP="00A67EA0">
      <w:pPr>
        <w:pStyle w:val="00Text"/>
        <w:ind w:left="1134" w:hanging="1134"/>
        <w:rPr>
          <w:b/>
          <w:i/>
        </w:rPr>
      </w:pPr>
      <w:r w:rsidRPr="00623962">
        <w:rPr>
          <w:b/>
          <w:i/>
        </w:rPr>
        <w:t xml:space="preserve">Proposal </w:t>
      </w:r>
      <w:r>
        <w:rPr>
          <w:b/>
          <w:i/>
        </w:rPr>
        <w:t>2</w:t>
      </w:r>
      <w:r w:rsidRPr="00623962">
        <w:rPr>
          <w:b/>
          <w:i/>
        </w:rPr>
        <w:t xml:space="preserve">: </w:t>
      </w:r>
      <w:r>
        <w:rPr>
          <w:b/>
          <w:i/>
        </w:rPr>
        <w:t xml:space="preserve">Regarding the positioning accuracy, reuse the following metrics for the evaluation: </w:t>
      </w:r>
    </w:p>
    <w:p w14:paraId="4508A88F" w14:textId="77777777" w:rsidR="00A67EA0" w:rsidRPr="005624B8" w:rsidRDefault="00A67EA0" w:rsidP="00A67EA0">
      <w:pPr>
        <w:pStyle w:val="00Text"/>
        <w:numPr>
          <w:ilvl w:val="0"/>
          <w:numId w:val="31"/>
        </w:numPr>
        <w:ind w:left="1418"/>
        <w:rPr>
          <w:b/>
          <w:i/>
        </w:rPr>
      </w:pPr>
      <w:r w:rsidRPr="005624B8">
        <w:rPr>
          <w:b/>
          <w:i/>
        </w:rPr>
        <w:t>CDF of the positioning accuracy</w:t>
      </w:r>
    </w:p>
    <w:p w14:paraId="783740CD" w14:textId="77777777" w:rsidR="00A67EA0" w:rsidRPr="005624B8" w:rsidRDefault="00A67EA0" w:rsidP="00A67EA0">
      <w:pPr>
        <w:pStyle w:val="00Text"/>
        <w:numPr>
          <w:ilvl w:val="0"/>
          <w:numId w:val="31"/>
        </w:numPr>
        <w:ind w:left="1418"/>
        <w:rPr>
          <w:b/>
          <w:i/>
        </w:rPr>
      </w:pPr>
      <w:r w:rsidRPr="005624B8">
        <w:rPr>
          <w:b/>
          <w:i/>
        </w:rPr>
        <w:t>Achieved accuracy at 90%</w:t>
      </w:r>
    </w:p>
    <w:p w14:paraId="522ACFF4" w14:textId="77777777" w:rsidR="008A3E77" w:rsidRDefault="008A3E77" w:rsidP="008A3E77">
      <w:pPr>
        <w:pStyle w:val="00Text"/>
        <w:rPr>
          <w:b/>
          <w:i/>
        </w:rPr>
      </w:pPr>
      <w:r w:rsidRPr="00623962">
        <w:rPr>
          <w:b/>
          <w:i/>
        </w:rPr>
        <w:t xml:space="preserve">Proposal </w:t>
      </w:r>
      <w:r>
        <w:rPr>
          <w:b/>
          <w:i/>
        </w:rPr>
        <w:t>3</w:t>
      </w:r>
      <w:r w:rsidRPr="00623962">
        <w:rPr>
          <w:b/>
          <w:i/>
        </w:rPr>
        <w:t xml:space="preserve">: </w:t>
      </w:r>
      <w:r>
        <w:rPr>
          <w:b/>
          <w:i/>
        </w:rPr>
        <w:t xml:space="preserve">Regarding the complexity of AI/ML-based method, use </w:t>
      </w:r>
      <w:r w:rsidRPr="008622E3">
        <w:rPr>
          <w:b/>
          <w:i/>
        </w:rPr>
        <w:t>FLOP</w:t>
      </w:r>
      <w:r>
        <w:rPr>
          <w:b/>
          <w:i/>
        </w:rPr>
        <w:t>s</w:t>
      </w:r>
      <w:r w:rsidRPr="008622E3">
        <w:rPr>
          <w:b/>
          <w:i/>
        </w:rPr>
        <w:t xml:space="preserve"> as the metric</w:t>
      </w:r>
      <w:r>
        <w:rPr>
          <w:b/>
          <w:i/>
        </w:rPr>
        <w:t xml:space="preserve"> at the initial stage</w:t>
      </w:r>
    </w:p>
    <w:p w14:paraId="196B1B12" w14:textId="77777777" w:rsidR="00D65136" w:rsidRDefault="00D65136" w:rsidP="00D65136">
      <w:pPr>
        <w:pStyle w:val="00Text"/>
        <w:ind w:left="993" w:hanging="993"/>
        <w:rPr>
          <w:b/>
          <w:i/>
        </w:rPr>
      </w:pPr>
      <w:r w:rsidRPr="00623962">
        <w:rPr>
          <w:b/>
          <w:i/>
        </w:rPr>
        <w:t xml:space="preserve">Proposal </w:t>
      </w:r>
      <w:r>
        <w:rPr>
          <w:b/>
          <w:i/>
        </w:rPr>
        <w:t>4</w:t>
      </w:r>
      <w:r w:rsidRPr="00623962">
        <w:rPr>
          <w:b/>
          <w:i/>
        </w:rPr>
        <w:t xml:space="preserve">: </w:t>
      </w:r>
      <w:r>
        <w:rPr>
          <w:b/>
          <w:i/>
        </w:rPr>
        <w:t>For the evaluation of AI/ML-based positioning accuracy improvement, the data sets of companies should be generated with the same values of the following parameters:</w:t>
      </w:r>
    </w:p>
    <w:p w14:paraId="3CFA3145" w14:textId="77777777" w:rsidR="00D65136" w:rsidRPr="005624B8" w:rsidRDefault="00D65136" w:rsidP="00D65136">
      <w:pPr>
        <w:pStyle w:val="00Text"/>
        <w:numPr>
          <w:ilvl w:val="0"/>
          <w:numId w:val="31"/>
        </w:numPr>
        <w:ind w:left="1560" w:hanging="284"/>
        <w:rPr>
          <w:b/>
          <w:i/>
        </w:rPr>
      </w:pPr>
      <w:r>
        <w:rPr>
          <w:b/>
          <w:i/>
        </w:rPr>
        <w:t>X drops</w:t>
      </w:r>
    </w:p>
    <w:p w14:paraId="6540F297" w14:textId="77777777" w:rsidR="00D65136" w:rsidRPr="00980CE9" w:rsidRDefault="00D65136" w:rsidP="00D65136">
      <w:pPr>
        <w:pStyle w:val="00Text"/>
        <w:numPr>
          <w:ilvl w:val="0"/>
          <w:numId w:val="31"/>
        </w:numPr>
        <w:ind w:left="1560" w:hanging="284"/>
        <w:rPr>
          <w:b/>
          <w:i/>
        </w:rPr>
      </w:pPr>
      <w:r>
        <w:rPr>
          <w:b/>
          <w:i/>
        </w:rPr>
        <w:t>Y UEs per drop</w:t>
      </w:r>
    </w:p>
    <w:p w14:paraId="07A7727C" w14:textId="77777777" w:rsidR="00D65136" w:rsidRPr="005624B8" w:rsidRDefault="00D65136" w:rsidP="00D65136">
      <w:pPr>
        <w:pStyle w:val="00Text"/>
        <w:numPr>
          <w:ilvl w:val="0"/>
          <w:numId w:val="31"/>
        </w:numPr>
        <w:ind w:left="1560" w:hanging="284"/>
        <w:rPr>
          <w:b/>
          <w:i/>
        </w:rPr>
      </w:pPr>
      <w:r>
        <w:rPr>
          <w:b/>
          <w:i/>
        </w:rPr>
        <w:t>FFS: values of X, Y</w:t>
      </w:r>
    </w:p>
    <w:p w14:paraId="5A95A0EE" w14:textId="172C176C" w:rsidR="009B2043" w:rsidRDefault="0044100E" w:rsidP="00D40066">
      <w:pPr>
        <w:pStyle w:val="01"/>
        <w:numPr>
          <w:ilvl w:val="0"/>
          <w:numId w:val="25"/>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16E31951" w14:textId="77777777" w:rsidR="00B20595" w:rsidRDefault="00B20595" w:rsidP="00B20595">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5F21CC52" w14:textId="526C4262" w:rsidR="000F7073" w:rsidRDefault="000F7073" w:rsidP="00067928">
      <w:pPr>
        <w:pStyle w:val="01"/>
        <w:tabs>
          <w:tab w:val="clear" w:pos="567"/>
        </w:tabs>
      </w:pPr>
      <w:r>
        <w:t>Appendix: Evaluation assumptions</w:t>
      </w:r>
    </w:p>
    <w:tbl>
      <w:tblPr>
        <w:tblStyle w:val="a6"/>
        <w:tblW w:w="0" w:type="auto"/>
        <w:tblLook w:val="04A0" w:firstRow="1" w:lastRow="0" w:firstColumn="1" w:lastColumn="0" w:noHBand="0" w:noVBand="1"/>
      </w:tblPr>
      <w:tblGrid>
        <w:gridCol w:w="4531"/>
        <w:gridCol w:w="4531"/>
      </w:tblGrid>
      <w:tr w:rsidR="00260159" w14:paraId="0E57D176" w14:textId="77777777" w:rsidTr="009F04E0">
        <w:tc>
          <w:tcPr>
            <w:tcW w:w="4531" w:type="dxa"/>
            <w:vAlign w:val="center"/>
          </w:tcPr>
          <w:p w14:paraId="65F49C77" w14:textId="56193EFF" w:rsidR="00260159" w:rsidRPr="000E064F" w:rsidRDefault="00260159" w:rsidP="00260159">
            <w:r w:rsidRPr="000E064F">
              <w:rPr>
                <w:rFonts w:eastAsia="等线"/>
                <w:color w:val="000000" w:themeColor="text1"/>
                <w:kern w:val="24"/>
              </w:rPr>
              <w:t>Parameter</w:t>
            </w:r>
          </w:p>
        </w:tc>
        <w:tc>
          <w:tcPr>
            <w:tcW w:w="4531" w:type="dxa"/>
            <w:vAlign w:val="center"/>
          </w:tcPr>
          <w:p w14:paraId="74236E9F" w14:textId="2192A4CA" w:rsidR="00260159" w:rsidRPr="000E064F" w:rsidRDefault="00260159" w:rsidP="00260159">
            <w:r w:rsidRPr="000E064F">
              <w:rPr>
                <w:rFonts w:eastAsia="等线"/>
                <w:color w:val="000000" w:themeColor="text1"/>
                <w:kern w:val="24"/>
              </w:rPr>
              <w:t>Value</w:t>
            </w:r>
          </w:p>
        </w:tc>
      </w:tr>
      <w:tr w:rsidR="00260159" w14:paraId="7657E397" w14:textId="77777777" w:rsidTr="009F04E0">
        <w:tc>
          <w:tcPr>
            <w:tcW w:w="4531" w:type="dxa"/>
            <w:vAlign w:val="center"/>
          </w:tcPr>
          <w:p w14:paraId="5A0B4D8B" w14:textId="5128D4A8" w:rsidR="00260159" w:rsidRPr="000E064F" w:rsidRDefault="00016C66" w:rsidP="000F7073">
            <w:pPr>
              <w:rPr>
                <w:szCs w:val="20"/>
              </w:rPr>
            </w:pPr>
            <w:r w:rsidRPr="000E064F">
              <w:rPr>
                <w:szCs w:val="20"/>
              </w:rPr>
              <w:t>Scenario</w:t>
            </w:r>
          </w:p>
        </w:tc>
        <w:tc>
          <w:tcPr>
            <w:tcW w:w="4531" w:type="dxa"/>
            <w:vAlign w:val="center"/>
          </w:tcPr>
          <w:p w14:paraId="6B608F77" w14:textId="77777777" w:rsidR="00260159" w:rsidRPr="000E064F" w:rsidRDefault="002F1164" w:rsidP="000F7073">
            <w:pPr>
              <w:rPr>
                <w:szCs w:val="20"/>
              </w:rPr>
            </w:pPr>
            <w:r w:rsidRPr="000E064F">
              <w:rPr>
                <w:szCs w:val="20"/>
              </w:rPr>
              <w:t>1nF-DH</w:t>
            </w:r>
          </w:p>
          <w:p w14:paraId="7EAAB7BE" w14:textId="660FA238" w:rsidR="002F1164" w:rsidRPr="000E064F" w:rsidRDefault="002F1164" w:rsidP="000F7073">
            <w:pPr>
              <w:rPr>
                <w:szCs w:val="20"/>
              </w:rPr>
            </w:pPr>
            <w:r w:rsidRPr="000E064F">
              <w:rPr>
                <w:szCs w:val="20"/>
              </w:rPr>
              <w:t>120m * 60m</w:t>
            </w:r>
          </w:p>
        </w:tc>
      </w:tr>
      <w:tr w:rsidR="00260159" w14:paraId="729C0D7A" w14:textId="77777777" w:rsidTr="009F04E0">
        <w:tc>
          <w:tcPr>
            <w:tcW w:w="4531" w:type="dxa"/>
            <w:vAlign w:val="center"/>
          </w:tcPr>
          <w:p w14:paraId="24C30388" w14:textId="12401487" w:rsidR="00260159" w:rsidRPr="000E064F" w:rsidRDefault="00BA58B4" w:rsidP="000F7073">
            <w:pPr>
              <w:rPr>
                <w:szCs w:val="20"/>
              </w:rPr>
            </w:pPr>
            <w:r w:rsidRPr="000E064F">
              <w:rPr>
                <w:szCs w:val="20"/>
              </w:rPr>
              <w:t>{clutter density, height, size}</w:t>
            </w:r>
          </w:p>
        </w:tc>
        <w:tc>
          <w:tcPr>
            <w:tcW w:w="4531" w:type="dxa"/>
            <w:vAlign w:val="center"/>
          </w:tcPr>
          <w:p w14:paraId="686B2CA1" w14:textId="3F602721" w:rsidR="00260159" w:rsidRPr="000E064F" w:rsidRDefault="00BA58B4" w:rsidP="000F7073">
            <w:pPr>
              <w:rPr>
                <w:szCs w:val="20"/>
              </w:rPr>
            </w:pPr>
            <w:r w:rsidRPr="000E064F">
              <w:rPr>
                <w:szCs w:val="20"/>
              </w:rPr>
              <w:t>{0.6,6m,2m}</w:t>
            </w:r>
          </w:p>
        </w:tc>
      </w:tr>
      <w:tr w:rsidR="00260159" w14:paraId="5E0659C4" w14:textId="77777777" w:rsidTr="009F04E0">
        <w:tc>
          <w:tcPr>
            <w:tcW w:w="4531" w:type="dxa"/>
            <w:vAlign w:val="center"/>
          </w:tcPr>
          <w:p w14:paraId="67BDFE39" w14:textId="6FCDDDE1" w:rsidR="00260159" w:rsidRPr="000E064F" w:rsidRDefault="003B38BA" w:rsidP="000F7073">
            <w:pPr>
              <w:rPr>
                <w:szCs w:val="20"/>
              </w:rPr>
            </w:pPr>
            <w:r w:rsidRPr="000E064F">
              <w:rPr>
                <w:szCs w:val="20"/>
              </w:rPr>
              <w:t>Bandwidth</w:t>
            </w:r>
          </w:p>
        </w:tc>
        <w:tc>
          <w:tcPr>
            <w:tcW w:w="4531" w:type="dxa"/>
            <w:vAlign w:val="center"/>
          </w:tcPr>
          <w:p w14:paraId="7ECEC91D" w14:textId="39F059AD" w:rsidR="00260159" w:rsidRPr="000E064F" w:rsidRDefault="003B38BA" w:rsidP="000F7073">
            <w:pPr>
              <w:rPr>
                <w:szCs w:val="20"/>
              </w:rPr>
            </w:pPr>
            <w:r w:rsidRPr="000E064F">
              <w:rPr>
                <w:szCs w:val="20"/>
              </w:rPr>
              <w:t>100M</w:t>
            </w:r>
          </w:p>
        </w:tc>
      </w:tr>
      <w:tr w:rsidR="000E064F" w14:paraId="720FF153" w14:textId="77777777" w:rsidTr="009F04E0">
        <w:tc>
          <w:tcPr>
            <w:tcW w:w="4531" w:type="dxa"/>
            <w:vAlign w:val="center"/>
          </w:tcPr>
          <w:p w14:paraId="34AE9456" w14:textId="1B951BDA" w:rsidR="000E064F" w:rsidRPr="000E064F" w:rsidRDefault="000E064F" w:rsidP="000E064F">
            <w:pPr>
              <w:rPr>
                <w:szCs w:val="20"/>
              </w:rPr>
            </w:pPr>
            <w:r w:rsidRPr="000E064F">
              <w:rPr>
                <w:szCs w:val="20"/>
              </w:rPr>
              <w:t>Total gNB TX power, dBm</w:t>
            </w:r>
          </w:p>
        </w:tc>
        <w:tc>
          <w:tcPr>
            <w:tcW w:w="4531" w:type="dxa"/>
            <w:vAlign w:val="center"/>
          </w:tcPr>
          <w:p w14:paraId="287D82CE" w14:textId="425A4D4A" w:rsidR="000E064F" w:rsidRPr="000E064F" w:rsidRDefault="000E064F" w:rsidP="000E064F">
            <w:pPr>
              <w:rPr>
                <w:szCs w:val="20"/>
              </w:rPr>
            </w:pPr>
            <w:r w:rsidRPr="000E064F">
              <w:rPr>
                <w:szCs w:val="20"/>
              </w:rPr>
              <w:t>24dBm</w:t>
            </w:r>
          </w:p>
        </w:tc>
      </w:tr>
      <w:tr w:rsidR="000E064F" w14:paraId="6B4D7D54" w14:textId="77777777" w:rsidTr="009F04E0">
        <w:tc>
          <w:tcPr>
            <w:tcW w:w="4531" w:type="dxa"/>
            <w:vAlign w:val="center"/>
          </w:tcPr>
          <w:p w14:paraId="68A9EAD8" w14:textId="1D53FA95" w:rsidR="000E064F" w:rsidRPr="000E064F" w:rsidRDefault="000E064F" w:rsidP="000E064F">
            <w:pPr>
              <w:rPr>
                <w:szCs w:val="20"/>
              </w:rPr>
            </w:pPr>
            <w:r w:rsidRPr="000E064F">
              <w:rPr>
                <w:szCs w:val="20"/>
              </w:rPr>
              <w:t>gNB antenna configuration</w:t>
            </w:r>
          </w:p>
        </w:tc>
        <w:tc>
          <w:tcPr>
            <w:tcW w:w="4531" w:type="dxa"/>
            <w:vAlign w:val="center"/>
          </w:tcPr>
          <w:p w14:paraId="1A4DFF3A" w14:textId="77777777" w:rsidR="000E064F" w:rsidRPr="000E064F" w:rsidRDefault="000E064F" w:rsidP="000E064F">
            <w:pPr>
              <w:rPr>
                <w:szCs w:val="20"/>
              </w:rPr>
            </w:pPr>
            <w:r w:rsidRPr="000E064F">
              <w:rPr>
                <w:szCs w:val="20"/>
              </w:rPr>
              <w:t xml:space="preserve">(M, N, P, Mg, Ng) = (4, 4, 2, 1, 1), </w:t>
            </w:r>
          </w:p>
          <w:p w14:paraId="59A35DAC" w14:textId="3D450E11" w:rsidR="000E064F" w:rsidRPr="000E064F" w:rsidRDefault="000E064F" w:rsidP="000E064F">
            <w:pPr>
              <w:rPr>
                <w:szCs w:val="20"/>
              </w:rPr>
            </w:pPr>
            <w:proofErr w:type="spellStart"/>
            <w:r w:rsidRPr="000E064F">
              <w:rPr>
                <w:szCs w:val="20"/>
              </w:rPr>
              <w:t>dH</w:t>
            </w:r>
            <w:proofErr w:type="spellEnd"/>
            <w:r w:rsidRPr="000E064F">
              <w:rPr>
                <w:szCs w:val="20"/>
              </w:rPr>
              <w:t>=</w:t>
            </w:r>
            <w:proofErr w:type="spellStart"/>
            <w:r w:rsidRPr="000E064F">
              <w:rPr>
                <w:szCs w:val="20"/>
              </w:rPr>
              <w:t>dV</w:t>
            </w:r>
            <w:proofErr w:type="spellEnd"/>
            <w:r w:rsidRPr="000E064F">
              <w:rPr>
                <w:szCs w:val="20"/>
              </w:rPr>
              <w:t xml:space="preserve">=0.5λ </w:t>
            </w:r>
          </w:p>
        </w:tc>
      </w:tr>
      <w:tr w:rsidR="000E064F" w14:paraId="0CFCA83C" w14:textId="77777777" w:rsidTr="009F04E0">
        <w:tc>
          <w:tcPr>
            <w:tcW w:w="4531" w:type="dxa"/>
            <w:vAlign w:val="center"/>
          </w:tcPr>
          <w:p w14:paraId="16CDE44C" w14:textId="65B086CA" w:rsidR="000E064F" w:rsidRPr="000E064F" w:rsidRDefault="000E064F" w:rsidP="000E064F">
            <w:pPr>
              <w:rPr>
                <w:szCs w:val="20"/>
              </w:rPr>
            </w:pPr>
            <w:r w:rsidRPr="000E064F">
              <w:rPr>
                <w:rFonts w:eastAsia="宋体"/>
                <w:szCs w:val="20"/>
              </w:rPr>
              <w:t>UE antenna height</w:t>
            </w:r>
          </w:p>
        </w:tc>
        <w:tc>
          <w:tcPr>
            <w:tcW w:w="4531" w:type="dxa"/>
            <w:vAlign w:val="center"/>
          </w:tcPr>
          <w:p w14:paraId="73BBF6EC" w14:textId="7082270A" w:rsidR="000E064F" w:rsidRPr="000E064F" w:rsidRDefault="000E064F" w:rsidP="000E064F">
            <w:pPr>
              <w:keepNext/>
              <w:keepLines/>
              <w:rPr>
                <w:rFonts w:eastAsia="宋体"/>
                <w:szCs w:val="20"/>
              </w:rPr>
            </w:pPr>
            <w:r w:rsidRPr="000E064F">
              <w:rPr>
                <w:rFonts w:eastAsia="宋体"/>
                <w:szCs w:val="20"/>
              </w:rPr>
              <w:t>Baseline: 1.5m</w:t>
            </w:r>
          </w:p>
        </w:tc>
      </w:tr>
      <w:tr w:rsidR="000E064F" w14:paraId="4D5A01F6" w14:textId="77777777" w:rsidTr="009F04E0">
        <w:tc>
          <w:tcPr>
            <w:tcW w:w="4531" w:type="dxa"/>
            <w:vAlign w:val="center"/>
          </w:tcPr>
          <w:p w14:paraId="53CEB9DF" w14:textId="24AEDC40" w:rsidR="000E064F" w:rsidRPr="000E064F" w:rsidRDefault="000E064F" w:rsidP="000E064F">
            <w:pPr>
              <w:rPr>
                <w:szCs w:val="20"/>
              </w:rPr>
            </w:pPr>
            <w:r w:rsidRPr="000E064F">
              <w:rPr>
                <w:rFonts w:eastAsia="宋体"/>
                <w:szCs w:val="20"/>
              </w:rPr>
              <w:t xml:space="preserve">Carrier frequency, GHz </w:t>
            </w:r>
          </w:p>
        </w:tc>
        <w:tc>
          <w:tcPr>
            <w:tcW w:w="4531" w:type="dxa"/>
            <w:vAlign w:val="center"/>
          </w:tcPr>
          <w:p w14:paraId="634437A0" w14:textId="77777777" w:rsidR="000E064F" w:rsidRPr="000E064F" w:rsidRDefault="000E064F" w:rsidP="000E064F">
            <w:pPr>
              <w:keepNext/>
              <w:keepLines/>
              <w:rPr>
                <w:rFonts w:eastAsia="宋体"/>
                <w:szCs w:val="20"/>
              </w:rPr>
            </w:pPr>
            <w:r w:rsidRPr="000E064F">
              <w:rPr>
                <w:rFonts w:eastAsia="宋体"/>
                <w:szCs w:val="20"/>
              </w:rPr>
              <w:t>3.5GHz</w:t>
            </w:r>
          </w:p>
          <w:p w14:paraId="3CBD8311" w14:textId="77777777" w:rsidR="000E064F" w:rsidRPr="000E064F" w:rsidRDefault="000E064F" w:rsidP="000E064F">
            <w:pPr>
              <w:rPr>
                <w:szCs w:val="20"/>
              </w:rPr>
            </w:pPr>
          </w:p>
        </w:tc>
      </w:tr>
      <w:tr w:rsidR="000E064F" w14:paraId="24B71334" w14:textId="77777777" w:rsidTr="009F04E0">
        <w:tc>
          <w:tcPr>
            <w:tcW w:w="4531" w:type="dxa"/>
            <w:vAlign w:val="center"/>
          </w:tcPr>
          <w:p w14:paraId="37282BBE" w14:textId="48A01C43" w:rsidR="000E064F" w:rsidRPr="000E064F" w:rsidRDefault="000E064F" w:rsidP="000E064F">
            <w:pPr>
              <w:rPr>
                <w:rFonts w:eastAsia="宋体"/>
                <w:szCs w:val="20"/>
              </w:rPr>
            </w:pPr>
            <w:r w:rsidRPr="000E064F">
              <w:rPr>
                <w:rFonts w:eastAsia="宋体"/>
                <w:szCs w:val="20"/>
              </w:rPr>
              <w:t>Subcarrier spacing, kHz</w:t>
            </w:r>
          </w:p>
        </w:tc>
        <w:tc>
          <w:tcPr>
            <w:tcW w:w="4531" w:type="dxa"/>
            <w:vAlign w:val="center"/>
          </w:tcPr>
          <w:p w14:paraId="1B22E4FA" w14:textId="416908C3" w:rsidR="000E064F" w:rsidRPr="000E064F" w:rsidRDefault="000E064F" w:rsidP="000E064F">
            <w:pPr>
              <w:keepNext/>
              <w:keepLines/>
              <w:rPr>
                <w:rFonts w:eastAsia="宋体"/>
                <w:szCs w:val="20"/>
              </w:rPr>
            </w:pPr>
            <w:r w:rsidRPr="000E064F">
              <w:rPr>
                <w:rFonts w:eastAsia="宋体"/>
                <w:szCs w:val="20"/>
              </w:rPr>
              <w:t xml:space="preserve">30kHz for 100MHz </w:t>
            </w:r>
          </w:p>
        </w:tc>
      </w:tr>
      <w:tr w:rsidR="000E064F" w14:paraId="215B890F" w14:textId="77777777" w:rsidTr="009F04E0">
        <w:tc>
          <w:tcPr>
            <w:tcW w:w="4531" w:type="dxa"/>
            <w:vAlign w:val="center"/>
          </w:tcPr>
          <w:p w14:paraId="558034FE" w14:textId="1367DA1C" w:rsidR="000E064F" w:rsidRPr="000E064F" w:rsidRDefault="000E064F" w:rsidP="000E064F">
            <w:pPr>
              <w:rPr>
                <w:rFonts w:eastAsia="宋体"/>
                <w:szCs w:val="20"/>
              </w:rPr>
            </w:pPr>
            <w:r>
              <w:rPr>
                <w:rFonts w:eastAsia="宋体"/>
                <w:szCs w:val="20"/>
              </w:rPr>
              <w:t xml:space="preserve">CIR </w:t>
            </w:r>
          </w:p>
        </w:tc>
        <w:tc>
          <w:tcPr>
            <w:tcW w:w="4531" w:type="dxa"/>
            <w:vAlign w:val="center"/>
          </w:tcPr>
          <w:p w14:paraId="327DDB87" w14:textId="578FA182" w:rsidR="000E064F" w:rsidRPr="000E064F" w:rsidRDefault="000E064F" w:rsidP="000E064F">
            <w:pPr>
              <w:keepNext/>
              <w:keepLines/>
              <w:rPr>
                <w:rFonts w:eastAsia="宋体"/>
                <w:szCs w:val="20"/>
              </w:rPr>
            </w:pPr>
            <w:r>
              <w:rPr>
                <w:rFonts w:eastAsia="宋体"/>
                <w:szCs w:val="20"/>
              </w:rPr>
              <w:t>256 complex values</w:t>
            </w:r>
            <w:r w:rsidR="00884F45">
              <w:rPr>
                <w:rFonts w:eastAsia="宋体"/>
                <w:szCs w:val="20"/>
              </w:rPr>
              <w:t xml:space="preserve"> </w:t>
            </w:r>
          </w:p>
        </w:tc>
      </w:tr>
      <w:tr w:rsidR="008F452E" w14:paraId="5C3BD72A" w14:textId="77777777" w:rsidTr="009F04E0">
        <w:tc>
          <w:tcPr>
            <w:tcW w:w="4531" w:type="dxa"/>
            <w:vAlign w:val="center"/>
          </w:tcPr>
          <w:p w14:paraId="0F355993" w14:textId="106282E5" w:rsidR="008F452E" w:rsidRDefault="008F452E" w:rsidP="000E064F">
            <w:pPr>
              <w:rPr>
                <w:rFonts w:eastAsia="宋体"/>
                <w:szCs w:val="20"/>
              </w:rPr>
            </w:pPr>
            <w:r>
              <w:rPr>
                <w:rFonts w:eastAsia="宋体"/>
                <w:szCs w:val="20"/>
              </w:rPr>
              <w:t>Data sets</w:t>
            </w:r>
          </w:p>
        </w:tc>
        <w:tc>
          <w:tcPr>
            <w:tcW w:w="4531" w:type="dxa"/>
            <w:vAlign w:val="center"/>
          </w:tcPr>
          <w:p w14:paraId="7C94F0F8" w14:textId="77777777" w:rsidR="008F452E" w:rsidRDefault="008F452E" w:rsidP="000E064F">
            <w:pPr>
              <w:keepNext/>
              <w:keepLines/>
              <w:rPr>
                <w:rFonts w:eastAsia="宋体"/>
                <w:szCs w:val="20"/>
              </w:rPr>
            </w:pPr>
            <w:r>
              <w:rPr>
                <w:rFonts w:eastAsia="宋体"/>
                <w:szCs w:val="20"/>
              </w:rPr>
              <w:t>Total: 80,000</w:t>
            </w:r>
          </w:p>
          <w:p w14:paraId="60D4592E" w14:textId="0C0F44A3" w:rsidR="008F452E" w:rsidRDefault="008F452E" w:rsidP="000E064F">
            <w:pPr>
              <w:keepNext/>
              <w:keepLines/>
              <w:rPr>
                <w:rFonts w:eastAsia="宋体"/>
                <w:szCs w:val="20"/>
              </w:rPr>
            </w:pPr>
            <w:r>
              <w:rPr>
                <w:rFonts w:eastAsia="宋体"/>
                <w:szCs w:val="20"/>
              </w:rPr>
              <w:t>Training: 98% of 80,000</w:t>
            </w:r>
          </w:p>
          <w:p w14:paraId="0CBA2576" w14:textId="7AB9B1D7" w:rsidR="008F452E" w:rsidRDefault="008F452E" w:rsidP="000E064F">
            <w:pPr>
              <w:keepNext/>
              <w:keepLines/>
              <w:rPr>
                <w:rFonts w:eastAsia="宋体"/>
                <w:szCs w:val="20"/>
              </w:rPr>
            </w:pPr>
            <w:r>
              <w:rPr>
                <w:rFonts w:eastAsia="宋体"/>
                <w:szCs w:val="20"/>
              </w:rPr>
              <w:t>Testing: 2% of 80,000</w:t>
            </w:r>
          </w:p>
        </w:tc>
      </w:tr>
      <w:tr w:rsidR="0018702B" w14:paraId="7D506F54" w14:textId="77777777" w:rsidTr="009F04E0">
        <w:tc>
          <w:tcPr>
            <w:tcW w:w="4531" w:type="dxa"/>
            <w:vAlign w:val="center"/>
          </w:tcPr>
          <w:p w14:paraId="395027F0" w14:textId="5CD5FAA7" w:rsidR="0018702B" w:rsidRDefault="0018702B" w:rsidP="000E064F">
            <w:pPr>
              <w:rPr>
                <w:rFonts w:eastAsia="宋体"/>
                <w:szCs w:val="20"/>
              </w:rPr>
            </w:pPr>
            <w:r>
              <w:rPr>
                <w:rFonts w:eastAsia="宋体"/>
                <w:szCs w:val="20"/>
              </w:rPr>
              <w:t>Timing error</w:t>
            </w:r>
          </w:p>
        </w:tc>
        <w:tc>
          <w:tcPr>
            <w:tcW w:w="4531" w:type="dxa"/>
            <w:vAlign w:val="center"/>
          </w:tcPr>
          <w:p w14:paraId="47FF444E" w14:textId="68397732" w:rsidR="0018702B" w:rsidRDefault="0018702B" w:rsidP="000E064F">
            <w:pPr>
              <w:keepNext/>
              <w:keepLines/>
              <w:rPr>
                <w:rFonts w:eastAsia="宋体"/>
                <w:szCs w:val="20"/>
              </w:rPr>
            </w:pPr>
            <w:r>
              <w:rPr>
                <w:rFonts w:eastAsia="宋体"/>
                <w:szCs w:val="20"/>
              </w:rPr>
              <w:t>No timing error</w:t>
            </w:r>
            <w:r w:rsidR="00D72234">
              <w:rPr>
                <w:rFonts w:eastAsia="宋体"/>
                <w:szCs w:val="20"/>
              </w:rPr>
              <w:t xml:space="preserve"> (</w:t>
            </w:r>
            <w:proofErr w:type="spellStart"/>
            <w:proofErr w:type="gramStart"/>
            <w:r w:rsidR="00D72234">
              <w:rPr>
                <w:rFonts w:eastAsia="宋体"/>
                <w:szCs w:val="20"/>
              </w:rPr>
              <w:t>e.g</w:t>
            </w:r>
            <w:proofErr w:type="spellEnd"/>
            <w:r w:rsidR="00D72234">
              <w:rPr>
                <w:rFonts w:eastAsia="宋体"/>
                <w:szCs w:val="20"/>
              </w:rPr>
              <w:t>,,</w:t>
            </w:r>
            <w:proofErr w:type="gramEnd"/>
            <w:r w:rsidR="00D72234">
              <w:rPr>
                <w:rFonts w:eastAsia="宋体"/>
                <w:szCs w:val="20"/>
              </w:rPr>
              <w:t xml:space="preserve"> Rx/Tx timing group delay)</w:t>
            </w:r>
          </w:p>
          <w:p w14:paraId="5318E685" w14:textId="696983E6" w:rsidR="006E7DF5" w:rsidRDefault="006E7DF5" w:rsidP="000E064F">
            <w:pPr>
              <w:keepNext/>
              <w:keepLines/>
              <w:rPr>
                <w:rFonts w:eastAsia="宋体"/>
                <w:szCs w:val="20"/>
              </w:rPr>
            </w:pPr>
            <w:r>
              <w:rPr>
                <w:rFonts w:eastAsia="宋体"/>
                <w:szCs w:val="20"/>
              </w:rPr>
              <w:t>Perfect synchronization</w:t>
            </w:r>
          </w:p>
        </w:tc>
      </w:tr>
      <w:tr w:rsidR="007136A2" w14:paraId="07FEA34A" w14:textId="77777777" w:rsidTr="009F04E0">
        <w:tc>
          <w:tcPr>
            <w:tcW w:w="4531" w:type="dxa"/>
            <w:vAlign w:val="center"/>
          </w:tcPr>
          <w:p w14:paraId="3944EE65" w14:textId="7190D9B7" w:rsidR="007136A2" w:rsidRDefault="007136A2" w:rsidP="000E064F">
            <w:pPr>
              <w:rPr>
                <w:rFonts w:eastAsia="宋体"/>
                <w:szCs w:val="20"/>
              </w:rPr>
            </w:pPr>
            <w:r>
              <w:rPr>
                <w:rFonts w:eastAsia="宋体"/>
                <w:szCs w:val="20"/>
              </w:rPr>
              <w:t>Spatial consistency for small scale parameters</w:t>
            </w:r>
          </w:p>
        </w:tc>
        <w:tc>
          <w:tcPr>
            <w:tcW w:w="4531" w:type="dxa"/>
            <w:vAlign w:val="center"/>
          </w:tcPr>
          <w:p w14:paraId="247A6EF0" w14:textId="7B4662E3" w:rsidR="007136A2" w:rsidRDefault="007136A2" w:rsidP="000E064F">
            <w:pPr>
              <w:keepNext/>
              <w:keepLines/>
              <w:rPr>
                <w:rFonts w:eastAsia="宋体"/>
                <w:szCs w:val="20"/>
              </w:rPr>
            </w:pPr>
            <w:r>
              <w:rPr>
                <w:rFonts w:eastAsia="宋体"/>
                <w:szCs w:val="20"/>
              </w:rPr>
              <w:t>NO</w:t>
            </w:r>
          </w:p>
        </w:tc>
      </w:tr>
    </w:tbl>
    <w:p w14:paraId="2EA8562F" w14:textId="77777777" w:rsidR="000F7073" w:rsidRDefault="000F7073" w:rsidP="0059514E">
      <w:bookmarkStart w:id="1" w:name="_GoBack"/>
      <w:bookmarkEnd w:id="1"/>
    </w:p>
    <w:sectPr w:rsidR="000F7073">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2E680" w14:textId="77777777" w:rsidR="00F22FA4" w:rsidRDefault="00F22FA4">
      <w:r>
        <w:separator/>
      </w:r>
    </w:p>
  </w:endnote>
  <w:endnote w:type="continuationSeparator" w:id="0">
    <w:p w14:paraId="7FB70889" w14:textId="77777777" w:rsidR="00F22FA4" w:rsidRDefault="00F22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8F407" w14:textId="77777777" w:rsidR="00F22FA4" w:rsidRDefault="00F22FA4">
      <w:r>
        <w:separator/>
      </w:r>
    </w:p>
  </w:footnote>
  <w:footnote w:type="continuationSeparator" w:id="0">
    <w:p w14:paraId="5678CBCB" w14:textId="77777777" w:rsidR="00F22FA4" w:rsidRDefault="00F22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EF3CDD" w:rsidRDefault="00EF3CD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604DC"/>
    <w:multiLevelType w:val="hybridMultilevel"/>
    <w:tmpl w:val="3F528FE6"/>
    <w:lvl w:ilvl="0" w:tplc="308E30B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EE284E"/>
    <w:multiLevelType w:val="hybridMultilevel"/>
    <w:tmpl w:val="D200F9E6"/>
    <w:lvl w:ilvl="0" w:tplc="308E30B8">
      <w:numFmt w:val="bullet"/>
      <w:lvlText w:val=""/>
      <w:lvlJc w:val="left"/>
      <w:pPr>
        <w:ind w:left="1494" w:hanging="360"/>
      </w:pPr>
      <w:rPr>
        <w:rFonts w:ascii="Symbol" w:eastAsia="宋体" w:hAnsi="Symbol"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0"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0"/>
  </w:num>
  <w:num w:numId="2">
    <w:abstractNumId w:val="10"/>
  </w:num>
  <w:num w:numId="3">
    <w:abstractNumId w:val="23"/>
  </w:num>
  <w:num w:numId="4">
    <w:abstractNumId w:val="15"/>
  </w:num>
  <w:num w:numId="5">
    <w:abstractNumId w:val="21"/>
  </w:num>
  <w:num w:numId="6">
    <w:abstractNumId w:val="17"/>
  </w:num>
  <w:num w:numId="7">
    <w:abstractNumId w:val="27"/>
  </w:num>
  <w:num w:numId="8">
    <w:abstractNumId w:val="0"/>
  </w:num>
  <w:num w:numId="9">
    <w:abstractNumId w:val="11"/>
  </w:num>
  <w:num w:numId="10">
    <w:abstractNumId w:val="28"/>
  </w:num>
  <w:num w:numId="11">
    <w:abstractNumId w:val="12"/>
  </w:num>
  <w:num w:numId="12">
    <w:abstractNumId w:val="6"/>
  </w:num>
  <w:num w:numId="13">
    <w:abstractNumId w:val="13"/>
  </w:num>
  <w:num w:numId="14">
    <w:abstractNumId w:val="25"/>
  </w:num>
  <w:num w:numId="15">
    <w:abstractNumId w:val="26"/>
  </w:num>
  <w:num w:numId="16">
    <w:abstractNumId w:val="8"/>
  </w:num>
  <w:num w:numId="17">
    <w:abstractNumId w:val="14"/>
  </w:num>
  <w:num w:numId="18">
    <w:abstractNumId w:val="14"/>
  </w:num>
  <w:num w:numId="19">
    <w:abstractNumId w:val="5"/>
  </w:num>
  <w:num w:numId="20">
    <w:abstractNumId w:val="2"/>
  </w:num>
  <w:num w:numId="21">
    <w:abstractNumId w:val="7"/>
  </w:num>
  <w:num w:numId="22">
    <w:abstractNumId w:val="4"/>
  </w:num>
  <w:num w:numId="23">
    <w:abstractNumId w:val="29"/>
  </w:num>
  <w:num w:numId="24">
    <w:abstractNumId w:val="9"/>
  </w:num>
  <w:num w:numId="25">
    <w:abstractNumId w:val="1"/>
  </w:num>
  <w:num w:numId="26">
    <w:abstractNumId w:val="16"/>
  </w:num>
  <w:num w:numId="27">
    <w:abstractNumId w:val="24"/>
  </w:num>
  <w:num w:numId="28">
    <w:abstractNumId w:val="3"/>
  </w:num>
  <w:num w:numId="29">
    <w:abstractNumId w:val="22"/>
  </w:num>
  <w:num w:numId="30">
    <w:abstractNumId w:val="19"/>
  </w:num>
  <w:num w:numId="31">
    <w:abstractNumId w:val="20"/>
  </w:num>
  <w:num w:numId="3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EF3"/>
    <w:rsid w:val="00002DC0"/>
    <w:rsid w:val="00012D6E"/>
    <w:rsid w:val="00013AD8"/>
    <w:rsid w:val="00014144"/>
    <w:rsid w:val="000160F6"/>
    <w:rsid w:val="00016C66"/>
    <w:rsid w:val="000202D5"/>
    <w:rsid w:val="000227D6"/>
    <w:rsid w:val="00023804"/>
    <w:rsid w:val="0002517B"/>
    <w:rsid w:val="00027896"/>
    <w:rsid w:val="0003038E"/>
    <w:rsid w:val="00036C04"/>
    <w:rsid w:val="000376CD"/>
    <w:rsid w:val="00041F86"/>
    <w:rsid w:val="00046853"/>
    <w:rsid w:val="00050077"/>
    <w:rsid w:val="00052A3E"/>
    <w:rsid w:val="000538BE"/>
    <w:rsid w:val="00055EF3"/>
    <w:rsid w:val="00063F7E"/>
    <w:rsid w:val="00067024"/>
    <w:rsid w:val="000670C1"/>
    <w:rsid w:val="00067928"/>
    <w:rsid w:val="00071427"/>
    <w:rsid w:val="00071993"/>
    <w:rsid w:val="00074E36"/>
    <w:rsid w:val="00075805"/>
    <w:rsid w:val="00080DFA"/>
    <w:rsid w:val="00080ED5"/>
    <w:rsid w:val="000810F4"/>
    <w:rsid w:val="00083AD7"/>
    <w:rsid w:val="00085AAA"/>
    <w:rsid w:val="0009300E"/>
    <w:rsid w:val="000939D7"/>
    <w:rsid w:val="00094878"/>
    <w:rsid w:val="00095038"/>
    <w:rsid w:val="0009777B"/>
    <w:rsid w:val="000A2E05"/>
    <w:rsid w:val="000A3741"/>
    <w:rsid w:val="000A6833"/>
    <w:rsid w:val="000A714D"/>
    <w:rsid w:val="000B368E"/>
    <w:rsid w:val="000B5E34"/>
    <w:rsid w:val="000B600E"/>
    <w:rsid w:val="000C0741"/>
    <w:rsid w:val="000C1ECC"/>
    <w:rsid w:val="000C315E"/>
    <w:rsid w:val="000C3437"/>
    <w:rsid w:val="000C52F2"/>
    <w:rsid w:val="000C5B84"/>
    <w:rsid w:val="000D51E9"/>
    <w:rsid w:val="000D6076"/>
    <w:rsid w:val="000D66CD"/>
    <w:rsid w:val="000D6C00"/>
    <w:rsid w:val="000D7751"/>
    <w:rsid w:val="000E064F"/>
    <w:rsid w:val="000E3077"/>
    <w:rsid w:val="000E4BF8"/>
    <w:rsid w:val="000E608E"/>
    <w:rsid w:val="000E6672"/>
    <w:rsid w:val="000E695E"/>
    <w:rsid w:val="000E759D"/>
    <w:rsid w:val="000F5BBA"/>
    <w:rsid w:val="000F6109"/>
    <w:rsid w:val="000F6C26"/>
    <w:rsid w:val="000F7073"/>
    <w:rsid w:val="000F7493"/>
    <w:rsid w:val="000F7CA5"/>
    <w:rsid w:val="00100F49"/>
    <w:rsid w:val="00102503"/>
    <w:rsid w:val="00110644"/>
    <w:rsid w:val="00110E8A"/>
    <w:rsid w:val="0011387A"/>
    <w:rsid w:val="00113AF9"/>
    <w:rsid w:val="00115C6C"/>
    <w:rsid w:val="0011681C"/>
    <w:rsid w:val="001243EA"/>
    <w:rsid w:val="00125B40"/>
    <w:rsid w:val="00131012"/>
    <w:rsid w:val="00131710"/>
    <w:rsid w:val="0013276B"/>
    <w:rsid w:val="00133F30"/>
    <w:rsid w:val="001359F2"/>
    <w:rsid w:val="00136B37"/>
    <w:rsid w:val="00136B5B"/>
    <w:rsid w:val="0014172F"/>
    <w:rsid w:val="001422E7"/>
    <w:rsid w:val="001422E9"/>
    <w:rsid w:val="001429D1"/>
    <w:rsid w:val="00143930"/>
    <w:rsid w:val="001448B1"/>
    <w:rsid w:val="001500F1"/>
    <w:rsid w:val="0015020D"/>
    <w:rsid w:val="001502BD"/>
    <w:rsid w:val="00150720"/>
    <w:rsid w:val="00150969"/>
    <w:rsid w:val="00151728"/>
    <w:rsid w:val="001537FD"/>
    <w:rsid w:val="00155165"/>
    <w:rsid w:val="00155D1C"/>
    <w:rsid w:val="00155D90"/>
    <w:rsid w:val="0015697E"/>
    <w:rsid w:val="00156ABD"/>
    <w:rsid w:val="001615CF"/>
    <w:rsid w:val="00162EF1"/>
    <w:rsid w:val="00165F10"/>
    <w:rsid w:val="0017116B"/>
    <w:rsid w:val="00171FCE"/>
    <w:rsid w:val="0017679D"/>
    <w:rsid w:val="00176D71"/>
    <w:rsid w:val="00177736"/>
    <w:rsid w:val="001821C0"/>
    <w:rsid w:val="00182B7A"/>
    <w:rsid w:val="00183200"/>
    <w:rsid w:val="001832A6"/>
    <w:rsid w:val="0018592F"/>
    <w:rsid w:val="00185D3F"/>
    <w:rsid w:val="0018702B"/>
    <w:rsid w:val="001928C2"/>
    <w:rsid w:val="0019326C"/>
    <w:rsid w:val="00193464"/>
    <w:rsid w:val="001935D9"/>
    <w:rsid w:val="00194DDE"/>
    <w:rsid w:val="001964DE"/>
    <w:rsid w:val="00196C23"/>
    <w:rsid w:val="001977B8"/>
    <w:rsid w:val="001A157B"/>
    <w:rsid w:val="001A512D"/>
    <w:rsid w:val="001B0B07"/>
    <w:rsid w:val="001B4183"/>
    <w:rsid w:val="001B6B98"/>
    <w:rsid w:val="001C300D"/>
    <w:rsid w:val="001C32EF"/>
    <w:rsid w:val="001C4A10"/>
    <w:rsid w:val="001C4F3E"/>
    <w:rsid w:val="001C5339"/>
    <w:rsid w:val="001D28AA"/>
    <w:rsid w:val="001D3566"/>
    <w:rsid w:val="001E15DC"/>
    <w:rsid w:val="001E34AE"/>
    <w:rsid w:val="001E34E2"/>
    <w:rsid w:val="001E59C5"/>
    <w:rsid w:val="001E5ECD"/>
    <w:rsid w:val="001E6D91"/>
    <w:rsid w:val="001E70FE"/>
    <w:rsid w:val="001E7681"/>
    <w:rsid w:val="001F3936"/>
    <w:rsid w:val="001F4B67"/>
    <w:rsid w:val="001F558D"/>
    <w:rsid w:val="00200500"/>
    <w:rsid w:val="00201ACD"/>
    <w:rsid w:val="0020319B"/>
    <w:rsid w:val="002037F6"/>
    <w:rsid w:val="00211736"/>
    <w:rsid w:val="00212DB6"/>
    <w:rsid w:val="00216CDC"/>
    <w:rsid w:val="002206ED"/>
    <w:rsid w:val="00223B55"/>
    <w:rsid w:val="00224212"/>
    <w:rsid w:val="002246C5"/>
    <w:rsid w:val="00224ADF"/>
    <w:rsid w:val="002267E2"/>
    <w:rsid w:val="002268AD"/>
    <w:rsid w:val="002275CA"/>
    <w:rsid w:val="002316F9"/>
    <w:rsid w:val="0023177B"/>
    <w:rsid w:val="002328B0"/>
    <w:rsid w:val="00233A0D"/>
    <w:rsid w:val="002360B6"/>
    <w:rsid w:val="00236764"/>
    <w:rsid w:val="00236ED8"/>
    <w:rsid w:val="0024376A"/>
    <w:rsid w:val="00253243"/>
    <w:rsid w:val="00254911"/>
    <w:rsid w:val="00255EFE"/>
    <w:rsid w:val="002563C3"/>
    <w:rsid w:val="00256423"/>
    <w:rsid w:val="00260159"/>
    <w:rsid w:val="00262BCE"/>
    <w:rsid w:val="00262E7B"/>
    <w:rsid w:val="0027047C"/>
    <w:rsid w:val="0027382F"/>
    <w:rsid w:val="00274CE7"/>
    <w:rsid w:val="00275AC4"/>
    <w:rsid w:val="00276093"/>
    <w:rsid w:val="00280654"/>
    <w:rsid w:val="00282C00"/>
    <w:rsid w:val="00283EAD"/>
    <w:rsid w:val="00286683"/>
    <w:rsid w:val="00290459"/>
    <w:rsid w:val="00297D37"/>
    <w:rsid w:val="002A1F70"/>
    <w:rsid w:val="002A7AFE"/>
    <w:rsid w:val="002B3587"/>
    <w:rsid w:val="002B39D3"/>
    <w:rsid w:val="002C09EE"/>
    <w:rsid w:val="002C11F4"/>
    <w:rsid w:val="002C3012"/>
    <w:rsid w:val="002C77DB"/>
    <w:rsid w:val="002D12C4"/>
    <w:rsid w:val="002D3F3F"/>
    <w:rsid w:val="002D5343"/>
    <w:rsid w:val="002D6287"/>
    <w:rsid w:val="002F1164"/>
    <w:rsid w:val="002F46B5"/>
    <w:rsid w:val="002F5502"/>
    <w:rsid w:val="002F5E03"/>
    <w:rsid w:val="00300B3E"/>
    <w:rsid w:val="00306837"/>
    <w:rsid w:val="0031008D"/>
    <w:rsid w:val="003161F9"/>
    <w:rsid w:val="0031751C"/>
    <w:rsid w:val="00321588"/>
    <w:rsid w:val="003218CE"/>
    <w:rsid w:val="0032266D"/>
    <w:rsid w:val="00324CC1"/>
    <w:rsid w:val="00325436"/>
    <w:rsid w:val="00325686"/>
    <w:rsid w:val="003259D4"/>
    <w:rsid w:val="0032691A"/>
    <w:rsid w:val="003269CA"/>
    <w:rsid w:val="00327ABE"/>
    <w:rsid w:val="0033138F"/>
    <w:rsid w:val="00334B23"/>
    <w:rsid w:val="00334E0D"/>
    <w:rsid w:val="00336230"/>
    <w:rsid w:val="003370C7"/>
    <w:rsid w:val="003417EF"/>
    <w:rsid w:val="00341A48"/>
    <w:rsid w:val="00342E65"/>
    <w:rsid w:val="00345366"/>
    <w:rsid w:val="00350BA0"/>
    <w:rsid w:val="00350C89"/>
    <w:rsid w:val="003511AE"/>
    <w:rsid w:val="00351D5C"/>
    <w:rsid w:val="0036035A"/>
    <w:rsid w:val="0036243F"/>
    <w:rsid w:val="00365896"/>
    <w:rsid w:val="00366776"/>
    <w:rsid w:val="00366B32"/>
    <w:rsid w:val="00366F0E"/>
    <w:rsid w:val="0037204B"/>
    <w:rsid w:val="00374ABA"/>
    <w:rsid w:val="00377A0A"/>
    <w:rsid w:val="00377C72"/>
    <w:rsid w:val="00380901"/>
    <w:rsid w:val="00382157"/>
    <w:rsid w:val="003828EC"/>
    <w:rsid w:val="00382AE0"/>
    <w:rsid w:val="003845A5"/>
    <w:rsid w:val="003845AE"/>
    <w:rsid w:val="00385D77"/>
    <w:rsid w:val="00392764"/>
    <w:rsid w:val="0039491B"/>
    <w:rsid w:val="00395532"/>
    <w:rsid w:val="00395AFD"/>
    <w:rsid w:val="00395BDA"/>
    <w:rsid w:val="00397B43"/>
    <w:rsid w:val="003A3BC2"/>
    <w:rsid w:val="003A6D5C"/>
    <w:rsid w:val="003A6DA8"/>
    <w:rsid w:val="003A7917"/>
    <w:rsid w:val="003B2B21"/>
    <w:rsid w:val="003B38BA"/>
    <w:rsid w:val="003B43DA"/>
    <w:rsid w:val="003C0247"/>
    <w:rsid w:val="003C22BE"/>
    <w:rsid w:val="003C265D"/>
    <w:rsid w:val="003C2E5C"/>
    <w:rsid w:val="003C6F44"/>
    <w:rsid w:val="003C70E5"/>
    <w:rsid w:val="003D0307"/>
    <w:rsid w:val="003D2528"/>
    <w:rsid w:val="003D261C"/>
    <w:rsid w:val="003D3369"/>
    <w:rsid w:val="003D3487"/>
    <w:rsid w:val="003D3E64"/>
    <w:rsid w:val="003D64CB"/>
    <w:rsid w:val="003E11C2"/>
    <w:rsid w:val="003E5683"/>
    <w:rsid w:val="003F1D1A"/>
    <w:rsid w:val="003F3A31"/>
    <w:rsid w:val="003F538F"/>
    <w:rsid w:val="003F5EF7"/>
    <w:rsid w:val="004004A8"/>
    <w:rsid w:val="00400D2A"/>
    <w:rsid w:val="004018E5"/>
    <w:rsid w:val="004032CC"/>
    <w:rsid w:val="00416940"/>
    <w:rsid w:val="00421816"/>
    <w:rsid w:val="0042385A"/>
    <w:rsid w:val="00424536"/>
    <w:rsid w:val="004258B1"/>
    <w:rsid w:val="0042602E"/>
    <w:rsid w:val="00426CBC"/>
    <w:rsid w:val="00433AAE"/>
    <w:rsid w:val="00435699"/>
    <w:rsid w:val="00436791"/>
    <w:rsid w:val="004373B1"/>
    <w:rsid w:val="00440294"/>
    <w:rsid w:val="0044067E"/>
    <w:rsid w:val="0044100E"/>
    <w:rsid w:val="004419C2"/>
    <w:rsid w:val="00442681"/>
    <w:rsid w:val="00443D47"/>
    <w:rsid w:val="00450CEA"/>
    <w:rsid w:val="0045110F"/>
    <w:rsid w:val="004577F4"/>
    <w:rsid w:val="00461818"/>
    <w:rsid w:val="00463E2B"/>
    <w:rsid w:val="0046418B"/>
    <w:rsid w:val="0046537A"/>
    <w:rsid w:val="0047174B"/>
    <w:rsid w:val="0047313B"/>
    <w:rsid w:val="004732EC"/>
    <w:rsid w:val="00475234"/>
    <w:rsid w:val="00475CB0"/>
    <w:rsid w:val="00481F21"/>
    <w:rsid w:val="00482190"/>
    <w:rsid w:val="00483BAE"/>
    <w:rsid w:val="004857BB"/>
    <w:rsid w:val="00485E59"/>
    <w:rsid w:val="00486D78"/>
    <w:rsid w:val="00492347"/>
    <w:rsid w:val="00493A09"/>
    <w:rsid w:val="0049601E"/>
    <w:rsid w:val="00496882"/>
    <w:rsid w:val="00497189"/>
    <w:rsid w:val="00497AFF"/>
    <w:rsid w:val="004A110D"/>
    <w:rsid w:val="004A1FB4"/>
    <w:rsid w:val="004A2884"/>
    <w:rsid w:val="004A3352"/>
    <w:rsid w:val="004A3A98"/>
    <w:rsid w:val="004A44E0"/>
    <w:rsid w:val="004A4C93"/>
    <w:rsid w:val="004A6236"/>
    <w:rsid w:val="004B518D"/>
    <w:rsid w:val="004B777D"/>
    <w:rsid w:val="004B78F8"/>
    <w:rsid w:val="004C02D2"/>
    <w:rsid w:val="004C1F32"/>
    <w:rsid w:val="004C2021"/>
    <w:rsid w:val="004C378D"/>
    <w:rsid w:val="004C3C0B"/>
    <w:rsid w:val="004C4318"/>
    <w:rsid w:val="004D0D0E"/>
    <w:rsid w:val="004D0ED6"/>
    <w:rsid w:val="004D237A"/>
    <w:rsid w:val="004E0289"/>
    <w:rsid w:val="004E13E3"/>
    <w:rsid w:val="004E1865"/>
    <w:rsid w:val="004E5035"/>
    <w:rsid w:val="004F0F9B"/>
    <w:rsid w:val="004F3927"/>
    <w:rsid w:val="004F3A79"/>
    <w:rsid w:val="004F3D86"/>
    <w:rsid w:val="00502E93"/>
    <w:rsid w:val="00503242"/>
    <w:rsid w:val="00506F7C"/>
    <w:rsid w:val="00507169"/>
    <w:rsid w:val="00507A08"/>
    <w:rsid w:val="00507C7C"/>
    <w:rsid w:val="00507FFE"/>
    <w:rsid w:val="00513610"/>
    <w:rsid w:val="00514197"/>
    <w:rsid w:val="0051590A"/>
    <w:rsid w:val="005200E4"/>
    <w:rsid w:val="00525733"/>
    <w:rsid w:val="00526779"/>
    <w:rsid w:val="00526BD7"/>
    <w:rsid w:val="00527D26"/>
    <w:rsid w:val="0053029C"/>
    <w:rsid w:val="005350B8"/>
    <w:rsid w:val="0053652F"/>
    <w:rsid w:val="005366B1"/>
    <w:rsid w:val="0053705A"/>
    <w:rsid w:val="0054041F"/>
    <w:rsid w:val="00540D9B"/>
    <w:rsid w:val="00542EC9"/>
    <w:rsid w:val="0054622D"/>
    <w:rsid w:val="005519C7"/>
    <w:rsid w:val="005553EE"/>
    <w:rsid w:val="005560BF"/>
    <w:rsid w:val="00556940"/>
    <w:rsid w:val="00560E61"/>
    <w:rsid w:val="005624B8"/>
    <w:rsid w:val="00565A09"/>
    <w:rsid w:val="0057268B"/>
    <w:rsid w:val="00576532"/>
    <w:rsid w:val="005770C8"/>
    <w:rsid w:val="005806EF"/>
    <w:rsid w:val="005809A8"/>
    <w:rsid w:val="00582C25"/>
    <w:rsid w:val="00586188"/>
    <w:rsid w:val="00586AC8"/>
    <w:rsid w:val="0059514E"/>
    <w:rsid w:val="00595C0F"/>
    <w:rsid w:val="005A09CE"/>
    <w:rsid w:val="005A2A16"/>
    <w:rsid w:val="005A7BEB"/>
    <w:rsid w:val="005B1ABC"/>
    <w:rsid w:val="005B2B52"/>
    <w:rsid w:val="005B41DB"/>
    <w:rsid w:val="005B4E6D"/>
    <w:rsid w:val="005B581C"/>
    <w:rsid w:val="005B59FD"/>
    <w:rsid w:val="005B6691"/>
    <w:rsid w:val="005B6F08"/>
    <w:rsid w:val="005C5EB6"/>
    <w:rsid w:val="005C72C8"/>
    <w:rsid w:val="005D0476"/>
    <w:rsid w:val="005D1D67"/>
    <w:rsid w:val="005D3063"/>
    <w:rsid w:val="005D5DDE"/>
    <w:rsid w:val="005D7F02"/>
    <w:rsid w:val="005E0EE0"/>
    <w:rsid w:val="005E4884"/>
    <w:rsid w:val="005E5759"/>
    <w:rsid w:val="005E6930"/>
    <w:rsid w:val="005E7286"/>
    <w:rsid w:val="005F0162"/>
    <w:rsid w:val="005F47B2"/>
    <w:rsid w:val="005F5643"/>
    <w:rsid w:val="005F7186"/>
    <w:rsid w:val="00602598"/>
    <w:rsid w:val="00605157"/>
    <w:rsid w:val="0061067B"/>
    <w:rsid w:val="0061366B"/>
    <w:rsid w:val="006139B3"/>
    <w:rsid w:val="006157FC"/>
    <w:rsid w:val="00630FE7"/>
    <w:rsid w:val="006315C8"/>
    <w:rsid w:val="00632681"/>
    <w:rsid w:val="00633674"/>
    <w:rsid w:val="00635687"/>
    <w:rsid w:val="00637CDF"/>
    <w:rsid w:val="00640C11"/>
    <w:rsid w:val="00640DF0"/>
    <w:rsid w:val="006445FC"/>
    <w:rsid w:val="00647000"/>
    <w:rsid w:val="0064774A"/>
    <w:rsid w:val="00652C19"/>
    <w:rsid w:val="0065399E"/>
    <w:rsid w:val="006539B1"/>
    <w:rsid w:val="00661D8A"/>
    <w:rsid w:val="00663759"/>
    <w:rsid w:val="0066452D"/>
    <w:rsid w:val="00664C09"/>
    <w:rsid w:val="00672A40"/>
    <w:rsid w:val="00673294"/>
    <w:rsid w:val="00673326"/>
    <w:rsid w:val="00673DAA"/>
    <w:rsid w:val="00675B7A"/>
    <w:rsid w:val="00677BEC"/>
    <w:rsid w:val="006804FC"/>
    <w:rsid w:val="00682DEA"/>
    <w:rsid w:val="0068535E"/>
    <w:rsid w:val="00687369"/>
    <w:rsid w:val="00692500"/>
    <w:rsid w:val="006939C9"/>
    <w:rsid w:val="006951D6"/>
    <w:rsid w:val="006A1654"/>
    <w:rsid w:val="006A1B2B"/>
    <w:rsid w:val="006A5C1B"/>
    <w:rsid w:val="006A647B"/>
    <w:rsid w:val="006B0E04"/>
    <w:rsid w:val="006B10E7"/>
    <w:rsid w:val="006B1876"/>
    <w:rsid w:val="006B24AE"/>
    <w:rsid w:val="006B2BED"/>
    <w:rsid w:val="006B32EE"/>
    <w:rsid w:val="006B6981"/>
    <w:rsid w:val="006B7DD2"/>
    <w:rsid w:val="006C0767"/>
    <w:rsid w:val="006C15F8"/>
    <w:rsid w:val="006C2EA0"/>
    <w:rsid w:val="006C2EAF"/>
    <w:rsid w:val="006C4D97"/>
    <w:rsid w:val="006D22AA"/>
    <w:rsid w:val="006D3439"/>
    <w:rsid w:val="006D348C"/>
    <w:rsid w:val="006D4A84"/>
    <w:rsid w:val="006D5AEF"/>
    <w:rsid w:val="006E23E8"/>
    <w:rsid w:val="006E446F"/>
    <w:rsid w:val="006E5EBA"/>
    <w:rsid w:val="006E61D9"/>
    <w:rsid w:val="006E7DF5"/>
    <w:rsid w:val="006F05A0"/>
    <w:rsid w:val="006F2513"/>
    <w:rsid w:val="006F28B6"/>
    <w:rsid w:val="006F293F"/>
    <w:rsid w:val="006F380B"/>
    <w:rsid w:val="006F5FD9"/>
    <w:rsid w:val="006F6446"/>
    <w:rsid w:val="006F71C3"/>
    <w:rsid w:val="00700E14"/>
    <w:rsid w:val="0070130C"/>
    <w:rsid w:val="00701A17"/>
    <w:rsid w:val="00702265"/>
    <w:rsid w:val="00706482"/>
    <w:rsid w:val="00707667"/>
    <w:rsid w:val="00710CF6"/>
    <w:rsid w:val="00712835"/>
    <w:rsid w:val="0071284C"/>
    <w:rsid w:val="007128C8"/>
    <w:rsid w:val="007136A2"/>
    <w:rsid w:val="00714EA3"/>
    <w:rsid w:val="0071537D"/>
    <w:rsid w:val="00720BE9"/>
    <w:rsid w:val="00721496"/>
    <w:rsid w:val="00721BD4"/>
    <w:rsid w:val="00724CE1"/>
    <w:rsid w:val="007255EB"/>
    <w:rsid w:val="007265DC"/>
    <w:rsid w:val="0072729E"/>
    <w:rsid w:val="0073000B"/>
    <w:rsid w:val="007304B8"/>
    <w:rsid w:val="0073145F"/>
    <w:rsid w:val="00744986"/>
    <w:rsid w:val="007466AE"/>
    <w:rsid w:val="00746AF3"/>
    <w:rsid w:val="00747E4B"/>
    <w:rsid w:val="007506FA"/>
    <w:rsid w:val="00751E75"/>
    <w:rsid w:val="00752231"/>
    <w:rsid w:val="007540DA"/>
    <w:rsid w:val="00754921"/>
    <w:rsid w:val="007558A9"/>
    <w:rsid w:val="00756067"/>
    <w:rsid w:val="007562C6"/>
    <w:rsid w:val="00756DD0"/>
    <w:rsid w:val="00764524"/>
    <w:rsid w:val="0076574A"/>
    <w:rsid w:val="007704E0"/>
    <w:rsid w:val="00771AD0"/>
    <w:rsid w:val="0078463D"/>
    <w:rsid w:val="00786832"/>
    <w:rsid w:val="007869AD"/>
    <w:rsid w:val="00787B2E"/>
    <w:rsid w:val="007904D1"/>
    <w:rsid w:val="00791CE2"/>
    <w:rsid w:val="00796051"/>
    <w:rsid w:val="007A2AD5"/>
    <w:rsid w:val="007A4CB7"/>
    <w:rsid w:val="007A66BC"/>
    <w:rsid w:val="007C1686"/>
    <w:rsid w:val="007C268D"/>
    <w:rsid w:val="007C7102"/>
    <w:rsid w:val="007E2201"/>
    <w:rsid w:val="007E23E5"/>
    <w:rsid w:val="007F34B6"/>
    <w:rsid w:val="0080047B"/>
    <w:rsid w:val="00801370"/>
    <w:rsid w:val="00805567"/>
    <w:rsid w:val="00806B00"/>
    <w:rsid w:val="008111F5"/>
    <w:rsid w:val="008115D5"/>
    <w:rsid w:val="00814298"/>
    <w:rsid w:val="0081670A"/>
    <w:rsid w:val="00820591"/>
    <w:rsid w:val="00820AEF"/>
    <w:rsid w:val="008218C0"/>
    <w:rsid w:val="008220EC"/>
    <w:rsid w:val="00822E48"/>
    <w:rsid w:val="008252B4"/>
    <w:rsid w:val="00830508"/>
    <w:rsid w:val="00830A11"/>
    <w:rsid w:val="00830DDF"/>
    <w:rsid w:val="0083526D"/>
    <w:rsid w:val="008408E6"/>
    <w:rsid w:val="00841CAA"/>
    <w:rsid w:val="00843D4C"/>
    <w:rsid w:val="00843F44"/>
    <w:rsid w:val="0084419C"/>
    <w:rsid w:val="008443DE"/>
    <w:rsid w:val="00853ACD"/>
    <w:rsid w:val="00853E15"/>
    <w:rsid w:val="0085502C"/>
    <w:rsid w:val="00856385"/>
    <w:rsid w:val="0086212D"/>
    <w:rsid w:val="008622E3"/>
    <w:rsid w:val="00863576"/>
    <w:rsid w:val="008670BD"/>
    <w:rsid w:val="008677D2"/>
    <w:rsid w:val="00870F9D"/>
    <w:rsid w:val="00873403"/>
    <w:rsid w:val="008822C9"/>
    <w:rsid w:val="00882742"/>
    <w:rsid w:val="008831B4"/>
    <w:rsid w:val="00884F45"/>
    <w:rsid w:val="00890DA5"/>
    <w:rsid w:val="0089199A"/>
    <w:rsid w:val="00893325"/>
    <w:rsid w:val="00894C91"/>
    <w:rsid w:val="0089528F"/>
    <w:rsid w:val="008954E2"/>
    <w:rsid w:val="008A13C0"/>
    <w:rsid w:val="008A15F3"/>
    <w:rsid w:val="008A3E77"/>
    <w:rsid w:val="008A41E2"/>
    <w:rsid w:val="008A7DFB"/>
    <w:rsid w:val="008B4832"/>
    <w:rsid w:val="008B621A"/>
    <w:rsid w:val="008B6457"/>
    <w:rsid w:val="008B79B1"/>
    <w:rsid w:val="008C0995"/>
    <w:rsid w:val="008C2920"/>
    <w:rsid w:val="008C673A"/>
    <w:rsid w:val="008D3429"/>
    <w:rsid w:val="008D4848"/>
    <w:rsid w:val="008D490A"/>
    <w:rsid w:val="008D5B9C"/>
    <w:rsid w:val="008D73FE"/>
    <w:rsid w:val="008E0683"/>
    <w:rsid w:val="008E1FD0"/>
    <w:rsid w:val="008E3343"/>
    <w:rsid w:val="008E5C7B"/>
    <w:rsid w:val="008E69D4"/>
    <w:rsid w:val="008F0795"/>
    <w:rsid w:val="008F2F37"/>
    <w:rsid w:val="008F452E"/>
    <w:rsid w:val="008F4986"/>
    <w:rsid w:val="008F7641"/>
    <w:rsid w:val="009018DC"/>
    <w:rsid w:val="0090627F"/>
    <w:rsid w:val="00912AB1"/>
    <w:rsid w:val="00913B68"/>
    <w:rsid w:val="0092363D"/>
    <w:rsid w:val="0092672B"/>
    <w:rsid w:val="00926FA8"/>
    <w:rsid w:val="009273DC"/>
    <w:rsid w:val="009355ED"/>
    <w:rsid w:val="0094132E"/>
    <w:rsid w:val="0094196D"/>
    <w:rsid w:val="0094294A"/>
    <w:rsid w:val="00945CE5"/>
    <w:rsid w:val="009501CC"/>
    <w:rsid w:val="00952C0B"/>
    <w:rsid w:val="00954A12"/>
    <w:rsid w:val="009572AF"/>
    <w:rsid w:val="0095738B"/>
    <w:rsid w:val="00960CDA"/>
    <w:rsid w:val="00963ED0"/>
    <w:rsid w:val="00964A18"/>
    <w:rsid w:val="00967049"/>
    <w:rsid w:val="0096729D"/>
    <w:rsid w:val="009678A0"/>
    <w:rsid w:val="00967A6F"/>
    <w:rsid w:val="00972954"/>
    <w:rsid w:val="00980CE9"/>
    <w:rsid w:val="0098174A"/>
    <w:rsid w:val="00981C75"/>
    <w:rsid w:val="00982C04"/>
    <w:rsid w:val="0098728F"/>
    <w:rsid w:val="00992047"/>
    <w:rsid w:val="00994211"/>
    <w:rsid w:val="00995571"/>
    <w:rsid w:val="00995BD0"/>
    <w:rsid w:val="009A1083"/>
    <w:rsid w:val="009A2CA3"/>
    <w:rsid w:val="009A478C"/>
    <w:rsid w:val="009A5B4B"/>
    <w:rsid w:val="009A6832"/>
    <w:rsid w:val="009B2043"/>
    <w:rsid w:val="009B3C49"/>
    <w:rsid w:val="009B5037"/>
    <w:rsid w:val="009C0237"/>
    <w:rsid w:val="009C0248"/>
    <w:rsid w:val="009C10FF"/>
    <w:rsid w:val="009C3D9A"/>
    <w:rsid w:val="009D0B59"/>
    <w:rsid w:val="009D14E0"/>
    <w:rsid w:val="009D2299"/>
    <w:rsid w:val="009D412D"/>
    <w:rsid w:val="009E240D"/>
    <w:rsid w:val="009E5BDD"/>
    <w:rsid w:val="009E61DD"/>
    <w:rsid w:val="009E7068"/>
    <w:rsid w:val="009E76AC"/>
    <w:rsid w:val="009F04E0"/>
    <w:rsid w:val="009F07FA"/>
    <w:rsid w:val="009F32AB"/>
    <w:rsid w:val="009F3DFF"/>
    <w:rsid w:val="00A0192A"/>
    <w:rsid w:val="00A0269A"/>
    <w:rsid w:val="00A029AB"/>
    <w:rsid w:val="00A0410A"/>
    <w:rsid w:val="00A04884"/>
    <w:rsid w:val="00A071D2"/>
    <w:rsid w:val="00A14145"/>
    <w:rsid w:val="00A14E88"/>
    <w:rsid w:val="00A16EB4"/>
    <w:rsid w:val="00A21A2E"/>
    <w:rsid w:val="00A21BAA"/>
    <w:rsid w:val="00A2600B"/>
    <w:rsid w:val="00A27485"/>
    <w:rsid w:val="00A279D3"/>
    <w:rsid w:val="00A27A77"/>
    <w:rsid w:val="00A30697"/>
    <w:rsid w:val="00A401F0"/>
    <w:rsid w:val="00A419D5"/>
    <w:rsid w:val="00A43007"/>
    <w:rsid w:val="00A460E2"/>
    <w:rsid w:val="00A46BFC"/>
    <w:rsid w:val="00A47341"/>
    <w:rsid w:val="00A4750E"/>
    <w:rsid w:val="00A50090"/>
    <w:rsid w:val="00A51087"/>
    <w:rsid w:val="00A564CB"/>
    <w:rsid w:val="00A61B38"/>
    <w:rsid w:val="00A61CEF"/>
    <w:rsid w:val="00A64700"/>
    <w:rsid w:val="00A64E7C"/>
    <w:rsid w:val="00A65061"/>
    <w:rsid w:val="00A670E6"/>
    <w:rsid w:val="00A67EA0"/>
    <w:rsid w:val="00A719DD"/>
    <w:rsid w:val="00A72987"/>
    <w:rsid w:val="00A72B75"/>
    <w:rsid w:val="00A73104"/>
    <w:rsid w:val="00A77025"/>
    <w:rsid w:val="00A773DC"/>
    <w:rsid w:val="00A804A4"/>
    <w:rsid w:val="00A81411"/>
    <w:rsid w:val="00A83F16"/>
    <w:rsid w:val="00A84D85"/>
    <w:rsid w:val="00A85139"/>
    <w:rsid w:val="00A94539"/>
    <w:rsid w:val="00A96017"/>
    <w:rsid w:val="00A96289"/>
    <w:rsid w:val="00A96A5B"/>
    <w:rsid w:val="00A979F1"/>
    <w:rsid w:val="00AA10E8"/>
    <w:rsid w:val="00AA1989"/>
    <w:rsid w:val="00AA2516"/>
    <w:rsid w:val="00AA522B"/>
    <w:rsid w:val="00AA5627"/>
    <w:rsid w:val="00AA5768"/>
    <w:rsid w:val="00AB27E5"/>
    <w:rsid w:val="00AB6FDF"/>
    <w:rsid w:val="00AB7077"/>
    <w:rsid w:val="00AC194A"/>
    <w:rsid w:val="00AC3F77"/>
    <w:rsid w:val="00AC4055"/>
    <w:rsid w:val="00AC6794"/>
    <w:rsid w:val="00AC690D"/>
    <w:rsid w:val="00AD516E"/>
    <w:rsid w:val="00AD63DC"/>
    <w:rsid w:val="00AD682A"/>
    <w:rsid w:val="00AD68B5"/>
    <w:rsid w:val="00AD775A"/>
    <w:rsid w:val="00AD7A83"/>
    <w:rsid w:val="00AE300B"/>
    <w:rsid w:val="00AE4E19"/>
    <w:rsid w:val="00AF1EDA"/>
    <w:rsid w:val="00AF329B"/>
    <w:rsid w:val="00AF4A06"/>
    <w:rsid w:val="00AF545D"/>
    <w:rsid w:val="00B011FB"/>
    <w:rsid w:val="00B0262D"/>
    <w:rsid w:val="00B03F4F"/>
    <w:rsid w:val="00B063FA"/>
    <w:rsid w:val="00B1447C"/>
    <w:rsid w:val="00B14563"/>
    <w:rsid w:val="00B1568F"/>
    <w:rsid w:val="00B16457"/>
    <w:rsid w:val="00B16D1C"/>
    <w:rsid w:val="00B20595"/>
    <w:rsid w:val="00B21B4F"/>
    <w:rsid w:val="00B2657A"/>
    <w:rsid w:val="00B27537"/>
    <w:rsid w:val="00B30B2A"/>
    <w:rsid w:val="00B355FE"/>
    <w:rsid w:val="00B35C83"/>
    <w:rsid w:val="00B37200"/>
    <w:rsid w:val="00B420B4"/>
    <w:rsid w:val="00B50BD8"/>
    <w:rsid w:val="00B50FD6"/>
    <w:rsid w:val="00B53C89"/>
    <w:rsid w:val="00B542FD"/>
    <w:rsid w:val="00B5565F"/>
    <w:rsid w:val="00B562AC"/>
    <w:rsid w:val="00B5642A"/>
    <w:rsid w:val="00B57C92"/>
    <w:rsid w:val="00B60F85"/>
    <w:rsid w:val="00B628DF"/>
    <w:rsid w:val="00B62BEF"/>
    <w:rsid w:val="00B64570"/>
    <w:rsid w:val="00B645FD"/>
    <w:rsid w:val="00B64EB0"/>
    <w:rsid w:val="00B71542"/>
    <w:rsid w:val="00B721B8"/>
    <w:rsid w:val="00B72AA5"/>
    <w:rsid w:val="00B73243"/>
    <w:rsid w:val="00B774DC"/>
    <w:rsid w:val="00B77557"/>
    <w:rsid w:val="00B77AA2"/>
    <w:rsid w:val="00B8096E"/>
    <w:rsid w:val="00B8297C"/>
    <w:rsid w:val="00B83EC5"/>
    <w:rsid w:val="00B84A75"/>
    <w:rsid w:val="00B85F39"/>
    <w:rsid w:val="00B90F1C"/>
    <w:rsid w:val="00B96F94"/>
    <w:rsid w:val="00B97330"/>
    <w:rsid w:val="00BA23CC"/>
    <w:rsid w:val="00BA4F95"/>
    <w:rsid w:val="00BA58B4"/>
    <w:rsid w:val="00BA758E"/>
    <w:rsid w:val="00BB2146"/>
    <w:rsid w:val="00BB5B30"/>
    <w:rsid w:val="00BB745D"/>
    <w:rsid w:val="00BC000C"/>
    <w:rsid w:val="00BC0355"/>
    <w:rsid w:val="00BC0576"/>
    <w:rsid w:val="00BC20C9"/>
    <w:rsid w:val="00BC6B32"/>
    <w:rsid w:val="00BD0560"/>
    <w:rsid w:val="00BD146E"/>
    <w:rsid w:val="00BD4222"/>
    <w:rsid w:val="00BD5AC0"/>
    <w:rsid w:val="00BD796C"/>
    <w:rsid w:val="00BE21E1"/>
    <w:rsid w:val="00BE3EF7"/>
    <w:rsid w:val="00BF21A7"/>
    <w:rsid w:val="00BF30D2"/>
    <w:rsid w:val="00BF3168"/>
    <w:rsid w:val="00BF3BB8"/>
    <w:rsid w:val="00BF4622"/>
    <w:rsid w:val="00BF60D6"/>
    <w:rsid w:val="00C00C5A"/>
    <w:rsid w:val="00C01E0C"/>
    <w:rsid w:val="00C02C30"/>
    <w:rsid w:val="00C06752"/>
    <w:rsid w:val="00C074C1"/>
    <w:rsid w:val="00C07BBB"/>
    <w:rsid w:val="00C12FFA"/>
    <w:rsid w:val="00C1450F"/>
    <w:rsid w:val="00C15998"/>
    <w:rsid w:val="00C16FCF"/>
    <w:rsid w:val="00C201F2"/>
    <w:rsid w:val="00C20B64"/>
    <w:rsid w:val="00C21B1B"/>
    <w:rsid w:val="00C21F03"/>
    <w:rsid w:val="00C21F08"/>
    <w:rsid w:val="00C2212C"/>
    <w:rsid w:val="00C24007"/>
    <w:rsid w:val="00C24714"/>
    <w:rsid w:val="00C27175"/>
    <w:rsid w:val="00C31589"/>
    <w:rsid w:val="00C33BF6"/>
    <w:rsid w:val="00C35DF2"/>
    <w:rsid w:val="00C3686F"/>
    <w:rsid w:val="00C40635"/>
    <w:rsid w:val="00C41A14"/>
    <w:rsid w:val="00C453B0"/>
    <w:rsid w:val="00C4799D"/>
    <w:rsid w:val="00C47E0E"/>
    <w:rsid w:val="00C5162A"/>
    <w:rsid w:val="00C532CA"/>
    <w:rsid w:val="00C55B7E"/>
    <w:rsid w:val="00C5701A"/>
    <w:rsid w:val="00C57678"/>
    <w:rsid w:val="00C64677"/>
    <w:rsid w:val="00C65499"/>
    <w:rsid w:val="00C655D3"/>
    <w:rsid w:val="00C703E5"/>
    <w:rsid w:val="00C7155E"/>
    <w:rsid w:val="00C74E3F"/>
    <w:rsid w:val="00C76BB1"/>
    <w:rsid w:val="00C80592"/>
    <w:rsid w:val="00C81477"/>
    <w:rsid w:val="00C81746"/>
    <w:rsid w:val="00C823CC"/>
    <w:rsid w:val="00C82759"/>
    <w:rsid w:val="00C858B7"/>
    <w:rsid w:val="00C87505"/>
    <w:rsid w:val="00C878A6"/>
    <w:rsid w:val="00C90270"/>
    <w:rsid w:val="00C9409C"/>
    <w:rsid w:val="00C95656"/>
    <w:rsid w:val="00C9748A"/>
    <w:rsid w:val="00CA1456"/>
    <w:rsid w:val="00CA31D4"/>
    <w:rsid w:val="00CA4000"/>
    <w:rsid w:val="00CA5685"/>
    <w:rsid w:val="00CA595F"/>
    <w:rsid w:val="00CA6282"/>
    <w:rsid w:val="00CB4153"/>
    <w:rsid w:val="00CB5F06"/>
    <w:rsid w:val="00CB7679"/>
    <w:rsid w:val="00CC2F88"/>
    <w:rsid w:val="00CC328B"/>
    <w:rsid w:val="00CC3DEF"/>
    <w:rsid w:val="00CC4694"/>
    <w:rsid w:val="00CC6044"/>
    <w:rsid w:val="00CC6462"/>
    <w:rsid w:val="00CD0998"/>
    <w:rsid w:val="00CD1045"/>
    <w:rsid w:val="00CD3C82"/>
    <w:rsid w:val="00CD60BF"/>
    <w:rsid w:val="00CD6BEA"/>
    <w:rsid w:val="00CD7A19"/>
    <w:rsid w:val="00CE07AE"/>
    <w:rsid w:val="00CE3768"/>
    <w:rsid w:val="00CE6C51"/>
    <w:rsid w:val="00CF1473"/>
    <w:rsid w:val="00CF205E"/>
    <w:rsid w:val="00D00BA1"/>
    <w:rsid w:val="00D077A0"/>
    <w:rsid w:val="00D07BBF"/>
    <w:rsid w:val="00D07D9F"/>
    <w:rsid w:val="00D07E07"/>
    <w:rsid w:val="00D1006B"/>
    <w:rsid w:val="00D101AD"/>
    <w:rsid w:val="00D10E4A"/>
    <w:rsid w:val="00D10F4D"/>
    <w:rsid w:val="00D11D24"/>
    <w:rsid w:val="00D12FF4"/>
    <w:rsid w:val="00D13569"/>
    <w:rsid w:val="00D1609A"/>
    <w:rsid w:val="00D1684A"/>
    <w:rsid w:val="00D223F7"/>
    <w:rsid w:val="00D234DC"/>
    <w:rsid w:val="00D23810"/>
    <w:rsid w:val="00D26C22"/>
    <w:rsid w:val="00D309A3"/>
    <w:rsid w:val="00D30AA2"/>
    <w:rsid w:val="00D31392"/>
    <w:rsid w:val="00D336A3"/>
    <w:rsid w:val="00D337B4"/>
    <w:rsid w:val="00D35EBA"/>
    <w:rsid w:val="00D40066"/>
    <w:rsid w:val="00D4266A"/>
    <w:rsid w:val="00D42AEA"/>
    <w:rsid w:val="00D45627"/>
    <w:rsid w:val="00D4775D"/>
    <w:rsid w:val="00D4782C"/>
    <w:rsid w:val="00D50252"/>
    <w:rsid w:val="00D51602"/>
    <w:rsid w:val="00D53C01"/>
    <w:rsid w:val="00D547FB"/>
    <w:rsid w:val="00D57C69"/>
    <w:rsid w:val="00D60DC8"/>
    <w:rsid w:val="00D61B20"/>
    <w:rsid w:val="00D6471E"/>
    <w:rsid w:val="00D64C85"/>
    <w:rsid w:val="00D65136"/>
    <w:rsid w:val="00D676A2"/>
    <w:rsid w:val="00D70BB5"/>
    <w:rsid w:val="00D712F0"/>
    <w:rsid w:val="00D72234"/>
    <w:rsid w:val="00D72C80"/>
    <w:rsid w:val="00D73BF8"/>
    <w:rsid w:val="00D821CF"/>
    <w:rsid w:val="00D8768B"/>
    <w:rsid w:val="00D9313C"/>
    <w:rsid w:val="00D94CB9"/>
    <w:rsid w:val="00D95F73"/>
    <w:rsid w:val="00DA0CB1"/>
    <w:rsid w:val="00DA12B8"/>
    <w:rsid w:val="00DA21A5"/>
    <w:rsid w:val="00DA2AE1"/>
    <w:rsid w:val="00DA5BF3"/>
    <w:rsid w:val="00DB2858"/>
    <w:rsid w:val="00DB5A0D"/>
    <w:rsid w:val="00DB7E7C"/>
    <w:rsid w:val="00DC0298"/>
    <w:rsid w:val="00DC0F5B"/>
    <w:rsid w:val="00DC1643"/>
    <w:rsid w:val="00DC485D"/>
    <w:rsid w:val="00DC728B"/>
    <w:rsid w:val="00DD6848"/>
    <w:rsid w:val="00DE09A3"/>
    <w:rsid w:val="00DE0E8E"/>
    <w:rsid w:val="00DE2915"/>
    <w:rsid w:val="00DE4407"/>
    <w:rsid w:val="00DE7A2F"/>
    <w:rsid w:val="00DF4F8F"/>
    <w:rsid w:val="00E00E06"/>
    <w:rsid w:val="00E01A4F"/>
    <w:rsid w:val="00E01BE2"/>
    <w:rsid w:val="00E035BA"/>
    <w:rsid w:val="00E041A5"/>
    <w:rsid w:val="00E0575E"/>
    <w:rsid w:val="00E05BCE"/>
    <w:rsid w:val="00E170B5"/>
    <w:rsid w:val="00E17EB8"/>
    <w:rsid w:val="00E200FA"/>
    <w:rsid w:val="00E20C98"/>
    <w:rsid w:val="00E237B2"/>
    <w:rsid w:val="00E24F03"/>
    <w:rsid w:val="00E256E3"/>
    <w:rsid w:val="00E26758"/>
    <w:rsid w:val="00E26EE8"/>
    <w:rsid w:val="00E30CE6"/>
    <w:rsid w:val="00E41BF7"/>
    <w:rsid w:val="00E4441C"/>
    <w:rsid w:val="00E453F2"/>
    <w:rsid w:val="00E47088"/>
    <w:rsid w:val="00E50E5A"/>
    <w:rsid w:val="00E578C2"/>
    <w:rsid w:val="00E6074A"/>
    <w:rsid w:val="00E65FDF"/>
    <w:rsid w:val="00E673D8"/>
    <w:rsid w:val="00E73CE9"/>
    <w:rsid w:val="00E74AE3"/>
    <w:rsid w:val="00E7726D"/>
    <w:rsid w:val="00E8285B"/>
    <w:rsid w:val="00E84804"/>
    <w:rsid w:val="00E910DA"/>
    <w:rsid w:val="00E916F4"/>
    <w:rsid w:val="00E923B4"/>
    <w:rsid w:val="00E94059"/>
    <w:rsid w:val="00E975BD"/>
    <w:rsid w:val="00EA31FD"/>
    <w:rsid w:val="00EA3581"/>
    <w:rsid w:val="00EA50D3"/>
    <w:rsid w:val="00EA6881"/>
    <w:rsid w:val="00EB0231"/>
    <w:rsid w:val="00EB5920"/>
    <w:rsid w:val="00EC11E8"/>
    <w:rsid w:val="00EC2227"/>
    <w:rsid w:val="00EC34C1"/>
    <w:rsid w:val="00EC6394"/>
    <w:rsid w:val="00EC7436"/>
    <w:rsid w:val="00ED00EB"/>
    <w:rsid w:val="00ED350C"/>
    <w:rsid w:val="00ED4E75"/>
    <w:rsid w:val="00ED656C"/>
    <w:rsid w:val="00EE0A2B"/>
    <w:rsid w:val="00EE3B26"/>
    <w:rsid w:val="00EE48D4"/>
    <w:rsid w:val="00EE61A8"/>
    <w:rsid w:val="00EE6532"/>
    <w:rsid w:val="00EE7306"/>
    <w:rsid w:val="00EE7F86"/>
    <w:rsid w:val="00EF10CF"/>
    <w:rsid w:val="00EF129F"/>
    <w:rsid w:val="00EF3CDD"/>
    <w:rsid w:val="00EF68FC"/>
    <w:rsid w:val="00EF6D9F"/>
    <w:rsid w:val="00F01C02"/>
    <w:rsid w:val="00F0275E"/>
    <w:rsid w:val="00F02BE6"/>
    <w:rsid w:val="00F107E2"/>
    <w:rsid w:val="00F10E15"/>
    <w:rsid w:val="00F12921"/>
    <w:rsid w:val="00F12AA3"/>
    <w:rsid w:val="00F139F2"/>
    <w:rsid w:val="00F14210"/>
    <w:rsid w:val="00F22FA4"/>
    <w:rsid w:val="00F23C89"/>
    <w:rsid w:val="00F35520"/>
    <w:rsid w:val="00F375A4"/>
    <w:rsid w:val="00F3763F"/>
    <w:rsid w:val="00F41C4A"/>
    <w:rsid w:val="00F43A9C"/>
    <w:rsid w:val="00F47263"/>
    <w:rsid w:val="00F54383"/>
    <w:rsid w:val="00F54D50"/>
    <w:rsid w:val="00F632CC"/>
    <w:rsid w:val="00F65FEA"/>
    <w:rsid w:val="00F66501"/>
    <w:rsid w:val="00F714CD"/>
    <w:rsid w:val="00F723DC"/>
    <w:rsid w:val="00F73FA5"/>
    <w:rsid w:val="00F74895"/>
    <w:rsid w:val="00F75258"/>
    <w:rsid w:val="00F75389"/>
    <w:rsid w:val="00F755A4"/>
    <w:rsid w:val="00F77FFE"/>
    <w:rsid w:val="00F818B3"/>
    <w:rsid w:val="00F81D1B"/>
    <w:rsid w:val="00F82028"/>
    <w:rsid w:val="00F8229C"/>
    <w:rsid w:val="00F86FD8"/>
    <w:rsid w:val="00F873A7"/>
    <w:rsid w:val="00FA1500"/>
    <w:rsid w:val="00FA3A4C"/>
    <w:rsid w:val="00FA490A"/>
    <w:rsid w:val="00FA6875"/>
    <w:rsid w:val="00FA7086"/>
    <w:rsid w:val="00FA7F9F"/>
    <w:rsid w:val="00FB1E82"/>
    <w:rsid w:val="00FB2CC6"/>
    <w:rsid w:val="00FB578D"/>
    <w:rsid w:val="00FB585E"/>
    <w:rsid w:val="00FB621D"/>
    <w:rsid w:val="00FC05F4"/>
    <w:rsid w:val="00FC3B45"/>
    <w:rsid w:val="00FC471E"/>
    <w:rsid w:val="00FD0821"/>
    <w:rsid w:val="00FD1993"/>
    <w:rsid w:val="00FD45AA"/>
    <w:rsid w:val="00FD5020"/>
    <w:rsid w:val="00FD5FD5"/>
    <w:rsid w:val="00FE0170"/>
    <w:rsid w:val="00FE0DBC"/>
    <w:rsid w:val="00FE195E"/>
    <w:rsid w:val="00FE35DA"/>
    <w:rsid w:val="00FE4C20"/>
    <w:rsid w:val="00FE52E0"/>
    <w:rsid w:val="00FE5E75"/>
    <w:rsid w:val="00FF0C51"/>
    <w:rsid w:val="00FF136E"/>
    <w:rsid w:val="00FF4A2D"/>
    <w:rsid w:val="00FF5B2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Hyperlink"/>
    <w:basedOn w:val="a1"/>
    <w:uiPriority w:val="99"/>
    <w:unhideWhenUsed/>
    <w:rsid w:val="00724CE1"/>
    <w:rPr>
      <w:color w:val="0563C1" w:themeColor="hyperlink"/>
      <w:u w:val="single"/>
    </w:rPr>
  </w:style>
  <w:style w:type="character" w:styleId="af7">
    <w:name w:val="Unresolved Mention"/>
    <w:basedOn w:val="a1"/>
    <w:uiPriority w:val="99"/>
    <w:semiHidden/>
    <w:unhideWhenUsed/>
    <w:rsid w:val="00724C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ireless-intellige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E8215-09B0-4CA1-A81B-36D1CA688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2995</Words>
  <Characters>17076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2022-04-28T12:40:00Z</dcterms:modified>
</cp:coreProperties>
</file>