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52475" w14:textId="1D8EEA1F" w:rsidR="001A1969" w:rsidRPr="001A1969" w:rsidRDefault="001A1969" w:rsidP="00833E84">
      <w:pPr>
        <w:pStyle w:val="a5"/>
        <w:tabs>
          <w:tab w:val="clear" w:pos="9072"/>
          <w:tab w:val="right" w:pos="7088"/>
          <w:tab w:val="right" w:pos="9781"/>
        </w:tabs>
        <w:rPr>
          <w:rFonts w:cs="Arial"/>
          <w:sz w:val="22"/>
          <w:szCs w:val="20"/>
        </w:rPr>
      </w:pPr>
      <w:r w:rsidRPr="001A1969">
        <w:rPr>
          <w:rFonts w:cs="Arial"/>
          <w:sz w:val="22"/>
        </w:rPr>
        <w:t>3GPP TSG-RAN WG1 Meeting #109-e</w:t>
      </w:r>
      <w:r w:rsidRPr="001A1969">
        <w:rPr>
          <w:rFonts w:cs="Arial"/>
          <w:sz w:val="22"/>
        </w:rPr>
        <w:tab/>
      </w:r>
      <w:r w:rsidRPr="001A1969">
        <w:rPr>
          <w:rFonts w:cs="Arial"/>
          <w:sz w:val="22"/>
        </w:rPr>
        <w:tab/>
      </w:r>
      <w:r w:rsidRPr="001A1969">
        <w:rPr>
          <w:rFonts w:cs="Arial"/>
          <w:sz w:val="22"/>
        </w:rPr>
        <w:tab/>
        <w:t>R1-220</w:t>
      </w:r>
      <w:r w:rsidR="00BB7A55" w:rsidRPr="00BB7A55">
        <w:rPr>
          <w:rFonts w:cs="Arial"/>
          <w:color w:val="000000" w:themeColor="text1"/>
          <w:sz w:val="22"/>
        </w:rPr>
        <w:t>3982</w:t>
      </w:r>
    </w:p>
    <w:p w14:paraId="2514542D" w14:textId="78B56B74" w:rsidR="001A1969" w:rsidRPr="001A1969" w:rsidRDefault="00F35034" w:rsidP="001A1969">
      <w:pPr>
        <w:pStyle w:val="a5"/>
        <w:tabs>
          <w:tab w:val="right" w:pos="9639"/>
        </w:tabs>
        <w:rPr>
          <w:rFonts w:cs="Arial"/>
          <w:sz w:val="22"/>
        </w:rPr>
      </w:pPr>
      <w:r>
        <w:rPr>
          <w:rFonts w:cs="Arial"/>
          <w:sz w:val="22"/>
        </w:rPr>
        <w:t>e-Meeting</w:t>
      </w:r>
      <w:r w:rsidR="001A1969" w:rsidRPr="001A1969">
        <w:rPr>
          <w:rFonts w:cs="Arial"/>
          <w:sz w:val="22"/>
        </w:rPr>
        <w:t xml:space="preserve">, </w:t>
      </w:r>
      <w:r>
        <w:rPr>
          <w:rFonts w:cs="Arial"/>
          <w:sz w:val="22"/>
        </w:rPr>
        <w:t>09 – 20</w:t>
      </w:r>
      <w:r w:rsidR="00097856">
        <w:rPr>
          <w:rFonts w:cs="Arial"/>
          <w:sz w:val="22"/>
        </w:rPr>
        <w:t xml:space="preserve"> May</w:t>
      </w:r>
      <w:r>
        <w:rPr>
          <w:rFonts w:cs="Arial"/>
          <w:sz w:val="22"/>
        </w:rPr>
        <w:t>, 2022</w:t>
      </w:r>
    </w:p>
    <w:p w14:paraId="17EE1A9E" w14:textId="77777777" w:rsidR="001A1969" w:rsidRDefault="001A1969" w:rsidP="001A1969">
      <w:pPr>
        <w:rPr>
          <w:rFonts w:ascii="Arial" w:hAnsi="Arial" w:cs="Arial"/>
        </w:rPr>
      </w:pPr>
    </w:p>
    <w:p w14:paraId="247FD1D4" w14:textId="77777777"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t>9.4.1.1</w:t>
      </w:r>
    </w:p>
    <w:p w14:paraId="56A16EDB" w14:textId="6A986C5F"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t>Access mechanisms of NR sidelink in unlicensed channel</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Default="001A1969" w:rsidP="001A1969">
      <w:pPr>
        <w:pBdr>
          <w:bottom w:val="single" w:sz="4" w:space="1" w:color="auto"/>
        </w:pBdr>
        <w:rPr>
          <w:rFonts w:ascii="Arial" w:hAnsi="Arial" w:cs="Arial"/>
        </w:rPr>
      </w:pPr>
    </w:p>
    <w:p w14:paraId="453705B1" w14:textId="77777777" w:rsidR="001A1969" w:rsidRDefault="001A1969" w:rsidP="001A1969">
      <w:pPr>
        <w:rPr>
          <w:rFonts w:ascii="Arial" w:hAnsi="Arial" w:cs="Arial"/>
        </w:rPr>
      </w:pPr>
    </w:p>
    <w:p w14:paraId="6AE21DF5" w14:textId="77777777" w:rsidR="001A1969" w:rsidRDefault="001A1969" w:rsidP="001A1969">
      <w:pPr>
        <w:spacing w:after="120"/>
        <w:rPr>
          <w:rFonts w:ascii="Arial" w:hAnsi="Arial" w:cs="Arial"/>
          <w:b/>
        </w:rPr>
      </w:pPr>
      <w:r>
        <w:rPr>
          <w:rFonts w:ascii="Arial" w:hAnsi="Arial" w:cs="Arial"/>
          <w:b/>
        </w:rPr>
        <w:t>1. Introduction</w:t>
      </w:r>
    </w:p>
    <w:p w14:paraId="7FA424DB" w14:textId="06E092F2" w:rsidR="001A1969" w:rsidRPr="00F62EEE" w:rsidRDefault="001A1969" w:rsidP="00F74A6B">
      <w:pPr>
        <w:pStyle w:val="a5"/>
        <w:spacing w:after="120"/>
        <w:jc w:val="both"/>
        <w:rPr>
          <w:rFonts w:cs="Arial"/>
          <w:b w:val="0"/>
          <w:bCs/>
          <w:color w:val="000000" w:themeColor="text1"/>
        </w:rPr>
      </w:pPr>
      <w:r w:rsidRPr="00F62EEE">
        <w:rPr>
          <w:rFonts w:cs="Arial"/>
          <w:b w:val="0"/>
          <w:bCs/>
          <w:color w:val="000000" w:themeColor="text1"/>
        </w:rPr>
        <w:t xml:space="preserve">In RAN#94e, a new Release 18 NR sidelink WI, an evolution towards 5G Advanced, was approved. The latest corresponding WID can be found in [1]. As </w:t>
      </w:r>
      <w:r w:rsidR="005B32FE" w:rsidRPr="00F62EEE">
        <w:rPr>
          <w:rFonts w:cs="Arial"/>
          <w:b w:val="0"/>
          <w:bCs/>
          <w:color w:val="000000" w:themeColor="text1"/>
        </w:rPr>
        <w:t>one</w:t>
      </w:r>
      <w:r w:rsidRPr="00F62EEE">
        <w:rPr>
          <w:rFonts w:cs="Arial"/>
          <w:b w:val="0"/>
          <w:bCs/>
          <w:color w:val="000000" w:themeColor="text1"/>
        </w:rPr>
        <w:t xml:space="preserve"> major evolution step</w:t>
      </w:r>
      <w:r w:rsidR="005B32FE" w:rsidRPr="00F62EEE">
        <w:rPr>
          <w:rFonts w:cs="Arial"/>
          <w:b w:val="0"/>
          <w:bCs/>
          <w:color w:val="000000" w:themeColor="text1"/>
        </w:rPr>
        <w:t xml:space="preserve"> for NR sidelink to better support mostly commercial use cases</w:t>
      </w:r>
      <w:r w:rsidRPr="00F62EEE">
        <w:rPr>
          <w:rFonts w:cs="Arial"/>
          <w:b w:val="0"/>
          <w:bCs/>
          <w:color w:val="000000" w:themeColor="text1"/>
        </w:rPr>
        <w:t xml:space="preserve">, the WID includes an objective to study and specify the support </w:t>
      </w:r>
      <w:r w:rsidR="005B32FE" w:rsidRPr="00F62EEE">
        <w:rPr>
          <w:rFonts w:cs="Arial"/>
          <w:b w:val="0"/>
          <w:bCs/>
          <w:color w:val="000000" w:themeColor="text1"/>
        </w:rPr>
        <w:t>of</w:t>
      </w:r>
      <w:r w:rsidRPr="00F62EEE">
        <w:rPr>
          <w:rFonts w:cs="Arial"/>
          <w:b w:val="0"/>
          <w:bCs/>
          <w:color w:val="000000" w:themeColor="text1"/>
        </w:rPr>
        <w:t xml:space="preserve"> operat</w:t>
      </w:r>
      <w:r w:rsidR="005B32FE" w:rsidRPr="00F62EEE">
        <w:rPr>
          <w:rFonts w:cs="Arial"/>
          <w:b w:val="0"/>
          <w:bCs/>
          <w:color w:val="000000" w:themeColor="text1"/>
        </w:rPr>
        <w:t>ing NR sidelink</w:t>
      </w:r>
      <w:r w:rsidRPr="00F62EEE">
        <w:rPr>
          <w:rFonts w:cs="Arial"/>
          <w:b w:val="0"/>
          <w:bCs/>
          <w:color w:val="000000" w:themeColor="text1"/>
        </w:rPr>
        <w:t xml:space="preserve"> in unlicensed spectrum (SL-U) I.e., not the 5.9GHz frequency band dedicated for ITS </w:t>
      </w:r>
      <w:r w:rsidR="005B32FE" w:rsidRPr="00F62EEE">
        <w:rPr>
          <w:rFonts w:cs="Arial"/>
          <w:b w:val="0"/>
          <w:bCs/>
          <w:color w:val="000000" w:themeColor="text1"/>
        </w:rPr>
        <w:t>that</w:t>
      </w:r>
      <w:r w:rsidRPr="00F62EEE">
        <w:rPr>
          <w:rFonts w:cs="Arial"/>
          <w:b w:val="0"/>
          <w:bCs/>
          <w:color w:val="000000" w:themeColor="text1"/>
        </w:rPr>
        <w:t xml:space="preserve"> is also commonly known as an unlicensed band.</w:t>
      </w:r>
    </w:p>
    <w:p w14:paraId="5726D247" w14:textId="178AB293" w:rsidR="001A1969" w:rsidRPr="00F62EEE" w:rsidRDefault="001A1969" w:rsidP="00F74A6B">
      <w:pPr>
        <w:pStyle w:val="a5"/>
        <w:spacing w:after="120"/>
        <w:jc w:val="both"/>
        <w:rPr>
          <w:rFonts w:eastAsia="PMingLiU" w:cs="Arial"/>
          <w:b w:val="0"/>
          <w:bCs/>
          <w:color w:val="000000" w:themeColor="text1"/>
          <w:lang w:eastAsia="zh-TW"/>
        </w:rPr>
      </w:pPr>
      <w:r w:rsidRPr="00F62EEE">
        <w:rPr>
          <w:rFonts w:cs="Arial"/>
          <w:b w:val="0"/>
          <w:bCs/>
          <w:color w:val="000000" w:themeColor="text1"/>
        </w:rPr>
        <w:t xml:space="preserve">According to the objective </w:t>
      </w:r>
      <w:r w:rsidR="005B32FE" w:rsidRPr="00F62EEE">
        <w:rPr>
          <w:rFonts w:cs="Arial"/>
          <w:b w:val="0"/>
          <w:bCs/>
          <w:color w:val="000000" w:themeColor="text1"/>
        </w:rPr>
        <w:t xml:space="preserve">for SL-U </w:t>
      </w:r>
      <w:r w:rsidRPr="00F62EEE">
        <w:rPr>
          <w:rFonts w:cs="Arial"/>
          <w:b w:val="0"/>
          <w:bCs/>
          <w:color w:val="000000" w:themeColor="text1"/>
        </w:rPr>
        <w:t xml:space="preserve">in the WID (copied below for convenience), </w:t>
      </w:r>
      <w:r w:rsidR="005B32FE" w:rsidRPr="00F62EEE">
        <w:rPr>
          <w:rFonts w:cs="Arial"/>
          <w:b w:val="0"/>
          <w:bCs/>
          <w:color w:val="000000" w:themeColor="text1"/>
        </w:rPr>
        <w:t xml:space="preserve">one major </w:t>
      </w:r>
      <w:r w:rsidR="00D479DF" w:rsidRPr="00F62EEE">
        <w:rPr>
          <w:rFonts w:ascii="Microsoft JhengHei" w:eastAsia="Microsoft JhengHei" w:hAnsi="Microsoft JhengHei" w:cs="Microsoft JhengHei"/>
          <w:b w:val="0"/>
          <w:bCs/>
          <w:color w:val="000000" w:themeColor="text1"/>
          <w:lang w:val="en-AU"/>
        </w:rPr>
        <w:t xml:space="preserve">work </w:t>
      </w:r>
      <w:r w:rsidR="00D479DF" w:rsidRPr="00F62EEE">
        <w:rPr>
          <w:rFonts w:cs="Arial"/>
          <w:b w:val="0"/>
          <w:bCs/>
          <w:color w:val="000000" w:themeColor="text1"/>
        </w:rPr>
        <w:t xml:space="preserve">topic is on defining mechanism(s) for unlicensed </w:t>
      </w:r>
      <w:r w:rsidR="007740B2" w:rsidRPr="00F62EEE">
        <w:rPr>
          <w:rFonts w:cs="Arial"/>
          <w:b w:val="0"/>
          <w:bCs/>
          <w:color w:val="000000" w:themeColor="text1"/>
        </w:rPr>
        <w:t>channel access</w:t>
      </w:r>
      <w:r w:rsidR="00D479DF" w:rsidRPr="00F62EEE">
        <w:rPr>
          <w:rFonts w:cs="Arial"/>
          <w:b w:val="0"/>
          <w:bCs/>
          <w:color w:val="000000" w:themeColor="text1"/>
        </w:rPr>
        <w:t xml:space="preserve"> that are reused from the existing ones </w:t>
      </w:r>
      <w:r w:rsidR="007740B2" w:rsidRPr="00F62EEE">
        <w:rPr>
          <w:rFonts w:cs="Arial"/>
          <w:b w:val="0"/>
          <w:bCs/>
          <w:color w:val="000000" w:themeColor="text1"/>
        </w:rPr>
        <w:t>supported</w:t>
      </w:r>
      <w:r w:rsidR="00D479DF" w:rsidRPr="00F62EEE">
        <w:rPr>
          <w:rFonts w:cs="Arial"/>
          <w:b w:val="0"/>
          <w:bCs/>
          <w:color w:val="000000" w:themeColor="text1"/>
        </w:rPr>
        <w:t xml:space="preserve"> in NR-U</w:t>
      </w:r>
      <w:r w:rsidR="00F95424" w:rsidRPr="00F62EEE">
        <w:rPr>
          <w:rFonts w:cs="Arial"/>
          <w:b w:val="0"/>
          <w:bCs/>
          <w:color w:val="000000" w:themeColor="text1"/>
        </w:rPr>
        <w:t>,</w:t>
      </w:r>
      <w:r w:rsidR="00D479DF" w:rsidRPr="00F62EEE">
        <w:rPr>
          <w:rFonts w:cs="Arial"/>
          <w:b w:val="0"/>
          <w:bCs/>
          <w:color w:val="000000" w:themeColor="text1"/>
        </w:rPr>
        <w:t xml:space="preserve"> </w:t>
      </w:r>
      <w:r w:rsidR="00F95424" w:rsidRPr="00F62EEE">
        <w:rPr>
          <w:rFonts w:cs="Arial"/>
          <w:b w:val="0"/>
          <w:bCs/>
          <w:color w:val="000000" w:themeColor="text1"/>
        </w:rPr>
        <w:t xml:space="preserve">and assess the usage of existing NR-SL resource allocation schemes </w:t>
      </w:r>
      <w:r w:rsidR="00D479DF" w:rsidRPr="00F62EEE">
        <w:rPr>
          <w:rFonts w:cs="Arial"/>
          <w:b w:val="0"/>
          <w:bCs/>
          <w:color w:val="000000" w:themeColor="text1"/>
        </w:rPr>
        <w:t>(yellow highlights).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A1969" w14:paraId="2C2D07B2" w14:textId="77777777" w:rsidTr="0033388C">
        <w:tc>
          <w:tcPr>
            <w:tcW w:w="10060" w:type="dxa"/>
            <w:tcBorders>
              <w:top w:val="single" w:sz="4" w:space="0" w:color="auto"/>
              <w:left w:val="single" w:sz="4" w:space="0" w:color="auto"/>
              <w:bottom w:val="single" w:sz="4" w:space="0" w:color="auto"/>
              <w:right w:val="single" w:sz="4" w:space="0" w:color="auto"/>
            </w:tcBorders>
            <w:hideMark/>
          </w:tcPr>
          <w:p w14:paraId="075DDD37" w14:textId="77777777" w:rsidR="001A1969" w:rsidRDefault="001A1969" w:rsidP="00AE7944">
            <w:pPr>
              <w:numPr>
                <w:ilvl w:val="0"/>
                <w:numId w:val="7"/>
              </w:numPr>
              <w:overflowPunct w:val="0"/>
              <w:autoSpaceDE w:val="0"/>
              <w:autoSpaceDN w:val="0"/>
              <w:adjustRightInd w:val="0"/>
              <w:spacing w:before="60"/>
              <w:ind w:left="426"/>
              <w:textAlignment w:val="baseline"/>
              <w:rPr>
                <w:rFonts w:ascii="Times" w:hAnsi="Times" w:cs="Times"/>
                <w:kern w:val="2"/>
                <w:sz w:val="21"/>
                <w:szCs w:val="22"/>
              </w:rPr>
            </w:pPr>
            <w:r>
              <w:rPr>
                <w:rFonts w:ascii="Times" w:hAnsi="Times" w:cs="Times"/>
                <w:kern w:val="2"/>
                <w:sz w:val="21"/>
                <w:szCs w:val="22"/>
              </w:rPr>
              <w:t>Study and specify support of sidelink on unlicensed spectrum for both mode 1 and mode 2 where Uu operation for mode 1 is limited to licensed spectrum only [RAN1, RAN2, RAN4]</w:t>
            </w:r>
          </w:p>
          <w:p w14:paraId="36FC3E47" w14:textId="77777777" w:rsidR="001A1969"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highlight w:val="yellow"/>
                <w:lang w:eastAsia="ko-KR"/>
              </w:rPr>
            </w:pPr>
            <w:r>
              <w:rPr>
                <w:rFonts w:ascii="Times" w:hAnsi="Times" w:cs="Times"/>
                <w:kern w:val="2"/>
                <w:sz w:val="21"/>
                <w:szCs w:val="22"/>
                <w:highlight w:val="yellow"/>
                <w:lang w:eastAsia="ko-KR"/>
              </w:rPr>
              <w:t>Channel access mechanisms from NR-U shall be reused for sidelink unlicensed operation</w:t>
            </w:r>
          </w:p>
          <w:p w14:paraId="05EE0596" w14:textId="77777777" w:rsidR="001A1969" w:rsidRDefault="001A1969" w:rsidP="00AE7944">
            <w:pPr>
              <w:numPr>
                <w:ilvl w:val="1"/>
                <w:numId w:val="8"/>
              </w:numPr>
              <w:overflowPunct w:val="0"/>
              <w:autoSpaceDE w:val="0"/>
              <w:autoSpaceDN w:val="0"/>
              <w:adjustRightInd w:val="0"/>
              <w:ind w:left="1418" w:hanging="284"/>
              <w:textAlignment w:val="baseline"/>
              <w:rPr>
                <w:rFonts w:ascii="Times" w:hAnsi="Times" w:cs="Times"/>
                <w:kern w:val="2"/>
                <w:sz w:val="21"/>
                <w:szCs w:val="22"/>
                <w:highlight w:val="yellow"/>
                <w:lang w:eastAsia="ko-KR"/>
              </w:rPr>
            </w:pPr>
            <w:bookmarkStart w:id="0" w:name="_Hlk89917081"/>
            <w:r>
              <w:rPr>
                <w:rFonts w:ascii="Times" w:hAnsi="Times" w:cs="Times"/>
                <w:kern w:val="2"/>
                <w:sz w:val="21"/>
                <w:szCs w:val="22"/>
                <w:highlight w:val="yellow"/>
                <w:lang w:eastAsia="ko-KR"/>
              </w:rPr>
              <w:t>Assess the applicability of sidelink resource reservation from Rel-16/Rel-17 to sidelink unlicensed operation within the boundaries of unlicensed channel access mechanism and operation</w:t>
            </w:r>
          </w:p>
          <w:p w14:paraId="1758EC2A" w14:textId="77777777" w:rsidR="001A1969" w:rsidRDefault="001A1969" w:rsidP="00AE7944">
            <w:pPr>
              <w:numPr>
                <w:ilvl w:val="2"/>
                <w:numId w:val="8"/>
              </w:numPr>
              <w:overflowPunct w:val="0"/>
              <w:autoSpaceDE w:val="0"/>
              <w:autoSpaceDN w:val="0"/>
              <w:adjustRightInd w:val="0"/>
              <w:textAlignment w:val="baseline"/>
              <w:rPr>
                <w:rFonts w:ascii="Times" w:hAnsi="Times" w:cs="Times"/>
                <w:kern w:val="2"/>
                <w:sz w:val="21"/>
                <w:szCs w:val="22"/>
                <w:highlight w:val="yellow"/>
                <w:lang w:eastAsia="ko-KR"/>
              </w:rPr>
            </w:pPr>
            <w:r>
              <w:rPr>
                <w:rFonts w:ascii="Times" w:hAnsi="Times" w:cs="Times"/>
                <w:kern w:val="2"/>
                <w:sz w:val="21"/>
                <w:szCs w:val="22"/>
                <w:highlight w:val="yellow"/>
                <w:lang w:eastAsia="ko-KR"/>
              </w:rPr>
              <w:t>No specific enhancements for Rel-17 resource allocation mechanisms</w:t>
            </w:r>
            <w:bookmarkEnd w:id="0"/>
          </w:p>
          <w:p w14:paraId="4968C23A" w14:textId="77777777" w:rsidR="001A1969" w:rsidRDefault="001A1969" w:rsidP="00AE7944">
            <w:pPr>
              <w:numPr>
                <w:ilvl w:val="2"/>
                <w:numId w:val="8"/>
              </w:numPr>
              <w:overflowPunct w:val="0"/>
              <w:autoSpaceDE w:val="0"/>
              <w:autoSpaceDN w:val="0"/>
              <w:adjustRightInd w:val="0"/>
              <w:textAlignment w:val="baseline"/>
              <w:rPr>
                <w:rFonts w:ascii="Times" w:hAnsi="Times" w:cs="Times"/>
                <w:kern w:val="2"/>
                <w:sz w:val="21"/>
                <w:szCs w:val="22"/>
                <w:highlight w:val="yellow"/>
                <w:lang w:eastAsia="ko-KR"/>
              </w:rPr>
            </w:pPr>
            <w:r>
              <w:rPr>
                <w:rFonts w:ascii="Times" w:hAnsi="Times" w:cs="Times"/>
                <w:kern w:val="2"/>
                <w:sz w:val="21"/>
                <w:szCs w:val="22"/>
                <w:highlight w:val="yellow"/>
                <w:lang w:eastAsia="ko-KR"/>
              </w:rPr>
              <w:t>If the existing NR-U channel access framework does not support the required SL-U functionality, WGs will make appropriate recommendations for RAN approval.</w:t>
            </w:r>
          </w:p>
          <w:p w14:paraId="52F00309" w14:textId="77777777" w:rsidR="001A1969"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lang w:eastAsia="ko-KR"/>
              </w:rPr>
            </w:pPr>
            <w:bookmarkStart w:id="1" w:name="_Hlk89917101"/>
            <w:r>
              <w:rPr>
                <w:rFonts w:ascii="Times" w:hAnsi="Times" w:cs="Times"/>
                <w:kern w:val="2"/>
                <w:sz w:val="21"/>
                <w:szCs w:val="22"/>
                <w:lang w:eastAsia="ko-KR"/>
              </w:rPr>
              <w:t>Physical channel design framework: Required changes to NR sidelink physical channel structures and procedures to operate on unlicensed spectrum</w:t>
            </w:r>
            <w:bookmarkEnd w:id="1"/>
          </w:p>
          <w:p w14:paraId="5CB1538C" w14:textId="77777777" w:rsidR="001A1969" w:rsidRDefault="001A1969" w:rsidP="00AE7944">
            <w:pPr>
              <w:numPr>
                <w:ilvl w:val="1"/>
                <w:numId w:val="8"/>
              </w:numPr>
              <w:overflowPunct w:val="0"/>
              <w:autoSpaceDE w:val="0"/>
              <w:autoSpaceDN w:val="0"/>
              <w:adjustRightInd w:val="0"/>
              <w:ind w:left="1418" w:hanging="284"/>
              <w:textAlignment w:val="baseline"/>
              <w:rPr>
                <w:rFonts w:ascii="Times" w:hAnsi="Times" w:cs="Times"/>
                <w:kern w:val="2"/>
                <w:sz w:val="21"/>
                <w:szCs w:val="22"/>
                <w:lang w:eastAsia="ko-KR"/>
              </w:rPr>
            </w:pPr>
            <w:bookmarkStart w:id="2" w:name="_Hlk89917118"/>
            <w:r>
              <w:rPr>
                <w:rFonts w:ascii="Times" w:hAnsi="Times" w:cs="Times"/>
                <w:kern w:val="2"/>
                <w:sz w:val="21"/>
                <w:szCs w:val="22"/>
                <w:lang w:eastAsia="ko-KR"/>
              </w:rPr>
              <w:t xml:space="preserve">The existing NR sidelink and NR-U channel structure shall be reused </w:t>
            </w:r>
            <w:bookmarkEnd w:id="2"/>
            <w:r>
              <w:rPr>
                <w:rFonts w:ascii="Times" w:hAnsi="Times" w:cs="Times"/>
                <w:kern w:val="2"/>
                <w:sz w:val="21"/>
                <w:szCs w:val="22"/>
                <w:lang w:eastAsia="ko-KR"/>
              </w:rPr>
              <w:t>as the baseline.</w:t>
            </w:r>
          </w:p>
          <w:p w14:paraId="19DF158D" w14:textId="77777777" w:rsidR="001A1969" w:rsidRDefault="001A1969" w:rsidP="00AE7944">
            <w:pPr>
              <w:numPr>
                <w:ilvl w:val="0"/>
                <w:numId w:val="8"/>
              </w:numPr>
              <w:overflowPunct w:val="0"/>
              <w:autoSpaceDE w:val="0"/>
              <w:autoSpaceDN w:val="0"/>
              <w:adjustRightInd w:val="0"/>
              <w:ind w:left="993" w:hanging="284"/>
              <w:textAlignment w:val="baseline"/>
              <w:rPr>
                <w:rFonts w:ascii="Times" w:hAnsi="Times" w:cs="Times"/>
                <w:kern w:val="2"/>
                <w:sz w:val="21"/>
                <w:szCs w:val="22"/>
                <w:lang w:eastAsia="ko-KR"/>
              </w:rPr>
            </w:pPr>
            <w:bookmarkStart w:id="3" w:name="_Hlk89917140"/>
            <w:r>
              <w:rPr>
                <w:rFonts w:ascii="Times" w:hAnsi="Times" w:cs="Times"/>
                <w:kern w:val="2"/>
                <w:sz w:val="21"/>
                <w:szCs w:val="22"/>
                <w:lang w:eastAsia="ko-KR"/>
              </w:rPr>
              <w:t>No specific enhancements for existing NR SL feature</w:t>
            </w:r>
            <w:bookmarkEnd w:id="3"/>
          </w:p>
          <w:p w14:paraId="1E4A8716" w14:textId="77777777" w:rsidR="001A1969" w:rsidRDefault="001A1969" w:rsidP="00AE7944">
            <w:pPr>
              <w:numPr>
                <w:ilvl w:val="0"/>
                <w:numId w:val="8"/>
              </w:numPr>
              <w:overflowPunct w:val="0"/>
              <w:autoSpaceDE w:val="0"/>
              <w:autoSpaceDN w:val="0"/>
              <w:adjustRightInd w:val="0"/>
              <w:spacing w:after="60"/>
              <w:ind w:left="993" w:hanging="284"/>
              <w:textAlignment w:val="baseline"/>
              <w:rPr>
                <w:rFonts w:ascii="Times" w:hAnsi="Times" w:cs="Times"/>
                <w:kern w:val="2"/>
                <w:sz w:val="21"/>
                <w:szCs w:val="22"/>
                <w:lang w:eastAsia="ko-KR"/>
              </w:rPr>
            </w:pPr>
            <w:r>
              <w:rPr>
                <w:rFonts w:ascii="Times" w:hAnsi="Times" w:cs="Times"/>
                <w:kern w:val="2"/>
                <w:sz w:val="21"/>
                <w:szCs w:val="22"/>
                <w:lang w:eastAsia="ko-KR"/>
              </w:rPr>
              <w:t>The study should focus on FR1 unlicensed bands (n46 and n96/n102) and is to be completed by RAN#98</w:t>
            </w:r>
            <w:bookmarkStart w:id="4" w:name="_Hlk89917215"/>
            <w:r>
              <w:rPr>
                <w:rFonts w:ascii="Times" w:hAnsi="Times" w:cs="Times"/>
                <w:kern w:val="2"/>
                <w:sz w:val="21"/>
                <w:szCs w:val="22"/>
                <w:lang w:eastAsia="ko-KR"/>
              </w:rPr>
              <w:t>.</w:t>
            </w:r>
            <w:bookmarkEnd w:id="4"/>
          </w:p>
        </w:tc>
      </w:tr>
    </w:tbl>
    <w:p w14:paraId="43C00F0F" w14:textId="26F5FFC2" w:rsidR="00325D3A" w:rsidRDefault="00325D3A" w:rsidP="00F74A6B">
      <w:pPr>
        <w:pStyle w:val="a5"/>
        <w:spacing w:before="120"/>
        <w:jc w:val="both"/>
        <w:rPr>
          <w:rFonts w:cs="Arial"/>
          <w:b w:val="0"/>
          <w:bCs/>
          <w:color w:val="000000" w:themeColor="text1"/>
        </w:rPr>
      </w:pPr>
      <w:r>
        <w:rPr>
          <w:rFonts w:cs="Arial"/>
          <w:b w:val="0"/>
          <w:bCs/>
          <w:color w:val="000000" w:themeColor="text1"/>
        </w:rPr>
        <w:t xml:space="preserve">In addition to the above-described </w:t>
      </w:r>
      <w:r w:rsidR="00F62EEE">
        <w:rPr>
          <w:rFonts w:cs="Arial"/>
          <w:b w:val="0"/>
          <w:bCs/>
          <w:color w:val="000000" w:themeColor="text1"/>
        </w:rPr>
        <w:t xml:space="preserve">technical </w:t>
      </w:r>
      <w:r>
        <w:rPr>
          <w:rFonts w:cs="Arial"/>
          <w:b w:val="0"/>
          <w:bCs/>
          <w:color w:val="000000" w:themeColor="text1"/>
        </w:rPr>
        <w:t xml:space="preserve">areas that </w:t>
      </w:r>
      <w:r w:rsidR="00F62EEE">
        <w:rPr>
          <w:rFonts w:cs="Arial"/>
          <w:b w:val="0"/>
          <w:bCs/>
          <w:color w:val="000000" w:themeColor="text1"/>
        </w:rPr>
        <w:t>are to</w:t>
      </w:r>
      <w:r>
        <w:rPr>
          <w:rFonts w:cs="Arial"/>
          <w:b w:val="0"/>
          <w:bCs/>
          <w:color w:val="000000" w:themeColor="text1"/>
        </w:rPr>
        <w:t xml:space="preserve"> be handled as part of the work for SL-U, </w:t>
      </w:r>
      <w:r w:rsidR="00152C1B">
        <w:rPr>
          <w:rFonts w:cs="Arial"/>
          <w:b w:val="0"/>
          <w:bCs/>
          <w:color w:val="000000" w:themeColor="text1"/>
        </w:rPr>
        <w:t>any</w:t>
      </w:r>
      <w:r>
        <w:rPr>
          <w:rFonts w:cs="Arial"/>
          <w:b w:val="0"/>
          <w:bCs/>
          <w:color w:val="000000" w:themeColor="text1"/>
        </w:rPr>
        <w:t xml:space="preserve"> </w:t>
      </w:r>
      <w:r w:rsidR="00D511FD">
        <w:rPr>
          <w:rFonts w:cs="Arial"/>
          <w:b w:val="0"/>
          <w:bCs/>
          <w:color w:val="000000" w:themeColor="text1"/>
        </w:rPr>
        <w:t xml:space="preserve">necessary updates on </w:t>
      </w:r>
      <w:r w:rsidR="00152C1B">
        <w:rPr>
          <w:rFonts w:cs="Arial"/>
          <w:b w:val="0"/>
          <w:bCs/>
          <w:color w:val="000000" w:themeColor="text1"/>
        </w:rPr>
        <w:t xml:space="preserve">SL </w:t>
      </w:r>
      <w:r w:rsidR="00D511FD">
        <w:rPr>
          <w:rFonts w:cs="Arial"/>
          <w:b w:val="0"/>
          <w:bCs/>
          <w:color w:val="000000" w:themeColor="text1"/>
        </w:rPr>
        <w:t xml:space="preserve">evaluation methodology </w:t>
      </w:r>
      <w:r w:rsidR="00152C1B">
        <w:rPr>
          <w:rFonts w:cs="Arial"/>
          <w:b w:val="0"/>
          <w:bCs/>
          <w:color w:val="000000" w:themeColor="text1"/>
        </w:rPr>
        <w:t xml:space="preserve">for the unlicensed channel access </w:t>
      </w:r>
      <w:r w:rsidR="00D511FD">
        <w:rPr>
          <w:rFonts w:cs="Arial"/>
          <w:b w:val="0"/>
          <w:bCs/>
          <w:color w:val="000000" w:themeColor="text1"/>
        </w:rPr>
        <w:t>is also captured</w:t>
      </w:r>
      <w:r>
        <w:rPr>
          <w:rFonts w:cs="Arial"/>
          <w:b w:val="0"/>
          <w:bCs/>
          <w:color w:val="000000" w:themeColor="text1"/>
        </w:rPr>
        <w:t xml:space="preserve"> in the </w:t>
      </w:r>
      <w:r w:rsidR="00D511FD">
        <w:rPr>
          <w:rFonts w:cs="Arial"/>
          <w:b w:val="0"/>
          <w:bCs/>
          <w:color w:val="000000" w:themeColor="text1"/>
        </w:rPr>
        <w:t xml:space="preserve">meeting </w:t>
      </w:r>
      <w:r>
        <w:rPr>
          <w:rFonts w:cs="Arial"/>
          <w:b w:val="0"/>
          <w:bCs/>
          <w:color w:val="000000" w:themeColor="text1"/>
        </w:rPr>
        <w:t>agenda for this e-meeting</w:t>
      </w:r>
      <w:r w:rsidR="00D511FD">
        <w:rPr>
          <w:rFonts w:cs="Arial"/>
          <w:b w:val="0"/>
          <w:bCs/>
          <w:color w:val="000000" w:themeColor="text1"/>
        </w:rPr>
        <w:t xml:space="preserve">. </w:t>
      </w:r>
    </w:p>
    <w:p w14:paraId="568D140D" w14:textId="5A22B97B" w:rsidR="001A1969" w:rsidRPr="0033388C" w:rsidRDefault="001A1969" w:rsidP="00F74A6B">
      <w:pPr>
        <w:pStyle w:val="a5"/>
        <w:spacing w:before="120"/>
        <w:jc w:val="both"/>
        <w:rPr>
          <w:rFonts w:cs="Arial"/>
          <w:b w:val="0"/>
          <w:bCs/>
          <w:color w:val="000000" w:themeColor="text1"/>
          <w:szCs w:val="20"/>
          <w:lang w:val="en-GB"/>
        </w:rPr>
      </w:pPr>
      <w:r w:rsidRPr="0033388C">
        <w:rPr>
          <w:rFonts w:cs="Arial"/>
          <w:b w:val="0"/>
          <w:bCs/>
          <w:color w:val="000000" w:themeColor="text1"/>
        </w:rPr>
        <w:t>In this contribution,</w:t>
      </w:r>
      <w:r w:rsidR="00325D3A">
        <w:rPr>
          <w:rFonts w:cs="Arial"/>
          <w:b w:val="0"/>
          <w:bCs/>
          <w:color w:val="000000" w:themeColor="text1"/>
        </w:rPr>
        <w:t xml:space="preserve"> we will provide </w:t>
      </w:r>
      <w:r w:rsidR="00152C1B">
        <w:rPr>
          <w:rFonts w:cs="Arial"/>
          <w:b w:val="0"/>
          <w:bCs/>
          <w:color w:val="000000" w:themeColor="text1"/>
        </w:rPr>
        <w:t>discussions and our views on the following technical topics:</w:t>
      </w:r>
    </w:p>
    <w:p w14:paraId="31B71B3F" w14:textId="45D17154" w:rsidR="00D511FD" w:rsidRPr="00F62EEE" w:rsidRDefault="00152C1B" w:rsidP="00AE7944">
      <w:pPr>
        <w:pStyle w:val="a0"/>
        <w:numPr>
          <w:ilvl w:val="0"/>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Essential updates of e</w:t>
      </w:r>
      <w:r w:rsidR="00FC2BE9" w:rsidRPr="00667C9E">
        <w:rPr>
          <w:rFonts w:ascii="Arial" w:eastAsia="宋体" w:hAnsi="Arial" w:cs="Arial"/>
          <w:color w:val="000000" w:themeColor="text1"/>
          <w:lang w:eastAsia="zh-CN"/>
        </w:rPr>
        <w:t>valuation methodology for SL-U</w:t>
      </w:r>
      <w:r w:rsidR="00667C9E" w:rsidRPr="00667C9E">
        <w:rPr>
          <w:rFonts w:ascii="Arial" w:eastAsia="宋体" w:hAnsi="Arial" w:cs="Arial"/>
          <w:color w:val="000000" w:themeColor="text1"/>
          <w:lang w:eastAsia="zh-CN"/>
        </w:rPr>
        <w:t xml:space="preserve"> </w:t>
      </w:r>
    </w:p>
    <w:p w14:paraId="19F4784D" w14:textId="754AFAA7" w:rsidR="00F62EEE" w:rsidRPr="00F62EEE" w:rsidRDefault="00F62EEE" w:rsidP="00F62EEE">
      <w:pPr>
        <w:pStyle w:val="a0"/>
        <w:numPr>
          <w:ilvl w:val="1"/>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Evaluation</w:t>
      </w:r>
      <w:r w:rsidRPr="00F62EEE">
        <w:rPr>
          <w:rFonts w:ascii="Arial" w:eastAsia="宋体" w:hAnsi="Arial" w:cs="Arial"/>
          <w:color w:val="000000" w:themeColor="text1"/>
          <w:lang w:eastAsia="zh-CN"/>
        </w:rPr>
        <w:t xml:space="preserve"> scenarios and layouts</w:t>
      </w:r>
    </w:p>
    <w:p w14:paraId="13D73A4B" w14:textId="79A9DF59" w:rsidR="00F62EEE" w:rsidRDefault="00F62EEE" w:rsidP="00F62EEE">
      <w:pPr>
        <w:pStyle w:val="a0"/>
        <w:numPr>
          <w:ilvl w:val="1"/>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Traffic model</w:t>
      </w:r>
    </w:p>
    <w:p w14:paraId="18C02EF9" w14:textId="1FD6C0C1" w:rsidR="00F62EEE" w:rsidRDefault="00F62EEE" w:rsidP="00F62EEE">
      <w:pPr>
        <w:pStyle w:val="a0"/>
        <w:numPr>
          <w:ilvl w:val="1"/>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Performance metric</w:t>
      </w:r>
    </w:p>
    <w:p w14:paraId="04EA54D1" w14:textId="570BB034" w:rsidR="00F62EEE" w:rsidRPr="00F62EEE" w:rsidRDefault="00F62EEE" w:rsidP="00F62EEE">
      <w:pPr>
        <w:pStyle w:val="a0"/>
        <w:numPr>
          <w:ilvl w:val="1"/>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In-band emission model</w:t>
      </w:r>
    </w:p>
    <w:p w14:paraId="7D470F22" w14:textId="0EF56C80" w:rsidR="001A1969" w:rsidRPr="00667C9E" w:rsidRDefault="00152C1B" w:rsidP="00AE7944">
      <w:pPr>
        <w:pStyle w:val="a0"/>
        <w:numPr>
          <w:ilvl w:val="0"/>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 xml:space="preserve">Reusing </w:t>
      </w:r>
      <w:r w:rsidR="00E95BC0">
        <w:rPr>
          <w:rFonts w:ascii="Arial" w:eastAsia="宋体" w:hAnsi="Arial" w:cs="Arial"/>
          <w:color w:val="000000" w:themeColor="text1"/>
          <w:lang w:eastAsia="zh-CN"/>
        </w:rPr>
        <w:t xml:space="preserve">the </w:t>
      </w:r>
      <w:r>
        <w:rPr>
          <w:rFonts w:ascii="Arial" w:eastAsia="宋体" w:hAnsi="Arial" w:cs="Arial"/>
          <w:color w:val="000000" w:themeColor="text1"/>
          <w:lang w:eastAsia="zh-CN"/>
        </w:rPr>
        <w:t>e</w:t>
      </w:r>
      <w:r w:rsidR="009B434B" w:rsidRPr="00667C9E">
        <w:rPr>
          <w:rFonts w:ascii="Arial" w:eastAsia="宋体" w:hAnsi="Arial" w:cs="Arial"/>
          <w:color w:val="000000" w:themeColor="text1"/>
          <w:lang w:eastAsia="zh-CN"/>
        </w:rPr>
        <w:t xml:space="preserve">xisting </w:t>
      </w:r>
      <w:r>
        <w:rPr>
          <w:rFonts w:ascii="Arial" w:eastAsia="宋体" w:hAnsi="Arial" w:cs="Arial"/>
          <w:color w:val="000000" w:themeColor="text1"/>
          <w:lang w:eastAsia="zh-CN"/>
        </w:rPr>
        <w:t xml:space="preserve">NR-U </w:t>
      </w:r>
      <w:r w:rsidR="009B434B" w:rsidRPr="00667C9E">
        <w:rPr>
          <w:rFonts w:ascii="Arial" w:eastAsia="宋体" w:hAnsi="Arial" w:cs="Arial"/>
          <w:color w:val="000000" w:themeColor="text1"/>
          <w:lang w:eastAsia="zh-CN"/>
        </w:rPr>
        <w:t xml:space="preserve">channel access mechanisms </w:t>
      </w:r>
      <w:r>
        <w:rPr>
          <w:rFonts w:ascii="Arial" w:eastAsia="宋体" w:hAnsi="Arial" w:cs="Arial"/>
          <w:color w:val="000000" w:themeColor="text1"/>
          <w:lang w:eastAsia="zh-CN"/>
        </w:rPr>
        <w:t>and features for</w:t>
      </w:r>
      <w:r w:rsidR="009B434B" w:rsidRPr="00667C9E">
        <w:rPr>
          <w:rFonts w:ascii="Arial" w:eastAsia="宋体" w:hAnsi="Arial" w:cs="Arial"/>
          <w:color w:val="000000" w:themeColor="text1"/>
          <w:lang w:eastAsia="zh-CN"/>
        </w:rPr>
        <w:t xml:space="preserve"> </w:t>
      </w:r>
      <w:r>
        <w:rPr>
          <w:rFonts w:ascii="Arial" w:eastAsia="宋体" w:hAnsi="Arial" w:cs="Arial"/>
          <w:color w:val="000000" w:themeColor="text1"/>
          <w:lang w:eastAsia="zh-CN"/>
        </w:rPr>
        <w:t>SL</w:t>
      </w:r>
      <w:r w:rsidR="009B434B" w:rsidRPr="00667C9E">
        <w:rPr>
          <w:rFonts w:ascii="Arial" w:eastAsia="宋体" w:hAnsi="Arial" w:cs="Arial"/>
          <w:color w:val="000000" w:themeColor="text1"/>
          <w:lang w:eastAsia="zh-CN"/>
        </w:rPr>
        <w:t>-U</w:t>
      </w:r>
      <w:r w:rsidR="00667C9E" w:rsidRPr="00667C9E">
        <w:rPr>
          <w:rFonts w:ascii="Arial" w:eastAsia="宋体" w:hAnsi="Arial" w:cs="Arial"/>
          <w:color w:val="000000" w:themeColor="text1"/>
          <w:lang w:eastAsia="zh-CN"/>
        </w:rPr>
        <w:t xml:space="preserve"> </w:t>
      </w:r>
    </w:p>
    <w:p w14:paraId="2F81F830" w14:textId="77777777" w:rsidR="00AF7F01" w:rsidRPr="00AF7F01" w:rsidRDefault="00AF7F01" w:rsidP="00AF7F01">
      <w:pPr>
        <w:pStyle w:val="a0"/>
        <w:numPr>
          <w:ilvl w:val="1"/>
          <w:numId w:val="9"/>
        </w:numPr>
        <w:spacing w:after="60"/>
        <w:rPr>
          <w:rFonts w:ascii="Arial" w:eastAsia="宋体" w:hAnsi="Arial" w:cs="Arial"/>
          <w:color w:val="000000" w:themeColor="text1"/>
          <w:lang w:eastAsia="zh-CN"/>
        </w:rPr>
      </w:pPr>
      <w:r w:rsidRPr="00AF7F01">
        <w:rPr>
          <w:rFonts w:ascii="Arial" w:eastAsia="宋体" w:hAnsi="Arial" w:cs="Arial"/>
          <w:color w:val="000000" w:themeColor="text1"/>
          <w:lang w:eastAsia="zh-CN"/>
        </w:rPr>
        <w:t>Type 1 and Type 2 (2A/2B/2C) LBT</w:t>
      </w:r>
    </w:p>
    <w:p w14:paraId="29B1F8F8" w14:textId="77777777" w:rsidR="002641A0" w:rsidRDefault="00AF7F01" w:rsidP="00AF7F01">
      <w:pPr>
        <w:pStyle w:val="a0"/>
        <w:numPr>
          <w:ilvl w:val="1"/>
          <w:numId w:val="9"/>
        </w:numPr>
        <w:spacing w:after="60"/>
        <w:rPr>
          <w:rFonts w:ascii="Arial" w:eastAsia="宋体" w:hAnsi="Arial" w:cs="Arial"/>
          <w:color w:val="000000" w:themeColor="text1"/>
          <w:lang w:eastAsia="zh-CN"/>
        </w:rPr>
      </w:pPr>
      <w:r w:rsidRPr="00AF7F01">
        <w:rPr>
          <w:rFonts w:ascii="Arial" w:eastAsia="宋体" w:hAnsi="Arial" w:cs="Arial"/>
          <w:color w:val="000000" w:themeColor="text1"/>
          <w:lang w:eastAsia="zh-CN"/>
        </w:rPr>
        <w:t xml:space="preserve">Channel access priority class </w:t>
      </w:r>
    </w:p>
    <w:p w14:paraId="281B1EA2" w14:textId="0EB05362" w:rsidR="00AF7F01" w:rsidRPr="00AF7F01" w:rsidRDefault="002641A0" w:rsidP="00AF7F01">
      <w:pPr>
        <w:pStyle w:val="a0"/>
        <w:numPr>
          <w:ilvl w:val="1"/>
          <w:numId w:val="9"/>
        </w:numPr>
        <w:spacing w:after="60"/>
        <w:rPr>
          <w:rFonts w:ascii="Arial" w:eastAsia="宋体" w:hAnsi="Arial" w:cs="Arial"/>
          <w:color w:val="000000" w:themeColor="text1"/>
          <w:lang w:eastAsia="zh-CN"/>
        </w:rPr>
      </w:pPr>
      <w:r>
        <w:rPr>
          <w:rFonts w:ascii="Arial" w:eastAsia="宋体" w:hAnsi="Arial" w:cs="Arial"/>
          <w:color w:val="000000" w:themeColor="text1"/>
          <w:lang w:eastAsia="zh-CN"/>
        </w:rPr>
        <w:t>C</w:t>
      </w:r>
      <w:r w:rsidR="00AF7F01" w:rsidRPr="00AF7F01">
        <w:rPr>
          <w:rFonts w:ascii="Arial" w:eastAsia="宋体" w:hAnsi="Arial" w:cs="Arial"/>
          <w:color w:val="000000" w:themeColor="text1"/>
          <w:lang w:eastAsia="zh-CN"/>
        </w:rPr>
        <w:t>ontention window adjustment</w:t>
      </w:r>
    </w:p>
    <w:p w14:paraId="3372F47C" w14:textId="77777777" w:rsidR="00AF7F01" w:rsidRPr="00AF7F01" w:rsidRDefault="00AF7F01" w:rsidP="00AF7F01">
      <w:pPr>
        <w:pStyle w:val="a0"/>
        <w:numPr>
          <w:ilvl w:val="1"/>
          <w:numId w:val="9"/>
        </w:numPr>
        <w:spacing w:after="60"/>
        <w:rPr>
          <w:rFonts w:ascii="Arial" w:eastAsia="宋体" w:hAnsi="Arial" w:cs="Arial"/>
          <w:color w:val="000000" w:themeColor="text1"/>
          <w:lang w:eastAsia="zh-CN"/>
        </w:rPr>
      </w:pPr>
      <w:r w:rsidRPr="00AF7F01">
        <w:rPr>
          <w:rFonts w:ascii="Arial" w:eastAsia="宋体" w:hAnsi="Arial" w:cs="Arial"/>
          <w:color w:val="000000" w:themeColor="text1"/>
          <w:lang w:eastAsia="zh-CN"/>
        </w:rPr>
        <w:t>COT sharing</w:t>
      </w:r>
    </w:p>
    <w:p w14:paraId="5C1A0566" w14:textId="77777777" w:rsidR="00AF7F01" w:rsidRPr="00AF7F01" w:rsidRDefault="00AF7F01" w:rsidP="00AF7F01">
      <w:pPr>
        <w:pStyle w:val="a0"/>
        <w:numPr>
          <w:ilvl w:val="1"/>
          <w:numId w:val="9"/>
        </w:numPr>
        <w:spacing w:after="60"/>
        <w:rPr>
          <w:rFonts w:ascii="Arial" w:eastAsia="宋体" w:hAnsi="Arial" w:cs="Arial"/>
          <w:color w:val="000000" w:themeColor="text1"/>
          <w:lang w:eastAsia="zh-CN"/>
        </w:rPr>
      </w:pPr>
      <w:r w:rsidRPr="00AF7F01">
        <w:rPr>
          <w:rFonts w:ascii="Arial" w:eastAsia="宋体" w:hAnsi="Arial" w:cs="Arial"/>
          <w:color w:val="000000" w:themeColor="text1"/>
          <w:lang w:eastAsia="zh-CN"/>
        </w:rPr>
        <w:t>CP extension (CPE)</w:t>
      </w:r>
    </w:p>
    <w:p w14:paraId="6D4DF76A" w14:textId="77777777" w:rsidR="00AF7F01" w:rsidRPr="00AF7F01" w:rsidRDefault="00AF7F01" w:rsidP="00AF7F01">
      <w:pPr>
        <w:pStyle w:val="a0"/>
        <w:numPr>
          <w:ilvl w:val="1"/>
          <w:numId w:val="9"/>
        </w:numPr>
        <w:spacing w:after="60"/>
        <w:rPr>
          <w:rFonts w:ascii="Arial" w:eastAsia="宋体" w:hAnsi="Arial" w:cs="Arial"/>
          <w:color w:val="000000" w:themeColor="text1"/>
          <w:lang w:eastAsia="zh-CN"/>
        </w:rPr>
      </w:pPr>
      <w:r w:rsidRPr="00AF7F01">
        <w:rPr>
          <w:rFonts w:ascii="Arial" w:eastAsia="宋体" w:hAnsi="Arial" w:cs="Arial"/>
          <w:color w:val="000000" w:themeColor="text1"/>
          <w:lang w:eastAsia="zh-CN"/>
        </w:rPr>
        <w:t>Short control signaling transmission (</w:t>
      </w:r>
      <w:proofErr w:type="spellStart"/>
      <w:r w:rsidRPr="00AF7F01">
        <w:rPr>
          <w:rFonts w:ascii="Arial" w:eastAsia="宋体" w:hAnsi="Arial" w:cs="Arial"/>
          <w:color w:val="000000" w:themeColor="text1"/>
          <w:lang w:eastAsia="zh-CN"/>
        </w:rPr>
        <w:t>SCSt</w:t>
      </w:r>
      <w:proofErr w:type="spellEnd"/>
      <w:r w:rsidRPr="00AF7F01">
        <w:rPr>
          <w:rFonts w:ascii="Arial" w:eastAsia="宋体" w:hAnsi="Arial" w:cs="Arial"/>
          <w:color w:val="000000" w:themeColor="text1"/>
          <w:lang w:eastAsia="zh-CN"/>
        </w:rPr>
        <w:t>) for PSFCH and S-SSB</w:t>
      </w:r>
    </w:p>
    <w:p w14:paraId="6637423F" w14:textId="78501AD3" w:rsidR="001A1969" w:rsidRPr="00667C9E" w:rsidRDefault="009B434B" w:rsidP="00AE7944">
      <w:pPr>
        <w:pStyle w:val="a0"/>
        <w:numPr>
          <w:ilvl w:val="0"/>
          <w:numId w:val="9"/>
        </w:numPr>
        <w:spacing w:after="60"/>
        <w:rPr>
          <w:rFonts w:ascii="Arial" w:eastAsia="宋体" w:hAnsi="Arial" w:cs="Arial"/>
          <w:color w:val="000000" w:themeColor="text1"/>
          <w:lang w:eastAsia="zh-CN"/>
        </w:rPr>
      </w:pPr>
      <w:r w:rsidRPr="00667C9E">
        <w:rPr>
          <w:rFonts w:ascii="Arial" w:eastAsia="宋体" w:hAnsi="Arial" w:cs="Arial"/>
          <w:color w:val="000000" w:themeColor="text1"/>
          <w:lang w:eastAsia="zh-CN"/>
        </w:rPr>
        <w:t xml:space="preserve">Applicability of </w:t>
      </w:r>
      <w:r w:rsidR="00E95BC0">
        <w:rPr>
          <w:rFonts w:ascii="Arial" w:eastAsia="宋体" w:hAnsi="Arial" w:cs="Arial"/>
          <w:color w:val="000000" w:themeColor="text1"/>
          <w:lang w:eastAsia="zh-CN"/>
        </w:rPr>
        <w:t>R16/R17</w:t>
      </w:r>
      <w:r w:rsidRPr="00667C9E">
        <w:rPr>
          <w:rFonts w:ascii="Arial" w:eastAsia="宋体" w:hAnsi="Arial" w:cs="Arial"/>
          <w:color w:val="000000" w:themeColor="text1"/>
          <w:lang w:eastAsia="zh-CN"/>
        </w:rPr>
        <w:t xml:space="preserve"> SL resource allocation schemes </w:t>
      </w:r>
      <w:r w:rsidR="00E95BC0">
        <w:rPr>
          <w:rFonts w:ascii="Arial" w:eastAsia="宋体" w:hAnsi="Arial" w:cs="Arial"/>
          <w:color w:val="000000" w:themeColor="text1"/>
          <w:lang w:eastAsia="zh-CN"/>
        </w:rPr>
        <w:t>in</w:t>
      </w:r>
      <w:r w:rsidRPr="00667C9E">
        <w:rPr>
          <w:rFonts w:ascii="Arial" w:eastAsia="宋体" w:hAnsi="Arial" w:cs="Arial"/>
          <w:color w:val="000000" w:themeColor="text1"/>
          <w:lang w:eastAsia="zh-CN"/>
        </w:rPr>
        <w:t xml:space="preserve"> SL-U operation</w:t>
      </w:r>
    </w:p>
    <w:p w14:paraId="70F5537C" w14:textId="4D23594C" w:rsidR="001A1969" w:rsidRPr="00667C9E" w:rsidRDefault="009B434B" w:rsidP="00AE7944">
      <w:pPr>
        <w:pStyle w:val="a0"/>
        <w:numPr>
          <w:ilvl w:val="1"/>
          <w:numId w:val="9"/>
        </w:numPr>
        <w:spacing w:after="60"/>
        <w:rPr>
          <w:rFonts w:ascii="Arial" w:eastAsia="宋体" w:hAnsi="Arial" w:cs="Arial"/>
          <w:color w:val="000000" w:themeColor="text1"/>
          <w:lang w:eastAsia="zh-CN"/>
        </w:rPr>
      </w:pPr>
      <w:r w:rsidRPr="00667C9E">
        <w:rPr>
          <w:rFonts w:ascii="Arial" w:eastAsia="宋体" w:hAnsi="Arial" w:cs="Arial"/>
          <w:color w:val="000000" w:themeColor="text1"/>
          <w:lang w:eastAsia="zh-CN"/>
        </w:rPr>
        <w:t>Mode 1</w:t>
      </w:r>
      <w:r w:rsidR="00E95BC0">
        <w:rPr>
          <w:rFonts w:ascii="Arial" w:eastAsia="宋体" w:hAnsi="Arial" w:cs="Arial"/>
          <w:color w:val="000000" w:themeColor="text1"/>
          <w:lang w:eastAsia="zh-CN"/>
        </w:rPr>
        <w:t xml:space="preserve"> and Mode 2 RA schemes</w:t>
      </w:r>
    </w:p>
    <w:p w14:paraId="5F1A5172" w14:textId="792BE00E" w:rsidR="001A1969" w:rsidRPr="00667C9E" w:rsidRDefault="009B434B" w:rsidP="00AE7944">
      <w:pPr>
        <w:pStyle w:val="a0"/>
        <w:numPr>
          <w:ilvl w:val="1"/>
          <w:numId w:val="9"/>
        </w:numPr>
        <w:spacing w:after="60"/>
        <w:rPr>
          <w:rFonts w:ascii="Arial" w:eastAsia="宋体" w:hAnsi="Arial" w:cs="Arial"/>
          <w:color w:val="000000" w:themeColor="text1"/>
          <w:lang w:eastAsia="zh-CN"/>
        </w:rPr>
      </w:pPr>
      <w:r w:rsidRPr="00667C9E">
        <w:rPr>
          <w:rFonts w:ascii="Arial" w:eastAsia="宋体" w:hAnsi="Arial" w:cs="Arial"/>
          <w:noProof/>
          <w:color w:val="000000" w:themeColor="text1"/>
          <w:lang w:eastAsia="zh-CN"/>
        </w:rPr>
        <w:t>Partial sensing</w:t>
      </w:r>
      <w:r w:rsidR="00E95BC0">
        <w:rPr>
          <w:rFonts w:ascii="Arial" w:eastAsia="宋体" w:hAnsi="Arial" w:cs="Arial"/>
          <w:noProof/>
          <w:color w:val="000000" w:themeColor="text1"/>
          <w:lang w:eastAsia="zh-CN"/>
        </w:rPr>
        <w:t xml:space="preserve"> and random resource selection</w:t>
      </w:r>
    </w:p>
    <w:p w14:paraId="4A3806BF" w14:textId="760DD3E5" w:rsidR="009B434B" w:rsidRPr="00667C9E" w:rsidRDefault="009B434B" w:rsidP="00AE7944">
      <w:pPr>
        <w:pStyle w:val="a0"/>
        <w:numPr>
          <w:ilvl w:val="1"/>
          <w:numId w:val="9"/>
        </w:numPr>
        <w:spacing w:after="60"/>
        <w:rPr>
          <w:rFonts w:ascii="Arial" w:eastAsia="宋体" w:hAnsi="Arial" w:cs="Arial"/>
          <w:color w:val="000000" w:themeColor="text1"/>
          <w:lang w:eastAsia="zh-CN"/>
        </w:rPr>
      </w:pPr>
      <w:r w:rsidRPr="00667C9E">
        <w:rPr>
          <w:rFonts w:ascii="Arial" w:eastAsia="宋体" w:hAnsi="Arial" w:cs="Arial"/>
          <w:noProof/>
          <w:color w:val="000000" w:themeColor="text1"/>
          <w:lang w:eastAsia="zh-CN"/>
        </w:rPr>
        <w:t>Inter-UE coordination</w:t>
      </w:r>
    </w:p>
    <w:p w14:paraId="0FB37B0D" w14:textId="77777777" w:rsidR="001A1969" w:rsidRDefault="001A1969" w:rsidP="001A1969">
      <w:pPr>
        <w:pStyle w:val="a5"/>
        <w:rPr>
          <w:rFonts w:eastAsia="等线" w:cs="Arial"/>
        </w:rPr>
      </w:pPr>
    </w:p>
    <w:p w14:paraId="73846621" w14:textId="77777777" w:rsidR="001A1969" w:rsidRDefault="001A1969" w:rsidP="001A1969">
      <w:pPr>
        <w:spacing w:after="120"/>
        <w:rPr>
          <w:rFonts w:ascii="Arial" w:hAnsi="Arial" w:cs="Arial"/>
          <w:b/>
        </w:rPr>
      </w:pPr>
      <w:r>
        <w:rPr>
          <w:rFonts w:ascii="Arial" w:hAnsi="Arial" w:cs="Arial"/>
          <w:b/>
        </w:rPr>
        <w:t>2. D</w:t>
      </w:r>
      <w:r>
        <w:rPr>
          <w:rFonts w:ascii="Arial" w:hAnsi="Arial" w:cs="Arial"/>
          <w:b/>
          <w:lang w:eastAsia="zh-CN"/>
        </w:rPr>
        <w:t>iscussion</w:t>
      </w:r>
    </w:p>
    <w:p w14:paraId="394EF9F9" w14:textId="4A09A805" w:rsidR="001A1969" w:rsidRDefault="001A1969" w:rsidP="001A1969">
      <w:pPr>
        <w:spacing w:after="120"/>
        <w:rPr>
          <w:rFonts w:ascii="Arial" w:hAnsi="Arial" w:cs="Arial"/>
          <w:b/>
          <w:lang w:eastAsia="zh-CN"/>
        </w:rPr>
      </w:pPr>
      <w:r>
        <w:rPr>
          <w:rFonts w:ascii="Arial" w:hAnsi="Arial" w:cs="Arial"/>
          <w:b/>
          <w:lang w:eastAsia="zh-CN"/>
        </w:rPr>
        <w:t>2.</w:t>
      </w:r>
      <w:r w:rsidR="00F62EEE">
        <w:rPr>
          <w:rFonts w:ascii="Arial" w:hAnsi="Arial" w:cs="Arial"/>
          <w:b/>
          <w:lang w:eastAsia="zh-CN"/>
        </w:rPr>
        <w:t>1</w:t>
      </w:r>
      <w:r>
        <w:rPr>
          <w:rFonts w:ascii="Arial" w:hAnsi="Arial" w:cs="Arial"/>
          <w:b/>
          <w:lang w:eastAsia="zh-CN"/>
        </w:rPr>
        <w:t xml:space="preserve"> Update of evaluation methodology for NR sidelink in unlicensed spectrum</w:t>
      </w:r>
    </w:p>
    <w:p w14:paraId="25D89435" w14:textId="77777777" w:rsidR="001A1969" w:rsidRDefault="001A1969" w:rsidP="00F74A6B">
      <w:pPr>
        <w:spacing w:after="120"/>
        <w:jc w:val="both"/>
        <w:rPr>
          <w:rFonts w:ascii="Arial" w:hAnsi="Arial" w:cs="Arial"/>
          <w:lang w:eastAsia="zh-CN"/>
        </w:rPr>
      </w:pPr>
      <w:r>
        <w:rPr>
          <w:rFonts w:ascii="Arial" w:hAnsi="Arial" w:cs="Arial"/>
          <w:lang w:eastAsia="zh-CN"/>
        </w:rPr>
        <w:t xml:space="preserve">In this section, we discuss on the evaluation methodology for SL-U channel access. </w:t>
      </w:r>
    </w:p>
    <w:p w14:paraId="00BA8B6D" w14:textId="77777777" w:rsidR="001A1969" w:rsidRDefault="001A1969" w:rsidP="00F74A6B">
      <w:pPr>
        <w:spacing w:after="120"/>
        <w:jc w:val="both"/>
        <w:rPr>
          <w:rFonts w:ascii="Arial" w:hAnsi="Arial" w:cs="Arial"/>
          <w:lang w:eastAsia="zh-CN"/>
        </w:rPr>
      </w:pPr>
      <w:r>
        <w:rPr>
          <w:rFonts w:ascii="Arial" w:hAnsi="Arial" w:cs="Arial"/>
          <w:lang w:eastAsia="zh-CN"/>
        </w:rPr>
        <w:t xml:space="preserve">From a high level, according to the Rel-18 Work item on NR sidelink evolution [1], it is not one objective of this WID to study/update the evaluation methodology for unlicensed sidelink. On the other hand, it is necessary for companies to align with the evaluation assumptions before starting the study on NR sidelink evolution item. Based on the purpose of implementing sidelink technology over unlicensed spectrum is to expand the applicability of NR sidelink to commercial cases, it is a more appropriate way to reuse (with some essential updating) the evaluation methodology updated for commercial use cases in Rel-17 sidelink as the baseline for evaluation on SL-U channel access. </w:t>
      </w:r>
    </w:p>
    <w:p w14:paraId="0F8383BB" w14:textId="77777777" w:rsidR="001A1969" w:rsidRDefault="001A1969" w:rsidP="001A1969">
      <w:pPr>
        <w:spacing w:after="120"/>
        <w:jc w:val="both"/>
        <w:rPr>
          <w:rFonts w:ascii="Arial" w:hAnsi="Arial" w:cs="Arial"/>
          <w:b/>
          <w:i/>
          <w:lang w:eastAsia="zh-CN"/>
        </w:rPr>
      </w:pPr>
      <w:r>
        <w:rPr>
          <w:rFonts w:ascii="Arial" w:hAnsi="Arial" w:cs="Arial"/>
          <w:b/>
          <w:i/>
          <w:lang w:eastAsia="zh-CN"/>
        </w:rPr>
        <w:t>Proposal 1: The evaluation methodology updated for commercial use cases in Rel-17 sidelink should be used as the baseline for evaluation on SL-U channel access.</w:t>
      </w:r>
    </w:p>
    <w:p w14:paraId="43615A14" w14:textId="77777777" w:rsidR="001A1969" w:rsidRDefault="001A1969" w:rsidP="001A1969">
      <w:pPr>
        <w:spacing w:after="120"/>
        <w:jc w:val="both"/>
        <w:rPr>
          <w:rFonts w:ascii="Arial" w:hAnsi="Arial" w:cs="Arial"/>
          <w:lang w:eastAsia="zh-CN"/>
        </w:rPr>
      </w:pPr>
      <w:r>
        <w:rPr>
          <w:rFonts w:ascii="Arial" w:hAnsi="Arial" w:cs="Arial"/>
          <w:lang w:eastAsia="zh-CN"/>
        </w:rPr>
        <w:t xml:space="preserve">In sub7GHz bands, different RATs maybe coexist over unlicensed spectrum, for example, IEEE 802.11ac (i.e. Wi-Fi) is widely deployed in 5GHz bands. In Rel-16 NR-U, the evaluation methodology and assumptions for the coexistence of NR-U and Wi-Fi has be study and </w:t>
      </w:r>
      <w:proofErr w:type="gramStart"/>
      <w:r>
        <w:rPr>
          <w:rFonts w:ascii="Arial" w:hAnsi="Arial" w:cs="Arial"/>
          <w:lang w:eastAsia="zh-CN"/>
        </w:rPr>
        <w:t>discussed[</w:t>
      </w:r>
      <w:proofErr w:type="gramEnd"/>
      <w:r>
        <w:rPr>
          <w:rFonts w:ascii="Arial" w:hAnsi="Arial" w:cs="Arial"/>
          <w:lang w:eastAsia="zh-CN"/>
        </w:rPr>
        <w:t>2], which can be reused with necessary modification for SL-U evaluation.  Based on the above principles, in the following we give our views on some essential updating for evaluation methodology.</w:t>
      </w:r>
    </w:p>
    <w:p w14:paraId="08C978A3" w14:textId="77777777" w:rsidR="001A1969" w:rsidRDefault="001A1969" w:rsidP="00AE7944">
      <w:pPr>
        <w:numPr>
          <w:ilvl w:val="0"/>
          <w:numId w:val="10"/>
        </w:numPr>
        <w:spacing w:after="120"/>
        <w:rPr>
          <w:rFonts w:ascii="Arial" w:hAnsi="Arial" w:cs="Arial"/>
          <w:b/>
          <w:lang w:eastAsia="zh-CN"/>
        </w:rPr>
      </w:pPr>
      <w:r>
        <w:rPr>
          <w:rFonts w:ascii="Arial" w:hAnsi="Arial" w:cs="Arial"/>
          <w:b/>
          <w:lang w:eastAsia="zh-CN"/>
        </w:rPr>
        <w:t>Evaluation scenarios</w:t>
      </w:r>
    </w:p>
    <w:p w14:paraId="3425CC66" w14:textId="77777777" w:rsidR="001A1969" w:rsidRDefault="001A1969" w:rsidP="002641A0">
      <w:pPr>
        <w:spacing w:after="120"/>
        <w:jc w:val="both"/>
        <w:rPr>
          <w:rFonts w:ascii="Arial" w:hAnsi="Arial" w:cs="Arial"/>
          <w:lang w:eastAsia="zh-CN"/>
        </w:rPr>
      </w:pPr>
      <w:r>
        <w:rPr>
          <w:rFonts w:ascii="Arial" w:hAnsi="Arial" w:cs="Arial"/>
          <w:lang w:eastAsia="zh-CN"/>
        </w:rPr>
        <w:t xml:space="preserve">As mentioned in the above, SL-U technology is expected to support commercial use cases. These potential commercial cases cover both indoor and outdoor scenarios such as better vehicle communication (outdoor), smart home network (indoor), smart factories network (indoor), etc. Referring to the deployment scenarios discussed in NR-U, SL-U should also be evaluated in both indoor and outdoor scenarios. </w:t>
      </w:r>
    </w:p>
    <w:p w14:paraId="291F2DF6" w14:textId="77777777" w:rsidR="001A1969" w:rsidRDefault="001A1969" w:rsidP="002641A0">
      <w:pPr>
        <w:spacing w:after="120"/>
        <w:jc w:val="both"/>
        <w:rPr>
          <w:rFonts w:ascii="Arial" w:hAnsi="Arial" w:cs="Arial"/>
          <w:lang w:eastAsia="zh-CN"/>
        </w:rPr>
      </w:pPr>
      <w:r>
        <w:rPr>
          <w:rFonts w:ascii="Arial" w:hAnsi="Arial" w:cs="Arial"/>
          <w:lang w:eastAsia="zh-CN"/>
        </w:rPr>
        <w:t xml:space="preserve">For indoor scenario, the layout is derived from NR-U coexistence evaluation scenario with proper modifications to introduce SL-U communication. Two operators each with 3 </w:t>
      </w:r>
      <w:proofErr w:type="spellStart"/>
      <w:r>
        <w:rPr>
          <w:rFonts w:ascii="Arial" w:hAnsi="Arial" w:cs="Arial"/>
          <w:lang w:eastAsia="zh-CN"/>
        </w:rPr>
        <w:t>gNBs</w:t>
      </w:r>
      <w:proofErr w:type="spellEnd"/>
      <w:r>
        <w:rPr>
          <w:rFonts w:ascii="Arial" w:hAnsi="Arial" w:cs="Arial"/>
          <w:lang w:eastAsia="zh-CN"/>
        </w:rPr>
        <w:t>/APs are also deployed in a room of size 120m x 80m and the number of UE dropping is also defined for each gNB/AP. However, for SL-U communication, only the UE-to-UE direct communication over unlicensed spectrum will be considered with unicast, groupcast or broadcast traffic in SL-U evaluation.</w:t>
      </w:r>
    </w:p>
    <w:p w14:paraId="2C330618" w14:textId="77777777" w:rsidR="001A1969" w:rsidRDefault="001A1969" w:rsidP="002641A0">
      <w:pPr>
        <w:spacing w:after="120"/>
        <w:jc w:val="both"/>
        <w:rPr>
          <w:rFonts w:ascii="Arial" w:hAnsi="Arial" w:cs="Arial"/>
          <w:lang w:eastAsia="zh-CN"/>
        </w:rPr>
      </w:pPr>
      <w:r>
        <w:rPr>
          <w:rFonts w:ascii="Arial" w:hAnsi="Arial" w:cs="Arial"/>
          <w:lang w:eastAsia="zh-CN"/>
        </w:rPr>
        <w:t>For outdoor scenario, the following agreement was reached in RAN1 #103-</w:t>
      </w:r>
      <w:proofErr w:type="gramStart"/>
      <w:r>
        <w:rPr>
          <w:rFonts w:ascii="Arial" w:hAnsi="Arial" w:cs="Arial"/>
          <w:lang w:eastAsia="zh-CN"/>
        </w:rPr>
        <w:t>e[</w:t>
      </w:r>
      <w:proofErr w:type="gramEnd"/>
      <w:r>
        <w:rPr>
          <w:rFonts w:ascii="Arial" w:hAnsi="Arial" w:cs="Arial"/>
          <w:lang w:eastAsia="zh-CN"/>
        </w:rPr>
        <w:t>3] and RAN1 #104-e[4]:</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A1969" w14:paraId="7002CBA4" w14:textId="77777777" w:rsidTr="001A1969">
        <w:tc>
          <w:tcPr>
            <w:tcW w:w="10081" w:type="dxa"/>
            <w:tcBorders>
              <w:top w:val="single" w:sz="4" w:space="0" w:color="auto"/>
              <w:left w:val="single" w:sz="4" w:space="0" w:color="auto"/>
              <w:bottom w:val="single" w:sz="4" w:space="0" w:color="auto"/>
              <w:right w:val="single" w:sz="4" w:space="0" w:color="auto"/>
            </w:tcBorders>
          </w:tcPr>
          <w:p w14:paraId="3C7D8463" w14:textId="77777777" w:rsidR="001A1969" w:rsidRDefault="001A1969">
            <w:pPr>
              <w:rPr>
                <w:sz w:val="21"/>
                <w:szCs w:val="21"/>
                <w:highlight w:val="green"/>
              </w:rPr>
            </w:pPr>
            <w:r>
              <w:rPr>
                <w:sz w:val="21"/>
                <w:szCs w:val="21"/>
                <w:highlight w:val="green"/>
              </w:rPr>
              <w:t>Agreements:</w:t>
            </w:r>
          </w:p>
          <w:p w14:paraId="364C9040" w14:textId="77777777" w:rsidR="001A1969" w:rsidRPr="0033388C" w:rsidRDefault="001A1969" w:rsidP="00AE7944">
            <w:pPr>
              <w:pStyle w:val="af8"/>
              <w:numPr>
                <w:ilvl w:val="3"/>
                <w:numId w:val="11"/>
              </w:numPr>
              <w:autoSpaceDE w:val="0"/>
              <w:autoSpaceDN w:val="0"/>
              <w:spacing w:before="120"/>
              <w:ind w:left="426" w:firstLineChars="0" w:hanging="426"/>
              <w:jc w:val="both"/>
              <w:rPr>
                <w:rFonts w:ascii="Times New Roman" w:hAnsi="Times New Roman" w:cs="Times New Roman"/>
                <w:sz w:val="21"/>
                <w:szCs w:val="21"/>
                <w:lang w:eastAsia="ko-KR"/>
              </w:rPr>
            </w:pPr>
            <w:r w:rsidRPr="0033388C">
              <w:rPr>
                <w:rFonts w:ascii="Times New Roman" w:hAnsi="Times New Roman" w:cs="Times New Roman"/>
                <w:sz w:val="21"/>
                <w:szCs w:val="21"/>
                <w:lang w:eastAsia="ko-KR"/>
              </w:rPr>
              <w:t>For the layout for public safety and commercial use cases, support “7 macro sites with 3 cells per site in the layout”</w:t>
            </w:r>
          </w:p>
          <w:p w14:paraId="5BD84A27" w14:textId="77777777" w:rsidR="001A1969" w:rsidRDefault="001A1969">
            <w:pPr>
              <w:pStyle w:val="a0"/>
              <w:spacing w:beforeLines="50" w:before="120"/>
              <w:rPr>
                <w:kern w:val="2"/>
                <w:sz w:val="21"/>
                <w:szCs w:val="22"/>
                <w:highlight w:val="green"/>
                <w:lang w:eastAsia="zh-CN"/>
              </w:rPr>
            </w:pPr>
            <w:r>
              <w:rPr>
                <w:kern w:val="2"/>
                <w:sz w:val="21"/>
                <w:szCs w:val="22"/>
                <w:highlight w:val="green"/>
                <w:lang w:eastAsia="zh-CN"/>
              </w:rPr>
              <w:t>Agreements:</w:t>
            </w:r>
          </w:p>
          <w:p w14:paraId="13A199B4" w14:textId="77777777" w:rsidR="001A1969" w:rsidRDefault="001A1969" w:rsidP="00AE7944">
            <w:pPr>
              <w:pStyle w:val="af8"/>
              <w:numPr>
                <w:ilvl w:val="0"/>
                <w:numId w:val="12"/>
              </w:numPr>
              <w:autoSpaceDE w:val="0"/>
              <w:autoSpaceDN w:val="0"/>
              <w:ind w:firstLineChars="0"/>
              <w:rPr>
                <w:rFonts w:ascii="Times New Roman" w:hAnsi="Times New Roman"/>
                <w:kern w:val="2"/>
                <w:sz w:val="21"/>
              </w:rPr>
            </w:pPr>
            <w:r>
              <w:rPr>
                <w:rFonts w:ascii="Times New Roman" w:hAnsi="Times New Roman"/>
                <w:kern w:val="2"/>
                <w:sz w:val="21"/>
              </w:rPr>
              <w:t xml:space="preserve">For commercial use case, </w:t>
            </w:r>
            <w:r>
              <w:rPr>
                <w:rFonts w:ascii="Times New Roman" w:hAnsi="Times New Roman"/>
                <w:strike/>
                <w:color w:val="FF0000"/>
                <w:kern w:val="2"/>
                <w:sz w:val="21"/>
              </w:rPr>
              <w:t>at least</w:t>
            </w:r>
            <w:r>
              <w:rPr>
                <w:rFonts w:ascii="Times New Roman" w:hAnsi="Times New Roman"/>
                <w:kern w:val="2"/>
                <w:sz w:val="21"/>
              </w:rPr>
              <w:t xml:space="preserve"> following layout option</w:t>
            </w:r>
            <w:r>
              <w:rPr>
                <w:rFonts w:ascii="Times New Roman" w:hAnsi="Times New Roman"/>
                <w:color w:val="FF0000"/>
                <w:kern w:val="2"/>
                <w:sz w:val="21"/>
              </w:rPr>
              <w:t>s</w:t>
            </w:r>
            <w:r>
              <w:rPr>
                <w:rFonts w:ascii="Times New Roman" w:hAnsi="Times New Roman"/>
                <w:kern w:val="2"/>
                <w:sz w:val="21"/>
              </w:rPr>
              <w:t xml:space="preserve"> </w:t>
            </w:r>
            <w:r>
              <w:rPr>
                <w:rFonts w:ascii="Times New Roman" w:hAnsi="Times New Roman"/>
                <w:color w:val="FF0000"/>
                <w:kern w:val="2"/>
                <w:sz w:val="21"/>
              </w:rPr>
              <w:t>are</w:t>
            </w:r>
            <w:r>
              <w:rPr>
                <w:rFonts w:ascii="Times New Roman" w:hAnsi="Times New Roman"/>
                <w:kern w:val="2"/>
                <w:sz w:val="21"/>
              </w:rPr>
              <w:t xml:space="preserve"> supported:</w:t>
            </w:r>
          </w:p>
          <w:p w14:paraId="39925892" w14:textId="77777777" w:rsidR="001A1969" w:rsidRDefault="001A1969" w:rsidP="00AE7944">
            <w:pPr>
              <w:pStyle w:val="af8"/>
              <w:numPr>
                <w:ilvl w:val="1"/>
                <w:numId w:val="13"/>
              </w:numPr>
              <w:autoSpaceDE w:val="0"/>
              <w:autoSpaceDN w:val="0"/>
              <w:ind w:firstLineChars="0"/>
              <w:rPr>
                <w:rFonts w:ascii="Times New Roman" w:hAnsi="Times New Roman"/>
                <w:kern w:val="2"/>
                <w:sz w:val="21"/>
              </w:rPr>
            </w:pPr>
            <w:r>
              <w:rPr>
                <w:rFonts w:ascii="Times New Roman" w:hAnsi="Times New Roman"/>
                <w:kern w:val="2"/>
                <w:sz w:val="21"/>
              </w:rPr>
              <w:t xml:space="preserve">Option 3 of TR 36.843: Urban macro (500m ISD) (all UEs outdoor) </w:t>
            </w:r>
          </w:p>
          <w:p w14:paraId="3E5CAC23" w14:textId="77777777" w:rsidR="001A1969" w:rsidRDefault="001A1969" w:rsidP="00AE7944">
            <w:pPr>
              <w:pStyle w:val="af8"/>
              <w:numPr>
                <w:ilvl w:val="2"/>
                <w:numId w:val="14"/>
              </w:numPr>
              <w:autoSpaceDE w:val="0"/>
              <w:autoSpaceDN w:val="0"/>
              <w:ind w:left="1327" w:firstLineChars="0"/>
              <w:rPr>
                <w:rFonts w:ascii="Times New Roman" w:hAnsi="Times New Roman"/>
                <w:kern w:val="2"/>
                <w:sz w:val="21"/>
              </w:rPr>
            </w:pPr>
            <w:r>
              <w:rPr>
                <w:rFonts w:ascii="Times New Roman" w:hAnsi="Times New Roman"/>
                <w:kern w:val="2"/>
                <w:sz w:val="21"/>
              </w:rPr>
              <w:t>UE dropping as in Table A.2.1.1-1</w:t>
            </w:r>
          </w:p>
          <w:p w14:paraId="04447F0E" w14:textId="77777777" w:rsidR="001A1969" w:rsidRDefault="001A1969" w:rsidP="00AE7944">
            <w:pPr>
              <w:pStyle w:val="af8"/>
              <w:numPr>
                <w:ilvl w:val="3"/>
                <w:numId w:val="15"/>
              </w:numPr>
              <w:autoSpaceDE w:val="0"/>
              <w:autoSpaceDN w:val="0"/>
              <w:ind w:left="1781" w:firstLineChars="0"/>
              <w:rPr>
                <w:rFonts w:ascii="Times New Roman" w:hAnsi="Times New Roman"/>
                <w:kern w:val="2"/>
                <w:sz w:val="21"/>
              </w:rPr>
            </w:pPr>
            <w:r>
              <w:rPr>
                <w:rFonts w:ascii="Times New Roman" w:hAnsi="Times New Roman"/>
                <w:kern w:val="2"/>
                <w:sz w:val="21"/>
              </w:rPr>
              <w:t>All UEs are outdoors UEs</w:t>
            </w:r>
          </w:p>
          <w:p w14:paraId="52CAE260" w14:textId="77777777" w:rsidR="001A1969" w:rsidRDefault="001A1969" w:rsidP="00AE7944">
            <w:pPr>
              <w:pStyle w:val="af8"/>
              <w:numPr>
                <w:ilvl w:val="1"/>
                <w:numId w:val="13"/>
              </w:numPr>
              <w:autoSpaceDE w:val="0"/>
              <w:autoSpaceDN w:val="0"/>
              <w:ind w:firstLineChars="0"/>
              <w:rPr>
                <w:rFonts w:ascii="Times New Roman" w:hAnsi="Times New Roman"/>
                <w:kern w:val="2"/>
                <w:sz w:val="21"/>
              </w:rPr>
            </w:pPr>
            <w:r>
              <w:rPr>
                <w:rFonts w:ascii="Times New Roman" w:hAnsi="Times New Roman"/>
                <w:kern w:val="2"/>
                <w:sz w:val="21"/>
              </w:rPr>
              <w:t xml:space="preserve">Option 1: Urban macro (500m ISD) + 1 RRH/Indoor </w:t>
            </w:r>
            <w:proofErr w:type="spellStart"/>
            <w:r>
              <w:rPr>
                <w:rFonts w:ascii="Times New Roman" w:hAnsi="Times New Roman"/>
                <w:kern w:val="2"/>
                <w:sz w:val="21"/>
              </w:rPr>
              <w:t>Hotzone</w:t>
            </w:r>
            <w:proofErr w:type="spellEnd"/>
            <w:r>
              <w:rPr>
                <w:rFonts w:ascii="Times New Roman" w:hAnsi="Times New Roman"/>
                <w:kern w:val="2"/>
                <w:sz w:val="21"/>
              </w:rPr>
              <w:t xml:space="preserve"> per cell </w:t>
            </w:r>
            <w:r>
              <w:rPr>
                <w:rFonts w:ascii="Times New Roman" w:hAnsi="Times New Roman"/>
                <w:color w:val="FF0000"/>
                <w:kern w:val="2"/>
                <w:sz w:val="21"/>
              </w:rPr>
              <w:t>for optional</w:t>
            </w:r>
          </w:p>
          <w:p w14:paraId="4C5B4FBF" w14:textId="77777777" w:rsidR="001A1969" w:rsidRDefault="001A1969" w:rsidP="00AE7944">
            <w:pPr>
              <w:pStyle w:val="af8"/>
              <w:numPr>
                <w:ilvl w:val="2"/>
                <w:numId w:val="14"/>
              </w:numPr>
              <w:autoSpaceDE w:val="0"/>
              <w:autoSpaceDN w:val="0"/>
              <w:ind w:left="1327" w:firstLineChars="0"/>
              <w:rPr>
                <w:rFonts w:ascii="Times New Roman" w:hAnsi="Times New Roman"/>
                <w:kern w:val="2"/>
                <w:sz w:val="21"/>
              </w:rPr>
            </w:pPr>
            <w:r>
              <w:rPr>
                <w:rFonts w:ascii="Times New Roman" w:hAnsi="Times New Roman"/>
                <w:kern w:val="2"/>
                <w:sz w:val="21"/>
              </w:rPr>
              <w:t>UE dropping as in Table A.2.1.1-1</w:t>
            </w:r>
          </w:p>
          <w:p w14:paraId="660F282D" w14:textId="77777777" w:rsidR="001A1969" w:rsidRDefault="001A1969" w:rsidP="00AE7944">
            <w:pPr>
              <w:pStyle w:val="af8"/>
              <w:numPr>
                <w:ilvl w:val="3"/>
                <w:numId w:val="15"/>
              </w:numPr>
              <w:autoSpaceDE w:val="0"/>
              <w:autoSpaceDN w:val="0"/>
              <w:ind w:left="1781" w:firstLineChars="0"/>
              <w:rPr>
                <w:rFonts w:ascii="Times New Roman" w:hAnsi="Times New Roman"/>
                <w:kern w:val="2"/>
                <w:sz w:val="21"/>
              </w:rPr>
            </w:pPr>
            <w:r>
              <w:rPr>
                <w:rFonts w:ascii="Times New Roman" w:hAnsi="Times New Roman"/>
                <w:kern w:val="2"/>
                <w:sz w:val="21"/>
              </w:rPr>
              <w:t>Mix of outdoor and indoor UEs</w:t>
            </w:r>
          </w:p>
          <w:p w14:paraId="6E8545B9" w14:textId="77777777" w:rsidR="001A1969" w:rsidRDefault="001A1969" w:rsidP="00AE7944">
            <w:pPr>
              <w:pStyle w:val="af8"/>
              <w:numPr>
                <w:ilvl w:val="1"/>
                <w:numId w:val="13"/>
              </w:numPr>
              <w:autoSpaceDE w:val="0"/>
              <w:autoSpaceDN w:val="0"/>
              <w:ind w:firstLineChars="0"/>
              <w:rPr>
                <w:rFonts w:ascii="Times New Roman" w:hAnsi="Times New Roman"/>
                <w:color w:val="FF0000"/>
                <w:kern w:val="2"/>
                <w:sz w:val="21"/>
              </w:rPr>
            </w:pPr>
            <w:r>
              <w:rPr>
                <w:rFonts w:ascii="Times New Roman" w:hAnsi="Times New Roman"/>
                <w:color w:val="FF0000"/>
                <w:kern w:val="2"/>
                <w:sz w:val="21"/>
              </w:rPr>
              <w:t>Option 5 of TR 36.843: Urban macro (1732m ISD) for optional</w:t>
            </w:r>
          </w:p>
          <w:p w14:paraId="09D0C252" w14:textId="77777777" w:rsidR="001A1969" w:rsidRDefault="001A1969" w:rsidP="00AE7944">
            <w:pPr>
              <w:pStyle w:val="af8"/>
              <w:numPr>
                <w:ilvl w:val="2"/>
                <w:numId w:val="14"/>
              </w:numPr>
              <w:autoSpaceDE w:val="0"/>
              <w:autoSpaceDN w:val="0"/>
              <w:ind w:left="1327" w:firstLineChars="0"/>
              <w:rPr>
                <w:rFonts w:ascii="Times New Roman" w:hAnsi="Times New Roman"/>
                <w:color w:val="FF0000"/>
                <w:kern w:val="2"/>
                <w:sz w:val="21"/>
              </w:rPr>
            </w:pPr>
            <w:r>
              <w:rPr>
                <w:rFonts w:ascii="Times New Roman" w:hAnsi="Times New Roman"/>
                <w:color w:val="FF0000"/>
                <w:kern w:val="2"/>
                <w:sz w:val="21"/>
              </w:rPr>
              <w:t>UE dropping as in Table A.2.1.1-1</w:t>
            </w:r>
          </w:p>
          <w:p w14:paraId="28BB7DDC" w14:textId="77777777" w:rsidR="001A1969" w:rsidRDefault="001A1969" w:rsidP="00AE7944">
            <w:pPr>
              <w:pStyle w:val="af8"/>
              <w:numPr>
                <w:ilvl w:val="3"/>
                <w:numId w:val="15"/>
              </w:numPr>
              <w:autoSpaceDE w:val="0"/>
              <w:autoSpaceDN w:val="0"/>
              <w:ind w:left="1781" w:firstLineChars="0"/>
              <w:rPr>
                <w:rFonts w:ascii="Times New Roman" w:hAnsi="Times New Roman"/>
                <w:color w:val="FF0000"/>
                <w:kern w:val="2"/>
                <w:sz w:val="21"/>
              </w:rPr>
            </w:pPr>
            <w:r>
              <w:rPr>
                <w:rFonts w:ascii="Times New Roman" w:hAnsi="Times New Roman"/>
                <w:color w:val="FF0000"/>
                <w:kern w:val="2"/>
                <w:sz w:val="21"/>
              </w:rPr>
              <w:t>All UEs are outdoors UEs</w:t>
            </w:r>
          </w:p>
          <w:p w14:paraId="3BD831FF" w14:textId="77777777" w:rsidR="001A1969" w:rsidRDefault="001A1969" w:rsidP="00AE7944">
            <w:pPr>
              <w:pStyle w:val="af8"/>
              <w:numPr>
                <w:ilvl w:val="3"/>
                <w:numId w:val="15"/>
              </w:numPr>
              <w:autoSpaceDE w:val="0"/>
              <w:autoSpaceDN w:val="0"/>
              <w:ind w:left="1781" w:firstLineChars="0"/>
              <w:rPr>
                <w:rFonts w:ascii="Times New Roman" w:hAnsi="Times New Roman"/>
                <w:color w:val="FF0000"/>
                <w:kern w:val="2"/>
                <w:sz w:val="21"/>
              </w:rPr>
            </w:pPr>
            <w:r>
              <w:rPr>
                <w:rFonts w:ascii="Times New Roman" w:hAnsi="Times New Roman"/>
                <w:color w:val="FF0000"/>
                <w:kern w:val="2"/>
                <w:sz w:val="21"/>
              </w:rPr>
              <w:t>Mix of outdoor and indoor UEs</w:t>
            </w:r>
          </w:p>
        </w:tc>
      </w:tr>
    </w:tbl>
    <w:p w14:paraId="364B41C6" w14:textId="77777777" w:rsidR="001A1969" w:rsidRDefault="001A1969" w:rsidP="001A1969">
      <w:pPr>
        <w:spacing w:after="120"/>
        <w:ind w:left="420"/>
        <w:rPr>
          <w:rFonts w:ascii="Arial" w:hAnsi="Arial" w:cs="Arial"/>
          <w:szCs w:val="20"/>
          <w:lang w:val="en-GB" w:eastAsia="zh-CN"/>
        </w:rPr>
      </w:pPr>
    </w:p>
    <w:p w14:paraId="002711B0" w14:textId="77777777" w:rsidR="001A1969" w:rsidRDefault="001A1969" w:rsidP="002641A0">
      <w:pPr>
        <w:spacing w:after="120"/>
        <w:jc w:val="both"/>
        <w:rPr>
          <w:rFonts w:ascii="Arial" w:hAnsi="Arial" w:cs="Arial"/>
          <w:lang w:eastAsia="zh-CN"/>
        </w:rPr>
      </w:pPr>
      <w:r>
        <w:rPr>
          <w:rFonts w:ascii="Arial" w:hAnsi="Arial" w:cs="Arial"/>
          <w:lang w:eastAsia="zh-CN"/>
        </w:rPr>
        <w:t xml:space="preserve">It was agreed that the urban macro layout with 7 macro sites and 3 </w:t>
      </w:r>
      <w:proofErr w:type="spellStart"/>
      <w:r>
        <w:rPr>
          <w:rFonts w:ascii="Arial" w:hAnsi="Arial" w:cs="Arial"/>
          <w:lang w:eastAsia="zh-CN"/>
        </w:rPr>
        <w:t>cells</w:t>
      </w:r>
      <w:proofErr w:type="spellEnd"/>
      <w:r>
        <w:rPr>
          <w:rFonts w:ascii="Arial" w:hAnsi="Arial" w:cs="Arial"/>
          <w:lang w:eastAsia="zh-CN"/>
        </w:rPr>
        <w:t xml:space="preserve"> per site was supported for commercial cases. In our view, the first option in the agreements (i.e. </w:t>
      </w:r>
      <w:r w:rsidRPr="002641A0">
        <w:rPr>
          <w:rFonts w:ascii="Arial" w:hAnsi="Arial" w:cs="Arial"/>
          <w:lang w:eastAsia="zh-CN"/>
        </w:rPr>
        <w:t>Option 3 of TR 36.843</w:t>
      </w:r>
      <w:r>
        <w:rPr>
          <w:rFonts w:ascii="Arial" w:hAnsi="Arial" w:cs="Arial"/>
          <w:lang w:eastAsia="zh-CN"/>
        </w:rPr>
        <w:t>) can be reused for SL-U evaluation. Since only sidelink operation is considered in commercial cases, UE dropping associated with different operators should refer to NR-U outdoor deployment.</w:t>
      </w:r>
    </w:p>
    <w:p w14:paraId="75DE4EB9" w14:textId="77777777" w:rsidR="001A1969" w:rsidRDefault="001A1969" w:rsidP="001A1969">
      <w:pPr>
        <w:spacing w:after="120"/>
        <w:rPr>
          <w:rFonts w:ascii="Arial" w:hAnsi="Arial" w:cs="Arial"/>
          <w:b/>
          <w:i/>
          <w:lang w:eastAsia="zh-CN"/>
        </w:rPr>
      </w:pPr>
      <w:r>
        <w:rPr>
          <w:rFonts w:ascii="Arial" w:hAnsi="Arial" w:cs="Arial"/>
          <w:b/>
          <w:i/>
          <w:lang w:eastAsia="zh-CN"/>
        </w:rPr>
        <w:t>Proposal 2: The indoor scenario used in NR-U and the outdoor scenario used for commercial cases in Rel-17 sidelink should be reused for SL-U evaluation with essential modifications.</w:t>
      </w:r>
    </w:p>
    <w:p w14:paraId="6C7EFB7A" w14:textId="77777777" w:rsidR="001A1969" w:rsidRDefault="001A1969" w:rsidP="001A1969">
      <w:pPr>
        <w:spacing w:after="120"/>
        <w:rPr>
          <w:rFonts w:ascii="Arial" w:hAnsi="Arial" w:cs="Arial"/>
          <w:b/>
          <w:i/>
          <w:lang w:eastAsia="zh-CN"/>
        </w:rPr>
      </w:pPr>
    </w:p>
    <w:p w14:paraId="5E8271AD" w14:textId="77777777" w:rsidR="001A1969" w:rsidRDefault="001A1969" w:rsidP="00AE7944">
      <w:pPr>
        <w:numPr>
          <w:ilvl w:val="0"/>
          <w:numId w:val="10"/>
        </w:numPr>
        <w:spacing w:after="120"/>
        <w:rPr>
          <w:rFonts w:ascii="Arial" w:hAnsi="Arial" w:cs="Arial"/>
          <w:b/>
          <w:lang w:eastAsia="zh-CN"/>
        </w:rPr>
      </w:pPr>
      <w:r>
        <w:rPr>
          <w:rFonts w:ascii="Arial" w:hAnsi="Arial" w:cs="Arial"/>
          <w:b/>
          <w:lang w:eastAsia="zh-CN"/>
        </w:rPr>
        <w:t>Traffic model</w:t>
      </w:r>
    </w:p>
    <w:p w14:paraId="4D4FEB83" w14:textId="77777777" w:rsidR="001A1969" w:rsidRDefault="001A1969" w:rsidP="002641A0">
      <w:pPr>
        <w:spacing w:after="120"/>
        <w:jc w:val="both"/>
        <w:rPr>
          <w:rFonts w:ascii="Arial" w:hAnsi="Arial" w:cs="Arial"/>
          <w:lang w:eastAsia="zh-CN"/>
        </w:rPr>
      </w:pPr>
      <w:r>
        <w:rPr>
          <w:rFonts w:ascii="Arial" w:hAnsi="Arial" w:cs="Arial"/>
          <w:lang w:eastAsia="zh-CN"/>
        </w:rPr>
        <w:lastRenderedPageBreak/>
        <w:t>In NR-U study phase, the same traffic model was used for evaluation on coexistence of NR-U and Wi-Fi. In SL-U, considering that sidelink technology has different performance requirements and resource allocation modes and Rel-18 sidelink item is aim to apply sidelink for commercial cases, different traffic models should be used for SL-U and Wi-Fi. Aligning with NR-U simulation, FTP model 3 can be reused for Wi-Fi traffic model. For SL-U traffic model, periodic model 2 and aperiodic model 1 defined in TR 37.885 can be used as the baseline.</w:t>
      </w:r>
    </w:p>
    <w:p w14:paraId="0E0AEF7D" w14:textId="77777777" w:rsidR="001A1969" w:rsidRDefault="001A1969" w:rsidP="001A1969">
      <w:pPr>
        <w:spacing w:after="120"/>
        <w:jc w:val="both"/>
        <w:rPr>
          <w:rFonts w:ascii="Arial" w:hAnsi="Arial" w:cs="Arial"/>
          <w:b/>
          <w:i/>
          <w:lang w:eastAsia="zh-CN"/>
        </w:rPr>
      </w:pPr>
      <w:r>
        <w:rPr>
          <w:rFonts w:ascii="Arial" w:hAnsi="Arial" w:cs="Arial"/>
          <w:b/>
          <w:i/>
          <w:lang w:eastAsia="zh-CN"/>
        </w:rPr>
        <w:t>Proposal 3: FTP model 3 can be used for Wi-Fi traffic, and periodic model 2 and aperiodic model 1 defined in TR 37.885 can be used as the baseline for SL-U traffic.</w:t>
      </w:r>
    </w:p>
    <w:p w14:paraId="54923B4B" w14:textId="77777777" w:rsidR="001A1969" w:rsidRDefault="001A1969" w:rsidP="001A1969">
      <w:pPr>
        <w:spacing w:after="120"/>
        <w:rPr>
          <w:rFonts w:ascii="Arial" w:hAnsi="Arial" w:cs="Arial"/>
          <w:lang w:eastAsia="zh-CN"/>
        </w:rPr>
      </w:pPr>
    </w:p>
    <w:p w14:paraId="08F97E85" w14:textId="77777777" w:rsidR="001A1969" w:rsidRDefault="001A1969" w:rsidP="00AE7944">
      <w:pPr>
        <w:numPr>
          <w:ilvl w:val="0"/>
          <w:numId w:val="10"/>
        </w:numPr>
        <w:spacing w:after="120"/>
        <w:rPr>
          <w:rFonts w:ascii="Arial" w:hAnsi="Arial" w:cs="Arial"/>
          <w:b/>
          <w:lang w:eastAsia="zh-CN"/>
        </w:rPr>
      </w:pPr>
      <w:r>
        <w:rPr>
          <w:rFonts w:ascii="Arial" w:hAnsi="Arial" w:cs="Arial"/>
          <w:b/>
          <w:lang w:eastAsia="zh-CN"/>
        </w:rPr>
        <w:t>Performance metrics</w:t>
      </w:r>
    </w:p>
    <w:p w14:paraId="667778B9" w14:textId="77777777" w:rsidR="001A1969" w:rsidRDefault="001A1969" w:rsidP="002641A0">
      <w:pPr>
        <w:spacing w:after="120"/>
        <w:jc w:val="both"/>
        <w:rPr>
          <w:rFonts w:ascii="Arial" w:hAnsi="Arial" w:cs="Arial"/>
          <w:lang w:eastAsia="zh-CN"/>
        </w:rPr>
      </w:pPr>
      <w:r>
        <w:rPr>
          <w:rFonts w:ascii="Arial" w:hAnsi="Arial" w:cs="Arial"/>
          <w:lang w:eastAsia="zh-CN"/>
        </w:rPr>
        <w:t>Considering the point to evaluate the coexistence performance of SL-U and Wi-Fi, the basic performance metrics used for SL-U evaluation should be the same as in NR-U evaluation in TR 38.889, including user perceived throughput (UPT) and latency. In addition, Packet Reception Ratio (PRR) and Packet Inter-reception Ratio (PIR) defined in TR 37.885 are not precluded to evaluate SL-U performance [5].</w:t>
      </w:r>
    </w:p>
    <w:p w14:paraId="105F4B32" w14:textId="77777777" w:rsidR="001A1969" w:rsidRDefault="001A1969" w:rsidP="001A1969">
      <w:pPr>
        <w:spacing w:after="120"/>
        <w:jc w:val="both"/>
        <w:rPr>
          <w:rFonts w:ascii="Arial" w:hAnsi="Arial" w:cs="Arial"/>
          <w:b/>
          <w:i/>
          <w:lang w:eastAsia="zh-CN"/>
        </w:rPr>
      </w:pPr>
      <w:r>
        <w:rPr>
          <w:rFonts w:ascii="Arial" w:hAnsi="Arial" w:cs="Arial"/>
          <w:b/>
          <w:i/>
          <w:lang w:eastAsia="zh-CN"/>
        </w:rPr>
        <w:t>Proposal 4: The basic performance metrics used for SL-U should be the same as in NR-U, namely user perceived throughput (UPT) and latency, while PRR and PIR defined in 37.885 are not precluded.</w:t>
      </w:r>
    </w:p>
    <w:p w14:paraId="32D4658D" w14:textId="77777777" w:rsidR="001A1969" w:rsidRDefault="001A1969" w:rsidP="001A1969">
      <w:pPr>
        <w:spacing w:after="120"/>
        <w:rPr>
          <w:rFonts w:ascii="Arial" w:hAnsi="Arial" w:cs="Arial"/>
          <w:lang w:eastAsia="zh-CN"/>
        </w:rPr>
      </w:pPr>
    </w:p>
    <w:p w14:paraId="1948A865" w14:textId="77777777" w:rsidR="001A1969" w:rsidRDefault="001A1969" w:rsidP="00AE7944">
      <w:pPr>
        <w:numPr>
          <w:ilvl w:val="0"/>
          <w:numId w:val="10"/>
        </w:numPr>
        <w:spacing w:after="120"/>
        <w:rPr>
          <w:rFonts w:ascii="Arial" w:hAnsi="Arial" w:cs="Arial"/>
          <w:b/>
          <w:lang w:eastAsia="zh-CN"/>
        </w:rPr>
      </w:pPr>
      <w:r>
        <w:rPr>
          <w:rFonts w:ascii="Arial" w:hAnsi="Arial" w:cs="Arial"/>
          <w:b/>
          <w:lang w:eastAsia="zh-CN"/>
        </w:rPr>
        <w:t>In-band emission model</w:t>
      </w:r>
    </w:p>
    <w:p w14:paraId="1370D9D3" w14:textId="77777777" w:rsidR="001A1969" w:rsidRDefault="001A1969" w:rsidP="002641A0">
      <w:pPr>
        <w:spacing w:after="120"/>
        <w:jc w:val="both"/>
        <w:rPr>
          <w:rFonts w:ascii="Arial" w:hAnsi="Arial" w:cs="Arial"/>
          <w:lang w:eastAsia="zh-CN"/>
        </w:rPr>
      </w:pPr>
      <w:r>
        <w:rPr>
          <w:rFonts w:ascii="Arial" w:hAnsi="Arial" w:cs="Arial"/>
          <w:lang w:eastAsia="zh-CN"/>
        </w:rPr>
        <w:t>In RAN1 #103-e, the following agreement on in-band emission model was reached: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8"/>
      </w:tblGrid>
      <w:tr w:rsidR="001A1969" w14:paraId="4719FEC1" w14:textId="77777777" w:rsidTr="001A1969">
        <w:tc>
          <w:tcPr>
            <w:tcW w:w="9555" w:type="dxa"/>
            <w:tcBorders>
              <w:top w:val="single" w:sz="4" w:space="0" w:color="auto"/>
              <w:left w:val="single" w:sz="4" w:space="0" w:color="auto"/>
              <w:bottom w:val="single" w:sz="4" w:space="0" w:color="auto"/>
              <w:right w:val="single" w:sz="4" w:space="0" w:color="auto"/>
            </w:tcBorders>
            <w:hideMark/>
          </w:tcPr>
          <w:p w14:paraId="6B6130CB" w14:textId="77777777" w:rsidR="001A1969" w:rsidRDefault="001A1969">
            <w:pPr>
              <w:rPr>
                <w:kern w:val="2"/>
                <w:sz w:val="21"/>
                <w:szCs w:val="22"/>
                <w:highlight w:val="green"/>
              </w:rPr>
            </w:pPr>
            <w:r>
              <w:rPr>
                <w:kern w:val="2"/>
                <w:sz w:val="21"/>
                <w:szCs w:val="22"/>
                <w:highlight w:val="green"/>
              </w:rPr>
              <w:t>Agreements:</w:t>
            </w:r>
          </w:p>
          <w:p w14:paraId="0A99BDFB" w14:textId="77777777" w:rsidR="001A1969" w:rsidRDefault="001A1969" w:rsidP="00AE7944">
            <w:pPr>
              <w:numPr>
                <w:ilvl w:val="0"/>
                <w:numId w:val="16"/>
              </w:numPr>
              <w:rPr>
                <w:rFonts w:ascii="等线" w:hAnsi="等线"/>
                <w:kern w:val="2"/>
                <w:sz w:val="21"/>
                <w:szCs w:val="22"/>
              </w:rPr>
            </w:pPr>
            <w:r>
              <w:rPr>
                <w:kern w:val="2"/>
                <w:sz w:val="21"/>
                <w:szCs w:val="22"/>
              </w:rPr>
              <w:t>For public safety and commercial use cases, reuse in-band emission model used for NR V2X specified in section 6.4E.2.4 in TS 38.101</w:t>
            </w:r>
          </w:p>
        </w:tc>
      </w:tr>
    </w:tbl>
    <w:p w14:paraId="33567822" w14:textId="77777777" w:rsidR="001A1969" w:rsidRDefault="001A1969" w:rsidP="002641A0">
      <w:pPr>
        <w:spacing w:after="120"/>
        <w:jc w:val="both"/>
        <w:rPr>
          <w:rFonts w:ascii="Arial" w:hAnsi="Arial" w:cs="Arial"/>
          <w:lang w:eastAsia="zh-CN"/>
        </w:rPr>
      </w:pPr>
      <w:r>
        <w:rPr>
          <w:rFonts w:ascii="Arial" w:hAnsi="Arial" w:cs="Arial"/>
          <w:lang w:eastAsia="zh-CN"/>
        </w:rPr>
        <w:t>It was agreed that there is no update for in-band emission model used for commercial cases. In our view, SL-U evaluation can also reuse the in-band emission model used for NR V2X.</w:t>
      </w:r>
    </w:p>
    <w:p w14:paraId="174B71B1" w14:textId="0AA42DBE" w:rsidR="001A1969" w:rsidRDefault="001A1969" w:rsidP="008C6451">
      <w:pPr>
        <w:spacing w:after="240"/>
        <w:rPr>
          <w:rFonts w:ascii="Arial" w:hAnsi="Arial" w:cs="Arial"/>
          <w:b/>
          <w:lang w:eastAsia="zh-CN"/>
        </w:rPr>
      </w:pPr>
      <w:r>
        <w:rPr>
          <w:rFonts w:ascii="Arial" w:hAnsi="Arial" w:cs="Arial"/>
          <w:b/>
          <w:i/>
          <w:lang w:eastAsia="zh-CN"/>
        </w:rPr>
        <w:t>Proposal 5</w:t>
      </w:r>
      <w:r>
        <w:rPr>
          <w:rFonts w:ascii="Arial" w:hAnsi="Arial" w:cs="Arial"/>
          <w:b/>
          <w:lang w:eastAsia="zh-CN"/>
        </w:rPr>
        <w:t>:</w:t>
      </w:r>
      <w:r>
        <w:t xml:space="preserve"> </w:t>
      </w:r>
      <w:r>
        <w:rPr>
          <w:rFonts w:ascii="Arial" w:hAnsi="Arial" w:cs="Arial"/>
          <w:b/>
          <w:i/>
          <w:lang w:eastAsia="zh-CN"/>
        </w:rPr>
        <w:t>SL-U evaluation should reuse the in-band emission model used for NR</w:t>
      </w:r>
      <w:r w:rsidR="00F74A6B">
        <w:rPr>
          <w:rFonts w:ascii="Arial" w:hAnsi="Arial" w:cs="Arial"/>
          <w:b/>
          <w:i/>
          <w:lang w:eastAsia="zh-CN"/>
        </w:rPr>
        <w:t>-</w:t>
      </w:r>
      <w:r>
        <w:rPr>
          <w:rFonts w:ascii="Arial" w:hAnsi="Arial" w:cs="Arial"/>
          <w:b/>
          <w:i/>
          <w:lang w:eastAsia="zh-CN"/>
        </w:rPr>
        <w:t>V2X.</w:t>
      </w:r>
    </w:p>
    <w:p w14:paraId="4A85C441" w14:textId="5D06C032" w:rsidR="001A1969" w:rsidRDefault="001A1969" w:rsidP="001A1969">
      <w:pPr>
        <w:spacing w:after="120"/>
        <w:rPr>
          <w:rFonts w:ascii="Arial" w:hAnsi="Arial" w:cs="Arial"/>
          <w:lang w:eastAsia="zh-CN"/>
        </w:rPr>
      </w:pPr>
      <w:r>
        <w:rPr>
          <w:rFonts w:ascii="Arial" w:hAnsi="Arial" w:cs="Arial"/>
          <w:lang w:eastAsia="zh-CN"/>
        </w:rPr>
        <w:t>The other detail evaluation parameters and assumptions are proposed in the following tables</w:t>
      </w:r>
    </w:p>
    <w:p w14:paraId="08C6BE0B" w14:textId="77777777" w:rsidR="001A1969" w:rsidRDefault="001A1969" w:rsidP="001A1969">
      <w:pPr>
        <w:spacing w:after="120"/>
        <w:jc w:val="center"/>
        <w:rPr>
          <w:rFonts w:ascii="Arial" w:hAnsi="Arial" w:cs="Arial"/>
          <w:b/>
          <w:lang w:eastAsia="zh-CN"/>
        </w:rPr>
      </w:pPr>
      <w:r>
        <w:rPr>
          <w:rFonts w:ascii="Arial" w:hAnsi="Arial" w:cs="Arial"/>
          <w:b/>
          <w:lang w:eastAsia="zh-CN"/>
        </w:rPr>
        <w:t>Table 1: Evaluation parameters for sub7GHz indoor scenario</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662"/>
      </w:tblGrid>
      <w:tr w:rsidR="001A1969" w14:paraId="2341C093"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B7569F6" w14:textId="77777777" w:rsidR="001A1969" w:rsidRDefault="001A1969">
            <w:pPr>
              <w:jc w:val="center"/>
              <w:rPr>
                <w:rFonts w:ascii="Arial" w:hAnsi="Arial" w:cs="Arial"/>
                <w:b/>
                <w:kern w:val="2"/>
                <w:sz w:val="21"/>
                <w:szCs w:val="22"/>
              </w:rPr>
            </w:pPr>
            <w:r>
              <w:rPr>
                <w:rFonts w:ascii="Arial" w:hAnsi="Arial" w:cs="Arial"/>
                <w:b/>
                <w:kern w:val="2"/>
                <w:szCs w:val="22"/>
              </w:rPr>
              <w:t>Parameter</w:t>
            </w:r>
          </w:p>
        </w:tc>
        <w:tc>
          <w:tcPr>
            <w:tcW w:w="6662" w:type="dxa"/>
            <w:tcBorders>
              <w:top w:val="single" w:sz="4" w:space="0" w:color="auto"/>
              <w:left w:val="single" w:sz="4" w:space="0" w:color="auto"/>
              <w:bottom w:val="single" w:sz="4" w:space="0" w:color="auto"/>
              <w:right w:val="single" w:sz="4" w:space="0" w:color="auto"/>
            </w:tcBorders>
            <w:hideMark/>
          </w:tcPr>
          <w:p w14:paraId="726EE485" w14:textId="77777777" w:rsidR="001A1969" w:rsidRDefault="001A1969">
            <w:pPr>
              <w:jc w:val="center"/>
              <w:rPr>
                <w:rFonts w:ascii="Arial" w:hAnsi="Arial" w:cs="Arial"/>
                <w:b/>
                <w:kern w:val="2"/>
                <w:sz w:val="21"/>
                <w:szCs w:val="22"/>
              </w:rPr>
            </w:pPr>
            <w:r>
              <w:rPr>
                <w:rFonts w:ascii="Arial" w:hAnsi="Arial" w:cs="Arial"/>
                <w:b/>
                <w:kern w:val="2"/>
                <w:szCs w:val="22"/>
              </w:rPr>
              <w:t>Value</w:t>
            </w:r>
          </w:p>
        </w:tc>
      </w:tr>
      <w:tr w:rsidR="001A1969" w14:paraId="405E10E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C857D6D" w14:textId="77777777" w:rsidR="001A1969" w:rsidRDefault="001A1969">
            <w:pPr>
              <w:rPr>
                <w:rFonts w:ascii="Arial" w:hAnsi="Arial" w:cs="Arial"/>
                <w:kern w:val="2"/>
                <w:szCs w:val="22"/>
              </w:rPr>
            </w:pPr>
            <w:r>
              <w:rPr>
                <w:rFonts w:ascii="Arial" w:hAnsi="Arial" w:cs="Arial"/>
                <w:kern w:val="2"/>
                <w:szCs w:val="22"/>
              </w:rPr>
              <w:t>Layout deployment</w:t>
            </w:r>
          </w:p>
        </w:tc>
        <w:tc>
          <w:tcPr>
            <w:tcW w:w="6662" w:type="dxa"/>
            <w:tcBorders>
              <w:top w:val="single" w:sz="4" w:space="0" w:color="auto"/>
              <w:left w:val="single" w:sz="4" w:space="0" w:color="auto"/>
              <w:bottom w:val="single" w:sz="4" w:space="0" w:color="auto"/>
              <w:right w:val="single" w:sz="4" w:space="0" w:color="auto"/>
            </w:tcBorders>
            <w:hideMark/>
          </w:tcPr>
          <w:p w14:paraId="18299704" w14:textId="7337AAB1" w:rsidR="001A1969" w:rsidRDefault="001A1969">
            <w:pPr>
              <w:rPr>
                <w:rFonts w:ascii="Arial" w:hAnsi="Arial" w:cs="Arial"/>
                <w:noProof/>
                <w:kern w:val="2"/>
                <w:sz w:val="21"/>
                <w:szCs w:val="22"/>
              </w:rPr>
            </w:pPr>
            <w:r>
              <w:rPr>
                <w:rFonts w:ascii="Arial" w:hAnsi="Arial" w:cs="Arial"/>
                <w:noProof/>
                <w:kern w:val="2"/>
                <w:sz w:val="21"/>
                <w:szCs w:val="22"/>
              </w:rPr>
              <w:drawing>
                <wp:inline distT="0" distB="0" distL="0" distR="0" wp14:anchorId="5589AD67" wp14:editId="105A4C8E">
                  <wp:extent cx="3105150" cy="1476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l="4929" t="10875" r="6067" b="11491"/>
                          <a:stretch>
                            <a:fillRect/>
                          </a:stretch>
                        </pic:blipFill>
                        <pic:spPr bwMode="auto">
                          <a:xfrm>
                            <a:off x="0" y="0"/>
                            <a:ext cx="3105150" cy="1476375"/>
                          </a:xfrm>
                          <a:prstGeom prst="rect">
                            <a:avLst/>
                          </a:prstGeom>
                          <a:noFill/>
                          <a:ln>
                            <a:noFill/>
                          </a:ln>
                        </pic:spPr>
                      </pic:pic>
                    </a:graphicData>
                  </a:graphic>
                </wp:inline>
              </w:drawing>
            </w:r>
          </w:p>
          <w:p w14:paraId="0E9334D2" w14:textId="77777777" w:rsidR="001A1969" w:rsidRDefault="001A1969">
            <w:pPr>
              <w:rPr>
                <w:rFonts w:ascii="Arial" w:hAnsi="Arial" w:cs="Arial"/>
                <w:kern w:val="2"/>
                <w:szCs w:val="22"/>
              </w:rPr>
            </w:pPr>
            <w:r>
              <w:rPr>
                <w:rFonts w:ascii="Arial" w:hAnsi="Arial" w:cs="Arial"/>
                <w:kern w:val="2"/>
                <w:sz w:val="21"/>
                <w:szCs w:val="22"/>
              </w:rPr>
              <w:t>a=20 meters, b=40 meters, c=20 meters, and d=40 meters.</w:t>
            </w:r>
          </w:p>
        </w:tc>
      </w:tr>
      <w:tr w:rsidR="001A1969" w14:paraId="74595D78"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73BAC1EF" w14:textId="77777777" w:rsidR="001A1969" w:rsidRDefault="001A1969">
            <w:pPr>
              <w:rPr>
                <w:rFonts w:ascii="Arial" w:hAnsi="Arial" w:cs="Arial"/>
                <w:kern w:val="2"/>
                <w:szCs w:val="22"/>
              </w:rPr>
            </w:pPr>
            <w:r>
              <w:rPr>
                <w:rFonts w:ascii="Arial" w:hAnsi="Arial" w:cs="Arial"/>
                <w:kern w:val="2"/>
                <w:szCs w:val="22"/>
              </w:rPr>
              <w:t>UE/STA dropping</w:t>
            </w:r>
          </w:p>
        </w:tc>
        <w:tc>
          <w:tcPr>
            <w:tcW w:w="6662" w:type="dxa"/>
            <w:tcBorders>
              <w:top w:val="single" w:sz="4" w:space="0" w:color="auto"/>
              <w:left w:val="single" w:sz="4" w:space="0" w:color="auto"/>
              <w:bottom w:val="single" w:sz="4" w:space="0" w:color="auto"/>
              <w:right w:val="single" w:sz="4" w:space="0" w:color="auto"/>
            </w:tcBorders>
            <w:hideMark/>
          </w:tcPr>
          <w:p w14:paraId="5EAED61F" w14:textId="77777777" w:rsidR="001A1969" w:rsidRDefault="001A1969">
            <w:pPr>
              <w:rPr>
                <w:rFonts w:ascii="Arial" w:hAnsi="Arial" w:cs="Arial"/>
                <w:kern w:val="2"/>
                <w:szCs w:val="22"/>
              </w:rPr>
            </w:pPr>
            <w:r>
              <w:rPr>
                <w:rFonts w:ascii="Arial" w:hAnsi="Arial" w:cs="Arial"/>
                <w:kern w:val="2"/>
                <w:szCs w:val="22"/>
              </w:rPr>
              <w:t>Random dropping within coverage of the room</w:t>
            </w:r>
          </w:p>
        </w:tc>
      </w:tr>
      <w:tr w:rsidR="001A1969" w14:paraId="78E2D471"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363A840" w14:textId="77777777" w:rsidR="001A1969" w:rsidRDefault="001A1969">
            <w:pPr>
              <w:rPr>
                <w:rFonts w:ascii="Arial" w:hAnsi="Arial" w:cs="Arial"/>
                <w:kern w:val="2"/>
                <w:sz w:val="21"/>
                <w:szCs w:val="22"/>
                <w:lang w:eastAsia="zh-CN"/>
              </w:rPr>
            </w:pPr>
            <w:r>
              <w:rPr>
                <w:rFonts w:ascii="Arial" w:hAnsi="Arial" w:cs="Arial"/>
                <w:kern w:val="2"/>
                <w:sz w:val="21"/>
                <w:szCs w:val="22"/>
                <w:lang w:eastAsia="zh-CN"/>
              </w:rPr>
              <w:t>UE/STA speed</w:t>
            </w:r>
          </w:p>
        </w:tc>
        <w:tc>
          <w:tcPr>
            <w:tcW w:w="6662" w:type="dxa"/>
            <w:tcBorders>
              <w:top w:val="single" w:sz="4" w:space="0" w:color="auto"/>
              <w:left w:val="single" w:sz="4" w:space="0" w:color="auto"/>
              <w:bottom w:val="single" w:sz="4" w:space="0" w:color="auto"/>
              <w:right w:val="single" w:sz="4" w:space="0" w:color="auto"/>
            </w:tcBorders>
            <w:hideMark/>
          </w:tcPr>
          <w:p w14:paraId="413A6934" w14:textId="77777777" w:rsidR="001A1969" w:rsidRDefault="001A1969">
            <w:pPr>
              <w:rPr>
                <w:rFonts w:ascii="Arial" w:hAnsi="Arial" w:cs="Arial"/>
                <w:kern w:val="2"/>
                <w:sz w:val="21"/>
                <w:szCs w:val="22"/>
                <w:lang w:eastAsia="zh-CN"/>
              </w:rPr>
            </w:pPr>
            <w:r>
              <w:rPr>
                <w:rFonts w:ascii="Arial" w:hAnsi="Arial" w:cs="Arial"/>
                <w:kern w:val="2"/>
                <w:sz w:val="21"/>
                <w:szCs w:val="22"/>
                <w:lang w:eastAsia="zh-CN"/>
              </w:rPr>
              <w:t>3 km/h</w:t>
            </w:r>
          </w:p>
        </w:tc>
      </w:tr>
      <w:tr w:rsidR="001A1969" w14:paraId="40F9F11E"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30FCEA1D" w14:textId="77777777" w:rsidR="001A1969" w:rsidRDefault="001A1969">
            <w:pPr>
              <w:rPr>
                <w:rFonts w:ascii="Arial" w:hAnsi="Arial" w:cs="Arial"/>
                <w:kern w:val="2"/>
                <w:szCs w:val="22"/>
              </w:rPr>
            </w:pPr>
            <w:r>
              <w:rPr>
                <w:rFonts w:ascii="Arial" w:hAnsi="Arial" w:cs="Arial"/>
                <w:kern w:val="2"/>
                <w:szCs w:val="22"/>
              </w:rPr>
              <w:t>Number of users</w:t>
            </w:r>
          </w:p>
        </w:tc>
        <w:tc>
          <w:tcPr>
            <w:tcW w:w="6662" w:type="dxa"/>
            <w:tcBorders>
              <w:top w:val="single" w:sz="4" w:space="0" w:color="auto"/>
              <w:left w:val="single" w:sz="4" w:space="0" w:color="auto"/>
              <w:bottom w:val="single" w:sz="4" w:space="0" w:color="auto"/>
              <w:right w:val="single" w:sz="4" w:space="0" w:color="auto"/>
            </w:tcBorders>
            <w:hideMark/>
          </w:tcPr>
          <w:p w14:paraId="71AE2623" w14:textId="77777777" w:rsidR="001A1969" w:rsidRDefault="001A1969">
            <w:pPr>
              <w:rPr>
                <w:rFonts w:ascii="Arial" w:hAnsi="Arial" w:cs="Arial"/>
                <w:kern w:val="2"/>
                <w:szCs w:val="22"/>
              </w:rPr>
            </w:pPr>
            <w:r>
              <w:rPr>
                <w:rFonts w:ascii="Arial" w:hAnsi="Arial" w:cs="Arial"/>
                <w:kern w:val="2"/>
                <w:szCs w:val="22"/>
              </w:rPr>
              <w:t>5 UEs associated with each gNB per 20MHz</w:t>
            </w:r>
          </w:p>
        </w:tc>
      </w:tr>
      <w:tr w:rsidR="001A1969" w14:paraId="573FD8F6"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FA3F506" w14:textId="77777777" w:rsidR="001A1969" w:rsidRDefault="001A1969">
            <w:pPr>
              <w:rPr>
                <w:rFonts w:ascii="Arial" w:hAnsi="Arial" w:cs="Arial"/>
                <w:kern w:val="2"/>
                <w:sz w:val="21"/>
                <w:szCs w:val="22"/>
              </w:rPr>
            </w:pPr>
            <w:r>
              <w:rPr>
                <w:rFonts w:ascii="Arial" w:hAnsi="Arial" w:cs="Arial"/>
                <w:kern w:val="2"/>
                <w:szCs w:val="22"/>
              </w:rPr>
              <w:t>Carrier Frequency</w:t>
            </w:r>
          </w:p>
        </w:tc>
        <w:tc>
          <w:tcPr>
            <w:tcW w:w="6662" w:type="dxa"/>
            <w:tcBorders>
              <w:top w:val="single" w:sz="4" w:space="0" w:color="auto"/>
              <w:left w:val="single" w:sz="4" w:space="0" w:color="auto"/>
              <w:bottom w:val="single" w:sz="4" w:space="0" w:color="auto"/>
              <w:right w:val="single" w:sz="4" w:space="0" w:color="auto"/>
            </w:tcBorders>
            <w:hideMark/>
          </w:tcPr>
          <w:p w14:paraId="5FFBBAF3" w14:textId="77777777" w:rsidR="001A1969" w:rsidRDefault="001A1969">
            <w:pPr>
              <w:rPr>
                <w:rFonts w:ascii="Arial" w:hAnsi="Arial" w:cs="Arial"/>
                <w:kern w:val="2"/>
                <w:sz w:val="21"/>
                <w:szCs w:val="22"/>
              </w:rPr>
            </w:pPr>
            <w:r>
              <w:rPr>
                <w:rFonts w:ascii="Arial" w:hAnsi="Arial" w:cs="Arial"/>
                <w:kern w:val="2"/>
                <w:szCs w:val="22"/>
              </w:rPr>
              <w:t>5GHz</w:t>
            </w:r>
          </w:p>
        </w:tc>
      </w:tr>
      <w:tr w:rsidR="001A1969" w14:paraId="49C1C1E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77349A8" w14:textId="77777777" w:rsidR="001A1969" w:rsidRDefault="001A1969">
            <w:pPr>
              <w:rPr>
                <w:rFonts w:ascii="Arial" w:hAnsi="Arial" w:cs="Arial"/>
                <w:kern w:val="2"/>
                <w:sz w:val="21"/>
                <w:szCs w:val="22"/>
              </w:rPr>
            </w:pPr>
            <w:r>
              <w:rPr>
                <w:rFonts w:ascii="Arial" w:hAnsi="Arial" w:cs="Arial"/>
                <w:kern w:val="2"/>
                <w:szCs w:val="22"/>
              </w:rPr>
              <w:t>Carrier Channel Bandwidth</w:t>
            </w:r>
          </w:p>
        </w:tc>
        <w:tc>
          <w:tcPr>
            <w:tcW w:w="6662" w:type="dxa"/>
            <w:tcBorders>
              <w:top w:val="single" w:sz="4" w:space="0" w:color="auto"/>
              <w:left w:val="single" w:sz="4" w:space="0" w:color="auto"/>
              <w:bottom w:val="single" w:sz="4" w:space="0" w:color="auto"/>
              <w:right w:val="single" w:sz="4" w:space="0" w:color="auto"/>
            </w:tcBorders>
            <w:hideMark/>
          </w:tcPr>
          <w:p w14:paraId="2CDD8846" w14:textId="77777777" w:rsidR="001A1969" w:rsidRDefault="001A1969">
            <w:pPr>
              <w:rPr>
                <w:rFonts w:ascii="Arial" w:hAnsi="Arial" w:cs="Arial"/>
                <w:kern w:val="2"/>
                <w:sz w:val="21"/>
                <w:szCs w:val="22"/>
              </w:rPr>
            </w:pPr>
            <w:r>
              <w:rPr>
                <w:rFonts w:ascii="Arial" w:hAnsi="Arial" w:cs="Arial"/>
                <w:kern w:val="2"/>
                <w:szCs w:val="22"/>
              </w:rPr>
              <w:t>20MHz</w:t>
            </w:r>
          </w:p>
        </w:tc>
      </w:tr>
      <w:tr w:rsidR="001A1969" w14:paraId="79B1D70B"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9382737" w14:textId="77777777" w:rsidR="001A1969" w:rsidRDefault="001A1969">
            <w:pPr>
              <w:rPr>
                <w:rFonts w:ascii="Arial" w:hAnsi="Arial" w:cs="Arial"/>
                <w:kern w:val="2"/>
                <w:sz w:val="21"/>
                <w:szCs w:val="22"/>
              </w:rPr>
            </w:pPr>
            <w:r>
              <w:rPr>
                <w:rFonts w:ascii="Arial" w:hAnsi="Arial" w:cs="Arial"/>
                <w:kern w:val="2"/>
                <w:szCs w:val="22"/>
              </w:rPr>
              <w:t>Number of carriers</w:t>
            </w:r>
          </w:p>
        </w:tc>
        <w:tc>
          <w:tcPr>
            <w:tcW w:w="6662" w:type="dxa"/>
            <w:tcBorders>
              <w:top w:val="single" w:sz="4" w:space="0" w:color="auto"/>
              <w:left w:val="single" w:sz="4" w:space="0" w:color="auto"/>
              <w:bottom w:val="single" w:sz="4" w:space="0" w:color="auto"/>
              <w:right w:val="single" w:sz="4" w:space="0" w:color="auto"/>
            </w:tcBorders>
            <w:hideMark/>
          </w:tcPr>
          <w:p w14:paraId="6A452538" w14:textId="77777777" w:rsidR="001A1969" w:rsidRDefault="001A1969">
            <w:pPr>
              <w:rPr>
                <w:rFonts w:ascii="Arial" w:hAnsi="Arial" w:cs="Arial"/>
                <w:kern w:val="2"/>
                <w:sz w:val="21"/>
                <w:szCs w:val="22"/>
              </w:rPr>
            </w:pPr>
            <w:r>
              <w:rPr>
                <w:rFonts w:ascii="Arial" w:hAnsi="Arial" w:cs="Arial"/>
                <w:kern w:val="2"/>
                <w:szCs w:val="22"/>
              </w:rPr>
              <w:t>1</w:t>
            </w:r>
          </w:p>
        </w:tc>
      </w:tr>
      <w:tr w:rsidR="001A1969" w14:paraId="79DBCB21"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3693AAF2" w14:textId="77777777" w:rsidR="001A1969" w:rsidRDefault="001A1969">
            <w:pPr>
              <w:rPr>
                <w:rFonts w:ascii="Arial" w:hAnsi="Arial" w:cs="Arial"/>
                <w:kern w:val="2"/>
                <w:szCs w:val="22"/>
              </w:rPr>
            </w:pPr>
            <w:r>
              <w:rPr>
                <w:rFonts w:ascii="Arial" w:hAnsi="Arial" w:cs="Arial"/>
                <w:kern w:val="2"/>
                <w:szCs w:val="22"/>
              </w:rPr>
              <w:t>SCS</w:t>
            </w:r>
          </w:p>
        </w:tc>
        <w:tc>
          <w:tcPr>
            <w:tcW w:w="6662" w:type="dxa"/>
            <w:tcBorders>
              <w:top w:val="single" w:sz="4" w:space="0" w:color="auto"/>
              <w:left w:val="single" w:sz="4" w:space="0" w:color="auto"/>
              <w:bottom w:val="single" w:sz="4" w:space="0" w:color="auto"/>
              <w:right w:val="single" w:sz="4" w:space="0" w:color="auto"/>
            </w:tcBorders>
            <w:hideMark/>
          </w:tcPr>
          <w:p w14:paraId="5A11D9C2" w14:textId="77777777" w:rsidR="001A1969" w:rsidRDefault="001A1969">
            <w:pPr>
              <w:rPr>
                <w:rFonts w:ascii="Arial" w:hAnsi="Arial" w:cs="Arial"/>
                <w:kern w:val="2"/>
                <w:szCs w:val="22"/>
              </w:rPr>
            </w:pPr>
            <w:r>
              <w:rPr>
                <w:rFonts w:ascii="Arial" w:hAnsi="Arial" w:cs="Arial"/>
                <w:kern w:val="2"/>
                <w:szCs w:val="22"/>
              </w:rPr>
              <w:t>30KHz</w:t>
            </w:r>
          </w:p>
        </w:tc>
      </w:tr>
      <w:tr w:rsidR="001A1969" w14:paraId="3852349E"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000CA129" w14:textId="77777777" w:rsidR="001A1969" w:rsidRDefault="001A1969">
            <w:pPr>
              <w:rPr>
                <w:rFonts w:ascii="Arial" w:hAnsi="Arial" w:cs="Arial"/>
                <w:kern w:val="2"/>
                <w:szCs w:val="22"/>
              </w:rPr>
            </w:pPr>
            <w:r>
              <w:rPr>
                <w:rFonts w:ascii="Arial" w:hAnsi="Arial" w:cs="Arial"/>
                <w:kern w:val="2"/>
                <w:szCs w:val="22"/>
              </w:rPr>
              <w:t>UE/STA to UE/STA link channel model</w:t>
            </w:r>
          </w:p>
        </w:tc>
        <w:tc>
          <w:tcPr>
            <w:tcW w:w="6662" w:type="dxa"/>
            <w:tcBorders>
              <w:top w:val="single" w:sz="4" w:space="0" w:color="auto"/>
              <w:left w:val="single" w:sz="4" w:space="0" w:color="auto"/>
              <w:bottom w:val="single" w:sz="4" w:space="0" w:color="auto"/>
              <w:right w:val="single" w:sz="4" w:space="0" w:color="auto"/>
            </w:tcBorders>
            <w:hideMark/>
          </w:tcPr>
          <w:p w14:paraId="7F8F5238" w14:textId="77777777" w:rsidR="001A1969" w:rsidRDefault="001A1969">
            <w:pPr>
              <w:rPr>
                <w:rFonts w:ascii="Arial" w:hAnsi="Arial" w:cs="Arial"/>
                <w:kern w:val="2"/>
                <w:szCs w:val="22"/>
              </w:rPr>
            </w:pPr>
            <w:r>
              <w:rPr>
                <w:rFonts w:ascii="Arial" w:hAnsi="Arial" w:cs="Arial"/>
                <w:kern w:val="2"/>
                <w:sz w:val="21"/>
                <w:lang w:eastAsia="ko-KR"/>
              </w:rPr>
              <w:t>Reuse the parameters of “Channel models” for commercial cases in Rel-17 sidelink enhancement</w:t>
            </w:r>
          </w:p>
        </w:tc>
      </w:tr>
      <w:tr w:rsidR="001A1969" w14:paraId="5F4B00A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4B965D8" w14:textId="77777777" w:rsidR="001A1969" w:rsidRDefault="001A1969">
            <w:pPr>
              <w:rPr>
                <w:rFonts w:ascii="Arial" w:hAnsi="Arial" w:cs="Arial"/>
                <w:kern w:val="2"/>
                <w:szCs w:val="22"/>
                <w:highlight w:val="yellow"/>
              </w:rPr>
            </w:pPr>
            <w:r>
              <w:rPr>
                <w:rFonts w:ascii="Arial" w:hAnsi="Arial" w:cs="Arial"/>
                <w:kern w:val="2"/>
                <w:szCs w:val="22"/>
              </w:rPr>
              <w:t>UE/STA to BS/AP link channel Model</w:t>
            </w:r>
          </w:p>
        </w:tc>
        <w:tc>
          <w:tcPr>
            <w:tcW w:w="6662" w:type="dxa"/>
            <w:tcBorders>
              <w:top w:val="single" w:sz="4" w:space="0" w:color="auto"/>
              <w:left w:val="single" w:sz="4" w:space="0" w:color="auto"/>
              <w:bottom w:val="single" w:sz="4" w:space="0" w:color="auto"/>
              <w:right w:val="single" w:sz="4" w:space="0" w:color="auto"/>
            </w:tcBorders>
            <w:hideMark/>
          </w:tcPr>
          <w:p w14:paraId="1784DE25" w14:textId="77777777" w:rsidR="001A1969" w:rsidRDefault="001A1969">
            <w:pPr>
              <w:rPr>
                <w:rFonts w:ascii="Arial" w:hAnsi="Arial" w:cs="Arial"/>
                <w:kern w:val="2"/>
                <w:szCs w:val="22"/>
              </w:rPr>
            </w:pPr>
            <w:r>
              <w:rPr>
                <w:rFonts w:ascii="Arial" w:hAnsi="Arial" w:cs="Arial"/>
                <w:kern w:val="2"/>
                <w:szCs w:val="22"/>
              </w:rPr>
              <w:t xml:space="preserve">NR </w:t>
            </w:r>
            <w:proofErr w:type="spellStart"/>
            <w:r>
              <w:rPr>
                <w:rFonts w:ascii="Arial" w:hAnsi="Arial" w:cs="Arial"/>
                <w:kern w:val="2"/>
                <w:szCs w:val="22"/>
              </w:rPr>
              <w:t>InH</w:t>
            </w:r>
            <w:proofErr w:type="spellEnd"/>
            <w:r>
              <w:rPr>
                <w:rFonts w:ascii="Arial" w:hAnsi="Arial" w:cs="Arial"/>
                <w:kern w:val="2"/>
                <w:szCs w:val="22"/>
              </w:rPr>
              <w:t xml:space="preserve"> Mixed Office model</w:t>
            </w:r>
          </w:p>
        </w:tc>
      </w:tr>
      <w:tr w:rsidR="001A1969" w14:paraId="2B783737"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B646D31" w14:textId="77777777" w:rsidR="001A1969" w:rsidRDefault="001A1969">
            <w:pPr>
              <w:rPr>
                <w:rFonts w:ascii="Arial" w:hAnsi="Arial" w:cs="Arial"/>
                <w:kern w:val="2"/>
                <w:szCs w:val="22"/>
              </w:rPr>
            </w:pPr>
            <w:r>
              <w:rPr>
                <w:rFonts w:ascii="Arial" w:hAnsi="Arial" w:cs="Arial"/>
                <w:kern w:val="2"/>
                <w:szCs w:val="22"/>
              </w:rPr>
              <w:t>UE/STA Tx Power</w:t>
            </w:r>
          </w:p>
        </w:tc>
        <w:tc>
          <w:tcPr>
            <w:tcW w:w="6662" w:type="dxa"/>
            <w:tcBorders>
              <w:top w:val="single" w:sz="4" w:space="0" w:color="auto"/>
              <w:left w:val="single" w:sz="4" w:space="0" w:color="auto"/>
              <w:bottom w:val="single" w:sz="4" w:space="0" w:color="auto"/>
              <w:right w:val="single" w:sz="4" w:space="0" w:color="auto"/>
            </w:tcBorders>
            <w:hideMark/>
          </w:tcPr>
          <w:p w14:paraId="36BDD3EF" w14:textId="77777777" w:rsidR="001A1969" w:rsidRDefault="001A1969">
            <w:pPr>
              <w:rPr>
                <w:rFonts w:ascii="Arial" w:hAnsi="Arial" w:cs="Arial"/>
                <w:kern w:val="2"/>
                <w:szCs w:val="22"/>
              </w:rPr>
            </w:pPr>
            <w:r>
              <w:rPr>
                <w:rFonts w:ascii="Arial" w:hAnsi="Arial" w:cs="Arial"/>
                <w:kern w:val="2"/>
                <w:szCs w:val="22"/>
              </w:rPr>
              <w:t>18dBm</w:t>
            </w:r>
          </w:p>
        </w:tc>
      </w:tr>
      <w:tr w:rsidR="001A1969" w14:paraId="6A370C57"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3DEB0615" w14:textId="77777777" w:rsidR="001A1969" w:rsidRDefault="001A1969">
            <w:pPr>
              <w:rPr>
                <w:rFonts w:ascii="Arial" w:hAnsi="Arial" w:cs="Arial"/>
                <w:kern w:val="2"/>
                <w:szCs w:val="22"/>
              </w:rPr>
            </w:pPr>
            <w:r>
              <w:rPr>
                <w:rFonts w:ascii="Arial" w:hAnsi="Arial" w:cs="Arial"/>
                <w:kern w:val="2"/>
                <w:szCs w:val="22"/>
              </w:rPr>
              <w:t>UE/STA Antenna gain</w:t>
            </w:r>
          </w:p>
        </w:tc>
        <w:tc>
          <w:tcPr>
            <w:tcW w:w="6662" w:type="dxa"/>
            <w:tcBorders>
              <w:top w:val="single" w:sz="4" w:space="0" w:color="auto"/>
              <w:left w:val="single" w:sz="4" w:space="0" w:color="auto"/>
              <w:bottom w:val="single" w:sz="4" w:space="0" w:color="auto"/>
              <w:right w:val="single" w:sz="4" w:space="0" w:color="auto"/>
            </w:tcBorders>
            <w:hideMark/>
          </w:tcPr>
          <w:p w14:paraId="7C5529F1" w14:textId="77777777" w:rsidR="001A1969" w:rsidRDefault="001A1969">
            <w:pPr>
              <w:rPr>
                <w:rFonts w:ascii="Arial" w:hAnsi="Arial" w:cs="Arial"/>
                <w:kern w:val="2"/>
                <w:szCs w:val="22"/>
              </w:rPr>
            </w:pPr>
            <w:r>
              <w:rPr>
                <w:rFonts w:ascii="Arial" w:hAnsi="Arial" w:cs="Arial"/>
                <w:kern w:val="2"/>
                <w:szCs w:val="22"/>
              </w:rPr>
              <w:t>0dBi</w:t>
            </w:r>
          </w:p>
        </w:tc>
      </w:tr>
      <w:tr w:rsidR="001A1969" w14:paraId="48E89537"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CE1674E" w14:textId="77777777" w:rsidR="001A1969" w:rsidRDefault="001A1969">
            <w:pPr>
              <w:rPr>
                <w:rFonts w:ascii="Arial" w:hAnsi="Arial" w:cs="Arial"/>
                <w:kern w:val="2"/>
                <w:szCs w:val="22"/>
              </w:rPr>
            </w:pPr>
            <w:r>
              <w:rPr>
                <w:rFonts w:ascii="Arial" w:hAnsi="Arial" w:cs="Arial"/>
                <w:kern w:val="2"/>
                <w:szCs w:val="22"/>
              </w:rPr>
              <w:t>UE/STA Antenna height</w:t>
            </w:r>
          </w:p>
        </w:tc>
        <w:tc>
          <w:tcPr>
            <w:tcW w:w="6662" w:type="dxa"/>
            <w:tcBorders>
              <w:top w:val="single" w:sz="4" w:space="0" w:color="auto"/>
              <w:left w:val="single" w:sz="4" w:space="0" w:color="auto"/>
              <w:bottom w:val="single" w:sz="4" w:space="0" w:color="auto"/>
              <w:right w:val="single" w:sz="4" w:space="0" w:color="auto"/>
            </w:tcBorders>
            <w:hideMark/>
          </w:tcPr>
          <w:p w14:paraId="4E450549" w14:textId="77777777" w:rsidR="001A1969" w:rsidRDefault="001A1969">
            <w:pPr>
              <w:rPr>
                <w:rFonts w:ascii="Arial" w:hAnsi="Arial" w:cs="Arial"/>
                <w:kern w:val="2"/>
                <w:szCs w:val="22"/>
              </w:rPr>
            </w:pPr>
            <w:r>
              <w:rPr>
                <w:rFonts w:ascii="Arial" w:hAnsi="Arial" w:cs="Arial"/>
                <w:kern w:val="2"/>
                <w:szCs w:val="22"/>
              </w:rPr>
              <w:t>1.5m</w:t>
            </w:r>
          </w:p>
        </w:tc>
      </w:tr>
      <w:tr w:rsidR="001A1969" w14:paraId="4A7A73C5"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1DB134B3" w14:textId="77777777" w:rsidR="001A1969" w:rsidRDefault="001A1969">
            <w:pPr>
              <w:rPr>
                <w:rFonts w:ascii="Arial" w:hAnsi="Arial" w:cs="Arial"/>
                <w:kern w:val="2"/>
                <w:szCs w:val="22"/>
              </w:rPr>
            </w:pPr>
            <w:r>
              <w:rPr>
                <w:rFonts w:ascii="Arial" w:hAnsi="Arial" w:cs="Arial"/>
                <w:kern w:val="2"/>
                <w:szCs w:val="22"/>
              </w:rPr>
              <w:t>UE/STA Receiver Noise Figure</w:t>
            </w:r>
          </w:p>
        </w:tc>
        <w:tc>
          <w:tcPr>
            <w:tcW w:w="6662" w:type="dxa"/>
            <w:tcBorders>
              <w:top w:val="single" w:sz="4" w:space="0" w:color="auto"/>
              <w:left w:val="single" w:sz="4" w:space="0" w:color="auto"/>
              <w:bottom w:val="single" w:sz="4" w:space="0" w:color="auto"/>
              <w:right w:val="single" w:sz="4" w:space="0" w:color="auto"/>
            </w:tcBorders>
            <w:hideMark/>
          </w:tcPr>
          <w:p w14:paraId="323F8913" w14:textId="77777777" w:rsidR="001A1969" w:rsidRDefault="001A1969">
            <w:pPr>
              <w:rPr>
                <w:rFonts w:ascii="Arial" w:hAnsi="Arial" w:cs="Arial"/>
                <w:kern w:val="2"/>
                <w:szCs w:val="22"/>
              </w:rPr>
            </w:pPr>
            <w:r>
              <w:rPr>
                <w:rFonts w:ascii="Arial" w:hAnsi="Arial" w:cs="Arial"/>
                <w:kern w:val="2"/>
                <w:szCs w:val="22"/>
              </w:rPr>
              <w:t>9dB</w:t>
            </w:r>
          </w:p>
        </w:tc>
      </w:tr>
      <w:tr w:rsidR="001A1969" w14:paraId="62EB6790"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6B82C8C" w14:textId="77777777" w:rsidR="001A1969" w:rsidRDefault="001A1969">
            <w:pPr>
              <w:rPr>
                <w:rFonts w:ascii="Arial" w:hAnsi="Arial" w:cs="Arial"/>
                <w:kern w:val="2"/>
                <w:szCs w:val="22"/>
              </w:rPr>
            </w:pPr>
            <w:r>
              <w:rPr>
                <w:rFonts w:ascii="Arial" w:hAnsi="Arial" w:cs="Arial"/>
                <w:kern w:val="2"/>
                <w:szCs w:val="22"/>
              </w:rPr>
              <w:t>UE receiver</w:t>
            </w:r>
          </w:p>
        </w:tc>
        <w:tc>
          <w:tcPr>
            <w:tcW w:w="6662" w:type="dxa"/>
            <w:tcBorders>
              <w:top w:val="single" w:sz="4" w:space="0" w:color="auto"/>
              <w:left w:val="single" w:sz="4" w:space="0" w:color="auto"/>
              <w:bottom w:val="single" w:sz="4" w:space="0" w:color="auto"/>
              <w:right w:val="single" w:sz="4" w:space="0" w:color="auto"/>
            </w:tcBorders>
            <w:hideMark/>
          </w:tcPr>
          <w:p w14:paraId="7291EAD8" w14:textId="77777777" w:rsidR="001A1969" w:rsidRDefault="001A1969">
            <w:pPr>
              <w:rPr>
                <w:rFonts w:ascii="Arial" w:hAnsi="Arial" w:cs="Arial"/>
                <w:kern w:val="2"/>
                <w:szCs w:val="22"/>
              </w:rPr>
            </w:pPr>
            <w:r>
              <w:rPr>
                <w:rFonts w:ascii="Arial" w:hAnsi="Arial" w:cs="Arial"/>
                <w:kern w:val="2"/>
                <w:szCs w:val="22"/>
              </w:rPr>
              <w:t>MMSE-IRC as the baseline receiver</w:t>
            </w:r>
          </w:p>
        </w:tc>
      </w:tr>
      <w:tr w:rsidR="001A1969" w14:paraId="0702E50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7BF0EC54" w14:textId="77777777" w:rsidR="001A1969" w:rsidRPr="0033388C" w:rsidRDefault="001A1969">
            <w:pPr>
              <w:rPr>
                <w:rFonts w:ascii="Arial" w:hAnsi="Arial" w:cs="Arial"/>
                <w:color w:val="000000" w:themeColor="text1"/>
                <w:kern w:val="2"/>
                <w:szCs w:val="22"/>
              </w:rPr>
            </w:pPr>
            <w:r w:rsidRPr="0033388C">
              <w:rPr>
                <w:rFonts w:ascii="Arial" w:hAnsi="Arial" w:cs="Arial"/>
                <w:color w:val="000000" w:themeColor="text1"/>
                <w:kern w:val="2"/>
                <w:szCs w:val="22"/>
              </w:rPr>
              <w:lastRenderedPageBreak/>
              <w:t>UE/STA antenna Array configuration</w:t>
            </w:r>
          </w:p>
        </w:tc>
        <w:tc>
          <w:tcPr>
            <w:tcW w:w="6662" w:type="dxa"/>
            <w:tcBorders>
              <w:top w:val="single" w:sz="4" w:space="0" w:color="auto"/>
              <w:left w:val="single" w:sz="4" w:space="0" w:color="auto"/>
              <w:bottom w:val="single" w:sz="4" w:space="0" w:color="auto"/>
              <w:right w:val="single" w:sz="4" w:space="0" w:color="auto"/>
            </w:tcBorders>
            <w:hideMark/>
          </w:tcPr>
          <w:p w14:paraId="64A75DBB" w14:textId="77777777" w:rsidR="001A1969" w:rsidRPr="0033388C" w:rsidRDefault="001A1969">
            <w:pPr>
              <w:pStyle w:val="TAL"/>
              <w:rPr>
                <w:color w:val="000000" w:themeColor="text1"/>
                <w:sz w:val="20"/>
                <w:szCs w:val="22"/>
              </w:rPr>
            </w:pPr>
            <w:r w:rsidRPr="0033388C">
              <w:rPr>
                <w:color w:val="000000" w:themeColor="text1"/>
                <w:sz w:val="20"/>
                <w:szCs w:val="22"/>
              </w:rPr>
              <w:t xml:space="preserve">Baseline Tx/Rx: (M, N, P, Mg, Ng) = (1, 1, 2, 1, 1), </w:t>
            </w:r>
            <w:proofErr w:type="spellStart"/>
            <w:r w:rsidRPr="0033388C">
              <w:rPr>
                <w:color w:val="000000" w:themeColor="text1"/>
                <w:sz w:val="20"/>
                <w:szCs w:val="22"/>
              </w:rPr>
              <w:t>dH</w:t>
            </w:r>
            <w:proofErr w:type="spellEnd"/>
            <w:r w:rsidRPr="0033388C">
              <w:rPr>
                <w:color w:val="000000" w:themeColor="text1"/>
                <w:sz w:val="20"/>
                <w:szCs w:val="22"/>
              </w:rPr>
              <w:t xml:space="preserve"> = </w:t>
            </w:r>
            <w:proofErr w:type="spellStart"/>
            <w:r w:rsidRPr="0033388C">
              <w:rPr>
                <w:color w:val="000000" w:themeColor="text1"/>
                <w:sz w:val="20"/>
                <w:szCs w:val="22"/>
              </w:rPr>
              <w:t>dV</w:t>
            </w:r>
            <w:proofErr w:type="spellEnd"/>
            <w:r w:rsidRPr="0033388C">
              <w:rPr>
                <w:color w:val="000000" w:themeColor="text1"/>
                <w:sz w:val="20"/>
                <w:szCs w:val="22"/>
              </w:rPr>
              <w:t xml:space="preserve"> = 0.5 λ</w:t>
            </w:r>
          </w:p>
          <w:p w14:paraId="03C3BBA9" w14:textId="77777777" w:rsidR="001A1969" w:rsidRPr="0033388C" w:rsidRDefault="001A1969">
            <w:pPr>
              <w:pStyle w:val="TAL"/>
              <w:rPr>
                <w:color w:val="000000" w:themeColor="text1"/>
                <w:sz w:val="20"/>
                <w:szCs w:val="22"/>
              </w:rPr>
            </w:pPr>
            <w:r w:rsidRPr="0033388C">
              <w:rPr>
                <w:color w:val="000000" w:themeColor="text1"/>
                <w:sz w:val="20"/>
                <w:szCs w:val="22"/>
              </w:rPr>
              <w:t xml:space="preserve">Optional Tx/Rx: (M, N, P, Mg, Ng) = (1, 2, 2, 1, 1), </w:t>
            </w:r>
            <w:proofErr w:type="spellStart"/>
            <w:r w:rsidRPr="0033388C">
              <w:rPr>
                <w:color w:val="000000" w:themeColor="text1"/>
                <w:sz w:val="20"/>
                <w:szCs w:val="22"/>
              </w:rPr>
              <w:t>dH</w:t>
            </w:r>
            <w:proofErr w:type="spellEnd"/>
            <w:r w:rsidRPr="0033388C">
              <w:rPr>
                <w:color w:val="000000" w:themeColor="text1"/>
                <w:sz w:val="20"/>
                <w:szCs w:val="22"/>
              </w:rPr>
              <w:t xml:space="preserve"> = </w:t>
            </w:r>
            <w:proofErr w:type="spellStart"/>
            <w:r w:rsidRPr="0033388C">
              <w:rPr>
                <w:color w:val="000000" w:themeColor="text1"/>
                <w:sz w:val="20"/>
                <w:szCs w:val="22"/>
              </w:rPr>
              <w:t>dV</w:t>
            </w:r>
            <w:proofErr w:type="spellEnd"/>
            <w:r w:rsidRPr="0033388C">
              <w:rPr>
                <w:color w:val="000000" w:themeColor="text1"/>
                <w:sz w:val="20"/>
                <w:szCs w:val="22"/>
              </w:rPr>
              <w:t xml:space="preserve"> = 0.5 λ</w:t>
            </w:r>
          </w:p>
        </w:tc>
      </w:tr>
      <w:tr w:rsidR="001A1969" w14:paraId="7E0CC35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15187AC9" w14:textId="77777777" w:rsidR="001A1969" w:rsidRDefault="001A1969">
            <w:pPr>
              <w:rPr>
                <w:rFonts w:ascii="Arial" w:hAnsi="Arial" w:cs="Arial"/>
                <w:kern w:val="2"/>
                <w:szCs w:val="22"/>
              </w:rPr>
            </w:pPr>
            <w:r>
              <w:rPr>
                <w:rFonts w:ascii="Arial" w:hAnsi="Arial" w:cs="Arial"/>
                <w:kern w:val="2"/>
                <w:szCs w:val="22"/>
              </w:rPr>
              <w:t>SL-U traffic model</w:t>
            </w:r>
          </w:p>
        </w:tc>
        <w:tc>
          <w:tcPr>
            <w:tcW w:w="6662" w:type="dxa"/>
            <w:tcBorders>
              <w:top w:val="single" w:sz="4" w:space="0" w:color="auto"/>
              <w:left w:val="single" w:sz="4" w:space="0" w:color="auto"/>
              <w:bottom w:val="single" w:sz="4" w:space="0" w:color="auto"/>
              <w:right w:val="single" w:sz="4" w:space="0" w:color="auto"/>
            </w:tcBorders>
            <w:hideMark/>
          </w:tcPr>
          <w:p w14:paraId="672B2A90" w14:textId="77777777" w:rsidR="001A1969" w:rsidRDefault="001A1969">
            <w:pPr>
              <w:rPr>
                <w:rFonts w:ascii="Arial" w:hAnsi="Arial" w:cs="Arial"/>
                <w:kern w:val="2"/>
                <w:szCs w:val="22"/>
              </w:rPr>
            </w:pPr>
            <w:r>
              <w:rPr>
                <w:rFonts w:ascii="Arial" w:hAnsi="Arial" w:cs="Arial"/>
                <w:kern w:val="2"/>
                <w:szCs w:val="22"/>
              </w:rPr>
              <w:t xml:space="preserve">Periodic traffic model 2 </w:t>
            </w:r>
            <w:r>
              <w:rPr>
                <w:rFonts w:ascii="Arial" w:hAnsi="Arial" w:cs="Arial"/>
                <w:kern w:val="2"/>
                <w:szCs w:val="22"/>
                <w:lang w:eastAsia="zh-CN"/>
              </w:rPr>
              <w:t xml:space="preserve">and </w:t>
            </w:r>
            <w:r>
              <w:rPr>
                <w:rFonts w:ascii="Arial" w:hAnsi="Arial" w:cs="Arial"/>
                <w:kern w:val="2"/>
                <w:szCs w:val="22"/>
              </w:rPr>
              <w:t>aperiodic traffic model 1 defined in TR 37.885</w:t>
            </w:r>
          </w:p>
        </w:tc>
      </w:tr>
      <w:tr w:rsidR="001A1969" w14:paraId="6ED53590"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AAE78BB" w14:textId="77777777" w:rsidR="001A1969" w:rsidRDefault="001A1969">
            <w:pPr>
              <w:rPr>
                <w:rFonts w:ascii="Arial" w:hAnsi="Arial" w:cs="Arial"/>
                <w:kern w:val="2"/>
                <w:szCs w:val="22"/>
              </w:rPr>
            </w:pPr>
            <w:r>
              <w:rPr>
                <w:rFonts w:ascii="Arial" w:hAnsi="Arial" w:cs="Arial"/>
                <w:kern w:val="2"/>
                <w:szCs w:val="22"/>
              </w:rPr>
              <w:t>Wi-Fi Traffic model</w:t>
            </w:r>
          </w:p>
        </w:tc>
        <w:tc>
          <w:tcPr>
            <w:tcW w:w="6662" w:type="dxa"/>
            <w:tcBorders>
              <w:top w:val="single" w:sz="4" w:space="0" w:color="auto"/>
              <w:left w:val="single" w:sz="4" w:space="0" w:color="auto"/>
              <w:bottom w:val="single" w:sz="4" w:space="0" w:color="auto"/>
              <w:right w:val="single" w:sz="4" w:space="0" w:color="auto"/>
            </w:tcBorders>
          </w:tcPr>
          <w:p w14:paraId="06861804" w14:textId="4746B25B" w:rsidR="001A1969" w:rsidRDefault="001A1969" w:rsidP="008C6451">
            <w:pPr>
              <w:spacing w:after="120"/>
              <w:rPr>
                <w:rFonts w:ascii="Arial" w:hAnsi="Arial" w:cs="Arial"/>
                <w:kern w:val="2"/>
                <w:szCs w:val="22"/>
              </w:rPr>
            </w:pPr>
            <w:r>
              <w:rPr>
                <w:rFonts w:ascii="Arial" w:hAnsi="Arial" w:cs="Arial"/>
                <w:kern w:val="2"/>
                <w:szCs w:val="22"/>
              </w:rPr>
              <w:t xml:space="preserve">FTP Model 3: Based on FTP model 2 as in TR 36.814 with the exception that packets for the same UE arrive according to a Poisson process with arrival rate </w:t>
            </w:r>
            <w:r>
              <w:rPr>
                <w:rFonts w:ascii="Cambria Math" w:hAnsi="Cambria Math" w:cs="Cambria Math"/>
                <w:kern w:val="2"/>
                <w:szCs w:val="22"/>
              </w:rPr>
              <w:t>𝜆</w:t>
            </w:r>
            <w:r>
              <w:rPr>
                <w:rFonts w:ascii="Arial" w:hAnsi="Arial" w:cs="Arial"/>
                <w:kern w:val="2"/>
                <w:szCs w:val="22"/>
              </w:rPr>
              <w:t xml:space="preserve"> and the transmission time of a packet is counted from the time instance it arrives in the queue.</w:t>
            </w:r>
          </w:p>
          <w:p w14:paraId="615401C8" w14:textId="77777777" w:rsidR="001A1969" w:rsidRPr="008C6451" w:rsidRDefault="001A1969" w:rsidP="008C6451">
            <w:pPr>
              <w:pStyle w:val="a0"/>
              <w:spacing w:after="60"/>
              <w:rPr>
                <w:rFonts w:ascii="Arial" w:hAnsi="Arial" w:cs="Arial"/>
                <w:kern w:val="2"/>
                <w:sz w:val="18"/>
                <w:szCs w:val="22"/>
                <w:lang w:eastAsia="ja-JP"/>
              </w:rPr>
            </w:pPr>
            <w:r w:rsidRPr="008C6451">
              <w:rPr>
                <w:rFonts w:ascii="Arial" w:hAnsi="Arial" w:cs="Arial"/>
                <w:kern w:val="2"/>
                <w:lang w:eastAsia="ja-JP"/>
              </w:rPr>
              <w:t>FTP model file size: 0.5 Mbytes.</w:t>
            </w:r>
          </w:p>
        </w:tc>
      </w:tr>
    </w:tbl>
    <w:p w14:paraId="0474C256" w14:textId="77777777" w:rsidR="001A1969" w:rsidRDefault="001A1969" w:rsidP="001A1969">
      <w:pPr>
        <w:spacing w:after="120"/>
        <w:rPr>
          <w:rFonts w:ascii="Arial" w:eastAsia="等线" w:hAnsi="Arial" w:cs="Arial"/>
          <w:b/>
          <w:szCs w:val="20"/>
          <w:lang w:val="en-GB" w:eastAsia="zh-CN"/>
        </w:rPr>
      </w:pPr>
    </w:p>
    <w:p w14:paraId="0E501BD0" w14:textId="77777777" w:rsidR="001A1969" w:rsidRDefault="001A1969" w:rsidP="001A1969">
      <w:pPr>
        <w:spacing w:after="120"/>
        <w:jc w:val="center"/>
        <w:rPr>
          <w:rFonts w:ascii="Arial" w:hAnsi="Arial" w:cs="Arial"/>
          <w:b/>
          <w:lang w:eastAsia="zh-CN"/>
        </w:rPr>
      </w:pPr>
      <w:r>
        <w:rPr>
          <w:rFonts w:ascii="Arial" w:hAnsi="Arial" w:cs="Arial"/>
          <w:b/>
          <w:lang w:eastAsia="zh-CN"/>
        </w:rPr>
        <w:t>Table 2: Evaluation parameters for sub7GHz outdoor scenario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095"/>
      </w:tblGrid>
      <w:tr w:rsidR="001A1969" w14:paraId="7A93AD33"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3247A160" w14:textId="77777777" w:rsidR="001A1969" w:rsidRDefault="001A1969">
            <w:pPr>
              <w:jc w:val="center"/>
              <w:rPr>
                <w:rFonts w:ascii="Arial" w:hAnsi="Arial" w:cs="Arial"/>
                <w:b/>
                <w:kern w:val="2"/>
                <w:sz w:val="21"/>
                <w:szCs w:val="22"/>
              </w:rPr>
            </w:pPr>
            <w:r>
              <w:rPr>
                <w:rFonts w:ascii="Arial" w:hAnsi="Arial" w:cs="Arial"/>
                <w:b/>
                <w:kern w:val="2"/>
                <w:szCs w:val="22"/>
              </w:rPr>
              <w:t>Parameter</w:t>
            </w:r>
          </w:p>
        </w:tc>
        <w:tc>
          <w:tcPr>
            <w:tcW w:w="6095" w:type="dxa"/>
            <w:tcBorders>
              <w:top w:val="single" w:sz="4" w:space="0" w:color="auto"/>
              <w:left w:val="single" w:sz="4" w:space="0" w:color="auto"/>
              <w:bottom w:val="single" w:sz="4" w:space="0" w:color="auto"/>
              <w:right w:val="single" w:sz="4" w:space="0" w:color="auto"/>
            </w:tcBorders>
            <w:hideMark/>
          </w:tcPr>
          <w:p w14:paraId="0106BD2A" w14:textId="77777777" w:rsidR="001A1969" w:rsidRDefault="001A1969">
            <w:pPr>
              <w:jc w:val="center"/>
              <w:rPr>
                <w:rFonts w:ascii="Arial" w:hAnsi="Arial" w:cs="Arial"/>
                <w:b/>
                <w:kern w:val="2"/>
                <w:sz w:val="21"/>
                <w:szCs w:val="22"/>
              </w:rPr>
            </w:pPr>
            <w:r>
              <w:rPr>
                <w:rFonts w:ascii="Arial" w:hAnsi="Arial" w:cs="Arial"/>
                <w:b/>
                <w:kern w:val="2"/>
                <w:szCs w:val="22"/>
              </w:rPr>
              <w:t>Value</w:t>
            </w:r>
          </w:p>
        </w:tc>
      </w:tr>
      <w:tr w:rsidR="001A1969" w14:paraId="395C6A2C"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0E687F88" w14:textId="77777777" w:rsidR="001A1969" w:rsidRDefault="001A1969">
            <w:pPr>
              <w:rPr>
                <w:rFonts w:ascii="Arial" w:hAnsi="Arial" w:cs="Arial"/>
                <w:kern w:val="2"/>
                <w:szCs w:val="22"/>
              </w:rPr>
            </w:pPr>
            <w:r>
              <w:rPr>
                <w:rFonts w:ascii="Arial" w:hAnsi="Arial" w:cs="Arial"/>
                <w:kern w:val="2"/>
                <w:szCs w:val="22"/>
              </w:rPr>
              <w:t>Layout deployment</w:t>
            </w:r>
          </w:p>
        </w:tc>
        <w:tc>
          <w:tcPr>
            <w:tcW w:w="6095" w:type="dxa"/>
            <w:tcBorders>
              <w:top w:val="single" w:sz="4" w:space="0" w:color="auto"/>
              <w:left w:val="single" w:sz="4" w:space="0" w:color="auto"/>
              <w:bottom w:val="single" w:sz="4" w:space="0" w:color="auto"/>
              <w:right w:val="single" w:sz="4" w:space="0" w:color="auto"/>
            </w:tcBorders>
            <w:hideMark/>
          </w:tcPr>
          <w:p w14:paraId="59F1491D" w14:textId="77777777" w:rsidR="001A1969" w:rsidRDefault="001A1969">
            <w:pPr>
              <w:pStyle w:val="TAH"/>
              <w:rPr>
                <w:rFonts w:ascii="Times New Roman" w:hAnsi="Times New Roman"/>
                <w:kern w:val="2"/>
              </w:rPr>
            </w:pPr>
            <w:r>
              <w:rPr>
                <w:rFonts w:ascii="Times New Roman" w:hAnsi="Times New Roman"/>
                <w:kern w:val="2"/>
                <w:sz w:val="20"/>
                <w:lang w:eastAsia="en-GB"/>
              </w:rPr>
              <w:object w:dxaOrig="5256" w:dyaOrig="2736" w14:anchorId="1DCE3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pt;height:136.5pt" o:ole="">
                  <v:imagedata r:id="rId10" o:title=""/>
                </v:shape>
                <o:OLEObject Type="Embed" ProgID="Visio.Drawing.15" ShapeID="_x0000_i1025" DrawAspect="Content" ObjectID="_1712737180" r:id="rId11"/>
              </w:object>
            </w:r>
          </w:p>
          <w:p w14:paraId="188ECD08" w14:textId="77777777" w:rsidR="001A1969" w:rsidRDefault="001A1969">
            <w:pPr>
              <w:pStyle w:val="TAH"/>
              <w:jc w:val="left"/>
              <w:rPr>
                <w:rFonts w:eastAsia="等线" w:cs="Arial"/>
                <w:b w:val="0"/>
                <w:sz w:val="21"/>
                <w:szCs w:val="22"/>
                <w:lang w:eastAsia="zh-CN"/>
              </w:rPr>
            </w:pPr>
            <w:r>
              <w:rPr>
                <w:rFonts w:eastAsia="等线" w:cs="Arial"/>
                <w:b w:val="0"/>
                <w:szCs w:val="22"/>
                <w:lang w:eastAsia="zh-CN"/>
              </w:rPr>
              <w:t>1 micro TRP per operator per macro cell</w:t>
            </w:r>
          </w:p>
        </w:tc>
      </w:tr>
      <w:tr w:rsidR="001A1969" w14:paraId="3032C5B7"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961F1A7" w14:textId="77777777" w:rsidR="001A1969" w:rsidRDefault="001A1969">
            <w:pPr>
              <w:rPr>
                <w:rFonts w:ascii="Arial" w:eastAsia="等线" w:hAnsi="Arial" w:cs="Arial"/>
                <w:kern w:val="2"/>
                <w:szCs w:val="22"/>
              </w:rPr>
            </w:pPr>
            <w:r>
              <w:rPr>
                <w:rFonts w:ascii="Arial" w:hAnsi="Arial" w:cs="Arial"/>
                <w:kern w:val="2"/>
                <w:szCs w:val="22"/>
              </w:rPr>
              <w:t>ISD</w:t>
            </w:r>
          </w:p>
        </w:tc>
        <w:tc>
          <w:tcPr>
            <w:tcW w:w="6095" w:type="dxa"/>
            <w:tcBorders>
              <w:top w:val="single" w:sz="4" w:space="0" w:color="auto"/>
              <w:left w:val="single" w:sz="4" w:space="0" w:color="auto"/>
              <w:bottom w:val="single" w:sz="4" w:space="0" w:color="auto"/>
              <w:right w:val="single" w:sz="4" w:space="0" w:color="auto"/>
            </w:tcBorders>
            <w:hideMark/>
          </w:tcPr>
          <w:p w14:paraId="2D805B13" w14:textId="77777777" w:rsidR="001A1969" w:rsidRDefault="001A1969">
            <w:pPr>
              <w:pStyle w:val="TAH"/>
              <w:jc w:val="left"/>
              <w:rPr>
                <w:rFonts w:eastAsia="等线" w:cs="Arial"/>
                <w:b w:val="0"/>
                <w:kern w:val="2"/>
                <w:sz w:val="21"/>
                <w:szCs w:val="22"/>
                <w:lang w:eastAsia="zh-CN"/>
              </w:rPr>
            </w:pPr>
            <w:r>
              <w:rPr>
                <w:rFonts w:eastAsia="等线" w:cs="Arial"/>
                <w:b w:val="0"/>
                <w:sz w:val="21"/>
                <w:szCs w:val="22"/>
                <w:lang w:eastAsia="zh-CN"/>
              </w:rPr>
              <w:t>500m</w:t>
            </w:r>
          </w:p>
        </w:tc>
      </w:tr>
      <w:tr w:rsidR="001A1969" w14:paraId="34EE0F0F"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6D7C0D8" w14:textId="77777777" w:rsidR="001A1969" w:rsidRDefault="001A1969">
            <w:pPr>
              <w:rPr>
                <w:rFonts w:ascii="Arial" w:eastAsia="等线" w:hAnsi="Arial" w:cs="Arial"/>
                <w:kern w:val="2"/>
                <w:szCs w:val="22"/>
              </w:rPr>
            </w:pPr>
            <w:r>
              <w:rPr>
                <w:rFonts w:ascii="Arial" w:hAnsi="Arial" w:cs="Arial"/>
                <w:kern w:val="2"/>
                <w:szCs w:val="22"/>
              </w:rPr>
              <w:t>UE/STA dropping</w:t>
            </w:r>
          </w:p>
        </w:tc>
        <w:tc>
          <w:tcPr>
            <w:tcW w:w="6095" w:type="dxa"/>
            <w:tcBorders>
              <w:top w:val="single" w:sz="4" w:space="0" w:color="auto"/>
              <w:left w:val="single" w:sz="4" w:space="0" w:color="auto"/>
              <w:bottom w:val="single" w:sz="4" w:space="0" w:color="auto"/>
              <w:right w:val="single" w:sz="4" w:space="0" w:color="auto"/>
            </w:tcBorders>
            <w:hideMark/>
          </w:tcPr>
          <w:p w14:paraId="3E0DDD42" w14:textId="77777777" w:rsidR="001A1969" w:rsidRDefault="001A1969">
            <w:pPr>
              <w:rPr>
                <w:rFonts w:ascii="Arial" w:hAnsi="Arial" w:cs="Arial"/>
                <w:kern w:val="2"/>
                <w:szCs w:val="22"/>
              </w:rPr>
            </w:pPr>
            <w:r>
              <w:rPr>
                <w:rFonts w:ascii="Arial" w:hAnsi="Arial" w:cs="Arial"/>
                <w:kern w:val="2"/>
                <w:szCs w:val="22"/>
              </w:rPr>
              <w:t>Random dropping within all coverage of the layout</w:t>
            </w:r>
          </w:p>
        </w:tc>
      </w:tr>
      <w:tr w:rsidR="001A1969" w14:paraId="29341BFD"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BC48360" w14:textId="77777777" w:rsidR="001A1969" w:rsidRDefault="001A1969">
            <w:pPr>
              <w:rPr>
                <w:rFonts w:ascii="Arial" w:hAnsi="Arial" w:cs="Arial"/>
                <w:kern w:val="2"/>
                <w:sz w:val="21"/>
                <w:szCs w:val="22"/>
                <w:lang w:eastAsia="zh-CN"/>
              </w:rPr>
            </w:pPr>
            <w:r>
              <w:rPr>
                <w:rFonts w:ascii="Arial" w:hAnsi="Arial" w:cs="Arial"/>
                <w:kern w:val="2"/>
                <w:sz w:val="21"/>
                <w:szCs w:val="22"/>
                <w:lang w:eastAsia="zh-CN"/>
              </w:rPr>
              <w:t>UE/STA speed</w:t>
            </w:r>
          </w:p>
        </w:tc>
        <w:tc>
          <w:tcPr>
            <w:tcW w:w="6095" w:type="dxa"/>
            <w:tcBorders>
              <w:top w:val="single" w:sz="4" w:space="0" w:color="auto"/>
              <w:left w:val="single" w:sz="4" w:space="0" w:color="auto"/>
              <w:bottom w:val="single" w:sz="4" w:space="0" w:color="auto"/>
              <w:right w:val="single" w:sz="4" w:space="0" w:color="auto"/>
            </w:tcBorders>
            <w:hideMark/>
          </w:tcPr>
          <w:p w14:paraId="2CF0B3F2" w14:textId="77777777" w:rsidR="001A1969" w:rsidRDefault="001A1969">
            <w:pPr>
              <w:rPr>
                <w:rFonts w:ascii="Arial" w:hAnsi="Arial" w:cs="Arial"/>
                <w:kern w:val="2"/>
                <w:sz w:val="21"/>
                <w:szCs w:val="22"/>
                <w:lang w:eastAsia="zh-CN"/>
              </w:rPr>
            </w:pPr>
            <w:r>
              <w:rPr>
                <w:rFonts w:ascii="Arial" w:hAnsi="Arial" w:cs="Arial"/>
                <w:kern w:val="2"/>
                <w:sz w:val="21"/>
                <w:szCs w:val="22"/>
                <w:lang w:eastAsia="zh-CN"/>
              </w:rPr>
              <w:t>3 km/h</w:t>
            </w:r>
          </w:p>
        </w:tc>
      </w:tr>
      <w:tr w:rsidR="001A1969" w14:paraId="361B13A6"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F2280EA" w14:textId="77777777" w:rsidR="001A1969" w:rsidRDefault="001A1969">
            <w:pPr>
              <w:rPr>
                <w:rFonts w:ascii="Arial" w:hAnsi="Arial" w:cs="Arial"/>
                <w:kern w:val="2"/>
                <w:szCs w:val="22"/>
              </w:rPr>
            </w:pPr>
            <w:r>
              <w:rPr>
                <w:rFonts w:ascii="Arial" w:hAnsi="Arial" w:cs="Arial"/>
                <w:kern w:val="2"/>
                <w:szCs w:val="22"/>
              </w:rPr>
              <w:t>Number of users</w:t>
            </w:r>
          </w:p>
        </w:tc>
        <w:tc>
          <w:tcPr>
            <w:tcW w:w="6095" w:type="dxa"/>
            <w:tcBorders>
              <w:top w:val="single" w:sz="4" w:space="0" w:color="auto"/>
              <w:left w:val="single" w:sz="4" w:space="0" w:color="auto"/>
              <w:bottom w:val="single" w:sz="4" w:space="0" w:color="auto"/>
              <w:right w:val="single" w:sz="4" w:space="0" w:color="auto"/>
            </w:tcBorders>
            <w:hideMark/>
          </w:tcPr>
          <w:p w14:paraId="79B88033" w14:textId="77777777" w:rsidR="001A1969" w:rsidRDefault="001A1969">
            <w:pPr>
              <w:rPr>
                <w:rFonts w:ascii="Arial" w:hAnsi="Arial" w:cs="Arial"/>
                <w:kern w:val="2"/>
                <w:szCs w:val="22"/>
              </w:rPr>
            </w:pPr>
            <w:r>
              <w:rPr>
                <w:rFonts w:ascii="Arial" w:hAnsi="Arial" w:cs="Arial"/>
                <w:kern w:val="2"/>
                <w:szCs w:val="22"/>
              </w:rPr>
              <w:t>5 UEs associated with each gNB per 20MHz</w:t>
            </w:r>
          </w:p>
        </w:tc>
      </w:tr>
      <w:tr w:rsidR="001A1969" w14:paraId="21D706EA"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47CD892B" w14:textId="77777777" w:rsidR="001A1969" w:rsidRDefault="001A1969">
            <w:pPr>
              <w:rPr>
                <w:rFonts w:ascii="Arial" w:hAnsi="Arial" w:cs="Arial"/>
                <w:kern w:val="2"/>
                <w:sz w:val="21"/>
                <w:szCs w:val="22"/>
              </w:rPr>
            </w:pPr>
            <w:r>
              <w:rPr>
                <w:rFonts w:ascii="Arial" w:hAnsi="Arial" w:cs="Arial"/>
                <w:kern w:val="2"/>
                <w:szCs w:val="22"/>
              </w:rPr>
              <w:t>Carrier Frequency</w:t>
            </w:r>
          </w:p>
        </w:tc>
        <w:tc>
          <w:tcPr>
            <w:tcW w:w="6095" w:type="dxa"/>
            <w:tcBorders>
              <w:top w:val="single" w:sz="4" w:space="0" w:color="auto"/>
              <w:left w:val="single" w:sz="4" w:space="0" w:color="auto"/>
              <w:bottom w:val="single" w:sz="4" w:space="0" w:color="auto"/>
              <w:right w:val="single" w:sz="4" w:space="0" w:color="auto"/>
            </w:tcBorders>
            <w:hideMark/>
          </w:tcPr>
          <w:p w14:paraId="33140380" w14:textId="77777777" w:rsidR="001A1969" w:rsidRDefault="001A1969">
            <w:pPr>
              <w:rPr>
                <w:rFonts w:ascii="Arial" w:hAnsi="Arial" w:cs="Arial"/>
                <w:kern w:val="2"/>
                <w:sz w:val="21"/>
                <w:szCs w:val="22"/>
              </w:rPr>
            </w:pPr>
            <w:r>
              <w:rPr>
                <w:rFonts w:ascii="Arial" w:hAnsi="Arial" w:cs="Arial"/>
                <w:kern w:val="2"/>
                <w:szCs w:val="22"/>
              </w:rPr>
              <w:t>5GHz</w:t>
            </w:r>
          </w:p>
        </w:tc>
      </w:tr>
      <w:tr w:rsidR="001A1969" w14:paraId="4563AE33"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1310870" w14:textId="77777777" w:rsidR="001A1969" w:rsidRDefault="001A1969">
            <w:pPr>
              <w:rPr>
                <w:rFonts w:ascii="Arial" w:hAnsi="Arial" w:cs="Arial"/>
                <w:kern w:val="2"/>
                <w:sz w:val="21"/>
                <w:szCs w:val="22"/>
              </w:rPr>
            </w:pPr>
            <w:r>
              <w:rPr>
                <w:rFonts w:ascii="Arial" w:hAnsi="Arial" w:cs="Arial"/>
                <w:kern w:val="2"/>
                <w:szCs w:val="22"/>
              </w:rPr>
              <w:t>Carrier Channel Bandwidth</w:t>
            </w:r>
          </w:p>
        </w:tc>
        <w:tc>
          <w:tcPr>
            <w:tcW w:w="6095" w:type="dxa"/>
            <w:tcBorders>
              <w:top w:val="single" w:sz="4" w:space="0" w:color="auto"/>
              <w:left w:val="single" w:sz="4" w:space="0" w:color="auto"/>
              <w:bottom w:val="single" w:sz="4" w:space="0" w:color="auto"/>
              <w:right w:val="single" w:sz="4" w:space="0" w:color="auto"/>
            </w:tcBorders>
            <w:hideMark/>
          </w:tcPr>
          <w:p w14:paraId="611D8AD3" w14:textId="77777777" w:rsidR="001A1969" w:rsidRDefault="001A1969">
            <w:pPr>
              <w:rPr>
                <w:rFonts w:ascii="Arial" w:hAnsi="Arial" w:cs="Arial"/>
                <w:kern w:val="2"/>
                <w:sz w:val="21"/>
                <w:szCs w:val="22"/>
              </w:rPr>
            </w:pPr>
            <w:r>
              <w:rPr>
                <w:rFonts w:ascii="Arial" w:hAnsi="Arial" w:cs="Arial"/>
                <w:kern w:val="2"/>
                <w:szCs w:val="22"/>
              </w:rPr>
              <w:t>20MHz</w:t>
            </w:r>
          </w:p>
        </w:tc>
      </w:tr>
      <w:tr w:rsidR="001A1969" w14:paraId="2312156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1C1EA36F" w14:textId="77777777" w:rsidR="001A1969" w:rsidRDefault="001A1969">
            <w:pPr>
              <w:rPr>
                <w:rFonts w:ascii="Arial" w:hAnsi="Arial" w:cs="Arial"/>
                <w:kern w:val="2"/>
                <w:sz w:val="21"/>
                <w:szCs w:val="22"/>
              </w:rPr>
            </w:pPr>
            <w:r>
              <w:rPr>
                <w:rFonts w:ascii="Arial" w:hAnsi="Arial" w:cs="Arial"/>
                <w:kern w:val="2"/>
                <w:szCs w:val="22"/>
              </w:rPr>
              <w:t>Number of carriers</w:t>
            </w:r>
          </w:p>
        </w:tc>
        <w:tc>
          <w:tcPr>
            <w:tcW w:w="6095" w:type="dxa"/>
            <w:tcBorders>
              <w:top w:val="single" w:sz="4" w:space="0" w:color="auto"/>
              <w:left w:val="single" w:sz="4" w:space="0" w:color="auto"/>
              <w:bottom w:val="single" w:sz="4" w:space="0" w:color="auto"/>
              <w:right w:val="single" w:sz="4" w:space="0" w:color="auto"/>
            </w:tcBorders>
            <w:hideMark/>
          </w:tcPr>
          <w:p w14:paraId="5E70A90C" w14:textId="77777777" w:rsidR="001A1969" w:rsidRDefault="001A1969">
            <w:pPr>
              <w:rPr>
                <w:rFonts w:ascii="Arial" w:hAnsi="Arial" w:cs="Arial"/>
                <w:kern w:val="2"/>
                <w:sz w:val="21"/>
                <w:szCs w:val="22"/>
              </w:rPr>
            </w:pPr>
            <w:r>
              <w:rPr>
                <w:rFonts w:ascii="Arial" w:hAnsi="Arial" w:cs="Arial"/>
                <w:kern w:val="2"/>
                <w:szCs w:val="22"/>
              </w:rPr>
              <w:t>1</w:t>
            </w:r>
          </w:p>
        </w:tc>
      </w:tr>
      <w:tr w:rsidR="001A1969" w14:paraId="7DDAE72B"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07CB639D" w14:textId="77777777" w:rsidR="001A1969" w:rsidRDefault="001A1969">
            <w:pPr>
              <w:rPr>
                <w:rFonts w:ascii="Arial" w:hAnsi="Arial" w:cs="Arial"/>
                <w:kern w:val="2"/>
                <w:szCs w:val="22"/>
              </w:rPr>
            </w:pPr>
            <w:r>
              <w:rPr>
                <w:rFonts w:ascii="Arial" w:hAnsi="Arial" w:cs="Arial"/>
                <w:kern w:val="2"/>
                <w:szCs w:val="22"/>
              </w:rPr>
              <w:t>SCS</w:t>
            </w:r>
          </w:p>
        </w:tc>
        <w:tc>
          <w:tcPr>
            <w:tcW w:w="6095" w:type="dxa"/>
            <w:tcBorders>
              <w:top w:val="single" w:sz="4" w:space="0" w:color="auto"/>
              <w:left w:val="single" w:sz="4" w:space="0" w:color="auto"/>
              <w:bottom w:val="single" w:sz="4" w:space="0" w:color="auto"/>
              <w:right w:val="single" w:sz="4" w:space="0" w:color="auto"/>
            </w:tcBorders>
            <w:hideMark/>
          </w:tcPr>
          <w:p w14:paraId="20B9400D" w14:textId="77777777" w:rsidR="001A1969" w:rsidRDefault="001A1969">
            <w:pPr>
              <w:rPr>
                <w:rFonts w:ascii="Arial" w:hAnsi="Arial" w:cs="Arial"/>
                <w:kern w:val="2"/>
                <w:szCs w:val="22"/>
              </w:rPr>
            </w:pPr>
            <w:r>
              <w:rPr>
                <w:rFonts w:ascii="Arial" w:hAnsi="Arial" w:cs="Arial"/>
                <w:kern w:val="2"/>
                <w:szCs w:val="22"/>
              </w:rPr>
              <w:t>30KHz</w:t>
            </w:r>
          </w:p>
        </w:tc>
      </w:tr>
      <w:tr w:rsidR="001A1969" w14:paraId="1A37851B"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1E36284" w14:textId="77777777" w:rsidR="001A1969" w:rsidRDefault="001A1969">
            <w:pPr>
              <w:rPr>
                <w:rFonts w:ascii="Arial" w:hAnsi="Arial" w:cs="Arial"/>
                <w:kern w:val="2"/>
                <w:szCs w:val="22"/>
              </w:rPr>
            </w:pPr>
            <w:r>
              <w:rPr>
                <w:rFonts w:ascii="Arial" w:hAnsi="Arial" w:cs="Arial"/>
                <w:kern w:val="2"/>
                <w:szCs w:val="22"/>
              </w:rPr>
              <w:t>UE/STA to UE/STA link channel model</w:t>
            </w:r>
          </w:p>
        </w:tc>
        <w:tc>
          <w:tcPr>
            <w:tcW w:w="6095" w:type="dxa"/>
            <w:tcBorders>
              <w:top w:val="single" w:sz="4" w:space="0" w:color="auto"/>
              <w:left w:val="single" w:sz="4" w:space="0" w:color="auto"/>
              <w:bottom w:val="single" w:sz="4" w:space="0" w:color="auto"/>
              <w:right w:val="single" w:sz="4" w:space="0" w:color="auto"/>
            </w:tcBorders>
            <w:hideMark/>
          </w:tcPr>
          <w:p w14:paraId="1B475293" w14:textId="77777777" w:rsidR="001A1969" w:rsidRDefault="001A1969">
            <w:pPr>
              <w:rPr>
                <w:rFonts w:ascii="Arial" w:hAnsi="Arial" w:cs="Arial"/>
                <w:kern w:val="2"/>
                <w:szCs w:val="22"/>
              </w:rPr>
            </w:pPr>
            <w:r>
              <w:rPr>
                <w:rFonts w:ascii="Arial" w:hAnsi="Arial" w:cs="Arial"/>
                <w:kern w:val="2"/>
                <w:sz w:val="21"/>
                <w:lang w:eastAsia="ko-KR"/>
              </w:rPr>
              <w:t>Reuse the parameters of “Channel models” for commercial cases in Rel-17 sidelink enhancement</w:t>
            </w:r>
          </w:p>
        </w:tc>
      </w:tr>
      <w:tr w:rsidR="001A1969" w14:paraId="546A8C9A"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5EFA1D05" w14:textId="77777777" w:rsidR="001A1969" w:rsidRDefault="001A1969">
            <w:pPr>
              <w:rPr>
                <w:rFonts w:ascii="Arial" w:hAnsi="Arial" w:cs="Arial"/>
                <w:kern w:val="2"/>
                <w:szCs w:val="22"/>
                <w:highlight w:val="yellow"/>
              </w:rPr>
            </w:pPr>
            <w:r>
              <w:rPr>
                <w:rFonts w:ascii="Arial" w:hAnsi="Arial" w:cs="Arial"/>
                <w:kern w:val="2"/>
                <w:szCs w:val="22"/>
              </w:rPr>
              <w:t>UE/STA to BS/AP link channel Model</w:t>
            </w:r>
          </w:p>
        </w:tc>
        <w:tc>
          <w:tcPr>
            <w:tcW w:w="6095" w:type="dxa"/>
            <w:tcBorders>
              <w:top w:val="single" w:sz="4" w:space="0" w:color="auto"/>
              <w:left w:val="single" w:sz="4" w:space="0" w:color="auto"/>
              <w:bottom w:val="single" w:sz="4" w:space="0" w:color="auto"/>
              <w:right w:val="single" w:sz="4" w:space="0" w:color="auto"/>
            </w:tcBorders>
            <w:hideMark/>
          </w:tcPr>
          <w:p w14:paraId="3C383C35" w14:textId="77777777" w:rsidR="001A1969" w:rsidRDefault="001A1969">
            <w:pPr>
              <w:rPr>
                <w:rFonts w:ascii="Arial" w:hAnsi="Arial" w:cs="Arial"/>
                <w:kern w:val="2"/>
                <w:szCs w:val="22"/>
              </w:rPr>
            </w:pPr>
            <w:r>
              <w:rPr>
                <w:rFonts w:ascii="Arial" w:hAnsi="Arial" w:cs="Arial"/>
                <w:kern w:val="2"/>
                <w:szCs w:val="22"/>
              </w:rPr>
              <w:t xml:space="preserve">NR </w:t>
            </w:r>
            <w:proofErr w:type="spellStart"/>
            <w:r>
              <w:rPr>
                <w:rFonts w:ascii="Arial" w:hAnsi="Arial" w:cs="Arial"/>
                <w:kern w:val="2"/>
                <w:szCs w:val="22"/>
              </w:rPr>
              <w:t>UMi</w:t>
            </w:r>
            <w:proofErr w:type="spellEnd"/>
            <w:r>
              <w:rPr>
                <w:rFonts w:ascii="Arial" w:hAnsi="Arial" w:cs="Arial"/>
                <w:kern w:val="2"/>
                <w:szCs w:val="22"/>
              </w:rPr>
              <w:t xml:space="preserve"> street canyon</w:t>
            </w:r>
          </w:p>
        </w:tc>
      </w:tr>
      <w:tr w:rsidR="001A1969" w14:paraId="1D5912AF"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16A0D780" w14:textId="77777777" w:rsidR="001A1969" w:rsidRDefault="001A1969">
            <w:pPr>
              <w:rPr>
                <w:rFonts w:ascii="Arial" w:hAnsi="Arial" w:cs="Arial"/>
                <w:kern w:val="2"/>
                <w:szCs w:val="22"/>
              </w:rPr>
            </w:pPr>
            <w:r>
              <w:rPr>
                <w:rFonts w:ascii="Arial" w:hAnsi="Arial" w:cs="Arial"/>
                <w:kern w:val="2"/>
                <w:szCs w:val="22"/>
              </w:rPr>
              <w:t>UE/STA Tx Power</w:t>
            </w:r>
          </w:p>
        </w:tc>
        <w:tc>
          <w:tcPr>
            <w:tcW w:w="6095" w:type="dxa"/>
            <w:tcBorders>
              <w:top w:val="single" w:sz="4" w:space="0" w:color="auto"/>
              <w:left w:val="single" w:sz="4" w:space="0" w:color="auto"/>
              <w:bottom w:val="single" w:sz="4" w:space="0" w:color="auto"/>
              <w:right w:val="single" w:sz="4" w:space="0" w:color="auto"/>
            </w:tcBorders>
            <w:hideMark/>
          </w:tcPr>
          <w:p w14:paraId="3377FE07" w14:textId="77777777" w:rsidR="001A1969" w:rsidRDefault="001A1969">
            <w:pPr>
              <w:rPr>
                <w:rFonts w:ascii="Arial" w:hAnsi="Arial" w:cs="Arial"/>
                <w:kern w:val="2"/>
                <w:szCs w:val="22"/>
              </w:rPr>
            </w:pPr>
            <w:r>
              <w:rPr>
                <w:rFonts w:ascii="Arial" w:hAnsi="Arial" w:cs="Arial"/>
                <w:kern w:val="2"/>
                <w:szCs w:val="22"/>
              </w:rPr>
              <w:t>18dBm</w:t>
            </w:r>
          </w:p>
        </w:tc>
      </w:tr>
      <w:tr w:rsidR="001A1969" w14:paraId="551E341D"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7D2E89A1" w14:textId="77777777" w:rsidR="001A1969" w:rsidRDefault="001A1969">
            <w:pPr>
              <w:rPr>
                <w:rFonts w:ascii="Arial" w:hAnsi="Arial" w:cs="Arial"/>
                <w:kern w:val="2"/>
                <w:szCs w:val="22"/>
              </w:rPr>
            </w:pPr>
            <w:r>
              <w:rPr>
                <w:rFonts w:ascii="Arial" w:hAnsi="Arial" w:cs="Arial"/>
                <w:kern w:val="2"/>
                <w:szCs w:val="22"/>
              </w:rPr>
              <w:t>UE/STA Antenna gain</w:t>
            </w:r>
          </w:p>
        </w:tc>
        <w:tc>
          <w:tcPr>
            <w:tcW w:w="6095" w:type="dxa"/>
            <w:tcBorders>
              <w:top w:val="single" w:sz="4" w:space="0" w:color="auto"/>
              <w:left w:val="single" w:sz="4" w:space="0" w:color="auto"/>
              <w:bottom w:val="single" w:sz="4" w:space="0" w:color="auto"/>
              <w:right w:val="single" w:sz="4" w:space="0" w:color="auto"/>
            </w:tcBorders>
            <w:hideMark/>
          </w:tcPr>
          <w:p w14:paraId="7D62DF51" w14:textId="77777777" w:rsidR="001A1969" w:rsidRDefault="001A1969">
            <w:pPr>
              <w:rPr>
                <w:rFonts w:ascii="Arial" w:hAnsi="Arial" w:cs="Arial"/>
                <w:kern w:val="2"/>
                <w:szCs w:val="22"/>
              </w:rPr>
            </w:pPr>
            <w:r>
              <w:rPr>
                <w:rFonts w:ascii="Arial" w:hAnsi="Arial" w:cs="Arial"/>
                <w:kern w:val="2"/>
                <w:szCs w:val="22"/>
              </w:rPr>
              <w:t>0dBi</w:t>
            </w:r>
          </w:p>
        </w:tc>
      </w:tr>
      <w:tr w:rsidR="001A1969" w14:paraId="30939323"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02C228F6" w14:textId="77777777" w:rsidR="001A1969" w:rsidRDefault="001A1969">
            <w:pPr>
              <w:rPr>
                <w:rFonts w:ascii="Arial" w:hAnsi="Arial" w:cs="Arial"/>
                <w:kern w:val="2"/>
                <w:szCs w:val="22"/>
              </w:rPr>
            </w:pPr>
            <w:r>
              <w:rPr>
                <w:rFonts w:ascii="Arial" w:hAnsi="Arial" w:cs="Arial"/>
                <w:kern w:val="2"/>
                <w:szCs w:val="22"/>
              </w:rPr>
              <w:t>UE/STA Antenna height</w:t>
            </w:r>
          </w:p>
        </w:tc>
        <w:tc>
          <w:tcPr>
            <w:tcW w:w="6095" w:type="dxa"/>
            <w:tcBorders>
              <w:top w:val="single" w:sz="4" w:space="0" w:color="auto"/>
              <w:left w:val="single" w:sz="4" w:space="0" w:color="auto"/>
              <w:bottom w:val="single" w:sz="4" w:space="0" w:color="auto"/>
              <w:right w:val="single" w:sz="4" w:space="0" w:color="auto"/>
            </w:tcBorders>
            <w:hideMark/>
          </w:tcPr>
          <w:p w14:paraId="6DAA1279" w14:textId="77777777" w:rsidR="001A1969" w:rsidRDefault="001A1969">
            <w:pPr>
              <w:rPr>
                <w:rFonts w:ascii="Arial" w:hAnsi="Arial" w:cs="Arial"/>
                <w:kern w:val="2"/>
                <w:szCs w:val="22"/>
              </w:rPr>
            </w:pPr>
            <w:r>
              <w:rPr>
                <w:rFonts w:ascii="Arial" w:hAnsi="Arial" w:cs="Arial"/>
                <w:kern w:val="2"/>
                <w:szCs w:val="22"/>
              </w:rPr>
              <w:t>1.5m</w:t>
            </w:r>
          </w:p>
        </w:tc>
      </w:tr>
      <w:tr w:rsidR="001A1969" w14:paraId="6A3AF91C"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288074C4" w14:textId="77777777" w:rsidR="001A1969" w:rsidRDefault="001A1969">
            <w:pPr>
              <w:rPr>
                <w:rFonts w:ascii="Arial" w:hAnsi="Arial" w:cs="Arial"/>
                <w:kern w:val="2"/>
                <w:szCs w:val="22"/>
              </w:rPr>
            </w:pPr>
            <w:r>
              <w:rPr>
                <w:rFonts w:ascii="Arial" w:hAnsi="Arial" w:cs="Arial"/>
                <w:kern w:val="2"/>
                <w:szCs w:val="22"/>
              </w:rPr>
              <w:t>UE/STA Receiver Noise Figure</w:t>
            </w:r>
          </w:p>
        </w:tc>
        <w:tc>
          <w:tcPr>
            <w:tcW w:w="6095" w:type="dxa"/>
            <w:tcBorders>
              <w:top w:val="single" w:sz="4" w:space="0" w:color="auto"/>
              <w:left w:val="single" w:sz="4" w:space="0" w:color="auto"/>
              <w:bottom w:val="single" w:sz="4" w:space="0" w:color="auto"/>
              <w:right w:val="single" w:sz="4" w:space="0" w:color="auto"/>
            </w:tcBorders>
            <w:hideMark/>
          </w:tcPr>
          <w:p w14:paraId="630C4EE1" w14:textId="77777777" w:rsidR="001A1969" w:rsidRDefault="001A1969">
            <w:pPr>
              <w:rPr>
                <w:rFonts w:ascii="Arial" w:hAnsi="Arial" w:cs="Arial"/>
                <w:kern w:val="2"/>
                <w:szCs w:val="22"/>
              </w:rPr>
            </w:pPr>
            <w:r>
              <w:rPr>
                <w:rFonts w:ascii="Arial" w:hAnsi="Arial" w:cs="Arial"/>
                <w:kern w:val="2"/>
                <w:szCs w:val="22"/>
              </w:rPr>
              <w:t>9dB</w:t>
            </w:r>
          </w:p>
        </w:tc>
      </w:tr>
      <w:tr w:rsidR="001A1969" w14:paraId="40FCB103"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73738C2C" w14:textId="77777777" w:rsidR="001A1969" w:rsidRDefault="001A1969">
            <w:pPr>
              <w:rPr>
                <w:rFonts w:ascii="Arial" w:hAnsi="Arial" w:cs="Arial"/>
                <w:kern w:val="2"/>
                <w:szCs w:val="22"/>
              </w:rPr>
            </w:pPr>
            <w:r>
              <w:rPr>
                <w:rFonts w:ascii="Arial" w:hAnsi="Arial" w:cs="Arial"/>
                <w:kern w:val="2"/>
                <w:szCs w:val="22"/>
              </w:rPr>
              <w:t>UE receiver</w:t>
            </w:r>
          </w:p>
        </w:tc>
        <w:tc>
          <w:tcPr>
            <w:tcW w:w="6095" w:type="dxa"/>
            <w:tcBorders>
              <w:top w:val="single" w:sz="4" w:space="0" w:color="auto"/>
              <w:left w:val="single" w:sz="4" w:space="0" w:color="auto"/>
              <w:bottom w:val="single" w:sz="4" w:space="0" w:color="auto"/>
              <w:right w:val="single" w:sz="4" w:space="0" w:color="auto"/>
            </w:tcBorders>
            <w:hideMark/>
          </w:tcPr>
          <w:p w14:paraId="32D56E7E" w14:textId="77777777" w:rsidR="001A1969" w:rsidRDefault="001A1969">
            <w:pPr>
              <w:rPr>
                <w:rFonts w:ascii="Arial" w:hAnsi="Arial" w:cs="Arial"/>
                <w:kern w:val="2"/>
                <w:szCs w:val="22"/>
              </w:rPr>
            </w:pPr>
            <w:r>
              <w:rPr>
                <w:rFonts w:ascii="Arial" w:hAnsi="Arial" w:cs="Arial"/>
                <w:kern w:val="2"/>
                <w:szCs w:val="22"/>
              </w:rPr>
              <w:t>MMSE-IRC as the baseline receiver</w:t>
            </w:r>
          </w:p>
        </w:tc>
      </w:tr>
      <w:tr w:rsidR="001A1969" w14:paraId="5F30BFEC"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391FA6BE" w14:textId="77777777" w:rsidR="001A1969" w:rsidRDefault="001A1969">
            <w:pPr>
              <w:rPr>
                <w:rFonts w:ascii="Arial" w:hAnsi="Arial" w:cs="Arial"/>
                <w:kern w:val="2"/>
                <w:szCs w:val="22"/>
              </w:rPr>
            </w:pPr>
            <w:r>
              <w:rPr>
                <w:rFonts w:ascii="Arial" w:hAnsi="Arial" w:cs="Arial"/>
                <w:kern w:val="2"/>
                <w:szCs w:val="22"/>
              </w:rPr>
              <w:t>UE/STA antenna Array configuration</w:t>
            </w:r>
          </w:p>
        </w:tc>
        <w:tc>
          <w:tcPr>
            <w:tcW w:w="6095" w:type="dxa"/>
            <w:tcBorders>
              <w:top w:val="single" w:sz="4" w:space="0" w:color="auto"/>
              <w:left w:val="single" w:sz="4" w:space="0" w:color="auto"/>
              <w:bottom w:val="single" w:sz="4" w:space="0" w:color="auto"/>
              <w:right w:val="single" w:sz="4" w:space="0" w:color="auto"/>
            </w:tcBorders>
            <w:hideMark/>
          </w:tcPr>
          <w:p w14:paraId="0E4C9B05" w14:textId="77777777" w:rsidR="001A1969" w:rsidRPr="0033388C" w:rsidRDefault="001A1969">
            <w:pPr>
              <w:pStyle w:val="TAL"/>
              <w:rPr>
                <w:color w:val="000000" w:themeColor="text1"/>
                <w:sz w:val="20"/>
                <w:szCs w:val="22"/>
              </w:rPr>
            </w:pPr>
            <w:r w:rsidRPr="0033388C">
              <w:rPr>
                <w:color w:val="000000" w:themeColor="text1"/>
                <w:sz w:val="20"/>
                <w:szCs w:val="22"/>
              </w:rPr>
              <w:t xml:space="preserve">Baseline Tx/Rx: (M, N, P, Mg, Ng) = (1, 1, 2, 1, 1), </w:t>
            </w:r>
            <w:proofErr w:type="spellStart"/>
            <w:r w:rsidRPr="0033388C">
              <w:rPr>
                <w:color w:val="000000" w:themeColor="text1"/>
                <w:sz w:val="20"/>
                <w:szCs w:val="22"/>
              </w:rPr>
              <w:t>dH</w:t>
            </w:r>
            <w:proofErr w:type="spellEnd"/>
            <w:r w:rsidRPr="0033388C">
              <w:rPr>
                <w:color w:val="000000" w:themeColor="text1"/>
                <w:sz w:val="20"/>
                <w:szCs w:val="22"/>
              </w:rPr>
              <w:t xml:space="preserve"> = </w:t>
            </w:r>
            <w:proofErr w:type="spellStart"/>
            <w:r w:rsidRPr="0033388C">
              <w:rPr>
                <w:color w:val="000000" w:themeColor="text1"/>
                <w:sz w:val="20"/>
                <w:szCs w:val="22"/>
              </w:rPr>
              <w:t>dV</w:t>
            </w:r>
            <w:proofErr w:type="spellEnd"/>
            <w:r w:rsidRPr="0033388C">
              <w:rPr>
                <w:color w:val="000000" w:themeColor="text1"/>
                <w:sz w:val="20"/>
                <w:szCs w:val="22"/>
              </w:rPr>
              <w:t xml:space="preserve"> = 0.5 λ</w:t>
            </w:r>
          </w:p>
          <w:p w14:paraId="2BE3DA0C" w14:textId="77777777" w:rsidR="001A1969" w:rsidRPr="0033388C" w:rsidRDefault="001A1969">
            <w:pPr>
              <w:pStyle w:val="TAL"/>
              <w:rPr>
                <w:color w:val="000000" w:themeColor="text1"/>
                <w:sz w:val="20"/>
                <w:szCs w:val="22"/>
              </w:rPr>
            </w:pPr>
            <w:r w:rsidRPr="0033388C">
              <w:rPr>
                <w:color w:val="000000" w:themeColor="text1"/>
                <w:sz w:val="20"/>
                <w:szCs w:val="22"/>
              </w:rPr>
              <w:t xml:space="preserve">Optional Tx/Rx: (M, N, P, Mg, Ng) = (1, 2, 2, 1, 1), </w:t>
            </w:r>
            <w:proofErr w:type="spellStart"/>
            <w:r w:rsidRPr="0033388C">
              <w:rPr>
                <w:color w:val="000000" w:themeColor="text1"/>
                <w:sz w:val="20"/>
                <w:szCs w:val="22"/>
              </w:rPr>
              <w:t>dH</w:t>
            </w:r>
            <w:proofErr w:type="spellEnd"/>
            <w:r w:rsidRPr="0033388C">
              <w:rPr>
                <w:color w:val="000000" w:themeColor="text1"/>
                <w:sz w:val="20"/>
                <w:szCs w:val="22"/>
              </w:rPr>
              <w:t xml:space="preserve"> = </w:t>
            </w:r>
            <w:proofErr w:type="spellStart"/>
            <w:r w:rsidRPr="0033388C">
              <w:rPr>
                <w:color w:val="000000" w:themeColor="text1"/>
                <w:sz w:val="20"/>
                <w:szCs w:val="22"/>
              </w:rPr>
              <w:t>dV</w:t>
            </w:r>
            <w:proofErr w:type="spellEnd"/>
            <w:r w:rsidRPr="0033388C">
              <w:rPr>
                <w:color w:val="000000" w:themeColor="text1"/>
                <w:sz w:val="20"/>
                <w:szCs w:val="22"/>
              </w:rPr>
              <w:t xml:space="preserve"> = 0.5 λ</w:t>
            </w:r>
          </w:p>
        </w:tc>
      </w:tr>
      <w:tr w:rsidR="001A1969" w14:paraId="447CCAFA"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6C3F9819" w14:textId="77777777" w:rsidR="001A1969" w:rsidRDefault="001A1969">
            <w:pPr>
              <w:rPr>
                <w:rFonts w:ascii="Arial" w:hAnsi="Arial" w:cs="Arial"/>
                <w:kern w:val="2"/>
                <w:szCs w:val="22"/>
              </w:rPr>
            </w:pPr>
            <w:r>
              <w:rPr>
                <w:rFonts w:ascii="Arial" w:hAnsi="Arial" w:cs="Arial"/>
                <w:kern w:val="2"/>
                <w:szCs w:val="22"/>
              </w:rPr>
              <w:t>SL-U traffic model</w:t>
            </w:r>
          </w:p>
        </w:tc>
        <w:tc>
          <w:tcPr>
            <w:tcW w:w="6095" w:type="dxa"/>
            <w:tcBorders>
              <w:top w:val="single" w:sz="4" w:space="0" w:color="auto"/>
              <w:left w:val="single" w:sz="4" w:space="0" w:color="auto"/>
              <w:bottom w:val="single" w:sz="4" w:space="0" w:color="auto"/>
              <w:right w:val="single" w:sz="4" w:space="0" w:color="auto"/>
            </w:tcBorders>
            <w:hideMark/>
          </w:tcPr>
          <w:p w14:paraId="5EBAEF57" w14:textId="77777777" w:rsidR="001A1969" w:rsidRPr="0033388C" w:rsidRDefault="001A1969">
            <w:pPr>
              <w:pStyle w:val="TAL"/>
              <w:rPr>
                <w:color w:val="000000" w:themeColor="text1"/>
                <w:sz w:val="20"/>
              </w:rPr>
            </w:pPr>
            <w:r w:rsidRPr="0033388C">
              <w:rPr>
                <w:color w:val="000000" w:themeColor="text1"/>
                <w:sz w:val="20"/>
              </w:rPr>
              <w:t xml:space="preserve">Periodic traffic model 2 </w:t>
            </w:r>
            <w:r w:rsidRPr="0033388C">
              <w:rPr>
                <w:color w:val="000000" w:themeColor="text1"/>
                <w:sz w:val="20"/>
                <w:lang w:eastAsia="zh-CN"/>
              </w:rPr>
              <w:t xml:space="preserve">and </w:t>
            </w:r>
            <w:r w:rsidRPr="0033388C">
              <w:rPr>
                <w:color w:val="000000" w:themeColor="text1"/>
                <w:sz w:val="20"/>
              </w:rPr>
              <w:t xml:space="preserve">aperiodic traffic model 1 defined in TR 37.885 </w:t>
            </w:r>
          </w:p>
        </w:tc>
      </w:tr>
      <w:tr w:rsidR="001A1969" w14:paraId="4F2EA934" w14:textId="77777777" w:rsidTr="008C6451">
        <w:trPr>
          <w:jc w:val="center"/>
        </w:trPr>
        <w:tc>
          <w:tcPr>
            <w:tcW w:w="3539" w:type="dxa"/>
            <w:tcBorders>
              <w:top w:val="single" w:sz="4" w:space="0" w:color="auto"/>
              <w:left w:val="single" w:sz="4" w:space="0" w:color="auto"/>
              <w:bottom w:val="single" w:sz="4" w:space="0" w:color="auto"/>
              <w:right w:val="single" w:sz="4" w:space="0" w:color="auto"/>
            </w:tcBorders>
            <w:hideMark/>
          </w:tcPr>
          <w:p w14:paraId="0283A1A8" w14:textId="77777777" w:rsidR="001A1969" w:rsidRDefault="001A1969">
            <w:pPr>
              <w:rPr>
                <w:rFonts w:ascii="Arial" w:hAnsi="Arial" w:cs="Arial"/>
                <w:kern w:val="2"/>
                <w:szCs w:val="22"/>
              </w:rPr>
            </w:pPr>
            <w:r>
              <w:rPr>
                <w:rFonts w:ascii="Arial" w:hAnsi="Arial" w:cs="Arial"/>
                <w:kern w:val="2"/>
                <w:szCs w:val="22"/>
              </w:rPr>
              <w:t>Wi-Fi Traffic model</w:t>
            </w:r>
          </w:p>
        </w:tc>
        <w:tc>
          <w:tcPr>
            <w:tcW w:w="6095" w:type="dxa"/>
            <w:tcBorders>
              <w:top w:val="single" w:sz="4" w:space="0" w:color="auto"/>
              <w:left w:val="single" w:sz="4" w:space="0" w:color="auto"/>
              <w:bottom w:val="single" w:sz="4" w:space="0" w:color="auto"/>
              <w:right w:val="single" w:sz="4" w:space="0" w:color="auto"/>
            </w:tcBorders>
          </w:tcPr>
          <w:p w14:paraId="5AC9B363" w14:textId="1218EA4B" w:rsidR="001A1969" w:rsidRPr="0033388C" w:rsidRDefault="001A1969" w:rsidP="008C6451">
            <w:pPr>
              <w:spacing w:after="120"/>
              <w:rPr>
                <w:rFonts w:ascii="Arial" w:hAnsi="Arial" w:cs="Arial"/>
                <w:kern w:val="2"/>
                <w:szCs w:val="22"/>
              </w:rPr>
            </w:pPr>
            <w:r w:rsidRPr="0033388C">
              <w:rPr>
                <w:rFonts w:ascii="Arial" w:hAnsi="Arial" w:cs="Arial"/>
                <w:kern w:val="2"/>
                <w:szCs w:val="22"/>
              </w:rPr>
              <w:t xml:space="preserve">FTP Model 3: Based on FTP model 2 as in TR 36.814 with the exception that packets for the same UE arrive according to a Poisson process with arrival rate </w:t>
            </w:r>
            <w:r w:rsidRPr="0033388C">
              <w:rPr>
                <w:rFonts w:ascii="Cambria Math" w:hAnsi="Cambria Math" w:cs="Cambria Math"/>
                <w:kern w:val="2"/>
                <w:szCs w:val="22"/>
              </w:rPr>
              <w:t>𝜆</w:t>
            </w:r>
            <w:r w:rsidRPr="0033388C">
              <w:rPr>
                <w:rFonts w:ascii="Arial" w:hAnsi="Arial" w:cs="Arial"/>
                <w:kern w:val="2"/>
                <w:szCs w:val="22"/>
              </w:rPr>
              <w:t xml:space="preserve"> and the transmission time of a packet is counted from the time instance it arrives in the queue.</w:t>
            </w:r>
          </w:p>
          <w:p w14:paraId="06F3B9E1" w14:textId="77777777" w:rsidR="001A1969" w:rsidRPr="0033388C" w:rsidRDefault="001A1969" w:rsidP="0033388C">
            <w:pPr>
              <w:pStyle w:val="a0"/>
              <w:spacing w:after="60"/>
              <w:rPr>
                <w:rFonts w:ascii="Arial" w:hAnsi="Arial" w:cs="Arial"/>
                <w:kern w:val="2"/>
                <w:szCs w:val="20"/>
                <w:lang w:eastAsia="ja-JP"/>
              </w:rPr>
            </w:pPr>
            <w:r w:rsidRPr="0033388C">
              <w:rPr>
                <w:rFonts w:ascii="Arial" w:hAnsi="Arial" w:cs="Arial"/>
                <w:kern w:val="2"/>
                <w:lang w:eastAsia="ja-JP"/>
              </w:rPr>
              <w:t>FTP model file size: 0.5 Mbytes.</w:t>
            </w:r>
          </w:p>
        </w:tc>
      </w:tr>
    </w:tbl>
    <w:p w14:paraId="7A641322" w14:textId="77777777" w:rsidR="005A5E44" w:rsidRDefault="005A5E44" w:rsidP="005A5E44">
      <w:pPr>
        <w:spacing w:after="120"/>
        <w:rPr>
          <w:rFonts w:ascii="Arial" w:eastAsia="等线" w:hAnsi="Arial" w:cs="Arial"/>
          <w:b/>
          <w:szCs w:val="20"/>
          <w:lang w:val="en-GB" w:eastAsia="zh-CN"/>
        </w:rPr>
      </w:pPr>
    </w:p>
    <w:p w14:paraId="6C3F0279" w14:textId="456580B4" w:rsidR="005A5E44" w:rsidRDefault="005A5E44" w:rsidP="005A5E44">
      <w:pPr>
        <w:spacing w:after="120"/>
        <w:rPr>
          <w:rFonts w:ascii="Arial" w:hAnsi="Arial" w:cs="Arial"/>
          <w:b/>
          <w:lang w:eastAsia="zh-CN"/>
        </w:rPr>
      </w:pPr>
      <w:r>
        <w:rPr>
          <w:rFonts w:ascii="Arial" w:hAnsi="Arial" w:cs="Arial"/>
          <w:b/>
          <w:lang w:eastAsia="zh-CN"/>
        </w:rPr>
        <w:t xml:space="preserve">2.2 Update of evaluation methodology for NR </w:t>
      </w:r>
      <w:proofErr w:type="spellStart"/>
      <w:r>
        <w:rPr>
          <w:rFonts w:ascii="Arial" w:hAnsi="Arial" w:cs="Arial"/>
          <w:b/>
          <w:lang w:eastAsia="zh-CN"/>
        </w:rPr>
        <w:t>sidelink</w:t>
      </w:r>
      <w:proofErr w:type="spellEnd"/>
      <w:r>
        <w:rPr>
          <w:rFonts w:ascii="Arial" w:hAnsi="Arial" w:cs="Arial"/>
          <w:b/>
          <w:lang w:eastAsia="zh-CN"/>
        </w:rPr>
        <w:t xml:space="preserve"> in unlicensed spectrum </w:t>
      </w:r>
    </w:p>
    <w:p w14:paraId="484ED75D" w14:textId="77777777" w:rsidR="005A5E44" w:rsidRDefault="005A5E44" w:rsidP="005A5E44">
      <w:pPr>
        <w:numPr>
          <w:ilvl w:val="0"/>
          <w:numId w:val="10"/>
        </w:numPr>
        <w:spacing w:after="120"/>
        <w:rPr>
          <w:rFonts w:ascii="Arial" w:hAnsi="Arial" w:cs="Arial"/>
          <w:b/>
          <w:lang w:eastAsia="zh-CN"/>
        </w:rPr>
      </w:pPr>
      <w:r w:rsidRPr="00D44086">
        <w:rPr>
          <w:rFonts w:ascii="Arial" w:hAnsi="Arial" w:cs="Arial"/>
          <w:b/>
          <w:lang w:eastAsia="zh-CN"/>
        </w:rPr>
        <w:t xml:space="preserve">Type 1 </w:t>
      </w:r>
      <w:r>
        <w:rPr>
          <w:rFonts w:ascii="Arial" w:hAnsi="Arial" w:cs="Arial"/>
          <w:b/>
          <w:lang w:eastAsia="zh-CN"/>
        </w:rPr>
        <w:t>and Type 2 (2A/2B/2C) channel access</w:t>
      </w:r>
    </w:p>
    <w:p w14:paraId="13A8EAEC" w14:textId="77777777" w:rsidR="005A5E44" w:rsidRDefault="005A5E44" w:rsidP="005A5E44">
      <w:pPr>
        <w:spacing w:after="120"/>
        <w:jc w:val="both"/>
        <w:rPr>
          <w:rFonts w:ascii="Arial" w:hAnsi="Arial" w:cs="Arial"/>
          <w:lang w:eastAsia="zh-CN"/>
        </w:rPr>
      </w:pPr>
      <w:r w:rsidRPr="00D17E10">
        <w:rPr>
          <w:rFonts w:ascii="Arial" w:hAnsi="Arial" w:cs="Arial"/>
          <w:lang w:eastAsia="zh-CN"/>
        </w:rPr>
        <w:t xml:space="preserve">According to the </w:t>
      </w:r>
      <w:proofErr w:type="gramStart"/>
      <w:r w:rsidRPr="00D17E10">
        <w:rPr>
          <w:rFonts w:ascii="Arial" w:hAnsi="Arial" w:cs="Arial"/>
          <w:lang w:eastAsia="zh-CN"/>
        </w:rPr>
        <w:t>WID</w:t>
      </w:r>
      <w:r>
        <w:rPr>
          <w:rFonts w:ascii="Arial" w:hAnsi="Arial" w:cs="Arial"/>
          <w:lang w:eastAsia="zh-CN"/>
        </w:rPr>
        <w:t>[</w:t>
      </w:r>
      <w:proofErr w:type="gramEnd"/>
      <w:r>
        <w:rPr>
          <w:rFonts w:ascii="Arial" w:hAnsi="Arial" w:cs="Arial"/>
          <w:lang w:eastAsia="zh-CN"/>
        </w:rPr>
        <w:t>1]</w:t>
      </w:r>
      <w:r w:rsidRPr="00D17E10">
        <w:rPr>
          <w:rFonts w:ascii="Arial" w:hAnsi="Arial" w:cs="Arial"/>
          <w:lang w:eastAsia="zh-CN"/>
        </w:rPr>
        <w:t>, it says to reuse channel access mecha</w:t>
      </w:r>
      <w:r>
        <w:rPr>
          <w:rFonts w:ascii="Arial" w:hAnsi="Arial" w:cs="Arial"/>
          <w:lang w:eastAsia="zh-CN"/>
        </w:rPr>
        <w:t>n</w:t>
      </w:r>
      <w:r w:rsidRPr="00D17E10">
        <w:rPr>
          <w:rFonts w:ascii="Arial" w:hAnsi="Arial" w:cs="Arial"/>
          <w:lang w:eastAsia="zh-CN"/>
        </w:rPr>
        <w:t xml:space="preserve">ism of NR-U for SL-U. </w:t>
      </w:r>
      <w:r>
        <w:rPr>
          <w:rFonts w:ascii="Arial" w:hAnsi="Arial" w:cs="Arial"/>
          <w:lang w:eastAsia="zh-CN"/>
        </w:rPr>
        <w:t xml:space="preserve">The channel mechanisms have been extensively discussed in NR-U and can be applied to SL-U. The channel access mechanisms include LBE (Load based equipment) and FBE (Frame based equipment). And furthermore, LBE </w:t>
      </w:r>
      <w:r>
        <w:rPr>
          <w:rFonts w:ascii="Arial" w:hAnsi="Arial" w:cs="Arial"/>
          <w:lang w:eastAsia="zh-CN"/>
        </w:rPr>
        <w:lastRenderedPageBreak/>
        <w:t>includes Type 1 channel access, Type 2A channel access, Type 2B channel access and Type 2C channel access.</w:t>
      </w:r>
    </w:p>
    <w:p w14:paraId="524914EF" w14:textId="2134D6BC" w:rsidR="005A5E44" w:rsidRPr="0017001F" w:rsidRDefault="005A5E44" w:rsidP="005A5E44">
      <w:pPr>
        <w:spacing w:after="120"/>
        <w:jc w:val="both"/>
        <w:rPr>
          <w:rFonts w:ascii="Arial" w:hAnsi="Arial" w:cs="Arial"/>
          <w:b/>
          <w:i/>
          <w:lang w:eastAsia="zh-CN"/>
        </w:rPr>
      </w:pPr>
      <w:r w:rsidRPr="0017001F">
        <w:rPr>
          <w:rFonts w:ascii="Arial" w:hAnsi="Arial" w:cs="Arial" w:hint="eastAsia"/>
          <w:b/>
          <w:i/>
          <w:lang w:eastAsia="zh-CN"/>
        </w:rPr>
        <w:t>P</w:t>
      </w:r>
      <w:r w:rsidRPr="0017001F">
        <w:rPr>
          <w:rFonts w:ascii="Arial" w:hAnsi="Arial" w:cs="Arial"/>
          <w:b/>
          <w:i/>
          <w:lang w:eastAsia="zh-CN"/>
        </w:rPr>
        <w:t xml:space="preserve">roposal </w:t>
      </w:r>
      <w:r>
        <w:rPr>
          <w:rFonts w:ascii="Arial" w:hAnsi="Arial" w:cs="Arial"/>
          <w:b/>
          <w:i/>
          <w:lang w:eastAsia="zh-CN"/>
        </w:rPr>
        <w:t>6</w:t>
      </w:r>
      <w:r w:rsidRPr="0017001F">
        <w:rPr>
          <w:rFonts w:ascii="Arial" w:hAnsi="Arial" w:cs="Arial"/>
          <w:b/>
          <w:i/>
          <w:lang w:eastAsia="zh-CN"/>
        </w:rPr>
        <w:t xml:space="preserve">: The channel access mechanisms in NR-U can be reused for SL-U, such as Type 1 CA, Type 2A CA, Type 2B CA, Type 2C CA and FBE. </w:t>
      </w:r>
    </w:p>
    <w:p w14:paraId="58B4ED50"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In NR-U, Type 1 CA is used as baseline channel access mechanism, while Type 2 CA is generally used in COT sharing case. If an equipment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or UE) can share the COT from another equipment (UE 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it can use Type 2 CA to access to the channel, otherwise, Type 1 CA should be used. Type 2A CA is also applied to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for discovery burst transmission. This principle can also be applied to SL-U. </w:t>
      </w:r>
    </w:p>
    <w:p w14:paraId="300103C2" w14:textId="4C717A3E" w:rsidR="005A5E44" w:rsidRPr="0017001F" w:rsidRDefault="005A5E44" w:rsidP="005A5E44">
      <w:pPr>
        <w:spacing w:after="120"/>
        <w:jc w:val="both"/>
        <w:rPr>
          <w:rFonts w:ascii="Arial" w:hAnsi="Arial" w:cs="Arial"/>
          <w:b/>
          <w:i/>
          <w:lang w:eastAsia="zh-CN"/>
        </w:rPr>
      </w:pPr>
      <w:r w:rsidRPr="0017001F">
        <w:rPr>
          <w:rFonts w:ascii="Arial" w:hAnsi="Arial" w:cs="Arial" w:hint="eastAsia"/>
          <w:b/>
          <w:i/>
          <w:lang w:eastAsia="zh-CN"/>
        </w:rPr>
        <w:t>P</w:t>
      </w:r>
      <w:r w:rsidRPr="0017001F">
        <w:rPr>
          <w:rFonts w:ascii="Arial" w:hAnsi="Arial" w:cs="Arial"/>
          <w:b/>
          <w:i/>
          <w:lang w:eastAsia="zh-CN"/>
        </w:rPr>
        <w:t xml:space="preserve">roposal </w:t>
      </w:r>
      <w:r>
        <w:rPr>
          <w:rFonts w:ascii="Arial" w:hAnsi="Arial" w:cs="Arial"/>
          <w:b/>
          <w:i/>
          <w:lang w:eastAsia="zh-CN"/>
        </w:rPr>
        <w:t>7</w:t>
      </w:r>
      <w:r w:rsidRPr="0017001F">
        <w:rPr>
          <w:rFonts w:ascii="Arial" w:hAnsi="Arial" w:cs="Arial"/>
          <w:b/>
          <w:i/>
          <w:lang w:eastAsia="zh-CN"/>
        </w:rPr>
        <w:t xml:space="preserve">: Type 1 channel access is default channel access mechanism. Type 2A/2B/2C channel access is applied in COT sharing case. </w:t>
      </w:r>
    </w:p>
    <w:p w14:paraId="31FA0052" w14:textId="77777777" w:rsidR="005A5E44" w:rsidRPr="008C0B2B"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For Type 1 CA, it is counter based random back-off channel access mechanism. When will the counter equal to 0 is not predictable</w:t>
      </w:r>
      <w:r>
        <w:rPr>
          <w:rFonts w:ascii="Arial" w:eastAsiaTheme="minorEastAsia" w:hAnsi="Arial" w:cs="Arial" w:hint="eastAsia"/>
          <w:lang w:eastAsia="zh-CN"/>
        </w:rPr>
        <w:t>,</w:t>
      </w:r>
      <w:r>
        <w:rPr>
          <w:rFonts w:ascii="Arial" w:eastAsiaTheme="minorEastAsia" w:hAnsi="Arial" w:cs="Arial"/>
          <w:lang w:eastAsia="zh-CN"/>
        </w:rPr>
        <w:t xml:space="preserve"> and depends on the congestion level of shared spectrum. In NR-U Type 1 CA, if the counter is equal to 0 and UE/</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does not perform transmission, an additional short LBT</w:t>
      </w:r>
      <w:r w:rsidRPr="00B33F9D">
        <w:rPr>
          <w:rFonts w:ascii="Arial" w:eastAsiaTheme="minorEastAsia" w:hAnsi="Arial" w:cs="Arial"/>
          <w:lang w:eastAsia="zh-CN"/>
        </w:rPr>
        <w:t xml:space="preserve"> (</w:t>
      </w:r>
      <w:r>
        <w:rPr>
          <w:rFonts w:ascii="Arial" w:eastAsiaTheme="minorEastAsia" w:hAnsi="Arial" w:cs="Arial"/>
          <w:lang w:eastAsia="zh-CN"/>
        </w:rPr>
        <w:t xml:space="preserve">corresponding length is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r>
          <w:rPr>
            <w:rFonts w:ascii="Cambria Math" w:eastAsiaTheme="minorEastAsia" w:hAnsi="Cambria Math" w:cs="Arial"/>
            <w:lang w:eastAsia="zh-CN"/>
          </w:rPr>
          <m:t>+</m:t>
        </m:r>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r>
          <w:rPr>
            <w:rFonts w:ascii="Cambria Math" w:eastAsiaTheme="minorEastAsia" w:hAnsi="Cambria Math" w:cs="Arial"/>
            <w:lang w:eastAsia="zh-CN"/>
          </w:rPr>
          <m:t>)</m:t>
        </m:r>
      </m:oMath>
      <w:r>
        <w:rPr>
          <w:rFonts w:ascii="Arial" w:eastAsiaTheme="minorEastAsia" w:hAnsi="Arial" w:cs="Arial" w:hint="eastAsia"/>
          <w:b/>
          <w:lang w:eastAsia="zh-CN"/>
        </w:rPr>
        <w:t xml:space="preserve"> </w:t>
      </w:r>
      <w:r>
        <w:rPr>
          <w:rFonts w:ascii="Arial" w:eastAsiaTheme="minorEastAsia" w:hAnsi="Arial" w:cs="Arial"/>
          <w:lang w:eastAsia="zh-CN"/>
        </w:rPr>
        <w:t xml:space="preserve">is performed before the transmission to sense whether the channel is idle or not. The motivation of the short LBT is to avoid potential collision with other RATs since other RAT have opportunity to access to the channel during the gap between the time when counter is equal to 0 and slot boundary for transmission. </w:t>
      </w:r>
    </w:p>
    <w:p w14:paraId="5EEB1145" w14:textId="53DD7C8C"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The description of Type 1 CA for UE is copied belo</w:t>
      </w:r>
      <w:r w:rsidRPr="002641A0">
        <w:rPr>
          <w:rFonts w:ascii="Arial" w:eastAsiaTheme="minorEastAsia" w:hAnsi="Arial" w:cs="Arial"/>
          <w:lang w:eastAsia="zh-CN"/>
        </w:rPr>
        <w:t>w [</w:t>
      </w:r>
      <w:r w:rsidR="00F56EB0" w:rsidRPr="002641A0">
        <w:rPr>
          <w:rFonts w:ascii="Arial" w:eastAsiaTheme="minorEastAsia" w:hAnsi="Arial" w:cs="Arial"/>
          <w:lang w:eastAsia="zh-CN"/>
        </w:rPr>
        <w:t>6</w:t>
      </w:r>
      <w:r w:rsidRPr="002641A0">
        <w:rPr>
          <w:rFonts w:ascii="Arial" w:eastAsiaTheme="minorEastAsia" w:hAnsi="Arial" w:cs="Arial"/>
          <w:lang w:eastAsia="zh-CN"/>
        </w:rPr>
        <w:t>]</w:t>
      </w:r>
    </w:p>
    <w:p w14:paraId="7B0268D7"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w:t>
      </w:r>
      <w:r w:rsidRPr="009535B7">
        <w:rPr>
          <w:rFonts w:ascii="Arial" w:eastAsiaTheme="minorEastAsia" w:hAnsi="Arial" w:cs="Arial"/>
          <w:lang w:eastAsia="zh-CN"/>
        </w:rPr>
        <w:t xml:space="preserve">If a UE has not transmitted a UL transmission on a channel on which UL transmission(s) are performed after step 4 in the procedure above, the UE may transmit a transmission on the channel, if the channel is </w:t>
      </w:r>
      <w:r w:rsidRPr="008C0B2B">
        <w:rPr>
          <w:rFonts w:ascii="Arial" w:eastAsiaTheme="minorEastAsia" w:hAnsi="Arial" w:cs="Arial"/>
          <w:b/>
          <w:lang w:eastAsia="zh-CN"/>
        </w:rPr>
        <w:t xml:space="preserve">sensed to be idle at least in a sensing slot duration </w:t>
      </w:r>
      <m:oMath>
        <m:sSub>
          <m:sSubPr>
            <m:ctrlPr>
              <w:rPr>
                <w:rFonts w:ascii="Cambria Math" w:eastAsiaTheme="minorEastAsia" w:hAnsi="Cambria Math" w:cs="Arial"/>
                <w:b/>
                <w:lang w:eastAsia="zh-CN"/>
              </w:rPr>
            </m:ctrlPr>
          </m:sSubPr>
          <m:e>
            <m:r>
              <m:rPr>
                <m:sty m:val="bi"/>
              </m:rPr>
              <w:rPr>
                <w:rFonts w:ascii="Cambria Math" w:eastAsiaTheme="minorEastAsia" w:hAnsi="Cambria Math" w:cs="Arial"/>
                <w:lang w:eastAsia="zh-CN"/>
              </w:rPr>
              <m:t>T</m:t>
            </m:r>
          </m:e>
          <m:sub>
            <m:r>
              <m:rPr>
                <m:sty m:val="bi"/>
              </m:rPr>
              <w:rPr>
                <w:rFonts w:ascii="Cambria Math" w:eastAsiaTheme="minorEastAsia" w:hAnsi="Cambria Math" w:cs="Arial"/>
                <w:lang w:eastAsia="zh-CN"/>
              </w:rPr>
              <m:t>sl</m:t>
            </m:r>
          </m:sub>
        </m:sSub>
      </m:oMath>
      <w:r w:rsidRPr="008C0B2B">
        <w:rPr>
          <w:rFonts w:ascii="Arial" w:eastAsiaTheme="minorEastAsia" w:hAnsi="Arial" w:cs="Arial"/>
          <w:b/>
          <w:lang w:eastAsia="zh-CN"/>
        </w:rPr>
        <w:t xml:space="preserve"> </w:t>
      </w:r>
      <w:r w:rsidRPr="009535B7">
        <w:rPr>
          <w:rFonts w:ascii="Arial" w:eastAsiaTheme="minorEastAsia" w:hAnsi="Arial" w:cs="Arial"/>
          <w:lang w:eastAsia="zh-CN"/>
        </w:rPr>
        <w:t>when the UE is ready to transmit the transmission and if the channel has been</w:t>
      </w:r>
      <w:r w:rsidRPr="008C0B2B">
        <w:rPr>
          <w:rFonts w:ascii="Arial" w:eastAsiaTheme="minorEastAsia" w:hAnsi="Arial" w:cs="Arial"/>
          <w:b/>
          <w:lang w:eastAsia="zh-CN"/>
        </w:rPr>
        <w:t xml:space="preserve"> sensed to be idle during all the slot durations of a defer duration </w:t>
      </w:r>
      <m:oMath>
        <m:sSub>
          <m:sSubPr>
            <m:ctrlPr>
              <w:rPr>
                <w:rFonts w:ascii="Cambria Math" w:eastAsiaTheme="minorEastAsia" w:hAnsi="Cambria Math" w:cs="Arial"/>
                <w:b/>
                <w:lang w:eastAsia="zh-CN"/>
              </w:rPr>
            </m:ctrlPr>
          </m:sSubPr>
          <m:e>
            <m:r>
              <m:rPr>
                <m:sty m:val="bi"/>
              </m:rPr>
              <w:rPr>
                <w:rFonts w:ascii="Cambria Math" w:eastAsiaTheme="minorEastAsia" w:hAnsi="Cambria Math" w:cs="Arial"/>
                <w:lang w:eastAsia="zh-CN"/>
              </w:rPr>
              <m:t>T</m:t>
            </m:r>
          </m:e>
          <m:sub>
            <m:r>
              <m:rPr>
                <m:sty m:val="bi"/>
              </m:rPr>
              <w:rPr>
                <w:rFonts w:ascii="Cambria Math" w:eastAsiaTheme="minorEastAsia" w:hAnsi="Cambria Math" w:cs="Arial"/>
                <w:lang w:eastAsia="zh-CN"/>
              </w:rPr>
              <m:t>d</m:t>
            </m:r>
          </m:sub>
        </m:sSub>
      </m:oMath>
      <w:r w:rsidRPr="008C0B2B">
        <w:rPr>
          <w:rFonts w:ascii="Arial" w:eastAsiaTheme="minorEastAsia" w:hAnsi="Arial" w:cs="Arial"/>
          <w:b/>
          <w:lang w:eastAsia="zh-CN"/>
        </w:rPr>
        <w:t xml:space="preserve"> immediately before the transmission</w:t>
      </w:r>
      <w:r w:rsidRPr="009535B7">
        <w:rPr>
          <w:rFonts w:ascii="Arial" w:eastAsiaTheme="minorEastAsia" w:hAnsi="Arial" w:cs="Arial"/>
          <w:lang w:eastAsia="zh-CN"/>
        </w:rPr>
        <w:t xml:space="preserve">. If the channel has not been sensed to be idle in a sensing slot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sl</m:t>
            </m:r>
          </m:sub>
        </m:sSub>
      </m:oMath>
      <w:r w:rsidRPr="009535B7">
        <w:rPr>
          <w:rFonts w:ascii="Arial" w:eastAsiaTheme="minorEastAsia" w:hAnsi="Arial" w:cs="Arial"/>
          <w:lang w:eastAsia="zh-CN"/>
        </w:rPr>
        <w:t xml:space="preserve"> when the UE first senses the channel after it is ready to transmit, or if the channel has not been sensed to be idle during any of the sensing slot durations of a defer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oMath>
      <w:r w:rsidRPr="009535B7">
        <w:rPr>
          <w:rFonts w:ascii="Arial" w:eastAsiaTheme="minorEastAsia" w:hAnsi="Arial" w:cs="Arial"/>
          <w:lang w:eastAsia="zh-CN"/>
        </w:rPr>
        <w:t xml:space="preserve"> immediately before the intended transmission, the UE proceeds to step 1 after sensing the channel to be idle during the slot durations of a defer duration </w:t>
      </w:r>
      <m:oMath>
        <m:sSub>
          <m:sSubPr>
            <m:ctrlPr>
              <w:rPr>
                <w:rFonts w:ascii="Cambria Math" w:eastAsiaTheme="minorEastAsia" w:hAnsi="Cambria Math" w:cs="Arial"/>
                <w:lang w:eastAsia="zh-CN"/>
              </w:rPr>
            </m:ctrlPr>
          </m:sSubPr>
          <m:e>
            <m:r>
              <w:rPr>
                <w:rFonts w:ascii="Cambria Math" w:eastAsiaTheme="minorEastAsia" w:hAnsi="Cambria Math" w:cs="Arial"/>
                <w:lang w:eastAsia="zh-CN"/>
              </w:rPr>
              <m:t>T</m:t>
            </m:r>
          </m:e>
          <m:sub>
            <m:r>
              <w:rPr>
                <w:rFonts w:ascii="Cambria Math" w:eastAsiaTheme="minorEastAsia" w:hAnsi="Cambria Math" w:cs="Arial"/>
                <w:lang w:eastAsia="zh-CN"/>
              </w:rPr>
              <m:t>d</m:t>
            </m:r>
          </m:sub>
        </m:sSub>
      </m:oMath>
      <w:r w:rsidRPr="009535B7">
        <w:rPr>
          <w:rFonts w:ascii="Arial" w:eastAsiaTheme="minorEastAsia" w:hAnsi="Arial" w:cs="Arial"/>
          <w:lang w:eastAsia="zh-CN"/>
        </w:rPr>
        <w:t xml:space="preserve">. </w:t>
      </w:r>
      <w:r>
        <w:rPr>
          <w:rFonts w:ascii="Arial" w:eastAsiaTheme="minorEastAsia" w:hAnsi="Arial" w:cs="Arial"/>
          <w:lang w:eastAsia="zh-CN"/>
        </w:rPr>
        <w:t>”</w:t>
      </w:r>
    </w:p>
    <w:p w14:paraId="267D0C13" w14:textId="0E7A8D06" w:rsidR="005A5E44" w:rsidRPr="0017001F" w:rsidRDefault="005A5E44" w:rsidP="005A5E44">
      <w:pPr>
        <w:spacing w:after="120"/>
        <w:jc w:val="both"/>
        <w:rPr>
          <w:rFonts w:ascii="Arial" w:hAnsi="Arial" w:cs="Arial"/>
          <w:b/>
          <w:i/>
          <w:lang w:eastAsia="zh-CN"/>
        </w:rPr>
      </w:pPr>
      <w:r w:rsidRPr="0017001F">
        <w:rPr>
          <w:rFonts w:ascii="Arial" w:hAnsi="Arial" w:cs="Arial" w:hint="eastAsia"/>
          <w:b/>
          <w:i/>
          <w:lang w:eastAsia="zh-CN"/>
        </w:rPr>
        <w:t>O</w:t>
      </w:r>
      <w:r w:rsidRPr="0017001F">
        <w:rPr>
          <w:rFonts w:ascii="Arial" w:hAnsi="Arial" w:cs="Arial"/>
          <w:b/>
          <w:i/>
          <w:lang w:eastAsia="zh-CN"/>
        </w:rPr>
        <w:t xml:space="preserve">bservation </w:t>
      </w:r>
      <w:r>
        <w:rPr>
          <w:rFonts w:ascii="Arial" w:hAnsi="Arial" w:cs="Arial"/>
          <w:b/>
          <w:i/>
          <w:lang w:eastAsia="zh-CN"/>
        </w:rPr>
        <w:t>1</w:t>
      </w:r>
      <w:r w:rsidRPr="0017001F">
        <w:rPr>
          <w:rFonts w:ascii="Arial" w:hAnsi="Arial" w:cs="Arial"/>
          <w:b/>
          <w:i/>
          <w:lang w:eastAsia="zh-CN"/>
        </w:rPr>
        <w:t xml:space="preserve">: For Type 1 CA in NR-U, an additional short LBT is performed before transmission if there is gap between the time when counter is equal to 0 and slot boundary of the transmission. </w:t>
      </w:r>
    </w:p>
    <w:p w14:paraId="2644F412"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For Type 2 CA, there are specific gap restriction between two adjacent transmissions. For Type 2C CA, the gap is less than or equal to 16us. For Type 2B CA, the gap is equal to 16us. While for Type 2A CA, whether the gap is equal to 25us, or equal to and larger than 25 us, different companies may have different understanding. According to the Type 2A UL CA procedure description “</w:t>
      </w:r>
      <w:r w:rsidRPr="00E733B4">
        <w:rPr>
          <w:rFonts w:ascii="Arial" w:hAnsi="Arial" w:cs="Arial"/>
          <w:lang w:eastAsia="x-none"/>
        </w:rPr>
        <w:t xml:space="preserve">The UE may transmit the transmission </w:t>
      </w:r>
      <w:r w:rsidRPr="00E733B4">
        <w:rPr>
          <w:rFonts w:ascii="Arial" w:hAnsi="Arial" w:cs="Arial"/>
        </w:rPr>
        <w:t>immediately after sensing the channel to be idle for</w:t>
      </w:r>
      <w:r w:rsidRPr="00E733B4">
        <w:rPr>
          <w:rFonts w:ascii="Arial" w:hAnsi="Arial" w:cs="Arial"/>
          <w:b/>
        </w:rPr>
        <w:t xml:space="preserve"> at least a sensing interval </w:t>
      </w:r>
      <m:oMath>
        <m:sSub>
          <m:sSubPr>
            <m:ctrlPr>
              <w:rPr>
                <w:rFonts w:ascii="Cambria Math" w:hAnsi="Cambria Math" w:cs="Arial"/>
                <w:b/>
                <w:i/>
              </w:rPr>
            </m:ctrlPr>
          </m:sSubPr>
          <m:e>
            <m:r>
              <m:rPr>
                <m:sty m:val="bi"/>
              </m:rPr>
              <w:rPr>
                <w:rFonts w:ascii="Cambria Math" w:hAnsi="Cambria Math" w:cs="Arial"/>
              </w:rPr>
              <m:t>T</m:t>
            </m:r>
          </m:e>
          <m:sub>
            <m:r>
              <m:rPr>
                <m:nor/>
              </m:rPr>
              <w:rPr>
                <w:rFonts w:ascii="Arial" w:hAnsi="Arial" w:cs="Arial"/>
                <w:b/>
              </w:rPr>
              <m:t>short_ul</m:t>
            </m:r>
            <m:ctrlPr>
              <w:rPr>
                <w:rFonts w:ascii="Cambria Math" w:hAnsi="Cambria Math" w:cs="Arial"/>
                <w:b/>
              </w:rPr>
            </m:ctrlPr>
          </m:sub>
        </m:sSub>
        <m:r>
          <m:rPr>
            <m:sty m:val="bi"/>
          </m:rPr>
          <w:rPr>
            <w:rFonts w:ascii="Cambria Math" w:hAnsi="Cambria Math" w:cs="Arial"/>
          </w:rPr>
          <m:t>=25</m:t>
        </m:r>
        <m:r>
          <m:rPr>
            <m:sty m:val="bi"/>
          </m:rPr>
          <w:rPr>
            <w:rFonts w:ascii="Cambria Math" w:hAnsi="Cambria Math" w:cs="Arial"/>
          </w:rPr>
          <m:t>us</m:t>
        </m:r>
      </m:oMath>
      <w:r w:rsidRPr="00E733B4">
        <w:rPr>
          <w:rFonts w:ascii="Arial" w:hAnsi="Arial" w:cs="Arial"/>
        </w:rPr>
        <w:t>.</w:t>
      </w:r>
      <w:r>
        <w:rPr>
          <w:rFonts w:ascii="Arial" w:eastAsiaTheme="minorEastAsia" w:hAnsi="Arial" w:cs="Arial"/>
          <w:lang w:eastAsia="zh-CN"/>
        </w:rPr>
        <w:t xml:space="preserve">”, it is possible that UE can sense the channel to be idle more than 25us. Therefore, we think Type 2A CA is applicable if the gap between two transmission is equal to or larger than 25us. </w:t>
      </w:r>
    </w:p>
    <w:p w14:paraId="3E540EBC" w14:textId="7E9A0EA6" w:rsidR="005A5E44" w:rsidRPr="0017001F" w:rsidRDefault="005A5E44" w:rsidP="005A5E44">
      <w:pPr>
        <w:spacing w:after="120"/>
        <w:jc w:val="both"/>
        <w:rPr>
          <w:rFonts w:ascii="Arial" w:hAnsi="Arial" w:cs="Arial"/>
          <w:b/>
          <w:i/>
          <w:lang w:eastAsia="zh-CN"/>
        </w:rPr>
      </w:pPr>
      <w:r w:rsidRPr="0017001F">
        <w:rPr>
          <w:rFonts w:ascii="Arial" w:hAnsi="Arial" w:cs="Arial"/>
          <w:b/>
          <w:i/>
          <w:lang w:eastAsia="zh-CN"/>
        </w:rPr>
        <w:t xml:space="preserve">Observation </w:t>
      </w:r>
      <w:r>
        <w:rPr>
          <w:rFonts w:ascii="Arial" w:hAnsi="Arial" w:cs="Arial"/>
          <w:b/>
          <w:i/>
          <w:lang w:eastAsia="zh-CN"/>
        </w:rPr>
        <w:t>2</w:t>
      </w:r>
      <w:r w:rsidRPr="0017001F">
        <w:rPr>
          <w:rFonts w:ascii="Arial" w:hAnsi="Arial" w:cs="Arial"/>
          <w:b/>
          <w:i/>
          <w:lang w:eastAsia="zh-CN"/>
        </w:rPr>
        <w:t>: For Type 2 CA, the gap restriction for each channel access mechanism is as follows:</w:t>
      </w:r>
    </w:p>
    <w:p w14:paraId="39C624FA" w14:textId="77777777" w:rsidR="005A5E44" w:rsidRPr="0017001F"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2A CA, gap ≥ 25us</w:t>
      </w:r>
      <w:r w:rsidRPr="0017001F">
        <w:rPr>
          <w:rFonts w:ascii="Arial" w:eastAsiaTheme="minorEastAsia" w:hAnsi="Arial" w:cs="Arial"/>
          <w:b/>
          <w:i/>
          <w:sz w:val="20"/>
        </w:rPr>
        <w:t>；</w:t>
      </w:r>
    </w:p>
    <w:p w14:paraId="01856D21" w14:textId="77777777" w:rsidR="005A5E44" w:rsidRPr="0017001F"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2B CA, gap = 16us;</w:t>
      </w:r>
    </w:p>
    <w:p w14:paraId="76B84A73" w14:textId="77777777" w:rsidR="005A5E44" w:rsidRPr="0017001F"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2C CA, gap ≤ 16us;</w:t>
      </w:r>
    </w:p>
    <w:p w14:paraId="170D1837" w14:textId="77777777" w:rsidR="005A5E44" w:rsidRPr="0046744B" w:rsidRDefault="005A5E44" w:rsidP="005A5E44">
      <w:pPr>
        <w:spacing w:after="120"/>
        <w:ind w:left="420"/>
        <w:jc w:val="both"/>
        <w:rPr>
          <w:rFonts w:ascii="Arial" w:eastAsiaTheme="minorEastAsia" w:hAnsi="Arial" w:cs="Arial"/>
          <w:lang w:eastAsia="zh-CN"/>
        </w:rPr>
      </w:pPr>
    </w:p>
    <w:p w14:paraId="6C66AD5A" w14:textId="77777777" w:rsidR="005A5E44" w:rsidRDefault="005A5E44" w:rsidP="005A5E44">
      <w:pPr>
        <w:numPr>
          <w:ilvl w:val="0"/>
          <w:numId w:val="10"/>
        </w:numPr>
        <w:spacing w:after="120"/>
        <w:rPr>
          <w:rFonts w:ascii="Arial" w:hAnsi="Arial" w:cs="Arial"/>
          <w:b/>
          <w:lang w:eastAsia="zh-CN"/>
        </w:rPr>
      </w:pPr>
      <w:r w:rsidRPr="00D44086">
        <w:rPr>
          <w:rFonts w:ascii="Arial" w:hAnsi="Arial" w:cs="Arial"/>
          <w:b/>
          <w:lang w:eastAsia="zh-CN"/>
        </w:rPr>
        <w:t xml:space="preserve">Channel access priority class </w:t>
      </w:r>
    </w:p>
    <w:p w14:paraId="3A153874" w14:textId="4425E9CB" w:rsidR="005A5E44" w:rsidRDefault="005A5E44" w:rsidP="005A5E44">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 xml:space="preserve">or Type 1 CA, the channel access parameters are determined by corresponding channel access priority class (CAPC). In NR-U, two separate channel access parameter tables are defined for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and UE respectively [</w:t>
      </w:r>
      <w:r w:rsidR="00DD57FC">
        <w:rPr>
          <w:rFonts w:ascii="Arial" w:eastAsiaTheme="minorEastAsia" w:hAnsi="Arial" w:cs="Arial"/>
          <w:lang w:eastAsia="zh-CN"/>
        </w:rPr>
        <w:t>6</w:t>
      </w:r>
      <w:r>
        <w:rPr>
          <w:rFonts w:ascii="Arial" w:eastAsiaTheme="minorEastAsia" w:hAnsi="Arial" w:cs="Arial"/>
          <w:lang w:eastAsia="zh-CN"/>
        </w:rPr>
        <w:t>], which follows the regulation that one table is for supervising device and another is for supervised device [</w:t>
      </w:r>
      <w:r w:rsidR="00F56EB0">
        <w:rPr>
          <w:rFonts w:ascii="Arial" w:eastAsiaTheme="minorEastAsia" w:hAnsi="Arial" w:cs="Arial"/>
          <w:lang w:eastAsia="zh-CN"/>
        </w:rPr>
        <w:t>7</w:t>
      </w:r>
      <w:r>
        <w:rPr>
          <w:rFonts w:ascii="Arial" w:eastAsiaTheme="minorEastAsia" w:hAnsi="Arial" w:cs="Arial"/>
          <w:lang w:eastAsia="zh-CN"/>
        </w:rPr>
        <w:t>]. For SL-U, it does not support one SL-U UE to schedule resource for another SL-U UE. Therefore, we think it is reasonable to reuse the CAPC parameter table of NR-U UL, as shown in Table 3.</w:t>
      </w:r>
    </w:p>
    <w:p w14:paraId="5B237D33" w14:textId="2C062FA1" w:rsidR="005A5E44" w:rsidRPr="00ED3A03" w:rsidRDefault="005A5E44" w:rsidP="005A5E44">
      <w:pPr>
        <w:pStyle w:val="TH"/>
      </w:pPr>
      <w:r w:rsidRPr="00ED3A03">
        <w:lastRenderedPageBreak/>
        <w:t xml:space="preserve">Table </w:t>
      </w:r>
      <w:r>
        <w:t>3</w:t>
      </w:r>
      <w:r w:rsidRPr="00ED3A03">
        <w:t>: Channel Access Priority Class (CAPC) for UL</w:t>
      </w:r>
    </w:p>
    <w:tbl>
      <w:tblPr>
        <w:tblW w:w="7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571"/>
        <w:gridCol w:w="848"/>
        <w:gridCol w:w="993"/>
        <w:gridCol w:w="1134"/>
        <w:gridCol w:w="2412"/>
      </w:tblGrid>
      <w:tr w:rsidR="005A5E44" w:rsidRPr="00ED3A03" w14:paraId="630C249C" w14:textId="77777777" w:rsidTr="00652E02">
        <w:trPr>
          <w:trHeight w:val="554"/>
          <w:jc w:val="center"/>
        </w:trPr>
        <w:tc>
          <w:tcPr>
            <w:tcW w:w="1553" w:type="dxa"/>
            <w:shd w:val="clear" w:color="auto" w:fill="E0E0E0"/>
            <w:vAlign w:val="center"/>
          </w:tcPr>
          <w:p w14:paraId="7B86FD2B" w14:textId="77777777" w:rsidR="005A5E44" w:rsidRPr="00ED3A03" w:rsidRDefault="005A5E44" w:rsidP="00652E02">
            <w:pPr>
              <w:pStyle w:val="TAH"/>
            </w:pPr>
            <w:r w:rsidRPr="00ED3A03">
              <w:t>Channel Access Priority Class (</w:t>
            </w:r>
            <m:oMath>
              <m:r>
                <m:rPr>
                  <m:sty m:val="bi"/>
                </m:rPr>
                <w:rPr>
                  <w:rFonts w:ascii="Cambria Math"/>
                </w:rPr>
                <m:t>p</m:t>
              </m:r>
            </m:oMath>
            <w:r w:rsidRPr="00ED3A03">
              <w:t>)</w:t>
            </w:r>
          </w:p>
        </w:tc>
        <w:tc>
          <w:tcPr>
            <w:tcW w:w="571" w:type="dxa"/>
            <w:shd w:val="clear" w:color="auto" w:fill="E0E0E0"/>
            <w:vAlign w:val="center"/>
          </w:tcPr>
          <w:p w14:paraId="04AB4D31" w14:textId="77777777" w:rsidR="005A5E44" w:rsidRPr="00203643" w:rsidRDefault="002641A0" w:rsidP="00652E02">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848" w:type="dxa"/>
            <w:shd w:val="clear" w:color="auto" w:fill="E0E0E0"/>
            <w:vAlign w:val="center"/>
          </w:tcPr>
          <w:p w14:paraId="3ABCF9F0" w14:textId="77777777" w:rsidR="005A5E44" w:rsidRPr="00203643" w:rsidRDefault="005A5E44" w:rsidP="00652E02">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3" w:type="dxa"/>
            <w:shd w:val="clear" w:color="auto" w:fill="E0E0E0"/>
            <w:vAlign w:val="center"/>
          </w:tcPr>
          <w:p w14:paraId="7ECD3B4F" w14:textId="77777777" w:rsidR="005A5E44" w:rsidRPr="00203643" w:rsidRDefault="005A5E44" w:rsidP="00652E02">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34" w:type="dxa"/>
            <w:shd w:val="clear" w:color="auto" w:fill="E0E0E0"/>
            <w:vAlign w:val="center"/>
          </w:tcPr>
          <w:p w14:paraId="22693EB6" w14:textId="77777777" w:rsidR="005A5E44" w:rsidRPr="00203643" w:rsidRDefault="002641A0" w:rsidP="00652E02">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412" w:type="dxa"/>
            <w:shd w:val="clear" w:color="auto" w:fill="E0E0E0"/>
            <w:vAlign w:val="center"/>
          </w:tcPr>
          <w:p w14:paraId="3A978D15" w14:textId="77777777" w:rsidR="005A5E44" w:rsidRPr="00ED3A03" w:rsidRDefault="005A5E44" w:rsidP="00652E02">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5A5E44" w:rsidRPr="00ED3A03" w14:paraId="037026E9" w14:textId="77777777" w:rsidTr="00652E02">
        <w:trPr>
          <w:trHeight w:val="376"/>
          <w:jc w:val="center"/>
        </w:trPr>
        <w:tc>
          <w:tcPr>
            <w:tcW w:w="1553" w:type="dxa"/>
            <w:shd w:val="clear" w:color="auto" w:fill="auto"/>
            <w:vAlign w:val="center"/>
          </w:tcPr>
          <w:p w14:paraId="63E5678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w:t>
            </w:r>
          </w:p>
        </w:tc>
        <w:tc>
          <w:tcPr>
            <w:tcW w:w="571" w:type="dxa"/>
            <w:shd w:val="clear" w:color="auto" w:fill="auto"/>
            <w:vAlign w:val="center"/>
          </w:tcPr>
          <w:p w14:paraId="72C1DE10"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848" w:type="dxa"/>
            <w:vAlign w:val="center"/>
          </w:tcPr>
          <w:p w14:paraId="12711037"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993" w:type="dxa"/>
            <w:vAlign w:val="center"/>
          </w:tcPr>
          <w:p w14:paraId="1687BFF6"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1134" w:type="dxa"/>
            <w:vAlign w:val="center"/>
          </w:tcPr>
          <w:p w14:paraId="70DBF9C2"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 xml:space="preserve">2 </w:t>
            </w:r>
            <w:proofErr w:type="spellStart"/>
            <w:r w:rsidRPr="00ED3A03">
              <w:rPr>
                <w:rFonts w:ascii="Times New Roman" w:hAnsi="Times New Roman"/>
                <w:sz w:val="20"/>
              </w:rPr>
              <w:t>ms</w:t>
            </w:r>
            <w:proofErr w:type="spellEnd"/>
          </w:p>
        </w:tc>
        <w:tc>
          <w:tcPr>
            <w:tcW w:w="2412" w:type="dxa"/>
            <w:vAlign w:val="center"/>
          </w:tcPr>
          <w:p w14:paraId="42098CED"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{3,7}</w:t>
            </w:r>
          </w:p>
        </w:tc>
      </w:tr>
      <w:tr w:rsidR="005A5E44" w:rsidRPr="00ED3A03" w14:paraId="2B145AA6" w14:textId="77777777" w:rsidTr="00652E02">
        <w:trPr>
          <w:trHeight w:val="376"/>
          <w:jc w:val="center"/>
        </w:trPr>
        <w:tc>
          <w:tcPr>
            <w:tcW w:w="1553" w:type="dxa"/>
            <w:shd w:val="clear" w:color="auto" w:fill="auto"/>
            <w:vAlign w:val="center"/>
          </w:tcPr>
          <w:p w14:paraId="00915EB6"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571" w:type="dxa"/>
            <w:shd w:val="clear" w:color="auto" w:fill="auto"/>
            <w:vAlign w:val="center"/>
          </w:tcPr>
          <w:p w14:paraId="63EB2A15"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2</w:t>
            </w:r>
          </w:p>
        </w:tc>
        <w:tc>
          <w:tcPr>
            <w:tcW w:w="848" w:type="dxa"/>
            <w:vAlign w:val="center"/>
          </w:tcPr>
          <w:p w14:paraId="4FBA49C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993" w:type="dxa"/>
            <w:vAlign w:val="center"/>
          </w:tcPr>
          <w:p w14:paraId="38AD8760"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1134" w:type="dxa"/>
            <w:vAlign w:val="center"/>
          </w:tcPr>
          <w:p w14:paraId="742F422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 xml:space="preserve">4 </w:t>
            </w:r>
            <w:proofErr w:type="spellStart"/>
            <w:r w:rsidRPr="00ED3A03">
              <w:rPr>
                <w:rFonts w:ascii="Times New Roman" w:hAnsi="Times New Roman"/>
                <w:sz w:val="20"/>
              </w:rPr>
              <w:t>ms</w:t>
            </w:r>
            <w:proofErr w:type="spellEnd"/>
          </w:p>
        </w:tc>
        <w:tc>
          <w:tcPr>
            <w:tcW w:w="2412" w:type="dxa"/>
            <w:vAlign w:val="center"/>
          </w:tcPr>
          <w:p w14:paraId="540A52B9"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{7,15}</w:t>
            </w:r>
          </w:p>
        </w:tc>
      </w:tr>
      <w:tr w:rsidR="005A5E44" w:rsidRPr="00ED3A03" w14:paraId="29A62FB0" w14:textId="77777777" w:rsidTr="00652E02">
        <w:trPr>
          <w:trHeight w:val="376"/>
          <w:jc w:val="center"/>
        </w:trPr>
        <w:tc>
          <w:tcPr>
            <w:tcW w:w="1553" w:type="dxa"/>
            <w:shd w:val="clear" w:color="auto" w:fill="auto"/>
            <w:vAlign w:val="center"/>
          </w:tcPr>
          <w:p w14:paraId="46E66B2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571" w:type="dxa"/>
            <w:shd w:val="clear" w:color="auto" w:fill="auto"/>
            <w:vAlign w:val="center"/>
          </w:tcPr>
          <w:p w14:paraId="10AA3ACC"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3</w:t>
            </w:r>
          </w:p>
        </w:tc>
        <w:tc>
          <w:tcPr>
            <w:tcW w:w="848" w:type="dxa"/>
            <w:vAlign w:val="center"/>
          </w:tcPr>
          <w:p w14:paraId="6D9E6658"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993" w:type="dxa"/>
            <w:vAlign w:val="center"/>
          </w:tcPr>
          <w:p w14:paraId="70C92DAF"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1023</w:t>
            </w:r>
          </w:p>
        </w:tc>
        <w:tc>
          <w:tcPr>
            <w:tcW w:w="1134" w:type="dxa"/>
            <w:vAlign w:val="center"/>
          </w:tcPr>
          <w:p w14:paraId="70EA8C2E"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 xml:space="preserve">6ms or 10 </w:t>
            </w:r>
            <w:proofErr w:type="spellStart"/>
            <w:r w:rsidRPr="00ED3A03">
              <w:rPr>
                <w:rFonts w:ascii="Times New Roman" w:hAnsi="Times New Roman"/>
                <w:sz w:val="20"/>
              </w:rPr>
              <w:t>ms</w:t>
            </w:r>
            <w:proofErr w:type="spellEnd"/>
            <w:r w:rsidRPr="00ED3A03">
              <w:rPr>
                <w:rFonts w:ascii="Times New Roman" w:hAnsi="Times New Roman"/>
                <w:sz w:val="20"/>
              </w:rPr>
              <w:t xml:space="preserve"> </w:t>
            </w:r>
          </w:p>
        </w:tc>
        <w:tc>
          <w:tcPr>
            <w:tcW w:w="2412" w:type="dxa"/>
            <w:vAlign w:val="center"/>
          </w:tcPr>
          <w:p w14:paraId="7110B96B"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{15,31,63,127,255,511,1023}</w:t>
            </w:r>
          </w:p>
        </w:tc>
      </w:tr>
      <w:tr w:rsidR="005A5E44" w:rsidRPr="00ED3A03" w14:paraId="558E30E2" w14:textId="77777777" w:rsidTr="00652E02">
        <w:trPr>
          <w:trHeight w:val="376"/>
          <w:jc w:val="center"/>
        </w:trPr>
        <w:tc>
          <w:tcPr>
            <w:tcW w:w="1553" w:type="dxa"/>
            <w:shd w:val="clear" w:color="auto" w:fill="auto"/>
            <w:vAlign w:val="center"/>
          </w:tcPr>
          <w:p w14:paraId="6780497A"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4</w:t>
            </w:r>
          </w:p>
        </w:tc>
        <w:tc>
          <w:tcPr>
            <w:tcW w:w="571" w:type="dxa"/>
            <w:shd w:val="clear" w:color="auto" w:fill="auto"/>
            <w:vAlign w:val="center"/>
          </w:tcPr>
          <w:p w14:paraId="3F8FC5A8"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7</w:t>
            </w:r>
          </w:p>
        </w:tc>
        <w:tc>
          <w:tcPr>
            <w:tcW w:w="848" w:type="dxa"/>
            <w:vAlign w:val="center"/>
          </w:tcPr>
          <w:p w14:paraId="099E8CEF"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w:t>
            </w:r>
          </w:p>
        </w:tc>
        <w:tc>
          <w:tcPr>
            <w:tcW w:w="993" w:type="dxa"/>
            <w:vAlign w:val="center"/>
          </w:tcPr>
          <w:p w14:paraId="22916A91"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1023</w:t>
            </w:r>
          </w:p>
        </w:tc>
        <w:tc>
          <w:tcPr>
            <w:tcW w:w="1134" w:type="dxa"/>
            <w:vAlign w:val="center"/>
          </w:tcPr>
          <w:p w14:paraId="3FB209ED"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 xml:space="preserve">6ms or 10 </w:t>
            </w:r>
            <w:proofErr w:type="spellStart"/>
            <w:r w:rsidRPr="00ED3A03">
              <w:rPr>
                <w:rFonts w:ascii="Times New Roman" w:hAnsi="Times New Roman"/>
                <w:sz w:val="20"/>
              </w:rPr>
              <w:t>ms</w:t>
            </w:r>
            <w:proofErr w:type="spellEnd"/>
          </w:p>
        </w:tc>
        <w:tc>
          <w:tcPr>
            <w:tcW w:w="2412" w:type="dxa"/>
            <w:vAlign w:val="center"/>
          </w:tcPr>
          <w:p w14:paraId="2C33AD5A" w14:textId="77777777" w:rsidR="005A5E44" w:rsidRPr="00ED3A03" w:rsidRDefault="005A5E44" w:rsidP="00652E02">
            <w:pPr>
              <w:pStyle w:val="TAC"/>
              <w:rPr>
                <w:rFonts w:ascii="Times New Roman" w:hAnsi="Times New Roman"/>
                <w:sz w:val="20"/>
              </w:rPr>
            </w:pPr>
            <w:r w:rsidRPr="00ED3A03">
              <w:rPr>
                <w:rFonts w:ascii="Times New Roman" w:hAnsi="Times New Roman"/>
                <w:sz w:val="20"/>
              </w:rPr>
              <w:t>{15,31,63,127,255,511,1023}</w:t>
            </w:r>
          </w:p>
        </w:tc>
      </w:tr>
      <w:tr w:rsidR="005A5E44" w:rsidRPr="00ED3A03" w14:paraId="6C5FD4EC" w14:textId="77777777" w:rsidTr="00652E02">
        <w:trPr>
          <w:trHeight w:val="376"/>
          <w:jc w:val="center"/>
        </w:trPr>
        <w:tc>
          <w:tcPr>
            <w:tcW w:w="7508" w:type="dxa"/>
            <w:gridSpan w:val="6"/>
            <w:shd w:val="clear" w:color="auto" w:fill="auto"/>
            <w:vAlign w:val="center"/>
          </w:tcPr>
          <w:p w14:paraId="4AF62A1D" w14:textId="77777777" w:rsidR="005A5E44" w:rsidRPr="00ED3A03" w:rsidRDefault="005A5E44" w:rsidP="00652E02">
            <w:pPr>
              <w:rPr>
                <w:lang w:eastAsia="x-none"/>
              </w:rPr>
            </w:pPr>
            <w:r w:rsidRPr="00ED3A03">
              <w:rPr>
                <w:lang w:val="en-AU"/>
              </w:rPr>
              <w:t>NOTE1:</w:t>
            </w:r>
            <w:r w:rsidRPr="00ED3A03">
              <w:rPr>
                <w:lang w:eastAsia="x-none"/>
              </w:rPr>
              <w:tab/>
            </w:r>
            <w:r w:rsidRPr="00ED3A03">
              <w:t xml:space="preserve">For </w:t>
            </w:r>
            <m:oMath>
              <m:r>
                <w:rPr>
                  <w:rFonts w:ascii="Cambria Math" w:hAnsi="Cambria Math"/>
                </w:rPr>
                <m:t>p=3,4</m:t>
              </m:r>
            </m:oMath>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3A03">
              <w:t xml:space="preserve"> if the higher layer parameter </w:t>
            </w:r>
            <w:r w:rsidRPr="00ED3A03">
              <w:rPr>
                <w:i/>
              </w:rPr>
              <w:t xml:space="preserve">absenceOfAnyOtherTechnology-r14 </w:t>
            </w:r>
            <w:r w:rsidRPr="00ED3A03">
              <w:t xml:space="preserve">or </w:t>
            </w:r>
            <w:r w:rsidRPr="00ED3A03">
              <w:rPr>
                <w:i/>
              </w:rPr>
              <w:t>absenceOfAnyOtherTechnology-</w:t>
            </w:r>
            <w:r w:rsidRPr="00ED3A03">
              <w:t xml:space="preserve">r16 is </w:t>
            </w:r>
            <w:proofErr w:type="gramStart"/>
            <w:r w:rsidRPr="00ED3A03">
              <w:t>provided</w:t>
            </w:r>
            <w:r w:rsidRPr="00ED3A03">
              <w:rPr>
                <w:i/>
              </w:rPr>
              <w:t xml:space="preserve"> </w:t>
            </w:r>
            <w:r w:rsidRPr="00ED3A03">
              <w:t>,</w:t>
            </w:r>
            <w:proofErr w:type="gramEnd"/>
            <w:r w:rsidRPr="00ED3A03">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ED3A03">
              <w:t xml:space="preserve">. </w:t>
            </w:r>
          </w:p>
          <w:p w14:paraId="60BA7678" w14:textId="77777777" w:rsidR="005A5E44" w:rsidRPr="00ED3A03" w:rsidRDefault="005A5E44" w:rsidP="00652E02">
            <w:pPr>
              <w:rPr>
                <w:lang w:eastAsia="x-none"/>
              </w:rPr>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ED3A03">
              <w:t xml:space="preserve"> it </w:t>
            </w:r>
            <w:r w:rsidRPr="00ED3A03">
              <w:rPr>
                <w:lang w:val="en-AU"/>
              </w:rPr>
              <w:t xml:space="preserve">may be increased to </w:t>
            </w:r>
            <m:oMath>
              <m:r>
                <w:rPr>
                  <w:rFonts w:ascii="Cambria Math" w:hAnsi="Cambria Math"/>
                </w:rPr>
                <m:t>8ms</m:t>
              </m:r>
            </m:oMath>
            <w:r w:rsidRPr="00ED3A03">
              <w:rPr>
                <w:lang w:val="en-AU"/>
              </w:rPr>
              <w:t xml:space="preserve"> by inserting one or more gaps. The minimum duration of a gap shall be </w:t>
            </w:r>
            <m:oMath>
              <m:r>
                <w:rPr>
                  <w:rFonts w:ascii="Cambria Math" w:hAnsi="Cambria Math"/>
                </w:rPr>
                <m:t>100us</m:t>
              </m:r>
            </m:oMath>
            <w:r w:rsidRPr="00ED3A03">
              <w:rPr>
                <w:lang w:val="en-AU"/>
              </w:rPr>
              <w:t xml:space="preserve">. The maximum duration before including any such gap shall be </w:t>
            </w:r>
            <m:oMath>
              <m:r>
                <w:rPr>
                  <w:rFonts w:ascii="Cambria Math" w:hAnsi="Cambria Math"/>
                </w:rPr>
                <m:t>6ms</m:t>
              </m:r>
            </m:oMath>
            <w:r w:rsidRPr="00ED3A03">
              <w:rPr>
                <w:lang w:val="en-AU"/>
              </w:rPr>
              <w:t xml:space="preserve">. </w:t>
            </w:r>
          </w:p>
        </w:tc>
      </w:tr>
    </w:tbl>
    <w:p w14:paraId="33786130" w14:textId="77777777" w:rsidR="005A5E44" w:rsidRPr="00882DC1" w:rsidRDefault="005A5E44" w:rsidP="005A5E44">
      <w:pPr>
        <w:spacing w:after="120"/>
        <w:ind w:left="420"/>
        <w:jc w:val="both"/>
        <w:rPr>
          <w:rFonts w:ascii="Arial" w:eastAsiaTheme="minorEastAsia" w:hAnsi="Arial" w:cs="Arial"/>
          <w:lang w:eastAsia="zh-CN"/>
        </w:rPr>
      </w:pPr>
    </w:p>
    <w:p w14:paraId="2C35473B" w14:textId="276B9E9A" w:rsidR="005A5E44" w:rsidRPr="000F7D93" w:rsidRDefault="005A5E44" w:rsidP="005A5E44">
      <w:pPr>
        <w:spacing w:after="120"/>
        <w:jc w:val="both"/>
        <w:rPr>
          <w:rFonts w:ascii="Arial" w:eastAsiaTheme="minorEastAsia" w:hAnsi="Arial" w:cs="Arial"/>
          <w:b/>
          <w:i/>
          <w:lang w:eastAsia="zh-CN"/>
        </w:rPr>
      </w:pPr>
      <w:r w:rsidRPr="000F7D93">
        <w:rPr>
          <w:rFonts w:ascii="Arial" w:eastAsiaTheme="minorEastAsia" w:hAnsi="Arial" w:cs="Arial" w:hint="eastAsia"/>
          <w:b/>
          <w:i/>
          <w:lang w:eastAsia="zh-CN"/>
        </w:rPr>
        <w:t>P</w:t>
      </w:r>
      <w:r w:rsidRPr="000F7D93">
        <w:rPr>
          <w:rFonts w:ascii="Arial" w:eastAsiaTheme="minorEastAsia" w:hAnsi="Arial" w:cs="Arial"/>
          <w:b/>
          <w:i/>
          <w:lang w:eastAsia="zh-CN"/>
        </w:rPr>
        <w:t xml:space="preserve">roposal </w:t>
      </w:r>
      <w:r>
        <w:rPr>
          <w:rFonts w:ascii="Arial" w:eastAsiaTheme="minorEastAsia" w:hAnsi="Arial" w:cs="Arial"/>
          <w:b/>
          <w:i/>
          <w:lang w:eastAsia="zh-CN"/>
        </w:rPr>
        <w:t>8</w:t>
      </w:r>
      <w:r w:rsidRPr="000F7D93">
        <w:rPr>
          <w:rFonts w:ascii="Arial" w:eastAsiaTheme="minorEastAsia" w:hAnsi="Arial" w:cs="Arial"/>
          <w:b/>
          <w:i/>
          <w:lang w:eastAsia="zh-CN"/>
        </w:rPr>
        <w:t xml:space="preserve">: For Type 1 CA in SL-U, the CAPC table for UL in NR-U can be reused. </w:t>
      </w:r>
    </w:p>
    <w:p w14:paraId="12FA5F47" w14:textId="78481454" w:rsidR="005A5E44" w:rsidRDefault="005A5E44" w:rsidP="005A5E44">
      <w:pPr>
        <w:spacing w:after="120"/>
        <w:jc w:val="both"/>
        <w:rPr>
          <w:rFonts w:ascii="Arial" w:eastAsiaTheme="minorEastAsia" w:hAnsi="Arial" w:cs="Arial"/>
          <w:lang w:eastAsia="zh-CN"/>
        </w:rPr>
      </w:pPr>
      <w:r w:rsidRPr="0074686C">
        <w:rPr>
          <w:rFonts w:ascii="Arial" w:eastAsiaTheme="minorEastAsia" w:hAnsi="Arial" w:cs="Arial"/>
          <w:lang w:eastAsia="zh-CN"/>
        </w:rPr>
        <w:t>In NR-U</w:t>
      </w:r>
      <w:r>
        <w:rPr>
          <w:rFonts w:ascii="Arial" w:eastAsiaTheme="minorEastAsia" w:hAnsi="Arial" w:cs="Arial"/>
          <w:lang w:eastAsia="zh-CN"/>
        </w:rPr>
        <w:t xml:space="preserve"> UL</w:t>
      </w:r>
      <w:r w:rsidRPr="0074686C">
        <w:rPr>
          <w:rFonts w:ascii="Arial" w:eastAsiaTheme="minorEastAsia" w:hAnsi="Arial" w:cs="Arial"/>
          <w:lang w:eastAsia="zh-CN"/>
        </w:rPr>
        <w:t xml:space="preserve">, </w:t>
      </w:r>
      <w:r>
        <w:rPr>
          <w:rFonts w:ascii="Arial" w:eastAsiaTheme="minorEastAsia" w:hAnsi="Arial" w:cs="Arial"/>
          <w:lang w:eastAsia="zh-CN"/>
        </w:rPr>
        <w:t>the CAPC is determined based on channel type. For example, for</w:t>
      </w:r>
      <w:r w:rsidRPr="0074686C">
        <w:rPr>
          <w:rFonts w:ascii="Arial" w:eastAsiaTheme="minorEastAsia" w:hAnsi="Arial" w:cs="Arial"/>
          <w:lang w:eastAsia="zh-CN"/>
        </w:rPr>
        <w:t xml:space="preserve"> SRS </w:t>
      </w:r>
      <w:r>
        <w:rPr>
          <w:rFonts w:ascii="Arial" w:eastAsiaTheme="minorEastAsia" w:hAnsi="Arial" w:cs="Arial"/>
          <w:lang w:eastAsia="zh-CN"/>
        </w:rPr>
        <w:t>an</w:t>
      </w:r>
      <w:r w:rsidRPr="0074686C">
        <w:rPr>
          <w:rFonts w:ascii="Arial" w:eastAsiaTheme="minorEastAsia" w:hAnsi="Arial" w:cs="Arial"/>
          <w:lang w:eastAsia="zh-CN"/>
        </w:rPr>
        <w:t>d PUCCH transmission, specific CAPC is applied. For PUSC</w:t>
      </w:r>
      <w:r>
        <w:rPr>
          <w:rFonts w:ascii="Arial" w:eastAsiaTheme="minorEastAsia" w:hAnsi="Arial" w:cs="Arial"/>
          <w:lang w:eastAsia="zh-CN"/>
        </w:rPr>
        <w:t>H</w:t>
      </w:r>
      <w:r w:rsidRPr="0074686C">
        <w:rPr>
          <w:rFonts w:ascii="Arial" w:eastAsiaTheme="minorEastAsia" w:hAnsi="Arial" w:cs="Arial"/>
          <w:lang w:eastAsia="zh-CN"/>
        </w:rPr>
        <w:t xml:space="preserve"> transmission, the CAPC is determined by 5QI</w:t>
      </w:r>
      <w:r>
        <w:rPr>
          <w:rFonts w:ascii="Arial" w:eastAsiaTheme="minorEastAsia" w:hAnsi="Arial" w:cs="Arial"/>
          <w:lang w:eastAsia="zh-CN"/>
        </w:rPr>
        <w:t xml:space="preserve"> [</w:t>
      </w:r>
      <w:r w:rsidR="00F56EB0">
        <w:rPr>
          <w:rFonts w:ascii="Arial" w:eastAsiaTheme="minorEastAsia" w:hAnsi="Arial" w:cs="Arial"/>
          <w:lang w:eastAsia="zh-CN"/>
        </w:rPr>
        <w:t>8</w:t>
      </w:r>
      <w:r>
        <w:rPr>
          <w:rFonts w:ascii="Arial" w:eastAsiaTheme="minorEastAsia" w:hAnsi="Arial" w:cs="Arial"/>
          <w:lang w:eastAsia="zh-CN"/>
        </w:rPr>
        <w:t xml:space="preserve">]. The mapping between CAPC and 5QI is shown in Table 4. </w:t>
      </w:r>
    </w:p>
    <w:p w14:paraId="2A25ED27" w14:textId="2F4DD7BF" w:rsidR="005A5E44" w:rsidRPr="00F1484D" w:rsidRDefault="005A5E44" w:rsidP="005A5E44">
      <w:pPr>
        <w:pStyle w:val="TH"/>
        <w:outlineLvl w:val="0"/>
      </w:pPr>
      <w:r w:rsidRPr="00F1484D">
        <w:t xml:space="preserve">Table </w:t>
      </w:r>
      <w:r>
        <w:rPr>
          <w:lang w:eastAsia="zh-CN"/>
        </w:rPr>
        <w:t>4</w:t>
      </w:r>
      <w:r w:rsidRPr="00F1484D">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5A5E44" w:rsidRPr="00F1484D" w14:paraId="1D6E5A0C" w14:textId="77777777" w:rsidTr="00652E02">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07BA27" w14:textId="77777777" w:rsidR="005A5E44" w:rsidRPr="00F1484D" w:rsidRDefault="005A5E44" w:rsidP="00652E02">
            <w:pPr>
              <w:pStyle w:val="TAH"/>
            </w:pPr>
            <w:r w:rsidRPr="00F1484D">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F7D1A80" w14:textId="77777777" w:rsidR="005A5E44" w:rsidRPr="00F1484D" w:rsidRDefault="005A5E44" w:rsidP="00652E02">
            <w:pPr>
              <w:pStyle w:val="TAH"/>
            </w:pPr>
            <w:r w:rsidRPr="00F1484D">
              <w:t>5QI</w:t>
            </w:r>
          </w:p>
        </w:tc>
      </w:tr>
      <w:tr w:rsidR="005A5E44" w:rsidRPr="00F1484D" w14:paraId="15238FE9"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D814505" w14:textId="77777777" w:rsidR="005A5E44" w:rsidRPr="00F1484D" w:rsidRDefault="005A5E44" w:rsidP="00652E02">
            <w:pPr>
              <w:pStyle w:val="TAC"/>
            </w:pPr>
            <w:r w:rsidRPr="00F1484D">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53418F4E" w14:textId="77777777" w:rsidR="005A5E44" w:rsidRPr="00F1484D" w:rsidRDefault="005A5E44" w:rsidP="00652E02">
            <w:pPr>
              <w:pStyle w:val="TAC"/>
            </w:pPr>
            <w:r w:rsidRPr="00F1484D">
              <w:rPr>
                <w:rFonts w:eastAsia="宋体"/>
              </w:rPr>
              <w:t xml:space="preserve">1, 3, 5, 65, 66, 67, 69, 70, </w:t>
            </w:r>
            <w:r w:rsidRPr="00F1484D">
              <w:rPr>
                <w:lang w:eastAsia="zh-CN"/>
              </w:rPr>
              <w:t>79,</w:t>
            </w:r>
            <w:r w:rsidRPr="00F1484D">
              <w:t xml:space="preserve"> </w:t>
            </w:r>
            <w:r w:rsidRPr="00F1484D">
              <w:rPr>
                <w:lang w:eastAsia="zh-CN"/>
              </w:rPr>
              <w:t>80, 82, 83, 84, 85</w:t>
            </w:r>
          </w:p>
        </w:tc>
      </w:tr>
      <w:tr w:rsidR="005A5E44" w:rsidRPr="00F1484D" w14:paraId="7A47282B"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05498B1" w14:textId="77777777" w:rsidR="005A5E44" w:rsidRPr="00F1484D" w:rsidRDefault="005A5E44" w:rsidP="00652E02">
            <w:pPr>
              <w:pStyle w:val="TAC"/>
            </w:pPr>
            <w:r w:rsidRPr="00F1484D">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87276E0" w14:textId="77777777" w:rsidR="005A5E44" w:rsidRPr="00F1484D" w:rsidRDefault="005A5E44" w:rsidP="00652E02">
            <w:pPr>
              <w:pStyle w:val="TAC"/>
            </w:pPr>
            <w:r w:rsidRPr="00F1484D">
              <w:rPr>
                <w:rFonts w:eastAsia="宋体"/>
              </w:rPr>
              <w:t>2, 7, 71</w:t>
            </w:r>
          </w:p>
        </w:tc>
      </w:tr>
      <w:tr w:rsidR="005A5E44" w:rsidRPr="00F1484D" w14:paraId="28A65820"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6DCEDB0" w14:textId="77777777" w:rsidR="005A5E44" w:rsidRPr="00F1484D" w:rsidRDefault="005A5E44" w:rsidP="00652E02">
            <w:pPr>
              <w:pStyle w:val="TAC"/>
            </w:pPr>
            <w:r w:rsidRPr="00F1484D">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34973A5A" w14:textId="77777777" w:rsidR="005A5E44" w:rsidRPr="00F1484D" w:rsidRDefault="005A5E44" w:rsidP="00652E02">
            <w:pPr>
              <w:pStyle w:val="TAC"/>
            </w:pPr>
            <w:r w:rsidRPr="00F1484D">
              <w:rPr>
                <w:rFonts w:eastAsia="宋体"/>
              </w:rPr>
              <w:t>4, 6, 8, 9, 72, 73, 74, 76</w:t>
            </w:r>
          </w:p>
        </w:tc>
      </w:tr>
      <w:tr w:rsidR="005A5E44" w:rsidRPr="00F1484D" w14:paraId="65BAB1DE" w14:textId="77777777" w:rsidTr="00652E02">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108F9DC4" w14:textId="77777777" w:rsidR="005A5E44" w:rsidRPr="00F1484D" w:rsidRDefault="005A5E44" w:rsidP="00652E02">
            <w:pPr>
              <w:pStyle w:val="TAC"/>
            </w:pPr>
            <w:r w:rsidRPr="00F1484D">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0A42F62" w14:textId="77777777" w:rsidR="005A5E44" w:rsidRPr="00F1484D" w:rsidRDefault="005A5E44" w:rsidP="00652E02">
            <w:pPr>
              <w:pStyle w:val="TAC"/>
            </w:pPr>
            <w:r w:rsidRPr="00F1484D">
              <w:t>-</w:t>
            </w:r>
          </w:p>
        </w:tc>
      </w:tr>
      <w:tr w:rsidR="005A5E44" w:rsidRPr="00F1484D" w14:paraId="77B595B0" w14:textId="77777777" w:rsidTr="00652E02">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64687CF" w14:textId="77777777" w:rsidR="005A5E44" w:rsidRPr="00F1484D" w:rsidRDefault="005A5E44" w:rsidP="00652E02">
            <w:pPr>
              <w:pStyle w:val="TAN"/>
              <w:ind w:left="0"/>
            </w:pPr>
            <w:r w:rsidRPr="00F1484D">
              <w:t>NOTE:</w:t>
            </w:r>
            <w:r w:rsidRPr="00F1484D">
              <w:tab/>
              <w:t>lower CAPC value means higher priority</w:t>
            </w:r>
          </w:p>
          <w:p w14:paraId="1AD4FB33" w14:textId="77777777" w:rsidR="005A5E44" w:rsidRPr="00F1484D" w:rsidRDefault="005A5E44" w:rsidP="00652E02">
            <w:pPr>
              <w:pStyle w:val="TAN"/>
              <w:ind w:left="0"/>
            </w:pPr>
            <w:r w:rsidRPr="00F1484D">
              <w:t>-</w:t>
            </w:r>
          </w:p>
        </w:tc>
      </w:tr>
    </w:tbl>
    <w:p w14:paraId="0C3C69B1" w14:textId="77777777" w:rsidR="005A5E44" w:rsidRDefault="005A5E44" w:rsidP="005A5E44">
      <w:pPr>
        <w:spacing w:after="120"/>
        <w:jc w:val="both"/>
        <w:rPr>
          <w:rFonts w:ascii="Arial" w:eastAsiaTheme="minorEastAsia" w:hAnsi="Arial" w:cs="Arial"/>
          <w:lang w:eastAsia="zh-CN"/>
        </w:rPr>
      </w:pPr>
    </w:p>
    <w:p w14:paraId="04AF5C62"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In SL-U, the same mechanism can be applied to PSCCH/PSSCH, i.e., the CAPC for PSCCH/PSSCH is based on PQI. </w:t>
      </w:r>
    </w:p>
    <w:p w14:paraId="5677CE1A" w14:textId="149F624D" w:rsidR="005A5E44" w:rsidRPr="00B03EA2" w:rsidRDefault="005A5E44" w:rsidP="005A5E44">
      <w:pPr>
        <w:spacing w:after="120"/>
        <w:jc w:val="both"/>
        <w:rPr>
          <w:rFonts w:ascii="Arial" w:eastAsiaTheme="minorEastAsia" w:hAnsi="Arial" w:cs="Arial"/>
          <w:b/>
          <w:i/>
          <w:lang w:eastAsia="zh-CN"/>
        </w:rPr>
      </w:pPr>
      <w:r w:rsidRPr="00B03EA2">
        <w:rPr>
          <w:rFonts w:ascii="Arial" w:eastAsiaTheme="minorEastAsia" w:hAnsi="Arial" w:cs="Arial"/>
          <w:b/>
          <w:i/>
          <w:lang w:eastAsia="zh-CN"/>
        </w:rPr>
        <w:t xml:space="preserve">Proposal </w:t>
      </w:r>
      <w:r>
        <w:rPr>
          <w:rFonts w:ascii="Arial" w:eastAsiaTheme="minorEastAsia" w:hAnsi="Arial" w:cs="Arial"/>
          <w:b/>
          <w:i/>
          <w:lang w:eastAsia="zh-CN"/>
        </w:rPr>
        <w:t>9</w:t>
      </w:r>
      <w:r w:rsidRPr="00B03EA2">
        <w:rPr>
          <w:rFonts w:ascii="Arial" w:eastAsiaTheme="minorEastAsia" w:hAnsi="Arial" w:cs="Arial"/>
          <w:b/>
          <w:i/>
          <w:lang w:eastAsia="zh-CN"/>
        </w:rPr>
        <w:t>: It supports to determine CAPC based on PQI</w:t>
      </w:r>
    </w:p>
    <w:p w14:paraId="4D2AA59E"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If SL feedback is enabled, when UE1 performs PSCCH/PSSCH transmission, the corresponding receiver UE2 will perform PSFCH transmission. If UE1 can access the channel by Type 1 CA, it can share the COT to UE2 so that UE2 can use Type 2 CA when it performs SL transmission within the COT duration, instead of Type 1 CA. That can improve PSFCH performance. Therefore, when UE1 determines CAPC for PSCCH/PSSCH, it can also consider the maximal COT duration of shared COT so that it can cover the corresponding PSFCH slot. </w:t>
      </w:r>
    </w:p>
    <w:p w14:paraId="782086FF" w14:textId="7E199889" w:rsidR="005A5E44" w:rsidRPr="00D3218D" w:rsidRDefault="005A5E44" w:rsidP="005A5E44">
      <w:pPr>
        <w:spacing w:after="120"/>
        <w:jc w:val="both"/>
        <w:rPr>
          <w:rFonts w:ascii="Arial" w:eastAsiaTheme="minorEastAsia" w:hAnsi="Arial" w:cs="Arial"/>
          <w:b/>
          <w:i/>
          <w:lang w:eastAsia="zh-CN"/>
        </w:rPr>
      </w:pPr>
      <w:r w:rsidRPr="00D3218D">
        <w:rPr>
          <w:rFonts w:ascii="Arial" w:eastAsiaTheme="minorEastAsia" w:hAnsi="Arial" w:cs="Arial"/>
          <w:b/>
          <w:i/>
          <w:lang w:eastAsia="zh-CN"/>
        </w:rPr>
        <w:t xml:space="preserve">Proposal </w:t>
      </w:r>
      <w:r>
        <w:rPr>
          <w:rFonts w:ascii="Arial" w:eastAsiaTheme="minorEastAsia" w:hAnsi="Arial" w:cs="Arial"/>
          <w:b/>
          <w:i/>
          <w:lang w:eastAsia="zh-CN"/>
        </w:rPr>
        <w:t>10</w:t>
      </w:r>
      <w:r w:rsidRPr="00D3218D">
        <w:rPr>
          <w:rFonts w:ascii="Arial" w:eastAsiaTheme="minorEastAsia" w:hAnsi="Arial" w:cs="Arial"/>
          <w:b/>
          <w:i/>
          <w:lang w:eastAsia="zh-CN"/>
        </w:rPr>
        <w:t xml:space="preserve">:  When UE determines CAPC for PSCCH/PSSCH, the corresponding PSFCH slot to be covered by the shared COT from the UE can be </w:t>
      </w:r>
      <w:r>
        <w:rPr>
          <w:rFonts w:ascii="Arial" w:eastAsiaTheme="minorEastAsia" w:hAnsi="Arial" w:cs="Arial"/>
          <w:b/>
          <w:i/>
          <w:lang w:eastAsia="zh-CN"/>
        </w:rPr>
        <w:t>supported</w:t>
      </w:r>
      <w:r w:rsidRPr="00D3218D">
        <w:rPr>
          <w:rFonts w:ascii="Arial" w:eastAsiaTheme="minorEastAsia" w:hAnsi="Arial" w:cs="Arial"/>
          <w:b/>
          <w:i/>
          <w:lang w:eastAsia="zh-CN"/>
        </w:rPr>
        <w:t xml:space="preserve">. </w:t>
      </w:r>
    </w:p>
    <w:p w14:paraId="12E7D45C" w14:textId="77777777" w:rsidR="005A5E44" w:rsidRDefault="005A5E44" w:rsidP="005A5E44">
      <w:pPr>
        <w:spacing w:after="120"/>
        <w:ind w:left="420"/>
        <w:jc w:val="both"/>
        <w:rPr>
          <w:rFonts w:ascii="Arial" w:eastAsiaTheme="minorEastAsia" w:hAnsi="Arial" w:cs="Arial"/>
          <w:lang w:eastAsia="zh-CN"/>
        </w:rPr>
      </w:pPr>
    </w:p>
    <w:p w14:paraId="62CA7A4D" w14:textId="77777777" w:rsidR="005A5E44" w:rsidRDefault="005A5E44" w:rsidP="005A5E44">
      <w:pPr>
        <w:numPr>
          <w:ilvl w:val="0"/>
          <w:numId w:val="10"/>
        </w:numPr>
        <w:spacing w:after="120"/>
        <w:rPr>
          <w:rFonts w:ascii="Arial" w:hAnsi="Arial" w:cs="Arial"/>
          <w:b/>
          <w:lang w:eastAsia="zh-CN"/>
        </w:rPr>
      </w:pPr>
      <w:r w:rsidRPr="00D44086">
        <w:rPr>
          <w:rFonts w:ascii="Arial" w:hAnsi="Arial" w:cs="Arial"/>
          <w:b/>
          <w:lang w:eastAsia="zh-CN"/>
        </w:rPr>
        <w:t>Contention window adjustment</w:t>
      </w:r>
    </w:p>
    <w:p w14:paraId="0CC2D49C"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In NR-U, it supports to adjust contention window based on HARQ feedback. We think this mechanism can also be applied to SL-U, especially for the case of unicast and groupcast with SL feedback enabled. While SL-U also support </w:t>
      </w:r>
      <w:proofErr w:type="gramStart"/>
      <w:r>
        <w:rPr>
          <w:rFonts w:ascii="Arial" w:eastAsiaTheme="minorEastAsia" w:hAnsi="Arial" w:cs="Arial"/>
          <w:lang w:eastAsia="zh-CN"/>
        </w:rPr>
        <w:t>broadcast</w:t>
      </w:r>
      <w:proofErr w:type="gramEnd"/>
      <w:r>
        <w:rPr>
          <w:rFonts w:ascii="Arial" w:eastAsiaTheme="minorEastAsia" w:hAnsi="Arial" w:cs="Arial"/>
          <w:lang w:eastAsia="zh-CN"/>
        </w:rPr>
        <w:t xml:space="preserve"> which does not support SL feedback. Even for unicast and groupcast, the SL feedback can be disabled. In those cases, the adjustment of contention window based on HARQ feedback cannot be applied. Some other mechanisms should be studied. </w:t>
      </w:r>
    </w:p>
    <w:p w14:paraId="29632915" w14:textId="3ABCB033" w:rsidR="005A5E44" w:rsidRPr="0036143C" w:rsidRDefault="005A5E44" w:rsidP="005A5E44">
      <w:pPr>
        <w:spacing w:after="120"/>
        <w:jc w:val="both"/>
        <w:rPr>
          <w:rFonts w:ascii="Arial" w:eastAsiaTheme="minorEastAsia" w:hAnsi="Arial" w:cs="Arial"/>
          <w:b/>
          <w:i/>
          <w:szCs w:val="20"/>
          <w:lang w:eastAsia="zh-CN"/>
        </w:rPr>
      </w:pPr>
      <w:r w:rsidRPr="0036143C">
        <w:rPr>
          <w:rFonts w:ascii="Arial" w:eastAsiaTheme="minorEastAsia" w:hAnsi="Arial" w:cs="Arial" w:hint="eastAsia"/>
          <w:b/>
          <w:i/>
          <w:szCs w:val="20"/>
          <w:lang w:eastAsia="zh-CN"/>
        </w:rPr>
        <w:t>P</w:t>
      </w:r>
      <w:r w:rsidRPr="0036143C">
        <w:rPr>
          <w:rFonts w:ascii="Arial" w:eastAsiaTheme="minorEastAsia" w:hAnsi="Arial" w:cs="Arial"/>
          <w:b/>
          <w:i/>
          <w:szCs w:val="20"/>
          <w:lang w:eastAsia="zh-CN"/>
        </w:rPr>
        <w:t xml:space="preserve">roposal </w:t>
      </w:r>
      <w:r>
        <w:rPr>
          <w:rFonts w:ascii="Arial" w:eastAsiaTheme="minorEastAsia" w:hAnsi="Arial" w:cs="Arial"/>
          <w:b/>
          <w:i/>
          <w:szCs w:val="20"/>
          <w:lang w:eastAsia="zh-CN"/>
        </w:rPr>
        <w:t>11</w:t>
      </w:r>
      <w:r w:rsidRPr="0036143C">
        <w:rPr>
          <w:rFonts w:ascii="Arial" w:eastAsiaTheme="minorEastAsia" w:hAnsi="Arial" w:cs="Arial"/>
          <w:b/>
          <w:i/>
          <w:szCs w:val="20"/>
          <w:lang w:eastAsia="zh-CN"/>
        </w:rPr>
        <w:t>:</w:t>
      </w:r>
    </w:p>
    <w:p w14:paraId="5C2BDE3F"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unicast and groupcast with SL feedback enabled, it supports to adjust the contention window based on HARQ feedback.</w:t>
      </w:r>
    </w:p>
    <w:p w14:paraId="19FA0C01"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broadcast, or unicast and groupcast with SL feedback disabled, how to adjust contention window needs FFS.</w:t>
      </w:r>
    </w:p>
    <w:p w14:paraId="28AB322B" w14:textId="77777777" w:rsidR="005A5E44" w:rsidRPr="00B54CFD" w:rsidRDefault="005A5E44" w:rsidP="005A5E44">
      <w:pPr>
        <w:spacing w:after="120"/>
        <w:jc w:val="both"/>
        <w:rPr>
          <w:rFonts w:ascii="Arial" w:eastAsiaTheme="minorEastAsia" w:hAnsi="Arial" w:cs="Arial"/>
        </w:rPr>
      </w:pPr>
    </w:p>
    <w:p w14:paraId="4AB0711D" w14:textId="77777777" w:rsidR="005A5E44" w:rsidRDefault="005A5E44" w:rsidP="005A5E44">
      <w:pPr>
        <w:numPr>
          <w:ilvl w:val="0"/>
          <w:numId w:val="10"/>
        </w:numPr>
        <w:spacing w:after="120"/>
        <w:rPr>
          <w:rFonts w:ascii="Arial" w:hAnsi="Arial" w:cs="Arial"/>
          <w:b/>
          <w:lang w:eastAsia="zh-CN"/>
        </w:rPr>
      </w:pPr>
      <w:r w:rsidRPr="00D44086">
        <w:rPr>
          <w:rFonts w:ascii="Arial" w:hAnsi="Arial" w:cs="Arial"/>
          <w:b/>
          <w:lang w:eastAsia="zh-CN"/>
        </w:rPr>
        <w:lastRenderedPageBreak/>
        <w:t>COT sharing</w:t>
      </w:r>
    </w:p>
    <w:p w14:paraId="6DF0490A" w14:textId="77777777" w:rsidR="005A5E44" w:rsidRDefault="005A5E44" w:rsidP="005A5E44">
      <w:pPr>
        <w:spacing w:after="120"/>
        <w:jc w:val="both"/>
        <w:rPr>
          <w:rFonts w:ascii="Arial" w:eastAsiaTheme="minorEastAsia" w:hAnsi="Arial" w:cs="Arial"/>
          <w:lang w:eastAsia="zh-CN"/>
        </w:rPr>
      </w:pPr>
      <w:r w:rsidRPr="00342680">
        <w:rPr>
          <w:rFonts w:ascii="Arial" w:eastAsiaTheme="minorEastAsia" w:hAnsi="Arial" w:cs="Arial"/>
          <w:lang w:eastAsia="zh-CN"/>
        </w:rPr>
        <w:t xml:space="preserve">In NR-U, it supports COT sharing between UE and </w:t>
      </w:r>
      <w:proofErr w:type="spellStart"/>
      <w:r w:rsidRPr="00342680">
        <w:rPr>
          <w:rFonts w:ascii="Arial" w:eastAsiaTheme="minorEastAsia" w:hAnsi="Arial" w:cs="Arial"/>
          <w:lang w:eastAsia="zh-CN"/>
        </w:rPr>
        <w:t>gNB</w:t>
      </w:r>
      <w:proofErr w:type="spellEnd"/>
      <w:r w:rsidRPr="00342680">
        <w:rPr>
          <w:rFonts w:ascii="Arial" w:eastAsiaTheme="minorEastAsia" w:hAnsi="Arial" w:cs="Arial"/>
          <w:lang w:eastAsia="zh-CN"/>
        </w:rPr>
        <w:t xml:space="preserve">. </w:t>
      </w:r>
      <w:r>
        <w:rPr>
          <w:rFonts w:ascii="Arial" w:eastAsiaTheme="minorEastAsia" w:hAnsi="Arial" w:cs="Arial"/>
          <w:lang w:eastAsia="zh-CN"/>
        </w:rPr>
        <w:t xml:space="preserve">If </w:t>
      </w:r>
      <w:proofErr w:type="spellStart"/>
      <w:r>
        <w:rPr>
          <w:rFonts w:ascii="Arial" w:eastAsiaTheme="minorEastAsia" w:hAnsi="Arial" w:cs="Arial"/>
          <w:lang w:eastAsia="zh-CN"/>
        </w:rPr>
        <w:t>gNB</w:t>
      </w:r>
      <w:proofErr w:type="spellEnd"/>
      <w:r>
        <w:rPr>
          <w:rFonts w:ascii="Arial" w:eastAsiaTheme="minorEastAsia" w:hAnsi="Arial" w:cs="Arial"/>
          <w:lang w:eastAsia="zh-CN"/>
        </w:rPr>
        <w:t>/UE uses the shared COT from UE/</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it can perform Type 2 CA within the shared COT duration. Such kind of COT sharing mechanism can also be applied to SL-U. If a SL-U UE access to the channel successfully, it can share the COT to other UEs. If a UE’s transmission resource is within the shared COT duration, it can use Type 2 CA, instead of Type 1 CA, which can improve LBT performance. </w:t>
      </w:r>
    </w:p>
    <w:p w14:paraId="362EE6DD" w14:textId="3A62F0C6" w:rsidR="005A5E44" w:rsidRDefault="005A5E44" w:rsidP="005A5E4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12</w:t>
      </w:r>
      <w:r w:rsidRPr="007C0C13">
        <w:rPr>
          <w:rFonts w:ascii="Arial" w:eastAsiaTheme="minorEastAsia" w:hAnsi="Arial" w:cs="Arial"/>
          <w:b/>
          <w:i/>
          <w:lang w:eastAsia="zh-CN"/>
        </w:rPr>
        <w:t xml:space="preserve">: </w:t>
      </w:r>
    </w:p>
    <w:p w14:paraId="405B8B38"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 xml:space="preserve">COT sharing among SL-U UEs is supported. </w:t>
      </w:r>
    </w:p>
    <w:p w14:paraId="12F8C281"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 xml:space="preserve">Within the shared COT, Type 2 CA can be applied. </w:t>
      </w:r>
    </w:p>
    <w:p w14:paraId="6C4A9C90" w14:textId="77777777" w:rsidR="005A5E44" w:rsidRDefault="005A5E44" w:rsidP="005A5E44">
      <w:pPr>
        <w:spacing w:after="120"/>
        <w:jc w:val="both"/>
        <w:rPr>
          <w:rFonts w:ascii="Arial" w:eastAsiaTheme="minorEastAsia" w:hAnsi="Arial" w:cs="Arial"/>
          <w:lang w:eastAsia="zh-CN"/>
        </w:rPr>
      </w:pPr>
      <w:r w:rsidRPr="00342680">
        <w:rPr>
          <w:rFonts w:ascii="Arial" w:eastAsiaTheme="minorEastAsia" w:hAnsi="Arial" w:cs="Arial"/>
          <w:lang w:eastAsia="zh-CN"/>
        </w:rPr>
        <w:t xml:space="preserve">In NR-U, </w:t>
      </w:r>
      <w:r>
        <w:rPr>
          <w:rFonts w:ascii="Arial" w:eastAsiaTheme="minorEastAsia" w:hAnsi="Arial" w:cs="Arial"/>
          <w:lang w:eastAsia="zh-CN"/>
        </w:rPr>
        <w:t>w</w:t>
      </w:r>
      <w:r w:rsidRPr="00342680">
        <w:rPr>
          <w:rFonts w:ascii="Arial" w:eastAsiaTheme="minorEastAsia" w:hAnsi="Arial" w:cs="Arial"/>
          <w:lang w:eastAsia="zh-CN"/>
        </w:rPr>
        <w:t xml:space="preserve">hen UE can access to the channel through Type 1 CA, it can perform UL transmission to </w:t>
      </w:r>
      <w:proofErr w:type="spellStart"/>
      <w:r w:rsidRPr="00342680">
        <w:rPr>
          <w:rFonts w:ascii="Arial" w:eastAsiaTheme="minorEastAsia" w:hAnsi="Arial" w:cs="Arial"/>
          <w:lang w:eastAsia="zh-CN"/>
        </w:rPr>
        <w:t>gNB</w:t>
      </w:r>
      <w:proofErr w:type="spellEnd"/>
      <w:r w:rsidRPr="00342680">
        <w:rPr>
          <w:rFonts w:ascii="Arial" w:eastAsiaTheme="minorEastAsia" w:hAnsi="Arial" w:cs="Arial"/>
          <w:lang w:eastAsia="zh-CN"/>
        </w:rPr>
        <w:t xml:space="preserve"> and share the COT to </w:t>
      </w:r>
      <w:proofErr w:type="spellStart"/>
      <w:r w:rsidRPr="00342680">
        <w:rPr>
          <w:rFonts w:ascii="Arial" w:eastAsiaTheme="minorEastAsia" w:hAnsi="Arial" w:cs="Arial"/>
          <w:lang w:eastAsia="zh-CN"/>
        </w:rPr>
        <w:t>gNB</w:t>
      </w:r>
      <w:proofErr w:type="spellEnd"/>
      <w:r w:rsidRPr="00342680">
        <w:rPr>
          <w:rFonts w:ascii="Arial" w:eastAsiaTheme="minorEastAsia" w:hAnsi="Arial" w:cs="Arial"/>
          <w:lang w:eastAsia="zh-CN"/>
        </w:rPr>
        <w:t xml:space="preserve">. </w:t>
      </w:r>
      <w:proofErr w:type="spellStart"/>
      <w:r w:rsidRPr="00342680">
        <w:rPr>
          <w:rFonts w:ascii="Arial" w:eastAsiaTheme="minorEastAsia" w:hAnsi="Arial" w:cs="Arial"/>
          <w:lang w:eastAsia="zh-CN"/>
        </w:rPr>
        <w:t>gNB</w:t>
      </w:r>
      <w:proofErr w:type="spellEnd"/>
      <w:r w:rsidRPr="00342680">
        <w:rPr>
          <w:rFonts w:ascii="Arial" w:eastAsiaTheme="minorEastAsia" w:hAnsi="Arial" w:cs="Arial"/>
          <w:lang w:eastAsia="zh-CN"/>
        </w:rPr>
        <w:t xml:space="preserve"> can use the shared COT from the UE to perform DL transmission. While when </w:t>
      </w:r>
      <w:proofErr w:type="spellStart"/>
      <w:r w:rsidRPr="00342680">
        <w:rPr>
          <w:rFonts w:ascii="Arial" w:eastAsiaTheme="minorEastAsia" w:hAnsi="Arial" w:cs="Arial"/>
          <w:lang w:eastAsia="zh-CN"/>
        </w:rPr>
        <w:t>gNB</w:t>
      </w:r>
      <w:proofErr w:type="spellEnd"/>
      <w:r w:rsidRPr="00342680">
        <w:rPr>
          <w:rFonts w:ascii="Arial" w:eastAsiaTheme="minorEastAsia" w:hAnsi="Arial" w:cs="Arial"/>
          <w:lang w:eastAsia="zh-CN"/>
        </w:rPr>
        <w:t xml:space="preserve"> shares the COT from the UE, it can only perform the DL transmission </w:t>
      </w:r>
      <w:r>
        <w:rPr>
          <w:rFonts w:ascii="Arial" w:eastAsiaTheme="minorEastAsia" w:hAnsi="Arial" w:cs="Arial"/>
          <w:lang w:eastAsia="zh-CN"/>
        </w:rPr>
        <w:t xml:space="preserve">that </w:t>
      </w:r>
      <w:r w:rsidRPr="00342680">
        <w:rPr>
          <w:rFonts w:ascii="Arial" w:eastAsiaTheme="minorEastAsia" w:hAnsi="Arial" w:cs="Arial"/>
          <w:lang w:eastAsia="zh-CN"/>
        </w:rPr>
        <w:t>contain</w:t>
      </w:r>
      <w:r>
        <w:rPr>
          <w:rFonts w:ascii="Arial" w:eastAsiaTheme="minorEastAsia" w:hAnsi="Arial" w:cs="Arial"/>
          <w:lang w:eastAsia="zh-CN"/>
        </w:rPr>
        <w:t>s</w:t>
      </w:r>
      <w:r w:rsidRPr="00342680">
        <w:rPr>
          <w:rFonts w:ascii="Arial" w:eastAsiaTheme="minorEastAsia" w:hAnsi="Arial" w:cs="Arial"/>
          <w:lang w:eastAsia="zh-CN"/>
        </w:rPr>
        <w:t xml:space="preserve"> transmission to the UE that initiated the channel occupancy and can include non-unicast and/or unicast transmissions</w:t>
      </w:r>
      <w:r>
        <w:rPr>
          <w:rFonts w:ascii="Arial" w:eastAsiaTheme="minorEastAsia" w:hAnsi="Arial" w:cs="Arial"/>
          <w:lang w:eastAsia="zh-CN"/>
        </w:rPr>
        <w:t xml:space="preserve"> </w:t>
      </w:r>
      <w:r w:rsidRPr="00342680">
        <w:rPr>
          <w:rFonts w:ascii="Arial" w:eastAsiaTheme="minorEastAsia" w:hAnsi="Arial" w:cs="Arial"/>
          <w:lang w:eastAsia="zh-CN"/>
        </w:rPr>
        <w:t>where any unicast transmission that includes user plane data is only transmitted to the UE that initiated the channel occupancy</w:t>
      </w:r>
      <w:r>
        <w:rPr>
          <w:rFonts w:ascii="Arial" w:eastAsiaTheme="minorEastAsia" w:hAnsi="Arial" w:cs="Arial"/>
          <w:lang w:eastAsia="zh-CN"/>
        </w:rPr>
        <w:t xml:space="preserve">. In that case, when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shares the COT from the UE, it can perform DL </w:t>
      </w:r>
      <w:r w:rsidRPr="00342680">
        <w:rPr>
          <w:rFonts w:ascii="Arial" w:eastAsiaTheme="minorEastAsia" w:hAnsi="Arial" w:cs="Arial"/>
          <w:lang w:eastAsia="zh-CN"/>
        </w:rPr>
        <w:t>non-unicast and/or unicast transmissions</w:t>
      </w:r>
      <w:r>
        <w:rPr>
          <w:rFonts w:ascii="Arial" w:eastAsiaTheme="minorEastAsia" w:hAnsi="Arial" w:cs="Arial"/>
          <w:lang w:eastAsia="zh-CN"/>
        </w:rPr>
        <w:t xml:space="preserve"> only when the UE is target receiver. Otherwise,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cannot use the shared COT. </w:t>
      </w:r>
    </w:p>
    <w:p w14:paraId="05652804" w14:textId="3D83A95E" w:rsidR="005A5E44" w:rsidRPr="007C0C13" w:rsidRDefault="005A5E44" w:rsidP="005A5E4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O</w:t>
      </w:r>
      <w:r w:rsidRPr="007C0C13">
        <w:rPr>
          <w:rFonts w:ascii="Arial" w:eastAsiaTheme="minorEastAsia" w:hAnsi="Arial" w:cs="Arial"/>
          <w:b/>
          <w:i/>
          <w:lang w:eastAsia="zh-CN"/>
        </w:rPr>
        <w:t>bservation</w:t>
      </w:r>
      <w:r>
        <w:rPr>
          <w:rFonts w:ascii="Arial" w:eastAsiaTheme="minorEastAsia" w:hAnsi="Arial" w:cs="Arial"/>
          <w:b/>
          <w:i/>
          <w:lang w:eastAsia="zh-CN"/>
        </w:rPr>
        <w:t xml:space="preserve"> 3</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NR-U, only when the UE that initiated the COT is a target receiver, </w:t>
      </w:r>
      <w:proofErr w:type="spellStart"/>
      <w:r w:rsidRPr="007C0C13">
        <w:rPr>
          <w:rFonts w:ascii="Arial" w:eastAsiaTheme="minorEastAsia" w:hAnsi="Arial" w:cs="Arial"/>
          <w:b/>
          <w:i/>
          <w:lang w:eastAsia="zh-CN"/>
        </w:rPr>
        <w:t>gNB</w:t>
      </w:r>
      <w:proofErr w:type="spellEnd"/>
      <w:r w:rsidRPr="007C0C13">
        <w:rPr>
          <w:rFonts w:ascii="Arial" w:eastAsiaTheme="minorEastAsia" w:hAnsi="Arial" w:cs="Arial"/>
          <w:b/>
          <w:i/>
          <w:lang w:eastAsia="zh-CN"/>
        </w:rPr>
        <w:t xml:space="preserve"> can use the shared COT to perform DL transmission which includes non-unicast and/or unicast transmissions. </w:t>
      </w:r>
    </w:p>
    <w:p w14:paraId="14BCE3EB"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above restriction of COT sharing should be also applied in SL-U. When UE2 receives a shared COT from UE1, it can use the shared COT to perform SL transmission only when UE1 is a target receiver of the SL transmission. It is straightforward for unicast. For groupcast, that means UE1 and UE2 belongs to the same group. For broadcast, SL transmission corresponds to service type. If UE1 is interested in the service type to be transmitted by UE2, UE2 can use the shared COT to perform SL transmission in broadcast mode. For broadcast, the service type can be determined based on destination ID carried in SCI. </w:t>
      </w:r>
    </w:p>
    <w:p w14:paraId="2D806645" w14:textId="4ECE832D" w:rsidR="005A5E44" w:rsidRPr="007C0C13" w:rsidRDefault="005A5E44" w:rsidP="005A5E4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13</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SL-U, if UE2 receives shared COT from UE1, UE2 can use the shared COT to perform SL transmission only when UE1 is a target receiver. </w:t>
      </w:r>
    </w:p>
    <w:p w14:paraId="31E02BE0"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For the COT sharing among UEs in SL-U, the following open issues can be further studied.</w:t>
      </w:r>
    </w:p>
    <w:p w14:paraId="7FFFFCCC" w14:textId="77777777" w:rsidR="005A5E44" w:rsidRDefault="005A5E44" w:rsidP="005A5E44">
      <w:pPr>
        <w:pStyle w:val="af8"/>
        <w:numPr>
          <w:ilvl w:val="0"/>
          <w:numId w:val="17"/>
        </w:numPr>
        <w:spacing w:after="120"/>
        <w:ind w:leftChars="3" w:left="426" w:firstLineChars="0"/>
        <w:jc w:val="both"/>
        <w:rPr>
          <w:rFonts w:ascii="Arial" w:eastAsiaTheme="minorEastAsia" w:hAnsi="Arial" w:cs="Arial"/>
          <w:sz w:val="20"/>
        </w:rPr>
      </w:pPr>
      <w:r w:rsidRPr="004977FC">
        <w:rPr>
          <w:rFonts w:ascii="Arial" w:eastAsiaTheme="minorEastAsia" w:hAnsi="Arial" w:cs="Arial"/>
          <w:sz w:val="20"/>
        </w:rPr>
        <w:t>How to initiate a COT</w:t>
      </w:r>
    </w:p>
    <w:p w14:paraId="1A9228CE" w14:textId="77777777" w:rsidR="005A5E44" w:rsidRPr="004977FC" w:rsidRDefault="005A5E44" w:rsidP="005A5E44">
      <w:pPr>
        <w:pStyle w:val="af8"/>
        <w:numPr>
          <w:ilvl w:val="0"/>
          <w:numId w:val="17"/>
        </w:numPr>
        <w:spacing w:after="120"/>
        <w:ind w:leftChars="3" w:left="426" w:firstLineChars="0"/>
        <w:jc w:val="both"/>
        <w:rPr>
          <w:rFonts w:ascii="Arial" w:eastAsiaTheme="minorEastAsia" w:hAnsi="Arial" w:cs="Arial"/>
          <w:sz w:val="20"/>
        </w:rPr>
      </w:pPr>
      <w:r w:rsidRPr="004977FC">
        <w:rPr>
          <w:rFonts w:ascii="Arial" w:eastAsiaTheme="minorEastAsia" w:hAnsi="Arial" w:cs="Arial" w:hint="eastAsia"/>
          <w:sz w:val="20"/>
        </w:rPr>
        <w:t>How to share a COT to other U</w:t>
      </w:r>
      <w:r>
        <w:rPr>
          <w:rFonts w:ascii="Arial" w:eastAsiaTheme="minorEastAsia" w:hAnsi="Arial" w:cs="Arial"/>
          <w:sz w:val="20"/>
        </w:rPr>
        <w:t>E</w:t>
      </w:r>
      <w:r w:rsidRPr="004977FC">
        <w:rPr>
          <w:rFonts w:ascii="Arial" w:eastAsiaTheme="minorEastAsia" w:hAnsi="Arial" w:cs="Arial" w:hint="eastAsia"/>
          <w:sz w:val="20"/>
        </w:rPr>
        <w:t>s</w:t>
      </w:r>
    </w:p>
    <w:p w14:paraId="743422B3" w14:textId="77777777" w:rsidR="005A5E44" w:rsidRPr="004977FC" w:rsidRDefault="005A5E44" w:rsidP="005A5E44">
      <w:pPr>
        <w:pStyle w:val="af8"/>
        <w:numPr>
          <w:ilvl w:val="0"/>
          <w:numId w:val="17"/>
        </w:numPr>
        <w:spacing w:after="120"/>
        <w:ind w:leftChars="3" w:left="426" w:firstLineChars="0"/>
        <w:jc w:val="both"/>
        <w:rPr>
          <w:rFonts w:ascii="Arial" w:eastAsiaTheme="minorEastAsia" w:hAnsi="Arial" w:cs="Arial"/>
          <w:sz w:val="20"/>
        </w:rPr>
      </w:pPr>
      <w:r w:rsidRPr="004977FC">
        <w:rPr>
          <w:rFonts w:ascii="Arial" w:eastAsiaTheme="minorEastAsia" w:hAnsi="Arial" w:cs="Arial" w:hint="eastAsia"/>
          <w:sz w:val="20"/>
        </w:rPr>
        <w:t>Which UE can use the shared COT</w:t>
      </w:r>
    </w:p>
    <w:p w14:paraId="0F243241" w14:textId="77777777" w:rsidR="005A5E44" w:rsidRDefault="005A5E44" w:rsidP="005A5E44">
      <w:pPr>
        <w:pStyle w:val="af8"/>
        <w:numPr>
          <w:ilvl w:val="0"/>
          <w:numId w:val="17"/>
        </w:numPr>
        <w:spacing w:after="120"/>
        <w:ind w:leftChars="3" w:left="426" w:firstLineChars="0"/>
        <w:jc w:val="both"/>
        <w:rPr>
          <w:rFonts w:ascii="Arial" w:eastAsiaTheme="minorEastAsia" w:hAnsi="Arial" w:cs="Arial"/>
          <w:sz w:val="20"/>
        </w:rPr>
      </w:pPr>
      <w:r w:rsidRPr="004977FC">
        <w:rPr>
          <w:rFonts w:ascii="Arial" w:eastAsiaTheme="minorEastAsia" w:hAnsi="Arial" w:cs="Arial" w:hint="eastAsia"/>
          <w:sz w:val="20"/>
        </w:rPr>
        <w:t>Whether/how to handle the case if there is no SL TX within some slots within COT</w:t>
      </w:r>
    </w:p>
    <w:p w14:paraId="7AA89996" w14:textId="7419472D" w:rsidR="005A5E44" w:rsidRDefault="005A5E44" w:rsidP="005A5E4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14</w:t>
      </w:r>
      <w:r w:rsidRPr="007C0C13">
        <w:rPr>
          <w:rFonts w:ascii="Arial" w:eastAsiaTheme="minorEastAsia" w:hAnsi="Arial" w:cs="Arial"/>
          <w:b/>
          <w:i/>
          <w:lang w:eastAsia="zh-CN"/>
        </w:rPr>
        <w:t>:</w:t>
      </w:r>
      <w:r>
        <w:rPr>
          <w:rFonts w:ascii="Arial" w:eastAsiaTheme="minorEastAsia" w:hAnsi="Arial" w:cs="Arial"/>
          <w:b/>
          <w:i/>
          <w:lang w:eastAsia="zh-CN"/>
        </w:rPr>
        <w:t xml:space="preserve"> For COT sharing in SL-U, the following open issues need FFS:</w:t>
      </w:r>
    </w:p>
    <w:p w14:paraId="3119159D"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How to initiate a COT</w:t>
      </w:r>
    </w:p>
    <w:p w14:paraId="2A5F0745"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How to share a COT to other U</w:t>
      </w:r>
      <w:r w:rsidRPr="00985545">
        <w:rPr>
          <w:rFonts w:ascii="Arial" w:eastAsiaTheme="minorEastAsia" w:hAnsi="Arial" w:cs="Arial"/>
          <w:b/>
          <w:i/>
          <w:sz w:val="20"/>
        </w:rPr>
        <w:t>E</w:t>
      </w:r>
      <w:r w:rsidRPr="00985545">
        <w:rPr>
          <w:rFonts w:ascii="Arial" w:eastAsiaTheme="minorEastAsia" w:hAnsi="Arial" w:cs="Arial" w:hint="eastAsia"/>
          <w:b/>
          <w:i/>
          <w:sz w:val="20"/>
        </w:rPr>
        <w:t>s</w:t>
      </w:r>
    </w:p>
    <w:p w14:paraId="1AA6B6BD"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Which UE can use the shared COT</w:t>
      </w:r>
    </w:p>
    <w:p w14:paraId="08BD2DE1" w14:textId="77777777" w:rsidR="005A5E44" w:rsidRPr="00985545" w:rsidRDefault="005A5E44" w:rsidP="005A5E4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Whether/how to handle the case if there is no SL TX within some slots within COT</w:t>
      </w:r>
    </w:p>
    <w:p w14:paraId="5C95D393" w14:textId="77777777" w:rsidR="005A5E44" w:rsidRPr="00A4020E" w:rsidRDefault="005A5E44" w:rsidP="005A5E44">
      <w:pPr>
        <w:spacing w:after="120"/>
        <w:ind w:leftChars="200" w:left="400"/>
        <w:jc w:val="both"/>
        <w:rPr>
          <w:rFonts w:ascii="Arial" w:eastAsiaTheme="minorEastAsia" w:hAnsi="Arial" w:cs="Arial"/>
        </w:rPr>
      </w:pPr>
    </w:p>
    <w:p w14:paraId="7AE28923" w14:textId="77777777" w:rsidR="005A5E44" w:rsidRDefault="005A5E44" w:rsidP="005A5E44">
      <w:pPr>
        <w:numPr>
          <w:ilvl w:val="0"/>
          <w:numId w:val="10"/>
        </w:numPr>
        <w:spacing w:after="120"/>
        <w:rPr>
          <w:rFonts w:ascii="Arial" w:hAnsi="Arial" w:cs="Arial"/>
          <w:b/>
          <w:lang w:eastAsia="zh-CN"/>
        </w:rPr>
      </w:pPr>
      <w:r w:rsidRPr="00D44086">
        <w:rPr>
          <w:rFonts w:ascii="Arial" w:hAnsi="Arial" w:cs="Arial"/>
          <w:b/>
          <w:lang w:eastAsia="zh-CN"/>
        </w:rPr>
        <w:t>CP extension (CPE)</w:t>
      </w:r>
    </w:p>
    <w:p w14:paraId="5FB402A4" w14:textId="77777777" w:rsidR="005A5E44" w:rsidRDefault="005A5E44" w:rsidP="005A5E44">
      <w:pPr>
        <w:spacing w:after="120"/>
        <w:jc w:val="both"/>
        <w:rPr>
          <w:rFonts w:ascii="Arial" w:eastAsiaTheme="minorEastAsia" w:hAnsi="Arial" w:cs="Arial"/>
          <w:lang w:eastAsia="zh-CN"/>
        </w:rPr>
      </w:pPr>
      <w:r w:rsidRPr="00EB7C50">
        <w:rPr>
          <w:rFonts w:ascii="Arial" w:eastAsiaTheme="minorEastAsia" w:hAnsi="Arial" w:cs="Arial" w:hint="eastAsia"/>
          <w:lang w:eastAsia="zh-CN"/>
        </w:rPr>
        <w:t>C</w:t>
      </w:r>
      <w:r w:rsidRPr="00EB7C50">
        <w:rPr>
          <w:rFonts w:ascii="Arial" w:eastAsiaTheme="minorEastAsia" w:hAnsi="Arial" w:cs="Arial"/>
          <w:lang w:eastAsia="zh-CN"/>
        </w:rPr>
        <w:t xml:space="preserve">P extension is supported in NR-U. in our view, there are two benefits for CPE in NR-U. Firstly, it can avoid </w:t>
      </w:r>
      <w:proofErr w:type="gramStart"/>
      <w:r w:rsidRPr="00EB7C50">
        <w:rPr>
          <w:rFonts w:ascii="Arial" w:eastAsiaTheme="minorEastAsia" w:hAnsi="Arial" w:cs="Arial"/>
          <w:lang w:eastAsia="zh-CN"/>
        </w:rPr>
        <w:t>other</w:t>
      </w:r>
      <w:proofErr w:type="gramEnd"/>
      <w:r>
        <w:rPr>
          <w:rFonts w:ascii="Arial" w:eastAsiaTheme="minorEastAsia" w:hAnsi="Arial" w:cs="Arial"/>
          <w:lang w:eastAsia="zh-CN"/>
        </w:rPr>
        <w:t xml:space="preserve"> </w:t>
      </w:r>
      <w:r w:rsidRPr="00EB7C50">
        <w:rPr>
          <w:rFonts w:ascii="Arial" w:eastAsiaTheme="minorEastAsia" w:hAnsi="Arial" w:cs="Arial"/>
          <w:lang w:eastAsia="zh-CN"/>
        </w:rPr>
        <w:t>RAT device to occupy the channel. When the LBT success, UE/</w:t>
      </w:r>
      <w:proofErr w:type="spellStart"/>
      <w:r w:rsidRPr="00EB7C50">
        <w:rPr>
          <w:rFonts w:ascii="Arial" w:eastAsiaTheme="minorEastAsia" w:hAnsi="Arial" w:cs="Arial"/>
          <w:lang w:eastAsia="zh-CN"/>
        </w:rPr>
        <w:t>gNB</w:t>
      </w:r>
      <w:proofErr w:type="spellEnd"/>
      <w:r w:rsidRPr="00EB7C50">
        <w:rPr>
          <w:rFonts w:ascii="Arial" w:eastAsiaTheme="minorEastAsia" w:hAnsi="Arial" w:cs="Arial"/>
          <w:lang w:eastAsia="zh-CN"/>
        </w:rPr>
        <w:t xml:space="preserve"> can occupy the channel by transmitting CPE. Secondly, it can guarantee the required gap for a specific Type 2 channel access mechanism. </w:t>
      </w:r>
    </w:p>
    <w:p w14:paraId="17D64265" w14:textId="43D37E33" w:rsidR="005A5E44" w:rsidRPr="00F33180" w:rsidRDefault="005A5E44" w:rsidP="005A5E44">
      <w:pPr>
        <w:spacing w:after="120"/>
        <w:jc w:val="both"/>
        <w:rPr>
          <w:rFonts w:ascii="Arial" w:eastAsiaTheme="minorEastAsia" w:hAnsi="Arial" w:cs="Arial"/>
          <w:b/>
          <w:i/>
          <w:lang w:eastAsia="zh-CN"/>
        </w:rPr>
      </w:pPr>
      <w:r w:rsidRPr="00F33180">
        <w:rPr>
          <w:rFonts w:ascii="Arial" w:eastAsiaTheme="minorEastAsia" w:hAnsi="Arial" w:cs="Arial" w:hint="eastAsia"/>
          <w:b/>
          <w:i/>
          <w:lang w:eastAsia="zh-CN"/>
        </w:rPr>
        <w:t>O</w:t>
      </w:r>
      <w:r w:rsidRPr="00F33180">
        <w:rPr>
          <w:rFonts w:ascii="Arial" w:eastAsiaTheme="minorEastAsia" w:hAnsi="Arial" w:cs="Arial"/>
          <w:b/>
          <w:i/>
          <w:lang w:eastAsia="zh-CN"/>
        </w:rPr>
        <w:t>bservation</w:t>
      </w:r>
      <w:r>
        <w:rPr>
          <w:rFonts w:ascii="Arial" w:eastAsiaTheme="minorEastAsia" w:hAnsi="Arial" w:cs="Arial"/>
          <w:b/>
          <w:i/>
          <w:lang w:eastAsia="zh-CN"/>
        </w:rPr>
        <w:t xml:space="preserve"> 4</w:t>
      </w:r>
      <w:r w:rsidRPr="00F33180">
        <w:rPr>
          <w:rFonts w:ascii="Arial" w:eastAsiaTheme="minorEastAsia" w:hAnsi="Arial" w:cs="Arial"/>
          <w:b/>
          <w:i/>
          <w:lang w:eastAsia="zh-CN"/>
        </w:rPr>
        <w:t xml:space="preserve">: CPE is beneficial for channel access. </w:t>
      </w:r>
    </w:p>
    <w:p w14:paraId="11BDD6FD" w14:textId="77777777" w:rsidR="005A5E44" w:rsidRDefault="005A5E44" w:rsidP="005A5E44">
      <w:pPr>
        <w:spacing w:after="120"/>
        <w:jc w:val="both"/>
        <w:rPr>
          <w:rFonts w:ascii="Arial" w:eastAsiaTheme="minorEastAsia" w:hAnsi="Arial" w:cs="Arial"/>
          <w:lang w:eastAsia="zh-CN"/>
        </w:rPr>
      </w:pPr>
      <w:r>
        <w:rPr>
          <w:rFonts w:ascii="Arial" w:eastAsiaTheme="minorEastAsia" w:hAnsi="Arial" w:cs="Arial"/>
          <w:lang w:eastAsia="zh-CN"/>
        </w:rPr>
        <w:t xml:space="preserve">Whether and how CPE mechanism can be applied to SL-U needs FFS. The key difference between SL-U and NR-U is that NR-U is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scheduling based, while SL-U is distributed system. In NR-U, all UL transmission is controlled by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can determine whether or not CPE is used by UE, and determine the starting position of the CPE per UE. While for SL-U, there is no central scheduler in mode 2, if CPE is used and in case the starting position of CPE per UE can be different, there will be inter-UE blocking issue. One illustration is shown below. In the figure, UE1 access the channel through Type 1 CA, and perform SL transmission in slot n+1. UE1 shares the COT to other UE2. In slot n+2, UE2 can use the shared COT while UE3 not. UE3 have to perform Type 1 CA. If there is gap between the time when the counter equal to 0 and slot boundary of slot n+2, UE3 </w:t>
      </w:r>
      <w:r>
        <w:rPr>
          <w:rFonts w:ascii="Arial" w:eastAsiaTheme="minorEastAsia" w:hAnsi="Arial" w:cs="Arial"/>
          <w:lang w:eastAsia="zh-CN"/>
        </w:rPr>
        <w:lastRenderedPageBreak/>
        <w:t>needs to perform additional LBT (</w:t>
      </w:r>
      <w:proofErr w:type="spellStart"/>
      <w:r>
        <w:rPr>
          <w:rFonts w:ascii="Arial" w:eastAsiaTheme="minorEastAsia" w:hAnsi="Arial" w:cs="Arial"/>
          <w:lang w:eastAsia="zh-CN"/>
        </w:rPr>
        <w:t>Td+Tsl</w:t>
      </w:r>
      <w:proofErr w:type="spellEnd"/>
      <w:r>
        <w:rPr>
          <w:rFonts w:ascii="Arial" w:eastAsiaTheme="minorEastAsia" w:hAnsi="Arial" w:cs="Arial"/>
          <w:lang w:eastAsia="zh-CN"/>
        </w:rPr>
        <w:t xml:space="preserve">) before the slot boundary. If UE2 performs Type 2A CA in the GP symbol of slot n+1 and perform CPE transmission in case sensing the channel is idle, it will block the additional LBT procedure of UE3 so that UE3 cannot access the channel. Similarly, in slot n+3, both UE4 and UE5 can use the shared COT from UE1, and Type 2A CA are performed. While if the starting positions of CPE from UE4 and UE5 are different, such as CPE from UE4 is earlier than UE5, it will block Type 2A CA procedure of UE5. </w:t>
      </w:r>
    </w:p>
    <w:p w14:paraId="3AED6786" w14:textId="6FA0F5E5" w:rsidR="005A5E44" w:rsidRPr="00F33180" w:rsidRDefault="005A5E44" w:rsidP="005A5E44">
      <w:pPr>
        <w:spacing w:after="120"/>
        <w:jc w:val="both"/>
        <w:rPr>
          <w:rFonts w:ascii="Arial" w:eastAsiaTheme="minorEastAsia" w:hAnsi="Arial" w:cs="Arial"/>
          <w:b/>
          <w:i/>
          <w:lang w:eastAsia="zh-CN"/>
        </w:rPr>
      </w:pPr>
      <w:r w:rsidRPr="00F33180">
        <w:rPr>
          <w:rFonts w:ascii="Arial" w:eastAsiaTheme="minorEastAsia" w:hAnsi="Arial" w:cs="Arial"/>
          <w:b/>
          <w:i/>
          <w:lang w:eastAsia="zh-CN"/>
        </w:rPr>
        <w:t>Observation</w:t>
      </w:r>
      <w:r>
        <w:rPr>
          <w:rFonts w:ascii="Arial" w:eastAsiaTheme="minorEastAsia" w:hAnsi="Arial" w:cs="Arial"/>
          <w:b/>
          <w:i/>
          <w:lang w:eastAsia="zh-CN"/>
        </w:rPr>
        <w:t xml:space="preserve"> 5</w:t>
      </w:r>
      <w:r w:rsidRPr="00F33180">
        <w:rPr>
          <w:rFonts w:ascii="Arial" w:eastAsiaTheme="minorEastAsia" w:hAnsi="Arial" w:cs="Arial"/>
          <w:b/>
          <w:i/>
          <w:lang w:eastAsia="zh-CN"/>
        </w:rPr>
        <w:t xml:space="preserve">: in SL-U, if starting position of CPE </w:t>
      </w:r>
      <w:r>
        <w:rPr>
          <w:rFonts w:ascii="Arial" w:eastAsiaTheme="minorEastAsia" w:hAnsi="Arial" w:cs="Arial"/>
          <w:b/>
          <w:i/>
          <w:lang w:eastAsia="zh-CN"/>
        </w:rPr>
        <w:t>is</w:t>
      </w:r>
      <w:r w:rsidRPr="00F33180">
        <w:rPr>
          <w:rFonts w:ascii="Arial" w:eastAsiaTheme="minorEastAsia" w:hAnsi="Arial" w:cs="Arial"/>
          <w:b/>
          <w:i/>
          <w:lang w:eastAsia="zh-CN"/>
        </w:rPr>
        <w:t xml:space="preserve"> different, it will </w:t>
      </w:r>
      <w:r>
        <w:rPr>
          <w:rFonts w:ascii="Arial" w:eastAsiaTheme="minorEastAsia" w:hAnsi="Arial" w:cs="Arial"/>
          <w:b/>
          <w:i/>
          <w:lang w:eastAsia="zh-CN"/>
        </w:rPr>
        <w:t>result in</w:t>
      </w:r>
      <w:r w:rsidRPr="00F33180">
        <w:rPr>
          <w:rFonts w:ascii="Arial" w:eastAsiaTheme="minorEastAsia" w:hAnsi="Arial" w:cs="Arial"/>
          <w:b/>
          <w:i/>
          <w:lang w:eastAsia="zh-CN"/>
        </w:rPr>
        <w:t xml:space="preserve"> inter-UE blocking.</w:t>
      </w:r>
    </w:p>
    <w:p w14:paraId="40A961B0" w14:textId="736EB927" w:rsidR="005A5E44" w:rsidRPr="00F33180" w:rsidRDefault="005A5E44" w:rsidP="005A5E44">
      <w:pPr>
        <w:spacing w:after="120"/>
        <w:jc w:val="both"/>
        <w:rPr>
          <w:rFonts w:ascii="Arial" w:eastAsiaTheme="minorEastAsia" w:hAnsi="Arial" w:cs="Arial"/>
          <w:b/>
          <w:i/>
          <w:lang w:eastAsia="zh-CN"/>
        </w:rPr>
      </w:pPr>
      <w:r w:rsidRPr="00F33180">
        <w:rPr>
          <w:rFonts w:ascii="Arial" w:eastAsiaTheme="minorEastAsia" w:hAnsi="Arial" w:cs="Arial" w:hint="eastAsia"/>
          <w:b/>
          <w:i/>
          <w:lang w:eastAsia="zh-CN"/>
        </w:rPr>
        <w:t>P</w:t>
      </w:r>
      <w:r w:rsidRPr="00F33180">
        <w:rPr>
          <w:rFonts w:ascii="Arial" w:eastAsiaTheme="minorEastAsia" w:hAnsi="Arial" w:cs="Arial"/>
          <w:b/>
          <w:i/>
          <w:lang w:eastAsia="zh-CN"/>
        </w:rPr>
        <w:t xml:space="preserve">roposal </w:t>
      </w:r>
      <w:r>
        <w:rPr>
          <w:rFonts w:ascii="Arial" w:eastAsiaTheme="minorEastAsia" w:hAnsi="Arial" w:cs="Arial"/>
          <w:b/>
          <w:i/>
          <w:lang w:eastAsia="zh-CN"/>
        </w:rPr>
        <w:t>15</w:t>
      </w:r>
      <w:r w:rsidRPr="00F33180">
        <w:rPr>
          <w:rFonts w:ascii="Arial" w:eastAsiaTheme="minorEastAsia" w:hAnsi="Arial" w:cs="Arial"/>
          <w:b/>
          <w:i/>
          <w:lang w:eastAsia="zh-CN"/>
        </w:rPr>
        <w:t>: whether and how to apply CPE in SL-U needs FFS.</w:t>
      </w:r>
    </w:p>
    <w:p w14:paraId="5389094C" w14:textId="77777777" w:rsidR="005A5E44" w:rsidRDefault="005A5E44" w:rsidP="005A5E44">
      <w:pPr>
        <w:spacing w:after="120"/>
        <w:jc w:val="both"/>
      </w:pPr>
      <w:r>
        <w:object w:dxaOrig="10755" w:dyaOrig="4095" w14:anchorId="5EFBBBE4">
          <v:shape id="_x0000_i1026" type="#_x0000_t75" style="width:488.95pt;height:185.9pt" o:ole="">
            <v:imagedata r:id="rId12" o:title=""/>
          </v:shape>
          <o:OLEObject Type="Embed" ProgID="Visio.Drawing.15" ShapeID="_x0000_i1026" DrawAspect="Content" ObjectID="_1712737181" r:id="rId13"/>
        </w:object>
      </w:r>
    </w:p>
    <w:p w14:paraId="4B369A93" w14:textId="77777777" w:rsidR="005A5E44" w:rsidRDefault="005A5E44" w:rsidP="005A5E44">
      <w:pPr>
        <w:spacing w:after="120"/>
        <w:ind w:left="420"/>
        <w:jc w:val="both"/>
      </w:pPr>
    </w:p>
    <w:p w14:paraId="08D4DDCF" w14:textId="00BC8D1B" w:rsidR="005A5E44" w:rsidRDefault="005A5E44" w:rsidP="005A5E44">
      <w:pPr>
        <w:spacing w:after="120"/>
        <w:ind w:left="420"/>
        <w:jc w:val="center"/>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igure 1</w:t>
      </w:r>
    </w:p>
    <w:p w14:paraId="694E10F5" w14:textId="77777777" w:rsidR="005A5E44" w:rsidRPr="00EB7C50" w:rsidRDefault="005A5E44" w:rsidP="005A5E44">
      <w:pPr>
        <w:spacing w:after="120"/>
        <w:ind w:left="420"/>
        <w:jc w:val="center"/>
        <w:rPr>
          <w:rFonts w:ascii="Arial" w:eastAsiaTheme="minorEastAsia" w:hAnsi="Arial" w:cs="Arial"/>
          <w:lang w:eastAsia="zh-CN"/>
        </w:rPr>
      </w:pPr>
    </w:p>
    <w:p w14:paraId="72ED8122" w14:textId="77777777" w:rsidR="005A5E44" w:rsidRPr="00D44086" w:rsidRDefault="005A5E44" w:rsidP="005A5E44">
      <w:pPr>
        <w:numPr>
          <w:ilvl w:val="0"/>
          <w:numId w:val="10"/>
        </w:numPr>
        <w:spacing w:after="120"/>
        <w:rPr>
          <w:rFonts w:ascii="Arial" w:hAnsi="Arial" w:cs="Arial"/>
          <w:b/>
          <w:lang w:eastAsia="zh-CN"/>
        </w:rPr>
      </w:pPr>
      <w:r w:rsidRPr="00D44086">
        <w:rPr>
          <w:rFonts w:ascii="Arial" w:hAnsi="Arial" w:cs="Arial"/>
          <w:b/>
          <w:lang w:eastAsia="zh-CN"/>
        </w:rPr>
        <w:t>Short control signaling transmission (</w:t>
      </w:r>
      <w:proofErr w:type="spellStart"/>
      <w:r w:rsidRPr="00D44086">
        <w:rPr>
          <w:rFonts w:ascii="Arial" w:hAnsi="Arial" w:cs="Arial"/>
          <w:b/>
          <w:lang w:eastAsia="zh-CN"/>
        </w:rPr>
        <w:t>SCSt</w:t>
      </w:r>
      <w:proofErr w:type="spellEnd"/>
      <w:r w:rsidRPr="00D44086">
        <w:rPr>
          <w:rFonts w:ascii="Arial" w:hAnsi="Arial" w:cs="Arial"/>
          <w:b/>
          <w:lang w:eastAsia="zh-CN"/>
        </w:rPr>
        <w:t>) for PSFCH and S-SSB</w:t>
      </w:r>
    </w:p>
    <w:p w14:paraId="1C7FF867" w14:textId="77777777" w:rsidR="005A5E44" w:rsidRPr="00E3642C" w:rsidRDefault="005A5E44" w:rsidP="005A5E44">
      <w:pPr>
        <w:spacing w:after="120"/>
        <w:rPr>
          <w:rFonts w:ascii="Arial" w:eastAsia="等线" w:hAnsi="Arial" w:cs="Arial"/>
          <w:szCs w:val="20"/>
          <w:lang w:eastAsia="zh-CN"/>
        </w:rPr>
      </w:pPr>
      <w:r>
        <w:rPr>
          <w:rFonts w:ascii="Arial" w:eastAsia="等线" w:hAnsi="Arial" w:cs="Arial"/>
          <w:szCs w:val="20"/>
          <w:lang w:eastAsia="zh-CN"/>
        </w:rPr>
        <w:t>S</w:t>
      </w:r>
      <w:r w:rsidRPr="00E3642C">
        <w:rPr>
          <w:rFonts w:ascii="Arial" w:eastAsia="等线" w:hAnsi="Arial" w:cs="Arial"/>
          <w:szCs w:val="20"/>
          <w:lang w:eastAsia="zh-CN"/>
        </w:rPr>
        <w:t>hort control signaling transmission mechanism is supported in unlicensed band [</w:t>
      </w:r>
      <w:proofErr w:type="spellStart"/>
      <w:r w:rsidRPr="00E3642C">
        <w:rPr>
          <w:rFonts w:ascii="Arial" w:eastAsia="等线" w:hAnsi="Arial" w:cs="Arial"/>
          <w:szCs w:val="20"/>
          <w:lang w:eastAsia="zh-CN"/>
        </w:rPr>
        <w:t>enXXX</w:t>
      </w:r>
      <w:proofErr w:type="spellEnd"/>
      <w:r w:rsidRPr="00E3642C">
        <w:rPr>
          <w:rFonts w:ascii="Arial" w:eastAsia="等线" w:hAnsi="Arial" w:cs="Arial"/>
          <w:szCs w:val="20"/>
          <w:lang w:eastAsia="zh-CN"/>
        </w:rPr>
        <w:t xml:space="preserve">]. </w:t>
      </w:r>
      <w:r>
        <w:rPr>
          <w:rFonts w:ascii="Arial" w:eastAsia="等线" w:hAnsi="Arial" w:cs="Arial"/>
          <w:szCs w:val="20"/>
          <w:lang w:eastAsia="zh-CN"/>
        </w:rPr>
        <w:t xml:space="preserve">If </w:t>
      </w:r>
      <w:proofErr w:type="spellStart"/>
      <w:r>
        <w:rPr>
          <w:rFonts w:ascii="Arial" w:eastAsia="等线" w:hAnsi="Arial" w:cs="Arial"/>
          <w:szCs w:val="20"/>
          <w:lang w:eastAsia="zh-CN"/>
        </w:rPr>
        <w:t>SCSt</w:t>
      </w:r>
      <w:proofErr w:type="spellEnd"/>
      <w:r>
        <w:rPr>
          <w:rFonts w:ascii="Arial" w:eastAsia="等线" w:hAnsi="Arial" w:cs="Arial"/>
          <w:szCs w:val="20"/>
          <w:lang w:eastAsia="zh-CN"/>
        </w:rPr>
        <w:t xml:space="preserve"> is applied, no LBT is needed before transmission. </w:t>
      </w:r>
      <w:r w:rsidRPr="00E3642C">
        <w:rPr>
          <w:rFonts w:ascii="Arial" w:eastAsia="等线" w:hAnsi="Arial" w:cs="Arial"/>
          <w:szCs w:val="20"/>
          <w:lang w:eastAsia="zh-CN"/>
        </w:rPr>
        <w:t xml:space="preserve">While there are two limitations to apply </w:t>
      </w:r>
      <w:proofErr w:type="spellStart"/>
      <w:r w:rsidRPr="00E3642C">
        <w:rPr>
          <w:rFonts w:ascii="Arial" w:eastAsia="等线" w:hAnsi="Arial" w:cs="Arial"/>
          <w:szCs w:val="20"/>
          <w:lang w:eastAsia="zh-CN"/>
        </w:rPr>
        <w:t>SCSt</w:t>
      </w:r>
      <w:proofErr w:type="spellEnd"/>
      <w:r w:rsidRPr="00E3642C">
        <w:rPr>
          <w:rFonts w:ascii="Arial" w:eastAsia="等线" w:hAnsi="Arial" w:cs="Arial"/>
          <w:szCs w:val="20"/>
          <w:lang w:eastAsia="zh-CN"/>
        </w:rPr>
        <w:t xml:space="preserve"> method:</w:t>
      </w:r>
    </w:p>
    <w:p w14:paraId="7469556A" w14:textId="77777777" w:rsidR="005A5E44" w:rsidRPr="00E3642C" w:rsidRDefault="005A5E44" w:rsidP="005A5E44">
      <w:pPr>
        <w:pStyle w:val="af8"/>
        <w:numPr>
          <w:ilvl w:val="0"/>
          <w:numId w:val="18"/>
        </w:numPr>
        <w:spacing w:after="120"/>
        <w:ind w:leftChars="3" w:left="426" w:firstLineChars="0"/>
        <w:rPr>
          <w:rFonts w:ascii="Arial" w:eastAsia="等线" w:hAnsi="Arial" w:cs="Arial"/>
          <w:sz w:val="20"/>
          <w:szCs w:val="20"/>
        </w:rPr>
      </w:pPr>
      <w:r w:rsidRPr="00E3642C">
        <w:rPr>
          <w:rFonts w:ascii="Arial" w:eastAsia="等线" w:hAnsi="Arial" w:cs="Arial"/>
          <w:sz w:val="20"/>
          <w:szCs w:val="20"/>
        </w:rPr>
        <w:t xml:space="preserve">Limit 1: within an observation period of 50 </w:t>
      </w:r>
      <w:proofErr w:type="spellStart"/>
      <w:r w:rsidRPr="00E3642C">
        <w:rPr>
          <w:rFonts w:ascii="Arial" w:eastAsia="等线" w:hAnsi="Arial" w:cs="Arial"/>
          <w:sz w:val="20"/>
          <w:szCs w:val="20"/>
        </w:rPr>
        <w:t>ms</w:t>
      </w:r>
      <w:proofErr w:type="spellEnd"/>
      <w:r w:rsidRPr="00E3642C">
        <w:rPr>
          <w:rFonts w:ascii="Arial" w:eastAsia="等线" w:hAnsi="Arial" w:cs="Arial"/>
          <w:sz w:val="20"/>
          <w:szCs w:val="20"/>
        </w:rPr>
        <w:t xml:space="preserve">, the number of Short Control </w:t>
      </w:r>
      <w:proofErr w:type="spellStart"/>
      <w:r w:rsidRPr="00E3642C">
        <w:rPr>
          <w:rFonts w:ascii="Arial" w:eastAsia="等线" w:hAnsi="Arial" w:cs="Arial"/>
          <w:sz w:val="20"/>
          <w:szCs w:val="20"/>
        </w:rPr>
        <w:t>Signalling</w:t>
      </w:r>
      <w:proofErr w:type="spellEnd"/>
      <w:r w:rsidRPr="00E3642C">
        <w:rPr>
          <w:rFonts w:ascii="Arial" w:eastAsia="等线" w:hAnsi="Arial" w:cs="Arial"/>
          <w:sz w:val="20"/>
          <w:szCs w:val="20"/>
        </w:rPr>
        <w:t xml:space="preserve"> Transmissions by the equipment shall be equal to or less than 50;</w:t>
      </w:r>
    </w:p>
    <w:p w14:paraId="07FEC716" w14:textId="77777777" w:rsidR="005A5E44" w:rsidRPr="00E3642C" w:rsidRDefault="005A5E44" w:rsidP="005A5E44">
      <w:pPr>
        <w:pStyle w:val="af8"/>
        <w:numPr>
          <w:ilvl w:val="0"/>
          <w:numId w:val="18"/>
        </w:numPr>
        <w:spacing w:after="120"/>
        <w:ind w:leftChars="3" w:left="426" w:firstLineChars="0"/>
        <w:rPr>
          <w:rFonts w:ascii="Arial" w:eastAsia="等线" w:hAnsi="Arial" w:cs="Arial"/>
          <w:sz w:val="20"/>
          <w:szCs w:val="20"/>
        </w:rPr>
      </w:pPr>
      <w:r w:rsidRPr="00E3642C">
        <w:rPr>
          <w:rFonts w:ascii="Arial" w:eastAsia="等线" w:hAnsi="Arial" w:cs="Arial"/>
          <w:sz w:val="20"/>
          <w:szCs w:val="20"/>
        </w:rPr>
        <w:t xml:space="preserve">Limit 2: the total duration of the equipment's Short Control </w:t>
      </w:r>
      <w:proofErr w:type="spellStart"/>
      <w:r w:rsidRPr="00E3642C">
        <w:rPr>
          <w:rFonts w:ascii="Arial" w:eastAsia="等线" w:hAnsi="Arial" w:cs="Arial"/>
          <w:sz w:val="20"/>
          <w:szCs w:val="20"/>
        </w:rPr>
        <w:t>Signalling</w:t>
      </w:r>
      <w:proofErr w:type="spellEnd"/>
      <w:r w:rsidRPr="00E3642C">
        <w:rPr>
          <w:rFonts w:ascii="Arial" w:eastAsia="等线" w:hAnsi="Arial" w:cs="Arial"/>
          <w:sz w:val="20"/>
          <w:szCs w:val="20"/>
        </w:rPr>
        <w:t xml:space="preserve"> Transmissions shall be less than 2 500 </w:t>
      </w:r>
      <w:proofErr w:type="spellStart"/>
      <w:r w:rsidRPr="00E3642C">
        <w:rPr>
          <w:rFonts w:ascii="Arial" w:eastAsia="等线" w:hAnsi="Arial" w:cs="Arial"/>
          <w:sz w:val="20"/>
          <w:szCs w:val="20"/>
        </w:rPr>
        <w:t>μs</w:t>
      </w:r>
      <w:proofErr w:type="spellEnd"/>
      <w:r w:rsidRPr="00E3642C">
        <w:rPr>
          <w:rFonts w:ascii="Arial" w:eastAsia="等线" w:hAnsi="Arial" w:cs="Arial"/>
          <w:sz w:val="20"/>
          <w:szCs w:val="20"/>
        </w:rPr>
        <w:t xml:space="preserve"> within said observation period</w:t>
      </w:r>
    </w:p>
    <w:p w14:paraId="116FEB9C" w14:textId="77777777" w:rsidR="00652E02" w:rsidRDefault="005A5E44" w:rsidP="005A5E44">
      <w:pPr>
        <w:spacing w:after="120"/>
        <w:ind w:leftChars="3" w:left="6"/>
        <w:rPr>
          <w:rFonts w:ascii="Arial" w:eastAsia="等线" w:hAnsi="Arial" w:cs="Arial"/>
          <w:szCs w:val="20"/>
          <w:lang w:eastAsia="zh-CN"/>
        </w:rPr>
      </w:pPr>
      <w:r w:rsidRPr="00D60871">
        <w:rPr>
          <w:rFonts w:ascii="Arial" w:eastAsia="等线" w:hAnsi="Arial" w:cs="Arial"/>
          <w:szCs w:val="20"/>
          <w:lang w:eastAsia="zh-CN"/>
        </w:rPr>
        <w:t xml:space="preserve">If </w:t>
      </w:r>
      <w:proofErr w:type="spellStart"/>
      <w:r w:rsidRPr="00D60871">
        <w:rPr>
          <w:rFonts w:ascii="Arial" w:eastAsia="等线" w:hAnsi="Arial" w:cs="Arial"/>
          <w:szCs w:val="20"/>
          <w:lang w:eastAsia="zh-CN"/>
        </w:rPr>
        <w:t>SCSt</w:t>
      </w:r>
      <w:proofErr w:type="spellEnd"/>
      <w:r w:rsidRPr="00D60871">
        <w:rPr>
          <w:rFonts w:ascii="Arial" w:eastAsia="等线" w:hAnsi="Arial" w:cs="Arial"/>
          <w:szCs w:val="20"/>
          <w:lang w:eastAsia="zh-CN"/>
        </w:rPr>
        <w:t xml:space="preserve"> method can be applied in SL-U, </w:t>
      </w:r>
      <w:r w:rsidR="00652E02">
        <w:rPr>
          <w:rFonts w:ascii="Arial" w:eastAsia="等线" w:hAnsi="Arial" w:cs="Arial" w:hint="eastAsia"/>
          <w:szCs w:val="20"/>
          <w:lang w:eastAsia="zh-CN"/>
        </w:rPr>
        <w:t>ther</w:t>
      </w:r>
      <w:r w:rsidR="00652E02">
        <w:rPr>
          <w:rFonts w:ascii="Arial" w:eastAsia="等线" w:hAnsi="Arial" w:cs="Arial"/>
          <w:szCs w:val="20"/>
          <w:lang w:eastAsia="zh-CN"/>
        </w:rPr>
        <w:t>e can be the following benefits:</w:t>
      </w:r>
    </w:p>
    <w:p w14:paraId="57448ACC" w14:textId="2117BF7F" w:rsidR="00652E02" w:rsidRPr="00857564" w:rsidRDefault="00652E02" w:rsidP="00857564">
      <w:pPr>
        <w:pStyle w:val="af8"/>
        <w:numPr>
          <w:ilvl w:val="0"/>
          <w:numId w:val="21"/>
        </w:numPr>
        <w:spacing w:after="120"/>
        <w:ind w:leftChars="3" w:firstLineChars="0"/>
        <w:jc w:val="both"/>
        <w:rPr>
          <w:rFonts w:ascii="Arial" w:eastAsia="等线" w:hAnsi="Arial" w:cs="Arial"/>
          <w:sz w:val="20"/>
          <w:szCs w:val="20"/>
        </w:rPr>
      </w:pPr>
      <w:proofErr w:type="spellStart"/>
      <w:r w:rsidRPr="00857564">
        <w:rPr>
          <w:rFonts w:ascii="Arial" w:eastAsia="等线" w:hAnsi="Arial" w:cs="Arial" w:hint="eastAsia"/>
          <w:sz w:val="20"/>
          <w:szCs w:val="20"/>
        </w:rPr>
        <w:t>S</w:t>
      </w:r>
      <w:r w:rsidRPr="00857564">
        <w:rPr>
          <w:rFonts w:ascii="Arial" w:eastAsia="等线" w:hAnsi="Arial" w:cs="Arial"/>
          <w:sz w:val="20"/>
          <w:szCs w:val="20"/>
        </w:rPr>
        <w:t>CSt</w:t>
      </w:r>
      <w:proofErr w:type="spellEnd"/>
      <w:r w:rsidRPr="00857564">
        <w:rPr>
          <w:rFonts w:ascii="Arial" w:eastAsia="等线" w:hAnsi="Arial" w:cs="Arial"/>
          <w:sz w:val="20"/>
          <w:szCs w:val="20"/>
        </w:rPr>
        <w:t xml:space="preserve"> </w:t>
      </w:r>
      <w:r w:rsidR="005A5E44" w:rsidRPr="00857564">
        <w:rPr>
          <w:rFonts w:ascii="Arial" w:eastAsia="等线" w:hAnsi="Arial" w:cs="Arial"/>
          <w:sz w:val="20"/>
          <w:szCs w:val="20"/>
        </w:rPr>
        <w:t xml:space="preserve">can simplify the physical layer procedure design especially for the case of LBT failure. </w:t>
      </w:r>
    </w:p>
    <w:p w14:paraId="271A24FC" w14:textId="61B5FE70" w:rsidR="00652E02" w:rsidRPr="00857564" w:rsidRDefault="00652E02" w:rsidP="00857564">
      <w:pPr>
        <w:pStyle w:val="af8"/>
        <w:spacing w:after="120"/>
        <w:ind w:left="426" w:firstLineChars="0" w:firstLine="0"/>
        <w:jc w:val="both"/>
        <w:rPr>
          <w:rFonts w:ascii="Arial" w:eastAsia="等线" w:hAnsi="Arial" w:cs="Arial"/>
          <w:sz w:val="20"/>
          <w:szCs w:val="20"/>
        </w:rPr>
      </w:pPr>
      <w:r w:rsidRPr="00857564">
        <w:rPr>
          <w:rFonts w:ascii="Arial" w:eastAsia="等线" w:hAnsi="Arial" w:cs="Arial" w:hint="eastAsia"/>
          <w:sz w:val="20"/>
          <w:szCs w:val="20"/>
        </w:rPr>
        <w:t>I</w:t>
      </w:r>
      <w:r w:rsidRPr="00857564">
        <w:rPr>
          <w:rFonts w:ascii="Arial" w:eastAsia="等线" w:hAnsi="Arial" w:cs="Arial"/>
          <w:sz w:val="20"/>
          <w:szCs w:val="20"/>
        </w:rPr>
        <w:t>n SL-U, UE should perform LBT before each SL transmission occasions</w:t>
      </w:r>
      <w:r w:rsidR="00857564" w:rsidRPr="00857564">
        <w:rPr>
          <w:rFonts w:ascii="Arial" w:eastAsia="等线" w:hAnsi="Arial" w:cs="Arial"/>
          <w:sz w:val="20"/>
          <w:szCs w:val="20"/>
        </w:rPr>
        <w:t xml:space="preserve">. If LBT failure, UE cannot perform SL transmission. That will be not critical for PSCCH/PSSCH since there could be retransmission occasions. While for PSFCH, according to legacy NR SL mechanism, there is only one PSFCH transmission occasion for one PSSCH transmission. If LBT failure, UE cannot transmit PSFCH and TX UE will detect PSFCH DTX and perform PSSCH retransmission, which will result in lower spectrum efficiency. Enhancement of PSFCH due to LBT failure should be studied, such as configure multiple PSFCH transmission occasions for one PSSCH transmission. If </w:t>
      </w:r>
      <w:proofErr w:type="spellStart"/>
      <w:r w:rsidR="00857564" w:rsidRPr="00857564">
        <w:rPr>
          <w:rFonts w:ascii="Arial" w:eastAsia="等线" w:hAnsi="Arial" w:cs="Arial"/>
          <w:sz w:val="20"/>
          <w:szCs w:val="20"/>
        </w:rPr>
        <w:t>SCSt</w:t>
      </w:r>
      <w:proofErr w:type="spellEnd"/>
      <w:r w:rsidR="00857564" w:rsidRPr="00857564">
        <w:rPr>
          <w:rFonts w:ascii="Arial" w:eastAsia="等线" w:hAnsi="Arial" w:cs="Arial"/>
          <w:sz w:val="20"/>
          <w:szCs w:val="20"/>
        </w:rPr>
        <w:t xml:space="preserve"> can be applied, UE can transmit PSFCH without LBT, no further enhancement for PSFCH is necessary.</w:t>
      </w:r>
    </w:p>
    <w:p w14:paraId="01156EBF" w14:textId="3054F168" w:rsidR="00652E02" w:rsidRDefault="00857564" w:rsidP="00652E02">
      <w:pPr>
        <w:pStyle w:val="af8"/>
        <w:numPr>
          <w:ilvl w:val="0"/>
          <w:numId w:val="21"/>
        </w:numPr>
        <w:spacing w:after="120"/>
        <w:ind w:leftChars="3" w:firstLineChars="0"/>
        <w:rPr>
          <w:rFonts w:ascii="Arial" w:eastAsia="等线" w:hAnsi="Arial" w:cs="Arial"/>
          <w:sz w:val="20"/>
          <w:szCs w:val="20"/>
        </w:rPr>
      </w:pPr>
      <w:r>
        <w:rPr>
          <w:rFonts w:ascii="Arial" w:eastAsia="等线" w:hAnsi="Arial" w:cs="Arial"/>
          <w:sz w:val="20"/>
          <w:szCs w:val="20"/>
        </w:rPr>
        <w:t>NACK-only feedback</w:t>
      </w:r>
      <w:r w:rsidR="00AA6C9C">
        <w:rPr>
          <w:rFonts w:ascii="Arial" w:eastAsia="等线" w:hAnsi="Arial" w:cs="Arial"/>
          <w:sz w:val="20"/>
          <w:szCs w:val="20"/>
        </w:rPr>
        <w:t xml:space="preserve"> is applicable in SL-U with </w:t>
      </w:r>
      <w:proofErr w:type="spellStart"/>
      <w:r w:rsidR="00AA6C9C">
        <w:rPr>
          <w:rFonts w:ascii="Arial" w:eastAsia="等线" w:hAnsi="Arial" w:cs="Arial"/>
          <w:sz w:val="20"/>
          <w:szCs w:val="20"/>
        </w:rPr>
        <w:t>SCSt</w:t>
      </w:r>
      <w:proofErr w:type="spellEnd"/>
      <w:r w:rsidR="00AA6C9C">
        <w:rPr>
          <w:rFonts w:ascii="Arial" w:eastAsia="等线" w:hAnsi="Arial" w:cs="Arial"/>
          <w:sz w:val="20"/>
          <w:szCs w:val="20"/>
        </w:rPr>
        <w:t xml:space="preserve"> method.</w:t>
      </w:r>
    </w:p>
    <w:p w14:paraId="45BDEA0A" w14:textId="36479223" w:rsidR="00AA6C9C" w:rsidRPr="00857564" w:rsidRDefault="00AA6C9C" w:rsidP="005A1BE0">
      <w:pPr>
        <w:pStyle w:val="af8"/>
        <w:spacing w:after="120"/>
        <w:ind w:left="426" w:firstLineChars="0" w:firstLine="0"/>
        <w:jc w:val="both"/>
        <w:rPr>
          <w:rFonts w:ascii="Arial" w:eastAsia="等线" w:hAnsi="Arial" w:cs="Arial"/>
          <w:sz w:val="20"/>
          <w:szCs w:val="20"/>
        </w:rPr>
      </w:pPr>
      <w:r>
        <w:rPr>
          <w:rFonts w:ascii="Arial" w:eastAsia="等线" w:hAnsi="Arial" w:cs="Arial" w:hint="eastAsia"/>
          <w:sz w:val="20"/>
          <w:szCs w:val="20"/>
        </w:rPr>
        <w:t>N</w:t>
      </w:r>
      <w:r>
        <w:rPr>
          <w:rFonts w:ascii="Arial" w:eastAsia="等线" w:hAnsi="Arial" w:cs="Arial"/>
          <w:sz w:val="20"/>
          <w:szCs w:val="20"/>
        </w:rPr>
        <w:t xml:space="preserve">ACK-only feedback is supported in NR SL. It is reasonable to support NACK-only feedback in SL-U. While one drawback of NACK-only is it is hardly to differentiate DTX and ACK. If it is applied in SL-U, it is also possible that UE cannot transmit NACK feedback </w:t>
      </w:r>
      <w:r w:rsidR="009553FC">
        <w:rPr>
          <w:rFonts w:ascii="Arial" w:eastAsia="等线" w:hAnsi="Arial" w:cs="Arial"/>
          <w:sz w:val="20"/>
          <w:szCs w:val="20"/>
        </w:rPr>
        <w:t xml:space="preserve">in case of LBT failure. Even if multiple PSFCH transmission occasions are configured, it cannot avoid LBT failure. Therefore, if PSSCH TX UE cannot detect PSFCH, it cannot differentiate whether the RX UE does not transmit PSFCH (if ACK) or it is because of LBT failure. In this case, we think </w:t>
      </w:r>
      <w:proofErr w:type="spellStart"/>
      <w:r w:rsidR="009553FC">
        <w:rPr>
          <w:rFonts w:ascii="Arial" w:eastAsia="等线" w:hAnsi="Arial" w:cs="Arial"/>
          <w:sz w:val="20"/>
          <w:szCs w:val="20"/>
        </w:rPr>
        <w:t>SCSt</w:t>
      </w:r>
      <w:proofErr w:type="spellEnd"/>
      <w:r w:rsidR="009553FC">
        <w:rPr>
          <w:rFonts w:ascii="Arial" w:eastAsia="等线" w:hAnsi="Arial" w:cs="Arial"/>
          <w:sz w:val="20"/>
          <w:szCs w:val="20"/>
        </w:rPr>
        <w:t xml:space="preserve"> is beneficial since UE perform PSFCH transmission without LBT which can guarantee the PSFCH can be transmitted if needed. </w:t>
      </w:r>
    </w:p>
    <w:p w14:paraId="5874A2D2" w14:textId="58491A0C" w:rsidR="00652E02" w:rsidRPr="00704A4B" w:rsidRDefault="00704A4B" w:rsidP="00704A4B">
      <w:pPr>
        <w:spacing w:after="120"/>
        <w:rPr>
          <w:rFonts w:ascii="Arial" w:eastAsia="等线" w:hAnsi="Arial" w:cs="Arial"/>
          <w:b/>
          <w:i/>
          <w:szCs w:val="20"/>
          <w:lang w:eastAsia="zh-CN"/>
        </w:rPr>
      </w:pPr>
      <w:r w:rsidRPr="00704A4B">
        <w:rPr>
          <w:rFonts w:ascii="Arial" w:eastAsia="等线" w:hAnsi="Arial" w:cs="Arial"/>
          <w:b/>
          <w:i/>
          <w:szCs w:val="20"/>
          <w:lang w:eastAsia="zh-CN"/>
        </w:rPr>
        <w:t>Observation</w:t>
      </w:r>
      <w:r>
        <w:rPr>
          <w:rFonts w:ascii="Arial" w:eastAsia="等线" w:hAnsi="Arial" w:cs="Arial"/>
          <w:b/>
          <w:i/>
          <w:szCs w:val="20"/>
          <w:lang w:eastAsia="zh-CN"/>
        </w:rPr>
        <w:t xml:space="preserve"> 6</w:t>
      </w:r>
      <w:r w:rsidRPr="00704A4B">
        <w:rPr>
          <w:rFonts w:ascii="Arial" w:eastAsia="等线" w:hAnsi="Arial" w:cs="Arial"/>
          <w:b/>
          <w:i/>
          <w:szCs w:val="20"/>
          <w:lang w:eastAsia="zh-CN"/>
        </w:rPr>
        <w:t xml:space="preserve">: </w:t>
      </w:r>
      <w:proofErr w:type="spellStart"/>
      <w:r w:rsidRPr="00704A4B">
        <w:rPr>
          <w:rFonts w:ascii="Arial" w:eastAsia="等线" w:hAnsi="Arial" w:cs="Arial"/>
          <w:b/>
          <w:i/>
          <w:szCs w:val="20"/>
          <w:lang w:eastAsia="zh-CN"/>
        </w:rPr>
        <w:t>SCSt</w:t>
      </w:r>
      <w:proofErr w:type="spellEnd"/>
      <w:r w:rsidRPr="00704A4B">
        <w:rPr>
          <w:rFonts w:ascii="Arial" w:eastAsia="等线" w:hAnsi="Arial" w:cs="Arial"/>
          <w:b/>
          <w:i/>
          <w:szCs w:val="20"/>
          <w:lang w:eastAsia="zh-CN"/>
        </w:rPr>
        <w:t xml:space="preserve"> is beneficial for:</w:t>
      </w:r>
    </w:p>
    <w:p w14:paraId="1F66BF5F" w14:textId="05313A84" w:rsidR="00704A4B" w:rsidRPr="00A02056" w:rsidRDefault="00704A4B" w:rsidP="00A02056">
      <w:pPr>
        <w:pStyle w:val="af8"/>
        <w:numPr>
          <w:ilvl w:val="2"/>
          <w:numId w:val="10"/>
        </w:numPr>
        <w:spacing w:after="12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t>S</w:t>
      </w:r>
      <w:r w:rsidRPr="00A02056">
        <w:rPr>
          <w:rFonts w:ascii="Arial" w:eastAsiaTheme="minorEastAsia" w:hAnsi="Arial" w:cs="Arial"/>
          <w:b/>
          <w:i/>
          <w:sz w:val="20"/>
        </w:rPr>
        <w:t>implify physical layer procedure due to LBT failure</w:t>
      </w:r>
    </w:p>
    <w:p w14:paraId="4C9E9FF0" w14:textId="6F0EA6EE" w:rsidR="00704A4B" w:rsidRPr="00A02056" w:rsidRDefault="00704A4B" w:rsidP="00A02056">
      <w:pPr>
        <w:pStyle w:val="af8"/>
        <w:numPr>
          <w:ilvl w:val="2"/>
          <w:numId w:val="10"/>
        </w:numPr>
        <w:spacing w:after="12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lastRenderedPageBreak/>
        <w:t>N</w:t>
      </w:r>
      <w:r w:rsidRPr="00A02056">
        <w:rPr>
          <w:rFonts w:ascii="Arial" w:eastAsiaTheme="minorEastAsia" w:hAnsi="Arial" w:cs="Arial"/>
          <w:b/>
          <w:i/>
          <w:sz w:val="20"/>
        </w:rPr>
        <w:t>ACK-only PSFCH mechanism applied in SL-U</w:t>
      </w:r>
    </w:p>
    <w:p w14:paraId="542848F8" w14:textId="58CD3386" w:rsidR="005A5E44" w:rsidRPr="00652E02" w:rsidRDefault="005A5E44" w:rsidP="00652E02">
      <w:pPr>
        <w:spacing w:after="120"/>
        <w:ind w:left="6"/>
        <w:rPr>
          <w:rFonts w:ascii="Arial" w:eastAsia="等线" w:hAnsi="Arial" w:cs="Arial"/>
          <w:szCs w:val="20"/>
        </w:rPr>
      </w:pPr>
      <w:r w:rsidRPr="00652E02">
        <w:rPr>
          <w:rFonts w:ascii="Arial" w:eastAsia="等线" w:hAnsi="Arial" w:cs="Arial"/>
          <w:szCs w:val="20"/>
        </w:rPr>
        <w:t xml:space="preserve">The following two kinds of transmission can be considered to apply </w:t>
      </w:r>
      <w:proofErr w:type="spellStart"/>
      <w:r w:rsidRPr="00652E02">
        <w:rPr>
          <w:rFonts w:ascii="Arial" w:eastAsia="等线" w:hAnsi="Arial" w:cs="Arial"/>
          <w:szCs w:val="20"/>
        </w:rPr>
        <w:t>SCSt</w:t>
      </w:r>
      <w:proofErr w:type="spellEnd"/>
      <w:r w:rsidRPr="00652E02">
        <w:rPr>
          <w:rFonts w:ascii="Arial" w:eastAsia="等线" w:hAnsi="Arial" w:cs="Arial"/>
          <w:szCs w:val="20"/>
        </w:rPr>
        <w:t xml:space="preserve"> in SL-U.</w:t>
      </w:r>
    </w:p>
    <w:p w14:paraId="288431DB" w14:textId="77777777" w:rsidR="005A5E44" w:rsidRPr="00B3287E" w:rsidRDefault="005A5E44" w:rsidP="005A5E44">
      <w:pPr>
        <w:pStyle w:val="af8"/>
        <w:numPr>
          <w:ilvl w:val="0"/>
          <w:numId w:val="19"/>
        </w:numPr>
        <w:spacing w:after="120"/>
        <w:ind w:leftChars="3" w:left="426" w:firstLineChars="0"/>
        <w:rPr>
          <w:rFonts w:ascii="Arial" w:eastAsia="等线" w:hAnsi="Arial" w:cs="Arial"/>
          <w:sz w:val="20"/>
          <w:szCs w:val="20"/>
        </w:rPr>
      </w:pPr>
      <w:r w:rsidRPr="00B3287E">
        <w:rPr>
          <w:rFonts w:ascii="Arial" w:eastAsia="等线" w:hAnsi="Arial" w:cs="Arial" w:hint="eastAsia"/>
          <w:sz w:val="20"/>
          <w:szCs w:val="20"/>
        </w:rPr>
        <w:t>S</w:t>
      </w:r>
      <w:r w:rsidRPr="00B3287E">
        <w:rPr>
          <w:rFonts w:ascii="Arial" w:eastAsia="等线" w:hAnsi="Arial" w:cs="Arial"/>
          <w:sz w:val="20"/>
          <w:szCs w:val="20"/>
        </w:rPr>
        <w:t>-SSB transmission</w:t>
      </w:r>
    </w:p>
    <w:p w14:paraId="72795747" w14:textId="77777777" w:rsidR="005A5E44" w:rsidRDefault="005A5E44" w:rsidP="005A5E44">
      <w:pPr>
        <w:spacing w:after="120"/>
        <w:rPr>
          <w:rFonts w:ascii="Arial" w:eastAsia="等线" w:hAnsi="Arial" w:cs="Arial"/>
          <w:szCs w:val="20"/>
          <w:lang w:eastAsia="zh-CN"/>
        </w:rPr>
      </w:pPr>
      <w:r>
        <w:rPr>
          <w:rFonts w:ascii="Arial" w:eastAsia="等线" w:hAnsi="Arial" w:cs="Arial"/>
          <w:szCs w:val="20"/>
          <w:lang w:eastAsia="zh-CN"/>
        </w:rPr>
        <w:t xml:space="preserve">For S-SSB, the periodicity is 160ms. Within a S-SSB period, </w:t>
      </w:r>
      <w:r w:rsidRPr="00D60871">
        <w:rPr>
          <w:rFonts w:ascii="Arial" w:eastAsia="等线" w:hAnsi="Arial" w:cs="Arial"/>
          <w:szCs w:val="20"/>
          <w:lang w:eastAsia="zh-CN"/>
        </w:rPr>
        <w:t>the number of S-SSB resources for 15/30/60 kHz are {1}</w:t>
      </w:r>
      <w:proofErr w:type="gramStart"/>
      <w:r w:rsidRPr="00D60871">
        <w:rPr>
          <w:rFonts w:ascii="Arial" w:eastAsia="等线" w:hAnsi="Arial" w:cs="Arial"/>
          <w:szCs w:val="20"/>
          <w:lang w:eastAsia="zh-CN"/>
        </w:rPr>
        <w:t>/{</w:t>
      </w:r>
      <w:proofErr w:type="gramEnd"/>
      <w:r w:rsidRPr="00D60871">
        <w:rPr>
          <w:rFonts w:ascii="Arial" w:eastAsia="等线" w:hAnsi="Arial" w:cs="Arial"/>
          <w:szCs w:val="20"/>
          <w:lang w:eastAsia="zh-CN"/>
        </w:rPr>
        <w:t>1,2}/{1,2,4} respectively</w:t>
      </w:r>
      <w:r>
        <w:rPr>
          <w:rFonts w:ascii="Arial" w:eastAsia="等线" w:hAnsi="Arial" w:cs="Arial"/>
          <w:szCs w:val="20"/>
          <w:lang w:eastAsia="zh-CN"/>
        </w:rPr>
        <w:t xml:space="preserve">. Two or three sets of synchronization resources can be configured while only one is used for S-SSB transmission, the others for S-SSB reception. One S-SSB transmission occupies one slot, and corresponds to 1ms/0.5ms/0.25ms for </w:t>
      </w:r>
      <w:r w:rsidRPr="00D60871">
        <w:rPr>
          <w:rFonts w:ascii="Arial" w:eastAsia="等线" w:hAnsi="Arial" w:cs="Arial"/>
          <w:szCs w:val="20"/>
          <w:lang w:eastAsia="zh-CN"/>
        </w:rPr>
        <w:t>15/30/60 kHz</w:t>
      </w:r>
      <w:r>
        <w:rPr>
          <w:rFonts w:ascii="Arial" w:eastAsia="等线" w:hAnsi="Arial" w:cs="Arial"/>
          <w:szCs w:val="20"/>
          <w:lang w:eastAsia="zh-CN"/>
        </w:rPr>
        <w:t xml:space="preserve"> respectively. It can fulfill both limit 1 and limit 2 of </w:t>
      </w:r>
      <w:proofErr w:type="spellStart"/>
      <w:r>
        <w:rPr>
          <w:rFonts w:ascii="Arial" w:eastAsia="等线" w:hAnsi="Arial" w:cs="Arial"/>
          <w:szCs w:val="20"/>
          <w:lang w:eastAsia="zh-CN"/>
        </w:rPr>
        <w:t>SCSt</w:t>
      </w:r>
      <w:proofErr w:type="spellEnd"/>
      <w:r>
        <w:rPr>
          <w:rFonts w:ascii="Arial" w:eastAsia="等线" w:hAnsi="Arial" w:cs="Arial"/>
          <w:szCs w:val="20"/>
          <w:lang w:eastAsia="zh-CN"/>
        </w:rPr>
        <w:t>.</w:t>
      </w:r>
    </w:p>
    <w:p w14:paraId="34162BE4" w14:textId="4D377BF7" w:rsidR="005A5E44" w:rsidRPr="00DE2814" w:rsidRDefault="005A5E44" w:rsidP="005A5E44">
      <w:pPr>
        <w:spacing w:after="120"/>
        <w:rPr>
          <w:rFonts w:ascii="Arial" w:eastAsia="等线" w:hAnsi="Arial" w:cs="Arial"/>
          <w:b/>
          <w:i/>
          <w:szCs w:val="20"/>
          <w:lang w:eastAsia="zh-CN"/>
        </w:rPr>
      </w:pPr>
      <w:r w:rsidRPr="00DE2814">
        <w:rPr>
          <w:rFonts w:ascii="Arial" w:eastAsia="等线" w:hAnsi="Arial" w:cs="Arial"/>
          <w:b/>
          <w:i/>
          <w:szCs w:val="20"/>
          <w:lang w:eastAsia="zh-CN"/>
        </w:rPr>
        <w:t xml:space="preserve">Observation </w:t>
      </w:r>
      <w:r w:rsidR="00704A4B">
        <w:rPr>
          <w:rFonts w:ascii="Arial" w:eastAsia="等线" w:hAnsi="Arial" w:cs="Arial"/>
          <w:b/>
          <w:i/>
          <w:szCs w:val="20"/>
          <w:lang w:eastAsia="zh-CN"/>
        </w:rPr>
        <w:t>7</w:t>
      </w:r>
      <w:r w:rsidRPr="00DE2814">
        <w:rPr>
          <w:rFonts w:ascii="Arial" w:eastAsia="等线" w:hAnsi="Arial" w:cs="Arial"/>
          <w:b/>
          <w:i/>
          <w:szCs w:val="20"/>
          <w:lang w:eastAsia="zh-CN"/>
        </w:rPr>
        <w:t xml:space="preserve">: S-SSB transmission can fulfill the limitations of </w:t>
      </w:r>
      <w:proofErr w:type="spellStart"/>
      <w:r w:rsidRPr="00DE2814">
        <w:rPr>
          <w:rFonts w:ascii="Arial" w:eastAsia="等线" w:hAnsi="Arial" w:cs="Arial"/>
          <w:b/>
          <w:i/>
          <w:szCs w:val="20"/>
          <w:lang w:eastAsia="zh-CN"/>
        </w:rPr>
        <w:t>SCSt</w:t>
      </w:r>
      <w:proofErr w:type="spellEnd"/>
      <w:r w:rsidRPr="00DE2814">
        <w:rPr>
          <w:rFonts w:ascii="Arial" w:eastAsia="等线" w:hAnsi="Arial" w:cs="Arial"/>
          <w:b/>
          <w:i/>
          <w:szCs w:val="20"/>
          <w:lang w:eastAsia="zh-CN"/>
        </w:rPr>
        <w:t>.</w:t>
      </w:r>
    </w:p>
    <w:p w14:paraId="519E8F49" w14:textId="77777777" w:rsidR="005A5E44" w:rsidRPr="00DE2814" w:rsidRDefault="005A5E44" w:rsidP="005A5E44">
      <w:pPr>
        <w:pStyle w:val="af8"/>
        <w:numPr>
          <w:ilvl w:val="0"/>
          <w:numId w:val="19"/>
        </w:numPr>
        <w:spacing w:after="120"/>
        <w:ind w:leftChars="3" w:left="426" w:firstLineChars="0"/>
        <w:rPr>
          <w:rFonts w:ascii="Arial" w:eastAsia="等线" w:hAnsi="Arial" w:cs="Arial"/>
          <w:sz w:val="20"/>
          <w:szCs w:val="20"/>
        </w:rPr>
      </w:pPr>
      <w:r w:rsidRPr="00DE2814">
        <w:rPr>
          <w:rFonts w:ascii="Arial" w:eastAsia="等线" w:hAnsi="Arial" w:cs="Arial"/>
          <w:sz w:val="20"/>
          <w:szCs w:val="20"/>
        </w:rPr>
        <w:t>PSFCH transmission</w:t>
      </w:r>
    </w:p>
    <w:p w14:paraId="4AEBCBF8" w14:textId="77777777" w:rsidR="005A5E44" w:rsidRDefault="005A5E44" w:rsidP="005A5E44">
      <w:pPr>
        <w:spacing w:after="120"/>
        <w:rPr>
          <w:rFonts w:ascii="Arial" w:eastAsia="等线" w:hAnsi="Arial" w:cs="Arial"/>
          <w:szCs w:val="20"/>
          <w:lang w:eastAsia="zh-CN"/>
        </w:rPr>
      </w:pPr>
      <w:r>
        <w:rPr>
          <w:rFonts w:ascii="Arial" w:eastAsia="等线" w:hAnsi="Arial" w:cs="Arial"/>
          <w:szCs w:val="20"/>
          <w:lang w:eastAsia="zh-CN"/>
        </w:rPr>
        <w:t xml:space="preserve">A PSFCH occupies 2 OFDM symbols (1/7 of a slot duration). The periodicity of PSFCH can be 1/2/4 slots. The following table shows whether the limitations of </w:t>
      </w:r>
      <w:proofErr w:type="spellStart"/>
      <w:r>
        <w:rPr>
          <w:rFonts w:ascii="Arial" w:eastAsia="等线" w:hAnsi="Arial" w:cs="Arial"/>
          <w:szCs w:val="20"/>
          <w:lang w:eastAsia="zh-CN"/>
        </w:rPr>
        <w:t>SCSt</w:t>
      </w:r>
      <w:proofErr w:type="spellEnd"/>
      <w:r>
        <w:rPr>
          <w:rFonts w:ascii="Arial" w:eastAsia="等线" w:hAnsi="Arial" w:cs="Arial"/>
          <w:szCs w:val="20"/>
          <w:lang w:eastAsia="zh-CN"/>
        </w:rPr>
        <w:t xml:space="preserve"> can be fulfilled. For P=4, both limitations of </w:t>
      </w:r>
      <w:proofErr w:type="spellStart"/>
      <w:r>
        <w:rPr>
          <w:rFonts w:ascii="Arial" w:eastAsia="等线" w:hAnsi="Arial" w:cs="Arial"/>
          <w:szCs w:val="20"/>
          <w:lang w:eastAsia="zh-CN"/>
        </w:rPr>
        <w:t>SCSt</w:t>
      </w:r>
      <w:proofErr w:type="spellEnd"/>
      <w:r>
        <w:rPr>
          <w:rFonts w:ascii="Arial" w:eastAsia="等线" w:hAnsi="Arial" w:cs="Arial"/>
          <w:szCs w:val="20"/>
          <w:lang w:eastAsia="zh-CN"/>
        </w:rPr>
        <w:t xml:space="preserve"> can be fulfilled, while not for P=1 and P=2. But even in case of P=1 and P=2, that does not mean a UE will transmit PSFCH every PSFCH occasion, especially considering the minimum gap between two adjacent PSSCH transmissions is z=</w:t>
      </w:r>
      <w:proofErr w:type="spellStart"/>
      <w:r>
        <w:rPr>
          <w:rFonts w:ascii="Arial" w:eastAsia="等线" w:hAnsi="Arial" w:cs="Arial"/>
          <w:szCs w:val="20"/>
          <w:lang w:eastAsia="zh-CN"/>
        </w:rPr>
        <w:t>a+b</w:t>
      </w:r>
      <w:proofErr w:type="spellEnd"/>
      <w:r>
        <w:rPr>
          <w:rFonts w:ascii="Arial" w:eastAsia="等线" w:hAnsi="Arial" w:cs="Arial"/>
          <w:szCs w:val="20"/>
          <w:lang w:eastAsia="zh-CN"/>
        </w:rPr>
        <w:t xml:space="preserve">, where a is gap between PSSCH and associated PSFCH (provided by </w:t>
      </w:r>
      <w:proofErr w:type="spellStart"/>
      <w:r w:rsidRPr="005C378E">
        <w:rPr>
          <w:rFonts w:ascii="Arial" w:eastAsia="等线" w:hAnsi="Arial" w:cs="Arial"/>
          <w:szCs w:val="20"/>
          <w:lang w:eastAsia="zh-CN"/>
        </w:rPr>
        <w:t>sl-MinTimeGapPSFCH</w:t>
      </w:r>
      <w:proofErr w:type="spellEnd"/>
      <w:r>
        <w:rPr>
          <w:rFonts w:ascii="Arial" w:eastAsia="等线" w:hAnsi="Arial" w:cs="Arial"/>
          <w:szCs w:val="20"/>
          <w:lang w:eastAsia="zh-CN"/>
        </w:rPr>
        <w:t xml:space="preserve">) and b is gap between PSFCH and PSSCH retransmission. Therefore, in most cases, the limitations of </w:t>
      </w:r>
      <w:proofErr w:type="spellStart"/>
      <w:r>
        <w:rPr>
          <w:rFonts w:ascii="Arial" w:eastAsia="等线" w:hAnsi="Arial" w:cs="Arial"/>
          <w:szCs w:val="20"/>
          <w:lang w:eastAsia="zh-CN"/>
        </w:rPr>
        <w:t>SCSt</w:t>
      </w:r>
      <w:proofErr w:type="spellEnd"/>
      <w:r>
        <w:rPr>
          <w:rFonts w:ascii="Arial" w:eastAsia="等线" w:hAnsi="Arial" w:cs="Arial"/>
          <w:szCs w:val="20"/>
          <w:lang w:eastAsia="zh-CN"/>
        </w:rPr>
        <w:t xml:space="preserve"> can be fulfilled for PSFCH transmission.</w:t>
      </w:r>
    </w:p>
    <w:p w14:paraId="52FCCAE0" w14:textId="79D60927" w:rsidR="005A5E44" w:rsidRPr="00B525B0" w:rsidRDefault="005A5E44" w:rsidP="005A5E44">
      <w:pPr>
        <w:spacing w:after="120"/>
        <w:rPr>
          <w:rFonts w:ascii="Arial" w:eastAsia="等线" w:hAnsi="Arial" w:cs="Arial"/>
          <w:b/>
          <w:i/>
          <w:szCs w:val="20"/>
          <w:lang w:eastAsia="zh-CN"/>
        </w:rPr>
      </w:pPr>
      <w:r w:rsidRPr="00B525B0">
        <w:rPr>
          <w:rFonts w:ascii="Arial" w:eastAsia="等线" w:hAnsi="Arial" w:cs="Arial"/>
          <w:b/>
          <w:i/>
          <w:szCs w:val="20"/>
          <w:lang w:eastAsia="zh-CN"/>
        </w:rPr>
        <w:t xml:space="preserve">Observation </w:t>
      </w:r>
      <w:r w:rsidR="008458EB">
        <w:rPr>
          <w:rFonts w:ascii="Arial" w:eastAsia="等线" w:hAnsi="Arial" w:cs="Arial"/>
          <w:b/>
          <w:i/>
          <w:szCs w:val="20"/>
          <w:lang w:eastAsia="zh-CN"/>
        </w:rPr>
        <w:t>8</w:t>
      </w:r>
      <w:r w:rsidRPr="00B525B0">
        <w:rPr>
          <w:rFonts w:ascii="Arial" w:eastAsia="等线" w:hAnsi="Arial" w:cs="Arial"/>
          <w:b/>
          <w:i/>
          <w:szCs w:val="20"/>
          <w:lang w:eastAsia="zh-CN"/>
        </w:rPr>
        <w:t xml:space="preserve">: PSFCH transmission can fulfill the limitations of </w:t>
      </w:r>
      <w:proofErr w:type="spellStart"/>
      <w:r w:rsidRPr="00B525B0">
        <w:rPr>
          <w:rFonts w:ascii="Arial" w:eastAsia="等线" w:hAnsi="Arial" w:cs="Arial"/>
          <w:b/>
          <w:i/>
          <w:szCs w:val="20"/>
          <w:lang w:eastAsia="zh-CN"/>
        </w:rPr>
        <w:t>SCSt</w:t>
      </w:r>
      <w:proofErr w:type="spellEnd"/>
      <w:r w:rsidR="008458EB">
        <w:rPr>
          <w:rFonts w:ascii="Arial" w:eastAsia="等线" w:hAnsi="Arial" w:cs="Arial"/>
          <w:b/>
          <w:i/>
          <w:szCs w:val="20"/>
          <w:lang w:eastAsia="zh-CN"/>
        </w:rPr>
        <w:t xml:space="preserve"> in most cases</w:t>
      </w:r>
      <w:r w:rsidRPr="00B525B0">
        <w:rPr>
          <w:rFonts w:ascii="Arial" w:eastAsia="等线" w:hAnsi="Arial" w:cs="Arial"/>
          <w:b/>
          <w:i/>
          <w:szCs w:val="20"/>
          <w:lang w:eastAsia="zh-CN"/>
        </w:rPr>
        <w:t>.</w:t>
      </w:r>
    </w:p>
    <w:p w14:paraId="46FFCECA" w14:textId="77777777" w:rsidR="005A5E44" w:rsidRPr="005C378E" w:rsidRDefault="005A5E44" w:rsidP="005A5E44">
      <w:pPr>
        <w:spacing w:after="120"/>
        <w:rPr>
          <w:rFonts w:ascii="Arial" w:eastAsia="等线" w:hAnsi="Arial" w:cs="Arial"/>
          <w:szCs w:val="20"/>
          <w:lang w:eastAsia="zh-CN"/>
        </w:rPr>
      </w:pPr>
    </w:p>
    <w:p w14:paraId="5EACE5EF" w14:textId="67DBB7FE" w:rsidR="005A5E44" w:rsidRDefault="005A5E44" w:rsidP="005A5E44">
      <w:pPr>
        <w:spacing w:after="120"/>
        <w:jc w:val="center"/>
        <w:rPr>
          <w:rFonts w:ascii="Arial" w:eastAsia="等线" w:hAnsi="Arial" w:cs="Arial"/>
          <w:szCs w:val="20"/>
          <w:lang w:eastAsia="zh-CN"/>
        </w:rPr>
      </w:pPr>
      <w:r>
        <w:rPr>
          <w:rFonts w:ascii="Arial" w:eastAsia="等线" w:hAnsi="Arial" w:cs="Arial" w:hint="eastAsia"/>
          <w:szCs w:val="20"/>
          <w:lang w:eastAsia="zh-CN"/>
        </w:rPr>
        <w:t>T</w:t>
      </w:r>
      <w:r>
        <w:rPr>
          <w:rFonts w:ascii="Arial" w:eastAsia="等线" w:hAnsi="Arial" w:cs="Arial"/>
          <w:szCs w:val="20"/>
          <w:lang w:eastAsia="zh-CN"/>
        </w:rPr>
        <w:t>able 5.</w:t>
      </w:r>
    </w:p>
    <w:tbl>
      <w:tblPr>
        <w:tblStyle w:val="aa"/>
        <w:tblW w:w="0" w:type="auto"/>
        <w:tblInd w:w="420" w:type="dxa"/>
        <w:tblLook w:val="04A0" w:firstRow="1" w:lastRow="0" w:firstColumn="1" w:lastColumn="0" w:noHBand="0" w:noVBand="1"/>
      </w:tblPr>
      <w:tblGrid>
        <w:gridCol w:w="1870"/>
        <w:gridCol w:w="1870"/>
        <w:gridCol w:w="1870"/>
        <w:gridCol w:w="1870"/>
        <w:gridCol w:w="1870"/>
      </w:tblGrid>
      <w:tr w:rsidR="005A5E44" w14:paraId="300C0B2D" w14:textId="77777777" w:rsidTr="00652E02">
        <w:tc>
          <w:tcPr>
            <w:tcW w:w="1870" w:type="dxa"/>
          </w:tcPr>
          <w:p w14:paraId="29FDF7C3"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b/>
                <w:bCs/>
                <w:szCs w:val="20"/>
                <w:lang w:eastAsia="zh-CN"/>
              </w:rPr>
              <w:t>SL SCS</w:t>
            </w:r>
          </w:p>
        </w:tc>
        <w:tc>
          <w:tcPr>
            <w:tcW w:w="1870" w:type="dxa"/>
          </w:tcPr>
          <w:p w14:paraId="0F16C9F0" w14:textId="77777777" w:rsidR="005A5E44" w:rsidRDefault="005A5E44" w:rsidP="00652E02">
            <w:pPr>
              <w:spacing w:after="120"/>
              <w:rPr>
                <w:rFonts w:ascii="Arial" w:eastAsia="等线" w:hAnsi="Arial" w:cs="Arial"/>
                <w:szCs w:val="20"/>
                <w:lang w:eastAsia="zh-CN"/>
              </w:rPr>
            </w:pPr>
            <w:proofErr w:type="spellStart"/>
            <w:r w:rsidRPr="00D04D8A">
              <w:rPr>
                <w:rFonts w:ascii="Arial" w:eastAsia="等线" w:hAnsi="Arial" w:cs="Arial" w:hint="eastAsia"/>
                <w:b/>
                <w:bCs/>
                <w:szCs w:val="20"/>
                <w:lang w:eastAsia="zh-CN"/>
              </w:rPr>
              <w:t>SCSt</w:t>
            </w:r>
            <w:proofErr w:type="spellEnd"/>
            <w:r w:rsidRPr="00D04D8A">
              <w:rPr>
                <w:rFonts w:ascii="Arial" w:eastAsia="等线" w:hAnsi="Arial" w:cs="Arial" w:hint="eastAsia"/>
                <w:b/>
                <w:bCs/>
                <w:szCs w:val="20"/>
                <w:lang w:eastAsia="zh-CN"/>
              </w:rPr>
              <w:t xml:space="preserve"> limit</w:t>
            </w:r>
            <w:r>
              <w:rPr>
                <w:rFonts w:ascii="Arial" w:eastAsia="等线" w:hAnsi="Arial" w:cs="Arial"/>
                <w:b/>
                <w:bCs/>
                <w:szCs w:val="20"/>
                <w:lang w:eastAsia="zh-CN"/>
              </w:rPr>
              <w:t>ations</w:t>
            </w:r>
          </w:p>
        </w:tc>
        <w:tc>
          <w:tcPr>
            <w:tcW w:w="1870" w:type="dxa"/>
          </w:tcPr>
          <w:p w14:paraId="784DA45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b/>
                <w:bCs/>
                <w:szCs w:val="20"/>
                <w:lang w:eastAsia="zh-CN"/>
              </w:rPr>
              <w:t>P=1</w:t>
            </w:r>
          </w:p>
        </w:tc>
        <w:tc>
          <w:tcPr>
            <w:tcW w:w="1870" w:type="dxa"/>
          </w:tcPr>
          <w:p w14:paraId="55A6D1F5"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b/>
                <w:bCs/>
                <w:szCs w:val="20"/>
                <w:lang w:eastAsia="zh-CN"/>
              </w:rPr>
              <w:t>P=2</w:t>
            </w:r>
          </w:p>
        </w:tc>
        <w:tc>
          <w:tcPr>
            <w:tcW w:w="1870" w:type="dxa"/>
          </w:tcPr>
          <w:p w14:paraId="7BD185EF"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b/>
                <w:bCs/>
                <w:szCs w:val="20"/>
                <w:lang w:eastAsia="zh-CN"/>
              </w:rPr>
              <w:t>P=4</w:t>
            </w:r>
          </w:p>
        </w:tc>
      </w:tr>
      <w:tr w:rsidR="005A5E44" w14:paraId="675EA1A1" w14:textId="77777777" w:rsidTr="00652E02">
        <w:tc>
          <w:tcPr>
            <w:tcW w:w="1870" w:type="dxa"/>
            <w:vMerge w:val="restart"/>
          </w:tcPr>
          <w:p w14:paraId="59157FCF"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15 kHz</w:t>
            </w:r>
          </w:p>
        </w:tc>
        <w:tc>
          <w:tcPr>
            <w:tcW w:w="1870" w:type="dxa"/>
          </w:tcPr>
          <w:p w14:paraId="28D50676"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Limit1</w:t>
            </w:r>
          </w:p>
        </w:tc>
        <w:tc>
          <w:tcPr>
            <w:tcW w:w="1870" w:type="dxa"/>
          </w:tcPr>
          <w:p w14:paraId="0F65A3AD"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c>
          <w:tcPr>
            <w:tcW w:w="1870" w:type="dxa"/>
          </w:tcPr>
          <w:p w14:paraId="4944F046"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c>
          <w:tcPr>
            <w:tcW w:w="1870" w:type="dxa"/>
          </w:tcPr>
          <w:p w14:paraId="74C291C1"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r w:rsidR="005A5E44" w14:paraId="4282A81D" w14:textId="77777777" w:rsidTr="00652E02">
        <w:tc>
          <w:tcPr>
            <w:tcW w:w="1870" w:type="dxa"/>
            <w:vMerge/>
            <w:vAlign w:val="center"/>
          </w:tcPr>
          <w:p w14:paraId="346B9BE5" w14:textId="77777777" w:rsidR="005A5E44" w:rsidRDefault="005A5E44" w:rsidP="00652E02">
            <w:pPr>
              <w:spacing w:after="120"/>
              <w:rPr>
                <w:rFonts w:ascii="Arial" w:eastAsia="等线" w:hAnsi="Arial" w:cs="Arial"/>
                <w:szCs w:val="20"/>
                <w:lang w:eastAsia="zh-CN"/>
              </w:rPr>
            </w:pPr>
          </w:p>
        </w:tc>
        <w:tc>
          <w:tcPr>
            <w:tcW w:w="1870" w:type="dxa"/>
          </w:tcPr>
          <w:p w14:paraId="1F486414"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Limit2</w:t>
            </w:r>
          </w:p>
        </w:tc>
        <w:tc>
          <w:tcPr>
            <w:tcW w:w="1870" w:type="dxa"/>
          </w:tcPr>
          <w:p w14:paraId="37341C7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65351330"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402E125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r w:rsidR="005A5E44" w14:paraId="4C2E1151" w14:textId="77777777" w:rsidTr="00652E02">
        <w:tc>
          <w:tcPr>
            <w:tcW w:w="1870" w:type="dxa"/>
            <w:vMerge w:val="restart"/>
          </w:tcPr>
          <w:p w14:paraId="29783AD3"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30 kHz</w:t>
            </w:r>
          </w:p>
        </w:tc>
        <w:tc>
          <w:tcPr>
            <w:tcW w:w="1870" w:type="dxa"/>
          </w:tcPr>
          <w:p w14:paraId="047585C6"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Limit1</w:t>
            </w:r>
          </w:p>
        </w:tc>
        <w:tc>
          <w:tcPr>
            <w:tcW w:w="1870" w:type="dxa"/>
          </w:tcPr>
          <w:p w14:paraId="2B99BD98"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440B40B1"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c>
          <w:tcPr>
            <w:tcW w:w="1870" w:type="dxa"/>
          </w:tcPr>
          <w:p w14:paraId="7EBDA34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r w:rsidR="005A5E44" w14:paraId="6A7BCB21" w14:textId="77777777" w:rsidTr="00652E02">
        <w:tc>
          <w:tcPr>
            <w:tcW w:w="1870" w:type="dxa"/>
            <w:vMerge/>
            <w:vAlign w:val="center"/>
          </w:tcPr>
          <w:p w14:paraId="1E5B3C8D" w14:textId="77777777" w:rsidR="005A5E44" w:rsidRDefault="005A5E44" w:rsidP="00652E02">
            <w:pPr>
              <w:spacing w:after="120"/>
              <w:rPr>
                <w:rFonts w:ascii="Arial" w:eastAsia="等线" w:hAnsi="Arial" w:cs="Arial"/>
                <w:szCs w:val="20"/>
                <w:lang w:eastAsia="zh-CN"/>
              </w:rPr>
            </w:pPr>
          </w:p>
        </w:tc>
        <w:tc>
          <w:tcPr>
            <w:tcW w:w="1870" w:type="dxa"/>
          </w:tcPr>
          <w:p w14:paraId="2D2EA4D2"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Limit2</w:t>
            </w:r>
          </w:p>
        </w:tc>
        <w:tc>
          <w:tcPr>
            <w:tcW w:w="1870" w:type="dxa"/>
          </w:tcPr>
          <w:p w14:paraId="7175DD95"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51C2A067"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32907240"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r w:rsidR="005A5E44" w14:paraId="729D3CAA" w14:textId="77777777" w:rsidTr="00652E02">
        <w:tc>
          <w:tcPr>
            <w:tcW w:w="1870" w:type="dxa"/>
            <w:vMerge w:val="restart"/>
          </w:tcPr>
          <w:p w14:paraId="2A2C8E93"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60 kHz</w:t>
            </w:r>
          </w:p>
        </w:tc>
        <w:tc>
          <w:tcPr>
            <w:tcW w:w="1870" w:type="dxa"/>
          </w:tcPr>
          <w:p w14:paraId="0A66723A"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Limit1</w:t>
            </w:r>
          </w:p>
        </w:tc>
        <w:tc>
          <w:tcPr>
            <w:tcW w:w="1870" w:type="dxa"/>
          </w:tcPr>
          <w:p w14:paraId="1738BFDD"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77253BE0"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c>
          <w:tcPr>
            <w:tcW w:w="1870" w:type="dxa"/>
          </w:tcPr>
          <w:p w14:paraId="6A77023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r w:rsidR="005A5E44" w14:paraId="3B4E8203" w14:textId="77777777" w:rsidTr="00652E02">
        <w:tc>
          <w:tcPr>
            <w:tcW w:w="1870" w:type="dxa"/>
            <w:vMerge/>
          </w:tcPr>
          <w:p w14:paraId="152D3E8C" w14:textId="77777777" w:rsidR="005A5E44" w:rsidRDefault="005A5E44" w:rsidP="00652E02">
            <w:pPr>
              <w:spacing w:after="120"/>
              <w:rPr>
                <w:rFonts w:ascii="Arial" w:eastAsia="等线" w:hAnsi="Arial" w:cs="Arial"/>
                <w:szCs w:val="20"/>
                <w:lang w:eastAsia="zh-CN"/>
              </w:rPr>
            </w:pPr>
          </w:p>
        </w:tc>
        <w:tc>
          <w:tcPr>
            <w:tcW w:w="1870" w:type="dxa"/>
          </w:tcPr>
          <w:p w14:paraId="03C52CD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Limit2</w:t>
            </w:r>
          </w:p>
        </w:tc>
        <w:tc>
          <w:tcPr>
            <w:tcW w:w="1870" w:type="dxa"/>
          </w:tcPr>
          <w:p w14:paraId="3E5625D9"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09F6C556"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X</w:t>
            </w:r>
          </w:p>
        </w:tc>
        <w:tc>
          <w:tcPr>
            <w:tcW w:w="1870" w:type="dxa"/>
          </w:tcPr>
          <w:p w14:paraId="5AFD1D00" w14:textId="77777777" w:rsidR="005A5E44" w:rsidRDefault="005A5E44" w:rsidP="00652E02">
            <w:pPr>
              <w:spacing w:after="120"/>
              <w:rPr>
                <w:rFonts w:ascii="Arial" w:eastAsia="等线" w:hAnsi="Arial" w:cs="Arial"/>
                <w:szCs w:val="20"/>
                <w:lang w:eastAsia="zh-CN"/>
              </w:rPr>
            </w:pPr>
            <w:r w:rsidRPr="00D04D8A">
              <w:rPr>
                <w:rFonts w:ascii="Arial" w:eastAsia="等线" w:hAnsi="Arial" w:cs="Arial" w:hint="eastAsia"/>
                <w:szCs w:val="20"/>
                <w:lang w:eastAsia="zh-CN"/>
              </w:rPr>
              <w:t>√</w:t>
            </w:r>
          </w:p>
        </w:tc>
      </w:tr>
    </w:tbl>
    <w:p w14:paraId="4DDE6DFA" w14:textId="77777777" w:rsidR="005A5E44" w:rsidRPr="00D60871" w:rsidRDefault="005A5E44" w:rsidP="005A5E44">
      <w:pPr>
        <w:spacing w:after="120"/>
        <w:rPr>
          <w:rFonts w:ascii="Arial" w:eastAsia="等线" w:hAnsi="Arial" w:cs="Arial"/>
          <w:szCs w:val="20"/>
          <w:lang w:eastAsia="zh-CN"/>
        </w:rPr>
      </w:pPr>
    </w:p>
    <w:p w14:paraId="692DF532" w14:textId="77777777" w:rsidR="005A5E44" w:rsidRPr="00556D46" w:rsidRDefault="005A5E44" w:rsidP="005A5E44">
      <w:pPr>
        <w:spacing w:after="120"/>
        <w:rPr>
          <w:rFonts w:ascii="Arial" w:eastAsia="等线" w:hAnsi="Arial" w:cs="Arial"/>
          <w:szCs w:val="20"/>
          <w:lang w:eastAsia="zh-CN"/>
        </w:rPr>
      </w:pPr>
      <w:r w:rsidRPr="00556D46">
        <w:rPr>
          <w:rFonts w:ascii="Arial" w:eastAsia="等线" w:hAnsi="Arial" w:cs="Arial"/>
          <w:szCs w:val="20"/>
          <w:lang w:eastAsia="zh-CN"/>
        </w:rPr>
        <w:t xml:space="preserve">If </w:t>
      </w:r>
      <w:proofErr w:type="spellStart"/>
      <w:r w:rsidRPr="00556D46">
        <w:rPr>
          <w:rFonts w:ascii="Arial" w:eastAsia="等线" w:hAnsi="Arial" w:cs="Arial"/>
          <w:szCs w:val="20"/>
          <w:lang w:eastAsia="zh-CN"/>
        </w:rPr>
        <w:t>SCSt</w:t>
      </w:r>
      <w:proofErr w:type="spellEnd"/>
      <w:r w:rsidRPr="00556D46">
        <w:rPr>
          <w:rFonts w:ascii="Arial" w:eastAsia="等线" w:hAnsi="Arial" w:cs="Arial"/>
          <w:szCs w:val="20"/>
          <w:lang w:eastAsia="zh-CN"/>
        </w:rPr>
        <w:t xml:space="preserve"> is applied to PSFCH or S-SSB transmission, that will cause potential collision with other RATs since there is no LBT is performed. How the collision will impact the performance of SL transmission and </w:t>
      </w:r>
      <w:proofErr w:type="gramStart"/>
      <w:r w:rsidRPr="00556D46">
        <w:rPr>
          <w:rFonts w:ascii="Arial" w:eastAsia="等线" w:hAnsi="Arial" w:cs="Arial"/>
          <w:szCs w:val="20"/>
          <w:lang w:eastAsia="zh-CN"/>
        </w:rPr>
        <w:t>other</w:t>
      </w:r>
      <w:proofErr w:type="gramEnd"/>
      <w:r w:rsidRPr="00556D46">
        <w:rPr>
          <w:rFonts w:ascii="Arial" w:eastAsia="等线" w:hAnsi="Arial" w:cs="Arial"/>
          <w:szCs w:val="20"/>
          <w:lang w:eastAsia="zh-CN"/>
        </w:rPr>
        <w:t xml:space="preserve"> RATs transmission needs FFS.</w:t>
      </w:r>
    </w:p>
    <w:p w14:paraId="208F2FF6" w14:textId="302FB886" w:rsidR="00D44086" w:rsidRPr="00D44086" w:rsidRDefault="00D44086" w:rsidP="001A1969">
      <w:pPr>
        <w:spacing w:after="120"/>
        <w:rPr>
          <w:rFonts w:ascii="Arial" w:eastAsia="等线" w:hAnsi="Arial" w:cs="Arial"/>
          <w:b/>
          <w:szCs w:val="20"/>
          <w:lang w:eastAsia="zh-CN"/>
        </w:rPr>
      </w:pPr>
    </w:p>
    <w:p w14:paraId="3224C000" w14:textId="620762BD" w:rsidR="00EC2514" w:rsidRPr="00D33620" w:rsidRDefault="00D44086" w:rsidP="00D44086">
      <w:pPr>
        <w:spacing w:after="120"/>
        <w:rPr>
          <w:rFonts w:ascii="Arial" w:hAnsi="Arial" w:cs="Arial"/>
          <w:b/>
          <w:color w:val="FF0000"/>
          <w:lang w:eastAsia="zh-CN"/>
        </w:rPr>
      </w:pPr>
      <w:r>
        <w:rPr>
          <w:rFonts w:ascii="Arial" w:hAnsi="Arial" w:cs="Arial"/>
          <w:b/>
          <w:lang w:eastAsia="zh-CN"/>
        </w:rPr>
        <w:t xml:space="preserve">2.3 </w:t>
      </w:r>
      <w:r w:rsidR="00EC2514" w:rsidRPr="00EC2514">
        <w:rPr>
          <w:rFonts w:ascii="Arial" w:hAnsi="Arial" w:cs="Arial"/>
          <w:b/>
          <w:lang w:eastAsia="zh-CN"/>
        </w:rPr>
        <w:t>Applicability of R16</w:t>
      </w:r>
      <w:r w:rsidR="00C17E86">
        <w:rPr>
          <w:rFonts w:ascii="Arial" w:hAnsi="Arial" w:cs="Arial"/>
          <w:b/>
          <w:lang w:eastAsia="zh-CN"/>
        </w:rPr>
        <w:t xml:space="preserve"> and </w:t>
      </w:r>
      <w:r w:rsidR="00EC2514" w:rsidRPr="00EC2514">
        <w:rPr>
          <w:rFonts w:ascii="Arial" w:hAnsi="Arial" w:cs="Arial"/>
          <w:b/>
          <w:lang w:eastAsia="zh-CN"/>
        </w:rPr>
        <w:t>R17 SL resource allocation schemes in SL-U operation</w:t>
      </w:r>
      <w:r>
        <w:rPr>
          <w:rFonts w:ascii="Arial" w:hAnsi="Arial" w:cs="Arial"/>
          <w:b/>
          <w:lang w:eastAsia="zh-CN"/>
        </w:rPr>
        <w:t xml:space="preserve"> </w:t>
      </w:r>
    </w:p>
    <w:p w14:paraId="25FC9E14" w14:textId="17C3382D" w:rsidR="00D44086" w:rsidRDefault="00D44086" w:rsidP="00D44086">
      <w:pPr>
        <w:numPr>
          <w:ilvl w:val="0"/>
          <w:numId w:val="10"/>
        </w:numPr>
        <w:spacing w:after="120"/>
        <w:rPr>
          <w:rFonts w:ascii="Arial" w:hAnsi="Arial" w:cs="Arial"/>
          <w:b/>
          <w:lang w:eastAsia="zh-CN"/>
        </w:rPr>
      </w:pPr>
      <w:r w:rsidRPr="00D44086">
        <w:rPr>
          <w:rFonts w:ascii="Arial" w:hAnsi="Arial" w:cs="Arial"/>
          <w:b/>
          <w:lang w:eastAsia="zh-CN"/>
        </w:rPr>
        <w:t>Mode 1 and Mode 2 RA schemes</w:t>
      </w:r>
    </w:p>
    <w:p w14:paraId="0FFCA197" w14:textId="7DC62D13" w:rsidR="00EC2514" w:rsidRDefault="00173445" w:rsidP="005A5E44">
      <w:pPr>
        <w:spacing w:after="120"/>
        <w:jc w:val="both"/>
        <w:rPr>
          <w:rFonts w:ascii="Arial" w:hAnsi="Arial" w:cs="Arial"/>
          <w:lang w:eastAsia="zh-CN"/>
        </w:rPr>
      </w:pPr>
      <w:r>
        <w:rPr>
          <w:rFonts w:ascii="Arial" w:hAnsi="Arial" w:cs="Arial"/>
          <w:lang w:eastAsia="zh-CN"/>
        </w:rPr>
        <w:t>In NR sidelink Mode 1, the sidelink BWP, resource pools and resource grants</w:t>
      </w:r>
      <w:r w:rsidR="00C46D27">
        <w:rPr>
          <w:rFonts w:ascii="Arial" w:hAnsi="Arial" w:cs="Arial"/>
          <w:lang w:eastAsia="zh-CN"/>
        </w:rPr>
        <w:t xml:space="preserve"> for transmission</w:t>
      </w:r>
      <w:r>
        <w:rPr>
          <w:rFonts w:ascii="Arial" w:hAnsi="Arial" w:cs="Arial"/>
          <w:lang w:eastAsia="zh-CN"/>
        </w:rPr>
        <w:t xml:space="preserve"> </w:t>
      </w:r>
      <w:r w:rsidR="002411E7">
        <w:rPr>
          <w:rFonts w:ascii="Arial" w:hAnsi="Arial" w:cs="Arial"/>
          <w:lang w:eastAsia="zh-CN"/>
        </w:rPr>
        <w:t xml:space="preserve">(including dynamic scheduling and SL configured grant resources) </w:t>
      </w:r>
      <w:r>
        <w:rPr>
          <w:rFonts w:ascii="Arial" w:hAnsi="Arial" w:cs="Arial"/>
          <w:lang w:eastAsia="zh-CN"/>
        </w:rPr>
        <w:t>are fully managed, configured and scheduled by either a NR gNB or LTE eNB.</w:t>
      </w:r>
      <w:r w:rsidR="002411E7">
        <w:rPr>
          <w:rFonts w:ascii="Arial" w:hAnsi="Arial" w:cs="Arial"/>
          <w:lang w:eastAsia="zh-CN"/>
        </w:rPr>
        <w:t xml:space="preserve"> It is the same as UL transmissions in NR-U, the base station essentially has the full control of when and where the UE can perform its sidelink transmission. </w:t>
      </w:r>
      <w:r w:rsidR="009E298C">
        <w:rPr>
          <w:rFonts w:ascii="Arial" w:hAnsi="Arial" w:cs="Arial"/>
          <w:lang w:eastAsia="zh-CN"/>
        </w:rPr>
        <w:t>Therefore, i</w:t>
      </w:r>
      <w:r w:rsidR="00277073">
        <w:rPr>
          <w:rFonts w:ascii="Arial" w:hAnsi="Arial" w:cs="Arial"/>
          <w:lang w:eastAsia="zh-CN"/>
        </w:rPr>
        <w:t xml:space="preserve">t is straight forward </w:t>
      </w:r>
      <w:r w:rsidR="009E298C">
        <w:rPr>
          <w:rFonts w:ascii="Arial" w:hAnsi="Arial" w:cs="Arial"/>
          <w:lang w:eastAsia="zh-CN"/>
        </w:rPr>
        <w:t>to see</w:t>
      </w:r>
      <w:r w:rsidR="00277073">
        <w:rPr>
          <w:rFonts w:ascii="Arial" w:hAnsi="Arial" w:cs="Arial"/>
          <w:lang w:eastAsia="zh-CN"/>
        </w:rPr>
        <w:t xml:space="preserve"> that when a UE is operating in Mode 1, where SL transmission resources are fully configured and scheduled by LTE eNB or NR gNB, Tx collision with either LTE-LAA or NR-U uplink </w:t>
      </w:r>
      <w:r w:rsidR="009E298C">
        <w:rPr>
          <w:rFonts w:ascii="Arial" w:hAnsi="Arial" w:cs="Arial"/>
          <w:lang w:eastAsia="zh-CN"/>
        </w:rPr>
        <w:t>and</w:t>
      </w:r>
      <w:r w:rsidR="00277073">
        <w:rPr>
          <w:rFonts w:ascii="Arial" w:hAnsi="Arial" w:cs="Arial"/>
          <w:lang w:eastAsia="zh-CN"/>
        </w:rPr>
        <w:t xml:space="preserve"> downlink operations </w:t>
      </w:r>
      <w:r w:rsidR="009E298C">
        <w:rPr>
          <w:rFonts w:ascii="Arial" w:hAnsi="Arial" w:cs="Arial"/>
          <w:lang w:eastAsia="zh-CN"/>
        </w:rPr>
        <w:t xml:space="preserve">on the unlicensed carrier </w:t>
      </w:r>
      <w:r w:rsidR="00277073">
        <w:rPr>
          <w:rFonts w:ascii="Arial" w:hAnsi="Arial" w:cs="Arial"/>
          <w:lang w:eastAsia="zh-CN"/>
        </w:rPr>
        <w:t xml:space="preserve">can be fully avoided </w:t>
      </w:r>
      <w:r w:rsidR="00934831">
        <w:rPr>
          <w:rFonts w:ascii="Arial" w:hAnsi="Arial" w:cs="Arial"/>
          <w:lang w:eastAsia="zh-CN"/>
        </w:rPr>
        <w:t>by the base station.</w:t>
      </w:r>
    </w:p>
    <w:p w14:paraId="4C0F66D3" w14:textId="4D6E8EC1" w:rsidR="004B69AD" w:rsidRDefault="004B69AD" w:rsidP="005A5E44">
      <w:pPr>
        <w:spacing w:after="120"/>
        <w:jc w:val="both"/>
        <w:rPr>
          <w:rFonts w:ascii="Arial" w:hAnsi="Arial" w:cs="Arial"/>
          <w:lang w:eastAsia="zh-CN"/>
        </w:rPr>
      </w:pPr>
      <w:r>
        <w:rPr>
          <w:rFonts w:ascii="Arial" w:hAnsi="Arial" w:cs="Arial"/>
          <w:lang w:eastAsia="zh-CN"/>
        </w:rPr>
        <w:t>For NR sidelink operation in unlicensed spectrum, as stipulated by the WI objective the “</w:t>
      </w:r>
      <w:r w:rsidRPr="004B69AD">
        <w:rPr>
          <w:rFonts w:ascii="Arial" w:hAnsi="Arial" w:cs="Arial"/>
          <w:i/>
          <w:iCs/>
          <w:lang w:eastAsia="zh-CN"/>
        </w:rPr>
        <w:t xml:space="preserve">Uu operation for </w:t>
      </w:r>
      <w:r>
        <w:rPr>
          <w:rFonts w:ascii="Arial" w:hAnsi="Arial" w:cs="Arial"/>
          <w:i/>
          <w:iCs/>
          <w:lang w:eastAsia="zh-CN"/>
        </w:rPr>
        <w:t>M</w:t>
      </w:r>
      <w:r w:rsidRPr="004B69AD">
        <w:rPr>
          <w:rFonts w:ascii="Arial" w:hAnsi="Arial" w:cs="Arial"/>
          <w:i/>
          <w:iCs/>
          <w:lang w:eastAsia="zh-CN"/>
        </w:rPr>
        <w:t>ode 1 is limited to licensed spectrum only</w:t>
      </w:r>
      <w:r>
        <w:rPr>
          <w:rFonts w:ascii="Arial" w:hAnsi="Arial" w:cs="Arial"/>
          <w:lang w:eastAsia="zh-CN"/>
        </w:rPr>
        <w:t xml:space="preserve">”. By this, it means the sidelink BWP, resource pools, sidelink configured grant resources, DCI for scheduling SL transmissions and PUCCH for reporting </w:t>
      </w:r>
      <w:r w:rsidR="0024790E">
        <w:rPr>
          <w:rFonts w:ascii="Arial" w:hAnsi="Arial" w:cs="Arial"/>
          <w:lang w:eastAsia="zh-CN"/>
        </w:rPr>
        <w:t>SL HARQ-ACK information are all to be configured/provided over a licensed carrier. It is only the SL transmission is performed over the unlicensed channel(s). As such, as long as UE performs LBT prior to a SL transmission to assess whether the channel is clear</w:t>
      </w:r>
      <w:r w:rsidR="00C46D27">
        <w:rPr>
          <w:rFonts w:ascii="Arial" w:hAnsi="Arial" w:cs="Arial"/>
          <w:lang w:eastAsia="zh-CN"/>
        </w:rPr>
        <w:t xml:space="preserve"> (LBT success = transmit; LBT failure = no transmit)</w:t>
      </w:r>
      <w:r w:rsidR="0024790E">
        <w:rPr>
          <w:rFonts w:ascii="Arial" w:hAnsi="Arial" w:cs="Arial"/>
          <w:lang w:eastAsia="zh-CN"/>
        </w:rPr>
        <w:t xml:space="preserve">, </w:t>
      </w:r>
      <w:r w:rsidR="009F7D3D">
        <w:rPr>
          <w:rFonts w:ascii="Arial" w:hAnsi="Arial" w:cs="Arial"/>
          <w:lang w:eastAsia="zh-CN"/>
        </w:rPr>
        <w:t>the remaining Mode 1 operation remains the same as in Rel-16.</w:t>
      </w:r>
    </w:p>
    <w:p w14:paraId="27B785C2" w14:textId="3EA2F58B" w:rsidR="009F7D3D" w:rsidRDefault="009F7D3D" w:rsidP="005A5E44">
      <w:pPr>
        <w:spacing w:after="120"/>
        <w:jc w:val="both"/>
        <w:rPr>
          <w:rFonts w:ascii="Arial" w:hAnsi="Arial" w:cs="Arial"/>
          <w:lang w:eastAsia="zh-CN"/>
        </w:rPr>
      </w:pPr>
      <w:r>
        <w:rPr>
          <w:rFonts w:ascii="Arial" w:hAnsi="Arial" w:cs="Arial"/>
          <w:lang w:eastAsia="zh-CN"/>
        </w:rPr>
        <w:lastRenderedPageBreak/>
        <w:t xml:space="preserve">However, it remains unclear and further discussion is needed on whether the scheduling NR gNB would still be able to indicate the type of LBT for the UE to perform in the </w:t>
      </w:r>
      <w:r w:rsidR="00B753A5">
        <w:rPr>
          <w:rFonts w:ascii="Arial" w:hAnsi="Arial" w:cs="Arial"/>
          <w:lang w:eastAsia="zh-CN"/>
        </w:rPr>
        <w:t xml:space="preserve">SL </w:t>
      </w:r>
      <w:r>
        <w:rPr>
          <w:rFonts w:ascii="Arial" w:hAnsi="Arial" w:cs="Arial"/>
          <w:lang w:eastAsia="zh-CN"/>
        </w:rPr>
        <w:t xml:space="preserve">scheduling DCI </w:t>
      </w:r>
      <w:r w:rsidR="00C46D27">
        <w:rPr>
          <w:rFonts w:ascii="Arial" w:hAnsi="Arial" w:cs="Arial"/>
          <w:lang w:eastAsia="zh-CN"/>
        </w:rPr>
        <w:t>(</w:t>
      </w:r>
      <w:r>
        <w:rPr>
          <w:rFonts w:ascii="Arial" w:hAnsi="Arial" w:cs="Arial"/>
          <w:lang w:eastAsia="zh-CN"/>
        </w:rPr>
        <w:t>just as in NR-U for UL transmission</w:t>
      </w:r>
      <w:r w:rsidR="00C46D27">
        <w:rPr>
          <w:rFonts w:ascii="Arial" w:hAnsi="Arial" w:cs="Arial"/>
          <w:lang w:eastAsia="zh-CN"/>
        </w:rPr>
        <w:t xml:space="preserve">), </w:t>
      </w:r>
      <w:r w:rsidR="00B753A5">
        <w:rPr>
          <w:rFonts w:ascii="Arial" w:hAnsi="Arial" w:cs="Arial"/>
          <w:lang w:eastAsia="zh-CN"/>
        </w:rPr>
        <w:t>as this depends on whether the gNB is also operating NR-U on the same unlicensed channel</w:t>
      </w:r>
      <w:r>
        <w:rPr>
          <w:rFonts w:ascii="Arial" w:hAnsi="Arial" w:cs="Arial"/>
          <w:lang w:eastAsia="zh-CN"/>
        </w:rPr>
        <w:t>.</w:t>
      </w:r>
    </w:p>
    <w:p w14:paraId="5B462D73" w14:textId="2B087B01" w:rsidR="00893354" w:rsidRDefault="00893354" w:rsidP="005A5E44">
      <w:pPr>
        <w:spacing w:after="120"/>
        <w:jc w:val="both"/>
        <w:rPr>
          <w:rFonts w:ascii="Arial" w:hAnsi="Arial" w:cs="Arial"/>
          <w:lang w:eastAsia="zh-CN"/>
        </w:rPr>
      </w:pPr>
      <w:r>
        <w:rPr>
          <w:rFonts w:ascii="Arial" w:hAnsi="Arial" w:cs="Arial"/>
          <w:lang w:eastAsia="zh-CN"/>
        </w:rPr>
        <w:t xml:space="preserve">In summary, when a UE is operating in Mode 1 where </w:t>
      </w:r>
      <w:r w:rsidR="00B753A5">
        <w:rPr>
          <w:rFonts w:ascii="Arial" w:hAnsi="Arial" w:cs="Arial"/>
          <w:lang w:eastAsia="zh-CN"/>
        </w:rPr>
        <w:t xml:space="preserve">the </w:t>
      </w:r>
      <w:r>
        <w:rPr>
          <w:rFonts w:ascii="Arial" w:hAnsi="Arial" w:cs="Arial"/>
          <w:lang w:eastAsia="zh-CN"/>
        </w:rPr>
        <w:t xml:space="preserve">SL transmission </w:t>
      </w:r>
      <w:r w:rsidR="006F1F19">
        <w:rPr>
          <w:rFonts w:ascii="Arial" w:hAnsi="Arial" w:cs="Arial"/>
          <w:lang w:eastAsia="zh-CN"/>
        </w:rPr>
        <w:t xml:space="preserve">timing and </w:t>
      </w:r>
      <w:r>
        <w:rPr>
          <w:rFonts w:ascii="Arial" w:hAnsi="Arial" w:cs="Arial"/>
          <w:lang w:eastAsia="zh-CN"/>
        </w:rPr>
        <w:t xml:space="preserve">resources are fully configured and scheduled by the </w:t>
      </w:r>
      <w:r w:rsidR="00B753A5">
        <w:rPr>
          <w:rFonts w:ascii="Arial" w:hAnsi="Arial" w:cs="Arial"/>
          <w:lang w:eastAsia="zh-CN"/>
        </w:rPr>
        <w:t>connected</w:t>
      </w:r>
      <w:r>
        <w:rPr>
          <w:rFonts w:ascii="Arial" w:hAnsi="Arial" w:cs="Arial"/>
          <w:lang w:eastAsia="zh-CN"/>
        </w:rPr>
        <w:t xml:space="preserve"> base station, </w:t>
      </w:r>
      <w:r w:rsidR="006F1F19">
        <w:rPr>
          <w:rFonts w:ascii="Arial" w:hAnsi="Arial" w:cs="Arial"/>
          <w:lang w:eastAsia="zh-CN"/>
        </w:rPr>
        <w:t>any Tx collision/conflict with LTE-LAA, NR-U operations and other SL Mode 1 UEs on the unlicensed spectrum can be fully controlled and avoided by proper base station scheduling. In order to avoid Tx collision/conflict with other RATs operating</w:t>
      </w:r>
      <w:r w:rsidR="006B6ACA">
        <w:rPr>
          <w:rFonts w:ascii="Arial" w:hAnsi="Arial" w:cs="Arial"/>
          <w:lang w:eastAsia="zh-CN"/>
        </w:rPr>
        <w:t xml:space="preserve"> in</w:t>
      </w:r>
      <w:r w:rsidR="006F1F19">
        <w:rPr>
          <w:rFonts w:ascii="Arial" w:hAnsi="Arial" w:cs="Arial"/>
          <w:lang w:eastAsia="zh-CN"/>
        </w:rPr>
        <w:t xml:space="preserve"> the </w:t>
      </w:r>
      <w:r w:rsidR="006B6ACA">
        <w:rPr>
          <w:rFonts w:ascii="Arial" w:hAnsi="Arial" w:cs="Arial"/>
          <w:lang w:eastAsia="zh-CN"/>
        </w:rPr>
        <w:t xml:space="preserve">unlicensed spectrum (e.g., Wi-Fi </w:t>
      </w:r>
      <w:r w:rsidR="000C26A5">
        <w:rPr>
          <w:rFonts w:ascii="Arial" w:hAnsi="Arial" w:cs="Arial"/>
          <w:lang w:eastAsia="zh-CN"/>
        </w:rPr>
        <w:t>access points</w:t>
      </w:r>
      <w:r w:rsidR="006B6ACA">
        <w:rPr>
          <w:rFonts w:ascii="Arial" w:hAnsi="Arial" w:cs="Arial"/>
          <w:lang w:eastAsia="zh-CN"/>
        </w:rPr>
        <w:t xml:space="preserve"> and stations), just as </w:t>
      </w:r>
      <w:r w:rsidR="000C26A5">
        <w:rPr>
          <w:rFonts w:ascii="Arial" w:hAnsi="Arial" w:cs="Arial"/>
          <w:lang w:eastAsia="zh-CN"/>
        </w:rPr>
        <w:t xml:space="preserve">what </w:t>
      </w:r>
      <w:r w:rsidR="006B6ACA">
        <w:rPr>
          <w:rFonts w:ascii="Arial" w:hAnsi="Arial" w:cs="Arial"/>
          <w:lang w:eastAsia="zh-CN"/>
        </w:rPr>
        <w:t xml:space="preserve">LTE-LAA and NR-U </w:t>
      </w:r>
      <w:r w:rsidR="000C26A5">
        <w:rPr>
          <w:rFonts w:ascii="Arial" w:hAnsi="Arial" w:cs="Arial"/>
          <w:lang w:eastAsia="zh-CN"/>
        </w:rPr>
        <w:t xml:space="preserve">have adopted for their unlicensed </w:t>
      </w:r>
      <w:r w:rsidR="006B6ACA">
        <w:rPr>
          <w:rFonts w:ascii="Arial" w:hAnsi="Arial" w:cs="Arial"/>
          <w:lang w:eastAsia="zh-CN"/>
        </w:rPr>
        <w:t>channel access</w:t>
      </w:r>
      <w:r w:rsidR="000C26A5">
        <w:rPr>
          <w:rFonts w:ascii="Arial" w:hAnsi="Arial" w:cs="Arial"/>
          <w:lang w:eastAsia="zh-CN"/>
        </w:rPr>
        <w:t xml:space="preserve">, sidelink UE </w:t>
      </w:r>
      <w:r w:rsidR="00B753A5">
        <w:rPr>
          <w:rFonts w:ascii="Arial" w:hAnsi="Arial" w:cs="Arial"/>
          <w:lang w:eastAsia="zh-CN"/>
        </w:rPr>
        <w:t>would</w:t>
      </w:r>
      <w:r w:rsidR="000C26A5">
        <w:rPr>
          <w:rFonts w:ascii="Arial" w:hAnsi="Arial" w:cs="Arial"/>
          <w:lang w:eastAsia="zh-CN"/>
        </w:rPr>
        <w:t xml:space="preserve"> perform a LBT procedure just before its actual transmission to ensure the unlicensed channel is clear for access.</w:t>
      </w:r>
    </w:p>
    <w:p w14:paraId="6A4D972A" w14:textId="1FA1CF43" w:rsidR="006B6ACA" w:rsidRPr="002641A0" w:rsidRDefault="006B6ACA" w:rsidP="005A5E44">
      <w:pPr>
        <w:spacing w:after="120"/>
        <w:jc w:val="both"/>
        <w:rPr>
          <w:rFonts w:ascii="Arial" w:hAnsi="Arial" w:cs="Arial"/>
          <w:b/>
          <w:bCs/>
          <w:i/>
          <w:iCs/>
          <w:lang w:eastAsia="zh-CN"/>
        </w:rPr>
      </w:pPr>
      <w:r w:rsidRPr="002641A0">
        <w:rPr>
          <w:rFonts w:ascii="Arial" w:hAnsi="Arial" w:cs="Arial"/>
          <w:b/>
          <w:bCs/>
          <w:i/>
          <w:iCs/>
          <w:lang w:eastAsia="zh-CN"/>
        </w:rPr>
        <w:t>Observation</w:t>
      </w:r>
      <w:r w:rsidR="00476C33" w:rsidRPr="002641A0">
        <w:rPr>
          <w:rFonts w:ascii="Arial" w:hAnsi="Arial" w:cs="Arial"/>
          <w:b/>
          <w:bCs/>
          <w:i/>
          <w:iCs/>
          <w:lang w:eastAsia="zh-CN"/>
        </w:rPr>
        <w:t xml:space="preserve"> </w:t>
      </w:r>
      <w:r w:rsidR="008458EB" w:rsidRPr="002641A0">
        <w:rPr>
          <w:rFonts w:ascii="Arial" w:hAnsi="Arial" w:cs="Arial"/>
          <w:b/>
          <w:bCs/>
          <w:i/>
          <w:iCs/>
          <w:lang w:eastAsia="zh-CN"/>
        </w:rPr>
        <w:t>9</w:t>
      </w:r>
      <w:r w:rsidRPr="002641A0">
        <w:rPr>
          <w:rFonts w:ascii="Arial" w:hAnsi="Arial" w:cs="Arial"/>
          <w:b/>
          <w:bCs/>
          <w:i/>
          <w:iCs/>
          <w:lang w:eastAsia="zh-CN"/>
        </w:rPr>
        <w:t xml:space="preserve">: </w:t>
      </w:r>
      <w:r w:rsidR="00CD19CA" w:rsidRPr="002641A0">
        <w:rPr>
          <w:rFonts w:ascii="Arial" w:hAnsi="Arial" w:cs="Arial"/>
          <w:b/>
          <w:bCs/>
          <w:i/>
          <w:iCs/>
          <w:lang w:eastAsia="zh-CN"/>
        </w:rPr>
        <w:t>When a UE is operating in Mode 1 where the SL transmission timing and resources are fully configured and scheduled by the connected base station, any Tx collision/conflict with LTE-LAA, NR-U operations and other SL Mode 1 UEs on the unlicensed spectrum can be fully controlled and avoided by proper base station scheduling. In order to avoid Tx collision/conflict with other RATs operating in the unlicensed spectrum (e.g., Wi-Fi access points and stations), just as what LTE-LAA and NR-U have adopted for their unlicensed channel access, sidelink UE would perform a LBT procedure just before its actual transmission to ensure the unlicensed channel is clear for access.</w:t>
      </w:r>
    </w:p>
    <w:p w14:paraId="76ED3EFA" w14:textId="3CC09F4E" w:rsidR="00B307E2" w:rsidRPr="00476C33" w:rsidRDefault="00B307E2" w:rsidP="005A5E44">
      <w:pPr>
        <w:spacing w:after="120"/>
        <w:jc w:val="both"/>
        <w:rPr>
          <w:rFonts w:ascii="Arial" w:hAnsi="Arial" w:cs="Arial"/>
          <w:b/>
          <w:bCs/>
          <w:i/>
          <w:iCs/>
          <w:lang w:eastAsia="zh-CN"/>
        </w:rPr>
      </w:pPr>
      <w:r w:rsidRPr="002641A0">
        <w:rPr>
          <w:rFonts w:ascii="Arial" w:hAnsi="Arial" w:cs="Arial"/>
          <w:b/>
          <w:bCs/>
          <w:i/>
          <w:iCs/>
          <w:lang w:eastAsia="zh-CN"/>
        </w:rPr>
        <w:t>Proposal</w:t>
      </w:r>
      <w:r w:rsidR="00476C33" w:rsidRPr="002641A0">
        <w:rPr>
          <w:rFonts w:ascii="Arial" w:hAnsi="Arial" w:cs="Arial"/>
          <w:b/>
          <w:bCs/>
          <w:i/>
          <w:iCs/>
          <w:lang w:eastAsia="zh-CN"/>
        </w:rPr>
        <w:t xml:space="preserve"> </w:t>
      </w:r>
      <w:r w:rsidR="005A5E44" w:rsidRPr="002641A0">
        <w:rPr>
          <w:rFonts w:ascii="Arial" w:hAnsi="Arial" w:cs="Arial"/>
          <w:b/>
          <w:bCs/>
          <w:i/>
          <w:iCs/>
          <w:lang w:eastAsia="zh-CN"/>
        </w:rPr>
        <w:t>16</w:t>
      </w:r>
      <w:r w:rsidRPr="002641A0">
        <w:rPr>
          <w:rFonts w:ascii="Arial" w:hAnsi="Arial" w:cs="Arial"/>
          <w:b/>
          <w:bCs/>
          <w:i/>
          <w:iCs/>
          <w:lang w:eastAsia="zh-CN"/>
        </w:rPr>
        <w:t xml:space="preserve">: </w:t>
      </w:r>
      <w:r w:rsidR="00476C33" w:rsidRPr="002641A0">
        <w:rPr>
          <w:rFonts w:ascii="Arial" w:hAnsi="Arial" w:cs="Arial"/>
          <w:b/>
          <w:bCs/>
          <w:i/>
          <w:iCs/>
          <w:lang w:eastAsia="zh-CN"/>
        </w:rPr>
        <w:t xml:space="preserve">In </w:t>
      </w:r>
      <w:proofErr w:type="spellStart"/>
      <w:r w:rsidR="00476C33" w:rsidRPr="002641A0">
        <w:rPr>
          <w:rFonts w:ascii="Arial" w:hAnsi="Arial" w:cs="Arial"/>
          <w:b/>
          <w:bCs/>
          <w:i/>
          <w:iCs/>
          <w:lang w:eastAsia="zh-CN"/>
        </w:rPr>
        <w:t>sidelink</w:t>
      </w:r>
      <w:proofErr w:type="spellEnd"/>
      <w:r w:rsidR="00476C33" w:rsidRPr="002641A0">
        <w:rPr>
          <w:rFonts w:ascii="Arial" w:hAnsi="Arial" w:cs="Arial"/>
          <w:b/>
          <w:bCs/>
          <w:i/>
          <w:iCs/>
          <w:lang w:eastAsia="zh-CN"/>
        </w:rPr>
        <w:t xml:space="preserve"> Mode 1, whether the scheduling NR gNB would still be able to indicate the type </w:t>
      </w:r>
      <w:r w:rsidR="00476C33" w:rsidRPr="00476C33">
        <w:rPr>
          <w:rFonts w:ascii="Arial" w:hAnsi="Arial" w:cs="Arial"/>
          <w:b/>
          <w:bCs/>
          <w:i/>
          <w:iCs/>
          <w:lang w:eastAsia="zh-CN"/>
        </w:rPr>
        <w:t xml:space="preserve">of LBT for the UE to perform in the </w:t>
      </w:r>
      <w:r w:rsidR="00CD19CA">
        <w:rPr>
          <w:rFonts w:ascii="Arial" w:hAnsi="Arial" w:cs="Arial"/>
          <w:b/>
          <w:bCs/>
          <w:i/>
          <w:iCs/>
          <w:lang w:eastAsia="zh-CN"/>
        </w:rPr>
        <w:t xml:space="preserve">SL </w:t>
      </w:r>
      <w:r w:rsidR="00476C33" w:rsidRPr="00476C33">
        <w:rPr>
          <w:rFonts w:ascii="Arial" w:hAnsi="Arial" w:cs="Arial"/>
          <w:b/>
          <w:bCs/>
          <w:i/>
          <w:iCs/>
          <w:lang w:eastAsia="zh-CN"/>
        </w:rPr>
        <w:t xml:space="preserve">scheduling DCI </w:t>
      </w:r>
      <w:r w:rsidR="00CD19CA">
        <w:rPr>
          <w:rFonts w:ascii="Arial" w:hAnsi="Arial" w:cs="Arial"/>
          <w:b/>
          <w:bCs/>
          <w:i/>
          <w:iCs/>
          <w:lang w:eastAsia="zh-CN"/>
        </w:rPr>
        <w:t>(</w:t>
      </w:r>
      <w:r w:rsidR="00476C33" w:rsidRPr="00476C33">
        <w:rPr>
          <w:rFonts w:ascii="Arial" w:hAnsi="Arial" w:cs="Arial"/>
          <w:b/>
          <w:bCs/>
          <w:i/>
          <w:iCs/>
          <w:lang w:eastAsia="zh-CN"/>
        </w:rPr>
        <w:t>just as for UL transmission</w:t>
      </w:r>
      <w:r w:rsidR="00CD19CA" w:rsidRPr="00CD19CA">
        <w:rPr>
          <w:rFonts w:ascii="Arial" w:hAnsi="Arial" w:cs="Arial"/>
          <w:b/>
          <w:bCs/>
          <w:i/>
          <w:iCs/>
          <w:lang w:eastAsia="zh-CN"/>
        </w:rPr>
        <w:t xml:space="preserve"> </w:t>
      </w:r>
      <w:r w:rsidR="00CD19CA" w:rsidRPr="00476C33">
        <w:rPr>
          <w:rFonts w:ascii="Arial" w:hAnsi="Arial" w:cs="Arial"/>
          <w:b/>
          <w:bCs/>
          <w:i/>
          <w:iCs/>
          <w:lang w:eastAsia="zh-CN"/>
        </w:rPr>
        <w:t>in NR-U</w:t>
      </w:r>
      <w:r w:rsidR="00CD19CA">
        <w:rPr>
          <w:rFonts w:ascii="Arial" w:hAnsi="Arial" w:cs="Arial"/>
          <w:b/>
          <w:bCs/>
          <w:i/>
          <w:iCs/>
          <w:lang w:eastAsia="zh-CN"/>
        </w:rPr>
        <w:t>) should be FFS</w:t>
      </w:r>
      <w:r w:rsidR="00476C33" w:rsidRPr="00476C33">
        <w:rPr>
          <w:rFonts w:ascii="Arial" w:hAnsi="Arial" w:cs="Arial"/>
          <w:b/>
          <w:bCs/>
          <w:i/>
          <w:iCs/>
          <w:lang w:eastAsia="zh-CN"/>
        </w:rPr>
        <w:t>.</w:t>
      </w:r>
    </w:p>
    <w:p w14:paraId="64BD23AC" w14:textId="5D0CD53D" w:rsidR="00B65321" w:rsidRDefault="00476C33" w:rsidP="005A5E44">
      <w:pPr>
        <w:spacing w:before="240" w:after="120"/>
        <w:jc w:val="both"/>
        <w:rPr>
          <w:rFonts w:ascii="Arial" w:hAnsi="Arial" w:cs="Arial"/>
          <w:lang w:eastAsia="zh-CN"/>
        </w:rPr>
      </w:pPr>
      <w:r>
        <w:rPr>
          <w:rFonts w:ascii="Arial" w:hAnsi="Arial" w:cs="Arial"/>
          <w:lang w:eastAsia="zh-CN"/>
        </w:rPr>
        <w:t xml:space="preserve">When a SL UE operates in </w:t>
      </w:r>
      <w:r w:rsidR="002411E7">
        <w:rPr>
          <w:rFonts w:ascii="Arial" w:hAnsi="Arial" w:cs="Arial"/>
          <w:lang w:eastAsia="zh-CN"/>
        </w:rPr>
        <w:t>Mode 2,</w:t>
      </w:r>
      <w:r w:rsidR="009F7D3D">
        <w:rPr>
          <w:rFonts w:ascii="Arial" w:hAnsi="Arial" w:cs="Arial"/>
          <w:lang w:eastAsia="zh-CN"/>
        </w:rPr>
        <w:t xml:space="preserve"> </w:t>
      </w:r>
      <w:r w:rsidR="006B6ACA">
        <w:rPr>
          <w:rFonts w:ascii="Arial" w:hAnsi="Arial" w:cs="Arial"/>
          <w:lang w:eastAsia="zh-CN"/>
        </w:rPr>
        <w:t>on the other hand, SL transmission resources are fully selected by the T</w:t>
      </w:r>
      <w:r w:rsidR="00525F4C">
        <w:rPr>
          <w:rFonts w:ascii="Arial" w:hAnsi="Arial" w:cs="Arial"/>
          <w:lang w:eastAsia="zh-CN"/>
        </w:rPr>
        <w:t>x-</w:t>
      </w:r>
      <w:r w:rsidR="006B6ACA">
        <w:rPr>
          <w:rFonts w:ascii="Arial" w:hAnsi="Arial" w:cs="Arial"/>
          <w:lang w:eastAsia="zh-CN"/>
        </w:rPr>
        <w:t xml:space="preserve">UE on its own based on a “sensing and reservation” </w:t>
      </w:r>
      <w:r w:rsidR="00B65321">
        <w:rPr>
          <w:rFonts w:ascii="Arial" w:hAnsi="Arial" w:cs="Arial"/>
          <w:lang w:eastAsia="zh-CN"/>
        </w:rPr>
        <w:t>operation</w:t>
      </w:r>
      <w:r w:rsidR="006B6ACA">
        <w:rPr>
          <w:rFonts w:ascii="Arial" w:hAnsi="Arial" w:cs="Arial"/>
          <w:lang w:eastAsia="zh-CN"/>
        </w:rPr>
        <w:t xml:space="preserve"> to avoid collision/conflict with other SL transmitting UEs. </w:t>
      </w:r>
      <w:r w:rsidR="00525F4C">
        <w:rPr>
          <w:rFonts w:ascii="Arial" w:hAnsi="Arial" w:cs="Arial"/>
          <w:lang w:eastAsia="zh-CN"/>
        </w:rPr>
        <w:t xml:space="preserve">Different from the channel sensing in LBT (also often known as </w:t>
      </w:r>
      <w:r w:rsidR="003E0287">
        <w:rPr>
          <w:rFonts w:ascii="Arial" w:hAnsi="Arial" w:cs="Arial"/>
          <w:lang w:eastAsia="zh-CN"/>
        </w:rPr>
        <w:t xml:space="preserve">clear channel assessment CCA), which is performed just before the actual transmission of a signal/channel on an unlicensed channel, the SL sensing and reservation </w:t>
      </w:r>
      <w:r w:rsidR="00516B12">
        <w:rPr>
          <w:rFonts w:ascii="Arial" w:hAnsi="Arial" w:cs="Arial"/>
          <w:lang w:eastAsia="zh-CN"/>
        </w:rPr>
        <w:t>requires</w:t>
      </w:r>
      <w:r w:rsidR="003E0287">
        <w:rPr>
          <w:rFonts w:ascii="Arial" w:hAnsi="Arial" w:cs="Arial"/>
          <w:lang w:eastAsia="zh-CN"/>
        </w:rPr>
        <w:t xml:space="preserve"> the UE to “sense” the radio channel by performing blind decoding of PSCCH/SCI transmitted by other SL UEs in every slot during a sensing window (e.g., 1100ms)</w:t>
      </w:r>
      <w:r w:rsidR="00516B12">
        <w:rPr>
          <w:rFonts w:ascii="Arial" w:hAnsi="Arial" w:cs="Arial"/>
          <w:lang w:eastAsia="zh-CN"/>
        </w:rPr>
        <w:t>.</w:t>
      </w:r>
      <w:r w:rsidR="003E0287">
        <w:rPr>
          <w:rFonts w:ascii="Arial" w:hAnsi="Arial" w:cs="Arial"/>
          <w:lang w:eastAsia="zh-CN"/>
        </w:rPr>
        <w:t xml:space="preserve"> </w:t>
      </w:r>
      <w:r w:rsidR="00516B12">
        <w:rPr>
          <w:rFonts w:ascii="Arial" w:hAnsi="Arial" w:cs="Arial"/>
          <w:lang w:eastAsia="zh-CN"/>
        </w:rPr>
        <w:t>When a PSCCH is detected and multiple SL resources are indicated in the SCI</w:t>
      </w:r>
      <w:r w:rsidR="002E6C5D">
        <w:rPr>
          <w:rFonts w:ascii="Arial" w:hAnsi="Arial" w:cs="Arial"/>
          <w:lang w:eastAsia="zh-CN"/>
        </w:rPr>
        <w:t xml:space="preserve"> (including future resources for SL transmissions)</w:t>
      </w:r>
      <w:r w:rsidR="00516B12">
        <w:rPr>
          <w:rFonts w:ascii="Arial" w:hAnsi="Arial" w:cs="Arial"/>
          <w:lang w:eastAsia="zh-CN"/>
        </w:rPr>
        <w:t xml:space="preserve">, </w:t>
      </w:r>
      <w:r w:rsidR="002E6C5D">
        <w:rPr>
          <w:rFonts w:ascii="Arial" w:hAnsi="Arial" w:cs="Arial"/>
          <w:lang w:eastAsia="zh-CN"/>
        </w:rPr>
        <w:t xml:space="preserve">the sensing UE will exclude these </w:t>
      </w:r>
      <w:r w:rsidR="00C1227C">
        <w:rPr>
          <w:rFonts w:ascii="Arial" w:hAnsi="Arial" w:cs="Arial"/>
          <w:lang w:eastAsia="zh-CN"/>
        </w:rPr>
        <w:t xml:space="preserve">reserved future </w:t>
      </w:r>
      <w:r w:rsidR="002E6C5D">
        <w:rPr>
          <w:rFonts w:ascii="Arial" w:hAnsi="Arial" w:cs="Arial"/>
          <w:lang w:eastAsia="zh-CN"/>
        </w:rPr>
        <w:t xml:space="preserve">resources as part of </w:t>
      </w:r>
      <w:r w:rsidR="00B65321">
        <w:rPr>
          <w:rFonts w:ascii="Arial" w:hAnsi="Arial" w:cs="Arial"/>
          <w:lang w:eastAsia="zh-CN"/>
        </w:rPr>
        <w:t xml:space="preserve">a </w:t>
      </w:r>
      <w:r w:rsidR="002E6C5D">
        <w:rPr>
          <w:rFonts w:ascii="Arial" w:hAnsi="Arial" w:cs="Arial"/>
          <w:lang w:eastAsia="zh-CN"/>
        </w:rPr>
        <w:t xml:space="preserve">resource selection procedure (subject to the measured SL-RSRP level) to avoid </w:t>
      </w:r>
      <w:r w:rsidR="00B65321">
        <w:rPr>
          <w:rFonts w:ascii="Arial" w:hAnsi="Arial" w:cs="Arial"/>
          <w:lang w:eastAsia="zh-CN"/>
        </w:rPr>
        <w:t xml:space="preserve">collision / minimize interference among SL transmissions. </w:t>
      </w:r>
    </w:p>
    <w:p w14:paraId="7B3FE178" w14:textId="77777777" w:rsidR="00102B1A" w:rsidRDefault="00B65321" w:rsidP="005A5E44">
      <w:pPr>
        <w:spacing w:after="120"/>
        <w:jc w:val="both"/>
        <w:rPr>
          <w:rFonts w:ascii="Arial" w:hAnsi="Arial" w:cs="Arial"/>
          <w:lang w:eastAsia="zh-CN"/>
        </w:rPr>
      </w:pPr>
      <w:r>
        <w:rPr>
          <w:rFonts w:ascii="Arial" w:hAnsi="Arial" w:cs="Arial"/>
          <w:lang w:eastAsia="zh-CN"/>
        </w:rPr>
        <w:t xml:space="preserve">This “sensing and reservation” operation has worked very well for sidelink since Rel-14 LTE-V2X </w:t>
      </w:r>
      <w:r w:rsidR="00C1227C">
        <w:rPr>
          <w:rFonts w:ascii="Arial" w:hAnsi="Arial" w:cs="Arial"/>
          <w:lang w:eastAsia="zh-CN"/>
        </w:rPr>
        <w:t xml:space="preserve">to avoid Tx collision </w:t>
      </w:r>
      <w:r>
        <w:rPr>
          <w:rFonts w:ascii="Arial" w:hAnsi="Arial" w:cs="Arial"/>
          <w:lang w:eastAsia="zh-CN"/>
        </w:rPr>
        <w:t xml:space="preserve">and </w:t>
      </w:r>
      <w:r w:rsidR="00C1227C">
        <w:rPr>
          <w:rFonts w:ascii="Arial" w:hAnsi="Arial" w:cs="Arial"/>
          <w:lang w:eastAsia="zh-CN"/>
        </w:rPr>
        <w:t xml:space="preserve">it continued to be </w:t>
      </w:r>
      <w:r w:rsidR="00E475CA">
        <w:rPr>
          <w:rFonts w:ascii="Arial" w:hAnsi="Arial" w:cs="Arial"/>
          <w:lang w:eastAsia="zh-CN"/>
        </w:rPr>
        <w:t xml:space="preserve">adopted </w:t>
      </w:r>
      <w:r w:rsidR="00C1227C">
        <w:rPr>
          <w:rFonts w:ascii="Arial" w:hAnsi="Arial" w:cs="Arial"/>
          <w:lang w:eastAsia="zh-CN"/>
        </w:rPr>
        <w:t>for</w:t>
      </w:r>
      <w:r w:rsidR="00E475CA">
        <w:rPr>
          <w:rFonts w:ascii="Arial" w:hAnsi="Arial" w:cs="Arial"/>
          <w:lang w:eastAsia="zh-CN"/>
        </w:rPr>
        <w:t xml:space="preserve"> NR sidelink </w:t>
      </w:r>
      <w:r w:rsidR="00C1227C">
        <w:rPr>
          <w:rFonts w:ascii="Arial" w:hAnsi="Arial" w:cs="Arial"/>
          <w:lang w:eastAsia="zh-CN"/>
        </w:rPr>
        <w:t xml:space="preserve">in </w:t>
      </w:r>
      <w:r w:rsidR="00E475CA">
        <w:rPr>
          <w:rFonts w:ascii="Arial" w:hAnsi="Arial" w:cs="Arial"/>
          <w:lang w:eastAsia="zh-CN"/>
        </w:rPr>
        <w:t xml:space="preserve">Rel-16 (full sensing) and Rel-17 (partial sensing). Beside the collision avoidance, </w:t>
      </w:r>
      <w:r w:rsidR="00C1227C">
        <w:rPr>
          <w:rFonts w:ascii="Arial" w:hAnsi="Arial" w:cs="Arial"/>
          <w:lang w:eastAsia="zh-CN"/>
        </w:rPr>
        <w:t xml:space="preserve">the sensing and reservation mechanism allows multiple transmission of SL signals and channels from different UEs to be multiplexed in the frequency domain (FDM) in the same slot to improve spectral efficiency. That is, </w:t>
      </w:r>
      <w:r w:rsidR="007D18EF">
        <w:rPr>
          <w:rFonts w:ascii="Arial" w:hAnsi="Arial" w:cs="Arial"/>
          <w:lang w:eastAsia="zh-CN"/>
        </w:rPr>
        <w:t>if a UE reserved only a portion of the channel in the frequency domain (e.g., just one sub-channel with 10 PRBs for small data transmission), based on the SL sensing operation it allows other UE</w:t>
      </w:r>
      <w:r w:rsidR="00102B1A">
        <w:rPr>
          <w:rFonts w:ascii="Arial" w:hAnsi="Arial" w:cs="Arial"/>
          <w:lang w:eastAsia="zh-CN"/>
        </w:rPr>
        <w:t>(s)</w:t>
      </w:r>
      <w:r w:rsidR="007D18EF">
        <w:rPr>
          <w:rFonts w:ascii="Arial" w:hAnsi="Arial" w:cs="Arial"/>
          <w:lang w:eastAsia="zh-CN"/>
        </w:rPr>
        <w:t xml:space="preserve"> to select </w:t>
      </w:r>
      <w:r w:rsidR="00D317D3">
        <w:rPr>
          <w:rFonts w:ascii="Arial" w:hAnsi="Arial" w:cs="Arial"/>
          <w:lang w:eastAsia="zh-CN"/>
        </w:rPr>
        <w:t xml:space="preserve">other sub-channel(s) in the same slot for </w:t>
      </w:r>
      <w:r w:rsidR="00102B1A">
        <w:rPr>
          <w:rFonts w:ascii="Arial" w:hAnsi="Arial" w:cs="Arial"/>
          <w:lang w:eastAsia="zh-CN"/>
        </w:rPr>
        <w:t xml:space="preserve">their </w:t>
      </w:r>
      <w:r w:rsidR="00D317D3">
        <w:rPr>
          <w:rFonts w:ascii="Arial" w:hAnsi="Arial" w:cs="Arial"/>
          <w:lang w:eastAsia="zh-CN"/>
        </w:rPr>
        <w:t>SL transmission</w:t>
      </w:r>
      <w:r w:rsidR="00102B1A">
        <w:rPr>
          <w:rFonts w:ascii="Arial" w:hAnsi="Arial" w:cs="Arial"/>
          <w:lang w:eastAsia="zh-CN"/>
        </w:rPr>
        <w:t>s</w:t>
      </w:r>
      <w:r w:rsidR="00D317D3">
        <w:rPr>
          <w:rFonts w:ascii="Arial" w:hAnsi="Arial" w:cs="Arial"/>
          <w:lang w:eastAsia="zh-CN"/>
        </w:rPr>
        <w:t xml:space="preserve"> without incurring collision or creating interference to each other. </w:t>
      </w:r>
      <w:r w:rsidR="00102B1A">
        <w:rPr>
          <w:rFonts w:ascii="Arial" w:hAnsi="Arial" w:cs="Arial"/>
          <w:lang w:eastAsia="zh-CN"/>
        </w:rPr>
        <w:t xml:space="preserve">Similar to </w:t>
      </w:r>
      <w:r w:rsidR="00D317D3">
        <w:rPr>
          <w:rFonts w:ascii="Arial" w:hAnsi="Arial" w:cs="Arial"/>
          <w:lang w:eastAsia="zh-CN"/>
        </w:rPr>
        <w:t xml:space="preserve">LTE-LAA, NR-U and SL Mode 1 operation, </w:t>
      </w:r>
      <w:r w:rsidR="00102B1A">
        <w:rPr>
          <w:rFonts w:ascii="Arial" w:hAnsi="Arial" w:cs="Arial"/>
          <w:lang w:eastAsia="zh-CN"/>
        </w:rPr>
        <w:t xml:space="preserve">where </w:t>
      </w:r>
      <w:r w:rsidR="00D317D3">
        <w:rPr>
          <w:rFonts w:ascii="Arial" w:hAnsi="Arial" w:cs="Arial"/>
          <w:lang w:eastAsia="zh-CN"/>
        </w:rPr>
        <w:t xml:space="preserve">UL and SL resources for different UEs </w:t>
      </w:r>
      <w:r w:rsidR="00102B1A">
        <w:rPr>
          <w:rFonts w:ascii="Arial" w:hAnsi="Arial" w:cs="Arial"/>
          <w:lang w:eastAsia="zh-CN"/>
        </w:rPr>
        <w:t>are</w:t>
      </w:r>
      <w:r w:rsidR="00D317D3">
        <w:rPr>
          <w:rFonts w:ascii="Arial" w:hAnsi="Arial" w:cs="Arial"/>
          <w:lang w:eastAsia="zh-CN"/>
        </w:rPr>
        <w:t xml:space="preserve"> frequency multiplexed in the same slot/subframe as scheduled by the base station</w:t>
      </w:r>
      <w:r w:rsidR="00102B1A">
        <w:rPr>
          <w:rFonts w:ascii="Arial" w:hAnsi="Arial" w:cs="Arial"/>
          <w:lang w:eastAsia="zh-CN"/>
        </w:rPr>
        <w:t xml:space="preserve">, the only difference in Mode 2 is that the resources are selected by SL UEs autonomously, without a central scheduling node. </w:t>
      </w:r>
    </w:p>
    <w:p w14:paraId="33E20D10" w14:textId="5A72FD25" w:rsidR="002411E7" w:rsidRDefault="00102B1A" w:rsidP="005A5E44">
      <w:pPr>
        <w:spacing w:after="120"/>
        <w:jc w:val="both"/>
        <w:rPr>
          <w:rFonts w:ascii="Arial" w:hAnsi="Arial" w:cs="Arial"/>
          <w:lang w:eastAsia="zh-CN"/>
        </w:rPr>
      </w:pPr>
      <w:r>
        <w:rPr>
          <w:rFonts w:ascii="Arial" w:hAnsi="Arial" w:cs="Arial"/>
          <w:lang w:eastAsia="zh-CN"/>
        </w:rPr>
        <w:t>Then</w:t>
      </w:r>
      <w:r w:rsidR="00BD73FA">
        <w:rPr>
          <w:rFonts w:ascii="Arial" w:hAnsi="Arial" w:cs="Arial"/>
          <w:lang w:eastAsia="zh-CN"/>
        </w:rPr>
        <w:t xml:space="preserve"> based on the above explanation,</w:t>
      </w:r>
      <w:r>
        <w:rPr>
          <w:rFonts w:ascii="Arial" w:hAnsi="Arial" w:cs="Arial"/>
          <w:lang w:eastAsia="zh-CN"/>
        </w:rPr>
        <w:t xml:space="preserve"> it is clear that since the resource allocation </w:t>
      </w:r>
      <w:r w:rsidR="00BD73FA">
        <w:rPr>
          <w:rFonts w:ascii="Arial" w:hAnsi="Arial" w:cs="Arial"/>
          <w:lang w:eastAsia="zh-CN"/>
        </w:rPr>
        <w:t>mechanism in SL Mode 2 is based on a “sensing and reservation” operation to avoid intra-RAT collision/conflict</w:t>
      </w:r>
      <w:r w:rsidR="005B1FDA">
        <w:rPr>
          <w:rFonts w:ascii="Arial" w:hAnsi="Arial" w:cs="Arial"/>
          <w:lang w:eastAsia="zh-CN"/>
        </w:rPr>
        <w:t xml:space="preserve"> among the SL UEs</w:t>
      </w:r>
      <w:r w:rsidR="00BD73FA">
        <w:rPr>
          <w:rFonts w:ascii="Arial" w:hAnsi="Arial" w:cs="Arial"/>
          <w:lang w:eastAsia="zh-CN"/>
        </w:rPr>
        <w:t xml:space="preserve">, a Mode 2 UE should </w:t>
      </w:r>
      <w:r w:rsidR="005B1FDA">
        <w:rPr>
          <w:rFonts w:ascii="Arial" w:hAnsi="Arial" w:cs="Arial"/>
          <w:lang w:eastAsia="zh-CN"/>
        </w:rPr>
        <w:t>additionally</w:t>
      </w:r>
      <w:r w:rsidR="00BD73FA">
        <w:rPr>
          <w:rFonts w:ascii="Arial" w:hAnsi="Arial" w:cs="Arial"/>
          <w:lang w:eastAsia="zh-CN"/>
        </w:rPr>
        <w:t xml:space="preserve"> perform LBT to ensure the unlicensed channel is clear before the actual transmission of SL signals/channels to avoid inter-RAT collision/conflict (just as in Mode 1)</w:t>
      </w:r>
      <w:r w:rsidR="005B1FDA">
        <w:rPr>
          <w:rFonts w:ascii="Arial" w:hAnsi="Arial" w:cs="Arial"/>
          <w:lang w:eastAsia="zh-CN"/>
        </w:rPr>
        <w:t xml:space="preserve"> with Uu and WiFi operations</w:t>
      </w:r>
      <w:r w:rsidR="00BD73FA">
        <w:rPr>
          <w:rFonts w:ascii="Arial" w:hAnsi="Arial" w:cs="Arial"/>
          <w:lang w:eastAsia="zh-CN"/>
        </w:rPr>
        <w:t>.</w:t>
      </w:r>
    </w:p>
    <w:p w14:paraId="1FA55A36" w14:textId="3E5F2A5A" w:rsidR="00893354" w:rsidRPr="008C3963" w:rsidRDefault="00893354" w:rsidP="005A5E44">
      <w:pPr>
        <w:spacing w:after="120"/>
        <w:jc w:val="both"/>
        <w:rPr>
          <w:rFonts w:ascii="Arial" w:hAnsi="Arial" w:cs="Arial"/>
          <w:color w:val="000000" w:themeColor="text1"/>
          <w:lang w:eastAsia="zh-CN"/>
        </w:rPr>
      </w:pPr>
      <w:r w:rsidRPr="008C3963">
        <w:rPr>
          <w:rFonts w:ascii="Arial" w:hAnsi="Arial" w:cs="Arial"/>
          <w:color w:val="000000" w:themeColor="text1"/>
          <w:lang w:eastAsia="zh-CN"/>
        </w:rPr>
        <w:t xml:space="preserve">In summary, </w:t>
      </w:r>
      <w:r w:rsidR="00B51866" w:rsidRPr="008C3963">
        <w:rPr>
          <w:rFonts w:ascii="Arial" w:hAnsi="Arial" w:cs="Arial"/>
          <w:color w:val="000000" w:themeColor="text1"/>
          <w:lang w:eastAsia="zh-CN"/>
        </w:rPr>
        <w:t>sidelink</w:t>
      </w:r>
      <w:r w:rsidR="005B1FDA" w:rsidRPr="008C3963">
        <w:rPr>
          <w:rFonts w:ascii="Arial" w:hAnsi="Arial" w:cs="Arial"/>
          <w:color w:val="000000" w:themeColor="text1"/>
          <w:lang w:eastAsia="zh-CN"/>
        </w:rPr>
        <w:t xml:space="preserve"> Mode 2 “sensing and reservation”</w:t>
      </w:r>
      <w:r w:rsidR="00B51866" w:rsidRPr="008C3963">
        <w:rPr>
          <w:rFonts w:ascii="Arial" w:hAnsi="Arial" w:cs="Arial"/>
          <w:color w:val="000000" w:themeColor="text1"/>
          <w:lang w:eastAsia="zh-CN"/>
        </w:rPr>
        <w:t xml:space="preserve"> operation avoids/minimizes </w:t>
      </w:r>
      <w:r w:rsidR="00942034" w:rsidRPr="008C3963">
        <w:rPr>
          <w:rFonts w:ascii="Arial" w:hAnsi="Arial" w:cs="Arial"/>
          <w:color w:val="000000" w:themeColor="text1"/>
          <w:lang w:eastAsia="zh-CN"/>
        </w:rPr>
        <w:t xml:space="preserve">collisions among SL UEs while allowing their SL transmissions to be multiplexed in the frequency domain (FDM) to achieve high spectral efficiency. </w:t>
      </w:r>
      <w:r w:rsidR="00DF29CA">
        <w:rPr>
          <w:rFonts w:ascii="Arial" w:hAnsi="Arial" w:cs="Arial"/>
          <w:color w:val="000000" w:themeColor="text1"/>
          <w:lang w:eastAsia="zh-CN"/>
        </w:rPr>
        <w:t>As a result</w:t>
      </w:r>
      <w:r w:rsidR="00942034" w:rsidRPr="008C3963">
        <w:rPr>
          <w:rFonts w:ascii="Arial" w:hAnsi="Arial" w:cs="Arial"/>
          <w:color w:val="000000" w:themeColor="text1"/>
          <w:lang w:eastAsia="zh-CN"/>
        </w:rPr>
        <w:t xml:space="preserve">, this will help reducing the COT (channel occupancy time) in the unlicensed channel taken up by SL transmissions. </w:t>
      </w:r>
      <w:r w:rsidR="008C3963" w:rsidRPr="008C3963">
        <w:rPr>
          <w:rFonts w:ascii="Arial" w:hAnsi="Arial" w:cs="Arial"/>
          <w:color w:val="000000" w:themeColor="text1"/>
          <w:lang w:eastAsia="zh-CN"/>
        </w:rPr>
        <w:t>In order to avoid Tx collision/conflict with other RATs operating in the unlicensed spectrum (e.g., Wi-Fi access points and stations), just as described in the above for SL Mode 1 operation in the unlicensed channel, Mode 2 UE would perform a LBT procedure just before its actual transmission to ensure the unlicensed channel is clear for access.</w:t>
      </w:r>
    </w:p>
    <w:p w14:paraId="200B6EF4" w14:textId="47447F66" w:rsidR="008C3963" w:rsidRPr="00DF29CA" w:rsidRDefault="008C3963" w:rsidP="005A5E44">
      <w:pPr>
        <w:spacing w:after="120"/>
        <w:jc w:val="both"/>
        <w:rPr>
          <w:rFonts w:ascii="Arial" w:hAnsi="Arial" w:cs="Arial"/>
          <w:b/>
          <w:bCs/>
          <w:i/>
          <w:iCs/>
          <w:color w:val="000000" w:themeColor="text1"/>
          <w:lang w:eastAsia="zh-CN"/>
        </w:rPr>
      </w:pPr>
      <w:bookmarkStart w:id="5" w:name="_GoBack"/>
      <w:r w:rsidRPr="00EC6E83">
        <w:rPr>
          <w:rFonts w:ascii="Arial" w:hAnsi="Arial" w:cs="Arial"/>
          <w:b/>
          <w:bCs/>
          <w:i/>
          <w:iCs/>
        </w:rPr>
        <w:t xml:space="preserve">Observation </w:t>
      </w:r>
      <w:r w:rsidR="008458EB" w:rsidRPr="00EC6E83">
        <w:rPr>
          <w:rFonts w:ascii="Arial" w:hAnsi="Arial" w:cs="Arial"/>
          <w:b/>
          <w:bCs/>
          <w:i/>
          <w:iCs/>
        </w:rPr>
        <w:t>10</w:t>
      </w:r>
      <w:r w:rsidRPr="00EC6E83">
        <w:rPr>
          <w:rFonts w:ascii="Arial" w:hAnsi="Arial" w:cs="Arial"/>
          <w:b/>
          <w:bCs/>
          <w:i/>
          <w:iCs/>
        </w:rPr>
        <w:t xml:space="preserve">: </w:t>
      </w:r>
      <w:bookmarkEnd w:id="5"/>
      <w:proofErr w:type="spellStart"/>
      <w:r w:rsidRPr="002641A0">
        <w:rPr>
          <w:rFonts w:ascii="Arial" w:hAnsi="Arial" w:cs="Arial"/>
          <w:b/>
          <w:bCs/>
          <w:i/>
          <w:iCs/>
          <w:color w:val="000000" w:themeColor="text1"/>
        </w:rPr>
        <w:t>S</w:t>
      </w:r>
      <w:r w:rsidRPr="002641A0">
        <w:rPr>
          <w:rFonts w:ascii="Arial" w:hAnsi="Arial" w:cs="Arial"/>
          <w:b/>
          <w:bCs/>
          <w:i/>
          <w:iCs/>
          <w:color w:val="000000" w:themeColor="text1"/>
          <w:lang w:eastAsia="zh-CN"/>
        </w:rPr>
        <w:t>idelink</w:t>
      </w:r>
      <w:proofErr w:type="spellEnd"/>
      <w:r w:rsidRPr="002641A0">
        <w:rPr>
          <w:rFonts w:ascii="Arial" w:hAnsi="Arial" w:cs="Arial"/>
          <w:b/>
          <w:bCs/>
          <w:i/>
          <w:iCs/>
          <w:color w:val="000000" w:themeColor="text1"/>
          <w:lang w:eastAsia="zh-CN"/>
        </w:rPr>
        <w:t xml:space="preserve"> Mode 2 “sensing and reservation” operation avoids/minimizes collisions</w:t>
      </w:r>
      <w:r w:rsidRPr="008C3963">
        <w:rPr>
          <w:rFonts w:ascii="Arial" w:hAnsi="Arial" w:cs="Arial"/>
          <w:b/>
          <w:bCs/>
          <w:i/>
          <w:iCs/>
          <w:color w:val="000000" w:themeColor="text1"/>
          <w:lang w:eastAsia="zh-CN"/>
        </w:rPr>
        <w:t xml:space="preserve"> among SL UEs while allowing their SL transmissions to be multiplexed in the frequency domain (FDM) to achieve high spectral efficiency. </w:t>
      </w:r>
      <w:r w:rsidR="00DF29CA">
        <w:rPr>
          <w:rFonts w:ascii="Arial" w:hAnsi="Arial" w:cs="Arial"/>
          <w:b/>
          <w:bCs/>
          <w:i/>
          <w:iCs/>
          <w:color w:val="000000" w:themeColor="text1"/>
          <w:lang w:eastAsia="zh-CN"/>
        </w:rPr>
        <w:t>Subsequently</w:t>
      </w:r>
      <w:r w:rsidRPr="008C3963">
        <w:rPr>
          <w:rFonts w:ascii="Arial" w:hAnsi="Arial" w:cs="Arial"/>
          <w:b/>
          <w:bCs/>
          <w:i/>
          <w:iCs/>
          <w:color w:val="000000" w:themeColor="text1"/>
          <w:lang w:eastAsia="zh-CN"/>
        </w:rPr>
        <w:t>, this will help reducing the COT (channel occupancy time) in the unlicensed channel taken up by SL transmissions. In order to avoid Tx collision/conflict with other RATs operating in the unlicensed spectrum (e.g., Wi-Fi access points and stations), just as described in the above for SL Mode 1 operation in the unlicensed channel, Mode 2 UE would perform a LBT procedure just before its actual transmission to ensure the unlicensed channel is clear for access.</w:t>
      </w:r>
    </w:p>
    <w:p w14:paraId="143E01C8" w14:textId="37A5C57B" w:rsidR="00D44086" w:rsidRDefault="00D44086" w:rsidP="00D44086">
      <w:pPr>
        <w:numPr>
          <w:ilvl w:val="0"/>
          <w:numId w:val="10"/>
        </w:numPr>
        <w:spacing w:after="120"/>
        <w:rPr>
          <w:rFonts w:ascii="Arial" w:hAnsi="Arial" w:cs="Arial"/>
          <w:b/>
          <w:lang w:eastAsia="zh-CN"/>
        </w:rPr>
      </w:pPr>
      <w:r w:rsidRPr="00D44086">
        <w:rPr>
          <w:rFonts w:ascii="Arial" w:hAnsi="Arial" w:cs="Arial"/>
          <w:b/>
          <w:lang w:eastAsia="zh-CN"/>
        </w:rPr>
        <w:lastRenderedPageBreak/>
        <w:t>Partial sensing and random resource selection</w:t>
      </w:r>
    </w:p>
    <w:p w14:paraId="6D95C0F2" w14:textId="5B081FE2" w:rsidR="00EC2514" w:rsidRDefault="00C17E86" w:rsidP="005A5E44">
      <w:pPr>
        <w:spacing w:after="120"/>
        <w:jc w:val="both"/>
        <w:rPr>
          <w:rFonts w:ascii="Arial" w:hAnsi="Arial" w:cs="Arial"/>
          <w:lang w:eastAsia="zh-CN"/>
        </w:rPr>
      </w:pPr>
      <w:r>
        <w:rPr>
          <w:rFonts w:ascii="Arial" w:hAnsi="Arial" w:cs="Arial"/>
          <w:lang w:eastAsia="zh-CN"/>
        </w:rPr>
        <w:t>In Rel-17, power efficient resource allocation schemes based on UE performing PSCCH</w:t>
      </w:r>
      <w:r w:rsidR="00326643">
        <w:rPr>
          <w:rFonts w:ascii="Arial" w:hAnsi="Arial" w:cs="Arial"/>
          <w:lang w:eastAsia="zh-CN"/>
        </w:rPr>
        <w:t xml:space="preserve"> (SCI)</w:t>
      </w:r>
      <w:r>
        <w:rPr>
          <w:rFonts w:ascii="Arial" w:hAnsi="Arial" w:cs="Arial"/>
          <w:lang w:eastAsia="zh-CN"/>
        </w:rPr>
        <w:t xml:space="preserve"> decoding and SL-RSRP measurement in </w:t>
      </w:r>
      <w:r w:rsidR="00EA3AE9">
        <w:rPr>
          <w:rFonts w:ascii="Arial" w:hAnsi="Arial" w:cs="Arial"/>
          <w:lang w:eastAsia="zh-CN"/>
        </w:rPr>
        <w:t xml:space="preserve">only </w:t>
      </w:r>
      <w:r>
        <w:rPr>
          <w:rFonts w:ascii="Arial" w:hAnsi="Arial" w:cs="Arial"/>
          <w:lang w:eastAsia="zh-CN"/>
        </w:rPr>
        <w:t xml:space="preserve">subsets of sidelink slots </w:t>
      </w:r>
      <w:r w:rsidR="00326643">
        <w:rPr>
          <w:rFonts w:ascii="Arial" w:hAnsi="Arial" w:cs="Arial"/>
          <w:lang w:eastAsia="zh-CN"/>
        </w:rPr>
        <w:t xml:space="preserve">(a.k.a. partial sensing) was introduced </w:t>
      </w:r>
      <w:r>
        <w:rPr>
          <w:rFonts w:ascii="Arial" w:hAnsi="Arial" w:cs="Arial"/>
          <w:lang w:eastAsia="zh-CN"/>
        </w:rPr>
        <w:t>to avoid collision</w:t>
      </w:r>
      <w:r w:rsidR="00C92DBF">
        <w:rPr>
          <w:rFonts w:ascii="Arial" w:hAnsi="Arial" w:cs="Arial"/>
          <w:lang w:eastAsia="zh-CN"/>
        </w:rPr>
        <w:t>s</w:t>
      </w:r>
      <w:r>
        <w:rPr>
          <w:rFonts w:ascii="Arial" w:hAnsi="Arial" w:cs="Arial"/>
          <w:lang w:eastAsia="zh-CN"/>
        </w:rPr>
        <w:t xml:space="preserve"> with </w:t>
      </w:r>
      <w:r w:rsidR="00C92DBF">
        <w:rPr>
          <w:rFonts w:ascii="Arial" w:hAnsi="Arial" w:cs="Arial"/>
          <w:lang w:eastAsia="zh-CN"/>
        </w:rPr>
        <w:t>periodic and aperiodic transmissions</w:t>
      </w:r>
      <w:r>
        <w:rPr>
          <w:rFonts w:ascii="Arial" w:hAnsi="Arial" w:cs="Arial"/>
          <w:lang w:eastAsia="zh-CN"/>
        </w:rPr>
        <w:t xml:space="preserve"> from other sidelink UEs</w:t>
      </w:r>
      <w:r w:rsidR="00326643">
        <w:rPr>
          <w:rFonts w:ascii="Arial" w:hAnsi="Arial" w:cs="Arial"/>
          <w:lang w:eastAsia="zh-CN"/>
        </w:rPr>
        <w:t xml:space="preserve"> in the same resource pool. Similar to </w:t>
      </w:r>
      <w:r w:rsidR="00EA3AE9">
        <w:rPr>
          <w:rFonts w:ascii="Arial" w:hAnsi="Arial" w:cs="Arial"/>
          <w:lang w:eastAsia="zh-CN"/>
        </w:rPr>
        <w:t xml:space="preserve">the </w:t>
      </w:r>
      <w:r w:rsidR="00326643">
        <w:rPr>
          <w:rFonts w:ascii="Arial" w:hAnsi="Arial" w:cs="Arial"/>
          <w:lang w:eastAsia="zh-CN"/>
        </w:rPr>
        <w:t xml:space="preserve">Rel-16 Mode 2 RA scheme, </w:t>
      </w:r>
      <w:r w:rsidR="004C5637">
        <w:rPr>
          <w:rFonts w:ascii="Arial" w:hAnsi="Arial" w:cs="Arial"/>
          <w:lang w:eastAsia="zh-CN"/>
        </w:rPr>
        <w:t>this partial sensing mechanism (intended to be used by battery/power limited UEs) can effectively mitigate transmission conflicts with other SL UEs by monitoring the usage/reservation status of the radio channel resources</w:t>
      </w:r>
      <w:r w:rsidR="000934E7">
        <w:rPr>
          <w:rFonts w:ascii="Arial" w:hAnsi="Arial" w:cs="Arial"/>
          <w:lang w:eastAsia="zh-CN"/>
        </w:rPr>
        <w:t xml:space="preserve"> </w:t>
      </w:r>
      <w:r w:rsidR="00EA3AE9">
        <w:rPr>
          <w:rFonts w:ascii="Arial" w:hAnsi="Arial" w:cs="Arial"/>
          <w:lang w:eastAsia="zh-CN"/>
        </w:rPr>
        <w:t xml:space="preserve">within a set of candidate slots </w:t>
      </w:r>
      <w:r w:rsidR="000934E7">
        <w:rPr>
          <w:rFonts w:ascii="Arial" w:hAnsi="Arial" w:cs="Arial"/>
          <w:lang w:eastAsia="zh-CN"/>
        </w:rPr>
        <w:t>and selecting available ones that have not been reserved</w:t>
      </w:r>
      <w:r w:rsidR="004C5637">
        <w:rPr>
          <w:rFonts w:ascii="Arial" w:hAnsi="Arial" w:cs="Arial"/>
          <w:lang w:eastAsia="zh-CN"/>
        </w:rPr>
        <w:t>.</w:t>
      </w:r>
    </w:p>
    <w:p w14:paraId="3939009B" w14:textId="431AD3A8" w:rsidR="000934E7" w:rsidRPr="002641A0" w:rsidRDefault="000934E7" w:rsidP="005A5E44">
      <w:pPr>
        <w:spacing w:after="120"/>
        <w:jc w:val="both"/>
        <w:rPr>
          <w:rFonts w:ascii="Arial" w:hAnsi="Arial" w:cs="Arial"/>
          <w:lang w:eastAsia="zh-CN"/>
        </w:rPr>
      </w:pPr>
      <w:r>
        <w:rPr>
          <w:rFonts w:ascii="Arial" w:hAnsi="Arial" w:cs="Arial"/>
          <w:lang w:eastAsia="zh-CN"/>
        </w:rPr>
        <w:t xml:space="preserve">For NR sidelink operation in unlicensed channels, similar to the Mode 1 and Mode 2 RA schemes, the same partial sensing and resource selection operation can be adopted </w:t>
      </w:r>
      <w:r w:rsidR="001A4D14">
        <w:rPr>
          <w:rFonts w:ascii="Arial" w:hAnsi="Arial" w:cs="Arial"/>
          <w:lang w:eastAsia="zh-CN"/>
        </w:rPr>
        <w:t>by battery/power limited UEs to avoid intra-RAT conflicts in the same resource pool and combine th</w:t>
      </w:r>
      <w:r w:rsidR="00EA3AE9">
        <w:rPr>
          <w:rFonts w:ascii="Arial" w:hAnsi="Arial" w:cs="Arial"/>
          <w:lang w:eastAsia="zh-CN"/>
        </w:rPr>
        <w:t>is</w:t>
      </w:r>
      <w:r w:rsidR="001A4D14">
        <w:rPr>
          <w:rFonts w:ascii="Arial" w:hAnsi="Arial" w:cs="Arial"/>
          <w:lang w:eastAsia="zh-CN"/>
        </w:rPr>
        <w:t xml:space="preserve"> operation with LBT just before the SL transmission to </w:t>
      </w:r>
      <w:r w:rsidR="001A4D14" w:rsidRPr="002641A0">
        <w:rPr>
          <w:rFonts w:ascii="Arial" w:hAnsi="Arial" w:cs="Arial"/>
          <w:lang w:eastAsia="zh-CN"/>
        </w:rPr>
        <w:t>avoid inter-RAT collision (e.g., with LTE-LAA, NR-U and WiFi signals).</w:t>
      </w:r>
    </w:p>
    <w:p w14:paraId="7736AC72" w14:textId="67F5BFC2" w:rsidR="00AA1679" w:rsidRPr="002641A0" w:rsidRDefault="00AA1679" w:rsidP="005A5E44">
      <w:pPr>
        <w:spacing w:after="120"/>
        <w:jc w:val="both"/>
        <w:rPr>
          <w:rFonts w:ascii="Arial" w:hAnsi="Arial" w:cs="Arial"/>
          <w:lang w:eastAsia="zh-CN"/>
        </w:rPr>
      </w:pPr>
      <w:r w:rsidRPr="002641A0">
        <w:rPr>
          <w:rFonts w:ascii="Arial" w:hAnsi="Arial" w:cs="Arial"/>
          <w:b/>
          <w:bCs/>
          <w:i/>
          <w:iCs/>
        </w:rPr>
        <w:t xml:space="preserve">Observation </w:t>
      </w:r>
      <w:r w:rsidR="005A5E44" w:rsidRPr="002641A0">
        <w:rPr>
          <w:rFonts w:ascii="Arial" w:hAnsi="Arial" w:cs="Arial"/>
          <w:b/>
          <w:bCs/>
          <w:i/>
          <w:iCs/>
        </w:rPr>
        <w:t>1</w:t>
      </w:r>
      <w:r w:rsidR="008458EB" w:rsidRPr="002641A0">
        <w:rPr>
          <w:rFonts w:ascii="Arial" w:hAnsi="Arial" w:cs="Arial"/>
          <w:b/>
          <w:bCs/>
          <w:i/>
          <w:iCs/>
        </w:rPr>
        <w:t>1</w:t>
      </w:r>
      <w:r w:rsidRPr="002641A0">
        <w:rPr>
          <w:rFonts w:ascii="Arial" w:hAnsi="Arial" w:cs="Arial"/>
          <w:b/>
          <w:bCs/>
          <w:i/>
          <w:iCs/>
        </w:rPr>
        <w:t xml:space="preserve">: Similar to the Rel-16 Mode 2 full sensing and reservation RA, the partial sensing RA mechanism introduced in Rel-17 for battery/power limited UEs can be also used together with the LBT schemes to gain access to the unlicensed channel just before the actual SL transmission. </w:t>
      </w:r>
      <w:r w:rsidR="00EC4D5E" w:rsidRPr="002641A0">
        <w:rPr>
          <w:rFonts w:ascii="Arial" w:hAnsi="Arial" w:cs="Arial"/>
          <w:b/>
          <w:bCs/>
          <w:i/>
          <w:iCs/>
        </w:rPr>
        <w:t xml:space="preserve">If the partial sensing does not detect any PSCCH/SCI transmission is some sensing slots (e.g., due to no SL transmission from other UEs or the channel is occupied by other RATs), it just means no SL resource is reserved from those slots and less SL resources need to be excluded from the candidate resource set. The partial sensing </w:t>
      </w:r>
      <w:r w:rsidR="008D016D" w:rsidRPr="002641A0">
        <w:rPr>
          <w:rFonts w:ascii="Arial" w:hAnsi="Arial" w:cs="Arial"/>
          <w:b/>
          <w:bCs/>
          <w:i/>
          <w:iCs/>
        </w:rPr>
        <w:t>operation</w:t>
      </w:r>
      <w:r w:rsidR="00EC4D5E" w:rsidRPr="002641A0">
        <w:rPr>
          <w:rFonts w:ascii="Arial" w:hAnsi="Arial" w:cs="Arial"/>
          <w:b/>
          <w:bCs/>
          <w:i/>
          <w:iCs/>
        </w:rPr>
        <w:t xml:space="preserve"> itself would </w:t>
      </w:r>
      <w:r w:rsidR="008D016D" w:rsidRPr="002641A0">
        <w:rPr>
          <w:rFonts w:ascii="Arial" w:hAnsi="Arial" w:cs="Arial"/>
          <w:b/>
          <w:bCs/>
          <w:i/>
          <w:iCs/>
        </w:rPr>
        <w:t>still work with the LBT schemes.</w:t>
      </w:r>
    </w:p>
    <w:p w14:paraId="47C45CF6" w14:textId="2BF1040C" w:rsidR="00DF29CA" w:rsidRPr="002641A0" w:rsidRDefault="008D016D" w:rsidP="005A5E44">
      <w:pPr>
        <w:spacing w:after="120"/>
        <w:jc w:val="both"/>
        <w:rPr>
          <w:rFonts w:ascii="Arial" w:hAnsi="Arial" w:cs="Arial"/>
          <w:lang w:eastAsia="zh-CN"/>
        </w:rPr>
      </w:pPr>
      <w:r w:rsidRPr="002641A0">
        <w:rPr>
          <w:rFonts w:ascii="Arial" w:hAnsi="Arial" w:cs="Arial"/>
          <w:lang w:eastAsia="zh-CN"/>
        </w:rPr>
        <w:t xml:space="preserve">On the other hand, if a SL transmitter UE performs random resource selection without any receiver / channel sensing capability/hardware such that it is not possible to perform LBT before a SL transmission, this type of UE should not be allowed to operate/transmit in an unlicensed spectrum. However, if a SL transmitter UE is capable of performing LBT in an unlicensed channel, the UE should still be allowed to perform random selection of SL resources </w:t>
      </w:r>
      <w:r w:rsidR="001904E7" w:rsidRPr="002641A0">
        <w:rPr>
          <w:rFonts w:ascii="Arial" w:hAnsi="Arial" w:cs="Arial"/>
          <w:lang w:eastAsia="zh-CN"/>
        </w:rPr>
        <w:t xml:space="preserve">(e.g., due to short PDB or the minimum </w:t>
      </w:r>
      <w:r w:rsidR="001904E7" w:rsidRPr="002641A0">
        <w:rPr>
          <w:rFonts w:ascii="Arial" w:hAnsi="Arial" w:cs="Arial"/>
          <w:i/>
          <w:iCs/>
          <w:lang w:eastAsia="zh-CN"/>
        </w:rPr>
        <w:t>M</w:t>
      </w:r>
      <w:r w:rsidR="001904E7" w:rsidRPr="002641A0">
        <w:rPr>
          <w:rFonts w:ascii="Arial" w:hAnsi="Arial" w:cs="Arial"/>
          <w:lang w:eastAsia="zh-CN"/>
        </w:rPr>
        <w:t xml:space="preserve"> monitoring slots for CPS cannot be guaranteed) as long as LBT is performed just before the SL transmission to ensure the unlicensed channel is clear.</w:t>
      </w:r>
    </w:p>
    <w:p w14:paraId="583511A8" w14:textId="4653AE6B" w:rsidR="001904E7" w:rsidRPr="00EC2514" w:rsidRDefault="001904E7" w:rsidP="005A5E44">
      <w:pPr>
        <w:spacing w:after="120"/>
        <w:jc w:val="both"/>
        <w:rPr>
          <w:rFonts w:ascii="Arial" w:hAnsi="Arial" w:cs="Arial"/>
          <w:lang w:eastAsia="zh-CN"/>
        </w:rPr>
      </w:pPr>
      <w:r w:rsidRPr="002641A0">
        <w:rPr>
          <w:rFonts w:ascii="Arial" w:hAnsi="Arial" w:cs="Arial"/>
          <w:b/>
          <w:bCs/>
          <w:i/>
          <w:iCs/>
        </w:rPr>
        <w:t xml:space="preserve">Observation </w:t>
      </w:r>
      <w:r w:rsidR="005A5E44" w:rsidRPr="002641A0">
        <w:rPr>
          <w:rFonts w:ascii="Arial" w:hAnsi="Arial" w:cs="Arial"/>
          <w:b/>
          <w:bCs/>
          <w:i/>
          <w:iCs/>
        </w:rPr>
        <w:t>1</w:t>
      </w:r>
      <w:r w:rsidR="008458EB" w:rsidRPr="002641A0">
        <w:rPr>
          <w:rFonts w:ascii="Arial" w:hAnsi="Arial" w:cs="Arial"/>
          <w:b/>
          <w:bCs/>
          <w:i/>
          <w:iCs/>
        </w:rPr>
        <w:t>2</w:t>
      </w:r>
      <w:r w:rsidRPr="002641A0">
        <w:rPr>
          <w:rFonts w:ascii="Arial" w:hAnsi="Arial" w:cs="Arial"/>
          <w:b/>
          <w:bCs/>
          <w:i/>
          <w:iCs/>
        </w:rPr>
        <w:t xml:space="preserve">: If a SL transmitter UE is capable of performing LBT in an unlicensed channel, the UE </w:t>
      </w:r>
      <w:r w:rsidRPr="001904E7">
        <w:rPr>
          <w:rFonts w:ascii="Arial" w:hAnsi="Arial" w:cs="Arial"/>
          <w:b/>
          <w:bCs/>
          <w:i/>
          <w:iCs/>
          <w:color w:val="000000" w:themeColor="text1"/>
        </w:rPr>
        <w:t>should still be allowed to perform random selection of SL resources as long as LBT is performed just before the SL transmission to ensure the unlicensed channel is clear.</w:t>
      </w:r>
    </w:p>
    <w:p w14:paraId="31C6C373" w14:textId="7B89FDC6" w:rsidR="00D44086" w:rsidRDefault="00D44086" w:rsidP="001A1969">
      <w:pPr>
        <w:numPr>
          <w:ilvl w:val="0"/>
          <w:numId w:val="10"/>
        </w:numPr>
        <w:spacing w:after="120"/>
        <w:rPr>
          <w:rFonts w:ascii="Arial" w:hAnsi="Arial" w:cs="Arial"/>
          <w:b/>
          <w:lang w:eastAsia="zh-CN"/>
        </w:rPr>
      </w:pPr>
      <w:r w:rsidRPr="00D44086">
        <w:rPr>
          <w:rFonts w:ascii="Arial" w:hAnsi="Arial" w:cs="Arial"/>
          <w:b/>
          <w:lang w:eastAsia="zh-CN"/>
        </w:rPr>
        <w:t>Inter-UE coordination</w:t>
      </w:r>
    </w:p>
    <w:p w14:paraId="7791ADF5" w14:textId="7920A246" w:rsidR="006C357A" w:rsidRDefault="006C3AA0" w:rsidP="005A5E44">
      <w:pPr>
        <w:spacing w:after="120"/>
        <w:jc w:val="both"/>
        <w:rPr>
          <w:rFonts w:ascii="Arial" w:hAnsi="Arial" w:cs="Arial"/>
          <w:bCs/>
          <w:lang w:eastAsia="zh-CN"/>
        </w:rPr>
      </w:pPr>
      <w:r>
        <w:rPr>
          <w:rFonts w:ascii="Arial" w:hAnsi="Arial" w:cs="Arial"/>
          <w:bCs/>
          <w:lang w:eastAsia="zh-CN"/>
        </w:rPr>
        <w:t xml:space="preserve">The </w:t>
      </w:r>
      <w:r w:rsidR="0034154E">
        <w:rPr>
          <w:rFonts w:ascii="Arial" w:hAnsi="Arial" w:cs="Arial"/>
          <w:bCs/>
          <w:lang w:eastAsia="zh-CN"/>
        </w:rPr>
        <w:t xml:space="preserve">main </w:t>
      </w:r>
      <w:r>
        <w:rPr>
          <w:rFonts w:ascii="Arial" w:hAnsi="Arial" w:cs="Arial"/>
          <w:bCs/>
          <w:lang w:eastAsia="zh-CN"/>
        </w:rPr>
        <w:t xml:space="preserve">purpose </w:t>
      </w:r>
      <w:r w:rsidR="0034154E">
        <w:rPr>
          <w:rFonts w:ascii="Arial" w:hAnsi="Arial" w:cs="Arial"/>
          <w:bCs/>
          <w:lang w:eastAsia="zh-CN"/>
        </w:rPr>
        <w:t xml:space="preserve">of the inter-UE coordination </w:t>
      </w:r>
      <w:r w:rsidR="009F64E2">
        <w:rPr>
          <w:rFonts w:ascii="Arial" w:hAnsi="Arial" w:cs="Arial"/>
          <w:bCs/>
          <w:lang w:eastAsia="zh-CN"/>
        </w:rPr>
        <w:t xml:space="preserve">(IUC) </w:t>
      </w:r>
      <w:r w:rsidR="0034154E">
        <w:rPr>
          <w:rFonts w:ascii="Arial" w:hAnsi="Arial" w:cs="Arial"/>
          <w:bCs/>
          <w:lang w:eastAsia="zh-CN"/>
        </w:rPr>
        <w:t xml:space="preserve">schemes introduced in Rel-17 is to improve the reliability of SL transmission </w:t>
      </w:r>
      <w:r w:rsidR="00701AD6">
        <w:rPr>
          <w:rFonts w:ascii="Arial" w:hAnsi="Arial" w:cs="Arial"/>
          <w:bCs/>
          <w:lang w:eastAsia="zh-CN"/>
        </w:rPr>
        <w:t xml:space="preserve">(hence the </w:t>
      </w:r>
      <w:r w:rsidR="0034154E">
        <w:rPr>
          <w:rFonts w:ascii="Arial" w:hAnsi="Arial" w:cs="Arial"/>
          <w:bCs/>
          <w:lang w:eastAsia="zh-CN"/>
        </w:rPr>
        <w:t>communication</w:t>
      </w:r>
      <w:r w:rsidR="00701AD6">
        <w:rPr>
          <w:rFonts w:ascii="Arial" w:hAnsi="Arial" w:cs="Arial"/>
          <w:bCs/>
          <w:lang w:eastAsia="zh-CN"/>
        </w:rPr>
        <w:t>)</w:t>
      </w:r>
      <w:r w:rsidR="0034154E">
        <w:rPr>
          <w:rFonts w:ascii="Arial" w:hAnsi="Arial" w:cs="Arial"/>
          <w:bCs/>
          <w:lang w:eastAsia="zh-CN"/>
        </w:rPr>
        <w:t xml:space="preserve"> by i</w:t>
      </w:r>
      <w:r w:rsidR="00701AD6">
        <w:rPr>
          <w:rFonts w:ascii="Arial" w:hAnsi="Arial" w:cs="Arial"/>
          <w:bCs/>
          <w:lang w:eastAsia="zh-CN"/>
        </w:rPr>
        <w:t>ndicating</w:t>
      </w:r>
      <w:r w:rsidR="0034154E">
        <w:rPr>
          <w:rFonts w:ascii="Arial" w:hAnsi="Arial" w:cs="Arial"/>
          <w:bCs/>
          <w:lang w:eastAsia="zh-CN"/>
        </w:rPr>
        <w:t xml:space="preserve"> </w:t>
      </w:r>
      <w:r w:rsidR="00701AD6">
        <w:rPr>
          <w:rFonts w:ascii="Arial" w:hAnsi="Arial" w:cs="Arial"/>
          <w:bCs/>
          <w:lang w:eastAsia="zh-CN"/>
        </w:rPr>
        <w:t xml:space="preserve">a set of </w:t>
      </w:r>
      <w:r w:rsidR="0034154E">
        <w:rPr>
          <w:rFonts w:ascii="Arial" w:hAnsi="Arial" w:cs="Arial"/>
          <w:bCs/>
          <w:lang w:eastAsia="zh-CN"/>
        </w:rPr>
        <w:t>preferred</w:t>
      </w:r>
      <w:r w:rsidR="00701AD6">
        <w:rPr>
          <w:rFonts w:ascii="Arial" w:hAnsi="Arial" w:cs="Arial"/>
          <w:bCs/>
          <w:lang w:eastAsia="zh-CN"/>
        </w:rPr>
        <w:t>,</w:t>
      </w:r>
      <w:r w:rsidR="007B1D3D">
        <w:rPr>
          <w:rFonts w:ascii="Arial" w:hAnsi="Arial" w:cs="Arial"/>
          <w:bCs/>
          <w:lang w:eastAsia="zh-CN"/>
        </w:rPr>
        <w:t xml:space="preserve"> </w:t>
      </w:r>
      <w:r w:rsidR="0034154E">
        <w:rPr>
          <w:rFonts w:ascii="Arial" w:hAnsi="Arial" w:cs="Arial"/>
          <w:bCs/>
          <w:lang w:eastAsia="zh-CN"/>
        </w:rPr>
        <w:t xml:space="preserve">non-preferred channel resources </w:t>
      </w:r>
      <w:r w:rsidR="00701AD6">
        <w:rPr>
          <w:rFonts w:ascii="Arial" w:hAnsi="Arial" w:cs="Arial"/>
          <w:bCs/>
          <w:lang w:eastAsia="zh-CN"/>
        </w:rPr>
        <w:t>or a future collision to another</w:t>
      </w:r>
      <w:r w:rsidR="007B1D3D">
        <w:rPr>
          <w:rFonts w:ascii="Arial" w:hAnsi="Arial" w:cs="Arial"/>
          <w:bCs/>
          <w:lang w:eastAsia="zh-CN"/>
        </w:rPr>
        <w:t xml:space="preserve"> NR sidelink UE</w:t>
      </w:r>
      <w:r w:rsidR="00701AD6">
        <w:rPr>
          <w:rFonts w:ascii="Arial" w:hAnsi="Arial" w:cs="Arial"/>
          <w:bCs/>
          <w:lang w:eastAsia="zh-CN"/>
        </w:rPr>
        <w:t xml:space="preserve"> to avoid collision/conflict</w:t>
      </w:r>
      <w:r w:rsidR="0034154E">
        <w:rPr>
          <w:rFonts w:ascii="Arial" w:hAnsi="Arial" w:cs="Arial"/>
          <w:bCs/>
          <w:lang w:eastAsia="zh-CN"/>
        </w:rPr>
        <w:t xml:space="preserve">. </w:t>
      </w:r>
      <w:r w:rsidR="007B1D3D">
        <w:rPr>
          <w:rFonts w:ascii="Arial" w:hAnsi="Arial" w:cs="Arial"/>
          <w:bCs/>
          <w:lang w:eastAsia="zh-CN"/>
        </w:rPr>
        <w:t xml:space="preserve">Due to the hidden node issue and/or the half-duplex problem, a sidelink UE-A </w:t>
      </w:r>
      <w:r w:rsidR="006C357A">
        <w:rPr>
          <w:rFonts w:ascii="Arial" w:hAnsi="Arial" w:cs="Arial"/>
          <w:bCs/>
          <w:lang w:eastAsia="zh-CN"/>
        </w:rPr>
        <w:t xml:space="preserve">may be explicitly or implicitly (based on a condition) triggered to inform UE-B which SL resources in the future are safe or not safe to use as they may collide with another UE’s SL transmission. </w:t>
      </w:r>
      <w:r w:rsidR="009F64E2">
        <w:rPr>
          <w:rFonts w:ascii="Arial" w:hAnsi="Arial" w:cs="Arial"/>
          <w:bCs/>
          <w:lang w:eastAsia="zh-CN"/>
        </w:rPr>
        <w:t xml:space="preserve">But since these IUC indications are carried in either PSCCH/PSSCH or PSFCH, similar to the previous discussions, as long as the sidelink UE performs LBT before the actual SL PHY channel transmission on an unlicensed channel, the IUC schemes specified in Rel-17 would still be applicable and useful in SL-U to </w:t>
      </w:r>
      <w:r w:rsidR="00D33620">
        <w:rPr>
          <w:rFonts w:ascii="Arial" w:hAnsi="Arial" w:cs="Arial"/>
          <w:bCs/>
          <w:lang w:eastAsia="zh-CN"/>
        </w:rPr>
        <w:t>ensure</w:t>
      </w:r>
      <w:r w:rsidR="009F64E2">
        <w:rPr>
          <w:rFonts w:ascii="Arial" w:hAnsi="Arial" w:cs="Arial"/>
          <w:bCs/>
          <w:lang w:eastAsia="zh-CN"/>
        </w:rPr>
        <w:t xml:space="preserve"> </w:t>
      </w:r>
      <w:r w:rsidR="00D33620">
        <w:rPr>
          <w:rFonts w:ascii="Arial" w:hAnsi="Arial" w:cs="Arial"/>
          <w:bCs/>
          <w:lang w:eastAsia="zh-CN"/>
        </w:rPr>
        <w:t>high transmission/communication reliability (by reducing intra-RAT collisions)</w:t>
      </w:r>
      <w:r w:rsidR="009F64E2">
        <w:rPr>
          <w:rFonts w:ascii="Arial" w:hAnsi="Arial" w:cs="Arial"/>
          <w:bCs/>
          <w:lang w:eastAsia="zh-CN"/>
        </w:rPr>
        <w:t>.</w:t>
      </w:r>
    </w:p>
    <w:p w14:paraId="099F1FEE" w14:textId="0FCECA9F" w:rsidR="007B1D3D" w:rsidRPr="00D33620" w:rsidRDefault="007B1D3D" w:rsidP="005A5E44">
      <w:pPr>
        <w:spacing w:after="120"/>
        <w:jc w:val="both"/>
        <w:rPr>
          <w:rFonts w:ascii="Arial" w:hAnsi="Arial" w:cs="Arial"/>
          <w:bCs/>
          <w:szCs w:val="20"/>
        </w:rPr>
      </w:pPr>
      <w:r w:rsidRPr="002641A0">
        <w:rPr>
          <w:rFonts w:ascii="Arial" w:hAnsi="Arial" w:cs="Arial"/>
          <w:b/>
          <w:i/>
          <w:iCs/>
          <w:szCs w:val="20"/>
        </w:rPr>
        <w:t>Observation</w:t>
      </w:r>
      <w:r w:rsidR="00807E85" w:rsidRPr="002641A0">
        <w:rPr>
          <w:rFonts w:ascii="Arial" w:hAnsi="Arial" w:cs="Arial"/>
          <w:b/>
          <w:i/>
          <w:iCs/>
          <w:szCs w:val="20"/>
        </w:rPr>
        <w:t xml:space="preserve"> </w:t>
      </w:r>
      <w:r w:rsidR="005A5E44" w:rsidRPr="002641A0">
        <w:rPr>
          <w:rFonts w:ascii="Arial" w:hAnsi="Arial" w:cs="Arial"/>
          <w:b/>
          <w:i/>
          <w:iCs/>
          <w:szCs w:val="20"/>
        </w:rPr>
        <w:t>1</w:t>
      </w:r>
      <w:r w:rsidR="008458EB" w:rsidRPr="002641A0">
        <w:rPr>
          <w:rFonts w:ascii="Arial" w:hAnsi="Arial" w:cs="Arial"/>
          <w:b/>
          <w:i/>
          <w:iCs/>
          <w:szCs w:val="20"/>
        </w:rPr>
        <w:t>3</w:t>
      </w:r>
      <w:r w:rsidRPr="002641A0">
        <w:rPr>
          <w:rFonts w:ascii="Arial" w:hAnsi="Arial" w:cs="Arial"/>
          <w:b/>
          <w:i/>
          <w:iCs/>
          <w:szCs w:val="20"/>
        </w:rPr>
        <w:t xml:space="preserve">: It is beneficial and feasible to </w:t>
      </w:r>
      <w:r w:rsidR="00AB4322" w:rsidRPr="002641A0">
        <w:rPr>
          <w:rFonts w:ascii="Arial" w:hAnsi="Arial" w:cs="Arial"/>
          <w:b/>
          <w:i/>
          <w:iCs/>
          <w:szCs w:val="20"/>
        </w:rPr>
        <w:t xml:space="preserve">continue </w:t>
      </w:r>
      <w:r w:rsidRPr="002641A0">
        <w:rPr>
          <w:rFonts w:ascii="Arial" w:hAnsi="Arial" w:cs="Arial"/>
          <w:b/>
          <w:i/>
          <w:iCs/>
          <w:szCs w:val="20"/>
        </w:rPr>
        <w:t>support</w:t>
      </w:r>
      <w:r w:rsidR="00AB4322" w:rsidRPr="002641A0">
        <w:rPr>
          <w:rFonts w:ascii="Arial" w:hAnsi="Arial" w:cs="Arial"/>
          <w:b/>
          <w:i/>
          <w:iCs/>
          <w:szCs w:val="20"/>
        </w:rPr>
        <w:t>ing</w:t>
      </w:r>
      <w:r w:rsidRPr="002641A0">
        <w:rPr>
          <w:rFonts w:ascii="Arial" w:hAnsi="Arial" w:cs="Arial"/>
          <w:b/>
          <w:i/>
          <w:iCs/>
          <w:szCs w:val="20"/>
        </w:rPr>
        <w:t xml:space="preserve"> </w:t>
      </w:r>
      <w:r w:rsidR="00AB4322" w:rsidRPr="002641A0">
        <w:rPr>
          <w:rFonts w:ascii="Arial" w:hAnsi="Arial" w:cs="Arial"/>
          <w:b/>
          <w:i/>
          <w:iCs/>
          <w:szCs w:val="20"/>
        </w:rPr>
        <w:t xml:space="preserve">the R17 inter-UE coordination </w:t>
      </w:r>
      <w:r w:rsidR="00AB4322" w:rsidRPr="00D33620">
        <w:rPr>
          <w:rFonts w:ascii="Arial" w:hAnsi="Arial" w:cs="Arial"/>
          <w:b/>
          <w:i/>
          <w:iCs/>
          <w:color w:val="000000" w:themeColor="text1"/>
          <w:szCs w:val="20"/>
        </w:rPr>
        <w:t xml:space="preserve">schemes for NR sidelink operation also in unlicensed spectrum to ensure high reliability of SL transmissions by </w:t>
      </w:r>
      <w:r w:rsidR="00E623A4" w:rsidRPr="00D33620">
        <w:rPr>
          <w:rFonts w:ascii="Arial" w:hAnsi="Arial" w:cs="Arial"/>
          <w:b/>
          <w:i/>
          <w:iCs/>
          <w:color w:val="000000" w:themeColor="text1"/>
          <w:szCs w:val="20"/>
        </w:rPr>
        <w:t>indicating preferred/non-preferred resources or potential collision to another UE for avoiding collisions</w:t>
      </w:r>
      <w:r w:rsidR="00807E85" w:rsidRPr="00D33620">
        <w:rPr>
          <w:rFonts w:ascii="Arial" w:hAnsi="Arial" w:cs="Arial"/>
          <w:b/>
          <w:i/>
          <w:iCs/>
          <w:color w:val="000000" w:themeColor="text1"/>
          <w:szCs w:val="20"/>
        </w:rPr>
        <w:t xml:space="preserve"> </w:t>
      </w:r>
      <w:r w:rsidR="00E623A4" w:rsidRPr="00D33620">
        <w:rPr>
          <w:rFonts w:ascii="Arial" w:hAnsi="Arial" w:cs="Arial"/>
          <w:b/>
          <w:i/>
          <w:iCs/>
          <w:color w:val="000000" w:themeColor="text1"/>
          <w:szCs w:val="20"/>
        </w:rPr>
        <w:t>/</w:t>
      </w:r>
      <w:r w:rsidR="00807E85" w:rsidRPr="00D33620">
        <w:rPr>
          <w:rFonts w:ascii="Arial" w:hAnsi="Arial" w:cs="Arial"/>
          <w:b/>
          <w:i/>
          <w:iCs/>
          <w:color w:val="000000" w:themeColor="text1"/>
          <w:szCs w:val="20"/>
        </w:rPr>
        <w:t xml:space="preserve"> </w:t>
      </w:r>
      <w:r w:rsidR="00E623A4" w:rsidRPr="00D33620">
        <w:rPr>
          <w:rFonts w:ascii="Arial" w:hAnsi="Arial" w:cs="Arial"/>
          <w:b/>
          <w:i/>
          <w:iCs/>
          <w:color w:val="000000" w:themeColor="text1"/>
          <w:szCs w:val="20"/>
        </w:rPr>
        <w:t>interference, as long as the UE adheres to the channel access rule (i.e., LBT) before sending the IUC information on the licensed channel.</w:t>
      </w:r>
    </w:p>
    <w:p w14:paraId="6E8D2BE2" w14:textId="77777777" w:rsidR="00D44086" w:rsidRDefault="00D44086" w:rsidP="001A1969">
      <w:pPr>
        <w:spacing w:after="120"/>
        <w:rPr>
          <w:rFonts w:ascii="Arial" w:eastAsia="等线" w:hAnsi="Arial" w:cs="Arial"/>
          <w:b/>
          <w:szCs w:val="20"/>
          <w:lang w:val="en-GB" w:eastAsia="zh-CN"/>
        </w:rPr>
      </w:pPr>
    </w:p>
    <w:p w14:paraId="3AC395F0" w14:textId="5063D556" w:rsidR="001A1969" w:rsidRDefault="001A1969" w:rsidP="001A1969">
      <w:pPr>
        <w:spacing w:after="120"/>
        <w:rPr>
          <w:rFonts w:ascii="Arial" w:hAnsi="Arial" w:cs="Arial"/>
          <w:b/>
        </w:rPr>
      </w:pPr>
      <w:r>
        <w:rPr>
          <w:rFonts w:ascii="Arial" w:hAnsi="Arial" w:cs="Arial"/>
          <w:b/>
        </w:rPr>
        <w:t>3. Conclusion</w:t>
      </w:r>
    </w:p>
    <w:p w14:paraId="20FC1491" w14:textId="25251805" w:rsidR="002641A0" w:rsidRPr="000D7997" w:rsidRDefault="000D7997" w:rsidP="001A1969">
      <w:pPr>
        <w:spacing w:after="120"/>
        <w:rPr>
          <w:rFonts w:ascii="Arial" w:eastAsiaTheme="minorEastAsia" w:hAnsi="Arial" w:cs="Arial" w:hint="eastAsia"/>
          <w:lang w:eastAsia="zh-CN"/>
        </w:rPr>
      </w:pPr>
      <w:r w:rsidRPr="000D7997">
        <w:rPr>
          <w:rFonts w:ascii="Arial" w:eastAsiaTheme="minorEastAsia" w:hAnsi="Arial" w:cs="Arial" w:hint="eastAsia"/>
          <w:lang w:eastAsia="zh-CN"/>
        </w:rPr>
        <w:t>T</w:t>
      </w:r>
      <w:r w:rsidRPr="000D7997">
        <w:rPr>
          <w:rFonts w:ascii="Arial" w:eastAsiaTheme="minorEastAsia" w:hAnsi="Arial" w:cs="Arial"/>
          <w:lang w:eastAsia="zh-CN"/>
        </w:rPr>
        <w:t>he channel access related topics are discussed in this paper. The following proposals and observations are given to summarize our views.</w:t>
      </w:r>
    </w:p>
    <w:p w14:paraId="7C5BED01" w14:textId="77777777" w:rsidR="001A1969" w:rsidRDefault="001A1969" w:rsidP="001A1969">
      <w:pPr>
        <w:spacing w:after="120"/>
        <w:jc w:val="both"/>
        <w:rPr>
          <w:rFonts w:ascii="Arial" w:hAnsi="Arial" w:cs="Arial"/>
          <w:b/>
          <w:i/>
          <w:lang w:eastAsia="zh-CN"/>
        </w:rPr>
      </w:pPr>
      <w:r>
        <w:rPr>
          <w:rFonts w:ascii="Arial" w:hAnsi="Arial" w:cs="Arial"/>
          <w:b/>
          <w:i/>
          <w:lang w:eastAsia="zh-CN"/>
        </w:rPr>
        <w:t>Proposal 1: The evaluation methodology updated for commercial use cases in Rel-17 sidelink should be used as the baseline for evaluation on SL-U channel access.</w:t>
      </w:r>
    </w:p>
    <w:p w14:paraId="358008C5" w14:textId="77777777" w:rsidR="001A1969" w:rsidRDefault="001A1969" w:rsidP="001A1969">
      <w:pPr>
        <w:spacing w:after="120"/>
        <w:rPr>
          <w:rFonts w:ascii="Arial" w:hAnsi="Arial" w:cs="Arial"/>
          <w:b/>
          <w:i/>
          <w:lang w:eastAsia="zh-CN"/>
        </w:rPr>
      </w:pPr>
      <w:r>
        <w:rPr>
          <w:rFonts w:ascii="Arial" w:hAnsi="Arial" w:cs="Arial"/>
          <w:b/>
          <w:i/>
          <w:lang w:eastAsia="zh-CN"/>
        </w:rPr>
        <w:t>Proposal 2: The indoor scenario used in NR-U and the outdoor scenario used for commercial cases in Rel-17 sidelink should be reused for SL-U evaluation with essential modifications.</w:t>
      </w:r>
    </w:p>
    <w:p w14:paraId="4456A374" w14:textId="77777777" w:rsidR="001A1969" w:rsidRDefault="001A1969" w:rsidP="001A1969">
      <w:pPr>
        <w:spacing w:after="120"/>
        <w:rPr>
          <w:rFonts w:ascii="Arial" w:hAnsi="Arial" w:cs="Arial"/>
          <w:b/>
          <w:i/>
          <w:lang w:eastAsia="zh-CN"/>
        </w:rPr>
      </w:pPr>
      <w:r>
        <w:rPr>
          <w:rFonts w:ascii="Arial" w:hAnsi="Arial" w:cs="Arial"/>
          <w:b/>
          <w:i/>
          <w:lang w:eastAsia="zh-CN"/>
        </w:rPr>
        <w:t>Proposal 3: FTP model 3 can be used for Wi-Fi traffic, and periodic model 2 and aperiodic model 1 defined in TR 37.885 can be used as the baseline for SL-U traffic.</w:t>
      </w:r>
    </w:p>
    <w:p w14:paraId="2A953827" w14:textId="59707EA2" w:rsidR="001A1969" w:rsidRDefault="001A1969" w:rsidP="001A1969">
      <w:pPr>
        <w:spacing w:after="120"/>
        <w:rPr>
          <w:rFonts w:ascii="Arial" w:hAnsi="Arial" w:cs="Arial"/>
          <w:b/>
          <w:i/>
          <w:lang w:eastAsia="zh-CN"/>
        </w:rPr>
      </w:pPr>
      <w:r>
        <w:rPr>
          <w:rFonts w:ascii="Arial" w:hAnsi="Arial" w:cs="Arial"/>
          <w:b/>
          <w:i/>
          <w:lang w:eastAsia="zh-CN"/>
        </w:rPr>
        <w:t>Proposal 4: The basic performance metrics used for SL-U should be the same as in NR-U, namely user perceived throughput (UPT) and latency, while PRR and PIR defined in 37.885 are not precluded.</w:t>
      </w:r>
    </w:p>
    <w:p w14:paraId="39980969" w14:textId="467BE0D5" w:rsidR="001A1969" w:rsidRDefault="001A1969" w:rsidP="001A1969">
      <w:pPr>
        <w:spacing w:after="120"/>
        <w:rPr>
          <w:rFonts w:ascii="Arial" w:hAnsi="Arial" w:cs="Arial"/>
          <w:b/>
        </w:rPr>
      </w:pPr>
      <w:r>
        <w:rPr>
          <w:rFonts w:ascii="Arial" w:hAnsi="Arial" w:cs="Arial"/>
          <w:b/>
          <w:i/>
          <w:lang w:eastAsia="zh-CN"/>
        </w:rPr>
        <w:lastRenderedPageBreak/>
        <w:t>Proposal 5</w:t>
      </w:r>
      <w:r>
        <w:rPr>
          <w:rFonts w:ascii="Arial" w:hAnsi="Arial" w:cs="Arial"/>
          <w:b/>
          <w:lang w:eastAsia="zh-CN"/>
        </w:rPr>
        <w:t>:</w:t>
      </w:r>
      <w:r>
        <w:t xml:space="preserve"> </w:t>
      </w:r>
      <w:r>
        <w:rPr>
          <w:rFonts w:ascii="Arial" w:hAnsi="Arial" w:cs="Arial"/>
          <w:b/>
          <w:i/>
          <w:lang w:eastAsia="zh-CN"/>
        </w:rPr>
        <w:t>SL-U evaluation should reuse the in-band emission model used for NR</w:t>
      </w:r>
      <w:r w:rsidR="00F74A6B">
        <w:rPr>
          <w:rFonts w:ascii="Arial" w:hAnsi="Arial" w:cs="Arial"/>
          <w:b/>
          <w:i/>
          <w:lang w:eastAsia="zh-CN"/>
        </w:rPr>
        <w:t>-</w:t>
      </w:r>
      <w:r>
        <w:rPr>
          <w:rFonts w:ascii="Arial" w:hAnsi="Arial" w:cs="Arial"/>
          <w:b/>
          <w:i/>
          <w:lang w:eastAsia="zh-CN"/>
        </w:rPr>
        <w:t>V2X.</w:t>
      </w:r>
    </w:p>
    <w:p w14:paraId="2637DF0E" w14:textId="77777777" w:rsidR="007F3434" w:rsidRPr="0017001F" w:rsidRDefault="007F3434" w:rsidP="007F3434">
      <w:pPr>
        <w:spacing w:after="120"/>
        <w:jc w:val="both"/>
        <w:rPr>
          <w:rFonts w:ascii="Arial" w:hAnsi="Arial" w:cs="Arial"/>
          <w:b/>
          <w:i/>
          <w:lang w:eastAsia="zh-CN"/>
        </w:rPr>
      </w:pPr>
      <w:r w:rsidRPr="0017001F">
        <w:rPr>
          <w:rFonts w:ascii="Arial" w:hAnsi="Arial" w:cs="Arial" w:hint="eastAsia"/>
          <w:b/>
          <w:i/>
          <w:lang w:eastAsia="zh-CN"/>
        </w:rPr>
        <w:t>P</w:t>
      </w:r>
      <w:r w:rsidRPr="0017001F">
        <w:rPr>
          <w:rFonts w:ascii="Arial" w:hAnsi="Arial" w:cs="Arial"/>
          <w:b/>
          <w:i/>
          <w:lang w:eastAsia="zh-CN"/>
        </w:rPr>
        <w:t xml:space="preserve">roposal </w:t>
      </w:r>
      <w:r>
        <w:rPr>
          <w:rFonts w:ascii="Arial" w:hAnsi="Arial" w:cs="Arial"/>
          <w:b/>
          <w:i/>
          <w:lang w:eastAsia="zh-CN"/>
        </w:rPr>
        <w:t>6</w:t>
      </w:r>
      <w:r w:rsidRPr="0017001F">
        <w:rPr>
          <w:rFonts w:ascii="Arial" w:hAnsi="Arial" w:cs="Arial"/>
          <w:b/>
          <w:i/>
          <w:lang w:eastAsia="zh-CN"/>
        </w:rPr>
        <w:t xml:space="preserve">: The channel access mechanisms in NR-U can be reused for SL-U, such as Type 1 CA, Type 2A CA, Type 2B CA, Type 2C CA and FBE. </w:t>
      </w:r>
    </w:p>
    <w:p w14:paraId="46F7BA34" w14:textId="77777777" w:rsidR="007F3434" w:rsidRPr="0017001F" w:rsidRDefault="007F3434" w:rsidP="007F3434">
      <w:pPr>
        <w:spacing w:after="120"/>
        <w:jc w:val="both"/>
        <w:rPr>
          <w:rFonts w:ascii="Arial" w:hAnsi="Arial" w:cs="Arial"/>
          <w:b/>
          <w:i/>
          <w:lang w:eastAsia="zh-CN"/>
        </w:rPr>
      </w:pPr>
      <w:r w:rsidRPr="0017001F">
        <w:rPr>
          <w:rFonts w:ascii="Arial" w:hAnsi="Arial" w:cs="Arial" w:hint="eastAsia"/>
          <w:b/>
          <w:i/>
          <w:lang w:eastAsia="zh-CN"/>
        </w:rPr>
        <w:t>P</w:t>
      </w:r>
      <w:r w:rsidRPr="0017001F">
        <w:rPr>
          <w:rFonts w:ascii="Arial" w:hAnsi="Arial" w:cs="Arial"/>
          <w:b/>
          <w:i/>
          <w:lang w:eastAsia="zh-CN"/>
        </w:rPr>
        <w:t xml:space="preserve">roposal </w:t>
      </w:r>
      <w:r>
        <w:rPr>
          <w:rFonts w:ascii="Arial" w:hAnsi="Arial" w:cs="Arial"/>
          <w:b/>
          <w:i/>
          <w:lang w:eastAsia="zh-CN"/>
        </w:rPr>
        <w:t>7</w:t>
      </w:r>
      <w:r w:rsidRPr="0017001F">
        <w:rPr>
          <w:rFonts w:ascii="Arial" w:hAnsi="Arial" w:cs="Arial"/>
          <w:b/>
          <w:i/>
          <w:lang w:eastAsia="zh-CN"/>
        </w:rPr>
        <w:t xml:space="preserve">: Type 1 channel access is default channel access mechanism. Type 2A/2B/2C channel access is applied in COT sharing case. </w:t>
      </w:r>
    </w:p>
    <w:p w14:paraId="2CE0110D" w14:textId="77777777" w:rsidR="007F3434" w:rsidRPr="0017001F" w:rsidRDefault="007F3434" w:rsidP="007F3434">
      <w:pPr>
        <w:spacing w:after="120"/>
        <w:jc w:val="both"/>
        <w:rPr>
          <w:rFonts w:ascii="Arial" w:hAnsi="Arial" w:cs="Arial"/>
          <w:b/>
          <w:i/>
          <w:lang w:eastAsia="zh-CN"/>
        </w:rPr>
      </w:pPr>
      <w:r w:rsidRPr="0017001F">
        <w:rPr>
          <w:rFonts w:ascii="Arial" w:hAnsi="Arial" w:cs="Arial" w:hint="eastAsia"/>
          <w:b/>
          <w:i/>
          <w:lang w:eastAsia="zh-CN"/>
        </w:rPr>
        <w:t>O</w:t>
      </w:r>
      <w:r w:rsidRPr="0017001F">
        <w:rPr>
          <w:rFonts w:ascii="Arial" w:hAnsi="Arial" w:cs="Arial"/>
          <w:b/>
          <w:i/>
          <w:lang w:eastAsia="zh-CN"/>
        </w:rPr>
        <w:t xml:space="preserve">bservation </w:t>
      </w:r>
      <w:r>
        <w:rPr>
          <w:rFonts w:ascii="Arial" w:hAnsi="Arial" w:cs="Arial"/>
          <w:b/>
          <w:i/>
          <w:lang w:eastAsia="zh-CN"/>
        </w:rPr>
        <w:t>1</w:t>
      </w:r>
      <w:r w:rsidRPr="0017001F">
        <w:rPr>
          <w:rFonts w:ascii="Arial" w:hAnsi="Arial" w:cs="Arial"/>
          <w:b/>
          <w:i/>
          <w:lang w:eastAsia="zh-CN"/>
        </w:rPr>
        <w:t xml:space="preserve">: For Type 1 CA in NR-U, an additional short LBT is performed before transmission if there is gap between the time when counter is equal to 0 and slot boundary of the transmission. </w:t>
      </w:r>
    </w:p>
    <w:p w14:paraId="782567EA" w14:textId="77777777" w:rsidR="007F3434" w:rsidRPr="0017001F" w:rsidRDefault="007F3434" w:rsidP="007F3434">
      <w:pPr>
        <w:spacing w:after="120"/>
        <w:jc w:val="both"/>
        <w:rPr>
          <w:rFonts w:ascii="Arial" w:hAnsi="Arial" w:cs="Arial"/>
          <w:b/>
          <w:i/>
          <w:lang w:eastAsia="zh-CN"/>
        </w:rPr>
      </w:pPr>
      <w:r w:rsidRPr="0017001F">
        <w:rPr>
          <w:rFonts w:ascii="Arial" w:hAnsi="Arial" w:cs="Arial"/>
          <w:b/>
          <w:i/>
          <w:lang w:eastAsia="zh-CN"/>
        </w:rPr>
        <w:t xml:space="preserve">Observation </w:t>
      </w:r>
      <w:r>
        <w:rPr>
          <w:rFonts w:ascii="Arial" w:hAnsi="Arial" w:cs="Arial"/>
          <w:b/>
          <w:i/>
          <w:lang w:eastAsia="zh-CN"/>
        </w:rPr>
        <w:t>2</w:t>
      </w:r>
      <w:r w:rsidRPr="0017001F">
        <w:rPr>
          <w:rFonts w:ascii="Arial" w:hAnsi="Arial" w:cs="Arial"/>
          <w:b/>
          <w:i/>
          <w:lang w:eastAsia="zh-CN"/>
        </w:rPr>
        <w:t>: For Type 2 CA, the gap restriction for each channel access mechanism is as follows:</w:t>
      </w:r>
    </w:p>
    <w:p w14:paraId="4E1071DF" w14:textId="77777777" w:rsidR="007F3434" w:rsidRPr="0017001F"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2A CA, gap ≥ 25us</w:t>
      </w:r>
      <w:r w:rsidRPr="0017001F">
        <w:rPr>
          <w:rFonts w:ascii="Arial" w:eastAsiaTheme="minorEastAsia" w:hAnsi="Arial" w:cs="Arial"/>
          <w:b/>
          <w:i/>
          <w:sz w:val="20"/>
        </w:rPr>
        <w:t>；</w:t>
      </w:r>
    </w:p>
    <w:p w14:paraId="67ED4735" w14:textId="77777777" w:rsidR="007F3434" w:rsidRPr="0017001F"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2B CA, gap = 16us;</w:t>
      </w:r>
    </w:p>
    <w:p w14:paraId="14D1BC3C" w14:textId="77777777" w:rsidR="007F3434" w:rsidRPr="0017001F"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17001F">
        <w:rPr>
          <w:rFonts w:ascii="Arial" w:eastAsiaTheme="minorEastAsia" w:hAnsi="Arial" w:cs="Arial"/>
          <w:b/>
          <w:i/>
          <w:sz w:val="20"/>
        </w:rPr>
        <w:t>Type 2C CA, gap ≤ 16us;</w:t>
      </w:r>
    </w:p>
    <w:p w14:paraId="60129264" w14:textId="77777777" w:rsidR="007F3434" w:rsidRPr="000F7D93" w:rsidRDefault="007F3434" w:rsidP="007F3434">
      <w:pPr>
        <w:spacing w:after="120"/>
        <w:jc w:val="both"/>
        <w:rPr>
          <w:rFonts w:ascii="Arial" w:eastAsiaTheme="minorEastAsia" w:hAnsi="Arial" w:cs="Arial"/>
          <w:b/>
          <w:i/>
          <w:lang w:eastAsia="zh-CN"/>
        </w:rPr>
      </w:pPr>
      <w:r w:rsidRPr="000F7D93">
        <w:rPr>
          <w:rFonts w:ascii="Arial" w:eastAsiaTheme="minorEastAsia" w:hAnsi="Arial" w:cs="Arial" w:hint="eastAsia"/>
          <w:b/>
          <w:i/>
          <w:lang w:eastAsia="zh-CN"/>
        </w:rPr>
        <w:t>P</w:t>
      </w:r>
      <w:r w:rsidRPr="000F7D93">
        <w:rPr>
          <w:rFonts w:ascii="Arial" w:eastAsiaTheme="minorEastAsia" w:hAnsi="Arial" w:cs="Arial"/>
          <w:b/>
          <w:i/>
          <w:lang w:eastAsia="zh-CN"/>
        </w:rPr>
        <w:t xml:space="preserve">roposal </w:t>
      </w:r>
      <w:r>
        <w:rPr>
          <w:rFonts w:ascii="Arial" w:eastAsiaTheme="minorEastAsia" w:hAnsi="Arial" w:cs="Arial"/>
          <w:b/>
          <w:i/>
          <w:lang w:eastAsia="zh-CN"/>
        </w:rPr>
        <w:t>8</w:t>
      </w:r>
      <w:r w:rsidRPr="000F7D93">
        <w:rPr>
          <w:rFonts w:ascii="Arial" w:eastAsiaTheme="minorEastAsia" w:hAnsi="Arial" w:cs="Arial"/>
          <w:b/>
          <w:i/>
          <w:lang w:eastAsia="zh-CN"/>
        </w:rPr>
        <w:t xml:space="preserve">: For Type 1 CA in SL-U, the CAPC table for UL in NR-U can be reused. </w:t>
      </w:r>
    </w:p>
    <w:p w14:paraId="09ABC950" w14:textId="77777777" w:rsidR="007F3434" w:rsidRPr="00B03EA2" w:rsidRDefault="007F3434" w:rsidP="007F3434">
      <w:pPr>
        <w:spacing w:after="120"/>
        <w:jc w:val="both"/>
        <w:rPr>
          <w:rFonts w:ascii="Arial" w:eastAsiaTheme="minorEastAsia" w:hAnsi="Arial" w:cs="Arial"/>
          <w:b/>
          <w:i/>
          <w:lang w:eastAsia="zh-CN"/>
        </w:rPr>
      </w:pPr>
      <w:r w:rsidRPr="00B03EA2">
        <w:rPr>
          <w:rFonts w:ascii="Arial" w:eastAsiaTheme="minorEastAsia" w:hAnsi="Arial" w:cs="Arial"/>
          <w:b/>
          <w:i/>
          <w:lang w:eastAsia="zh-CN"/>
        </w:rPr>
        <w:t xml:space="preserve">Proposal </w:t>
      </w:r>
      <w:r>
        <w:rPr>
          <w:rFonts w:ascii="Arial" w:eastAsiaTheme="minorEastAsia" w:hAnsi="Arial" w:cs="Arial"/>
          <w:b/>
          <w:i/>
          <w:lang w:eastAsia="zh-CN"/>
        </w:rPr>
        <w:t>9</w:t>
      </w:r>
      <w:r w:rsidRPr="00B03EA2">
        <w:rPr>
          <w:rFonts w:ascii="Arial" w:eastAsiaTheme="minorEastAsia" w:hAnsi="Arial" w:cs="Arial"/>
          <w:b/>
          <w:i/>
          <w:lang w:eastAsia="zh-CN"/>
        </w:rPr>
        <w:t>: It supports to determine CAPC based on PQI</w:t>
      </w:r>
    </w:p>
    <w:p w14:paraId="00933465" w14:textId="77777777" w:rsidR="007F3434" w:rsidRPr="00D3218D" w:rsidRDefault="007F3434" w:rsidP="007F3434">
      <w:pPr>
        <w:spacing w:after="120"/>
        <w:jc w:val="both"/>
        <w:rPr>
          <w:rFonts w:ascii="Arial" w:eastAsiaTheme="minorEastAsia" w:hAnsi="Arial" w:cs="Arial"/>
          <w:b/>
          <w:i/>
          <w:lang w:eastAsia="zh-CN"/>
        </w:rPr>
      </w:pPr>
      <w:r w:rsidRPr="00D3218D">
        <w:rPr>
          <w:rFonts w:ascii="Arial" w:eastAsiaTheme="minorEastAsia" w:hAnsi="Arial" w:cs="Arial"/>
          <w:b/>
          <w:i/>
          <w:lang w:eastAsia="zh-CN"/>
        </w:rPr>
        <w:t xml:space="preserve">Proposal </w:t>
      </w:r>
      <w:r>
        <w:rPr>
          <w:rFonts w:ascii="Arial" w:eastAsiaTheme="minorEastAsia" w:hAnsi="Arial" w:cs="Arial"/>
          <w:b/>
          <w:i/>
          <w:lang w:eastAsia="zh-CN"/>
        </w:rPr>
        <w:t>10</w:t>
      </w:r>
      <w:r w:rsidRPr="00D3218D">
        <w:rPr>
          <w:rFonts w:ascii="Arial" w:eastAsiaTheme="minorEastAsia" w:hAnsi="Arial" w:cs="Arial"/>
          <w:b/>
          <w:i/>
          <w:lang w:eastAsia="zh-CN"/>
        </w:rPr>
        <w:t xml:space="preserve">:  When UE determines CAPC for PSCCH/PSSCH, the corresponding PSFCH slot to be covered by the shared COT from the UE can be </w:t>
      </w:r>
      <w:r>
        <w:rPr>
          <w:rFonts w:ascii="Arial" w:eastAsiaTheme="minorEastAsia" w:hAnsi="Arial" w:cs="Arial"/>
          <w:b/>
          <w:i/>
          <w:lang w:eastAsia="zh-CN"/>
        </w:rPr>
        <w:t>supported</w:t>
      </w:r>
      <w:r w:rsidRPr="00D3218D">
        <w:rPr>
          <w:rFonts w:ascii="Arial" w:eastAsiaTheme="minorEastAsia" w:hAnsi="Arial" w:cs="Arial"/>
          <w:b/>
          <w:i/>
          <w:lang w:eastAsia="zh-CN"/>
        </w:rPr>
        <w:t xml:space="preserve">. </w:t>
      </w:r>
    </w:p>
    <w:p w14:paraId="36D1B0EE" w14:textId="77777777" w:rsidR="007F3434" w:rsidRPr="0036143C" w:rsidRDefault="007F3434" w:rsidP="007F3434">
      <w:pPr>
        <w:spacing w:after="120"/>
        <w:jc w:val="both"/>
        <w:rPr>
          <w:rFonts w:ascii="Arial" w:eastAsiaTheme="minorEastAsia" w:hAnsi="Arial" w:cs="Arial"/>
          <w:b/>
          <w:i/>
          <w:szCs w:val="20"/>
          <w:lang w:eastAsia="zh-CN"/>
        </w:rPr>
      </w:pPr>
      <w:r w:rsidRPr="0036143C">
        <w:rPr>
          <w:rFonts w:ascii="Arial" w:eastAsiaTheme="minorEastAsia" w:hAnsi="Arial" w:cs="Arial" w:hint="eastAsia"/>
          <w:b/>
          <w:i/>
          <w:szCs w:val="20"/>
          <w:lang w:eastAsia="zh-CN"/>
        </w:rPr>
        <w:t>P</w:t>
      </w:r>
      <w:r w:rsidRPr="0036143C">
        <w:rPr>
          <w:rFonts w:ascii="Arial" w:eastAsiaTheme="minorEastAsia" w:hAnsi="Arial" w:cs="Arial"/>
          <w:b/>
          <w:i/>
          <w:szCs w:val="20"/>
          <w:lang w:eastAsia="zh-CN"/>
        </w:rPr>
        <w:t xml:space="preserve">roposal </w:t>
      </w:r>
      <w:r>
        <w:rPr>
          <w:rFonts w:ascii="Arial" w:eastAsiaTheme="minorEastAsia" w:hAnsi="Arial" w:cs="Arial"/>
          <w:b/>
          <w:i/>
          <w:szCs w:val="20"/>
          <w:lang w:eastAsia="zh-CN"/>
        </w:rPr>
        <w:t>11</w:t>
      </w:r>
      <w:r w:rsidRPr="0036143C">
        <w:rPr>
          <w:rFonts w:ascii="Arial" w:eastAsiaTheme="minorEastAsia" w:hAnsi="Arial" w:cs="Arial"/>
          <w:b/>
          <w:i/>
          <w:szCs w:val="20"/>
          <w:lang w:eastAsia="zh-CN"/>
        </w:rPr>
        <w:t>:</w:t>
      </w:r>
    </w:p>
    <w:p w14:paraId="257D7B45"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unicast and groupcast with SL feedback enabled, it supports to adjust the contention window based on HARQ feedback.</w:t>
      </w:r>
    </w:p>
    <w:p w14:paraId="59EED39E"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For the case of broadcast, or unicast and groupcast with SL feedback disabled, how to adjust contention window needs FFS.</w:t>
      </w:r>
    </w:p>
    <w:p w14:paraId="1A657A97" w14:textId="77777777" w:rsidR="007F3434" w:rsidRDefault="007F3434" w:rsidP="007F343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12</w:t>
      </w:r>
      <w:r w:rsidRPr="007C0C13">
        <w:rPr>
          <w:rFonts w:ascii="Arial" w:eastAsiaTheme="minorEastAsia" w:hAnsi="Arial" w:cs="Arial"/>
          <w:b/>
          <w:i/>
          <w:lang w:eastAsia="zh-CN"/>
        </w:rPr>
        <w:t xml:space="preserve">: </w:t>
      </w:r>
    </w:p>
    <w:p w14:paraId="421CC221"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 xml:space="preserve">COT sharing among SL-U UEs is supported. </w:t>
      </w:r>
    </w:p>
    <w:p w14:paraId="64504C92"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 xml:space="preserve">Within the shared COT, Type 2 CA can be applied. </w:t>
      </w:r>
    </w:p>
    <w:p w14:paraId="5E561E7C" w14:textId="77777777" w:rsidR="007F3434" w:rsidRPr="007C0C13" w:rsidRDefault="007F3434" w:rsidP="007F343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O</w:t>
      </w:r>
      <w:r w:rsidRPr="007C0C13">
        <w:rPr>
          <w:rFonts w:ascii="Arial" w:eastAsiaTheme="minorEastAsia" w:hAnsi="Arial" w:cs="Arial"/>
          <w:b/>
          <w:i/>
          <w:lang w:eastAsia="zh-CN"/>
        </w:rPr>
        <w:t>bservation</w:t>
      </w:r>
      <w:r>
        <w:rPr>
          <w:rFonts w:ascii="Arial" w:eastAsiaTheme="minorEastAsia" w:hAnsi="Arial" w:cs="Arial"/>
          <w:b/>
          <w:i/>
          <w:lang w:eastAsia="zh-CN"/>
        </w:rPr>
        <w:t xml:space="preserve"> 3</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NR-U, only when the UE that initiated the COT is a target receiver, </w:t>
      </w:r>
      <w:proofErr w:type="spellStart"/>
      <w:r w:rsidRPr="007C0C13">
        <w:rPr>
          <w:rFonts w:ascii="Arial" w:eastAsiaTheme="minorEastAsia" w:hAnsi="Arial" w:cs="Arial"/>
          <w:b/>
          <w:i/>
          <w:lang w:eastAsia="zh-CN"/>
        </w:rPr>
        <w:t>gNB</w:t>
      </w:r>
      <w:proofErr w:type="spellEnd"/>
      <w:r w:rsidRPr="007C0C13">
        <w:rPr>
          <w:rFonts w:ascii="Arial" w:eastAsiaTheme="minorEastAsia" w:hAnsi="Arial" w:cs="Arial"/>
          <w:b/>
          <w:i/>
          <w:lang w:eastAsia="zh-CN"/>
        </w:rPr>
        <w:t xml:space="preserve"> can use the shared COT to perform DL transmission which includes non-unicast and/or unicast transmissions. </w:t>
      </w:r>
    </w:p>
    <w:p w14:paraId="2B0433DC" w14:textId="77777777" w:rsidR="007F3434" w:rsidRPr="007C0C13" w:rsidRDefault="007F3434" w:rsidP="007F343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13</w:t>
      </w:r>
      <w:r w:rsidRPr="007C0C13">
        <w:rPr>
          <w:rFonts w:ascii="Arial" w:eastAsiaTheme="minorEastAsia" w:hAnsi="Arial" w:cs="Arial"/>
          <w:b/>
          <w:i/>
          <w:lang w:eastAsia="zh-CN"/>
        </w:rPr>
        <w:t xml:space="preserve">: </w:t>
      </w:r>
      <w:r>
        <w:rPr>
          <w:rFonts w:ascii="Arial" w:eastAsiaTheme="minorEastAsia" w:hAnsi="Arial" w:cs="Arial"/>
          <w:b/>
          <w:i/>
          <w:lang w:eastAsia="zh-CN"/>
        </w:rPr>
        <w:t>I</w:t>
      </w:r>
      <w:r w:rsidRPr="007C0C13">
        <w:rPr>
          <w:rFonts w:ascii="Arial" w:eastAsiaTheme="minorEastAsia" w:hAnsi="Arial" w:cs="Arial"/>
          <w:b/>
          <w:i/>
          <w:lang w:eastAsia="zh-CN"/>
        </w:rPr>
        <w:t xml:space="preserve">n SL-U, if UE2 receives shared COT from UE1, UE2 can use the shared COT to perform SL transmission only when UE1 is a target receiver. </w:t>
      </w:r>
    </w:p>
    <w:p w14:paraId="48D52244" w14:textId="77777777" w:rsidR="007F3434" w:rsidRDefault="007F3434" w:rsidP="007F3434">
      <w:pPr>
        <w:spacing w:after="120"/>
        <w:jc w:val="both"/>
        <w:rPr>
          <w:rFonts w:ascii="Arial" w:eastAsiaTheme="minorEastAsia" w:hAnsi="Arial" w:cs="Arial"/>
          <w:b/>
          <w:i/>
          <w:lang w:eastAsia="zh-CN"/>
        </w:rPr>
      </w:pPr>
      <w:r w:rsidRPr="007C0C13">
        <w:rPr>
          <w:rFonts w:ascii="Arial" w:eastAsiaTheme="minorEastAsia" w:hAnsi="Arial" w:cs="Arial" w:hint="eastAsia"/>
          <w:b/>
          <w:i/>
          <w:lang w:eastAsia="zh-CN"/>
        </w:rPr>
        <w:t>P</w:t>
      </w:r>
      <w:r w:rsidRPr="007C0C13">
        <w:rPr>
          <w:rFonts w:ascii="Arial" w:eastAsiaTheme="minorEastAsia" w:hAnsi="Arial" w:cs="Arial"/>
          <w:b/>
          <w:i/>
          <w:lang w:eastAsia="zh-CN"/>
        </w:rPr>
        <w:t xml:space="preserve">roposal </w:t>
      </w:r>
      <w:r>
        <w:rPr>
          <w:rFonts w:ascii="Arial" w:eastAsiaTheme="minorEastAsia" w:hAnsi="Arial" w:cs="Arial"/>
          <w:b/>
          <w:i/>
          <w:lang w:eastAsia="zh-CN"/>
        </w:rPr>
        <w:t>14</w:t>
      </w:r>
      <w:r w:rsidRPr="007C0C13">
        <w:rPr>
          <w:rFonts w:ascii="Arial" w:eastAsiaTheme="minorEastAsia" w:hAnsi="Arial" w:cs="Arial"/>
          <w:b/>
          <w:i/>
          <w:lang w:eastAsia="zh-CN"/>
        </w:rPr>
        <w:t>:</w:t>
      </w:r>
      <w:r>
        <w:rPr>
          <w:rFonts w:ascii="Arial" w:eastAsiaTheme="minorEastAsia" w:hAnsi="Arial" w:cs="Arial"/>
          <w:b/>
          <w:i/>
          <w:lang w:eastAsia="zh-CN"/>
        </w:rPr>
        <w:t xml:space="preserve"> For COT sharing in SL-U, the following open issues need FFS:</w:t>
      </w:r>
    </w:p>
    <w:p w14:paraId="33906358"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b/>
          <w:i/>
          <w:sz w:val="20"/>
        </w:rPr>
        <w:t>How to initiate a COT</w:t>
      </w:r>
    </w:p>
    <w:p w14:paraId="453FFC3D"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How to share a COT to other U</w:t>
      </w:r>
      <w:r w:rsidRPr="00985545">
        <w:rPr>
          <w:rFonts w:ascii="Arial" w:eastAsiaTheme="minorEastAsia" w:hAnsi="Arial" w:cs="Arial"/>
          <w:b/>
          <w:i/>
          <w:sz w:val="20"/>
        </w:rPr>
        <w:t>E</w:t>
      </w:r>
      <w:r w:rsidRPr="00985545">
        <w:rPr>
          <w:rFonts w:ascii="Arial" w:eastAsiaTheme="minorEastAsia" w:hAnsi="Arial" w:cs="Arial" w:hint="eastAsia"/>
          <w:b/>
          <w:i/>
          <w:sz w:val="20"/>
        </w:rPr>
        <w:t>s</w:t>
      </w:r>
    </w:p>
    <w:p w14:paraId="42BC7EC3"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Which UE can use the shared COT</w:t>
      </w:r>
    </w:p>
    <w:p w14:paraId="5457C712" w14:textId="77777777" w:rsidR="007F3434" w:rsidRPr="00985545" w:rsidRDefault="007F3434" w:rsidP="007F3434">
      <w:pPr>
        <w:pStyle w:val="af8"/>
        <w:numPr>
          <w:ilvl w:val="2"/>
          <w:numId w:val="10"/>
        </w:numPr>
        <w:spacing w:after="120"/>
        <w:ind w:leftChars="3" w:left="426" w:firstLineChars="0"/>
        <w:jc w:val="both"/>
        <w:rPr>
          <w:rFonts w:ascii="Arial" w:eastAsiaTheme="minorEastAsia" w:hAnsi="Arial" w:cs="Arial"/>
          <w:b/>
          <w:i/>
          <w:sz w:val="20"/>
        </w:rPr>
      </w:pPr>
      <w:r w:rsidRPr="00985545">
        <w:rPr>
          <w:rFonts w:ascii="Arial" w:eastAsiaTheme="minorEastAsia" w:hAnsi="Arial" w:cs="Arial" w:hint="eastAsia"/>
          <w:b/>
          <w:i/>
          <w:sz w:val="20"/>
        </w:rPr>
        <w:t>Whether/how to handle the case if there is no SL TX within some slots within COT</w:t>
      </w:r>
    </w:p>
    <w:p w14:paraId="7B548309" w14:textId="77777777" w:rsidR="007F3434" w:rsidRPr="00F33180" w:rsidRDefault="007F3434" w:rsidP="007F3434">
      <w:pPr>
        <w:spacing w:after="120"/>
        <w:jc w:val="both"/>
        <w:rPr>
          <w:rFonts w:ascii="Arial" w:eastAsiaTheme="minorEastAsia" w:hAnsi="Arial" w:cs="Arial"/>
          <w:b/>
          <w:i/>
          <w:lang w:eastAsia="zh-CN"/>
        </w:rPr>
      </w:pPr>
      <w:r w:rsidRPr="00F33180">
        <w:rPr>
          <w:rFonts w:ascii="Arial" w:eastAsiaTheme="minorEastAsia" w:hAnsi="Arial" w:cs="Arial" w:hint="eastAsia"/>
          <w:b/>
          <w:i/>
          <w:lang w:eastAsia="zh-CN"/>
        </w:rPr>
        <w:t>O</w:t>
      </w:r>
      <w:r w:rsidRPr="00F33180">
        <w:rPr>
          <w:rFonts w:ascii="Arial" w:eastAsiaTheme="minorEastAsia" w:hAnsi="Arial" w:cs="Arial"/>
          <w:b/>
          <w:i/>
          <w:lang w:eastAsia="zh-CN"/>
        </w:rPr>
        <w:t>bservation</w:t>
      </w:r>
      <w:r>
        <w:rPr>
          <w:rFonts w:ascii="Arial" w:eastAsiaTheme="minorEastAsia" w:hAnsi="Arial" w:cs="Arial"/>
          <w:b/>
          <w:i/>
          <w:lang w:eastAsia="zh-CN"/>
        </w:rPr>
        <w:t xml:space="preserve"> 4</w:t>
      </w:r>
      <w:r w:rsidRPr="00F33180">
        <w:rPr>
          <w:rFonts w:ascii="Arial" w:eastAsiaTheme="minorEastAsia" w:hAnsi="Arial" w:cs="Arial"/>
          <w:b/>
          <w:i/>
          <w:lang w:eastAsia="zh-CN"/>
        </w:rPr>
        <w:t xml:space="preserve">: CPE is beneficial for channel access. </w:t>
      </w:r>
    </w:p>
    <w:p w14:paraId="06CE2D05" w14:textId="77777777" w:rsidR="007F3434" w:rsidRPr="00F33180" w:rsidRDefault="007F3434" w:rsidP="007F3434">
      <w:pPr>
        <w:spacing w:after="120"/>
        <w:jc w:val="both"/>
        <w:rPr>
          <w:rFonts w:ascii="Arial" w:eastAsiaTheme="minorEastAsia" w:hAnsi="Arial" w:cs="Arial"/>
          <w:b/>
          <w:i/>
          <w:lang w:eastAsia="zh-CN"/>
        </w:rPr>
      </w:pPr>
      <w:r w:rsidRPr="00F33180">
        <w:rPr>
          <w:rFonts w:ascii="Arial" w:eastAsiaTheme="minorEastAsia" w:hAnsi="Arial" w:cs="Arial"/>
          <w:b/>
          <w:i/>
          <w:lang w:eastAsia="zh-CN"/>
        </w:rPr>
        <w:t>Observation</w:t>
      </w:r>
      <w:r>
        <w:rPr>
          <w:rFonts w:ascii="Arial" w:eastAsiaTheme="minorEastAsia" w:hAnsi="Arial" w:cs="Arial"/>
          <w:b/>
          <w:i/>
          <w:lang w:eastAsia="zh-CN"/>
        </w:rPr>
        <w:t xml:space="preserve"> 5</w:t>
      </w:r>
      <w:r w:rsidRPr="00F33180">
        <w:rPr>
          <w:rFonts w:ascii="Arial" w:eastAsiaTheme="minorEastAsia" w:hAnsi="Arial" w:cs="Arial"/>
          <w:b/>
          <w:i/>
          <w:lang w:eastAsia="zh-CN"/>
        </w:rPr>
        <w:t xml:space="preserve">: in SL-U, if starting position of CPE </w:t>
      </w:r>
      <w:r>
        <w:rPr>
          <w:rFonts w:ascii="Arial" w:eastAsiaTheme="minorEastAsia" w:hAnsi="Arial" w:cs="Arial"/>
          <w:b/>
          <w:i/>
          <w:lang w:eastAsia="zh-CN"/>
        </w:rPr>
        <w:t>is</w:t>
      </w:r>
      <w:r w:rsidRPr="00F33180">
        <w:rPr>
          <w:rFonts w:ascii="Arial" w:eastAsiaTheme="minorEastAsia" w:hAnsi="Arial" w:cs="Arial"/>
          <w:b/>
          <w:i/>
          <w:lang w:eastAsia="zh-CN"/>
        </w:rPr>
        <w:t xml:space="preserve"> different, it will </w:t>
      </w:r>
      <w:r>
        <w:rPr>
          <w:rFonts w:ascii="Arial" w:eastAsiaTheme="minorEastAsia" w:hAnsi="Arial" w:cs="Arial"/>
          <w:b/>
          <w:i/>
          <w:lang w:eastAsia="zh-CN"/>
        </w:rPr>
        <w:t>result in</w:t>
      </w:r>
      <w:r w:rsidRPr="00F33180">
        <w:rPr>
          <w:rFonts w:ascii="Arial" w:eastAsiaTheme="minorEastAsia" w:hAnsi="Arial" w:cs="Arial"/>
          <w:b/>
          <w:i/>
          <w:lang w:eastAsia="zh-CN"/>
        </w:rPr>
        <w:t xml:space="preserve"> inter-UE blocking.</w:t>
      </w:r>
    </w:p>
    <w:p w14:paraId="2EA1C8B2" w14:textId="77777777" w:rsidR="007F3434" w:rsidRPr="00F33180" w:rsidRDefault="007F3434" w:rsidP="007F3434">
      <w:pPr>
        <w:spacing w:after="120"/>
        <w:jc w:val="both"/>
        <w:rPr>
          <w:rFonts w:ascii="Arial" w:eastAsiaTheme="minorEastAsia" w:hAnsi="Arial" w:cs="Arial"/>
          <w:b/>
          <w:i/>
          <w:lang w:eastAsia="zh-CN"/>
        </w:rPr>
      </w:pPr>
      <w:r w:rsidRPr="00F33180">
        <w:rPr>
          <w:rFonts w:ascii="Arial" w:eastAsiaTheme="minorEastAsia" w:hAnsi="Arial" w:cs="Arial" w:hint="eastAsia"/>
          <w:b/>
          <w:i/>
          <w:lang w:eastAsia="zh-CN"/>
        </w:rPr>
        <w:t>P</w:t>
      </w:r>
      <w:r w:rsidRPr="00F33180">
        <w:rPr>
          <w:rFonts w:ascii="Arial" w:eastAsiaTheme="minorEastAsia" w:hAnsi="Arial" w:cs="Arial"/>
          <w:b/>
          <w:i/>
          <w:lang w:eastAsia="zh-CN"/>
        </w:rPr>
        <w:t xml:space="preserve">roposal </w:t>
      </w:r>
      <w:r>
        <w:rPr>
          <w:rFonts w:ascii="Arial" w:eastAsiaTheme="minorEastAsia" w:hAnsi="Arial" w:cs="Arial"/>
          <w:b/>
          <w:i/>
          <w:lang w:eastAsia="zh-CN"/>
        </w:rPr>
        <w:t>15</w:t>
      </w:r>
      <w:r w:rsidRPr="00F33180">
        <w:rPr>
          <w:rFonts w:ascii="Arial" w:eastAsiaTheme="minorEastAsia" w:hAnsi="Arial" w:cs="Arial"/>
          <w:b/>
          <w:i/>
          <w:lang w:eastAsia="zh-CN"/>
        </w:rPr>
        <w:t>: whether and how to apply CPE in SL-U needs FFS.</w:t>
      </w:r>
    </w:p>
    <w:p w14:paraId="0C2871A4" w14:textId="77777777" w:rsidR="008458EB" w:rsidRPr="00704A4B" w:rsidRDefault="008458EB" w:rsidP="008458EB">
      <w:pPr>
        <w:spacing w:after="120"/>
        <w:rPr>
          <w:rFonts w:ascii="Arial" w:eastAsia="等线" w:hAnsi="Arial" w:cs="Arial"/>
          <w:b/>
          <w:i/>
          <w:szCs w:val="20"/>
          <w:lang w:eastAsia="zh-CN"/>
        </w:rPr>
      </w:pPr>
      <w:r w:rsidRPr="00704A4B">
        <w:rPr>
          <w:rFonts w:ascii="Arial" w:eastAsia="等线" w:hAnsi="Arial" w:cs="Arial"/>
          <w:b/>
          <w:i/>
          <w:szCs w:val="20"/>
          <w:lang w:eastAsia="zh-CN"/>
        </w:rPr>
        <w:t>Observation</w:t>
      </w:r>
      <w:r>
        <w:rPr>
          <w:rFonts w:ascii="Arial" w:eastAsia="等线" w:hAnsi="Arial" w:cs="Arial"/>
          <w:b/>
          <w:i/>
          <w:szCs w:val="20"/>
          <w:lang w:eastAsia="zh-CN"/>
        </w:rPr>
        <w:t xml:space="preserve"> 6</w:t>
      </w:r>
      <w:r w:rsidRPr="00704A4B">
        <w:rPr>
          <w:rFonts w:ascii="Arial" w:eastAsia="等线" w:hAnsi="Arial" w:cs="Arial"/>
          <w:b/>
          <w:i/>
          <w:szCs w:val="20"/>
          <w:lang w:eastAsia="zh-CN"/>
        </w:rPr>
        <w:t xml:space="preserve">: </w:t>
      </w:r>
      <w:proofErr w:type="spellStart"/>
      <w:r w:rsidRPr="00704A4B">
        <w:rPr>
          <w:rFonts w:ascii="Arial" w:eastAsia="等线" w:hAnsi="Arial" w:cs="Arial"/>
          <w:b/>
          <w:i/>
          <w:szCs w:val="20"/>
          <w:lang w:eastAsia="zh-CN"/>
        </w:rPr>
        <w:t>SCSt</w:t>
      </w:r>
      <w:proofErr w:type="spellEnd"/>
      <w:r w:rsidRPr="00704A4B">
        <w:rPr>
          <w:rFonts w:ascii="Arial" w:eastAsia="等线" w:hAnsi="Arial" w:cs="Arial"/>
          <w:b/>
          <w:i/>
          <w:szCs w:val="20"/>
          <w:lang w:eastAsia="zh-CN"/>
        </w:rPr>
        <w:t xml:space="preserve"> is beneficial for:</w:t>
      </w:r>
    </w:p>
    <w:p w14:paraId="069C521C" w14:textId="77777777" w:rsidR="008458EB" w:rsidRPr="00A02056" w:rsidRDefault="008458EB" w:rsidP="00A02056">
      <w:pPr>
        <w:pStyle w:val="af8"/>
        <w:numPr>
          <w:ilvl w:val="2"/>
          <w:numId w:val="10"/>
        </w:numPr>
        <w:spacing w:after="12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t>S</w:t>
      </w:r>
      <w:r w:rsidRPr="00A02056">
        <w:rPr>
          <w:rFonts w:ascii="Arial" w:eastAsiaTheme="minorEastAsia" w:hAnsi="Arial" w:cs="Arial"/>
          <w:b/>
          <w:i/>
          <w:sz w:val="20"/>
        </w:rPr>
        <w:t>implify physical layer procedure due to LBT failure</w:t>
      </w:r>
    </w:p>
    <w:p w14:paraId="3606B21F" w14:textId="77777777" w:rsidR="008458EB" w:rsidRPr="00A02056" w:rsidRDefault="008458EB" w:rsidP="00A02056">
      <w:pPr>
        <w:pStyle w:val="af8"/>
        <w:numPr>
          <w:ilvl w:val="2"/>
          <w:numId w:val="10"/>
        </w:numPr>
        <w:spacing w:after="120"/>
        <w:ind w:leftChars="3" w:left="426" w:firstLineChars="0"/>
        <w:jc w:val="both"/>
        <w:rPr>
          <w:rFonts w:ascii="Arial" w:eastAsiaTheme="minorEastAsia" w:hAnsi="Arial" w:cs="Arial"/>
          <w:b/>
          <w:i/>
          <w:sz w:val="20"/>
        </w:rPr>
      </w:pPr>
      <w:r w:rsidRPr="00A02056">
        <w:rPr>
          <w:rFonts w:ascii="Arial" w:eastAsiaTheme="minorEastAsia" w:hAnsi="Arial" w:cs="Arial" w:hint="eastAsia"/>
          <w:b/>
          <w:i/>
          <w:sz w:val="20"/>
        </w:rPr>
        <w:t>N</w:t>
      </w:r>
      <w:r w:rsidRPr="00A02056">
        <w:rPr>
          <w:rFonts w:ascii="Arial" w:eastAsiaTheme="minorEastAsia" w:hAnsi="Arial" w:cs="Arial"/>
          <w:b/>
          <w:i/>
          <w:sz w:val="20"/>
        </w:rPr>
        <w:t>ACK-only PSFCH mechanism applied in SL-U</w:t>
      </w:r>
    </w:p>
    <w:p w14:paraId="464EC846" w14:textId="32AFAA9A" w:rsidR="007F3434" w:rsidRPr="00DE2814" w:rsidRDefault="007F3434" w:rsidP="007F3434">
      <w:pPr>
        <w:spacing w:after="120"/>
        <w:rPr>
          <w:rFonts w:ascii="Arial" w:eastAsia="等线" w:hAnsi="Arial" w:cs="Arial"/>
          <w:b/>
          <w:i/>
          <w:szCs w:val="20"/>
          <w:lang w:eastAsia="zh-CN"/>
        </w:rPr>
      </w:pPr>
      <w:r w:rsidRPr="00DE2814">
        <w:rPr>
          <w:rFonts w:ascii="Arial" w:eastAsia="等线" w:hAnsi="Arial" w:cs="Arial"/>
          <w:b/>
          <w:i/>
          <w:szCs w:val="20"/>
          <w:lang w:eastAsia="zh-CN"/>
        </w:rPr>
        <w:t xml:space="preserve">Observation </w:t>
      </w:r>
      <w:r w:rsidR="008458EB">
        <w:rPr>
          <w:rFonts w:ascii="Arial" w:eastAsia="等线" w:hAnsi="Arial" w:cs="Arial"/>
          <w:b/>
          <w:i/>
          <w:szCs w:val="20"/>
          <w:lang w:eastAsia="zh-CN"/>
        </w:rPr>
        <w:t>7</w:t>
      </w:r>
      <w:r w:rsidRPr="00DE2814">
        <w:rPr>
          <w:rFonts w:ascii="Arial" w:eastAsia="等线" w:hAnsi="Arial" w:cs="Arial"/>
          <w:b/>
          <w:i/>
          <w:szCs w:val="20"/>
          <w:lang w:eastAsia="zh-CN"/>
        </w:rPr>
        <w:t xml:space="preserve">: S-SSB transmission can fulfill the limitations of </w:t>
      </w:r>
      <w:proofErr w:type="spellStart"/>
      <w:r w:rsidRPr="00DE2814">
        <w:rPr>
          <w:rFonts w:ascii="Arial" w:eastAsia="等线" w:hAnsi="Arial" w:cs="Arial"/>
          <w:b/>
          <w:i/>
          <w:szCs w:val="20"/>
          <w:lang w:eastAsia="zh-CN"/>
        </w:rPr>
        <w:t>SCSt</w:t>
      </w:r>
      <w:proofErr w:type="spellEnd"/>
      <w:r w:rsidRPr="00DE2814">
        <w:rPr>
          <w:rFonts w:ascii="Arial" w:eastAsia="等线" w:hAnsi="Arial" w:cs="Arial"/>
          <w:b/>
          <w:i/>
          <w:szCs w:val="20"/>
          <w:lang w:eastAsia="zh-CN"/>
        </w:rPr>
        <w:t>.</w:t>
      </w:r>
    </w:p>
    <w:p w14:paraId="25DEBDB7" w14:textId="1EF14267" w:rsidR="007F3434" w:rsidRPr="000D7997" w:rsidRDefault="007F3434" w:rsidP="007F3434">
      <w:pPr>
        <w:spacing w:after="120"/>
        <w:rPr>
          <w:rFonts w:ascii="Arial" w:eastAsia="等线" w:hAnsi="Arial" w:cs="Arial"/>
          <w:b/>
          <w:i/>
          <w:szCs w:val="20"/>
          <w:lang w:eastAsia="zh-CN"/>
        </w:rPr>
      </w:pPr>
      <w:r w:rsidRPr="000D7997">
        <w:rPr>
          <w:rFonts w:ascii="Arial" w:eastAsia="等线" w:hAnsi="Arial" w:cs="Arial"/>
          <w:b/>
          <w:i/>
          <w:szCs w:val="20"/>
          <w:lang w:eastAsia="zh-CN"/>
        </w:rPr>
        <w:t xml:space="preserve">Observation </w:t>
      </w:r>
      <w:r w:rsidR="008458EB" w:rsidRPr="000D7997">
        <w:rPr>
          <w:rFonts w:ascii="Arial" w:eastAsia="等线" w:hAnsi="Arial" w:cs="Arial"/>
          <w:b/>
          <w:i/>
          <w:szCs w:val="20"/>
          <w:lang w:eastAsia="zh-CN"/>
        </w:rPr>
        <w:t>8</w:t>
      </w:r>
      <w:r w:rsidRPr="000D7997">
        <w:rPr>
          <w:rFonts w:ascii="Arial" w:eastAsia="等线" w:hAnsi="Arial" w:cs="Arial"/>
          <w:b/>
          <w:i/>
          <w:szCs w:val="20"/>
          <w:lang w:eastAsia="zh-CN"/>
        </w:rPr>
        <w:t xml:space="preserve">: PSFCH transmission can fulfill the limitations of </w:t>
      </w:r>
      <w:proofErr w:type="spellStart"/>
      <w:r w:rsidRPr="000D7997">
        <w:rPr>
          <w:rFonts w:ascii="Arial" w:eastAsia="等线" w:hAnsi="Arial" w:cs="Arial"/>
          <w:b/>
          <w:i/>
          <w:szCs w:val="20"/>
          <w:lang w:eastAsia="zh-CN"/>
        </w:rPr>
        <w:t>SCSt</w:t>
      </w:r>
      <w:proofErr w:type="spellEnd"/>
      <w:r w:rsidRPr="000D7997">
        <w:rPr>
          <w:rFonts w:ascii="Arial" w:eastAsia="等线" w:hAnsi="Arial" w:cs="Arial"/>
          <w:b/>
          <w:i/>
          <w:szCs w:val="20"/>
          <w:lang w:eastAsia="zh-CN"/>
        </w:rPr>
        <w:t>.</w:t>
      </w:r>
    </w:p>
    <w:p w14:paraId="69F28612" w14:textId="481BD48E" w:rsidR="007F3434" w:rsidRPr="000D7997" w:rsidRDefault="007F3434" w:rsidP="007F3434">
      <w:pPr>
        <w:spacing w:after="120"/>
        <w:jc w:val="both"/>
        <w:rPr>
          <w:rFonts w:ascii="Arial" w:hAnsi="Arial" w:cs="Arial"/>
          <w:b/>
          <w:bCs/>
          <w:i/>
          <w:iCs/>
          <w:lang w:eastAsia="zh-CN"/>
        </w:rPr>
      </w:pPr>
      <w:r w:rsidRPr="000D7997">
        <w:rPr>
          <w:rFonts w:ascii="Arial" w:hAnsi="Arial" w:cs="Arial"/>
          <w:b/>
          <w:bCs/>
          <w:i/>
          <w:iCs/>
          <w:lang w:eastAsia="zh-CN"/>
        </w:rPr>
        <w:t xml:space="preserve">Observation </w:t>
      </w:r>
      <w:r w:rsidR="008458EB" w:rsidRPr="000D7997">
        <w:rPr>
          <w:rFonts w:ascii="Arial" w:hAnsi="Arial" w:cs="Arial"/>
          <w:b/>
          <w:bCs/>
          <w:i/>
          <w:iCs/>
          <w:lang w:eastAsia="zh-CN"/>
        </w:rPr>
        <w:t>9</w:t>
      </w:r>
      <w:r w:rsidRPr="000D7997">
        <w:rPr>
          <w:rFonts w:ascii="Arial" w:hAnsi="Arial" w:cs="Arial"/>
          <w:b/>
          <w:bCs/>
          <w:i/>
          <w:iCs/>
          <w:lang w:eastAsia="zh-CN"/>
        </w:rPr>
        <w:t xml:space="preserve">: When a UE is operating in Mode 1 where the SL transmission timing and resources are fully configured and scheduled by the connected base station, any Tx collision/conflict with LTE-LAA, NR-U operations and other SL Mode 1 UEs on the unlicensed spectrum can be fully controlled and avoided by proper base station scheduling. In order to avoid Tx collision/conflict with other RATs operating in the unlicensed spectrum (e.g., Wi-Fi access points and stations), just as what LTE-LAA and </w:t>
      </w:r>
      <w:r w:rsidRPr="000D7997">
        <w:rPr>
          <w:rFonts w:ascii="Arial" w:hAnsi="Arial" w:cs="Arial"/>
          <w:b/>
          <w:bCs/>
          <w:i/>
          <w:iCs/>
          <w:lang w:eastAsia="zh-CN"/>
        </w:rPr>
        <w:lastRenderedPageBreak/>
        <w:t xml:space="preserve">NR-U have adopted for their unlicensed channel access, </w:t>
      </w:r>
      <w:proofErr w:type="spellStart"/>
      <w:r w:rsidRPr="000D7997">
        <w:rPr>
          <w:rFonts w:ascii="Arial" w:hAnsi="Arial" w:cs="Arial"/>
          <w:b/>
          <w:bCs/>
          <w:i/>
          <w:iCs/>
          <w:lang w:eastAsia="zh-CN"/>
        </w:rPr>
        <w:t>sidelink</w:t>
      </w:r>
      <w:proofErr w:type="spellEnd"/>
      <w:r w:rsidRPr="000D7997">
        <w:rPr>
          <w:rFonts w:ascii="Arial" w:hAnsi="Arial" w:cs="Arial"/>
          <w:b/>
          <w:bCs/>
          <w:i/>
          <w:iCs/>
          <w:lang w:eastAsia="zh-CN"/>
        </w:rPr>
        <w:t xml:space="preserve"> UE would perform </w:t>
      </w:r>
      <w:proofErr w:type="gramStart"/>
      <w:r w:rsidRPr="000D7997">
        <w:rPr>
          <w:rFonts w:ascii="Arial" w:hAnsi="Arial" w:cs="Arial"/>
          <w:b/>
          <w:bCs/>
          <w:i/>
          <w:iCs/>
          <w:lang w:eastAsia="zh-CN"/>
        </w:rPr>
        <w:t>a</w:t>
      </w:r>
      <w:proofErr w:type="gramEnd"/>
      <w:r w:rsidRPr="000D7997">
        <w:rPr>
          <w:rFonts w:ascii="Arial" w:hAnsi="Arial" w:cs="Arial"/>
          <w:b/>
          <w:bCs/>
          <w:i/>
          <w:iCs/>
          <w:lang w:eastAsia="zh-CN"/>
        </w:rPr>
        <w:t xml:space="preserve"> LBT procedure just before its actual transmission to ensure the unlicensed channel is clear for access.</w:t>
      </w:r>
    </w:p>
    <w:p w14:paraId="180E5CA0" w14:textId="77777777" w:rsidR="007F3434" w:rsidRPr="000D7997" w:rsidRDefault="007F3434" w:rsidP="007F3434">
      <w:pPr>
        <w:spacing w:after="120"/>
        <w:jc w:val="both"/>
        <w:rPr>
          <w:rFonts w:ascii="Arial" w:hAnsi="Arial" w:cs="Arial"/>
          <w:b/>
          <w:bCs/>
          <w:i/>
          <w:iCs/>
          <w:lang w:eastAsia="zh-CN"/>
        </w:rPr>
      </w:pPr>
      <w:r w:rsidRPr="000D7997">
        <w:rPr>
          <w:rFonts w:ascii="Arial" w:hAnsi="Arial" w:cs="Arial"/>
          <w:b/>
          <w:bCs/>
          <w:i/>
          <w:iCs/>
          <w:lang w:eastAsia="zh-CN"/>
        </w:rPr>
        <w:t xml:space="preserve">Proposal 16: In </w:t>
      </w:r>
      <w:proofErr w:type="spellStart"/>
      <w:r w:rsidRPr="000D7997">
        <w:rPr>
          <w:rFonts w:ascii="Arial" w:hAnsi="Arial" w:cs="Arial"/>
          <w:b/>
          <w:bCs/>
          <w:i/>
          <w:iCs/>
          <w:lang w:eastAsia="zh-CN"/>
        </w:rPr>
        <w:t>sidelink</w:t>
      </w:r>
      <w:proofErr w:type="spellEnd"/>
      <w:r w:rsidRPr="000D7997">
        <w:rPr>
          <w:rFonts w:ascii="Arial" w:hAnsi="Arial" w:cs="Arial"/>
          <w:b/>
          <w:bCs/>
          <w:i/>
          <w:iCs/>
          <w:lang w:eastAsia="zh-CN"/>
        </w:rPr>
        <w:t xml:space="preserve"> Mode 1, whether the scheduling NR </w:t>
      </w:r>
      <w:proofErr w:type="spellStart"/>
      <w:r w:rsidRPr="000D7997">
        <w:rPr>
          <w:rFonts w:ascii="Arial" w:hAnsi="Arial" w:cs="Arial"/>
          <w:b/>
          <w:bCs/>
          <w:i/>
          <w:iCs/>
          <w:lang w:eastAsia="zh-CN"/>
        </w:rPr>
        <w:t>gNB</w:t>
      </w:r>
      <w:proofErr w:type="spellEnd"/>
      <w:r w:rsidRPr="000D7997">
        <w:rPr>
          <w:rFonts w:ascii="Arial" w:hAnsi="Arial" w:cs="Arial"/>
          <w:b/>
          <w:bCs/>
          <w:i/>
          <w:iCs/>
          <w:lang w:eastAsia="zh-CN"/>
        </w:rPr>
        <w:t xml:space="preserve"> would still be able to indicate the type of LBT for the UE to perform in the SL scheduling DCI (just as for UL transmission in NR-U) should be FFS.</w:t>
      </w:r>
    </w:p>
    <w:p w14:paraId="7F6F80FA" w14:textId="65A4046B" w:rsidR="007F3434" w:rsidRPr="000D7997" w:rsidRDefault="007F3434" w:rsidP="007F3434">
      <w:pPr>
        <w:spacing w:after="120"/>
        <w:jc w:val="both"/>
        <w:rPr>
          <w:rFonts w:ascii="Arial" w:hAnsi="Arial" w:cs="Arial"/>
          <w:b/>
          <w:bCs/>
          <w:i/>
          <w:iCs/>
          <w:lang w:eastAsia="zh-CN"/>
        </w:rPr>
      </w:pPr>
      <w:r w:rsidRPr="000D7997">
        <w:rPr>
          <w:rFonts w:ascii="Arial" w:hAnsi="Arial" w:cs="Arial"/>
          <w:b/>
          <w:bCs/>
          <w:i/>
          <w:iCs/>
        </w:rPr>
        <w:t xml:space="preserve">Observation </w:t>
      </w:r>
      <w:r w:rsidR="008458EB" w:rsidRPr="000D7997">
        <w:rPr>
          <w:rFonts w:ascii="Arial" w:hAnsi="Arial" w:cs="Arial"/>
          <w:b/>
          <w:bCs/>
          <w:i/>
          <w:iCs/>
        </w:rPr>
        <w:t>10</w:t>
      </w:r>
      <w:r w:rsidRPr="000D7997">
        <w:rPr>
          <w:rFonts w:ascii="Arial" w:hAnsi="Arial" w:cs="Arial"/>
          <w:b/>
          <w:bCs/>
          <w:i/>
          <w:iCs/>
        </w:rPr>
        <w:t xml:space="preserve">: </w:t>
      </w:r>
      <w:proofErr w:type="spellStart"/>
      <w:r w:rsidRPr="000D7997">
        <w:rPr>
          <w:rFonts w:ascii="Arial" w:hAnsi="Arial" w:cs="Arial"/>
          <w:b/>
          <w:bCs/>
          <w:i/>
          <w:iCs/>
        </w:rPr>
        <w:t>S</w:t>
      </w:r>
      <w:r w:rsidRPr="000D7997">
        <w:rPr>
          <w:rFonts w:ascii="Arial" w:hAnsi="Arial" w:cs="Arial"/>
          <w:b/>
          <w:bCs/>
          <w:i/>
          <w:iCs/>
          <w:lang w:eastAsia="zh-CN"/>
        </w:rPr>
        <w:t>idelink</w:t>
      </w:r>
      <w:proofErr w:type="spellEnd"/>
      <w:r w:rsidRPr="000D7997">
        <w:rPr>
          <w:rFonts w:ascii="Arial" w:hAnsi="Arial" w:cs="Arial"/>
          <w:b/>
          <w:bCs/>
          <w:i/>
          <w:iCs/>
          <w:lang w:eastAsia="zh-CN"/>
        </w:rPr>
        <w:t xml:space="preserve"> Mode 2 “sensing and reservation” operation avoids/minimizes collisions among SL UEs while allowing their SL transmissions to be multiplexed in the frequency domain (FDM) to achieve high spectral efficiency. Subsequently, this will help reducing the COT (channel occupancy time) in the unlicensed channel taken up by SL transmissions. In order to avoid Tx collision/conflict with other RATs operating in the unlicensed spectrum (e.g., Wi-Fi access points and stations), just as described in the above for SL Mode 1 operation in the unlicensed channel, Mode 2 UE would perform </w:t>
      </w:r>
      <w:proofErr w:type="gramStart"/>
      <w:r w:rsidRPr="000D7997">
        <w:rPr>
          <w:rFonts w:ascii="Arial" w:hAnsi="Arial" w:cs="Arial"/>
          <w:b/>
          <w:bCs/>
          <w:i/>
          <w:iCs/>
          <w:lang w:eastAsia="zh-CN"/>
        </w:rPr>
        <w:t>a</w:t>
      </w:r>
      <w:proofErr w:type="gramEnd"/>
      <w:r w:rsidRPr="000D7997">
        <w:rPr>
          <w:rFonts w:ascii="Arial" w:hAnsi="Arial" w:cs="Arial"/>
          <w:b/>
          <w:bCs/>
          <w:i/>
          <w:iCs/>
          <w:lang w:eastAsia="zh-CN"/>
        </w:rPr>
        <w:t xml:space="preserve"> LBT procedure just before its actual transmission to ensure the unlicensed channel is clear for access.</w:t>
      </w:r>
    </w:p>
    <w:p w14:paraId="27005601" w14:textId="207CE3D1" w:rsidR="007F3434" w:rsidRPr="000D7997" w:rsidRDefault="007F3434" w:rsidP="007F3434">
      <w:pPr>
        <w:spacing w:after="120"/>
        <w:jc w:val="both"/>
        <w:rPr>
          <w:rFonts w:ascii="Arial" w:hAnsi="Arial" w:cs="Arial"/>
          <w:lang w:eastAsia="zh-CN"/>
        </w:rPr>
      </w:pPr>
      <w:r w:rsidRPr="000D7997">
        <w:rPr>
          <w:rFonts w:ascii="Arial" w:hAnsi="Arial" w:cs="Arial"/>
          <w:b/>
          <w:bCs/>
          <w:i/>
          <w:iCs/>
        </w:rPr>
        <w:t>Observation 1</w:t>
      </w:r>
      <w:r w:rsidR="008458EB" w:rsidRPr="000D7997">
        <w:rPr>
          <w:rFonts w:ascii="Arial" w:hAnsi="Arial" w:cs="Arial"/>
          <w:b/>
          <w:bCs/>
          <w:i/>
          <w:iCs/>
        </w:rPr>
        <w:t>1</w:t>
      </w:r>
      <w:r w:rsidRPr="000D7997">
        <w:rPr>
          <w:rFonts w:ascii="Arial" w:hAnsi="Arial" w:cs="Arial"/>
          <w:b/>
          <w:bCs/>
          <w:i/>
          <w:iCs/>
        </w:rPr>
        <w:t xml:space="preserve">: Similar to the Rel-16 Mode 2 full sensing and reservation RA, the partial sensing RA mechanism introduced in Rel-17 for battery/power limited UEs can be also used together with the LBT </w:t>
      </w:r>
      <w:r w:rsidRPr="000D7997">
        <w:rPr>
          <w:rFonts w:ascii="Arial" w:hAnsi="Arial" w:cs="Arial"/>
          <w:b/>
          <w:bCs/>
          <w:i/>
          <w:iCs/>
          <w:color w:val="000000" w:themeColor="text1"/>
        </w:rPr>
        <w:t>schemes to gain access to the unlicensed channel just before the actual SL transmission. If the partial</w:t>
      </w:r>
      <w:r>
        <w:rPr>
          <w:rFonts w:ascii="Arial" w:hAnsi="Arial" w:cs="Arial"/>
          <w:b/>
          <w:bCs/>
          <w:i/>
          <w:iCs/>
          <w:color w:val="000000" w:themeColor="text1"/>
        </w:rPr>
        <w:t xml:space="preserve"> sensing does not detect any PSCCH/SCI transmission is some sensing slots (e.g., due to no SL transmission from other UEs or the channel is occupied by other RATs), it just means no SL resource is reserved from those slots and less SL resources need to be excluded from the candidate resource </w:t>
      </w:r>
      <w:r w:rsidRPr="000D7997">
        <w:rPr>
          <w:rFonts w:ascii="Arial" w:hAnsi="Arial" w:cs="Arial"/>
          <w:b/>
          <w:bCs/>
          <w:i/>
          <w:iCs/>
        </w:rPr>
        <w:t>set. The partial sensing operation itself would still work with the LBT schemes.</w:t>
      </w:r>
    </w:p>
    <w:p w14:paraId="60A41B35" w14:textId="15D0A958" w:rsidR="007F3434" w:rsidRPr="000D7997" w:rsidRDefault="007F3434" w:rsidP="007F3434">
      <w:pPr>
        <w:spacing w:after="120"/>
        <w:jc w:val="both"/>
        <w:rPr>
          <w:rFonts w:ascii="Arial" w:hAnsi="Arial" w:cs="Arial"/>
          <w:lang w:eastAsia="zh-CN"/>
        </w:rPr>
      </w:pPr>
      <w:r w:rsidRPr="000D7997">
        <w:rPr>
          <w:rFonts w:ascii="Arial" w:hAnsi="Arial" w:cs="Arial"/>
          <w:b/>
          <w:bCs/>
          <w:i/>
          <w:iCs/>
        </w:rPr>
        <w:t>Observation 1</w:t>
      </w:r>
      <w:r w:rsidR="008458EB" w:rsidRPr="000D7997">
        <w:rPr>
          <w:rFonts w:ascii="Arial" w:hAnsi="Arial" w:cs="Arial"/>
          <w:b/>
          <w:bCs/>
          <w:i/>
          <w:iCs/>
        </w:rPr>
        <w:t>2</w:t>
      </w:r>
      <w:r w:rsidRPr="000D7997">
        <w:rPr>
          <w:rFonts w:ascii="Arial" w:hAnsi="Arial" w:cs="Arial"/>
          <w:b/>
          <w:bCs/>
          <w:i/>
          <w:iCs/>
        </w:rPr>
        <w:t>: If a SL transmitter UE is capable of performing LBT in an unlicensed channel, the UE should still be allowed to perform random selection of SL resources as long as LBT is performed just before the SL transmission to ensure the unlicensed channel is clear.</w:t>
      </w:r>
    </w:p>
    <w:p w14:paraId="68CD8787" w14:textId="0F19175E" w:rsidR="007F3434" w:rsidRPr="00D33620" w:rsidRDefault="007F3434" w:rsidP="007F3434">
      <w:pPr>
        <w:spacing w:after="120"/>
        <w:jc w:val="both"/>
        <w:rPr>
          <w:rFonts w:ascii="Arial" w:hAnsi="Arial" w:cs="Arial"/>
          <w:bCs/>
          <w:szCs w:val="20"/>
        </w:rPr>
      </w:pPr>
      <w:r w:rsidRPr="000D7997">
        <w:rPr>
          <w:rFonts w:ascii="Arial" w:hAnsi="Arial" w:cs="Arial"/>
          <w:b/>
          <w:i/>
          <w:iCs/>
          <w:szCs w:val="20"/>
        </w:rPr>
        <w:t>Observation 1</w:t>
      </w:r>
      <w:r w:rsidR="008458EB" w:rsidRPr="000D7997">
        <w:rPr>
          <w:rFonts w:ascii="Arial" w:hAnsi="Arial" w:cs="Arial"/>
          <w:b/>
          <w:i/>
          <w:iCs/>
          <w:szCs w:val="20"/>
        </w:rPr>
        <w:t>3</w:t>
      </w:r>
      <w:r w:rsidRPr="000D7997">
        <w:rPr>
          <w:rFonts w:ascii="Arial" w:hAnsi="Arial" w:cs="Arial"/>
          <w:b/>
          <w:i/>
          <w:iCs/>
          <w:szCs w:val="20"/>
        </w:rPr>
        <w:t xml:space="preserve">: It is beneficial and feasible to continue supporting the R17 inter-UE coordination </w:t>
      </w:r>
      <w:r w:rsidRPr="00D33620">
        <w:rPr>
          <w:rFonts w:ascii="Arial" w:hAnsi="Arial" w:cs="Arial"/>
          <w:b/>
          <w:i/>
          <w:iCs/>
          <w:color w:val="000000" w:themeColor="text1"/>
          <w:szCs w:val="20"/>
        </w:rPr>
        <w:t xml:space="preserve">schemes for NR </w:t>
      </w:r>
      <w:proofErr w:type="spellStart"/>
      <w:r w:rsidRPr="00D33620">
        <w:rPr>
          <w:rFonts w:ascii="Arial" w:hAnsi="Arial" w:cs="Arial"/>
          <w:b/>
          <w:i/>
          <w:iCs/>
          <w:color w:val="000000" w:themeColor="text1"/>
          <w:szCs w:val="20"/>
        </w:rPr>
        <w:t>sidelink</w:t>
      </w:r>
      <w:proofErr w:type="spellEnd"/>
      <w:r w:rsidRPr="00D33620">
        <w:rPr>
          <w:rFonts w:ascii="Arial" w:hAnsi="Arial" w:cs="Arial"/>
          <w:b/>
          <w:i/>
          <w:iCs/>
          <w:color w:val="000000" w:themeColor="text1"/>
          <w:szCs w:val="20"/>
        </w:rPr>
        <w:t xml:space="preserve"> operation also in unlicensed spectrum to ensure high reliability of SL transmissions by indicating preferred/non-preferred resources or potential collision to another UE for avoiding collisions / interference, as long as the UE adheres to the channel access rule (i.e., LBT) before sending the IUC information on the licensed channel.</w:t>
      </w:r>
    </w:p>
    <w:p w14:paraId="18ADC170" w14:textId="735892C1" w:rsidR="001A1969" w:rsidRDefault="001A1969" w:rsidP="001A1969">
      <w:pPr>
        <w:spacing w:after="120"/>
        <w:rPr>
          <w:rFonts w:ascii="Arial" w:hAnsi="Arial" w:cs="Arial"/>
          <w:bCs/>
        </w:rPr>
      </w:pPr>
    </w:p>
    <w:p w14:paraId="2802EC94" w14:textId="133AA3FD" w:rsidR="007F3434" w:rsidRDefault="007F3434" w:rsidP="001A1969">
      <w:pPr>
        <w:spacing w:after="120"/>
        <w:rPr>
          <w:rFonts w:ascii="Arial" w:hAnsi="Arial" w:cs="Arial"/>
          <w:bCs/>
        </w:rPr>
      </w:pPr>
    </w:p>
    <w:p w14:paraId="5CE29351" w14:textId="77777777" w:rsidR="001A1969" w:rsidRDefault="001A1969" w:rsidP="001A1969">
      <w:pPr>
        <w:spacing w:after="120"/>
        <w:rPr>
          <w:rFonts w:ascii="Arial" w:hAnsi="Arial" w:cs="Arial"/>
          <w:b/>
        </w:rPr>
      </w:pPr>
      <w:r>
        <w:rPr>
          <w:rFonts w:ascii="Arial" w:hAnsi="Arial" w:cs="Arial"/>
          <w:b/>
        </w:rPr>
        <w:t>4. References</w:t>
      </w:r>
    </w:p>
    <w:p w14:paraId="7B3A7C04" w14:textId="0ED9BAAC" w:rsidR="001A1969" w:rsidRDefault="001A1969" w:rsidP="001A1969">
      <w:pPr>
        <w:spacing w:after="120"/>
        <w:rPr>
          <w:rFonts w:ascii="Arial" w:hAnsi="Arial" w:cs="Arial"/>
          <w:lang w:eastAsia="zh-CN"/>
        </w:rPr>
      </w:pPr>
      <w:r>
        <w:rPr>
          <w:rFonts w:ascii="Arial" w:hAnsi="Arial" w:cs="Arial"/>
          <w:lang w:eastAsia="zh-CN"/>
        </w:rPr>
        <w:t>[1] RP-220300, “WID revision: NR sidelink evolution”, RAN #95e</w:t>
      </w:r>
    </w:p>
    <w:p w14:paraId="0DB48D62" w14:textId="51DB1EEB" w:rsidR="001A1969" w:rsidRDefault="001A1969" w:rsidP="001A1969">
      <w:pPr>
        <w:spacing w:after="120"/>
        <w:rPr>
          <w:rFonts w:ascii="Arial" w:hAnsi="Arial" w:cs="Arial"/>
          <w:lang w:eastAsia="zh-CN"/>
        </w:rPr>
      </w:pPr>
      <w:r>
        <w:rPr>
          <w:rFonts w:ascii="Arial" w:hAnsi="Arial" w:cs="Arial"/>
          <w:lang w:eastAsia="zh-CN"/>
        </w:rPr>
        <w:t>[2] 3GPP TR 38.889 V16.0.0, “Study on NR-based access to unlicensed spectrum (Release 16)”</w:t>
      </w:r>
    </w:p>
    <w:p w14:paraId="62A099AE" w14:textId="5E3DED51" w:rsidR="001A1969" w:rsidRDefault="001A1969" w:rsidP="001A1969">
      <w:pPr>
        <w:spacing w:after="120"/>
        <w:rPr>
          <w:rFonts w:ascii="Arial" w:hAnsi="Arial" w:cs="Arial"/>
          <w:lang w:eastAsia="zh-CN"/>
        </w:rPr>
      </w:pPr>
      <w:r>
        <w:rPr>
          <w:rFonts w:ascii="Arial" w:hAnsi="Arial" w:cs="Arial"/>
          <w:lang w:eastAsia="zh-CN"/>
        </w:rPr>
        <w:t>[3] RAN1 Chairman’s Notes, RAN1 #103-e</w:t>
      </w:r>
    </w:p>
    <w:p w14:paraId="46348113" w14:textId="08C6355D" w:rsidR="001A1969" w:rsidRDefault="001A1969" w:rsidP="001A1969">
      <w:pPr>
        <w:spacing w:after="120"/>
        <w:rPr>
          <w:rFonts w:ascii="Arial" w:hAnsi="Arial" w:cs="Arial"/>
          <w:lang w:eastAsia="zh-CN"/>
        </w:rPr>
      </w:pPr>
      <w:r>
        <w:rPr>
          <w:rFonts w:ascii="Arial" w:hAnsi="Arial" w:cs="Arial"/>
          <w:lang w:eastAsia="zh-CN"/>
        </w:rPr>
        <w:t>[4] RAN1 Chairman’s Notes, RAN1 #104-e</w:t>
      </w:r>
    </w:p>
    <w:p w14:paraId="6748A013" w14:textId="75A8DC1F" w:rsidR="001A1969" w:rsidRDefault="001A1969" w:rsidP="001A1969">
      <w:pPr>
        <w:spacing w:after="120"/>
        <w:rPr>
          <w:rFonts w:ascii="Arial" w:hAnsi="Arial" w:cs="Arial"/>
          <w:lang w:eastAsia="zh-CN"/>
        </w:rPr>
      </w:pPr>
      <w:r>
        <w:rPr>
          <w:rFonts w:ascii="Arial" w:hAnsi="Arial" w:cs="Arial"/>
          <w:lang w:eastAsia="zh-CN"/>
        </w:rPr>
        <w:t>[5] 3GPP TR 37.885 V15.3.0, “Everything (V2X) use cases for LTE and NR (Release 15)”</w:t>
      </w:r>
    </w:p>
    <w:p w14:paraId="6A118805" w14:textId="6C58669F" w:rsidR="002E3CA6" w:rsidRDefault="002E3CA6" w:rsidP="001A1969">
      <w:pPr>
        <w:spacing w:after="12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3GPP TS37.213 </w:t>
      </w:r>
      <w:r w:rsidRPr="002E3CA6">
        <w:rPr>
          <w:rFonts w:ascii="Arial" w:eastAsiaTheme="minorEastAsia" w:hAnsi="Arial" w:cs="Arial"/>
          <w:lang w:eastAsia="zh-CN"/>
        </w:rPr>
        <w:t>V17.0.</w:t>
      </w:r>
      <w:proofErr w:type="gramStart"/>
      <w:r w:rsidRPr="002E3CA6">
        <w:rPr>
          <w:rFonts w:ascii="Arial" w:eastAsiaTheme="minorEastAsia" w:hAnsi="Arial" w:cs="Arial"/>
          <w:lang w:eastAsia="zh-CN"/>
        </w:rPr>
        <w:t>0</w:t>
      </w:r>
      <w:r>
        <w:rPr>
          <w:rFonts w:ascii="Arial" w:eastAsiaTheme="minorEastAsia" w:hAnsi="Arial" w:cs="Arial"/>
          <w:lang w:eastAsia="zh-CN"/>
        </w:rPr>
        <w:t>,</w:t>
      </w:r>
      <w:r w:rsidRPr="002E3CA6">
        <w:rPr>
          <w:rFonts w:ascii="Arial" w:eastAsiaTheme="minorEastAsia" w:hAnsi="Arial" w:cs="Arial"/>
          <w:lang w:eastAsia="zh-CN"/>
        </w:rPr>
        <w:t xml:space="preserve"> </w:t>
      </w:r>
      <w:r>
        <w:rPr>
          <w:rFonts w:ascii="Arial" w:eastAsiaTheme="minorEastAsia" w:hAnsi="Arial" w:cs="Arial"/>
          <w:lang w:eastAsia="zh-CN"/>
        </w:rPr>
        <w:t xml:space="preserve"> “</w:t>
      </w:r>
      <w:proofErr w:type="gramEnd"/>
      <w:r w:rsidRPr="002E3CA6">
        <w:rPr>
          <w:rFonts w:ascii="Arial" w:eastAsiaTheme="minorEastAsia" w:hAnsi="Arial" w:cs="Arial"/>
          <w:lang w:eastAsia="zh-CN"/>
        </w:rPr>
        <w:t>Physical layer procedures for shared spectrum channel access</w:t>
      </w:r>
      <w:r>
        <w:rPr>
          <w:rFonts w:ascii="Arial" w:eastAsiaTheme="minorEastAsia" w:hAnsi="Arial" w:cs="Arial"/>
          <w:lang w:eastAsia="zh-CN"/>
        </w:rPr>
        <w:t>”.</w:t>
      </w:r>
    </w:p>
    <w:p w14:paraId="1665E0B1" w14:textId="0040D747" w:rsidR="002E3CA6" w:rsidRDefault="002E3CA6" w:rsidP="002E3CA6">
      <w:pPr>
        <w:spacing w:after="12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7] </w:t>
      </w:r>
      <w:r w:rsidRPr="002E3CA6">
        <w:rPr>
          <w:rFonts w:ascii="Arial" w:eastAsiaTheme="minorEastAsia" w:hAnsi="Arial" w:cs="Arial"/>
          <w:lang w:eastAsia="zh-CN"/>
        </w:rPr>
        <w:t>ETSI EN 301 893 V2.1.1</w:t>
      </w:r>
      <w:r>
        <w:rPr>
          <w:rFonts w:ascii="Arial" w:eastAsiaTheme="minorEastAsia" w:hAnsi="Arial" w:cs="Arial"/>
          <w:lang w:eastAsia="zh-CN"/>
        </w:rPr>
        <w:t>, “</w:t>
      </w:r>
      <w:r w:rsidRPr="002E3CA6">
        <w:rPr>
          <w:rFonts w:ascii="Arial" w:eastAsiaTheme="minorEastAsia" w:hAnsi="Arial" w:cs="Arial"/>
          <w:lang w:eastAsia="zh-CN"/>
        </w:rPr>
        <w:t>5 GHz RLAN;</w:t>
      </w:r>
      <w:r>
        <w:rPr>
          <w:rFonts w:ascii="Arial" w:eastAsiaTheme="minorEastAsia" w:hAnsi="Arial" w:cs="Arial"/>
          <w:lang w:eastAsia="zh-CN"/>
        </w:rPr>
        <w:t xml:space="preserve"> </w:t>
      </w:r>
      <w:proofErr w:type="spellStart"/>
      <w:r w:rsidRPr="002E3CA6">
        <w:rPr>
          <w:rFonts w:ascii="Arial" w:eastAsiaTheme="minorEastAsia" w:hAnsi="Arial" w:cs="Arial"/>
          <w:lang w:eastAsia="zh-CN"/>
        </w:rPr>
        <w:t>Harmonised</w:t>
      </w:r>
      <w:proofErr w:type="spellEnd"/>
      <w:r w:rsidRPr="002E3CA6">
        <w:rPr>
          <w:rFonts w:ascii="Arial" w:eastAsiaTheme="minorEastAsia" w:hAnsi="Arial" w:cs="Arial"/>
          <w:lang w:eastAsia="zh-CN"/>
        </w:rPr>
        <w:t xml:space="preserve"> Standard covering the essential requirements</w:t>
      </w:r>
      <w:r>
        <w:rPr>
          <w:rFonts w:ascii="Arial" w:eastAsiaTheme="minorEastAsia" w:hAnsi="Arial" w:cs="Arial"/>
          <w:lang w:eastAsia="zh-CN"/>
        </w:rPr>
        <w:t xml:space="preserve"> </w:t>
      </w:r>
      <w:r w:rsidRPr="002E3CA6">
        <w:rPr>
          <w:rFonts w:ascii="Arial" w:eastAsiaTheme="minorEastAsia" w:hAnsi="Arial" w:cs="Arial"/>
          <w:lang w:eastAsia="zh-CN"/>
        </w:rPr>
        <w:t>of article 3.2 of Directive 2014/53/EU</w:t>
      </w:r>
      <w:r>
        <w:rPr>
          <w:rFonts w:ascii="Arial" w:eastAsiaTheme="minorEastAsia" w:hAnsi="Arial" w:cs="Arial"/>
          <w:lang w:eastAsia="zh-CN"/>
        </w:rPr>
        <w:t>”</w:t>
      </w:r>
    </w:p>
    <w:p w14:paraId="34D46B51" w14:textId="21B2AD34" w:rsidR="00F56EB0" w:rsidRDefault="00F56EB0" w:rsidP="00F56EB0">
      <w:pPr>
        <w:spacing w:after="120"/>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8] 3GPP TS38.300 </w:t>
      </w:r>
      <w:r w:rsidRPr="002E3CA6">
        <w:rPr>
          <w:rFonts w:ascii="Arial" w:eastAsiaTheme="minorEastAsia" w:hAnsi="Arial" w:cs="Arial"/>
          <w:lang w:eastAsia="zh-CN"/>
        </w:rPr>
        <w:t>V1</w:t>
      </w:r>
      <w:r>
        <w:rPr>
          <w:rFonts w:ascii="Arial" w:eastAsiaTheme="minorEastAsia" w:hAnsi="Arial" w:cs="Arial"/>
          <w:lang w:eastAsia="zh-CN"/>
        </w:rPr>
        <w:t>6</w:t>
      </w:r>
      <w:r w:rsidRPr="002E3CA6">
        <w:rPr>
          <w:rFonts w:ascii="Arial" w:eastAsiaTheme="minorEastAsia" w:hAnsi="Arial" w:cs="Arial"/>
          <w:lang w:eastAsia="zh-CN"/>
        </w:rPr>
        <w:t>.</w:t>
      </w:r>
      <w:r>
        <w:rPr>
          <w:rFonts w:ascii="Arial" w:eastAsiaTheme="minorEastAsia" w:hAnsi="Arial" w:cs="Arial"/>
          <w:lang w:eastAsia="zh-CN"/>
        </w:rPr>
        <w:t>8</w:t>
      </w:r>
      <w:r w:rsidRPr="002E3CA6">
        <w:rPr>
          <w:rFonts w:ascii="Arial" w:eastAsiaTheme="minorEastAsia" w:hAnsi="Arial" w:cs="Arial"/>
          <w:lang w:eastAsia="zh-CN"/>
        </w:rPr>
        <w:t>.</w:t>
      </w:r>
      <w:proofErr w:type="gramStart"/>
      <w:r w:rsidRPr="002E3CA6">
        <w:rPr>
          <w:rFonts w:ascii="Arial" w:eastAsiaTheme="minorEastAsia" w:hAnsi="Arial" w:cs="Arial"/>
          <w:lang w:eastAsia="zh-CN"/>
        </w:rPr>
        <w:t>0</w:t>
      </w:r>
      <w:r>
        <w:rPr>
          <w:rFonts w:ascii="Arial" w:eastAsiaTheme="minorEastAsia" w:hAnsi="Arial" w:cs="Arial"/>
          <w:lang w:eastAsia="zh-CN"/>
        </w:rPr>
        <w:t>,</w:t>
      </w:r>
      <w:r w:rsidRPr="002E3CA6">
        <w:rPr>
          <w:rFonts w:ascii="Arial" w:eastAsiaTheme="minorEastAsia" w:hAnsi="Arial" w:cs="Arial"/>
          <w:lang w:eastAsia="zh-CN"/>
        </w:rPr>
        <w:t xml:space="preserve"> </w:t>
      </w:r>
      <w:r>
        <w:rPr>
          <w:rFonts w:ascii="Arial" w:eastAsiaTheme="minorEastAsia" w:hAnsi="Arial" w:cs="Arial"/>
          <w:lang w:eastAsia="zh-CN"/>
        </w:rPr>
        <w:t xml:space="preserve"> “</w:t>
      </w:r>
      <w:proofErr w:type="gramEnd"/>
      <w:r w:rsidRPr="0013232F">
        <w:t>NR and NG-RAN Overall Description</w:t>
      </w:r>
      <w:r>
        <w:rPr>
          <w:rFonts w:ascii="Arial" w:eastAsiaTheme="minorEastAsia" w:hAnsi="Arial" w:cs="Arial"/>
          <w:lang w:eastAsia="zh-CN"/>
        </w:rPr>
        <w:t>”.</w:t>
      </w:r>
    </w:p>
    <w:p w14:paraId="528F5C8A" w14:textId="77777777" w:rsidR="00F56EB0" w:rsidRPr="00F56EB0" w:rsidRDefault="00F56EB0" w:rsidP="002E3CA6">
      <w:pPr>
        <w:spacing w:after="120"/>
        <w:rPr>
          <w:rFonts w:ascii="Arial" w:eastAsiaTheme="minorEastAsia" w:hAnsi="Arial" w:cs="Arial"/>
          <w:lang w:eastAsia="zh-CN"/>
        </w:rPr>
      </w:pPr>
    </w:p>
    <w:p w14:paraId="589184D8" w14:textId="77777777" w:rsidR="00681371" w:rsidRPr="001A1969" w:rsidRDefault="00681371" w:rsidP="001A1969">
      <w:pPr>
        <w:rPr>
          <w:rFonts w:eastAsia="Batang"/>
        </w:rPr>
      </w:pPr>
    </w:p>
    <w:sectPr w:rsidR="00681371" w:rsidRPr="001A1969" w:rsidSect="00833E84">
      <w:headerReference w:type="default" r:id="rId14"/>
      <w:footerReference w:type="even" r:id="rId15"/>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F6BA6" w14:textId="77777777" w:rsidR="003A490E" w:rsidRDefault="003A490E">
      <w:r>
        <w:separator/>
      </w:r>
    </w:p>
  </w:endnote>
  <w:endnote w:type="continuationSeparator" w:id="0">
    <w:p w14:paraId="48147E03" w14:textId="77777777" w:rsidR="003A490E" w:rsidRDefault="003A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2641A0" w:rsidRDefault="002641A0"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2641A0" w:rsidRDefault="002641A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87C2" w14:textId="77777777" w:rsidR="003A490E" w:rsidRDefault="003A490E">
      <w:r>
        <w:separator/>
      </w:r>
    </w:p>
  </w:footnote>
  <w:footnote w:type="continuationSeparator" w:id="0">
    <w:p w14:paraId="386DA3AF" w14:textId="77777777" w:rsidR="003A490E" w:rsidRDefault="003A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2641A0" w:rsidRDefault="002641A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71771D"/>
    <w:multiLevelType w:val="hybridMultilevel"/>
    <w:tmpl w:val="CE9247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7"/>
  </w:num>
  <w:num w:numId="2">
    <w:abstractNumId w:val="18"/>
  </w:num>
  <w:num w:numId="3">
    <w:abstractNumId w:val="15"/>
  </w:num>
  <w:num w:numId="4">
    <w:abstractNumId w:val="7"/>
  </w:num>
  <w:num w:numId="5">
    <w:abstractNumId w:val="0"/>
  </w:num>
  <w:num w:numId="6">
    <w:abstractNumId w:val="1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19"/>
  </w:num>
  <w:num w:numId="11">
    <w:abstractNumId w:val="16"/>
  </w:num>
  <w:num w:numId="12">
    <w:abstractNumId w:val="5"/>
  </w:num>
  <w:num w:numId="13">
    <w:abstractNumId w:val="3"/>
  </w:num>
  <w:num w:numId="14">
    <w:abstractNumId w:val="14"/>
  </w:num>
  <w:num w:numId="15">
    <w:abstractNumId w:val="10"/>
  </w:num>
  <w:num w:numId="16">
    <w:abstractNumId w:val="4"/>
  </w:num>
  <w:num w:numId="17">
    <w:abstractNumId w:val="8"/>
  </w:num>
  <w:num w:numId="18">
    <w:abstractNumId w:val="12"/>
  </w:num>
  <w:num w:numId="19">
    <w:abstractNumId w:val="9"/>
  </w:num>
  <w:num w:numId="20">
    <w:abstractNumId w:val="6"/>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1A0"/>
    <w:rsid w:val="0026442B"/>
    <w:rsid w:val="002645FA"/>
    <w:rsid w:val="002648B0"/>
    <w:rsid w:val="002648DD"/>
    <w:rsid w:val="00264AEB"/>
    <w:rsid w:val="00264B77"/>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5F4C"/>
    <w:rsid w:val="005260BB"/>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E02"/>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E0B"/>
    <w:rsid w:val="00703033"/>
    <w:rsid w:val="00703120"/>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034"/>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E7"/>
    <w:rsid w:val="00CD2956"/>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7FC"/>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99"/>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3E3E6.8A8631F0"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FD1A9-3E38-455B-8C4B-FB07A3090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6846</Words>
  <Characters>39025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3</cp:revision>
  <cp:lastPrinted>2021-09-30T03:20:00Z</cp:lastPrinted>
  <dcterms:created xsi:type="dcterms:W3CDTF">2022-04-29T03:30:00Z</dcterms:created>
  <dcterms:modified xsi:type="dcterms:W3CDTF">2022-04-29T03:31:00Z</dcterms:modified>
</cp:coreProperties>
</file>