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5B79C28C" w:rsidR="00B65263" w:rsidRPr="00D85EF6"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A168D4" w:rsidRPr="00D85EF6">
        <w:rPr>
          <w:rFonts w:eastAsia="宋体" w:cs="Arial"/>
          <w:sz w:val="22"/>
          <w:szCs w:val="22"/>
          <w:lang w:eastAsia="zh-CN"/>
        </w:rPr>
        <w:t>10</w:t>
      </w:r>
      <w:r w:rsidR="00F108BA">
        <w:rPr>
          <w:rFonts w:eastAsia="宋体" w:cs="Arial"/>
          <w:sz w:val="22"/>
          <w:szCs w:val="22"/>
          <w:lang w:eastAsia="zh-CN"/>
        </w:rPr>
        <w:t>9</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F108BA" w:rsidRPr="00D85EF6">
        <w:rPr>
          <w:rFonts w:eastAsia="宋体" w:cs="Arial"/>
          <w:sz w:val="22"/>
          <w:szCs w:val="22"/>
          <w:lang w:eastAsia="zh-CN"/>
        </w:rPr>
        <w:t>2</w:t>
      </w:r>
      <w:r w:rsidR="00F108BA">
        <w:rPr>
          <w:rFonts w:eastAsia="宋体" w:cs="Arial"/>
          <w:sz w:val="22"/>
          <w:szCs w:val="22"/>
          <w:lang w:eastAsia="zh-CN"/>
        </w:rPr>
        <w:t>20</w:t>
      </w:r>
      <w:r w:rsidR="00386EB4">
        <w:rPr>
          <w:rFonts w:eastAsia="宋体" w:cs="Arial"/>
          <w:sz w:val="22"/>
          <w:szCs w:val="22"/>
          <w:lang w:eastAsia="zh-CN"/>
        </w:rPr>
        <w:t>3974</w:t>
      </w:r>
    </w:p>
    <w:p w14:paraId="06D60C4F" w14:textId="0EB2E823"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F108BA">
        <w:rPr>
          <w:rFonts w:eastAsia="宋体" w:cs="Arial"/>
          <w:sz w:val="22"/>
          <w:szCs w:val="22"/>
          <w:lang w:eastAsia="zh-CN"/>
        </w:rPr>
        <w:t>May</w:t>
      </w:r>
      <w:r w:rsidR="00A168D4">
        <w:rPr>
          <w:rFonts w:eastAsia="宋体" w:cs="Arial"/>
          <w:sz w:val="22"/>
          <w:szCs w:val="22"/>
          <w:lang w:eastAsia="zh-CN"/>
        </w:rPr>
        <w:t xml:space="preserve"> </w:t>
      </w:r>
      <w:r w:rsidR="00F108BA">
        <w:rPr>
          <w:rFonts w:eastAsia="宋体" w:cs="Arial"/>
          <w:sz w:val="22"/>
          <w:szCs w:val="22"/>
          <w:lang w:eastAsia="zh-CN"/>
        </w:rPr>
        <w:t>9</w:t>
      </w:r>
      <w:r w:rsidR="00F108BA" w:rsidRPr="00F108BA">
        <w:rPr>
          <w:rFonts w:eastAsia="宋体" w:cs="Arial"/>
          <w:sz w:val="22"/>
          <w:szCs w:val="22"/>
          <w:vertAlign w:val="superscript"/>
          <w:lang w:eastAsia="zh-CN"/>
        </w:rPr>
        <w:t>th</w:t>
      </w:r>
      <w:r w:rsidR="00F108BA">
        <w:rPr>
          <w:rFonts w:eastAsia="宋体" w:cs="Arial"/>
          <w:sz w:val="22"/>
          <w:szCs w:val="22"/>
          <w:lang w:eastAsia="zh-CN"/>
        </w:rPr>
        <w:t xml:space="preserve"> – 20</w:t>
      </w:r>
      <w:r w:rsidR="00F108BA" w:rsidRPr="00F108BA">
        <w:rPr>
          <w:rFonts w:eastAsia="宋体" w:cs="Arial"/>
          <w:sz w:val="22"/>
          <w:szCs w:val="22"/>
          <w:vertAlign w:val="superscript"/>
          <w:lang w:eastAsia="zh-CN"/>
        </w:rPr>
        <w:t>th</w:t>
      </w:r>
      <w:r w:rsidR="00D06117" w:rsidRPr="00D85EF6">
        <w:rPr>
          <w:rFonts w:eastAsia="宋体" w:cs="Arial"/>
          <w:sz w:val="22"/>
          <w:szCs w:val="22"/>
          <w:lang w:eastAsia="zh-CN"/>
        </w:rPr>
        <w:t>, 202</w:t>
      </w:r>
      <w:r w:rsidR="00521A19">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4CA24952"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C9767B" w:rsidRPr="00C9767B">
        <w:rPr>
          <w:rFonts w:cs="Arial"/>
          <w:sz w:val="22"/>
          <w:szCs w:val="22"/>
        </w:rPr>
        <w:t>Discussion on remaining issues of mechanism to improve reliability for RRC_CONNECTED UEs</w:t>
      </w:r>
    </w:p>
    <w:p w14:paraId="380570C2" w14:textId="12177BFF"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014DE8" w:rsidRPr="00D85EF6">
        <w:rPr>
          <w:rFonts w:eastAsia="宋体" w:cs="Arial"/>
          <w:sz w:val="22"/>
          <w:szCs w:val="22"/>
          <w:lang w:eastAsia="zh-CN"/>
        </w:rPr>
        <w:t>8.12.</w:t>
      </w:r>
      <w:r w:rsidR="00EA031E" w:rsidRPr="00D85EF6">
        <w:rPr>
          <w:rFonts w:eastAsia="宋体" w:cs="Arial"/>
          <w:sz w:val="22"/>
          <w:szCs w:val="22"/>
          <w:lang w:eastAsia="zh-CN"/>
        </w:rPr>
        <w:t>1</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5275F72B" w14:textId="77777777" w:rsidR="00071A50" w:rsidRPr="005F326B" w:rsidRDefault="00071A50" w:rsidP="00071A50">
      <w:pPr>
        <w:pStyle w:val="a0"/>
        <w:rPr>
          <w:rFonts w:eastAsia="宋体"/>
          <w:szCs w:val="22"/>
          <w:lang w:eastAsia="zh-CN"/>
        </w:rPr>
      </w:pPr>
      <w:r w:rsidRPr="005F326B">
        <w:rPr>
          <w:rFonts w:eastAsia="宋体" w:hint="eastAsia"/>
          <w:szCs w:val="22"/>
          <w:lang w:eastAsia="zh-CN"/>
        </w:rPr>
        <w:t>I</w:t>
      </w:r>
      <w:r w:rsidRPr="005F326B">
        <w:rPr>
          <w:rFonts w:eastAsia="宋体"/>
          <w:szCs w:val="22"/>
          <w:lang w:eastAsia="zh-CN"/>
        </w:rPr>
        <w:t>n RAN1#108-e meeting, the following agreements were achieved in [1] on the mechanism to improve reliability for RRC_CONNECTED UEs.</w:t>
      </w:r>
    </w:p>
    <w:tbl>
      <w:tblPr>
        <w:tblStyle w:val="aa"/>
        <w:tblW w:w="9776" w:type="dxa"/>
        <w:tblLook w:val="04A0" w:firstRow="1" w:lastRow="0" w:firstColumn="1" w:lastColumn="0" w:noHBand="0" w:noVBand="1"/>
      </w:tblPr>
      <w:tblGrid>
        <w:gridCol w:w="9776"/>
      </w:tblGrid>
      <w:tr w:rsidR="00071A50" w14:paraId="761C1E7A" w14:textId="77777777" w:rsidTr="00071A50">
        <w:tc>
          <w:tcPr>
            <w:tcW w:w="9776" w:type="dxa"/>
          </w:tcPr>
          <w:p w14:paraId="1298209D" w14:textId="77777777" w:rsidR="00071A50" w:rsidRPr="0061612E" w:rsidRDefault="00071A50" w:rsidP="00CF7F94">
            <w:pPr>
              <w:spacing w:line="220" w:lineRule="exact"/>
              <w:rPr>
                <w:rFonts w:eastAsia="宋体"/>
                <w:bCs/>
                <w:szCs w:val="20"/>
                <w:lang w:val="en-GB"/>
              </w:rPr>
            </w:pPr>
            <w:r w:rsidRPr="0061612E">
              <w:rPr>
                <w:rFonts w:eastAsia="宋体"/>
                <w:bCs/>
                <w:szCs w:val="20"/>
                <w:highlight w:val="green"/>
                <w:lang w:val="en-GB"/>
              </w:rPr>
              <w:t>Agreement</w:t>
            </w:r>
          </w:p>
          <w:p w14:paraId="7127E167" w14:textId="77777777" w:rsidR="00071A50" w:rsidRPr="0061612E" w:rsidRDefault="00071A50" w:rsidP="00CF7F94">
            <w:pPr>
              <w:spacing w:line="220" w:lineRule="exact"/>
              <w:rPr>
                <w:rFonts w:eastAsia="MS Mincho"/>
                <w:szCs w:val="20"/>
                <w:lang w:val="en-GB"/>
              </w:rPr>
            </w:pPr>
            <w:r w:rsidRPr="0061612E">
              <w:rPr>
                <w:rFonts w:eastAsia="MS Mincho"/>
                <w:szCs w:val="20"/>
                <w:lang w:val="en-GB"/>
              </w:rPr>
              <w:t>For supporting more than one NACK-only feedback in the same PUCCH transmission, define RRC configuration to configure between Alt1 and Alt4 (from previous agreements):</w:t>
            </w:r>
          </w:p>
          <w:p w14:paraId="21FF195E" w14:textId="77777777" w:rsidR="00071A50" w:rsidRPr="0061612E" w:rsidRDefault="00071A50" w:rsidP="00071A50">
            <w:pPr>
              <w:numPr>
                <w:ilvl w:val="0"/>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Alt1: Support UE multiplexing the HARQ-ACK bits by transforming NACK-only into ACK/NACK HARQ bits. </w:t>
            </w:r>
          </w:p>
          <w:p w14:paraId="527CE2D2" w14:textId="77777777" w:rsidR="00071A50" w:rsidRPr="0061612E" w:rsidRDefault="00071A50" w:rsidP="00071A50">
            <w:pPr>
              <w:numPr>
                <w:ilvl w:val="1"/>
                <w:numId w:val="37"/>
              </w:numPr>
              <w:overflowPunct w:val="0"/>
              <w:contextualSpacing/>
              <w:textAlignment w:val="baseline"/>
              <w:rPr>
                <w:rFonts w:eastAsia="宋体"/>
                <w:szCs w:val="20"/>
                <w:lang w:val="en-GB" w:eastAsia="zh-CN"/>
              </w:rPr>
            </w:pPr>
            <w:r w:rsidRPr="0061612E">
              <w:rPr>
                <w:rFonts w:eastAsia="宋体"/>
                <w:szCs w:val="20"/>
                <w:lang w:val="en-GB" w:eastAsia="zh-CN"/>
              </w:rPr>
              <w:t>FFS: how to determine PUCCH resource</w:t>
            </w:r>
          </w:p>
          <w:p w14:paraId="1C166A8F" w14:textId="77777777" w:rsidR="00071A50" w:rsidRPr="0061612E" w:rsidRDefault="00071A50" w:rsidP="00071A50">
            <w:pPr>
              <w:numPr>
                <w:ilvl w:val="0"/>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Alt4: Define combination of NACK-only which corresponds to a specific sequence or a PUCCH transmission. </w:t>
            </w:r>
          </w:p>
          <w:p w14:paraId="2302A261" w14:textId="77777777" w:rsidR="00071A50" w:rsidRPr="0061612E" w:rsidRDefault="00071A50" w:rsidP="00071A50">
            <w:pPr>
              <w:numPr>
                <w:ilvl w:val="1"/>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define up to 15 orthogonal PUCCH resources to select from according to combinations of up to 4 TBs with NACK-only feedback, </w:t>
            </w:r>
          </w:p>
          <w:p w14:paraId="371C2015" w14:textId="77777777" w:rsidR="00071A50" w:rsidRPr="0061612E" w:rsidRDefault="00071A50" w:rsidP="00071A50">
            <w:pPr>
              <w:numPr>
                <w:ilvl w:val="2"/>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FFS: The PUCCH slot for the transmission is based on the K1 in the “last DCI” scheduling multicast. </w:t>
            </w:r>
          </w:p>
          <w:p w14:paraId="4D078BFC" w14:textId="77777777" w:rsidR="00071A50" w:rsidRPr="0061612E" w:rsidRDefault="00071A50" w:rsidP="00071A50">
            <w:pPr>
              <w:numPr>
                <w:ilvl w:val="2"/>
                <w:numId w:val="37"/>
              </w:numPr>
              <w:overflowPunct w:val="0"/>
              <w:contextualSpacing/>
              <w:textAlignment w:val="baseline"/>
              <w:rPr>
                <w:rFonts w:eastAsia="宋体"/>
                <w:szCs w:val="20"/>
                <w:lang w:val="en-GB" w:eastAsia="zh-CN"/>
              </w:rPr>
            </w:pPr>
            <w:r w:rsidRPr="0061612E">
              <w:rPr>
                <w:rFonts w:eastAsia="宋体"/>
                <w:szCs w:val="20"/>
                <w:lang w:val="en-GB" w:eastAsia="zh-CN"/>
              </w:rPr>
              <w:t>FFS: The PUCCH resource for the transmission is from PUCCH-config configured for NACK-only based feedback according to the mapping between number of TBs with PUCCH resource ID.</w:t>
            </w:r>
          </w:p>
          <w:p w14:paraId="359231E4" w14:textId="77777777" w:rsidR="00071A50" w:rsidRPr="0061612E" w:rsidRDefault="00071A50" w:rsidP="00071A50">
            <w:pPr>
              <w:numPr>
                <w:ilvl w:val="3"/>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FFS mapping details. </w:t>
            </w:r>
          </w:p>
          <w:p w14:paraId="4490CE85" w14:textId="77777777" w:rsidR="00071A50" w:rsidRPr="0061612E" w:rsidRDefault="00071A50" w:rsidP="00071A50">
            <w:pPr>
              <w:numPr>
                <w:ilvl w:val="3"/>
                <w:numId w:val="37"/>
              </w:numPr>
              <w:overflowPunct w:val="0"/>
              <w:contextualSpacing/>
              <w:textAlignment w:val="baseline"/>
              <w:rPr>
                <w:rFonts w:eastAsia="宋体"/>
                <w:szCs w:val="20"/>
                <w:lang w:val="en-GB" w:eastAsia="zh-CN"/>
              </w:rPr>
            </w:pPr>
            <w:r w:rsidRPr="0061612E">
              <w:rPr>
                <w:rFonts w:eastAsia="宋体"/>
                <w:szCs w:val="20"/>
                <w:lang w:val="en-GB" w:eastAsia="zh-CN"/>
              </w:rPr>
              <w:t>How to determine the number of TBs is discussed separately, e.g., Type-1-like and/or Type-2-like codebook.</w:t>
            </w:r>
          </w:p>
          <w:p w14:paraId="024FA43B" w14:textId="77777777" w:rsidR="00071A50" w:rsidRPr="0061612E" w:rsidRDefault="00071A50" w:rsidP="00071A50">
            <w:pPr>
              <w:numPr>
                <w:ilvl w:val="2"/>
                <w:numId w:val="37"/>
              </w:numPr>
              <w:overflowPunct w:val="0"/>
              <w:contextualSpacing/>
              <w:textAlignment w:val="baseline"/>
              <w:rPr>
                <w:rFonts w:eastAsia="宋体"/>
                <w:szCs w:val="20"/>
                <w:lang w:val="en-GB" w:eastAsia="zh-CN"/>
              </w:rPr>
            </w:pPr>
            <w:r w:rsidRPr="0061612E">
              <w:rPr>
                <w:rFonts w:eastAsia="宋体"/>
                <w:szCs w:val="20"/>
                <w:lang w:val="en-GB" w:eastAsia="zh-CN"/>
              </w:rPr>
              <w:t>FFS: whether this applies to a single G-RNTI or multiple G-RNTIs</w:t>
            </w:r>
          </w:p>
          <w:p w14:paraId="445C0BBA" w14:textId="77777777" w:rsidR="00071A50" w:rsidRPr="0061612E" w:rsidRDefault="00071A50" w:rsidP="00071A50">
            <w:pPr>
              <w:numPr>
                <w:ilvl w:val="1"/>
                <w:numId w:val="37"/>
              </w:numPr>
              <w:overflowPunct w:val="0"/>
              <w:contextualSpacing/>
              <w:textAlignment w:val="baseline"/>
              <w:rPr>
                <w:rFonts w:eastAsia="宋体"/>
                <w:szCs w:val="20"/>
                <w:lang w:val="en-GB" w:eastAsia="zh-CN"/>
              </w:rPr>
            </w:pPr>
            <w:r w:rsidRPr="0061612E">
              <w:rPr>
                <w:rFonts w:eastAsia="宋体"/>
                <w:szCs w:val="20"/>
                <w:lang w:val="en-GB" w:eastAsia="zh-CN"/>
              </w:rPr>
              <w:t>Alt4 is not supported for more than 4 TBs</w:t>
            </w:r>
          </w:p>
          <w:p w14:paraId="1A3AC36E" w14:textId="77777777" w:rsidR="00071A50" w:rsidRPr="0061612E" w:rsidRDefault="00071A50" w:rsidP="00071A50">
            <w:pPr>
              <w:numPr>
                <w:ilvl w:val="0"/>
                <w:numId w:val="37"/>
              </w:numPr>
              <w:overflowPunct w:val="0"/>
              <w:contextualSpacing/>
              <w:textAlignment w:val="baseline"/>
              <w:rPr>
                <w:rFonts w:eastAsia="宋体"/>
                <w:szCs w:val="20"/>
                <w:lang w:val="en-GB" w:eastAsia="zh-CN"/>
              </w:rPr>
            </w:pPr>
            <w:r w:rsidRPr="0061612E">
              <w:rPr>
                <w:rFonts w:eastAsia="宋体"/>
                <w:szCs w:val="20"/>
                <w:lang w:val="en-GB" w:eastAsia="zh-CN"/>
              </w:rPr>
              <w:t>FFS: whether RRC configuration between Alt1 and Alt4 is per G-RNTI or per CFR</w:t>
            </w:r>
          </w:p>
          <w:p w14:paraId="5B6809CF" w14:textId="77777777" w:rsidR="00071A50" w:rsidRPr="0061612E" w:rsidRDefault="00071A50" w:rsidP="00071A50">
            <w:pPr>
              <w:numPr>
                <w:ilvl w:val="0"/>
                <w:numId w:val="37"/>
              </w:numPr>
              <w:overflowPunct w:val="0"/>
              <w:contextualSpacing/>
              <w:textAlignment w:val="baseline"/>
              <w:rPr>
                <w:rFonts w:eastAsia="宋体"/>
                <w:szCs w:val="20"/>
                <w:lang w:val="en-GB" w:eastAsia="zh-CN"/>
              </w:rPr>
            </w:pPr>
            <w:r w:rsidRPr="0061612E">
              <w:rPr>
                <w:rFonts w:eastAsia="宋体"/>
                <w:szCs w:val="20"/>
                <w:lang w:val="en-GB" w:eastAsia="zh-CN"/>
              </w:rPr>
              <w:t>FFS: UE capability</w:t>
            </w:r>
          </w:p>
          <w:p w14:paraId="414D228A" w14:textId="77777777" w:rsidR="00071A50" w:rsidRPr="0061612E" w:rsidRDefault="00071A50" w:rsidP="00CF7F94">
            <w:pPr>
              <w:spacing w:line="220" w:lineRule="exact"/>
              <w:rPr>
                <w:rFonts w:eastAsia="宋体"/>
                <w:szCs w:val="20"/>
                <w:lang w:val="en-GB"/>
              </w:rPr>
            </w:pPr>
          </w:p>
          <w:p w14:paraId="4732E7E4" w14:textId="77777777" w:rsidR="00071A50" w:rsidRPr="0061612E" w:rsidRDefault="00071A50" w:rsidP="00CF7F94">
            <w:pPr>
              <w:spacing w:line="220" w:lineRule="exact"/>
              <w:rPr>
                <w:rFonts w:eastAsia="宋体"/>
                <w:bCs/>
                <w:szCs w:val="20"/>
                <w:lang w:val="en-GB"/>
              </w:rPr>
            </w:pPr>
            <w:r w:rsidRPr="0061612E">
              <w:rPr>
                <w:rFonts w:eastAsia="宋体"/>
                <w:bCs/>
                <w:szCs w:val="20"/>
                <w:highlight w:val="green"/>
                <w:lang w:val="en-GB"/>
              </w:rPr>
              <w:t>Agreement</w:t>
            </w:r>
          </w:p>
          <w:p w14:paraId="06F6F4EA" w14:textId="77777777" w:rsidR="00071A50" w:rsidRPr="0061612E" w:rsidRDefault="00071A50" w:rsidP="00CF7F94">
            <w:pPr>
              <w:spacing w:line="220" w:lineRule="exact"/>
              <w:rPr>
                <w:rFonts w:eastAsia="MS Mincho"/>
                <w:szCs w:val="20"/>
                <w:lang w:val="en-GB"/>
              </w:rPr>
            </w:pPr>
            <w:r w:rsidRPr="0061612E">
              <w:rPr>
                <w:rFonts w:eastAsia="MS Mincho"/>
                <w:szCs w:val="20"/>
                <w:lang w:val="en-GB"/>
              </w:rPr>
              <w:t>When HARQ-ACK for unicast SPS PDSCHs and multicast dynamic grant PDSCHs with ACK/NACK based feedback are multiplexed on the same PUCCH for the same priority case, the following option 1 (from the previous agreement) is adopted:</w:t>
            </w:r>
          </w:p>
          <w:p w14:paraId="4B1E7BBD" w14:textId="77777777" w:rsidR="00071A50" w:rsidRPr="0061612E" w:rsidRDefault="00071A50" w:rsidP="00071A50">
            <w:pPr>
              <w:numPr>
                <w:ilvl w:val="0"/>
                <w:numId w:val="38"/>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ja-JP"/>
              </w:rPr>
              <w:t xml:space="preserve">Option 1: the PUCCH carrying the multiplexed HARQ-ACK is determined from the </w:t>
            </w:r>
            <w:r w:rsidRPr="0061612E">
              <w:rPr>
                <w:rFonts w:eastAsia="宋体"/>
                <w:i/>
                <w:szCs w:val="20"/>
                <w:lang w:val="en-GB" w:eastAsia="ja-JP"/>
              </w:rPr>
              <w:t>SPS-PUCCH-AN-List</w:t>
            </w:r>
            <w:r w:rsidRPr="0061612E">
              <w:rPr>
                <w:rFonts w:eastAsia="宋体"/>
                <w:szCs w:val="20"/>
                <w:lang w:val="en-GB" w:eastAsia="ja-JP"/>
              </w:rPr>
              <w:t xml:space="preserve"> configured for unicast.</w:t>
            </w:r>
          </w:p>
          <w:p w14:paraId="6B7DED7B" w14:textId="77777777" w:rsidR="00071A50" w:rsidRPr="0061612E" w:rsidRDefault="00071A50" w:rsidP="00071A50">
            <w:pPr>
              <w:numPr>
                <w:ilvl w:val="0"/>
                <w:numId w:val="38"/>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ja-JP"/>
              </w:rPr>
              <w:t xml:space="preserve">Option 2: the PUCCH carrying the multiplexed HARQ-ACK is determined from </w:t>
            </w:r>
            <w:r w:rsidRPr="0061612E">
              <w:rPr>
                <w:rFonts w:eastAsia="宋体"/>
                <w:i/>
                <w:szCs w:val="20"/>
                <w:lang w:val="en-GB" w:eastAsia="ja-JP"/>
              </w:rPr>
              <w:t>PUCCH-Config/PUCCH-</w:t>
            </w:r>
            <w:proofErr w:type="spellStart"/>
            <w:r w:rsidRPr="0061612E">
              <w:rPr>
                <w:rFonts w:eastAsia="宋体"/>
                <w:i/>
                <w:szCs w:val="20"/>
                <w:lang w:val="en-GB" w:eastAsia="ja-JP"/>
              </w:rPr>
              <w:t>ConfigurationList</w:t>
            </w:r>
            <w:proofErr w:type="spellEnd"/>
            <w:r w:rsidRPr="0061612E">
              <w:rPr>
                <w:rFonts w:eastAsia="宋体"/>
                <w:szCs w:val="20"/>
                <w:lang w:val="en-GB" w:eastAsia="ja-JP"/>
              </w:rPr>
              <w:t xml:space="preserve"> configured for multicast.</w:t>
            </w:r>
          </w:p>
          <w:p w14:paraId="590C7022" w14:textId="77777777" w:rsidR="00071A50" w:rsidRPr="0061612E" w:rsidRDefault="00071A50" w:rsidP="00CF7F94">
            <w:pPr>
              <w:spacing w:line="220" w:lineRule="exact"/>
              <w:rPr>
                <w:rFonts w:eastAsia="宋体"/>
                <w:bCs/>
                <w:szCs w:val="20"/>
                <w:lang w:val="en-GB"/>
              </w:rPr>
            </w:pPr>
            <w:r w:rsidRPr="0061612E">
              <w:rPr>
                <w:rFonts w:eastAsia="宋体"/>
                <w:bCs/>
                <w:szCs w:val="20"/>
                <w:highlight w:val="green"/>
                <w:lang w:val="en-GB"/>
              </w:rPr>
              <w:t>Agreement</w:t>
            </w:r>
          </w:p>
          <w:p w14:paraId="4D36AA48" w14:textId="77777777" w:rsidR="00071A50" w:rsidRPr="0061612E" w:rsidRDefault="00071A50" w:rsidP="00CF7F94">
            <w:pPr>
              <w:spacing w:line="220" w:lineRule="exact"/>
              <w:rPr>
                <w:rFonts w:eastAsia="MS Mincho"/>
                <w:szCs w:val="20"/>
                <w:lang w:val="en-GB"/>
              </w:rPr>
            </w:pPr>
            <w:r w:rsidRPr="0061612E">
              <w:rPr>
                <w:rFonts w:eastAsia="MS Mincho"/>
                <w:szCs w:val="20"/>
                <w:lang w:val="en-GB"/>
              </w:rPr>
              <w:t xml:space="preserve">When NACK-only based HARQ-ACK feedback is used for multicast SPS PDSCH without PDCCH scheduling, the UE determines a priority index from the HARQ-ACK codebook index in the configuration for SPS multicast, using the same method with the one for ACK/NACK based feedback. </w:t>
            </w:r>
          </w:p>
          <w:p w14:paraId="452F7581" w14:textId="77777777" w:rsidR="00071A50" w:rsidRPr="0061612E" w:rsidRDefault="00071A50" w:rsidP="00CF7F94">
            <w:pPr>
              <w:rPr>
                <w:rFonts w:eastAsia="Batang"/>
                <w:bCs/>
                <w:szCs w:val="20"/>
                <w:lang w:val="en-GB" w:eastAsia="zh-CN"/>
              </w:rPr>
            </w:pPr>
          </w:p>
          <w:p w14:paraId="48BBBE8A" w14:textId="77777777" w:rsidR="00071A50" w:rsidRPr="0061612E" w:rsidRDefault="00071A50" w:rsidP="00CF7F94">
            <w:pPr>
              <w:spacing w:line="220" w:lineRule="exact"/>
              <w:rPr>
                <w:rFonts w:eastAsia="宋体"/>
                <w:bCs/>
                <w:szCs w:val="20"/>
                <w:lang w:val="en-GB"/>
              </w:rPr>
            </w:pPr>
            <w:r w:rsidRPr="0061612E">
              <w:rPr>
                <w:rFonts w:eastAsia="宋体"/>
                <w:bCs/>
                <w:szCs w:val="20"/>
                <w:highlight w:val="green"/>
                <w:lang w:val="en-GB"/>
              </w:rPr>
              <w:t>Agreement</w:t>
            </w:r>
          </w:p>
          <w:p w14:paraId="65898474" w14:textId="77777777" w:rsidR="00071A50" w:rsidRPr="0061612E" w:rsidRDefault="00071A50" w:rsidP="00CF7F94">
            <w:pPr>
              <w:spacing w:line="220" w:lineRule="exact"/>
              <w:rPr>
                <w:rFonts w:eastAsia="MS Mincho"/>
                <w:szCs w:val="20"/>
                <w:lang w:val="en-GB"/>
              </w:rPr>
            </w:pPr>
            <w:r w:rsidRPr="0061612E">
              <w:rPr>
                <w:rFonts w:eastAsia="MS Mincho"/>
                <w:szCs w:val="20"/>
                <w:lang w:val="en-GB"/>
              </w:rPr>
              <w:t>When UE is configured with unicast SPS and multicast SPS with NACK-only based feedback for multiplexing on the same PUCCH for the same priority case, NACK only based HARQ-ACK is transformed to ACK/NACK based HARQ-ACK.</w:t>
            </w:r>
          </w:p>
          <w:p w14:paraId="67AB4B8D" w14:textId="77777777" w:rsidR="00071A50" w:rsidRPr="0061612E" w:rsidRDefault="00071A50" w:rsidP="00071A50">
            <w:pPr>
              <w:numPr>
                <w:ilvl w:val="0"/>
                <w:numId w:val="39"/>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317E5244" w14:textId="77777777" w:rsidR="00071A50" w:rsidRPr="0061612E" w:rsidRDefault="00071A50" w:rsidP="00CF7F94">
            <w:pPr>
              <w:spacing w:line="220" w:lineRule="exact"/>
              <w:rPr>
                <w:rFonts w:eastAsia="宋体"/>
                <w:bCs/>
                <w:szCs w:val="20"/>
                <w:lang w:val="en-GB"/>
              </w:rPr>
            </w:pPr>
            <w:r w:rsidRPr="0061612E">
              <w:rPr>
                <w:rFonts w:eastAsia="宋体"/>
                <w:bCs/>
                <w:szCs w:val="20"/>
                <w:highlight w:val="green"/>
                <w:lang w:val="en-GB"/>
              </w:rPr>
              <w:lastRenderedPageBreak/>
              <w:t>Agreement</w:t>
            </w:r>
          </w:p>
          <w:p w14:paraId="5626BFB6" w14:textId="77777777" w:rsidR="00071A50" w:rsidRPr="0061612E" w:rsidRDefault="00071A50" w:rsidP="00CF7F94">
            <w:pPr>
              <w:rPr>
                <w:rFonts w:eastAsia="MS Mincho"/>
                <w:szCs w:val="20"/>
                <w:lang w:val="en-GB"/>
              </w:rPr>
            </w:pPr>
            <w:r w:rsidRPr="0061612E">
              <w:rPr>
                <w:rFonts w:eastAsia="MS Mincho"/>
                <w:szCs w:val="20"/>
                <w:lang w:val="en-GB"/>
              </w:rPr>
              <w:t>Regarding RRC configuring Alt1 or Alt4 (from the previous agreement) for multiplexing more than one NACK-only in the same PUCCH transmission, the configuration is per CFR.</w:t>
            </w:r>
          </w:p>
          <w:p w14:paraId="27958E1F" w14:textId="77777777" w:rsidR="00071A50" w:rsidRPr="0061612E" w:rsidRDefault="00071A50" w:rsidP="00CF7F94">
            <w:pPr>
              <w:rPr>
                <w:rFonts w:eastAsia="Batang"/>
                <w:szCs w:val="20"/>
                <w:lang w:val="en-GB" w:eastAsia="zh-CN"/>
              </w:rPr>
            </w:pPr>
          </w:p>
          <w:p w14:paraId="2F7A0F68" w14:textId="77777777" w:rsidR="00071A50" w:rsidRPr="0061612E" w:rsidRDefault="00071A50" w:rsidP="00CF7F94">
            <w:pPr>
              <w:rPr>
                <w:rFonts w:eastAsia="Batang"/>
                <w:szCs w:val="20"/>
                <w:highlight w:val="green"/>
                <w:lang w:val="en-GB" w:eastAsia="zh-CN"/>
              </w:rPr>
            </w:pPr>
            <w:r w:rsidRPr="0061612E">
              <w:rPr>
                <w:rFonts w:eastAsia="Batang"/>
                <w:szCs w:val="20"/>
                <w:highlight w:val="green"/>
                <w:lang w:val="en-GB" w:eastAsia="zh-CN"/>
              </w:rPr>
              <w:t>Agreement</w:t>
            </w:r>
          </w:p>
          <w:p w14:paraId="78ADE1F1" w14:textId="77777777" w:rsidR="00071A50" w:rsidRPr="0061612E" w:rsidRDefault="00071A50" w:rsidP="00CF7F94">
            <w:pPr>
              <w:contextualSpacing/>
              <w:rPr>
                <w:rFonts w:eastAsia="Batang"/>
                <w:szCs w:val="20"/>
                <w:lang w:val="en-GB" w:eastAsia="zh-CN"/>
              </w:rPr>
            </w:pPr>
            <w:r w:rsidRPr="0061612E">
              <w:rPr>
                <w:rFonts w:eastAsia="Batang"/>
                <w:szCs w:val="20"/>
                <w:lang w:val="en-GB" w:eastAsia="zh-CN"/>
              </w:rPr>
              <w:t>If Type-1 codebook is configured for both multicast and unicast, at least for single cell case for both unicast and multicast:</w:t>
            </w:r>
          </w:p>
          <w:p w14:paraId="41C1E099" w14:textId="77777777" w:rsidR="00071A50" w:rsidRPr="0061612E" w:rsidRDefault="00071A50" w:rsidP="00071A50">
            <w:pPr>
              <w:numPr>
                <w:ilvl w:val="0"/>
                <w:numId w:val="40"/>
              </w:numPr>
              <w:contextualSpacing/>
              <w:rPr>
                <w:rFonts w:eastAsia="Batang"/>
                <w:szCs w:val="20"/>
                <w:lang w:val="en-GB" w:eastAsia="zh-CN"/>
              </w:rPr>
            </w:pPr>
            <w:r w:rsidRPr="0061612E">
              <w:rPr>
                <w:rFonts w:eastAsia="Batang"/>
                <w:szCs w:val="20"/>
                <w:lang w:val="en-GB" w:eastAsia="zh-CN"/>
              </w:rPr>
              <w:t>If the UE is configured to construct the HARQ-ACK codebooks for unicast and multicast jointly, a single UL DAI bit applies for unicast and multicast</w:t>
            </w:r>
          </w:p>
          <w:p w14:paraId="45D225C6" w14:textId="77777777" w:rsidR="00071A50" w:rsidRPr="0061612E" w:rsidRDefault="00071A50" w:rsidP="00071A50">
            <w:pPr>
              <w:numPr>
                <w:ilvl w:val="0"/>
                <w:numId w:val="40"/>
              </w:numPr>
              <w:contextualSpacing/>
              <w:rPr>
                <w:rFonts w:eastAsia="Batang"/>
                <w:szCs w:val="20"/>
                <w:lang w:val="en-GB" w:eastAsia="zh-CN"/>
              </w:rPr>
            </w:pPr>
            <w:r w:rsidRPr="0061612E">
              <w:rPr>
                <w:rFonts w:eastAsia="Batang"/>
                <w:szCs w:val="20"/>
                <w:lang w:val="en-GB" w:eastAsia="zh-CN"/>
              </w:rPr>
              <w:t>Otherwise, 1 additional bit UL DAI is included for multicast in DCI format 0_1/0_2, in addition to the UL DAI for unicast.</w:t>
            </w:r>
            <w:r w:rsidRPr="0061612E">
              <w:rPr>
                <w:rFonts w:eastAsia="宋体"/>
                <w:szCs w:val="20"/>
                <w:lang w:val="en-GB" w:eastAsia="zh-CN"/>
              </w:rPr>
              <w:t xml:space="preserve"> </w:t>
            </w:r>
            <w:r w:rsidRPr="0061612E">
              <w:rPr>
                <w:rFonts w:eastAsia="Batang"/>
                <w:szCs w:val="20"/>
                <w:lang w:val="en-GB" w:eastAsia="x-none"/>
              </w:rPr>
              <w:t>The 1-bit UL DAI for multicast is applied to all configured G-RNTIs.</w:t>
            </w:r>
          </w:p>
          <w:p w14:paraId="29FFEEC1" w14:textId="77777777" w:rsidR="00071A50" w:rsidRPr="0061612E" w:rsidRDefault="00071A50" w:rsidP="00071A50">
            <w:pPr>
              <w:numPr>
                <w:ilvl w:val="1"/>
                <w:numId w:val="40"/>
              </w:numPr>
              <w:contextualSpacing/>
              <w:rPr>
                <w:rFonts w:eastAsia="Batang"/>
                <w:szCs w:val="20"/>
                <w:lang w:val="en-GB" w:eastAsia="zh-CN"/>
              </w:rPr>
            </w:pPr>
            <w:r w:rsidRPr="0061612E">
              <w:rPr>
                <w:rFonts w:eastAsia="Batang"/>
                <w:szCs w:val="20"/>
                <w:lang w:val="en-GB" w:eastAsia="x-none"/>
              </w:rPr>
              <w:t>FFS: additional restrictions</w:t>
            </w:r>
          </w:p>
          <w:p w14:paraId="5A772313" w14:textId="77777777" w:rsidR="00071A50" w:rsidRPr="0061612E" w:rsidRDefault="00071A50" w:rsidP="00CF7F94">
            <w:pPr>
              <w:spacing w:line="220" w:lineRule="exact"/>
              <w:rPr>
                <w:rFonts w:eastAsia="宋体"/>
                <w:szCs w:val="20"/>
                <w:lang w:val="en-GB"/>
              </w:rPr>
            </w:pPr>
          </w:p>
          <w:p w14:paraId="27897C40" w14:textId="77777777" w:rsidR="00071A50" w:rsidRPr="0061612E" w:rsidRDefault="00071A50" w:rsidP="00CF7F94">
            <w:pPr>
              <w:rPr>
                <w:rFonts w:eastAsia="Batang"/>
                <w:szCs w:val="20"/>
                <w:highlight w:val="green"/>
                <w:lang w:eastAsia="zh-CN"/>
              </w:rPr>
            </w:pPr>
            <w:r w:rsidRPr="0061612E">
              <w:rPr>
                <w:rFonts w:eastAsia="Batang"/>
                <w:szCs w:val="20"/>
                <w:highlight w:val="green"/>
                <w:lang w:eastAsia="zh-CN"/>
              </w:rPr>
              <w:t>Agreement</w:t>
            </w:r>
          </w:p>
          <w:p w14:paraId="60706FC0" w14:textId="77777777" w:rsidR="00071A50" w:rsidRPr="0061612E" w:rsidRDefault="00071A50" w:rsidP="00CF7F94">
            <w:pPr>
              <w:rPr>
                <w:rFonts w:eastAsia="Batang"/>
                <w:szCs w:val="20"/>
                <w:lang w:eastAsia="ja-JP"/>
              </w:rPr>
            </w:pPr>
            <w:r w:rsidRPr="0061612E">
              <w:rPr>
                <w:rFonts w:eastAsia="Batang"/>
                <w:szCs w:val="20"/>
                <w:lang w:eastAsia="ja-JP"/>
              </w:rPr>
              <w:t xml:space="preserve">When PUCCH transmission for the NACK-only based feedback for one G-RNTI collides with PUCCH transmission for ACK/NACK feedback for another G-RNTI with the same priority, support UE multiplexing the NACK-only based feedback with the ACK/NACK feedback onto the same PUCCH by transforming NACK-only into the ACK/NACK based HARQ-ACK bit. </w:t>
            </w:r>
          </w:p>
          <w:p w14:paraId="547C040C" w14:textId="77777777" w:rsidR="00071A50" w:rsidRPr="0061612E" w:rsidRDefault="00071A50" w:rsidP="00071A50">
            <w:pPr>
              <w:numPr>
                <w:ilvl w:val="0"/>
                <w:numId w:val="39"/>
              </w:numPr>
              <w:overflowPunct w:val="0"/>
              <w:autoSpaceDE w:val="0"/>
              <w:autoSpaceDN w:val="0"/>
              <w:adjustRightInd w:val="0"/>
              <w:spacing w:after="180"/>
              <w:contextualSpacing/>
              <w:textAlignment w:val="baseline"/>
              <w:rPr>
                <w:rFonts w:eastAsia="宋体"/>
                <w:szCs w:val="20"/>
                <w:lang w:eastAsia="zh-CN"/>
              </w:rPr>
            </w:pPr>
            <w:r w:rsidRPr="0061612E">
              <w:rPr>
                <w:rFonts w:eastAsia="宋体"/>
                <w:szCs w:val="20"/>
                <w:lang w:eastAsia="zh-CN"/>
              </w:rPr>
              <w:t xml:space="preserve">Note: When the TB configured with NACK-only feedback is correctly decoded, the ACK will be transmitted and multiplexed with others. </w:t>
            </w:r>
          </w:p>
          <w:p w14:paraId="34B41E65" w14:textId="77777777" w:rsidR="00071A50" w:rsidRPr="0061612E" w:rsidRDefault="00071A50" w:rsidP="00CF7F94">
            <w:pPr>
              <w:rPr>
                <w:rFonts w:eastAsia="Batang"/>
                <w:szCs w:val="20"/>
                <w:highlight w:val="green"/>
                <w:lang w:eastAsia="zh-CN"/>
              </w:rPr>
            </w:pPr>
            <w:r w:rsidRPr="0061612E">
              <w:rPr>
                <w:rFonts w:eastAsia="Batang"/>
                <w:szCs w:val="20"/>
                <w:highlight w:val="green"/>
                <w:lang w:eastAsia="zh-CN"/>
              </w:rPr>
              <w:t>Agreement</w:t>
            </w:r>
          </w:p>
          <w:p w14:paraId="7CFEE0F4" w14:textId="77777777" w:rsidR="00071A50" w:rsidRPr="0061612E" w:rsidRDefault="00071A50" w:rsidP="00CF7F94">
            <w:pPr>
              <w:rPr>
                <w:rFonts w:eastAsia="Batang"/>
                <w:szCs w:val="20"/>
                <w:lang w:eastAsia="zh-CN"/>
              </w:rPr>
            </w:pPr>
            <w:r w:rsidRPr="0061612E">
              <w:rPr>
                <w:rFonts w:eastAsia="Batang"/>
                <w:szCs w:val="20"/>
                <w:lang w:eastAsia="zh-CN"/>
              </w:rPr>
              <w:t>For multiplexing NACK-only feedback for the first G-RNTI with ACK/NACK based feedback for the second G-RNTI or for unicast, down-select from:</w:t>
            </w:r>
          </w:p>
          <w:p w14:paraId="5908EFCB" w14:textId="77777777" w:rsidR="00071A50" w:rsidRPr="0061612E" w:rsidRDefault="00071A50" w:rsidP="00071A50">
            <w:pPr>
              <w:numPr>
                <w:ilvl w:val="0"/>
                <w:numId w:val="39"/>
              </w:numPr>
              <w:overflowPunct w:val="0"/>
              <w:autoSpaceDE w:val="0"/>
              <w:autoSpaceDN w:val="0"/>
              <w:adjustRightInd w:val="0"/>
              <w:spacing w:after="180"/>
              <w:contextualSpacing/>
              <w:textAlignment w:val="baseline"/>
              <w:rPr>
                <w:rFonts w:eastAsia="宋体"/>
                <w:szCs w:val="20"/>
                <w:lang w:eastAsia="zh-CN"/>
              </w:rPr>
            </w:pPr>
            <w:r w:rsidRPr="0061612E">
              <w:rPr>
                <w:rFonts w:eastAsia="宋体"/>
                <w:szCs w:val="20"/>
                <w:lang w:eastAsia="zh-CN"/>
              </w:rPr>
              <w:t xml:space="preserve">Alt1: the converted NACK-only bits are concatenated to the ACK/NACK feedback. </w:t>
            </w:r>
          </w:p>
          <w:p w14:paraId="46E42207" w14:textId="77777777" w:rsidR="00071A50" w:rsidRPr="0061612E" w:rsidRDefault="00071A50" w:rsidP="00071A50">
            <w:pPr>
              <w:numPr>
                <w:ilvl w:val="0"/>
                <w:numId w:val="39"/>
              </w:numPr>
              <w:overflowPunct w:val="0"/>
              <w:autoSpaceDE w:val="0"/>
              <w:autoSpaceDN w:val="0"/>
              <w:adjustRightInd w:val="0"/>
              <w:spacing w:after="180"/>
              <w:contextualSpacing/>
              <w:textAlignment w:val="baseline"/>
              <w:rPr>
                <w:rFonts w:eastAsia="宋体"/>
                <w:szCs w:val="20"/>
                <w:lang w:eastAsia="zh-CN"/>
              </w:rPr>
            </w:pPr>
            <w:r w:rsidRPr="0061612E">
              <w:rPr>
                <w:rFonts w:eastAsia="宋体"/>
                <w:szCs w:val="20"/>
                <w:lang w:eastAsia="zh-CN"/>
              </w:rPr>
              <w:t>Alt2: the codebook construction/concatenation is the same as when the feedback mode is ‘ACK/NACK’ for both G-RNTIs.</w:t>
            </w:r>
          </w:p>
          <w:p w14:paraId="38FA33DF" w14:textId="77777777" w:rsidR="00071A50" w:rsidRPr="0061612E" w:rsidRDefault="00071A50" w:rsidP="00CF7F94">
            <w:pPr>
              <w:rPr>
                <w:rFonts w:eastAsia="Batang"/>
                <w:szCs w:val="20"/>
                <w:lang w:eastAsia="zh-CN"/>
              </w:rPr>
            </w:pPr>
          </w:p>
          <w:p w14:paraId="71A4B6DE" w14:textId="77777777" w:rsidR="00071A50" w:rsidRPr="0061612E" w:rsidRDefault="00071A50" w:rsidP="00CF7F94">
            <w:pPr>
              <w:rPr>
                <w:rFonts w:eastAsia="Batang"/>
                <w:szCs w:val="20"/>
                <w:highlight w:val="green"/>
                <w:lang w:eastAsia="zh-CN"/>
              </w:rPr>
            </w:pPr>
            <w:r w:rsidRPr="0061612E">
              <w:rPr>
                <w:rFonts w:eastAsia="Batang"/>
                <w:szCs w:val="20"/>
                <w:highlight w:val="green"/>
                <w:lang w:eastAsia="zh-CN"/>
              </w:rPr>
              <w:t>Agreement</w:t>
            </w:r>
          </w:p>
          <w:p w14:paraId="57086014" w14:textId="77777777" w:rsidR="00071A50" w:rsidRPr="0061612E" w:rsidRDefault="00071A50" w:rsidP="00CF7F94">
            <w:pPr>
              <w:rPr>
                <w:rFonts w:eastAsia="Batang"/>
                <w:szCs w:val="20"/>
                <w:lang w:eastAsia="zh-CN"/>
              </w:rPr>
            </w:pPr>
            <w:r w:rsidRPr="0061612E">
              <w:rPr>
                <w:rFonts w:eastAsia="Batang"/>
                <w:szCs w:val="20"/>
                <w:lang w:eastAsia="zh-CN"/>
              </w:rPr>
              <w:t>When UE is configured with enhanced Type-2 codebook for unicast and when the UE is scheduled to multiplex enhanced Type-2 HARQ-ACK for unicast with Type-1 or Type-2 HARQ-ACK codebook for multicast in the same PUCCH slot,</w:t>
            </w:r>
          </w:p>
          <w:p w14:paraId="775ABBCD" w14:textId="77777777" w:rsidR="00071A50" w:rsidRPr="0061612E" w:rsidRDefault="00071A50" w:rsidP="00071A50">
            <w:pPr>
              <w:numPr>
                <w:ilvl w:val="0"/>
                <w:numId w:val="41"/>
              </w:numPr>
              <w:overflowPunct w:val="0"/>
              <w:autoSpaceDE w:val="0"/>
              <w:autoSpaceDN w:val="0"/>
              <w:adjustRightInd w:val="0"/>
              <w:spacing w:after="180"/>
              <w:contextualSpacing/>
              <w:textAlignment w:val="baseline"/>
              <w:rPr>
                <w:rFonts w:eastAsia="宋体"/>
                <w:szCs w:val="20"/>
                <w:lang w:eastAsia="zh-CN"/>
              </w:rPr>
            </w:pPr>
            <w:r w:rsidRPr="0061612E">
              <w:rPr>
                <w:rFonts w:eastAsia="宋体"/>
                <w:szCs w:val="20"/>
                <w:lang w:eastAsia="zh-CN"/>
              </w:rPr>
              <w:t>UE generates separate sub-codebooks for unicast and multicast respectively and appends the multicast HARQ-ACK sub-codebook to the unicast HARQ-ACK sub-codebook.</w:t>
            </w:r>
          </w:p>
          <w:p w14:paraId="6EE38DD2" w14:textId="77777777" w:rsidR="00071A50" w:rsidRPr="0061612E" w:rsidRDefault="00071A50" w:rsidP="00CF7F94">
            <w:pPr>
              <w:rPr>
                <w:rFonts w:eastAsia="Batang"/>
                <w:szCs w:val="20"/>
                <w:highlight w:val="green"/>
                <w:lang w:eastAsia="zh-CN"/>
              </w:rPr>
            </w:pPr>
            <w:r w:rsidRPr="0061612E">
              <w:rPr>
                <w:rFonts w:eastAsia="Batang"/>
                <w:szCs w:val="20"/>
                <w:highlight w:val="green"/>
                <w:lang w:eastAsia="zh-CN"/>
              </w:rPr>
              <w:t>Agreement</w:t>
            </w:r>
          </w:p>
          <w:p w14:paraId="2AC4B64A" w14:textId="77777777" w:rsidR="00071A50" w:rsidRPr="0061612E" w:rsidRDefault="00071A50" w:rsidP="00CF7F94">
            <w:pPr>
              <w:rPr>
                <w:rFonts w:eastAsia="Batang"/>
                <w:szCs w:val="20"/>
                <w:lang w:eastAsia="zh-CN"/>
              </w:rPr>
            </w:pPr>
            <w:r w:rsidRPr="0061612E">
              <w:rPr>
                <w:rFonts w:eastAsia="Batang"/>
                <w:szCs w:val="20"/>
                <w:lang w:eastAsia="zh-CN"/>
              </w:rPr>
              <w:t>For the following two cases, the fallback operation for the Type-1 HARQ-ACK codebook for multicast is applied to G-RNTI/G-CS-RNTI configured with HARQ-ACK enabled only,</w:t>
            </w:r>
          </w:p>
          <w:p w14:paraId="5791F83E" w14:textId="77777777" w:rsidR="00071A50" w:rsidRPr="0061612E" w:rsidRDefault="00071A50" w:rsidP="00071A50">
            <w:pPr>
              <w:numPr>
                <w:ilvl w:val="0"/>
                <w:numId w:val="41"/>
              </w:numPr>
              <w:overflowPunct w:val="0"/>
              <w:autoSpaceDE w:val="0"/>
              <w:autoSpaceDN w:val="0"/>
              <w:adjustRightInd w:val="0"/>
              <w:spacing w:after="180"/>
              <w:contextualSpacing/>
              <w:textAlignment w:val="baseline"/>
              <w:rPr>
                <w:rFonts w:eastAsia="宋体"/>
                <w:szCs w:val="20"/>
                <w:lang w:eastAsia="zh-CN"/>
              </w:rPr>
            </w:pPr>
            <w:r w:rsidRPr="0061612E">
              <w:rPr>
                <w:rFonts w:eastAsia="宋体"/>
                <w:szCs w:val="20"/>
                <w:lang w:eastAsia="zh-CN"/>
              </w:rPr>
              <w:t xml:space="preserve">a SPS PDSCH release indicated by DCI format 4_1 with counter DAI field value of 1, </w:t>
            </w:r>
          </w:p>
          <w:p w14:paraId="15ED47AE" w14:textId="77777777" w:rsidR="00071A50" w:rsidRPr="0061612E" w:rsidRDefault="00071A50" w:rsidP="00071A50">
            <w:pPr>
              <w:numPr>
                <w:ilvl w:val="0"/>
                <w:numId w:val="41"/>
              </w:numPr>
              <w:overflowPunct w:val="0"/>
              <w:autoSpaceDE w:val="0"/>
              <w:autoSpaceDN w:val="0"/>
              <w:adjustRightInd w:val="0"/>
              <w:spacing w:after="180"/>
              <w:contextualSpacing/>
              <w:textAlignment w:val="baseline"/>
              <w:rPr>
                <w:rFonts w:eastAsia="宋体"/>
                <w:szCs w:val="20"/>
                <w:lang w:eastAsia="zh-CN"/>
              </w:rPr>
            </w:pPr>
            <w:r w:rsidRPr="0061612E">
              <w:rPr>
                <w:rFonts w:eastAsia="宋体"/>
                <w:szCs w:val="20"/>
                <w:lang w:eastAsia="zh-CN"/>
              </w:rPr>
              <w:t xml:space="preserve">a PDSCH reception scheduled by DCI format 4_1 with counter DAI field value of 1 on the </w:t>
            </w:r>
            <w:proofErr w:type="spellStart"/>
            <w:r w:rsidRPr="0061612E">
              <w:rPr>
                <w:rFonts w:eastAsia="宋体"/>
                <w:szCs w:val="20"/>
                <w:lang w:eastAsia="zh-CN"/>
              </w:rPr>
              <w:t>PCell</w:t>
            </w:r>
            <w:proofErr w:type="spellEnd"/>
            <w:r w:rsidRPr="0061612E">
              <w:rPr>
                <w:rFonts w:eastAsia="宋体"/>
                <w:szCs w:val="20"/>
                <w:lang w:eastAsia="zh-CN"/>
              </w:rPr>
              <w:t xml:space="preserve">, </w:t>
            </w:r>
          </w:p>
          <w:p w14:paraId="4AE399EE" w14:textId="77777777" w:rsidR="00071A50" w:rsidRPr="0061612E" w:rsidRDefault="00071A50" w:rsidP="00071A50">
            <w:pPr>
              <w:numPr>
                <w:ilvl w:val="0"/>
                <w:numId w:val="41"/>
              </w:numPr>
              <w:overflowPunct w:val="0"/>
              <w:autoSpaceDE w:val="0"/>
              <w:autoSpaceDN w:val="0"/>
              <w:adjustRightInd w:val="0"/>
              <w:spacing w:after="180"/>
              <w:contextualSpacing/>
              <w:textAlignment w:val="baseline"/>
              <w:rPr>
                <w:rFonts w:eastAsia="宋体"/>
                <w:szCs w:val="20"/>
                <w:lang w:eastAsia="zh-CN"/>
              </w:rPr>
            </w:pPr>
            <w:r w:rsidRPr="0061612E">
              <w:rPr>
                <w:rFonts w:eastAsia="宋体"/>
                <w:szCs w:val="20"/>
                <w:lang w:eastAsia="zh-CN"/>
              </w:rPr>
              <w:t>SPS PDSCH reception(s) associated with G-CS-RNTIs.</w:t>
            </w:r>
          </w:p>
          <w:p w14:paraId="18951063" w14:textId="77777777" w:rsidR="00071A50" w:rsidRPr="0061612E" w:rsidRDefault="00071A50" w:rsidP="00CF7F94">
            <w:pPr>
              <w:rPr>
                <w:rFonts w:eastAsia="Batang"/>
                <w:szCs w:val="20"/>
                <w:lang w:eastAsia="zh-CN"/>
              </w:rPr>
            </w:pPr>
            <w:r w:rsidRPr="0061612E">
              <w:rPr>
                <w:rFonts w:eastAsia="Batang"/>
                <w:szCs w:val="20"/>
                <w:lang w:eastAsia="zh-CN"/>
              </w:rPr>
              <w:t xml:space="preserve">Note: If the UE receives two SPS PDSCH releases for two respective G-CS-RNTIs with DAI=1, or two PDSCHs by DCI 4_1 with DAI=1 for two respective G-RNTIs on the </w:t>
            </w:r>
            <w:proofErr w:type="spellStart"/>
            <w:r w:rsidRPr="0061612E">
              <w:rPr>
                <w:rFonts w:eastAsia="Batang"/>
                <w:szCs w:val="20"/>
                <w:lang w:eastAsia="zh-CN"/>
              </w:rPr>
              <w:t>PCell</w:t>
            </w:r>
            <w:proofErr w:type="spellEnd"/>
            <w:r w:rsidRPr="0061612E">
              <w:rPr>
                <w:rFonts w:eastAsia="Batang"/>
                <w:szCs w:val="20"/>
                <w:lang w:eastAsia="zh-CN"/>
              </w:rPr>
              <w:t xml:space="preserve">, there is no fallback. </w:t>
            </w:r>
          </w:p>
          <w:p w14:paraId="29A26009" w14:textId="77777777" w:rsidR="00071A50" w:rsidRPr="0061612E" w:rsidRDefault="00071A50" w:rsidP="00CF7F94">
            <w:pPr>
              <w:rPr>
                <w:rFonts w:eastAsia="Batang"/>
                <w:bCs/>
                <w:szCs w:val="20"/>
                <w:highlight w:val="green"/>
                <w:lang w:val="en-GB" w:eastAsia="zh-CN"/>
              </w:rPr>
            </w:pPr>
            <w:r w:rsidRPr="0061612E">
              <w:rPr>
                <w:rFonts w:eastAsia="Batang"/>
                <w:bCs/>
                <w:szCs w:val="20"/>
                <w:highlight w:val="green"/>
                <w:lang w:val="en-GB" w:eastAsia="zh-CN"/>
              </w:rPr>
              <w:t>Agreement</w:t>
            </w:r>
          </w:p>
          <w:p w14:paraId="554B0A57" w14:textId="77777777" w:rsidR="00071A50" w:rsidRPr="0061612E" w:rsidRDefault="00071A50" w:rsidP="00CF7F94">
            <w:pPr>
              <w:autoSpaceDE w:val="0"/>
              <w:autoSpaceDN w:val="0"/>
              <w:adjustRightInd w:val="0"/>
              <w:contextualSpacing/>
              <w:rPr>
                <w:rFonts w:eastAsia="Batang"/>
                <w:szCs w:val="20"/>
                <w:lang w:val="en-GB" w:eastAsia="zh-CN"/>
              </w:rPr>
            </w:pPr>
            <w:r w:rsidRPr="0061612E">
              <w:rPr>
                <w:rFonts w:eastAsia="Batang"/>
                <w:szCs w:val="20"/>
                <w:lang w:val="en-GB" w:eastAsia="zh-CN"/>
              </w:rPr>
              <w:t>For Type-1 codebook generation, if all configured G-RNTIs are with HARQ-ACK disabled by RRC signalling, UE does not report any HARQ-ACK information in the PUCCH slot;</w:t>
            </w:r>
          </w:p>
          <w:p w14:paraId="3AD899FA" w14:textId="77777777" w:rsidR="00071A50" w:rsidRPr="0061612E" w:rsidRDefault="00071A50" w:rsidP="00071A50">
            <w:pPr>
              <w:numPr>
                <w:ilvl w:val="0"/>
                <w:numId w:val="42"/>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For other cases, FFS between the 3 alternatives below:</w:t>
            </w:r>
          </w:p>
          <w:p w14:paraId="2297D4A7" w14:textId="77777777" w:rsidR="00071A50" w:rsidRPr="0061612E" w:rsidRDefault="00071A50" w:rsidP="00071A50">
            <w:pPr>
              <w:numPr>
                <w:ilvl w:val="1"/>
                <w:numId w:val="42"/>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Alt1: if at least one configured G-RNTI is with HARQ-ACK enabled, UE will report NACK for the G-RNTI with HARQ-ACK disabled regardless of decoding results of corresponding PDSCH.</w:t>
            </w:r>
          </w:p>
          <w:p w14:paraId="35C5D36D" w14:textId="77777777" w:rsidR="00071A50" w:rsidRPr="0061612E" w:rsidRDefault="00071A50" w:rsidP="00071A50">
            <w:pPr>
              <w:numPr>
                <w:ilvl w:val="1"/>
                <w:numId w:val="42"/>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Alt2: if at least one configured G-RNTI is with HARQ-ACK enabled, UE reports actual HARQ-ACK result for all G-RNTIs.</w:t>
            </w:r>
          </w:p>
          <w:p w14:paraId="014CBE64" w14:textId="77777777" w:rsidR="00071A50" w:rsidRPr="0061612E" w:rsidRDefault="00071A50" w:rsidP="00071A50">
            <w:pPr>
              <w:numPr>
                <w:ilvl w:val="1"/>
                <w:numId w:val="42"/>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Alt3: UE is not expected to be configured with some G-RNTI with HARQ-ACK disabled by RRC signalling and some other G-RNTI with HARQ-ACK enabled by RRC signalling for all configured G-RNTI</w:t>
            </w:r>
          </w:p>
          <w:p w14:paraId="7830A1DF" w14:textId="77777777" w:rsidR="00071A50" w:rsidRPr="0061612E" w:rsidRDefault="00071A50" w:rsidP="00071A50">
            <w:pPr>
              <w:numPr>
                <w:ilvl w:val="1"/>
                <w:numId w:val="42"/>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Other alternatives are not precluded</w:t>
            </w:r>
          </w:p>
          <w:p w14:paraId="7CBED3E8" w14:textId="77777777" w:rsidR="00071A50" w:rsidRPr="0061612E" w:rsidRDefault="00071A50" w:rsidP="00CF7F94">
            <w:pPr>
              <w:rPr>
                <w:rFonts w:eastAsia="Batang"/>
                <w:bCs/>
                <w:szCs w:val="20"/>
                <w:highlight w:val="green"/>
                <w:lang w:val="en-GB" w:eastAsia="zh-CN"/>
              </w:rPr>
            </w:pPr>
            <w:r w:rsidRPr="0061612E">
              <w:rPr>
                <w:rFonts w:eastAsia="Batang"/>
                <w:bCs/>
                <w:szCs w:val="20"/>
                <w:highlight w:val="green"/>
                <w:lang w:val="en-GB" w:eastAsia="zh-CN"/>
              </w:rPr>
              <w:t>Agreement</w:t>
            </w:r>
          </w:p>
          <w:p w14:paraId="3FD4663D" w14:textId="77777777" w:rsidR="00071A50" w:rsidRPr="0061612E" w:rsidRDefault="00071A50" w:rsidP="00CF7F94">
            <w:pPr>
              <w:contextualSpacing/>
              <w:rPr>
                <w:rFonts w:eastAsia="Batang"/>
                <w:szCs w:val="20"/>
                <w:lang w:val="en-GB" w:eastAsia="zh-CN"/>
              </w:rPr>
            </w:pPr>
            <w:r w:rsidRPr="0061612E">
              <w:rPr>
                <w:rFonts w:eastAsia="Batang"/>
                <w:szCs w:val="20"/>
                <w:lang w:val="en-GB" w:eastAsia="zh-CN"/>
              </w:rPr>
              <w:t xml:space="preserve">If Type-2 codebook is configured for unicast and multicast, the following option2-2 (from the previous agreement) is adopted: </w:t>
            </w:r>
          </w:p>
          <w:p w14:paraId="52630ED8" w14:textId="77777777" w:rsidR="00071A50" w:rsidRPr="0061612E" w:rsidRDefault="00071A50" w:rsidP="00071A50">
            <w:pPr>
              <w:numPr>
                <w:ilvl w:val="0"/>
                <w:numId w:val="43"/>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Option2-2: 2-bit UL DAI(s) are included in DCI for multicast, in addition to the 2-bit UL DAI for unicast. </w:t>
            </w:r>
          </w:p>
          <w:p w14:paraId="3D3D68C2" w14:textId="77777777" w:rsidR="00071A50" w:rsidRPr="0061612E" w:rsidRDefault="00071A50" w:rsidP="00071A50">
            <w:pPr>
              <w:numPr>
                <w:ilvl w:val="1"/>
                <w:numId w:val="43"/>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The 2-bit UL DAI for multicast is applied for all configured G-RNTIs.</w:t>
            </w:r>
          </w:p>
          <w:p w14:paraId="77E8B0B7" w14:textId="77777777" w:rsidR="00071A50" w:rsidRPr="0061612E" w:rsidRDefault="00071A50" w:rsidP="00071A50">
            <w:pPr>
              <w:numPr>
                <w:ilvl w:val="2"/>
                <w:numId w:val="43"/>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 xml:space="preserve">FFS: how to count the total number of HARQ-ACK bits for all configured G-RNTIs. </w:t>
            </w:r>
          </w:p>
          <w:p w14:paraId="34D05F4E" w14:textId="77777777" w:rsidR="00071A50" w:rsidRPr="0061612E" w:rsidRDefault="00071A50" w:rsidP="00071A50">
            <w:pPr>
              <w:numPr>
                <w:ilvl w:val="3"/>
                <w:numId w:val="43"/>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zh-CN"/>
              </w:rPr>
              <w:lastRenderedPageBreak/>
              <w:t xml:space="preserve">Alt1-1: UL-DAI indicates the sum of DL-DAIs </w:t>
            </w:r>
          </w:p>
          <w:p w14:paraId="38E512DF" w14:textId="77777777" w:rsidR="00071A50" w:rsidRPr="0061612E" w:rsidRDefault="00071A50" w:rsidP="00071A50">
            <w:pPr>
              <w:numPr>
                <w:ilvl w:val="3"/>
                <w:numId w:val="43"/>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zh-CN"/>
              </w:rPr>
              <w:t xml:space="preserve">Alt1-2: DL-DAIs have the same value. </w:t>
            </w:r>
          </w:p>
          <w:p w14:paraId="4711BF31" w14:textId="77777777" w:rsidR="00071A50" w:rsidRPr="0061612E" w:rsidRDefault="00071A50" w:rsidP="00071A50">
            <w:pPr>
              <w:numPr>
                <w:ilvl w:val="3"/>
                <w:numId w:val="43"/>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Alt1-3: largest DL DAI value among the configured G-RNTIs.</w:t>
            </w:r>
          </w:p>
          <w:p w14:paraId="0EE08DE6" w14:textId="77777777" w:rsidR="00071A50" w:rsidRPr="0061612E" w:rsidRDefault="00071A50" w:rsidP="00071A50">
            <w:pPr>
              <w:numPr>
                <w:ilvl w:val="3"/>
                <w:numId w:val="43"/>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Other alternatives are not precluded</w:t>
            </w:r>
          </w:p>
          <w:p w14:paraId="57B074E3" w14:textId="77777777" w:rsidR="00071A50" w:rsidRPr="0061612E" w:rsidRDefault="00071A50" w:rsidP="00CF7F94">
            <w:pPr>
              <w:rPr>
                <w:rFonts w:eastAsia="Batang"/>
                <w:bCs/>
                <w:szCs w:val="20"/>
                <w:highlight w:val="green"/>
                <w:lang w:val="en-GB" w:eastAsia="zh-CN"/>
              </w:rPr>
            </w:pPr>
            <w:r w:rsidRPr="0061612E">
              <w:rPr>
                <w:rFonts w:eastAsia="Batang"/>
                <w:bCs/>
                <w:szCs w:val="20"/>
                <w:highlight w:val="green"/>
                <w:lang w:val="en-GB" w:eastAsia="zh-CN"/>
              </w:rPr>
              <w:t>Agreement</w:t>
            </w:r>
          </w:p>
          <w:p w14:paraId="27811B7B" w14:textId="77777777" w:rsidR="00071A50" w:rsidRPr="0061612E" w:rsidRDefault="00071A50" w:rsidP="00CF7F94">
            <w:pPr>
              <w:contextualSpacing/>
              <w:rPr>
                <w:rFonts w:eastAsia="Batang"/>
                <w:szCs w:val="20"/>
                <w:lang w:val="en-GB" w:eastAsia="zh-CN"/>
              </w:rPr>
            </w:pPr>
            <w:r w:rsidRPr="0061612E">
              <w:rPr>
                <w:rFonts w:eastAsia="Batang"/>
                <w:szCs w:val="20"/>
                <w:lang w:val="en-GB"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1F08108E" w14:textId="77777777" w:rsidR="00071A50" w:rsidRPr="0061612E" w:rsidRDefault="00071A50" w:rsidP="00071A50">
            <w:pPr>
              <w:numPr>
                <w:ilvl w:val="0"/>
                <w:numId w:val="44"/>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The UL-DAI for multicast is 1-bit for Type-1 codebook</w:t>
            </w:r>
          </w:p>
          <w:p w14:paraId="136FED62" w14:textId="77777777" w:rsidR="00071A50" w:rsidRPr="0061612E" w:rsidRDefault="00071A50" w:rsidP="00071A50">
            <w:pPr>
              <w:numPr>
                <w:ilvl w:val="1"/>
                <w:numId w:val="44"/>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The 1-bit UL-DAI for multicast is applied to all configured G-RNTIs. </w:t>
            </w:r>
          </w:p>
          <w:p w14:paraId="47F27B41" w14:textId="77777777" w:rsidR="00071A50" w:rsidRPr="0061612E" w:rsidRDefault="00071A50" w:rsidP="00071A50">
            <w:pPr>
              <w:numPr>
                <w:ilvl w:val="0"/>
                <w:numId w:val="44"/>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The UL-DAI for multicast is 2-bit for Type-2 codebook applied for all configured G-RNTIs. </w:t>
            </w:r>
          </w:p>
          <w:p w14:paraId="3C6F3E5C" w14:textId="77777777" w:rsidR="00071A50" w:rsidRPr="0061612E" w:rsidRDefault="00071A50" w:rsidP="00071A50">
            <w:pPr>
              <w:numPr>
                <w:ilvl w:val="1"/>
                <w:numId w:val="44"/>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FFS: how to count the total number of HARQ-ACK bits for all configured G-RNTIs. </w:t>
            </w:r>
          </w:p>
          <w:p w14:paraId="12B82FC8" w14:textId="77777777" w:rsidR="00071A50" w:rsidRPr="0061612E" w:rsidRDefault="00071A50" w:rsidP="00071A50">
            <w:pPr>
              <w:numPr>
                <w:ilvl w:val="2"/>
                <w:numId w:val="44"/>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Alt1-1: UL-DAI indicates the sum of DL-DAIs </w:t>
            </w:r>
          </w:p>
          <w:p w14:paraId="3F0DD5C3" w14:textId="77777777" w:rsidR="00071A50" w:rsidRPr="0061612E" w:rsidRDefault="00071A50" w:rsidP="00071A50">
            <w:pPr>
              <w:numPr>
                <w:ilvl w:val="2"/>
                <w:numId w:val="44"/>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Alt1-2: DL-DAIs have the same value. </w:t>
            </w:r>
          </w:p>
          <w:p w14:paraId="10CE65F8" w14:textId="77777777" w:rsidR="00071A50" w:rsidRPr="0061612E" w:rsidRDefault="00071A50" w:rsidP="00071A50">
            <w:pPr>
              <w:numPr>
                <w:ilvl w:val="2"/>
                <w:numId w:val="44"/>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Alt1-3: largest DL DAI value among the configured G-RNTIs.</w:t>
            </w:r>
          </w:p>
          <w:p w14:paraId="592AA38C" w14:textId="77777777" w:rsidR="00071A50" w:rsidRPr="0061612E" w:rsidRDefault="00071A50" w:rsidP="00071A50">
            <w:pPr>
              <w:numPr>
                <w:ilvl w:val="2"/>
                <w:numId w:val="44"/>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Other alternatives are not precluded</w:t>
            </w:r>
          </w:p>
          <w:p w14:paraId="53D12480" w14:textId="77777777" w:rsidR="00071A50" w:rsidRPr="0061612E" w:rsidRDefault="00071A50" w:rsidP="00071A50">
            <w:pPr>
              <w:numPr>
                <w:ilvl w:val="0"/>
                <w:numId w:val="44"/>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FFS: details of the UL DAI field</w:t>
            </w:r>
          </w:p>
          <w:p w14:paraId="197218E5" w14:textId="77777777" w:rsidR="00071A50" w:rsidRPr="0061612E" w:rsidRDefault="00071A50" w:rsidP="00CF7F94">
            <w:pPr>
              <w:rPr>
                <w:rFonts w:eastAsia="Batang"/>
                <w:szCs w:val="20"/>
                <w:lang w:val="en-GB" w:eastAsia="x-none"/>
              </w:rPr>
            </w:pPr>
          </w:p>
          <w:p w14:paraId="4931CD3A" w14:textId="77777777" w:rsidR="00071A50" w:rsidRPr="0061612E" w:rsidRDefault="00071A50" w:rsidP="00CF7F94">
            <w:pPr>
              <w:rPr>
                <w:rFonts w:eastAsia="Batang"/>
                <w:szCs w:val="20"/>
                <w:highlight w:val="green"/>
                <w:lang w:val="en-GB" w:eastAsia="zh-CN"/>
              </w:rPr>
            </w:pPr>
            <w:r w:rsidRPr="0061612E">
              <w:rPr>
                <w:rFonts w:eastAsia="Batang"/>
                <w:szCs w:val="20"/>
                <w:highlight w:val="green"/>
                <w:lang w:val="en-GB" w:eastAsia="zh-CN"/>
              </w:rPr>
              <w:t>Agreement</w:t>
            </w:r>
          </w:p>
          <w:p w14:paraId="169B0137" w14:textId="77777777" w:rsidR="00071A50" w:rsidRPr="0061612E" w:rsidRDefault="00071A50" w:rsidP="00CF7F94">
            <w:pPr>
              <w:rPr>
                <w:rFonts w:eastAsia="Batang"/>
                <w:szCs w:val="20"/>
                <w:lang w:val="en-GB"/>
              </w:rPr>
            </w:pPr>
            <w:r w:rsidRPr="0061612E">
              <w:rPr>
                <w:rFonts w:eastAsia="Batang"/>
                <w:szCs w:val="20"/>
                <w:lang w:val="en-GB"/>
              </w:rPr>
              <w:t>For NACK-only feedback for PUCCH format 0 or format 1, only 1 cyclic shift is used.</w:t>
            </w:r>
          </w:p>
          <w:p w14:paraId="538A57F9" w14:textId="77777777" w:rsidR="00071A50" w:rsidRPr="0061612E" w:rsidRDefault="00071A50" w:rsidP="00071A50">
            <w:pPr>
              <w:numPr>
                <w:ilvl w:val="0"/>
                <w:numId w:val="45"/>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 xml:space="preserve">The sequence cyclic shift for NACK-only is </w:t>
            </w:r>
            <m:oMath>
              <m:sSub>
                <m:sSubPr>
                  <m:ctrlPr>
                    <w:rPr>
                      <w:rFonts w:ascii="Cambria Math" w:eastAsia="宋体" w:hAnsi="Cambria Math"/>
                      <w:szCs w:val="20"/>
                      <w:lang w:val="en-GB" w:eastAsia="ja-JP"/>
                    </w:rPr>
                  </m:ctrlPr>
                </m:sSubPr>
                <m:e>
                  <m:r>
                    <w:rPr>
                      <w:rFonts w:ascii="Cambria Math" w:eastAsia="宋体" w:hAnsi="Cambria Math"/>
                      <w:szCs w:val="20"/>
                      <w:lang w:val="en-GB" w:eastAsia="ja-JP"/>
                    </w:rPr>
                    <m:t>m</m:t>
                  </m:r>
                </m:e>
                <m:sub>
                  <m:r>
                    <w:rPr>
                      <w:rFonts w:ascii="Cambria Math" w:eastAsia="宋体" w:hAnsi="Cambria Math"/>
                      <w:szCs w:val="20"/>
                      <w:lang w:val="en-GB" w:eastAsia="ja-JP"/>
                    </w:rPr>
                    <m:t>cs</m:t>
                  </m:r>
                </m:sub>
              </m:sSub>
              <m:r>
                <w:rPr>
                  <w:rFonts w:ascii="Cambria Math" w:eastAsia="宋体" w:hAnsi="Cambria Math"/>
                  <w:szCs w:val="20"/>
                  <w:lang w:val="en-GB" w:eastAsia="ja-JP"/>
                </w:rPr>
                <m:t>=0</m:t>
              </m:r>
            </m:oMath>
            <w:r w:rsidRPr="0061612E">
              <w:rPr>
                <w:rFonts w:eastAsia="宋体"/>
                <w:szCs w:val="20"/>
                <w:lang w:val="en-GB" w:eastAsia="ja-JP"/>
              </w:rPr>
              <w:t xml:space="preserve">. </w:t>
            </w:r>
          </w:p>
          <w:p w14:paraId="7D5DBFBF" w14:textId="77777777" w:rsidR="00071A50" w:rsidRPr="0061612E" w:rsidRDefault="00071A50" w:rsidP="00071A50">
            <w:pPr>
              <w:numPr>
                <w:ilvl w:val="0"/>
                <w:numId w:val="45"/>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 xml:space="preserve">For PF1 NACK-only, set </w:t>
            </w:r>
            <m:oMath>
              <m:r>
                <m:rPr>
                  <m:sty m:val="p"/>
                </m:rPr>
                <w:rPr>
                  <w:rFonts w:ascii="Cambria Math" w:eastAsia="宋体" w:hAnsi="Cambria Math"/>
                  <w:szCs w:val="20"/>
                  <w:lang w:val="en-GB" w:eastAsia="ja-JP"/>
                </w:rPr>
                <m:t>b</m:t>
              </m:r>
              <m:d>
                <m:dPr>
                  <m:ctrlPr>
                    <w:rPr>
                      <w:rFonts w:ascii="Cambria Math" w:eastAsia="宋体" w:hAnsi="Cambria Math"/>
                      <w:szCs w:val="20"/>
                      <w:lang w:val="en-GB" w:eastAsia="ja-JP"/>
                    </w:rPr>
                  </m:ctrlPr>
                </m:dPr>
                <m:e>
                  <m:r>
                    <m:rPr>
                      <m:sty m:val="p"/>
                    </m:rPr>
                    <w:rPr>
                      <w:rFonts w:ascii="Cambria Math" w:eastAsia="宋体" w:hAnsi="Cambria Math"/>
                      <w:szCs w:val="20"/>
                      <w:lang w:val="en-GB" w:eastAsia="ja-JP"/>
                    </w:rPr>
                    <m:t>0</m:t>
                  </m:r>
                </m:e>
              </m:d>
              <m:r>
                <m:rPr>
                  <m:sty m:val="p"/>
                </m:rPr>
                <w:rPr>
                  <w:rFonts w:ascii="Cambria Math" w:eastAsia="宋体" w:hAnsi="Cambria Math"/>
                  <w:szCs w:val="20"/>
                  <w:lang w:val="en-GB" w:eastAsia="ja-JP"/>
                </w:rPr>
                <m:t>=0</m:t>
              </m:r>
            </m:oMath>
            <w:r w:rsidRPr="0061612E">
              <w:rPr>
                <w:rFonts w:eastAsia="宋体"/>
                <w:szCs w:val="20"/>
                <w:lang w:val="en-GB" w:eastAsia="ja-JP"/>
              </w:rPr>
              <w:t xml:space="preserve">. </w:t>
            </w:r>
          </w:p>
          <w:p w14:paraId="10920FDB" w14:textId="77777777" w:rsidR="00071A50" w:rsidRPr="0061612E" w:rsidRDefault="00071A50" w:rsidP="00071A50">
            <w:pPr>
              <w:numPr>
                <w:ilvl w:val="0"/>
                <w:numId w:val="45"/>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 xml:space="preserve">Note: the </w:t>
            </w:r>
            <w:proofErr w:type="spellStart"/>
            <w:r w:rsidRPr="0061612E">
              <w:rPr>
                <w:rFonts w:eastAsia="宋体"/>
                <w:i/>
                <w:iCs/>
                <w:szCs w:val="20"/>
                <w:lang w:val="en-GB" w:eastAsia="ja-JP"/>
              </w:rPr>
              <w:t>initialCyclicShift</w:t>
            </w:r>
            <w:proofErr w:type="spellEnd"/>
            <w:r w:rsidRPr="0061612E">
              <w:rPr>
                <w:rFonts w:eastAsia="宋体"/>
                <w:szCs w:val="20"/>
                <w:lang w:val="en-GB" w:eastAsia="ja-JP"/>
              </w:rPr>
              <w:t xml:space="preserve"> is configured for PUCCH-format0 and PUCCH-format1 as legacy. </w:t>
            </w:r>
          </w:p>
          <w:p w14:paraId="4E76F5A3" w14:textId="77777777" w:rsidR="00071A50" w:rsidRPr="0061612E" w:rsidRDefault="00071A50" w:rsidP="00CF7F94">
            <w:pPr>
              <w:rPr>
                <w:rFonts w:eastAsia="Batang"/>
                <w:szCs w:val="20"/>
                <w:highlight w:val="green"/>
                <w:lang w:val="en-GB" w:eastAsia="zh-CN"/>
              </w:rPr>
            </w:pPr>
            <w:r w:rsidRPr="0061612E">
              <w:rPr>
                <w:rFonts w:eastAsia="Batang"/>
                <w:szCs w:val="20"/>
                <w:highlight w:val="green"/>
                <w:lang w:val="en-GB" w:eastAsia="zh-CN"/>
              </w:rPr>
              <w:t>Agreement</w:t>
            </w:r>
          </w:p>
          <w:p w14:paraId="44BA4714" w14:textId="77777777" w:rsidR="00071A50" w:rsidRPr="0061612E" w:rsidRDefault="00071A50" w:rsidP="00CF7F94">
            <w:pPr>
              <w:rPr>
                <w:rFonts w:eastAsia="Batang"/>
                <w:szCs w:val="20"/>
                <w:lang w:val="en-GB" w:eastAsia="ja-JP"/>
              </w:rPr>
            </w:pPr>
            <w:r w:rsidRPr="0061612E">
              <w:rPr>
                <w:rFonts w:eastAsia="Batang"/>
                <w:szCs w:val="20"/>
                <w:lang w:val="en-GB"/>
              </w:rPr>
              <w:t xml:space="preserve">For multiplexing NACK-only with HARQ-ACK feedback/CSI for unicast for the same priority or PUSCH transmission for the same priority or ACK/NACK based HARQ-ACK feedback for multicast with another G-RNTI for the same priority, the multiplexing does not depend on the decoding result. </w:t>
            </w:r>
          </w:p>
          <w:p w14:paraId="3945B471" w14:textId="77777777" w:rsidR="00071A50" w:rsidRPr="0061612E" w:rsidRDefault="00071A50" w:rsidP="00071A50">
            <w:pPr>
              <w:numPr>
                <w:ilvl w:val="0"/>
                <w:numId w:val="46"/>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 xml:space="preserve">Note: when multiplexing the NACK-only is transformed into ACK/NACK as agreed. </w:t>
            </w:r>
          </w:p>
          <w:p w14:paraId="4228154A" w14:textId="77777777" w:rsidR="00071A50" w:rsidRPr="0061612E" w:rsidRDefault="00071A50" w:rsidP="00CF7F94">
            <w:pPr>
              <w:rPr>
                <w:rFonts w:eastAsia="Batang"/>
                <w:szCs w:val="20"/>
                <w:highlight w:val="green"/>
                <w:lang w:val="en-GB" w:eastAsia="zh-CN"/>
              </w:rPr>
            </w:pPr>
            <w:r w:rsidRPr="0061612E">
              <w:rPr>
                <w:rFonts w:eastAsia="Batang"/>
                <w:szCs w:val="20"/>
                <w:highlight w:val="green"/>
                <w:lang w:val="en-GB" w:eastAsia="zh-CN"/>
              </w:rPr>
              <w:t>Agreement</w:t>
            </w:r>
          </w:p>
          <w:p w14:paraId="16C5813E" w14:textId="77777777" w:rsidR="00071A50" w:rsidRPr="0061612E" w:rsidRDefault="00071A50" w:rsidP="00CF7F94">
            <w:pPr>
              <w:rPr>
                <w:rFonts w:eastAsia="Batang"/>
                <w:szCs w:val="20"/>
                <w:lang w:val="en-GB"/>
              </w:rPr>
            </w:pPr>
            <w:r w:rsidRPr="0061612E">
              <w:rPr>
                <w:rFonts w:eastAsia="Batang"/>
                <w:szCs w:val="20"/>
                <w:lang w:val="en-GB"/>
              </w:rPr>
              <w:t>For Type-2 codebook generation, UE reports HARQ-ACK bits only for TBs with enabled HARQ-ACK by RRC or DCI.</w:t>
            </w:r>
          </w:p>
          <w:p w14:paraId="31FBD455" w14:textId="77777777" w:rsidR="00071A50" w:rsidRPr="0061612E" w:rsidRDefault="00071A50" w:rsidP="00CF7F94">
            <w:pPr>
              <w:rPr>
                <w:rFonts w:eastAsia="Batang"/>
                <w:szCs w:val="20"/>
                <w:lang w:val="en-GB"/>
              </w:rPr>
            </w:pPr>
          </w:p>
          <w:p w14:paraId="250D8C2F" w14:textId="77777777" w:rsidR="00071A50" w:rsidRPr="0061612E" w:rsidRDefault="00071A50" w:rsidP="00CF7F94">
            <w:pPr>
              <w:rPr>
                <w:rFonts w:eastAsia="Batang"/>
                <w:szCs w:val="20"/>
                <w:highlight w:val="green"/>
                <w:lang w:val="en-GB" w:eastAsia="zh-CN"/>
              </w:rPr>
            </w:pPr>
            <w:r w:rsidRPr="0061612E">
              <w:rPr>
                <w:rFonts w:eastAsia="Batang"/>
                <w:szCs w:val="20"/>
                <w:highlight w:val="green"/>
                <w:lang w:val="en-GB" w:eastAsia="zh-CN"/>
              </w:rPr>
              <w:t>Agreement</w:t>
            </w:r>
          </w:p>
          <w:p w14:paraId="13C7AF9C" w14:textId="77777777" w:rsidR="00071A50" w:rsidRPr="0061612E" w:rsidRDefault="00071A50" w:rsidP="00CF7F94">
            <w:pPr>
              <w:rPr>
                <w:rFonts w:eastAsia="Batang"/>
                <w:szCs w:val="20"/>
                <w:lang w:eastAsia="zh-CN"/>
              </w:rPr>
            </w:pPr>
            <w:r w:rsidRPr="0061612E">
              <w:rPr>
                <w:rFonts w:eastAsia="Batang"/>
                <w:szCs w:val="20"/>
                <w:lang w:val="en-GB" w:eastAsia="zh-CN"/>
              </w:rPr>
              <w:t xml:space="preserve">For multiplexing NACK-only feedback for the first G-RNTI with ACK/NACK based feedback for the second G-RNTI or for unicast, the following </w:t>
            </w:r>
            <w:r w:rsidRPr="0061612E">
              <w:rPr>
                <w:rFonts w:eastAsia="Batang"/>
                <w:bCs/>
                <w:szCs w:val="20"/>
                <w:lang w:val="en-GB" w:eastAsia="zh-CN"/>
              </w:rPr>
              <w:t>Alt2</w:t>
            </w:r>
            <w:r w:rsidRPr="0061612E">
              <w:rPr>
                <w:rFonts w:eastAsia="Batang"/>
                <w:szCs w:val="20"/>
                <w:lang w:val="en-GB" w:eastAsia="zh-CN"/>
              </w:rPr>
              <w:t xml:space="preserve"> (from the previous agreement) is adopted:</w:t>
            </w:r>
          </w:p>
          <w:p w14:paraId="6EA8A08D" w14:textId="77777777" w:rsidR="00071A50" w:rsidRPr="0061612E" w:rsidRDefault="00071A50" w:rsidP="00071A50">
            <w:pPr>
              <w:numPr>
                <w:ilvl w:val="0"/>
                <w:numId w:val="46"/>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 xml:space="preserve">Alt1: the converted NACK-only bits are concatenated to the ACK/NACK feedback. </w:t>
            </w:r>
          </w:p>
          <w:p w14:paraId="562439DB" w14:textId="77777777" w:rsidR="00071A50" w:rsidRPr="0061612E" w:rsidRDefault="00071A50" w:rsidP="00071A50">
            <w:pPr>
              <w:numPr>
                <w:ilvl w:val="0"/>
                <w:numId w:val="46"/>
              </w:numPr>
              <w:overflowPunct w:val="0"/>
              <w:autoSpaceDE w:val="0"/>
              <w:autoSpaceDN w:val="0"/>
              <w:adjustRightInd w:val="0"/>
              <w:spacing w:after="180"/>
              <w:contextualSpacing/>
              <w:textAlignment w:val="baseline"/>
              <w:rPr>
                <w:rFonts w:eastAsia="宋体"/>
                <w:szCs w:val="20"/>
                <w:lang w:val="en-GB" w:eastAsia="ja-JP"/>
              </w:rPr>
            </w:pPr>
            <w:r w:rsidRPr="0061612E">
              <w:rPr>
                <w:rFonts w:eastAsia="宋体"/>
                <w:szCs w:val="20"/>
                <w:lang w:val="en-GB" w:eastAsia="ja-JP"/>
              </w:rPr>
              <w:t>Alt2: the codebook construction/concatenation is the same as when the feedback mode is ‘ACK/NACK’ for both G-RNTIs.</w:t>
            </w:r>
          </w:p>
          <w:p w14:paraId="46CC717B" w14:textId="77777777" w:rsidR="00071A50" w:rsidRPr="0061612E" w:rsidRDefault="00071A50" w:rsidP="00CF7F94">
            <w:pPr>
              <w:rPr>
                <w:rFonts w:eastAsia="Batang"/>
                <w:szCs w:val="20"/>
                <w:highlight w:val="green"/>
                <w:lang w:val="en-GB" w:eastAsia="zh-CN"/>
              </w:rPr>
            </w:pPr>
            <w:r w:rsidRPr="0061612E">
              <w:rPr>
                <w:rFonts w:eastAsia="Batang"/>
                <w:szCs w:val="20"/>
                <w:highlight w:val="green"/>
                <w:lang w:val="en-GB" w:eastAsia="zh-CN"/>
              </w:rPr>
              <w:t>Agreement</w:t>
            </w:r>
          </w:p>
          <w:p w14:paraId="2C2A5D3E" w14:textId="77777777" w:rsidR="00071A50" w:rsidRPr="0061612E" w:rsidRDefault="00071A50" w:rsidP="00CF7F94">
            <w:pPr>
              <w:rPr>
                <w:rFonts w:eastAsia="Batang"/>
                <w:szCs w:val="20"/>
                <w:lang w:val="en-GB" w:eastAsia="zh-CN"/>
              </w:rPr>
            </w:pPr>
            <w:r w:rsidRPr="0061612E">
              <w:rPr>
                <w:rFonts w:eastAsia="Batang"/>
                <w:szCs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7047DA07" w14:textId="77777777" w:rsidR="00071A50" w:rsidRPr="0061612E" w:rsidRDefault="00071A50" w:rsidP="00071A50">
            <w:pPr>
              <w:numPr>
                <w:ilvl w:val="0"/>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FFS between the </w:t>
            </w:r>
            <w:del w:id="2" w:author="Unknown">
              <w:r w:rsidRPr="0061612E" w:rsidDel="00E975AC">
                <w:rPr>
                  <w:rFonts w:eastAsia="宋体"/>
                  <w:szCs w:val="20"/>
                  <w:lang w:val="en-GB" w:eastAsia="zh-CN"/>
                </w:rPr>
                <w:delText xml:space="preserve">3 </w:delText>
              </w:r>
            </w:del>
            <w:ins w:id="3" w:author="Unknown" w:date="2022-03-04T01:07:00Z">
              <w:r w:rsidRPr="0061612E">
                <w:rPr>
                  <w:rFonts w:eastAsia="宋体"/>
                  <w:szCs w:val="20"/>
                  <w:lang w:val="en-GB" w:eastAsia="zh-CN"/>
                </w:rPr>
                <w:t xml:space="preserve">4 </w:t>
              </w:r>
            </w:ins>
            <w:r w:rsidRPr="0061612E">
              <w:rPr>
                <w:rFonts w:eastAsia="宋体"/>
                <w:szCs w:val="20"/>
                <w:lang w:val="en-GB" w:eastAsia="zh-CN"/>
              </w:rPr>
              <w:t>alternatives below:</w:t>
            </w:r>
          </w:p>
          <w:p w14:paraId="0F843BD4" w14:textId="77777777" w:rsidR="00071A50" w:rsidRPr="0061612E" w:rsidRDefault="00071A50" w:rsidP="00071A50">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Alt1: UE will report NACK for the G-CS-RNTI with HARQ-ACK disabled regardless of decoding results of corresponding PDSCH.</w:t>
            </w:r>
          </w:p>
          <w:p w14:paraId="5EF7DC1A" w14:textId="77777777" w:rsidR="00071A50" w:rsidRPr="0061612E" w:rsidRDefault="00071A50" w:rsidP="00071A50">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Alt2: UE will report ACK/NACK for the G-CS-RNTI with HARQ-ACK disabled regardless of decoding results of corresponding PDSCH.</w:t>
            </w:r>
          </w:p>
          <w:p w14:paraId="65C3B21A" w14:textId="77777777" w:rsidR="00071A50" w:rsidRPr="0061612E" w:rsidRDefault="00071A50" w:rsidP="00071A50">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Alt3: UE is not expected to be configured with G-RNTI with HARQ-ACK enabled by RRC signalling and G-CS-RNTI with HARQ-ACK enabled by RRC signalling. </w:t>
            </w:r>
          </w:p>
          <w:p w14:paraId="1F94756D" w14:textId="77777777" w:rsidR="00071A50" w:rsidRPr="0061612E" w:rsidRDefault="00071A50" w:rsidP="00071A50">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Alt4: UE does not report any HARQ-ACK information for G-CS-RNTI with HARQ-ACK feedback disabled by RRC.</w:t>
            </w:r>
          </w:p>
          <w:p w14:paraId="1D69923E" w14:textId="77777777" w:rsidR="00071A50" w:rsidRPr="00473716" w:rsidRDefault="00071A50" w:rsidP="00071A50">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Other alternatives are not precluded. </w:t>
            </w:r>
          </w:p>
        </w:tc>
      </w:tr>
    </w:tbl>
    <w:p w14:paraId="1A2D3206" w14:textId="6873C3B9" w:rsidR="00071A50" w:rsidRPr="00071A50" w:rsidRDefault="00071A50" w:rsidP="00071A50">
      <w:pPr>
        <w:pStyle w:val="a0"/>
        <w:spacing w:beforeLines="50" w:before="120"/>
        <w:rPr>
          <w:rFonts w:eastAsia="宋体"/>
          <w:szCs w:val="22"/>
          <w:lang w:eastAsia="zh-CN"/>
        </w:rPr>
      </w:pPr>
      <w:r>
        <w:rPr>
          <w:rFonts w:eastAsia="宋体" w:hint="eastAsia"/>
          <w:szCs w:val="22"/>
          <w:lang w:eastAsia="zh-CN"/>
        </w:rPr>
        <w:lastRenderedPageBreak/>
        <w:t>I</w:t>
      </w:r>
      <w:r>
        <w:rPr>
          <w:rFonts w:eastAsia="宋体"/>
          <w:szCs w:val="22"/>
          <w:lang w:eastAsia="zh-CN"/>
        </w:rPr>
        <w:t>n this contribution, we continue discussing the remaining issues on how to improve reliability for NR MBS RRC_CONNECTED UEs.</w:t>
      </w:r>
    </w:p>
    <w:p w14:paraId="31C7A0F0" w14:textId="77777777" w:rsidR="00071A50" w:rsidRPr="00071A50" w:rsidRDefault="00071A50" w:rsidP="00071A50">
      <w:pPr>
        <w:pStyle w:val="a0"/>
        <w:rPr>
          <w:rFonts w:eastAsiaTheme="minorEastAsia"/>
          <w:lang w:eastAsia="zh-CN"/>
        </w:rPr>
      </w:pPr>
    </w:p>
    <w:p w14:paraId="0EEF9060" w14:textId="3B15CCDD" w:rsidR="001A36E0" w:rsidRPr="009B30CC" w:rsidRDefault="0064212F" w:rsidP="00A4289C">
      <w:pPr>
        <w:pStyle w:val="1"/>
      </w:pPr>
      <w:r>
        <w:lastRenderedPageBreak/>
        <w:t>Discussion</w:t>
      </w:r>
    </w:p>
    <w:p w14:paraId="0F74451F" w14:textId="490F755A" w:rsidR="00DD44FE" w:rsidRPr="00DC0C6A" w:rsidRDefault="00DC0C6A" w:rsidP="00DC0C6A">
      <w:pPr>
        <w:pStyle w:val="20"/>
        <w:numPr>
          <w:ilvl w:val="1"/>
          <w:numId w:val="9"/>
        </w:numPr>
        <w:spacing w:after="120"/>
        <w:rPr>
          <w:rFonts w:eastAsiaTheme="minorEastAsia"/>
          <w:szCs w:val="20"/>
        </w:rPr>
      </w:pPr>
      <w:r>
        <w:rPr>
          <w:rFonts w:eastAsiaTheme="minorEastAsia"/>
          <w:szCs w:val="20"/>
        </w:rPr>
        <w:t>More than one NACK-only based feedback bits</w:t>
      </w:r>
    </w:p>
    <w:tbl>
      <w:tblPr>
        <w:tblStyle w:val="aa"/>
        <w:tblW w:w="0" w:type="auto"/>
        <w:tblLook w:val="04A0" w:firstRow="1" w:lastRow="0" w:firstColumn="1" w:lastColumn="0" w:noHBand="0" w:noVBand="1"/>
      </w:tblPr>
      <w:tblGrid>
        <w:gridCol w:w="9736"/>
      </w:tblGrid>
      <w:tr w:rsidR="00E57B4B" w14:paraId="2B781267" w14:textId="77777777" w:rsidTr="00E57B4B">
        <w:tc>
          <w:tcPr>
            <w:tcW w:w="9736" w:type="dxa"/>
          </w:tcPr>
          <w:p w14:paraId="29FD9D31" w14:textId="77777777" w:rsidR="00DC0C6A" w:rsidRPr="0061612E" w:rsidRDefault="00DC0C6A" w:rsidP="00DC0C6A">
            <w:pPr>
              <w:spacing w:line="220" w:lineRule="exact"/>
              <w:rPr>
                <w:rFonts w:eastAsia="宋体"/>
                <w:bCs/>
                <w:szCs w:val="20"/>
                <w:lang w:val="en-GB"/>
              </w:rPr>
            </w:pPr>
            <w:r w:rsidRPr="0061612E">
              <w:rPr>
                <w:rFonts w:eastAsia="宋体"/>
                <w:bCs/>
                <w:szCs w:val="20"/>
                <w:highlight w:val="green"/>
                <w:lang w:val="en-GB"/>
              </w:rPr>
              <w:t>Agreement</w:t>
            </w:r>
          </w:p>
          <w:p w14:paraId="01842D62" w14:textId="77777777" w:rsidR="00DC0C6A" w:rsidRPr="0061612E" w:rsidRDefault="00DC0C6A" w:rsidP="00DC0C6A">
            <w:pPr>
              <w:spacing w:line="220" w:lineRule="exact"/>
              <w:rPr>
                <w:rFonts w:eastAsia="MS Mincho"/>
                <w:szCs w:val="20"/>
                <w:lang w:val="en-GB"/>
              </w:rPr>
            </w:pPr>
            <w:r w:rsidRPr="0061612E">
              <w:rPr>
                <w:rFonts w:eastAsia="MS Mincho"/>
                <w:szCs w:val="20"/>
                <w:lang w:val="en-GB"/>
              </w:rPr>
              <w:t>For supporting more than one NACK-only feedback in the same PUCCH transmission, define RRC configuration to configure between Alt1 and Alt4 (from previous agreements):</w:t>
            </w:r>
          </w:p>
          <w:p w14:paraId="46CDAE24" w14:textId="77777777" w:rsidR="00DC0C6A" w:rsidRPr="0061612E" w:rsidRDefault="00DC0C6A" w:rsidP="00DC0C6A">
            <w:pPr>
              <w:numPr>
                <w:ilvl w:val="0"/>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Alt1: Support UE multiplexing the HARQ-ACK bits by transforming NACK-only into ACK/NACK HARQ bits. </w:t>
            </w:r>
          </w:p>
          <w:p w14:paraId="5B9E74FE" w14:textId="77777777" w:rsidR="00DC0C6A" w:rsidRPr="0061612E" w:rsidRDefault="00DC0C6A" w:rsidP="00DC0C6A">
            <w:pPr>
              <w:numPr>
                <w:ilvl w:val="1"/>
                <w:numId w:val="37"/>
              </w:numPr>
              <w:overflowPunct w:val="0"/>
              <w:contextualSpacing/>
              <w:textAlignment w:val="baseline"/>
              <w:rPr>
                <w:rFonts w:eastAsia="宋体"/>
                <w:szCs w:val="20"/>
                <w:lang w:val="en-GB" w:eastAsia="zh-CN"/>
              </w:rPr>
            </w:pPr>
            <w:r w:rsidRPr="0061612E">
              <w:rPr>
                <w:rFonts w:eastAsia="宋体"/>
                <w:szCs w:val="20"/>
                <w:lang w:val="en-GB" w:eastAsia="zh-CN"/>
              </w:rPr>
              <w:t>FFS: how to determine PUCCH resource</w:t>
            </w:r>
          </w:p>
          <w:p w14:paraId="68FB1860" w14:textId="77777777" w:rsidR="00DC0C6A" w:rsidRPr="0061612E" w:rsidRDefault="00DC0C6A" w:rsidP="00DC0C6A">
            <w:pPr>
              <w:numPr>
                <w:ilvl w:val="0"/>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Alt4: Define combination of NACK-only which corresponds to a specific sequence or a PUCCH transmission. </w:t>
            </w:r>
          </w:p>
          <w:p w14:paraId="03E30E7E" w14:textId="77777777" w:rsidR="00DC0C6A" w:rsidRPr="0061612E" w:rsidRDefault="00DC0C6A" w:rsidP="00DC0C6A">
            <w:pPr>
              <w:numPr>
                <w:ilvl w:val="1"/>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define up to 15 orthogonal PUCCH resources to select from according to combinations of up to 4 TBs with NACK-only feedback, </w:t>
            </w:r>
          </w:p>
          <w:p w14:paraId="38AFB5AA" w14:textId="77777777" w:rsidR="00DC0C6A" w:rsidRPr="0061612E" w:rsidRDefault="00DC0C6A" w:rsidP="00DC0C6A">
            <w:pPr>
              <w:numPr>
                <w:ilvl w:val="2"/>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FFS: The PUCCH slot for the transmission is based on the K1 in the “last DCI” scheduling multicast. </w:t>
            </w:r>
          </w:p>
          <w:p w14:paraId="47D915F2" w14:textId="77777777" w:rsidR="00DC0C6A" w:rsidRPr="0061612E" w:rsidRDefault="00DC0C6A" w:rsidP="00DC0C6A">
            <w:pPr>
              <w:numPr>
                <w:ilvl w:val="2"/>
                <w:numId w:val="37"/>
              </w:numPr>
              <w:overflowPunct w:val="0"/>
              <w:contextualSpacing/>
              <w:textAlignment w:val="baseline"/>
              <w:rPr>
                <w:rFonts w:eastAsia="宋体"/>
                <w:szCs w:val="20"/>
                <w:lang w:val="en-GB" w:eastAsia="zh-CN"/>
              </w:rPr>
            </w:pPr>
            <w:r w:rsidRPr="0061612E">
              <w:rPr>
                <w:rFonts w:eastAsia="宋体"/>
                <w:szCs w:val="20"/>
                <w:lang w:val="en-GB" w:eastAsia="zh-CN"/>
              </w:rPr>
              <w:t>FFS: The PUCCH resource for the transmission is from PUCCH-config configured for NACK-only based feedback according to the mapping between number of TBs with PUCCH resource ID.</w:t>
            </w:r>
          </w:p>
          <w:p w14:paraId="6E2BC0EC" w14:textId="77777777" w:rsidR="00DC0C6A" w:rsidRPr="0061612E" w:rsidRDefault="00DC0C6A" w:rsidP="00DC0C6A">
            <w:pPr>
              <w:numPr>
                <w:ilvl w:val="3"/>
                <w:numId w:val="37"/>
              </w:numPr>
              <w:overflowPunct w:val="0"/>
              <w:contextualSpacing/>
              <w:textAlignment w:val="baseline"/>
              <w:rPr>
                <w:rFonts w:eastAsia="宋体"/>
                <w:szCs w:val="20"/>
                <w:lang w:val="en-GB" w:eastAsia="zh-CN"/>
              </w:rPr>
            </w:pPr>
            <w:r w:rsidRPr="0061612E">
              <w:rPr>
                <w:rFonts w:eastAsia="宋体"/>
                <w:szCs w:val="20"/>
                <w:lang w:val="en-GB" w:eastAsia="zh-CN"/>
              </w:rPr>
              <w:t xml:space="preserve">FFS mapping details. </w:t>
            </w:r>
          </w:p>
          <w:p w14:paraId="1F952009" w14:textId="77777777" w:rsidR="00DC0C6A" w:rsidRPr="0061612E" w:rsidRDefault="00DC0C6A" w:rsidP="00DC0C6A">
            <w:pPr>
              <w:numPr>
                <w:ilvl w:val="3"/>
                <w:numId w:val="37"/>
              </w:numPr>
              <w:overflowPunct w:val="0"/>
              <w:contextualSpacing/>
              <w:textAlignment w:val="baseline"/>
              <w:rPr>
                <w:rFonts w:eastAsia="宋体"/>
                <w:szCs w:val="20"/>
                <w:lang w:val="en-GB" w:eastAsia="zh-CN"/>
              </w:rPr>
            </w:pPr>
            <w:r w:rsidRPr="0061612E">
              <w:rPr>
                <w:rFonts w:eastAsia="宋体"/>
                <w:szCs w:val="20"/>
                <w:lang w:val="en-GB" w:eastAsia="zh-CN"/>
              </w:rPr>
              <w:t>How to determine the number of TBs is discussed separately, e.g., Type-1-like and/or Type-2-like codebook.</w:t>
            </w:r>
          </w:p>
          <w:p w14:paraId="36FACE50" w14:textId="77777777" w:rsidR="00DC0C6A" w:rsidRPr="0061612E" w:rsidRDefault="00DC0C6A" w:rsidP="00DC0C6A">
            <w:pPr>
              <w:numPr>
                <w:ilvl w:val="2"/>
                <w:numId w:val="37"/>
              </w:numPr>
              <w:overflowPunct w:val="0"/>
              <w:contextualSpacing/>
              <w:textAlignment w:val="baseline"/>
              <w:rPr>
                <w:rFonts w:eastAsia="宋体"/>
                <w:szCs w:val="20"/>
                <w:lang w:val="en-GB" w:eastAsia="zh-CN"/>
              </w:rPr>
            </w:pPr>
            <w:r w:rsidRPr="0061612E">
              <w:rPr>
                <w:rFonts w:eastAsia="宋体"/>
                <w:szCs w:val="20"/>
                <w:lang w:val="en-GB" w:eastAsia="zh-CN"/>
              </w:rPr>
              <w:t>FFS: whether this applies to a single G-RNTI or multiple G-RNTIs</w:t>
            </w:r>
          </w:p>
          <w:p w14:paraId="4EC9B31F" w14:textId="77777777" w:rsidR="00DC0C6A" w:rsidRPr="0061612E" w:rsidRDefault="00DC0C6A" w:rsidP="00DC0C6A">
            <w:pPr>
              <w:numPr>
                <w:ilvl w:val="1"/>
                <w:numId w:val="37"/>
              </w:numPr>
              <w:overflowPunct w:val="0"/>
              <w:contextualSpacing/>
              <w:textAlignment w:val="baseline"/>
              <w:rPr>
                <w:rFonts w:eastAsia="宋体"/>
                <w:szCs w:val="20"/>
                <w:lang w:val="en-GB" w:eastAsia="zh-CN"/>
              </w:rPr>
            </w:pPr>
            <w:r w:rsidRPr="0061612E">
              <w:rPr>
                <w:rFonts w:eastAsia="宋体"/>
                <w:szCs w:val="20"/>
                <w:lang w:val="en-GB" w:eastAsia="zh-CN"/>
              </w:rPr>
              <w:t>Alt4 is not supported for more than 4 TBs</w:t>
            </w:r>
          </w:p>
          <w:p w14:paraId="2AE980DB" w14:textId="77777777" w:rsidR="00DC0C6A" w:rsidRPr="0061612E" w:rsidRDefault="00DC0C6A" w:rsidP="00DC0C6A">
            <w:pPr>
              <w:numPr>
                <w:ilvl w:val="0"/>
                <w:numId w:val="37"/>
              </w:numPr>
              <w:overflowPunct w:val="0"/>
              <w:contextualSpacing/>
              <w:textAlignment w:val="baseline"/>
              <w:rPr>
                <w:rFonts w:eastAsia="宋体"/>
                <w:szCs w:val="20"/>
                <w:lang w:val="en-GB" w:eastAsia="zh-CN"/>
              </w:rPr>
            </w:pPr>
            <w:r w:rsidRPr="0061612E">
              <w:rPr>
                <w:rFonts w:eastAsia="宋体"/>
                <w:szCs w:val="20"/>
                <w:lang w:val="en-GB" w:eastAsia="zh-CN"/>
              </w:rPr>
              <w:t>FFS: whether RRC configuration between Alt1 and Alt4 is per G-RNTI or per CFR</w:t>
            </w:r>
          </w:p>
          <w:p w14:paraId="3D8D8224" w14:textId="77777777" w:rsidR="00E57B4B" w:rsidRDefault="00DC0C6A" w:rsidP="00DC0C6A">
            <w:pPr>
              <w:numPr>
                <w:ilvl w:val="0"/>
                <w:numId w:val="37"/>
              </w:numPr>
              <w:overflowPunct w:val="0"/>
              <w:contextualSpacing/>
              <w:textAlignment w:val="baseline"/>
              <w:rPr>
                <w:rFonts w:eastAsia="宋体"/>
                <w:szCs w:val="20"/>
                <w:lang w:val="en-GB" w:eastAsia="zh-CN"/>
              </w:rPr>
            </w:pPr>
            <w:r w:rsidRPr="0061612E">
              <w:rPr>
                <w:rFonts w:eastAsia="宋体"/>
                <w:szCs w:val="20"/>
                <w:lang w:val="en-GB" w:eastAsia="zh-CN"/>
              </w:rPr>
              <w:t>FFS: UE capability</w:t>
            </w:r>
          </w:p>
          <w:p w14:paraId="78C66D26" w14:textId="77777777" w:rsidR="00841CAC" w:rsidRPr="0061612E" w:rsidRDefault="00841CAC" w:rsidP="00841CAC">
            <w:pPr>
              <w:spacing w:line="220" w:lineRule="exact"/>
              <w:rPr>
                <w:rFonts w:eastAsia="宋体"/>
                <w:bCs/>
                <w:szCs w:val="20"/>
                <w:lang w:val="en-GB"/>
              </w:rPr>
            </w:pPr>
            <w:r w:rsidRPr="0061612E">
              <w:rPr>
                <w:rFonts w:eastAsia="宋体"/>
                <w:bCs/>
                <w:szCs w:val="20"/>
                <w:highlight w:val="green"/>
                <w:lang w:val="en-GB"/>
              </w:rPr>
              <w:t>Agreement</w:t>
            </w:r>
          </w:p>
          <w:p w14:paraId="5B4970C5" w14:textId="5E150BA0" w:rsidR="00841CAC" w:rsidRPr="00841CAC" w:rsidRDefault="00841CAC" w:rsidP="00841CAC">
            <w:pPr>
              <w:rPr>
                <w:rFonts w:eastAsia="MS Mincho"/>
                <w:szCs w:val="20"/>
                <w:lang w:val="en-GB"/>
              </w:rPr>
            </w:pPr>
            <w:r w:rsidRPr="0061612E">
              <w:rPr>
                <w:rFonts w:eastAsia="MS Mincho"/>
                <w:szCs w:val="20"/>
                <w:lang w:val="en-GB"/>
              </w:rPr>
              <w:t>Regarding RRC configuring Alt1 or Alt4 (from the previous agreement) for multiplexing more than one NACK-only in the same PUCCH transmission, the configuration is per CFR.</w:t>
            </w:r>
          </w:p>
        </w:tc>
      </w:tr>
    </w:tbl>
    <w:p w14:paraId="5536C062" w14:textId="0FF2597D" w:rsidR="00276FEA" w:rsidRDefault="00C17609" w:rsidP="00831FF8">
      <w:pPr>
        <w:pStyle w:val="a0"/>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or more than one NACK-only feedback in the same PUCCH transmission, either Alt 1 or Alt 4 can be configured for UL feedback report.</w:t>
      </w:r>
      <w:r w:rsidR="0018420A">
        <w:rPr>
          <w:rFonts w:eastAsiaTheme="minorEastAsia"/>
          <w:szCs w:val="20"/>
          <w:lang w:eastAsia="zh-CN"/>
        </w:rPr>
        <w:t xml:space="preserve"> For Alt 1, one legacy issue is how to determine PUCCH resource.</w:t>
      </w:r>
      <w:r w:rsidR="003C3487">
        <w:rPr>
          <w:rFonts w:eastAsiaTheme="minorEastAsia"/>
          <w:szCs w:val="20"/>
          <w:lang w:eastAsia="zh-CN"/>
        </w:rPr>
        <w:t xml:space="preserve"> One possible way is to share the PUCCH resources of unicast PDSCH’s UL feedback. </w:t>
      </w:r>
      <w:proofErr w:type="spellStart"/>
      <w:r w:rsidR="003C3487">
        <w:rPr>
          <w:rFonts w:eastAsiaTheme="minorEastAsia"/>
          <w:szCs w:val="20"/>
          <w:lang w:eastAsia="zh-CN"/>
        </w:rPr>
        <w:t>gNB</w:t>
      </w:r>
      <w:proofErr w:type="spellEnd"/>
      <w:r w:rsidR="003C3487">
        <w:rPr>
          <w:rFonts w:eastAsiaTheme="minorEastAsia"/>
          <w:szCs w:val="20"/>
          <w:lang w:eastAsia="zh-CN"/>
        </w:rPr>
        <w:t xml:space="preserve"> can process proper scheduling to guarantee that multiple NACK-only feedback bits can always transmitted with unicast UL</w:t>
      </w:r>
      <w:r w:rsidR="00A10C96">
        <w:rPr>
          <w:rFonts w:eastAsiaTheme="minorEastAsia"/>
          <w:szCs w:val="20"/>
          <w:lang w:eastAsia="zh-CN"/>
        </w:rPr>
        <w:t xml:space="preserve"> by scheduling them in one overlapped slot.</w:t>
      </w:r>
      <w:r w:rsidR="0068747F">
        <w:rPr>
          <w:rFonts w:eastAsiaTheme="minorEastAsia"/>
          <w:szCs w:val="20"/>
          <w:lang w:eastAsia="zh-CN"/>
        </w:rPr>
        <w:t xml:space="preserve"> Furthermore, it was proposed that dedicated UL resource can be configured for NACK-only feedback</w:t>
      </w:r>
      <w:r w:rsidR="00E14DCB">
        <w:rPr>
          <w:rFonts w:eastAsiaTheme="minorEastAsia"/>
          <w:szCs w:val="20"/>
          <w:lang w:eastAsia="zh-CN"/>
        </w:rPr>
        <w:t xml:space="preserve">s, but it may lead to resource waste when there is no negative feedback. Therefore, PUCCH resource can be determined by </w:t>
      </w:r>
      <w:proofErr w:type="spellStart"/>
      <w:r w:rsidR="00E14DCB">
        <w:rPr>
          <w:rFonts w:eastAsiaTheme="minorEastAsia"/>
          <w:szCs w:val="20"/>
          <w:lang w:eastAsia="zh-CN"/>
        </w:rPr>
        <w:t>gNB’s</w:t>
      </w:r>
      <w:proofErr w:type="spellEnd"/>
      <w:r w:rsidR="00E14DCB">
        <w:rPr>
          <w:rFonts w:eastAsiaTheme="minorEastAsia"/>
          <w:szCs w:val="20"/>
          <w:lang w:eastAsia="zh-CN"/>
        </w:rPr>
        <w:t xml:space="preserve"> implementation with proper scheduling.</w:t>
      </w:r>
    </w:p>
    <w:p w14:paraId="2DF6205C" w14:textId="09CB5E04" w:rsidR="00147D96" w:rsidRDefault="00147D96" w:rsidP="00147D96">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For more than one NACK-only feedback in the same PUCCH transmission with Alt 1, the PUCCH resource can be up to </w:t>
      </w:r>
      <w:proofErr w:type="spellStart"/>
      <w:r>
        <w:rPr>
          <w:rFonts w:eastAsiaTheme="minorEastAsia"/>
          <w:b/>
          <w:i/>
          <w:szCs w:val="20"/>
          <w:lang w:eastAsia="zh-CN"/>
        </w:rPr>
        <w:t>gNB</w:t>
      </w:r>
      <w:proofErr w:type="spellEnd"/>
      <w:r>
        <w:rPr>
          <w:rFonts w:eastAsiaTheme="minorEastAsia"/>
          <w:b/>
          <w:i/>
          <w:szCs w:val="20"/>
          <w:lang w:eastAsia="zh-CN"/>
        </w:rPr>
        <w:t xml:space="preserve"> implementation with proper schedulin</w:t>
      </w:r>
      <w:r w:rsidR="0021510B">
        <w:rPr>
          <w:rFonts w:eastAsiaTheme="minorEastAsia"/>
          <w:b/>
          <w:i/>
          <w:szCs w:val="20"/>
          <w:lang w:eastAsia="zh-CN"/>
        </w:rPr>
        <w:t>g.</w:t>
      </w:r>
    </w:p>
    <w:p w14:paraId="2048CFE6" w14:textId="042CBE00" w:rsidR="00E4588F" w:rsidRDefault="00E4588F" w:rsidP="00E4588F">
      <w:pPr>
        <w:pStyle w:val="a0"/>
        <w:spacing w:beforeLines="50" w:before="120" w:afterLines="50"/>
        <w:rPr>
          <w:rFonts w:eastAsiaTheme="minorEastAsia"/>
          <w:szCs w:val="20"/>
          <w:lang w:eastAsia="zh-CN"/>
        </w:rPr>
      </w:pPr>
      <w:r>
        <w:rPr>
          <w:rFonts w:eastAsiaTheme="minorEastAsia"/>
          <w:szCs w:val="20"/>
          <w:lang w:eastAsia="zh-CN"/>
        </w:rPr>
        <w:t>For Alt 4, while there are multiple DCIs scheduling group-common PDSCHs, the actual PUCCH slot is determined by the last DCI and the K1 indications in previous DCIs can be considered as invalid. On how to determine the number of TBs, Type-1-like codebook design can be considered. Because semi-static codebook can help to differentiate the feedbacks among different TBs, while dynamic codebook cannot. About G-RNTI, a single G-RNTI is supported by considering about the complexity.</w:t>
      </w:r>
    </w:p>
    <w:p w14:paraId="21593931" w14:textId="3F5BCF50" w:rsidR="00E4588F" w:rsidRDefault="00EE6701" w:rsidP="00E4588F">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For more than one NACK-only feedback in the same PUCCH transmission with Alt 4, Type-1-like codebook design can be considered to determine the number of </w:t>
      </w:r>
      <w:proofErr w:type="spellStart"/>
      <w:r>
        <w:rPr>
          <w:rFonts w:eastAsiaTheme="minorEastAsia"/>
          <w:b/>
          <w:i/>
          <w:szCs w:val="20"/>
          <w:lang w:eastAsia="zh-CN"/>
        </w:rPr>
        <w:t>TBs.</w:t>
      </w:r>
      <w:proofErr w:type="spellEnd"/>
    </w:p>
    <w:p w14:paraId="402CF4C6" w14:textId="31216E46" w:rsidR="0029207B" w:rsidRDefault="0029207B" w:rsidP="00E4588F">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Alt 4 is applied to a single G-RNTI.</w:t>
      </w:r>
    </w:p>
    <w:p w14:paraId="4EFC6199" w14:textId="58982833" w:rsidR="00632D12" w:rsidRDefault="00677CFC" w:rsidP="00831FF8">
      <w:pPr>
        <w:pStyle w:val="a0"/>
        <w:spacing w:beforeLines="50" w:before="120" w:afterLines="50"/>
        <w:rPr>
          <w:rFonts w:eastAsiaTheme="minorEastAsia"/>
          <w:szCs w:val="20"/>
          <w:lang w:eastAsia="zh-CN"/>
        </w:rPr>
      </w:pPr>
      <w:r>
        <w:rPr>
          <w:rFonts w:eastAsiaTheme="minorEastAsia"/>
          <w:szCs w:val="20"/>
          <w:lang w:eastAsia="zh-CN"/>
        </w:rPr>
        <w:t xml:space="preserve">For configuration, Alt 1 and Alt 4 can be configured per CFR rather than per G-RNTI. If it is configured according to each G-RNTI, </w:t>
      </w:r>
      <w:r w:rsidR="004062FD">
        <w:rPr>
          <w:rFonts w:eastAsiaTheme="minorEastAsia"/>
          <w:szCs w:val="20"/>
          <w:lang w:eastAsia="zh-CN"/>
        </w:rPr>
        <w:t xml:space="preserve">multiple MBS sessions with different G-RNTIs may occurs with </w:t>
      </w:r>
      <w:proofErr w:type="spellStart"/>
      <w:r w:rsidR="004062FD">
        <w:rPr>
          <w:rFonts w:eastAsiaTheme="minorEastAsia"/>
          <w:szCs w:val="20"/>
          <w:lang w:eastAsia="zh-CN"/>
        </w:rPr>
        <w:t>TDMed</w:t>
      </w:r>
      <w:proofErr w:type="spellEnd"/>
      <w:r w:rsidR="004062FD">
        <w:rPr>
          <w:rFonts w:eastAsiaTheme="minorEastAsia"/>
          <w:szCs w:val="20"/>
          <w:lang w:eastAsia="zh-CN"/>
        </w:rPr>
        <w:t xml:space="preserve"> GC-PDSCHs to the group of UEs but with different UL feedback alternatives. From a UE’s perspective, UE has to process different multiplexing scheme based on different G-RNTIs. From network’s perspective, </w:t>
      </w:r>
      <w:proofErr w:type="spellStart"/>
      <w:r w:rsidR="004062FD">
        <w:rPr>
          <w:rFonts w:eastAsiaTheme="minorEastAsia"/>
          <w:szCs w:val="20"/>
          <w:lang w:eastAsia="zh-CN"/>
        </w:rPr>
        <w:t>gNB</w:t>
      </w:r>
      <w:proofErr w:type="spellEnd"/>
      <w:r w:rsidR="004062FD">
        <w:rPr>
          <w:rFonts w:eastAsiaTheme="minorEastAsia"/>
          <w:szCs w:val="20"/>
          <w:lang w:eastAsia="zh-CN"/>
        </w:rPr>
        <w:t xml:space="preserve"> may have to guarantee and optimize the transmissions between unicast PDSCH and group-common PDSCH, which dramatically increase the system’s complexity</w:t>
      </w:r>
      <w:r w:rsidR="00160125">
        <w:rPr>
          <w:rFonts w:eastAsiaTheme="minorEastAsia"/>
          <w:szCs w:val="20"/>
          <w:lang w:eastAsia="zh-CN"/>
        </w:rPr>
        <w:t xml:space="preserve"> and burden.</w:t>
      </w:r>
    </w:p>
    <w:p w14:paraId="4D2A5FCA" w14:textId="0A7FF441" w:rsidR="00CA0029" w:rsidRDefault="00CA0029" w:rsidP="00CA0029">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Alt 1 and Alt 4 should be configured by RRC configuration per CFR.</w:t>
      </w:r>
    </w:p>
    <w:p w14:paraId="2A845C59" w14:textId="77777777" w:rsidR="00B257F4" w:rsidRPr="007E3D91" w:rsidRDefault="00B257F4" w:rsidP="00B257F4">
      <w:pPr>
        <w:pStyle w:val="a0"/>
        <w:spacing w:beforeLines="50" w:before="120" w:afterLines="50"/>
        <w:rPr>
          <w:rFonts w:eastAsiaTheme="minorEastAsia"/>
          <w:b/>
          <w:i/>
          <w:szCs w:val="20"/>
          <w:lang w:eastAsia="zh-CN"/>
        </w:rPr>
      </w:pPr>
    </w:p>
    <w:p w14:paraId="31887166" w14:textId="4C64FE0A" w:rsidR="00A2535F" w:rsidRPr="00CD7D0D" w:rsidRDefault="00F35FC5" w:rsidP="00CD7D0D">
      <w:pPr>
        <w:pStyle w:val="20"/>
        <w:numPr>
          <w:ilvl w:val="1"/>
          <w:numId w:val="9"/>
        </w:numPr>
        <w:spacing w:after="120"/>
        <w:rPr>
          <w:rFonts w:eastAsiaTheme="minorEastAsia"/>
          <w:sz w:val="22"/>
          <w:szCs w:val="20"/>
        </w:rPr>
      </w:pPr>
      <w:r>
        <w:rPr>
          <w:rFonts w:eastAsiaTheme="minorEastAsia" w:hint="eastAsia"/>
          <w:sz w:val="22"/>
          <w:szCs w:val="20"/>
        </w:rPr>
        <w:lastRenderedPageBreak/>
        <w:t>C</w:t>
      </w:r>
      <w:r>
        <w:rPr>
          <w:rFonts w:eastAsiaTheme="minorEastAsia"/>
          <w:sz w:val="22"/>
          <w:szCs w:val="20"/>
        </w:rPr>
        <w:t>odebook generation</w:t>
      </w:r>
    </w:p>
    <w:tbl>
      <w:tblPr>
        <w:tblStyle w:val="aa"/>
        <w:tblW w:w="0" w:type="auto"/>
        <w:tblLook w:val="04A0" w:firstRow="1" w:lastRow="0" w:firstColumn="1" w:lastColumn="0" w:noHBand="0" w:noVBand="1"/>
      </w:tblPr>
      <w:tblGrid>
        <w:gridCol w:w="9736"/>
      </w:tblGrid>
      <w:tr w:rsidR="00CD7D0D" w14:paraId="6F9A84ED" w14:textId="77777777" w:rsidTr="00CD7D0D">
        <w:tc>
          <w:tcPr>
            <w:tcW w:w="9736" w:type="dxa"/>
          </w:tcPr>
          <w:p w14:paraId="15EA699E" w14:textId="77777777" w:rsidR="00CD7D0D" w:rsidRPr="0061612E" w:rsidRDefault="00CD7D0D" w:rsidP="00CD7D0D">
            <w:pPr>
              <w:rPr>
                <w:rFonts w:eastAsia="Batang"/>
                <w:szCs w:val="20"/>
                <w:highlight w:val="green"/>
                <w:lang w:val="en-GB" w:eastAsia="zh-CN"/>
              </w:rPr>
            </w:pPr>
            <w:r w:rsidRPr="0061612E">
              <w:rPr>
                <w:rFonts w:eastAsia="Batang"/>
                <w:szCs w:val="20"/>
                <w:highlight w:val="green"/>
                <w:lang w:val="en-GB" w:eastAsia="zh-CN"/>
              </w:rPr>
              <w:t>Agreement</w:t>
            </w:r>
          </w:p>
          <w:p w14:paraId="5CE28D11" w14:textId="77777777" w:rsidR="00CD7D0D" w:rsidRPr="0061612E" w:rsidRDefault="00CD7D0D" w:rsidP="00CD7D0D">
            <w:pPr>
              <w:rPr>
                <w:rFonts w:eastAsia="Batang"/>
                <w:szCs w:val="20"/>
                <w:lang w:val="en-GB" w:eastAsia="zh-CN"/>
              </w:rPr>
            </w:pPr>
            <w:r w:rsidRPr="0061612E">
              <w:rPr>
                <w:rFonts w:eastAsia="Batang"/>
                <w:szCs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7A4AA7A1" w14:textId="77777777" w:rsidR="00CD7D0D" w:rsidRPr="0061612E" w:rsidRDefault="00CD7D0D" w:rsidP="00CD7D0D">
            <w:pPr>
              <w:numPr>
                <w:ilvl w:val="0"/>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FFS between the 4 alternatives below:</w:t>
            </w:r>
          </w:p>
          <w:p w14:paraId="1D0DBF41" w14:textId="77777777" w:rsidR="00CD7D0D" w:rsidRPr="0061612E" w:rsidRDefault="00CD7D0D" w:rsidP="00CD7D0D">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Alt1: UE will report NACK for the G-CS-RNTI with HARQ-ACK disabled regardless of decoding results of corresponding PDSCH.</w:t>
            </w:r>
          </w:p>
          <w:p w14:paraId="336EEC84" w14:textId="77777777" w:rsidR="00CD7D0D" w:rsidRPr="0061612E" w:rsidRDefault="00CD7D0D" w:rsidP="00CD7D0D">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Alt2: UE will report ACK/NACK for the G-CS-RNTI with HARQ-ACK disabled regardless of decoding results of corresponding PDSCH.</w:t>
            </w:r>
          </w:p>
          <w:p w14:paraId="41745DDE" w14:textId="77777777" w:rsidR="00CD7D0D" w:rsidRPr="0061612E" w:rsidRDefault="00CD7D0D" w:rsidP="00CD7D0D">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 xml:space="preserve">Alt3: UE is not expected to be configured with G-RNTI with HARQ-ACK enabled by RRC signalling and G-CS-RNTI with HARQ-ACK enabled by RRC signalling. </w:t>
            </w:r>
          </w:p>
          <w:p w14:paraId="750F5995" w14:textId="77777777" w:rsidR="00CD7D0D" w:rsidRDefault="00CD7D0D" w:rsidP="00CD7D0D">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61612E">
              <w:rPr>
                <w:rFonts w:eastAsia="宋体"/>
                <w:szCs w:val="20"/>
                <w:lang w:val="en-GB" w:eastAsia="zh-CN"/>
              </w:rPr>
              <w:t>Alt4: UE does not report any HARQ-ACK information for G-CS-RNTI with HARQ-ACK feedback disabled by RRC.</w:t>
            </w:r>
          </w:p>
          <w:p w14:paraId="7613C5DC" w14:textId="539E2572" w:rsidR="00CD7D0D" w:rsidRPr="00CD7D0D" w:rsidRDefault="00CD7D0D" w:rsidP="00CD7D0D">
            <w:pPr>
              <w:numPr>
                <w:ilvl w:val="1"/>
                <w:numId w:val="47"/>
              </w:numPr>
              <w:overflowPunct w:val="0"/>
              <w:autoSpaceDE w:val="0"/>
              <w:autoSpaceDN w:val="0"/>
              <w:adjustRightInd w:val="0"/>
              <w:spacing w:after="180"/>
              <w:contextualSpacing/>
              <w:textAlignment w:val="baseline"/>
              <w:rPr>
                <w:rFonts w:eastAsia="宋体"/>
                <w:szCs w:val="20"/>
                <w:lang w:val="en-GB" w:eastAsia="zh-CN"/>
              </w:rPr>
            </w:pPr>
            <w:r w:rsidRPr="00CD7D0D">
              <w:rPr>
                <w:rFonts w:eastAsia="宋体"/>
                <w:szCs w:val="20"/>
                <w:lang w:val="en-GB" w:eastAsia="zh-CN"/>
              </w:rPr>
              <w:t>Other alternatives are not precluded.</w:t>
            </w:r>
          </w:p>
        </w:tc>
      </w:tr>
    </w:tbl>
    <w:p w14:paraId="040B1F97" w14:textId="51C1AB77" w:rsidR="00CD7D0D" w:rsidRDefault="009211BA" w:rsidP="00CC5ED1">
      <w:pPr>
        <w:pStyle w:val="ac"/>
        <w:spacing w:beforeLines="50" w:before="120" w:afterLines="50" w:after="120"/>
        <w:jc w:val="both"/>
        <w:rPr>
          <w:rFonts w:eastAsiaTheme="minorEastAsia"/>
          <w:szCs w:val="20"/>
          <w:lang w:eastAsia="zh-CN"/>
        </w:rPr>
      </w:pPr>
      <w:r>
        <w:rPr>
          <w:rFonts w:eastAsiaTheme="minorEastAsia"/>
          <w:szCs w:val="20"/>
          <w:lang w:eastAsia="zh-CN"/>
        </w:rPr>
        <w:t>One legacy issue on the Type-1 codebook generation is how to report ACK/NACK when HARQ is enabled for dynamic scheduling while it is disabled for SPS</w:t>
      </w:r>
      <w:r w:rsidR="00A6481C">
        <w:rPr>
          <w:rFonts w:eastAsiaTheme="minorEastAsia"/>
          <w:szCs w:val="20"/>
          <w:lang w:eastAsia="zh-CN"/>
        </w:rPr>
        <w:t xml:space="preserve">, and 4 alternatives were left for down-selection. </w:t>
      </w:r>
      <w:r w:rsidR="00226CD1">
        <w:rPr>
          <w:rFonts w:eastAsiaTheme="minorEastAsia"/>
          <w:szCs w:val="20"/>
          <w:lang w:eastAsia="zh-CN"/>
        </w:rPr>
        <w:t>Semi-static codebook should be fixed size in order to solve the issue of DCI missing.</w:t>
      </w:r>
      <w:r w:rsidR="00143B68">
        <w:rPr>
          <w:rFonts w:eastAsiaTheme="minorEastAsia"/>
          <w:szCs w:val="20"/>
          <w:lang w:eastAsia="zh-CN"/>
        </w:rPr>
        <w:t xml:space="preserve"> If UE anyway needs to report ACK or NACK to </w:t>
      </w:r>
      <w:proofErr w:type="spellStart"/>
      <w:r w:rsidR="00143B68">
        <w:rPr>
          <w:rFonts w:eastAsiaTheme="minorEastAsia"/>
          <w:szCs w:val="20"/>
          <w:lang w:eastAsia="zh-CN"/>
        </w:rPr>
        <w:t>gNB</w:t>
      </w:r>
      <w:proofErr w:type="spellEnd"/>
      <w:r w:rsidR="00143B68">
        <w:rPr>
          <w:rFonts w:eastAsiaTheme="minorEastAsia"/>
          <w:szCs w:val="20"/>
          <w:lang w:eastAsia="zh-CN"/>
        </w:rPr>
        <w:t xml:space="preserve">, </w:t>
      </w:r>
      <w:r w:rsidR="00A84D26">
        <w:rPr>
          <w:rFonts w:eastAsiaTheme="minorEastAsia"/>
          <w:szCs w:val="20"/>
          <w:lang w:eastAsia="zh-CN"/>
        </w:rPr>
        <w:t>reporting NACK seems having potential benefit to improving network decoding UCI accuracy. For NR MBS, the codebook design should also consider about complexity and impact on unicast services. Therefore, Alt 4 is slightly preferred that UE report nothing for this case.</w:t>
      </w:r>
    </w:p>
    <w:p w14:paraId="2E4BBCDE" w14:textId="0B28829A" w:rsidR="00AA7B20" w:rsidRDefault="00D319FB" w:rsidP="00AA7B20">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Type-1 codebook generation, Alt 4 is supported that UE does not report any HARQ-ACK information for G-CS-RNTI with HARQ-ACK feedback disabled by RRC.</w:t>
      </w:r>
    </w:p>
    <w:p w14:paraId="181C5808" w14:textId="77777777" w:rsidR="00CF2BFB" w:rsidRPr="0004493A" w:rsidRDefault="00CF2BFB" w:rsidP="00CC5ED1">
      <w:pPr>
        <w:pStyle w:val="a0"/>
        <w:spacing w:beforeLines="50" w:before="120" w:afterLines="50"/>
        <w:rPr>
          <w:rFonts w:eastAsiaTheme="minorEastAsia"/>
          <w:b/>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3317217C"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 xml:space="preserve">In this contribution, </w:t>
      </w:r>
      <w:r w:rsidR="00C60726" w:rsidRPr="000A02E2">
        <w:rPr>
          <w:rFonts w:eastAsiaTheme="minorEastAsia"/>
          <w:szCs w:val="22"/>
          <w:lang w:eastAsia="zh-CN"/>
        </w:rPr>
        <w:t>the</w:t>
      </w:r>
      <w:r w:rsidR="0028227D">
        <w:rPr>
          <w:rFonts w:eastAsiaTheme="minorEastAsia"/>
          <w:szCs w:val="22"/>
          <w:lang w:eastAsia="zh-CN"/>
        </w:rPr>
        <w:t xml:space="preserve"> remaining issues of</w:t>
      </w:r>
      <w:r w:rsidR="00C60726" w:rsidRPr="000A02E2">
        <w:rPr>
          <w:rFonts w:eastAsiaTheme="minorEastAsia"/>
          <w:szCs w:val="22"/>
          <w:lang w:eastAsia="zh-CN"/>
        </w:rPr>
        <w:t xml:space="preserve"> </w:t>
      </w:r>
      <w:r w:rsidR="00CD7D0D">
        <w:rPr>
          <w:rFonts w:eastAsiaTheme="minorEastAsia"/>
          <w:szCs w:val="22"/>
          <w:lang w:eastAsia="zh-CN"/>
        </w:rPr>
        <w:t>UL feedback on reliability improvement</w:t>
      </w:r>
      <w:r w:rsidR="00C60726" w:rsidRPr="000A02E2">
        <w:rPr>
          <w:rFonts w:eastAsiaTheme="minorEastAsia"/>
          <w:szCs w:val="22"/>
          <w:lang w:eastAsia="zh-CN"/>
        </w:rPr>
        <w:t xml:space="preserve"> mechanism </w:t>
      </w:r>
      <w:r w:rsidR="009B2A67">
        <w:rPr>
          <w:rFonts w:eastAsiaTheme="minorEastAsia"/>
          <w:szCs w:val="22"/>
          <w:lang w:eastAsia="zh-CN"/>
        </w:rPr>
        <w:t>are</w:t>
      </w:r>
      <w:r w:rsidR="00C60726" w:rsidRPr="000A02E2">
        <w:rPr>
          <w:rFonts w:eastAsiaTheme="minorEastAsia"/>
          <w:szCs w:val="22"/>
          <w:lang w:eastAsia="zh-CN"/>
        </w:rPr>
        <w:t xml:space="preserve"> discussed for RRC_CONNECTED UEs, and the proposals are</w:t>
      </w:r>
      <w:r w:rsidR="00EE7B8E" w:rsidRPr="000A02E2">
        <w:rPr>
          <w:rFonts w:eastAsiaTheme="minorEastAsia"/>
          <w:szCs w:val="22"/>
          <w:lang w:eastAsia="zh-CN"/>
        </w:rPr>
        <w:t xml:space="preserve"> as follows:</w:t>
      </w:r>
    </w:p>
    <w:p w14:paraId="5ED585C2" w14:textId="77777777" w:rsidR="00337345" w:rsidRDefault="00337345" w:rsidP="00337345">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 xml:space="preserve">For more than one NACK-only feedback in the same PUCCH transmission with Alt 1, the PUCCH resource can be up to </w:t>
      </w:r>
      <w:proofErr w:type="spellStart"/>
      <w:r>
        <w:rPr>
          <w:rFonts w:eastAsiaTheme="minorEastAsia"/>
          <w:b/>
          <w:i/>
          <w:szCs w:val="20"/>
          <w:lang w:eastAsia="zh-CN"/>
        </w:rPr>
        <w:t>gNB</w:t>
      </w:r>
      <w:proofErr w:type="spellEnd"/>
      <w:r>
        <w:rPr>
          <w:rFonts w:eastAsiaTheme="minorEastAsia"/>
          <w:b/>
          <w:i/>
          <w:szCs w:val="20"/>
          <w:lang w:eastAsia="zh-CN"/>
        </w:rPr>
        <w:t xml:space="preserve"> implementation with proper scheduling.</w:t>
      </w:r>
    </w:p>
    <w:p w14:paraId="0A3CEF8B" w14:textId="77777777" w:rsidR="00337345" w:rsidRDefault="00337345" w:rsidP="00337345">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 xml:space="preserve">For more than one NACK-only feedback in the same PUCCH transmission with Alt 4, Type-1-like codebook design can be considered to determine the number of </w:t>
      </w:r>
      <w:proofErr w:type="spellStart"/>
      <w:r>
        <w:rPr>
          <w:rFonts w:eastAsiaTheme="minorEastAsia"/>
          <w:b/>
          <w:i/>
          <w:szCs w:val="20"/>
          <w:lang w:eastAsia="zh-CN"/>
        </w:rPr>
        <w:t>TBs.</w:t>
      </w:r>
      <w:proofErr w:type="spellEnd"/>
    </w:p>
    <w:p w14:paraId="5EBE671C" w14:textId="77777777" w:rsidR="00337345" w:rsidRDefault="00337345" w:rsidP="00337345">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Alt 4 is applied to a single G-RNTI.</w:t>
      </w:r>
    </w:p>
    <w:p w14:paraId="47C9D1AA" w14:textId="77777777" w:rsidR="00337345" w:rsidRDefault="00337345" w:rsidP="00337345">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Alt 1 and Alt 4 should be configured by RRC configuration per CFR.</w:t>
      </w:r>
    </w:p>
    <w:p w14:paraId="28D2D396" w14:textId="77777777" w:rsidR="00337345" w:rsidRDefault="00337345" w:rsidP="00337345">
      <w:pPr>
        <w:pStyle w:val="a0"/>
        <w:numPr>
          <w:ilvl w:val="0"/>
          <w:numId w:val="48"/>
        </w:numPr>
        <w:spacing w:beforeLines="50" w:before="120" w:afterLines="50"/>
        <w:rPr>
          <w:rFonts w:eastAsiaTheme="minorEastAsia"/>
          <w:b/>
          <w:i/>
          <w:szCs w:val="20"/>
          <w:lang w:eastAsia="zh-CN"/>
        </w:rPr>
      </w:pPr>
      <w:r>
        <w:rPr>
          <w:rFonts w:eastAsiaTheme="minorEastAsia"/>
          <w:b/>
          <w:i/>
          <w:szCs w:val="20"/>
          <w:lang w:eastAsia="zh-CN"/>
        </w:rPr>
        <w:t>For Type-1 codebook generation, Alt 4 is supported that UE does not report any HARQ-ACK information for G-CS-RNTI with HARQ-ACK feedback disabled by RRC.</w:t>
      </w:r>
    </w:p>
    <w:p w14:paraId="166AB93F" w14:textId="77777777" w:rsidR="00B74982" w:rsidRPr="00337345" w:rsidRDefault="00B74982"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4" w:name="OLE_LINK1"/>
      <w:bookmarkStart w:id="5" w:name="OLE_LINK2"/>
      <w:r w:rsidRPr="006103B9">
        <w:rPr>
          <w:rFonts w:eastAsia="MS Mincho" w:hint="eastAsia"/>
          <w:kern w:val="0"/>
          <w:lang w:eastAsia="en-US"/>
        </w:rPr>
        <w:t>R</w:t>
      </w:r>
      <w:r w:rsidRPr="006103B9">
        <w:rPr>
          <w:rFonts w:eastAsia="MS Mincho"/>
          <w:kern w:val="0"/>
          <w:lang w:eastAsia="en-US"/>
        </w:rPr>
        <w:t>eference</w:t>
      </w:r>
    </w:p>
    <w:p w14:paraId="785DF1F3" w14:textId="1EE4C9CE"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CD0395">
        <w:rPr>
          <w:rFonts w:ascii="Times New Roman" w:eastAsiaTheme="minorEastAsia" w:hAnsi="Times New Roman" w:cs="Times New Roman"/>
          <w:sz w:val="20"/>
          <w:szCs w:val="22"/>
        </w:rPr>
        <w:t>8</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CD0395">
        <w:rPr>
          <w:rFonts w:ascii="Times New Roman" w:eastAsiaTheme="minorEastAsia" w:hAnsi="Times New Roman" w:cs="Times New Roman" w:hint="eastAsia"/>
          <w:sz w:val="20"/>
          <w:szCs w:val="22"/>
        </w:rPr>
        <w:t>February</w:t>
      </w:r>
      <w:r w:rsidR="00CD0395">
        <w:rPr>
          <w:rFonts w:ascii="Times New Roman" w:eastAsiaTheme="minorEastAsia" w:hAnsi="Times New Roman" w:cs="Times New Roman"/>
          <w:sz w:val="20"/>
          <w:szCs w:val="22"/>
        </w:rPr>
        <w:t xml:space="preserve"> 21</w:t>
      </w:r>
      <w:r w:rsidR="00CD0395" w:rsidRPr="00CD0395">
        <w:rPr>
          <w:rFonts w:ascii="Times New Roman" w:eastAsiaTheme="minorEastAsia" w:hAnsi="Times New Roman" w:cs="Times New Roman"/>
          <w:sz w:val="20"/>
          <w:szCs w:val="22"/>
          <w:vertAlign w:val="superscript"/>
        </w:rPr>
        <w:t>st</w:t>
      </w:r>
      <w:r w:rsidR="00CD0395">
        <w:rPr>
          <w:rFonts w:ascii="Times New Roman" w:eastAsiaTheme="minorEastAsia" w:hAnsi="Times New Roman" w:cs="Times New Roman"/>
          <w:sz w:val="20"/>
          <w:szCs w:val="22"/>
        </w:rPr>
        <w:t xml:space="preserve"> </w:t>
      </w:r>
      <w:r w:rsidR="00A4186F" w:rsidRPr="000A02E2">
        <w:rPr>
          <w:rFonts w:ascii="Times New Roman" w:eastAsiaTheme="minorEastAsia" w:hAnsi="Times New Roman" w:cs="Times New Roman"/>
          <w:sz w:val="20"/>
          <w:szCs w:val="22"/>
        </w:rPr>
        <w:t xml:space="preserve">– </w:t>
      </w:r>
      <w:r w:rsidR="00CD0395">
        <w:rPr>
          <w:rFonts w:ascii="Times New Roman" w:eastAsiaTheme="minorEastAsia" w:hAnsi="Times New Roman" w:cs="Times New Roman"/>
          <w:sz w:val="20"/>
          <w:szCs w:val="22"/>
        </w:rPr>
        <w:t>March 3</w:t>
      </w:r>
      <w:r w:rsidR="00CD0395" w:rsidRPr="00CD0395">
        <w:rPr>
          <w:rFonts w:ascii="Times New Roman" w:eastAsiaTheme="minorEastAsia" w:hAnsi="Times New Roman" w:cs="Times New Roman"/>
          <w:sz w:val="20"/>
          <w:szCs w:val="22"/>
          <w:vertAlign w:val="superscript"/>
        </w:rPr>
        <w:t>rd</w:t>
      </w:r>
      <w:bookmarkStart w:id="6" w:name="_GoBack"/>
      <w:bookmarkEnd w:id="6"/>
      <w:r w:rsidR="00CD0395">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D42131">
        <w:rPr>
          <w:rFonts w:ascii="Times New Roman" w:eastAsiaTheme="minorEastAsia" w:hAnsi="Times New Roman" w:cs="Times New Roman"/>
          <w:sz w:val="20"/>
          <w:szCs w:val="22"/>
        </w:rPr>
        <w:t>2</w:t>
      </w:r>
      <w:r w:rsidR="00962CB0" w:rsidRPr="000A02E2">
        <w:rPr>
          <w:rFonts w:ascii="Times New Roman" w:eastAsia="Batang" w:hAnsi="Times New Roman" w:cs="Times New Roman"/>
          <w:sz w:val="20"/>
          <w:szCs w:val="22"/>
        </w:rPr>
        <w:t>.</w:t>
      </w:r>
    </w:p>
    <w:bookmarkEnd w:id="4"/>
    <w:bookmarkEnd w:id="5"/>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AA115" w14:textId="77777777" w:rsidR="00296722" w:rsidRDefault="00296722">
      <w:r>
        <w:separator/>
      </w:r>
    </w:p>
  </w:endnote>
  <w:endnote w:type="continuationSeparator" w:id="0">
    <w:p w14:paraId="0641ADA5" w14:textId="77777777" w:rsidR="00296722" w:rsidRDefault="0029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D59DF" w14:textId="77777777" w:rsidR="00296722" w:rsidRDefault="00296722">
      <w:r>
        <w:separator/>
      </w:r>
    </w:p>
  </w:footnote>
  <w:footnote w:type="continuationSeparator" w:id="0">
    <w:p w14:paraId="4F2A4396" w14:textId="77777777" w:rsidR="00296722" w:rsidRDefault="0029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7F1B1A"/>
    <w:multiLevelType w:val="hybridMultilevel"/>
    <w:tmpl w:val="B7C0C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425BE"/>
    <w:multiLevelType w:val="hybridMultilevel"/>
    <w:tmpl w:val="08727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2BE250B"/>
    <w:multiLevelType w:val="hybridMultilevel"/>
    <w:tmpl w:val="BF745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E50A29"/>
    <w:multiLevelType w:val="hybridMultilevel"/>
    <w:tmpl w:val="F540586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D75BE"/>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31717E"/>
    <w:multiLevelType w:val="hybridMultilevel"/>
    <w:tmpl w:val="8ED4D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9"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1C9B"/>
    <w:multiLevelType w:val="hybridMultilevel"/>
    <w:tmpl w:val="4F0E282C"/>
    <w:lvl w:ilvl="0" w:tplc="3C2E44E0">
      <w:start w:val="1"/>
      <w:numFmt w:val="bullet"/>
      <w:lvlText w:val=""/>
      <w:lvlJc w:val="left"/>
      <w:pPr>
        <w:ind w:left="420" w:hanging="420"/>
      </w:pPr>
      <w:rPr>
        <w:rFonts w:ascii="Wingdings" w:hAnsi="Wingdings" w:hint="default"/>
      </w:rPr>
    </w:lvl>
    <w:lvl w:ilvl="1" w:tplc="D33E8274">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0F0C54"/>
    <w:multiLevelType w:val="hybridMultilevel"/>
    <w:tmpl w:val="645CB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634071"/>
    <w:multiLevelType w:val="hybridMultilevel"/>
    <w:tmpl w:val="F610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957320"/>
    <w:multiLevelType w:val="hybridMultilevel"/>
    <w:tmpl w:val="71E03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43163C"/>
    <w:multiLevelType w:val="hybridMultilevel"/>
    <w:tmpl w:val="6BDA214A"/>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F063B2"/>
    <w:multiLevelType w:val="hybridMultilevel"/>
    <w:tmpl w:val="C00E4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632487"/>
    <w:multiLevelType w:val="hybridMultilevel"/>
    <w:tmpl w:val="3046378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58552F"/>
    <w:multiLevelType w:val="hybridMultilevel"/>
    <w:tmpl w:val="68E22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7145E7"/>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0821A1C"/>
    <w:multiLevelType w:val="hybridMultilevel"/>
    <w:tmpl w:val="A86CD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CD70AD"/>
    <w:multiLevelType w:val="hybridMultilevel"/>
    <w:tmpl w:val="BC0E0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6B09A9"/>
    <w:multiLevelType w:val="hybridMultilevel"/>
    <w:tmpl w:val="877E7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5D65F6"/>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FB578A"/>
    <w:multiLevelType w:val="hybridMultilevel"/>
    <w:tmpl w:val="39E8DEE4"/>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937CA"/>
    <w:multiLevelType w:val="hybridMultilevel"/>
    <w:tmpl w:val="0E0074DC"/>
    <w:lvl w:ilvl="0" w:tplc="8190F2AA">
      <w:numFmt w:val="bullet"/>
      <w:lvlText w:val="•"/>
      <w:lvlJc w:val="left"/>
      <w:pPr>
        <w:ind w:left="420" w:hanging="420"/>
      </w:pPr>
      <w:rPr>
        <w:rFonts w:ascii="宋体" w:eastAsia="宋体" w:hAnsi="宋体"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45"/>
  </w:num>
  <w:num w:numId="3">
    <w:abstractNumId w:val="41"/>
  </w:num>
  <w:num w:numId="4">
    <w:abstractNumId w:val="27"/>
  </w:num>
  <w:num w:numId="5">
    <w:abstractNumId w:val="0"/>
  </w:num>
  <w:num w:numId="6">
    <w:abstractNumId w:val="33"/>
  </w:num>
  <w:num w:numId="7">
    <w:abstractNumId w:val="38"/>
  </w:num>
  <w:num w:numId="8">
    <w:abstractNumId w:val="39"/>
  </w:num>
  <w:num w:numId="9">
    <w:abstractNumId w:val="18"/>
  </w:num>
  <w:num w:numId="10">
    <w:abstractNumId w:val="47"/>
  </w:num>
  <w:num w:numId="11">
    <w:abstractNumId w:val="8"/>
  </w:num>
  <w:num w:numId="12">
    <w:abstractNumId w:val="16"/>
  </w:num>
  <w:num w:numId="13">
    <w:abstractNumId w:val="26"/>
  </w:num>
  <w:num w:numId="14">
    <w:abstractNumId w:val="2"/>
  </w:num>
  <w:num w:numId="15">
    <w:abstractNumId w:val="3"/>
  </w:num>
  <w:num w:numId="16">
    <w:abstractNumId w:val="12"/>
  </w:num>
  <w:num w:numId="17">
    <w:abstractNumId w:val="43"/>
  </w:num>
  <w:num w:numId="18">
    <w:abstractNumId w:val="9"/>
  </w:num>
  <w:num w:numId="19">
    <w:abstractNumId w:val="13"/>
  </w:num>
  <w:num w:numId="20">
    <w:abstractNumId w:val="40"/>
  </w:num>
  <w:num w:numId="21">
    <w:abstractNumId w:val="35"/>
  </w:num>
  <w:num w:numId="22">
    <w:abstractNumId w:val="30"/>
  </w:num>
  <w:num w:numId="23">
    <w:abstractNumId w:val="6"/>
  </w:num>
  <w:num w:numId="24">
    <w:abstractNumId w:val="1"/>
  </w:num>
  <w:num w:numId="25">
    <w:abstractNumId w:val="28"/>
  </w:num>
  <w:num w:numId="26">
    <w:abstractNumId w:val="20"/>
  </w:num>
  <w:num w:numId="27">
    <w:abstractNumId w:val="37"/>
  </w:num>
  <w:num w:numId="28">
    <w:abstractNumId w:val="25"/>
  </w:num>
  <w:num w:numId="29">
    <w:abstractNumId w:val="10"/>
  </w:num>
  <w:num w:numId="30">
    <w:abstractNumId w:val="23"/>
  </w:num>
  <w:num w:numId="31">
    <w:abstractNumId w:val="44"/>
  </w:num>
  <w:num w:numId="32">
    <w:abstractNumId w:val="46"/>
  </w:num>
  <w:num w:numId="33">
    <w:abstractNumId w:val="21"/>
  </w:num>
  <w:num w:numId="34">
    <w:abstractNumId w:val="7"/>
  </w:num>
  <w:num w:numId="35">
    <w:abstractNumId w:val="15"/>
  </w:num>
  <w:num w:numId="36">
    <w:abstractNumId w:val="32"/>
  </w:num>
  <w:num w:numId="37">
    <w:abstractNumId w:val="4"/>
  </w:num>
  <w:num w:numId="38">
    <w:abstractNumId w:val="17"/>
  </w:num>
  <w:num w:numId="39">
    <w:abstractNumId w:val="29"/>
  </w:num>
  <w:num w:numId="40">
    <w:abstractNumId w:val="11"/>
  </w:num>
  <w:num w:numId="41">
    <w:abstractNumId w:val="24"/>
  </w:num>
  <w:num w:numId="42">
    <w:abstractNumId w:val="22"/>
  </w:num>
  <w:num w:numId="43">
    <w:abstractNumId w:val="36"/>
  </w:num>
  <w:num w:numId="44">
    <w:abstractNumId w:val="34"/>
  </w:num>
  <w:num w:numId="45">
    <w:abstractNumId w:val="31"/>
  </w:num>
  <w:num w:numId="46">
    <w:abstractNumId w:val="5"/>
  </w:num>
  <w:num w:numId="47">
    <w:abstractNumId w:val="19"/>
  </w:num>
  <w:num w:numId="4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50"/>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CC"/>
    <w:rsid w:val="000E7FDC"/>
    <w:rsid w:val="000F000D"/>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1"/>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70C"/>
    <w:rsid w:val="00107891"/>
    <w:rsid w:val="00107ABF"/>
    <w:rsid w:val="001102B4"/>
    <w:rsid w:val="00110343"/>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D96"/>
    <w:rsid w:val="00147E06"/>
    <w:rsid w:val="00147F54"/>
    <w:rsid w:val="00150132"/>
    <w:rsid w:val="00150363"/>
    <w:rsid w:val="001503FB"/>
    <w:rsid w:val="00150483"/>
    <w:rsid w:val="0015057A"/>
    <w:rsid w:val="001508AA"/>
    <w:rsid w:val="001508CC"/>
    <w:rsid w:val="00150ABA"/>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164E"/>
    <w:rsid w:val="00171755"/>
    <w:rsid w:val="0017220E"/>
    <w:rsid w:val="00172389"/>
    <w:rsid w:val="00172896"/>
    <w:rsid w:val="001730A5"/>
    <w:rsid w:val="0017346E"/>
    <w:rsid w:val="0017348D"/>
    <w:rsid w:val="00173642"/>
    <w:rsid w:val="00173649"/>
    <w:rsid w:val="00173DA0"/>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73F"/>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C4"/>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0D5"/>
    <w:rsid w:val="00270A3C"/>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30"/>
    <w:rsid w:val="00276B7E"/>
    <w:rsid w:val="00276FEA"/>
    <w:rsid w:val="00277723"/>
    <w:rsid w:val="002778BE"/>
    <w:rsid w:val="00277977"/>
    <w:rsid w:val="00277986"/>
    <w:rsid w:val="00277E86"/>
    <w:rsid w:val="0028059C"/>
    <w:rsid w:val="002805A9"/>
    <w:rsid w:val="00280663"/>
    <w:rsid w:val="00280761"/>
    <w:rsid w:val="00280A70"/>
    <w:rsid w:val="00280AB7"/>
    <w:rsid w:val="00280C80"/>
    <w:rsid w:val="0028135F"/>
    <w:rsid w:val="002814C3"/>
    <w:rsid w:val="002815FB"/>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F3"/>
    <w:rsid w:val="00287E99"/>
    <w:rsid w:val="0029009E"/>
    <w:rsid w:val="00290598"/>
    <w:rsid w:val="00290807"/>
    <w:rsid w:val="00290B39"/>
    <w:rsid w:val="00290E88"/>
    <w:rsid w:val="002911A8"/>
    <w:rsid w:val="002919FE"/>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E5"/>
    <w:rsid w:val="0029783A"/>
    <w:rsid w:val="00297959"/>
    <w:rsid w:val="00297C0A"/>
    <w:rsid w:val="00297E28"/>
    <w:rsid w:val="00297E3B"/>
    <w:rsid w:val="00297E9A"/>
    <w:rsid w:val="002A045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203"/>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3DB"/>
    <w:rsid w:val="0032671D"/>
    <w:rsid w:val="00326962"/>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2CD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E87"/>
    <w:rsid w:val="00351B06"/>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4875"/>
    <w:rsid w:val="0037499D"/>
    <w:rsid w:val="00374CD3"/>
    <w:rsid w:val="00374D43"/>
    <w:rsid w:val="0037512B"/>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3DA"/>
    <w:rsid w:val="003D5441"/>
    <w:rsid w:val="003D5760"/>
    <w:rsid w:val="003D58F7"/>
    <w:rsid w:val="003D5E7C"/>
    <w:rsid w:val="003D5ED8"/>
    <w:rsid w:val="003D6067"/>
    <w:rsid w:val="003D61D9"/>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3D62"/>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8BD"/>
    <w:rsid w:val="004709D4"/>
    <w:rsid w:val="00471311"/>
    <w:rsid w:val="004713D1"/>
    <w:rsid w:val="00471676"/>
    <w:rsid w:val="00471873"/>
    <w:rsid w:val="00471989"/>
    <w:rsid w:val="00472148"/>
    <w:rsid w:val="0047252C"/>
    <w:rsid w:val="004728A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47B"/>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3F1"/>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793"/>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661"/>
    <w:rsid w:val="00506B95"/>
    <w:rsid w:val="00506BC6"/>
    <w:rsid w:val="00506BF3"/>
    <w:rsid w:val="005073FE"/>
    <w:rsid w:val="0050746B"/>
    <w:rsid w:val="00507762"/>
    <w:rsid w:val="00507B3E"/>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4CA"/>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BE"/>
    <w:rsid w:val="00573395"/>
    <w:rsid w:val="005733DF"/>
    <w:rsid w:val="005737FE"/>
    <w:rsid w:val="00573CFC"/>
    <w:rsid w:val="00574034"/>
    <w:rsid w:val="00574BC0"/>
    <w:rsid w:val="00574F55"/>
    <w:rsid w:val="005756A8"/>
    <w:rsid w:val="005761C7"/>
    <w:rsid w:val="00576416"/>
    <w:rsid w:val="00576451"/>
    <w:rsid w:val="005767C9"/>
    <w:rsid w:val="005768B8"/>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5B9"/>
    <w:rsid w:val="005B3731"/>
    <w:rsid w:val="005B39A2"/>
    <w:rsid w:val="005B411B"/>
    <w:rsid w:val="005B4390"/>
    <w:rsid w:val="005B46A1"/>
    <w:rsid w:val="005B4D62"/>
    <w:rsid w:val="005B4DA5"/>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6A4"/>
    <w:rsid w:val="005C35F1"/>
    <w:rsid w:val="005C36FC"/>
    <w:rsid w:val="005C3F38"/>
    <w:rsid w:val="005C3F42"/>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7A"/>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CB2"/>
    <w:rsid w:val="005E420A"/>
    <w:rsid w:val="005E44F5"/>
    <w:rsid w:val="005E4CC0"/>
    <w:rsid w:val="005E4D83"/>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D12"/>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15"/>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7F"/>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21"/>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E1F"/>
    <w:rsid w:val="00744F15"/>
    <w:rsid w:val="00744F6A"/>
    <w:rsid w:val="007451F1"/>
    <w:rsid w:val="0074550A"/>
    <w:rsid w:val="00745A20"/>
    <w:rsid w:val="00745FD6"/>
    <w:rsid w:val="00746019"/>
    <w:rsid w:val="00746A59"/>
    <w:rsid w:val="00746E56"/>
    <w:rsid w:val="00746E92"/>
    <w:rsid w:val="0074709B"/>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DD3"/>
    <w:rsid w:val="00762FB7"/>
    <w:rsid w:val="0076302F"/>
    <w:rsid w:val="007634E1"/>
    <w:rsid w:val="0076368F"/>
    <w:rsid w:val="007638A4"/>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A"/>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953"/>
    <w:rsid w:val="007B7B26"/>
    <w:rsid w:val="007B7CD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4E6F"/>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1FF8"/>
    <w:rsid w:val="0083239F"/>
    <w:rsid w:val="008323D7"/>
    <w:rsid w:val="0083273B"/>
    <w:rsid w:val="00832A15"/>
    <w:rsid w:val="00832AF7"/>
    <w:rsid w:val="00832B22"/>
    <w:rsid w:val="00832B8B"/>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C6A"/>
    <w:rsid w:val="00850EB2"/>
    <w:rsid w:val="00850EE0"/>
    <w:rsid w:val="008511C7"/>
    <w:rsid w:val="00851222"/>
    <w:rsid w:val="008512E5"/>
    <w:rsid w:val="008513E2"/>
    <w:rsid w:val="008519BF"/>
    <w:rsid w:val="00851CC8"/>
    <w:rsid w:val="008521FD"/>
    <w:rsid w:val="0085227E"/>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68A"/>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58D"/>
    <w:rsid w:val="0087761C"/>
    <w:rsid w:val="00877A07"/>
    <w:rsid w:val="00877DC1"/>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DB3"/>
    <w:rsid w:val="008C2E83"/>
    <w:rsid w:val="008C3320"/>
    <w:rsid w:val="008C33CF"/>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3061"/>
    <w:rsid w:val="009230F2"/>
    <w:rsid w:val="009231D7"/>
    <w:rsid w:val="0092340E"/>
    <w:rsid w:val="0092362D"/>
    <w:rsid w:val="009238EA"/>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30"/>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A1D"/>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5A0"/>
    <w:rsid w:val="009D697A"/>
    <w:rsid w:val="009D69C9"/>
    <w:rsid w:val="009D6C8C"/>
    <w:rsid w:val="009D6DE4"/>
    <w:rsid w:val="009D72F5"/>
    <w:rsid w:val="009D7A54"/>
    <w:rsid w:val="009D7C2E"/>
    <w:rsid w:val="009D7DA9"/>
    <w:rsid w:val="009E084D"/>
    <w:rsid w:val="009E0B2D"/>
    <w:rsid w:val="009E0F3A"/>
    <w:rsid w:val="009E18E1"/>
    <w:rsid w:val="009E1931"/>
    <w:rsid w:val="009E1CD9"/>
    <w:rsid w:val="009E2202"/>
    <w:rsid w:val="009E2C97"/>
    <w:rsid w:val="009E2E68"/>
    <w:rsid w:val="009E34B6"/>
    <w:rsid w:val="009E38F4"/>
    <w:rsid w:val="009E3999"/>
    <w:rsid w:val="009E39A2"/>
    <w:rsid w:val="009E414B"/>
    <w:rsid w:val="009E41E5"/>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C96"/>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942"/>
    <w:rsid w:val="00A168D4"/>
    <w:rsid w:val="00A16C62"/>
    <w:rsid w:val="00A16E22"/>
    <w:rsid w:val="00A16F85"/>
    <w:rsid w:val="00A17046"/>
    <w:rsid w:val="00A1746E"/>
    <w:rsid w:val="00A17BA9"/>
    <w:rsid w:val="00A17BE1"/>
    <w:rsid w:val="00A203DC"/>
    <w:rsid w:val="00A206C2"/>
    <w:rsid w:val="00A20970"/>
    <w:rsid w:val="00A2099F"/>
    <w:rsid w:val="00A20A3C"/>
    <w:rsid w:val="00A20C33"/>
    <w:rsid w:val="00A2102C"/>
    <w:rsid w:val="00A21486"/>
    <w:rsid w:val="00A21AE2"/>
    <w:rsid w:val="00A21AE4"/>
    <w:rsid w:val="00A21DE4"/>
    <w:rsid w:val="00A2293B"/>
    <w:rsid w:val="00A22B97"/>
    <w:rsid w:val="00A22C0A"/>
    <w:rsid w:val="00A22F6E"/>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680"/>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81C"/>
    <w:rsid w:val="00A64ECE"/>
    <w:rsid w:val="00A64F27"/>
    <w:rsid w:val="00A65001"/>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720"/>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80"/>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0DF"/>
    <w:rsid w:val="00AA1135"/>
    <w:rsid w:val="00AA1251"/>
    <w:rsid w:val="00AA125B"/>
    <w:rsid w:val="00AA17C9"/>
    <w:rsid w:val="00AA1B07"/>
    <w:rsid w:val="00AA1B14"/>
    <w:rsid w:val="00AA1D68"/>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B12"/>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545"/>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9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49"/>
    <w:rsid w:val="00B241BB"/>
    <w:rsid w:val="00B244A4"/>
    <w:rsid w:val="00B245C8"/>
    <w:rsid w:val="00B246DB"/>
    <w:rsid w:val="00B24DD0"/>
    <w:rsid w:val="00B24E7A"/>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718"/>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982"/>
    <w:rsid w:val="00B74C22"/>
    <w:rsid w:val="00B7555A"/>
    <w:rsid w:val="00B758CC"/>
    <w:rsid w:val="00B7594B"/>
    <w:rsid w:val="00B75BA3"/>
    <w:rsid w:val="00B75FB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115"/>
    <w:rsid w:val="00C205CF"/>
    <w:rsid w:val="00C20BCF"/>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4E64"/>
    <w:rsid w:val="00C451CC"/>
    <w:rsid w:val="00C45AF4"/>
    <w:rsid w:val="00C45D6D"/>
    <w:rsid w:val="00C45F0C"/>
    <w:rsid w:val="00C463BE"/>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75"/>
    <w:rsid w:val="00C86C80"/>
    <w:rsid w:val="00C86FFC"/>
    <w:rsid w:val="00C87111"/>
    <w:rsid w:val="00C90346"/>
    <w:rsid w:val="00C90527"/>
    <w:rsid w:val="00C9088C"/>
    <w:rsid w:val="00C90CD7"/>
    <w:rsid w:val="00C90E5A"/>
    <w:rsid w:val="00C911D7"/>
    <w:rsid w:val="00C915A8"/>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32"/>
    <w:rsid w:val="00C96058"/>
    <w:rsid w:val="00C96076"/>
    <w:rsid w:val="00C96B55"/>
    <w:rsid w:val="00C972B5"/>
    <w:rsid w:val="00C9767B"/>
    <w:rsid w:val="00C97916"/>
    <w:rsid w:val="00C97DD2"/>
    <w:rsid w:val="00C97E02"/>
    <w:rsid w:val="00CA0029"/>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0BC"/>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A2B"/>
    <w:rsid w:val="00CE2C31"/>
    <w:rsid w:val="00CE2CA3"/>
    <w:rsid w:val="00CE2E9F"/>
    <w:rsid w:val="00CE3242"/>
    <w:rsid w:val="00CE32C0"/>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038"/>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DF6"/>
    <w:rsid w:val="00D24EBF"/>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3AB"/>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A8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137"/>
    <w:rsid w:val="00E07511"/>
    <w:rsid w:val="00E078DC"/>
    <w:rsid w:val="00E07CF7"/>
    <w:rsid w:val="00E07E8E"/>
    <w:rsid w:val="00E07F89"/>
    <w:rsid w:val="00E10171"/>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88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B4B"/>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5FAC"/>
    <w:rsid w:val="00E66031"/>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07"/>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4AF"/>
    <w:rsid w:val="00E8751D"/>
    <w:rsid w:val="00E8767B"/>
    <w:rsid w:val="00E876EB"/>
    <w:rsid w:val="00E87A20"/>
    <w:rsid w:val="00E87E35"/>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F008E"/>
    <w:rsid w:val="00EF052B"/>
    <w:rsid w:val="00EF0557"/>
    <w:rsid w:val="00EF05BC"/>
    <w:rsid w:val="00EF0726"/>
    <w:rsid w:val="00EF07EE"/>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2E7F"/>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5BC"/>
    <w:rsid w:val="00F67B4D"/>
    <w:rsid w:val="00F67DCD"/>
    <w:rsid w:val="00F67F01"/>
    <w:rsid w:val="00F7028C"/>
    <w:rsid w:val="00F70545"/>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2F3"/>
    <w:rsid w:val="00FB540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CE5C6-CE86-4C6E-BA74-EFD8D60D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2354</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4</cp:revision>
  <cp:lastPrinted>2007-08-28T02:45:00Z</cp:lastPrinted>
  <dcterms:created xsi:type="dcterms:W3CDTF">2022-04-25T08:31:00Z</dcterms:created>
  <dcterms:modified xsi:type="dcterms:W3CDTF">2022-04-25T08:36:00Z</dcterms:modified>
</cp:coreProperties>
</file>