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1658C00C"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9A4F3D">
        <w:rPr>
          <w:rFonts w:ascii="Times New Roman" w:eastAsia="宋体" w:hAnsi="Times New Roman"/>
          <w:sz w:val="22"/>
          <w:szCs w:val="22"/>
          <w:lang w:eastAsia="zh-CN"/>
        </w:rPr>
        <w:t>9</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353B8A">
        <w:rPr>
          <w:rFonts w:ascii="Times New Roman" w:eastAsia="宋体" w:hAnsi="Times New Roman" w:hint="eastAsia"/>
          <w:sz w:val="22"/>
          <w:szCs w:val="22"/>
          <w:lang w:eastAsia="zh-CN"/>
        </w:rPr>
        <w:t>R1-</w:t>
      </w:r>
      <w:r w:rsidR="00943AE6" w:rsidRPr="00943AE6">
        <w:rPr>
          <w:rFonts w:ascii="Times New Roman" w:eastAsia="宋体" w:hAnsi="Times New Roman"/>
          <w:sz w:val="22"/>
          <w:szCs w:val="22"/>
          <w:lang w:eastAsia="zh-CN"/>
        </w:rPr>
        <w:t>2203972</w:t>
      </w:r>
    </w:p>
    <w:p w14:paraId="2E00548F" w14:textId="5B31B588" w:rsidR="00FE2AFD" w:rsidRPr="009A4F3D" w:rsidRDefault="00F07DDD" w:rsidP="00FE2AFD">
      <w:pPr>
        <w:pStyle w:val="a5"/>
        <w:tabs>
          <w:tab w:val="left" w:pos="1800"/>
        </w:tabs>
        <w:ind w:left="1800" w:hanging="1800"/>
        <w:rPr>
          <w:rFonts w:ascii="Times New Roman" w:eastAsia="宋体" w:hAnsi="Times New Roman"/>
          <w:sz w:val="22"/>
          <w:szCs w:val="22"/>
          <w:lang w:eastAsia="zh-CN"/>
        </w:rPr>
      </w:pPr>
      <w:r w:rsidRPr="000C4C86">
        <w:rPr>
          <w:rFonts w:ascii="Times New Roman" w:eastAsia="宋体" w:hAnsi="Times New Roman"/>
          <w:sz w:val="22"/>
          <w:szCs w:val="22"/>
          <w:lang w:eastAsia="zh-CN"/>
        </w:rPr>
        <w:t xml:space="preserve">e-Meeting, </w:t>
      </w:r>
      <w:r w:rsidR="009A4F3D" w:rsidRPr="009A4F3D">
        <w:rPr>
          <w:rFonts w:ascii="Times New Roman" w:hAnsi="Times New Roman"/>
          <w:sz w:val="22"/>
          <w:szCs w:val="22"/>
        </w:rPr>
        <w:t>May 9th – 20th, 2022</w:t>
      </w:r>
    </w:p>
    <w:p w14:paraId="5DB8B190"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1180C352"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13D1EABF" w14:textId="11F97D48"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611392">
        <w:rPr>
          <w:rFonts w:ascii="Times New Roman" w:hAnsi="Times New Roman"/>
          <w:sz w:val="22"/>
          <w:szCs w:val="22"/>
        </w:rPr>
        <w:t xml:space="preserve">Remaining </w:t>
      </w:r>
      <w:r w:rsidR="00A26259" w:rsidRPr="00A26259">
        <w:rPr>
          <w:rFonts w:ascii="Times New Roman" w:hAnsi="Times New Roman" w:hint="eastAsia"/>
          <w:sz w:val="22"/>
          <w:szCs w:val="22"/>
        </w:rPr>
        <w:t>essential</w:t>
      </w:r>
      <w:r w:rsidR="00A26259">
        <w:rPr>
          <w:rFonts w:ascii="Times New Roman" w:hAnsi="Times New Roman"/>
          <w:sz w:val="22"/>
          <w:szCs w:val="22"/>
        </w:rPr>
        <w:t xml:space="preserve"> </w:t>
      </w:r>
      <w:r w:rsidR="00611392">
        <w:rPr>
          <w:rFonts w:ascii="Times New Roman" w:hAnsi="Times New Roman"/>
          <w:sz w:val="22"/>
          <w:szCs w:val="22"/>
        </w:rPr>
        <w:t>issues on i</w:t>
      </w:r>
      <w:r w:rsidR="00612FA3" w:rsidRPr="00612FA3">
        <w:rPr>
          <w:rFonts w:ascii="Times New Roman" w:hAnsi="Times New Roman"/>
          <w:sz w:val="22"/>
          <w:szCs w:val="22"/>
        </w:rPr>
        <w:t xml:space="preserve">nter-UE </w:t>
      </w:r>
      <w:r w:rsidR="00611392">
        <w:rPr>
          <w:rFonts w:ascii="Times New Roman" w:hAnsi="Times New Roman"/>
          <w:sz w:val="22"/>
          <w:szCs w:val="22"/>
        </w:rPr>
        <w:t>c</w:t>
      </w:r>
      <w:r w:rsidR="00612FA3" w:rsidRPr="00612FA3">
        <w:rPr>
          <w:rFonts w:ascii="Times New Roman" w:hAnsi="Times New Roman"/>
          <w:sz w:val="22"/>
          <w:szCs w:val="22"/>
        </w:rPr>
        <w:t>oordination</w:t>
      </w:r>
    </w:p>
    <w:p w14:paraId="77275F93" w14:textId="72020B0D"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11</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3C8A8177"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A0938C9"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01AC6E59" w14:textId="329A8A7E" w:rsidR="00634123" w:rsidRDefault="00BC5F3A" w:rsidP="00BD7884">
      <w:pPr>
        <w:spacing w:afterLines="50" w:after="120"/>
        <w:rPr>
          <w:color w:val="000000"/>
          <w:szCs w:val="20"/>
        </w:rPr>
      </w:pPr>
      <w:r>
        <w:rPr>
          <w:rFonts w:eastAsia="宋体"/>
          <w:sz w:val="22"/>
          <w:szCs w:val="22"/>
          <w:lang w:eastAsia="zh-CN"/>
        </w:rPr>
        <w:t>In RAN#</w:t>
      </w:r>
      <w:r w:rsidR="00634123">
        <w:rPr>
          <w:rFonts w:eastAsia="宋体"/>
          <w:sz w:val="22"/>
          <w:szCs w:val="22"/>
          <w:lang w:eastAsia="zh-CN"/>
        </w:rPr>
        <w:t>95</w:t>
      </w:r>
      <w:r>
        <w:rPr>
          <w:rFonts w:eastAsia="宋体"/>
          <w:sz w:val="22"/>
          <w:szCs w:val="22"/>
          <w:lang w:eastAsia="zh-CN"/>
        </w:rPr>
        <w:t xml:space="preserve">-e </w:t>
      </w:r>
      <w:r w:rsidR="00634123">
        <w:rPr>
          <w:rFonts w:eastAsia="宋体"/>
          <w:sz w:val="22"/>
          <w:szCs w:val="22"/>
          <w:lang w:eastAsia="zh-CN"/>
        </w:rPr>
        <w:t xml:space="preserve">the status of </w:t>
      </w:r>
      <w:r w:rsidR="00634123" w:rsidRPr="00634123">
        <w:rPr>
          <w:rFonts w:eastAsia="宋体"/>
          <w:sz w:val="22"/>
          <w:szCs w:val="22"/>
          <w:lang w:eastAsia="zh-CN"/>
        </w:rPr>
        <w:t xml:space="preserve">WI NR sidelink enhancement </w:t>
      </w:r>
      <w:r w:rsidR="00634123">
        <w:rPr>
          <w:rFonts w:eastAsia="宋体"/>
          <w:sz w:val="22"/>
          <w:szCs w:val="22"/>
          <w:lang w:eastAsia="zh-CN"/>
        </w:rPr>
        <w:t>was discussed with the conclusion that the c</w:t>
      </w:r>
      <w:r w:rsidR="00634123">
        <w:rPr>
          <w:color w:val="000000"/>
          <w:szCs w:val="20"/>
        </w:rPr>
        <w:t>ore part WI is completed</w:t>
      </w:r>
      <w:r w:rsidR="00E562C0">
        <w:rPr>
          <w:rFonts w:ascii="宋体" w:eastAsia="宋体" w:hAnsi="宋体" w:cs="宋体"/>
          <w:color w:val="000000"/>
          <w:szCs w:val="20"/>
          <w:lang w:eastAsia="zh-CN"/>
        </w:rPr>
        <w:t xml:space="preserve">, </w:t>
      </w:r>
      <w:r w:rsidR="00634123">
        <w:rPr>
          <w:rFonts w:eastAsia="宋体"/>
          <w:sz w:val="22"/>
          <w:szCs w:val="22"/>
          <w:lang w:eastAsia="zh-CN"/>
        </w:rPr>
        <w:t>and f</w:t>
      </w:r>
      <w:r w:rsidR="00634123" w:rsidRPr="00634123">
        <w:rPr>
          <w:rFonts w:eastAsia="宋体"/>
          <w:sz w:val="22"/>
          <w:szCs w:val="22"/>
          <w:lang w:eastAsia="zh-CN"/>
        </w:rPr>
        <w:t>ollowing issues are to be handled as part of RAN1 maintenance work</w:t>
      </w:r>
      <w:r w:rsidR="00981117">
        <w:rPr>
          <w:rFonts w:eastAsia="宋体"/>
          <w:sz w:val="22"/>
          <w:szCs w:val="22"/>
          <w:lang w:eastAsia="zh-CN"/>
        </w:rPr>
        <w:fldChar w:fldCharType="begin"/>
      </w:r>
      <w:r w:rsidR="00981117">
        <w:rPr>
          <w:rFonts w:eastAsia="宋体"/>
          <w:sz w:val="22"/>
          <w:szCs w:val="22"/>
          <w:lang w:eastAsia="zh-CN"/>
        </w:rPr>
        <w:instrText xml:space="preserve"> REF _Ref54270577 \r \h </w:instrText>
      </w:r>
      <w:r w:rsidR="00981117">
        <w:rPr>
          <w:rFonts w:eastAsia="宋体"/>
          <w:sz w:val="22"/>
          <w:szCs w:val="22"/>
          <w:lang w:eastAsia="zh-CN"/>
        </w:rPr>
      </w:r>
      <w:r w:rsidR="00981117">
        <w:rPr>
          <w:rFonts w:eastAsia="宋体"/>
          <w:sz w:val="22"/>
          <w:szCs w:val="22"/>
          <w:lang w:eastAsia="zh-CN"/>
        </w:rPr>
        <w:fldChar w:fldCharType="separate"/>
      </w:r>
      <w:r w:rsidR="005B018D">
        <w:rPr>
          <w:rFonts w:eastAsia="宋体"/>
          <w:sz w:val="22"/>
          <w:szCs w:val="22"/>
          <w:lang w:eastAsia="zh-CN"/>
        </w:rPr>
        <w:t>[1]</w:t>
      </w:r>
      <w:r w:rsidR="00981117">
        <w:rPr>
          <w:rFonts w:eastAsia="宋体"/>
          <w:sz w:val="22"/>
          <w:szCs w:val="22"/>
          <w:lang w:eastAsia="zh-CN"/>
        </w:rPr>
        <w:fldChar w:fldCharType="end"/>
      </w:r>
      <w:r w:rsidR="00F72FFA">
        <w:rPr>
          <w:rFonts w:eastAsia="宋体"/>
          <w:sz w:val="22"/>
          <w:szCs w:val="22"/>
          <w:lang w:eastAsia="zh-CN"/>
        </w:rPr>
        <w:t>:</w:t>
      </w:r>
    </w:p>
    <w:p w14:paraId="38E2B353" w14:textId="77777777" w:rsidR="00634123" w:rsidRPr="00C14E4D" w:rsidRDefault="00634123" w:rsidP="00634123">
      <w:pPr>
        <w:pStyle w:val="af8"/>
        <w:widowControl w:val="0"/>
        <w:numPr>
          <w:ilvl w:val="0"/>
          <w:numId w:val="48"/>
        </w:numPr>
        <w:ind w:firstLineChars="0"/>
        <w:jc w:val="both"/>
        <w:rPr>
          <w:rFonts w:ascii="Times New Roman" w:eastAsiaTheme="minorEastAsia" w:hAnsi="Times New Roman"/>
          <w:sz w:val="20"/>
          <w:szCs w:val="20"/>
          <w:lang w:eastAsia="ko-KR"/>
        </w:rPr>
      </w:pPr>
      <w:r w:rsidRPr="00C14E4D">
        <w:rPr>
          <w:rFonts w:ascii="Times New Roman" w:eastAsiaTheme="minorEastAsia" w:hAnsi="Times New Roman"/>
          <w:sz w:val="20"/>
          <w:szCs w:val="20"/>
          <w:lang w:eastAsia="ko-KR"/>
        </w:rPr>
        <w:t>Finalization of UE-B’s behavior when it receives both preferred resource set and non-preferred resource set from the same UE-A or different UE-As</w:t>
      </w:r>
    </w:p>
    <w:p w14:paraId="6C0651D1" w14:textId="77777777" w:rsidR="00634123" w:rsidRPr="00C14E4D" w:rsidRDefault="00634123" w:rsidP="00634123">
      <w:pPr>
        <w:pStyle w:val="af8"/>
        <w:widowControl w:val="0"/>
        <w:numPr>
          <w:ilvl w:val="0"/>
          <w:numId w:val="48"/>
        </w:numPr>
        <w:ind w:firstLineChars="0"/>
        <w:jc w:val="both"/>
        <w:rPr>
          <w:rFonts w:ascii="Times New Roman" w:eastAsiaTheme="minorEastAsia" w:hAnsi="Times New Roman"/>
          <w:sz w:val="20"/>
          <w:szCs w:val="20"/>
          <w:lang w:eastAsia="ko-KR"/>
        </w:rPr>
      </w:pPr>
      <w:r w:rsidRPr="00C14E4D">
        <w:rPr>
          <w:rFonts w:ascii="Times New Roman" w:eastAsiaTheme="minorEastAsia" w:hAnsi="Times New Roman"/>
          <w:sz w:val="20"/>
          <w:szCs w:val="20"/>
          <w:lang w:eastAsia="ko-KR"/>
        </w:rPr>
        <w:t>Finalization of relationship between start/end slots of resource selection window used for sidelink transmission carrying inter-UE coordination information and start/end slots of resource selection window for determining the set of resources</w:t>
      </w:r>
    </w:p>
    <w:p w14:paraId="5162542A" w14:textId="2497453D" w:rsidR="004013DF" w:rsidRPr="00CF7C7D" w:rsidRDefault="000E1EEE" w:rsidP="00BD7884">
      <w:pPr>
        <w:wordWrap w:val="0"/>
        <w:spacing w:beforeLines="50" w:before="120"/>
        <w:rPr>
          <w:rFonts w:eastAsiaTheme="minorEastAsia"/>
          <w:sz w:val="22"/>
          <w:szCs w:val="22"/>
          <w:lang w:eastAsia="zh-CN"/>
        </w:rPr>
      </w:pPr>
      <w:r w:rsidRPr="00CF7C7D">
        <w:rPr>
          <w:rFonts w:eastAsiaTheme="minorEastAsia" w:hint="eastAsia"/>
          <w:sz w:val="22"/>
          <w:szCs w:val="22"/>
          <w:lang w:eastAsia="zh-CN"/>
        </w:rPr>
        <w:t>I</w:t>
      </w:r>
      <w:r w:rsidRPr="00CF7C7D">
        <w:rPr>
          <w:rFonts w:eastAsiaTheme="minorEastAsia"/>
          <w:sz w:val="22"/>
          <w:szCs w:val="22"/>
          <w:lang w:eastAsia="zh-CN"/>
        </w:rPr>
        <w:t xml:space="preserve">n this paper we </w:t>
      </w:r>
      <w:r w:rsidR="00634123">
        <w:rPr>
          <w:rFonts w:eastAsiaTheme="minorEastAsia"/>
          <w:sz w:val="22"/>
          <w:szCs w:val="22"/>
          <w:lang w:eastAsia="zh-CN"/>
        </w:rPr>
        <w:t xml:space="preserve">will </w:t>
      </w:r>
      <w:r w:rsidRPr="00CF7C7D">
        <w:rPr>
          <w:rFonts w:eastAsiaTheme="minorEastAsia"/>
          <w:sz w:val="22"/>
          <w:szCs w:val="22"/>
          <w:lang w:eastAsia="zh-CN"/>
        </w:rPr>
        <w:t>discuss</w:t>
      </w:r>
      <w:r w:rsidR="00A8713D">
        <w:rPr>
          <w:rFonts w:eastAsiaTheme="minorEastAsia"/>
          <w:sz w:val="22"/>
          <w:szCs w:val="22"/>
          <w:lang w:eastAsia="zh-CN"/>
        </w:rPr>
        <w:t xml:space="preserve"> </w:t>
      </w:r>
      <w:r w:rsidR="00634123">
        <w:rPr>
          <w:rFonts w:eastAsiaTheme="minorEastAsia"/>
          <w:sz w:val="22"/>
          <w:szCs w:val="22"/>
          <w:lang w:eastAsia="zh-CN"/>
        </w:rPr>
        <w:t>the 2 remaining open issues</w:t>
      </w:r>
      <w:r w:rsidRPr="00CF7C7D">
        <w:rPr>
          <w:rFonts w:eastAsiaTheme="minorEastAsia"/>
          <w:sz w:val="22"/>
          <w:szCs w:val="22"/>
          <w:lang w:eastAsia="zh-CN"/>
        </w:rPr>
        <w:t>.</w:t>
      </w:r>
    </w:p>
    <w:p w14:paraId="44439D7C" w14:textId="77777777" w:rsidR="0056208C" w:rsidRPr="00F85DB0" w:rsidRDefault="00C3351E" w:rsidP="00814456">
      <w:pPr>
        <w:pStyle w:val="1"/>
        <w:rPr>
          <w:sz w:val="26"/>
          <w:szCs w:val="26"/>
        </w:rPr>
      </w:pPr>
      <w:r>
        <w:rPr>
          <w:sz w:val="26"/>
          <w:szCs w:val="26"/>
        </w:rPr>
        <w:t>Discussion</w:t>
      </w:r>
    </w:p>
    <w:p w14:paraId="6A489AD9" w14:textId="2CCF6DB0" w:rsidR="00175C2E" w:rsidRPr="00175C2E" w:rsidRDefault="00564440" w:rsidP="00BD7884">
      <w:pPr>
        <w:spacing w:beforeLines="50" w:before="120" w:afterLines="50" w:after="120"/>
        <w:rPr>
          <w:rFonts w:ascii="Times" w:eastAsiaTheme="minorEastAsia" w:hAnsi="Times" w:cs="Times"/>
          <w:sz w:val="22"/>
          <w:szCs w:val="22"/>
          <w:lang w:eastAsia="zh-CN"/>
        </w:rPr>
      </w:pPr>
      <w:r w:rsidRPr="00564440">
        <w:rPr>
          <w:rFonts w:ascii="Times" w:eastAsia="Batang" w:hAnsi="Times" w:cs="Times" w:hint="eastAsia"/>
          <w:sz w:val="22"/>
          <w:szCs w:val="22"/>
          <w:lang w:eastAsia="x-none"/>
        </w:rPr>
        <w:t>I</w:t>
      </w:r>
      <w:r w:rsidRPr="00564440">
        <w:rPr>
          <w:rFonts w:ascii="Times" w:eastAsia="Batang" w:hAnsi="Times" w:cs="Times"/>
          <w:sz w:val="22"/>
          <w:szCs w:val="22"/>
          <w:lang w:eastAsia="x-none"/>
        </w:rPr>
        <w:t xml:space="preserve">n </w:t>
      </w:r>
      <w:r w:rsidR="00EC428A">
        <w:rPr>
          <w:rFonts w:ascii="Times" w:eastAsia="Batang" w:hAnsi="Times" w:cs="Times"/>
          <w:sz w:val="22"/>
          <w:szCs w:val="22"/>
          <w:lang w:eastAsia="x-none"/>
        </w:rPr>
        <w:t>RAN1#108bis-e following agreements were achieved for the case of UE</w:t>
      </w:r>
      <w:r w:rsidR="0078130E">
        <w:rPr>
          <w:rFonts w:ascii="Times" w:eastAsia="Batang" w:hAnsi="Times" w:cs="Times"/>
          <w:sz w:val="22"/>
          <w:szCs w:val="22"/>
          <w:lang w:eastAsia="x-none"/>
        </w:rPr>
        <w:t>-B</w:t>
      </w:r>
      <w:r w:rsidR="00EC428A">
        <w:rPr>
          <w:rFonts w:ascii="Times" w:eastAsia="Batang" w:hAnsi="Times" w:cs="Times"/>
          <w:sz w:val="22"/>
          <w:szCs w:val="22"/>
          <w:lang w:eastAsia="x-none"/>
        </w:rPr>
        <w:t xml:space="preserve"> </w:t>
      </w:r>
      <w:r w:rsidR="00EC428A" w:rsidRPr="00C14E4D">
        <w:rPr>
          <w:rFonts w:eastAsiaTheme="minorEastAsia"/>
          <w:szCs w:val="20"/>
          <w:lang w:eastAsia="ko-KR"/>
        </w:rPr>
        <w:t xml:space="preserve">receives </w:t>
      </w:r>
      <w:r w:rsidR="00EC428A">
        <w:rPr>
          <w:rFonts w:eastAsiaTheme="minorEastAsia"/>
          <w:szCs w:val="20"/>
          <w:lang w:eastAsia="ko-KR"/>
        </w:rPr>
        <w:t>multiple resource sets</w:t>
      </w:r>
      <w:r w:rsidR="00B32312">
        <w:rPr>
          <w:rFonts w:eastAsiaTheme="minorEastAsia"/>
          <w:szCs w:val="20"/>
          <w:lang w:eastAsia="ko-KR"/>
        </w:rPr>
        <w:t xml:space="preserve"> </w:t>
      </w:r>
      <w:r w:rsidR="00B32312">
        <w:rPr>
          <w:rFonts w:eastAsiaTheme="minorEastAsia"/>
          <w:szCs w:val="20"/>
          <w:lang w:eastAsia="ko-KR"/>
        </w:rPr>
        <w:fldChar w:fldCharType="begin"/>
      </w:r>
      <w:r w:rsidR="00B32312">
        <w:rPr>
          <w:rFonts w:eastAsiaTheme="minorEastAsia"/>
          <w:szCs w:val="20"/>
          <w:lang w:eastAsia="ko-KR"/>
        </w:rPr>
        <w:instrText xml:space="preserve"> REF _Ref101171297 \r \h </w:instrText>
      </w:r>
      <w:r w:rsidR="00B32312">
        <w:rPr>
          <w:rFonts w:eastAsiaTheme="minorEastAsia"/>
          <w:szCs w:val="20"/>
          <w:lang w:eastAsia="ko-KR"/>
        </w:rPr>
      </w:r>
      <w:r w:rsidR="00B32312">
        <w:rPr>
          <w:rFonts w:eastAsiaTheme="minorEastAsia"/>
          <w:szCs w:val="20"/>
          <w:lang w:eastAsia="ko-KR"/>
        </w:rPr>
        <w:fldChar w:fldCharType="separate"/>
      </w:r>
      <w:r w:rsidR="00B32312">
        <w:rPr>
          <w:rFonts w:eastAsiaTheme="minorEastAsia"/>
          <w:szCs w:val="20"/>
          <w:lang w:eastAsia="ko-KR"/>
        </w:rPr>
        <w:t>[2]</w:t>
      </w:r>
      <w:r w:rsidR="00B32312">
        <w:rPr>
          <w:rFonts w:eastAsiaTheme="minorEastAsia"/>
          <w:szCs w:val="20"/>
          <w:lang w:eastAsia="ko-KR"/>
        </w:rPr>
        <w:fldChar w:fldCharType="end"/>
      </w:r>
      <w:r w:rsidR="00175C2E">
        <w:rPr>
          <w:rFonts w:eastAsiaTheme="minorEastAsia"/>
          <w:szCs w:val="20"/>
          <w:lang w:eastAsia="ko-KR"/>
        </w:rPr>
        <w:t>:</w:t>
      </w:r>
    </w:p>
    <w:tbl>
      <w:tblPr>
        <w:tblStyle w:val="aa"/>
        <w:tblW w:w="0" w:type="auto"/>
        <w:tblLook w:val="04A0" w:firstRow="1" w:lastRow="0" w:firstColumn="1" w:lastColumn="0" w:noHBand="0" w:noVBand="1"/>
      </w:tblPr>
      <w:tblGrid>
        <w:gridCol w:w="9062"/>
      </w:tblGrid>
      <w:tr w:rsidR="00C0757F" w14:paraId="70697021" w14:textId="77777777" w:rsidTr="00C0757F">
        <w:tc>
          <w:tcPr>
            <w:tcW w:w="9062" w:type="dxa"/>
          </w:tcPr>
          <w:p w14:paraId="41075146" w14:textId="77777777" w:rsidR="00C0757F" w:rsidRDefault="00C0757F" w:rsidP="008C494D">
            <w:pPr>
              <w:rPr>
                <w:rFonts w:ascii="Times" w:eastAsiaTheme="minorEastAsia" w:hAnsi="Times" w:cs="Times"/>
                <w:sz w:val="22"/>
                <w:szCs w:val="22"/>
                <w:lang w:eastAsia="zh-CN"/>
              </w:rPr>
            </w:pPr>
          </w:p>
          <w:p w14:paraId="50C5CEAF" w14:textId="77777777" w:rsidR="00C0757F" w:rsidRPr="00B65A29" w:rsidRDefault="00C0757F" w:rsidP="00C0757F">
            <w:pPr>
              <w:rPr>
                <w:b/>
                <w:bCs/>
                <w:highlight w:val="green"/>
                <w:lang w:eastAsia="x-none"/>
              </w:rPr>
            </w:pPr>
            <w:r w:rsidRPr="00B65A29">
              <w:rPr>
                <w:b/>
                <w:bCs/>
                <w:highlight w:val="green"/>
                <w:lang w:eastAsia="x-none"/>
              </w:rPr>
              <w:t>Agreement</w:t>
            </w:r>
          </w:p>
          <w:p w14:paraId="4F96EAC3" w14:textId="77777777" w:rsidR="00C0757F" w:rsidRPr="00DB0343" w:rsidRDefault="00C0757F" w:rsidP="00C0757F">
            <w:pPr>
              <w:numPr>
                <w:ilvl w:val="0"/>
                <w:numId w:val="22"/>
              </w:numPr>
              <w:ind w:hanging="403"/>
              <w:jc w:val="both"/>
              <w:rPr>
                <w:rFonts w:eastAsia="Gulim" w:cs="Times"/>
                <w:szCs w:val="22"/>
                <w:lang w:eastAsia="ko-KR"/>
              </w:rPr>
            </w:pPr>
            <w:r w:rsidRPr="00DB0343">
              <w:rPr>
                <w:rFonts w:eastAsia="Gulim" w:cs="Times"/>
                <w:szCs w:val="22"/>
                <w:lang w:eastAsia="ko-KR"/>
              </w:rPr>
              <w:t>For UE-B’s behavior when UE-B receives multiple preferred resource sets from the same UE-A</w:t>
            </w:r>
          </w:p>
          <w:p w14:paraId="6BB916D9" w14:textId="77777777" w:rsidR="00C0757F" w:rsidRPr="00DB0343" w:rsidRDefault="00C0757F" w:rsidP="00C0757F">
            <w:pPr>
              <w:numPr>
                <w:ilvl w:val="1"/>
                <w:numId w:val="22"/>
              </w:numPr>
              <w:ind w:hanging="403"/>
              <w:jc w:val="both"/>
              <w:rPr>
                <w:rFonts w:eastAsia="Gulim" w:cs="Times"/>
                <w:szCs w:val="22"/>
                <w:lang w:eastAsia="ko-KR"/>
              </w:rPr>
            </w:pPr>
            <w:r w:rsidRPr="00DB0343">
              <w:rPr>
                <w:rFonts w:eastAsia="Gulim" w:cs="Times"/>
                <w:szCs w:val="22"/>
                <w:lang w:eastAsia="ko-KR"/>
              </w:rPr>
              <w:t>It is up to UE-B implementation to use one or multiple of them in its resource (re)selection</w:t>
            </w:r>
          </w:p>
          <w:p w14:paraId="36AE8522" w14:textId="77777777" w:rsidR="00C0757F" w:rsidRPr="00DB0343" w:rsidRDefault="00C0757F" w:rsidP="00C0757F">
            <w:pPr>
              <w:numPr>
                <w:ilvl w:val="0"/>
                <w:numId w:val="22"/>
              </w:numPr>
              <w:ind w:hanging="403"/>
              <w:jc w:val="both"/>
              <w:rPr>
                <w:rFonts w:eastAsia="Gulim" w:cs="Times"/>
                <w:szCs w:val="22"/>
                <w:lang w:eastAsia="ko-KR"/>
              </w:rPr>
            </w:pPr>
            <w:r w:rsidRPr="00DB0343">
              <w:rPr>
                <w:rFonts w:eastAsia="Gulim" w:cs="Times"/>
                <w:szCs w:val="22"/>
                <w:lang w:eastAsia="ko-KR"/>
              </w:rPr>
              <w:t xml:space="preserve">Conclusion: UE-B’s behavior when UE-B receives multiple non-preferred resource sets from the same UE-A </w:t>
            </w:r>
          </w:p>
          <w:p w14:paraId="60363E65" w14:textId="77777777" w:rsidR="00C0757F" w:rsidRPr="00DB0343" w:rsidRDefault="00C0757F" w:rsidP="00C0757F">
            <w:pPr>
              <w:numPr>
                <w:ilvl w:val="1"/>
                <w:numId w:val="22"/>
              </w:numPr>
              <w:jc w:val="both"/>
              <w:rPr>
                <w:rFonts w:eastAsia="Gulim" w:cs="Times"/>
                <w:szCs w:val="22"/>
                <w:lang w:eastAsia="ko-KR"/>
              </w:rPr>
            </w:pPr>
            <w:r w:rsidRPr="00DB0343">
              <w:rPr>
                <w:rFonts w:eastAsia="Gulim" w:cs="Times"/>
                <w:szCs w:val="22"/>
                <w:lang w:eastAsia="ko-KR"/>
              </w:rPr>
              <w:t>No RAN1 specification change to TS38.214 is deemed necessary in RAN1#108-e</w:t>
            </w:r>
          </w:p>
          <w:p w14:paraId="1C0488C1" w14:textId="77777777" w:rsidR="00C0757F" w:rsidRPr="00DB0343" w:rsidRDefault="00C0757F" w:rsidP="00C0757F">
            <w:pPr>
              <w:numPr>
                <w:ilvl w:val="0"/>
                <w:numId w:val="22"/>
              </w:numPr>
              <w:ind w:hanging="403"/>
              <w:jc w:val="both"/>
              <w:rPr>
                <w:rFonts w:eastAsia="Gulim" w:cs="Times"/>
                <w:szCs w:val="22"/>
                <w:lang w:eastAsia="ko-KR"/>
              </w:rPr>
            </w:pPr>
            <w:bookmarkStart w:id="2" w:name="_Hlk101170958"/>
            <w:r w:rsidRPr="00DB0343">
              <w:rPr>
                <w:rFonts w:eastAsia="Gulim" w:cs="Times"/>
                <w:szCs w:val="22"/>
                <w:lang w:eastAsia="ko-KR"/>
              </w:rPr>
              <w:t>For UE-B’s behavior when UE-B receives both a single preferred resource set and a single non-preferred resource set from the same UE-A</w:t>
            </w:r>
          </w:p>
          <w:p w14:paraId="74FF0257" w14:textId="77777777" w:rsidR="00C0757F" w:rsidRPr="00DB0343" w:rsidRDefault="00C0757F" w:rsidP="00C0757F">
            <w:pPr>
              <w:numPr>
                <w:ilvl w:val="1"/>
                <w:numId w:val="22"/>
              </w:numPr>
              <w:ind w:hanging="403"/>
              <w:jc w:val="both"/>
              <w:rPr>
                <w:rFonts w:eastAsia="Gulim" w:cs="Times"/>
                <w:szCs w:val="22"/>
                <w:lang w:eastAsia="ko-KR"/>
              </w:rPr>
            </w:pPr>
            <w:r w:rsidRPr="00DB0343">
              <w:rPr>
                <w:rFonts w:eastAsia="Gulim" w:cs="Times"/>
                <w:szCs w:val="22"/>
                <w:lang w:eastAsia="ko-KR"/>
              </w:rPr>
              <w:t>FFS: It is up to UE-B implementation to use one or multiple of them in its resource (re)selection</w:t>
            </w:r>
          </w:p>
          <w:bookmarkEnd w:id="2"/>
          <w:p w14:paraId="7609C694" w14:textId="77777777" w:rsidR="00C0757F" w:rsidRDefault="00C0757F" w:rsidP="00C0757F">
            <w:pPr>
              <w:rPr>
                <w:highlight w:val="cyan"/>
                <w:lang w:eastAsia="x-none"/>
              </w:rPr>
            </w:pPr>
          </w:p>
          <w:p w14:paraId="70140915" w14:textId="77777777" w:rsidR="00C0757F" w:rsidRPr="00B65A29" w:rsidRDefault="00C0757F" w:rsidP="00C0757F">
            <w:pPr>
              <w:rPr>
                <w:b/>
                <w:bCs/>
                <w:highlight w:val="green"/>
                <w:lang w:eastAsia="x-none"/>
              </w:rPr>
            </w:pPr>
            <w:r w:rsidRPr="00B65A29">
              <w:rPr>
                <w:b/>
                <w:bCs/>
                <w:highlight w:val="green"/>
                <w:lang w:eastAsia="x-none"/>
              </w:rPr>
              <w:t>Agreement</w:t>
            </w:r>
          </w:p>
          <w:p w14:paraId="4BAD6B6E" w14:textId="77777777" w:rsidR="00C0757F" w:rsidRPr="00DB0343" w:rsidRDefault="00C0757F" w:rsidP="00C0757F">
            <w:pPr>
              <w:numPr>
                <w:ilvl w:val="0"/>
                <w:numId w:val="22"/>
              </w:numPr>
              <w:jc w:val="both"/>
              <w:rPr>
                <w:rFonts w:eastAsia="Gulim" w:cs="Times"/>
                <w:szCs w:val="22"/>
              </w:rPr>
            </w:pPr>
            <w:r w:rsidRPr="00DB0343">
              <w:rPr>
                <w:rFonts w:eastAsia="Gulim" w:cs="Times"/>
                <w:szCs w:val="22"/>
                <w:lang w:eastAsia="ko-KR"/>
              </w:rPr>
              <w:t>For UE-B’s behavior when UE-B receives multiple preferred resource sets from the different UE-As,</w:t>
            </w:r>
          </w:p>
          <w:p w14:paraId="56FF3E17" w14:textId="77777777" w:rsidR="00C0757F" w:rsidRPr="00DB0343" w:rsidRDefault="00C0757F" w:rsidP="00C0757F">
            <w:pPr>
              <w:numPr>
                <w:ilvl w:val="1"/>
                <w:numId w:val="22"/>
              </w:numPr>
              <w:ind w:hanging="403"/>
              <w:jc w:val="both"/>
              <w:rPr>
                <w:rFonts w:eastAsia="Gulim" w:cs="Times"/>
                <w:szCs w:val="22"/>
                <w:lang w:eastAsia="ko-KR"/>
              </w:rPr>
            </w:pPr>
            <w:r w:rsidRPr="00DB0343">
              <w:rPr>
                <w:rFonts w:eastAsia="Gulim" w:cs="Times"/>
                <w:szCs w:val="22"/>
                <w:lang w:eastAsia="ko-KR"/>
              </w:rPr>
              <w:t>UE-B uses each received preferred resource set for its resource selection for each TB to be transmitted to each UE-A providing the preferred resource set.</w:t>
            </w:r>
          </w:p>
          <w:p w14:paraId="18FDDE1C" w14:textId="77777777" w:rsidR="00C0757F" w:rsidRPr="00DB0343" w:rsidRDefault="00C0757F" w:rsidP="00C0757F">
            <w:pPr>
              <w:numPr>
                <w:ilvl w:val="0"/>
                <w:numId w:val="22"/>
              </w:numPr>
              <w:jc w:val="both"/>
              <w:rPr>
                <w:rFonts w:eastAsia="Gulim" w:cs="Times"/>
                <w:szCs w:val="22"/>
              </w:rPr>
            </w:pPr>
            <w:r w:rsidRPr="00DB0343">
              <w:rPr>
                <w:rFonts w:eastAsia="Gulim" w:cs="Times"/>
                <w:szCs w:val="22"/>
                <w:lang w:eastAsia="ko-KR"/>
              </w:rPr>
              <w:t>Conclusion: UE-B’s behavior when UE-B receives multiple non-preferred resource sets from the different UE-As.</w:t>
            </w:r>
          </w:p>
          <w:p w14:paraId="5E3EA546" w14:textId="77777777" w:rsidR="00C0757F" w:rsidRPr="00DB0343" w:rsidRDefault="00C0757F" w:rsidP="00C0757F">
            <w:pPr>
              <w:numPr>
                <w:ilvl w:val="1"/>
                <w:numId w:val="22"/>
              </w:numPr>
              <w:jc w:val="both"/>
              <w:rPr>
                <w:rFonts w:eastAsia="Gulim" w:cs="Times"/>
                <w:szCs w:val="22"/>
                <w:lang w:eastAsia="ko-KR"/>
              </w:rPr>
            </w:pPr>
            <w:r w:rsidRPr="00DB0343">
              <w:rPr>
                <w:rFonts w:eastAsia="Gulim" w:cs="Times"/>
                <w:szCs w:val="22"/>
                <w:lang w:eastAsia="ko-KR"/>
              </w:rPr>
              <w:t>No RAN1 specification change to TS38.214 is deemed necessary in RAN1#108-e (except for the processing timeline)</w:t>
            </w:r>
          </w:p>
          <w:p w14:paraId="245744C0" w14:textId="77777777" w:rsidR="00C0757F" w:rsidRPr="00DB0343" w:rsidRDefault="00C0757F" w:rsidP="00C0757F">
            <w:pPr>
              <w:numPr>
                <w:ilvl w:val="0"/>
                <w:numId w:val="22"/>
              </w:numPr>
              <w:jc w:val="both"/>
              <w:rPr>
                <w:rFonts w:eastAsia="Gulim" w:cs="Times"/>
                <w:szCs w:val="22"/>
              </w:rPr>
            </w:pPr>
            <w:r w:rsidRPr="00DB0343">
              <w:rPr>
                <w:rFonts w:eastAsia="Gulim" w:cs="Times"/>
                <w:szCs w:val="22"/>
                <w:lang w:eastAsia="ko-KR"/>
              </w:rPr>
              <w:t xml:space="preserve">For UE-B’s behavior when UE-B receives both a single preferred resource set and a single non-preferred resource set from the different UE-As, </w:t>
            </w:r>
          </w:p>
          <w:p w14:paraId="42F536D1" w14:textId="77777777" w:rsidR="00C0757F" w:rsidRPr="00DB0343" w:rsidRDefault="00C0757F" w:rsidP="00C0757F">
            <w:pPr>
              <w:numPr>
                <w:ilvl w:val="1"/>
                <w:numId w:val="22"/>
              </w:numPr>
              <w:ind w:hanging="403"/>
              <w:jc w:val="both"/>
              <w:rPr>
                <w:rFonts w:eastAsia="Gulim" w:cs="Times"/>
                <w:szCs w:val="22"/>
                <w:lang w:eastAsia="ko-KR"/>
              </w:rPr>
            </w:pPr>
            <w:r w:rsidRPr="00DB0343">
              <w:rPr>
                <w:rFonts w:eastAsia="Gulim" w:cs="Times"/>
                <w:szCs w:val="22"/>
                <w:lang w:eastAsia="ko-KR"/>
              </w:rPr>
              <w:t>FFS: It is up to UE-B implementation to use one or multiple of them in its resource (re)selection</w:t>
            </w:r>
          </w:p>
          <w:p w14:paraId="044BF101" w14:textId="17FF87BE" w:rsidR="00C0757F" w:rsidRPr="00C0757F" w:rsidRDefault="00C0757F" w:rsidP="008C494D">
            <w:pPr>
              <w:rPr>
                <w:rFonts w:ascii="Times" w:eastAsiaTheme="minorEastAsia" w:hAnsi="Times" w:cs="Times"/>
                <w:sz w:val="22"/>
                <w:szCs w:val="22"/>
                <w:lang w:eastAsia="zh-CN"/>
              </w:rPr>
            </w:pPr>
          </w:p>
        </w:tc>
      </w:tr>
    </w:tbl>
    <w:p w14:paraId="53ABDDA9" w14:textId="18AD19DC" w:rsidR="00175C2E" w:rsidRDefault="00175C2E" w:rsidP="00BD7884">
      <w:pPr>
        <w:spacing w:beforeLines="50" w:before="120"/>
        <w:rPr>
          <w:rFonts w:eastAsia="Gulim" w:cs="Times"/>
          <w:szCs w:val="22"/>
          <w:lang w:eastAsia="ko-KR"/>
        </w:rPr>
      </w:pPr>
      <w:r>
        <w:rPr>
          <w:rFonts w:eastAsiaTheme="minorEastAsia"/>
          <w:szCs w:val="20"/>
          <w:lang w:eastAsia="ko-KR"/>
        </w:rPr>
        <w:t xml:space="preserve">When UE-B receives </w:t>
      </w:r>
      <w:r w:rsidRPr="00DB0343">
        <w:rPr>
          <w:rFonts w:eastAsia="Gulim" w:cs="Times"/>
          <w:szCs w:val="22"/>
          <w:lang w:eastAsia="ko-KR"/>
        </w:rPr>
        <w:t>both a single preferred resource set and a single non-preferred resource set from the same UE-A</w:t>
      </w:r>
      <w:r>
        <w:rPr>
          <w:rFonts w:eastAsia="Gulim" w:cs="Times"/>
          <w:szCs w:val="22"/>
          <w:lang w:eastAsia="ko-KR"/>
        </w:rPr>
        <w:t xml:space="preserve">, as the preferred resource set may be determined for a different TB of UE-B, it should be up to UE-B to use one or both of the received resource sets, just as </w:t>
      </w:r>
      <w:r w:rsidRPr="00DB0343">
        <w:rPr>
          <w:rFonts w:eastAsia="Gulim" w:cs="Times"/>
          <w:szCs w:val="22"/>
          <w:lang w:eastAsia="ko-KR"/>
        </w:rPr>
        <w:t>UE-B receives multiple preferred resource sets from the same UE-A</w:t>
      </w:r>
      <w:r>
        <w:rPr>
          <w:rFonts w:eastAsia="Gulim" w:cs="Times"/>
          <w:szCs w:val="22"/>
          <w:lang w:eastAsia="ko-KR"/>
        </w:rPr>
        <w:t>.</w:t>
      </w:r>
    </w:p>
    <w:p w14:paraId="1B623A76" w14:textId="77777777" w:rsidR="00175C2E" w:rsidRDefault="00175C2E" w:rsidP="00BD7884">
      <w:pPr>
        <w:pStyle w:val="af8"/>
        <w:numPr>
          <w:ilvl w:val="0"/>
          <w:numId w:val="18"/>
        </w:numPr>
        <w:tabs>
          <w:tab w:val="left" w:pos="1276"/>
        </w:tabs>
        <w:spacing w:beforeLines="50" w:before="120"/>
        <w:ind w:firstLineChars="0"/>
        <w:rPr>
          <w:rFonts w:ascii="Times New Roman" w:eastAsia="Times New Roman" w:hAnsi="Times New Roman" w:cs="Times New Roman"/>
          <w:b/>
          <w:bCs/>
          <w:color w:val="000000"/>
          <w:sz w:val="22"/>
          <w:szCs w:val="22"/>
        </w:rPr>
      </w:pPr>
      <w:r w:rsidRPr="008F03D8">
        <w:rPr>
          <w:rFonts w:ascii="Times New Roman" w:eastAsia="Times New Roman" w:hAnsi="Times New Roman" w:cs="Times New Roman"/>
          <w:b/>
          <w:bCs/>
          <w:color w:val="000000"/>
          <w:sz w:val="22"/>
          <w:szCs w:val="22"/>
        </w:rPr>
        <w:t>For UE-B’s behavior when UE-B receives both a single preferred resource set and a single non-preferred resource set from the same UE-A</w:t>
      </w:r>
    </w:p>
    <w:p w14:paraId="22697BEA" w14:textId="77777777" w:rsidR="00175C2E" w:rsidRPr="008F03D8" w:rsidRDefault="00175C2E" w:rsidP="00175C2E">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sidRPr="008F03D8">
        <w:rPr>
          <w:rFonts w:ascii="Times New Roman" w:eastAsia="Times New Roman" w:hAnsi="Times New Roman" w:cs="Times New Roman"/>
          <w:b/>
          <w:bCs/>
          <w:color w:val="000000"/>
          <w:sz w:val="22"/>
          <w:szCs w:val="22"/>
        </w:rPr>
        <w:t>It is up to UE-B implementation to use one or multiple of them in its resource (re)selection</w:t>
      </w:r>
      <w:r>
        <w:rPr>
          <w:rFonts w:ascii="Times New Roman" w:eastAsia="Times New Roman" w:hAnsi="Times New Roman" w:cs="Times New Roman"/>
          <w:b/>
          <w:bCs/>
          <w:color w:val="000000"/>
          <w:sz w:val="22"/>
          <w:szCs w:val="22"/>
        </w:rPr>
        <w:t>.</w:t>
      </w:r>
    </w:p>
    <w:p w14:paraId="3CF5A4ED" w14:textId="4FC11D09" w:rsidR="00175C2E" w:rsidRDefault="00175C2E" w:rsidP="00BD7884">
      <w:pPr>
        <w:spacing w:beforeLines="50" w:before="120"/>
        <w:rPr>
          <w:rFonts w:eastAsiaTheme="minorEastAsia"/>
          <w:szCs w:val="20"/>
          <w:lang w:eastAsia="ko-KR"/>
        </w:rPr>
      </w:pPr>
      <w:r>
        <w:rPr>
          <w:rFonts w:eastAsia="Gulim" w:cs="Times"/>
          <w:szCs w:val="22"/>
          <w:lang w:eastAsia="ko-KR"/>
        </w:rPr>
        <w:lastRenderedPageBreak/>
        <w:t xml:space="preserve">When UE-B </w:t>
      </w:r>
      <w:r w:rsidRPr="00DB0343">
        <w:rPr>
          <w:rFonts w:eastAsia="Gulim" w:cs="Times"/>
          <w:szCs w:val="22"/>
          <w:lang w:eastAsia="ko-KR"/>
        </w:rPr>
        <w:t>receives both a single preferred resource set and a single non-preferred resource set from the different UE-A</w:t>
      </w:r>
      <w:r>
        <w:rPr>
          <w:rFonts w:eastAsia="Gulim" w:cs="Times"/>
          <w:szCs w:val="22"/>
          <w:lang w:eastAsia="ko-KR"/>
        </w:rPr>
        <w:t xml:space="preserve">s, it </w:t>
      </w:r>
      <w:r w:rsidR="001474EF">
        <w:rPr>
          <w:rFonts w:eastAsia="Gulim" w:cs="Times"/>
          <w:szCs w:val="22"/>
          <w:lang w:eastAsia="ko-KR"/>
        </w:rPr>
        <w:t xml:space="preserve">is </w:t>
      </w:r>
      <w:r>
        <w:rPr>
          <w:rFonts w:eastAsia="Gulim" w:cs="Times"/>
          <w:szCs w:val="22"/>
          <w:lang w:eastAsia="ko-KR"/>
        </w:rPr>
        <w:t xml:space="preserve">not reasonable to use preferred resource set from one UE-A when UE-B (re)selects resources for transmissions to another UE-A (as the case when </w:t>
      </w:r>
      <w:r w:rsidRPr="00DB0343">
        <w:rPr>
          <w:rFonts w:eastAsia="Gulim" w:cs="Times"/>
          <w:szCs w:val="22"/>
          <w:lang w:eastAsia="ko-KR"/>
        </w:rPr>
        <w:t>UE-B receives multiple preferred resource sets from the different UE-As</w:t>
      </w:r>
      <w:r>
        <w:rPr>
          <w:rFonts w:eastAsia="Gulim" w:cs="Times"/>
          <w:szCs w:val="22"/>
          <w:lang w:eastAsia="ko-KR"/>
        </w:rPr>
        <w:t xml:space="preserve">). And if non-preferred resource is determined based on Option 1 of Condition 1-B-1 or Condition 1-B-2, UE-B can also only use the non-preferred resources when it (re-)selects resources for transmission to the UE-A providing the resource set. But if the non-preferred resource is determined based on Option </w:t>
      </w:r>
      <w:r w:rsidR="00E562C0">
        <w:rPr>
          <w:rFonts w:eastAsia="Gulim" w:cs="Times"/>
          <w:szCs w:val="22"/>
          <w:lang w:eastAsia="ko-KR"/>
        </w:rPr>
        <w:t>2</w:t>
      </w:r>
      <w:r>
        <w:rPr>
          <w:rFonts w:eastAsia="Gulim" w:cs="Times"/>
          <w:szCs w:val="22"/>
          <w:lang w:eastAsia="ko-KR"/>
        </w:rPr>
        <w:t xml:space="preserve"> of Condition 1-B-1, UE-B can use the non-preferred resources from one UE-A when it (re)selects resources for transmission to another UE-A.</w:t>
      </w:r>
      <w:r w:rsidR="00E562C0">
        <w:rPr>
          <w:rFonts w:eastAsia="Gulim" w:cs="Times"/>
          <w:szCs w:val="22"/>
          <w:lang w:eastAsia="ko-KR"/>
        </w:rPr>
        <w:t xml:space="preserve"> In general, it should be up to UE-B’s implementation to use one or multiple of the received resource sets.</w:t>
      </w:r>
    </w:p>
    <w:p w14:paraId="7E1A7BB5" w14:textId="04012DE1" w:rsidR="001474EF" w:rsidRPr="001474EF" w:rsidRDefault="001474EF" w:rsidP="00BD7884">
      <w:pPr>
        <w:pStyle w:val="af8"/>
        <w:numPr>
          <w:ilvl w:val="0"/>
          <w:numId w:val="18"/>
        </w:numPr>
        <w:tabs>
          <w:tab w:val="left" w:pos="1276"/>
        </w:tabs>
        <w:spacing w:beforeLines="50" w:before="120"/>
        <w:ind w:firstLineChars="0"/>
        <w:rPr>
          <w:rFonts w:ascii="Times New Roman" w:eastAsia="Times New Roman" w:hAnsi="Times New Roman" w:cs="Times New Roman"/>
          <w:b/>
          <w:bCs/>
          <w:color w:val="000000"/>
          <w:sz w:val="22"/>
          <w:szCs w:val="22"/>
        </w:rPr>
      </w:pPr>
      <w:r w:rsidRPr="001474EF">
        <w:rPr>
          <w:rFonts w:ascii="Times New Roman" w:eastAsia="Times New Roman" w:hAnsi="Times New Roman" w:cs="Times New Roman"/>
          <w:b/>
          <w:bCs/>
          <w:color w:val="000000"/>
          <w:sz w:val="22"/>
          <w:szCs w:val="22"/>
        </w:rPr>
        <w:t>For UE-B’s behavior when UE-B receives both a single preferred resource set and a single non-preferred resource set from the different UE-As</w:t>
      </w:r>
    </w:p>
    <w:p w14:paraId="5908B8C7" w14:textId="2D5CBBF9" w:rsidR="001474EF" w:rsidRPr="001474EF" w:rsidRDefault="001474EF" w:rsidP="001474EF">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sidRPr="001474EF">
        <w:rPr>
          <w:rFonts w:ascii="Times New Roman" w:eastAsia="Times New Roman" w:hAnsi="Times New Roman" w:cs="Times New Roman"/>
          <w:b/>
          <w:bCs/>
          <w:color w:val="000000"/>
          <w:sz w:val="22"/>
          <w:szCs w:val="22"/>
        </w:rPr>
        <w:t>It is up to UE-B implementation to use one or multiple of them in its resource (re)selection</w:t>
      </w:r>
      <w:r w:rsidR="00E562C0">
        <w:rPr>
          <w:rFonts w:ascii="Times New Roman" w:eastAsia="Times New Roman" w:hAnsi="Times New Roman" w:cs="Times New Roman"/>
          <w:b/>
          <w:bCs/>
          <w:color w:val="000000"/>
          <w:sz w:val="22"/>
          <w:szCs w:val="22"/>
        </w:rPr>
        <w:t>.</w:t>
      </w:r>
    </w:p>
    <w:p w14:paraId="0E7C5C34" w14:textId="3CD29AEE" w:rsidR="00593609" w:rsidRDefault="00593609" w:rsidP="00BD7884">
      <w:pPr>
        <w:spacing w:beforeLines="50" w:before="120" w:afterLines="50" w:after="120"/>
        <w:rPr>
          <w:rFonts w:ascii="Times" w:eastAsiaTheme="minorEastAsia" w:hAnsi="Times" w:cs="Times"/>
          <w:sz w:val="22"/>
          <w:szCs w:val="22"/>
          <w:lang w:val="en-AU" w:eastAsia="zh-CN"/>
        </w:rPr>
      </w:pPr>
      <w:r>
        <w:rPr>
          <w:rFonts w:ascii="Times" w:eastAsiaTheme="minorEastAsia" w:hAnsi="Times" w:cs="Times"/>
          <w:sz w:val="22"/>
          <w:szCs w:val="22"/>
          <w:lang w:val="en-AU" w:eastAsia="zh-CN"/>
        </w:rPr>
        <w:t xml:space="preserve">In the last meeting </w:t>
      </w:r>
      <w:r w:rsidR="00692B25">
        <w:rPr>
          <w:rFonts w:ascii="Times" w:eastAsiaTheme="minorEastAsia" w:hAnsi="Times" w:cs="Times"/>
          <w:sz w:val="22"/>
          <w:szCs w:val="22"/>
          <w:lang w:val="en-AU" w:eastAsia="zh-CN"/>
        </w:rPr>
        <w:t xml:space="preserve">one agreement on </w:t>
      </w:r>
      <w:r>
        <w:rPr>
          <w:rFonts w:ascii="Times" w:eastAsiaTheme="minorEastAsia" w:hAnsi="Times" w:cs="Times"/>
          <w:sz w:val="22"/>
          <w:szCs w:val="22"/>
          <w:lang w:val="en-AU" w:eastAsia="zh-CN"/>
        </w:rPr>
        <w:t xml:space="preserve">sensing window for IUC information determination was </w:t>
      </w:r>
      <w:r w:rsidR="00692B25">
        <w:rPr>
          <w:rFonts w:ascii="Times" w:eastAsiaTheme="minorEastAsia" w:hAnsi="Times" w:cs="Times"/>
          <w:sz w:val="22"/>
          <w:szCs w:val="22"/>
          <w:lang w:val="en-AU" w:eastAsia="zh-CN"/>
        </w:rPr>
        <w:t>made</w:t>
      </w:r>
      <w:r>
        <w:rPr>
          <w:rFonts w:ascii="Times" w:eastAsiaTheme="minorEastAsia" w:hAnsi="Times" w:cs="Times"/>
          <w:sz w:val="22"/>
          <w:szCs w:val="22"/>
          <w:lang w:val="en-AU" w:eastAsia="zh-CN"/>
        </w:rPr>
        <w:t xml:space="preserve"> as below:</w:t>
      </w:r>
    </w:p>
    <w:tbl>
      <w:tblPr>
        <w:tblStyle w:val="aa"/>
        <w:tblW w:w="0" w:type="auto"/>
        <w:tblLook w:val="04A0" w:firstRow="1" w:lastRow="0" w:firstColumn="1" w:lastColumn="0" w:noHBand="0" w:noVBand="1"/>
      </w:tblPr>
      <w:tblGrid>
        <w:gridCol w:w="9062"/>
      </w:tblGrid>
      <w:tr w:rsidR="007173D9" w14:paraId="2CC665FC" w14:textId="77777777" w:rsidTr="007173D9">
        <w:tc>
          <w:tcPr>
            <w:tcW w:w="9062" w:type="dxa"/>
          </w:tcPr>
          <w:p w14:paraId="777FA789" w14:textId="77777777" w:rsidR="007173D9" w:rsidRDefault="007173D9" w:rsidP="00AB7E80">
            <w:pPr>
              <w:rPr>
                <w:b/>
                <w:bCs/>
                <w:highlight w:val="green"/>
                <w:lang w:eastAsia="x-none"/>
              </w:rPr>
            </w:pPr>
          </w:p>
          <w:p w14:paraId="69610033" w14:textId="5243361C" w:rsidR="007173D9" w:rsidRPr="00B65A29" w:rsidRDefault="007173D9" w:rsidP="00AB7E80">
            <w:pPr>
              <w:rPr>
                <w:b/>
                <w:bCs/>
                <w:highlight w:val="green"/>
                <w:lang w:eastAsia="x-none"/>
              </w:rPr>
            </w:pPr>
            <w:r w:rsidRPr="00B65A29">
              <w:rPr>
                <w:b/>
                <w:bCs/>
                <w:highlight w:val="green"/>
                <w:lang w:eastAsia="x-none"/>
              </w:rPr>
              <w:t>Agreement</w:t>
            </w:r>
          </w:p>
          <w:p w14:paraId="495191C6" w14:textId="77777777" w:rsidR="007173D9" w:rsidRPr="00DB0343" w:rsidRDefault="007173D9" w:rsidP="00AB7E80">
            <w:pPr>
              <w:jc w:val="both"/>
              <w:rPr>
                <w:rFonts w:eastAsia="Gulim" w:cs="Times"/>
                <w:szCs w:val="22"/>
                <w:lang w:eastAsia="ko-KR"/>
              </w:rPr>
            </w:pPr>
            <w:r w:rsidRPr="00DB0343">
              <w:rPr>
                <w:rFonts w:eastAsia="Gulim" w:cs="Times"/>
                <w:szCs w:val="22"/>
                <w:lang w:eastAsia="ko-KR"/>
              </w:rPr>
              <w:t xml:space="preserve">For sensing window for determining the set of resources in Scheme 1, </w:t>
            </w:r>
          </w:p>
          <w:p w14:paraId="59522C53" w14:textId="77777777" w:rsidR="007173D9" w:rsidRPr="00DB0343" w:rsidRDefault="007173D9" w:rsidP="00AB7E80">
            <w:pPr>
              <w:numPr>
                <w:ilvl w:val="0"/>
                <w:numId w:val="22"/>
              </w:numPr>
              <w:jc w:val="both"/>
              <w:rPr>
                <w:rFonts w:eastAsia="Gulim" w:cs="Times"/>
                <w:szCs w:val="22"/>
                <w:lang w:eastAsia="ko-KR"/>
              </w:rPr>
            </w:pPr>
            <w:r w:rsidRPr="00DB0343">
              <w:rPr>
                <w:rFonts w:eastAsia="Gulim" w:cs="Times"/>
                <w:szCs w:val="22"/>
                <w:lang w:eastAsia="ko-KR"/>
              </w:rPr>
              <w:t xml:space="preserve">Notations: </w:t>
            </w:r>
          </w:p>
          <w:p w14:paraId="407B4C5C" w14:textId="77777777" w:rsidR="007173D9" w:rsidRPr="00DB0343" w:rsidRDefault="007173D9" w:rsidP="00AB7E80">
            <w:pPr>
              <w:numPr>
                <w:ilvl w:val="1"/>
                <w:numId w:val="22"/>
              </w:numPr>
              <w:jc w:val="both"/>
              <w:rPr>
                <w:rFonts w:eastAsia="Gulim" w:cs="Times"/>
                <w:szCs w:val="22"/>
                <w:lang w:eastAsia="ko-KR"/>
              </w:rPr>
            </w:pPr>
            <w:r w:rsidRPr="00DB0343">
              <w:rPr>
                <w:rFonts w:eastAsia="Gulim" w:cs="Times"/>
                <w:szCs w:val="22"/>
                <w:lang w:eastAsia="ko-KR"/>
              </w:rPr>
              <w:t>For inter-UE coordination information triggered by UE-B’s explicit request, the values of (n+T_1) and (n+T_2) are provided by the request as per the existing agreement.</w:t>
            </w:r>
          </w:p>
          <w:p w14:paraId="552D47F4" w14:textId="77777777" w:rsidR="007173D9" w:rsidRPr="00DB0343" w:rsidRDefault="007173D9" w:rsidP="00AB7E80">
            <w:pPr>
              <w:numPr>
                <w:ilvl w:val="1"/>
                <w:numId w:val="22"/>
              </w:numPr>
              <w:jc w:val="both"/>
              <w:rPr>
                <w:rFonts w:eastAsia="Gulim" w:cs="Times"/>
                <w:szCs w:val="22"/>
                <w:lang w:eastAsia="ko-KR"/>
              </w:rPr>
            </w:pPr>
            <w:r w:rsidRPr="00DB0343">
              <w:rPr>
                <w:rFonts w:eastAsia="Gulim" w:cs="Times"/>
                <w:szCs w:val="22"/>
                <w:lang w:eastAsia="ko-KR"/>
              </w:rPr>
              <w:t xml:space="preserve">For inter-UE coordination information triggered by a condition other than explicit request reception, the values of (n+T_1) and (n+T_2) are determined by UE-A’s implementation as per the existing agreement. </w:t>
            </w:r>
          </w:p>
          <w:p w14:paraId="452E3003" w14:textId="77777777" w:rsidR="007173D9" w:rsidRPr="00DB0343" w:rsidRDefault="007173D9" w:rsidP="00AB7E80">
            <w:pPr>
              <w:numPr>
                <w:ilvl w:val="1"/>
                <w:numId w:val="22"/>
              </w:numPr>
              <w:jc w:val="both"/>
              <w:rPr>
                <w:rFonts w:eastAsia="Gulim" w:cs="Times"/>
                <w:szCs w:val="22"/>
                <w:lang w:eastAsia="ko-KR"/>
              </w:rPr>
            </w:pPr>
            <w:r w:rsidRPr="00DB0343">
              <w:rPr>
                <w:rFonts w:eastAsia="Gulim" w:cs="Times"/>
                <w:szCs w:val="22"/>
                <w:lang w:eastAsia="ko-KR"/>
              </w:rPr>
              <w:t>T’’_1 is up to UE-A’s implementation under 0 &lt;= T’’_1 &lt;= Tproc,1</w:t>
            </w:r>
          </w:p>
          <w:p w14:paraId="17F4AACD" w14:textId="77777777" w:rsidR="007173D9" w:rsidRPr="00DB0343" w:rsidRDefault="007173D9" w:rsidP="00AB7E80">
            <w:pPr>
              <w:numPr>
                <w:ilvl w:val="1"/>
                <w:numId w:val="22"/>
              </w:numPr>
              <w:jc w:val="both"/>
              <w:rPr>
                <w:rFonts w:eastAsia="Gulim" w:cs="Times"/>
                <w:szCs w:val="22"/>
                <w:lang w:eastAsia="ko-KR"/>
              </w:rPr>
            </w:pPr>
            <w:r w:rsidRPr="00DB0343">
              <w:rPr>
                <w:rFonts w:eastAsia="Gulim" w:cs="Times"/>
                <w:szCs w:val="22"/>
                <w:lang w:eastAsia="ko-KR"/>
              </w:rPr>
              <w:t xml:space="preserve">(n’+T’_1) – Start slot of resource selection window used for </w:t>
            </w:r>
            <w:r w:rsidRPr="00593609">
              <w:rPr>
                <w:rFonts w:eastAsia="Gulim" w:cs="Times"/>
                <w:szCs w:val="22"/>
                <w:lang w:eastAsia="ko-KR"/>
              </w:rPr>
              <w:t xml:space="preserve">sidelink transmission carrying </w:t>
            </w:r>
            <w:r w:rsidRPr="00DB0343">
              <w:rPr>
                <w:rFonts w:eastAsia="Gulim" w:cs="Times"/>
                <w:szCs w:val="22"/>
                <w:lang w:eastAsia="ko-KR"/>
              </w:rPr>
              <w:t>in</w:t>
            </w:r>
            <w:r>
              <w:rPr>
                <w:rFonts w:eastAsia="Gulim" w:cs="Times"/>
                <w:szCs w:val="22"/>
                <w:lang w:eastAsia="ko-KR"/>
              </w:rPr>
              <w:t>ter-UE coordination information</w:t>
            </w:r>
          </w:p>
          <w:p w14:paraId="2049276F" w14:textId="77777777" w:rsidR="007173D9" w:rsidRPr="00DB0343" w:rsidRDefault="007173D9" w:rsidP="00AB7E80">
            <w:pPr>
              <w:numPr>
                <w:ilvl w:val="1"/>
                <w:numId w:val="22"/>
              </w:numPr>
              <w:jc w:val="both"/>
              <w:rPr>
                <w:rFonts w:eastAsia="Gulim" w:cs="Times"/>
                <w:szCs w:val="22"/>
                <w:lang w:eastAsia="ko-KR"/>
              </w:rPr>
            </w:pPr>
            <w:r w:rsidRPr="009D2A76">
              <w:rPr>
                <w:rFonts w:eastAsia="Gulim" w:cs="Times"/>
                <w:szCs w:val="22"/>
                <w:shd w:val="clear" w:color="auto" w:fill="00B050"/>
                <w:lang w:eastAsia="ko-KR"/>
              </w:rPr>
              <w:t>n' is the slot where UE procedure of determining TX resources of inter-UE coordination information is triggered</w:t>
            </w:r>
          </w:p>
          <w:p w14:paraId="317A8034" w14:textId="77777777" w:rsidR="007173D9" w:rsidRPr="00DB0343" w:rsidRDefault="007173D9" w:rsidP="00AB7E80">
            <w:pPr>
              <w:numPr>
                <w:ilvl w:val="0"/>
                <w:numId w:val="22"/>
              </w:numPr>
              <w:jc w:val="both"/>
              <w:rPr>
                <w:rFonts w:eastAsia="Gulim" w:cs="Times"/>
                <w:szCs w:val="22"/>
                <w:lang w:eastAsia="ko-KR"/>
              </w:rPr>
            </w:pPr>
            <w:r w:rsidRPr="00DB0343">
              <w:rPr>
                <w:rFonts w:eastAsia="Gulim" w:cs="Times"/>
                <w:szCs w:val="22"/>
                <w:lang w:eastAsia="ko-KR"/>
              </w:rPr>
              <w:t>Alt 1:</w:t>
            </w:r>
          </w:p>
          <w:p w14:paraId="43950B2E" w14:textId="77777777" w:rsidR="007173D9" w:rsidRPr="00DB0343" w:rsidRDefault="007173D9" w:rsidP="00AB7E80">
            <w:pPr>
              <w:numPr>
                <w:ilvl w:val="1"/>
                <w:numId w:val="22"/>
              </w:numPr>
              <w:jc w:val="both"/>
              <w:rPr>
                <w:rFonts w:eastAsia="Gulim" w:cs="Times"/>
                <w:szCs w:val="22"/>
                <w:lang w:eastAsia="ko-KR"/>
              </w:rPr>
            </w:pPr>
            <w:r w:rsidRPr="00DB0343">
              <w:rPr>
                <w:rFonts w:eastAsia="Gulim" w:cs="Times"/>
                <w:szCs w:val="22"/>
                <w:lang w:eastAsia="ko-KR"/>
              </w:rPr>
              <w:t>No further change is supported. Note that the sensing window for determining the set of resources is already derived based on the location (n+T_1) and (n+T_2) used for determining the set of resources in TS38.214 section 8.1.4, i.e., sensing window is defi</w:t>
            </w:r>
            <w:r>
              <w:rPr>
                <w:rFonts w:eastAsia="Gulim" w:cs="Times"/>
                <w:szCs w:val="22"/>
                <w:lang w:eastAsia="ko-KR"/>
              </w:rPr>
              <w:t>ned by the range of slots</w:t>
            </w:r>
            <w:r w:rsidRPr="00593609">
              <w:rPr>
                <w:rFonts w:eastAsia="Gulim" w:cs="Times"/>
                <w:szCs w:val="22"/>
                <w:shd w:val="clear" w:color="auto" w:fill="00B050"/>
                <w:lang w:eastAsia="ko-KR"/>
              </w:rPr>
              <w:t xml:space="preserve"> [(n+T_1) – T_0 – T’’_1, (n+T_1) – T_proc,0 – T’’_1].</w:t>
            </w:r>
          </w:p>
          <w:p w14:paraId="47DAB7B5" w14:textId="77777777" w:rsidR="007173D9" w:rsidRPr="00945783" w:rsidRDefault="007173D9" w:rsidP="00AB7E80">
            <w:pPr>
              <w:rPr>
                <w:rFonts w:ascii="Times" w:eastAsiaTheme="minorEastAsia" w:hAnsi="Times" w:cs="Times"/>
                <w:sz w:val="22"/>
                <w:szCs w:val="22"/>
                <w:lang w:eastAsia="zh-CN"/>
              </w:rPr>
            </w:pPr>
          </w:p>
        </w:tc>
      </w:tr>
    </w:tbl>
    <w:p w14:paraId="41CB7EF2" w14:textId="43A8000B" w:rsidR="007173D9" w:rsidRDefault="00DC0538" w:rsidP="009D2A76">
      <w:pPr>
        <w:spacing w:beforeLines="50" w:before="120" w:after="100" w:afterAutospacing="1"/>
        <w:rPr>
          <w:rFonts w:ascii="Times" w:eastAsiaTheme="minorEastAsia" w:hAnsi="Times" w:cs="Times"/>
          <w:sz w:val="22"/>
          <w:szCs w:val="22"/>
          <w:lang w:val="en-AU" w:eastAsia="zh-CN"/>
        </w:rPr>
      </w:pPr>
      <w:r>
        <w:rPr>
          <w:rFonts w:ascii="Times" w:eastAsiaTheme="minorEastAsia" w:hAnsi="Times" w:cs="Times"/>
          <w:sz w:val="22"/>
          <w:szCs w:val="22"/>
          <w:lang w:eastAsia="zh-CN"/>
        </w:rPr>
        <w:t xml:space="preserve">Following agreement was achieved for the lower and upper bound of resource selection window for IUC information transmission: </w:t>
      </w:r>
    </w:p>
    <w:tbl>
      <w:tblPr>
        <w:tblStyle w:val="aa"/>
        <w:tblW w:w="0" w:type="auto"/>
        <w:tblLook w:val="04A0" w:firstRow="1" w:lastRow="0" w:firstColumn="1" w:lastColumn="0" w:noHBand="0" w:noVBand="1"/>
      </w:tblPr>
      <w:tblGrid>
        <w:gridCol w:w="9062"/>
      </w:tblGrid>
      <w:tr w:rsidR="007173D9" w14:paraId="737A867E" w14:textId="77777777" w:rsidTr="00AB7E80">
        <w:tc>
          <w:tcPr>
            <w:tcW w:w="9062" w:type="dxa"/>
          </w:tcPr>
          <w:p w14:paraId="34D99A0E" w14:textId="77777777" w:rsidR="007173D9" w:rsidRPr="00B65A29" w:rsidRDefault="007173D9" w:rsidP="00AB7E80">
            <w:pPr>
              <w:rPr>
                <w:b/>
                <w:bCs/>
                <w:highlight w:val="green"/>
                <w:lang w:eastAsia="x-none"/>
              </w:rPr>
            </w:pPr>
            <w:r w:rsidRPr="00B65A29">
              <w:rPr>
                <w:b/>
                <w:bCs/>
                <w:highlight w:val="green"/>
                <w:lang w:eastAsia="x-none"/>
              </w:rPr>
              <w:t>Agreement</w:t>
            </w:r>
          </w:p>
          <w:p w14:paraId="1AF7DD49" w14:textId="77777777" w:rsidR="007173D9" w:rsidRPr="00DB0343" w:rsidRDefault="007173D9" w:rsidP="00AB7E80">
            <w:pPr>
              <w:numPr>
                <w:ilvl w:val="0"/>
                <w:numId w:val="22"/>
              </w:numPr>
              <w:ind w:hanging="403"/>
              <w:jc w:val="both"/>
              <w:rPr>
                <w:rFonts w:eastAsia="Gulim" w:cs="Times"/>
                <w:szCs w:val="22"/>
                <w:lang w:eastAsia="ko-KR"/>
              </w:rPr>
            </w:pPr>
            <w:r w:rsidRPr="00DB0343">
              <w:rPr>
                <w:rFonts w:eastAsia="Gulim" w:cs="Times"/>
                <w:szCs w:val="22"/>
                <w:lang w:eastAsia="ko-KR"/>
              </w:rPr>
              <w:t>Notations:</w:t>
            </w:r>
          </w:p>
          <w:p w14:paraId="31F0F6F6" w14:textId="77777777" w:rsidR="007173D9" w:rsidRPr="00DB0343" w:rsidRDefault="007173D9" w:rsidP="00AB7E80">
            <w:pPr>
              <w:numPr>
                <w:ilvl w:val="1"/>
                <w:numId w:val="22"/>
              </w:numPr>
              <w:ind w:hanging="403"/>
              <w:jc w:val="both"/>
              <w:rPr>
                <w:rFonts w:eastAsia="Gulim" w:cs="Times"/>
                <w:szCs w:val="22"/>
                <w:lang w:eastAsia="ko-KR"/>
              </w:rPr>
            </w:pPr>
            <w:r w:rsidRPr="00DB0343">
              <w:rPr>
                <w:rFonts w:eastAsia="Gulim" w:cs="Times"/>
                <w:szCs w:val="22"/>
                <w:lang w:eastAsia="ko-KR"/>
              </w:rPr>
              <w:t>(n+T_1) – Start slot of resource selection window for determining the set of resources</w:t>
            </w:r>
          </w:p>
          <w:p w14:paraId="043F131D" w14:textId="77777777" w:rsidR="007173D9" w:rsidRPr="00DB0343" w:rsidRDefault="007173D9" w:rsidP="00AB7E80">
            <w:pPr>
              <w:numPr>
                <w:ilvl w:val="2"/>
                <w:numId w:val="22"/>
              </w:numPr>
              <w:ind w:hanging="403"/>
              <w:jc w:val="both"/>
              <w:rPr>
                <w:rFonts w:eastAsia="Gulim" w:cs="Times"/>
                <w:szCs w:val="22"/>
                <w:lang w:eastAsia="ko-KR"/>
              </w:rPr>
            </w:pPr>
            <w:r w:rsidRPr="00DB0343">
              <w:rPr>
                <w:rFonts w:eastAsia="Gulim" w:cs="Times"/>
                <w:szCs w:val="22"/>
                <w:lang w:eastAsia="ko-KR"/>
              </w:rPr>
              <w:t>For inter-UE coordination information triggered by UE-B’s explicit request, this value of (n+T_1) is provided by UE-B’s request as per the existing agreement</w:t>
            </w:r>
          </w:p>
          <w:p w14:paraId="02CCE78D" w14:textId="77777777" w:rsidR="007173D9" w:rsidRPr="00DB0343" w:rsidRDefault="007173D9" w:rsidP="00AB7E80">
            <w:pPr>
              <w:numPr>
                <w:ilvl w:val="2"/>
                <w:numId w:val="22"/>
              </w:numPr>
              <w:ind w:hanging="403"/>
              <w:jc w:val="both"/>
              <w:rPr>
                <w:rFonts w:eastAsia="Gulim" w:cs="Times"/>
                <w:szCs w:val="22"/>
                <w:lang w:eastAsia="ko-KR"/>
              </w:rPr>
            </w:pPr>
            <w:r w:rsidRPr="00DB0343">
              <w:rPr>
                <w:rFonts w:eastAsia="Gulim" w:cs="Times"/>
                <w:szCs w:val="22"/>
                <w:lang w:eastAsia="ko-KR"/>
              </w:rPr>
              <w:t>For inter-UE coordination information triggered by a condition other than explicit request reception, this value of (n+T_1) is determined by UE-A’s implementation as per the existing agreement</w:t>
            </w:r>
          </w:p>
          <w:p w14:paraId="09DBBF8D" w14:textId="77777777" w:rsidR="007173D9" w:rsidRPr="00DB0343" w:rsidRDefault="007173D9" w:rsidP="00AB7E80">
            <w:pPr>
              <w:numPr>
                <w:ilvl w:val="1"/>
                <w:numId w:val="22"/>
              </w:numPr>
              <w:ind w:hanging="403"/>
              <w:jc w:val="both"/>
              <w:rPr>
                <w:rFonts w:eastAsia="Gulim" w:cs="Times"/>
                <w:szCs w:val="22"/>
                <w:lang w:eastAsia="ko-KR"/>
              </w:rPr>
            </w:pPr>
            <w:r w:rsidRPr="00DB0343">
              <w:rPr>
                <w:rFonts w:eastAsia="Gulim" w:cs="Times"/>
                <w:szCs w:val="22"/>
                <w:lang w:eastAsia="ko-KR"/>
              </w:rPr>
              <w:t>(n+T_2) – End slot of resource selection window for determining the set of resources</w:t>
            </w:r>
          </w:p>
          <w:p w14:paraId="4E5047F6" w14:textId="77777777" w:rsidR="007173D9" w:rsidRPr="00DB0343" w:rsidRDefault="007173D9" w:rsidP="00AB7E80">
            <w:pPr>
              <w:numPr>
                <w:ilvl w:val="2"/>
                <w:numId w:val="22"/>
              </w:numPr>
              <w:ind w:hanging="403"/>
              <w:jc w:val="both"/>
              <w:rPr>
                <w:rFonts w:eastAsia="Gulim" w:cs="Times"/>
                <w:szCs w:val="22"/>
                <w:lang w:eastAsia="ko-KR"/>
              </w:rPr>
            </w:pPr>
            <w:r w:rsidRPr="00DB0343">
              <w:rPr>
                <w:rFonts w:eastAsia="Gulim" w:cs="Times"/>
                <w:szCs w:val="22"/>
                <w:lang w:eastAsia="ko-KR"/>
              </w:rPr>
              <w:t>For inter-UE coordination information triggered by UE-B’s explicit request, this value of (n+T_2) is provided by UE-B’s request as per the existing agreement</w:t>
            </w:r>
          </w:p>
          <w:p w14:paraId="78E57AA0" w14:textId="77777777" w:rsidR="007173D9" w:rsidRPr="00DB0343" w:rsidRDefault="007173D9" w:rsidP="00AB7E80">
            <w:pPr>
              <w:numPr>
                <w:ilvl w:val="2"/>
                <w:numId w:val="22"/>
              </w:numPr>
              <w:ind w:hanging="403"/>
              <w:jc w:val="both"/>
              <w:rPr>
                <w:rFonts w:eastAsia="Gulim" w:cs="Times"/>
                <w:szCs w:val="22"/>
                <w:lang w:eastAsia="ko-KR"/>
              </w:rPr>
            </w:pPr>
            <w:r w:rsidRPr="00DB0343">
              <w:rPr>
                <w:rFonts w:eastAsia="Gulim" w:cs="Times"/>
                <w:szCs w:val="22"/>
                <w:lang w:eastAsia="ko-KR"/>
              </w:rPr>
              <w:t>For inter-UE coordination information triggered by a condition other than explicit request reception, this value of (n+T_2) is determined by UE-A’s implementation as per the existing agreement</w:t>
            </w:r>
          </w:p>
          <w:p w14:paraId="169E4DFB" w14:textId="77777777" w:rsidR="007173D9" w:rsidRPr="00DB0343" w:rsidRDefault="007173D9" w:rsidP="00AB7E80">
            <w:pPr>
              <w:numPr>
                <w:ilvl w:val="1"/>
                <w:numId w:val="22"/>
              </w:numPr>
              <w:ind w:hanging="403"/>
              <w:jc w:val="both"/>
              <w:rPr>
                <w:rFonts w:eastAsia="Gulim" w:cs="Times"/>
                <w:szCs w:val="22"/>
                <w:lang w:eastAsia="ko-KR"/>
              </w:rPr>
            </w:pPr>
            <w:r w:rsidRPr="00DB0343">
              <w:rPr>
                <w:rFonts w:eastAsia="Gulim" w:cs="Times"/>
                <w:szCs w:val="22"/>
                <w:lang w:eastAsia="ko-KR"/>
              </w:rPr>
              <w:t xml:space="preserve">(n’+T’_1) – Start slot of resource selection window used for </w:t>
            </w:r>
            <w:r w:rsidRPr="00DB0343">
              <w:rPr>
                <w:rFonts w:eastAsia="Gulim" w:cs="Times"/>
                <w:color w:val="FF0000"/>
                <w:szCs w:val="22"/>
                <w:lang w:eastAsia="ko-KR"/>
              </w:rPr>
              <w:t xml:space="preserve">sidelink transmission carrying </w:t>
            </w:r>
            <w:r w:rsidRPr="00DB0343">
              <w:rPr>
                <w:rFonts w:eastAsia="Gulim" w:cs="Times"/>
                <w:szCs w:val="22"/>
                <w:lang w:eastAsia="ko-KR"/>
              </w:rPr>
              <w:t xml:space="preserve">inter-UE coordination information </w:t>
            </w:r>
          </w:p>
          <w:p w14:paraId="5222416B" w14:textId="77777777" w:rsidR="007173D9" w:rsidRPr="00DB0343" w:rsidRDefault="007173D9" w:rsidP="00AB7E80">
            <w:pPr>
              <w:numPr>
                <w:ilvl w:val="1"/>
                <w:numId w:val="22"/>
              </w:numPr>
              <w:ind w:hanging="403"/>
              <w:jc w:val="both"/>
              <w:rPr>
                <w:rFonts w:eastAsia="Gulim" w:cs="Times"/>
                <w:szCs w:val="22"/>
                <w:lang w:eastAsia="ko-KR"/>
              </w:rPr>
            </w:pPr>
            <w:r w:rsidRPr="00DB0343">
              <w:rPr>
                <w:rFonts w:eastAsia="Gulim" w:cs="Times"/>
                <w:szCs w:val="22"/>
                <w:lang w:eastAsia="ko-KR"/>
              </w:rPr>
              <w:t xml:space="preserve">(n’+T’_2) – End slot of resource selection window used for </w:t>
            </w:r>
            <w:r w:rsidRPr="00DB0343">
              <w:rPr>
                <w:rFonts w:eastAsia="Gulim" w:cs="Times"/>
                <w:color w:val="FF0000"/>
                <w:szCs w:val="22"/>
                <w:lang w:eastAsia="ko-KR"/>
              </w:rPr>
              <w:t xml:space="preserve">sidelink transmission carrying </w:t>
            </w:r>
            <w:r w:rsidRPr="00DB0343">
              <w:rPr>
                <w:rFonts w:eastAsia="Gulim" w:cs="Times"/>
                <w:szCs w:val="22"/>
                <w:lang w:eastAsia="ko-KR"/>
              </w:rPr>
              <w:t xml:space="preserve">inter-UE coordination information </w:t>
            </w:r>
          </w:p>
          <w:p w14:paraId="0734784C" w14:textId="77777777" w:rsidR="007173D9" w:rsidRPr="00DB0343" w:rsidRDefault="007173D9" w:rsidP="00AB7E80">
            <w:pPr>
              <w:numPr>
                <w:ilvl w:val="1"/>
                <w:numId w:val="22"/>
              </w:numPr>
              <w:ind w:hanging="403"/>
              <w:jc w:val="both"/>
              <w:rPr>
                <w:rFonts w:eastAsia="Gulim" w:cs="Times"/>
                <w:szCs w:val="22"/>
                <w:lang w:eastAsia="ko-KR"/>
              </w:rPr>
            </w:pPr>
            <w:r w:rsidRPr="00DB0343">
              <w:rPr>
                <w:rFonts w:eastAsia="Gulim" w:cs="Times"/>
                <w:szCs w:val="22"/>
                <w:lang w:eastAsia="ko-KR"/>
              </w:rPr>
              <w:t xml:space="preserve">n' is the slot where UE procedure of determining TX resources of </w:t>
            </w:r>
            <w:r w:rsidRPr="00DB0343">
              <w:rPr>
                <w:rFonts w:eastAsia="Gulim" w:cs="Times"/>
                <w:color w:val="FF0000"/>
                <w:szCs w:val="22"/>
                <w:lang w:eastAsia="ko-KR"/>
              </w:rPr>
              <w:t xml:space="preserve">sidelink transmission carrying </w:t>
            </w:r>
            <w:r w:rsidRPr="00DB0343">
              <w:rPr>
                <w:rFonts w:eastAsia="Gulim" w:cs="Times"/>
                <w:szCs w:val="22"/>
                <w:lang w:eastAsia="ko-KR"/>
              </w:rPr>
              <w:t>inter-UE coordination information is triggered</w:t>
            </w:r>
          </w:p>
          <w:p w14:paraId="02F7A799" w14:textId="77777777" w:rsidR="007173D9" w:rsidRPr="00DB0343" w:rsidRDefault="007173D9" w:rsidP="00AB7E80">
            <w:pPr>
              <w:numPr>
                <w:ilvl w:val="0"/>
                <w:numId w:val="22"/>
              </w:numPr>
              <w:ind w:hanging="403"/>
              <w:jc w:val="both"/>
              <w:rPr>
                <w:rFonts w:eastAsia="Gulim" w:cs="Times"/>
                <w:szCs w:val="22"/>
                <w:lang w:eastAsia="ko-KR"/>
              </w:rPr>
            </w:pPr>
            <w:r w:rsidRPr="00DB0343">
              <w:rPr>
                <w:rFonts w:eastAsia="Gulim" w:cs="Times"/>
                <w:szCs w:val="22"/>
                <w:lang w:eastAsia="ko-KR"/>
              </w:rPr>
              <w:t xml:space="preserve">For inter-UE coordination information triggered by UE-B’s explicit request </w:t>
            </w:r>
          </w:p>
          <w:p w14:paraId="71E53D98" w14:textId="77777777" w:rsidR="007173D9" w:rsidRPr="00DB0343" w:rsidRDefault="007173D9" w:rsidP="00AB7E80">
            <w:pPr>
              <w:numPr>
                <w:ilvl w:val="1"/>
                <w:numId w:val="22"/>
              </w:numPr>
              <w:ind w:hanging="403"/>
              <w:jc w:val="both"/>
              <w:rPr>
                <w:rFonts w:eastAsia="Gulim" w:cs="Times"/>
                <w:color w:val="FF0000"/>
                <w:szCs w:val="22"/>
                <w:lang w:eastAsia="ko-KR"/>
              </w:rPr>
            </w:pPr>
            <w:r w:rsidRPr="00DB0343">
              <w:rPr>
                <w:rFonts w:eastAsia="Gulim" w:cs="Times"/>
                <w:color w:val="FF0000"/>
                <w:szCs w:val="22"/>
                <w:lang w:eastAsia="ko-KR"/>
              </w:rPr>
              <w:lastRenderedPageBreak/>
              <w:t xml:space="preserve">Alt 1-1: </w:t>
            </w:r>
          </w:p>
          <w:p w14:paraId="0278E616" w14:textId="77777777" w:rsidR="007173D9" w:rsidRPr="00DB0343" w:rsidRDefault="007173D9" w:rsidP="00AB7E80">
            <w:pPr>
              <w:numPr>
                <w:ilvl w:val="2"/>
                <w:numId w:val="22"/>
              </w:numPr>
              <w:ind w:hanging="403"/>
              <w:jc w:val="both"/>
              <w:rPr>
                <w:rFonts w:eastAsia="Gulim" w:cs="Times"/>
                <w:color w:val="FF0000"/>
                <w:szCs w:val="22"/>
                <w:lang w:val="de-DE" w:eastAsia="ko-KR"/>
              </w:rPr>
            </w:pPr>
            <w:r w:rsidRPr="00DB0343">
              <w:rPr>
                <w:rFonts w:eastAsia="Gulim" w:cs="Times"/>
                <w:color w:val="FF0000"/>
                <w:szCs w:val="22"/>
                <w:lang w:val="de-DE" w:eastAsia="ko-KR"/>
              </w:rPr>
              <w:t>X1 ≤ (n’+T’_1)</w:t>
            </w:r>
          </w:p>
          <w:p w14:paraId="731F99C1" w14:textId="77777777" w:rsidR="007173D9" w:rsidRPr="00DB0343" w:rsidRDefault="007173D9" w:rsidP="00AB7E80">
            <w:pPr>
              <w:numPr>
                <w:ilvl w:val="2"/>
                <w:numId w:val="22"/>
              </w:numPr>
              <w:ind w:hanging="403"/>
              <w:jc w:val="both"/>
              <w:rPr>
                <w:rFonts w:eastAsia="Gulim" w:cs="Times"/>
                <w:color w:val="FF0000"/>
                <w:szCs w:val="22"/>
                <w:lang w:val="de-DE" w:eastAsia="ko-KR"/>
              </w:rPr>
            </w:pPr>
            <w:r w:rsidRPr="00DB0343">
              <w:rPr>
                <w:rFonts w:eastAsia="Gulim" w:cs="Times"/>
                <w:color w:val="FF0000"/>
                <w:szCs w:val="22"/>
                <w:lang w:val="de-DE" w:eastAsia="ko-KR"/>
              </w:rPr>
              <w:t>(n’+T’_2) ≤ X2</w:t>
            </w:r>
          </w:p>
          <w:p w14:paraId="1E5A7110" w14:textId="77777777" w:rsidR="007173D9" w:rsidRPr="00DB0343" w:rsidRDefault="007173D9" w:rsidP="00AB7E80">
            <w:pPr>
              <w:numPr>
                <w:ilvl w:val="0"/>
                <w:numId w:val="22"/>
              </w:numPr>
              <w:ind w:hanging="403"/>
              <w:jc w:val="both"/>
              <w:rPr>
                <w:rFonts w:eastAsia="Gulim" w:cs="Times"/>
                <w:szCs w:val="22"/>
                <w:lang w:eastAsia="ko-KR"/>
              </w:rPr>
            </w:pPr>
            <w:r w:rsidRPr="00DB0343">
              <w:rPr>
                <w:rFonts w:eastAsia="Gulim" w:cs="Times"/>
                <w:szCs w:val="22"/>
                <w:lang w:eastAsia="ko-KR"/>
              </w:rPr>
              <w:t>For inter-UE coordination information triggered by a condition other than explicit request reception,</w:t>
            </w:r>
          </w:p>
          <w:p w14:paraId="0EB0253E" w14:textId="77777777" w:rsidR="007173D9" w:rsidRPr="00DB0343" w:rsidRDefault="007173D9" w:rsidP="00AB7E80">
            <w:pPr>
              <w:numPr>
                <w:ilvl w:val="1"/>
                <w:numId w:val="22"/>
              </w:numPr>
              <w:ind w:hanging="403"/>
              <w:jc w:val="both"/>
              <w:rPr>
                <w:rFonts w:eastAsia="Gulim" w:cs="Times"/>
                <w:szCs w:val="22"/>
                <w:lang w:eastAsia="ko-KR"/>
              </w:rPr>
            </w:pPr>
            <w:r w:rsidRPr="00DB0343">
              <w:rPr>
                <w:rFonts w:eastAsia="Gulim" w:cs="Times"/>
                <w:szCs w:val="22"/>
                <w:lang w:eastAsia="ko-KR"/>
              </w:rPr>
              <w:t>Alt 2-2:</w:t>
            </w:r>
          </w:p>
          <w:p w14:paraId="1691785E" w14:textId="77777777" w:rsidR="007173D9" w:rsidRPr="00DB0343" w:rsidRDefault="007173D9" w:rsidP="00AB7E80">
            <w:pPr>
              <w:numPr>
                <w:ilvl w:val="2"/>
                <w:numId w:val="22"/>
              </w:numPr>
              <w:ind w:hanging="403"/>
              <w:jc w:val="both"/>
              <w:rPr>
                <w:rFonts w:eastAsia="Gulim" w:cs="Times"/>
                <w:szCs w:val="22"/>
                <w:lang w:eastAsia="ko-KR"/>
              </w:rPr>
            </w:pPr>
            <w:r w:rsidRPr="00DB0343">
              <w:rPr>
                <w:rFonts w:eastAsia="Gulim" w:cs="Times"/>
                <w:szCs w:val="22"/>
                <w:lang w:eastAsia="ko-KR"/>
              </w:rPr>
              <w:t xml:space="preserve">(n’+T’_2) &lt; </w:t>
            </w:r>
            <w:r w:rsidRPr="00DB0343">
              <w:rPr>
                <w:rFonts w:eastAsia="Gulim" w:cs="Times"/>
                <w:color w:val="FF0000"/>
                <w:szCs w:val="22"/>
                <w:lang w:eastAsia="ko-KR"/>
              </w:rPr>
              <w:t>X3</w:t>
            </w:r>
          </w:p>
          <w:p w14:paraId="1BE9CD6D" w14:textId="3C87164F" w:rsidR="007173D9" w:rsidRPr="00DC0538" w:rsidRDefault="007173D9" w:rsidP="00DC0538">
            <w:pPr>
              <w:numPr>
                <w:ilvl w:val="0"/>
                <w:numId w:val="22"/>
              </w:numPr>
              <w:ind w:hanging="403"/>
              <w:jc w:val="both"/>
              <w:rPr>
                <w:rFonts w:eastAsia="Gulim" w:cs="Times"/>
                <w:szCs w:val="22"/>
                <w:lang w:eastAsia="ko-KR"/>
              </w:rPr>
            </w:pPr>
            <w:r w:rsidRPr="00DB0343">
              <w:rPr>
                <w:rFonts w:eastAsia="Gulim" w:cs="Times"/>
                <w:color w:val="FF0000"/>
                <w:szCs w:val="22"/>
                <w:lang w:eastAsia="ko-KR"/>
              </w:rPr>
              <w:t>FFS: Values for X1, X2, X3</w:t>
            </w:r>
          </w:p>
        </w:tc>
      </w:tr>
    </w:tbl>
    <w:p w14:paraId="6E73C904" w14:textId="73F472D8" w:rsidR="00DC0538" w:rsidRDefault="00DC0538" w:rsidP="00D13F5E">
      <w:pPr>
        <w:spacing w:beforeLines="100" w:before="240" w:afterLines="50" w:after="120"/>
        <w:rPr>
          <w:rFonts w:eastAsia="Gulim" w:cs="Times"/>
          <w:szCs w:val="22"/>
          <w:lang w:eastAsia="ko-KR"/>
        </w:rPr>
      </w:pPr>
      <w:r>
        <w:rPr>
          <w:rFonts w:ascii="Times" w:eastAsiaTheme="minorEastAsia" w:hAnsi="Times" w:cs="Times"/>
          <w:sz w:val="22"/>
          <w:szCs w:val="22"/>
          <w:lang w:val="en-AU" w:eastAsia="zh-CN"/>
        </w:rPr>
        <w:lastRenderedPageBreak/>
        <w:t xml:space="preserve">Based on the agreement above, the ending </w:t>
      </w:r>
      <w:r w:rsidR="009D2A76">
        <w:rPr>
          <w:rFonts w:ascii="Times" w:eastAsiaTheme="minorEastAsia" w:hAnsi="Times" w:cs="Times"/>
          <w:sz w:val="22"/>
          <w:szCs w:val="22"/>
          <w:lang w:val="en-AU" w:eastAsia="zh-CN"/>
        </w:rPr>
        <w:t>slot</w:t>
      </w:r>
      <w:r>
        <w:rPr>
          <w:rFonts w:ascii="Times" w:eastAsiaTheme="minorEastAsia" w:hAnsi="Times" w:cs="Times"/>
          <w:sz w:val="22"/>
          <w:szCs w:val="22"/>
          <w:lang w:val="en-AU" w:eastAsia="zh-CN"/>
        </w:rPr>
        <w:t xml:space="preserve"> of sensing window for IUC information generation is </w:t>
      </w:r>
      <w:r w:rsidRPr="00BD7884">
        <w:rPr>
          <w:rFonts w:eastAsia="Gulim" w:cs="Times"/>
          <w:szCs w:val="22"/>
          <w:lang w:eastAsia="ko-KR"/>
        </w:rPr>
        <w:t>(n+T_1) – T_proc,0 – T’’_1</w:t>
      </w:r>
      <w:r w:rsidRPr="00BD7884">
        <w:rPr>
          <w:rFonts w:ascii="Times" w:eastAsiaTheme="minorEastAsia" w:hAnsi="Times" w:cs="Times"/>
          <w:sz w:val="22"/>
          <w:szCs w:val="22"/>
          <w:lang w:val="en-AU" w:eastAsia="zh-CN"/>
        </w:rPr>
        <w:t xml:space="preserve">, therefore the IUC information is not determined until </w:t>
      </w:r>
      <w:r w:rsidRPr="00BD7884">
        <w:rPr>
          <w:rFonts w:eastAsia="Gulim" w:cs="Times"/>
          <w:szCs w:val="22"/>
          <w:lang w:eastAsia="ko-KR"/>
        </w:rPr>
        <w:t>(n+T_1) – T’’_1</w:t>
      </w:r>
      <w:r>
        <w:rPr>
          <w:rFonts w:eastAsia="Gulim" w:cs="Times"/>
          <w:szCs w:val="22"/>
          <w:lang w:eastAsia="ko-KR"/>
        </w:rPr>
        <w:t xml:space="preserve">, and the resource selection window for IUC information transmission should not be earlier than </w:t>
      </w:r>
      <w:r w:rsidRPr="00BD7884">
        <w:rPr>
          <w:rFonts w:eastAsia="Gulim" w:cs="Times"/>
          <w:szCs w:val="22"/>
          <w:lang w:eastAsia="ko-KR"/>
        </w:rPr>
        <w:t>(n+T_1) – T’’_1</w:t>
      </w:r>
      <w:r>
        <w:rPr>
          <w:rFonts w:eastAsia="Gulim" w:cs="Times"/>
          <w:szCs w:val="22"/>
          <w:lang w:eastAsia="ko-KR"/>
        </w:rPr>
        <w:t>.</w:t>
      </w:r>
    </w:p>
    <w:p w14:paraId="6AF39A28" w14:textId="2E54BD86" w:rsidR="00DC0538" w:rsidRPr="00EB5A88" w:rsidRDefault="004A54A9" w:rsidP="004A54A9">
      <w:pPr>
        <w:pStyle w:val="af8"/>
        <w:numPr>
          <w:ilvl w:val="0"/>
          <w:numId w:val="18"/>
        </w:numPr>
        <w:tabs>
          <w:tab w:val="left" w:pos="1276"/>
        </w:tabs>
        <w:spacing w:beforeLines="50" w:before="120"/>
        <w:ind w:firstLineChars="0"/>
        <w:rPr>
          <w:rFonts w:ascii="Times New Roman" w:eastAsia="Times New Roman" w:hAnsi="Times New Roman" w:cs="Times New Roman"/>
          <w:b/>
          <w:bCs/>
          <w:color w:val="000000"/>
          <w:sz w:val="22"/>
          <w:szCs w:val="22"/>
        </w:rPr>
      </w:pPr>
      <w:r w:rsidRPr="004A54A9">
        <w:rPr>
          <w:rFonts w:ascii="Times New Roman" w:eastAsia="Times New Roman" w:hAnsi="Times New Roman" w:cs="Times New Roman"/>
          <w:b/>
          <w:bCs/>
          <w:color w:val="000000"/>
          <w:sz w:val="22"/>
          <w:szCs w:val="22"/>
        </w:rPr>
        <w:t>Start slot of resource selection window used for sidelink transmission carrying inter-UE coordination information</w:t>
      </w:r>
      <w:r>
        <w:rPr>
          <w:rFonts w:ascii="Times New Roman" w:eastAsia="Times New Roman" w:hAnsi="Times New Roman" w:cs="Times New Roman"/>
          <w:b/>
          <w:bCs/>
          <w:color w:val="000000"/>
          <w:sz w:val="22"/>
          <w:szCs w:val="22"/>
        </w:rPr>
        <w:t xml:space="preserve"> is not earlier than </w:t>
      </w:r>
      <w:r w:rsidRPr="004A54A9">
        <w:rPr>
          <w:rFonts w:ascii="Times New Roman" w:eastAsia="Times New Roman" w:hAnsi="Times New Roman" w:cs="Times New Roman"/>
          <w:b/>
          <w:bCs/>
          <w:color w:val="000000"/>
          <w:sz w:val="22"/>
          <w:szCs w:val="22"/>
        </w:rPr>
        <w:t>(n+T_1) – T’’_1</w:t>
      </w:r>
      <w:r>
        <w:rPr>
          <w:rFonts w:ascii="Times New Roman" w:eastAsia="Times New Roman" w:hAnsi="Times New Roman" w:cs="Times New Roman"/>
          <w:b/>
          <w:bCs/>
          <w:color w:val="000000"/>
          <w:sz w:val="22"/>
          <w:szCs w:val="22"/>
        </w:rPr>
        <w:t>, i.e., X1=</w:t>
      </w:r>
      <w:r w:rsidRPr="004A54A9">
        <w:rPr>
          <w:rFonts w:ascii="Times New Roman" w:eastAsia="Times New Roman" w:hAnsi="Times New Roman" w:cs="Times New Roman"/>
          <w:b/>
          <w:bCs/>
          <w:color w:val="000000"/>
          <w:sz w:val="22"/>
          <w:szCs w:val="22"/>
        </w:rPr>
        <w:t>(n+T_1) – T’’_1</w:t>
      </w:r>
      <w:r w:rsidR="00DC0538">
        <w:rPr>
          <w:rFonts w:ascii="Times New Roman" w:eastAsia="Times New Roman" w:hAnsi="Times New Roman" w:cs="Times New Roman"/>
          <w:b/>
          <w:bCs/>
          <w:color w:val="000000"/>
          <w:sz w:val="22"/>
          <w:szCs w:val="22"/>
        </w:rPr>
        <w:t>.</w:t>
      </w:r>
    </w:p>
    <w:p w14:paraId="2543885A" w14:textId="7F6BA0EB" w:rsidR="00172E3B" w:rsidRDefault="007A2A9F" w:rsidP="00172E3B">
      <w:pPr>
        <w:spacing w:beforeLines="50" w:before="120"/>
        <w:rPr>
          <w:noProof/>
          <w:lang w:eastAsia="ko-KR"/>
        </w:rPr>
      </w:pPr>
      <w:r w:rsidRPr="007A2A9F">
        <w:rPr>
          <w:noProof/>
          <w:lang w:eastAsia="ko-KR"/>
        </w:rPr>
        <w:t xml:space="preserve">For IUC information transmission triggered by an </w:t>
      </w:r>
      <w:r w:rsidR="00692B25">
        <w:rPr>
          <w:noProof/>
          <w:lang w:eastAsia="ko-KR"/>
        </w:rPr>
        <w:t>explicit</w:t>
      </w:r>
      <w:r w:rsidRPr="007A2A9F">
        <w:rPr>
          <w:noProof/>
          <w:lang w:eastAsia="ko-KR"/>
        </w:rPr>
        <w:t xml:space="preserve"> </w:t>
      </w:r>
      <w:r w:rsidR="00692B25">
        <w:rPr>
          <w:noProof/>
          <w:lang w:eastAsia="ko-KR"/>
        </w:rPr>
        <w:t>r</w:t>
      </w:r>
      <w:r w:rsidRPr="007A2A9F">
        <w:rPr>
          <w:noProof/>
          <w:lang w:eastAsia="ko-KR"/>
        </w:rPr>
        <w:t>equest</w:t>
      </w:r>
      <w:r w:rsidR="00692B25">
        <w:rPr>
          <w:noProof/>
          <w:lang w:eastAsia="ko-KR"/>
        </w:rPr>
        <w:t xml:space="preserve"> from UE-B</w:t>
      </w:r>
      <w:r w:rsidRPr="007A2A9F">
        <w:rPr>
          <w:noProof/>
          <w:lang w:eastAsia="ko-KR"/>
        </w:rPr>
        <w:t>,</w:t>
      </w:r>
      <w:r>
        <w:rPr>
          <w:noProof/>
          <w:lang w:eastAsia="ko-KR"/>
        </w:rPr>
        <w:t xml:space="preserve"> the latency requirement of the IUC information is signa</w:t>
      </w:r>
      <w:r w:rsidR="00E40754">
        <w:rPr>
          <w:noProof/>
          <w:lang w:eastAsia="ko-KR"/>
        </w:rPr>
        <w:t>l</w:t>
      </w:r>
      <w:r>
        <w:rPr>
          <w:noProof/>
          <w:lang w:eastAsia="ko-KR"/>
        </w:rPr>
        <w:t xml:space="preserve">ed from UE-B to UE-A </w:t>
      </w:r>
      <w:r w:rsidR="007573FD" w:rsidRPr="007573FD">
        <w:rPr>
          <w:rFonts w:hint="eastAsia"/>
          <w:noProof/>
          <w:lang w:eastAsia="ko-KR"/>
        </w:rPr>
        <w:t>throu</w:t>
      </w:r>
      <w:r w:rsidR="007573FD" w:rsidRPr="007573FD">
        <w:rPr>
          <w:noProof/>
          <w:lang w:eastAsia="ko-KR"/>
        </w:rPr>
        <w:t>gh</w:t>
      </w:r>
      <w:r w:rsidR="007573FD">
        <w:rPr>
          <w:noProof/>
          <w:lang w:eastAsia="ko-KR"/>
        </w:rPr>
        <w:t xml:space="preserve"> </w:t>
      </w:r>
      <w:r>
        <w:rPr>
          <w:noProof/>
          <w:lang w:eastAsia="ko-KR"/>
        </w:rPr>
        <w:t xml:space="preserve">PC5-RRC, and UE-A uses the the timer </w:t>
      </w:r>
      <w:r w:rsidRPr="00262EBE">
        <w:rPr>
          <w:i/>
          <w:iCs/>
          <w:noProof/>
          <w:lang w:eastAsia="ko-KR"/>
        </w:rPr>
        <w:t>sl-</w:t>
      </w:r>
      <w:r>
        <w:rPr>
          <w:i/>
          <w:iCs/>
          <w:noProof/>
          <w:lang w:eastAsia="ko-KR"/>
        </w:rPr>
        <w:t>IUC</w:t>
      </w:r>
      <w:r w:rsidRPr="00262EBE">
        <w:rPr>
          <w:i/>
          <w:iCs/>
          <w:noProof/>
          <w:lang w:eastAsia="ko-KR"/>
        </w:rPr>
        <w:t>-ReportTimer</w:t>
      </w:r>
      <w:r>
        <w:rPr>
          <w:i/>
          <w:iCs/>
          <w:noProof/>
          <w:lang w:eastAsia="ko-KR"/>
        </w:rPr>
        <w:t xml:space="preserve"> </w:t>
      </w:r>
      <w:r>
        <w:rPr>
          <w:rFonts w:ascii="Times" w:eastAsiaTheme="minorEastAsia" w:hAnsi="Times" w:cs="Times"/>
          <w:sz w:val="22"/>
          <w:szCs w:val="22"/>
          <w:lang w:val="en-AU" w:eastAsia="zh-CN"/>
        </w:rPr>
        <w:t>to follow the requirement</w:t>
      </w:r>
      <w:r w:rsidR="00485705">
        <w:rPr>
          <w:rFonts w:ascii="Times" w:eastAsiaTheme="minorEastAsia" w:hAnsi="Times" w:cs="Times"/>
          <w:sz w:val="22"/>
          <w:szCs w:val="22"/>
          <w:lang w:val="en-AU" w:eastAsia="zh-CN"/>
        </w:rPr>
        <w:fldChar w:fldCharType="begin"/>
      </w:r>
      <w:r w:rsidR="00485705">
        <w:rPr>
          <w:rFonts w:ascii="Times" w:eastAsiaTheme="minorEastAsia" w:hAnsi="Times" w:cs="Times"/>
          <w:sz w:val="22"/>
          <w:szCs w:val="22"/>
          <w:lang w:val="en-AU" w:eastAsia="zh-CN"/>
        </w:rPr>
        <w:instrText xml:space="preserve"> REF _Ref101198072 \r \h </w:instrText>
      </w:r>
      <w:r w:rsidR="00485705">
        <w:rPr>
          <w:rFonts w:ascii="Times" w:eastAsiaTheme="minorEastAsia" w:hAnsi="Times" w:cs="Times"/>
          <w:sz w:val="22"/>
          <w:szCs w:val="22"/>
          <w:lang w:val="en-AU" w:eastAsia="zh-CN"/>
        </w:rPr>
      </w:r>
      <w:r w:rsidR="00485705">
        <w:rPr>
          <w:rFonts w:ascii="Times" w:eastAsiaTheme="minorEastAsia" w:hAnsi="Times" w:cs="Times"/>
          <w:sz w:val="22"/>
          <w:szCs w:val="22"/>
          <w:lang w:val="en-AU" w:eastAsia="zh-CN"/>
        </w:rPr>
        <w:fldChar w:fldCharType="separate"/>
      </w:r>
      <w:r w:rsidR="00485705">
        <w:rPr>
          <w:rFonts w:ascii="Times" w:eastAsiaTheme="minorEastAsia" w:hAnsi="Times" w:cs="Times"/>
          <w:sz w:val="22"/>
          <w:szCs w:val="22"/>
          <w:lang w:val="en-AU" w:eastAsia="zh-CN"/>
        </w:rPr>
        <w:t>[3]</w:t>
      </w:r>
      <w:r w:rsidR="00485705">
        <w:rPr>
          <w:rFonts w:ascii="Times" w:eastAsiaTheme="minorEastAsia" w:hAnsi="Times" w:cs="Times"/>
          <w:sz w:val="22"/>
          <w:szCs w:val="22"/>
          <w:lang w:val="en-AU" w:eastAsia="zh-CN"/>
        </w:rPr>
        <w:fldChar w:fldCharType="end"/>
      </w:r>
      <w:r>
        <w:rPr>
          <w:rFonts w:ascii="Times" w:eastAsiaTheme="minorEastAsia" w:hAnsi="Times" w:cs="Times"/>
          <w:sz w:val="22"/>
          <w:szCs w:val="22"/>
          <w:lang w:val="en-AU" w:eastAsia="zh-CN"/>
        </w:rPr>
        <w:t xml:space="preserve">. </w:t>
      </w:r>
      <w:r w:rsidR="007573FD">
        <w:rPr>
          <w:rFonts w:ascii="Times" w:eastAsiaTheme="minorEastAsia" w:hAnsi="Times" w:cs="Times"/>
          <w:sz w:val="22"/>
          <w:szCs w:val="22"/>
          <w:lang w:val="en-AU" w:eastAsia="zh-CN"/>
        </w:rPr>
        <w:t xml:space="preserve">This timer can be used by MAC layer to determine </w:t>
      </w:r>
      <w:proofErr w:type="spellStart"/>
      <w:r w:rsidR="007573FD">
        <w:rPr>
          <w:rFonts w:ascii="Times" w:eastAsiaTheme="minorEastAsia" w:hAnsi="Times" w:cs="Times"/>
          <w:sz w:val="22"/>
          <w:szCs w:val="22"/>
          <w:lang w:val="en-AU" w:eastAsia="zh-CN"/>
        </w:rPr>
        <w:t>th</w:t>
      </w:r>
      <w:proofErr w:type="spellEnd"/>
      <w:r w:rsidR="007573FD" w:rsidRPr="007573FD">
        <w:rPr>
          <w:noProof/>
          <w:lang w:eastAsia="ko-KR"/>
        </w:rPr>
        <w:t xml:space="preserve">e “remaining packet delay budget” when it triggers </w:t>
      </w:r>
      <w:r w:rsidR="007573FD">
        <w:rPr>
          <w:noProof/>
          <w:lang w:eastAsia="ko-KR"/>
        </w:rPr>
        <w:t>resource (re-)selection for IUC information transmission at slot n’, and X2 can be determined based on Rel-16 procedure</w:t>
      </w:r>
      <w:r w:rsidR="00172E3B">
        <w:rPr>
          <w:noProof/>
          <w:lang w:eastAsia="ko-KR"/>
        </w:rPr>
        <w:t>, i.e., based on T</w:t>
      </w:r>
      <w:r w:rsidR="00303272">
        <w:rPr>
          <w:noProof/>
          <w:lang w:eastAsia="ko-KR"/>
        </w:rPr>
        <w:t>_</w:t>
      </w:r>
      <w:r w:rsidR="00172E3B">
        <w:rPr>
          <w:noProof/>
          <w:lang w:eastAsia="ko-KR"/>
        </w:rPr>
        <w:t xml:space="preserve">2min and the </w:t>
      </w:r>
      <w:r w:rsidR="00172E3B" w:rsidRPr="007573FD">
        <w:rPr>
          <w:noProof/>
          <w:lang w:eastAsia="ko-KR"/>
        </w:rPr>
        <w:t>“remaining packet delay budget”</w:t>
      </w:r>
      <w:r w:rsidR="00172E3B">
        <w:rPr>
          <w:noProof/>
          <w:lang w:eastAsia="ko-KR"/>
        </w:rPr>
        <w:t xml:space="preserve"> provided by MAC layer</w:t>
      </w:r>
      <w:r w:rsidR="007573FD">
        <w:rPr>
          <w:noProof/>
          <w:lang w:eastAsia="ko-KR"/>
        </w:rPr>
        <w:t xml:space="preserve">.  </w:t>
      </w:r>
    </w:p>
    <w:p w14:paraId="42050348" w14:textId="73766AA6" w:rsidR="00172E3B" w:rsidRPr="00EB5A88" w:rsidRDefault="00172E3B" w:rsidP="00172E3B">
      <w:pPr>
        <w:pStyle w:val="af8"/>
        <w:numPr>
          <w:ilvl w:val="0"/>
          <w:numId w:val="18"/>
        </w:numPr>
        <w:tabs>
          <w:tab w:val="left" w:pos="1276"/>
        </w:tabs>
        <w:spacing w:beforeLines="50" w:before="120"/>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Upper bound of resource selection window for transmission of IUC information is determined according to legacy procedure based on </w:t>
      </w:r>
      <w:r w:rsidRPr="00172E3B">
        <w:rPr>
          <w:rFonts w:ascii="Times New Roman" w:eastAsia="Times New Roman" w:hAnsi="Times New Roman" w:cs="Times New Roman"/>
          <w:b/>
          <w:bCs/>
          <w:color w:val="000000"/>
          <w:sz w:val="22"/>
          <w:szCs w:val="22"/>
        </w:rPr>
        <w:t>T</w:t>
      </w:r>
      <w:r w:rsidR="00303272">
        <w:rPr>
          <w:rFonts w:ascii="Times New Roman" w:eastAsia="Times New Roman" w:hAnsi="Times New Roman" w:cs="Times New Roman"/>
          <w:b/>
          <w:bCs/>
          <w:color w:val="000000"/>
          <w:sz w:val="22"/>
          <w:szCs w:val="22"/>
        </w:rPr>
        <w:t>_</w:t>
      </w:r>
      <w:r w:rsidRPr="00172E3B">
        <w:rPr>
          <w:rFonts w:ascii="Times New Roman" w:eastAsia="Times New Roman" w:hAnsi="Times New Roman" w:cs="Times New Roman"/>
          <w:b/>
          <w:bCs/>
          <w:color w:val="000000"/>
          <w:sz w:val="22"/>
          <w:szCs w:val="22"/>
        </w:rPr>
        <w:t xml:space="preserve">2min </w:t>
      </w:r>
      <w:r>
        <w:rPr>
          <w:rFonts w:ascii="Times New Roman" w:eastAsia="Times New Roman" w:hAnsi="Times New Roman" w:cs="Times New Roman"/>
          <w:b/>
          <w:bCs/>
          <w:color w:val="000000"/>
          <w:sz w:val="22"/>
          <w:szCs w:val="22"/>
        </w:rPr>
        <w:t>and the “r</w:t>
      </w:r>
      <w:r w:rsidRPr="00172E3B">
        <w:rPr>
          <w:rFonts w:ascii="Times New Roman" w:eastAsia="Times New Roman" w:hAnsi="Times New Roman" w:cs="Times New Roman"/>
          <w:b/>
          <w:bCs/>
          <w:color w:val="000000"/>
          <w:sz w:val="22"/>
          <w:szCs w:val="22"/>
        </w:rPr>
        <w:t>emaining packet delay budget</w:t>
      </w:r>
      <w:r>
        <w:rPr>
          <w:rFonts w:ascii="Times New Roman" w:eastAsia="Times New Roman" w:hAnsi="Times New Roman" w:cs="Times New Roman"/>
          <w:b/>
          <w:bCs/>
          <w:color w:val="000000"/>
          <w:sz w:val="22"/>
          <w:szCs w:val="22"/>
        </w:rPr>
        <w:t>” provided by MAC layer.</w:t>
      </w:r>
    </w:p>
    <w:p w14:paraId="4BBA9814" w14:textId="6E8D864F" w:rsidR="003E541D" w:rsidRDefault="00A845D4" w:rsidP="003E541D">
      <w:pPr>
        <w:spacing w:beforeLines="50" w:before="120"/>
        <w:rPr>
          <w:noProof/>
          <w:lang w:eastAsia="ko-KR"/>
        </w:rPr>
      </w:pPr>
      <w:r w:rsidRPr="007A2A9F">
        <w:rPr>
          <w:noProof/>
          <w:lang w:eastAsia="ko-KR"/>
        </w:rPr>
        <w:t xml:space="preserve">For IUC information transmission triggered by </w:t>
      </w:r>
      <w:r w:rsidRPr="00DB0343">
        <w:rPr>
          <w:rFonts w:eastAsia="Gulim" w:cs="Times"/>
          <w:szCs w:val="22"/>
          <w:lang w:eastAsia="ko-KR"/>
        </w:rPr>
        <w:t>a condition other than explicit request reception</w:t>
      </w:r>
      <w:r>
        <w:rPr>
          <w:noProof/>
          <w:lang w:eastAsia="ko-KR"/>
        </w:rPr>
        <w:t xml:space="preserve">, </w:t>
      </w:r>
      <w:r w:rsidR="00501024">
        <w:rPr>
          <w:noProof/>
          <w:lang w:eastAsia="ko-KR"/>
        </w:rPr>
        <w:t xml:space="preserve">UE-A should guarantee that at least one of resource indicated in the IUC information could be used by UE-B, that is the IUC information should be sent to UE-B at least </w:t>
      </w:r>
      <w:r w:rsidR="00501024" w:rsidRPr="00BD7884">
        <w:rPr>
          <w:rFonts w:eastAsia="Gulim" w:cs="Times"/>
          <w:szCs w:val="22"/>
          <w:lang w:eastAsia="ko-KR"/>
        </w:rPr>
        <w:t>T_proc,</w:t>
      </w:r>
      <w:r w:rsidR="00501024">
        <w:rPr>
          <w:rFonts w:eastAsia="Gulim" w:cs="Times"/>
          <w:szCs w:val="22"/>
          <w:lang w:eastAsia="ko-KR"/>
        </w:rPr>
        <w:t>1 before the last resource included in IUC information.</w:t>
      </w:r>
    </w:p>
    <w:p w14:paraId="4627604E" w14:textId="6263227E" w:rsidR="00501024" w:rsidRPr="00501024" w:rsidRDefault="00501024" w:rsidP="00501024">
      <w:pPr>
        <w:pStyle w:val="af8"/>
        <w:numPr>
          <w:ilvl w:val="0"/>
          <w:numId w:val="18"/>
        </w:numPr>
        <w:spacing w:beforeLines="50" w:before="120"/>
        <w:ind w:firstLineChars="0"/>
        <w:rPr>
          <w:rFonts w:ascii="Times New Roman" w:eastAsia="Times New Roman" w:hAnsi="Times New Roman" w:cs="Times New Roman"/>
          <w:b/>
          <w:bCs/>
          <w:color w:val="000000"/>
          <w:sz w:val="22"/>
          <w:szCs w:val="22"/>
        </w:rPr>
      </w:pPr>
      <w:r w:rsidRPr="00501024">
        <w:rPr>
          <w:rFonts w:ascii="Times New Roman" w:eastAsia="Times New Roman" w:hAnsi="Times New Roman" w:cs="Times New Roman"/>
          <w:b/>
          <w:bCs/>
          <w:color w:val="000000"/>
          <w:sz w:val="22"/>
          <w:szCs w:val="22"/>
        </w:rPr>
        <w:t>For inter-UE coordination information triggered by a condition other than explicit request reception,</w:t>
      </w:r>
      <w:r>
        <w:rPr>
          <w:rFonts w:ascii="Times New Roman" w:eastAsia="Times New Roman" w:hAnsi="Times New Roman" w:cs="Times New Roman"/>
          <w:b/>
          <w:bCs/>
          <w:color w:val="000000"/>
          <w:sz w:val="22"/>
          <w:szCs w:val="22"/>
        </w:rPr>
        <w:t xml:space="preserve"> </w:t>
      </w:r>
      <w:r w:rsidRPr="00501024">
        <w:rPr>
          <w:rFonts w:ascii="Times New Roman" w:eastAsia="Times New Roman" w:hAnsi="Times New Roman" w:cs="Times New Roman"/>
          <w:b/>
          <w:bCs/>
          <w:color w:val="000000"/>
          <w:sz w:val="22"/>
          <w:szCs w:val="22"/>
        </w:rPr>
        <w:t>X3</w:t>
      </w:r>
      <w:r>
        <w:rPr>
          <w:rFonts w:ascii="Times New Roman" w:eastAsia="Times New Roman" w:hAnsi="Times New Roman" w:cs="Times New Roman"/>
          <w:b/>
          <w:bCs/>
          <w:color w:val="000000"/>
          <w:sz w:val="22"/>
          <w:szCs w:val="22"/>
        </w:rPr>
        <w:t>=R-</w:t>
      </w:r>
      <w:r w:rsidRPr="00501024">
        <w:rPr>
          <w:rFonts w:ascii="Times New Roman" w:eastAsia="Times New Roman" w:hAnsi="Times New Roman" w:cs="Times New Roman"/>
          <w:b/>
          <w:bCs/>
          <w:color w:val="000000"/>
          <w:sz w:val="22"/>
          <w:szCs w:val="22"/>
        </w:rPr>
        <w:t>T_proc,1</w:t>
      </w:r>
      <w:r>
        <w:rPr>
          <w:rFonts w:ascii="Times New Roman" w:eastAsia="Times New Roman" w:hAnsi="Times New Roman" w:cs="Times New Roman"/>
          <w:b/>
          <w:bCs/>
          <w:color w:val="000000"/>
          <w:sz w:val="22"/>
          <w:szCs w:val="22"/>
        </w:rPr>
        <w:t>, where R is the last resource indicated by the IUC information.</w:t>
      </w:r>
    </w:p>
    <w:p w14:paraId="7319347B"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7C36A3FD" w14:textId="2D9F636C" w:rsidR="00AE6650" w:rsidRDefault="0023105E" w:rsidP="00485705">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we discussed </w:t>
      </w:r>
      <w:r>
        <w:rPr>
          <w:rFonts w:eastAsia="宋体"/>
          <w:sz w:val="22"/>
          <w:szCs w:val="22"/>
          <w:lang w:eastAsia="zh-CN"/>
        </w:rPr>
        <w:t xml:space="preserve">the </w:t>
      </w:r>
      <w:r w:rsidR="00705199">
        <w:rPr>
          <w:rFonts w:eastAsia="宋体"/>
          <w:sz w:val="22"/>
          <w:szCs w:val="22"/>
          <w:lang w:eastAsia="zh-CN"/>
        </w:rPr>
        <w:t xml:space="preserve">remaining open </w:t>
      </w:r>
      <w:r>
        <w:rPr>
          <w:rFonts w:eastAsia="宋体"/>
          <w:sz w:val="22"/>
          <w:szCs w:val="22"/>
          <w:lang w:eastAsia="zh-CN"/>
        </w:rPr>
        <w:t xml:space="preserve">issues </w:t>
      </w:r>
      <w:r w:rsidR="00705199">
        <w:rPr>
          <w:rFonts w:eastAsia="宋体"/>
          <w:sz w:val="22"/>
          <w:szCs w:val="22"/>
          <w:lang w:eastAsia="zh-CN"/>
        </w:rPr>
        <w:t xml:space="preserve">captured in the SR of </w:t>
      </w:r>
      <w:r w:rsidR="00705199" w:rsidRPr="00DF570B">
        <w:rPr>
          <w:szCs w:val="20"/>
        </w:rPr>
        <w:t>WI NR sidelink enhancement</w:t>
      </w:r>
      <w:r w:rsidRPr="00D67EEF">
        <w:rPr>
          <w:rFonts w:eastAsia="宋体"/>
          <w:sz w:val="22"/>
          <w:szCs w:val="22"/>
          <w:lang w:eastAsia="zh-CN"/>
        </w:rPr>
        <w:t xml:space="preserve">, </w:t>
      </w:r>
      <w:r>
        <w:rPr>
          <w:rFonts w:eastAsia="宋体"/>
          <w:sz w:val="22"/>
          <w:szCs w:val="22"/>
          <w:lang w:eastAsia="zh-CN"/>
        </w:rPr>
        <w:t>we have following proposals</w:t>
      </w:r>
      <w:r w:rsidRPr="00D67EEF">
        <w:rPr>
          <w:rFonts w:eastAsia="宋体"/>
          <w:sz w:val="22"/>
          <w:szCs w:val="22"/>
          <w:lang w:eastAsia="zh-CN"/>
        </w:rPr>
        <w:t>:</w:t>
      </w:r>
    </w:p>
    <w:p w14:paraId="113B7FFA" w14:textId="77777777" w:rsidR="00485705" w:rsidRDefault="00485705" w:rsidP="00485705">
      <w:pPr>
        <w:pStyle w:val="af8"/>
        <w:numPr>
          <w:ilvl w:val="0"/>
          <w:numId w:val="50"/>
        </w:numPr>
        <w:tabs>
          <w:tab w:val="left" w:pos="1276"/>
        </w:tabs>
        <w:spacing w:beforeLines="50" w:before="120"/>
        <w:ind w:firstLineChars="0"/>
        <w:rPr>
          <w:rFonts w:ascii="Times New Roman" w:eastAsia="Times New Roman" w:hAnsi="Times New Roman" w:cs="Times New Roman"/>
          <w:b/>
          <w:bCs/>
          <w:color w:val="000000"/>
          <w:sz w:val="22"/>
          <w:szCs w:val="22"/>
        </w:rPr>
      </w:pPr>
      <w:r w:rsidRPr="008F03D8">
        <w:rPr>
          <w:rFonts w:ascii="Times New Roman" w:eastAsia="Times New Roman" w:hAnsi="Times New Roman" w:cs="Times New Roman"/>
          <w:b/>
          <w:bCs/>
          <w:color w:val="000000"/>
          <w:sz w:val="22"/>
          <w:szCs w:val="22"/>
        </w:rPr>
        <w:t>For UE-B’s behavior when UE-B receives both a single preferred resource set and a single non-preferred resource set from the same UE-A</w:t>
      </w:r>
    </w:p>
    <w:p w14:paraId="32A94581" w14:textId="77777777" w:rsidR="00485705" w:rsidRPr="008F03D8" w:rsidRDefault="00485705" w:rsidP="00485705">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sidRPr="008F03D8">
        <w:rPr>
          <w:rFonts w:ascii="Times New Roman" w:eastAsia="Times New Roman" w:hAnsi="Times New Roman" w:cs="Times New Roman"/>
          <w:b/>
          <w:bCs/>
          <w:color w:val="000000"/>
          <w:sz w:val="22"/>
          <w:szCs w:val="22"/>
        </w:rPr>
        <w:t>It is up to UE-B implementation to use one or multiple of them in its resource (re)selection</w:t>
      </w:r>
      <w:r>
        <w:rPr>
          <w:rFonts w:ascii="Times New Roman" w:eastAsia="Times New Roman" w:hAnsi="Times New Roman" w:cs="Times New Roman"/>
          <w:b/>
          <w:bCs/>
          <w:color w:val="000000"/>
          <w:sz w:val="22"/>
          <w:szCs w:val="22"/>
        </w:rPr>
        <w:t>.</w:t>
      </w:r>
    </w:p>
    <w:p w14:paraId="22DC3BBC" w14:textId="77777777" w:rsidR="00485705" w:rsidRPr="001474EF" w:rsidRDefault="00485705" w:rsidP="00485705">
      <w:pPr>
        <w:pStyle w:val="af8"/>
        <w:numPr>
          <w:ilvl w:val="0"/>
          <w:numId w:val="50"/>
        </w:numPr>
        <w:tabs>
          <w:tab w:val="left" w:pos="1276"/>
        </w:tabs>
        <w:spacing w:beforeLines="50" w:before="120"/>
        <w:ind w:firstLineChars="0"/>
        <w:rPr>
          <w:rFonts w:ascii="Times New Roman" w:eastAsia="Times New Roman" w:hAnsi="Times New Roman" w:cs="Times New Roman"/>
          <w:b/>
          <w:bCs/>
          <w:color w:val="000000"/>
          <w:sz w:val="22"/>
          <w:szCs w:val="22"/>
        </w:rPr>
      </w:pPr>
      <w:r w:rsidRPr="001474EF">
        <w:rPr>
          <w:rFonts w:ascii="Times New Roman" w:eastAsia="Times New Roman" w:hAnsi="Times New Roman" w:cs="Times New Roman"/>
          <w:b/>
          <w:bCs/>
          <w:color w:val="000000"/>
          <w:sz w:val="22"/>
          <w:szCs w:val="22"/>
        </w:rPr>
        <w:t>For UE-B’s behavior when UE-B receives both a single preferred resource set and a single non-preferred resource set from the different UE-As</w:t>
      </w:r>
    </w:p>
    <w:p w14:paraId="75EC54EA" w14:textId="77777777" w:rsidR="00485705" w:rsidRPr="001474EF" w:rsidRDefault="00485705" w:rsidP="00485705">
      <w:pPr>
        <w:pStyle w:val="af8"/>
        <w:numPr>
          <w:ilvl w:val="0"/>
          <w:numId w:val="49"/>
        </w:numPr>
        <w:tabs>
          <w:tab w:val="left" w:pos="1276"/>
        </w:tabs>
        <w:ind w:firstLineChars="0"/>
        <w:rPr>
          <w:rFonts w:ascii="Times New Roman" w:eastAsia="Times New Roman" w:hAnsi="Times New Roman" w:cs="Times New Roman"/>
          <w:b/>
          <w:bCs/>
          <w:color w:val="000000"/>
          <w:sz w:val="22"/>
          <w:szCs w:val="22"/>
        </w:rPr>
      </w:pPr>
      <w:r w:rsidRPr="001474EF">
        <w:rPr>
          <w:rFonts w:ascii="Times New Roman" w:eastAsia="Times New Roman" w:hAnsi="Times New Roman" w:cs="Times New Roman"/>
          <w:b/>
          <w:bCs/>
          <w:color w:val="000000"/>
          <w:sz w:val="22"/>
          <w:szCs w:val="22"/>
        </w:rPr>
        <w:t>It is up to UE-B implementation to use one or multiple of them in its resource (re)selection</w:t>
      </w:r>
    </w:p>
    <w:p w14:paraId="06828900" w14:textId="77777777" w:rsidR="00485705" w:rsidRPr="00EB5A88" w:rsidRDefault="00485705" w:rsidP="00485705">
      <w:pPr>
        <w:pStyle w:val="af8"/>
        <w:numPr>
          <w:ilvl w:val="0"/>
          <w:numId w:val="50"/>
        </w:numPr>
        <w:tabs>
          <w:tab w:val="left" w:pos="1276"/>
        </w:tabs>
        <w:spacing w:beforeLines="50" w:before="120"/>
        <w:ind w:firstLineChars="0"/>
        <w:rPr>
          <w:rFonts w:ascii="Times New Roman" w:eastAsia="Times New Roman" w:hAnsi="Times New Roman" w:cs="Times New Roman"/>
          <w:b/>
          <w:bCs/>
          <w:color w:val="000000"/>
          <w:sz w:val="22"/>
          <w:szCs w:val="22"/>
        </w:rPr>
      </w:pPr>
      <w:r w:rsidRPr="004A54A9">
        <w:rPr>
          <w:rFonts w:ascii="Times New Roman" w:eastAsia="Times New Roman" w:hAnsi="Times New Roman" w:cs="Times New Roman"/>
          <w:b/>
          <w:bCs/>
          <w:color w:val="000000"/>
          <w:sz w:val="22"/>
          <w:szCs w:val="22"/>
        </w:rPr>
        <w:t>Start slot of resource selection window used for sidelink transmission carrying inter-UE coordination information</w:t>
      </w:r>
      <w:r>
        <w:rPr>
          <w:rFonts w:ascii="Times New Roman" w:eastAsia="Times New Roman" w:hAnsi="Times New Roman" w:cs="Times New Roman"/>
          <w:b/>
          <w:bCs/>
          <w:color w:val="000000"/>
          <w:sz w:val="22"/>
          <w:szCs w:val="22"/>
        </w:rPr>
        <w:t xml:space="preserve"> is not earlier than </w:t>
      </w:r>
      <w:r w:rsidRPr="004A54A9">
        <w:rPr>
          <w:rFonts w:ascii="Times New Roman" w:eastAsia="Times New Roman" w:hAnsi="Times New Roman" w:cs="Times New Roman"/>
          <w:b/>
          <w:bCs/>
          <w:color w:val="000000"/>
          <w:sz w:val="22"/>
          <w:szCs w:val="22"/>
        </w:rPr>
        <w:t>(n+T_1) – T’’_1</w:t>
      </w:r>
      <w:r>
        <w:rPr>
          <w:rFonts w:ascii="Times New Roman" w:eastAsia="Times New Roman" w:hAnsi="Times New Roman" w:cs="Times New Roman"/>
          <w:b/>
          <w:bCs/>
          <w:color w:val="000000"/>
          <w:sz w:val="22"/>
          <w:szCs w:val="22"/>
        </w:rPr>
        <w:t>, i.e., X1=</w:t>
      </w:r>
      <w:r w:rsidRPr="004A54A9">
        <w:rPr>
          <w:rFonts w:ascii="Times New Roman" w:eastAsia="Times New Roman" w:hAnsi="Times New Roman" w:cs="Times New Roman"/>
          <w:b/>
          <w:bCs/>
          <w:color w:val="000000"/>
          <w:sz w:val="22"/>
          <w:szCs w:val="22"/>
        </w:rPr>
        <w:t>(n+T_1) – T’’_1</w:t>
      </w:r>
      <w:r>
        <w:rPr>
          <w:rFonts w:ascii="Times New Roman" w:eastAsia="Times New Roman" w:hAnsi="Times New Roman" w:cs="Times New Roman"/>
          <w:b/>
          <w:bCs/>
          <w:color w:val="000000"/>
          <w:sz w:val="22"/>
          <w:szCs w:val="22"/>
        </w:rPr>
        <w:t>.</w:t>
      </w:r>
    </w:p>
    <w:p w14:paraId="58CE7F5E" w14:textId="77777777" w:rsidR="00485705" w:rsidRPr="00EB5A88" w:rsidRDefault="00485705" w:rsidP="00485705">
      <w:pPr>
        <w:pStyle w:val="af8"/>
        <w:numPr>
          <w:ilvl w:val="0"/>
          <w:numId w:val="50"/>
        </w:numPr>
        <w:tabs>
          <w:tab w:val="left" w:pos="1276"/>
        </w:tabs>
        <w:spacing w:beforeLines="50" w:before="120"/>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Upper bound of resource selection window for transmission of IUC information is determined according to legacy procedure based on </w:t>
      </w:r>
      <w:r w:rsidRPr="00172E3B">
        <w:rPr>
          <w:rFonts w:ascii="Times New Roman" w:eastAsia="Times New Roman" w:hAnsi="Times New Roman" w:cs="Times New Roman"/>
          <w:b/>
          <w:bCs/>
          <w:color w:val="000000"/>
          <w:sz w:val="22"/>
          <w:szCs w:val="22"/>
        </w:rPr>
        <w:t>T</w:t>
      </w:r>
      <w:r>
        <w:rPr>
          <w:rFonts w:ascii="Times New Roman" w:eastAsia="Times New Roman" w:hAnsi="Times New Roman" w:cs="Times New Roman"/>
          <w:b/>
          <w:bCs/>
          <w:color w:val="000000"/>
          <w:sz w:val="22"/>
          <w:szCs w:val="22"/>
        </w:rPr>
        <w:t>_</w:t>
      </w:r>
      <w:r w:rsidRPr="00172E3B">
        <w:rPr>
          <w:rFonts w:ascii="Times New Roman" w:eastAsia="Times New Roman" w:hAnsi="Times New Roman" w:cs="Times New Roman"/>
          <w:b/>
          <w:bCs/>
          <w:color w:val="000000"/>
          <w:sz w:val="22"/>
          <w:szCs w:val="22"/>
        </w:rPr>
        <w:t xml:space="preserve">2min </w:t>
      </w:r>
      <w:r>
        <w:rPr>
          <w:rFonts w:ascii="Times New Roman" w:eastAsia="Times New Roman" w:hAnsi="Times New Roman" w:cs="Times New Roman"/>
          <w:b/>
          <w:bCs/>
          <w:color w:val="000000"/>
          <w:sz w:val="22"/>
          <w:szCs w:val="22"/>
        </w:rPr>
        <w:t>and the “r</w:t>
      </w:r>
      <w:r w:rsidRPr="00172E3B">
        <w:rPr>
          <w:rFonts w:ascii="Times New Roman" w:eastAsia="Times New Roman" w:hAnsi="Times New Roman" w:cs="Times New Roman"/>
          <w:b/>
          <w:bCs/>
          <w:color w:val="000000"/>
          <w:sz w:val="22"/>
          <w:szCs w:val="22"/>
        </w:rPr>
        <w:t>emaining packet delay budget</w:t>
      </w:r>
      <w:r>
        <w:rPr>
          <w:rFonts w:ascii="Times New Roman" w:eastAsia="Times New Roman" w:hAnsi="Times New Roman" w:cs="Times New Roman"/>
          <w:b/>
          <w:bCs/>
          <w:color w:val="000000"/>
          <w:sz w:val="22"/>
          <w:szCs w:val="22"/>
        </w:rPr>
        <w:t>” provided by MAC layer.</w:t>
      </w:r>
    </w:p>
    <w:p w14:paraId="660110F7" w14:textId="77777777" w:rsidR="000E1B6B" w:rsidRPr="00501024" w:rsidRDefault="000E1B6B" w:rsidP="000E1B6B">
      <w:pPr>
        <w:pStyle w:val="af8"/>
        <w:numPr>
          <w:ilvl w:val="0"/>
          <w:numId w:val="50"/>
        </w:numPr>
        <w:spacing w:beforeLines="50" w:before="120"/>
        <w:ind w:firstLineChars="0"/>
        <w:rPr>
          <w:rFonts w:ascii="Times New Roman" w:eastAsia="Times New Roman" w:hAnsi="Times New Roman" w:cs="Times New Roman"/>
          <w:b/>
          <w:bCs/>
          <w:color w:val="000000"/>
          <w:sz w:val="22"/>
          <w:szCs w:val="22"/>
        </w:rPr>
      </w:pPr>
      <w:r w:rsidRPr="00501024">
        <w:rPr>
          <w:rFonts w:ascii="Times New Roman" w:eastAsia="Times New Roman" w:hAnsi="Times New Roman" w:cs="Times New Roman"/>
          <w:b/>
          <w:bCs/>
          <w:color w:val="000000"/>
          <w:sz w:val="22"/>
          <w:szCs w:val="22"/>
        </w:rPr>
        <w:t>For inter-UE coordination information triggered by a condition other than explicit request reception,</w:t>
      </w:r>
      <w:r>
        <w:rPr>
          <w:rFonts w:ascii="Times New Roman" w:eastAsia="Times New Roman" w:hAnsi="Times New Roman" w:cs="Times New Roman"/>
          <w:b/>
          <w:bCs/>
          <w:color w:val="000000"/>
          <w:sz w:val="22"/>
          <w:szCs w:val="22"/>
        </w:rPr>
        <w:t xml:space="preserve"> </w:t>
      </w:r>
      <w:r w:rsidRPr="00501024">
        <w:rPr>
          <w:rFonts w:ascii="Times New Roman" w:eastAsia="Times New Roman" w:hAnsi="Times New Roman" w:cs="Times New Roman"/>
          <w:b/>
          <w:bCs/>
          <w:color w:val="000000"/>
          <w:sz w:val="22"/>
          <w:szCs w:val="22"/>
        </w:rPr>
        <w:t>X3</w:t>
      </w:r>
      <w:r>
        <w:rPr>
          <w:rFonts w:ascii="Times New Roman" w:eastAsia="Times New Roman" w:hAnsi="Times New Roman" w:cs="Times New Roman"/>
          <w:b/>
          <w:bCs/>
          <w:color w:val="000000"/>
          <w:sz w:val="22"/>
          <w:szCs w:val="22"/>
        </w:rPr>
        <w:t>=R-</w:t>
      </w:r>
      <w:r w:rsidRPr="00501024">
        <w:rPr>
          <w:rFonts w:ascii="Times New Roman" w:eastAsia="Times New Roman" w:hAnsi="Times New Roman" w:cs="Times New Roman"/>
          <w:b/>
          <w:bCs/>
          <w:color w:val="000000"/>
          <w:sz w:val="22"/>
          <w:szCs w:val="22"/>
        </w:rPr>
        <w:t>T_proc,1</w:t>
      </w:r>
      <w:r>
        <w:rPr>
          <w:rFonts w:ascii="Times New Roman" w:eastAsia="Times New Roman" w:hAnsi="Times New Roman" w:cs="Times New Roman"/>
          <w:b/>
          <w:bCs/>
          <w:color w:val="000000"/>
          <w:sz w:val="22"/>
          <w:szCs w:val="22"/>
        </w:rPr>
        <w:t>, where R is the last resource indicated by the IUC information.</w:t>
      </w:r>
    </w:p>
    <w:p w14:paraId="4C0E5B27" w14:textId="77777777" w:rsidR="004F72A9" w:rsidRDefault="004F72A9" w:rsidP="008D3BC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lastRenderedPageBreak/>
        <w:t>References</w:t>
      </w:r>
    </w:p>
    <w:p w14:paraId="70EEFCEF" w14:textId="5F62879D" w:rsidR="00DF570B" w:rsidRPr="00DF570B" w:rsidRDefault="00DF570B" w:rsidP="00DF570B">
      <w:pPr>
        <w:pStyle w:val="af8"/>
        <w:numPr>
          <w:ilvl w:val="0"/>
          <w:numId w:val="7"/>
        </w:numPr>
        <w:ind w:firstLineChars="0"/>
        <w:contextualSpacing/>
        <w:rPr>
          <w:rFonts w:ascii="Times New Roman" w:hAnsi="Times New Roman" w:cs="Times New Roman"/>
          <w:sz w:val="20"/>
          <w:szCs w:val="20"/>
        </w:rPr>
      </w:pPr>
      <w:r w:rsidRPr="00DF570B">
        <w:rPr>
          <w:rFonts w:ascii="Times New Roman" w:hAnsi="Times New Roman" w:cs="Times New Roman"/>
          <w:sz w:val="20"/>
          <w:szCs w:val="20"/>
        </w:rPr>
        <w:t>RP-220945</w:t>
      </w:r>
      <w:r>
        <w:rPr>
          <w:rFonts w:ascii="Times New Roman" w:hAnsi="Times New Roman" w:cs="Times New Roman"/>
          <w:sz w:val="20"/>
          <w:szCs w:val="20"/>
        </w:rPr>
        <w:t xml:space="preserve">, </w:t>
      </w:r>
      <w:r w:rsidRPr="00DF570B">
        <w:rPr>
          <w:rFonts w:ascii="Times New Roman" w:hAnsi="Times New Roman" w:cs="Times New Roman"/>
          <w:sz w:val="20"/>
          <w:szCs w:val="20"/>
        </w:rPr>
        <w:t>Status report of WI NR sidelink enhancement</w:t>
      </w:r>
      <w:r>
        <w:rPr>
          <w:rFonts w:ascii="Times New Roman" w:hAnsi="Times New Roman" w:cs="Times New Roman"/>
          <w:sz w:val="20"/>
          <w:szCs w:val="20"/>
        </w:rPr>
        <w:t xml:space="preserve">, </w:t>
      </w:r>
      <w:r w:rsidRPr="00DF570B">
        <w:rPr>
          <w:rFonts w:ascii="Times New Roman" w:hAnsi="Times New Roman" w:cs="Times New Roman"/>
          <w:sz w:val="20"/>
          <w:szCs w:val="20"/>
        </w:rPr>
        <w:t>RAN1</w:t>
      </w:r>
      <w:r>
        <w:rPr>
          <w:rFonts w:ascii="Times New Roman" w:hAnsi="Times New Roman" w:cs="Times New Roman"/>
          <w:sz w:val="20"/>
          <w:szCs w:val="20"/>
        </w:rPr>
        <w:t>;</w:t>
      </w:r>
    </w:p>
    <w:p w14:paraId="5DCBD71C" w14:textId="29A7974E" w:rsidR="00981117" w:rsidRDefault="00981117" w:rsidP="00981117">
      <w:pPr>
        <w:pStyle w:val="af8"/>
        <w:numPr>
          <w:ilvl w:val="0"/>
          <w:numId w:val="7"/>
        </w:numPr>
        <w:ind w:firstLineChars="0"/>
        <w:contextualSpacing/>
        <w:rPr>
          <w:rFonts w:ascii="Times New Roman" w:hAnsi="Times New Roman" w:cs="Times New Roman"/>
          <w:sz w:val="20"/>
          <w:szCs w:val="20"/>
        </w:rPr>
      </w:pPr>
      <w:bookmarkStart w:id="3" w:name="_Ref101171297"/>
      <w:r w:rsidRPr="00F12EB5">
        <w:rPr>
          <w:rFonts w:ascii="Times New Roman" w:hAnsi="Times New Roman" w:cs="Times New Roman"/>
          <w:sz w:val="20"/>
          <w:szCs w:val="20"/>
        </w:rPr>
        <w:t>3GPP RAN1 #</w:t>
      </w:r>
      <w:r>
        <w:rPr>
          <w:rFonts w:ascii="Times New Roman" w:hAnsi="Times New Roman" w:cs="Times New Roman"/>
          <w:sz w:val="20"/>
          <w:szCs w:val="20"/>
        </w:rPr>
        <w:t>10</w:t>
      </w:r>
      <w:r w:rsidR="00B32312">
        <w:rPr>
          <w:rFonts w:ascii="Times New Roman" w:hAnsi="Times New Roman" w:cs="Times New Roman"/>
          <w:sz w:val="20"/>
          <w:szCs w:val="20"/>
        </w:rPr>
        <w:t>8</w:t>
      </w:r>
      <w:r>
        <w:rPr>
          <w:rFonts w:ascii="Times New Roman" w:hAnsi="Times New Roman" w:cs="Times New Roman"/>
          <w:sz w:val="20"/>
          <w:szCs w:val="20"/>
        </w:rPr>
        <w:t>-e</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r w:rsidR="00A30C54" w:rsidRPr="00A30C54">
        <w:rPr>
          <w:rFonts w:ascii="Times New Roman" w:hAnsi="Times New Roman" w:cs="Times New Roman"/>
          <w:sz w:val="20"/>
          <w:szCs w:val="20"/>
        </w:rPr>
        <w:t xml:space="preserve">e-Meeting, </w:t>
      </w:r>
      <w:r w:rsidR="00B32312">
        <w:rPr>
          <w:rFonts w:ascii="Times New Roman" w:hAnsi="Times New Roman" w:cs="Times New Roman"/>
          <w:sz w:val="20"/>
          <w:szCs w:val="20"/>
        </w:rPr>
        <w:t>February</w:t>
      </w:r>
      <w:r w:rsidR="00A8713D" w:rsidRPr="00A8713D">
        <w:rPr>
          <w:rFonts w:ascii="Times New Roman" w:hAnsi="Times New Roman" w:cs="Times New Roman"/>
          <w:sz w:val="20"/>
          <w:szCs w:val="20"/>
        </w:rPr>
        <w:t>, 202</w:t>
      </w:r>
      <w:r w:rsidR="0042478C">
        <w:rPr>
          <w:rFonts w:ascii="Times New Roman" w:hAnsi="Times New Roman" w:cs="Times New Roman"/>
          <w:sz w:val="20"/>
          <w:szCs w:val="20"/>
        </w:rPr>
        <w:t>2</w:t>
      </w:r>
      <w:bookmarkEnd w:id="3"/>
      <w:r w:rsidR="00B32312">
        <w:rPr>
          <w:rFonts w:ascii="Times New Roman" w:hAnsi="Times New Roman" w:cs="Times New Roman"/>
          <w:sz w:val="20"/>
          <w:szCs w:val="20"/>
        </w:rPr>
        <w:t>;</w:t>
      </w:r>
    </w:p>
    <w:p w14:paraId="1D644BED" w14:textId="65F66B08" w:rsidR="00485705" w:rsidRPr="00485705" w:rsidRDefault="00485705" w:rsidP="00785A5E">
      <w:pPr>
        <w:pStyle w:val="af8"/>
        <w:numPr>
          <w:ilvl w:val="0"/>
          <w:numId w:val="7"/>
        </w:numPr>
        <w:ind w:firstLineChars="0"/>
        <w:contextualSpacing/>
        <w:rPr>
          <w:rFonts w:ascii="Times New Roman" w:hAnsi="Times New Roman" w:cs="Times New Roman"/>
          <w:sz w:val="20"/>
          <w:szCs w:val="20"/>
        </w:rPr>
      </w:pPr>
      <w:bookmarkStart w:id="4" w:name="_Ref101198072"/>
      <w:r w:rsidRPr="00485705">
        <w:rPr>
          <w:rFonts w:ascii="Times New Roman" w:hAnsi="Times New Roman" w:cs="Times New Roman"/>
          <w:sz w:val="20"/>
          <w:szCs w:val="20"/>
        </w:rPr>
        <w:t>3GPP TS 38.321 V17.0.0 (2022-03), 3rd Generation Partnership Project; Technical Specification Group Radio Access Network; NR; Medium Access Control (MAC) protocol specification</w:t>
      </w:r>
      <w:r>
        <w:rPr>
          <w:rFonts w:ascii="Times New Roman" w:hAnsi="Times New Roman" w:cs="Times New Roman"/>
          <w:sz w:val="20"/>
          <w:szCs w:val="20"/>
        </w:rPr>
        <w:t xml:space="preserve"> </w:t>
      </w:r>
      <w:r w:rsidRPr="00485705">
        <w:rPr>
          <w:rFonts w:ascii="Times New Roman" w:hAnsi="Times New Roman" w:cs="Times New Roman"/>
          <w:sz w:val="20"/>
          <w:szCs w:val="20"/>
        </w:rPr>
        <w:t>(Release 17)</w:t>
      </w:r>
      <w:r>
        <w:rPr>
          <w:rFonts w:ascii="Times New Roman" w:hAnsi="Times New Roman" w:cs="Times New Roman"/>
          <w:sz w:val="20"/>
          <w:szCs w:val="20"/>
        </w:rPr>
        <w:t>;</w:t>
      </w:r>
      <w:bookmarkEnd w:id="4"/>
    </w:p>
    <w:p w14:paraId="7008353F" w14:textId="77777777" w:rsidR="004C3D8D" w:rsidRPr="00CE758D" w:rsidRDefault="004C3D8D" w:rsidP="00CE758D">
      <w:pPr>
        <w:contextualSpacing/>
        <w:rPr>
          <w:szCs w:val="20"/>
        </w:rPr>
      </w:pPr>
    </w:p>
    <w:sectPr w:rsidR="004C3D8D" w:rsidRPr="00CE758D"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85440" w14:textId="77777777" w:rsidR="00EA2B70" w:rsidRDefault="00EA2B70">
      <w:r>
        <w:separator/>
      </w:r>
    </w:p>
  </w:endnote>
  <w:endnote w:type="continuationSeparator" w:id="0">
    <w:p w14:paraId="159AE582" w14:textId="77777777" w:rsidR="00EA2B70" w:rsidRDefault="00EA2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18A87" w14:textId="77777777" w:rsidR="00EA2B70" w:rsidRDefault="00EA2B70">
      <w:r>
        <w:separator/>
      </w:r>
    </w:p>
  </w:footnote>
  <w:footnote w:type="continuationSeparator" w:id="0">
    <w:p w14:paraId="63A2286A" w14:textId="77777777" w:rsidR="00EA2B70" w:rsidRDefault="00EA2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777094"/>
    <w:multiLevelType w:val="hybridMultilevel"/>
    <w:tmpl w:val="48FC4C28"/>
    <w:lvl w:ilvl="0" w:tplc="90245D60">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17B70A4"/>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65A2F"/>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3EF094A"/>
    <w:multiLevelType w:val="hybridMultilevel"/>
    <w:tmpl w:val="0A500628"/>
    <w:lvl w:ilvl="0" w:tplc="8BCE04B6">
      <w:start w:val="1"/>
      <w:numFmt w:val="bullet"/>
      <w:lvlText w:val="•"/>
      <w:lvlJc w:val="left"/>
      <w:pPr>
        <w:tabs>
          <w:tab w:val="num" w:pos="720"/>
        </w:tabs>
        <w:ind w:left="720" w:hanging="360"/>
      </w:pPr>
      <w:rPr>
        <w:rFonts w:ascii="Arial" w:hAnsi="Arial" w:hint="default"/>
      </w:rPr>
    </w:lvl>
    <w:lvl w:ilvl="1" w:tplc="FFFC2B00">
      <w:start w:val="1"/>
      <w:numFmt w:val="bullet"/>
      <w:lvlText w:val="•"/>
      <w:lvlJc w:val="left"/>
      <w:pPr>
        <w:tabs>
          <w:tab w:val="num" w:pos="1440"/>
        </w:tabs>
        <w:ind w:left="1440" w:hanging="360"/>
      </w:pPr>
      <w:rPr>
        <w:rFonts w:ascii="Arial" w:hAnsi="Arial" w:hint="default"/>
      </w:rPr>
    </w:lvl>
    <w:lvl w:ilvl="2" w:tplc="16762F74" w:tentative="1">
      <w:start w:val="1"/>
      <w:numFmt w:val="bullet"/>
      <w:lvlText w:val="•"/>
      <w:lvlJc w:val="left"/>
      <w:pPr>
        <w:tabs>
          <w:tab w:val="num" w:pos="2160"/>
        </w:tabs>
        <w:ind w:left="2160" w:hanging="360"/>
      </w:pPr>
      <w:rPr>
        <w:rFonts w:ascii="Arial" w:hAnsi="Arial" w:hint="default"/>
      </w:rPr>
    </w:lvl>
    <w:lvl w:ilvl="3" w:tplc="F54C26EE" w:tentative="1">
      <w:start w:val="1"/>
      <w:numFmt w:val="bullet"/>
      <w:lvlText w:val="•"/>
      <w:lvlJc w:val="left"/>
      <w:pPr>
        <w:tabs>
          <w:tab w:val="num" w:pos="2880"/>
        </w:tabs>
        <w:ind w:left="2880" w:hanging="360"/>
      </w:pPr>
      <w:rPr>
        <w:rFonts w:ascii="Arial" w:hAnsi="Arial" w:hint="default"/>
      </w:rPr>
    </w:lvl>
    <w:lvl w:ilvl="4" w:tplc="C1A8D7F6" w:tentative="1">
      <w:start w:val="1"/>
      <w:numFmt w:val="bullet"/>
      <w:lvlText w:val="•"/>
      <w:lvlJc w:val="left"/>
      <w:pPr>
        <w:tabs>
          <w:tab w:val="num" w:pos="3600"/>
        </w:tabs>
        <w:ind w:left="3600" w:hanging="360"/>
      </w:pPr>
      <w:rPr>
        <w:rFonts w:ascii="Arial" w:hAnsi="Arial" w:hint="default"/>
      </w:rPr>
    </w:lvl>
    <w:lvl w:ilvl="5" w:tplc="928A5598" w:tentative="1">
      <w:start w:val="1"/>
      <w:numFmt w:val="bullet"/>
      <w:lvlText w:val="•"/>
      <w:lvlJc w:val="left"/>
      <w:pPr>
        <w:tabs>
          <w:tab w:val="num" w:pos="4320"/>
        </w:tabs>
        <w:ind w:left="4320" w:hanging="360"/>
      </w:pPr>
      <w:rPr>
        <w:rFonts w:ascii="Arial" w:hAnsi="Arial" w:hint="default"/>
      </w:rPr>
    </w:lvl>
    <w:lvl w:ilvl="6" w:tplc="18EEC89C" w:tentative="1">
      <w:start w:val="1"/>
      <w:numFmt w:val="bullet"/>
      <w:lvlText w:val="•"/>
      <w:lvlJc w:val="left"/>
      <w:pPr>
        <w:tabs>
          <w:tab w:val="num" w:pos="5040"/>
        </w:tabs>
        <w:ind w:left="5040" w:hanging="360"/>
      </w:pPr>
      <w:rPr>
        <w:rFonts w:ascii="Arial" w:hAnsi="Arial" w:hint="default"/>
      </w:rPr>
    </w:lvl>
    <w:lvl w:ilvl="7" w:tplc="8ABA86EA" w:tentative="1">
      <w:start w:val="1"/>
      <w:numFmt w:val="bullet"/>
      <w:lvlText w:val="•"/>
      <w:lvlJc w:val="left"/>
      <w:pPr>
        <w:tabs>
          <w:tab w:val="num" w:pos="5760"/>
        </w:tabs>
        <w:ind w:left="5760" w:hanging="360"/>
      </w:pPr>
      <w:rPr>
        <w:rFonts w:ascii="Arial" w:hAnsi="Arial" w:hint="default"/>
      </w:rPr>
    </w:lvl>
    <w:lvl w:ilvl="8" w:tplc="5B0A28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4027B0"/>
    <w:multiLevelType w:val="hybridMultilevel"/>
    <w:tmpl w:val="A8B84818"/>
    <w:lvl w:ilvl="0" w:tplc="B7D04E4C">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AA15A24"/>
    <w:multiLevelType w:val="hybridMultilevel"/>
    <w:tmpl w:val="BA98E616"/>
    <w:lvl w:ilvl="0" w:tplc="917CE552">
      <w:start w:val="1"/>
      <w:numFmt w:val="bullet"/>
      <w:lvlText w:val="•"/>
      <w:lvlJc w:val="left"/>
      <w:pPr>
        <w:tabs>
          <w:tab w:val="num" w:pos="720"/>
        </w:tabs>
        <w:ind w:left="720" w:hanging="360"/>
      </w:pPr>
      <w:rPr>
        <w:rFonts w:ascii="宋体" w:hAnsi="宋体" w:hint="default"/>
      </w:rPr>
    </w:lvl>
    <w:lvl w:ilvl="1" w:tplc="FB848366">
      <w:start w:val="1"/>
      <w:numFmt w:val="bullet"/>
      <w:lvlText w:val="•"/>
      <w:lvlJc w:val="left"/>
      <w:pPr>
        <w:tabs>
          <w:tab w:val="num" w:pos="1440"/>
        </w:tabs>
        <w:ind w:left="1440" w:hanging="360"/>
      </w:pPr>
      <w:rPr>
        <w:rFonts w:ascii="宋体" w:hAnsi="宋体" w:hint="default"/>
      </w:rPr>
    </w:lvl>
    <w:lvl w:ilvl="2" w:tplc="567646BE" w:tentative="1">
      <w:start w:val="1"/>
      <w:numFmt w:val="bullet"/>
      <w:lvlText w:val="•"/>
      <w:lvlJc w:val="left"/>
      <w:pPr>
        <w:tabs>
          <w:tab w:val="num" w:pos="2160"/>
        </w:tabs>
        <w:ind w:left="2160" w:hanging="360"/>
      </w:pPr>
      <w:rPr>
        <w:rFonts w:ascii="宋体" w:hAnsi="宋体" w:hint="default"/>
      </w:rPr>
    </w:lvl>
    <w:lvl w:ilvl="3" w:tplc="4E442084" w:tentative="1">
      <w:start w:val="1"/>
      <w:numFmt w:val="bullet"/>
      <w:lvlText w:val="•"/>
      <w:lvlJc w:val="left"/>
      <w:pPr>
        <w:tabs>
          <w:tab w:val="num" w:pos="2880"/>
        </w:tabs>
        <w:ind w:left="2880" w:hanging="360"/>
      </w:pPr>
      <w:rPr>
        <w:rFonts w:ascii="宋体" w:hAnsi="宋体" w:hint="default"/>
      </w:rPr>
    </w:lvl>
    <w:lvl w:ilvl="4" w:tplc="F3246440" w:tentative="1">
      <w:start w:val="1"/>
      <w:numFmt w:val="bullet"/>
      <w:lvlText w:val="•"/>
      <w:lvlJc w:val="left"/>
      <w:pPr>
        <w:tabs>
          <w:tab w:val="num" w:pos="3600"/>
        </w:tabs>
        <w:ind w:left="3600" w:hanging="360"/>
      </w:pPr>
      <w:rPr>
        <w:rFonts w:ascii="宋体" w:hAnsi="宋体" w:hint="default"/>
      </w:rPr>
    </w:lvl>
    <w:lvl w:ilvl="5" w:tplc="643CB8D4" w:tentative="1">
      <w:start w:val="1"/>
      <w:numFmt w:val="bullet"/>
      <w:lvlText w:val="•"/>
      <w:lvlJc w:val="left"/>
      <w:pPr>
        <w:tabs>
          <w:tab w:val="num" w:pos="4320"/>
        </w:tabs>
        <w:ind w:left="4320" w:hanging="360"/>
      </w:pPr>
      <w:rPr>
        <w:rFonts w:ascii="宋体" w:hAnsi="宋体" w:hint="default"/>
      </w:rPr>
    </w:lvl>
    <w:lvl w:ilvl="6" w:tplc="0DE68D8A" w:tentative="1">
      <w:start w:val="1"/>
      <w:numFmt w:val="bullet"/>
      <w:lvlText w:val="•"/>
      <w:lvlJc w:val="left"/>
      <w:pPr>
        <w:tabs>
          <w:tab w:val="num" w:pos="5040"/>
        </w:tabs>
        <w:ind w:left="5040" w:hanging="360"/>
      </w:pPr>
      <w:rPr>
        <w:rFonts w:ascii="宋体" w:hAnsi="宋体" w:hint="default"/>
      </w:rPr>
    </w:lvl>
    <w:lvl w:ilvl="7" w:tplc="4B36E6D8" w:tentative="1">
      <w:start w:val="1"/>
      <w:numFmt w:val="bullet"/>
      <w:lvlText w:val="•"/>
      <w:lvlJc w:val="left"/>
      <w:pPr>
        <w:tabs>
          <w:tab w:val="num" w:pos="5760"/>
        </w:tabs>
        <w:ind w:left="5760" w:hanging="360"/>
      </w:pPr>
      <w:rPr>
        <w:rFonts w:ascii="宋体" w:hAnsi="宋体" w:hint="default"/>
      </w:rPr>
    </w:lvl>
    <w:lvl w:ilvl="8" w:tplc="772EB5E4"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1D6446E7"/>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2DE3806"/>
    <w:multiLevelType w:val="hybridMultilevel"/>
    <w:tmpl w:val="11347346"/>
    <w:lvl w:ilvl="0" w:tplc="A3800076">
      <w:start w:val="1"/>
      <w:numFmt w:val="bullet"/>
      <w:lvlText w:val="•"/>
      <w:lvlJc w:val="left"/>
      <w:pPr>
        <w:tabs>
          <w:tab w:val="num" w:pos="720"/>
        </w:tabs>
        <w:ind w:left="720" w:hanging="360"/>
      </w:pPr>
      <w:rPr>
        <w:rFonts w:ascii="宋体" w:hAnsi="宋体" w:hint="default"/>
      </w:rPr>
    </w:lvl>
    <w:lvl w:ilvl="1" w:tplc="12F6C230">
      <w:start w:val="1"/>
      <w:numFmt w:val="bullet"/>
      <w:lvlText w:val="•"/>
      <w:lvlJc w:val="left"/>
      <w:pPr>
        <w:tabs>
          <w:tab w:val="num" w:pos="1440"/>
        </w:tabs>
        <w:ind w:left="1440" w:hanging="360"/>
      </w:pPr>
      <w:rPr>
        <w:rFonts w:ascii="宋体" w:hAnsi="宋体" w:hint="default"/>
      </w:rPr>
    </w:lvl>
    <w:lvl w:ilvl="2" w:tplc="2C844AF0">
      <w:numFmt w:val="bullet"/>
      <w:lvlText w:val=""/>
      <w:lvlJc w:val="left"/>
      <w:pPr>
        <w:tabs>
          <w:tab w:val="num" w:pos="2160"/>
        </w:tabs>
        <w:ind w:left="2160" w:hanging="360"/>
      </w:pPr>
      <w:rPr>
        <w:rFonts w:ascii="Wingdings" w:hAnsi="Wingdings" w:hint="default"/>
      </w:rPr>
    </w:lvl>
    <w:lvl w:ilvl="3" w:tplc="56C43526" w:tentative="1">
      <w:start w:val="1"/>
      <w:numFmt w:val="bullet"/>
      <w:lvlText w:val="•"/>
      <w:lvlJc w:val="left"/>
      <w:pPr>
        <w:tabs>
          <w:tab w:val="num" w:pos="2880"/>
        </w:tabs>
        <w:ind w:left="2880" w:hanging="360"/>
      </w:pPr>
      <w:rPr>
        <w:rFonts w:ascii="宋体" w:hAnsi="宋体" w:hint="default"/>
      </w:rPr>
    </w:lvl>
    <w:lvl w:ilvl="4" w:tplc="48068174" w:tentative="1">
      <w:start w:val="1"/>
      <w:numFmt w:val="bullet"/>
      <w:lvlText w:val="•"/>
      <w:lvlJc w:val="left"/>
      <w:pPr>
        <w:tabs>
          <w:tab w:val="num" w:pos="3600"/>
        </w:tabs>
        <w:ind w:left="3600" w:hanging="360"/>
      </w:pPr>
      <w:rPr>
        <w:rFonts w:ascii="宋体" w:hAnsi="宋体" w:hint="default"/>
      </w:rPr>
    </w:lvl>
    <w:lvl w:ilvl="5" w:tplc="E6306AD0" w:tentative="1">
      <w:start w:val="1"/>
      <w:numFmt w:val="bullet"/>
      <w:lvlText w:val="•"/>
      <w:lvlJc w:val="left"/>
      <w:pPr>
        <w:tabs>
          <w:tab w:val="num" w:pos="4320"/>
        </w:tabs>
        <w:ind w:left="4320" w:hanging="360"/>
      </w:pPr>
      <w:rPr>
        <w:rFonts w:ascii="宋体" w:hAnsi="宋体" w:hint="default"/>
      </w:rPr>
    </w:lvl>
    <w:lvl w:ilvl="6" w:tplc="27962222" w:tentative="1">
      <w:start w:val="1"/>
      <w:numFmt w:val="bullet"/>
      <w:lvlText w:val="•"/>
      <w:lvlJc w:val="left"/>
      <w:pPr>
        <w:tabs>
          <w:tab w:val="num" w:pos="5040"/>
        </w:tabs>
        <w:ind w:left="5040" w:hanging="360"/>
      </w:pPr>
      <w:rPr>
        <w:rFonts w:ascii="宋体" w:hAnsi="宋体" w:hint="default"/>
      </w:rPr>
    </w:lvl>
    <w:lvl w:ilvl="7" w:tplc="CCB6179A" w:tentative="1">
      <w:start w:val="1"/>
      <w:numFmt w:val="bullet"/>
      <w:lvlText w:val="•"/>
      <w:lvlJc w:val="left"/>
      <w:pPr>
        <w:tabs>
          <w:tab w:val="num" w:pos="5760"/>
        </w:tabs>
        <w:ind w:left="5760" w:hanging="360"/>
      </w:pPr>
      <w:rPr>
        <w:rFonts w:ascii="宋体" w:hAnsi="宋体" w:hint="default"/>
      </w:rPr>
    </w:lvl>
    <w:lvl w:ilvl="8" w:tplc="C3F645AA"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380C513C"/>
    <w:multiLevelType w:val="hybridMultilevel"/>
    <w:tmpl w:val="5DA4D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321A92"/>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B974AB3"/>
    <w:multiLevelType w:val="hybridMultilevel"/>
    <w:tmpl w:val="10224D8A"/>
    <w:lvl w:ilvl="0" w:tplc="FC0E458A">
      <w:start w:val="3"/>
      <w:numFmt w:val="bullet"/>
      <w:lvlText w:val="-"/>
      <w:lvlJc w:val="left"/>
      <w:pPr>
        <w:ind w:left="1080" w:hanging="360"/>
      </w:pPr>
      <w:rPr>
        <w:rFonts w:ascii="Times New Roman" w:eastAsiaTheme="minorEastAsia" w:hAnsi="Times New Roman" w:cs="Times New Roman" w:hint="default"/>
      </w:rPr>
    </w:lvl>
    <w:lvl w:ilvl="1" w:tplc="563E0C4C">
      <w:start w:val="1"/>
      <w:numFmt w:val="bullet"/>
      <w:lvlText w:val=""/>
      <w:lvlJc w:val="left"/>
      <w:pPr>
        <w:ind w:left="840" w:hanging="420"/>
      </w:pPr>
      <w:rPr>
        <w:rFonts w:ascii="Wingdings" w:hAnsi="Wingdings" w:hint="default"/>
      </w:rPr>
    </w:lvl>
    <w:lvl w:ilvl="2" w:tplc="9B42B070">
      <w:start w:val="2"/>
      <w:numFmt w:val="bullet"/>
      <w:lvlText w:val="-"/>
      <w:lvlJc w:val="left"/>
      <w:pPr>
        <w:ind w:left="1260" w:hanging="420"/>
      </w:pPr>
      <w:rPr>
        <w:rFonts w:ascii="Times New Roman" w:eastAsia="微软雅黑"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F360A9"/>
    <w:multiLevelType w:val="hybridMultilevel"/>
    <w:tmpl w:val="0D388DD8"/>
    <w:lvl w:ilvl="0" w:tplc="8A902A56">
      <w:start w:val="1"/>
      <w:numFmt w:val="bullet"/>
      <w:lvlText w:val="•"/>
      <w:lvlJc w:val="left"/>
      <w:pPr>
        <w:ind w:left="800" w:hanging="400"/>
      </w:pPr>
      <w:rPr>
        <w:rFonts w:ascii="Arial" w:hAnsi="Arial" w:hint="default"/>
        <w:lang w:val="en-G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3B4BF7"/>
    <w:multiLevelType w:val="hybridMultilevel"/>
    <w:tmpl w:val="17DCA42C"/>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9B42B070">
      <w:start w:val="2"/>
      <w:numFmt w:val="bullet"/>
      <w:lvlText w:val="-"/>
      <w:lvlJc w:val="left"/>
      <w:pPr>
        <w:ind w:left="1680" w:hanging="420"/>
      </w:pPr>
      <w:rPr>
        <w:rFonts w:ascii="Times New Roman" w:eastAsia="微软雅黑" w:hAnsi="Times New Roman" w:cs="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2C462B"/>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4C719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1345E5A"/>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6" w15:restartNumberingAfterBreak="0">
    <w:nsid w:val="6A9404A1"/>
    <w:multiLevelType w:val="hybridMultilevel"/>
    <w:tmpl w:val="88CEE214"/>
    <w:lvl w:ilvl="0" w:tplc="B2D62C84">
      <w:start w:val="1"/>
      <w:numFmt w:val="bullet"/>
      <w:lvlText w:val="•"/>
      <w:lvlJc w:val="left"/>
      <w:pPr>
        <w:tabs>
          <w:tab w:val="num" w:pos="720"/>
        </w:tabs>
        <w:ind w:left="720" w:hanging="360"/>
      </w:pPr>
      <w:rPr>
        <w:rFonts w:ascii="Arial" w:hAnsi="Arial" w:hint="default"/>
      </w:rPr>
    </w:lvl>
    <w:lvl w:ilvl="1" w:tplc="53E04434">
      <w:start w:val="1"/>
      <w:numFmt w:val="bullet"/>
      <w:lvlText w:val="•"/>
      <w:lvlJc w:val="left"/>
      <w:pPr>
        <w:tabs>
          <w:tab w:val="num" w:pos="1440"/>
        </w:tabs>
        <w:ind w:left="1440" w:hanging="360"/>
      </w:pPr>
      <w:rPr>
        <w:rFonts w:ascii="Arial" w:hAnsi="Arial" w:hint="default"/>
      </w:rPr>
    </w:lvl>
    <w:lvl w:ilvl="2" w:tplc="CB54EC90" w:tentative="1">
      <w:start w:val="1"/>
      <w:numFmt w:val="bullet"/>
      <w:lvlText w:val="•"/>
      <w:lvlJc w:val="left"/>
      <w:pPr>
        <w:tabs>
          <w:tab w:val="num" w:pos="2160"/>
        </w:tabs>
        <w:ind w:left="2160" w:hanging="360"/>
      </w:pPr>
      <w:rPr>
        <w:rFonts w:ascii="Arial" w:hAnsi="Arial" w:hint="default"/>
      </w:rPr>
    </w:lvl>
    <w:lvl w:ilvl="3" w:tplc="CE3EBFCE" w:tentative="1">
      <w:start w:val="1"/>
      <w:numFmt w:val="bullet"/>
      <w:lvlText w:val="•"/>
      <w:lvlJc w:val="left"/>
      <w:pPr>
        <w:tabs>
          <w:tab w:val="num" w:pos="2880"/>
        </w:tabs>
        <w:ind w:left="2880" w:hanging="360"/>
      </w:pPr>
      <w:rPr>
        <w:rFonts w:ascii="Arial" w:hAnsi="Arial" w:hint="default"/>
      </w:rPr>
    </w:lvl>
    <w:lvl w:ilvl="4" w:tplc="DD42C3A0" w:tentative="1">
      <w:start w:val="1"/>
      <w:numFmt w:val="bullet"/>
      <w:lvlText w:val="•"/>
      <w:lvlJc w:val="left"/>
      <w:pPr>
        <w:tabs>
          <w:tab w:val="num" w:pos="3600"/>
        </w:tabs>
        <w:ind w:left="3600" w:hanging="360"/>
      </w:pPr>
      <w:rPr>
        <w:rFonts w:ascii="Arial" w:hAnsi="Arial" w:hint="default"/>
      </w:rPr>
    </w:lvl>
    <w:lvl w:ilvl="5" w:tplc="847AA7C4" w:tentative="1">
      <w:start w:val="1"/>
      <w:numFmt w:val="bullet"/>
      <w:lvlText w:val="•"/>
      <w:lvlJc w:val="left"/>
      <w:pPr>
        <w:tabs>
          <w:tab w:val="num" w:pos="4320"/>
        </w:tabs>
        <w:ind w:left="4320" w:hanging="360"/>
      </w:pPr>
      <w:rPr>
        <w:rFonts w:ascii="Arial" w:hAnsi="Arial" w:hint="default"/>
      </w:rPr>
    </w:lvl>
    <w:lvl w:ilvl="6" w:tplc="B3D43EF4" w:tentative="1">
      <w:start w:val="1"/>
      <w:numFmt w:val="bullet"/>
      <w:lvlText w:val="•"/>
      <w:lvlJc w:val="left"/>
      <w:pPr>
        <w:tabs>
          <w:tab w:val="num" w:pos="5040"/>
        </w:tabs>
        <w:ind w:left="5040" w:hanging="360"/>
      </w:pPr>
      <w:rPr>
        <w:rFonts w:ascii="Arial" w:hAnsi="Arial" w:hint="default"/>
      </w:rPr>
    </w:lvl>
    <w:lvl w:ilvl="7" w:tplc="95BCE4D8" w:tentative="1">
      <w:start w:val="1"/>
      <w:numFmt w:val="bullet"/>
      <w:lvlText w:val="•"/>
      <w:lvlJc w:val="left"/>
      <w:pPr>
        <w:tabs>
          <w:tab w:val="num" w:pos="5760"/>
        </w:tabs>
        <w:ind w:left="5760" w:hanging="360"/>
      </w:pPr>
      <w:rPr>
        <w:rFonts w:ascii="Arial" w:hAnsi="Arial" w:hint="default"/>
      </w:rPr>
    </w:lvl>
    <w:lvl w:ilvl="8" w:tplc="C45A604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6CE56BE7"/>
    <w:multiLevelType w:val="hybridMultilevel"/>
    <w:tmpl w:val="70B2EE2A"/>
    <w:lvl w:ilvl="0" w:tplc="1E808208">
      <w:start w:val="5"/>
      <w:numFmt w:val="bullet"/>
      <w:lvlText w:val=""/>
      <w:lvlJc w:val="left"/>
      <w:pPr>
        <w:ind w:left="400" w:hanging="400"/>
      </w:pPr>
      <w:rPr>
        <w:rFonts w:ascii="Symbol" w:eastAsia="Batang" w:hAnsi="Symbol" w:cs="Times New Roman" w:hint="default"/>
      </w:rPr>
    </w:lvl>
    <w:lvl w:ilvl="1" w:tplc="04090003" w:tentative="1">
      <w:start w:val="1"/>
      <w:numFmt w:val="bullet"/>
      <w:lvlText w:val=""/>
      <w:lvlJc w:val="left"/>
      <w:pPr>
        <w:ind w:left="440" w:hanging="420"/>
      </w:pPr>
      <w:rPr>
        <w:rFonts w:ascii="Wingdings" w:hAnsi="Wingdings" w:hint="default"/>
      </w:rPr>
    </w:lvl>
    <w:lvl w:ilvl="2" w:tplc="04090005" w:tentative="1">
      <w:start w:val="1"/>
      <w:numFmt w:val="bullet"/>
      <w:lvlText w:val=""/>
      <w:lvlJc w:val="left"/>
      <w:pPr>
        <w:ind w:left="860" w:hanging="420"/>
      </w:pPr>
      <w:rPr>
        <w:rFonts w:ascii="Wingdings" w:hAnsi="Wingdings" w:hint="default"/>
      </w:rPr>
    </w:lvl>
    <w:lvl w:ilvl="3" w:tplc="04090001" w:tentative="1">
      <w:start w:val="1"/>
      <w:numFmt w:val="bullet"/>
      <w:lvlText w:val=""/>
      <w:lvlJc w:val="left"/>
      <w:pPr>
        <w:ind w:left="1280" w:hanging="420"/>
      </w:pPr>
      <w:rPr>
        <w:rFonts w:ascii="Wingdings" w:hAnsi="Wingdings" w:hint="default"/>
      </w:rPr>
    </w:lvl>
    <w:lvl w:ilvl="4" w:tplc="04090003" w:tentative="1">
      <w:start w:val="1"/>
      <w:numFmt w:val="bullet"/>
      <w:lvlText w:val=""/>
      <w:lvlJc w:val="left"/>
      <w:pPr>
        <w:ind w:left="1700" w:hanging="420"/>
      </w:pPr>
      <w:rPr>
        <w:rFonts w:ascii="Wingdings" w:hAnsi="Wingdings" w:hint="default"/>
      </w:rPr>
    </w:lvl>
    <w:lvl w:ilvl="5" w:tplc="04090005" w:tentative="1">
      <w:start w:val="1"/>
      <w:numFmt w:val="bullet"/>
      <w:lvlText w:val=""/>
      <w:lvlJc w:val="left"/>
      <w:pPr>
        <w:ind w:left="2120" w:hanging="420"/>
      </w:pPr>
      <w:rPr>
        <w:rFonts w:ascii="Wingdings" w:hAnsi="Wingdings" w:hint="default"/>
      </w:rPr>
    </w:lvl>
    <w:lvl w:ilvl="6" w:tplc="04090001" w:tentative="1">
      <w:start w:val="1"/>
      <w:numFmt w:val="bullet"/>
      <w:lvlText w:val=""/>
      <w:lvlJc w:val="left"/>
      <w:pPr>
        <w:ind w:left="2540" w:hanging="420"/>
      </w:pPr>
      <w:rPr>
        <w:rFonts w:ascii="Wingdings" w:hAnsi="Wingdings" w:hint="default"/>
      </w:rPr>
    </w:lvl>
    <w:lvl w:ilvl="7" w:tplc="04090003" w:tentative="1">
      <w:start w:val="1"/>
      <w:numFmt w:val="bullet"/>
      <w:lvlText w:val=""/>
      <w:lvlJc w:val="left"/>
      <w:pPr>
        <w:ind w:left="2960" w:hanging="420"/>
      </w:pPr>
      <w:rPr>
        <w:rFonts w:ascii="Wingdings" w:hAnsi="Wingdings" w:hint="default"/>
      </w:rPr>
    </w:lvl>
    <w:lvl w:ilvl="8" w:tplc="04090005" w:tentative="1">
      <w:start w:val="1"/>
      <w:numFmt w:val="bullet"/>
      <w:lvlText w:val=""/>
      <w:lvlJc w:val="left"/>
      <w:pPr>
        <w:ind w:left="3380" w:hanging="42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7547068D"/>
    <w:multiLevelType w:val="hybridMultilevel"/>
    <w:tmpl w:val="0A46A528"/>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57E66516">
      <w:numFmt w:val="bullet"/>
      <w:lvlText w:val="-"/>
      <w:lvlJc w:val="left"/>
      <w:pPr>
        <w:ind w:left="1680" w:hanging="420"/>
      </w:pPr>
      <w:rPr>
        <w:rFonts w:ascii="Calibri" w:eastAsia="Calibri" w:hAnsi="Calibri" w:cs="Calibri"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4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9" w15:restartNumberingAfterBreak="0">
    <w:nsid w:val="7ECA6F86"/>
    <w:multiLevelType w:val="hybridMultilevel"/>
    <w:tmpl w:val="EEDC1E4A"/>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8"/>
  </w:num>
  <w:num w:numId="2">
    <w:abstractNumId w:val="43"/>
  </w:num>
  <w:num w:numId="3">
    <w:abstractNumId w:val="47"/>
  </w:num>
  <w:num w:numId="4">
    <w:abstractNumId w:val="39"/>
  </w:num>
  <w:num w:numId="5">
    <w:abstractNumId w:val="27"/>
  </w:num>
  <w:num w:numId="6">
    <w:abstractNumId w:val="3"/>
  </w:num>
  <w:num w:numId="7">
    <w:abstractNumId w:val="13"/>
  </w:num>
  <w:num w:numId="8">
    <w:abstractNumId w:val="31"/>
  </w:num>
  <w:num w:numId="9">
    <w:abstractNumId w:val="18"/>
  </w:num>
  <w:num w:numId="10">
    <w:abstractNumId w:val="5"/>
  </w:num>
  <w:num w:numId="11">
    <w:abstractNumId w:val="0"/>
  </w:num>
  <w:num w:numId="12">
    <w:abstractNumId w:val="22"/>
  </w:num>
  <w:num w:numId="13">
    <w:abstractNumId w:val="19"/>
  </w:num>
  <w:num w:numId="14">
    <w:abstractNumId w:val="1"/>
  </w:num>
  <w:num w:numId="15">
    <w:abstractNumId w:val="20"/>
  </w:num>
  <w:num w:numId="16">
    <w:abstractNumId w:val="9"/>
  </w:num>
  <w:num w:numId="17">
    <w:abstractNumId w:val="25"/>
  </w:num>
  <w:num w:numId="18">
    <w:abstractNumId w:val="30"/>
  </w:num>
  <w:num w:numId="19">
    <w:abstractNumId w:val="45"/>
  </w:num>
  <w:num w:numId="20">
    <w:abstractNumId w:val="24"/>
  </w:num>
  <w:num w:numId="21">
    <w:abstractNumId w:val="49"/>
  </w:num>
  <w:num w:numId="22">
    <w:abstractNumId w:val="33"/>
  </w:num>
  <w:num w:numId="23">
    <w:abstractNumId w:val="28"/>
  </w:num>
  <w:num w:numId="24">
    <w:abstractNumId w:val="40"/>
  </w:num>
  <w:num w:numId="25">
    <w:abstractNumId w:val="15"/>
  </w:num>
  <w:num w:numId="26">
    <w:abstractNumId w:val="6"/>
  </w:num>
  <w:num w:numId="27">
    <w:abstractNumId w:val="38"/>
  </w:num>
  <w:num w:numId="28">
    <w:abstractNumId w:val="12"/>
  </w:num>
  <w:num w:numId="29">
    <w:abstractNumId w:val="2"/>
  </w:num>
  <w:num w:numId="30">
    <w:abstractNumId w:val="41"/>
  </w:num>
  <w:num w:numId="31">
    <w:abstractNumId w:val="23"/>
  </w:num>
  <w:num w:numId="32">
    <w:abstractNumId w:val="17"/>
  </w:num>
  <w:num w:numId="33">
    <w:abstractNumId w:val="37"/>
  </w:num>
  <w:num w:numId="34">
    <w:abstractNumId w:val="34"/>
  </w:num>
  <w:num w:numId="35">
    <w:abstractNumId w:val="44"/>
  </w:num>
  <w:num w:numId="36">
    <w:abstractNumId w:val="4"/>
  </w:num>
  <w:num w:numId="37">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38">
    <w:abstractNumId w:val="46"/>
  </w:num>
  <w:num w:numId="39">
    <w:abstractNumId w:val="21"/>
  </w:num>
  <w:num w:numId="40">
    <w:abstractNumId w:val="35"/>
  </w:num>
  <w:num w:numId="41">
    <w:abstractNumId w:val="26"/>
  </w:num>
  <w:num w:numId="42">
    <w:abstractNumId w:val="29"/>
  </w:num>
  <w:num w:numId="43">
    <w:abstractNumId w:val="32"/>
  </w:num>
  <w:num w:numId="44">
    <w:abstractNumId w:val="11"/>
  </w:num>
  <w:num w:numId="45">
    <w:abstractNumId w:val="14"/>
  </w:num>
  <w:num w:numId="46">
    <w:abstractNumId w:val="36"/>
  </w:num>
  <w:num w:numId="47">
    <w:abstractNumId w:val="7"/>
  </w:num>
  <w:num w:numId="48">
    <w:abstractNumId w:val="42"/>
  </w:num>
  <w:num w:numId="49">
    <w:abstractNumId w:val="10"/>
  </w:num>
  <w:num w:numId="50">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54B"/>
    <w:rsid w:val="00000689"/>
    <w:rsid w:val="000007AD"/>
    <w:rsid w:val="000007F2"/>
    <w:rsid w:val="00000A50"/>
    <w:rsid w:val="00000F25"/>
    <w:rsid w:val="00001075"/>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FE"/>
    <w:rsid w:val="00021765"/>
    <w:rsid w:val="00021853"/>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2DC"/>
    <w:rsid w:val="000715FF"/>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3E5C"/>
    <w:rsid w:val="00094499"/>
    <w:rsid w:val="0009470A"/>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342"/>
    <w:rsid w:val="000D1521"/>
    <w:rsid w:val="000D1AE9"/>
    <w:rsid w:val="000D1FE6"/>
    <w:rsid w:val="000D2208"/>
    <w:rsid w:val="000D2320"/>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7654"/>
    <w:rsid w:val="000E7FDC"/>
    <w:rsid w:val="000F000D"/>
    <w:rsid w:val="000F00BD"/>
    <w:rsid w:val="000F0380"/>
    <w:rsid w:val="000F0792"/>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3CE"/>
    <w:rsid w:val="00172896"/>
    <w:rsid w:val="00172E3B"/>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C2E"/>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964"/>
    <w:rsid w:val="00187B26"/>
    <w:rsid w:val="00190270"/>
    <w:rsid w:val="0019046C"/>
    <w:rsid w:val="00190D51"/>
    <w:rsid w:val="00190F1C"/>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1FF"/>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4A7"/>
    <w:rsid w:val="00256501"/>
    <w:rsid w:val="0025660E"/>
    <w:rsid w:val="00256B85"/>
    <w:rsid w:val="00256BCC"/>
    <w:rsid w:val="00256C7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3F3"/>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AE8"/>
    <w:rsid w:val="002A2B70"/>
    <w:rsid w:val="002A2DAC"/>
    <w:rsid w:val="002A30EB"/>
    <w:rsid w:val="002A37D5"/>
    <w:rsid w:val="002A37EC"/>
    <w:rsid w:val="002A4065"/>
    <w:rsid w:val="002A4226"/>
    <w:rsid w:val="002A4308"/>
    <w:rsid w:val="002A45AF"/>
    <w:rsid w:val="002A477A"/>
    <w:rsid w:val="002A4A15"/>
    <w:rsid w:val="002A580F"/>
    <w:rsid w:val="002A58A0"/>
    <w:rsid w:val="002A59B0"/>
    <w:rsid w:val="002A5E68"/>
    <w:rsid w:val="002A5EAD"/>
    <w:rsid w:val="002A5EEE"/>
    <w:rsid w:val="002A6514"/>
    <w:rsid w:val="002A691B"/>
    <w:rsid w:val="002A6AE0"/>
    <w:rsid w:val="002A6BC6"/>
    <w:rsid w:val="002A6D66"/>
    <w:rsid w:val="002A7366"/>
    <w:rsid w:val="002A74C7"/>
    <w:rsid w:val="002A7764"/>
    <w:rsid w:val="002A7F9B"/>
    <w:rsid w:val="002B060A"/>
    <w:rsid w:val="002B0615"/>
    <w:rsid w:val="002B0622"/>
    <w:rsid w:val="002B06A5"/>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7D"/>
    <w:rsid w:val="002C76ED"/>
    <w:rsid w:val="002C795D"/>
    <w:rsid w:val="002C798F"/>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10B6"/>
    <w:rsid w:val="00301817"/>
    <w:rsid w:val="00301ACA"/>
    <w:rsid w:val="00302017"/>
    <w:rsid w:val="0030205B"/>
    <w:rsid w:val="003021FA"/>
    <w:rsid w:val="00302254"/>
    <w:rsid w:val="0030258F"/>
    <w:rsid w:val="00302822"/>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F5D"/>
    <w:rsid w:val="00345062"/>
    <w:rsid w:val="0034515F"/>
    <w:rsid w:val="003451E8"/>
    <w:rsid w:val="003452F6"/>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85A"/>
    <w:rsid w:val="00351FD0"/>
    <w:rsid w:val="003521D6"/>
    <w:rsid w:val="003522C0"/>
    <w:rsid w:val="00352347"/>
    <w:rsid w:val="0035272B"/>
    <w:rsid w:val="003528E2"/>
    <w:rsid w:val="003529ED"/>
    <w:rsid w:val="00352C97"/>
    <w:rsid w:val="00352D3F"/>
    <w:rsid w:val="003531D7"/>
    <w:rsid w:val="003536E8"/>
    <w:rsid w:val="003538B0"/>
    <w:rsid w:val="00353B8A"/>
    <w:rsid w:val="00353BBD"/>
    <w:rsid w:val="00354250"/>
    <w:rsid w:val="003546C2"/>
    <w:rsid w:val="00354749"/>
    <w:rsid w:val="00354C21"/>
    <w:rsid w:val="00354E54"/>
    <w:rsid w:val="00354EA6"/>
    <w:rsid w:val="003554D3"/>
    <w:rsid w:val="003554FC"/>
    <w:rsid w:val="00355A3C"/>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07"/>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90"/>
    <w:rsid w:val="0039072E"/>
    <w:rsid w:val="00391174"/>
    <w:rsid w:val="00391699"/>
    <w:rsid w:val="00391BF9"/>
    <w:rsid w:val="0039218F"/>
    <w:rsid w:val="003921DA"/>
    <w:rsid w:val="0039309C"/>
    <w:rsid w:val="00393358"/>
    <w:rsid w:val="003933E4"/>
    <w:rsid w:val="00393948"/>
    <w:rsid w:val="003939B0"/>
    <w:rsid w:val="00393CF2"/>
    <w:rsid w:val="0039409D"/>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7193"/>
    <w:rsid w:val="003A71CA"/>
    <w:rsid w:val="003A7244"/>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D0"/>
    <w:rsid w:val="003E4D3F"/>
    <w:rsid w:val="003E540D"/>
    <w:rsid w:val="003E541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FB8"/>
    <w:rsid w:val="00432086"/>
    <w:rsid w:val="00432102"/>
    <w:rsid w:val="00432296"/>
    <w:rsid w:val="00432939"/>
    <w:rsid w:val="00432BE5"/>
    <w:rsid w:val="00432CD6"/>
    <w:rsid w:val="00432DEA"/>
    <w:rsid w:val="00432E4C"/>
    <w:rsid w:val="004330C3"/>
    <w:rsid w:val="00433213"/>
    <w:rsid w:val="00433222"/>
    <w:rsid w:val="0043344E"/>
    <w:rsid w:val="004334B5"/>
    <w:rsid w:val="0043354C"/>
    <w:rsid w:val="00433892"/>
    <w:rsid w:val="00433D40"/>
    <w:rsid w:val="00433D59"/>
    <w:rsid w:val="004342E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4035"/>
    <w:rsid w:val="00444136"/>
    <w:rsid w:val="00444226"/>
    <w:rsid w:val="004448AD"/>
    <w:rsid w:val="00444A5F"/>
    <w:rsid w:val="00444C76"/>
    <w:rsid w:val="004454E5"/>
    <w:rsid w:val="0044552C"/>
    <w:rsid w:val="004456F4"/>
    <w:rsid w:val="00445D99"/>
    <w:rsid w:val="0044605E"/>
    <w:rsid w:val="0044642D"/>
    <w:rsid w:val="00446440"/>
    <w:rsid w:val="0044661E"/>
    <w:rsid w:val="004467E1"/>
    <w:rsid w:val="00446819"/>
    <w:rsid w:val="00446E2D"/>
    <w:rsid w:val="0044701A"/>
    <w:rsid w:val="004473F3"/>
    <w:rsid w:val="00447608"/>
    <w:rsid w:val="00447C04"/>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61D"/>
    <w:rsid w:val="004B5D12"/>
    <w:rsid w:val="004B6015"/>
    <w:rsid w:val="004B651C"/>
    <w:rsid w:val="004B6916"/>
    <w:rsid w:val="004B6995"/>
    <w:rsid w:val="004B78D2"/>
    <w:rsid w:val="004B7A28"/>
    <w:rsid w:val="004B7A52"/>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3465"/>
    <w:rsid w:val="004E3834"/>
    <w:rsid w:val="004E3B61"/>
    <w:rsid w:val="004E4113"/>
    <w:rsid w:val="004E4B13"/>
    <w:rsid w:val="004E5B83"/>
    <w:rsid w:val="004E5C6E"/>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024"/>
    <w:rsid w:val="005013EC"/>
    <w:rsid w:val="00501958"/>
    <w:rsid w:val="00501B65"/>
    <w:rsid w:val="00501BB5"/>
    <w:rsid w:val="00501D66"/>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CC4"/>
    <w:rsid w:val="00514EAF"/>
    <w:rsid w:val="005150A3"/>
    <w:rsid w:val="005152B3"/>
    <w:rsid w:val="005152E3"/>
    <w:rsid w:val="00515639"/>
    <w:rsid w:val="005158EB"/>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60BB"/>
    <w:rsid w:val="00526474"/>
    <w:rsid w:val="005266B4"/>
    <w:rsid w:val="005266B6"/>
    <w:rsid w:val="00526728"/>
    <w:rsid w:val="00526EB6"/>
    <w:rsid w:val="005278A0"/>
    <w:rsid w:val="005279DB"/>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C45"/>
    <w:rsid w:val="00553F91"/>
    <w:rsid w:val="005540B3"/>
    <w:rsid w:val="005548DC"/>
    <w:rsid w:val="0055503D"/>
    <w:rsid w:val="0055542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67F"/>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7D2"/>
    <w:rsid w:val="00590F36"/>
    <w:rsid w:val="00590FE9"/>
    <w:rsid w:val="00591209"/>
    <w:rsid w:val="0059175C"/>
    <w:rsid w:val="005917DB"/>
    <w:rsid w:val="00591A5F"/>
    <w:rsid w:val="00591CB5"/>
    <w:rsid w:val="00591CD2"/>
    <w:rsid w:val="00591D72"/>
    <w:rsid w:val="00592044"/>
    <w:rsid w:val="005923AB"/>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96A"/>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75F"/>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1FD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08D"/>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62D1"/>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3361"/>
    <w:rsid w:val="00633721"/>
    <w:rsid w:val="00633B95"/>
    <w:rsid w:val="00633C65"/>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6C"/>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D67"/>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25"/>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535"/>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A7"/>
    <w:rsid w:val="006D4A26"/>
    <w:rsid w:val="006D4BAF"/>
    <w:rsid w:val="006D4E87"/>
    <w:rsid w:val="006D5082"/>
    <w:rsid w:val="006D5669"/>
    <w:rsid w:val="006D583B"/>
    <w:rsid w:val="006D5AB9"/>
    <w:rsid w:val="006D5B03"/>
    <w:rsid w:val="006D5D43"/>
    <w:rsid w:val="006D5FAA"/>
    <w:rsid w:val="006D6445"/>
    <w:rsid w:val="006D65C4"/>
    <w:rsid w:val="006D6805"/>
    <w:rsid w:val="006D6A52"/>
    <w:rsid w:val="006D6D0C"/>
    <w:rsid w:val="006D6F6A"/>
    <w:rsid w:val="006D7223"/>
    <w:rsid w:val="006D7388"/>
    <w:rsid w:val="006D7433"/>
    <w:rsid w:val="006D7B17"/>
    <w:rsid w:val="006D7F14"/>
    <w:rsid w:val="006D7F3D"/>
    <w:rsid w:val="006E08F7"/>
    <w:rsid w:val="006E0A0A"/>
    <w:rsid w:val="006E0A16"/>
    <w:rsid w:val="006E0C02"/>
    <w:rsid w:val="006E0F35"/>
    <w:rsid w:val="006E0F77"/>
    <w:rsid w:val="006E1891"/>
    <w:rsid w:val="006E1A1D"/>
    <w:rsid w:val="006E1CD4"/>
    <w:rsid w:val="006E1E4C"/>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7D6"/>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65"/>
    <w:rsid w:val="00704FC2"/>
    <w:rsid w:val="0070515D"/>
    <w:rsid w:val="00705199"/>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B0B"/>
    <w:rsid w:val="00716E28"/>
    <w:rsid w:val="00716FB0"/>
    <w:rsid w:val="007173D9"/>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D86"/>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3FD"/>
    <w:rsid w:val="00757FC0"/>
    <w:rsid w:val="00760095"/>
    <w:rsid w:val="0076030D"/>
    <w:rsid w:val="0076079C"/>
    <w:rsid w:val="00761055"/>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478"/>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65"/>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CCE"/>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66DD"/>
    <w:rsid w:val="00896EA6"/>
    <w:rsid w:val="0089710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E4F"/>
    <w:rsid w:val="008C2E83"/>
    <w:rsid w:val="008C2FFC"/>
    <w:rsid w:val="008C3ADA"/>
    <w:rsid w:val="008C4609"/>
    <w:rsid w:val="008C46E3"/>
    <w:rsid w:val="008C494D"/>
    <w:rsid w:val="008C4B4D"/>
    <w:rsid w:val="008C5323"/>
    <w:rsid w:val="008C5361"/>
    <w:rsid w:val="008C53FF"/>
    <w:rsid w:val="008C5A7E"/>
    <w:rsid w:val="008C6582"/>
    <w:rsid w:val="008C65AA"/>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05C"/>
    <w:rsid w:val="008E7344"/>
    <w:rsid w:val="008E7358"/>
    <w:rsid w:val="008E7575"/>
    <w:rsid w:val="008E79B7"/>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A90"/>
    <w:rsid w:val="00932E67"/>
    <w:rsid w:val="00932FB2"/>
    <w:rsid w:val="00933203"/>
    <w:rsid w:val="00933615"/>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DA9"/>
    <w:rsid w:val="009E084D"/>
    <w:rsid w:val="009E0B2D"/>
    <w:rsid w:val="009E1084"/>
    <w:rsid w:val="009E1CD9"/>
    <w:rsid w:val="009E1D38"/>
    <w:rsid w:val="009E2600"/>
    <w:rsid w:val="009E26AA"/>
    <w:rsid w:val="009E2AFE"/>
    <w:rsid w:val="009E2C97"/>
    <w:rsid w:val="009E2E68"/>
    <w:rsid w:val="009E33A5"/>
    <w:rsid w:val="009E38F4"/>
    <w:rsid w:val="009E3999"/>
    <w:rsid w:val="009E39A2"/>
    <w:rsid w:val="009E414B"/>
    <w:rsid w:val="009E41E5"/>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4B7"/>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51C"/>
    <w:rsid w:val="00A646A7"/>
    <w:rsid w:val="00A64ECE"/>
    <w:rsid w:val="00A64F27"/>
    <w:rsid w:val="00A65001"/>
    <w:rsid w:val="00A65344"/>
    <w:rsid w:val="00A655B3"/>
    <w:rsid w:val="00A6564F"/>
    <w:rsid w:val="00A658A0"/>
    <w:rsid w:val="00A659A1"/>
    <w:rsid w:val="00A65C17"/>
    <w:rsid w:val="00A6619C"/>
    <w:rsid w:val="00A668D9"/>
    <w:rsid w:val="00A66AC3"/>
    <w:rsid w:val="00A66E02"/>
    <w:rsid w:val="00A66F9A"/>
    <w:rsid w:val="00A67244"/>
    <w:rsid w:val="00A674E4"/>
    <w:rsid w:val="00A675A7"/>
    <w:rsid w:val="00A67CED"/>
    <w:rsid w:val="00A67F13"/>
    <w:rsid w:val="00A7073C"/>
    <w:rsid w:val="00A70A80"/>
    <w:rsid w:val="00A70DE9"/>
    <w:rsid w:val="00A71627"/>
    <w:rsid w:val="00A71B0E"/>
    <w:rsid w:val="00A71F06"/>
    <w:rsid w:val="00A7262A"/>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864"/>
    <w:rsid w:val="00A914AA"/>
    <w:rsid w:val="00A91AD4"/>
    <w:rsid w:val="00A91CAE"/>
    <w:rsid w:val="00A91E9F"/>
    <w:rsid w:val="00A92252"/>
    <w:rsid w:val="00A92935"/>
    <w:rsid w:val="00A931D4"/>
    <w:rsid w:val="00A939EE"/>
    <w:rsid w:val="00A93AB8"/>
    <w:rsid w:val="00A93EF0"/>
    <w:rsid w:val="00A93F21"/>
    <w:rsid w:val="00A94420"/>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E29"/>
    <w:rsid w:val="00AC207D"/>
    <w:rsid w:val="00AC238C"/>
    <w:rsid w:val="00AC239E"/>
    <w:rsid w:val="00AC2C16"/>
    <w:rsid w:val="00AC2D34"/>
    <w:rsid w:val="00AC3526"/>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C"/>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3E7"/>
    <w:rsid w:val="00BA74E8"/>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C77"/>
    <w:rsid w:val="00BD6289"/>
    <w:rsid w:val="00BD6553"/>
    <w:rsid w:val="00BD65A5"/>
    <w:rsid w:val="00BD67E5"/>
    <w:rsid w:val="00BD6AAB"/>
    <w:rsid w:val="00BD7485"/>
    <w:rsid w:val="00BD77EF"/>
    <w:rsid w:val="00BD7884"/>
    <w:rsid w:val="00BD7C1A"/>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A5"/>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7F"/>
    <w:rsid w:val="00C07583"/>
    <w:rsid w:val="00C07863"/>
    <w:rsid w:val="00C079F7"/>
    <w:rsid w:val="00C07B11"/>
    <w:rsid w:val="00C1087C"/>
    <w:rsid w:val="00C108E2"/>
    <w:rsid w:val="00C10DF9"/>
    <w:rsid w:val="00C11037"/>
    <w:rsid w:val="00C110DD"/>
    <w:rsid w:val="00C113D6"/>
    <w:rsid w:val="00C11906"/>
    <w:rsid w:val="00C11E69"/>
    <w:rsid w:val="00C12149"/>
    <w:rsid w:val="00C12449"/>
    <w:rsid w:val="00C12460"/>
    <w:rsid w:val="00C12516"/>
    <w:rsid w:val="00C12853"/>
    <w:rsid w:val="00C1290D"/>
    <w:rsid w:val="00C12986"/>
    <w:rsid w:val="00C12E98"/>
    <w:rsid w:val="00C137A3"/>
    <w:rsid w:val="00C139D2"/>
    <w:rsid w:val="00C13A2A"/>
    <w:rsid w:val="00C13E4F"/>
    <w:rsid w:val="00C15033"/>
    <w:rsid w:val="00C150C6"/>
    <w:rsid w:val="00C15103"/>
    <w:rsid w:val="00C15193"/>
    <w:rsid w:val="00C1520D"/>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683"/>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3D6"/>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FE0"/>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CA6"/>
    <w:rsid w:val="00C93268"/>
    <w:rsid w:val="00C9329A"/>
    <w:rsid w:val="00C93332"/>
    <w:rsid w:val="00C93692"/>
    <w:rsid w:val="00C93768"/>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4916"/>
    <w:rsid w:val="00CA49D7"/>
    <w:rsid w:val="00CA49E6"/>
    <w:rsid w:val="00CA5655"/>
    <w:rsid w:val="00CA56A2"/>
    <w:rsid w:val="00CA5961"/>
    <w:rsid w:val="00CA5E6B"/>
    <w:rsid w:val="00CA6A2D"/>
    <w:rsid w:val="00CA7210"/>
    <w:rsid w:val="00CA7AF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0864"/>
    <w:rsid w:val="00CC0F13"/>
    <w:rsid w:val="00CC1095"/>
    <w:rsid w:val="00CC10FB"/>
    <w:rsid w:val="00CC12AC"/>
    <w:rsid w:val="00CC1D22"/>
    <w:rsid w:val="00CC1E81"/>
    <w:rsid w:val="00CC20D3"/>
    <w:rsid w:val="00CC20DC"/>
    <w:rsid w:val="00CC2417"/>
    <w:rsid w:val="00CC24DD"/>
    <w:rsid w:val="00CC2931"/>
    <w:rsid w:val="00CC2F5C"/>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AF3"/>
    <w:rsid w:val="00CD1B71"/>
    <w:rsid w:val="00CD1C66"/>
    <w:rsid w:val="00CD1CFF"/>
    <w:rsid w:val="00CD2144"/>
    <w:rsid w:val="00CD2589"/>
    <w:rsid w:val="00CD29DF"/>
    <w:rsid w:val="00CD2A69"/>
    <w:rsid w:val="00CD2E64"/>
    <w:rsid w:val="00CD3514"/>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BA7"/>
    <w:rsid w:val="00CE1D78"/>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BC"/>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35C"/>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7E2"/>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570"/>
    <w:rsid w:val="00DB186F"/>
    <w:rsid w:val="00DB2041"/>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83C"/>
    <w:rsid w:val="00DC2E8D"/>
    <w:rsid w:val="00DC31FD"/>
    <w:rsid w:val="00DC372B"/>
    <w:rsid w:val="00DC3CBC"/>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90F"/>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FE"/>
    <w:rsid w:val="00E33F2B"/>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D92"/>
    <w:rsid w:val="00E42013"/>
    <w:rsid w:val="00E42C5A"/>
    <w:rsid w:val="00E432C4"/>
    <w:rsid w:val="00E43954"/>
    <w:rsid w:val="00E43A0A"/>
    <w:rsid w:val="00E43BD2"/>
    <w:rsid w:val="00E442B0"/>
    <w:rsid w:val="00E449FD"/>
    <w:rsid w:val="00E44B89"/>
    <w:rsid w:val="00E453D7"/>
    <w:rsid w:val="00E45632"/>
    <w:rsid w:val="00E4569F"/>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E4C"/>
    <w:rsid w:val="00E55706"/>
    <w:rsid w:val="00E55A81"/>
    <w:rsid w:val="00E55EB3"/>
    <w:rsid w:val="00E55F57"/>
    <w:rsid w:val="00E56069"/>
    <w:rsid w:val="00E562C0"/>
    <w:rsid w:val="00E562C4"/>
    <w:rsid w:val="00E565B7"/>
    <w:rsid w:val="00E56878"/>
    <w:rsid w:val="00E56FBE"/>
    <w:rsid w:val="00E570B9"/>
    <w:rsid w:val="00E571A2"/>
    <w:rsid w:val="00E57409"/>
    <w:rsid w:val="00E5762F"/>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DE"/>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A88"/>
    <w:rsid w:val="00EB5F77"/>
    <w:rsid w:val="00EB6255"/>
    <w:rsid w:val="00EB6999"/>
    <w:rsid w:val="00EB6D08"/>
    <w:rsid w:val="00EB7DBE"/>
    <w:rsid w:val="00EC00AD"/>
    <w:rsid w:val="00EC0142"/>
    <w:rsid w:val="00EC08FB"/>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1E4"/>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F0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AC7"/>
    <w:rsid w:val="00F077A3"/>
    <w:rsid w:val="00F07B38"/>
    <w:rsid w:val="00F07CCC"/>
    <w:rsid w:val="00F07DDD"/>
    <w:rsid w:val="00F07EFB"/>
    <w:rsid w:val="00F10828"/>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4AF"/>
    <w:rsid w:val="00F13582"/>
    <w:rsid w:val="00F136DA"/>
    <w:rsid w:val="00F1382A"/>
    <w:rsid w:val="00F13837"/>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98"/>
    <w:rsid w:val="00F532DC"/>
    <w:rsid w:val="00F53501"/>
    <w:rsid w:val="00F538E1"/>
    <w:rsid w:val="00F53B57"/>
    <w:rsid w:val="00F53E6B"/>
    <w:rsid w:val="00F53F38"/>
    <w:rsid w:val="00F5400D"/>
    <w:rsid w:val="00F5419C"/>
    <w:rsid w:val="00F54249"/>
    <w:rsid w:val="00F5472D"/>
    <w:rsid w:val="00F54743"/>
    <w:rsid w:val="00F548F8"/>
    <w:rsid w:val="00F54A47"/>
    <w:rsid w:val="00F54B07"/>
    <w:rsid w:val="00F54DEE"/>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DB6"/>
    <w:rsid w:val="00FF560D"/>
    <w:rsid w:val="00FF5C09"/>
    <w:rsid w:val="00FF6515"/>
    <w:rsid w:val="00FF6E16"/>
    <w:rsid w:val="00FF6FA1"/>
    <w:rsid w:val="00FF6FA8"/>
    <w:rsid w:val="00FF727E"/>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6"/>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30"/>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485441701">
          <w:marLeft w:val="3082"/>
          <w:marRight w:val="0"/>
          <w:marTop w:val="0"/>
          <w:marBottom w:val="0"/>
          <w:divBdr>
            <w:top w:val="none" w:sz="0" w:space="0" w:color="auto"/>
            <w:left w:val="none" w:sz="0" w:space="0" w:color="auto"/>
            <w:bottom w:val="none" w:sz="0" w:space="0" w:color="auto"/>
            <w:right w:val="none" w:sz="0" w:space="0" w:color="auto"/>
          </w:divBdr>
        </w:div>
        <w:div w:id="306084724">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1429348152">
          <w:marLeft w:val="2002"/>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51925301">
          <w:marLeft w:val="2995"/>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CE4A9C-B833-41E0-B7F0-14E32D30E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1531</Words>
  <Characters>8732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2</cp:revision>
  <cp:lastPrinted>2007-08-28T02:45:00Z</cp:lastPrinted>
  <dcterms:created xsi:type="dcterms:W3CDTF">2022-04-25T08:17:00Z</dcterms:created>
  <dcterms:modified xsi:type="dcterms:W3CDTF">2022-04-25T08:17:00Z</dcterms:modified>
</cp:coreProperties>
</file>