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3FEF8F" w14:textId="1692B0BB" w:rsidR="003D3369" w:rsidRPr="00240590" w:rsidRDefault="003D3369" w:rsidP="003D3369">
      <w:pPr>
        <w:pStyle w:val="a4"/>
        <w:tabs>
          <w:tab w:val="left" w:pos="1800"/>
        </w:tabs>
        <w:ind w:left="1800" w:hanging="1800"/>
        <w:rPr>
          <w:rFonts w:eastAsia="宋体"/>
          <w:sz w:val="22"/>
          <w:lang w:eastAsia="zh-CN"/>
        </w:rPr>
      </w:pPr>
      <w:r w:rsidRPr="00240590">
        <w:rPr>
          <w:rFonts w:eastAsia="宋体"/>
          <w:sz w:val="22"/>
          <w:lang w:eastAsia="zh-CN"/>
        </w:rPr>
        <w:t>3GPP TSG RAN WG1 #</w:t>
      </w:r>
      <w:r>
        <w:rPr>
          <w:rFonts w:eastAsia="宋体" w:hint="eastAsia"/>
          <w:sz w:val="22"/>
          <w:lang w:eastAsia="zh-CN"/>
        </w:rPr>
        <w:t>10</w:t>
      </w:r>
      <w:r w:rsidR="00400D2A">
        <w:rPr>
          <w:rFonts w:eastAsia="宋体"/>
          <w:sz w:val="22"/>
          <w:lang w:eastAsia="zh-CN"/>
        </w:rPr>
        <w:t>9</w:t>
      </w:r>
      <w:r>
        <w:rPr>
          <w:rFonts w:eastAsia="宋体"/>
          <w:sz w:val="22"/>
          <w:lang w:eastAsia="zh-CN"/>
        </w:rPr>
        <w:t>-e</w:t>
      </w:r>
      <w:r w:rsidRPr="00240590">
        <w:rPr>
          <w:rFonts w:eastAsia="宋体"/>
          <w:sz w:val="22"/>
          <w:lang w:eastAsia="zh-CN"/>
        </w:rPr>
        <w:tab/>
      </w:r>
      <w:r w:rsidRPr="00240590">
        <w:rPr>
          <w:rFonts w:eastAsia="宋体"/>
          <w:sz w:val="22"/>
          <w:lang w:eastAsia="zh-CN"/>
        </w:rPr>
        <w:tab/>
      </w:r>
      <w:r w:rsidR="0084419C" w:rsidRPr="0084419C">
        <w:rPr>
          <w:rFonts w:eastAsia="宋体"/>
          <w:sz w:val="22"/>
          <w:lang w:eastAsia="zh-CN"/>
        </w:rPr>
        <w:t>R1-2</w:t>
      </w:r>
      <w:r w:rsidR="009F32AB">
        <w:rPr>
          <w:rFonts w:eastAsia="宋体"/>
          <w:sz w:val="22"/>
          <w:lang w:eastAsia="zh-CN"/>
        </w:rPr>
        <w:t>2</w:t>
      </w:r>
      <w:r w:rsidR="00FA1500">
        <w:rPr>
          <w:rFonts w:eastAsia="宋体"/>
          <w:sz w:val="22"/>
          <w:lang w:eastAsia="zh-CN"/>
        </w:rPr>
        <w:t>0</w:t>
      </w:r>
      <w:r w:rsidR="00E453F2">
        <w:rPr>
          <w:rFonts w:eastAsia="宋体"/>
          <w:sz w:val="22"/>
          <w:lang w:eastAsia="zh-CN"/>
        </w:rPr>
        <w:t>xxxx</w:t>
      </w:r>
    </w:p>
    <w:p w14:paraId="6ED628F2" w14:textId="2D6D8B60" w:rsidR="003D3369" w:rsidRDefault="003D3369" w:rsidP="003D3369">
      <w:pPr>
        <w:pStyle w:val="a4"/>
        <w:tabs>
          <w:tab w:val="left" w:pos="1800"/>
        </w:tabs>
        <w:ind w:left="1800" w:hanging="1800"/>
        <w:rPr>
          <w:rFonts w:eastAsia="宋体"/>
          <w:sz w:val="22"/>
          <w:lang w:eastAsia="zh-CN"/>
        </w:rPr>
      </w:pPr>
      <w:r>
        <w:rPr>
          <w:rFonts w:eastAsia="宋体"/>
          <w:sz w:val="22"/>
          <w:lang w:eastAsia="zh-CN"/>
        </w:rPr>
        <w:t>e-Meeting</w:t>
      </w:r>
      <w:r w:rsidRPr="00240590">
        <w:rPr>
          <w:rFonts w:eastAsia="宋体"/>
          <w:sz w:val="22"/>
          <w:lang w:eastAsia="zh-CN"/>
        </w:rPr>
        <w:t xml:space="preserve">, </w:t>
      </w:r>
      <w:r w:rsidR="00400D2A">
        <w:rPr>
          <w:rFonts w:eastAsia="宋体"/>
          <w:sz w:val="22"/>
          <w:lang w:eastAsia="zh-CN"/>
        </w:rPr>
        <w:t>May</w:t>
      </w:r>
      <w:r w:rsidR="00EF129F">
        <w:rPr>
          <w:rFonts w:eastAsia="宋体"/>
          <w:sz w:val="22"/>
          <w:lang w:eastAsia="zh-CN"/>
        </w:rPr>
        <w:t xml:space="preserve"> </w:t>
      </w:r>
      <w:r w:rsidR="00400D2A">
        <w:rPr>
          <w:rFonts w:eastAsia="宋体"/>
          <w:sz w:val="22"/>
          <w:lang w:eastAsia="zh-CN"/>
        </w:rPr>
        <w:t>9</w:t>
      </w:r>
      <w:r w:rsidR="005809A8" w:rsidRPr="0048279C">
        <w:rPr>
          <w:rFonts w:eastAsia="宋体"/>
          <w:sz w:val="22"/>
          <w:vertAlign w:val="superscript"/>
          <w:lang w:eastAsia="zh-CN"/>
        </w:rPr>
        <w:t>th</w:t>
      </w:r>
      <w:r w:rsidR="005809A8">
        <w:rPr>
          <w:rFonts w:eastAsia="宋体"/>
          <w:sz w:val="22"/>
          <w:lang w:eastAsia="zh-CN"/>
        </w:rPr>
        <w:t xml:space="preserve"> </w:t>
      </w:r>
      <w:r w:rsidRPr="00240590">
        <w:rPr>
          <w:rFonts w:eastAsia="宋体"/>
          <w:sz w:val="22"/>
          <w:lang w:eastAsia="zh-CN"/>
        </w:rPr>
        <w:t>–</w:t>
      </w:r>
      <w:r w:rsidR="00400D2A">
        <w:rPr>
          <w:rFonts w:eastAsia="宋体"/>
          <w:sz w:val="22"/>
          <w:lang w:eastAsia="zh-CN"/>
        </w:rPr>
        <w:t xml:space="preserve"> </w:t>
      </w:r>
      <w:r w:rsidR="002C11F4">
        <w:rPr>
          <w:rFonts w:eastAsia="宋体"/>
          <w:sz w:val="22"/>
          <w:lang w:eastAsia="zh-CN"/>
        </w:rPr>
        <w:t>2</w:t>
      </w:r>
      <w:r w:rsidR="00400D2A">
        <w:rPr>
          <w:rFonts w:eastAsia="宋体"/>
          <w:sz w:val="22"/>
          <w:lang w:eastAsia="zh-CN"/>
        </w:rPr>
        <w:t>0</w:t>
      </w:r>
      <w:r w:rsidR="00400D2A">
        <w:rPr>
          <w:rFonts w:eastAsia="宋体"/>
          <w:sz w:val="22"/>
          <w:vertAlign w:val="superscript"/>
          <w:lang w:eastAsia="zh-CN"/>
        </w:rPr>
        <w:t>th</w:t>
      </w:r>
      <w:r w:rsidRPr="00240590">
        <w:rPr>
          <w:rFonts w:eastAsia="宋体"/>
          <w:sz w:val="22"/>
          <w:lang w:eastAsia="zh-CN"/>
        </w:rPr>
        <w:t>, 20</w:t>
      </w:r>
      <w:r>
        <w:rPr>
          <w:rFonts w:eastAsia="宋体"/>
          <w:sz w:val="22"/>
          <w:lang w:eastAsia="zh-CN"/>
        </w:rPr>
        <w:t>2</w:t>
      </w:r>
      <w:r w:rsidR="009F32AB">
        <w:rPr>
          <w:rFonts w:eastAsia="宋体"/>
          <w:sz w:val="22"/>
          <w:lang w:eastAsia="zh-CN"/>
        </w:rPr>
        <w:t>2</w:t>
      </w:r>
    </w:p>
    <w:p w14:paraId="6327081F" w14:textId="77777777" w:rsidR="002328B0" w:rsidRPr="00240590" w:rsidRDefault="002328B0" w:rsidP="002328B0">
      <w:pPr>
        <w:pStyle w:val="a4"/>
        <w:tabs>
          <w:tab w:val="left" w:pos="1800"/>
        </w:tabs>
        <w:ind w:left="1800" w:hanging="1800"/>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4C2EECA1"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D60DC8">
        <w:rPr>
          <w:sz w:val="22"/>
        </w:rPr>
        <w:t>Discussion on Low Power High Accuracy Positioning</w:t>
      </w:r>
    </w:p>
    <w:p w14:paraId="4D626EB5" w14:textId="32A86F04"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sidR="00055EF3">
        <w:rPr>
          <w:sz w:val="22"/>
        </w:rPr>
        <w:t>9</w:t>
      </w:r>
      <w:r>
        <w:rPr>
          <w:rFonts w:eastAsia="宋体"/>
          <w:sz w:val="22"/>
          <w:lang w:eastAsia="zh-CN"/>
        </w:rPr>
        <w:t>.</w:t>
      </w:r>
      <w:r w:rsidR="003B2B21">
        <w:rPr>
          <w:rFonts w:eastAsia="宋体"/>
          <w:sz w:val="22"/>
          <w:lang w:eastAsia="zh-CN"/>
        </w:rPr>
        <w:t>5</w:t>
      </w:r>
      <w:r>
        <w:rPr>
          <w:rFonts w:eastAsia="宋体"/>
          <w:sz w:val="22"/>
          <w:lang w:eastAsia="zh-CN"/>
        </w:rPr>
        <w:t>.</w:t>
      </w:r>
      <w:r w:rsidR="00055EF3">
        <w:rPr>
          <w:rFonts w:eastAsia="宋体"/>
          <w:sz w:val="22"/>
          <w:lang w:eastAsia="zh-CN"/>
        </w:rPr>
        <w:t>2.3</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0CD09E18" w14:textId="1877B61D" w:rsidR="00262E7B" w:rsidRDefault="00E85087" w:rsidP="00497AFF">
      <w:pPr>
        <w:pStyle w:val="00Text"/>
      </w:pPr>
      <w:bookmarkStart w:id="0" w:name="_Hlk30969022"/>
      <w:r>
        <w:t>In R16, the p</w:t>
      </w:r>
      <w:r w:rsidR="00E11FA0">
        <w:t>ositioning functionality was introduced to NR</w:t>
      </w:r>
      <w:r>
        <w:t xml:space="preserve"> system</w:t>
      </w:r>
      <w:r w:rsidR="00E11FA0">
        <w:t>. In R17, further enhancement for positioning was studied and specified to improve the accuracy, latency</w:t>
      </w:r>
      <w:r w:rsidR="00B67755">
        <w:t xml:space="preserve">, </w:t>
      </w:r>
      <w:r w:rsidR="00E11FA0">
        <w:t>UE power consumption</w:t>
      </w:r>
      <w:r w:rsidR="00B67755">
        <w:t xml:space="preserve"> and so on</w:t>
      </w:r>
      <w:r w:rsidR="00E11FA0">
        <w:t xml:space="preserve">. </w:t>
      </w:r>
      <w:r w:rsidR="005553EE">
        <w:t xml:space="preserve">In RAN#93e meeting, a </w:t>
      </w:r>
      <w:r w:rsidR="001278A9">
        <w:t xml:space="preserve">new </w:t>
      </w:r>
      <w:r w:rsidR="005553EE">
        <w:t>SI was approved for the expanded and improve</w:t>
      </w:r>
      <w:r w:rsidR="00F5743F">
        <w:t>d</w:t>
      </w:r>
      <w:r w:rsidR="005553EE">
        <w:t xml:space="preserve"> NR positioning [1]. </w:t>
      </w:r>
      <w:r w:rsidR="00E7726D">
        <w:t>In addition to further enhancement on the traditional dimensions for NR positioning,</w:t>
      </w:r>
      <w:r w:rsidR="00262E7B">
        <w:t xml:space="preserve"> </w:t>
      </w:r>
      <w:r w:rsidR="00E7726D">
        <w:t>t</w:t>
      </w:r>
      <w:r w:rsidR="00100F49">
        <w:t xml:space="preserve">he main focus of this SI is to </w:t>
      </w:r>
      <w:r w:rsidR="00BF21A7">
        <w:t xml:space="preserve">expand the NR </w:t>
      </w:r>
      <w:r w:rsidR="00100F49">
        <w:t xml:space="preserve">positioning </w:t>
      </w:r>
      <w:r w:rsidR="00BF21A7">
        <w:t>technology to</w:t>
      </w:r>
      <w:r w:rsidR="00100F49">
        <w:t xml:space="preserve"> more scenarios and </w:t>
      </w:r>
      <w:r w:rsidR="00217085">
        <w:t xml:space="preserve">to </w:t>
      </w:r>
      <w:r w:rsidR="00100F49">
        <w:t>new</w:t>
      </w:r>
      <w:r w:rsidR="00022841">
        <w:t xml:space="preserve"> types of</w:t>
      </w:r>
      <w:r w:rsidR="00100F49">
        <w:t xml:space="preserve"> UE. To be specifically, </w:t>
      </w:r>
      <w:r w:rsidR="00262E7B">
        <w:t>The R18</w:t>
      </w:r>
      <w:r w:rsidR="00100F49">
        <w:t xml:space="preserve"> positioning SI focuses on three aspects:</w:t>
      </w:r>
    </w:p>
    <w:p w14:paraId="12BB0F4C" w14:textId="11354C8B" w:rsidR="00100F49" w:rsidRDefault="00100F49" w:rsidP="00100F49">
      <w:pPr>
        <w:pStyle w:val="00Text"/>
        <w:numPr>
          <w:ilvl w:val="0"/>
          <w:numId w:val="26"/>
        </w:numPr>
      </w:pPr>
      <w:r>
        <w:t xml:space="preserve">Slidelink positioning </w:t>
      </w:r>
    </w:p>
    <w:p w14:paraId="44C6301C" w14:textId="4D0FEEC1" w:rsidR="00100F49" w:rsidRDefault="00100F49" w:rsidP="00100F49">
      <w:pPr>
        <w:pStyle w:val="00Text"/>
        <w:numPr>
          <w:ilvl w:val="0"/>
          <w:numId w:val="26"/>
        </w:numPr>
      </w:pPr>
      <w:r>
        <w:t>Improved accuracy, integrity and power efficiency for NR positioning</w:t>
      </w:r>
    </w:p>
    <w:p w14:paraId="774732A8" w14:textId="0F1A763C" w:rsidR="00100F49" w:rsidRDefault="00100F49" w:rsidP="00100F49">
      <w:pPr>
        <w:pStyle w:val="00Text"/>
        <w:numPr>
          <w:ilvl w:val="0"/>
          <w:numId w:val="26"/>
        </w:numPr>
      </w:pPr>
      <w:r w:rsidRPr="00100F49">
        <w:t>Positioning support for RedCap UE</w:t>
      </w:r>
    </w:p>
    <w:p w14:paraId="2C1624A6" w14:textId="131A21B8" w:rsidR="00B2657A" w:rsidRDefault="00C9313D" w:rsidP="00497AFF">
      <w:pPr>
        <w:pStyle w:val="00Text"/>
      </w:pPr>
      <w:r>
        <w:t xml:space="preserve">To be </w:t>
      </w:r>
      <w:r w:rsidR="00A378F7">
        <w:rPr>
          <w:rFonts w:hint="eastAsia"/>
        </w:rPr>
        <w:t>specific</w:t>
      </w:r>
      <w:r>
        <w:t>, t</w:t>
      </w:r>
      <w:r w:rsidR="00B2657A">
        <w:t xml:space="preserve">he </w:t>
      </w:r>
      <w:r w:rsidR="00F03A7F">
        <w:t xml:space="preserve">detailed </w:t>
      </w:r>
      <w:r w:rsidR="00B2657A">
        <w:t>objective</w:t>
      </w:r>
      <w:r>
        <w:t>s</w:t>
      </w:r>
      <w:r w:rsidR="00B2657A">
        <w:t xml:space="preserve"> for </w:t>
      </w:r>
      <w:r>
        <w:t xml:space="preserve">the </w:t>
      </w:r>
      <w:r w:rsidR="00B2657A">
        <w:t xml:space="preserve">low power high accuracy positioning </w:t>
      </w:r>
      <w:r w:rsidR="00285EE5">
        <w:t xml:space="preserve">(LPHAP) </w:t>
      </w:r>
      <w:r w:rsidR="00B2657A">
        <w:t xml:space="preserve">is </w:t>
      </w:r>
      <w:r w:rsidR="00700E14">
        <w:t xml:space="preserve">defined </w:t>
      </w:r>
      <w:r w:rsidR="00B2657A">
        <w:t>as below [1]:</w:t>
      </w:r>
    </w:p>
    <w:tbl>
      <w:tblPr>
        <w:tblStyle w:val="a6"/>
        <w:tblW w:w="0" w:type="auto"/>
        <w:tblLook w:val="04A0" w:firstRow="1" w:lastRow="0" w:firstColumn="1" w:lastColumn="0" w:noHBand="0" w:noVBand="1"/>
      </w:tblPr>
      <w:tblGrid>
        <w:gridCol w:w="9062"/>
      </w:tblGrid>
      <w:tr w:rsidR="004C3C0B" w14:paraId="003FE47B" w14:textId="77777777" w:rsidTr="004C3C0B">
        <w:tc>
          <w:tcPr>
            <w:tcW w:w="9062" w:type="dxa"/>
          </w:tcPr>
          <w:p w14:paraId="3F269E8C" w14:textId="77777777" w:rsidR="0094196D" w:rsidRPr="0094196D" w:rsidRDefault="0094196D" w:rsidP="0094196D">
            <w:pPr>
              <w:numPr>
                <w:ilvl w:val="1"/>
                <w:numId w:val="28"/>
              </w:numPr>
              <w:overflowPunct w:val="0"/>
              <w:autoSpaceDE w:val="0"/>
              <w:autoSpaceDN w:val="0"/>
              <w:adjustRightInd w:val="0"/>
              <w:spacing w:after="180"/>
              <w:ind w:left="593" w:hanging="425"/>
              <w:textAlignment w:val="baseline"/>
              <w:rPr>
                <w:bCs/>
                <w:szCs w:val="20"/>
                <w:lang w:val="en-GB" w:eastAsia="en-GB"/>
              </w:rPr>
            </w:pPr>
            <w:r w:rsidRPr="0094196D">
              <w:rPr>
                <w:bCs/>
                <w:szCs w:val="20"/>
                <w:lang w:val="en-GB" w:eastAsia="en-GB"/>
              </w:rPr>
              <w:t>Study the requirements on LPHAP as developed by SA1 and evaluate whether existing RAN functionality can support these power consumption and positioning requirements. Based on the evaluation, and, if found beneficial, study potential enhancements to help address any limitations [RAN2, RAN1]</w:t>
            </w:r>
          </w:p>
          <w:p w14:paraId="479D383A" w14:textId="77777777" w:rsidR="0094196D" w:rsidRPr="0094196D" w:rsidRDefault="0094196D" w:rsidP="0094196D">
            <w:pPr>
              <w:numPr>
                <w:ilvl w:val="2"/>
                <w:numId w:val="28"/>
              </w:numPr>
              <w:overflowPunct w:val="0"/>
              <w:autoSpaceDE w:val="0"/>
              <w:autoSpaceDN w:val="0"/>
              <w:adjustRightInd w:val="0"/>
              <w:spacing w:after="180"/>
              <w:ind w:left="1018" w:hanging="425"/>
              <w:textAlignment w:val="baseline"/>
              <w:rPr>
                <w:bCs/>
                <w:szCs w:val="20"/>
                <w:lang w:val="en-GB" w:eastAsia="en-GB"/>
              </w:rPr>
            </w:pPr>
            <w:r w:rsidRPr="0094196D">
              <w:rPr>
                <w:bCs/>
                <w:szCs w:val="20"/>
                <w:lang w:val="en-GB" w:eastAsia="en-GB"/>
              </w:rPr>
              <w:t>Study is limited to a single representative use case (use case 6 as defined TS 22.104). The choice of selected use case can be reviewed at the start of the study.</w:t>
            </w:r>
          </w:p>
          <w:p w14:paraId="70D0404E" w14:textId="72FDA447" w:rsidR="004C3C0B" w:rsidRPr="0094196D" w:rsidRDefault="0094196D" w:rsidP="0094196D">
            <w:pPr>
              <w:numPr>
                <w:ilvl w:val="2"/>
                <w:numId w:val="28"/>
              </w:numPr>
              <w:overflowPunct w:val="0"/>
              <w:autoSpaceDE w:val="0"/>
              <w:autoSpaceDN w:val="0"/>
              <w:adjustRightInd w:val="0"/>
              <w:spacing w:after="180"/>
              <w:ind w:left="1018" w:hanging="425"/>
              <w:textAlignment w:val="baseline"/>
              <w:rPr>
                <w:bCs/>
                <w:szCs w:val="20"/>
                <w:lang w:val="en-GB" w:eastAsia="en-GB"/>
              </w:rPr>
            </w:pPr>
            <w:r w:rsidRPr="0094196D">
              <w:rPr>
                <w:bCs/>
                <w:szCs w:val="20"/>
                <w:lang w:val="en-GB" w:eastAsia="en-GB"/>
              </w:rPr>
              <w:t>Study is limited to enhancements to RRC_INACTIVE and/or RRC_IDLE state</w:t>
            </w:r>
          </w:p>
        </w:tc>
      </w:tr>
    </w:tbl>
    <w:p w14:paraId="544A9901" w14:textId="7D0A382E" w:rsidR="0024376A" w:rsidRDefault="00DD6848" w:rsidP="00497AFF">
      <w:pPr>
        <w:pStyle w:val="00Text"/>
      </w:pPr>
      <w:r>
        <w:t xml:space="preserve">In this contribution, we will </w:t>
      </w:r>
      <w:r w:rsidR="003F5EF7">
        <w:t>discuss the low power high accuracy positioning</w:t>
      </w:r>
      <w:r w:rsidR="00526779">
        <w:t xml:space="preserve"> </w:t>
      </w:r>
      <w:r w:rsidR="003F5EF7">
        <w:t xml:space="preserve">from the perspective of the requirement, evaluation and potential enhancements. </w:t>
      </w:r>
      <w:bookmarkEnd w:id="0"/>
    </w:p>
    <w:p w14:paraId="330AF12E" w14:textId="018CAAEB" w:rsidR="004A110D" w:rsidRDefault="00AC690D" w:rsidP="004A110D">
      <w:pPr>
        <w:pStyle w:val="1"/>
      </w:pPr>
      <w:r>
        <w:t>Requirement</w:t>
      </w:r>
      <w:r w:rsidR="004A110D" w:rsidRPr="00540963">
        <w:t xml:space="preserve"> </w:t>
      </w:r>
      <w:r w:rsidR="008C2920">
        <w:t>and scenario</w:t>
      </w:r>
    </w:p>
    <w:p w14:paraId="6FE2D783" w14:textId="5B6FB8ED" w:rsidR="002F5502" w:rsidRDefault="008B621A" w:rsidP="002F5502">
      <w:pPr>
        <w:pStyle w:val="00Text"/>
      </w:pPr>
      <w:r>
        <w:t xml:space="preserve">LPHAP is an integral part of </w:t>
      </w:r>
      <w:r w:rsidR="001E7681">
        <w:t xml:space="preserve">a considerable number of IoT applications. </w:t>
      </w:r>
      <w:r w:rsidR="006E61D9">
        <w:t xml:space="preserve">In TS 22.104, nine use cases </w:t>
      </w:r>
      <w:r w:rsidR="00A378F7">
        <w:t xml:space="preserve">were </w:t>
      </w:r>
      <w:r w:rsidR="006E61D9">
        <w:t xml:space="preserve">captured for </w:t>
      </w:r>
      <w:r w:rsidR="00257101">
        <w:t>the low power high accuracy positioning</w:t>
      </w:r>
      <w:r w:rsidR="00FC4BD7">
        <w:t xml:space="preserve"> </w:t>
      </w:r>
      <w:r w:rsidR="006E61D9">
        <w:t>[2].</w:t>
      </w:r>
      <w:r>
        <w:t xml:space="preserve"> </w:t>
      </w:r>
      <w:r w:rsidR="00D234DC">
        <w:t xml:space="preserve">According </w:t>
      </w:r>
      <w:r w:rsidR="006E61D9">
        <w:t xml:space="preserve">to </w:t>
      </w:r>
      <w:r w:rsidR="00D234DC">
        <w:t>the SID of R18 positioning</w:t>
      </w:r>
      <w:r w:rsidR="00F41278">
        <w:t xml:space="preserve"> [</w:t>
      </w:r>
      <w:r w:rsidR="00CB30C7">
        <w:t>1</w:t>
      </w:r>
      <w:r w:rsidR="00F41278">
        <w:t>]</w:t>
      </w:r>
      <w:r w:rsidR="00D234DC">
        <w:t>, the study</w:t>
      </w:r>
      <w:r w:rsidR="006E61D9">
        <w:t xml:space="preserve"> in RAN level</w:t>
      </w:r>
      <w:r w:rsidR="00D234DC">
        <w:t xml:space="preserve"> should focus on Use case 6</w:t>
      </w:r>
      <w:r w:rsidR="00D33B1C">
        <w:t xml:space="preserve"> that is</w:t>
      </w:r>
      <w:r w:rsidR="002F5502">
        <w:t xml:space="preserve"> highlighted by yellow</w:t>
      </w:r>
      <w:r w:rsidR="00D33B1C">
        <w:t xml:space="preserve"> as below.</w:t>
      </w:r>
      <w:r w:rsidR="002F5502">
        <w:t xml:space="preserve"> </w:t>
      </w:r>
    </w:p>
    <w:p w14:paraId="67E8CF21" w14:textId="7D39D88F" w:rsidR="00DA5BF3" w:rsidRPr="002F5502" w:rsidRDefault="00DA5BF3" w:rsidP="00DA5BF3">
      <w:pPr>
        <w:pStyle w:val="TH"/>
        <w:rPr>
          <w:rFonts w:eastAsia="宋体"/>
        </w:rPr>
      </w:pPr>
      <w:r w:rsidRPr="00457CAE">
        <w:rPr>
          <w:rFonts w:eastAsia="宋体"/>
        </w:rPr>
        <w:t xml:space="preserve">Table </w:t>
      </w:r>
      <w:r>
        <w:rPr>
          <w:rFonts w:eastAsia="宋体"/>
        </w:rPr>
        <w:t>1</w:t>
      </w:r>
      <w:r w:rsidRPr="00457CAE">
        <w:rPr>
          <w:rFonts w:eastAsia="宋体"/>
        </w:rPr>
        <w:t xml:space="preserve">: </w:t>
      </w:r>
      <w:r>
        <w:rPr>
          <w:rFonts w:eastAsia="宋体"/>
        </w:rPr>
        <w:t xml:space="preserve">Low power high </w:t>
      </w:r>
      <w:r>
        <w:t>accuracy</w:t>
      </w:r>
      <w:r>
        <w:rPr>
          <w:rFonts w:hint="eastAsia"/>
        </w:rPr>
        <w:t xml:space="preserve"> </w:t>
      </w:r>
      <w:r>
        <w:rPr>
          <w:rFonts w:eastAsia="宋体"/>
        </w:rPr>
        <w:t xml:space="preserve">positioning use cases from </w:t>
      </w:r>
      <w:r w:rsidRPr="00457CAE">
        <w:rPr>
          <w:rFonts w:eastAsia="宋体"/>
        </w:rPr>
        <w:t>Table A</w:t>
      </w:r>
      <w:r w:rsidRPr="00457CAE">
        <w:rPr>
          <w:rFonts w:eastAsia="宋体"/>
          <w:b w:val="0"/>
        </w:rPr>
        <w:t>.</w:t>
      </w:r>
      <w:r>
        <w:rPr>
          <w:rFonts w:eastAsia="宋体"/>
        </w:rPr>
        <w:t>7</w:t>
      </w:r>
      <w:r w:rsidRPr="00457CAE">
        <w:rPr>
          <w:rFonts w:eastAsia="宋体"/>
        </w:rPr>
        <w:t>.</w:t>
      </w:r>
      <w:r>
        <w:rPr>
          <w:rFonts w:eastAsia="宋体"/>
        </w:rPr>
        <w:t>2</w:t>
      </w:r>
      <w:r w:rsidRPr="00457CAE">
        <w:rPr>
          <w:rFonts w:eastAsia="宋体"/>
        </w:rPr>
        <w:t>-1</w:t>
      </w:r>
      <w:r>
        <w:rPr>
          <w:rFonts w:eastAsia="宋体"/>
        </w:rPr>
        <w:t xml:space="preserve"> of [2]</w:t>
      </w:r>
    </w:p>
    <w:tbl>
      <w:tblPr>
        <w:tblW w:w="9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86"/>
        <w:gridCol w:w="1153"/>
        <w:gridCol w:w="1497"/>
        <w:gridCol w:w="2058"/>
        <w:gridCol w:w="3187"/>
      </w:tblGrid>
      <w:tr w:rsidR="002F5502" w:rsidRPr="002F5502" w14:paraId="7A5075DC" w14:textId="77777777" w:rsidTr="008443DE">
        <w:trPr>
          <w:trHeight w:val="642"/>
          <w:jc w:val="center"/>
        </w:trPr>
        <w:tc>
          <w:tcPr>
            <w:tcW w:w="1286" w:type="dxa"/>
            <w:shd w:val="clear" w:color="auto" w:fill="auto"/>
          </w:tcPr>
          <w:p w14:paraId="0FBECF92" w14:textId="77777777" w:rsidR="002F5502" w:rsidRPr="002F5502" w:rsidRDefault="002F5502" w:rsidP="002F5502">
            <w:pPr>
              <w:keepNext/>
              <w:keepLines/>
              <w:overflowPunct w:val="0"/>
              <w:autoSpaceDE w:val="0"/>
              <w:autoSpaceDN w:val="0"/>
              <w:adjustRightInd w:val="0"/>
              <w:jc w:val="center"/>
              <w:textAlignment w:val="baseline"/>
              <w:rPr>
                <w:rFonts w:ascii="Arial" w:hAnsi="Arial"/>
                <w:b/>
                <w:sz w:val="18"/>
                <w:szCs w:val="20"/>
                <w:lang w:val="en-GB" w:eastAsia="zh-CN"/>
              </w:rPr>
            </w:pPr>
            <w:r w:rsidRPr="002F5502">
              <w:rPr>
                <w:rFonts w:ascii="Arial" w:hAnsi="Arial"/>
                <w:b/>
                <w:sz w:val="18"/>
                <w:szCs w:val="20"/>
                <w:lang w:val="en-GB" w:eastAsia="en-GB"/>
              </w:rPr>
              <w:t>Use</w:t>
            </w:r>
            <w:r w:rsidRPr="002F5502">
              <w:rPr>
                <w:rFonts w:ascii="Arial" w:hAnsi="Arial"/>
                <w:b/>
                <w:sz w:val="18"/>
                <w:szCs w:val="20"/>
                <w:lang w:val="en-GB" w:eastAsia="zh-CN"/>
              </w:rPr>
              <w:t xml:space="preserve"> Case #</w:t>
            </w:r>
          </w:p>
        </w:tc>
        <w:tc>
          <w:tcPr>
            <w:tcW w:w="1153" w:type="dxa"/>
            <w:shd w:val="clear" w:color="auto" w:fill="auto"/>
            <w:hideMark/>
          </w:tcPr>
          <w:p w14:paraId="262DBF63" w14:textId="77777777" w:rsidR="002F5502" w:rsidRPr="002F5502" w:rsidRDefault="002F5502" w:rsidP="002F5502">
            <w:pPr>
              <w:keepNext/>
              <w:keepLines/>
              <w:overflowPunct w:val="0"/>
              <w:autoSpaceDE w:val="0"/>
              <w:autoSpaceDN w:val="0"/>
              <w:adjustRightInd w:val="0"/>
              <w:jc w:val="center"/>
              <w:textAlignment w:val="baseline"/>
              <w:rPr>
                <w:rFonts w:ascii="Arial" w:hAnsi="Arial"/>
                <w:b/>
                <w:sz w:val="18"/>
                <w:szCs w:val="20"/>
                <w:lang w:val="en-GB" w:eastAsia="en-GB"/>
              </w:rPr>
            </w:pPr>
            <w:r w:rsidRPr="002F5502">
              <w:rPr>
                <w:rFonts w:ascii="Arial" w:hAnsi="Arial"/>
                <w:b/>
                <w:sz w:val="18"/>
                <w:szCs w:val="20"/>
                <w:lang w:val="en-GB" w:eastAsia="en-GB"/>
              </w:rPr>
              <w:t>Horizontal accuracy</w:t>
            </w:r>
          </w:p>
        </w:tc>
        <w:tc>
          <w:tcPr>
            <w:tcW w:w="1497" w:type="dxa"/>
            <w:shd w:val="clear" w:color="auto" w:fill="auto"/>
            <w:hideMark/>
          </w:tcPr>
          <w:p w14:paraId="441402A8" w14:textId="77777777" w:rsidR="002F5502" w:rsidRPr="002F5502" w:rsidRDefault="002F5502" w:rsidP="002F5502">
            <w:pPr>
              <w:keepNext/>
              <w:keepLines/>
              <w:overflowPunct w:val="0"/>
              <w:autoSpaceDE w:val="0"/>
              <w:autoSpaceDN w:val="0"/>
              <w:adjustRightInd w:val="0"/>
              <w:jc w:val="center"/>
              <w:textAlignment w:val="baseline"/>
              <w:rPr>
                <w:rFonts w:ascii="Arial" w:hAnsi="Arial"/>
                <w:b/>
                <w:sz w:val="18"/>
                <w:szCs w:val="20"/>
                <w:lang w:val="en-GB" w:eastAsia="en-GB"/>
              </w:rPr>
            </w:pPr>
            <w:r w:rsidRPr="002F5502">
              <w:rPr>
                <w:rFonts w:ascii="Arial" w:hAnsi="Arial"/>
                <w:b/>
                <w:sz w:val="18"/>
                <w:szCs w:val="20"/>
                <w:lang w:val="en-GB" w:eastAsia="en-GB"/>
              </w:rPr>
              <w:t>Corresponding service level (22.261)</w:t>
            </w:r>
          </w:p>
        </w:tc>
        <w:tc>
          <w:tcPr>
            <w:tcW w:w="2058" w:type="dxa"/>
            <w:shd w:val="clear" w:color="auto" w:fill="auto"/>
            <w:hideMark/>
          </w:tcPr>
          <w:p w14:paraId="4EB6C660" w14:textId="77777777" w:rsidR="002F5502" w:rsidRPr="002F5502" w:rsidRDefault="002F5502" w:rsidP="002F5502">
            <w:pPr>
              <w:keepNext/>
              <w:keepLines/>
              <w:overflowPunct w:val="0"/>
              <w:autoSpaceDE w:val="0"/>
              <w:autoSpaceDN w:val="0"/>
              <w:adjustRightInd w:val="0"/>
              <w:jc w:val="center"/>
              <w:textAlignment w:val="baseline"/>
              <w:rPr>
                <w:rFonts w:ascii="Arial" w:hAnsi="Arial"/>
                <w:b/>
                <w:sz w:val="18"/>
                <w:szCs w:val="20"/>
                <w:lang w:val="en-GB" w:eastAsia="en-GB"/>
              </w:rPr>
            </w:pPr>
            <w:r w:rsidRPr="002F5502">
              <w:rPr>
                <w:rFonts w:ascii="Arial" w:hAnsi="Arial"/>
                <w:b/>
                <w:sz w:val="18"/>
                <w:szCs w:val="20"/>
                <w:lang w:val="en-GB" w:eastAsia="en-GB"/>
              </w:rPr>
              <w:t>Positioning interval/ duty cycle</w:t>
            </w:r>
          </w:p>
        </w:tc>
        <w:tc>
          <w:tcPr>
            <w:tcW w:w="3187" w:type="dxa"/>
            <w:shd w:val="clear" w:color="auto" w:fill="auto"/>
            <w:hideMark/>
          </w:tcPr>
          <w:p w14:paraId="54E54337" w14:textId="77777777" w:rsidR="002F5502" w:rsidRPr="002F5502" w:rsidRDefault="002F5502" w:rsidP="002F5502">
            <w:pPr>
              <w:keepNext/>
              <w:keepLines/>
              <w:overflowPunct w:val="0"/>
              <w:autoSpaceDE w:val="0"/>
              <w:autoSpaceDN w:val="0"/>
              <w:adjustRightInd w:val="0"/>
              <w:jc w:val="center"/>
              <w:textAlignment w:val="baseline"/>
              <w:rPr>
                <w:rFonts w:ascii="Arial" w:hAnsi="Arial"/>
                <w:b/>
                <w:sz w:val="18"/>
                <w:szCs w:val="20"/>
                <w:lang w:val="en-GB" w:eastAsia="en-GB"/>
              </w:rPr>
            </w:pPr>
            <w:r w:rsidRPr="002F5502">
              <w:rPr>
                <w:rFonts w:ascii="Arial" w:hAnsi="Arial"/>
                <w:b/>
                <w:sz w:val="18"/>
                <w:szCs w:val="20"/>
                <w:lang w:val="en-GB" w:eastAsia="en-GB"/>
              </w:rPr>
              <w:t>battery life time/ minimum operation time</w:t>
            </w:r>
          </w:p>
        </w:tc>
      </w:tr>
      <w:tr w:rsidR="002F5502" w:rsidRPr="002F5502" w14:paraId="17C31938" w14:textId="77777777" w:rsidTr="008443DE">
        <w:trPr>
          <w:trHeight w:val="265"/>
          <w:jc w:val="center"/>
        </w:trPr>
        <w:tc>
          <w:tcPr>
            <w:tcW w:w="1286" w:type="dxa"/>
            <w:shd w:val="clear" w:color="auto" w:fill="auto"/>
          </w:tcPr>
          <w:p w14:paraId="7BC673CD"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1</w:t>
            </w:r>
          </w:p>
        </w:tc>
        <w:tc>
          <w:tcPr>
            <w:tcW w:w="1153" w:type="dxa"/>
            <w:shd w:val="clear" w:color="auto" w:fill="auto"/>
          </w:tcPr>
          <w:p w14:paraId="07557B7C" w14:textId="77777777" w:rsidR="002F5502" w:rsidRPr="002F5502" w:rsidRDefault="002F5502" w:rsidP="002F5502">
            <w:pPr>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10 m</w:t>
            </w:r>
          </w:p>
        </w:tc>
        <w:tc>
          <w:tcPr>
            <w:tcW w:w="1497" w:type="dxa"/>
            <w:shd w:val="clear" w:color="auto" w:fill="auto"/>
          </w:tcPr>
          <w:p w14:paraId="756EE8D5" w14:textId="77777777" w:rsidR="002F5502" w:rsidRPr="002F5502" w:rsidRDefault="002F5502" w:rsidP="002F5502">
            <w:pPr>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Service Level 1</w:t>
            </w:r>
          </w:p>
        </w:tc>
        <w:tc>
          <w:tcPr>
            <w:tcW w:w="2058" w:type="dxa"/>
            <w:shd w:val="clear" w:color="auto" w:fill="auto"/>
          </w:tcPr>
          <w:p w14:paraId="3AE73AB3" w14:textId="77777777" w:rsidR="002F5502" w:rsidRPr="002F5502" w:rsidRDefault="002F5502" w:rsidP="002F5502">
            <w:pPr>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on request</w:t>
            </w:r>
          </w:p>
        </w:tc>
        <w:tc>
          <w:tcPr>
            <w:tcW w:w="3187" w:type="dxa"/>
            <w:shd w:val="clear" w:color="auto" w:fill="auto"/>
          </w:tcPr>
          <w:p w14:paraId="53C3C0AA" w14:textId="77777777" w:rsidR="002F5502" w:rsidRPr="002F5502" w:rsidRDefault="002F5502" w:rsidP="002F5502">
            <w:pPr>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24 months</w:t>
            </w:r>
          </w:p>
        </w:tc>
      </w:tr>
      <w:tr w:rsidR="002F5502" w:rsidRPr="002F5502" w14:paraId="15A6D789" w14:textId="77777777" w:rsidTr="008443DE">
        <w:trPr>
          <w:trHeight w:val="265"/>
          <w:jc w:val="center"/>
        </w:trPr>
        <w:tc>
          <w:tcPr>
            <w:tcW w:w="1286" w:type="dxa"/>
            <w:shd w:val="clear" w:color="auto" w:fill="auto"/>
          </w:tcPr>
          <w:p w14:paraId="32AB3C8E" w14:textId="77777777" w:rsidR="002F5502" w:rsidRPr="002F5502" w:rsidRDefault="002F5502" w:rsidP="002F5502">
            <w:pPr>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2</w:t>
            </w:r>
          </w:p>
        </w:tc>
        <w:tc>
          <w:tcPr>
            <w:tcW w:w="1153" w:type="dxa"/>
            <w:shd w:val="clear" w:color="auto" w:fill="auto"/>
          </w:tcPr>
          <w:p w14:paraId="6E3EEACD" w14:textId="77777777" w:rsidR="002F5502" w:rsidRPr="002F5502" w:rsidRDefault="002F5502" w:rsidP="002F5502">
            <w:pPr>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2 m to 3 m</w:t>
            </w:r>
          </w:p>
        </w:tc>
        <w:tc>
          <w:tcPr>
            <w:tcW w:w="1497" w:type="dxa"/>
            <w:shd w:val="clear" w:color="auto" w:fill="auto"/>
          </w:tcPr>
          <w:p w14:paraId="7EC2A4CB" w14:textId="77777777" w:rsidR="002F5502" w:rsidRPr="002F5502" w:rsidRDefault="002F5502" w:rsidP="002F5502">
            <w:pPr>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Service Level 2</w:t>
            </w:r>
          </w:p>
        </w:tc>
        <w:tc>
          <w:tcPr>
            <w:tcW w:w="2058" w:type="dxa"/>
            <w:shd w:val="clear" w:color="auto" w:fill="auto"/>
          </w:tcPr>
          <w:p w14:paraId="0C38F65C" w14:textId="77777777" w:rsidR="002F5502" w:rsidRPr="002F5502" w:rsidRDefault="002F5502" w:rsidP="002F5502">
            <w:pPr>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&lt; 4 seconds</w:t>
            </w:r>
          </w:p>
        </w:tc>
        <w:tc>
          <w:tcPr>
            <w:tcW w:w="3187" w:type="dxa"/>
            <w:shd w:val="clear" w:color="auto" w:fill="auto"/>
          </w:tcPr>
          <w:p w14:paraId="004FEF95" w14:textId="77777777" w:rsidR="002F5502" w:rsidRPr="002F5502" w:rsidRDefault="002F5502" w:rsidP="002F5502">
            <w:pPr>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&gt; 6 months</w:t>
            </w:r>
          </w:p>
        </w:tc>
      </w:tr>
      <w:tr w:rsidR="002F5502" w:rsidRPr="002F5502" w14:paraId="12BCF01C" w14:textId="77777777" w:rsidTr="008443DE">
        <w:trPr>
          <w:trHeight w:val="265"/>
          <w:jc w:val="center"/>
        </w:trPr>
        <w:tc>
          <w:tcPr>
            <w:tcW w:w="1286" w:type="dxa"/>
            <w:shd w:val="clear" w:color="auto" w:fill="auto"/>
          </w:tcPr>
          <w:p w14:paraId="3CA76349" w14:textId="77777777" w:rsidR="002F5502" w:rsidRPr="002F5502" w:rsidRDefault="002F5502" w:rsidP="002F5502">
            <w:pPr>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3</w:t>
            </w:r>
          </w:p>
        </w:tc>
        <w:tc>
          <w:tcPr>
            <w:tcW w:w="1153" w:type="dxa"/>
            <w:shd w:val="clear" w:color="auto" w:fill="auto"/>
          </w:tcPr>
          <w:p w14:paraId="7C98B86C" w14:textId="77777777" w:rsidR="002F5502" w:rsidRPr="002F5502" w:rsidRDefault="002F5502" w:rsidP="002F5502">
            <w:pPr>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&lt; 1 m</w:t>
            </w:r>
          </w:p>
        </w:tc>
        <w:tc>
          <w:tcPr>
            <w:tcW w:w="1497" w:type="dxa"/>
            <w:shd w:val="clear" w:color="auto" w:fill="auto"/>
          </w:tcPr>
          <w:p w14:paraId="09E7EF8A" w14:textId="77777777" w:rsidR="002F5502" w:rsidRPr="002F5502" w:rsidRDefault="002F5502" w:rsidP="002F5502">
            <w:pPr>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Service Level 3</w:t>
            </w:r>
          </w:p>
        </w:tc>
        <w:tc>
          <w:tcPr>
            <w:tcW w:w="2058" w:type="dxa"/>
            <w:shd w:val="clear" w:color="auto" w:fill="auto"/>
          </w:tcPr>
          <w:p w14:paraId="21DD2E9E" w14:textId="77777777" w:rsidR="002F5502" w:rsidRPr="002F5502" w:rsidRDefault="002F5502" w:rsidP="002F5502">
            <w:pPr>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no indication</w:t>
            </w:r>
          </w:p>
        </w:tc>
        <w:tc>
          <w:tcPr>
            <w:tcW w:w="3187" w:type="dxa"/>
            <w:shd w:val="clear" w:color="auto" w:fill="auto"/>
          </w:tcPr>
          <w:p w14:paraId="3D5220B1" w14:textId="77777777" w:rsidR="002F5502" w:rsidRPr="002F5502" w:rsidRDefault="002F5502" w:rsidP="002F5502">
            <w:pPr>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1 work shift - 8 hours (up to 3 days, 1 month for inventory purposes)</w:t>
            </w:r>
          </w:p>
        </w:tc>
      </w:tr>
      <w:tr w:rsidR="002F5502" w:rsidRPr="002F5502" w14:paraId="730CFAE8" w14:textId="77777777" w:rsidTr="008443DE">
        <w:trPr>
          <w:trHeight w:val="265"/>
          <w:jc w:val="center"/>
        </w:trPr>
        <w:tc>
          <w:tcPr>
            <w:tcW w:w="1286" w:type="dxa"/>
            <w:shd w:val="clear" w:color="auto" w:fill="auto"/>
          </w:tcPr>
          <w:p w14:paraId="7554126C"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lastRenderedPageBreak/>
              <w:t>4</w:t>
            </w:r>
          </w:p>
        </w:tc>
        <w:tc>
          <w:tcPr>
            <w:tcW w:w="1153" w:type="dxa"/>
            <w:shd w:val="clear" w:color="auto" w:fill="auto"/>
            <w:hideMark/>
          </w:tcPr>
          <w:p w14:paraId="3553B88A"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&lt; 1 m</w:t>
            </w:r>
          </w:p>
        </w:tc>
        <w:tc>
          <w:tcPr>
            <w:tcW w:w="1497" w:type="dxa"/>
            <w:shd w:val="clear" w:color="auto" w:fill="auto"/>
            <w:hideMark/>
          </w:tcPr>
          <w:p w14:paraId="67DB50FC"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Service Level 3</w:t>
            </w:r>
          </w:p>
        </w:tc>
        <w:tc>
          <w:tcPr>
            <w:tcW w:w="2058" w:type="dxa"/>
            <w:shd w:val="clear" w:color="auto" w:fill="auto"/>
            <w:hideMark/>
          </w:tcPr>
          <w:p w14:paraId="63BEBEFE"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1 second</w:t>
            </w:r>
          </w:p>
        </w:tc>
        <w:tc>
          <w:tcPr>
            <w:tcW w:w="3187" w:type="dxa"/>
            <w:shd w:val="clear" w:color="auto" w:fill="auto"/>
            <w:hideMark/>
          </w:tcPr>
          <w:p w14:paraId="27B2023F"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6 - 8 years</w:t>
            </w:r>
          </w:p>
        </w:tc>
      </w:tr>
      <w:tr w:rsidR="002F5502" w:rsidRPr="002F5502" w14:paraId="370699D8" w14:textId="77777777" w:rsidTr="008443DE">
        <w:trPr>
          <w:trHeight w:val="248"/>
          <w:jc w:val="center"/>
        </w:trPr>
        <w:tc>
          <w:tcPr>
            <w:tcW w:w="1286" w:type="dxa"/>
            <w:shd w:val="clear" w:color="auto" w:fill="auto"/>
          </w:tcPr>
          <w:p w14:paraId="5402962F" w14:textId="77777777" w:rsidR="002F5502" w:rsidRPr="002F5502" w:rsidDel="007B0169"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5</w:t>
            </w:r>
          </w:p>
        </w:tc>
        <w:tc>
          <w:tcPr>
            <w:tcW w:w="1153" w:type="dxa"/>
            <w:shd w:val="clear" w:color="auto" w:fill="auto"/>
          </w:tcPr>
          <w:p w14:paraId="02486551" w14:textId="77777777" w:rsidR="002F5502" w:rsidRPr="002F5502" w:rsidDel="007B0169"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&lt; 1 m</w:t>
            </w:r>
          </w:p>
        </w:tc>
        <w:tc>
          <w:tcPr>
            <w:tcW w:w="1497" w:type="dxa"/>
            <w:shd w:val="clear" w:color="auto" w:fill="auto"/>
          </w:tcPr>
          <w:p w14:paraId="2E63788B" w14:textId="77777777" w:rsidR="002F5502" w:rsidRPr="002F5502" w:rsidDel="007B0169"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Service Level 3</w:t>
            </w:r>
          </w:p>
        </w:tc>
        <w:tc>
          <w:tcPr>
            <w:tcW w:w="2058" w:type="dxa"/>
            <w:shd w:val="clear" w:color="auto" w:fill="auto"/>
          </w:tcPr>
          <w:p w14:paraId="3914351B" w14:textId="77777777" w:rsidR="002F5502" w:rsidRPr="002F5502" w:rsidDel="007B0169"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5 seconds - 15 minutes</w:t>
            </w:r>
          </w:p>
        </w:tc>
        <w:tc>
          <w:tcPr>
            <w:tcW w:w="3187" w:type="dxa"/>
            <w:shd w:val="clear" w:color="auto" w:fill="auto"/>
          </w:tcPr>
          <w:p w14:paraId="574617A9" w14:textId="77777777" w:rsidR="002F5502" w:rsidRPr="002F5502" w:rsidDel="007B0169"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18 months</w:t>
            </w:r>
          </w:p>
        </w:tc>
      </w:tr>
      <w:tr w:rsidR="002F5502" w:rsidRPr="002F5502" w14:paraId="6D5F7A66" w14:textId="77777777" w:rsidTr="008443DE">
        <w:trPr>
          <w:trHeight w:val="248"/>
          <w:jc w:val="center"/>
        </w:trPr>
        <w:tc>
          <w:tcPr>
            <w:tcW w:w="1286" w:type="dxa"/>
            <w:shd w:val="clear" w:color="auto" w:fill="auto"/>
          </w:tcPr>
          <w:p w14:paraId="1348B915"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highlight w:val="yellow"/>
                <w:lang w:val="en-GB" w:eastAsia="en-GB"/>
              </w:rPr>
            </w:pPr>
            <w:r w:rsidRPr="002F5502">
              <w:rPr>
                <w:rFonts w:ascii="Arial" w:eastAsia="宋体" w:hAnsi="Arial"/>
                <w:sz w:val="18"/>
                <w:szCs w:val="20"/>
                <w:highlight w:val="yellow"/>
                <w:lang w:val="en-GB" w:eastAsia="en-GB"/>
              </w:rPr>
              <w:t>6</w:t>
            </w:r>
          </w:p>
        </w:tc>
        <w:tc>
          <w:tcPr>
            <w:tcW w:w="1153" w:type="dxa"/>
            <w:shd w:val="clear" w:color="auto" w:fill="auto"/>
          </w:tcPr>
          <w:p w14:paraId="67F10449"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highlight w:val="yellow"/>
                <w:lang w:val="en-GB" w:eastAsia="en-GB"/>
              </w:rPr>
            </w:pPr>
            <w:r w:rsidRPr="002F5502">
              <w:rPr>
                <w:rFonts w:ascii="Arial" w:eastAsia="宋体" w:hAnsi="Arial"/>
                <w:sz w:val="18"/>
                <w:szCs w:val="20"/>
                <w:highlight w:val="yellow"/>
                <w:lang w:val="en-GB" w:eastAsia="en-GB"/>
              </w:rPr>
              <w:t>&lt; 1 m</w:t>
            </w:r>
          </w:p>
        </w:tc>
        <w:tc>
          <w:tcPr>
            <w:tcW w:w="1497" w:type="dxa"/>
            <w:shd w:val="clear" w:color="auto" w:fill="auto"/>
          </w:tcPr>
          <w:p w14:paraId="243E646D"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highlight w:val="yellow"/>
                <w:lang w:val="en-GB" w:eastAsia="en-GB"/>
              </w:rPr>
            </w:pPr>
            <w:r w:rsidRPr="002F5502">
              <w:rPr>
                <w:rFonts w:ascii="Arial" w:eastAsia="宋体" w:hAnsi="Arial"/>
                <w:sz w:val="18"/>
                <w:szCs w:val="20"/>
                <w:highlight w:val="yellow"/>
                <w:lang w:val="en-GB" w:eastAsia="en-GB"/>
              </w:rPr>
              <w:t>Service Level 3</w:t>
            </w:r>
          </w:p>
        </w:tc>
        <w:tc>
          <w:tcPr>
            <w:tcW w:w="2058" w:type="dxa"/>
            <w:shd w:val="clear" w:color="auto" w:fill="auto"/>
          </w:tcPr>
          <w:p w14:paraId="089F5F66"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highlight w:val="yellow"/>
                <w:lang w:val="en-GB" w:eastAsia="en-GB"/>
              </w:rPr>
            </w:pPr>
            <w:r w:rsidRPr="002F5502">
              <w:rPr>
                <w:rFonts w:ascii="Arial" w:eastAsia="宋体" w:hAnsi="Arial"/>
                <w:sz w:val="18"/>
                <w:szCs w:val="20"/>
                <w:highlight w:val="yellow"/>
                <w:lang w:val="en-GB" w:eastAsia="en-GB"/>
              </w:rPr>
              <w:t>15 s to 30 s</w:t>
            </w:r>
          </w:p>
        </w:tc>
        <w:tc>
          <w:tcPr>
            <w:tcW w:w="3187" w:type="dxa"/>
            <w:shd w:val="clear" w:color="auto" w:fill="auto"/>
          </w:tcPr>
          <w:p w14:paraId="651B8F90"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highlight w:val="yellow"/>
                <w:lang w:val="en-GB" w:eastAsia="en-GB"/>
              </w:rPr>
            </w:pPr>
            <w:r w:rsidRPr="002F5502">
              <w:rPr>
                <w:rFonts w:ascii="Arial" w:eastAsia="宋体" w:hAnsi="Arial"/>
                <w:sz w:val="18"/>
                <w:szCs w:val="20"/>
                <w:highlight w:val="yellow"/>
                <w:lang w:val="en-GB" w:eastAsia="en-GB"/>
              </w:rPr>
              <w:t xml:space="preserve">6 - 12 months </w:t>
            </w:r>
          </w:p>
        </w:tc>
      </w:tr>
      <w:tr w:rsidR="002F5502" w:rsidRPr="002F5502" w14:paraId="23EF1BB9" w14:textId="77777777" w:rsidTr="008443DE">
        <w:trPr>
          <w:trHeight w:val="248"/>
          <w:jc w:val="center"/>
        </w:trPr>
        <w:tc>
          <w:tcPr>
            <w:tcW w:w="1286" w:type="dxa"/>
            <w:shd w:val="clear" w:color="auto" w:fill="auto"/>
          </w:tcPr>
          <w:p w14:paraId="02E79B43"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7</w:t>
            </w:r>
          </w:p>
        </w:tc>
        <w:tc>
          <w:tcPr>
            <w:tcW w:w="1153" w:type="dxa"/>
            <w:shd w:val="clear" w:color="auto" w:fill="auto"/>
          </w:tcPr>
          <w:p w14:paraId="0A3C04BA"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30 cm</w:t>
            </w:r>
          </w:p>
        </w:tc>
        <w:tc>
          <w:tcPr>
            <w:tcW w:w="1497" w:type="dxa"/>
            <w:shd w:val="clear" w:color="auto" w:fill="auto"/>
          </w:tcPr>
          <w:p w14:paraId="3B8E0D91"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Service Level 5</w:t>
            </w:r>
          </w:p>
        </w:tc>
        <w:tc>
          <w:tcPr>
            <w:tcW w:w="2058" w:type="dxa"/>
            <w:shd w:val="clear" w:color="auto" w:fill="auto"/>
          </w:tcPr>
          <w:p w14:paraId="53AB54C6"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 xml:space="preserve">250 </w:t>
            </w:r>
            <w:proofErr w:type="spellStart"/>
            <w:r w:rsidRPr="002F5502">
              <w:rPr>
                <w:rFonts w:ascii="Arial" w:eastAsia="宋体" w:hAnsi="Arial"/>
                <w:sz w:val="18"/>
                <w:szCs w:val="20"/>
                <w:lang w:val="en-GB" w:eastAsia="en-GB"/>
              </w:rPr>
              <w:t>ms</w:t>
            </w:r>
            <w:proofErr w:type="spellEnd"/>
          </w:p>
        </w:tc>
        <w:tc>
          <w:tcPr>
            <w:tcW w:w="3187" w:type="dxa"/>
            <w:shd w:val="clear" w:color="auto" w:fill="auto"/>
          </w:tcPr>
          <w:p w14:paraId="6EE00A11"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18 months</w:t>
            </w:r>
          </w:p>
        </w:tc>
      </w:tr>
      <w:tr w:rsidR="002F5502" w:rsidRPr="002F5502" w14:paraId="41DFFF12" w14:textId="77777777" w:rsidTr="008443DE">
        <w:trPr>
          <w:trHeight w:val="248"/>
          <w:jc w:val="center"/>
        </w:trPr>
        <w:tc>
          <w:tcPr>
            <w:tcW w:w="1286" w:type="dxa"/>
            <w:shd w:val="clear" w:color="auto" w:fill="auto"/>
          </w:tcPr>
          <w:p w14:paraId="27075144"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8</w:t>
            </w:r>
          </w:p>
        </w:tc>
        <w:tc>
          <w:tcPr>
            <w:tcW w:w="1153" w:type="dxa"/>
            <w:shd w:val="clear" w:color="auto" w:fill="auto"/>
          </w:tcPr>
          <w:p w14:paraId="5EC55500"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30 cm</w:t>
            </w:r>
          </w:p>
        </w:tc>
        <w:tc>
          <w:tcPr>
            <w:tcW w:w="1497" w:type="dxa"/>
            <w:shd w:val="clear" w:color="auto" w:fill="auto"/>
          </w:tcPr>
          <w:p w14:paraId="535ABCC9"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Service Level 5</w:t>
            </w:r>
          </w:p>
        </w:tc>
        <w:tc>
          <w:tcPr>
            <w:tcW w:w="2058" w:type="dxa"/>
            <w:shd w:val="clear" w:color="auto" w:fill="auto"/>
          </w:tcPr>
          <w:p w14:paraId="5B09586A"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1 second</w:t>
            </w:r>
          </w:p>
        </w:tc>
        <w:tc>
          <w:tcPr>
            <w:tcW w:w="3187" w:type="dxa"/>
            <w:shd w:val="clear" w:color="auto" w:fill="auto"/>
          </w:tcPr>
          <w:p w14:paraId="1091BBD8"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6 - 8 years (no strong limitation in battery size)</w:t>
            </w:r>
          </w:p>
        </w:tc>
      </w:tr>
      <w:tr w:rsidR="002F5502" w:rsidRPr="002F5502" w14:paraId="6C30BBC2" w14:textId="77777777" w:rsidTr="008443DE">
        <w:trPr>
          <w:trHeight w:val="248"/>
          <w:jc w:val="center"/>
        </w:trPr>
        <w:tc>
          <w:tcPr>
            <w:tcW w:w="1286" w:type="dxa"/>
            <w:shd w:val="clear" w:color="auto" w:fill="auto"/>
          </w:tcPr>
          <w:p w14:paraId="494938D2"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9</w:t>
            </w:r>
          </w:p>
        </w:tc>
        <w:tc>
          <w:tcPr>
            <w:tcW w:w="1153" w:type="dxa"/>
            <w:shd w:val="clear" w:color="auto" w:fill="auto"/>
          </w:tcPr>
          <w:p w14:paraId="19159D9E"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10 m</w:t>
            </w:r>
          </w:p>
        </w:tc>
        <w:tc>
          <w:tcPr>
            <w:tcW w:w="1497" w:type="dxa"/>
            <w:shd w:val="clear" w:color="auto" w:fill="auto"/>
          </w:tcPr>
          <w:p w14:paraId="6D4C7B41"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Service Level 1</w:t>
            </w:r>
          </w:p>
        </w:tc>
        <w:tc>
          <w:tcPr>
            <w:tcW w:w="2058" w:type="dxa"/>
            <w:shd w:val="clear" w:color="auto" w:fill="auto"/>
          </w:tcPr>
          <w:p w14:paraId="2A216A0B"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20 minutes</w:t>
            </w:r>
          </w:p>
        </w:tc>
        <w:tc>
          <w:tcPr>
            <w:tcW w:w="3187" w:type="dxa"/>
            <w:shd w:val="clear" w:color="auto" w:fill="auto"/>
          </w:tcPr>
          <w:p w14:paraId="5EEE0488"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12 years (@20mJ/position fix)</w:t>
            </w:r>
          </w:p>
        </w:tc>
      </w:tr>
    </w:tbl>
    <w:p w14:paraId="249FDFF7" w14:textId="77777777" w:rsidR="002F5502" w:rsidRPr="002F5502" w:rsidRDefault="002F5502" w:rsidP="001E43C7">
      <w:pPr>
        <w:overflowPunct w:val="0"/>
        <w:autoSpaceDE w:val="0"/>
        <w:autoSpaceDN w:val="0"/>
        <w:adjustRightInd w:val="0"/>
        <w:spacing w:after="120"/>
        <w:textAlignment w:val="baseline"/>
        <w:rPr>
          <w:szCs w:val="20"/>
          <w:lang w:val="en-GB" w:eastAsia="en-GB"/>
        </w:rPr>
      </w:pPr>
    </w:p>
    <w:p w14:paraId="1B0A98EE" w14:textId="083E5DD3" w:rsidR="00395BDA" w:rsidRPr="00395BDA" w:rsidRDefault="00395BDA" w:rsidP="00395BDA">
      <w:pPr>
        <w:rPr>
          <w:szCs w:val="20"/>
          <w:lang w:val="en-GB" w:eastAsia="zh-CN"/>
        </w:rPr>
      </w:pPr>
      <w:r>
        <w:t xml:space="preserve">Use case </w:t>
      </w:r>
      <w:r w:rsidR="00A378F7">
        <w:t>#</w:t>
      </w:r>
      <w:r>
        <w:t xml:space="preserve">6 represents </w:t>
      </w:r>
      <w:r w:rsidR="003D3E64">
        <w:rPr>
          <w:szCs w:val="20"/>
          <w:lang w:val="en-GB" w:eastAsia="zh-CN"/>
        </w:rPr>
        <w:t>various typical</w:t>
      </w:r>
      <w:r>
        <w:rPr>
          <w:szCs w:val="20"/>
          <w:lang w:val="en-GB" w:eastAsia="zh-CN"/>
        </w:rPr>
        <w:t xml:space="preserve"> use cases </w:t>
      </w:r>
      <w:r w:rsidR="003D3E64">
        <w:rPr>
          <w:szCs w:val="20"/>
          <w:lang w:val="en-GB" w:eastAsia="zh-CN"/>
        </w:rPr>
        <w:t>for</w:t>
      </w:r>
      <w:r>
        <w:rPr>
          <w:szCs w:val="20"/>
          <w:lang w:val="en-GB" w:eastAsia="zh-CN"/>
        </w:rPr>
        <w:t xml:space="preserve"> f</w:t>
      </w:r>
      <w:r w:rsidRPr="00395BDA">
        <w:rPr>
          <w:szCs w:val="20"/>
          <w:lang w:val="en-GB" w:eastAsia="zh-CN"/>
        </w:rPr>
        <w:t>lexible modular assembly area</w:t>
      </w:r>
      <w:r>
        <w:rPr>
          <w:szCs w:val="20"/>
          <w:lang w:val="en-GB" w:eastAsia="zh-CN"/>
        </w:rPr>
        <w:t>, e.g., t</w:t>
      </w:r>
      <w:r w:rsidRPr="00395BDA">
        <w:rPr>
          <w:szCs w:val="20"/>
          <w:lang w:val="en-GB" w:eastAsia="zh-CN"/>
        </w:rPr>
        <w:t>racking of workpiece (in- and outdoor) in assembly area and warehouse.</w:t>
      </w:r>
      <w:r w:rsidR="00382AE0">
        <w:rPr>
          <w:szCs w:val="20"/>
          <w:lang w:val="en-GB" w:eastAsia="zh-CN"/>
        </w:rPr>
        <w:t xml:space="preserve"> </w:t>
      </w:r>
      <w:r w:rsidR="001E43C7">
        <w:rPr>
          <w:szCs w:val="20"/>
          <w:lang w:val="en-GB" w:eastAsia="zh-CN"/>
        </w:rPr>
        <w:t>The detailed S</w:t>
      </w:r>
      <w:r w:rsidR="00DA5BF3">
        <w:rPr>
          <w:szCs w:val="20"/>
          <w:lang w:val="en-GB" w:eastAsia="zh-CN"/>
        </w:rPr>
        <w:t>ervice level 3 in Table 1 is defined in TS 22.261 [3]</w:t>
      </w:r>
      <w:r w:rsidR="00063F7E">
        <w:rPr>
          <w:szCs w:val="20"/>
          <w:lang w:val="en-GB" w:eastAsia="zh-CN"/>
        </w:rPr>
        <w:t xml:space="preserve"> as below:</w:t>
      </w:r>
    </w:p>
    <w:p w14:paraId="40300EAB" w14:textId="1ADCCE2F" w:rsidR="008C2920" w:rsidRPr="008C2920" w:rsidRDefault="00565EDB" w:rsidP="008C2920">
      <w:pPr>
        <w:keepNext/>
        <w:keepLines/>
        <w:overflowPunct w:val="0"/>
        <w:autoSpaceDE w:val="0"/>
        <w:autoSpaceDN w:val="0"/>
        <w:adjustRightInd w:val="0"/>
        <w:spacing w:before="60" w:after="180"/>
        <w:jc w:val="center"/>
        <w:textAlignment w:val="baseline"/>
        <w:rPr>
          <w:rFonts w:ascii="Arial" w:hAnsi="Arial"/>
          <w:b/>
          <w:noProof/>
          <w:szCs w:val="20"/>
          <w:lang w:val="en-GB" w:eastAsia="en-GB"/>
        </w:rPr>
      </w:pPr>
      <w:r>
        <w:rPr>
          <w:rFonts w:ascii="Arial" w:hAnsi="Arial"/>
          <w:b/>
          <w:noProof/>
          <w:szCs w:val="20"/>
          <w:lang w:val="en-GB" w:eastAsia="en-GB"/>
        </w:rPr>
        <w:t xml:space="preserve">     </w:t>
      </w:r>
      <w:r w:rsidR="00110644">
        <w:rPr>
          <w:rFonts w:ascii="Arial" w:hAnsi="Arial"/>
          <w:b/>
          <w:noProof/>
          <w:szCs w:val="20"/>
          <w:lang w:val="en-GB" w:eastAsia="en-GB"/>
        </w:rPr>
        <w:t xml:space="preserve">Table 2: </w:t>
      </w:r>
      <w:r w:rsidR="008C2920" w:rsidRPr="008C2920">
        <w:rPr>
          <w:rFonts w:ascii="Arial" w:hAnsi="Arial"/>
          <w:b/>
          <w:noProof/>
          <w:szCs w:val="20"/>
          <w:lang w:val="en-GB" w:eastAsia="en-GB"/>
        </w:rPr>
        <w:t>Performance requirements for Horizontal and Vertical positioning service levels</w:t>
      </w:r>
      <w:r w:rsidR="00110644">
        <w:rPr>
          <w:rFonts w:ascii="Arial" w:hAnsi="Arial"/>
          <w:b/>
          <w:noProof/>
          <w:szCs w:val="20"/>
          <w:lang w:val="en-GB" w:eastAsia="en-GB"/>
        </w:rPr>
        <w:t xml:space="preserve"> from </w:t>
      </w:r>
      <w:r w:rsidR="00110644" w:rsidRPr="008C2920">
        <w:rPr>
          <w:rFonts w:ascii="Arial" w:hAnsi="Arial"/>
          <w:b/>
          <w:noProof/>
          <w:szCs w:val="20"/>
          <w:lang w:val="en-GB" w:eastAsia="en-GB"/>
        </w:rPr>
        <w:t>Table 7.3.2.2-1</w:t>
      </w:r>
      <w:r w:rsidR="00110644">
        <w:rPr>
          <w:rFonts w:ascii="Arial" w:hAnsi="Arial"/>
          <w:b/>
          <w:noProof/>
          <w:szCs w:val="20"/>
          <w:lang w:val="en-GB" w:eastAsia="en-GB"/>
        </w:rPr>
        <w:t xml:space="preserve"> of [3]</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708"/>
        <w:gridCol w:w="709"/>
        <w:gridCol w:w="880"/>
        <w:gridCol w:w="850"/>
        <w:gridCol w:w="1965"/>
        <w:gridCol w:w="2571"/>
        <w:gridCol w:w="851"/>
      </w:tblGrid>
      <w:tr w:rsidR="008C2920" w:rsidRPr="008C2920" w14:paraId="79D6CA61" w14:textId="77777777" w:rsidTr="00110644">
        <w:trPr>
          <w:cantSplit/>
          <w:trHeight w:val="981"/>
        </w:trPr>
        <w:tc>
          <w:tcPr>
            <w:tcW w:w="392" w:type="dxa"/>
            <w:vMerge w:val="restart"/>
            <w:shd w:val="clear" w:color="auto" w:fill="D9D9D9"/>
            <w:textDirection w:val="btLr"/>
            <w:vAlign w:val="center"/>
          </w:tcPr>
          <w:p w14:paraId="0EAF961C" w14:textId="77777777" w:rsidR="008C2920" w:rsidRPr="008C2920" w:rsidRDefault="008C2920" w:rsidP="008C2920">
            <w:pPr>
              <w:keepNext/>
              <w:keepLines/>
              <w:overflowPunct w:val="0"/>
              <w:autoSpaceDE w:val="0"/>
              <w:autoSpaceDN w:val="0"/>
              <w:adjustRightInd w:val="0"/>
              <w:jc w:val="center"/>
              <w:textAlignment w:val="baseline"/>
              <w:rPr>
                <w:rFonts w:ascii="Arial" w:eastAsia="Calibri" w:hAnsi="Arial"/>
                <w:b/>
                <w:bCs/>
                <w:sz w:val="16"/>
                <w:szCs w:val="20"/>
                <w:lang w:val="en-GB" w:eastAsia="en-GB"/>
              </w:rPr>
            </w:pPr>
            <w:r w:rsidRPr="008C2920">
              <w:rPr>
                <w:rFonts w:ascii="Arial" w:eastAsia="Calibri" w:hAnsi="Arial"/>
                <w:b/>
                <w:bCs/>
                <w:sz w:val="16"/>
                <w:szCs w:val="20"/>
                <w:lang w:val="en-GB" w:eastAsia="en-GB"/>
              </w:rPr>
              <w:t>Positioning service level</w:t>
            </w:r>
          </w:p>
        </w:tc>
        <w:tc>
          <w:tcPr>
            <w:tcW w:w="567" w:type="dxa"/>
            <w:vMerge w:val="restart"/>
            <w:shd w:val="clear" w:color="auto" w:fill="D9D9D9"/>
            <w:textDirection w:val="btLr"/>
            <w:vAlign w:val="center"/>
          </w:tcPr>
          <w:p w14:paraId="011E5770" w14:textId="77777777" w:rsidR="008C2920" w:rsidRPr="008C2920" w:rsidRDefault="008C2920" w:rsidP="008C2920">
            <w:pPr>
              <w:keepNext/>
              <w:keepLines/>
              <w:overflowPunct w:val="0"/>
              <w:autoSpaceDE w:val="0"/>
              <w:autoSpaceDN w:val="0"/>
              <w:adjustRightInd w:val="0"/>
              <w:jc w:val="center"/>
              <w:textAlignment w:val="baseline"/>
              <w:rPr>
                <w:rFonts w:ascii="Arial" w:eastAsia="Calibri" w:hAnsi="Arial"/>
                <w:b/>
                <w:bCs/>
                <w:sz w:val="16"/>
                <w:szCs w:val="20"/>
                <w:lang w:val="en-GB" w:eastAsia="en-GB"/>
              </w:rPr>
            </w:pPr>
            <w:r w:rsidRPr="008C2920">
              <w:rPr>
                <w:rFonts w:ascii="Arial" w:eastAsia="Calibri" w:hAnsi="Arial"/>
                <w:b/>
                <w:bCs/>
                <w:sz w:val="16"/>
                <w:szCs w:val="20"/>
                <w:lang w:val="en-GB" w:eastAsia="en-GB"/>
              </w:rPr>
              <w:t>Absolute(A) or Relative(R) positioning</w:t>
            </w:r>
          </w:p>
        </w:tc>
        <w:tc>
          <w:tcPr>
            <w:tcW w:w="1417" w:type="dxa"/>
            <w:gridSpan w:val="2"/>
            <w:shd w:val="clear" w:color="auto" w:fill="D9D9D9"/>
            <w:vAlign w:val="center"/>
          </w:tcPr>
          <w:p w14:paraId="040D1E10" w14:textId="77777777" w:rsidR="008C2920" w:rsidRPr="008C2920" w:rsidRDefault="008C2920" w:rsidP="008C2920">
            <w:pPr>
              <w:keepNext/>
              <w:keepLines/>
              <w:overflowPunct w:val="0"/>
              <w:autoSpaceDE w:val="0"/>
              <w:autoSpaceDN w:val="0"/>
              <w:adjustRightInd w:val="0"/>
              <w:jc w:val="center"/>
              <w:textAlignment w:val="baseline"/>
              <w:rPr>
                <w:rFonts w:ascii="Arial" w:eastAsia="Calibri" w:hAnsi="Arial"/>
                <w:b/>
                <w:bCs/>
                <w:sz w:val="16"/>
                <w:szCs w:val="20"/>
                <w:lang w:val="en-GB" w:eastAsia="en-GB"/>
              </w:rPr>
            </w:pPr>
            <w:r w:rsidRPr="008C2920">
              <w:rPr>
                <w:rFonts w:ascii="Arial" w:eastAsia="Calibri" w:hAnsi="Arial"/>
                <w:b/>
                <w:bCs/>
                <w:sz w:val="16"/>
                <w:szCs w:val="20"/>
                <w:lang w:val="en-GB" w:eastAsia="en-GB"/>
              </w:rPr>
              <w:t xml:space="preserve">Accuracy </w:t>
            </w:r>
          </w:p>
          <w:p w14:paraId="0646EC09" w14:textId="77777777" w:rsidR="008C2920" w:rsidRPr="008C2920" w:rsidRDefault="008C2920" w:rsidP="008C2920">
            <w:pPr>
              <w:keepNext/>
              <w:keepLines/>
              <w:overflowPunct w:val="0"/>
              <w:autoSpaceDE w:val="0"/>
              <w:autoSpaceDN w:val="0"/>
              <w:adjustRightInd w:val="0"/>
              <w:jc w:val="center"/>
              <w:textAlignment w:val="baseline"/>
              <w:rPr>
                <w:rFonts w:ascii="Arial" w:eastAsia="Calibri" w:hAnsi="Arial"/>
                <w:b/>
                <w:bCs/>
                <w:sz w:val="16"/>
                <w:szCs w:val="20"/>
                <w:lang w:val="en-GB" w:eastAsia="en-GB"/>
              </w:rPr>
            </w:pPr>
            <w:r w:rsidRPr="008C2920">
              <w:rPr>
                <w:rFonts w:ascii="Arial" w:eastAsia="Calibri" w:hAnsi="Arial"/>
                <w:b/>
                <w:bCs/>
                <w:sz w:val="16"/>
                <w:szCs w:val="20"/>
                <w:lang w:val="en-GB" w:eastAsia="en-GB"/>
              </w:rPr>
              <w:t>(95 % confidence level)</w:t>
            </w:r>
          </w:p>
        </w:tc>
        <w:tc>
          <w:tcPr>
            <w:tcW w:w="880" w:type="dxa"/>
            <w:vMerge w:val="restart"/>
            <w:shd w:val="clear" w:color="auto" w:fill="D9D9D9"/>
            <w:vAlign w:val="center"/>
          </w:tcPr>
          <w:p w14:paraId="69D9D849" w14:textId="77777777" w:rsidR="008C2920" w:rsidRPr="008C2920" w:rsidRDefault="008C2920" w:rsidP="008C2920">
            <w:pPr>
              <w:keepNext/>
              <w:keepLines/>
              <w:overflowPunct w:val="0"/>
              <w:autoSpaceDE w:val="0"/>
              <w:autoSpaceDN w:val="0"/>
              <w:adjustRightInd w:val="0"/>
              <w:jc w:val="center"/>
              <w:textAlignment w:val="baseline"/>
              <w:rPr>
                <w:rFonts w:ascii="Arial" w:eastAsia="Calibri" w:hAnsi="Arial"/>
                <w:b/>
                <w:bCs/>
                <w:sz w:val="16"/>
                <w:szCs w:val="20"/>
                <w:lang w:val="en-GB" w:eastAsia="en-GB"/>
              </w:rPr>
            </w:pPr>
            <w:r w:rsidRPr="008C2920">
              <w:rPr>
                <w:rFonts w:ascii="Arial" w:eastAsia="Calibri" w:hAnsi="Arial"/>
                <w:b/>
                <w:bCs/>
                <w:sz w:val="16"/>
                <w:szCs w:val="20"/>
                <w:lang w:val="en-GB" w:eastAsia="en-GB"/>
              </w:rPr>
              <w:t>Positioning service availability</w:t>
            </w:r>
          </w:p>
        </w:tc>
        <w:tc>
          <w:tcPr>
            <w:tcW w:w="850" w:type="dxa"/>
            <w:vMerge w:val="restart"/>
            <w:shd w:val="clear" w:color="auto" w:fill="D9D9D9"/>
            <w:vAlign w:val="center"/>
          </w:tcPr>
          <w:p w14:paraId="654B603B" w14:textId="77777777" w:rsidR="008C2920" w:rsidRPr="008C2920" w:rsidRDefault="008C2920" w:rsidP="008C2920">
            <w:pPr>
              <w:keepNext/>
              <w:keepLines/>
              <w:overflowPunct w:val="0"/>
              <w:autoSpaceDE w:val="0"/>
              <w:autoSpaceDN w:val="0"/>
              <w:adjustRightInd w:val="0"/>
              <w:jc w:val="center"/>
              <w:textAlignment w:val="baseline"/>
              <w:rPr>
                <w:rFonts w:ascii="Arial" w:eastAsia="Calibri" w:hAnsi="Arial"/>
                <w:b/>
                <w:bCs/>
                <w:sz w:val="16"/>
                <w:szCs w:val="20"/>
                <w:lang w:val="en-GB" w:eastAsia="en-GB"/>
              </w:rPr>
            </w:pPr>
            <w:r w:rsidRPr="008C2920">
              <w:rPr>
                <w:rFonts w:ascii="Arial" w:hAnsi="Arial"/>
                <w:b/>
                <w:sz w:val="16"/>
                <w:szCs w:val="20"/>
                <w:lang w:val="en-GB" w:eastAsia="en-GB"/>
              </w:rPr>
              <w:t xml:space="preserve">Positioning service </w:t>
            </w:r>
            <w:r w:rsidRPr="008C2920">
              <w:rPr>
                <w:rFonts w:ascii="Arial" w:eastAsia="Calibri" w:hAnsi="Arial"/>
                <w:b/>
                <w:bCs/>
                <w:sz w:val="16"/>
                <w:szCs w:val="20"/>
                <w:lang w:val="en-GB" w:eastAsia="en-GB"/>
              </w:rPr>
              <w:t>latency</w:t>
            </w:r>
            <w:r w:rsidRPr="008C2920">
              <w:rPr>
                <w:rFonts w:ascii="Arial" w:hAnsi="Arial"/>
                <w:b/>
                <w:sz w:val="16"/>
                <w:szCs w:val="20"/>
                <w:lang w:val="en-GB" w:eastAsia="en-GB"/>
              </w:rPr>
              <w:t xml:space="preserve"> </w:t>
            </w:r>
          </w:p>
        </w:tc>
        <w:tc>
          <w:tcPr>
            <w:tcW w:w="5387" w:type="dxa"/>
            <w:gridSpan w:val="3"/>
            <w:shd w:val="clear" w:color="auto" w:fill="D9D9D9"/>
            <w:vAlign w:val="center"/>
          </w:tcPr>
          <w:p w14:paraId="17B79B8A" w14:textId="77777777" w:rsidR="008C2920" w:rsidRPr="008C2920" w:rsidRDefault="008C2920" w:rsidP="008C2920">
            <w:pPr>
              <w:keepNext/>
              <w:keepLines/>
              <w:overflowPunct w:val="0"/>
              <w:autoSpaceDE w:val="0"/>
              <w:autoSpaceDN w:val="0"/>
              <w:adjustRightInd w:val="0"/>
              <w:jc w:val="center"/>
              <w:textAlignment w:val="baseline"/>
              <w:rPr>
                <w:rFonts w:ascii="Arial" w:eastAsia="Calibri" w:hAnsi="Arial"/>
                <w:b/>
                <w:bCs/>
                <w:sz w:val="16"/>
                <w:szCs w:val="20"/>
                <w:lang w:val="en-GB" w:eastAsia="en-GB"/>
              </w:rPr>
            </w:pPr>
            <w:r w:rsidRPr="008C2920">
              <w:rPr>
                <w:rFonts w:ascii="Arial" w:eastAsia="Calibri" w:hAnsi="Arial"/>
                <w:b/>
                <w:bCs/>
                <w:sz w:val="16"/>
                <w:szCs w:val="20"/>
                <w:lang w:val="en-GB" w:eastAsia="en-GB"/>
              </w:rPr>
              <w:t xml:space="preserve">Coverage, environment of use and UE velocity </w:t>
            </w:r>
          </w:p>
        </w:tc>
      </w:tr>
      <w:tr w:rsidR="008C2920" w:rsidRPr="008C2920" w14:paraId="46B59264" w14:textId="77777777" w:rsidTr="00110644">
        <w:trPr>
          <w:cantSplit/>
          <w:trHeight w:val="645"/>
        </w:trPr>
        <w:tc>
          <w:tcPr>
            <w:tcW w:w="392" w:type="dxa"/>
            <w:vMerge/>
            <w:shd w:val="clear" w:color="auto" w:fill="D9D9D9"/>
            <w:vAlign w:val="center"/>
          </w:tcPr>
          <w:p w14:paraId="401EF5DB" w14:textId="77777777" w:rsidR="008C2920" w:rsidRPr="008C2920" w:rsidRDefault="008C2920" w:rsidP="008C2920">
            <w:pPr>
              <w:keepNext/>
              <w:keepLines/>
              <w:overflowPunct w:val="0"/>
              <w:autoSpaceDE w:val="0"/>
              <w:autoSpaceDN w:val="0"/>
              <w:adjustRightInd w:val="0"/>
              <w:jc w:val="center"/>
              <w:textAlignment w:val="baseline"/>
              <w:rPr>
                <w:rFonts w:ascii="Arial" w:eastAsia="Calibri" w:hAnsi="Arial"/>
                <w:b/>
                <w:bCs/>
                <w:sz w:val="16"/>
                <w:szCs w:val="20"/>
                <w:lang w:val="en-GB" w:eastAsia="en-GB"/>
              </w:rPr>
            </w:pPr>
          </w:p>
        </w:tc>
        <w:tc>
          <w:tcPr>
            <w:tcW w:w="567" w:type="dxa"/>
            <w:vMerge/>
            <w:shd w:val="clear" w:color="auto" w:fill="D9D9D9"/>
            <w:vAlign w:val="center"/>
          </w:tcPr>
          <w:p w14:paraId="7ECAADE5" w14:textId="77777777" w:rsidR="008C2920" w:rsidRPr="008C2920" w:rsidRDefault="008C2920" w:rsidP="008C2920">
            <w:pPr>
              <w:keepNext/>
              <w:keepLines/>
              <w:overflowPunct w:val="0"/>
              <w:autoSpaceDE w:val="0"/>
              <w:autoSpaceDN w:val="0"/>
              <w:adjustRightInd w:val="0"/>
              <w:jc w:val="center"/>
              <w:textAlignment w:val="baseline"/>
              <w:rPr>
                <w:rFonts w:ascii="Arial" w:eastAsia="Calibri" w:hAnsi="Arial"/>
                <w:b/>
                <w:bCs/>
                <w:sz w:val="16"/>
                <w:szCs w:val="20"/>
                <w:lang w:val="en-GB" w:eastAsia="en-GB"/>
              </w:rPr>
            </w:pPr>
          </w:p>
        </w:tc>
        <w:tc>
          <w:tcPr>
            <w:tcW w:w="708" w:type="dxa"/>
            <w:vMerge w:val="restart"/>
            <w:shd w:val="clear" w:color="auto" w:fill="D9D9D9"/>
            <w:textDirection w:val="btLr"/>
            <w:vAlign w:val="center"/>
          </w:tcPr>
          <w:p w14:paraId="407E1424" w14:textId="77777777" w:rsidR="008C2920" w:rsidRPr="008C2920" w:rsidRDefault="008C2920" w:rsidP="008C2920">
            <w:pPr>
              <w:keepNext/>
              <w:keepLines/>
              <w:overflowPunct w:val="0"/>
              <w:autoSpaceDE w:val="0"/>
              <w:autoSpaceDN w:val="0"/>
              <w:adjustRightInd w:val="0"/>
              <w:jc w:val="center"/>
              <w:textAlignment w:val="baseline"/>
              <w:rPr>
                <w:rFonts w:ascii="Arial" w:eastAsia="Calibri" w:hAnsi="Arial"/>
                <w:b/>
                <w:bCs/>
                <w:sz w:val="16"/>
                <w:szCs w:val="20"/>
                <w:lang w:val="en-GB" w:eastAsia="en-GB"/>
              </w:rPr>
            </w:pPr>
            <w:r w:rsidRPr="008C2920">
              <w:rPr>
                <w:rFonts w:ascii="Arial" w:eastAsia="Calibri" w:hAnsi="Arial"/>
                <w:b/>
                <w:bCs/>
                <w:sz w:val="16"/>
                <w:szCs w:val="20"/>
                <w:lang w:val="en-GB" w:eastAsia="en-GB"/>
              </w:rPr>
              <w:t xml:space="preserve">Horizontal Accuracy </w:t>
            </w:r>
          </w:p>
          <w:p w14:paraId="3FD77CEC" w14:textId="77777777" w:rsidR="008C2920" w:rsidRPr="008C2920" w:rsidRDefault="008C2920" w:rsidP="008C2920">
            <w:pPr>
              <w:keepNext/>
              <w:keepLines/>
              <w:overflowPunct w:val="0"/>
              <w:autoSpaceDE w:val="0"/>
              <w:autoSpaceDN w:val="0"/>
              <w:adjustRightInd w:val="0"/>
              <w:jc w:val="center"/>
              <w:textAlignment w:val="baseline"/>
              <w:rPr>
                <w:rFonts w:ascii="Arial" w:eastAsia="Calibri" w:hAnsi="Arial"/>
                <w:b/>
                <w:bCs/>
                <w:sz w:val="16"/>
                <w:szCs w:val="20"/>
                <w:lang w:val="en-GB" w:eastAsia="en-GB"/>
              </w:rPr>
            </w:pPr>
          </w:p>
        </w:tc>
        <w:tc>
          <w:tcPr>
            <w:tcW w:w="709" w:type="dxa"/>
            <w:vMerge w:val="restart"/>
            <w:shd w:val="clear" w:color="auto" w:fill="D9D9D9"/>
            <w:textDirection w:val="btLr"/>
            <w:vAlign w:val="center"/>
          </w:tcPr>
          <w:p w14:paraId="48E04D64" w14:textId="77777777" w:rsidR="008C2920" w:rsidRPr="008C2920" w:rsidRDefault="008C2920" w:rsidP="008C2920">
            <w:pPr>
              <w:keepNext/>
              <w:keepLines/>
              <w:overflowPunct w:val="0"/>
              <w:autoSpaceDE w:val="0"/>
              <w:autoSpaceDN w:val="0"/>
              <w:adjustRightInd w:val="0"/>
              <w:jc w:val="center"/>
              <w:textAlignment w:val="baseline"/>
              <w:rPr>
                <w:rFonts w:ascii="Arial" w:eastAsia="Calibri" w:hAnsi="Arial"/>
                <w:b/>
                <w:bCs/>
                <w:sz w:val="16"/>
                <w:szCs w:val="20"/>
                <w:lang w:val="en-GB" w:eastAsia="en-GB"/>
              </w:rPr>
            </w:pPr>
            <w:r w:rsidRPr="008C2920">
              <w:rPr>
                <w:rFonts w:ascii="Arial" w:eastAsia="Calibri" w:hAnsi="Arial"/>
                <w:b/>
                <w:bCs/>
                <w:sz w:val="16"/>
                <w:szCs w:val="20"/>
                <w:lang w:val="en-GB" w:eastAsia="en-GB"/>
              </w:rPr>
              <w:t>Vertical Accuracy</w:t>
            </w:r>
          </w:p>
          <w:p w14:paraId="6005BF22" w14:textId="77777777" w:rsidR="008C2920" w:rsidRPr="008C2920" w:rsidRDefault="008C2920" w:rsidP="008C2920">
            <w:pPr>
              <w:keepNext/>
              <w:keepLines/>
              <w:overflowPunct w:val="0"/>
              <w:autoSpaceDE w:val="0"/>
              <w:autoSpaceDN w:val="0"/>
              <w:adjustRightInd w:val="0"/>
              <w:jc w:val="center"/>
              <w:textAlignment w:val="baseline"/>
              <w:rPr>
                <w:rFonts w:ascii="Arial" w:eastAsia="Calibri" w:hAnsi="Arial"/>
                <w:b/>
                <w:bCs/>
                <w:sz w:val="16"/>
                <w:szCs w:val="20"/>
                <w:lang w:val="en-GB" w:eastAsia="en-GB"/>
              </w:rPr>
            </w:pPr>
            <w:r w:rsidRPr="008C2920">
              <w:rPr>
                <w:rFonts w:ascii="Arial" w:eastAsia="Calibri" w:hAnsi="Arial"/>
                <w:b/>
                <w:bCs/>
                <w:sz w:val="16"/>
                <w:szCs w:val="20"/>
                <w:lang w:val="en-GB" w:eastAsia="en-GB"/>
              </w:rPr>
              <w:t>(note 1)</w:t>
            </w:r>
          </w:p>
        </w:tc>
        <w:tc>
          <w:tcPr>
            <w:tcW w:w="880" w:type="dxa"/>
            <w:vMerge/>
            <w:shd w:val="clear" w:color="auto" w:fill="D9D9D9"/>
            <w:vAlign w:val="center"/>
          </w:tcPr>
          <w:p w14:paraId="578251F8" w14:textId="77777777" w:rsidR="008C2920" w:rsidRPr="008C2920" w:rsidRDefault="008C2920" w:rsidP="008C2920">
            <w:pPr>
              <w:keepNext/>
              <w:keepLines/>
              <w:overflowPunct w:val="0"/>
              <w:autoSpaceDE w:val="0"/>
              <w:autoSpaceDN w:val="0"/>
              <w:adjustRightInd w:val="0"/>
              <w:jc w:val="center"/>
              <w:textAlignment w:val="baseline"/>
              <w:rPr>
                <w:rFonts w:ascii="Arial" w:eastAsia="Calibri" w:hAnsi="Arial"/>
                <w:b/>
                <w:bCs/>
                <w:sz w:val="16"/>
                <w:szCs w:val="20"/>
                <w:lang w:val="en-GB" w:eastAsia="en-GB"/>
              </w:rPr>
            </w:pPr>
          </w:p>
        </w:tc>
        <w:tc>
          <w:tcPr>
            <w:tcW w:w="850" w:type="dxa"/>
            <w:vMerge/>
            <w:shd w:val="clear" w:color="auto" w:fill="D9D9D9"/>
            <w:vAlign w:val="center"/>
          </w:tcPr>
          <w:p w14:paraId="3D8F7009" w14:textId="77777777" w:rsidR="008C2920" w:rsidRPr="008C2920" w:rsidRDefault="008C2920" w:rsidP="008C2920">
            <w:pPr>
              <w:keepNext/>
              <w:keepLines/>
              <w:overflowPunct w:val="0"/>
              <w:autoSpaceDE w:val="0"/>
              <w:autoSpaceDN w:val="0"/>
              <w:adjustRightInd w:val="0"/>
              <w:jc w:val="center"/>
              <w:textAlignment w:val="baseline"/>
              <w:rPr>
                <w:rFonts w:ascii="Arial" w:eastAsia="Calibri" w:hAnsi="Arial"/>
                <w:b/>
                <w:bCs/>
                <w:sz w:val="16"/>
                <w:szCs w:val="20"/>
                <w:lang w:val="en-GB" w:eastAsia="en-GB"/>
              </w:rPr>
            </w:pPr>
          </w:p>
        </w:tc>
        <w:tc>
          <w:tcPr>
            <w:tcW w:w="1965" w:type="dxa"/>
            <w:vMerge w:val="restart"/>
            <w:shd w:val="clear" w:color="auto" w:fill="D9D9D9"/>
            <w:vAlign w:val="center"/>
          </w:tcPr>
          <w:p w14:paraId="42C9D40C" w14:textId="77777777" w:rsidR="008C2920" w:rsidRPr="008C2920" w:rsidRDefault="008C2920" w:rsidP="008C2920">
            <w:pPr>
              <w:keepNext/>
              <w:keepLines/>
              <w:overflowPunct w:val="0"/>
              <w:autoSpaceDE w:val="0"/>
              <w:autoSpaceDN w:val="0"/>
              <w:adjustRightInd w:val="0"/>
              <w:jc w:val="center"/>
              <w:textAlignment w:val="baseline"/>
              <w:rPr>
                <w:rFonts w:ascii="Arial" w:eastAsia="Calibri" w:hAnsi="Arial"/>
                <w:b/>
                <w:bCs/>
                <w:sz w:val="16"/>
                <w:szCs w:val="20"/>
                <w:lang w:val="en-GB" w:eastAsia="en-GB"/>
              </w:rPr>
            </w:pPr>
            <w:r w:rsidRPr="008C2920">
              <w:rPr>
                <w:rFonts w:ascii="Arial" w:eastAsia="Calibri" w:hAnsi="Arial"/>
                <w:b/>
                <w:bCs/>
                <w:sz w:val="16"/>
                <w:szCs w:val="20"/>
                <w:lang w:val="en-GB" w:eastAsia="en-GB"/>
              </w:rPr>
              <w:t>5G positioning service area</w:t>
            </w:r>
          </w:p>
        </w:tc>
        <w:tc>
          <w:tcPr>
            <w:tcW w:w="3422" w:type="dxa"/>
            <w:gridSpan w:val="2"/>
            <w:shd w:val="clear" w:color="auto" w:fill="D9D9D9"/>
            <w:vAlign w:val="center"/>
          </w:tcPr>
          <w:p w14:paraId="53D8B4D6" w14:textId="77777777" w:rsidR="008C2920" w:rsidRPr="008C2920" w:rsidRDefault="008C2920" w:rsidP="008C2920">
            <w:pPr>
              <w:keepNext/>
              <w:keepLines/>
              <w:overflowPunct w:val="0"/>
              <w:autoSpaceDE w:val="0"/>
              <w:autoSpaceDN w:val="0"/>
              <w:adjustRightInd w:val="0"/>
              <w:jc w:val="center"/>
              <w:textAlignment w:val="baseline"/>
              <w:rPr>
                <w:rFonts w:ascii="Arial" w:eastAsia="Calibri" w:hAnsi="Arial"/>
                <w:b/>
                <w:bCs/>
                <w:sz w:val="16"/>
                <w:szCs w:val="20"/>
                <w:lang w:val="en-GB" w:eastAsia="en-GB"/>
              </w:rPr>
            </w:pPr>
            <w:r w:rsidRPr="008C2920">
              <w:rPr>
                <w:rFonts w:ascii="Arial" w:eastAsia="Calibri" w:hAnsi="Arial"/>
                <w:b/>
                <w:bCs/>
                <w:sz w:val="16"/>
                <w:szCs w:val="20"/>
                <w:lang w:val="en-GB" w:eastAsia="en-GB"/>
              </w:rPr>
              <w:t>5G enhanced positioning service area</w:t>
            </w:r>
          </w:p>
          <w:p w14:paraId="3B9E65D6" w14:textId="77777777" w:rsidR="008C2920" w:rsidRPr="008C2920" w:rsidRDefault="008C2920" w:rsidP="008C2920">
            <w:pPr>
              <w:keepNext/>
              <w:keepLines/>
              <w:overflowPunct w:val="0"/>
              <w:autoSpaceDE w:val="0"/>
              <w:autoSpaceDN w:val="0"/>
              <w:adjustRightInd w:val="0"/>
              <w:jc w:val="center"/>
              <w:textAlignment w:val="baseline"/>
              <w:rPr>
                <w:rFonts w:ascii="Arial" w:eastAsia="Calibri" w:hAnsi="Arial"/>
                <w:b/>
                <w:bCs/>
                <w:sz w:val="16"/>
                <w:szCs w:val="20"/>
                <w:lang w:val="en-GB" w:eastAsia="en-GB"/>
              </w:rPr>
            </w:pPr>
            <w:r w:rsidRPr="008C2920">
              <w:rPr>
                <w:rFonts w:ascii="Arial" w:eastAsia="Calibri" w:hAnsi="Arial"/>
                <w:b/>
                <w:bCs/>
                <w:sz w:val="16"/>
                <w:szCs w:val="20"/>
                <w:lang w:val="en-GB" w:eastAsia="en-GB"/>
              </w:rPr>
              <w:t>(note 2)</w:t>
            </w:r>
          </w:p>
        </w:tc>
      </w:tr>
      <w:tr w:rsidR="008C2920" w:rsidRPr="008C2920" w14:paraId="6C3EFA51" w14:textId="77777777" w:rsidTr="00110644">
        <w:trPr>
          <w:cantSplit/>
          <w:trHeight w:val="645"/>
        </w:trPr>
        <w:tc>
          <w:tcPr>
            <w:tcW w:w="392" w:type="dxa"/>
            <w:vMerge/>
            <w:shd w:val="clear" w:color="auto" w:fill="D9D9D9"/>
            <w:vAlign w:val="center"/>
          </w:tcPr>
          <w:p w14:paraId="3EBDE364" w14:textId="77777777" w:rsidR="008C2920" w:rsidRPr="008C2920" w:rsidRDefault="008C2920" w:rsidP="008C2920">
            <w:pPr>
              <w:keepNext/>
              <w:keepLines/>
              <w:overflowPunct w:val="0"/>
              <w:autoSpaceDE w:val="0"/>
              <w:autoSpaceDN w:val="0"/>
              <w:adjustRightInd w:val="0"/>
              <w:jc w:val="center"/>
              <w:textAlignment w:val="baseline"/>
              <w:rPr>
                <w:rFonts w:ascii="Arial" w:eastAsia="Calibri" w:hAnsi="Arial"/>
                <w:b/>
                <w:bCs/>
                <w:sz w:val="16"/>
                <w:szCs w:val="20"/>
                <w:lang w:val="en-GB" w:eastAsia="en-GB"/>
              </w:rPr>
            </w:pPr>
          </w:p>
        </w:tc>
        <w:tc>
          <w:tcPr>
            <w:tcW w:w="567" w:type="dxa"/>
            <w:vMerge/>
            <w:shd w:val="clear" w:color="auto" w:fill="D9D9D9"/>
            <w:vAlign w:val="center"/>
          </w:tcPr>
          <w:p w14:paraId="15C93DBC" w14:textId="77777777" w:rsidR="008C2920" w:rsidRPr="008C2920" w:rsidRDefault="008C2920" w:rsidP="008C2920">
            <w:pPr>
              <w:keepNext/>
              <w:keepLines/>
              <w:overflowPunct w:val="0"/>
              <w:autoSpaceDE w:val="0"/>
              <w:autoSpaceDN w:val="0"/>
              <w:adjustRightInd w:val="0"/>
              <w:jc w:val="center"/>
              <w:textAlignment w:val="baseline"/>
              <w:rPr>
                <w:rFonts w:ascii="Arial" w:eastAsia="Calibri" w:hAnsi="Arial"/>
                <w:b/>
                <w:bCs/>
                <w:sz w:val="16"/>
                <w:szCs w:val="20"/>
                <w:lang w:val="en-GB" w:eastAsia="en-GB"/>
              </w:rPr>
            </w:pPr>
          </w:p>
        </w:tc>
        <w:tc>
          <w:tcPr>
            <w:tcW w:w="708" w:type="dxa"/>
            <w:vMerge/>
            <w:shd w:val="clear" w:color="auto" w:fill="D9D9D9"/>
            <w:textDirection w:val="btLr"/>
            <w:vAlign w:val="center"/>
          </w:tcPr>
          <w:p w14:paraId="645216EF" w14:textId="77777777" w:rsidR="008C2920" w:rsidRPr="008C2920" w:rsidRDefault="008C2920" w:rsidP="008C2920">
            <w:pPr>
              <w:keepNext/>
              <w:keepLines/>
              <w:overflowPunct w:val="0"/>
              <w:autoSpaceDE w:val="0"/>
              <w:autoSpaceDN w:val="0"/>
              <w:adjustRightInd w:val="0"/>
              <w:jc w:val="center"/>
              <w:textAlignment w:val="baseline"/>
              <w:rPr>
                <w:rFonts w:ascii="Arial" w:eastAsia="Calibri" w:hAnsi="Arial"/>
                <w:b/>
                <w:bCs/>
                <w:sz w:val="16"/>
                <w:szCs w:val="20"/>
                <w:lang w:val="en-GB" w:eastAsia="en-GB"/>
              </w:rPr>
            </w:pPr>
          </w:p>
        </w:tc>
        <w:tc>
          <w:tcPr>
            <w:tcW w:w="709" w:type="dxa"/>
            <w:vMerge/>
            <w:shd w:val="clear" w:color="auto" w:fill="D9D9D9"/>
            <w:textDirection w:val="btLr"/>
            <w:vAlign w:val="center"/>
          </w:tcPr>
          <w:p w14:paraId="3C46AD29" w14:textId="77777777" w:rsidR="008C2920" w:rsidRPr="008C2920" w:rsidRDefault="008C2920" w:rsidP="008C2920">
            <w:pPr>
              <w:keepNext/>
              <w:keepLines/>
              <w:overflowPunct w:val="0"/>
              <w:autoSpaceDE w:val="0"/>
              <w:autoSpaceDN w:val="0"/>
              <w:adjustRightInd w:val="0"/>
              <w:jc w:val="center"/>
              <w:textAlignment w:val="baseline"/>
              <w:rPr>
                <w:rFonts w:ascii="Arial" w:eastAsia="Calibri" w:hAnsi="Arial"/>
                <w:b/>
                <w:bCs/>
                <w:sz w:val="16"/>
                <w:szCs w:val="20"/>
                <w:lang w:val="en-GB" w:eastAsia="en-GB"/>
              </w:rPr>
            </w:pPr>
          </w:p>
        </w:tc>
        <w:tc>
          <w:tcPr>
            <w:tcW w:w="880" w:type="dxa"/>
            <w:vMerge/>
            <w:shd w:val="clear" w:color="auto" w:fill="D9D9D9"/>
            <w:vAlign w:val="center"/>
          </w:tcPr>
          <w:p w14:paraId="7E6DCBAB" w14:textId="77777777" w:rsidR="008C2920" w:rsidRPr="008C2920" w:rsidRDefault="008C2920" w:rsidP="008C2920">
            <w:pPr>
              <w:keepNext/>
              <w:keepLines/>
              <w:overflowPunct w:val="0"/>
              <w:autoSpaceDE w:val="0"/>
              <w:autoSpaceDN w:val="0"/>
              <w:adjustRightInd w:val="0"/>
              <w:jc w:val="center"/>
              <w:textAlignment w:val="baseline"/>
              <w:rPr>
                <w:rFonts w:ascii="Arial" w:eastAsia="Calibri" w:hAnsi="Arial"/>
                <w:b/>
                <w:bCs/>
                <w:sz w:val="16"/>
                <w:szCs w:val="20"/>
                <w:lang w:val="en-GB" w:eastAsia="en-GB"/>
              </w:rPr>
            </w:pPr>
          </w:p>
        </w:tc>
        <w:tc>
          <w:tcPr>
            <w:tcW w:w="850" w:type="dxa"/>
            <w:vMerge/>
            <w:shd w:val="clear" w:color="auto" w:fill="D9D9D9"/>
            <w:vAlign w:val="center"/>
          </w:tcPr>
          <w:p w14:paraId="552B4DCA" w14:textId="77777777" w:rsidR="008C2920" w:rsidRPr="008C2920" w:rsidRDefault="008C2920" w:rsidP="008C2920">
            <w:pPr>
              <w:keepNext/>
              <w:keepLines/>
              <w:overflowPunct w:val="0"/>
              <w:autoSpaceDE w:val="0"/>
              <w:autoSpaceDN w:val="0"/>
              <w:adjustRightInd w:val="0"/>
              <w:jc w:val="center"/>
              <w:textAlignment w:val="baseline"/>
              <w:rPr>
                <w:rFonts w:ascii="Arial" w:eastAsia="Calibri" w:hAnsi="Arial"/>
                <w:b/>
                <w:bCs/>
                <w:sz w:val="16"/>
                <w:szCs w:val="20"/>
                <w:lang w:val="en-GB" w:eastAsia="en-GB"/>
              </w:rPr>
            </w:pPr>
          </w:p>
        </w:tc>
        <w:tc>
          <w:tcPr>
            <w:tcW w:w="1965" w:type="dxa"/>
            <w:vMerge/>
            <w:shd w:val="clear" w:color="auto" w:fill="D9D9D9"/>
            <w:vAlign w:val="center"/>
          </w:tcPr>
          <w:p w14:paraId="79542328" w14:textId="77777777" w:rsidR="008C2920" w:rsidRPr="008C2920" w:rsidRDefault="008C2920" w:rsidP="008C2920">
            <w:pPr>
              <w:keepNext/>
              <w:keepLines/>
              <w:overflowPunct w:val="0"/>
              <w:autoSpaceDE w:val="0"/>
              <w:autoSpaceDN w:val="0"/>
              <w:adjustRightInd w:val="0"/>
              <w:jc w:val="center"/>
              <w:textAlignment w:val="baseline"/>
              <w:rPr>
                <w:rFonts w:ascii="Arial" w:eastAsia="Calibri" w:hAnsi="Arial"/>
                <w:b/>
                <w:bCs/>
                <w:sz w:val="16"/>
                <w:szCs w:val="20"/>
                <w:lang w:val="en-GB" w:eastAsia="en-GB"/>
              </w:rPr>
            </w:pPr>
          </w:p>
        </w:tc>
        <w:tc>
          <w:tcPr>
            <w:tcW w:w="2571" w:type="dxa"/>
            <w:shd w:val="clear" w:color="auto" w:fill="D9D9D9"/>
            <w:vAlign w:val="center"/>
          </w:tcPr>
          <w:p w14:paraId="2BD5C180" w14:textId="77777777" w:rsidR="008C2920" w:rsidRPr="008C2920" w:rsidRDefault="008C2920" w:rsidP="008C2920">
            <w:pPr>
              <w:keepNext/>
              <w:keepLines/>
              <w:overflowPunct w:val="0"/>
              <w:autoSpaceDE w:val="0"/>
              <w:autoSpaceDN w:val="0"/>
              <w:adjustRightInd w:val="0"/>
              <w:jc w:val="center"/>
              <w:textAlignment w:val="baseline"/>
              <w:rPr>
                <w:rFonts w:ascii="Arial" w:eastAsia="Calibri" w:hAnsi="Arial"/>
                <w:b/>
                <w:bCs/>
                <w:sz w:val="16"/>
                <w:szCs w:val="20"/>
                <w:lang w:val="en-GB" w:eastAsia="en-GB"/>
              </w:rPr>
            </w:pPr>
            <w:r w:rsidRPr="008C2920">
              <w:rPr>
                <w:rFonts w:ascii="Arial" w:eastAsia="Calibri" w:hAnsi="Arial"/>
                <w:b/>
                <w:bCs/>
                <w:sz w:val="16"/>
                <w:szCs w:val="20"/>
                <w:lang w:val="en-GB" w:eastAsia="en-GB"/>
              </w:rPr>
              <w:t>Outdoor and tunnels</w:t>
            </w:r>
          </w:p>
        </w:tc>
        <w:tc>
          <w:tcPr>
            <w:tcW w:w="851" w:type="dxa"/>
            <w:shd w:val="clear" w:color="auto" w:fill="D9D9D9"/>
            <w:vAlign w:val="center"/>
          </w:tcPr>
          <w:p w14:paraId="426D0AAA" w14:textId="77777777" w:rsidR="008C2920" w:rsidRPr="008C2920" w:rsidRDefault="008C2920" w:rsidP="008C2920">
            <w:pPr>
              <w:keepNext/>
              <w:keepLines/>
              <w:overflowPunct w:val="0"/>
              <w:autoSpaceDE w:val="0"/>
              <w:autoSpaceDN w:val="0"/>
              <w:adjustRightInd w:val="0"/>
              <w:jc w:val="center"/>
              <w:textAlignment w:val="baseline"/>
              <w:rPr>
                <w:rFonts w:ascii="Arial" w:eastAsia="Calibri" w:hAnsi="Arial"/>
                <w:b/>
                <w:bCs/>
                <w:sz w:val="16"/>
                <w:szCs w:val="20"/>
                <w:lang w:val="en-GB" w:eastAsia="en-GB"/>
              </w:rPr>
            </w:pPr>
            <w:r w:rsidRPr="008C2920">
              <w:rPr>
                <w:rFonts w:ascii="Arial" w:eastAsia="Calibri" w:hAnsi="Arial"/>
                <w:b/>
                <w:bCs/>
                <w:sz w:val="16"/>
                <w:szCs w:val="20"/>
                <w:lang w:val="en-GB" w:eastAsia="en-GB"/>
              </w:rPr>
              <w:t>Indoor</w:t>
            </w:r>
          </w:p>
        </w:tc>
      </w:tr>
      <w:tr w:rsidR="008C2920" w:rsidRPr="008C2920" w14:paraId="26F803B2" w14:textId="77777777" w:rsidTr="00110644">
        <w:trPr>
          <w:trHeight w:val="736"/>
        </w:trPr>
        <w:tc>
          <w:tcPr>
            <w:tcW w:w="392" w:type="dxa"/>
            <w:vAlign w:val="center"/>
          </w:tcPr>
          <w:p w14:paraId="4715D81B" w14:textId="77777777" w:rsidR="008C2920" w:rsidRPr="008C2920" w:rsidRDefault="008C2920" w:rsidP="008C2920">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8C2920">
              <w:rPr>
                <w:rFonts w:ascii="Arial" w:eastAsia="Calibri" w:hAnsi="Arial"/>
                <w:sz w:val="18"/>
                <w:szCs w:val="16"/>
                <w:lang w:val="en-GB" w:eastAsia="en-GB"/>
              </w:rPr>
              <w:t>1</w:t>
            </w:r>
          </w:p>
        </w:tc>
        <w:tc>
          <w:tcPr>
            <w:tcW w:w="567" w:type="dxa"/>
            <w:vAlign w:val="center"/>
          </w:tcPr>
          <w:p w14:paraId="2C106631" w14:textId="77777777" w:rsidR="008C2920" w:rsidRPr="008C2920" w:rsidRDefault="008C2920" w:rsidP="008C2920">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8C2920">
              <w:rPr>
                <w:rFonts w:ascii="Arial" w:eastAsia="Calibri" w:hAnsi="Arial"/>
                <w:sz w:val="18"/>
                <w:szCs w:val="16"/>
                <w:lang w:val="en-GB" w:eastAsia="en-GB"/>
              </w:rPr>
              <w:t>A</w:t>
            </w:r>
          </w:p>
        </w:tc>
        <w:tc>
          <w:tcPr>
            <w:tcW w:w="708" w:type="dxa"/>
            <w:vAlign w:val="center"/>
          </w:tcPr>
          <w:p w14:paraId="0C2D2C3D" w14:textId="77777777" w:rsidR="008C2920" w:rsidRPr="008C2920" w:rsidRDefault="008C2920" w:rsidP="008C2920">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8C2920">
              <w:rPr>
                <w:rFonts w:ascii="Arial" w:eastAsia="Calibri" w:hAnsi="Arial"/>
                <w:sz w:val="18"/>
                <w:szCs w:val="16"/>
                <w:lang w:val="en-GB" w:eastAsia="en-GB"/>
              </w:rPr>
              <w:t>10 m</w:t>
            </w:r>
          </w:p>
        </w:tc>
        <w:tc>
          <w:tcPr>
            <w:tcW w:w="709" w:type="dxa"/>
            <w:vAlign w:val="center"/>
          </w:tcPr>
          <w:p w14:paraId="3C06C9BF" w14:textId="77777777" w:rsidR="008C2920" w:rsidRPr="008C2920" w:rsidRDefault="008C2920" w:rsidP="008C2920">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8C2920">
              <w:rPr>
                <w:rFonts w:ascii="Arial" w:eastAsia="Calibri" w:hAnsi="Arial"/>
                <w:sz w:val="18"/>
                <w:szCs w:val="16"/>
                <w:lang w:val="en-GB" w:eastAsia="en-GB"/>
              </w:rPr>
              <w:t>3 m</w:t>
            </w:r>
          </w:p>
        </w:tc>
        <w:tc>
          <w:tcPr>
            <w:tcW w:w="880" w:type="dxa"/>
            <w:vAlign w:val="center"/>
          </w:tcPr>
          <w:p w14:paraId="6B7676F5" w14:textId="77777777" w:rsidR="008C2920" w:rsidRPr="008C2920" w:rsidRDefault="008C2920" w:rsidP="008C2920">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8C2920">
              <w:rPr>
                <w:rFonts w:ascii="Arial" w:eastAsia="Calibri" w:hAnsi="Arial"/>
                <w:sz w:val="18"/>
                <w:szCs w:val="16"/>
                <w:lang w:val="en-GB" w:eastAsia="en-GB"/>
              </w:rPr>
              <w:t>95 %</w:t>
            </w:r>
          </w:p>
        </w:tc>
        <w:tc>
          <w:tcPr>
            <w:tcW w:w="850" w:type="dxa"/>
            <w:vAlign w:val="center"/>
          </w:tcPr>
          <w:p w14:paraId="3ABE754A" w14:textId="77777777" w:rsidR="008C2920" w:rsidRPr="008C2920" w:rsidRDefault="008C2920" w:rsidP="008C2920">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8C2920">
              <w:rPr>
                <w:rFonts w:ascii="Arial" w:eastAsia="Calibri" w:hAnsi="Arial"/>
                <w:sz w:val="18"/>
                <w:szCs w:val="16"/>
                <w:lang w:val="en-GB" w:eastAsia="en-GB"/>
              </w:rPr>
              <w:t>1 s</w:t>
            </w:r>
          </w:p>
        </w:tc>
        <w:tc>
          <w:tcPr>
            <w:tcW w:w="1965" w:type="dxa"/>
            <w:vAlign w:val="center"/>
          </w:tcPr>
          <w:p w14:paraId="37A65B18" w14:textId="77777777" w:rsidR="008C2920" w:rsidRPr="008C2920" w:rsidRDefault="008C2920" w:rsidP="008C2920">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8C2920">
              <w:rPr>
                <w:rFonts w:ascii="Arial" w:eastAsia="Calibri" w:hAnsi="Arial"/>
                <w:sz w:val="18"/>
                <w:szCs w:val="16"/>
                <w:lang w:val="en-GB" w:eastAsia="en-GB"/>
              </w:rPr>
              <w:t>Indoor - up to 30 km/h</w:t>
            </w:r>
          </w:p>
          <w:p w14:paraId="04017EF0" w14:textId="77777777" w:rsidR="008C2920" w:rsidRPr="008C2920" w:rsidRDefault="008C2920" w:rsidP="008C2920">
            <w:pPr>
              <w:keepNext/>
              <w:keepLines/>
              <w:overflowPunct w:val="0"/>
              <w:autoSpaceDE w:val="0"/>
              <w:autoSpaceDN w:val="0"/>
              <w:adjustRightInd w:val="0"/>
              <w:jc w:val="center"/>
              <w:textAlignment w:val="baseline"/>
              <w:rPr>
                <w:rFonts w:ascii="Arial" w:eastAsia="Calibri" w:hAnsi="Arial"/>
                <w:sz w:val="18"/>
                <w:szCs w:val="16"/>
                <w:lang w:val="en-GB" w:eastAsia="en-GB"/>
              </w:rPr>
            </w:pPr>
          </w:p>
          <w:p w14:paraId="486F8126" w14:textId="77777777" w:rsidR="008C2920" w:rsidRPr="008C2920" w:rsidRDefault="008C2920" w:rsidP="008C2920">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8C2920">
              <w:rPr>
                <w:rFonts w:ascii="Arial" w:eastAsia="Calibri" w:hAnsi="Arial"/>
                <w:sz w:val="18"/>
                <w:szCs w:val="16"/>
                <w:lang w:val="en-GB" w:eastAsia="en-GB"/>
              </w:rPr>
              <w:t xml:space="preserve">Outdoor </w:t>
            </w:r>
          </w:p>
          <w:p w14:paraId="20DA844C" w14:textId="791EA06C" w:rsidR="008C2920" w:rsidRPr="008C2920" w:rsidRDefault="008C2920" w:rsidP="00110644">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8C2920">
              <w:rPr>
                <w:rFonts w:ascii="Arial" w:eastAsia="Calibri" w:hAnsi="Arial"/>
                <w:sz w:val="18"/>
                <w:szCs w:val="16"/>
                <w:lang w:val="en-GB" w:eastAsia="en-GB"/>
              </w:rPr>
              <w:t>(rural and urban) up to 250 km/h</w:t>
            </w:r>
          </w:p>
        </w:tc>
        <w:tc>
          <w:tcPr>
            <w:tcW w:w="2571" w:type="dxa"/>
            <w:shd w:val="clear" w:color="auto" w:fill="auto"/>
            <w:vAlign w:val="center"/>
          </w:tcPr>
          <w:p w14:paraId="7A122B9A" w14:textId="77777777" w:rsidR="008C2920" w:rsidRPr="008C2920" w:rsidRDefault="008C2920" w:rsidP="008C2920">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8C2920">
              <w:rPr>
                <w:rFonts w:ascii="Arial" w:eastAsia="Calibri" w:hAnsi="Arial"/>
                <w:sz w:val="18"/>
                <w:szCs w:val="16"/>
                <w:lang w:val="en-GB" w:eastAsia="en-GB"/>
              </w:rPr>
              <w:t>NA</w:t>
            </w:r>
          </w:p>
        </w:tc>
        <w:tc>
          <w:tcPr>
            <w:tcW w:w="851" w:type="dxa"/>
            <w:shd w:val="clear" w:color="auto" w:fill="auto"/>
            <w:vAlign w:val="center"/>
          </w:tcPr>
          <w:p w14:paraId="261FA48A" w14:textId="77777777" w:rsidR="008C2920" w:rsidRPr="008C2920" w:rsidRDefault="008C2920" w:rsidP="008C2920">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8C2920">
              <w:rPr>
                <w:rFonts w:ascii="Arial" w:eastAsia="Calibri" w:hAnsi="Arial"/>
                <w:sz w:val="18"/>
                <w:szCs w:val="16"/>
                <w:lang w:val="en-GB" w:eastAsia="en-GB"/>
              </w:rPr>
              <w:t>Indoor - up to 30 km/h</w:t>
            </w:r>
          </w:p>
        </w:tc>
      </w:tr>
      <w:tr w:rsidR="008C2920" w:rsidRPr="008C2920" w14:paraId="75BE5000" w14:textId="77777777" w:rsidTr="00110644">
        <w:trPr>
          <w:trHeight w:val="736"/>
        </w:trPr>
        <w:tc>
          <w:tcPr>
            <w:tcW w:w="392" w:type="dxa"/>
            <w:vAlign w:val="center"/>
          </w:tcPr>
          <w:p w14:paraId="13B29B09" w14:textId="77777777" w:rsidR="008C2920" w:rsidRPr="008C2920" w:rsidRDefault="008C2920" w:rsidP="008C2920">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8C2920">
              <w:rPr>
                <w:rFonts w:ascii="Arial" w:eastAsia="Calibri" w:hAnsi="Arial"/>
                <w:sz w:val="18"/>
                <w:szCs w:val="16"/>
                <w:lang w:val="en-GB" w:eastAsia="en-GB"/>
              </w:rPr>
              <w:t>2</w:t>
            </w:r>
          </w:p>
        </w:tc>
        <w:tc>
          <w:tcPr>
            <w:tcW w:w="567" w:type="dxa"/>
            <w:vAlign w:val="center"/>
          </w:tcPr>
          <w:p w14:paraId="45F253CE" w14:textId="77777777" w:rsidR="008C2920" w:rsidRPr="008C2920" w:rsidRDefault="008C2920" w:rsidP="008C2920">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8C2920">
              <w:rPr>
                <w:rFonts w:ascii="Arial" w:eastAsia="Calibri" w:hAnsi="Arial"/>
                <w:sz w:val="18"/>
                <w:szCs w:val="16"/>
                <w:lang w:val="en-GB" w:eastAsia="en-GB"/>
              </w:rPr>
              <w:t>A</w:t>
            </w:r>
          </w:p>
        </w:tc>
        <w:tc>
          <w:tcPr>
            <w:tcW w:w="708" w:type="dxa"/>
            <w:vAlign w:val="center"/>
          </w:tcPr>
          <w:p w14:paraId="7C85CDC4" w14:textId="77777777" w:rsidR="008C2920" w:rsidRPr="008C2920" w:rsidRDefault="008C2920" w:rsidP="008C2920">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8C2920">
              <w:rPr>
                <w:rFonts w:ascii="Arial" w:eastAsia="Calibri" w:hAnsi="Arial"/>
                <w:sz w:val="18"/>
                <w:szCs w:val="16"/>
                <w:lang w:val="en-GB" w:eastAsia="en-GB"/>
              </w:rPr>
              <w:t>3 m</w:t>
            </w:r>
          </w:p>
        </w:tc>
        <w:tc>
          <w:tcPr>
            <w:tcW w:w="709" w:type="dxa"/>
            <w:vAlign w:val="center"/>
          </w:tcPr>
          <w:p w14:paraId="3433C06E" w14:textId="77777777" w:rsidR="008C2920" w:rsidRPr="008C2920" w:rsidRDefault="008C2920" w:rsidP="008C2920">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8C2920">
              <w:rPr>
                <w:rFonts w:ascii="Arial" w:eastAsia="Calibri" w:hAnsi="Arial"/>
                <w:sz w:val="18"/>
                <w:szCs w:val="16"/>
                <w:lang w:val="en-GB" w:eastAsia="en-GB"/>
              </w:rPr>
              <w:t>3 m</w:t>
            </w:r>
          </w:p>
        </w:tc>
        <w:tc>
          <w:tcPr>
            <w:tcW w:w="880" w:type="dxa"/>
            <w:vAlign w:val="center"/>
          </w:tcPr>
          <w:p w14:paraId="406A08EA" w14:textId="77777777" w:rsidR="008C2920" w:rsidRPr="008C2920" w:rsidRDefault="008C2920" w:rsidP="008C2920">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8C2920">
              <w:rPr>
                <w:rFonts w:ascii="Arial" w:eastAsia="Calibri" w:hAnsi="Arial"/>
                <w:sz w:val="18"/>
                <w:szCs w:val="16"/>
                <w:lang w:val="en-GB" w:eastAsia="en-GB"/>
              </w:rPr>
              <w:t>99 %</w:t>
            </w:r>
          </w:p>
        </w:tc>
        <w:tc>
          <w:tcPr>
            <w:tcW w:w="850" w:type="dxa"/>
            <w:vAlign w:val="center"/>
          </w:tcPr>
          <w:p w14:paraId="3EE4C164" w14:textId="77777777" w:rsidR="008C2920" w:rsidRPr="008C2920" w:rsidRDefault="008C2920" w:rsidP="008C2920">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8C2920">
              <w:rPr>
                <w:rFonts w:ascii="Arial" w:eastAsia="Calibri" w:hAnsi="Arial"/>
                <w:sz w:val="18"/>
                <w:szCs w:val="16"/>
                <w:lang w:val="en-GB" w:eastAsia="en-GB"/>
              </w:rPr>
              <w:t>1 s</w:t>
            </w:r>
          </w:p>
        </w:tc>
        <w:tc>
          <w:tcPr>
            <w:tcW w:w="1965" w:type="dxa"/>
            <w:vAlign w:val="center"/>
          </w:tcPr>
          <w:p w14:paraId="68DBDEA2" w14:textId="77777777" w:rsidR="008C2920" w:rsidRPr="008C2920" w:rsidRDefault="008C2920" w:rsidP="008C2920">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8C2920">
              <w:rPr>
                <w:rFonts w:ascii="Arial" w:eastAsia="Calibri" w:hAnsi="Arial"/>
                <w:sz w:val="18"/>
                <w:szCs w:val="16"/>
                <w:lang w:val="en-GB" w:eastAsia="en-GB"/>
              </w:rPr>
              <w:t xml:space="preserve">Outdoor </w:t>
            </w:r>
          </w:p>
          <w:p w14:paraId="55F8EDBA" w14:textId="77777777" w:rsidR="008C2920" w:rsidRPr="008C2920" w:rsidRDefault="008C2920" w:rsidP="008C2920">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8C2920">
              <w:rPr>
                <w:rFonts w:ascii="Arial" w:eastAsia="Calibri" w:hAnsi="Arial"/>
                <w:sz w:val="18"/>
                <w:szCs w:val="16"/>
                <w:lang w:val="en-GB" w:eastAsia="en-GB"/>
              </w:rPr>
              <w:t>(rural and urban) up to 500 km/h for trains and up to 250 km/h for other vehicles</w:t>
            </w:r>
          </w:p>
        </w:tc>
        <w:tc>
          <w:tcPr>
            <w:tcW w:w="2571" w:type="dxa"/>
            <w:shd w:val="clear" w:color="auto" w:fill="auto"/>
            <w:vAlign w:val="center"/>
          </w:tcPr>
          <w:p w14:paraId="49C4E298" w14:textId="77777777" w:rsidR="008C2920" w:rsidRPr="008C2920" w:rsidRDefault="008C2920" w:rsidP="008C2920">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8C2920">
              <w:rPr>
                <w:rFonts w:ascii="Arial" w:eastAsia="Calibri" w:hAnsi="Arial"/>
                <w:sz w:val="18"/>
                <w:szCs w:val="16"/>
                <w:lang w:val="en-GB" w:eastAsia="en-GB"/>
              </w:rPr>
              <w:t xml:space="preserve">Outdoor </w:t>
            </w:r>
          </w:p>
          <w:p w14:paraId="2135BBE2" w14:textId="77777777" w:rsidR="008C2920" w:rsidRPr="008C2920" w:rsidRDefault="008C2920" w:rsidP="008C2920">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8C2920">
              <w:rPr>
                <w:rFonts w:ascii="Arial" w:eastAsia="Calibri" w:hAnsi="Arial"/>
                <w:sz w:val="18"/>
                <w:szCs w:val="16"/>
                <w:lang w:val="en-GB" w:eastAsia="en-GB"/>
              </w:rPr>
              <w:t>(dense urban) up to 60 km/h</w:t>
            </w:r>
          </w:p>
          <w:p w14:paraId="25759EB3" w14:textId="77777777" w:rsidR="008C2920" w:rsidRPr="008C2920" w:rsidRDefault="008C2920" w:rsidP="008C2920">
            <w:pPr>
              <w:keepNext/>
              <w:keepLines/>
              <w:overflowPunct w:val="0"/>
              <w:autoSpaceDE w:val="0"/>
              <w:autoSpaceDN w:val="0"/>
              <w:adjustRightInd w:val="0"/>
              <w:textAlignment w:val="baseline"/>
              <w:rPr>
                <w:rFonts w:ascii="Arial" w:eastAsia="Calibri" w:hAnsi="Arial"/>
                <w:sz w:val="18"/>
                <w:szCs w:val="16"/>
                <w:lang w:val="en-GB" w:eastAsia="en-GB"/>
              </w:rPr>
            </w:pPr>
          </w:p>
          <w:p w14:paraId="2C560B73" w14:textId="77777777" w:rsidR="008C2920" w:rsidRPr="008C2920" w:rsidRDefault="008C2920" w:rsidP="008C2920">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8C2920">
              <w:rPr>
                <w:rFonts w:ascii="Arial" w:eastAsia="Calibri" w:hAnsi="Arial"/>
                <w:sz w:val="18"/>
                <w:szCs w:val="16"/>
                <w:lang w:val="en-GB" w:eastAsia="en-GB"/>
              </w:rPr>
              <w:t>Along roads up to 250 km/h and along railways up to 500 km/h</w:t>
            </w:r>
          </w:p>
        </w:tc>
        <w:tc>
          <w:tcPr>
            <w:tcW w:w="851" w:type="dxa"/>
            <w:shd w:val="clear" w:color="auto" w:fill="auto"/>
            <w:vAlign w:val="center"/>
          </w:tcPr>
          <w:p w14:paraId="7C020D1F" w14:textId="77777777" w:rsidR="008C2920" w:rsidRPr="008C2920" w:rsidRDefault="008C2920" w:rsidP="008C2920">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8C2920">
              <w:rPr>
                <w:rFonts w:ascii="Arial" w:eastAsia="Calibri" w:hAnsi="Arial"/>
                <w:sz w:val="18"/>
                <w:szCs w:val="16"/>
                <w:lang w:val="en-GB" w:eastAsia="en-GB"/>
              </w:rPr>
              <w:t>Indoor - up to 30 km/h</w:t>
            </w:r>
          </w:p>
        </w:tc>
      </w:tr>
      <w:tr w:rsidR="008C2920" w:rsidRPr="008C2920" w14:paraId="51369CCE" w14:textId="77777777" w:rsidTr="00110644">
        <w:trPr>
          <w:trHeight w:val="736"/>
        </w:trPr>
        <w:tc>
          <w:tcPr>
            <w:tcW w:w="392" w:type="dxa"/>
            <w:vAlign w:val="center"/>
          </w:tcPr>
          <w:p w14:paraId="21100604" w14:textId="77777777" w:rsidR="008C2920" w:rsidRPr="003D3E64" w:rsidRDefault="008C2920" w:rsidP="008C2920">
            <w:pPr>
              <w:keepNext/>
              <w:keepLines/>
              <w:overflowPunct w:val="0"/>
              <w:autoSpaceDE w:val="0"/>
              <w:autoSpaceDN w:val="0"/>
              <w:adjustRightInd w:val="0"/>
              <w:jc w:val="center"/>
              <w:textAlignment w:val="baseline"/>
              <w:rPr>
                <w:rFonts w:ascii="Arial" w:eastAsia="Calibri" w:hAnsi="Arial"/>
                <w:sz w:val="18"/>
                <w:szCs w:val="16"/>
                <w:highlight w:val="yellow"/>
                <w:lang w:val="en-GB" w:eastAsia="en-GB"/>
              </w:rPr>
            </w:pPr>
            <w:r w:rsidRPr="003D3E64">
              <w:rPr>
                <w:rFonts w:ascii="Arial" w:eastAsia="Calibri" w:hAnsi="Arial"/>
                <w:sz w:val="18"/>
                <w:szCs w:val="16"/>
                <w:highlight w:val="yellow"/>
                <w:lang w:val="en-GB" w:eastAsia="en-GB"/>
              </w:rPr>
              <w:t>3</w:t>
            </w:r>
          </w:p>
        </w:tc>
        <w:tc>
          <w:tcPr>
            <w:tcW w:w="567" w:type="dxa"/>
            <w:vAlign w:val="center"/>
          </w:tcPr>
          <w:p w14:paraId="7EC37E39" w14:textId="77777777" w:rsidR="008C2920" w:rsidRPr="003D3E64" w:rsidRDefault="008C2920" w:rsidP="008C2920">
            <w:pPr>
              <w:keepNext/>
              <w:keepLines/>
              <w:overflowPunct w:val="0"/>
              <w:autoSpaceDE w:val="0"/>
              <w:autoSpaceDN w:val="0"/>
              <w:adjustRightInd w:val="0"/>
              <w:jc w:val="center"/>
              <w:textAlignment w:val="baseline"/>
              <w:rPr>
                <w:rFonts w:ascii="Arial" w:eastAsia="Calibri" w:hAnsi="Arial"/>
                <w:sz w:val="18"/>
                <w:szCs w:val="16"/>
                <w:highlight w:val="yellow"/>
                <w:lang w:val="en-GB" w:eastAsia="en-GB"/>
              </w:rPr>
            </w:pPr>
            <w:r w:rsidRPr="003D3E64">
              <w:rPr>
                <w:rFonts w:ascii="Arial" w:eastAsia="Calibri" w:hAnsi="Arial"/>
                <w:sz w:val="18"/>
                <w:szCs w:val="16"/>
                <w:highlight w:val="yellow"/>
                <w:lang w:val="en-GB" w:eastAsia="en-GB"/>
              </w:rPr>
              <w:t>A</w:t>
            </w:r>
          </w:p>
        </w:tc>
        <w:tc>
          <w:tcPr>
            <w:tcW w:w="708" w:type="dxa"/>
            <w:vAlign w:val="center"/>
          </w:tcPr>
          <w:p w14:paraId="2CCE4872" w14:textId="77777777" w:rsidR="008C2920" w:rsidRPr="003D3E64" w:rsidRDefault="008C2920" w:rsidP="008C2920">
            <w:pPr>
              <w:keepNext/>
              <w:keepLines/>
              <w:overflowPunct w:val="0"/>
              <w:autoSpaceDE w:val="0"/>
              <w:autoSpaceDN w:val="0"/>
              <w:adjustRightInd w:val="0"/>
              <w:jc w:val="center"/>
              <w:textAlignment w:val="baseline"/>
              <w:rPr>
                <w:rFonts w:ascii="Arial" w:eastAsia="Calibri" w:hAnsi="Arial"/>
                <w:sz w:val="18"/>
                <w:szCs w:val="16"/>
                <w:highlight w:val="yellow"/>
                <w:lang w:val="en-GB" w:eastAsia="en-GB"/>
              </w:rPr>
            </w:pPr>
            <w:r w:rsidRPr="003D3E64">
              <w:rPr>
                <w:rFonts w:ascii="Arial" w:eastAsia="Calibri" w:hAnsi="Arial"/>
                <w:sz w:val="18"/>
                <w:szCs w:val="16"/>
                <w:highlight w:val="yellow"/>
                <w:lang w:val="en-GB" w:eastAsia="en-GB"/>
              </w:rPr>
              <w:t>1 m</w:t>
            </w:r>
          </w:p>
        </w:tc>
        <w:tc>
          <w:tcPr>
            <w:tcW w:w="709" w:type="dxa"/>
            <w:vAlign w:val="center"/>
          </w:tcPr>
          <w:p w14:paraId="00BDFB16" w14:textId="77777777" w:rsidR="008C2920" w:rsidRPr="003D3E64" w:rsidRDefault="008C2920" w:rsidP="008C2920">
            <w:pPr>
              <w:keepNext/>
              <w:keepLines/>
              <w:overflowPunct w:val="0"/>
              <w:autoSpaceDE w:val="0"/>
              <w:autoSpaceDN w:val="0"/>
              <w:adjustRightInd w:val="0"/>
              <w:jc w:val="center"/>
              <w:textAlignment w:val="baseline"/>
              <w:rPr>
                <w:rFonts w:ascii="Arial" w:eastAsia="Calibri" w:hAnsi="Arial"/>
                <w:sz w:val="18"/>
                <w:szCs w:val="16"/>
                <w:highlight w:val="yellow"/>
                <w:lang w:val="en-GB" w:eastAsia="en-GB"/>
              </w:rPr>
            </w:pPr>
            <w:r w:rsidRPr="003D3E64">
              <w:rPr>
                <w:rFonts w:ascii="Arial" w:eastAsia="Calibri" w:hAnsi="Arial"/>
                <w:sz w:val="18"/>
                <w:szCs w:val="16"/>
                <w:highlight w:val="yellow"/>
                <w:lang w:val="en-GB" w:eastAsia="en-GB"/>
              </w:rPr>
              <w:t>2 m</w:t>
            </w:r>
          </w:p>
        </w:tc>
        <w:tc>
          <w:tcPr>
            <w:tcW w:w="880" w:type="dxa"/>
            <w:vAlign w:val="center"/>
          </w:tcPr>
          <w:p w14:paraId="13561AEA" w14:textId="77777777" w:rsidR="008C2920" w:rsidRPr="003D3E64" w:rsidRDefault="008C2920" w:rsidP="008C2920">
            <w:pPr>
              <w:keepNext/>
              <w:keepLines/>
              <w:overflowPunct w:val="0"/>
              <w:autoSpaceDE w:val="0"/>
              <w:autoSpaceDN w:val="0"/>
              <w:adjustRightInd w:val="0"/>
              <w:jc w:val="center"/>
              <w:textAlignment w:val="baseline"/>
              <w:rPr>
                <w:rFonts w:ascii="Arial" w:eastAsia="Calibri" w:hAnsi="Arial"/>
                <w:sz w:val="18"/>
                <w:szCs w:val="16"/>
                <w:highlight w:val="yellow"/>
                <w:lang w:val="en-GB" w:eastAsia="en-GB"/>
              </w:rPr>
            </w:pPr>
            <w:r w:rsidRPr="003D3E64">
              <w:rPr>
                <w:rFonts w:ascii="Arial" w:eastAsia="Calibri" w:hAnsi="Arial"/>
                <w:sz w:val="18"/>
                <w:szCs w:val="16"/>
                <w:highlight w:val="yellow"/>
                <w:lang w:val="en-GB" w:eastAsia="en-GB"/>
              </w:rPr>
              <w:t>99 %</w:t>
            </w:r>
          </w:p>
        </w:tc>
        <w:tc>
          <w:tcPr>
            <w:tcW w:w="850" w:type="dxa"/>
            <w:vAlign w:val="center"/>
          </w:tcPr>
          <w:p w14:paraId="69534505" w14:textId="77777777" w:rsidR="008C2920" w:rsidRPr="003D3E64" w:rsidRDefault="008C2920" w:rsidP="008C2920">
            <w:pPr>
              <w:keepNext/>
              <w:keepLines/>
              <w:overflowPunct w:val="0"/>
              <w:autoSpaceDE w:val="0"/>
              <w:autoSpaceDN w:val="0"/>
              <w:adjustRightInd w:val="0"/>
              <w:jc w:val="center"/>
              <w:textAlignment w:val="baseline"/>
              <w:rPr>
                <w:rFonts w:ascii="Arial" w:eastAsia="Calibri" w:hAnsi="Arial"/>
                <w:sz w:val="18"/>
                <w:szCs w:val="16"/>
                <w:highlight w:val="yellow"/>
                <w:lang w:val="en-GB" w:eastAsia="en-GB"/>
              </w:rPr>
            </w:pPr>
            <w:r w:rsidRPr="003D3E64">
              <w:rPr>
                <w:rFonts w:ascii="Arial" w:eastAsia="Calibri" w:hAnsi="Arial"/>
                <w:sz w:val="18"/>
                <w:szCs w:val="16"/>
                <w:highlight w:val="yellow"/>
                <w:lang w:val="en-GB" w:eastAsia="en-GB"/>
              </w:rPr>
              <w:t>1 s</w:t>
            </w:r>
          </w:p>
        </w:tc>
        <w:tc>
          <w:tcPr>
            <w:tcW w:w="1965" w:type="dxa"/>
            <w:vAlign w:val="center"/>
          </w:tcPr>
          <w:p w14:paraId="3A8BB722" w14:textId="77777777" w:rsidR="008C2920" w:rsidRPr="003D3E64" w:rsidRDefault="008C2920" w:rsidP="008C2920">
            <w:pPr>
              <w:keepNext/>
              <w:keepLines/>
              <w:overflowPunct w:val="0"/>
              <w:autoSpaceDE w:val="0"/>
              <w:autoSpaceDN w:val="0"/>
              <w:adjustRightInd w:val="0"/>
              <w:jc w:val="center"/>
              <w:textAlignment w:val="baseline"/>
              <w:rPr>
                <w:rFonts w:ascii="Arial" w:eastAsia="Calibri" w:hAnsi="Arial"/>
                <w:sz w:val="18"/>
                <w:szCs w:val="16"/>
                <w:highlight w:val="yellow"/>
                <w:lang w:val="en-GB" w:eastAsia="en-GB"/>
              </w:rPr>
            </w:pPr>
            <w:r w:rsidRPr="003D3E64">
              <w:rPr>
                <w:rFonts w:ascii="Arial" w:eastAsia="Calibri" w:hAnsi="Arial"/>
                <w:sz w:val="18"/>
                <w:szCs w:val="16"/>
                <w:highlight w:val="yellow"/>
                <w:lang w:val="en-GB" w:eastAsia="en-GB"/>
              </w:rPr>
              <w:t xml:space="preserve">Outdoor </w:t>
            </w:r>
          </w:p>
          <w:p w14:paraId="1CFD5B23" w14:textId="77777777" w:rsidR="008C2920" w:rsidRPr="003D3E64" w:rsidRDefault="008C2920" w:rsidP="008C2920">
            <w:pPr>
              <w:keepNext/>
              <w:keepLines/>
              <w:overflowPunct w:val="0"/>
              <w:autoSpaceDE w:val="0"/>
              <w:autoSpaceDN w:val="0"/>
              <w:adjustRightInd w:val="0"/>
              <w:jc w:val="center"/>
              <w:textAlignment w:val="baseline"/>
              <w:rPr>
                <w:rFonts w:ascii="Arial" w:eastAsia="Calibri" w:hAnsi="Arial"/>
                <w:sz w:val="18"/>
                <w:szCs w:val="16"/>
                <w:highlight w:val="yellow"/>
                <w:lang w:val="en-GB" w:eastAsia="en-GB"/>
              </w:rPr>
            </w:pPr>
            <w:r w:rsidRPr="003D3E64">
              <w:rPr>
                <w:rFonts w:ascii="Arial" w:eastAsia="Calibri" w:hAnsi="Arial"/>
                <w:sz w:val="18"/>
                <w:szCs w:val="16"/>
                <w:highlight w:val="yellow"/>
                <w:lang w:val="en-GB" w:eastAsia="en-GB"/>
              </w:rPr>
              <w:t>(rural and urban) up to 500 km/h for trains and up to 250 km/h for other vehicles</w:t>
            </w:r>
          </w:p>
        </w:tc>
        <w:tc>
          <w:tcPr>
            <w:tcW w:w="2571" w:type="dxa"/>
            <w:shd w:val="clear" w:color="auto" w:fill="auto"/>
            <w:vAlign w:val="center"/>
          </w:tcPr>
          <w:p w14:paraId="3E9E01A4" w14:textId="77777777" w:rsidR="008C2920" w:rsidRPr="003D3E64" w:rsidRDefault="008C2920" w:rsidP="008C2920">
            <w:pPr>
              <w:keepNext/>
              <w:keepLines/>
              <w:overflowPunct w:val="0"/>
              <w:autoSpaceDE w:val="0"/>
              <w:autoSpaceDN w:val="0"/>
              <w:adjustRightInd w:val="0"/>
              <w:jc w:val="center"/>
              <w:textAlignment w:val="baseline"/>
              <w:rPr>
                <w:rFonts w:ascii="Arial" w:eastAsia="Calibri" w:hAnsi="Arial"/>
                <w:sz w:val="18"/>
                <w:szCs w:val="16"/>
                <w:highlight w:val="yellow"/>
                <w:lang w:val="en-GB" w:eastAsia="en-GB"/>
              </w:rPr>
            </w:pPr>
            <w:r w:rsidRPr="003D3E64">
              <w:rPr>
                <w:rFonts w:ascii="Arial" w:eastAsia="Calibri" w:hAnsi="Arial"/>
                <w:sz w:val="18"/>
                <w:szCs w:val="16"/>
                <w:highlight w:val="yellow"/>
                <w:lang w:val="en-GB" w:eastAsia="en-GB"/>
              </w:rPr>
              <w:t xml:space="preserve">Outdoor </w:t>
            </w:r>
          </w:p>
          <w:p w14:paraId="4EB1C5B2" w14:textId="77777777" w:rsidR="008C2920" w:rsidRPr="003D3E64" w:rsidRDefault="008C2920" w:rsidP="008C2920">
            <w:pPr>
              <w:keepNext/>
              <w:keepLines/>
              <w:overflowPunct w:val="0"/>
              <w:autoSpaceDE w:val="0"/>
              <w:autoSpaceDN w:val="0"/>
              <w:adjustRightInd w:val="0"/>
              <w:jc w:val="center"/>
              <w:textAlignment w:val="baseline"/>
              <w:rPr>
                <w:rFonts w:ascii="Arial" w:eastAsia="Calibri" w:hAnsi="Arial"/>
                <w:sz w:val="18"/>
                <w:szCs w:val="16"/>
                <w:highlight w:val="yellow"/>
                <w:lang w:val="en-GB" w:eastAsia="en-GB"/>
              </w:rPr>
            </w:pPr>
            <w:r w:rsidRPr="003D3E64">
              <w:rPr>
                <w:rFonts w:ascii="Arial" w:eastAsia="Calibri" w:hAnsi="Arial"/>
                <w:sz w:val="18"/>
                <w:szCs w:val="16"/>
                <w:highlight w:val="yellow"/>
                <w:lang w:val="en-GB" w:eastAsia="en-GB"/>
              </w:rPr>
              <w:t>(dense urban) up to 60 km/h</w:t>
            </w:r>
          </w:p>
          <w:p w14:paraId="14FA24B2" w14:textId="77777777" w:rsidR="008C2920" w:rsidRPr="003D3E64" w:rsidRDefault="008C2920" w:rsidP="008C2920">
            <w:pPr>
              <w:keepNext/>
              <w:keepLines/>
              <w:overflowPunct w:val="0"/>
              <w:autoSpaceDE w:val="0"/>
              <w:autoSpaceDN w:val="0"/>
              <w:adjustRightInd w:val="0"/>
              <w:textAlignment w:val="baseline"/>
              <w:rPr>
                <w:rFonts w:ascii="Arial" w:eastAsia="Calibri" w:hAnsi="Arial"/>
                <w:sz w:val="18"/>
                <w:szCs w:val="16"/>
                <w:highlight w:val="yellow"/>
                <w:lang w:val="en-GB" w:eastAsia="en-GB"/>
              </w:rPr>
            </w:pPr>
          </w:p>
          <w:p w14:paraId="5B5E6AC6" w14:textId="77777777" w:rsidR="008C2920" w:rsidRPr="003D3E64" w:rsidRDefault="008C2920" w:rsidP="008C2920">
            <w:pPr>
              <w:keepNext/>
              <w:keepLines/>
              <w:overflowPunct w:val="0"/>
              <w:autoSpaceDE w:val="0"/>
              <w:autoSpaceDN w:val="0"/>
              <w:adjustRightInd w:val="0"/>
              <w:jc w:val="center"/>
              <w:textAlignment w:val="baseline"/>
              <w:rPr>
                <w:rFonts w:ascii="Arial" w:eastAsia="Calibri" w:hAnsi="Arial"/>
                <w:sz w:val="18"/>
                <w:szCs w:val="16"/>
                <w:highlight w:val="yellow"/>
                <w:lang w:val="en-GB" w:eastAsia="en-GB"/>
              </w:rPr>
            </w:pPr>
            <w:r w:rsidRPr="003D3E64">
              <w:rPr>
                <w:rFonts w:ascii="Arial" w:eastAsia="Calibri" w:hAnsi="Arial"/>
                <w:sz w:val="18"/>
                <w:szCs w:val="16"/>
                <w:highlight w:val="yellow"/>
                <w:lang w:val="en-GB" w:eastAsia="en-GB"/>
              </w:rPr>
              <w:t>Along roads up to 250 km/h and along railways up to 500 km/h</w:t>
            </w:r>
          </w:p>
        </w:tc>
        <w:tc>
          <w:tcPr>
            <w:tcW w:w="851" w:type="dxa"/>
            <w:shd w:val="clear" w:color="auto" w:fill="auto"/>
            <w:vAlign w:val="center"/>
          </w:tcPr>
          <w:p w14:paraId="50330AEA" w14:textId="77777777" w:rsidR="008C2920" w:rsidRPr="003D3E64" w:rsidRDefault="008C2920" w:rsidP="008C2920">
            <w:pPr>
              <w:keepNext/>
              <w:keepLines/>
              <w:overflowPunct w:val="0"/>
              <w:autoSpaceDE w:val="0"/>
              <w:autoSpaceDN w:val="0"/>
              <w:adjustRightInd w:val="0"/>
              <w:jc w:val="center"/>
              <w:textAlignment w:val="baseline"/>
              <w:rPr>
                <w:rFonts w:ascii="Arial" w:eastAsia="Calibri" w:hAnsi="Arial"/>
                <w:sz w:val="18"/>
                <w:szCs w:val="16"/>
                <w:highlight w:val="yellow"/>
                <w:lang w:val="en-GB" w:eastAsia="en-GB"/>
              </w:rPr>
            </w:pPr>
            <w:r w:rsidRPr="003D3E64">
              <w:rPr>
                <w:rFonts w:ascii="Arial" w:eastAsia="Calibri" w:hAnsi="Arial"/>
                <w:sz w:val="18"/>
                <w:szCs w:val="16"/>
                <w:highlight w:val="yellow"/>
                <w:lang w:val="en-GB" w:eastAsia="en-GB"/>
              </w:rPr>
              <w:t>Indoor - up to 30 km/h</w:t>
            </w:r>
          </w:p>
        </w:tc>
      </w:tr>
      <w:tr w:rsidR="008C2920" w:rsidRPr="008C2920" w14:paraId="4C5DB92C" w14:textId="77777777" w:rsidTr="00110644">
        <w:trPr>
          <w:trHeight w:val="736"/>
        </w:trPr>
        <w:tc>
          <w:tcPr>
            <w:tcW w:w="392" w:type="dxa"/>
            <w:vAlign w:val="center"/>
          </w:tcPr>
          <w:p w14:paraId="372A76F5" w14:textId="77777777" w:rsidR="008C2920" w:rsidRPr="008C2920" w:rsidRDefault="008C2920" w:rsidP="008C2920">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8C2920">
              <w:rPr>
                <w:rFonts w:ascii="Arial" w:eastAsia="Calibri" w:hAnsi="Arial"/>
                <w:sz w:val="18"/>
                <w:szCs w:val="16"/>
                <w:lang w:val="en-GB" w:eastAsia="en-GB"/>
              </w:rPr>
              <w:t>4</w:t>
            </w:r>
          </w:p>
        </w:tc>
        <w:tc>
          <w:tcPr>
            <w:tcW w:w="567" w:type="dxa"/>
            <w:vAlign w:val="center"/>
          </w:tcPr>
          <w:p w14:paraId="732272F6" w14:textId="77777777" w:rsidR="008C2920" w:rsidRPr="008C2920" w:rsidRDefault="008C2920" w:rsidP="008C2920">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8C2920">
              <w:rPr>
                <w:rFonts w:ascii="Arial" w:eastAsia="Calibri" w:hAnsi="Arial"/>
                <w:sz w:val="18"/>
                <w:szCs w:val="16"/>
                <w:lang w:val="en-GB" w:eastAsia="en-GB"/>
              </w:rPr>
              <w:t>A</w:t>
            </w:r>
          </w:p>
        </w:tc>
        <w:tc>
          <w:tcPr>
            <w:tcW w:w="708" w:type="dxa"/>
            <w:vAlign w:val="center"/>
          </w:tcPr>
          <w:p w14:paraId="0BA13F08" w14:textId="77777777" w:rsidR="008C2920" w:rsidRPr="008C2920" w:rsidRDefault="008C2920" w:rsidP="008C2920">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8C2920">
              <w:rPr>
                <w:rFonts w:ascii="Arial" w:eastAsia="Calibri" w:hAnsi="Arial"/>
                <w:sz w:val="18"/>
                <w:szCs w:val="16"/>
                <w:lang w:val="en-GB" w:eastAsia="en-GB"/>
              </w:rPr>
              <w:t>1 m</w:t>
            </w:r>
          </w:p>
        </w:tc>
        <w:tc>
          <w:tcPr>
            <w:tcW w:w="709" w:type="dxa"/>
            <w:vAlign w:val="center"/>
          </w:tcPr>
          <w:p w14:paraId="43FBCC87" w14:textId="77777777" w:rsidR="008C2920" w:rsidRPr="008C2920" w:rsidRDefault="008C2920" w:rsidP="008C2920">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8C2920">
              <w:rPr>
                <w:rFonts w:ascii="Arial" w:eastAsia="Calibri" w:hAnsi="Arial"/>
                <w:sz w:val="18"/>
                <w:szCs w:val="16"/>
                <w:lang w:val="en-GB" w:eastAsia="en-GB"/>
              </w:rPr>
              <w:t>2 m</w:t>
            </w:r>
          </w:p>
        </w:tc>
        <w:tc>
          <w:tcPr>
            <w:tcW w:w="880" w:type="dxa"/>
            <w:vAlign w:val="center"/>
          </w:tcPr>
          <w:p w14:paraId="2DE240D8" w14:textId="77777777" w:rsidR="008C2920" w:rsidRPr="008C2920" w:rsidRDefault="008C2920" w:rsidP="008C2920">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8C2920">
              <w:rPr>
                <w:rFonts w:ascii="Arial" w:eastAsia="Calibri" w:hAnsi="Arial"/>
                <w:sz w:val="18"/>
                <w:szCs w:val="16"/>
                <w:lang w:val="en-GB" w:eastAsia="en-GB"/>
              </w:rPr>
              <w:t>99,9 %</w:t>
            </w:r>
          </w:p>
        </w:tc>
        <w:tc>
          <w:tcPr>
            <w:tcW w:w="850" w:type="dxa"/>
            <w:vAlign w:val="center"/>
          </w:tcPr>
          <w:p w14:paraId="5BDE643A" w14:textId="77777777" w:rsidR="008C2920" w:rsidRPr="008C2920" w:rsidRDefault="008C2920" w:rsidP="008C2920">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8C2920">
              <w:rPr>
                <w:rFonts w:ascii="Arial" w:eastAsia="Calibri" w:hAnsi="Arial"/>
                <w:sz w:val="18"/>
                <w:szCs w:val="16"/>
                <w:lang w:val="en-GB" w:eastAsia="en-GB"/>
              </w:rPr>
              <w:t xml:space="preserve">15 </w:t>
            </w:r>
            <w:proofErr w:type="spellStart"/>
            <w:r w:rsidRPr="008C2920">
              <w:rPr>
                <w:rFonts w:ascii="Arial" w:eastAsia="Calibri" w:hAnsi="Arial"/>
                <w:sz w:val="18"/>
                <w:szCs w:val="16"/>
                <w:lang w:val="en-GB" w:eastAsia="en-GB"/>
              </w:rPr>
              <w:t>ms</w:t>
            </w:r>
            <w:proofErr w:type="spellEnd"/>
          </w:p>
        </w:tc>
        <w:tc>
          <w:tcPr>
            <w:tcW w:w="1965" w:type="dxa"/>
            <w:vAlign w:val="center"/>
          </w:tcPr>
          <w:p w14:paraId="7DB7E307" w14:textId="77777777" w:rsidR="008C2920" w:rsidRPr="008C2920" w:rsidRDefault="008C2920" w:rsidP="008C2920">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8C2920">
              <w:rPr>
                <w:rFonts w:ascii="Arial" w:eastAsia="Calibri" w:hAnsi="Arial"/>
                <w:sz w:val="18"/>
                <w:szCs w:val="16"/>
                <w:lang w:val="en-GB" w:eastAsia="en-GB"/>
              </w:rPr>
              <w:t>NA</w:t>
            </w:r>
          </w:p>
        </w:tc>
        <w:tc>
          <w:tcPr>
            <w:tcW w:w="2571" w:type="dxa"/>
            <w:shd w:val="clear" w:color="auto" w:fill="auto"/>
            <w:vAlign w:val="center"/>
          </w:tcPr>
          <w:p w14:paraId="128D7B35" w14:textId="77777777" w:rsidR="008C2920" w:rsidRPr="008C2920" w:rsidRDefault="008C2920" w:rsidP="008C2920">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8C2920">
              <w:rPr>
                <w:rFonts w:ascii="Arial" w:eastAsia="Calibri" w:hAnsi="Arial"/>
                <w:sz w:val="18"/>
                <w:szCs w:val="16"/>
                <w:lang w:val="en-GB" w:eastAsia="en-GB"/>
              </w:rPr>
              <w:t>NA</w:t>
            </w:r>
          </w:p>
        </w:tc>
        <w:tc>
          <w:tcPr>
            <w:tcW w:w="851" w:type="dxa"/>
            <w:shd w:val="clear" w:color="auto" w:fill="auto"/>
            <w:vAlign w:val="center"/>
          </w:tcPr>
          <w:p w14:paraId="58BC56E0" w14:textId="77777777" w:rsidR="008C2920" w:rsidRPr="008C2920" w:rsidRDefault="008C2920" w:rsidP="008C2920">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8C2920">
              <w:rPr>
                <w:rFonts w:ascii="Arial" w:eastAsia="Calibri" w:hAnsi="Arial"/>
                <w:sz w:val="18"/>
                <w:szCs w:val="16"/>
                <w:lang w:val="en-GB" w:eastAsia="en-GB"/>
              </w:rPr>
              <w:t>Indoor - up to 30 km/h</w:t>
            </w:r>
          </w:p>
        </w:tc>
      </w:tr>
      <w:tr w:rsidR="008C2920" w:rsidRPr="008C2920" w14:paraId="366BA70D" w14:textId="77777777" w:rsidTr="00110644">
        <w:trPr>
          <w:trHeight w:val="736"/>
        </w:trPr>
        <w:tc>
          <w:tcPr>
            <w:tcW w:w="392" w:type="dxa"/>
            <w:vAlign w:val="center"/>
          </w:tcPr>
          <w:p w14:paraId="4295B91B" w14:textId="77777777" w:rsidR="008C2920" w:rsidRPr="008C2920" w:rsidRDefault="008C2920" w:rsidP="008C2920">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8C2920">
              <w:rPr>
                <w:rFonts w:ascii="Arial" w:eastAsia="Calibri" w:hAnsi="Arial"/>
                <w:sz w:val="18"/>
                <w:szCs w:val="16"/>
                <w:lang w:val="en-GB" w:eastAsia="en-GB"/>
              </w:rPr>
              <w:t>5</w:t>
            </w:r>
          </w:p>
        </w:tc>
        <w:tc>
          <w:tcPr>
            <w:tcW w:w="567" w:type="dxa"/>
            <w:vAlign w:val="center"/>
          </w:tcPr>
          <w:p w14:paraId="04EB1EC6" w14:textId="77777777" w:rsidR="008C2920" w:rsidRPr="008C2920" w:rsidRDefault="008C2920" w:rsidP="008C2920">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8C2920">
              <w:rPr>
                <w:rFonts w:ascii="Arial" w:eastAsia="Calibri" w:hAnsi="Arial"/>
                <w:sz w:val="18"/>
                <w:szCs w:val="16"/>
                <w:lang w:val="en-GB" w:eastAsia="en-GB"/>
              </w:rPr>
              <w:t>A</w:t>
            </w:r>
          </w:p>
        </w:tc>
        <w:tc>
          <w:tcPr>
            <w:tcW w:w="708" w:type="dxa"/>
            <w:vAlign w:val="center"/>
          </w:tcPr>
          <w:p w14:paraId="4B083CDD" w14:textId="77777777" w:rsidR="008C2920" w:rsidRPr="008C2920" w:rsidRDefault="008C2920" w:rsidP="008C2920">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8C2920">
              <w:rPr>
                <w:rFonts w:ascii="Arial" w:eastAsia="Calibri" w:hAnsi="Arial"/>
                <w:sz w:val="18"/>
                <w:szCs w:val="16"/>
                <w:lang w:val="en-GB" w:eastAsia="en-GB"/>
              </w:rPr>
              <w:t>0,3 m</w:t>
            </w:r>
          </w:p>
        </w:tc>
        <w:tc>
          <w:tcPr>
            <w:tcW w:w="709" w:type="dxa"/>
            <w:vAlign w:val="center"/>
          </w:tcPr>
          <w:p w14:paraId="1613C733" w14:textId="77777777" w:rsidR="008C2920" w:rsidRPr="008C2920" w:rsidRDefault="008C2920" w:rsidP="008C2920">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8C2920">
              <w:rPr>
                <w:rFonts w:ascii="Arial" w:eastAsia="Calibri" w:hAnsi="Arial"/>
                <w:sz w:val="18"/>
                <w:szCs w:val="16"/>
                <w:lang w:val="en-GB" w:eastAsia="en-GB"/>
              </w:rPr>
              <w:t>2 m</w:t>
            </w:r>
          </w:p>
        </w:tc>
        <w:tc>
          <w:tcPr>
            <w:tcW w:w="880" w:type="dxa"/>
            <w:vAlign w:val="center"/>
          </w:tcPr>
          <w:p w14:paraId="0FCDABFF" w14:textId="77777777" w:rsidR="008C2920" w:rsidRPr="008C2920" w:rsidRDefault="008C2920" w:rsidP="008C2920">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8C2920">
              <w:rPr>
                <w:rFonts w:ascii="Arial" w:eastAsia="Calibri" w:hAnsi="Arial"/>
                <w:sz w:val="18"/>
                <w:szCs w:val="16"/>
                <w:lang w:val="en-GB" w:eastAsia="en-GB"/>
              </w:rPr>
              <w:t>99 %</w:t>
            </w:r>
          </w:p>
        </w:tc>
        <w:tc>
          <w:tcPr>
            <w:tcW w:w="850" w:type="dxa"/>
            <w:vAlign w:val="center"/>
          </w:tcPr>
          <w:p w14:paraId="604C1F84" w14:textId="77777777" w:rsidR="008C2920" w:rsidRPr="008C2920" w:rsidRDefault="008C2920" w:rsidP="008C2920">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8C2920">
              <w:rPr>
                <w:rFonts w:ascii="Arial" w:eastAsia="Calibri" w:hAnsi="Arial"/>
                <w:sz w:val="18"/>
                <w:szCs w:val="16"/>
                <w:lang w:val="en-GB" w:eastAsia="en-GB"/>
              </w:rPr>
              <w:t>1 s</w:t>
            </w:r>
          </w:p>
        </w:tc>
        <w:tc>
          <w:tcPr>
            <w:tcW w:w="1965" w:type="dxa"/>
            <w:vAlign w:val="center"/>
          </w:tcPr>
          <w:p w14:paraId="6361E889" w14:textId="77777777" w:rsidR="008C2920" w:rsidRPr="008C2920" w:rsidRDefault="008C2920" w:rsidP="008C2920">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8C2920">
              <w:rPr>
                <w:rFonts w:ascii="Arial" w:eastAsia="Calibri" w:hAnsi="Arial"/>
                <w:sz w:val="18"/>
                <w:szCs w:val="16"/>
                <w:lang w:val="en-GB" w:eastAsia="en-GB"/>
              </w:rPr>
              <w:t xml:space="preserve">Outdoor </w:t>
            </w:r>
          </w:p>
          <w:p w14:paraId="3E22CAF4" w14:textId="77777777" w:rsidR="008C2920" w:rsidRPr="008C2920" w:rsidRDefault="008C2920" w:rsidP="008C2920">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8C2920">
              <w:rPr>
                <w:rFonts w:ascii="Arial" w:eastAsia="Calibri" w:hAnsi="Arial"/>
                <w:sz w:val="18"/>
                <w:szCs w:val="16"/>
                <w:lang w:val="en-GB" w:eastAsia="en-GB"/>
              </w:rPr>
              <w:t>(rural) up to 250 km/h</w:t>
            </w:r>
          </w:p>
        </w:tc>
        <w:tc>
          <w:tcPr>
            <w:tcW w:w="2571" w:type="dxa"/>
            <w:shd w:val="clear" w:color="auto" w:fill="auto"/>
            <w:vAlign w:val="center"/>
          </w:tcPr>
          <w:p w14:paraId="57D0BDCB" w14:textId="77777777" w:rsidR="008C2920" w:rsidRPr="008C2920" w:rsidRDefault="008C2920" w:rsidP="008C2920">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8C2920">
              <w:rPr>
                <w:rFonts w:ascii="Arial" w:eastAsia="Calibri" w:hAnsi="Arial"/>
                <w:sz w:val="18"/>
                <w:szCs w:val="16"/>
                <w:lang w:val="en-GB" w:eastAsia="en-GB"/>
              </w:rPr>
              <w:t xml:space="preserve">Outdoor </w:t>
            </w:r>
          </w:p>
          <w:p w14:paraId="7E0DF5B3" w14:textId="77777777" w:rsidR="008C2920" w:rsidRPr="008C2920" w:rsidRDefault="008C2920" w:rsidP="008C2920">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8C2920">
              <w:rPr>
                <w:rFonts w:ascii="Arial" w:eastAsia="Calibri" w:hAnsi="Arial"/>
                <w:sz w:val="18"/>
                <w:szCs w:val="16"/>
                <w:lang w:val="en-GB" w:eastAsia="en-GB"/>
              </w:rPr>
              <w:t>(dense urban) up to 60 km/h</w:t>
            </w:r>
          </w:p>
          <w:p w14:paraId="7897D5E0" w14:textId="77777777" w:rsidR="008C2920" w:rsidRPr="008C2920" w:rsidRDefault="008C2920" w:rsidP="008C2920">
            <w:pPr>
              <w:keepNext/>
              <w:keepLines/>
              <w:overflowPunct w:val="0"/>
              <w:autoSpaceDE w:val="0"/>
              <w:autoSpaceDN w:val="0"/>
              <w:adjustRightInd w:val="0"/>
              <w:textAlignment w:val="baseline"/>
              <w:rPr>
                <w:rFonts w:ascii="Arial" w:eastAsia="Calibri" w:hAnsi="Arial"/>
                <w:sz w:val="18"/>
                <w:szCs w:val="16"/>
                <w:lang w:val="en-GB" w:eastAsia="en-GB"/>
              </w:rPr>
            </w:pPr>
          </w:p>
          <w:p w14:paraId="73F4EA55" w14:textId="77777777" w:rsidR="008C2920" w:rsidRPr="008C2920" w:rsidRDefault="008C2920" w:rsidP="008C2920">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8C2920">
              <w:rPr>
                <w:rFonts w:ascii="Arial" w:eastAsia="Calibri" w:hAnsi="Arial"/>
                <w:sz w:val="18"/>
                <w:szCs w:val="16"/>
                <w:lang w:val="en-GB" w:eastAsia="en-GB"/>
              </w:rPr>
              <w:t>Along roads and along railways up to 250 km/h</w:t>
            </w:r>
          </w:p>
        </w:tc>
        <w:tc>
          <w:tcPr>
            <w:tcW w:w="851" w:type="dxa"/>
            <w:shd w:val="clear" w:color="auto" w:fill="auto"/>
            <w:vAlign w:val="center"/>
          </w:tcPr>
          <w:p w14:paraId="15CEB7BE" w14:textId="77777777" w:rsidR="008C2920" w:rsidRPr="008C2920" w:rsidRDefault="008C2920" w:rsidP="008C2920">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8C2920">
              <w:rPr>
                <w:rFonts w:ascii="Arial" w:eastAsia="Calibri" w:hAnsi="Arial"/>
                <w:sz w:val="18"/>
                <w:szCs w:val="16"/>
                <w:lang w:val="en-GB" w:eastAsia="en-GB"/>
              </w:rPr>
              <w:t>Indoor - up to 30 km/h</w:t>
            </w:r>
          </w:p>
        </w:tc>
      </w:tr>
      <w:tr w:rsidR="008C2920" w:rsidRPr="008C2920" w14:paraId="79D7A3C7" w14:textId="77777777" w:rsidTr="00110644">
        <w:trPr>
          <w:trHeight w:val="736"/>
        </w:trPr>
        <w:tc>
          <w:tcPr>
            <w:tcW w:w="392" w:type="dxa"/>
            <w:vAlign w:val="center"/>
          </w:tcPr>
          <w:p w14:paraId="5AF46BF2" w14:textId="77777777" w:rsidR="008C2920" w:rsidRPr="008C2920" w:rsidRDefault="008C2920" w:rsidP="008C2920">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8C2920">
              <w:rPr>
                <w:rFonts w:ascii="Arial" w:eastAsia="Calibri" w:hAnsi="Arial"/>
                <w:sz w:val="18"/>
                <w:szCs w:val="16"/>
                <w:lang w:val="en-GB" w:eastAsia="en-GB"/>
              </w:rPr>
              <w:t>6</w:t>
            </w:r>
          </w:p>
        </w:tc>
        <w:tc>
          <w:tcPr>
            <w:tcW w:w="567" w:type="dxa"/>
            <w:vAlign w:val="center"/>
          </w:tcPr>
          <w:p w14:paraId="6DDE1507" w14:textId="77777777" w:rsidR="008C2920" w:rsidRPr="008C2920" w:rsidRDefault="008C2920" w:rsidP="008C2920">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8C2920">
              <w:rPr>
                <w:rFonts w:ascii="Arial" w:eastAsia="Calibri" w:hAnsi="Arial"/>
                <w:sz w:val="18"/>
                <w:szCs w:val="16"/>
                <w:lang w:val="en-GB" w:eastAsia="en-GB"/>
              </w:rPr>
              <w:t>A</w:t>
            </w:r>
          </w:p>
        </w:tc>
        <w:tc>
          <w:tcPr>
            <w:tcW w:w="708" w:type="dxa"/>
            <w:vAlign w:val="center"/>
          </w:tcPr>
          <w:p w14:paraId="7BD99FE1" w14:textId="77777777" w:rsidR="008C2920" w:rsidRPr="008C2920" w:rsidRDefault="008C2920" w:rsidP="008C2920">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8C2920">
              <w:rPr>
                <w:rFonts w:ascii="Arial" w:eastAsia="Calibri" w:hAnsi="Arial"/>
                <w:sz w:val="18"/>
                <w:szCs w:val="16"/>
                <w:lang w:val="en-GB" w:eastAsia="en-GB"/>
              </w:rPr>
              <w:t>0,3 m</w:t>
            </w:r>
          </w:p>
        </w:tc>
        <w:tc>
          <w:tcPr>
            <w:tcW w:w="709" w:type="dxa"/>
            <w:vAlign w:val="center"/>
          </w:tcPr>
          <w:p w14:paraId="66D78222" w14:textId="77777777" w:rsidR="008C2920" w:rsidRPr="008C2920" w:rsidRDefault="008C2920" w:rsidP="008C2920">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8C2920">
              <w:rPr>
                <w:rFonts w:ascii="Arial" w:eastAsia="Calibri" w:hAnsi="Arial"/>
                <w:sz w:val="18"/>
                <w:szCs w:val="16"/>
                <w:lang w:val="en-GB" w:eastAsia="en-GB"/>
              </w:rPr>
              <w:t>2 m</w:t>
            </w:r>
          </w:p>
        </w:tc>
        <w:tc>
          <w:tcPr>
            <w:tcW w:w="880" w:type="dxa"/>
            <w:vAlign w:val="center"/>
          </w:tcPr>
          <w:p w14:paraId="74A834E1" w14:textId="77777777" w:rsidR="008C2920" w:rsidRPr="008C2920" w:rsidRDefault="008C2920" w:rsidP="008C2920">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8C2920">
              <w:rPr>
                <w:rFonts w:ascii="Arial" w:eastAsia="Calibri" w:hAnsi="Arial"/>
                <w:sz w:val="18"/>
                <w:szCs w:val="16"/>
                <w:lang w:val="en-GB" w:eastAsia="en-GB"/>
              </w:rPr>
              <w:t>99,9 %</w:t>
            </w:r>
          </w:p>
        </w:tc>
        <w:tc>
          <w:tcPr>
            <w:tcW w:w="850" w:type="dxa"/>
            <w:vAlign w:val="center"/>
          </w:tcPr>
          <w:p w14:paraId="74019678" w14:textId="77777777" w:rsidR="008C2920" w:rsidRPr="008C2920" w:rsidRDefault="008C2920" w:rsidP="008C2920">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8C2920">
              <w:rPr>
                <w:rFonts w:ascii="Arial" w:eastAsia="Calibri" w:hAnsi="Arial"/>
                <w:sz w:val="18"/>
                <w:szCs w:val="16"/>
                <w:lang w:val="en-GB" w:eastAsia="en-GB"/>
              </w:rPr>
              <w:t xml:space="preserve">10 </w:t>
            </w:r>
            <w:proofErr w:type="spellStart"/>
            <w:r w:rsidRPr="008C2920">
              <w:rPr>
                <w:rFonts w:ascii="Arial" w:eastAsia="Calibri" w:hAnsi="Arial"/>
                <w:sz w:val="18"/>
                <w:szCs w:val="16"/>
                <w:lang w:val="en-GB" w:eastAsia="en-GB"/>
              </w:rPr>
              <w:t>ms</w:t>
            </w:r>
            <w:proofErr w:type="spellEnd"/>
          </w:p>
        </w:tc>
        <w:tc>
          <w:tcPr>
            <w:tcW w:w="1965" w:type="dxa"/>
            <w:vAlign w:val="center"/>
          </w:tcPr>
          <w:p w14:paraId="7BF667CF" w14:textId="77777777" w:rsidR="008C2920" w:rsidRPr="008C2920" w:rsidRDefault="008C2920" w:rsidP="008C2920">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8C2920">
              <w:rPr>
                <w:rFonts w:ascii="Arial" w:eastAsia="Calibri" w:hAnsi="Arial"/>
                <w:sz w:val="18"/>
                <w:szCs w:val="16"/>
                <w:lang w:val="en-GB" w:eastAsia="en-GB"/>
              </w:rPr>
              <w:t>NA</w:t>
            </w:r>
          </w:p>
        </w:tc>
        <w:tc>
          <w:tcPr>
            <w:tcW w:w="2571" w:type="dxa"/>
            <w:shd w:val="clear" w:color="auto" w:fill="auto"/>
            <w:vAlign w:val="center"/>
          </w:tcPr>
          <w:p w14:paraId="36F977E5" w14:textId="77777777" w:rsidR="008C2920" w:rsidRPr="008C2920" w:rsidRDefault="008C2920" w:rsidP="008C2920">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8C2920">
              <w:rPr>
                <w:rFonts w:ascii="Arial" w:eastAsia="Calibri" w:hAnsi="Arial"/>
                <w:sz w:val="18"/>
                <w:szCs w:val="16"/>
                <w:lang w:val="en-GB" w:eastAsia="en-GB"/>
              </w:rPr>
              <w:t xml:space="preserve">Outdoor </w:t>
            </w:r>
          </w:p>
          <w:p w14:paraId="1B79643C" w14:textId="77777777" w:rsidR="008C2920" w:rsidRPr="008C2920" w:rsidRDefault="008C2920" w:rsidP="008C2920">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8C2920">
              <w:rPr>
                <w:rFonts w:ascii="Arial" w:eastAsia="Calibri" w:hAnsi="Arial"/>
                <w:sz w:val="18"/>
                <w:szCs w:val="16"/>
                <w:lang w:val="en-GB" w:eastAsia="en-GB"/>
              </w:rPr>
              <w:t>(dense urban) up to 60 km/h</w:t>
            </w:r>
          </w:p>
        </w:tc>
        <w:tc>
          <w:tcPr>
            <w:tcW w:w="851" w:type="dxa"/>
            <w:shd w:val="clear" w:color="auto" w:fill="auto"/>
            <w:vAlign w:val="center"/>
          </w:tcPr>
          <w:p w14:paraId="1B0715AF" w14:textId="77777777" w:rsidR="008C2920" w:rsidRPr="008C2920" w:rsidRDefault="008C2920" w:rsidP="008C2920">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8C2920">
              <w:rPr>
                <w:rFonts w:ascii="Arial" w:eastAsia="Calibri" w:hAnsi="Arial"/>
                <w:sz w:val="18"/>
                <w:szCs w:val="16"/>
                <w:lang w:val="en-GB" w:eastAsia="en-GB"/>
              </w:rPr>
              <w:t>Indoor - up to 30 km/h</w:t>
            </w:r>
          </w:p>
        </w:tc>
      </w:tr>
      <w:tr w:rsidR="008C2920" w:rsidRPr="008C2920" w14:paraId="51030AE5" w14:textId="77777777" w:rsidTr="00110644">
        <w:trPr>
          <w:trHeight w:val="896"/>
        </w:trPr>
        <w:tc>
          <w:tcPr>
            <w:tcW w:w="392" w:type="dxa"/>
            <w:shd w:val="clear" w:color="auto" w:fill="auto"/>
            <w:vAlign w:val="center"/>
          </w:tcPr>
          <w:p w14:paraId="60B2F4E3" w14:textId="77777777" w:rsidR="008C2920" w:rsidRPr="008C2920" w:rsidRDefault="008C2920" w:rsidP="008C2920">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8C2920">
              <w:rPr>
                <w:rFonts w:ascii="Arial" w:eastAsia="Calibri" w:hAnsi="Arial"/>
                <w:sz w:val="18"/>
                <w:szCs w:val="16"/>
                <w:lang w:val="en-GB" w:eastAsia="en-GB"/>
              </w:rPr>
              <w:t>7</w:t>
            </w:r>
          </w:p>
        </w:tc>
        <w:tc>
          <w:tcPr>
            <w:tcW w:w="567" w:type="dxa"/>
            <w:shd w:val="clear" w:color="auto" w:fill="auto"/>
            <w:vAlign w:val="center"/>
          </w:tcPr>
          <w:p w14:paraId="4C69A25F" w14:textId="77777777" w:rsidR="008C2920" w:rsidRPr="008C2920" w:rsidRDefault="008C2920" w:rsidP="008C2920">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8C2920">
              <w:rPr>
                <w:rFonts w:ascii="Arial" w:eastAsia="Calibri" w:hAnsi="Arial"/>
                <w:sz w:val="18"/>
                <w:szCs w:val="16"/>
                <w:lang w:val="en-GB" w:eastAsia="en-GB"/>
              </w:rPr>
              <w:t>R</w:t>
            </w:r>
          </w:p>
        </w:tc>
        <w:tc>
          <w:tcPr>
            <w:tcW w:w="708" w:type="dxa"/>
            <w:shd w:val="clear" w:color="auto" w:fill="auto"/>
            <w:vAlign w:val="center"/>
          </w:tcPr>
          <w:p w14:paraId="0B8704A9" w14:textId="77777777" w:rsidR="008C2920" w:rsidRPr="008C2920" w:rsidRDefault="008C2920" w:rsidP="008C2920">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8C2920">
              <w:rPr>
                <w:rFonts w:ascii="Arial" w:eastAsia="Calibri" w:hAnsi="Arial"/>
                <w:sz w:val="18"/>
                <w:szCs w:val="16"/>
                <w:lang w:val="en-GB" w:eastAsia="en-GB"/>
              </w:rPr>
              <w:t>0,2 m</w:t>
            </w:r>
          </w:p>
        </w:tc>
        <w:tc>
          <w:tcPr>
            <w:tcW w:w="709" w:type="dxa"/>
            <w:shd w:val="clear" w:color="auto" w:fill="auto"/>
            <w:vAlign w:val="center"/>
          </w:tcPr>
          <w:p w14:paraId="55CA7B52" w14:textId="77777777" w:rsidR="008C2920" w:rsidRPr="008C2920" w:rsidRDefault="008C2920" w:rsidP="008C2920">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8C2920">
              <w:rPr>
                <w:rFonts w:ascii="Arial" w:eastAsia="Calibri" w:hAnsi="Arial"/>
                <w:sz w:val="18"/>
                <w:szCs w:val="16"/>
                <w:lang w:val="en-GB" w:eastAsia="en-GB"/>
              </w:rPr>
              <w:t>0,2 m</w:t>
            </w:r>
          </w:p>
        </w:tc>
        <w:tc>
          <w:tcPr>
            <w:tcW w:w="880" w:type="dxa"/>
            <w:shd w:val="clear" w:color="auto" w:fill="auto"/>
            <w:vAlign w:val="center"/>
          </w:tcPr>
          <w:p w14:paraId="53E9CDE8" w14:textId="77777777" w:rsidR="008C2920" w:rsidRPr="008C2920" w:rsidRDefault="008C2920" w:rsidP="008C2920">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8C2920">
              <w:rPr>
                <w:rFonts w:ascii="Arial" w:eastAsia="Calibri" w:hAnsi="Arial"/>
                <w:sz w:val="18"/>
                <w:szCs w:val="16"/>
                <w:lang w:val="en-GB" w:eastAsia="en-GB"/>
              </w:rPr>
              <w:t>99 %</w:t>
            </w:r>
          </w:p>
        </w:tc>
        <w:tc>
          <w:tcPr>
            <w:tcW w:w="850" w:type="dxa"/>
            <w:shd w:val="clear" w:color="auto" w:fill="auto"/>
            <w:vAlign w:val="center"/>
          </w:tcPr>
          <w:p w14:paraId="4B8D244F" w14:textId="77777777" w:rsidR="008C2920" w:rsidRPr="008C2920" w:rsidRDefault="008C2920" w:rsidP="008C2920">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8C2920">
              <w:rPr>
                <w:rFonts w:ascii="Arial" w:eastAsia="Calibri" w:hAnsi="Arial"/>
                <w:sz w:val="18"/>
                <w:szCs w:val="16"/>
                <w:lang w:val="en-GB" w:eastAsia="en-GB"/>
              </w:rPr>
              <w:t>1 s</w:t>
            </w:r>
          </w:p>
        </w:tc>
        <w:tc>
          <w:tcPr>
            <w:tcW w:w="5387" w:type="dxa"/>
            <w:gridSpan w:val="3"/>
            <w:shd w:val="clear" w:color="auto" w:fill="auto"/>
            <w:vAlign w:val="center"/>
          </w:tcPr>
          <w:p w14:paraId="00B6BB2D" w14:textId="77777777" w:rsidR="008C2920" w:rsidRPr="008C2920" w:rsidRDefault="008C2920" w:rsidP="008C2920">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8C2920">
              <w:rPr>
                <w:rFonts w:ascii="Arial" w:eastAsia="Calibri" w:hAnsi="Arial"/>
                <w:sz w:val="18"/>
                <w:szCs w:val="16"/>
                <w:lang w:val="en-GB" w:eastAsia="en-GB"/>
              </w:rPr>
              <w:t>Indoor and outdoor (rural, urban, dense urban) up to 30 km/h</w:t>
            </w:r>
          </w:p>
          <w:p w14:paraId="7D3763F8" w14:textId="77777777" w:rsidR="008C2920" w:rsidRPr="008C2920" w:rsidRDefault="008C2920" w:rsidP="008C2920">
            <w:pPr>
              <w:keepNext/>
              <w:keepLines/>
              <w:overflowPunct w:val="0"/>
              <w:autoSpaceDE w:val="0"/>
              <w:autoSpaceDN w:val="0"/>
              <w:adjustRightInd w:val="0"/>
              <w:jc w:val="center"/>
              <w:textAlignment w:val="baseline"/>
              <w:rPr>
                <w:rFonts w:ascii="Arial" w:eastAsia="Calibri" w:hAnsi="Arial"/>
                <w:sz w:val="18"/>
                <w:szCs w:val="16"/>
                <w:lang w:val="en-GB" w:eastAsia="en-GB"/>
              </w:rPr>
            </w:pPr>
            <w:r w:rsidRPr="008C2920">
              <w:rPr>
                <w:rFonts w:ascii="Arial" w:eastAsia="Calibri" w:hAnsi="Arial"/>
                <w:sz w:val="18"/>
                <w:szCs w:val="16"/>
                <w:lang w:val="en-GB" w:eastAsia="en-GB"/>
              </w:rPr>
              <w:t>Relative positioning is between two UEs within 10 m of each other or between one UE and 5G positioning nodes within 10 m of each other (note 3)</w:t>
            </w:r>
          </w:p>
        </w:tc>
      </w:tr>
    </w:tbl>
    <w:p w14:paraId="39F18AE2" w14:textId="25CD437C" w:rsidR="00EE7F86" w:rsidRDefault="00EE7F86" w:rsidP="001502BD">
      <w:pPr>
        <w:pStyle w:val="00Text"/>
        <w:rPr>
          <w:lang w:val="en-GB"/>
        </w:rPr>
      </w:pPr>
    </w:p>
    <w:p w14:paraId="3C51F453" w14:textId="2C482257" w:rsidR="0081670A" w:rsidRPr="00395BDA" w:rsidRDefault="00A04884" w:rsidP="001502BD">
      <w:pPr>
        <w:pStyle w:val="00Text"/>
        <w:rPr>
          <w:lang w:val="en-GB"/>
        </w:rPr>
      </w:pPr>
      <w:r>
        <w:rPr>
          <w:lang w:val="en-GB"/>
        </w:rPr>
        <w:lastRenderedPageBreak/>
        <w:t>As shown in Table 2,</w:t>
      </w:r>
      <w:r w:rsidR="00131012">
        <w:rPr>
          <w:lang w:val="en-GB"/>
        </w:rPr>
        <w:t xml:space="preserve"> </w:t>
      </w:r>
      <w:r w:rsidR="00A378F7">
        <w:rPr>
          <w:lang w:val="en-GB"/>
        </w:rPr>
        <w:t xml:space="preserve">the </w:t>
      </w:r>
      <w:r w:rsidR="00FD0821">
        <w:rPr>
          <w:lang w:val="en-GB"/>
        </w:rPr>
        <w:t>P</w:t>
      </w:r>
      <w:r w:rsidR="00334B23">
        <w:rPr>
          <w:lang w:val="en-GB"/>
        </w:rPr>
        <w:t xml:space="preserve">ositioning </w:t>
      </w:r>
      <w:r w:rsidR="00FD0821">
        <w:rPr>
          <w:lang w:val="en-GB"/>
        </w:rPr>
        <w:t>S</w:t>
      </w:r>
      <w:r w:rsidR="00334B23">
        <w:rPr>
          <w:lang w:val="en-GB"/>
        </w:rPr>
        <w:t xml:space="preserve">ervice </w:t>
      </w:r>
      <w:r w:rsidR="00FD0821">
        <w:rPr>
          <w:lang w:val="en-GB"/>
        </w:rPr>
        <w:t>L</w:t>
      </w:r>
      <w:r w:rsidR="00334B23">
        <w:rPr>
          <w:lang w:val="en-GB"/>
        </w:rPr>
        <w:t xml:space="preserve">evel </w:t>
      </w:r>
      <w:r w:rsidR="008954E2">
        <w:rPr>
          <w:lang w:val="en-GB"/>
        </w:rPr>
        <w:t>3</w:t>
      </w:r>
      <w:r w:rsidR="00D5631C">
        <w:rPr>
          <w:lang w:val="en-GB"/>
        </w:rPr>
        <w:t xml:space="preserve"> </w:t>
      </w:r>
      <w:r w:rsidR="008954E2">
        <w:rPr>
          <w:lang w:val="en-GB"/>
        </w:rPr>
        <w:t>considers velocity up to 500 Km/h for trains and up to 250 km/h for other vehicles</w:t>
      </w:r>
      <w:r w:rsidR="005F41EC">
        <w:rPr>
          <w:lang w:val="en-GB"/>
        </w:rPr>
        <w:t xml:space="preserve"> in outdoor </w:t>
      </w:r>
      <w:r w:rsidR="004E60F7">
        <w:rPr>
          <w:lang w:val="en-GB"/>
        </w:rPr>
        <w:t>scenarios</w:t>
      </w:r>
      <w:r w:rsidR="008954E2">
        <w:rPr>
          <w:lang w:val="en-GB"/>
        </w:rPr>
        <w:t>. On the other hand,</w:t>
      </w:r>
      <w:r>
        <w:rPr>
          <w:lang w:val="en-GB"/>
        </w:rPr>
        <w:t xml:space="preserve"> </w:t>
      </w:r>
      <w:r w:rsidR="008954E2">
        <w:rPr>
          <w:lang w:val="en-GB"/>
        </w:rPr>
        <w:t>t</w:t>
      </w:r>
      <w:r w:rsidR="00AC194A">
        <w:rPr>
          <w:lang w:val="en-GB"/>
        </w:rPr>
        <w:t xml:space="preserve">he </w:t>
      </w:r>
      <w:r w:rsidR="004E60F7">
        <w:rPr>
          <w:lang w:val="en-GB"/>
        </w:rPr>
        <w:t xml:space="preserve">R18 </w:t>
      </w:r>
      <w:r w:rsidR="00AC194A">
        <w:rPr>
          <w:lang w:val="en-GB"/>
        </w:rPr>
        <w:t>SID limits the study to</w:t>
      </w:r>
      <w:r>
        <w:rPr>
          <w:lang w:val="en-GB"/>
        </w:rPr>
        <w:t xml:space="preserve"> a UE in RRC_INACTIVE or RRC_IDLE state. </w:t>
      </w:r>
      <w:r w:rsidR="008954E2">
        <w:rPr>
          <w:lang w:val="en-GB"/>
        </w:rPr>
        <w:t xml:space="preserve">If the velocity is high, the UE in RRC_INACTIVE or RRC_IDLE state will suffer the frequent </w:t>
      </w:r>
      <w:r w:rsidR="00675B7A">
        <w:rPr>
          <w:lang w:val="en-GB"/>
        </w:rPr>
        <w:t xml:space="preserve">RRC configuration/reconfiguration due to the fast change of serving cells. </w:t>
      </w:r>
      <w:r w:rsidR="00863F29">
        <w:rPr>
          <w:lang w:val="en-GB"/>
        </w:rPr>
        <w:t>In</w:t>
      </w:r>
      <w:r w:rsidR="00675B7A">
        <w:rPr>
          <w:lang w:val="en-GB"/>
        </w:rPr>
        <w:t xml:space="preserve"> this case, there may be no much difference between RRC_INACTIVE/RRC_IDLE and RRC_ACTIVE from the perspective of UE power consumption. </w:t>
      </w:r>
      <w:r w:rsidR="00A378F7">
        <w:rPr>
          <w:lang w:val="en-GB"/>
        </w:rPr>
        <w:t>I</w:t>
      </w:r>
      <w:r w:rsidR="00565EDB">
        <w:rPr>
          <w:lang w:val="en-GB"/>
        </w:rPr>
        <w:t xml:space="preserve">t is not </w:t>
      </w:r>
      <w:r w:rsidR="00A378F7">
        <w:rPr>
          <w:lang w:val="en-GB"/>
        </w:rPr>
        <w:t xml:space="preserve">preferred </w:t>
      </w:r>
      <w:r w:rsidR="00565EDB">
        <w:rPr>
          <w:lang w:val="en-GB"/>
        </w:rPr>
        <w:t xml:space="preserve">to </w:t>
      </w:r>
      <w:r w:rsidR="001570C1">
        <w:rPr>
          <w:lang w:val="en-GB"/>
        </w:rPr>
        <w:t xml:space="preserve">spend efforts on </w:t>
      </w:r>
      <w:r w:rsidR="00565EDB">
        <w:rPr>
          <w:lang w:val="en-GB"/>
        </w:rPr>
        <w:t>further enhancements for UE in RRC_INACTIVE/RRC_</w:t>
      </w:r>
      <w:r w:rsidR="00A378F7">
        <w:rPr>
          <w:lang w:val="en-GB"/>
        </w:rPr>
        <w:t xml:space="preserve">IDLE </w:t>
      </w:r>
      <w:r w:rsidR="00565EDB">
        <w:rPr>
          <w:lang w:val="en-GB"/>
        </w:rPr>
        <w:t>with high velocity.</w:t>
      </w:r>
      <w:r w:rsidR="008954E2">
        <w:rPr>
          <w:lang w:val="en-GB"/>
        </w:rPr>
        <w:t xml:space="preserve"> </w:t>
      </w:r>
      <w:r w:rsidR="00863F29">
        <w:rPr>
          <w:lang w:val="en-GB"/>
        </w:rPr>
        <w:t xml:space="preserve">Therefore, </w:t>
      </w:r>
      <w:r w:rsidR="004A3A98">
        <w:rPr>
          <w:lang w:val="en-GB"/>
        </w:rPr>
        <w:t>we suggest to focus on the scenario</w:t>
      </w:r>
      <w:r w:rsidR="00A378F7">
        <w:rPr>
          <w:lang w:val="en-GB"/>
        </w:rPr>
        <w:t>s</w:t>
      </w:r>
      <w:r w:rsidR="004A3A98">
        <w:rPr>
          <w:lang w:val="en-GB"/>
        </w:rPr>
        <w:t xml:space="preserve"> with low velocity (e.g., up to 3</w:t>
      </w:r>
      <w:r w:rsidR="004A3A98">
        <w:rPr>
          <w:rFonts w:hint="eastAsia"/>
          <w:lang w:val="en-GB"/>
        </w:rPr>
        <w:t>km/</w:t>
      </w:r>
      <w:r w:rsidR="004A3A98">
        <w:rPr>
          <w:lang w:val="en-GB"/>
        </w:rPr>
        <w:t>h)</w:t>
      </w:r>
      <w:r w:rsidR="00863F29">
        <w:rPr>
          <w:lang w:val="en-GB"/>
        </w:rPr>
        <w:t>.</w:t>
      </w:r>
    </w:p>
    <w:p w14:paraId="420EE8CC" w14:textId="0AD93A6F" w:rsidR="0018592F" w:rsidRPr="00873403" w:rsidRDefault="00224212" w:rsidP="00350BA0">
      <w:pPr>
        <w:pStyle w:val="00Text"/>
        <w:ind w:left="1134" w:hanging="1134"/>
      </w:pPr>
      <w:r>
        <w:t xml:space="preserve"> </w:t>
      </w:r>
      <w:r w:rsidR="00C21F03" w:rsidRPr="00623962">
        <w:rPr>
          <w:b/>
          <w:i/>
        </w:rPr>
        <w:t xml:space="preserve">Proposal </w:t>
      </w:r>
      <w:r w:rsidR="00350BA0">
        <w:rPr>
          <w:b/>
          <w:i/>
        </w:rPr>
        <w:t>1</w:t>
      </w:r>
      <w:r w:rsidR="00C21F03" w:rsidRPr="00623962">
        <w:rPr>
          <w:b/>
          <w:i/>
        </w:rPr>
        <w:t xml:space="preserve">: </w:t>
      </w:r>
      <w:r w:rsidR="00350BA0">
        <w:rPr>
          <w:b/>
          <w:i/>
        </w:rPr>
        <w:t>For the study/evaluation of LPHAP, support the scenario with low velocity (e.g., up to 3km/h) as first priority</w:t>
      </w:r>
      <w:r w:rsidR="00C21F03">
        <w:rPr>
          <w:b/>
          <w:i/>
        </w:rPr>
        <w:t xml:space="preserve">. </w:t>
      </w:r>
    </w:p>
    <w:p w14:paraId="63D2E6F7" w14:textId="07CB5BD1" w:rsidR="000C3437" w:rsidRDefault="00350BA0" w:rsidP="00873403">
      <w:pPr>
        <w:pStyle w:val="00Text"/>
      </w:pPr>
      <w:r>
        <w:t xml:space="preserve">Regarding the positioning accuracy requirement, we can </w:t>
      </w:r>
      <w:r w:rsidR="000E4BF8">
        <w:t>re</w:t>
      </w:r>
      <w:r>
        <w:t xml:space="preserve">use the </w:t>
      </w:r>
      <w:r w:rsidR="000E4BF8">
        <w:t xml:space="preserve">values </w:t>
      </w:r>
      <w:r w:rsidR="00A378F7">
        <w:t xml:space="preserve">recommended </w:t>
      </w:r>
      <w:r w:rsidR="000E4BF8">
        <w:t>by SA1</w:t>
      </w:r>
      <w:r w:rsidR="00A85139">
        <w:t xml:space="preserve">. </w:t>
      </w:r>
      <w:r w:rsidR="00CA6282">
        <w:t xml:space="preserve">On the other hand, according to the </w:t>
      </w:r>
      <w:r w:rsidR="00AE5E87">
        <w:t xml:space="preserve">throughout study and evaluation for </w:t>
      </w:r>
      <w:r w:rsidR="00CA6282">
        <w:t xml:space="preserve">R17 positioning enhancement, </w:t>
      </w:r>
      <w:r w:rsidR="00AE5E87">
        <w:t xml:space="preserve">we can </w:t>
      </w:r>
      <w:r w:rsidR="00F0688A">
        <w:t xml:space="preserve">see </w:t>
      </w:r>
      <w:r w:rsidR="00AE5E87">
        <w:t xml:space="preserve">that </w:t>
      </w:r>
      <w:r w:rsidR="00CA6282">
        <w:t xml:space="preserve">the service availability of </w:t>
      </w:r>
      <w:r w:rsidR="00EC2227">
        <w:t xml:space="preserve">99% cannot </w:t>
      </w:r>
      <w:r w:rsidR="00F0688A">
        <w:t xml:space="preserve">be </w:t>
      </w:r>
      <w:r w:rsidR="00EC2227">
        <w:t>achieve</w:t>
      </w:r>
      <w:r w:rsidR="00F0688A">
        <w:t>d</w:t>
      </w:r>
      <w:r w:rsidR="00EC2227">
        <w:t xml:space="preserve"> in typical commercial use cases and IIoT use cases [</w:t>
      </w:r>
      <w:r w:rsidR="00806B00">
        <w:t xml:space="preserve">4]. </w:t>
      </w:r>
      <w:r w:rsidR="00AE5E87">
        <w:t>Therefore, i</w:t>
      </w:r>
      <w:r w:rsidR="00806B00">
        <w:t xml:space="preserve">n the study </w:t>
      </w:r>
      <w:r w:rsidR="00AE5E87">
        <w:t xml:space="preserve">and evaluation </w:t>
      </w:r>
      <w:r w:rsidR="00806B00">
        <w:t xml:space="preserve">of LPHAP, we should consider practical/achievable requirement for typical use cases. </w:t>
      </w:r>
      <w:r>
        <w:t xml:space="preserve"> </w:t>
      </w:r>
      <w:r w:rsidR="007E1BC0">
        <w:t xml:space="preserve">Following this principle, we suggest the following proposal by jointly considering requirements from SA1 and the </w:t>
      </w:r>
      <w:r w:rsidR="000650ED">
        <w:t xml:space="preserve">practical design targets identified during </w:t>
      </w:r>
      <w:r w:rsidR="007E1BC0">
        <w:t xml:space="preserve">R17 </w:t>
      </w:r>
      <w:r w:rsidR="000650ED">
        <w:t>study</w:t>
      </w:r>
      <w:r w:rsidR="007E1BC0">
        <w:t xml:space="preserve">. </w:t>
      </w:r>
    </w:p>
    <w:p w14:paraId="072DEDBB" w14:textId="349A67B8" w:rsidR="00A85139" w:rsidRDefault="00A85139" w:rsidP="00A85139">
      <w:pPr>
        <w:pStyle w:val="00Text"/>
        <w:ind w:left="1134" w:hanging="1134"/>
        <w:rPr>
          <w:b/>
          <w:i/>
        </w:rPr>
      </w:pPr>
      <w:r w:rsidRPr="00623962">
        <w:rPr>
          <w:b/>
          <w:i/>
        </w:rPr>
        <w:t xml:space="preserve">Proposal </w:t>
      </w:r>
      <w:r>
        <w:rPr>
          <w:b/>
          <w:i/>
        </w:rPr>
        <w:t>2</w:t>
      </w:r>
      <w:r w:rsidRPr="00623962">
        <w:rPr>
          <w:b/>
          <w:i/>
        </w:rPr>
        <w:t xml:space="preserve">: </w:t>
      </w:r>
      <w:r>
        <w:rPr>
          <w:b/>
          <w:i/>
        </w:rPr>
        <w:t xml:space="preserve">For the study/evaluation of LPHAP, </w:t>
      </w:r>
      <w:r w:rsidR="00CA6282">
        <w:rPr>
          <w:b/>
          <w:i/>
        </w:rPr>
        <w:t>the target positioning requirements is suggested as below</w:t>
      </w:r>
    </w:p>
    <w:p w14:paraId="67093950" w14:textId="4C7D9AC2" w:rsidR="00A85139" w:rsidRPr="00C703E5" w:rsidRDefault="00A85139" w:rsidP="00A85139">
      <w:pPr>
        <w:pStyle w:val="00Text"/>
        <w:numPr>
          <w:ilvl w:val="0"/>
          <w:numId w:val="27"/>
        </w:numPr>
        <w:ind w:firstLine="223"/>
      </w:pPr>
      <w:r>
        <w:rPr>
          <w:b/>
          <w:i/>
        </w:rPr>
        <w:t xml:space="preserve"> </w:t>
      </w:r>
      <w:r w:rsidR="00C703E5" w:rsidRPr="00C703E5">
        <w:rPr>
          <w:b/>
          <w:i/>
        </w:rPr>
        <w:t>Horizontal position accuracy (&lt; 1 m) for 90% of UEs</w:t>
      </w:r>
    </w:p>
    <w:p w14:paraId="09A6E8F6" w14:textId="1BC0915D" w:rsidR="00C703E5" w:rsidRPr="00C703E5" w:rsidRDefault="00C703E5" w:rsidP="00A85139">
      <w:pPr>
        <w:pStyle w:val="00Text"/>
        <w:numPr>
          <w:ilvl w:val="0"/>
          <w:numId w:val="27"/>
        </w:numPr>
        <w:ind w:firstLine="223"/>
        <w:rPr>
          <w:b/>
          <w:i/>
        </w:rPr>
      </w:pPr>
      <w:r w:rsidRPr="00C703E5">
        <w:rPr>
          <w:b/>
          <w:i/>
        </w:rPr>
        <w:t>End-to-end latency for position estimation of UE (&lt; 1 s)</w:t>
      </w:r>
    </w:p>
    <w:p w14:paraId="70115CA0" w14:textId="51473F44" w:rsidR="00071427" w:rsidRDefault="00071427" w:rsidP="00377A0A">
      <w:pPr>
        <w:pStyle w:val="00Text"/>
        <w:spacing w:before="0" w:after="0" w:line="240" w:lineRule="auto"/>
      </w:pPr>
    </w:p>
    <w:p w14:paraId="4C248000" w14:textId="5AE55553" w:rsidR="000A714D" w:rsidRDefault="000A714D" w:rsidP="000A714D">
      <w:pPr>
        <w:pStyle w:val="01"/>
        <w:numPr>
          <w:ilvl w:val="0"/>
          <w:numId w:val="25"/>
        </w:numPr>
        <w:ind w:left="562" w:hanging="562"/>
      </w:pPr>
      <w:r>
        <w:t xml:space="preserve">Evaluation </w:t>
      </w:r>
      <w:r w:rsidR="00382157">
        <w:t>methodology and assumption</w:t>
      </w:r>
    </w:p>
    <w:p w14:paraId="6CF3E219" w14:textId="1F8E2410" w:rsidR="006939C9" w:rsidRDefault="00C24714" w:rsidP="000A714D">
      <w:pPr>
        <w:pStyle w:val="00Text"/>
        <w:rPr>
          <w:szCs w:val="20"/>
          <w:lang w:val="en-GB"/>
        </w:rPr>
      </w:pPr>
      <w:r>
        <w:rPr>
          <w:bCs/>
          <w:iCs/>
        </w:rPr>
        <w:t xml:space="preserve">Since Use </w:t>
      </w:r>
      <w:r>
        <w:rPr>
          <w:rFonts w:hint="eastAsia"/>
          <w:bCs/>
          <w:iCs/>
        </w:rPr>
        <w:t>case</w:t>
      </w:r>
      <w:r w:rsidR="00F0688A">
        <w:rPr>
          <w:bCs/>
          <w:iCs/>
        </w:rPr>
        <w:t>#</w:t>
      </w:r>
      <w:r>
        <w:rPr>
          <w:rFonts w:hint="eastAsia"/>
          <w:bCs/>
          <w:iCs/>
        </w:rPr>
        <w:t xml:space="preserve"> </w:t>
      </w:r>
      <w:r>
        <w:rPr>
          <w:bCs/>
          <w:iCs/>
        </w:rPr>
        <w:t xml:space="preserve">6 </w:t>
      </w:r>
      <w:r>
        <w:rPr>
          <w:rFonts w:hint="eastAsia"/>
          <w:bCs/>
          <w:iCs/>
        </w:rPr>
        <w:t>is</w:t>
      </w:r>
      <w:r>
        <w:rPr>
          <w:bCs/>
          <w:iCs/>
        </w:rPr>
        <w:t xml:space="preserve"> mainly for </w:t>
      </w:r>
      <w:r>
        <w:rPr>
          <w:szCs w:val="20"/>
          <w:lang w:val="en-GB"/>
        </w:rPr>
        <w:t>f</w:t>
      </w:r>
      <w:r w:rsidRPr="00395BDA">
        <w:rPr>
          <w:szCs w:val="20"/>
          <w:lang w:val="en-GB"/>
        </w:rPr>
        <w:t>lexible modular assembly area</w:t>
      </w:r>
      <w:r>
        <w:rPr>
          <w:szCs w:val="20"/>
          <w:lang w:val="en-GB"/>
        </w:rPr>
        <w:t>, e.g., t</w:t>
      </w:r>
      <w:r w:rsidRPr="00395BDA">
        <w:rPr>
          <w:szCs w:val="20"/>
          <w:lang w:val="en-GB"/>
        </w:rPr>
        <w:t>racking of workpiece (in- and outdoor) in assembly area and warehouse</w:t>
      </w:r>
      <w:r>
        <w:rPr>
          <w:szCs w:val="20"/>
          <w:lang w:val="en-GB"/>
        </w:rPr>
        <w:t xml:space="preserve">, the scenario of </w:t>
      </w:r>
      <w:proofErr w:type="spellStart"/>
      <w:r>
        <w:rPr>
          <w:szCs w:val="20"/>
          <w:lang w:val="en-GB"/>
        </w:rPr>
        <w:t>InF</w:t>
      </w:r>
      <w:proofErr w:type="spellEnd"/>
      <w:r w:rsidR="006939C9">
        <w:rPr>
          <w:szCs w:val="20"/>
          <w:lang w:val="en-GB"/>
        </w:rPr>
        <w:t>-DH can be</w:t>
      </w:r>
      <w:r w:rsidR="00E237F9">
        <w:rPr>
          <w:szCs w:val="20"/>
          <w:lang w:val="en-GB"/>
        </w:rPr>
        <w:t xml:space="preserve"> used </w:t>
      </w:r>
      <w:r w:rsidR="00B85822">
        <w:rPr>
          <w:szCs w:val="20"/>
          <w:lang w:val="en-GB"/>
        </w:rPr>
        <w:t>as a</w:t>
      </w:r>
      <w:r w:rsidR="006939C9">
        <w:rPr>
          <w:szCs w:val="20"/>
          <w:lang w:val="en-GB"/>
        </w:rPr>
        <w:t xml:space="preserve"> good starting point</w:t>
      </w:r>
      <w:r w:rsidR="00F0688A">
        <w:rPr>
          <w:szCs w:val="20"/>
          <w:lang w:val="en-GB"/>
        </w:rPr>
        <w:t xml:space="preserve"> for evaluation</w:t>
      </w:r>
      <w:r w:rsidR="006939C9">
        <w:rPr>
          <w:szCs w:val="20"/>
          <w:lang w:val="en-GB"/>
        </w:rPr>
        <w:t>. In order to reduce the effort</w:t>
      </w:r>
      <w:r w:rsidR="00DA727C">
        <w:rPr>
          <w:szCs w:val="20"/>
          <w:lang w:val="en-GB"/>
        </w:rPr>
        <w:t xml:space="preserve">s </w:t>
      </w:r>
      <w:r w:rsidR="00F0688A">
        <w:rPr>
          <w:szCs w:val="20"/>
          <w:lang w:val="en-GB"/>
        </w:rPr>
        <w:t xml:space="preserve">spent </w:t>
      </w:r>
      <w:r w:rsidR="00DA727C">
        <w:rPr>
          <w:szCs w:val="20"/>
          <w:lang w:val="en-GB"/>
        </w:rPr>
        <w:t>on the evaluation assumptions</w:t>
      </w:r>
      <w:r w:rsidR="006939C9">
        <w:rPr>
          <w:szCs w:val="20"/>
          <w:lang w:val="en-GB"/>
        </w:rPr>
        <w:t xml:space="preserve">, we can reuse the FR1 </w:t>
      </w:r>
      <w:proofErr w:type="spellStart"/>
      <w:r w:rsidR="006939C9">
        <w:rPr>
          <w:szCs w:val="20"/>
          <w:lang w:val="en-GB"/>
        </w:rPr>
        <w:t>InF</w:t>
      </w:r>
      <w:proofErr w:type="spellEnd"/>
      <w:r w:rsidR="006939C9">
        <w:rPr>
          <w:szCs w:val="20"/>
          <w:lang w:val="en-GB"/>
        </w:rPr>
        <w:t>-DH scenarios captured in TR 38.857 for potential evaluation.</w:t>
      </w:r>
    </w:p>
    <w:p w14:paraId="11F307FE" w14:textId="46963668" w:rsidR="005E0EE0" w:rsidRPr="00C703E5" w:rsidRDefault="006939C9" w:rsidP="005E0EE0">
      <w:pPr>
        <w:pStyle w:val="00Text"/>
        <w:ind w:left="1134" w:hanging="1134"/>
      </w:pPr>
      <w:r>
        <w:rPr>
          <w:szCs w:val="20"/>
          <w:lang w:val="en-GB"/>
        </w:rPr>
        <w:t xml:space="preserve"> </w:t>
      </w:r>
      <w:r w:rsidR="00C24714">
        <w:rPr>
          <w:szCs w:val="20"/>
          <w:lang w:val="en-GB"/>
        </w:rPr>
        <w:t xml:space="preserve"> </w:t>
      </w:r>
      <w:r w:rsidR="005E0EE0" w:rsidRPr="00623962">
        <w:rPr>
          <w:b/>
          <w:i/>
        </w:rPr>
        <w:t xml:space="preserve">Proposal </w:t>
      </w:r>
      <w:r w:rsidR="005E0EE0">
        <w:rPr>
          <w:b/>
          <w:i/>
        </w:rPr>
        <w:t>3</w:t>
      </w:r>
      <w:r w:rsidR="005E0EE0" w:rsidRPr="00623962">
        <w:rPr>
          <w:b/>
          <w:i/>
        </w:rPr>
        <w:t xml:space="preserve">: </w:t>
      </w:r>
      <w:r w:rsidR="005E0EE0">
        <w:rPr>
          <w:b/>
          <w:i/>
        </w:rPr>
        <w:t>If RAN1 evaluation is needed</w:t>
      </w:r>
      <w:r w:rsidR="00B56370">
        <w:rPr>
          <w:b/>
          <w:i/>
        </w:rPr>
        <w:t xml:space="preserve"> for LPHAP</w:t>
      </w:r>
      <w:r w:rsidR="005E0EE0">
        <w:rPr>
          <w:b/>
          <w:i/>
        </w:rPr>
        <w:t>, support to reuse the</w:t>
      </w:r>
      <w:r w:rsidR="00FC49A9">
        <w:rPr>
          <w:b/>
          <w:i/>
        </w:rPr>
        <w:t xml:space="preserve"> evaluation</w:t>
      </w:r>
      <w:r w:rsidR="005E0EE0">
        <w:rPr>
          <w:b/>
          <w:i/>
        </w:rPr>
        <w:t xml:space="preserve"> assumptions of </w:t>
      </w:r>
      <w:r w:rsidR="005E0EE0" w:rsidRPr="005E0EE0">
        <w:rPr>
          <w:b/>
          <w:i/>
        </w:rPr>
        <w:t xml:space="preserve">FR1 </w:t>
      </w:r>
      <w:proofErr w:type="spellStart"/>
      <w:r w:rsidR="005E0EE0" w:rsidRPr="005E0EE0">
        <w:rPr>
          <w:b/>
          <w:i/>
        </w:rPr>
        <w:t>InF</w:t>
      </w:r>
      <w:proofErr w:type="spellEnd"/>
      <w:r w:rsidR="005E0EE0" w:rsidRPr="005E0EE0">
        <w:rPr>
          <w:b/>
          <w:i/>
        </w:rPr>
        <w:t xml:space="preserve">-DH scenario captured in TR 38.857 </w:t>
      </w:r>
      <w:r w:rsidR="005E0EE0">
        <w:rPr>
          <w:b/>
          <w:i/>
        </w:rPr>
        <w:t xml:space="preserve"> </w:t>
      </w:r>
    </w:p>
    <w:p w14:paraId="33865E69" w14:textId="2B0A4A10" w:rsidR="005E0EE0" w:rsidRPr="00C703E5" w:rsidRDefault="006B24AE" w:rsidP="00D6471E">
      <w:pPr>
        <w:pStyle w:val="00Text"/>
      </w:pPr>
      <w:r>
        <w:t>During</w:t>
      </w:r>
      <w:r w:rsidR="00C27175">
        <w:t xml:space="preserve"> the study of Rel-16 UE power saving, </w:t>
      </w:r>
      <w:r>
        <w:t>RAN</w:t>
      </w:r>
      <w:r w:rsidR="00D03BF0">
        <w:t>1</w:t>
      </w:r>
      <w:r>
        <w:t xml:space="preserve"> defined a good model </w:t>
      </w:r>
      <w:r w:rsidR="00D03BF0">
        <w:t xml:space="preserve">to evaluate the </w:t>
      </w:r>
      <w:r>
        <w:t>UE power consumption</w:t>
      </w:r>
      <w:r w:rsidR="0036035A">
        <w:t xml:space="preserve"> [5]</w:t>
      </w:r>
      <w:r>
        <w:t>. Thus, if</w:t>
      </w:r>
      <w:r w:rsidR="00C27175">
        <w:t xml:space="preserve"> the evaluation of power assumption</w:t>
      </w:r>
      <w:r>
        <w:t xml:space="preserve"> is needed for LPHAP</w:t>
      </w:r>
      <w:r w:rsidR="00C27175">
        <w:t>,</w:t>
      </w:r>
      <w:r>
        <w:t xml:space="preserve"> </w:t>
      </w:r>
      <w:r w:rsidR="00177736">
        <w:t xml:space="preserve">the UE power consumption </w:t>
      </w:r>
      <w:r w:rsidR="000206B1">
        <w:t xml:space="preserve">model of [5] </w:t>
      </w:r>
      <w:r w:rsidR="00177736">
        <w:t xml:space="preserve">can be used </w:t>
      </w:r>
      <w:r w:rsidR="0036035A">
        <w:t xml:space="preserve">as </w:t>
      </w:r>
      <w:r w:rsidR="00F0688A">
        <w:t>the baseline</w:t>
      </w:r>
      <w:r w:rsidR="000206B1">
        <w:t xml:space="preserve"> with some potential further </w:t>
      </w:r>
      <w:r w:rsidR="00155634">
        <w:t>refinement</w:t>
      </w:r>
      <w:r w:rsidR="0036035A">
        <w:t xml:space="preserve">. Meanwhile, </w:t>
      </w:r>
      <w:r w:rsidR="004D53E7">
        <w:t>the R18</w:t>
      </w:r>
      <w:r w:rsidR="0036035A">
        <w:t xml:space="preserve"> study</w:t>
      </w:r>
      <w:r w:rsidR="004D53E7">
        <w:t xml:space="preserve"> item</w:t>
      </w:r>
      <w:r w:rsidR="0036035A">
        <w:t xml:space="preserve"> is limited to UE in RRC_INACTIVE or RRC_IDLE. From this perspective, we can simplify the UE power consumption of TR 38.840 by reducing the number of power states. Thus, we have the following proposal:</w:t>
      </w:r>
    </w:p>
    <w:p w14:paraId="439DEDBD" w14:textId="65178606" w:rsidR="0036035A" w:rsidRDefault="0036035A" w:rsidP="0036035A">
      <w:pPr>
        <w:pStyle w:val="00Text"/>
        <w:ind w:left="1134" w:hanging="1134"/>
        <w:rPr>
          <w:b/>
          <w:i/>
        </w:rPr>
      </w:pPr>
      <w:r w:rsidRPr="00623962">
        <w:rPr>
          <w:b/>
          <w:i/>
        </w:rPr>
        <w:t xml:space="preserve">Proposal </w:t>
      </w:r>
      <w:r>
        <w:rPr>
          <w:b/>
          <w:i/>
        </w:rPr>
        <w:t>4</w:t>
      </w:r>
      <w:r w:rsidRPr="00623962">
        <w:rPr>
          <w:b/>
          <w:i/>
        </w:rPr>
        <w:t xml:space="preserve">: </w:t>
      </w:r>
      <w:r>
        <w:rPr>
          <w:b/>
          <w:i/>
        </w:rPr>
        <w:t>If RAN1 evaluation is needed for power consumption</w:t>
      </w:r>
      <w:r w:rsidR="00460FF7">
        <w:rPr>
          <w:b/>
          <w:i/>
        </w:rPr>
        <w:t xml:space="preserve"> of LPHAP</w:t>
      </w:r>
      <w:r>
        <w:rPr>
          <w:b/>
          <w:i/>
        </w:rPr>
        <w:t xml:space="preserve">, </w:t>
      </w:r>
      <w:r w:rsidR="00E730BE">
        <w:rPr>
          <w:b/>
          <w:i/>
        </w:rPr>
        <w:t xml:space="preserve">suggest to take the power consumption model of [5] as the starting point and consider </w:t>
      </w:r>
      <w:r>
        <w:rPr>
          <w:b/>
          <w:i/>
        </w:rPr>
        <w:t>the following power states</w:t>
      </w:r>
    </w:p>
    <w:p w14:paraId="3F2D662D" w14:textId="77777777" w:rsidR="0036035A" w:rsidRPr="0036035A" w:rsidRDefault="0036035A" w:rsidP="0036035A">
      <w:pPr>
        <w:pStyle w:val="00Text"/>
        <w:numPr>
          <w:ilvl w:val="0"/>
          <w:numId w:val="27"/>
        </w:numPr>
        <w:ind w:firstLine="223"/>
      </w:pPr>
      <w:r>
        <w:rPr>
          <w:b/>
          <w:i/>
        </w:rPr>
        <w:t xml:space="preserve"> For positioning methods based on DL PRS</w:t>
      </w:r>
    </w:p>
    <w:p w14:paraId="4A63953A" w14:textId="77777777" w:rsidR="0036035A" w:rsidRPr="0036035A" w:rsidRDefault="0036035A" w:rsidP="00A4750E">
      <w:pPr>
        <w:pStyle w:val="00Text"/>
        <w:numPr>
          <w:ilvl w:val="1"/>
          <w:numId w:val="27"/>
        </w:numPr>
        <w:ind w:left="1843"/>
      </w:pPr>
      <w:r>
        <w:rPr>
          <w:b/>
          <w:i/>
        </w:rPr>
        <w:t>Deep sleep</w:t>
      </w:r>
    </w:p>
    <w:p w14:paraId="4AB705EC" w14:textId="77777777" w:rsidR="0036035A" w:rsidRPr="0036035A" w:rsidRDefault="0036035A" w:rsidP="00A4750E">
      <w:pPr>
        <w:pStyle w:val="00Text"/>
        <w:numPr>
          <w:ilvl w:val="1"/>
          <w:numId w:val="27"/>
        </w:numPr>
        <w:ind w:left="1843"/>
      </w:pPr>
      <w:r>
        <w:rPr>
          <w:b/>
          <w:i/>
        </w:rPr>
        <w:t>PRS reception and processing</w:t>
      </w:r>
    </w:p>
    <w:p w14:paraId="1CB64B45" w14:textId="4C20D23A" w:rsidR="0036035A" w:rsidRPr="00C703E5" w:rsidRDefault="0036035A" w:rsidP="00A4750E">
      <w:pPr>
        <w:pStyle w:val="00Text"/>
        <w:numPr>
          <w:ilvl w:val="1"/>
          <w:numId w:val="27"/>
        </w:numPr>
        <w:ind w:left="1843"/>
      </w:pPr>
      <w:r>
        <w:rPr>
          <w:b/>
          <w:i/>
        </w:rPr>
        <w:t xml:space="preserve">UL transmission for positioning reporting </w:t>
      </w:r>
    </w:p>
    <w:p w14:paraId="5DF67AA6" w14:textId="1ABF9890" w:rsidR="00A4750E" w:rsidRPr="00A4750E" w:rsidRDefault="00A4750E" w:rsidP="00A4750E">
      <w:pPr>
        <w:pStyle w:val="00Text"/>
        <w:numPr>
          <w:ilvl w:val="0"/>
          <w:numId w:val="27"/>
        </w:numPr>
        <w:ind w:firstLine="223"/>
      </w:pPr>
      <w:r>
        <w:rPr>
          <w:b/>
          <w:i/>
        </w:rPr>
        <w:t>For positioning methods based on UL SRS resources for positioning</w:t>
      </w:r>
    </w:p>
    <w:p w14:paraId="76F504AD" w14:textId="77777777" w:rsidR="00A4750E" w:rsidRPr="0036035A" w:rsidRDefault="00A4750E" w:rsidP="00A4750E">
      <w:pPr>
        <w:pStyle w:val="00Text"/>
        <w:numPr>
          <w:ilvl w:val="1"/>
          <w:numId w:val="27"/>
        </w:numPr>
        <w:ind w:left="1843"/>
      </w:pPr>
      <w:r>
        <w:rPr>
          <w:b/>
          <w:i/>
        </w:rPr>
        <w:t>Deep sleep</w:t>
      </w:r>
    </w:p>
    <w:p w14:paraId="72881105" w14:textId="36E56AEC" w:rsidR="00A4750E" w:rsidRPr="0036035A" w:rsidRDefault="00A4750E" w:rsidP="00A4750E">
      <w:pPr>
        <w:pStyle w:val="00Text"/>
        <w:numPr>
          <w:ilvl w:val="1"/>
          <w:numId w:val="27"/>
        </w:numPr>
        <w:ind w:left="1843"/>
      </w:pPr>
      <w:r w:rsidRPr="00A4750E">
        <w:rPr>
          <w:b/>
          <w:i/>
        </w:rPr>
        <w:t>SRS</w:t>
      </w:r>
      <w:r>
        <w:t xml:space="preserve"> </w:t>
      </w:r>
      <w:r w:rsidRPr="00A4750E">
        <w:rPr>
          <w:b/>
          <w:i/>
        </w:rPr>
        <w:t>transmission</w:t>
      </w:r>
    </w:p>
    <w:p w14:paraId="18726737" w14:textId="24065811" w:rsidR="0036035A" w:rsidRDefault="004A6236" w:rsidP="0036035A">
      <w:pPr>
        <w:pStyle w:val="00Text"/>
        <w:numPr>
          <w:ilvl w:val="0"/>
          <w:numId w:val="27"/>
        </w:numPr>
        <w:ind w:firstLine="223"/>
        <w:rPr>
          <w:b/>
          <w:i/>
        </w:rPr>
      </w:pPr>
      <w:r>
        <w:rPr>
          <w:b/>
          <w:i/>
        </w:rPr>
        <w:t>For positioning methods based on both DL PRS and UL SRS resources for positioning</w:t>
      </w:r>
    </w:p>
    <w:p w14:paraId="6DAED512" w14:textId="77777777" w:rsidR="004A6236" w:rsidRPr="0036035A" w:rsidRDefault="004A6236" w:rsidP="004A6236">
      <w:pPr>
        <w:pStyle w:val="00Text"/>
        <w:numPr>
          <w:ilvl w:val="1"/>
          <w:numId w:val="27"/>
        </w:numPr>
        <w:ind w:left="1843"/>
      </w:pPr>
      <w:r>
        <w:rPr>
          <w:b/>
          <w:i/>
        </w:rPr>
        <w:t>Deep sleep</w:t>
      </w:r>
    </w:p>
    <w:p w14:paraId="673116AA" w14:textId="77777777" w:rsidR="004A6236" w:rsidRPr="0036035A" w:rsidRDefault="004A6236" w:rsidP="004A6236">
      <w:pPr>
        <w:pStyle w:val="00Text"/>
        <w:numPr>
          <w:ilvl w:val="1"/>
          <w:numId w:val="27"/>
        </w:numPr>
        <w:ind w:left="1843"/>
      </w:pPr>
      <w:r>
        <w:rPr>
          <w:b/>
          <w:i/>
        </w:rPr>
        <w:t>PRS reception and processing</w:t>
      </w:r>
    </w:p>
    <w:p w14:paraId="613F63BA" w14:textId="0C80AC8C" w:rsidR="004A6236" w:rsidRPr="004A6236" w:rsidRDefault="004A6236" w:rsidP="004A6236">
      <w:pPr>
        <w:pStyle w:val="00Text"/>
        <w:numPr>
          <w:ilvl w:val="1"/>
          <w:numId w:val="27"/>
        </w:numPr>
        <w:ind w:left="1843"/>
      </w:pPr>
      <w:r>
        <w:rPr>
          <w:b/>
          <w:i/>
        </w:rPr>
        <w:lastRenderedPageBreak/>
        <w:t xml:space="preserve">UL transmission for positioning reporting </w:t>
      </w:r>
    </w:p>
    <w:p w14:paraId="1A8612E8" w14:textId="3233A792" w:rsidR="004A6236" w:rsidRPr="004E13E3" w:rsidRDefault="004A6236" w:rsidP="004A6236">
      <w:pPr>
        <w:pStyle w:val="00Text"/>
        <w:numPr>
          <w:ilvl w:val="1"/>
          <w:numId w:val="27"/>
        </w:numPr>
        <w:ind w:left="1843"/>
      </w:pPr>
      <w:r w:rsidRPr="00A4750E">
        <w:rPr>
          <w:b/>
          <w:i/>
        </w:rPr>
        <w:t>SRS</w:t>
      </w:r>
      <w:r>
        <w:t xml:space="preserve"> </w:t>
      </w:r>
      <w:r w:rsidRPr="00A4750E">
        <w:rPr>
          <w:b/>
          <w:i/>
        </w:rPr>
        <w:t>transmission</w:t>
      </w:r>
    </w:p>
    <w:p w14:paraId="02B063B6" w14:textId="2B430C18" w:rsidR="004E13E3" w:rsidRPr="0036035A" w:rsidRDefault="00341A48" w:rsidP="004E13E3">
      <w:pPr>
        <w:pStyle w:val="00Text"/>
        <w:numPr>
          <w:ilvl w:val="2"/>
          <w:numId w:val="27"/>
        </w:numPr>
      </w:pPr>
      <w:r>
        <w:t xml:space="preserve">Note: </w:t>
      </w:r>
      <w:r w:rsidRPr="00341A48">
        <w:t>SRS transmission</w:t>
      </w:r>
      <w:r w:rsidR="004E13E3">
        <w:t xml:space="preserve"> </w:t>
      </w:r>
      <w:r>
        <w:t xml:space="preserve">and </w:t>
      </w:r>
      <w:r w:rsidRPr="00341A48">
        <w:t xml:space="preserve">UL transmission for positioning reporting </w:t>
      </w:r>
      <w:r w:rsidR="00BA5219">
        <w:t>may</w:t>
      </w:r>
      <w:r>
        <w:t xml:space="preserve"> be merged into one state</w:t>
      </w:r>
    </w:p>
    <w:p w14:paraId="5CACC235" w14:textId="77777777" w:rsidR="004E13E3" w:rsidRDefault="004E13E3" w:rsidP="004E13E3">
      <w:pPr>
        <w:pStyle w:val="00Text"/>
        <w:spacing w:before="0" w:after="0" w:line="240" w:lineRule="auto"/>
      </w:pPr>
    </w:p>
    <w:p w14:paraId="6AA35653" w14:textId="78896B6D" w:rsidR="004E13E3" w:rsidRDefault="00341A48" w:rsidP="004E13E3">
      <w:pPr>
        <w:pStyle w:val="01"/>
        <w:numPr>
          <w:ilvl w:val="0"/>
          <w:numId w:val="25"/>
        </w:numPr>
        <w:ind w:left="562" w:hanging="562"/>
      </w:pPr>
      <w:r>
        <w:t>Potential enhancement</w:t>
      </w:r>
    </w:p>
    <w:p w14:paraId="3552FF9A" w14:textId="1C431CF3" w:rsidR="000A714D" w:rsidRDefault="006F71C3" w:rsidP="00F43A9C">
      <w:pPr>
        <w:pStyle w:val="00Text"/>
        <w:rPr>
          <w:bCs/>
          <w:iCs/>
        </w:rPr>
      </w:pPr>
      <w:r>
        <w:rPr>
          <w:bCs/>
          <w:iCs/>
        </w:rPr>
        <w:t xml:space="preserve">As SA1 </w:t>
      </w:r>
      <w:r w:rsidR="009A39F2">
        <w:rPr>
          <w:bCs/>
          <w:iCs/>
        </w:rPr>
        <w:t>recommended</w:t>
      </w:r>
      <w:r>
        <w:rPr>
          <w:bCs/>
          <w:iCs/>
        </w:rPr>
        <w:t xml:space="preserve">, the </w:t>
      </w:r>
      <w:r w:rsidR="0003038E">
        <w:rPr>
          <w:bCs/>
          <w:iCs/>
        </w:rPr>
        <w:t>p</w:t>
      </w:r>
      <w:r w:rsidRPr="006F71C3">
        <w:rPr>
          <w:bCs/>
          <w:iCs/>
        </w:rPr>
        <w:t>ositioning interval/ duty cycle</w:t>
      </w:r>
      <w:r>
        <w:rPr>
          <w:bCs/>
          <w:iCs/>
        </w:rPr>
        <w:t xml:space="preserve"> for Use case</w:t>
      </w:r>
      <w:r w:rsidR="00F0688A">
        <w:rPr>
          <w:bCs/>
          <w:iCs/>
        </w:rPr>
        <w:t>#</w:t>
      </w:r>
      <w:r>
        <w:rPr>
          <w:bCs/>
          <w:iCs/>
        </w:rPr>
        <w:t xml:space="preserve"> 6 can be </w:t>
      </w:r>
      <w:r w:rsidR="0003038E">
        <w:rPr>
          <w:bCs/>
          <w:iCs/>
        </w:rPr>
        <w:t xml:space="preserve">from 15s to 30s. According to the current version of TS 37.355, the </w:t>
      </w:r>
      <w:r w:rsidR="00090A1D">
        <w:rPr>
          <w:bCs/>
          <w:iCs/>
        </w:rPr>
        <w:t xml:space="preserve">candidate values of </w:t>
      </w:r>
      <w:r w:rsidR="0003038E">
        <w:rPr>
          <w:bCs/>
          <w:iCs/>
        </w:rPr>
        <w:t xml:space="preserve">report interval can be 0.25, 0.5, 1, 2, 4, 8, 10, 16, 20 </w:t>
      </w:r>
      <w:r w:rsidR="00B0676B">
        <w:rPr>
          <w:bCs/>
          <w:iCs/>
        </w:rPr>
        <w:t xml:space="preserve">and </w:t>
      </w:r>
      <w:r w:rsidR="0003038E">
        <w:rPr>
          <w:bCs/>
          <w:iCs/>
        </w:rPr>
        <w:t>32 seconds.</w:t>
      </w:r>
      <w:r w:rsidR="00820591">
        <w:rPr>
          <w:bCs/>
          <w:iCs/>
        </w:rPr>
        <w:t xml:space="preserve"> If a service requires a positioning interval of 30s to meet the requirements, LMF </w:t>
      </w:r>
      <w:r w:rsidR="00F0688A">
        <w:rPr>
          <w:bCs/>
          <w:iCs/>
        </w:rPr>
        <w:t xml:space="preserve">might </w:t>
      </w:r>
      <w:r w:rsidR="00B0676B">
        <w:rPr>
          <w:bCs/>
          <w:iCs/>
        </w:rPr>
        <w:t>have</w:t>
      </w:r>
      <w:r w:rsidR="00820591">
        <w:rPr>
          <w:bCs/>
          <w:iCs/>
        </w:rPr>
        <w:t xml:space="preserve"> to </w:t>
      </w:r>
      <w:r w:rsidR="00C52B1C">
        <w:rPr>
          <w:bCs/>
          <w:iCs/>
        </w:rPr>
        <w:t>set</w:t>
      </w:r>
      <w:r w:rsidR="00820591">
        <w:rPr>
          <w:bCs/>
          <w:iCs/>
        </w:rPr>
        <w:t xml:space="preserve"> </w:t>
      </w:r>
      <w:r w:rsidR="00C52B1C">
        <w:rPr>
          <w:bCs/>
          <w:iCs/>
        </w:rPr>
        <w:t xml:space="preserve">the value of </w:t>
      </w:r>
      <w:r w:rsidR="00820591">
        <w:rPr>
          <w:bCs/>
          <w:iCs/>
        </w:rPr>
        <w:t xml:space="preserve">report interval </w:t>
      </w:r>
      <w:r w:rsidR="00C52B1C">
        <w:rPr>
          <w:bCs/>
          <w:iCs/>
        </w:rPr>
        <w:t>to be</w:t>
      </w:r>
      <w:r w:rsidR="00820591">
        <w:rPr>
          <w:bCs/>
          <w:iCs/>
        </w:rPr>
        <w:t xml:space="preserve"> 20s</w:t>
      </w:r>
      <w:r w:rsidR="00F0688A">
        <w:rPr>
          <w:bCs/>
          <w:iCs/>
        </w:rPr>
        <w:t xml:space="preserve"> according to the current specification</w:t>
      </w:r>
      <w:r w:rsidR="00820591">
        <w:rPr>
          <w:bCs/>
          <w:iCs/>
        </w:rPr>
        <w:t xml:space="preserve">. </w:t>
      </w:r>
      <w:r w:rsidR="00F0688A">
        <w:rPr>
          <w:bCs/>
          <w:iCs/>
        </w:rPr>
        <w:t>If so</w:t>
      </w:r>
      <w:r w:rsidR="00820591">
        <w:rPr>
          <w:bCs/>
          <w:iCs/>
        </w:rPr>
        <w:t xml:space="preserve">, UE </w:t>
      </w:r>
      <w:r w:rsidR="00F0688A">
        <w:rPr>
          <w:bCs/>
          <w:iCs/>
        </w:rPr>
        <w:t xml:space="preserve">would have </w:t>
      </w:r>
      <w:r w:rsidR="00820591">
        <w:rPr>
          <w:bCs/>
          <w:iCs/>
        </w:rPr>
        <w:t xml:space="preserve">to report the measurement results more frequent </w:t>
      </w:r>
      <w:r w:rsidR="00F0688A">
        <w:rPr>
          <w:bCs/>
          <w:iCs/>
        </w:rPr>
        <w:t xml:space="preserve">than </w:t>
      </w:r>
      <w:r w:rsidR="00820591">
        <w:rPr>
          <w:bCs/>
          <w:iCs/>
        </w:rPr>
        <w:t>the service expects, which will lead to additional power consumption.</w:t>
      </w:r>
      <w:r w:rsidR="00572DDA">
        <w:rPr>
          <w:bCs/>
          <w:iCs/>
        </w:rPr>
        <w:t xml:space="preserve"> If UE can report the </w:t>
      </w:r>
      <w:r w:rsidR="000B5016">
        <w:rPr>
          <w:bCs/>
          <w:iCs/>
        </w:rPr>
        <w:t xml:space="preserve">measurement </w:t>
      </w:r>
      <w:r w:rsidR="00572DDA">
        <w:rPr>
          <w:bCs/>
          <w:iCs/>
        </w:rPr>
        <w:t xml:space="preserve">result </w:t>
      </w:r>
      <w:r w:rsidR="00F0688A">
        <w:rPr>
          <w:bCs/>
          <w:iCs/>
        </w:rPr>
        <w:t xml:space="preserve">every </w:t>
      </w:r>
      <w:r w:rsidR="00572DDA">
        <w:rPr>
          <w:bCs/>
          <w:iCs/>
        </w:rPr>
        <w:t xml:space="preserve">30s for this service, </w:t>
      </w:r>
      <w:r w:rsidR="002102B0">
        <w:rPr>
          <w:bCs/>
          <w:iCs/>
        </w:rPr>
        <w:t>less</w:t>
      </w:r>
      <w:r w:rsidR="000B5016">
        <w:rPr>
          <w:bCs/>
          <w:iCs/>
        </w:rPr>
        <w:t xml:space="preserve"> frequent</w:t>
      </w:r>
      <w:r w:rsidR="002102B0">
        <w:rPr>
          <w:bCs/>
          <w:iCs/>
        </w:rPr>
        <w:t xml:space="preserve"> transmission of positioning reporting can reduce UE power consumption. From this perspective, </w:t>
      </w:r>
      <w:r w:rsidR="00820591">
        <w:rPr>
          <w:bCs/>
          <w:iCs/>
        </w:rPr>
        <w:t>we have the following proposal:</w:t>
      </w:r>
    </w:p>
    <w:p w14:paraId="585A52FC" w14:textId="43C29E8C" w:rsidR="00820591" w:rsidRPr="00C703E5" w:rsidRDefault="00820591" w:rsidP="00820591">
      <w:pPr>
        <w:pStyle w:val="00Text"/>
        <w:ind w:left="1134" w:hanging="1134"/>
      </w:pPr>
      <w:r w:rsidRPr="00623962">
        <w:rPr>
          <w:b/>
          <w:i/>
        </w:rPr>
        <w:t xml:space="preserve">Proposal </w:t>
      </w:r>
      <w:r>
        <w:rPr>
          <w:b/>
          <w:i/>
        </w:rPr>
        <w:t>5</w:t>
      </w:r>
      <w:r w:rsidRPr="00623962">
        <w:rPr>
          <w:b/>
          <w:i/>
        </w:rPr>
        <w:t xml:space="preserve">: </w:t>
      </w:r>
      <w:r>
        <w:rPr>
          <w:b/>
          <w:i/>
        </w:rPr>
        <w:t xml:space="preserve">Study whether or not to introduce more candidate values for the reporting </w:t>
      </w:r>
      <w:r w:rsidR="000B5016">
        <w:rPr>
          <w:b/>
          <w:i/>
        </w:rPr>
        <w:t>interval</w:t>
      </w:r>
      <w:r w:rsidR="000B5016" w:rsidRPr="005E0EE0">
        <w:rPr>
          <w:b/>
          <w:i/>
        </w:rPr>
        <w:t xml:space="preserve"> </w:t>
      </w:r>
      <w:r w:rsidR="000B5016">
        <w:rPr>
          <w:b/>
          <w:i/>
        </w:rPr>
        <w:t>for</w:t>
      </w:r>
      <w:r>
        <w:rPr>
          <w:b/>
          <w:i/>
        </w:rPr>
        <w:t xml:space="preserve"> the UE power saving.</w:t>
      </w:r>
    </w:p>
    <w:p w14:paraId="3882022D" w14:textId="77777777" w:rsidR="00071427" w:rsidRDefault="00071427" w:rsidP="00D40066">
      <w:pPr>
        <w:pStyle w:val="01"/>
        <w:numPr>
          <w:ilvl w:val="0"/>
          <w:numId w:val="25"/>
        </w:numPr>
        <w:ind w:left="562" w:hanging="562"/>
      </w:pPr>
      <w:r>
        <w:t>Conclusions</w:t>
      </w:r>
    </w:p>
    <w:p w14:paraId="5F621732" w14:textId="78897516" w:rsidR="00EE3B26" w:rsidRDefault="00ED656C" w:rsidP="00ED656C">
      <w:pPr>
        <w:pStyle w:val="00Text"/>
      </w:pPr>
      <w:r w:rsidRPr="00ED656C">
        <w:t xml:space="preserve">In this contribution, we discussed </w:t>
      </w:r>
      <w:r w:rsidR="00CF723C">
        <w:t>different</w:t>
      </w:r>
      <w:r w:rsidR="0095738B">
        <w:t xml:space="preserve"> aspect</w:t>
      </w:r>
      <w:r w:rsidR="00CF723C">
        <w:t>s</w:t>
      </w:r>
      <w:r w:rsidR="0095738B">
        <w:t xml:space="preserve"> of low power high accuracy positioning. Based on the discussion, we h</w:t>
      </w:r>
      <w:r w:rsidR="00CF723C">
        <w:t>ad</w:t>
      </w:r>
      <w:r w:rsidR="0095738B">
        <w:t xml:space="preserve"> the following proposals</w:t>
      </w:r>
      <w:r w:rsidR="005F47B2">
        <w:t>:</w:t>
      </w:r>
    </w:p>
    <w:p w14:paraId="49C9144D" w14:textId="77777777" w:rsidR="00C97C9F" w:rsidRPr="00873403" w:rsidRDefault="00C97C9F" w:rsidP="00C97C9F">
      <w:pPr>
        <w:pStyle w:val="00Text"/>
        <w:ind w:left="1134" w:hanging="1134"/>
      </w:pPr>
      <w:r w:rsidRPr="00623962">
        <w:rPr>
          <w:b/>
          <w:i/>
        </w:rPr>
        <w:t xml:space="preserve">Proposal </w:t>
      </w:r>
      <w:r>
        <w:rPr>
          <w:b/>
          <w:i/>
        </w:rPr>
        <w:t>1</w:t>
      </w:r>
      <w:r w:rsidRPr="00623962">
        <w:rPr>
          <w:b/>
          <w:i/>
        </w:rPr>
        <w:t xml:space="preserve">: </w:t>
      </w:r>
      <w:r>
        <w:rPr>
          <w:b/>
          <w:i/>
        </w:rPr>
        <w:t xml:space="preserve">For the study/evaluation of LPHAP, support the scenario with low velocity (e.g., up to 3km/h) as first priority. </w:t>
      </w:r>
    </w:p>
    <w:p w14:paraId="1A78004A" w14:textId="77777777" w:rsidR="00C97C9F" w:rsidRDefault="00C97C9F" w:rsidP="00C97C9F">
      <w:pPr>
        <w:pStyle w:val="00Text"/>
        <w:ind w:left="1134" w:hanging="1134"/>
        <w:rPr>
          <w:b/>
          <w:i/>
        </w:rPr>
      </w:pPr>
      <w:r w:rsidRPr="00623962">
        <w:rPr>
          <w:b/>
          <w:i/>
        </w:rPr>
        <w:t xml:space="preserve">Proposal </w:t>
      </w:r>
      <w:r>
        <w:rPr>
          <w:b/>
          <w:i/>
        </w:rPr>
        <w:t>2</w:t>
      </w:r>
      <w:r w:rsidRPr="00623962">
        <w:rPr>
          <w:b/>
          <w:i/>
        </w:rPr>
        <w:t xml:space="preserve">: </w:t>
      </w:r>
      <w:r>
        <w:rPr>
          <w:b/>
          <w:i/>
        </w:rPr>
        <w:t>For the study/evaluation of LPHAP, the target positioning requirements is suggested as below</w:t>
      </w:r>
    </w:p>
    <w:p w14:paraId="08AFD800" w14:textId="77777777" w:rsidR="00C97C9F" w:rsidRPr="00C703E5" w:rsidRDefault="00C97C9F" w:rsidP="00C97C9F">
      <w:pPr>
        <w:pStyle w:val="00Text"/>
        <w:numPr>
          <w:ilvl w:val="0"/>
          <w:numId w:val="27"/>
        </w:numPr>
        <w:ind w:firstLine="223"/>
      </w:pPr>
      <w:r>
        <w:rPr>
          <w:b/>
          <w:i/>
        </w:rPr>
        <w:t xml:space="preserve"> </w:t>
      </w:r>
      <w:r w:rsidRPr="00C703E5">
        <w:rPr>
          <w:b/>
          <w:i/>
        </w:rPr>
        <w:t>Horizontal position accuracy (&lt; 1 m) for 90% of UEs</w:t>
      </w:r>
    </w:p>
    <w:p w14:paraId="5CFE258E" w14:textId="77777777" w:rsidR="00C97C9F" w:rsidRPr="00C703E5" w:rsidRDefault="00C97C9F" w:rsidP="00C97C9F">
      <w:pPr>
        <w:pStyle w:val="00Text"/>
        <w:numPr>
          <w:ilvl w:val="0"/>
          <w:numId w:val="27"/>
        </w:numPr>
        <w:ind w:firstLine="223"/>
        <w:rPr>
          <w:b/>
          <w:i/>
        </w:rPr>
      </w:pPr>
      <w:r w:rsidRPr="00C703E5">
        <w:rPr>
          <w:b/>
          <w:i/>
        </w:rPr>
        <w:t>End-to-end latency for position estimation of UE (&lt; 1 s)</w:t>
      </w:r>
    </w:p>
    <w:p w14:paraId="1DFDB27B" w14:textId="7EFCBE7F" w:rsidR="00EA3220" w:rsidRPr="00C703E5" w:rsidRDefault="00EA3220" w:rsidP="00EA3220">
      <w:pPr>
        <w:pStyle w:val="00Text"/>
        <w:ind w:left="1134" w:hanging="1134"/>
      </w:pPr>
      <w:r>
        <w:rPr>
          <w:szCs w:val="20"/>
          <w:lang w:val="en-GB"/>
        </w:rPr>
        <w:t xml:space="preserve"> </w:t>
      </w:r>
      <w:r w:rsidRPr="00623962">
        <w:rPr>
          <w:b/>
          <w:i/>
        </w:rPr>
        <w:t xml:space="preserve">Proposal </w:t>
      </w:r>
      <w:r>
        <w:rPr>
          <w:b/>
          <w:i/>
        </w:rPr>
        <w:t>3</w:t>
      </w:r>
      <w:r w:rsidRPr="00623962">
        <w:rPr>
          <w:b/>
          <w:i/>
        </w:rPr>
        <w:t xml:space="preserve">: </w:t>
      </w:r>
      <w:r>
        <w:rPr>
          <w:b/>
          <w:i/>
        </w:rPr>
        <w:t xml:space="preserve">If RAN1 evaluation is needed for LPHAP, support to reuse the evaluation assumptions of </w:t>
      </w:r>
      <w:r w:rsidRPr="005E0EE0">
        <w:rPr>
          <w:b/>
          <w:i/>
        </w:rPr>
        <w:t xml:space="preserve">FR1 </w:t>
      </w:r>
      <w:proofErr w:type="spellStart"/>
      <w:r w:rsidRPr="005E0EE0">
        <w:rPr>
          <w:b/>
          <w:i/>
        </w:rPr>
        <w:t>InF</w:t>
      </w:r>
      <w:proofErr w:type="spellEnd"/>
      <w:r w:rsidRPr="005E0EE0">
        <w:rPr>
          <w:b/>
          <w:i/>
        </w:rPr>
        <w:t xml:space="preserve">-DH scenario captured in TR 38.857 </w:t>
      </w:r>
      <w:r>
        <w:rPr>
          <w:b/>
          <w:i/>
        </w:rPr>
        <w:t xml:space="preserve"> </w:t>
      </w:r>
    </w:p>
    <w:p w14:paraId="4F08D19B" w14:textId="77777777" w:rsidR="0070684D" w:rsidRDefault="0070684D" w:rsidP="0070684D">
      <w:pPr>
        <w:pStyle w:val="00Text"/>
        <w:ind w:left="1134" w:hanging="1134"/>
        <w:rPr>
          <w:b/>
          <w:i/>
        </w:rPr>
      </w:pPr>
      <w:r w:rsidRPr="00623962">
        <w:rPr>
          <w:b/>
          <w:i/>
        </w:rPr>
        <w:t xml:space="preserve">Proposal </w:t>
      </w:r>
      <w:r>
        <w:rPr>
          <w:b/>
          <w:i/>
        </w:rPr>
        <w:t>4</w:t>
      </w:r>
      <w:r w:rsidRPr="00623962">
        <w:rPr>
          <w:b/>
          <w:i/>
        </w:rPr>
        <w:t xml:space="preserve">: </w:t>
      </w:r>
      <w:r>
        <w:rPr>
          <w:b/>
          <w:i/>
        </w:rPr>
        <w:t>If RAN1 evaluation is needed for power consumption of LPHAP, suggest to take the power consumption model of [5] as the starting point and consider the following power states</w:t>
      </w:r>
    </w:p>
    <w:p w14:paraId="205E09EB" w14:textId="77777777" w:rsidR="0070684D" w:rsidRPr="0036035A" w:rsidRDefault="0070684D" w:rsidP="0070684D">
      <w:pPr>
        <w:pStyle w:val="00Text"/>
        <w:numPr>
          <w:ilvl w:val="0"/>
          <w:numId w:val="27"/>
        </w:numPr>
        <w:ind w:firstLine="223"/>
      </w:pPr>
      <w:r>
        <w:rPr>
          <w:b/>
          <w:i/>
        </w:rPr>
        <w:t xml:space="preserve"> For positioning methods based on DL PRS</w:t>
      </w:r>
    </w:p>
    <w:p w14:paraId="52AF3158" w14:textId="77777777" w:rsidR="0070684D" w:rsidRPr="0036035A" w:rsidRDefault="0070684D" w:rsidP="0070684D">
      <w:pPr>
        <w:pStyle w:val="00Text"/>
        <w:numPr>
          <w:ilvl w:val="1"/>
          <w:numId w:val="27"/>
        </w:numPr>
        <w:ind w:left="1843"/>
      </w:pPr>
      <w:r>
        <w:rPr>
          <w:b/>
          <w:i/>
        </w:rPr>
        <w:t>Deep sleep</w:t>
      </w:r>
    </w:p>
    <w:p w14:paraId="2604E6EB" w14:textId="77777777" w:rsidR="0070684D" w:rsidRPr="0036035A" w:rsidRDefault="0070684D" w:rsidP="0070684D">
      <w:pPr>
        <w:pStyle w:val="00Text"/>
        <w:numPr>
          <w:ilvl w:val="1"/>
          <w:numId w:val="27"/>
        </w:numPr>
        <w:ind w:left="1843"/>
      </w:pPr>
      <w:r>
        <w:rPr>
          <w:b/>
          <w:i/>
        </w:rPr>
        <w:t>PRS reception and processing</w:t>
      </w:r>
    </w:p>
    <w:p w14:paraId="251B9911" w14:textId="77777777" w:rsidR="0070684D" w:rsidRPr="00C703E5" w:rsidRDefault="0070684D" w:rsidP="0070684D">
      <w:pPr>
        <w:pStyle w:val="00Text"/>
        <w:numPr>
          <w:ilvl w:val="1"/>
          <w:numId w:val="27"/>
        </w:numPr>
        <w:ind w:left="1843"/>
      </w:pPr>
      <w:r>
        <w:rPr>
          <w:b/>
          <w:i/>
        </w:rPr>
        <w:t xml:space="preserve">UL transmission for positioning reporting </w:t>
      </w:r>
    </w:p>
    <w:p w14:paraId="2ECBF6E5" w14:textId="77777777" w:rsidR="0070684D" w:rsidRPr="00A4750E" w:rsidRDefault="0070684D" w:rsidP="0070684D">
      <w:pPr>
        <w:pStyle w:val="00Text"/>
        <w:numPr>
          <w:ilvl w:val="0"/>
          <w:numId w:val="27"/>
        </w:numPr>
        <w:ind w:firstLine="223"/>
      </w:pPr>
      <w:r>
        <w:rPr>
          <w:b/>
          <w:i/>
        </w:rPr>
        <w:t>For positioning methods based on UL SRS resources for positioning</w:t>
      </w:r>
    </w:p>
    <w:p w14:paraId="61CB813C" w14:textId="77777777" w:rsidR="0070684D" w:rsidRPr="0036035A" w:rsidRDefault="0070684D" w:rsidP="0070684D">
      <w:pPr>
        <w:pStyle w:val="00Text"/>
        <w:numPr>
          <w:ilvl w:val="1"/>
          <w:numId w:val="27"/>
        </w:numPr>
        <w:ind w:left="1843"/>
      </w:pPr>
      <w:r>
        <w:rPr>
          <w:b/>
          <w:i/>
        </w:rPr>
        <w:t>Deep sleep</w:t>
      </w:r>
    </w:p>
    <w:p w14:paraId="5729D707" w14:textId="77777777" w:rsidR="0070684D" w:rsidRPr="0036035A" w:rsidRDefault="0070684D" w:rsidP="0070684D">
      <w:pPr>
        <w:pStyle w:val="00Text"/>
        <w:numPr>
          <w:ilvl w:val="1"/>
          <w:numId w:val="27"/>
        </w:numPr>
        <w:ind w:left="1843"/>
      </w:pPr>
      <w:r w:rsidRPr="00A4750E">
        <w:rPr>
          <w:b/>
          <w:i/>
        </w:rPr>
        <w:t>SRS</w:t>
      </w:r>
      <w:r>
        <w:t xml:space="preserve"> </w:t>
      </w:r>
      <w:r w:rsidRPr="00A4750E">
        <w:rPr>
          <w:b/>
          <w:i/>
        </w:rPr>
        <w:t>transmission</w:t>
      </w:r>
    </w:p>
    <w:p w14:paraId="7B2B0786" w14:textId="77777777" w:rsidR="0070684D" w:rsidRDefault="0070684D" w:rsidP="0070684D">
      <w:pPr>
        <w:pStyle w:val="00Text"/>
        <w:numPr>
          <w:ilvl w:val="0"/>
          <w:numId w:val="27"/>
        </w:numPr>
        <w:ind w:firstLine="223"/>
        <w:rPr>
          <w:b/>
          <w:i/>
        </w:rPr>
      </w:pPr>
      <w:r>
        <w:rPr>
          <w:b/>
          <w:i/>
        </w:rPr>
        <w:t>For positioning methods based on both DL PRS and UL SRS resources for positioning</w:t>
      </w:r>
    </w:p>
    <w:p w14:paraId="3CCC93AB" w14:textId="77777777" w:rsidR="0070684D" w:rsidRPr="0036035A" w:rsidRDefault="0070684D" w:rsidP="0070684D">
      <w:pPr>
        <w:pStyle w:val="00Text"/>
        <w:numPr>
          <w:ilvl w:val="1"/>
          <w:numId w:val="27"/>
        </w:numPr>
        <w:ind w:left="1843"/>
      </w:pPr>
      <w:r>
        <w:rPr>
          <w:b/>
          <w:i/>
        </w:rPr>
        <w:t>Deep sleep</w:t>
      </w:r>
    </w:p>
    <w:p w14:paraId="0F49E7DB" w14:textId="77777777" w:rsidR="0070684D" w:rsidRPr="0036035A" w:rsidRDefault="0070684D" w:rsidP="0070684D">
      <w:pPr>
        <w:pStyle w:val="00Text"/>
        <w:numPr>
          <w:ilvl w:val="1"/>
          <w:numId w:val="27"/>
        </w:numPr>
        <w:ind w:left="1843"/>
      </w:pPr>
      <w:r>
        <w:rPr>
          <w:b/>
          <w:i/>
        </w:rPr>
        <w:t>PRS reception and processing</w:t>
      </w:r>
    </w:p>
    <w:p w14:paraId="21508325" w14:textId="77777777" w:rsidR="0070684D" w:rsidRPr="004A6236" w:rsidRDefault="0070684D" w:rsidP="0070684D">
      <w:pPr>
        <w:pStyle w:val="00Text"/>
        <w:numPr>
          <w:ilvl w:val="1"/>
          <w:numId w:val="27"/>
        </w:numPr>
        <w:ind w:left="1843"/>
      </w:pPr>
      <w:r>
        <w:rPr>
          <w:b/>
          <w:i/>
        </w:rPr>
        <w:t xml:space="preserve">UL transmission for positioning reporting </w:t>
      </w:r>
    </w:p>
    <w:p w14:paraId="28C3D9F7" w14:textId="77777777" w:rsidR="0070684D" w:rsidRPr="004E13E3" w:rsidRDefault="0070684D" w:rsidP="0070684D">
      <w:pPr>
        <w:pStyle w:val="00Text"/>
        <w:numPr>
          <w:ilvl w:val="1"/>
          <w:numId w:val="27"/>
        </w:numPr>
        <w:ind w:left="1843"/>
      </w:pPr>
      <w:r w:rsidRPr="00A4750E">
        <w:rPr>
          <w:b/>
          <w:i/>
        </w:rPr>
        <w:t>SRS</w:t>
      </w:r>
      <w:r>
        <w:t xml:space="preserve"> </w:t>
      </w:r>
      <w:r w:rsidRPr="00A4750E">
        <w:rPr>
          <w:b/>
          <w:i/>
        </w:rPr>
        <w:t>transmission</w:t>
      </w:r>
    </w:p>
    <w:p w14:paraId="7C8DA30E" w14:textId="77777777" w:rsidR="0070684D" w:rsidRPr="0036035A" w:rsidRDefault="0070684D" w:rsidP="0070684D">
      <w:pPr>
        <w:pStyle w:val="00Text"/>
        <w:numPr>
          <w:ilvl w:val="2"/>
          <w:numId w:val="27"/>
        </w:numPr>
      </w:pPr>
      <w:r>
        <w:lastRenderedPageBreak/>
        <w:t xml:space="preserve">Note: </w:t>
      </w:r>
      <w:r w:rsidRPr="00341A48">
        <w:t>SRS transmission</w:t>
      </w:r>
      <w:r>
        <w:t xml:space="preserve"> and </w:t>
      </w:r>
      <w:r w:rsidRPr="00341A48">
        <w:t xml:space="preserve">UL transmission for positioning reporting </w:t>
      </w:r>
      <w:r>
        <w:t>may be merged into one state</w:t>
      </w:r>
    </w:p>
    <w:p w14:paraId="5417CE59" w14:textId="54905817" w:rsidR="0070684D" w:rsidRPr="00AB7820" w:rsidRDefault="0070684D" w:rsidP="00AB7820">
      <w:pPr>
        <w:pStyle w:val="00Text"/>
        <w:ind w:left="1134" w:hanging="1134"/>
        <w:rPr>
          <w:b/>
          <w:i/>
        </w:rPr>
      </w:pPr>
      <w:r w:rsidRPr="00AB7820">
        <w:rPr>
          <w:b/>
          <w:i/>
        </w:rPr>
        <w:t xml:space="preserve">Proposal 5: Study whether or not to introduce more candidate values for the reporting </w:t>
      </w:r>
      <w:r w:rsidR="00D5631C">
        <w:rPr>
          <w:b/>
          <w:i/>
        </w:rPr>
        <w:t>interval</w:t>
      </w:r>
      <w:r w:rsidR="00D5631C" w:rsidRPr="005E0EE0">
        <w:rPr>
          <w:b/>
          <w:i/>
        </w:rPr>
        <w:t xml:space="preserve"> </w:t>
      </w:r>
      <w:r w:rsidR="00D5631C">
        <w:rPr>
          <w:b/>
          <w:i/>
        </w:rPr>
        <w:t>for</w:t>
      </w:r>
      <w:bookmarkStart w:id="1" w:name="_GoBack"/>
      <w:bookmarkEnd w:id="1"/>
      <w:r w:rsidRPr="00AB7820">
        <w:rPr>
          <w:b/>
          <w:i/>
        </w:rPr>
        <w:t xml:space="preserve"> the UE power saving.</w:t>
      </w:r>
    </w:p>
    <w:p w14:paraId="6EAB8C15" w14:textId="77777777" w:rsidR="00F17858" w:rsidRPr="008111F5" w:rsidRDefault="00F17858" w:rsidP="00ED656C">
      <w:pPr>
        <w:pStyle w:val="00Text"/>
        <w:rPr>
          <w:b/>
          <w:bCs/>
          <w:iCs/>
        </w:rPr>
      </w:pPr>
    </w:p>
    <w:p w14:paraId="5A95A0EE" w14:textId="1E0ECCEC" w:rsidR="009B2043" w:rsidRDefault="0044100E" w:rsidP="00D40066">
      <w:pPr>
        <w:pStyle w:val="01"/>
        <w:numPr>
          <w:ilvl w:val="0"/>
          <w:numId w:val="25"/>
        </w:numPr>
        <w:ind w:left="562" w:hanging="562"/>
      </w:pPr>
      <w:r>
        <w:t>R</w:t>
      </w:r>
      <w:r w:rsidR="009B2043">
        <w:t>eference</w:t>
      </w:r>
    </w:p>
    <w:p w14:paraId="5562DB3A" w14:textId="77777777" w:rsidR="00F107E2" w:rsidRDefault="00F107E2" w:rsidP="00F107E2"/>
    <w:p w14:paraId="63DEF46A" w14:textId="25B871AA" w:rsidR="001502BD" w:rsidRDefault="0018592F" w:rsidP="001502BD">
      <w:pPr>
        <w:pStyle w:val="af2"/>
        <w:numPr>
          <w:ilvl w:val="0"/>
          <w:numId w:val="2"/>
        </w:numPr>
        <w:rPr>
          <w:rFonts w:eastAsia="宋体"/>
          <w:szCs w:val="20"/>
          <w:lang w:eastAsia="zh-CN"/>
        </w:rPr>
      </w:pPr>
      <w:r>
        <w:rPr>
          <w:rFonts w:eastAsia="宋体"/>
          <w:szCs w:val="20"/>
          <w:lang w:eastAsia="zh-CN"/>
        </w:rPr>
        <w:t xml:space="preserve">RP-213588, </w:t>
      </w:r>
      <w:r w:rsidRPr="0018592F">
        <w:rPr>
          <w:rFonts w:eastAsia="宋体"/>
          <w:szCs w:val="20"/>
          <w:lang w:eastAsia="zh-CN"/>
        </w:rPr>
        <w:t>Revised SID on Study on expanded and improved NR positioning</w:t>
      </w:r>
    </w:p>
    <w:p w14:paraId="2FED3F08" w14:textId="4BE6D71F" w:rsidR="00D07E07" w:rsidRDefault="001977B8" w:rsidP="001502BD">
      <w:pPr>
        <w:pStyle w:val="af2"/>
        <w:numPr>
          <w:ilvl w:val="0"/>
          <w:numId w:val="2"/>
        </w:numPr>
        <w:rPr>
          <w:rFonts w:eastAsia="宋体"/>
          <w:szCs w:val="20"/>
          <w:lang w:eastAsia="zh-CN"/>
        </w:rPr>
      </w:pPr>
      <w:r>
        <w:rPr>
          <w:rFonts w:eastAsia="宋体"/>
          <w:szCs w:val="20"/>
          <w:lang w:eastAsia="zh-CN"/>
        </w:rPr>
        <w:t>TS 22.104, Service requirements for cyber-physical control application in vertical domains</w:t>
      </w:r>
    </w:p>
    <w:p w14:paraId="71D78D36" w14:textId="3F449CC5" w:rsidR="001977B8" w:rsidRPr="00EC2227" w:rsidRDefault="001422E7" w:rsidP="001502BD">
      <w:pPr>
        <w:pStyle w:val="af2"/>
        <w:numPr>
          <w:ilvl w:val="0"/>
          <w:numId w:val="2"/>
        </w:numPr>
        <w:rPr>
          <w:rFonts w:eastAsia="宋体"/>
          <w:szCs w:val="20"/>
          <w:lang w:eastAsia="zh-CN"/>
        </w:rPr>
      </w:pPr>
      <w:r>
        <w:rPr>
          <w:rFonts w:eastAsia="宋体"/>
          <w:szCs w:val="20"/>
          <w:lang w:eastAsia="zh-CN"/>
        </w:rPr>
        <w:t xml:space="preserve">TS 22.261, </w:t>
      </w:r>
      <w:r w:rsidR="00BC20C9" w:rsidRPr="00736B3F">
        <w:t xml:space="preserve">Service requirements for </w:t>
      </w:r>
      <w:r w:rsidR="00BC20C9">
        <w:t>the 5G system</w:t>
      </w:r>
    </w:p>
    <w:p w14:paraId="463EFD65" w14:textId="5EF383DA" w:rsidR="00EC2227" w:rsidRDefault="00EC2227" w:rsidP="001502BD">
      <w:pPr>
        <w:pStyle w:val="af2"/>
        <w:numPr>
          <w:ilvl w:val="0"/>
          <w:numId w:val="2"/>
        </w:numPr>
        <w:rPr>
          <w:rFonts w:eastAsia="宋体"/>
          <w:szCs w:val="20"/>
          <w:lang w:eastAsia="zh-CN"/>
        </w:rPr>
      </w:pPr>
      <w:r>
        <w:rPr>
          <w:rFonts w:eastAsia="宋体"/>
          <w:szCs w:val="20"/>
          <w:lang w:eastAsia="zh-CN"/>
        </w:rPr>
        <w:t xml:space="preserve">TR 38.857, </w:t>
      </w:r>
      <w:r w:rsidRPr="00EC2227">
        <w:rPr>
          <w:rFonts w:eastAsia="宋体"/>
          <w:szCs w:val="20"/>
          <w:lang w:eastAsia="zh-CN"/>
        </w:rPr>
        <w:t>Study on NR Positioning Enhancements</w:t>
      </w:r>
    </w:p>
    <w:p w14:paraId="3F163C54" w14:textId="4593BEA7" w:rsidR="006C2EA0" w:rsidRDefault="006C2EA0" w:rsidP="001502BD">
      <w:pPr>
        <w:pStyle w:val="af2"/>
        <w:numPr>
          <w:ilvl w:val="0"/>
          <w:numId w:val="2"/>
        </w:numPr>
        <w:rPr>
          <w:rFonts w:eastAsia="宋体"/>
          <w:szCs w:val="20"/>
          <w:lang w:eastAsia="zh-CN"/>
        </w:rPr>
      </w:pPr>
      <w:r>
        <w:rPr>
          <w:rFonts w:eastAsia="宋体"/>
          <w:szCs w:val="20"/>
          <w:lang w:eastAsia="zh-CN"/>
        </w:rPr>
        <w:t xml:space="preserve">TR 38.840, </w:t>
      </w:r>
      <w:r w:rsidRPr="006C2EA0">
        <w:rPr>
          <w:rFonts w:eastAsia="宋体"/>
          <w:szCs w:val="20"/>
          <w:lang w:eastAsia="zh-CN"/>
        </w:rPr>
        <w:t>Study on User Equipment (UE) power saving in NR</w:t>
      </w:r>
    </w:p>
    <w:p w14:paraId="1B93D124" w14:textId="77777777" w:rsidR="002328B0" w:rsidRPr="008F1B4C" w:rsidRDefault="002328B0" w:rsidP="002328B0">
      <w:pPr>
        <w:pStyle w:val="00Text"/>
      </w:pPr>
    </w:p>
    <w:p w14:paraId="1695D354" w14:textId="77777777" w:rsidR="00276093" w:rsidRDefault="00276093"/>
    <w:sectPr w:rsidR="0027609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B07D59" w14:textId="77777777" w:rsidR="00E33FBA" w:rsidRDefault="00E33FBA">
      <w:r>
        <w:separator/>
      </w:r>
    </w:p>
  </w:endnote>
  <w:endnote w:type="continuationSeparator" w:id="0">
    <w:p w14:paraId="0724159C" w14:textId="77777777" w:rsidR="00E33FBA" w:rsidRDefault="00E33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D8360A" w14:textId="77777777" w:rsidR="00E33FBA" w:rsidRDefault="00E33FBA">
      <w:r>
        <w:separator/>
      </w:r>
    </w:p>
  </w:footnote>
  <w:footnote w:type="continuationSeparator" w:id="0">
    <w:p w14:paraId="31DE94A7" w14:textId="77777777" w:rsidR="00E33FBA" w:rsidRDefault="00E33F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1500F1" w:rsidRDefault="001500F1"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E43AC"/>
    <w:multiLevelType w:val="hybridMultilevel"/>
    <w:tmpl w:val="C34CD13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B527D8"/>
    <w:multiLevelType w:val="multilevel"/>
    <w:tmpl w:val="E7E62040"/>
    <w:lvl w:ilvl="0">
      <w:start w:val="3"/>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9F6420"/>
    <w:multiLevelType w:val="hybridMultilevel"/>
    <w:tmpl w:val="EA241C0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7674C2"/>
    <w:multiLevelType w:val="hybridMultilevel"/>
    <w:tmpl w:val="FA46EB3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8C70A0"/>
    <w:multiLevelType w:val="hybridMultilevel"/>
    <w:tmpl w:val="4E882D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B35BF1"/>
    <w:multiLevelType w:val="hybridMultilevel"/>
    <w:tmpl w:val="F0B25DA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696BCB"/>
    <w:multiLevelType w:val="multilevel"/>
    <w:tmpl w:val="5C78E2B0"/>
    <w:lvl w:ilvl="0">
      <w:start w:val="2"/>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0"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9045EE"/>
    <w:multiLevelType w:val="hybridMultilevel"/>
    <w:tmpl w:val="FB20B5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D2670F"/>
    <w:multiLevelType w:val="hybridMultilevel"/>
    <w:tmpl w:val="0082E142"/>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706C97"/>
    <w:multiLevelType w:val="hybridMultilevel"/>
    <w:tmpl w:val="CD000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DB0802"/>
    <w:multiLevelType w:val="hybridMultilevel"/>
    <w:tmpl w:val="842AD264"/>
    <w:lvl w:ilvl="0" w:tplc="CC8004B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094571"/>
    <w:multiLevelType w:val="hybridMultilevel"/>
    <w:tmpl w:val="9CB67A6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313721"/>
    <w:multiLevelType w:val="hybridMultilevel"/>
    <w:tmpl w:val="4FB2CE1A"/>
    <w:lvl w:ilvl="0" w:tplc="CC8004B2">
      <w:numFmt w:val="bullet"/>
      <w:lvlText w:val=""/>
      <w:lvlJc w:val="left"/>
      <w:pPr>
        <w:ind w:left="770" w:hanging="360"/>
      </w:pPr>
      <w:rPr>
        <w:rFonts w:ascii="Symbol" w:eastAsia="宋体" w:hAnsi="Symbol" w:cs="Times New Roman"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15:restartNumberingAfterBreak="0">
    <w:nsid w:val="6BB7089F"/>
    <w:multiLevelType w:val="hybridMultilevel"/>
    <w:tmpl w:val="C04477F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AC29B9"/>
    <w:multiLevelType w:val="hybridMultilevel"/>
    <w:tmpl w:val="AFB4181C"/>
    <w:lvl w:ilvl="0" w:tplc="AC968F4C">
      <w:start w:val="3"/>
      <w:numFmt w:val="bullet"/>
      <w:lvlText w:val="-"/>
      <w:lvlJc w:val="left"/>
      <w:pPr>
        <w:ind w:left="774" w:hanging="360"/>
      </w:pPr>
      <w:rPr>
        <w:rFonts w:ascii="Times New Roman" w:eastAsia="Malgun Gothic"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3"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718218C"/>
    <w:multiLevelType w:val="hybridMultilevel"/>
    <w:tmpl w:val="68D88DD6"/>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A95ECC"/>
    <w:multiLevelType w:val="hybridMultilevel"/>
    <w:tmpl w:val="0CAEBBB0"/>
    <w:lvl w:ilvl="0" w:tplc="2A0EB680">
      <w:start w:val="1"/>
      <w:numFmt w:val="bullet"/>
      <w:lvlText w:val=""/>
      <w:lvlJc w:val="left"/>
      <w:pPr>
        <w:ind w:left="1212" w:hanging="360"/>
      </w:pPr>
      <w:rPr>
        <w:rFonts w:ascii="Symbol" w:hAnsi="Symbol" w:hint="default"/>
        <w:color w:val="auto"/>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start w:val="1"/>
      <w:numFmt w:val="bullet"/>
      <w:lvlText w:val=""/>
      <w:lvlJc w:val="left"/>
      <w:pPr>
        <w:ind w:left="3372" w:hanging="360"/>
      </w:pPr>
      <w:rPr>
        <w:rFonts w:ascii="Symbol" w:hAnsi="Symbol" w:hint="default"/>
      </w:rPr>
    </w:lvl>
    <w:lvl w:ilvl="4" w:tplc="08090003">
      <w:start w:val="1"/>
      <w:numFmt w:val="bullet"/>
      <w:lvlText w:val="o"/>
      <w:lvlJc w:val="left"/>
      <w:pPr>
        <w:ind w:left="4092" w:hanging="360"/>
      </w:pPr>
      <w:rPr>
        <w:rFonts w:ascii="Courier New" w:hAnsi="Courier New" w:cs="Courier New" w:hint="default"/>
      </w:rPr>
    </w:lvl>
    <w:lvl w:ilvl="5" w:tplc="08090005">
      <w:start w:val="1"/>
      <w:numFmt w:val="bullet"/>
      <w:lvlText w:val=""/>
      <w:lvlJc w:val="left"/>
      <w:pPr>
        <w:ind w:left="4812" w:hanging="360"/>
      </w:pPr>
      <w:rPr>
        <w:rFonts w:ascii="Wingdings" w:hAnsi="Wingdings" w:hint="default"/>
      </w:rPr>
    </w:lvl>
    <w:lvl w:ilvl="6" w:tplc="08090001">
      <w:start w:val="1"/>
      <w:numFmt w:val="bullet"/>
      <w:lvlText w:val=""/>
      <w:lvlJc w:val="left"/>
      <w:pPr>
        <w:ind w:left="5532" w:hanging="360"/>
      </w:pPr>
      <w:rPr>
        <w:rFonts w:ascii="Symbol" w:hAnsi="Symbol" w:hint="default"/>
      </w:rPr>
    </w:lvl>
    <w:lvl w:ilvl="7" w:tplc="08090003">
      <w:start w:val="1"/>
      <w:numFmt w:val="bullet"/>
      <w:lvlText w:val="o"/>
      <w:lvlJc w:val="left"/>
      <w:pPr>
        <w:ind w:left="6252" w:hanging="360"/>
      </w:pPr>
      <w:rPr>
        <w:rFonts w:ascii="Courier New" w:hAnsi="Courier New" w:cs="Courier New" w:hint="default"/>
      </w:rPr>
    </w:lvl>
    <w:lvl w:ilvl="8" w:tplc="08090005">
      <w:start w:val="1"/>
      <w:numFmt w:val="bullet"/>
      <w:lvlText w:val=""/>
      <w:lvlJc w:val="left"/>
      <w:pPr>
        <w:ind w:left="6972" w:hanging="360"/>
      </w:pPr>
      <w:rPr>
        <w:rFonts w:ascii="Wingdings" w:hAnsi="Wingdings" w:hint="default"/>
      </w:rPr>
    </w:lvl>
  </w:abstractNum>
  <w:abstractNum w:abstractNumId="26" w15:restartNumberingAfterBreak="0">
    <w:nsid w:val="7BED18BC"/>
    <w:multiLevelType w:val="multilevel"/>
    <w:tmpl w:val="EC1C7590"/>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6"/>
  </w:num>
  <w:num w:numId="2">
    <w:abstractNumId w:val="10"/>
  </w:num>
  <w:num w:numId="3">
    <w:abstractNumId w:val="19"/>
  </w:num>
  <w:num w:numId="4">
    <w:abstractNumId w:val="15"/>
  </w:num>
  <w:num w:numId="5">
    <w:abstractNumId w:val="18"/>
  </w:num>
  <w:num w:numId="6">
    <w:abstractNumId w:val="17"/>
  </w:num>
  <w:num w:numId="7">
    <w:abstractNumId w:val="23"/>
  </w:num>
  <w:num w:numId="8">
    <w:abstractNumId w:val="0"/>
  </w:num>
  <w:num w:numId="9">
    <w:abstractNumId w:val="11"/>
  </w:num>
  <w:num w:numId="10">
    <w:abstractNumId w:val="24"/>
  </w:num>
  <w:num w:numId="11">
    <w:abstractNumId w:val="12"/>
  </w:num>
  <w:num w:numId="12">
    <w:abstractNumId w:val="6"/>
  </w:num>
  <w:num w:numId="13">
    <w:abstractNumId w:val="13"/>
  </w:num>
  <w:num w:numId="14">
    <w:abstractNumId w:val="21"/>
  </w:num>
  <w:num w:numId="15">
    <w:abstractNumId w:val="22"/>
  </w:num>
  <w:num w:numId="16">
    <w:abstractNumId w:val="8"/>
  </w:num>
  <w:num w:numId="17">
    <w:abstractNumId w:val="14"/>
  </w:num>
  <w:num w:numId="18">
    <w:abstractNumId w:val="14"/>
  </w:num>
  <w:num w:numId="19">
    <w:abstractNumId w:val="5"/>
  </w:num>
  <w:num w:numId="20">
    <w:abstractNumId w:val="2"/>
  </w:num>
  <w:num w:numId="21">
    <w:abstractNumId w:val="7"/>
  </w:num>
  <w:num w:numId="22">
    <w:abstractNumId w:val="4"/>
  </w:num>
  <w:num w:numId="23">
    <w:abstractNumId w:val="25"/>
  </w:num>
  <w:num w:numId="24">
    <w:abstractNumId w:val="9"/>
  </w:num>
  <w:num w:numId="25">
    <w:abstractNumId w:val="1"/>
  </w:num>
  <w:num w:numId="26">
    <w:abstractNumId w:val="16"/>
  </w:num>
  <w:num w:numId="27">
    <w:abstractNumId w:val="20"/>
  </w:num>
  <w:num w:numId="28">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3"/>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14144"/>
    <w:rsid w:val="000202D5"/>
    <w:rsid w:val="000206B1"/>
    <w:rsid w:val="000227D6"/>
    <w:rsid w:val="00022841"/>
    <w:rsid w:val="0002517B"/>
    <w:rsid w:val="00027896"/>
    <w:rsid w:val="0003038E"/>
    <w:rsid w:val="00036C04"/>
    <w:rsid w:val="00041F86"/>
    <w:rsid w:val="00052A3E"/>
    <w:rsid w:val="00055EF3"/>
    <w:rsid w:val="00063F7E"/>
    <w:rsid w:val="000650ED"/>
    <w:rsid w:val="00067024"/>
    <w:rsid w:val="000670C1"/>
    <w:rsid w:val="00071427"/>
    <w:rsid w:val="00071993"/>
    <w:rsid w:val="00074E36"/>
    <w:rsid w:val="00075805"/>
    <w:rsid w:val="00080DFA"/>
    <w:rsid w:val="00080ED5"/>
    <w:rsid w:val="00085AAA"/>
    <w:rsid w:val="00090A1D"/>
    <w:rsid w:val="0009300E"/>
    <w:rsid w:val="000939D7"/>
    <w:rsid w:val="00095038"/>
    <w:rsid w:val="000A714D"/>
    <w:rsid w:val="000B368E"/>
    <w:rsid w:val="000B5016"/>
    <w:rsid w:val="000B5E34"/>
    <w:rsid w:val="000C0741"/>
    <w:rsid w:val="000C1ECC"/>
    <w:rsid w:val="000C315E"/>
    <w:rsid w:val="000C3437"/>
    <w:rsid w:val="000C52F2"/>
    <w:rsid w:val="000D51E9"/>
    <w:rsid w:val="000D6076"/>
    <w:rsid w:val="000D66CD"/>
    <w:rsid w:val="000D6C00"/>
    <w:rsid w:val="000E4BF8"/>
    <w:rsid w:val="000E608E"/>
    <w:rsid w:val="000E6672"/>
    <w:rsid w:val="000E695E"/>
    <w:rsid w:val="000F5BBA"/>
    <w:rsid w:val="000F6109"/>
    <w:rsid w:val="000F7493"/>
    <w:rsid w:val="00100F49"/>
    <w:rsid w:val="00110644"/>
    <w:rsid w:val="00110E8A"/>
    <w:rsid w:val="0011387A"/>
    <w:rsid w:val="00115C6C"/>
    <w:rsid w:val="0011681C"/>
    <w:rsid w:val="00123C06"/>
    <w:rsid w:val="001243EA"/>
    <w:rsid w:val="001278A9"/>
    <w:rsid w:val="00131012"/>
    <w:rsid w:val="0013276B"/>
    <w:rsid w:val="00133F30"/>
    <w:rsid w:val="00136B37"/>
    <w:rsid w:val="00136B5B"/>
    <w:rsid w:val="001422E7"/>
    <w:rsid w:val="001422E9"/>
    <w:rsid w:val="001448B1"/>
    <w:rsid w:val="001500F1"/>
    <w:rsid w:val="0015020D"/>
    <w:rsid w:val="001502BD"/>
    <w:rsid w:val="00150720"/>
    <w:rsid w:val="00155165"/>
    <w:rsid w:val="00155634"/>
    <w:rsid w:val="00155D90"/>
    <w:rsid w:val="001570C1"/>
    <w:rsid w:val="001615CF"/>
    <w:rsid w:val="00165F10"/>
    <w:rsid w:val="00171FCE"/>
    <w:rsid w:val="0017679D"/>
    <w:rsid w:val="00176D71"/>
    <w:rsid w:val="00177736"/>
    <w:rsid w:val="001821C0"/>
    <w:rsid w:val="0018592F"/>
    <w:rsid w:val="0019326C"/>
    <w:rsid w:val="00193464"/>
    <w:rsid w:val="001935D9"/>
    <w:rsid w:val="00194DDE"/>
    <w:rsid w:val="001964DE"/>
    <w:rsid w:val="001977B8"/>
    <w:rsid w:val="001A157B"/>
    <w:rsid w:val="001A512D"/>
    <w:rsid w:val="001B0B07"/>
    <w:rsid w:val="001B4183"/>
    <w:rsid w:val="001B6B98"/>
    <w:rsid w:val="001C2D9C"/>
    <w:rsid w:val="001C300D"/>
    <w:rsid w:val="001C4F3E"/>
    <w:rsid w:val="001D28AA"/>
    <w:rsid w:val="001D3566"/>
    <w:rsid w:val="001E15DC"/>
    <w:rsid w:val="001E34E2"/>
    <w:rsid w:val="001E43C7"/>
    <w:rsid w:val="001E59C5"/>
    <w:rsid w:val="001E6D91"/>
    <w:rsid w:val="001E70FE"/>
    <w:rsid w:val="001E7681"/>
    <w:rsid w:val="001F3936"/>
    <w:rsid w:val="001F4B67"/>
    <w:rsid w:val="001F558D"/>
    <w:rsid w:val="00200500"/>
    <w:rsid w:val="00201ACD"/>
    <w:rsid w:val="002102B0"/>
    <w:rsid w:val="002149B2"/>
    <w:rsid w:val="00216CDC"/>
    <w:rsid w:val="00217085"/>
    <w:rsid w:val="002206ED"/>
    <w:rsid w:val="00223B55"/>
    <w:rsid w:val="00224212"/>
    <w:rsid w:val="00224ADF"/>
    <w:rsid w:val="002268AD"/>
    <w:rsid w:val="002275CA"/>
    <w:rsid w:val="0023177B"/>
    <w:rsid w:val="002328B0"/>
    <w:rsid w:val="002360B6"/>
    <w:rsid w:val="00236764"/>
    <w:rsid w:val="00236ED8"/>
    <w:rsid w:val="0024376A"/>
    <w:rsid w:val="00255EFE"/>
    <w:rsid w:val="002563C3"/>
    <w:rsid w:val="00256423"/>
    <w:rsid w:val="00257101"/>
    <w:rsid w:val="00262BCE"/>
    <w:rsid w:val="00262E7B"/>
    <w:rsid w:val="0027047C"/>
    <w:rsid w:val="00274CE7"/>
    <w:rsid w:val="00275AC4"/>
    <w:rsid w:val="00276093"/>
    <w:rsid w:val="00282C00"/>
    <w:rsid w:val="00285EE5"/>
    <w:rsid w:val="00286683"/>
    <w:rsid w:val="00290459"/>
    <w:rsid w:val="002A1F70"/>
    <w:rsid w:val="002B3587"/>
    <w:rsid w:val="002B39D3"/>
    <w:rsid w:val="002C09EE"/>
    <w:rsid w:val="002C11F4"/>
    <w:rsid w:val="002C2260"/>
    <w:rsid w:val="002C3012"/>
    <w:rsid w:val="002C77DB"/>
    <w:rsid w:val="002D12C4"/>
    <w:rsid w:val="002D3F3F"/>
    <w:rsid w:val="002D6287"/>
    <w:rsid w:val="002F46B5"/>
    <w:rsid w:val="002F5502"/>
    <w:rsid w:val="002F5E03"/>
    <w:rsid w:val="003161F9"/>
    <w:rsid w:val="0031751C"/>
    <w:rsid w:val="00321588"/>
    <w:rsid w:val="003218CE"/>
    <w:rsid w:val="00324CC1"/>
    <w:rsid w:val="00325436"/>
    <w:rsid w:val="00325686"/>
    <w:rsid w:val="00327ABE"/>
    <w:rsid w:val="0033138F"/>
    <w:rsid w:val="00334B23"/>
    <w:rsid w:val="003370C7"/>
    <w:rsid w:val="003417EF"/>
    <w:rsid w:val="00341A48"/>
    <w:rsid w:val="00342E65"/>
    <w:rsid w:val="00345366"/>
    <w:rsid w:val="00350BA0"/>
    <w:rsid w:val="0036035A"/>
    <w:rsid w:val="0036243F"/>
    <w:rsid w:val="00366776"/>
    <w:rsid w:val="00371A02"/>
    <w:rsid w:val="00377A0A"/>
    <w:rsid w:val="00380901"/>
    <w:rsid w:val="00382157"/>
    <w:rsid w:val="00382AE0"/>
    <w:rsid w:val="003845A5"/>
    <w:rsid w:val="00392764"/>
    <w:rsid w:val="0039491B"/>
    <w:rsid w:val="00395AFD"/>
    <w:rsid w:val="00395BDA"/>
    <w:rsid w:val="003A6D5C"/>
    <w:rsid w:val="003A6DA8"/>
    <w:rsid w:val="003B2B21"/>
    <w:rsid w:val="003B43DA"/>
    <w:rsid w:val="003C22BE"/>
    <w:rsid w:val="003C265D"/>
    <w:rsid w:val="003C2E5C"/>
    <w:rsid w:val="003C6F44"/>
    <w:rsid w:val="003C70E5"/>
    <w:rsid w:val="003D0307"/>
    <w:rsid w:val="003D2528"/>
    <w:rsid w:val="003D3369"/>
    <w:rsid w:val="003D3487"/>
    <w:rsid w:val="003D3E64"/>
    <w:rsid w:val="003D64CB"/>
    <w:rsid w:val="003E11C2"/>
    <w:rsid w:val="003F1D1A"/>
    <w:rsid w:val="003F3A31"/>
    <w:rsid w:val="003F538F"/>
    <w:rsid w:val="003F5EF7"/>
    <w:rsid w:val="00400D2A"/>
    <w:rsid w:val="004018E5"/>
    <w:rsid w:val="00416940"/>
    <w:rsid w:val="00421816"/>
    <w:rsid w:val="00424536"/>
    <w:rsid w:val="004258B1"/>
    <w:rsid w:val="004373B1"/>
    <w:rsid w:val="0044067E"/>
    <w:rsid w:val="0044100E"/>
    <w:rsid w:val="00443D47"/>
    <w:rsid w:val="00450CEA"/>
    <w:rsid w:val="00460FF7"/>
    <w:rsid w:val="00461818"/>
    <w:rsid w:val="00463E2B"/>
    <w:rsid w:val="0046418B"/>
    <w:rsid w:val="0046537A"/>
    <w:rsid w:val="004732EC"/>
    <w:rsid w:val="00475234"/>
    <w:rsid w:val="00475CB0"/>
    <w:rsid w:val="00482190"/>
    <w:rsid w:val="00486D78"/>
    <w:rsid w:val="0049601E"/>
    <w:rsid w:val="00497AFF"/>
    <w:rsid w:val="004A110D"/>
    <w:rsid w:val="004A1FB4"/>
    <w:rsid w:val="004A2884"/>
    <w:rsid w:val="004A3A98"/>
    <w:rsid w:val="004A6236"/>
    <w:rsid w:val="004B777D"/>
    <w:rsid w:val="004B78F8"/>
    <w:rsid w:val="004C02D2"/>
    <w:rsid w:val="004C2021"/>
    <w:rsid w:val="004C3C0B"/>
    <w:rsid w:val="004C4318"/>
    <w:rsid w:val="004D0D0E"/>
    <w:rsid w:val="004D237A"/>
    <w:rsid w:val="004D53E7"/>
    <w:rsid w:val="004E0289"/>
    <w:rsid w:val="004E13E3"/>
    <w:rsid w:val="004E5035"/>
    <w:rsid w:val="004E60F7"/>
    <w:rsid w:val="004F3A79"/>
    <w:rsid w:val="004F3D86"/>
    <w:rsid w:val="00502E93"/>
    <w:rsid w:val="00503242"/>
    <w:rsid w:val="00507A08"/>
    <w:rsid w:val="00507FFE"/>
    <w:rsid w:val="00514197"/>
    <w:rsid w:val="00526779"/>
    <w:rsid w:val="00526BD7"/>
    <w:rsid w:val="00527D26"/>
    <w:rsid w:val="0053029C"/>
    <w:rsid w:val="005350B8"/>
    <w:rsid w:val="0053652F"/>
    <w:rsid w:val="005366B1"/>
    <w:rsid w:val="0053705A"/>
    <w:rsid w:val="0054041F"/>
    <w:rsid w:val="00540D9B"/>
    <w:rsid w:val="0054622D"/>
    <w:rsid w:val="005553EE"/>
    <w:rsid w:val="00556940"/>
    <w:rsid w:val="00560E61"/>
    <w:rsid w:val="00565EDB"/>
    <w:rsid w:val="0057268B"/>
    <w:rsid w:val="00572DDA"/>
    <w:rsid w:val="00576532"/>
    <w:rsid w:val="005806EF"/>
    <w:rsid w:val="005809A8"/>
    <w:rsid w:val="00582C25"/>
    <w:rsid w:val="005A09CE"/>
    <w:rsid w:val="005A7BEB"/>
    <w:rsid w:val="005B1ABC"/>
    <w:rsid w:val="005B2B52"/>
    <w:rsid w:val="005B4E6D"/>
    <w:rsid w:val="005B6691"/>
    <w:rsid w:val="005B6F08"/>
    <w:rsid w:val="005C5EB6"/>
    <w:rsid w:val="005D3063"/>
    <w:rsid w:val="005D5DDE"/>
    <w:rsid w:val="005D7F02"/>
    <w:rsid w:val="005E0EE0"/>
    <w:rsid w:val="005E4884"/>
    <w:rsid w:val="005E6930"/>
    <w:rsid w:val="005F0162"/>
    <w:rsid w:val="005F41EC"/>
    <w:rsid w:val="005F47B2"/>
    <w:rsid w:val="00602598"/>
    <w:rsid w:val="0061067B"/>
    <w:rsid w:val="0061366B"/>
    <w:rsid w:val="006139B3"/>
    <w:rsid w:val="006157FC"/>
    <w:rsid w:val="00630FE7"/>
    <w:rsid w:val="00633674"/>
    <w:rsid w:val="00635687"/>
    <w:rsid w:val="00640DF0"/>
    <w:rsid w:val="00643AEF"/>
    <w:rsid w:val="00647000"/>
    <w:rsid w:val="00672A40"/>
    <w:rsid w:val="00673294"/>
    <w:rsid w:val="00673326"/>
    <w:rsid w:val="00675B7A"/>
    <w:rsid w:val="00677BEC"/>
    <w:rsid w:val="006804FC"/>
    <w:rsid w:val="00682DEA"/>
    <w:rsid w:val="00692500"/>
    <w:rsid w:val="006939C9"/>
    <w:rsid w:val="006951D6"/>
    <w:rsid w:val="006A5663"/>
    <w:rsid w:val="006A5C1B"/>
    <w:rsid w:val="006A647B"/>
    <w:rsid w:val="006B0E04"/>
    <w:rsid w:val="006B10E7"/>
    <w:rsid w:val="006B1876"/>
    <w:rsid w:val="006B24AE"/>
    <w:rsid w:val="006B2BED"/>
    <w:rsid w:val="006B6981"/>
    <w:rsid w:val="006C15F8"/>
    <w:rsid w:val="006C2EA0"/>
    <w:rsid w:val="006C2EAF"/>
    <w:rsid w:val="006C4D97"/>
    <w:rsid w:val="006D2B30"/>
    <w:rsid w:val="006D3439"/>
    <w:rsid w:val="006D348C"/>
    <w:rsid w:val="006D4A84"/>
    <w:rsid w:val="006D5AEF"/>
    <w:rsid w:val="006E61D9"/>
    <w:rsid w:val="006F05A0"/>
    <w:rsid w:val="006F2513"/>
    <w:rsid w:val="006F28B6"/>
    <w:rsid w:val="006F293F"/>
    <w:rsid w:val="006F6446"/>
    <w:rsid w:val="006F71C3"/>
    <w:rsid w:val="00700E14"/>
    <w:rsid w:val="0070130C"/>
    <w:rsid w:val="0070684D"/>
    <w:rsid w:val="00710CF6"/>
    <w:rsid w:val="00712835"/>
    <w:rsid w:val="0071537D"/>
    <w:rsid w:val="007255EB"/>
    <w:rsid w:val="007265DC"/>
    <w:rsid w:val="0073145F"/>
    <w:rsid w:val="007466AE"/>
    <w:rsid w:val="00752231"/>
    <w:rsid w:val="007540DA"/>
    <w:rsid w:val="00754921"/>
    <w:rsid w:val="007558A9"/>
    <w:rsid w:val="00756067"/>
    <w:rsid w:val="007704E0"/>
    <w:rsid w:val="00771AD0"/>
    <w:rsid w:val="0078463D"/>
    <w:rsid w:val="00786832"/>
    <w:rsid w:val="007869AD"/>
    <w:rsid w:val="007904D1"/>
    <w:rsid w:val="00791CE2"/>
    <w:rsid w:val="007A2AD5"/>
    <w:rsid w:val="007A4CB7"/>
    <w:rsid w:val="007A66BC"/>
    <w:rsid w:val="007C1686"/>
    <w:rsid w:val="007C7102"/>
    <w:rsid w:val="007E1BC0"/>
    <w:rsid w:val="0080047B"/>
    <w:rsid w:val="00801370"/>
    <w:rsid w:val="00806B00"/>
    <w:rsid w:val="008111F5"/>
    <w:rsid w:val="00814298"/>
    <w:rsid w:val="0081670A"/>
    <w:rsid w:val="00820591"/>
    <w:rsid w:val="00820AEF"/>
    <w:rsid w:val="008218C0"/>
    <w:rsid w:val="008220EC"/>
    <w:rsid w:val="00830508"/>
    <w:rsid w:val="00830DDF"/>
    <w:rsid w:val="00841CAA"/>
    <w:rsid w:val="00843D4C"/>
    <w:rsid w:val="0084419C"/>
    <w:rsid w:val="008443DE"/>
    <w:rsid w:val="00856385"/>
    <w:rsid w:val="00862380"/>
    <w:rsid w:val="00863576"/>
    <w:rsid w:val="00863F29"/>
    <w:rsid w:val="008677D2"/>
    <w:rsid w:val="00873403"/>
    <w:rsid w:val="008822C9"/>
    <w:rsid w:val="00882742"/>
    <w:rsid w:val="008831B4"/>
    <w:rsid w:val="00890DA5"/>
    <w:rsid w:val="0089199A"/>
    <w:rsid w:val="008954E2"/>
    <w:rsid w:val="008A13C0"/>
    <w:rsid w:val="008A15F3"/>
    <w:rsid w:val="008A41E2"/>
    <w:rsid w:val="008B4832"/>
    <w:rsid w:val="008B621A"/>
    <w:rsid w:val="008B6457"/>
    <w:rsid w:val="008B79B1"/>
    <w:rsid w:val="008C0995"/>
    <w:rsid w:val="008C2920"/>
    <w:rsid w:val="008D3429"/>
    <w:rsid w:val="008D4848"/>
    <w:rsid w:val="008D490A"/>
    <w:rsid w:val="008D5B9C"/>
    <w:rsid w:val="008E0683"/>
    <w:rsid w:val="008E1FD0"/>
    <w:rsid w:val="008E5C7B"/>
    <w:rsid w:val="008F7641"/>
    <w:rsid w:val="009018DC"/>
    <w:rsid w:val="0090627F"/>
    <w:rsid w:val="00913B68"/>
    <w:rsid w:val="00926FA8"/>
    <w:rsid w:val="009273DC"/>
    <w:rsid w:val="009355ED"/>
    <w:rsid w:val="0094132E"/>
    <w:rsid w:val="0094196D"/>
    <w:rsid w:val="0094294A"/>
    <w:rsid w:val="00952C0B"/>
    <w:rsid w:val="0095738B"/>
    <w:rsid w:val="00960CDA"/>
    <w:rsid w:val="00963ED0"/>
    <w:rsid w:val="0096729D"/>
    <w:rsid w:val="009678A0"/>
    <w:rsid w:val="00972954"/>
    <w:rsid w:val="0098174A"/>
    <w:rsid w:val="00982C04"/>
    <w:rsid w:val="00994211"/>
    <w:rsid w:val="009A1083"/>
    <w:rsid w:val="009A39F2"/>
    <w:rsid w:val="009A478C"/>
    <w:rsid w:val="009A5B4B"/>
    <w:rsid w:val="009A6832"/>
    <w:rsid w:val="009B2043"/>
    <w:rsid w:val="009B3C49"/>
    <w:rsid w:val="009C0237"/>
    <w:rsid w:val="009C0248"/>
    <w:rsid w:val="009D0B59"/>
    <w:rsid w:val="009D14E0"/>
    <w:rsid w:val="009E240D"/>
    <w:rsid w:val="009E2F29"/>
    <w:rsid w:val="009E5BDD"/>
    <w:rsid w:val="009E7068"/>
    <w:rsid w:val="009F32AB"/>
    <w:rsid w:val="009F3DFF"/>
    <w:rsid w:val="00A04884"/>
    <w:rsid w:val="00A071D2"/>
    <w:rsid w:val="00A16EB4"/>
    <w:rsid w:val="00A21A2E"/>
    <w:rsid w:val="00A2600B"/>
    <w:rsid w:val="00A27485"/>
    <w:rsid w:val="00A27A77"/>
    <w:rsid w:val="00A30697"/>
    <w:rsid w:val="00A378F7"/>
    <w:rsid w:val="00A401F0"/>
    <w:rsid w:val="00A43007"/>
    <w:rsid w:val="00A460E2"/>
    <w:rsid w:val="00A47341"/>
    <w:rsid w:val="00A4750E"/>
    <w:rsid w:val="00A50090"/>
    <w:rsid w:val="00A51087"/>
    <w:rsid w:val="00A6085D"/>
    <w:rsid w:val="00A61B38"/>
    <w:rsid w:val="00A64700"/>
    <w:rsid w:val="00A64E7C"/>
    <w:rsid w:val="00A65061"/>
    <w:rsid w:val="00A72987"/>
    <w:rsid w:val="00A72B75"/>
    <w:rsid w:val="00A77025"/>
    <w:rsid w:val="00A81411"/>
    <w:rsid w:val="00A84D85"/>
    <w:rsid w:val="00A85139"/>
    <w:rsid w:val="00A94539"/>
    <w:rsid w:val="00A96017"/>
    <w:rsid w:val="00A96A5B"/>
    <w:rsid w:val="00A979F1"/>
    <w:rsid w:val="00AA1989"/>
    <w:rsid w:val="00AA2516"/>
    <w:rsid w:val="00AA5768"/>
    <w:rsid w:val="00AB27E5"/>
    <w:rsid w:val="00AB6FDF"/>
    <w:rsid w:val="00AB7820"/>
    <w:rsid w:val="00AC194A"/>
    <w:rsid w:val="00AC6794"/>
    <w:rsid w:val="00AC690D"/>
    <w:rsid w:val="00AD0DA8"/>
    <w:rsid w:val="00AD516E"/>
    <w:rsid w:val="00AD682A"/>
    <w:rsid w:val="00AD7A83"/>
    <w:rsid w:val="00AE12EA"/>
    <w:rsid w:val="00AE300B"/>
    <w:rsid w:val="00AE5E87"/>
    <w:rsid w:val="00AE7F21"/>
    <w:rsid w:val="00AF545D"/>
    <w:rsid w:val="00B011FB"/>
    <w:rsid w:val="00B03F4F"/>
    <w:rsid w:val="00B063FA"/>
    <w:rsid w:val="00B0676B"/>
    <w:rsid w:val="00B1447C"/>
    <w:rsid w:val="00B16457"/>
    <w:rsid w:val="00B21B4F"/>
    <w:rsid w:val="00B2657A"/>
    <w:rsid w:val="00B27537"/>
    <w:rsid w:val="00B30B2A"/>
    <w:rsid w:val="00B355FE"/>
    <w:rsid w:val="00B35C83"/>
    <w:rsid w:val="00B50BD8"/>
    <w:rsid w:val="00B53C89"/>
    <w:rsid w:val="00B56370"/>
    <w:rsid w:val="00B5642A"/>
    <w:rsid w:val="00B60F85"/>
    <w:rsid w:val="00B62BEF"/>
    <w:rsid w:val="00B64570"/>
    <w:rsid w:val="00B645FD"/>
    <w:rsid w:val="00B64EB0"/>
    <w:rsid w:val="00B67755"/>
    <w:rsid w:val="00B71542"/>
    <w:rsid w:val="00B721B8"/>
    <w:rsid w:val="00B72AA5"/>
    <w:rsid w:val="00B73243"/>
    <w:rsid w:val="00B774DC"/>
    <w:rsid w:val="00B77557"/>
    <w:rsid w:val="00B8297C"/>
    <w:rsid w:val="00B84A75"/>
    <w:rsid w:val="00B85822"/>
    <w:rsid w:val="00B90F1C"/>
    <w:rsid w:val="00B96F94"/>
    <w:rsid w:val="00B97330"/>
    <w:rsid w:val="00BA4F95"/>
    <w:rsid w:val="00BA5219"/>
    <w:rsid w:val="00BA758E"/>
    <w:rsid w:val="00BB2146"/>
    <w:rsid w:val="00BB745D"/>
    <w:rsid w:val="00BC000C"/>
    <w:rsid w:val="00BC20C9"/>
    <w:rsid w:val="00BC6B32"/>
    <w:rsid w:val="00BD5AC0"/>
    <w:rsid w:val="00BF21A7"/>
    <w:rsid w:val="00BF3168"/>
    <w:rsid w:val="00BF4622"/>
    <w:rsid w:val="00C00C5A"/>
    <w:rsid w:val="00C02C30"/>
    <w:rsid w:val="00C06752"/>
    <w:rsid w:val="00C074C1"/>
    <w:rsid w:val="00C1450F"/>
    <w:rsid w:val="00C15998"/>
    <w:rsid w:val="00C20B64"/>
    <w:rsid w:val="00C21B1B"/>
    <w:rsid w:val="00C21F03"/>
    <w:rsid w:val="00C2212C"/>
    <w:rsid w:val="00C24714"/>
    <w:rsid w:val="00C27175"/>
    <w:rsid w:val="00C35DF2"/>
    <w:rsid w:val="00C40635"/>
    <w:rsid w:val="00C41A14"/>
    <w:rsid w:val="00C453B0"/>
    <w:rsid w:val="00C4799D"/>
    <w:rsid w:val="00C47E0E"/>
    <w:rsid w:val="00C5162A"/>
    <w:rsid w:val="00C52B1C"/>
    <w:rsid w:val="00C55B7E"/>
    <w:rsid w:val="00C5701A"/>
    <w:rsid w:val="00C655D3"/>
    <w:rsid w:val="00C703E5"/>
    <w:rsid w:val="00C7155E"/>
    <w:rsid w:val="00C76BB1"/>
    <w:rsid w:val="00C80592"/>
    <w:rsid w:val="00C81477"/>
    <w:rsid w:val="00C82759"/>
    <w:rsid w:val="00C858B7"/>
    <w:rsid w:val="00C878A6"/>
    <w:rsid w:val="00C9313D"/>
    <w:rsid w:val="00C9409C"/>
    <w:rsid w:val="00C95656"/>
    <w:rsid w:val="00C9748A"/>
    <w:rsid w:val="00C97C9F"/>
    <w:rsid w:val="00CA1456"/>
    <w:rsid w:val="00CA31D4"/>
    <w:rsid w:val="00CA4000"/>
    <w:rsid w:val="00CA5685"/>
    <w:rsid w:val="00CA6282"/>
    <w:rsid w:val="00CB30C7"/>
    <w:rsid w:val="00CB5F06"/>
    <w:rsid w:val="00CB7679"/>
    <w:rsid w:val="00CC328B"/>
    <w:rsid w:val="00CC6044"/>
    <w:rsid w:val="00CC6462"/>
    <w:rsid w:val="00CD60BF"/>
    <w:rsid w:val="00CD7A19"/>
    <w:rsid w:val="00CE07AE"/>
    <w:rsid w:val="00CF1473"/>
    <w:rsid w:val="00CF723C"/>
    <w:rsid w:val="00D00BA1"/>
    <w:rsid w:val="00D03BF0"/>
    <w:rsid w:val="00D07BBF"/>
    <w:rsid w:val="00D07D9F"/>
    <w:rsid w:val="00D07E07"/>
    <w:rsid w:val="00D1006B"/>
    <w:rsid w:val="00D101AD"/>
    <w:rsid w:val="00D11D24"/>
    <w:rsid w:val="00D12FF4"/>
    <w:rsid w:val="00D13569"/>
    <w:rsid w:val="00D1684A"/>
    <w:rsid w:val="00D234DC"/>
    <w:rsid w:val="00D30AA2"/>
    <w:rsid w:val="00D336A3"/>
    <w:rsid w:val="00D33B1C"/>
    <w:rsid w:val="00D40066"/>
    <w:rsid w:val="00D4266A"/>
    <w:rsid w:val="00D42AEA"/>
    <w:rsid w:val="00D4775D"/>
    <w:rsid w:val="00D51602"/>
    <w:rsid w:val="00D547FB"/>
    <w:rsid w:val="00D5631C"/>
    <w:rsid w:val="00D60DC8"/>
    <w:rsid w:val="00D61B20"/>
    <w:rsid w:val="00D6471E"/>
    <w:rsid w:val="00D64C85"/>
    <w:rsid w:val="00D676A2"/>
    <w:rsid w:val="00D712F0"/>
    <w:rsid w:val="00D72C80"/>
    <w:rsid w:val="00D73BF8"/>
    <w:rsid w:val="00D821CF"/>
    <w:rsid w:val="00D9313C"/>
    <w:rsid w:val="00DA0CB1"/>
    <w:rsid w:val="00DA21A5"/>
    <w:rsid w:val="00DA5BF3"/>
    <w:rsid w:val="00DA727C"/>
    <w:rsid w:val="00DB2858"/>
    <w:rsid w:val="00DC485D"/>
    <w:rsid w:val="00DC728B"/>
    <w:rsid w:val="00DD6848"/>
    <w:rsid w:val="00DE09A3"/>
    <w:rsid w:val="00DE2915"/>
    <w:rsid w:val="00DE7A2F"/>
    <w:rsid w:val="00DF4F8F"/>
    <w:rsid w:val="00E00E06"/>
    <w:rsid w:val="00E01A4F"/>
    <w:rsid w:val="00E01BE2"/>
    <w:rsid w:val="00E035BA"/>
    <w:rsid w:val="00E05BCE"/>
    <w:rsid w:val="00E11FA0"/>
    <w:rsid w:val="00E17EB8"/>
    <w:rsid w:val="00E200FA"/>
    <w:rsid w:val="00E20C98"/>
    <w:rsid w:val="00E237B2"/>
    <w:rsid w:val="00E237F9"/>
    <w:rsid w:val="00E24F03"/>
    <w:rsid w:val="00E26758"/>
    <w:rsid w:val="00E30CE6"/>
    <w:rsid w:val="00E33FBA"/>
    <w:rsid w:val="00E41BF7"/>
    <w:rsid w:val="00E453F2"/>
    <w:rsid w:val="00E47088"/>
    <w:rsid w:val="00E578C2"/>
    <w:rsid w:val="00E6074A"/>
    <w:rsid w:val="00E673D8"/>
    <w:rsid w:val="00E730BE"/>
    <w:rsid w:val="00E73CE9"/>
    <w:rsid w:val="00E74AE3"/>
    <w:rsid w:val="00E7726D"/>
    <w:rsid w:val="00E84804"/>
    <w:rsid w:val="00E85087"/>
    <w:rsid w:val="00E916F4"/>
    <w:rsid w:val="00E923B4"/>
    <w:rsid w:val="00E94059"/>
    <w:rsid w:val="00E975BD"/>
    <w:rsid w:val="00EA3220"/>
    <w:rsid w:val="00EA50D3"/>
    <w:rsid w:val="00EC11E8"/>
    <w:rsid w:val="00EC2227"/>
    <w:rsid w:val="00EC34C1"/>
    <w:rsid w:val="00ED00EB"/>
    <w:rsid w:val="00ED350C"/>
    <w:rsid w:val="00ED656C"/>
    <w:rsid w:val="00EE3B26"/>
    <w:rsid w:val="00EE48D4"/>
    <w:rsid w:val="00EE7306"/>
    <w:rsid w:val="00EE7F86"/>
    <w:rsid w:val="00EF10CF"/>
    <w:rsid w:val="00EF129F"/>
    <w:rsid w:val="00EF6D9F"/>
    <w:rsid w:val="00F01C02"/>
    <w:rsid w:val="00F03A7F"/>
    <w:rsid w:val="00F0688A"/>
    <w:rsid w:val="00F107E2"/>
    <w:rsid w:val="00F10E15"/>
    <w:rsid w:val="00F12921"/>
    <w:rsid w:val="00F12AA3"/>
    <w:rsid w:val="00F139F2"/>
    <w:rsid w:val="00F14210"/>
    <w:rsid w:val="00F17858"/>
    <w:rsid w:val="00F23C89"/>
    <w:rsid w:val="00F35520"/>
    <w:rsid w:val="00F375A4"/>
    <w:rsid w:val="00F3763F"/>
    <w:rsid w:val="00F41278"/>
    <w:rsid w:val="00F41C4A"/>
    <w:rsid w:val="00F43A9C"/>
    <w:rsid w:val="00F47263"/>
    <w:rsid w:val="00F5743F"/>
    <w:rsid w:val="00F65FEA"/>
    <w:rsid w:val="00F66501"/>
    <w:rsid w:val="00F723DC"/>
    <w:rsid w:val="00F75389"/>
    <w:rsid w:val="00F755A4"/>
    <w:rsid w:val="00F77FFE"/>
    <w:rsid w:val="00F818B3"/>
    <w:rsid w:val="00F81D1B"/>
    <w:rsid w:val="00F82028"/>
    <w:rsid w:val="00F873A7"/>
    <w:rsid w:val="00FA1500"/>
    <w:rsid w:val="00FA3A4C"/>
    <w:rsid w:val="00FA7086"/>
    <w:rsid w:val="00FA7F9F"/>
    <w:rsid w:val="00FB1E82"/>
    <w:rsid w:val="00FB2CC6"/>
    <w:rsid w:val="00FB578D"/>
    <w:rsid w:val="00FB585E"/>
    <w:rsid w:val="00FB621D"/>
    <w:rsid w:val="00FC3B45"/>
    <w:rsid w:val="00FC471E"/>
    <w:rsid w:val="00FC49A9"/>
    <w:rsid w:val="00FC4BD7"/>
    <w:rsid w:val="00FD0821"/>
    <w:rsid w:val="00FD5020"/>
    <w:rsid w:val="00FD5FD5"/>
    <w:rsid w:val="00FE0170"/>
    <w:rsid w:val="00FE0DBC"/>
    <w:rsid w:val="00FE195E"/>
    <w:rsid w:val="00FE4C20"/>
    <w:rsid w:val="00FE52E0"/>
    <w:rsid w:val="00FE5E75"/>
    <w:rsid w:val="00FF0C51"/>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D0307"/>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24"/>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qFormat/>
    <w:rsid w:val="002328B0"/>
    <w:pPr>
      <w:keepNext/>
      <w:numPr>
        <w:ilvl w:val="1"/>
        <w:numId w:val="24"/>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355FE"/>
    <w:pPr>
      <w:keepNext/>
      <w:numPr>
        <w:ilvl w:val="2"/>
        <w:numId w:val="24"/>
      </w:numPr>
      <w:spacing w:before="240" w:after="60"/>
      <w:outlineLvl w:val="2"/>
    </w:pPr>
    <w:rPr>
      <w:rFonts w:ascii="Arial" w:eastAsia="MS Mincho" w:hAnsi="Arial" w:cs="Arial"/>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24"/>
      </w:numPr>
      <w:spacing w:before="240" w:after="60"/>
      <w:outlineLvl w:val="3"/>
    </w:pPr>
    <w:rPr>
      <w:rFonts w:eastAsia="MS Mincho"/>
      <w:b/>
      <w:bCs/>
      <w:sz w:val="28"/>
      <w:szCs w:val="28"/>
    </w:rPr>
  </w:style>
  <w:style w:type="paragraph" w:styleId="5">
    <w:name w:val="heading 5"/>
    <w:basedOn w:val="a"/>
    <w:next w:val="a"/>
    <w:link w:val="50"/>
    <w:qFormat/>
    <w:rsid w:val="004A110D"/>
    <w:pPr>
      <w:numPr>
        <w:ilvl w:val="4"/>
        <w:numId w:val="24"/>
      </w:numPr>
      <w:spacing w:before="240" w:after="60"/>
      <w:outlineLvl w:val="4"/>
    </w:pPr>
    <w:rPr>
      <w:b/>
      <w:bCs/>
      <w:i/>
      <w:iCs/>
      <w:sz w:val="26"/>
      <w:szCs w:val="26"/>
    </w:rPr>
  </w:style>
  <w:style w:type="paragraph" w:styleId="6">
    <w:name w:val="heading 6"/>
    <w:basedOn w:val="a"/>
    <w:next w:val="a"/>
    <w:link w:val="60"/>
    <w:uiPriority w:val="9"/>
    <w:semiHidden/>
    <w:unhideWhenUsed/>
    <w:qFormat/>
    <w:rsid w:val="004A110D"/>
    <w:pPr>
      <w:keepNext/>
      <w:keepLines/>
      <w:numPr>
        <w:ilvl w:val="5"/>
        <w:numId w:val="24"/>
      </w:numPr>
      <w:spacing w:before="4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4A110D"/>
    <w:pPr>
      <w:keepNext/>
      <w:keepLines/>
      <w:numPr>
        <w:ilvl w:val="6"/>
        <w:numId w:val="24"/>
      </w:numPr>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4A110D"/>
    <w:pPr>
      <w:keepNext/>
      <w:keepLines/>
      <w:numPr>
        <w:ilvl w:val="7"/>
        <w:numId w:val="24"/>
      </w:numPr>
      <w:spacing w:before="240" w:after="64" w:line="320" w:lineRule="auto"/>
      <w:outlineLvl w:val="7"/>
    </w:pPr>
    <w:rPr>
      <w:rFonts w:ascii="Cambria" w:eastAsia="宋体" w:hAnsi="Cambria"/>
      <w:sz w:val="24"/>
    </w:rPr>
  </w:style>
  <w:style w:type="paragraph" w:styleId="9">
    <w:name w:val="heading 9"/>
    <w:basedOn w:val="a"/>
    <w:next w:val="a"/>
    <w:link w:val="90"/>
    <w:uiPriority w:val="9"/>
    <w:semiHidden/>
    <w:unhideWhenUsed/>
    <w:qFormat/>
    <w:rsid w:val="004A110D"/>
    <w:pPr>
      <w:keepNext/>
      <w:keepLines/>
      <w:numPr>
        <w:ilvl w:val="8"/>
        <w:numId w:val="2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355FE"/>
    <w:rPr>
      <w:rFonts w:ascii="Arial" w:eastAsia="MS Mincho" w:hAnsi="Arial" w:cs="Arial"/>
      <w:bCs/>
      <w:sz w:val="20"/>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qFormat/>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semiHidden/>
    <w:unhideWhenUsed/>
    <w:rsid w:val="002328B0"/>
    <w:pPr>
      <w:spacing w:after="120"/>
    </w:pPr>
  </w:style>
  <w:style w:type="character" w:customStyle="1" w:styleId="a7">
    <w:name w:val="正文文本 字符"/>
    <w:basedOn w:val="a1"/>
    <w:link w:val="a0"/>
    <w:uiPriority w:val="99"/>
    <w:semiHidden/>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856385"/>
    <w:pPr>
      <w:keepNext/>
      <w:keepLines/>
    </w:pPr>
    <w:rPr>
      <w:rFonts w:ascii="Arial" w:hAnsi="Arial"/>
      <w:sz w:val="18"/>
      <w:szCs w:val="20"/>
      <w:lang w:val="en-GB"/>
    </w:rPr>
  </w:style>
  <w:style w:type="paragraph" w:customStyle="1" w:styleId="TAH">
    <w:name w:val="TAH"/>
    <w:basedOn w:val="a"/>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
    <w:basedOn w:val="a"/>
    <w:link w:val="af3"/>
    <w:uiPriority w:val="34"/>
    <w:qFormat/>
    <w:rsid w:val="00EF129F"/>
    <w:pPr>
      <w:ind w:left="720"/>
      <w:contextualSpacing/>
    </w:pPr>
  </w:style>
  <w:style w:type="paragraph" w:styleId="af4">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af5"/>
    <w:link w:val="B10"/>
    <w:qFormat/>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af5">
    <w:name w:val="List"/>
    <w:basedOn w:val="a"/>
    <w:uiPriority w:val="99"/>
    <w:semiHidden/>
    <w:unhideWhenUsed/>
    <w:rsid w:val="00D9313C"/>
    <w:pPr>
      <w:ind w:left="360" w:hanging="360"/>
      <w:contextualSpacing/>
    </w:pPr>
  </w:style>
  <w:style w:type="character" w:customStyle="1" w:styleId="B1Zchn">
    <w:name w:val="B1 Zchn"/>
    <w:qFormat/>
    <w:locked/>
    <w:rsid w:val="0071537D"/>
    <w:rPr>
      <w:lang w:val="x-none" w:eastAsia="en-US"/>
    </w:rPr>
  </w:style>
  <w:style w:type="character" w:customStyle="1" w:styleId="B2Char">
    <w:name w:val="B2 Char"/>
    <w:link w:val="B2"/>
    <w:qFormat/>
    <w:locked/>
    <w:rsid w:val="0071537D"/>
    <w:rPr>
      <w:lang w:val="x-none" w:eastAsia="en-US"/>
    </w:rPr>
  </w:style>
  <w:style w:type="paragraph" w:customStyle="1" w:styleId="B2">
    <w:name w:val="B2"/>
    <w:basedOn w:val="a"/>
    <w:link w:val="B2Char"/>
    <w:qFormat/>
    <w:rsid w:val="0071537D"/>
    <w:pPr>
      <w:spacing w:after="180"/>
      <w:ind w:left="851" w:hanging="284"/>
    </w:pPr>
    <w:rPr>
      <w:rFonts w:asciiTheme="minorHAnsi" w:eastAsiaTheme="minorEastAsia" w:hAnsiTheme="minorHAnsi" w:cstheme="minorBidi"/>
      <w:sz w:val="22"/>
      <w:szCs w:val="22"/>
      <w:lang w:val="x-none"/>
    </w:rPr>
  </w:style>
  <w:style w:type="character" w:customStyle="1" w:styleId="50">
    <w:name w:val="标题 5 字符"/>
    <w:basedOn w:val="a1"/>
    <w:link w:val="5"/>
    <w:rsid w:val="004A110D"/>
    <w:rPr>
      <w:rFonts w:ascii="Times New Roman" w:eastAsia="Times New Roman" w:hAnsi="Times New Roman" w:cs="Times New Roman"/>
      <w:b/>
      <w:bCs/>
      <w:i/>
      <w:iCs/>
      <w:sz w:val="26"/>
      <w:szCs w:val="26"/>
      <w:lang w:eastAsia="en-US"/>
    </w:rPr>
  </w:style>
  <w:style w:type="character" w:customStyle="1" w:styleId="60">
    <w:name w:val="标题 6 字符"/>
    <w:basedOn w:val="a1"/>
    <w:link w:val="6"/>
    <w:uiPriority w:val="9"/>
    <w:semiHidden/>
    <w:rsid w:val="004A110D"/>
    <w:rPr>
      <w:rFonts w:asciiTheme="majorHAnsi" w:eastAsiaTheme="majorEastAsia" w:hAnsiTheme="majorHAnsi" w:cstheme="majorBidi"/>
      <w:color w:val="1F3763" w:themeColor="accent1" w:themeShade="7F"/>
      <w:sz w:val="20"/>
      <w:szCs w:val="24"/>
      <w:lang w:eastAsia="en-US"/>
    </w:rPr>
  </w:style>
  <w:style w:type="character" w:customStyle="1" w:styleId="70">
    <w:name w:val="标题 7 字符"/>
    <w:basedOn w:val="a1"/>
    <w:link w:val="7"/>
    <w:uiPriority w:val="9"/>
    <w:semiHidden/>
    <w:rsid w:val="004A110D"/>
    <w:rPr>
      <w:rFonts w:asciiTheme="majorHAnsi" w:eastAsiaTheme="majorEastAsia" w:hAnsiTheme="majorHAnsi" w:cstheme="majorBidi"/>
      <w:i/>
      <w:iCs/>
      <w:color w:val="1F3763" w:themeColor="accent1" w:themeShade="7F"/>
      <w:sz w:val="20"/>
      <w:szCs w:val="24"/>
      <w:lang w:eastAsia="en-US"/>
    </w:rPr>
  </w:style>
  <w:style w:type="character" w:customStyle="1" w:styleId="80">
    <w:name w:val="标题 8 字符"/>
    <w:basedOn w:val="a1"/>
    <w:link w:val="8"/>
    <w:uiPriority w:val="9"/>
    <w:semiHidden/>
    <w:rsid w:val="004A110D"/>
    <w:rPr>
      <w:rFonts w:ascii="Cambria" w:eastAsia="宋体" w:hAnsi="Cambria" w:cs="Times New Roman"/>
      <w:sz w:val="24"/>
      <w:szCs w:val="24"/>
      <w:lang w:eastAsia="en-US"/>
    </w:rPr>
  </w:style>
  <w:style w:type="character" w:customStyle="1" w:styleId="90">
    <w:name w:val="标题 9 字符"/>
    <w:basedOn w:val="a1"/>
    <w:link w:val="9"/>
    <w:uiPriority w:val="9"/>
    <w:semiHidden/>
    <w:rsid w:val="004A110D"/>
    <w:rPr>
      <w:rFonts w:asciiTheme="majorHAnsi" w:eastAsiaTheme="majorEastAsia" w:hAnsiTheme="majorHAnsi" w:cstheme="majorBidi"/>
      <w:i/>
      <w:iCs/>
      <w:color w:val="272727" w:themeColor="text1" w:themeTint="D8"/>
      <w:sz w:val="21"/>
      <w:szCs w:val="21"/>
      <w:lang w:eastAsia="en-US"/>
    </w:rPr>
  </w:style>
  <w:style w:type="character" w:customStyle="1" w:styleId="a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1502BD"/>
    <w:rPr>
      <w:rFonts w:ascii="Times New Roman" w:eastAsia="Times New Roman" w:hAnsi="Times New Roman" w:cs="Times New Roman"/>
      <w:sz w:val="20"/>
      <w:szCs w:val="24"/>
      <w:lang w:eastAsia="en-US"/>
    </w:rPr>
  </w:style>
  <w:style w:type="paragraph" w:customStyle="1" w:styleId="TH">
    <w:name w:val="TH"/>
    <w:basedOn w:val="a"/>
    <w:link w:val="THChar"/>
    <w:rsid w:val="00DA5BF3"/>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sid w:val="00DA5BF3"/>
    <w:rPr>
      <w:rFonts w:ascii="Arial" w:eastAsia="Times New Roman" w:hAnsi="Arial" w:cs="Times New Roman"/>
      <w:b/>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62346157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 w:id="213864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98F89-011F-4E87-B3BD-AF7DF515D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1615</Words>
  <Characters>9209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2022-04-26T01:18:00Z</dcterms:created>
  <dcterms:modified xsi:type="dcterms:W3CDTF">2022-04-27T02:51:00Z</dcterms:modified>
</cp:coreProperties>
</file>