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100FF" w14:textId="480A73C9" w:rsidR="00A473BA" w:rsidRPr="00DA771B" w:rsidRDefault="00A473BA" w:rsidP="00A473BA">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3GPP TSG RAN WG1 #109-e</w:t>
      </w:r>
      <w:r w:rsidRPr="00DA771B">
        <w:rPr>
          <w:rFonts w:ascii="Arial" w:eastAsia="Batang" w:hAnsi="Arial" w:cs="Arial"/>
          <w:b/>
          <w:bCs/>
          <w:sz w:val="22"/>
          <w:szCs w:val="22"/>
          <w:lang w:val="en-GB"/>
        </w:rPr>
        <w:tab/>
      </w:r>
      <w:r w:rsidRPr="00DA771B">
        <w:rPr>
          <w:rFonts w:ascii="Arial" w:eastAsia="Batang" w:hAnsi="Arial" w:cs="Arial"/>
          <w:b/>
          <w:bCs/>
          <w:sz w:val="22"/>
          <w:szCs w:val="22"/>
          <w:lang w:val="en-GB"/>
        </w:rPr>
        <w:tab/>
      </w:r>
      <w:r w:rsidR="00A32CCB" w:rsidRPr="00A32CCB">
        <w:rPr>
          <w:rFonts w:ascii="Arial" w:eastAsia="Batang" w:hAnsi="Arial" w:cs="Arial"/>
          <w:b/>
          <w:bCs/>
          <w:sz w:val="22"/>
          <w:szCs w:val="22"/>
          <w:lang w:val="en-GB"/>
        </w:rPr>
        <w:t>R1-2203963</w:t>
      </w:r>
    </w:p>
    <w:p w14:paraId="778FF653" w14:textId="77777777" w:rsidR="00A473BA" w:rsidRPr="00763D26" w:rsidRDefault="00A473BA" w:rsidP="00A473BA">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e-Meeting, May 9th – 20th,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27070FB"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w:t>
      </w:r>
      <w:r w:rsidR="00466472">
        <w:rPr>
          <w:rFonts w:eastAsia="宋体"/>
          <w:sz w:val="22"/>
          <w:lang w:eastAsia="zh-CN"/>
        </w:rPr>
        <w:t>“</w:t>
      </w:r>
      <w:r w:rsidR="00A073C9" w:rsidRPr="005C745D">
        <w:rPr>
          <w:rFonts w:cs="Arial"/>
        </w:rPr>
        <w:t xml:space="preserve">Questions concerning the implementation of RAN1 agreements in </w:t>
      </w:r>
      <w:proofErr w:type="spellStart"/>
      <w:r w:rsidR="00A073C9" w:rsidRPr="005C745D">
        <w:rPr>
          <w:rFonts w:cs="Arial"/>
        </w:rPr>
        <w:t>NRPPa</w:t>
      </w:r>
      <w:proofErr w:type="spellEnd"/>
      <w:r w:rsidR="00466472">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51987814" w:rsidR="00FC0474" w:rsidRDefault="0088586A" w:rsidP="005E4D4A">
      <w:pPr>
        <w:pStyle w:val="00Text"/>
      </w:pPr>
      <w:r>
        <w:t>RAN1 received a LS from RAN</w:t>
      </w:r>
      <w:r w:rsidR="00A073C9">
        <w:t>3</w:t>
      </w:r>
      <w:r w:rsidR="00DA163B">
        <w:t xml:space="preserve"> </w:t>
      </w:r>
      <w:r w:rsidR="00983EAB">
        <w:t>with regard to</w:t>
      </w:r>
      <w:r w:rsidR="00CF4C55">
        <w:t xml:space="preserve"> </w:t>
      </w:r>
      <w:r w:rsidR="00A073C9">
        <w:t>R17 po</w:t>
      </w:r>
      <w:r w:rsidR="00EA56A4">
        <w:t>sitioning enhancement</w:t>
      </w:r>
      <w:r w:rsidR="00DA163B">
        <w:t xml:space="preserve"> [1]. </w:t>
      </w:r>
      <w:r w:rsidR="00E646A7">
        <w:t xml:space="preserve">In this contribution, we will </w:t>
      </w:r>
      <w:r w:rsidR="00CF4C55">
        <w:t xml:space="preserve">discuss </w:t>
      </w:r>
      <w:r w:rsidR="00C439E6">
        <w:t xml:space="preserve">some of the </w:t>
      </w:r>
      <w:r w:rsidR="00CF4C55">
        <w:t>questions raised by RAN</w:t>
      </w:r>
      <w:r w:rsidR="009522BD">
        <w:t>3</w:t>
      </w:r>
      <w:r w:rsidR="00CF4C55">
        <w:t xml:space="preserve"> and suggest the corresponding replies.</w:t>
      </w:r>
      <w:r w:rsidR="00E646A7">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6334C4AE" w14:textId="7079008E" w:rsidR="009522BD" w:rsidRDefault="009522BD" w:rsidP="00B17F43">
      <w:pPr>
        <w:pStyle w:val="bullet1"/>
        <w:numPr>
          <w:ilvl w:val="0"/>
          <w:numId w:val="0"/>
        </w:numPr>
        <w:spacing w:after="120"/>
        <w:rPr>
          <w:rFonts w:eastAsia="宋体"/>
          <w:lang w:val="en-US"/>
        </w:rPr>
      </w:pPr>
      <w:r>
        <w:rPr>
          <w:rFonts w:eastAsia="宋体"/>
          <w:b/>
          <w:lang w:val="en-US"/>
        </w:rPr>
        <w:t>Issue 1</w:t>
      </w:r>
      <w:r w:rsidR="00BE5A5C" w:rsidRPr="00BE5A5C">
        <w:rPr>
          <w:rFonts w:eastAsia="宋体"/>
          <w:b/>
          <w:lang w:val="en-US"/>
        </w:rPr>
        <w:t xml:space="preserve">: </w:t>
      </w:r>
      <w:r w:rsidRPr="009522BD">
        <w:rPr>
          <w:rFonts w:eastAsia="宋体"/>
          <w:u w:val="single"/>
          <w:lang w:val="en-US"/>
        </w:rPr>
        <w:t xml:space="preserve">RAN1 to feedback if information on the Rx Diversity options needs to be </w:t>
      </w:r>
      <w:proofErr w:type="spellStart"/>
      <w:r w:rsidRPr="009522BD">
        <w:rPr>
          <w:rFonts w:eastAsia="宋体"/>
          <w:u w:val="single"/>
          <w:lang w:val="en-US"/>
        </w:rPr>
        <w:t>signalled</w:t>
      </w:r>
      <w:proofErr w:type="spellEnd"/>
      <w:r w:rsidRPr="009522BD">
        <w:rPr>
          <w:rFonts w:eastAsia="宋体"/>
          <w:u w:val="single"/>
          <w:lang w:val="en-US"/>
        </w:rPr>
        <w:t xml:space="preserve"> to LMF and to comment on the UL-SRS-RSRPP value range, if needed?</w:t>
      </w:r>
    </w:p>
    <w:p w14:paraId="6F893700" w14:textId="77777777" w:rsidR="009E1717" w:rsidRDefault="009E1717" w:rsidP="009E1717">
      <w:pPr>
        <w:pStyle w:val="00Text"/>
      </w:pPr>
      <w:r>
        <w:t xml:space="preserve">Those two are not really two different options for the TRP to choose one for implementing SRS-RSRPP or SRS-RSRP measurement. Furthermore, those two notes have been implemented in TS 38.215 of Rel-17. Them specifies the requirement when TRP measures SRS-RSRPP or SRS-RSRP when Rx diversity is implemented. As stated in those two Options in the RAN1 agreement and also the specification in TS 38.215, when Rx diversity is used for receiving SRS for positioning, the TRP shall use the same Rx branches to measure the SRS-RSRP and SRS-RSRPP. And when SRS-RSRPP of both the first path and additional paths are measured, the TRP shall use the same Rx branches to measure them. To summarize, they are not options that the TRP can choose one or the other in measuring SRS-RSRPP and SRS-RSRP and therefore, they are not needed to be signaled to LMF along with the SRS-RSRPP measurement. </w:t>
      </w:r>
    </w:p>
    <w:p w14:paraId="2FFBFBA2" w14:textId="77777777" w:rsidR="009E1717" w:rsidRDefault="009E1717" w:rsidP="009E1717">
      <w:pPr>
        <w:pStyle w:val="04Proposal1"/>
        <w:spacing w:before="0" w:beforeAutospacing="0" w:after="120" w:afterAutospacing="0"/>
        <w:ind w:left="993" w:hanging="993"/>
        <w:rPr>
          <w:b w:val="0"/>
          <w:bCs w:val="0"/>
          <w:i w:val="0"/>
        </w:rPr>
      </w:pPr>
      <w:r>
        <w:rPr>
          <w:b w:val="0"/>
          <w:bCs w:val="0"/>
        </w:rPr>
        <w:t xml:space="preserve">Proposed reply 1: </w:t>
      </w:r>
      <w:r>
        <w:rPr>
          <w:b w:val="0"/>
          <w:bCs w:val="0"/>
          <w:i w:val="0"/>
        </w:rPr>
        <w:t xml:space="preserve"> </w:t>
      </w:r>
    </w:p>
    <w:p w14:paraId="7E0FFFEB" w14:textId="7A7949CC" w:rsidR="009E1717" w:rsidRPr="007C6037" w:rsidRDefault="009E1717" w:rsidP="009E1717">
      <w:pPr>
        <w:pStyle w:val="04Proposal1"/>
        <w:spacing w:before="0" w:beforeAutospacing="0" w:after="120" w:afterAutospacing="0"/>
        <w:rPr>
          <w:b w:val="0"/>
          <w:bCs w:val="0"/>
          <w:i w:val="0"/>
        </w:rPr>
      </w:pPr>
      <w:r>
        <w:rPr>
          <w:b w:val="0"/>
          <w:bCs w:val="0"/>
          <w:i w:val="0"/>
        </w:rPr>
        <w:t>From RAN1 perspective, there is no need to signal the information of Rx diversity options of UL SRS-RSRPP measurement</w:t>
      </w:r>
      <w:r>
        <w:t>.</w:t>
      </w:r>
    </w:p>
    <w:p w14:paraId="35DD0186" w14:textId="578A4BC2" w:rsidR="0035721C" w:rsidRPr="007C6037" w:rsidRDefault="0035721C" w:rsidP="0035721C">
      <w:pPr>
        <w:pStyle w:val="04Proposal1"/>
        <w:spacing w:before="0" w:beforeAutospacing="0" w:after="120" w:afterAutospacing="0"/>
        <w:rPr>
          <w:b w:val="0"/>
          <w:bCs w:val="0"/>
          <w:i w:val="0"/>
        </w:rPr>
      </w:pPr>
    </w:p>
    <w:p w14:paraId="77B9215A" w14:textId="15B0091B" w:rsidR="009522BD" w:rsidRDefault="009522BD" w:rsidP="00A07A3D">
      <w:pPr>
        <w:pStyle w:val="bullet1"/>
        <w:numPr>
          <w:ilvl w:val="0"/>
          <w:numId w:val="0"/>
        </w:numPr>
        <w:spacing w:before="120" w:after="120"/>
        <w:rPr>
          <w:rFonts w:eastAsia="宋体"/>
        </w:rPr>
      </w:pPr>
      <w:r w:rsidRPr="009522BD">
        <w:rPr>
          <w:rFonts w:eastAsia="宋体"/>
          <w:b/>
        </w:rPr>
        <w:t>Issue 2:</w:t>
      </w:r>
      <w:r>
        <w:rPr>
          <w:rFonts w:eastAsia="宋体"/>
        </w:rPr>
        <w:t xml:space="preserve"> </w:t>
      </w:r>
      <w:r w:rsidRPr="009522BD">
        <w:rPr>
          <w:rFonts w:eastAsia="宋体"/>
          <w:u w:val="single"/>
        </w:rPr>
        <w:t>RAN1 to feedback if information on the SRS port index needs to be signalled to LMF when SRS resource for MIMO is used.</w:t>
      </w:r>
    </w:p>
    <w:p w14:paraId="48D07E8C" w14:textId="5DB8DDC5" w:rsidR="009522BD" w:rsidRDefault="009522BD" w:rsidP="00A07A3D">
      <w:pPr>
        <w:pStyle w:val="bullet1"/>
        <w:numPr>
          <w:ilvl w:val="0"/>
          <w:numId w:val="0"/>
        </w:numPr>
        <w:spacing w:before="120" w:after="120"/>
        <w:rPr>
          <w:rFonts w:eastAsia="宋体"/>
        </w:rPr>
      </w:pPr>
      <w:r>
        <w:rPr>
          <w:rFonts w:eastAsia="宋体"/>
        </w:rPr>
        <w:t xml:space="preserve">From Rel-16, whether the MIMO SRS resource is used for positioning or not is </w:t>
      </w:r>
      <w:r w:rsidR="004B6BD0">
        <w:rPr>
          <w:rFonts w:eastAsia="宋体"/>
          <w:lang w:val="en-US"/>
        </w:rPr>
        <w:t xml:space="preserve">totally </w:t>
      </w:r>
      <w:r>
        <w:rPr>
          <w:rFonts w:eastAsia="宋体"/>
        </w:rPr>
        <w:t>transparent to UE. Thus, in Rel-17 positioning enhancement, the TEG is only introduced for SRS resources for positioning and is not applicable for MIMO SRS resources. Consequently, LMF/gNB cannot make any assumption on the following aspects:</w:t>
      </w:r>
    </w:p>
    <w:p w14:paraId="1BB8015E" w14:textId="4FF8E4C5" w:rsidR="009522BD" w:rsidRDefault="009522BD" w:rsidP="009522BD">
      <w:pPr>
        <w:pStyle w:val="bullet1"/>
        <w:numPr>
          <w:ilvl w:val="0"/>
          <w:numId w:val="24"/>
        </w:numPr>
        <w:spacing w:before="120" w:after="120"/>
        <w:rPr>
          <w:rFonts w:eastAsia="宋体"/>
        </w:rPr>
      </w:pPr>
      <w:r>
        <w:rPr>
          <w:rFonts w:eastAsia="宋体"/>
        </w:rPr>
        <w:t>The timing difference between the different SRS ports of the SRS resource</w:t>
      </w:r>
      <w:r w:rsidR="00467EF8">
        <w:rPr>
          <w:rFonts w:eastAsia="宋体"/>
        </w:rPr>
        <w:t xml:space="preserve"> are within a threshold. </w:t>
      </w:r>
    </w:p>
    <w:p w14:paraId="5E3440B8" w14:textId="4AE172E6" w:rsidR="004346B2" w:rsidRDefault="009522BD" w:rsidP="009522BD">
      <w:pPr>
        <w:pStyle w:val="bullet1"/>
        <w:numPr>
          <w:ilvl w:val="0"/>
          <w:numId w:val="24"/>
        </w:numPr>
        <w:spacing w:before="120" w:after="120"/>
        <w:rPr>
          <w:rFonts w:eastAsia="宋体"/>
        </w:rPr>
      </w:pPr>
      <w:r>
        <w:rPr>
          <w:rFonts w:eastAsia="宋体"/>
        </w:rPr>
        <w:t>The timing difference between the different transmission</w:t>
      </w:r>
      <w:r w:rsidR="001602AE">
        <w:rPr>
          <w:rFonts w:eastAsia="宋体"/>
        </w:rPr>
        <w:t>s</w:t>
      </w:r>
      <w:r>
        <w:rPr>
          <w:rFonts w:eastAsia="宋体"/>
        </w:rPr>
        <w:t xml:space="preserve"> of </w:t>
      </w:r>
      <w:r w:rsidR="00B73FD3">
        <w:rPr>
          <w:rFonts w:eastAsia="宋体"/>
        </w:rPr>
        <w:t xml:space="preserve">the same port of </w:t>
      </w:r>
      <w:r>
        <w:rPr>
          <w:rFonts w:eastAsia="宋体"/>
        </w:rPr>
        <w:t>the same</w:t>
      </w:r>
      <w:r w:rsidR="004346B2">
        <w:rPr>
          <w:rFonts w:eastAsia="宋体"/>
        </w:rPr>
        <w:t xml:space="preserve"> SRS resource</w:t>
      </w:r>
      <w:r w:rsidR="00467EF8">
        <w:rPr>
          <w:rFonts w:eastAsia="宋体"/>
        </w:rPr>
        <w:t xml:space="preserve"> </w:t>
      </w:r>
      <w:r w:rsidR="00467EF8">
        <w:rPr>
          <w:rFonts w:eastAsia="宋体"/>
        </w:rPr>
        <w:t>are within a threshold</w:t>
      </w:r>
      <w:r w:rsidR="00467EF8">
        <w:rPr>
          <w:rFonts w:eastAsia="宋体"/>
        </w:rPr>
        <w:t>.</w:t>
      </w:r>
    </w:p>
    <w:p w14:paraId="70FC9B51" w14:textId="3FC6033F" w:rsidR="004346B2" w:rsidRDefault="00467EF8" w:rsidP="004346B2">
      <w:pPr>
        <w:pStyle w:val="bullet1"/>
        <w:numPr>
          <w:ilvl w:val="0"/>
          <w:numId w:val="0"/>
        </w:numPr>
        <w:spacing w:before="120" w:after="120"/>
        <w:rPr>
          <w:rFonts w:eastAsia="宋体"/>
        </w:rPr>
      </w:pPr>
      <w:r>
        <w:rPr>
          <w:rFonts w:eastAsia="宋体"/>
        </w:rPr>
        <w:t>Consequently</w:t>
      </w:r>
      <w:r w:rsidR="004346B2">
        <w:rPr>
          <w:rFonts w:eastAsia="宋体"/>
        </w:rPr>
        <w:t xml:space="preserve">, the only </w:t>
      </w:r>
      <w:r w:rsidR="007818BD">
        <w:rPr>
          <w:rFonts w:eastAsia="宋体"/>
        </w:rPr>
        <w:t>meaningful</w:t>
      </w:r>
      <w:r w:rsidR="004346B2">
        <w:rPr>
          <w:rFonts w:eastAsia="宋体"/>
        </w:rPr>
        <w:t xml:space="preserve"> use case for LMF is that LMF group</w:t>
      </w:r>
      <w:r w:rsidR="007818BD">
        <w:rPr>
          <w:rFonts w:eastAsia="宋体"/>
        </w:rPr>
        <w:t>s</w:t>
      </w:r>
      <w:r w:rsidR="001003A4">
        <w:rPr>
          <w:rFonts w:eastAsia="宋体"/>
        </w:rPr>
        <w:t xml:space="preserve"> the reported measurement result</w:t>
      </w:r>
      <w:r w:rsidR="004346B2">
        <w:rPr>
          <w:rFonts w:eastAsia="宋体"/>
        </w:rPr>
        <w:t xml:space="preserve">s </w:t>
      </w:r>
      <w:r w:rsidR="007818BD">
        <w:rPr>
          <w:rFonts w:eastAsia="宋体"/>
        </w:rPr>
        <w:t>based on</w:t>
      </w:r>
      <w:r w:rsidR="004346B2">
        <w:rPr>
          <w:rFonts w:eastAsia="宋体"/>
        </w:rPr>
        <w:t xml:space="preserve"> the same instance of SRS </w:t>
      </w:r>
      <w:r w:rsidR="00DD3732">
        <w:rPr>
          <w:rFonts w:eastAsia="宋体"/>
        </w:rPr>
        <w:t>transmission and the same SRS port. Then, LMF</w:t>
      </w:r>
      <w:r w:rsidR="007818BD">
        <w:rPr>
          <w:rFonts w:eastAsia="宋体"/>
        </w:rPr>
        <w:t xml:space="preserve"> determines the location based on these </w:t>
      </w:r>
      <w:r w:rsidR="0009685F">
        <w:rPr>
          <w:rFonts w:eastAsia="宋体"/>
        </w:rPr>
        <w:t>measurements</w:t>
      </w:r>
      <w:r w:rsidR="007818BD">
        <w:rPr>
          <w:rFonts w:eastAsia="宋体"/>
        </w:rPr>
        <w:t xml:space="preserve"> for the target UE</w:t>
      </w:r>
      <w:r w:rsidR="004346B2">
        <w:rPr>
          <w:rFonts w:eastAsia="宋体"/>
        </w:rPr>
        <w:t>. However, it is not clear about the possibility that TRPs measure the results on the same instance of SRS transmission</w:t>
      </w:r>
      <w:r w:rsidR="001003A4">
        <w:rPr>
          <w:rFonts w:eastAsia="宋体"/>
        </w:rPr>
        <w:t xml:space="preserve"> and on the same SRS port</w:t>
      </w:r>
      <w:r w:rsidR="004346B2">
        <w:rPr>
          <w:rFonts w:eastAsia="宋体"/>
        </w:rPr>
        <w:t>.</w:t>
      </w:r>
    </w:p>
    <w:p w14:paraId="26D16FF6" w14:textId="300363A2" w:rsidR="001D6CE0" w:rsidRDefault="004346B2" w:rsidP="00A07A3D">
      <w:pPr>
        <w:pStyle w:val="bullet1"/>
        <w:numPr>
          <w:ilvl w:val="0"/>
          <w:numId w:val="0"/>
        </w:numPr>
        <w:spacing w:before="120" w:after="120"/>
        <w:rPr>
          <w:rFonts w:eastAsia="宋体"/>
        </w:rPr>
      </w:pPr>
      <w:r>
        <w:rPr>
          <w:rFonts w:eastAsia="宋体"/>
        </w:rPr>
        <w:t>Based on the above discussion, we propose the following reply:</w:t>
      </w:r>
      <w:r w:rsidR="00A07A3D">
        <w:rPr>
          <w:rFonts w:eastAsia="宋体"/>
        </w:rPr>
        <w:t xml:space="preserve"> </w:t>
      </w:r>
    </w:p>
    <w:p w14:paraId="4EC470B5" w14:textId="407E1012" w:rsidR="00D9766B" w:rsidRDefault="00D9766B" w:rsidP="00D9766B">
      <w:pPr>
        <w:pStyle w:val="04Proposal1"/>
        <w:spacing w:before="0" w:beforeAutospacing="0" w:after="120" w:afterAutospacing="0"/>
        <w:ind w:left="993" w:hanging="993"/>
        <w:rPr>
          <w:b w:val="0"/>
          <w:bCs w:val="0"/>
        </w:rPr>
      </w:pPr>
      <w:r>
        <w:rPr>
          <w:b w:val="0"/>
          <w:bCs w:val="0"/>
        </w:rPr>
        <w:t>Proposed reply 2:</w:t>
      </w:r>
    </w:p>
    <w:p w14:paraId="5F94BA41" w14:textId="21B22A45" w:rsidR="003920CB" w:rsidRPr="003920CB" w:rsidRDefault="0063376B" w:rsidP="0063376B">
      <w:pPr>
        <w:pStyle w:val="04Proposal1"/>
        <w:spacing w:before="0" w:beforeAutospacing="0" w:after="120" w:afterAutospacing="0"/>
        <w:rPr>
          <w:b w:val="0"/>
          <w:bCs w:val="0"/>
          <w:i w:val="0"/>
        </w:rPr>
      </w:pPr>
      <w:r>
        <w:rPr>
          <w:b w:val="0"/>
          <w:bCs w:val="0"/>
          <w:i w:val="0"/>
        </w:rPr>
        <w:t>From RAN1 perspective</w:t>
      </w:r>
      <w:r w:rsidR="00AF3B14">
        <w:rPr>
          <w:b w:val="0"/>
          <w:bCs w:val="0"/>
          <w:i w:val="0"/>
        </w:rPr>
        <w:t>, there is no need to signal the information on the SRS port index to LMF when SRS resource for MIMO is used since the benefit is not clear.</w:t>
      </w:r>
    </w:p>
    <w:p w14:paraId="7C6F23FC" w14:textId="585EDFB5" w:rsidR="00D9766B" w:rsidRDefault="00D9766B" w:rsidP="00A07A3D">
      <w:pPr>
        <w:pStyle w:val="bullet1"/>
        <w:numPr>
          <w:ilvl w:val="0"/>
          <w:numId w:val="0"/>
        </w:numPr>
        <w:spacing w:before="120" w:after="120"/>
        <w:rPr>
          <w:rFonts w:eastAsia="宋体"/>
          <w:lang w:val="en-US"/>
        </w:rPr>
      </w:pP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lastRenderedPageBreak/>
        <w:t>Conclusion</w:t>
      </w:r>
    </w:p>
    <w:p w14:paraId="7166FA8C" w14:textId="761594D1"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w:t>
      </w:r>
      <w:r w:rsidR="0006728A">
        <w:rPr>
          <w:rFonts w:eastAsia="宋体"/>
          <w:szCs w:val="20"/>
          <w:lang w:eastAsia="zh-CN"/>
        </w:rPr>
        <w:t>s</w:t>
      </w:r>
      <w:r w:rsidR="00017813">
        <w:rPr>
          <w:rFonts w:eastAsia="宋体"/>
          <w:szCs w:val="20"/>
          <w:lang w:eastAsia="zh-CN"/>
        </w:rPr>
        <w:t xml:space="preserve"> of RAN</w:t>
      </w:r>
      <w:r w:rsidR="00A073C9">
        <w:rPr>
          <w:rFonts w:eastAsia="宋体"/>
          <w:szCs w:val="20"/>
          <w:lang w:eastAsia="zh-CN"/>
        </w:rPr>
        <w:t>3</w:t>
      </w:r>
      <w:r w:rsidR="00017813">
        <w:rPr>
          <w:rFonts w:eastAsia="宋体"/>
          <w:szCs w:val="20"/>
          <w:lang w:eastAsia="zh-CN"/>
        </w:rPr>
        <w:t xml:space="preserve"> LS and suggest repl</w:t>
      </w:r>
      <w:r w:rsidR="00597B4C">
        <w:rPr>
          <w:rFonts w:eastAsia="宋体"/>
          <w:szCs w:val="20"/>
          <w:lang w:eastAsia="zh-CN"/>
        </w:rPr>
        <w:t>ies</w:t>
      </w:r>
      <w:r w:rsidR="00017813">
        <w:rPr>
          <w:rFonts w:eastAsia="宋体"/>
          <w:szCs w:val="20"/>
          <w:lang w:eastAsia="zh-CN"/>
        </w:rPr>
        <w:t xml:space="preserve"> as below:</w:t>
      </w:r>
    </w:p>
    <w:p w14:paraId="5A3A5DC2" w14:textId="77777777" w:rsidR="0006728A" w:rsidRDefault="0006728A" w:rsidP="0006728A">
      <w:pPr>
        <w:pStyle w:val="04Proposal1"/>
        <w:spacing w:before="0" w:beforeAutospacing="0" w:after="120" w:afterAutospacing="0"/>
        <w:ind w:left="993" w:hanging="993"/>
        <w:rPr>
          <w:b w:val="0"/>
          <w:bCs w:val="0"/>
          <w:i w:val="0"/>
        </w:rPr>
      </w:pPr>
      <w:r>
        <w:rPr>
          <w:b w:val="0"/>
          <w:bCs w:val="0"/>
        </w:rPr>
        <w:t xml:space="preserve">Proposed reply 1: </w:t>
      </w:r>
      <w:r>
        <w:rPr>
          <w:b w:val="0"/>
          <w:bCs w:val="0"/>
          <w:i w:val="0"/>
        </w:rPr>
        <w:t xml:space="preserve"> </w:t>
      </w:r>
    </w:p>
    <w:p w14:paraId="0C2BB1CC" w14:textId="77777777" w:rsidR="0006728A" w:rsidRPr="007C6037" w:rsidRDefault="0006728A" w:rsidP="0006728A">
      <w:pPr>
        <w:pStyle w:val="04Proposal1"/>
        <w:spacing w:before="0" w:beforeAutospacing="0" w:after="120" w:afterAutospacing="0"/>
        <w:rPr>
          <w:b w:val="0"/>
          <w:bCs w:val="0"/>
          <w:i w:val="0"/>
        </w:rPr>
      </w:pPr>
      <w:r>
        <w:rPr>
          <w:b w:val="0"/>
          <w:bCs w:val="0"/>
          <w:i w:val="0"/>
        </w:rPr>
        <w:t>From RAN1 perspective, there is no need to signal the information of Rx diversity options of UL SRS-RSRPP measurement</w:t>
      </w:r>
      <w:r>
        <w:t>.</w:t>
      </w:r>
      <w:bookmarkStart w:id="0" w:name="_GoBack"/>
      <w:bookmarkEnd w:id="0"/>
    </w:p>
    <w:p w14:paraId="5B6F54A7" w14:textId="77777777" w:rsidR="0006728A" w:rsidRDefault="0006728A" w:rsidP="0006728A">
      <w:pPr>
        <w:pStyle w:val="04Proposal1"/>
        <w:spacing w:before="0" w:beforeAutospacing="0" w:after="120" w:afterAutospacing="0"/>
        <w:ind w:left="993" w:hanging="993"/>
        <w:rPr>
          <w:b w:val="0"/>
          <w:bCs w:val="0"/>
        </w:rPr>
      </w:pPr>
      <w:r>
        <w:rPr>
          <w:b w:val="0"/>
          <w:bCs w:val="0"/>
        </w:rPr>
        <w:t>Proposed reply 2:</w:t>
      </w:r>
    </w:p>
    <w:p w14:paraId="590F797C" w14:textId="77777777" w:rsidR="0006728A" w:rsidRPr="003920CB" w:rsidRDefault="0006728A" w:rsidP="0006728A">
      <w:pPr>
        <w:pStyle w:val="04Proposal1"/>
        <w:spacing w:before="0" w:beforeAutospacing="0" w:after="120" w:afterAutospacing="0"/>
        <w:rPr>
          <w:b w:val="0"/>
          <w:bCs w:val="0"/>
          <w:i w:val="0"/>
        </w:rPr>
      </w:pPr>
      <w:r>
        <w:rPr>
          <w:b w:val="0"/>
          <w:bCs w:val="0"/>
          <w:i w:val="0"/>
        </w:rPr>
        <w:t>From RAN1 perspective, there is no need to signal the information on the SRS port index to LMF when SRS resource for MIMO is used since the benefit is not clear.</w:t>
      </w:r>
    </w:p>
    <w:p w14:paraId="00321CA8" w14:textId="77777777" w:rsidR="001926A7" w:rsidRPr="00017813" w:rsidRDefault="001926A7"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445A1179" w:rsidR="002C1EA0" w:rsidRPr="004F52FA" w:rsidRDefault="00A073C9" w:rsidP="002C1EA0">
      <w:pPr>
        <w:numPr>
          <w:ilvl w:val="0"/>
          <w:numId w:val="2"/>
        </w:numPr>
        <w:jc w:val="both"/>
        <w:rPr>
          <w:rFonts w:eastAsia="宋体"/>
        </w:rPr>
      </w:pPr>
      <w:r w:rsidRPr="00A073C9">
        <w:t>R1-2203040</w:t>
      </w:r>
      <w:r>
        <w:t>(</w:t>
      </w:r>
      <w:r w:rsidRPr="00A073C9">
        <w:t>R3-222721</w:t>
      </w:r>
      <w:r>
        <w:t>)</w:t>
      </w:r>
      <w:r w:rsidR="002C1EA0">
        <w:t xml:space="preserve">, </w:t>
      </w:r>
      <w:r w:rsidRPr="00A073C9">
        <w:t xml:space="preserve">Questions concerning the implementation of RAN1 agreements in </w:t>
      </w:r>
      <w:proofErr w:type="spellStart"/>
      <w:r w:rsidRPr="00A073C9">
        <w:t>NRPPa</w:t>
      </w:r>
      <w:proofErr w:type="spellEnd"/>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2184" w14:textId="77777777" w:rsidR="00A04E39" w:rsidRDefault="00A04E39">
      <w:r>
        <w:separator/>
      </w:r>
    </w:p>
  </w:endnote>
  <w:endnote w:type="continuationSeparator" w:id="0">
    <w:p w14:paraId="3398BA4B" w14:textId="77777777" w:rsidR="00A04E39" w:rsidRDefault="00A04E39">
      <w:r>
        <w:continuationSeparator/>
      </w:r>
    </w:p>
  </w:endnote>
  <w:endnote w:type="continuationNotice" w:id="1">
    <w:p w14:paraId="0F79A50D" w14:textId="77777777" w:rsidR="00A04E39" w:rsidRDefault="00A04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AC8B" w14:textId="77777777" w:rsidR="00A04E39" w:rsidRDefault="00A04E39">
      <w:r>
        <w:separator/>
      </w:r>
    </w:p>
  </w:footnote>
  <w:footnote w:type="continuationSeparator" w:id="0">
    <w:p w14:paraId="2BCD3D45" w14:textId="77777777" w:rsidR="00A04E39" w:rsidRDefault="00A04E39">
      <w:r>
        <w:continuationSeparator/>
      </w:r>
    </w:p>
  </w:footnote>
  <w:footnote w:type="continuationNotice" w:id="1">
    <w:p w14:paraId="4D9CD0F9" w14:textId="77777777" w:rsidR="00A04E39" w:rsidRDefault="00A04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C071636"/>
    <w:multiLevelType w:val="hybridMultilevel"/>
    <w:tmpl w:val="3916539C"/>
    <w:lvl w:ilvl="0" w:tplc="833275E4">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17"/>
  </w:num>
  <w:num w:numId="6">
    <w:abstractNumId w:val="3"/>
  </w:num>
  <w:num w:numId="7">
    <w:abstractNumId w:val="12"/>
  </w:num>
  <w:num w:numId="8">
    <w:abstractNumId w:val="4"/>
  </w:num>
  <w:num w:numId="9">
    <w:abstractNumId w:val="2"/>
  </w:num>
  <w:num w:numId="10">
    <w:abstractNumId w:val="5"/>
  </w:num>
  <w:num w:numId="11">
    <w:abstractNumId w:val="11"/>
  </w:num>
  <w:num w:numId="12">
    <w:abstractNumId w:val="15"/>
  </w:num>
  <w:num w:numId="13">
    <w:abstractNumId w:val="19"/>
  </w:num>
  <w:num w:numId="14">
    <w:abstractNumId w:val="20"/>
  </w:num>
  <w:num w:numId="15">
    <w:abstractNumId w:val="9"/>
  </w:num>
  <w:num w:numId="16">
    <w:abstractNumId w:val="11"/>
  </w:num>
  <w:num w:numId="17">
    <w:abstractNumId w:val="10"/>
  </w:num>
  <w:num w:numId="18">
    <w:abstractNumId w:val="14"/>
  </w:num>
  <w:num w:numId="19">
    <w:abstractNumId w:val="22"/>
  </w:num>
  <w:num w:numId="20">
    <w:abstractNumId w:val="18"/>
  </w:num>
  <w:num w:numId="21">
    <w:abstractNumId w:val="6"/>
  </w:num>
  <w:num w:numId="22">
    <w:abstractNumId w:val="1"/>
  </w:num>
  <w:num w:numId="23">
    <w:abstractNumId w:val="13"/>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1F8B"/>
    <w:rsid w:val="00015617"/>
    <w:rsid w:val="00017505"/>
    <w:rsid w:val="00017813"/>
    <w:rsid w:val="00020BBC"/>
    <w:rsid w:val="0002213F"/>
    <w:rsid w:val="00023FB7"/>
    <w:rsid w:val="00031A2C"/>
    <w:rsid w:val="000341F4"/>
    <w:rsid w:val="00034233"/>
    <w:rsid w:val="000349ED"/>
    <w:rsid w:val="000426AB"/>
    <w:rsid w:val="00043807"/>
    <w:rsid w:val="000531D4"/>
    <w:rsid w:val="00060452"/>
    <w:rsid w:val="000611A1"/>
    <w:rsid w:val="00062B60"/>
    <w:rsid w:val="000632EB"/>
    <w:rsid w:val="00065C20"/>
    <w:rsid w:val="0006728A"/>
    <w:rsid w:val="0006789E"/>
    <w:rsid w:val="00070FF3"/>
    <w:rsid w:val="000728C9"/>
    <w:rsid w:val="00077D8C"/>
    <w:rsid w:val="00082D3C"/>
    <w:rsid w:val="00083354"/>
    <w:rsid w:val="0008492C"/>
    <w:rsid w:val="00085646"/>
    <w:rsid w:val="000874C6"/>
    <w:rsid w:val="0009685F"/>
    <w:rsid w:val="00097985"/>
    <w:rsid w:val="000A000A"/>
    <w:rsid w:val="000A7AE4"/>
    <w:rsid w:val="000B31A0"/>
    <w:rsid w:val="000B5972"/>
    <w:rsid w:val="000B7DB7"/>
    <w:rsid w:val="000C081D"/>
    <w:rsid w:val="000C1419"/>
    <w:rsid w:val="000C19FA"/>
    <w:rsid w:val="000C30B1"/>
    <w:rsid w:val="000C7004"/>
    <w:rsid w:val="000C7488"/>
    <w:rsid w:val="000D0D1C"/>
    <w:rsid w:val="000D1EE1"/>
    <w:rsid w:val="000D319A"/>
    <w:rsid w:val="000D3689"/>
    <w:rsid w:val="000D73A3"/>
    <w:rsid w:val="000D7746"/>
    <w:rsid w:val="000E6E33"/>
    <w:rsid w:val="000F1347"/>
    <w:rsid w:val="000F266D"/>
    <w:rsid w:val="000F7E01"/>
    <w:rsid w:val="001003A4"/>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8E2"/>
    <w:rsid w:val="00141891"/>
    <w:rsid w:val="0014412C"/>
    <w:rsid w:val="0014476E"/>
    <w:rsid w:val="00145D05"/>
    <w:rsid w:val="001463AF"/>
    <w:rsid w:val="00146C33"/>
    <w:rsid w:val="00157471"/>
    <w:rsid w:val="001602AE"/>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0BE4"/>
    <w:rsid w:val="001C50DE"/>
    <w:rsid w:val="001D2222"/>
    <w:rsid w:val="001D2AA5"/>
    <w:rsid w:val="001D3889"/>
    <w:rsid w:val="001D4565"/>
    <w:rsid w:val="001D57F4"/>
    <w:rsid w:val="001D58BA"/>
    <w:rsid w:val="001D6CE0"/>
    <w:rsid w:val="001E159A"/>
    <w:rsid w:val="001E3B38"/>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77759"/>
    <w:rsid w:val="00280CEC"/>
    <w:rsid w:val="00281317"/>
    <w:rsid w:val="00283559"/>
    <w:rsid w:val="002862DF"/>
    <w:rsid w:val="002866EF"/>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9CA"/>
    <w:rsid w:val="00300F29"/>
    <w:rsid w:val="00302052"/>
    <w:rsid w:val="0030346B"/>
    <w:rsid w:val="0030575F"/>
    <w:rsid w:val="00312901"/>
    <w:rsid w:val="0031494D"/>
    <w:rsid w:val="00332C5E"/>
    <w:rsid w:val="00335A88"/>
    <w:rsid w:val="00340418"/>
    <w:rsid w:val="003419CD"/>
    <w:rsid w:val="003466EC"/>
    <w:rsid w:val="003504BA"/>
    <w:rsid w:val="003524EF"/>
    <w:rsid w:val="0035721C"/>
    <w:rsid w:val="00360B3F"/>
    <w:rsid w:val="00364234"/>
    <w:rsid w:val="003643B1"/>
    <w:rsid w:val="003643F5"/>
    <w:rsid w:val="00366192"/>
    <w:rsid w:val="003677B0"/>
    <w:rsid w:val="003726D9"/>
    <w:rsid w:val="00374D4F"/>
    <w:rsid w:val="00377681"/>
    <w:rsid w:val="00377919"/>
    <w:rsid w:val="003816BE"/>
    <w:rsid w:val="003824A2"/>
    <w:rsid w:val="00385EA7"/>
    <w:rsid w:val="00385F35"/>
    <w:rsid w:val="003920CB"/>
    <w:rsid w:val="00396B15"/>
    <w:rsid w:val="003A0DF8"/>
    <w:rsid w:val="003A23AD"/>
    <w:rsid w:val="003A2B6D"/>
    <w:rsid w:val="003A42FD"/>
    <w:rsid w:val="003A44AE"/>
    <w:rsid w:val="003A4E19"/>
    <w:rsid w:val="003B063C"/>
    <w:rsid w:val="003B27E7"/>
    <w:rsid w:val="003B32BC"/>
    <w:rsid w:val="003B5EA0"/>
    <w:rsid w:val="003C2DA8"/>
    <w:rsid w:val="003C2E73"/>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12CB2"/>
    <w:rsid w:val="004245F1"/>
    <w:rsid w:val="00431164"/>
    <w:rsid w:val="00433D7F"/>
    <w:rsid w:val="004346B2"/>
    <w:rsid w:val="00437212"/>
    <w:rsid w:val="0044153B"/>
    <w:rsid w:val="00441C4D"/>
    <w:rsid w:val="00444C0A"/>
    <w:rsid w:val="00446231"/>
    <w:rsid w:val="0044767F"/>
    <w:rsid w:val="00454912"/>
    <w:rsid w:val="00455B03"/>
    <w:rsid w:val="00457C22"/>
    <w:rsid w:val="00462281"/>
    <w:rsid w:val="00465AB0"/>
    <w:rsid w:val="00466472"/>
    <w:rsid w:val="00467EF8"/>
    <w:rsid w:val="0047003B"/>
    <w:rsid w:val="00472C53"/>
    <w:rsid w:val="004751D7"/>
    <w:rsid w:val="00475771"/>
    <w:rsid w:val="00477FAB"/>
    <w:rsid w:val="00482E42"/>
    <w:rsid w:val="00487959"/>
    <w:rsid w:val="00492603"/>
    <w:rsid w:val="00492E2C"/>
    <w:rsid w:val="004977BA"/>
    <w:rsid w:val="00497A7B"/>
    <w:rsid w:val="004A7D77"/>
    <w:rsid w:val="004B0379"/>
    <w:rsid w:val="004B6BD0"/>
    <w:rsid w:val="004C25FE"/>
    <w:rsid w:val="004C48D3"/>
    <w:rsid w:val="004C6B4D"/>
    <w:rsid w:val="004D05B9"/>
    <w:rsid w:val="004D5FDC"/>
    <w:rsid w:val="004E0D54"/>
    <w:rsid w:val="004E66D6"/>
    <w:rsid w:val="004F0516"/>
    <w:rsid w:val="004F52FA"/>
    <w:rsid w:val="00500506"/>
    <w:rsid w:val="0050128B"/>
    <w:rsid w:val="005071B5"/>
    <w:rsid w:val="00511281"/>
    <w:rsid w:val="005112AD"/>
    <w:rsid w:val="0051199D"/>
    <w:rsid w:val="0052247A"/>
    <w:rsid w:val="00524940"/>
    <w:rsid w:val="00531F94"/>
    <w:rsid w:val="00532318"/>
    <w:rsid w:val="00535234"/>
    <w:rsid w:val="00536E6E"/>
    <w:rsid w:val="00546745"/>
    <w:rsid w:val="0055018E"/>
    <w:rsid w:val="005519D9"/>
    <w:rsid w:val="0056024B"/>
    <w:rsid w:val="005621C7"/>
    <w:rsid w:val="00562E7B"/>
    <w:rsid w:val="00564C6C"/>
    <w:rsid w:val="005654F2"/>
    <w:rsid w:val="00572A76"/>
    <w:rsid w:val="00573A9B"/>
    <w:rsid w:val="00576AEA"/>
    <w:rsid w:val="00576BD7"/>
    <w:rsid w:val="00577723"/>
    <w:rsid w:val="00580FAC"/>
    <w:rsid w:val="0058219F"/>
    <w:rsid w:val="005841BF"/>
    <w:rsid w:val="00590C6C"/>
    <w:rsid w:val="00592D60"/>
    <w:rsid w:val="00594F4E"/>
    <w:rsid w:val="00597B4C"/>
    <w:rsid w:val="005A5E61"/>
    <w:rsid w:val="005A6BFB"/>
    <w:rsid w:val="005B28FB"/>
    <w:rsid w:val="005B36DE"/>
    <w:rsid w:val="005B5959"/>
    <w:rsid w:val="005C4124"/>
    <w:rsid w:val="005C5EDF"/>
    <w:rsid w:val="005C65E1"/>
    <w:rsid w:val="005C6777"/>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3376B"/>
    <w:rsid w:val="00641B08"/>
    <w:rsid w:val="00643D33"/>
    <w:rsid w:val="0064699B"/>
    <w:rsid w:val="0064746B"/>
    <w:rsid w:val="006505C1"/>
    <w:rsid w:val="006535BF"/>
    <w:rsid w:val="006539D5"/>
    <w:rsid w:val="006548F8"/>
    <w:rsid w:val="00655295"/>
    <w:rsid w:val="00662140"/>
    <w:rsid w:val="00662977"/>
    <w:rsid w:val="00664F43"/>
    <w:rsid w:val="006658F9"/>
    <w:rsid w:val="00665EC3"/>
    <w:rsid w:val="0066656C"/>
    <w:rsid w:val="00676828"/>
    <w:rsid w:val="00681583"/>
    <w:rsid w:val="00682637"/>
    <w:rsid w:val="006827F4"/>
    <w:rsid w:val="00683E8F"/>
    <w:rsid w:val="00685E8E"/>
    <w:rsid w:val="00690734"/>
    <w:rsid w:val="00692904"/>
    <w:rsid w:val="00693DAD"/>
    <w:rsid w:val="006952A8"/>
    <w:rsid w:val="00696DC2"/>
    <w:rsid w:val="00697852"/>
    <w:rsid w:val="006A22E3"/>
    <w:rsid w:val="006A438F"/>
    <w:rsid w:val="006A6802"/>
    <w:rsid w:val="006A70EA"/>
    <w:rsid w:val="006B18E0"/>
    <w:rsid w:val="006D61B3"/>
    <w:rsid w:val="006D6433"/>
    <w:rsid w:val="006D7765"/>
    <w:rsid w:val="006E61FE"/>
    <w:rsid w:val="006E67DF"/>
    <w:rsid w:val="006E6D49"/>
    <w:rsid w:val="006E7A8C"/>
    <w:rsid w:val="006F5104"/>
    <w:rsid w:val="006F6688"/>
    <w:rsid w:val="00710AE9"/>
    <w:rsid w:val="00712EFD"/>
    <w:rsid w:val="007153EA"/>
    <w:rsid w:val="00717127"/>
    <w:rsid w:val="00717DCE"/>
    <w:rsid w:val="0072261C"/>
    <w:rsid w:val="00725362"/>
    <w:rsid w:val="00727BB7"/>
    <w:rsid w:val="00731267"/>
    <w:rsid w:val="00733D30"/>
    <w:rsid w:val="007348A0"/>
    <w:rsid w:val="00735C71"/>
    <w:rsid w:val="00740638"/>
    <w:rsid w:val="00742C49"/>
    <w:rsid w:val="00744CEA"/>
    <w:rsid w:val="007461EE"/>
    <w:rsid w:val="00747786"/>
    <w:rsid w:val="007515B9"/>
    <w:rsid w:val="0075446F"/>
    <w:rsid w:val="00754673"/>
    <w:rsid w:val="00757C29"/>
    <w:rsid w:val="007600B4"/>
    <w:rsid w:val="00760E1B"/>
    <w:rsid w:val="0076489A"/>
    <w:rsid w:val="00766861"/>
    <w:rsid w:val="00772AAE"/>
    <w:rsid w:val="00773990"/>
    <w:rsid w:val="00773FBA"/>
    <w:rsid w:val="007818BD"/>
    <w:rsid w:val="007832D2"/>
    <w:rsid w:val="00790002"/>
    <w:rsid w:val="0079185B"/>
    <w:rsid w:val="00796514"/>
    <w:rsid w:val="007A4519"/>
    <w:rsid w:val="007B1C66"/>
    <w:rsid w:val="007B62F7"/>
    <w:rsid w:val="007C1F28"/>
    <w:rsid w:val="007C40E4"/>
    <w:rsid w:val="007C4569"/>
    <w:rsid w:val="007C6037"/>
    <w:rsid w:val="007D61AF"/>
    <w:rsid w:val="007D6E55"/>
    <w:rsid w:val="007D7618"/>
    <w:rsid w:val="007E0E5A"/>
    <w:rsid w:val="007E2424"/>
    <w:rsid w:val="007E65B4"/>
    <w:rsid w:val="007F36E5"/>
    <w:rsid w:val="007F3E9C"/>
    <w:rsid w:val="007F4093"/>
    <w:rsid w:val="007F5128"/>
    <w:rsid w:val="007F58D2"/>
    <w:rsid w:val="007F5DA5"/>
    <w:rsid w:val="007F67BB"/>
    <w:rsid w:val="0080498F"/>
    <w:rsid w:val="00806CA8"/>
    <w:rsid w:val="00814D64"/>
    <w:rsid w:val="008212D2"/>
    <w:rsid w:val="0082317F"/>
    <w:rsid w:val="00832A69"/>
    <w:rsid w:val="00840406"/>
    <w:rsid w:val="008457E0"/>
    <w:rsid w:val="00850B25"/>
    <w:rsid w:val="00852377"/>
    <w:rsid w:val="0085662C"/>
    <w:rsid w:val="00856E2F"/>
    <w:rsid w:val="00857E56"/>
    <w:rsid w:val="00863AEC"/>
    <w:rsid w:val="00864E51"/>
    <w:rsid w:val="008662D0"/>
    <w:rsid w:val="00867586"/>
    <w:rsid w:val="00867C6E"/>
    <w:rsid w:val="00871223"/>
    <w:rsid w:val="008722F6"/>
    <w:rsid w:val="00876C0E"/>
    <w:rsid w:val="00880360"/>
    <w:rsid w:val="0088586A"/>
    <w:rsid w:val="0089018C"/>
    <w:rsid w:val="008912F0"/>
    <w:rsid w:val="0089264C"/>
    <w:rsid w:val="00894808"/>
    <w:rsid w:val="008972CC"/>
    <w:rsid w:val="0089773B"/>
    <w:rsid w:val="00897D21"/>
    <w:rsid w:val="008A1448"/>
    <w:rsid w:val="008A1E28"/>
    <w:rsid w:val="008B7478"/>
    <w:rsid w:val="008C03CA"/>
    <w:rsid w:val="008C31C1"/>
    <w:rsid w:val="008D0CA0"/>
    <w:rsid w:val="008D1717"/>
    <w:rsid w:val="008D51F3"/>
    <w:rsid w:val="008D5679"/>
    <w:rsid w:val="008D6EBA"/>
    <w:rsid w:val="008E3E29"/>
    <w:rsid w:val="008E5E62"/>
    <w:rsid w:val="008F62D2"/>
    <w:rsid w:val="00903843"/>
    <w:rsid w:val="00904D97"/>
    <w:rsid w:val="00906820"/>
    <w:rsid w:val="00906921"/>
    <w:rsid w:val="00907F42"/>
    <w:rsid w:val="0091215F"/>
    <w:rsid w:val="009142BD"/>
    <w:rsid w:val="00914C3B"/>
    <w:rsid w:val="009174FF"/>
    <w:rsid w:val="00917CF1"/>
    <w:rsid w:val="00920530"/>
    <w:rsid w:val="00924F72"/>
    <w:rsid w:val="00933028"/>
    <w:rsid w:val="009332AB"/>
    <w:rsid w:val="00934B39"/>
    <w:rsid w:val="009412B1"/>
    <w:rsid w:val="00944AF3"/>
    <w:rsid w:val="00946F75"/>
    <w:rsid w:val="009479C7"/>
    <w:rsid w:val="009522BD"/>
    <w:rsid w:val="009527E4"/>
    <w:rsid w:val="00955B9A"/>
    <w:rsid w:val="00956CED"/>
    <w:rsid w:val="00957A6B"/>
    <w:rsid w:val="00957C3D"/>
    <w:rsid w:val="009609F3"/>
    <w:rsid w:val="0096290D"/>
    <w:rsid w:val="00964BF4"/>
    <w:rsid w:val="00964E40"/>
    <w:rsid w:val="00966887"/>
    <w:rsid w:val="00972BB3"/>
    <w:rsid w:val="00981543"/>
    <w:rsid w:val="00983EAB"/>
    <w:rsid w:val="00984375"/>
    <w:rsid w:val="00985E6F"/>
    <w:rsid w:val="00986BCA"/>
    <w:rsid w:val="009A21F6"/>
    <w:rsid w:val="009A4C12"/>
    <w:rsid w:val="009A6CC3"/>
    <w:rsid w:val="009A786F"/>
    <w:rsid w:val="009A7E25"/>
    <w:rsid w:val="009B29D5"/>
    <w:rsid w:val="009B2F5D"/>
    <w:rsid w:val="009B4BF5"/>
    <w:rsid w:val="009B56DE"/>
    <w:rsid w:val="009B7D81"/>
    <w:rsid w:val="009C18EC"/>
    <w:rsid w:val="009D11AB"/>
    <w:rsid w:val="009D194D"/>
    <w:rsid w:val="009D2336"/>
    <w:rsid w:val="009D2752"/>
    <w:rsid w:val="009D3471"/>
    <w:rsid w:val="009D412E"/>
    <w:rsid w:val="009D4CC4"/>
    <w:rsid w:val="009E07AB"/>
    <w:rsid w:val="009E1717"/>
    <w:rsid w:val="009E4DA8"/>
    <w:rsid w:val="009E595E"/>
    <w:rsid w:val="009F42EA"/>
    <w:rsid w:val="00A04E39"/>
    <w:rsid w:val="00A062B1"/>
    <w:rsid w:val="00A067F6"/>
    <w:rsid w:val="00A073C9"/>
    <w:rsid w:val="00A07A3D"/>
    <w:rsid w:val="00A1007A"/>
    <w:rsid w:val="00A133A1"/>
    <w:rsid w:val="00A14D26"/>
    <w:rsid w:val="00A15562"/>
    <w:rsid w:val="00A16FE2"/>
    <w:rsid w:val="00A21B32"/>
    <w:rsid w:val="00A23ABF"/>
    <w:rsid w:val="00A25E91"/>
    <w:rsid w:val="00A3277D"/>
    <w:rsid w:val="00A32CCB"/>
    <w:rsid w:val="00A36EF3"/>
    <w:rsid w:val="00A37498"/>
    <w:rsid w:val="00A473BA"/>
    <w:rsid w:val="00A50F48"/>
    <w:rsid w:val="00A512F7"/>
    <w:rsid w:val="00A54047"/>
    <w:rsid w:val="00A541DF"/>
    <w:rsid w:val="00A61735"/>
    <w:rsid w:val="00A62761"/>
    <w:rsid w:val="00A67E46"/>
    <w:rsid w:val="00A760F7"/>
    <w:rsid w:val="00A84431"/>
    <w:rsid w:val="00A85A64"/>
    <w:rsid w:val="00A867AD"/>
    <w:rsid w:val="00A94E5B"/>
    <w:rsid w:val="00A96E58"/>
    <w:rsid w:val="00A97559"/>
    <w:rsid w:val="00AA3124"/>
    <w:rsid w:val="00AA3D85"/>
    <w:rsid w:val="00AA4059"/>
    <w:rsid w:val="00AA5EF0"/>
    <w:rsid w:val="00AA7849"/>
    <w:rsid w:val="00AA7A0D"/>
    <w:rsid w:val="00AB43C1"/>
    <w:rsid w:val="00AB4EA7"/>
    <w:rsid w:val="00AB502D"/>
    <w:rsid w:val="00AC4A04"/>
    <w:rsid w:val="00AC5D64"/>
    <w:rsid w:val="00AD3122"/>
    <w:rsid w:val="00AD5A5A"/>
    <w:rsid w:val="00AD63C1"/>
    <w:rsid w:val="00AD74F3"/>
    <w:rsid w:val="00AE0CBA"/>
    <w:rsid w:val="00AE2817"/>
    <w:rsid w:val="00AE2B23"/>
    <w:rsid w:val="00AE3FCE"/>
    <w:rsid w:val="00AE56C4"/>
    <w:rsid w:val="00AE6991"/>
    <w:rsid w:val="00AE6A5B"/>
    <w:rsid w:val="00AF321F"/>
    <w:rsid w:val="00AF3B14"/>
    <w:rsid w:val="00AF7C0F"/>
    <w:rsid w:val="00B0298A"/>
    <w:rsid w:val="00B034EE"/>
    <w:rsid w:val="00B06C79"/>
    <w:rsid w:val="00B11B5E"/>
    <w:rsid w:val="00B14F9C"/>
    <w:rsid w:val="00B17DF2"/>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FC2"/>
    <w:rsid w:val="00B73FD3"/>
    <w:rsid w:val="00B7610A"/>
    <w:rsid w:val="00B7715C"/>
    <w:rsid w:val="00B77FF5"/>
    <w:rsid w:val="00B84E79"/>
    <w:rsid w:val="00B86930"/>
    <w:rsid w:val="00B87475"/>
    <w:rsid w:val="00B92579"/>
    <w:rsid w:val="00B97A56"/>
    <w:rsid w:val="00BA139B"/>
    <w:rsid w:val="00BA1AAD"/>
    <w:rsid w:val="00BA2577"/>
    <w:rsid w:val="00BA390D"/>
    <w:rsid w:val="00BA53A3"/>
    <w:rsid w:val="00BA799E"/>
    <w:rsid w:val="00BB466C"/>
    <w:rsid w:val="00BB51D8"/>
    <w:rsid w:val="00BB5F2D"/>
    <w:rsid w:val="00BC4A6D"/>
    <w:rsid w:val="00BC4ED7"/>
    <w:rsid w:val="00BC5052"/>
    <w:rsid w:val="00BC6D8C"/>
    <w:rsid w:val="00BD1496"/>
    <w:rsid w:val="00BD7672"/>
    <w:rsid w:val="00BE1441"/>
    <w:rsid w:val="00BE20F3"/>
    <w:rsid w:val="00BE2867"/>
    <w:rsid w:val="00BE4686"/>
    <w:rsid w:val="00BE4C25"/>
    <w:rsid w:val="00BE5A5C"/>
    <w:rsid w:val="00BE6E79"/>
    <w:rsid w:val="00BF0058"/>
    <w:rsid w:val="00BF08F3"/>
    <w:rsid w:val="00BF0A3B"/>
    <w:rsid w:val="00BF0CC2"/>
    <w:rsid w:val="00BF0E64"/>
    <w:rsid w:val="00BF19FB"/>
    <w:rsid w:val="00BF7D6D"/>
    <w:rsid w:val="00C0049A"/>
    <w:rsid w:val="00C0298C"/>
    <w:rsid w:val="00C04EAA"/>
    <w:rsid w:val="00C10B6F"/>
    <w:rsid w:val="00C11163"/>
    <w:rsid w:val="00C11D5B"/>
    <w:rsid w:val="00C14B03"/>
    <w:rsid w:val="00C15A0D"/>
    <w:rsid w:val="00C20E4B"/>
    <w:rsid w:val="00C21B8C"/>
    <w:rsid w:val="00C2460B"/>
    <w:rsid w:val="00C30392"/>
    <w:rsid w:val="00C30BB3"/>
    <w:rsid w:val="00C439E6"/>
    <w:rsid w:val="00C47E88"/>
    <w:rsid w:val="00C5020E"/>
    <w:rsid w:val="00C533F3"/>
    <w:rsid w:val="00C55B14"/>
    <w:rsid w:val="00C5714E"/>
    <w:rsid w:val="00C57769"/>
    <w:rsid w:val="00C615B9"/>
    <w:rsid w:val="00C67C02"/>
    <w:rsid w:val="00C772DF"/>
    <w:rsid w:val="00C826AA"/>
    <w:rsid w:val="00C84406"/>
    <w:rsid w:val="00C87569"/>
    <w:rsid w:val="00C90E48"/>
    <w:rsid w:val="00C95AC7"/>
    <w:rsid w:val="00C95C3F"/>
    <w:rsid w:val="00C96172"/>
    <w:rsid w:val="00CA4D22"/>
    <w:rsid w:val="00CA66D2"/>
    <w:rsid w:val="00CB1FD1"/>
    <w:rsid w:val="00CB2601"/>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C55"/>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9766B"/>
    <w:rsid w:val="00DA163B"/>
    <w:rsid w:val="00DB183B"/>
    <w:rsid w:val="00DB4D79"/>
    <w:rsid w:val="00DB5E8B"/>
    <w:rsid w:val="00DB686D"/>
    <w:rsid w:val="00DB6DDC"/>
    <w:rsid w:val="00DB7228"/>
    <w:rsid w:val="00DC7994"/>
    <w:rsid w:val="00DD03A5"/>
    <w:rsid w:val="00DD3732"/>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56"/>
    <w:rsid w:val="00E632CC"/>
    <w:rsid w:val="00E63959"/>
    <w:rsid w:val="00E646A7"/>
    <w:rsid w:val="00E65776"/>
    <w:rsid w:val="00E72CC1"/>
    <w:rsid w:val="00E7422B"/>
    <w:rsid w:val="00E812AD"/>
    <w:rsid w:val="00E816C8"/>
    <w:rsid w:val="00E82BCD"/>
    <w:rsid w:val="00E85790"/>
    <w:rsid w:val="00E858F5"/>
    <w:rsid w:val="00E92A18"/>
    <w:rsid w:val="00E9488F"/>
    <w:rsid w:val="00E962EC"/>
    <w:rsid w:val="00EA05CB"/>
    <w:rsid w:val="00EA289E"/>
    <w:rsid w:val="00EA56A4"/>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0877"/>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323"/>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6825496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3626259">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ED1E0-B479-405E-9BEA-D19B4785DE4F}">
  <ds:schemaRefs>
    <ds:schemaRef ds:uri="http://schemas.openxmlformats.org/officeDocument/2006/bibliography"/>
  </ds:schemaRefs>
</ds:datastoreItem>
</file>

<file path=customXml/itemProps2.xml><?xml version="1.0" encoding="utf-8"?>
<ds:datastoreItem xmlns:ds="http://schemas.openxmlformats.org/officeDocument/2006/customXml" ds:itemID="{BBFADC15-3A15-43D7-A400-19FFA6B7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153</cp:revision>
  <dcterms:created xsi:type="dcterms:W3CDTF">2021-09-29T09:39:00Z</dcterms:created>
  <dcterms:modified xsi:type="dcterms:W3CDTF">2022-04-24T09:45:00Z</dcterms:modified>
</cp:coreProperties>
</file>