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33538772"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060EAD">
        <w:rPr>
          <w:bCs/>
          <w:noProof w:val="0"/>
          <w:sz w:val="24"/>
          <w:szCs w:val="24"/>
        </w:rPr>
        <w:t>9</w:t>
      </w:r>
      <w:r w:rsidRPr="005336CD">
        <w:rPr>
          <w:bCs/>
          <w:noProof w:val="0"/>
          <w:sz w:val="24"/>
          <w:szCs w:val="24"/>
        </w:rPr>
        <w:tab/>
      </w:r>
      <w:r w:rsidR="004B2CBB" w:rsidRPr="004B2CBB">
        <w:rPr>
          <w:bCs/>
          <w:noProof w:val="0"/>
          <w:sz w:val="24"/>
          <w:szCs w:val="24"/>
        </w:rPr>
        <w:t>R1-220</w:t>
      </w:r>
      <w:r w:rsidR="005D2440" w:rsidRPr="005D2440">
        <w:rPr>
          <w:bCs/>
          <w:noProof w:val="0"/>
          <w:sz w:val="24"/>
          <w:szCs w:val="24"/>
        </w:rPr>
        <w:t>3</w:t>
      </w:r>
      <w:r w:rsidR="005E7FF7">
        <w:rPr>
          <w:bCs/>
          <w:noProof w:val="0"/>
          <w:sz w:val="24"/>
          <w:szCs w:val="24"/>
        </w:rPr>
        <w:t>933</w:t>
      </w:r>
    </w:p>
    <w:p w14:paraId="2FF2BF5E" w14:textId="09DC39D2" w:rsidR="00CB1017" w:rsidRDefault="008903BD" w:rsidP="00CB1017">
      <w:pPr>
        <w:pStyle w:val="Header"/>
        <w:tabs>
          <w:tab w:val="right" w:pos="9639"/>
        </w:tabs>
        <w:spacing w:before="0" w:after="0"/>
        <w:rPr>
          <w:bCs/>
          <w:noProof w:val="0"/>
          <w:sz w:val="24"/>
          <w:szCs w:val="24"/>
        </w:rPr>
      </w:pPr>
      <w:r w:rsidRPr="008903BD">
        <w:rPr>
          <w:bCs/>
          <w:noProof w:val="0"/>
          <w:sz w:val="24"/>
          <w:szCs w:val="24"/>
        </w:rPr>
        <w:t xml:space="preserve">e-Meeting, </w:t>
      </w:r>
      <w:r w:rsidR="00060EAD">
        <w:rPr>
          <w:bCs/>
          <w:noProof w:val="0"/>
          <w:sz w:val="24"/>
          <w:szCs w:val="24"/>
        </w:rPr>
        <w:t>May</w:t>
      </w:r>
      <w:r w:rsidRPr="008903BD">
        <w:rPr>
          <w:bCs/>
          <w:noProof w:val="0"/>
          <w:sz w:val="24"/>
          <w:szCs w:val="24"/>
        </w:rPr>
        <w:t xml:space="preserve"> </w:t>
      </w:r>
      <w:r w:rsidR="00060EAD">
        <w:rPr>
          <w:bCs/>
          <w:noProof w:val="0"/>
          <w:sz w:val="24"/>
          <w:szCs w:val="24"/>
        </w:rPr>
        <w:t>9</w:t>
      </w:r>
      <w:r w:rsidRPr="008600A2">
        <w:rPr>
          <w:bCs/>
          <w:noProof w:val="0"/>
          <w:sz w:val="24"/>
          <w:szCs w:val="24"/>
          <w:vertAlign w:val="superscript"/>
        </w:rPr>
        <w:t>th</w:t>
      </w:r>
      <w:r w:rsidR="008600A2">
        <w:rPr>
          <w:bCs/>
          <w:noProof w:val="0"/>
          <w:sz w:val="24"/>
          <w:szCs w:val="24"/>
        </w:rPr>
        <w:t xml:space="preserve"> </w:t>
      </w:r>
      <w:r w:rsidRPr="008903BD">
        <w:rPr>
          <w:bCs/>
          <w:noProof w:val="0"/>
          <w:sz w:val="24"/>
          <w:szCs w:val="24"/>
        </w:rPr>
        <w:t xml:space="preserve">– </w:t>
      </w:r>
      <w:r w:rsidR="00C313DD">
        <w:rPr>
          <w:bCs/>
          <w:noProof w:val="0"/>
          <w:sz w:val="24"/>
          <w:szCs w:val="24"/>
        </w:rPr>
        <w:t>Ma</w:t>
      </w:r>
      <w:r w:rsidR="00060EAD">
        <w:rPr>
          <w:bCs/>
          <w:noProof w:val="0"/>
          <w:sz w:val="24"/>
          <w:szCs w:val="24"/>
        </w:rPr>
        <w:t>y</w:t>
      </w:r>
      <w:r w:rsidR="00C313DD">
        <w:rPr>
          <w:bCs/>
          <w:noProof w:val="0"/>
          <w:sz w:val="24"/>
          <w:szCs w:val="24"/>
        </w:rPr>
        <w:t xml:space="preserve"> </w:t>
      </w:r>
      <w:r w:rsidR="00060EAD">
        <w:rPr>
          <w:bCs/>
          <w:noProof w:val="0"/>
          <w:sz w:val="24"/>
          <w:szCs w:val="24"/>
        </w:rPr>
        <w:t>20</w:t>
      </w:r>
      <w:r w:rsidR="00060EAD" w:rsidRPr="00060EAD">
        <w:rPr>
          <w:bCs/>
          <w:noProof w:val="0"/>
          <w:sz w:val="24"/>
          <w:szCs w:val="24"/>
          <w:vertAlign w:val="superscript"/>
        </w:rPr>
        <w:t>th</w:t>
      </w:r>
      <w:r w:rsidRPr="008903BD">
        <w:rPr>
          <w:bCs/>
          <w:noProof w:val="0"/>
          <w:sz w:val="24"/>
          <w:szCs w:val="24"/>
        </w:rPr>
        <w:t>, 202</w:t>
      </w:r>
      <w:r w:rsidR="00E719E7">
        <w:rPr>
          <w:bCs/>
          <w:noProof w:val="0"/>
          <w:sz w:val="24"/>
          <w:szCs w:val="24"/>
        </w:rPr>
        <w:t>2</w:t>
      </w:r>
    </w:p>
    <w:bookmarkEnd w:id="0"/>
    <w:p w14:paraId="6291F8CC" w14:textId="77777777" w:rsidR="00754B37" w:rsidRPr="00CB1017" w:rsidRDefault="00754B37">
      <w:pPr>
        <w:pStyle w:val="CRCoverPage"/>
        <w:rPr>
          <w:rFonts w:cs="Arial"/>
          <w:b/>
          <w:bCs/>
          <w:sz w:val="24"/>
          <w:lang w:val="en-US"/>
        </w:rPr>
      </w:pPr>
    </w:p>
    <w:p w14:paraId="08AC4AD5" w14:textId="72398E8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5D2440">
        <w:rPr>
          <w:rFonts w:eastAsia="SimSun" w:cs="Arial"/>
          <w:b/>
          <w:sz w:val="24"/>
        </w:rPr>
        <w:t>12</w:t>
      </w:r>
      <w:r w:rsidR="008600A2">
        <w:rPr>
          <w:rFonts w:eastAsia="SimSun" w:cs="Arial"/>
          <w:b/>
          <w:sz w:val="24"/>
        </w:rPr>
        <w:t>.</w:t>
      </w:r>
      <w:r w:rsidR="00436CC0">
        <w:rPr>
          <w:rFonts w:eastAsia="SimSun" w:cs="Arial"/>
          <w:b/>
          <w:sz w:val="24"/>
        </w:rPr>
        <w:t>3</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42BCB9C5"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5E7FF7">
        <w:rPr>
          <w:rFonts w:ascii="Arial" w:hAnsi="Arial" w:cs="Arial"/>
          <w:b/>
          <w:bCs/>
          <w:sz w:val="24"/>
        </w:rPr>
        <w:t xml:space="preserve">Improved GNSS operation for </w:t>
      </w:r>
      <w:r w:rsidR="00163A1D">
        <w:rPr>
          <w:rFonts w:ascii="Arial" w:hAnsi="Arial" w:cs="Arial"/>
          <w:b/>
          <w:bCs/>
          <w:sz w:val="24"/>
        </w:rPr>
        <w:t>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09D795B0" w:rsidR="008932C1"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706D1">
        <w:t xml:space="preserve">. The objectives </w:t>
      </w:r>
      <w:r w:rsidR="00EC7212">
        <w:t xml:space="preserve">regarding improved GNSS operation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6826DCE7" w14:textId="77777777" w:rsidR="00111677" w:rsidRDefault="00213FCB" w:rsidP="00111677">
            <w:pPr>
              <w:pStyle w:val="B1"/>
            </w:pPr>
            <w:r>
              <w:t>-</w:t>
            </w:r>
            <w:r>
              <w:tab/>
            </w:r>
            <w:r w:rsidR="00111677">
              <w:t xml:space="preserve">Study and specify, if needed, improved GNSS operations for a new position fix for UE pre-compensation during long connection times and for reduced power consumption. </w:t>
            </w:r>
            <w:r w:rsidR="00111677">
              <w:rPr>
                <w:lang w:eastAsia="zh-CN"/>
              </w:rPr>
              <w:t>Simultaneous GNSS and NTN NB-IoT/</w:t>
            </w:r>
            <w:proofErr w:type="spellStart"/>
            <w:r w:rsidR="00111677">
              <w:rPr>
                <w:lang w:eastAsia="zh-CN"/>
              </w:rPr>
              <w:t>eMTC</w:t>
            </w:r>
            <w:proofErr w:type="spellEnd"/>
            <w:r w:rsidR="00111677">
              <w:rPr>
                <w:lang w:eastAsia="zh-CN"/>
              </w:rPr>
              <w:t xml:space="preserve"> operation is not assumed</w:t>
            </w:r>
            <w:r w:rsidR="00111677">
              <w:rPr>
                <w:sz w:val="22"/>
                <w:szCs w:val="22"/>
                <w:lang w:eastAsia="zh-CN"/>
              </w:rPr>
              <w:t>.</w:t>
            </w:r>
            <w:r w:rsidR="00111677">
              <w:t xml:space="preserve"> [RAN1]</w:t>
            </w:r>
          </w:p>
          <w:p w14:paraId="35F58B52" w14:textId="77777777" w:rsidR="00111677" w:rsidRDefault="00111677" w:rsidP="00436CC0">
            <w:pPr>
              <w:pStyle w:val="B1"/>
              <w:numPr>
                <w:ilvl w:val="0"/>
                <w:numId w:val="26"/>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61AA7">
            <w:pPr>
              <w:pStyle w:val="B1"/>
            </w:pPr>
          </w:p>
        </w:tc>
      </w:tr>
    </w:tbl>
    <w:p w14:paraId="57E1147B" w14:textId="27ED243C" w:rsidR="004706D1" w:rsidRDefault="004706D1" w:rsidP="008932C1">
      <w:pPr>
        <w:spacing w:before="0"/>
      </w:pPr>
    </w:p>
    <w:p w14:paraId="6F6203F2" w14:textId="76CF9F92" w:rsidR="00B8164A" w:rsidRDefault="003E7871" w:rsidP="00B8164A">
      <w:pPr>
        <w:pStyle w:val="Heading1"/>
        <w:rPr>
          <w:lang w:val="en-US"/>
        </w:rPr>
      </w:pPr>
      <w:r>
        <w:rPr>
          <w:lang w:val="en-US"/>
        </w:rPr>
        <w:t>Improved GNSS operation</w:t>
      </w:r>
    </w:p>
    <w:p w14:paraId="437AEC26" w14:textId="77777777" w:rsidR="002B4E16" w:rsidRDefault="002B4E16" w:rsidP="00B4107B">
      <w:pPr>
        <w:widowControl w:val="0"/>
        <w:jc w:val="both"/>
        <w:rPr>
          <w:rFonts w:eastAsia="Batang"/>
          <w:bCs/>
          <w:lang w:eastAsia="zh-CN"/>
        </w:rPr>
      </w:pPr>
    </w:p>
    <w:p w14:paraId="03414094" w14:textId="0AADAAB7" w:rsidR="009D43FE" w:rsidRDefault="00F22907" w:rsidP="00B4107B">
      <w:pPr>
        <w:widowControl w:val="0"/>
        <w:jc w:val="both"/>
        <w:rPr>
          <w:rFonts w:eastAsia="Batang"/>
          <w:bCs/>
          <w:lang w:eastAsia="zh-CN"/>
        </w:rPr>
      </w:pPr>
      <w:r>
        <w:rPr>
          <w:rFonts w:eastAsia="Batang"/>
          <w:bCs/>
          <w:lang w:eastAsia="zh-CN"/>
        </w:rPr>
        <w:t xml:space="preserve">From UE point of view, </w:t>
      </w:r>
      <w:r w:rsidR="007B7450">
        <w:rPr>
          <w:rFonts w:eastAsia="Batang"/>
          <w:bCs/>
          <w:lang w:eastAsia="zh-CN"/>
        </w:rPr>
        <w:t>Rel-</w:t>
      </w:r>
      <w:r w:rsidR="004C6086">
        <w:rPr>
          <w:rFonts w:eastAsia="Batang"/>
          <w:bCs/>
          <w:lang w:eastAsia="zh-CN"/>
        </w:rPr>
        <w:t xml:space="preserve">17 IoT NTN system </w:t>
      </w:r>
      <w:r w:rsidR="00896BC8">
        <w:rPr>
          <w:rFonts w:eastAsia="Batang"/>
          <w:bCs/>
          <w:lang w:eastAsia="zh-CN"/>
        </w:rPr>
        <w:t>was designed for sporadic short transmissions in RRC Connected mode</w:t>
      </w:r>
      <w:r w:rsidR="000F1AC5">
        <w:rPr>
          <w:rFonts w:eastAsia="Batang"/>
          <w:bCs/>
          <w:lang w:eastAsia="zh-CN"/>
        </w:rPr>
        <w:t xml:space="preserve"> and after </w:t>
      </w:r>
      <w:r w:rsidR="001C4B6E">
        <w:rPr>
          <w:rFonts w:eastAsia="Batang"/>
          <w:bCs/>
          <w:lang w:eastAsia="zh-CN"/>
        </w:rPr>
        <w:t>the short transmission</w:t>
      </w:r>
      <w:r w:rsidR="000F1AC5">
        <w:rPr>
          <w:rFonts w:eastAsia="Batang"/>
          <w:bCs/>
          <w:lang w:eastAsia="zh-CN"/>
        </w:rPr>
        <w:t xml:space="preserve"> UE goes back to Idle mode.</w:t>
      </w:r>
      <w:r w:rsidR="001C4B6E">
        <w:rPr>
          <w:rFonts w:eastAsia="Batang"/>
          <w:bCs/>
          <w:lang w:eastAsia="zh-CN"/>
        </w:rPr>
        <w:t xml:space="preserve"> </w:t>
      </w:r>
      <w:r w:rsidR="00106E94">
        <w:rPr>
          <w:rFonts w:eastAsia="Batang"/>
          <w:bCs/>
          <w:lang w:eastAsia="zh-CN"/>
        </w:rPr>
        <w:t>From [1]</w:t>
      </w:r>
      <w:r w:rsidR="00C84795">
        <w:rPr>
          <w:rFonts w:eastAsia="Batang"/>
          <w:bCs/>
          <w:lang w:eastAsia="zh-CN"/>
        </w:rPr>
        <w:t>:</w:t>
      </w:r>
    </w:p>
    <w:p w14:paraId="15C509F6" w14:textId="77777777" w:rsidR="00075C2C" w:rsidRDefault="00075C2C" w:rsidP="00075C2C">
      <w:r>
        <w:t>For sporadic short transmission:</w:t>
      </w:r>
    </w:p>
    <w:p w14:paraId="431BDDDC" w14:textId="77777777" w:rsidR="00075C2C" w:rsidRDefault="00075C2C" w:rsidP="00075C2C">
      <w:pPr>
        <w:pStyle w:val="B1"/>
      </w:pPr>
      <w:r>
        <w:t>-</w:t>
      </w:r>
      <w:r>
        <w:tab/>
        <w:t xml:space="preserve">The idle UE wakes up from idle DRX / PSM, access the network, perform uplink and/or downlink communications for a short duration of time and go back to idle. </w:t>
      </w:r>
    </w:p>
    <w:p w14:paraId="1F1B234E" w14:textId="77777777" w:rsidR="00075C2C" w:rsidRDefault="00075C2C" w:rsidP="00075C2C">
      <w:pPr>
        <w:pStyle w:val="B1"/>
      </w:pPr>
      <w:r>
        <w:t>-</w:t>
      </w:r>
      <w:r>
        <w:tab/>
        <w:t>Before accessing the network, the UE acquires GNSS position fix and does not need to re-acquire a GNSS position fix for the transmission of the packets.</w:t>
      </w:r>
    </w:p>
    <w:p w14:paraId="6D98F9FD" w14:textId="73D7E215" w:rsidR="00C84795" w:rsidRDefault="00757FD7" w:rsidP="00B4107B">
      <w:pPr>
        <w:widowControl w:val="0"/>
        <w:jc w:val="both"/>
        <w:rPr>
          <w:rFonts w:eastAsia="Batang"/>
          <w:bCs/>
          <w:lang w:eastAsia="zh-CN"/>
        </w:rPr>
      </w:pPr>
      <w:r>
        <w:rPr>
          <w:rFonts w:eastAsia="Batang"/>
          <w:bCs/>
          <w:lang w:eastAsia="zh-CN"/>
        </w:rPr>
        <w:t xml:space="preserve">How long UE can stay in Connected mode depends on </w:t>
      </w:r>
      <w:r w:rsidR="00AD52FB">
        <w:rPr>
          <w:rFonts w:eastAsia="Batang"/>
          <w:bCs/>
          <w:lang w:eastAsia="zh-CN"/>
        </w:rPr>
        <w:t xml:space="preserve">validity timer of </w:t>
      </w:r>
      <w:r>
        <w:rPr>
          <w:rFonts w:eastAsia="Batang"/>
          <w:bCs/>
          <w:lang w:eastAsia="zh-CN"/>
        </w:rPr>
        <w:t xml:space="preserve">UL synchronization </w:t>
      </w:r>
      <w:r w:rsidR="00AD52FB">
        <w:rPr>
          <w:rFonts w:eastAsia="Batang"/>
          <w:bCs/>
          <w:lang w:eastAsia="zh-CN"/>
        </w:rPr>
        <w:t>and on validity of</w:t>
      </w:r>
      <w:r w:rsidR="004656E1">
        <w:rPr>
          <w:rFonts w:eastAsia="Batang"/>
          <w:bCs/>
          <w:lang w:eastAsia="zh-CN"/>
        </w:rPr>
        <w:t xml:space="preserve"> </w:t>
      </w:r>
      <w:r w:rsidR="000C7342">
        <w:rPr>
          <w:rFonts w:eastAsia="Batang"/>
          <w:bCs/>
          <w:lang w:eastAsia="zh-CN"/>
        </w:rPr>
        <w:t xml:space="preserve">GNSS position fix </w:t>
      </w:r>
      <w:r w:rsidR="00105FB3">
        <w:rPr>
          <w:rFonts w:eastAsia="Batang"/>
          <w:bCs/>
          <w:lang w:eastAsia="zh-CN"/>
        </w:rPr>
        <w:t xml:space="preserve">of the UE. </w:t>
      </w:r>
      <w:r w:rsidR="00536D99">
        <w:rPr>
          <w:rFonts w:eastAsia="Batang"/>
          <w:bCs/>
          <w:lang w:eastAsia="zh-CN"/>
        </w:rPr>
        <w:t xml:space="preserve">The </w:t>
      </w:r>
      <w:r w:rsidR="00A4081D">
        <w:rPr>
          <w:rFonts w:eastAsia="Batang"/>
          <w:bCs/>
          <w:lang w:eastAsia="zh-CN"/>
        </w:rPr>
        <w:t xml:space="preserve">NTN </w:t>
      </w:r>
      <w:r w:rsidR="00536D99">
        <w:rPr>
          <w:rFonts w:eastAsia="Batang"/>
          <w:bCs/>
          <w:lang w:eastAsia="zh-CN"/>
        </w:rPr>
        <w:t>UE autonomously determines</w:t>
      </w:r>
      <w:r w:rsidR="00F47702">
        <w:rPr>
          <w:rFonts w:eastAsia="Batang"/>
          <w:bCs/>
          <w:lang w:eastAsia="zh-CN"/>
        </w:rPr>
        <w:t xml:space="preserve"> its GNSS validity duration </w:t>
      </w:r>
      <w:r w:rsidR="00030A2C">
        <w:rPr>
          <w:rFonts w:eastAsia="Batang"/>
          <w:bCs/>
          <w:lang w:eastAsia="zh-CN"/>
        </w:rPr>
        <w:t xml:space="preserve">X </w:t>
      </w:r>
      <w:r w:rsidR="00F47702">
        <w:rPr>
          <w:rFonts w:eastAsia="Batang"/>
          <w:bCs/>
          <w:lang w:eastAsia="zh-CN"/>
        </w:rPr>
        <w:t>and reports information associated with this</w:t>
      </w:r>
      <w:r w:rsidR="00C5589D">
        <w:rPr>
          <w:rFonts w:eastAsia="Batang"/>
          <w:bCs/>
          <w:lang w:eastAsia="zh-CN"/>
        </w:rPr>
        <w:t xml:space="preserve"> validity duration to the network via RRC signal</w:t>
      </w:r>
      <w:r w:rsidR="00030A2C">
        <w:rPr>
          <w:rFonts w:eastAsia="Batang"/>
          <w:bCs/>
          <w:lang w:eastAsia="zh-CN"/>
        </w:rPr>
        <w:t>l</w:t>
      </w:r>
      <w:r w:rsidR="00C5589D">
        <w:rPr>
          <w:rFonts w:eastAsia="Batang"/>
          <w:bCs/>
          <w:lang w:eastAsia="zh-CN"/>
        </w:rPr>
        <w:t xml:space="preserve">ing. </w:t>
      </w:r>
      <w:r w:rsidR="0019783A">
        <w:rPr>
          <w:rFonts w:eastAsia="Batang"/>
          <w:bCs/>
          <w:lang w:eastAsia="zh-CN"/>
        </w:rPr>
        <w:t>The validity duration X may get the values:</w:t>
      </w:r>
    </w:p>
    <w:p w14:paraId="2DBA911E" w14:textId="77777777" w:rsidR="0019783A" w:rsidRPr="0019783A" w:rsidRDefault="0019783A" w:rsidP="0019783A">
      <w:pPr>
        <w:widowControl w:val="0"/>
        <w:numPr>
          <w:ilvl w:val="1"/>
          <w:numId w:val="27"/>
        </w:numPr>
        <w:jc w:val="both"/>
        <w:rPr>
          <w:rFonts w:eastAsia="Batang"/>
          <w:bCs/>
          <w:lang w:val="fi-FI" w:eastAsia="zh-CN"/>
        </w:rPr>
      </w:pPr>
      <w:r w:rsidRPr="0019783A">
        <w:rPr>
          <w:rFonts w:eastAsia="Batang"/>
          <w:bCs/>
          <w:lang w:eastAsia="zh-CN"/>
        </w:rPr>
        <w:t>X = {10s, 20s, 30s, 40s, 50s, 60s, 5 min, 10 min, 15 min, 20 min, 25 min, 30 min, 60 min, 90 min, 120 min, infinity}</w:t>
      </w:r>
    </w:p>
    <w:p w14:paraId="44500524" w14:textId="3D218C09" w:rsidR="0019783A" w:rsidRDefault="00E30631" w:rsidP="00B4107B">
      <w:pPr>
        <w:widowControl w:val="0"/>
        <w:jc w:val="both"/>
        <w:rPr>
          <w:rFonts w:eastAsia="Batang"/>
          <w:bCs/>
          <w:lang w:eastAsia="zh-CN"/>
        </w:rPr>
      </w:pPr>
      <w:r>
        <w:rPr>
          <w:rFonts w:eastAsia="Batang"/>
          <w:bCs/>
          <w:lang w:eastAsia="zh-CN"/>
        </w:rPr>
        <w:t xml:space="preserve">From power </w:t>
      </w:r>
      <w:r w:rsidR="0049729D">
        <w:rPr>
          <w:rFonts w:eastAsia="Batang"/>
          <w:bCs/>
          <w:lang w:eastAsia="zh-CN"/>
        </w:rPr>
        <w:t>saving point of view</w:t>
      </w:r>
      <w:r w:rsidR="00813606">
        <w:rPr>
          <w:rFonts w:eastAsia="Batang"/>
          <w:bCs/>
          <w:lang w:eastAsia="zh-CN"/>
        </w:rPr>
        <w:t>,</w:t>
      </w:r>
      <w:r w:rsidR="0049729D">
        <w:rPr>
          <w:rFonts w:eastAsia="Batang"/>
          <w:bCs/>
          <w:lang w:eastAsia="zh-CN"/>
        </w:rPr>
        <w:t xml:space="preserve"> it would be beneficial if UE could stay in RRC Connected mode as long as </w:t>
      </w:r>
      <w:r w:rsidR="00C64133">
        <w:rPr>
          <w:rFonts w:eastAsia="Batang"/>
          <w:bCs/>
          <w:lang w:eastAsia="zh-CN"/>
        </w:rPr>
        <w:t>the active data transmission takes place</w:t>
      </w:r>
      <w:r w:rsidR="006220D0">
        <w:rPr>
          <w:rFonts w:eastAsia="Batang"/>
          <w:bCs/>
          <w:lang w:eastAsia="zh-CN"/>
        </w:rPr>
        <w:t xml:space="preserve"> as is the case in TN. </w:t>
      </w:r>
      <w:r w:rsidR="00901F23">
        <w:rPr>
          <w:rFonts w:eastAsia="Batang"/>
          <w:bCs/>
          <w:lang w:eastAsia="zh-CN"/>
        </w:rPr>
        <w:t xml:space="preserve">Therefore, it would be good if </w:t>
      </w:r>
      <w:r w:rsidR="00B91C4D">
        <w:rPr>
          <w:rFonts w:eastAsia="Batang"/>
          <w:bCs/>
          <w:lang w:eastAsia="zh-CN"/>
        </w:rPr>
        <w:t xml:space="preserve">UE could acquire a new GNSS fix </w:t>
      </w:r>
      <w:r w:rsidR="00A65F54">
        <w:rPr>
          <w:rFonts w:eastAsia="Batang"/>
          <w:bCs/>
          <w:lang w:eastAsia="zh-CN"/>
        </w:rPr>
        <w:t>while in Connected mode</w:t>
      </w:r>
      <w:r w:rsidR="00813606">
        <w:rPr>
          <w:rFonts w:eastAsia="Batang"/>
          <w:bCs/>
          <w:lang w:eastAsia="zh-CN"/>
        </w:rPr>
        <w:t xml:space="preserve"> when GNSS validity expires</w:t>
      </w:r>
      <w:r w:rsidR="00092022">
        <w:rPr>
          <w:rFonts w:eastAsia="Batang"/>
          <w:bCs/>
          <w:lang w:eastAsia="zh-CN"/>
        </w:rPr>
        <w:t>,</w:t>
      </w:r>
      <w:r w:rsidR="0037542F">
        <w:rPr>
          <w:rFonts w:eastAsia="Batang"/>
          <w:bCs/>
          <w:lang w:eastAsia="zh-CN"/>
        </w:rPr>
        <w:t xml:space="preserve"> </w:t>
      </w:r>
      <w:r w:rsidR="00092022">
        <w:rPr>
          <w:rFonts w:eastAsia="Batang"/>
          <w:bCs/>
          <w:lang w:eastAsia="zh-CN"/>
        </w:rPr>
        <w:t xml:space="preserve">in order </w:t>
      </w:r>
      <w:r w:rsidR="0037542F">
        <w:rPr>
          <w:rFonts w:eastAsia="Batang"/>
          <w:bCs/>
          <w:lang w:eastAsia="zh-CN"/>
        </w:rPr>
        <w:t>to</w:t>
      </w:r>
      <w:r w:rsidR="00EC0FCA">
        <w:rPr>
          <w:rFonts w:eastAsia="Batang"/>
          <w:bCs/>
          <w:lang w:eastAsia="zh-CN"/>
        </w:rPr>
        <w:t xml:space="preserve"> be able to asses UE specific TA</w:t>
      </w:r>
      <w:r w:rsidR="00813606">
        <w:rPr>
          <w:rFonts w:eastAsia="Batang"/>
          <w:bCs/>
          <w:lang w:eastAsia="zh-CN"/>
        </w:rPr>
        <w:t xml:space="preserve">. </w:t>
      </w:r>
      <w:r w:rsidR="00A03F16">
        <w:rPr>
          <w:rFonts w:eastAsia="Batang"/>
          <w:bCs/>
          <w:lang w:eastAsia="zh-CN"/>
        </w:rPr>
        <w:t>Typicall</w:t>
      </w:r>
      <w:r w:rsidR="00D22A46">
        <w:rPr>
          <w:rFonts w:eastAsia="Batang"/>
          <w:bCs/>
          <w:lang w:eastAsia="zh-CN"/>
        </w:rPr>
        <w:t>y</w:t>
      </w:r>
      <w:r w:rsidR="00314513">
        <w:rPr>
          <w:rFonts w:eastAsia="Batang"/>
          <w:bCs/>
          <w:lang w:eastAsia="zh-CN"/>
        </w:rPr>
        <w:t>,</w:t>
      </w:r>
      <w:r w:rsidR="00D22A46">
        <w:rPr>
          <w:rFonts w:eastAsia="Batang"/>
          <w:bCs/>
          <w:lang w:eastAsia="zh-CN"/>
        </w:rPr>
        <w:t xml:space="preserve"> an updated GNSS fix (“hot” fix) takes considerably less time than the </w:t>
      </w:r>
      <w:r w:rsidR="00E56B33">
        <w:rPr>
          <w:rFonts w:eastAsia="Batang"/>
          <w:bCs/>
          <w:lang w:eastAsia="zh-CN"/>
        </w:rPr>
        <w:t xml:space="preserve">first GNSS fix (“cold” fix) done before entering the Connected mode. </w:t>
      </w:r>
      <w:r w:rsidR="006C6799">
        <w:rPr>
          <w:rFonts w:eastAsia="Batang"/>
          <w:bCs/>
          <w:lang w:eastAsia="zh-CN"/>
        </w:rPr>
        <w:t xml:space="preserve">However, even the </w:t>
      </w:r>
      <w:r w:rsidR="00234C6D">
        <w:rPr>
          <w:rFonts w:eastAsia="Batang"/>
          <w:bCs/>
          <w:lang w:eastAsia="zh-CN"/>
        </w:rPr>
        <w:t xml:space="preserve">acquisition of “hot” fix requires tens of radio frames </w:t>
      </w:r>
      <w:r w:rsidR="00F63FED">
        <w:rPr>
          <w:rFonts w:eastAsia="Batang"/>
          <w:bCs/>
          <w:lang w:eastAsia="zh-CN"/>
        </w:rPr>
        <w:t xml:space="preserve">and </w:t>
      </w:r>
      <w:r w:rsidR="00F93A48">
        <w:rPr>
          <w:rFonts w:eastAsia="Batang"/>
          <w:bCs/>
          <w:lang w:eastAsia="zh-CN"/>
        </w:rPr>
        <w:t xml:space="preserve">generally UE cannot </w:t>
      </w:r>
      <w:r w:rsidR="00BA3B60">
        <w:rPr>
          <w:rFonts w:eastAsia="Batang"/>
          <w:bCs/>
          <w:lang w:eastAsia="zh-CN"/>
        </w:rPr>
        <w:t xml:space="preserve">resort to the </w:t>
      </w:r>
      <w:r w:rsidR="00E04E2B">
        <w:rPr>
          <w:rFonts w:eastAsia="Batang"/>
          <w:bCs/>
          <w:lang w:eastAsia="zh-CN"/>
        </w:rPr>
        <w:t xml:space="preserve">“legacy” gaps in N/MPDCCH monitoring settings. </w:t>
      </w:r>
    </w:p>
    <w:p w14:paraId="4AB081BC" w14:textId="27D02186" w:rsidR="00C84795" w:rsidRDefault="00BC11C4" w:rsidP="00B4107B">
      <w:pPr>
        <w:widowControl w:val="0"/>
        <w:jc w:val="both"/>
        <w:rPr>
          <w:rFonts w:eastAsia="Batang"/>
          <w:bCs/>
          <w:lang w:eastAsia="zh-CN"/>
        </w:rPr>
      </w:pPr>
      <w:r>
        <w:rPr>
          <w:rFonts w:eastAsia="Batang"/>
          <w:bCs/>
          <w:lang w:eastAsia="zh-CN"/>
        </w:rPr>
        <w:t xml:space="preserve">The simplest way to </w:t>
      </w:r>
      <w:r w:rsidR="00D04F8D">
        <w:rPr>
          <w:rFonts w:eastAsia="Batang"/>
          <w:bCs/>
          <w:lang w:eastAsia="zh-CN"/>
        </w:rPr>
        <w:t xml:space="preserve">extend the duration of UE stay in Connected mode is to </w:t>
      </w:r>
      <w:r w:rsidR="0033794C">
        <w:rPr>
          <w:rFonts w:eastAsia="Batang"/>
          <w:bCs/>
          <w:lang w:eastAsia="zh-CN"/>
        </w:rPr>
        <w:t xml:space="preserve">configure UE with the periodic GNSS measurement gaps </w:t>
      </w:r>
      <w:r w:rsidR="00FE4B4F">
        <w:rPr>
          <w:rFonts w:eastAsia="Batang"/>
          <w:bCs/>
          <w:lang w:eastAsia="zh-CN"/>
        </w:rPr>
        <w:t>via UE-specific RRC signalling</w:t>
      </w:r>
      <w:r w:rsidR="00A67B3E">
        <w:rPr>
          <w:rFonts w:eastAsia="Batang"/>
          <w:bCs/>
          <w:lang w:eastAsia="zh-CN"/>
        </w:rPr>
        <w:t xml:space="preserve">, based on the GNSS validity duration X reported by the UE. </w:t>
      </w:r>
    </w:p>
    <w:p w14:paraId="500C5C00" w14:textId="412B5DEC" w:rsidR="00551E71" w:rsidRPr="00C60E6C" w:rsidRDefault="00507BFF" w:rsidP="00551E71">
      <w:pPr>
        <w:rPr>
          <w:b/>
          <w:bCs/>
          <w:lang w:eastAsia="x-none"/>
        </w:rPr>
      </w:pPr>
      <w:r w:rsidRPr="00C60E6C">
        <w:rPr>
          <w:b/>
          <w:bCs/>
          <w:lang w:val="en-US"/>
        </w:rPr>
        <w:lastRenderedPageBreak/>
        <w:t>Proposal</w:t>
      </w:r>
      <w:r w:rsidR="00EE1B2D" w:rsidRPr="00C60E6C">
        <w:rPr>
          <w:b/>
          <w:bCs/>
          <w:lang w:val="en-US"/>
        </w:rPr>
        <w:t xml:space="preserve"> 1</w:t>
      </w:r>
      <w:r w:rsidRPr="00C60E6C">
        <w:rPr>
          <w:b/>
          <w:bCs/>
          <w:lang w:val="en-US"/>
        </w:rPr>
        <w:t xml:space="preserve">: </w:t>
      </w:r>
      <w:r w:rsidR="001F1E68" w:rsidRPr="00C60E6C">
        <w:rPr>
          <w:b/>
          <w:bCs/>
          <w:lang w:val="en-US"/>
        </w:rPr>
        <w:t xml:space="preserve">In RRC connected mode, the </w:t>
      </w:r>
      <w:proofErr w:type="spellStart"/>
      <w:r w:rsidR="001F1E68" w:rsidRPr="00C60E6C">
        <w:rPr>
          <w:b/>
          <w:bCs/>
          <w:lang w:val="en-US"/>
        </w:rPr>
        <w:t>eNB</w:t>
      </w:r>
      <w:proofErr w:type="spellEnd"/>
      <w:r w:rsidR="001F1E68" w:rsidRPr="00C60E6C">
        <w:rPr>
          <w:b/>
          <w:bCs/>
          <w:lang w:val="en-US"/>
        </w:rPr>
        <w:t xml:space="preserve"> </w:t>
      </w:r>
      <w:r w:rsidR="00C60E6C" w:rsidRPr="00C60E6C">
        <w:rPr>
          <w:b/>
          <w:bCs/>
          <w:lang w:val="en-US"/>
        </w:rPr>
        <w:t xml:space="preserve">could </w:t>
      </w:r>
      <w:r w:rsidR="00C60E6C" w:rsidRPr="00C60E6C">
        <w:rPr>
          <w:rFonts w:eastAsia="Batang"/>
          <w:b/>
          <w:bCs/>
          <w:lang w:eastAsia="zh-CN"/>
        </w:rPr>
        <w:t>configure UE with the periodic GNSS measurement gaps via UE-specific RRC signalling, based on the GNSS validity duration X reported by the UE.</w:t>
      </w:r>
    </w:p>
    <w:p w14:paraId="511FF965" w14:textId="0C788F45" w:rsidR="0040565B" w:rsidRDefault="0040565B" w:rsidP="00551E71">
      <w:pPr>
        <w:rPr>
          <w:lang w:eastAsia="x-none"/>
        </w:rPr>
      </w:pPr>
    </w:p>
    <w:p w14:paraId="081D1453" w14:textId="69D4E2C7" w:rsidR="00C60E6C" w:rsidRDefault="00344662" w:rsidP="00551E71">
      <w:pPr>
        <w:rPr>
          <w:lang w:eastAsia="x-none"/>
        </w:rPr>
      </w:pPr>
      <w:r>
        <w:rPr>
          <w:lang w:eastAsia="x-none"/>
        </w:rPr>
        <w:t xml:space="preserve">Sometimes UE’s </w:t>
      </w:r>
      <w:r w:rsidR="00400BCA">
        <w:rPr>
          <w:lang w:eastAsia="x-none"/>
        </w:rPr>
        <w:t>assessment of its mobility pattern is not quite accurate</w:t>
      </w:r>
      <w:r w:rsidR="002B4678">
        <w:rPr>
          <w:lang w:eastAsia="x-none"/>
        </w:rPr>
        <w:t>,</w:t>
      </w:r>
      <w:r w:rsidR="00400BCA">
        <w:rPr>
          <w:lang w:eastAsia="x-none"/>
        </w:rPr>
        <w:t xml:space="preserve"> or </w:t>
      </w:r>
      <w:r w:rsidR="000265A8">
        <w:rPr>
          <w:lang w:eastAsia="x-none"/>
        </w:rPr>
        <w:t>UE’s mobility pattern may change after UE’s determination of its GNSS validity</w:t>
      </w:r>
      <w:r w:rsidR="00546826">
        <w:rPr>
          <w:lang w:eastAsia="x-none"/>
        </w:rPr>
        <w:t xml:space="preserve"> duration</w:t>
      </w:r>
      <w:r w:rsidR="004C3C05">
        <w:rPr>
          <w:lang w:eastAsia="x-none"/>
        </w:rPr>
        <w:t xml:space="preserve">, and the network may notice that UE’s uplink synchronization is slipping away. </w:t>
      </w:r>
      <w:r w:rsidR="00546826">
        <w:rPr>
          <w:lang w:eastAsia="x-none"/>
        </w:rPr>
        <w:t>In such cases, it would be useful</w:t>
      </w:r>
      <w:r w:rsidR="004B09FA">
        <w:rPr>
          <w:lang w:eastAsia="x-none"/>
        </w:rPr>
        <w:t xml:space="preserve"> if the network has some signalling mechanism </w:t>
      </w:r>
      <w:r w:rsidR="002B4678">
        <w:rPr>
          <w:lang w:eastAsia="x-none"/>
        </w:rPr>
        <w:t xml:space="preserve">to </w:t>
      </w:r>
      <w:r w:rsidR="00BF560E">
        <w:rPr>
          <w:lang w:eastAsia="x-none"/>
        </w:rPr>
        <w:t xml:space="preserve">request UE to take a new </w:t>
      </w:r>
      <w:r w:rsidR="00475CAE">
        <w:rPr>
          <w:lang w:eastAsia="x-none"/>
        </w:rPr>
        <w:t xml:space="preserve">GNSS fix before continuing further transmissions. </w:t>
      </w:r>
      <w:r w:rsidR="00DD0C52">
        <w:rPr>
          <w:lang w:eastAsia="x-none"/>
        </w:rPr>
        <w:t xml:space="preserve">E.g., some </w:t>
      </w:r>
      <w:r w:rsidR="000314D8">
        <w:rPr>
          <w:lang w:eastAsia="x-none"/>
        </w:rPr>
        <w:t xml:space="preserve">unused </w:t>
      </w:r>
      <w:r w:rsidR="005E2418">
        <w:rPr>
          <w:lang w:eastAsia="x-none"/>
        </w:rPr>
        <w:t>code points in existing DCI formats</w:t>
      </w:r>
      <w:r w:rsidR="00323119">
        <w:rPr>
          <w:lang w:eastAsia="x-none"/>
        </w:rPr>
        <w:t xml:space="preserve">, if </w:t>
      </w:r>
      <w:r w:rsidR="000314D8">
        <w:rPr>
          <w:lang w:eastAsia="x-none"/>
        </w:rPr>
        <w:t>such</w:t>
      </w:r>
      <w:r w:rsidR="00323119">
        <w:rPr>
          <w:lang w:eastAsia="x-none"/>
        </w:rPr>
        <w:t xml:space="preserve"> exist in </w:t>
      </w:r>
      <w:proofErr w:type="spellStart"/>
      <w:r w:rsidR="00323119">
        <w:rPr>
          <w:lang w:eastAsia="x-none"/>
        </w:rPr>
        <w:t>eMTC</w:t>
      </w:r>
      <w:proofErr w:type="spellEnd"/>
      <w:r w:rsidR="00323119">
        <w:rPr>
          <w:lang w:eastAsia="x-none"/>
        </w:rPr>
        <w:t xml:space="preserve"> or NB-IoT</w:t>
      </w:r>
      <w:r w:rsidR="006D733F">
        <w:rPr>
          <w:lang w:eastAsia="x-none"/>
        </w:rPr>
        <w:t xml:space="preserve"> DCI formats, </w:t>
      </w:r>
      <w:r w:rsidR="006E17CD">
        <w:rPr>
          <w:lang w:eastAsia="x-none"/>
        </w:rPr>
        <w:t xml:space="preserve">could be used to </w:t>
      </w:r>
      <w:r w:rsidR="00FA78C5">
        <w:rPr>
          <w:lang w:eastAsia="x-none"/>
        </w:rPr>
        <w:t xml:space="preserve">dynamically </w:t>
      </w:r>
      <w:r w:rsidR="006E17CD">
        <w:rPr>
          <w:lang w:eastAsia="x-none"/>
        </w:rPr>
        <w:t>allocate GNSS measurement gap for the UE</w:t>
      </w:r>
      <w:r w:rsidR="00FA78C5">
        <w:rPr>
          <w:lang w:eastAsia="x-none"/>
        </w:rPr>
        <w:t>.</w:t>
      </w:r>
    </w:p>
    <w:p w14:paraId="3D83ADD5" w14:textId="77777777" w:rsidR="00FA78C5" w:rsidRDefault="00FA78C5" w:rsidP="00AE74B8">
      <w:pPr>
        <w:rPr>
          <w:b/>
          <w:bCs/>
          <w:lang w:val="en-US"/>
        </w:rPr>
      </w:pPr>
    </w:p>
    <w:p w14:paraId="302D39DF" w14:textId="42BD9774" w:rsidR="0040565B" w:rsidRPr="004732F1" w:rsidRDefault="0040565B" w:rsidP="00AE74B8">
      <w:pPr>
        <w:rPr>
          <w:b/>
          <w:bCs/>
          <w:lang w:eastAsia="x-none"/>
        </w:rPr>
      </w:pPr>
      <w:r w:rsidRPr="004732F1">
        <w:rPr>
          <w:b/>
          <w:bCs/>
          <w:lang w:val="en-US"/>
        </w:rPr>
        <w:t xml:space="preserve">Proposal 2: </w:t>
      </w:r>
      <w:r w:rsidR="005B1604">
        <w:rPr>
          <w:b/>
          <w:bCs/>
          <w:lang w:val="en-US"/>
        </w:rPr>
        <w:t>RAN1</w:t>
      </w:r>
      <w:r w:rsidR="00BB1C5C" w:rsidRPr="004732F1">
        <w:rPr>
          <w:b/>
          <w:bCs/>
          <w:lang w:val="en-US"/>
        </w:rPr>
        <w:t xml:space="preserve">should consider </w:t>
      </w:r>
      <w:r w:rsidR="00386FE7">
        <w:rPr>
          <w:b/>
          <w:bCs/>
          <w:lang w:val="en-US"/>
        </w:rPr>
        <w:t xml:space="preserve"> support</w:t>
      </w:r>
      <w:r w:rsidR="00745019">
        <w:rPr>
          <w:b/>
          <w:bCs/>
          <w:lang w:val="en-US"/>
        </w:rPr>
        <w:t>ing</w:t>
      </w:r>
      <w:r w:rsidR="00382C0F">
        <w:rPr>
          <w:b/>
          <w:bCs/>
          <w:lang w:val="en-US"/>
        </w:rPr>
        <w:t xml:space="preserve"> </w:t>
      </w:r>
      <w:r w:rsidR="004C58D7">
        <w:rPr>
          <w:b/>
          <w:bCs/>
          <w:lang w:eastAsia="x-none"/>
        </w:rPr>
        <w:t xml:space="preserve"> </w:t>
      </w:r>
      <w:r w:rsidR="00823D7D">
        <w:rPr>
          <w:b/>
          <w:bCs/>
          <w:lang w:eastAsia="x-none"/>
        </w:rPr>
        <w:t>dynamic</w:t>
      </w:r>
      <w:r w:rsidR="004C58D7">
        <w:rPr>
          <w:b/>
          <w:bCs/>
          <w:lang w:eastAsia="x-none"/>
        </w:rPr>
        <w:t xml:space="preserve"> GNSS measurement gap</w:t>
      </w:r>
      <w:r w:rsidR="00386FE7">
        <w:rPr>
          <w:b/>
          <w:bCs/>
          <w:lang w:eastAsia="x-none"/>
        </w:rPr>
        <w:t>s</w:t>
      </w:r>
      <w:r w:rsidR="006A0FA9">
        <w:rPr>
          <w:b/>
          <w:bCs/>
          <w:lang w:eastAsia="x-none"/>
        </w:rPr>
        <w:t xml:space="preserve"> trigger by </w:t>
      </w:r>
      <w:proofErr w:type="spellStart"/>
      <w:r w:rsidR="006A0FA9">
        <w:rPr>
          <w:b/>
          <w:bCs/>
          <w:lang w:eastAsia="x-none"/>
        </w:rPr>
        <w:t>eNB</w:t>
      </w:r>
      <w:proofErr w:type="spellEnd"/>
      <w:r w:rsidR="004C58D7">
        <w:rPr>
          <w:b/>
          <w:bCs/>
          <w:lang w:eastAsia="x-none"/>
        </w:rPr>
        <w:t xml:space="preserve"> </w:t>
      </w:r>
      <w:r w:rsidR="006A0FA9">
        <w:rPr>
          <w:b/>
          <w:bCs/>
          <w:lang w:eastAsia="x-none"/>
        </w:rPr>
        <w:t>for a</w:t>
      </w:r>
      <w:r w:rsidR="004C58D7">
        <w:rPr>
          <w:b/>
          <w:bCs/>
          <w:lang w:eastAsia="x-none"/>
        </w:rPr>
        <w:t xml:space="preserve"> UE</w:t>
      </w:r>
      <w:r w:rsidR="00823D7D">
        <w:rPr>
          <w:b/>
          <w:bCs/>
          <w:lang w:eastAsia="x-none"/>
        </w:rPr>
        <w:t xml:space="preserve"> in RRC connected mode.</w:t>
      </w:r>
    </w:p>
    <w:p w14:paraId="68F1AACE" w14:textId="05323E20" w:rsidR="00B00EC2" w:rsidRPr="00551E71" w:rsidRDefault="00B00EC2" w:rsidP="00B00EC2"/>
    <w:p w14:paraId="781E9EE7" w14:textId="4F281DE9" w:rsidR="00661BDF" w:rsidRDefault="00C97129" w:rsidP="00B336B5">
      <w:pPr>
        <w:rPr>
          <w:lang w:val="en-US"/>
        </w:rPr>
      </w:pPr>
      <w:r>
        <w:rPr>
          <w:lang w:val="en-US"/>
        </w:rPr>
        <w:t xml:space="preserve">On the </w:t>
      </w:r>
      <w:r w:rsidR="00914318">
        <w:rPr>
          <w:lang w:val="en-US"/>
        </w:rPr>
        <w:t xml:space="preserve">other hand, </w:t>
      </w:r>
      <w:r w:rsidR="005B58FB">
        <w:rPr>
          <w:lang w:val="en-US"/>
        </w:rPr>
        <w:t xml:space="preserve">UE </w:t>
      </w:r>
      <w:r w:rsidR="00632C14">
        <w:rPr>
          <w:lang w:val="en-US"/>
        </w:rPr>
        <w:t xml:space="preserve">itself </w:t>
      </w:r>
      <w:r w:rsidR="005B58FB">
        <w:rPr>
          <w:lang w:val="en-US"/>
        </w:rPr>
        <w:t xml:space="preserve">may </w:t>
      </w:r>
      <w:r w:rsidR="00A77667">
        <w:rPr>
          <w:lang w:val="en-US"/>
        </w:rPr>
        <w:t xml:space="preserve">notice the sudden change in its </w:t>
      </w:r>
      <w:r w:rsidR="00632C14">
        <w:rPr>
          <w:lang w:val="en-US"/>
        </w:rPr>
        <w:t>mobility</w:t>
      </w:r>
      <w:r w:rsidR="009034ED">
        <w:rPr>
          <w:lang w:val="en-US"/>
        </w:rPr>
        <w:t xml:space="preserve"> </w:t>
      </w:r>
      <w:r w:rsidR="00A251E4">
        <w:rPr>
          <w:lang w:val="en-US"/>
        </w:rPr>
        <w:t xml:space="preserve">and find it necessary to ask </w:t>
      </w:r>
      <w:r w:rsidR="000C3EA7">
        <w:rPr>
          <w:lang w:val="en-US"/>
        </w:rPr>
        <w:t xml:space="preserve">a new GNSS gap before the </w:t>
      </w:r>
      <w:r w:rsidR="003327CF">
        <w:rPr>
          <w:lang w:val="en-US"/>
        </w:rPr>
        <w:t>next gap according to the configuration would come. Thus, it</w:t>
      </w:r>
      <w:r w:rsidR="0045538B">
        <w:rPr>
          <w:lang w:val="en-US"/>
        </w:rPr>
        <w:t xml:space="preserve"> should be considered </w:t>
      </w:r>
      <w:r w:rsidR="0053722A">
        <w:rPr>
          <w:lang w:val="en-US"/>
        </w:rPr>
        <w:t xml:space="preserve">to specify a signaling mechanism for UE to request </w:t>
      </w:r>
      <w:r w:rsidR="00BE148A">
        <w:rPr>
          <w:lang w:val="en-US"/>
        </w:rPr>
        <w:t xml:space="preserve">a </w:t>
      </w:r>
      <w:r w:rsidR="007B1C76">
        <w:rPr>
          <w:lang w:val="en-US"/>
        </w:rPr>
        <w:t xml:space="preserve">GNSS measurement gap </w:t>
      </w:r>
      <w:r w:rsidR="00AC14C3">
        <w:rPr>
          <w:lang w:val="en-US"/>
        </w:rPr>
        <w:t xml:space="preserve">whenever the need for it emerge. </w:t>
      </w:r>
      <w:proofErr w:type="spellStart"/>
      <w:r w:rsidR="001C50AD">
        <w:rPr>
          <w:lang w:val="en-US"/>
        </w:rPr>
        <w:t>E.g</w:t>
      </w:r>
      <w:proofErr w:type="spellEnd"/>
      <w:r w:rsidR="001C50AD">
        <w:rPr>
          <w:lang w:val="en-US"/>
        </w:rPr>
        <w:t xml:space="preserve">, </w:t>
      </w:r>
      <w:r w:rsidR="006F046C">
        <w:rPr>
          <w:lang w:val="en-US"/>
        </w:rPr>
        <w:t>in NB-IoT</w:t>
      </w:r>
      <w:r w:rsidR="007B0FD1">
        <w:rPr>
          <w:lang w:val="en-US"/>
        </w:rPr>
        <w:t>,</w:t>
      </w:r>
      <w:r w:rsidR="006F046C">
        <w:rPr>
          <w:lang w:val="en-US"/>
        </w:rPr>
        <w:t xml:space="preserve"> </w:t>
      </w:r>
      <w:r w:rsidR="007B0FD1">
        <w:rPr>
          <w:lang w:val="en-US"/>
        </w:rPr>
        <w:t xml:space="preserve">ordered NPRACH </w:t>
      </w:r>
      <w:r w:rsidR="0056057A">
        <w:rPr>
          <w:lang w:val="en-US"/>
        </w:rPr>
        <w:t xml:space="preserve">could be used for </w:t>
      </w:r>
      <w:r w:rsidR="00751777">
        <w:rPr>
          <w:lang w:val="en-US"/>
        </w:rPr>
        <w:t xml:space="preserve">requesting </w:t>
      </w:r>
      <w:r w:rsidR="0056057A">
        <w:rPr>
          <w:lang w:val="en-US"/>
        </w:rPr>
        <w:t xml:space="preserve">GNSS measurement gap </w:t>
      </w:r>
      <w:r w:rsidR="006F046C">
        <w:rPr>
          <w:lang w:val="en-US"/>
        </w:rPr>
        <w:t xml:space="preserve">similar </w:t>
      </w:r>
      <w:r w:rsidR="0056057A">
        <w:rPr>
          <w:lang w:val="en-US"/>
        </w:rPr>
        <w:t>to</w:t>
      </w:r>
      <w:r w:rsidR="002C4501">
        <w:rPr>
          <w:lang w:val="en-US"/>
        </w:rPr>
        <w:t xml:space="preserve"> scheduling request (SR) withou</w:t>
      </w:r>
      <w:r w:rsidR="0056057A">
        <w:rPr>
          <w:lang w:val="en-US"/>
        </w:rPr>
        <w:t>t HARQ feedback.</w:t>
      </w:r>
      <w:r w:rsidR="001713DD" w:rsidRPr="001713DD">
        <w:rPr>
          <w:rFonts w:eastAsia="Batang"/>
          <w:bCs/>
          <w:lang w:eastAsia="zh-CN"/>
        </w:rPr>
        <w:t xml:space="preserve"> </w:t>
      </w:r>
      <w:r w:rsidR="00102E48">
        <w:rPr>
          <w:rFonts w:eastAsia="Batang"/>
          <w:bCs/>
          <w:lang w:eastAsia="zh-CN"/>
        </w:rPr>
        <w:t xml:space="preserve">Another alternative could be to employ UL MAC-CE reporting. </w:t>
      </w:r>
      <w:r w:rsidR="001713DD">
        <w:rPr>
          <w:rFonts w:eastAsia="Batang"/>
          <w:bCs/>
          <w:lang w:eastAsia="zh-CN"/>
        </w:rPr>
        <w:t>The length of the gap</w:t>
      </w:r>
      <w:r w:rsidR="00EF1027">
        <w:rPr>
          <w:rFonts w:eastAsia="Batang"/>
          <w:bCs/>
          <w:lang w:eastAsia="zh-CN"/>
        </w:rPr>
        <w:t xml:space="preserve"> and p</w:t>
      </w:r>
      <w:r w:rsidR="00E3629D">
        <w:rPr>
          <w:rFonts w:eastAsia="Batang"/>
          <w:bCs/>
          <w:lang w:eastAsia="zh-CN"/>
        </w:rPr>
        <w:t>eriodicity</w:t>
      </w:r>
      <w:r w:rsidR="001713DD">
        <w:rPr>
          <w:rFonts w:eastAsia="Batang"/>
          <w:bCs/>
          <w:lang w:eastAsia="zh-CN"/>
        </w:rPr>
        <w:t xml:space="preserve"> </w:t>
      </w:r>
      <w:r w:rsidR="00E3629D">
        <w:rPr>
          <w:rFonts w:eastAsia="Batang"/>
          <w:bCs/>
          <w:lang w:eastAsia="zh-CN"/>
        </w:rPr>
        <w:t xml:space="preserve">could </w:t>
      </w:r>
      <w:r w:rsidR="00A04398">
        <w:rPr>
          <w:rFonts w:eastAsia="Batang"/>
          <w:bCs/>
          <w:lang w:eastAsia="zh-CN"/>
        </w:rPr>
        <w:t>be reported</w:t>
      </w:r>
      <w:r w:rsidR="001713DD">
        <w:rPr>
          <w:rFonts w:eastAsia="Batang"/>
          <w:bCs/>
          <w:lang w:eastAsia="zh-CN"/>
        </w:rPr>
        <w:t>. Semi-static change of gap length</w:t>
      </w:r>
      <w:r w:rsidR="00A04398">
        <w:rPr>
          <w:rFonts w:eastAsia="Batang"/>
          <w:bCs/>
          <w:lang w:eastAsia="zh-CN"/>
        </w:rPr>
        <w:t xml:space="preserve"> and periodicity</w:t>
      </w:r>
      <w:r w:rsidR="001713DD">
        <w:rPr>
          <w:rFonts w:eastAsia="Batang"/>
          <w:bCs/>
          <w:lang w:eastAsia="zh-CN"/>
        </w:rPr>
        <w:t xml:space="preserve"> would be beneficial if GPS signal pathloss change</w:t>
      </w:r>
      <w:r w:rsidR="00A04398">
        <w:rPr>
          <w:rFonts w:eastAsia="Batang"/>
          <w:bCs/>
          <w:lang w:eastAsia="zh-CN"/>
        </w:rPr>
        <w:t xml:space="preserve"> and/or degree of mobility changes</w:t>
      </w:r>
      <w:r w:rsidR="001713DD">
        <w:rPr>
          <w:rFonts w:eastAsia="Batang"/>
          <w:bCs/>
          <w:lang w:eastAsia="zh-CN"/>
        </w:rPr>
        <w:t>.</w:t>
      </w:r>
    </w:p>
    <w:p w14:paraId="637A863A" w14:textId="261357C3" w:rsidR="00751777" w:rsidRDefault="00751777" w:rsidP="00751777">
      <w:pPr>
        <w:rPr>
          <w:b/>
          <w:bCs/>
          <w:lang w:val="en-US"/>
        </w:rPr>
      </w:pPr>
      <w:r w:rsidRPr="00C9518E">
        <w:rPr>
          <w:b/>
          <w:bCs/>
          <w:lang w:val="en-US"/>
        </w:rPr>
        <w:t xml:space="preserve">Proposal 3: It should be considered </w:t>
      </w:r>
      <w:r w:rsidR="00C9518E" w:rsidRPr="00C9518E">
        <w:rPr>
          <w:b/>
          <w:bCs/>
          <w:lang w:val="en-US"/>
        </w:rPr>
        <w:t>to specify a signaling mechanism for UE to request a GNSS measurement gap whenever the need for it emerge.</w:t>
      </w:r>
    </w:p>
    <w:p w14:paraId="4F1AA164" w14:textId="48A7D635" w:rsidR="00A04398" w:rsidRDefault="00A04398" w:rsidP="00751777">
      <w:pPr>
        <w:rPr>
          <w:b/>
          <w:bCs/>
          <w:lang w:val="en-US"/>
        </w:rPr>
      </w:pPr>
      <w:r>
        <w:rPr>
          <w:b/>
          <w:bCs/>
          <w:lang w:val="en-US"/>
        </w:rPr>
        <w:t xml:space="preserve">Proposal </w:t>
      </w:r>
      <w:r w:rsidR="0067787C">
        <w:rPr>
          <w:b/>
          <w:bCs/>
          <w:lang w:val="en-US"/>
        </w:rPr>
        <w:t>4</w:t>
      </w:r>
      <w:r>
        <w:rPr>
          <w:b/>
          <w:bCs/>
          <w:lang w:val="en-US"/>
        </w:rPr>
        <w:t>: RAN1 should consider support</w:t>
      </w:r>
      <w:r w:rsidR="00745019">
        <w:rPr>
          <w:b/>
          <w:bCs/>
          <w:lang w:val="en-US"/>
        </w:rPr>
        <w:t>ing</w:t>
      </w:r>
      <w:r>
        <w:rPr>
          <w:b/>
          <w:bCs/>
          <w:lang w:val="en-US"/>
        </w:rPr>
        <w:t xml:space="preserve"> semi-static</w:t>
      </w:r>
      <w:r w:rsidR="006216F3">
        <w:rPr>
          <w:b/>
          <w:bCs/>
          <w:lang w:val="en-US"/>
        </w:rPr>
        <w:t xml:space="preserve"> </w:t>
      </w:r>
      <w:r w:rsidR="000E4100">
        <w:rPr>
          <w:b/>
          <w:bCs/>
          <w:lang w:val="en-US"/>
        </w:rPr>
        <w:t>change of GNSS measurement gap</w:t>
      </w:r>
      <w:r w:rsidR="00273C2E">
        <w:rPr>
          <w:b/>
          <w:bCs/>
          <w:lang w:val="en-US"/>
        </w:rPr>
        <w:t xml:space="preserve"> periodicity and length triggered by UE.</w:t>
      </w:r>
    </w:p>
    <w:p w14:paraId="79B68A6B" w14:textId="77777777" w:rsidR="00A04398" w:rsidRPr="00C9518E" w:rsidRDefault="00A04398" w:rsidP="00751777">
      <w:pPr>
        <w:rPr>
          <w:b/>
          <w:bCs/>
          <w:lang w:eastAsia="x-none"/>
        </w:rPr>
      </w:pPr>
    </w:p>
    <w:p w14:paraId="55BC5663" w14:textId="77777777" w:rsidR="00751777" w:rsidRPr="00B336B5" w:rsidRDefault="00751777" w:rsidP="00B336B5">
      <w:pPr>
        <w:rPr>
          <w:lang w:val="en-US"/>
        </w:rPr>
      </w:pP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18910C0B" w:rsidR="005F4E2E" w:rsidRDefault="00064A97" w:rsidP="00E037B2">
      <w:pPr>
        <w:rPr>
          <w:color w:val="000000" w:themeColor="text1"/>
          <w:lang w:val="en-US"/>
        </w:rPr>
      </w:pPr>
      <w:r>
        <w:rPr>
          <w:color w:val="000000" w:themeColor="text1"/>
          <w:lang w:val="en-US"/>
        </w:rPr>
        <w:t xml:space="preserve">In this contribution we discussed issues related to </w:t>
      </w:r>
      <w:r w:rsidR="00C9518E">
        <w:rPr>
          <w:color w:val="000000" w:themeColor="text1"/>
          <w:lang w:val="en-US"/>
        </w:rPr>
        <w:t>improved GNSS operation for IoT NTN</w:t>
      </w:r>
      <w:r w:rsidR="003B3706">
        <w:rPr>
          <w:color w:val="000000" w:themeColor="text1"/>
          <w:lang w:val="en-US"/>
        </w:rPr>
        <w:t xml:space="preserve"> and made the following proposals:</w:t>
      </w:r>
    </w:p>
    <w:p w14:paraId="07C7A520" w14:textId="77777777" w:rsidR="00FA46F6" w:rsidRPr="00C60E6C" w:rsidRDefault="00FA46F6" w:rsidP="00FA46F6">
      <w:pPr>
        <w:rPr>
          <w:b/>
          <w:bCs/>
          <w:lang w:eastAsia="x-none"/>
        </w:rPr>
      </w:pPr>
      <w:r w:rsidRPr="00C60E6C">
        <w:rPr>
          <w:b/>
          <w:bCs/>
          <w:lang w:val="en-US"/>
        </w:rPr>
        <w:t xml:space="preserve">Proposal 1: In RRC connected mode, the </w:t>
      </w:r>
      <w:proofErr w:type="spellStart"/>
      <w:r w:rsidRPr="00C60E6C">
        <w:rPr>
          <w:b/>
          <w:bCs/>
          <w:lang w:val="en-US"/>
        </w:rPr>
        <w:t>eNB</w:t>
      </w:r>
      <w:proofErr w:type="spellEnd"/>
      <w:r w:rsidRPr="00C60E6C">
        <w:rPr>
          <w:b/>
          <w:bCs/>
          <w:lang w:val="en-US"/>
        </w:rPr>
        <w:t xml:space="preserve"> could </w:t>
      </w:r>
      <w:r w:rsidRPr="00C60E6C">
        <w:rPr>
          <w:rFonts w:eastAsia="Batang"/>
          <w:b/>
          <w:bCs/>
          <w:lang w:eastAsia="zh-CN"/>
        </w:rPr>
        <w:t>configure UE with the periodic GNSS measurement gaps via UE-specific RRC signalling, based on the GNSS validity duration X reported by the UE.</w:t>
      </w:r>
    </w:p>
    <w:p w14:paraId="2735EBD5" w14:textId="77777777" w:rsidR="00FA46F6" w:rsidRPr="004732F1" w:rsidRDefault="00FA46F6" w:rsidP="00FA46F6">
      <w:pPr>
        <w:rPr>
          <w:b/>
          <w:bCs/>
          <w:lang w:eastAsia="x-none"/>
        </w:rPr>
      </w:pPr>
      <w:r w:rsidRPr="004732F1">
        <w:rPr>
          <w:b/>
          <w:bCs/>
          <w:lang w:val="en-US"/>
        </w:rPr>
        <w:t xml:space="preserve">Proposal 2: It should be considered if some </w:t>
      </w:r>
      <w:r w:rsidRPr="004732F1">
        <w:rPr>
          <w:b/>
          <w:bCs/>
          <w:lang w:eastAsia="x-none"/>
        </w:rPr>
        <w:t>signalling mechanism is needed for the network t</w:t>
      </w:r>
      <w:r>
        <w:rPr>
          <w:b/>
          <w:bCs/>
          <w:lang w:eastAsia="x-none"/>
        </w:rPr>
        <w:t>o dynamically allocate GNSS measurement gap to the UE in RRC connected mode.</w:t>
      </w:r>
    </w:p>
    <w:p w14:paraId="0885D6E5" w14:textId="77777777" w:rsidR="00FA46F6" w:rsidRPr="00C9518E" w:rsidRDefault="00FA46F6" w:rsidP="00FA46F6">
      <w:pPr>
        <w:rPr>
          <w:b/>
          <w:bCs/>
          <w:lang w:eastAsia="x-none"/>
        </w:rPr>
      </w:pPr>
      <w:r w:rsidRPr="00C9518E">
        <w:rPr>
          <w:b/>
          <w:bCs/>
          <w:lang w:val="en-US"/>
        </w:rPr>
        <w:t>Proposal 3: It should be considered to specify a signaling mechanism for UE to request a GNSS measurement gap whenever the need for it emerge.</w:t>
      </w:r>
    </w:p>
    <w:p w14:paraId="646343AD" w14:textId="77777777" w:rsidR="00F06B3B" w:rsidRDefault="00F06B3B" w:rsidP="00F06B3B">
      <w:pPr>
        <w:rPr>
          <w:b/>
          <w:bCs/>
          <w:lang w:val="en-US"/>
        </w:rPr>
      </w:pPr>
      <w:r>
        <w:rPr>
          <w:b/>
          <w:bCs/>
          <w:lang w:val="en-US"/>
        </w:rPr>
        <w:t>Proposal 4: RAN1 should consider supporting semi-static change of GNSS measurement gap periodicity and length triggered by UE.</w:t>
      </w:r>
    </w:p>
    <w:p w14:paraId="4F589C31" w14:textId="77777777" w:rsidR="00FA46F6" w:rsidRPr="00B336B5" w:rsidRDefault="00FA46F6" w:rsidP="00FA46F6">
      <w:pPr>
        <w:rPr>
          <w:lang w:val="en-US"/>
        </w:rPr>
      </w:pPr>
    </w:p>
    <w:p w14:paraId="156CE98E" w14:textId="3BA9FEE5" w:rsidR="00FA46F6" w:rsidRPr="00A53A2F" w:rsidRDefault="00FA46F6" w:rsidP="00FA46F6">
      <w:pPr>
        <w:pStyle w:val="Heading1"/>
        <w:rPr>
          <w:color w:val="000000"/>
        </w:rPr>
      </w:pPr>
      <w:r>
        <w:rPr>
          <w:color w:val="000000" w:themeColor="text1"/>
        </w:rPr>
        <w:t>References</w:t>
      </w:r>
    </w:p>
    <w:p w14:paraId="44900827" w14:textId="434E9C0E" w:rsidR="009A295A" w:rsidRDefault="009A295A" w:rsidP="009A295A">
      <w:pPr>
        <w:rPr>
          <w:lang w:val="en-US"/>
        </w:rPr>
      </w:pPr>
      <w:r w:rsidRPr="00F752F5">
        <w:rPr>
          <w:lang w:val="en-US"/>
        </w:rPr>
        <w:t>[1]</w:t>
      </w:r>
      <w:r w:rsidRPr="00933FE6">
        <w:t xml:space="preserve"> </w:t>
      </w:r>
      <w:r w:rsidRPr="00933FE6">
        <w:rPr>
          <w:lang w:val="en-US"/>
        </w:rPr>
        <w:t>RP-</w:t>
      </w:r>
      <w:r w:rsidR="00E528DB">
        <w:rPr>
          <w:lang w:val="en-US"/>
        </w:rPr>
        <w:t>211456</w:t>
      </w:r>
      <w:r>
        <w:rPr>
          <w:lang w:val="en-US"/>
        </w:rPr>
        <w:t>,</w:t>
      </w:r>
      <w:r w:rsidRPr="00F752F5">
        <w:rPr>
          <w:lang w:val="en-US"/>
        </w:rPr>
        <w:t xml:space="preserve"> </w:t>
      </w:r>
      <w:r w:rsidR="00E528DB">
        <w:rPr>
          <w:lang w:val="en-US"/>
        </w:rPr>
        <w:t>3GPP TR 36.763 v1.</w:t>
      </w:r>
      <w:r w:rsidR="00703F8C">
        <w:rPr>
          <w:lang w:val="en-US"/>
        </w:rPr>
        <w:t xml:space="preserve">0.0 </w:t>
      </w:r>
      <w:r w:rsidR="00097847">
        <w:t>St</w:t>
      </w:r>
      <w:r w:rsidR="00097847" w:rsidRPr="00807C9E">
        <w:t>udy on Narrow-Band Internet of Things (NB-IoT) / enhanced Machine Type Communication (</w:t>
      </w:r>
      <w:proofErr w:type="spellStart"/>
      <w:r w:rsidR="00097847" w:rsidRPr="00807C9E">
        <w:t>eMTC</w:t>
      </w:r>
      <w:proofErr w:type="spellEnd"/>
      <w:r w:rsidR="00097847" w:rsidRPr="00807C9E">
        <w:t xml:space="preserve">) support for Non-Terrestrial Networks (NTN) </w:t>
      </w:r>
      <w:r w:rsidR="00097847" w:rsidRPr="00081E87">
        <w:t>(</w:t>
      </w:r>
      <w:r w:rsidR="00097847" w:rsidRPr="00081E87">
        <w:rPr>
          <w:rStyle w:val="ZGSM"/>
        </w:rPr>
        <w:t xml:space="preserve">Release </w:t>
      </w:r>
      <w:bookmarkStart w:id="1" w:name="specRelease"/>
      <w:r w:rsidR="00097847" w:rsidRPr="00081E87">
        <w:rPr>
          <w:rStyle w:val="ZGSM"/>
        </w:rPr>
        <w:t>1</w:t>
      </w:r>
      <w:bookmarkEnd w:id="1"/>
      <w:r w:rsidR="00097847">
        <w:rPr>
          <w:rStyle w:val="ZGSM"/>
        </w:rPr>
        <w:t>7</w:t>
      </w:r>
      <w:r w:rsidR="00097847" w:rsidRPr="00081E87">
        <w:t>)</w:t>
      </w:r>
    </w:p>
    <w:p w14:paraId="6047481E" w14:textId="77777777" w:rsidR="00C9518E" w:rsidRDefault="00C9518E" w:rsidP="00E037B2">
      <w:pPr>
        <w:rPr>
          <w:color w:val="000000" w:themeColor="text1"/>
          <w:lang w:val="en-US"/>
        </w:rPr>
      </w:pP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DF884" w14:textId="77777777" w:rsidR="007F11DA" w:rsidRDefault="007F11DA">
      <w:r>
        <w:separator/>
      </w:r>
    </w:p>
  </w:endnote>
  <w:endnote w:type="continuationSeparator" w:id="0">
    <w:p w14:paraId="240EF407" w14:textId="77777777" w:rsidR="007F11DA" w:rsidRDefault="007F11DA">
      <w:r>
        <w:continuationSeparator/>
      </w:r>
    </w:p>
  </w:endnote>
  <w:endnote w:type="continuationNotice" w:id="1">
    <w:p w14:paraId="63B7F415" w14:textId="77777777" w:rsidR="007F11DA" w:rsidRDefault="007F1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D4ED2" w14:textId="77777777" w:rsidR="007F11DA" w:rsidRDefault="007F11DA">
      <w:r>
        <w:separator/>
      </w:r>
    </w:p>
  </w:footnote>
  <w:footnote w:type="continuationSeparator" w:id="0">
    <w:p w14:paraId="247C5A9B" w14:textId="77777777" w:rsidR="007F11DA" w:rsidRDefault="007F11DA">
      <w:r>
        <w:continuationSeparator/>
      </w:r>
    </w:p>
  </w:footnote>
  <w:footnote w:type="continuationNotice" w:id="1">
    <w:p w14:paraId="6C2092A3" w14:textId="77777777" w:rsidR="007F11DA" w:rsidRDefault="007F11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6"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91555A1"/>
    <w:multiLevelType w:val="hybridMultilevel"/>
    <w:tmpl w:val="AE36F39A"/>
    <w:lvl w:ilvl="0" w:tplc="0D92E9A8">
      <w:start w:val="1"/>
      <w:numFmt w:val="bullet"/>
      <w:lvlText w:val=""/>
      <w:lvlJc w:val="left"/>
      <w:pPr>
        <w:tabs>
          <w:tab w:val="num" w:pos="720"/>
        </w:tabs>
        <w:ind w:left="720" w:hanging="360"/>
      </w:pPr>
      <w:rPr>
        <w:rFonts w:ascii="Symbol" w:hAnsi="Symbol" w:hint="default"/>
      </w:rPr>
    </w:lvl>
    <w:lvl w:ilvl="1" w:tplc="7D20AE42">
      <w:start w:val="1"/>
      <w:numFmt w:val="bullet"/>
      <w:lvlText w:val=""/>
      <w:lvlJc w:val="left"/>
      <w:pPr>
        <w:tabs>
          <w:tab w:val="num" w:pos="1440"/>
        </w:tabs>
        <w:ind w:left="1440" w:hanging="360"/>
      </w:pPr>
      <w:rPr>
        <w:rFonts w:ascii="Symbol" w:hAnsi="Symbol" w:hint="default"/>
      </w:rPr>
    </w:lvl>
    <w:lvl w:ilvl="2" w:tplc="98241EFE" w:tentative="1">
      <w:start w:val="1"/>
      <w:numFmt w:val="bullet"/>
      <w:lvlText w:val=""/>
      <w:lvlJc w:val="left"/>
      <w:pPr>
        <w:tabs>
          <w:tab w:val="num" w:pos="2160"/>
        </w:tabs>
        <w:ind w:left="2160" w:hanging="360"/>
      </w:pPr>
      <w:rPr>
        <w:rFonts w:ascii="Symbol" w:hAnsi="Symbol" w:hint="default"/>
      </w:rPr>
    </w:lvl>
    <w:lvl w:ilvl="3" w:tplc="4F04D12E" w:tentative="1">
      <w:start w:val="1"/>
      <w:numFmt w:val="bullet"/>
      <w:lvlText w:val=""/>
      <w:lvlJc w:val="left"/>
      <w:pPr>
        <w:tabs>
          <w:tab w:val="num" w:pos="2880"/>
        </w:tabs>
        <w:ind w:left="2880" w:hanging="360"/>
      </w:pPr>
      <w:rPr>
        <w:rFonts w:ascii="Symbol" w:hAnsi="Symbol" w:hint="default"/>
      </w:rPr>
    </w:lvl>
    <w:lvl w:ilvl="4" w:tplc="86D65C86" w:tentative="1">
      <w:start w:val="1"/>
      <w:numFmt w:val="bullet"/>
      <w:lvlText w:val=""/>
      <w:lvlJc w:val="left"/>
      <w:pPr>
        <w:tabs>
          <w:tab w:val="num" w:pos="3600"/>
        </w:tabs>
        <w:ind w:left="3600" w:hanging="360"/>
      </w:pPr>
      <w:rPr>
        <w:rFonts w:ascii="Symbol" w:hAnsi="Symbol" w:hint="default"/>
      </w:rPr>
    </w:lvl>
    <w:lvl w:ilvl="5" w:tplc="0134A580" w:tentative="1">
      <w:start w:val="1"/>
      <w:numFmt w:val="bullet"/>
      <w:lvlText w:val=""/>
      <w:lvlJc w:val="left"/>
      <w:pPr>
        <w:tabs>
          <w:tab w:val="num" w:pos="4320"/>
        </w:tabs>
        <w:ind w:left="4320" w:hanging="360"/>
      </w:pPr>
      <w:rPr>
        <w:rFonts w:ascii="Symbol" w:hAnsi="Symbol" w:hint="default"/>
      </w:rPr>
    </w:lvl>
    <w:lvl w:ilvl="6" w:tplc="CC56A142" w:tentative="1">
      <w:start w:val="1"/>
      <w:numFmt w:val="bullet"/>
      <w:lvlText w:val=""/>
      <w:lvlJc w:val="left"/>
      <w:pPr>
        <w:tabs>
          <w:tab w:val="num" w:pos="5040"/>
        </w:tabs>
        <w:ind w:left="5040" w:hanging="360"/>
      </w:pPr>
      <w:rPr>
        <w:rFonts w:ascii="Symbol" w:hAnsi="Symbol" w:hint="default"/>
      </w:rPr>
    </w:lvl>
    <w:lvl w:ilvl="7" w:tplc="CB1A4580" w:tentative="1">
      <w:start w:val="1"/>
      <w:numFmt w:val="bullet"/>
      <w:lvlText w:val=""/>
      <w:lvlJc w:val="left"/>
      <w:pPr>
        <w:tabs>
          <w:tab w:val="num" w:pos="5760"/>
        </w:tabs>
        <w:ind w:left="5760" w:hanging="360"/>
      </w:pPr>
      <w:rPr>
        <w:rFonts w:ascii="Symbol" w:hAnsi="Symbol" w:hint="default"/>
      </w:rPr>
    </w:lvl>
    <w:lvl w:ilvl="8" w:tplc="C6760FC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4"/>
  </w:num>
  <w:num w:numId="2">
    <w:abstractNumId w:val="15"/>
  </w:num>
  <w:num w:numId="3">
    <w:abstractNumId w:val="26"/>
  </w:num>
  <w:num w:numId="4">
    <w:abstractNumId w:val="16"/>
  </w:num>
  <w:num w:numId="5">
    <w:abstractNumId w:val="13"/>
  </w:num>
  <w:num w:numId="6">
    <w:abstractNumId w:val="3"/>
  </w:num>
  <w:num w:numId="7">
    <w:abstractNumId w:val="24"/>
  </w:num>
  <w:num w:numId="8">
    <w:abstractNumId w:val="10"/>
  </w:num>
  <w:num w:numId="9">
    <w:abstractNumId w:val="21"/>
  </w:num>
  <w:num w:numId="10">
    <w:abstractNumId w:val="14"/>
  </w:num>
  <w:num w:numId="11">
    <w:abstractNumId w:val="6"/>
  </w:num>
  <w:num w:numId="12">
    <w:abstractNumId w:val="1"/>
  </w:num>
  <w:num w:numId="13">
    <w:abstractNumId w:val="2"/>
  </w:num>
  <w:num w:numId="14">
    <w:abstractNumId w:val="23"/>
  </w:num>
  <w:num w:numId="15">
    <w:abstractNumId w:val="0"/>
  </w:num>
  <w:num w:numId="16">
    <w:abstractNumId w:val="18"/>
  </w:num>
  <w:num w:numId="17">
    <w:abstractNumId w:val="19"/>
  </w:num>
  <w:num w:numId="18">
    <w:abstractNumId w:val="25"/>
  </w:num>
  <w:num w:numId="19">
    <w:abstractNumId w:val="7"/>
  </w:num>
  <w:num w:numId="20">
    <w:abstractNumId w:val="12"/>
  </w:num>
  <w:num w:numId="21">
    <w:abstractNumId w:val="9"/>
  </w:num>
  <w:num w:numId="22">
    <w:abstractNumId w:val="8"/>
  </w:num>
  <w:num w:numId="23">
    <w:abstractNumId w:val="5"/>
  </w:num>
  <w:num w:numId="24">
    <w:abstractNumId w:val="11"/>
  </w:num>
  <w:num w:numId="25">
    <w:abstractNumId w:val="22"/>
  </w:num>
  <w:num w:numId="26">
    <w:abstractNumId w:val="17"/>
  </w:num>
  <w:num w:numId="27">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210B"/>
    <w:rsid w:val="00002468"/>
    <w:rsid w:val="0000255A"/>
    <w:rsid w:val="000025A9"/>
    <w:rsid w:val="000033B4"/>
    <w:rsid w:val="000037E6"/>
    <w:rsid w:val="000042A6"/>
    <w:rsid w:val="00004602"/>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346"/>
    <w:rsid w:val="000217B2"/>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30048"/>
    <w:rsid w:val="00030712"/>
    <w:rsid w:val="0003072D"/>
    <w:rsid w:val="00030A2C"/>
    <w:rsid w:val="00030F00"/>
    <w:rsid w:val="00031232"/>
    <w:rsid w:val="000314CD"/>
    <w:rsid w:val="000314D8"/>
    <w:rsid w:val="000318ED"/>
    <w:rsid w:val="00031C98"/>
    <w:rsid w:val="00032730"/>
    <w:rsid w:val="00032ACA"/>
    <w:rsid w:val="00032EC8"/>
    <w:rsid w:val="00033544"/>
    <w:rsid w:val="00033582"/>
    <w:rsid w:val="00033A0F"/>
    <w:rsid w:val="00033DCF"/>
    <w:rsid w:val="0003479E"/>
    <w:rsid w:val="0003484F"/>
    <w:rsid w:val="00034EAE"/>
    <w:rsid w:val="00035610"/>
    <w:rsid w:val="00035691"/>
    <w:rsid w:val="0003581C"/>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21E"/>
    <w:rsid w:val="0005739B"/>
    <w:rsid w:val="000578A2"/>
    <w:rsid w:val="00057F00"/>
    <w:rsid w:val="00060269"/>
    <w:rsid w:val="00060D8E"/>
    <w:rsid w:val="00060EAD"/>
    <w:rsid w:val="0006133D"/>
    <w:rsid w:val="0006138A"/>
    <w:rsid w:val="0006177B"/>
    <w:rsid w:val="000619D9"/>
    <w:rsid w:val="00061AA7"/>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79AD"/>
    <w:rsid w:val="00087C0B"/>
    <w:rsid w:val="00087FCF"/>
    <w:rsid w:val="0009068B"/>
    <w:rsid w:val="00090F1E"/>
    <w:rsid w:val="000910BA"/>
    <w:rsid w:val="00091585"/>
    <w:rsid w:val="000917DC"/>
    <w:rsid w:val="0009185A"/>
    <w:rsid w:val="00091A92"/>
    <w:rsid w:val="00091FE8"/>
    <w:rsid w:val="00092022"/>
    <w:rsid w:val="000926AD"/>
    <w:rsid w:val="000927C6"/>
    <w:rsid w:val="000933AF"/>
    <w:rsid w:val="00093B28"/>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A0352"/>
    <w:rsid w:val="000A05AF"/>
    <w:rsid w:val="000A05D9"/>
    <w:rsid w:val="000A1402"/>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B775E"/>
    <w:rsid w:val="000C03CE"/>
    <w:rsid w:val="000C08DF"/>
    <w:rsid w:val="000C1219"/>
    <w:rsid w:val="000C1944"/>
    <w:rsid w:val="000C1D59"/>
    <w:rsid w:val="000C2614"/>
    <w:rsid w:val="000C2F6C"/>
    <w:rsid w:val="000C3992"/>
    <w:rsid w:val="000C3B02"/>
    <w:rsid w:val="000C3EA7"/>
    <w:rsid w:val="000C3F65"/>
    <w:rsid w:val="000C404D"/>
    <w:rsid w:val="000C4393"/>
    <w:rsid w:val="000C450F"/>
    <w:rsid w:val="000C501D"/>
    <w:rsid w:val="000C5461"/>
    <w:rsid w:val="000C5842"/>
    <w:rsid w:val="000C58CF"/>
    <w:rsid w:val="000C5A07"/>
    <w:rsid w:val="000C6291"/>
    <w:rsid w:val="000C67D4"/>
    <w:rsid w:val="000C6F5D"/>
    <w:rsid w:val="000C7342"/>
    <w:rsid w:val="000C7499"/>
    <w:rsid w:val="000C74BA"/>
    <w:rsid w:val="000C7531"/>
    <w:rsid w:val="000C7C3F"/>
    <w:rsid w:val="000D00B5"/>
    <w:rsid w:val="000D0BD6"/>
    <w:rsid w:val="000D0C15"/>
    <w:rsid w:val="000D0C61"/>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0"/>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85"/>
    <w:rsid w:val="001019E4"/>
    <w:rsid w:val="00101C4F"/>
    <w:rsid w:val="00101DB4"/>
    <w:rsid w:val="0010275F"/>
    <w:rsid w:val="00102C9F"/>
    <w:rsid w:val="00102E48"/>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E94"/>
    <w:rsid w:val="00107892"/>
    <w:rsid w:val="001103BD"/>
    <w:rsid w:val="001109E5"/>
    <w:rsid w:val="00111208"/>
    <w:rsid w:val="00111677"/>
    <w:rsid w:val="0011167A"/>
    <w:rsid w:val="001117B7"/>
    <w:rsid w:val="00111808"/>
    <w:rsid w:val="00112308"/>
    <w:rsid w:val="00112E7A"/>
    <w:rsid w:val="0011339F"/>
    <w:rsid w:val="0011342D"/>
    <w:rsid w:val="001134CA"/>
    <w:rsid w:val="00113A77"/>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D4A"/>
    <w:rsid w:val="00146DF0"/>
    <w:rsid w:val="00150175"/>
    <w:rsid w:val="001502C8"/>
    <w:rsid w:val="00150B49"/>
    <w:rsid w:val="00150C55"/>
    <w:rsid w:val="0015130F"/>
    <w:rsid w:val="001517AA"/>
    <w:rsid w:val="00152111"/>
    <w:rsid w:val="00153417"/>
    <w:rsid w:val="00153A0F"/>
    <w:rsid w:val="001540E4"/>
    <w:rsid w:val="00154899"/>
    <w:rsid w:val="00154DA4"/>
    <w:rsid w:val="001553AC"/>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554"/>
    <w:rsid w:val="00161C94"/>
    <w:rsid w:val="00161F86"/>
    <w:rsid w:val="00161FD7"/>
    <w:rsid w:val="0016226D"/>
    <w:rsid w:val="0016239F"/>
    <w:rsid w:val="001625C4"/>
    <w:rsid w:val="0016316A"/>
    <w:rsid w:val="0016320C"/>
    <w:rsid w:val="001634E6"/>
    <w:rsid w:val="00163A1D"/>
    <w:rsid w:val="00163E1B"/>
    <w:rsid w:val="00164096"/>
    <w:rsid w:val="00164171"/>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3DD"/>
    <w:rsid w:val="00171DD6"/>
    <w:rsid w:val="00171F0C"/>
    <w:rsid w:val="001722E6"/>
    <w:rsid w:val="00172DF7"/>
    <w:rsid w:val="001739CC"/>
    <w:rsid w:val="00173AF1"/>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6FB"/>
    <w:rsid w:val="001847B9"/>
    <w:rsid w:val="00184804"/>
    <w:rsid w:val="00184C82"/>
    <w:rsid w:val="00185B19"/>
    <w:rsid w:val="00185CBC"/>
    <w:rsid w:val="00185FE0"/>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297"/>
    <w:rsid w:val="00195358"/>
    <w:rsid w:val="001959C9"/>
    <w:rsid w:val="00195C4C"/>
    <w:rsid w:val="00195CEC"/>
    <w:rsid w:val="00195EC5"/>
    <w:rsid w:val="001963E8"/>
    <w:rsid w:val="0019640F"/>
    <w:rsid w:val="00196963"/>
    <w:rsid w:val="00196ACB"/>
    <w:rsid w:val="00196BF4"/>
    <w:rsid w:val="00196CD4"/>
    <w:rsid w:val="001972DA"/>
    <w:rsid w:val="001976AA"/>
    <w:rsid w:val="0019783A"/>
    <w:rsid w:val="00197F1C"/>
    <w:rsid w:val="001A02F6"/>
    <w:rsid w:val="001A0C1D"/>
    <w:rsid w:val="001A0E3A"/>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4FB8"/>
    <w:rsid w:val="001A5605"/>
    <w:rsid w:val="001A5D86"/>
    <w:rsid w:val="001A5E19"/>
    <w:rsid w:val="001A6A28"/>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B6E"/>
    <w:rsid w:val="001C4D4E"/>
    <w:rsid w:val="001C4E7A"/>
    <w:rsid w:val="001C4FE7"/>
    <w:rsid w:val="001C50AD"/>
    <w:rsid w:val="001C52F3"/>
    <w:rsid w:val="001C54B2"/>
    <w:rsid w:val="001C5B21"/>
    <w:rsid w:val="001C66AC"/>
    <w:rsid w:val="001C6754"/>
    <w:rsid w:val="001C6C4B"/>
    <w:rsid w:val="001C6E68"/>
    <w:rsid w:val="001C77F0"/>
    <w:rsid w:val="001C7E91"/>
    <w:rsid w:val="001D04AA"/>
    <w:rsid w:val="001D0AD6"/>
    <w:rsid w:val="001D0DC1"/>
    <w:rsid w:val="001D1080"/>
    <w:rsid w:val="001D1894"/>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F9A"/>
    <w:rsid w:val="001D61A7"/>
    <w:rsid w:val="001D7039"/>
    <w:rsid w:val="001D725C"/>
    <w:rsid w:val="001D7310"/>
    <w:rsid w:val="001D7326"/>
    <w:rsid w:val="001D741D"/>
    <w:rsid w:val="001D7864"/>
    <w:rsid w:val="001D7BB9"/>
    <w:rsid w:val="001D7CA4"/>
    <w:rsid w:val="001D7E58"/>
    <w:rsid w:val="001E0321"/>
    <w:rsid w:val="001E03E8"/>
    <w:rsid w:val="001E04DF"/>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3BD"/>
    <w:rsid w:val="001F2451"/>
    <w:rsid w:val="001F2649"/>
    <w:rsid w:val="001F28AA"/>
    <w:rsid w:val="001F2A5D"/>
    <w:rsid w:val="001F34DA"/>
    <w:rsid w:val="001F3711"/>
    <w:rsid w:val="001F3A54"/>
    <w:rsid w:val="001F3C23"/>
    <w:rsid w:val="001F4136"/>
    <w:rsid w:val="001F4449"/>
    <w:rsid w:val="001F4DAC"/>
    <w:rsid w:val="001F5019"/>
    <w:rsid w:val="001F5D49"/>
    <w:rsid w:val="001F5D93"/>
    <w:rsid w:val="001F5EA7"/>
    <w:rsid w:val="001F60BB"/>
    <w:rsid w:val="001F650F"/>
    <w:rsid w:val="001F67AA"/>
    <w:rsid w:val="001F67BD"/>
    <w:rsid w:val="001F6C0B"/>
    <w:rsid w:val="001F7599"/>
    <w:rsid w:val="001F7D12"/>
    <w:rsid w:val="002006A3"/>
    <w:rsid w:val="00200E97"/>
    <w:rsid w:val="0020189F"/>
    <w:rsid w:val="00201D85"/>
    <w:rsid w:val="00202136"/>
    <w:rsid w:val="0020231A"/>
    <w:rsid w:val="002025FC"/>
    <w:rsid w:val="00203075"/>
    <w:rsid w:val="002033F9"/>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431"/>
    <w:rsid w:val="002118D6"/>
    <w:rsid w:val="00211B0B"/>
    <w:rsid w:val="0021221B"/>
    <w:rsid w:val="00212571"/>
    <w:rsid w:val="00212D64"/>
    <w:rsid w:val="00212E33"/>
    <w:rsid w:val="00212FB8"/>
    <w:rsid w:val="00213709"/>
    <w:rsid w:val="00213FCB"/>
    <w:rsid w:val="00213FF1"/>
    <w:rsid w:val="00214400"/>
    <w:rsid w:val="0021477A"/>
    <w:rsid w:val="002149AF"/>
    <w:rsid w:val="00214A86"/>
    <w:rsid w:val="00215AAA"/>
    <w:rsid w:val="00215F08"/>
    <w:rsid w:val="0021670F"/>
    <w:rsid w:val="0021683C"/>
    <w:rsid w:val="00216856"/>
    <w:rsid w:val="00216E1E"/>
    <w:rsid w:val="00217EFE"/>
    <w:rsid w:val="002201EA"/>
    <w:rsid w:val="00220439"/>
    <w:rsid w:val="002207C1"/>
    <w:rsid w:val="00220882"/>
    <w:rsid w:val="00220E94"/>
    <w:rsid w:val="0022121E"/>
    <w:rsid w:val="002214EF"/>
    <w:rsid w:val="00221985"/>
    <w:rsid w:val="00221EC5"/>
    <w:rsid w:val="0022217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C2E"/>
    <w:rsid w:val="00273FE4"/>
    <w:rsid w:val="00273FF0"/>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6B7"/>
    <w:rsid w:val="0029283E"/>
    <w:rsid w:val="0029294E"/>
    <w:rsid w:val="002931F5"/>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4678"/>
    <w:rsid w:val="002B4E16"/>
    <w:rsid w:val="002B5161"/>
    <w:rsid w:val="002B5765"/>
    <w:rsid w:val="002B5AF5"/>
    <w:rsid w:val="002B5B58"/>
    <w:rsid w:val="002B5DA0"/>
    <w:rsid w:val="002B5F1A"/>
    <w:rsid w:val="002B6088"/>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600"/>
    <w:rsid w:val="002C2868"/>
    <w:rsid w:val="002C2F37"/>
    <w:rsid w:val="002C401D"/>
    <w:rsid w:val="002C43D8"/>
    <w:rsid w:val="002C4501"/>
    <w:rsid w:val="002C47AD"/>
    <w:rsid w:val="002C4D59"/>
    <w:rsid w:val="002C4EA8"/>
    <w:rsid w:val="002C560A"/>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1038"/>
    <w:rsid w:val="002F11CC"/>
    <w:rsid w:val="002F13D1"/>
    <w:rsid w:val="002F14CA"/>
    <w:rsid w:val="002F1786"/>
    <w:rsid w:val="002F1881"/>
    <w:rsid w:val="002F1A05"/>
    <w:rsid w:val="002F1B80"/>
    <w:rsid w:val="002F1CDB"/>
    <w:rsid w:val="002F221D"/>
    <w:rsid w:val="002F22FF"/>
    <w:rsid w:val="002F2D8F"/>
    <w:rsid w:val="002F4172"/>
    <w:rsid w:val="002F43A3"/>
    <w:rsid w:val="002F487D"/>
    <w:rsid w:val="002F4BCD"/>
    <w:rsid w:val="002F551E"/>
    <w:rsid w:val="002F60AC"/>
    <w:rsid w:val="002F6694"/>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EB1"/>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70AC"/>
    <w:rsid w:val="003071F6"/>
    <w:rsid w:val="00307567"/>
    <w:rsid w:val="003075FF"/>
    <w:rsid w:val="00307FE0"/>
    <w:rsid w:val="00310B73"/>
    <w:rsid w:val="00310E82"/>
    <w:rsid w:val="00310EFA"/>
    <w:rsid w:val="003110C5"/>
    <w:rsid w:val="0031152D"/>
    <w:rsid w:val="00311762"/>
    <w:rsid w:val="00311944"/>
    <w:rsid w:val="0031198F"/>
    <w:rsid w:val="00311C08"/>
    <w:rsid w:val="00312567"/>
    <w:rsid w:val="00312ECE"/>
    <w:rsid w:val="0031393C"/>
    <w:rsid w:val="00313CB0"/>
    <w:rsid w:val="00313F96"/>
    <w:rsid w:val="003141AB"/>
    <w:rsid w:val="003142DF"/>
    <w:rsid w:val="00314436"/>
    <w:rsid w:val="003144ED"/>
    <w:rsid w:val="00314513"/>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119"/>
    <w:rsid w:val="00323789"/>
    <w:rsid w:val="00323DB2"/>
    <w:rsid w:val="0032527A"/>
    <w:rsid w:val="003254F7"/>
    <w:rsid w:val="00325667"/>
    <w:rsid w:val="003256F1"/>
    <w:rsid w:val="003257E4"/>
    <w:rsid w:val="00325D7A"/>
    <w:rsid w:val="003260B6"/>
    <w:rsid w:val="00326145"/>
    <w:rsid w:val="003262BB"/>
    <w:rsid w:val="00327163"/>
    <w:rsid w:val="00327305"/>
    <w:rsid w:val="00327511"/>
    <w:rsid w:val="00327531"/>
    <w:rsid w:val="003278F9"/>
    <w:rsid w:val="00330187"/>
    <w:rsid w:val="00330207"/>
    <w:rsid w:val="003303B6"/>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A2F"/>
    <w:rsid w:val="00336B9B"/>
    <w:rsid w:val="00336EEF"/>
    <w:rsid w:val="003376DA"/>
    <w:rsid w:val="0033794C"/>
    <w:rsid w:val="0034004E"/>
    <w:rsid w:val="00340361"/>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771"/>
    <w:rsid w:val="00357B03"/>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42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C0F"/>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FE7"/>
    <w:rsid w:val="0038771D"/>
    <w:rsid w:val="00387F5A"/>
    <w:rsid w:val="003907DD"/>
    <w:rsid w:val="003908F5"/>
    <w:rsid w:val="00390E3C"/>
    <w:rsid w:val="0039170F"/>
    <w:rsid w:val="003919D9"/>
    <w:rsid w:val="0039202E"/>
    <w:rsid w:val="00392138"/>
    <w:rsid w:val="003923EC"/>
    <w:rsid w:val="003926B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706"/>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685"/>
    <w:rsid w:val="003C6FBD"/>
    <w:rsid w:val="003C7461"/>
    <w:rsid w:val="003C7565"/>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3D6"/>
    <w:rsid w:val="003E5606"/>
    <w:rsid w:val="003E573D"/>
    <w:rsid w:val="003E5A79"/>
    <w:rsid w:val="003E64A9"/>
    <w:rsid w:val="003E6848"/>
    <w:rsid w:val="003E6941"/>
    <w:rsid w:val="003E7002"/>
    <w:rsid w:val="003E7871"/>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B7"/>
    <w:rsid w:val="00400BCA"/>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D44"/>
    <w:rsid w:val="00411534"/>
    <w:rsid w:val="004115D9"/>
    <w:rsid w:val="0041229B"/>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972"/>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789"/>
    <w:rsid w:val="00437A1D"/>
    <w:rsid w:val="00437C0D"/>
    <w:rsid w:val="00437CE8"/>
    <w:rsid w:val="004404E0"/>
    <w:rsid w:val="0044062F"/>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1491"/>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6006"/>
    <w:rsid w:val="004561C0"/>
    <w:rsid w:val="00456544"/>
    <w:rsid w:val="00456600"/>
    <w:rsid w:val="00456649"/>
    <w:rsid w:val="004566B9"/>
    <w:rsid w:val="004567B7"/>
    <w:rsid w:val="00456856"/>
    <w:rsid w:val="00456C0F"/>
    <w:rsid w:val="0045742B"/>
    <w:rsid w:val="0045753E"/>
    <w:rsid w:val="00457810"/>
    <w:rsid w:val="00457EB6"/>
    <w:rsid w:val="0046006D"/>
    <w:rsid w:val="00460C16"/>
    <w:rsid w:val="004611E4"/>
    <w:rsid w:val="00461210"/>
    <w:rsid w:val="00461782"/>
    <w:rsid w:val="00462233"/>
    <w:rsid w:val="00462490"/>
    <w:rsid w:val="00462A0A"/>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E43"/>
    <w:rsid w:val="00475059"/>
    <w:rsid w:val="0047525F"/>
    <w:rsid w:val="00475770"/>
    <w:rsid w:val="00475A4A"/>
    <w:rsid w:val="00475BFB"/>
    <w:rsid w:val="00475C0F"/>
    <w:rsid w:val="00475CAE"/>
    <w:rsid w:val="0047687A"/>
    <w:rsid w:val="00476AE6"/>
    <w:rsid w:val="004772E9"/>
    <w:rsid w:val="00477A19"/>
    <w:rsid w:val="00480425"/>
    <w:rsid w:val="0048076D"/>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FFE"/>
    <w:rsid w:val="00493F8C"/>
    <w:rsid w:val="004940E4"/>
    <w:rsid w:val="004941A8"/>
    <w:rsid w:val="00494365"/>
    <w:rsid w:val="00494C12"/>
    <w:rsid w:val="00494E97"/>
    <w:rsid w:val="0049533F"/>
    <w:rsid w:val="004957EF"/>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9E0"/>
    <w:rsid w:val="004C0C49"/>
    <w:rsid w:val="004C183D"/>
    <w:rsid w:val="004C2669"/>
    <w:rsid w:val="004C2ADE"/>
    <w:rsid w:val="004C303B"/>
    <w:rsid w:val="004C31FE"/>
    <w:rsid w:val="004C356C"/>
    <w:rsid w:val="004C3679"/>
    <w:rsid w:val="004C37DC"/>
    <w:rsid w:val="004C3831"/>
    <w:rsid w:val="004C3C05"/>
    <w:rsid w:val="004C3EC7"/>
    <w:rsid w:val="004C3EEE"/>
    <w:rsid w:val="004C483D"/>
    <w:rsid w:val="004C4ECB"/>
    <w:rsid w:val="004C56B8"/>
    <w:rsid w:val="004C58D7"/>
    <w:rsid w:val="004C5BCC"/>
    <w:rsid w:val="004C6086"/>
    <w:rsid w:val="004C6C7D"/>
    <w:rsid w:val="004C6E2A"/>
    <w:rsid w:val="004C7166"/>
    <w:rsid w:val="004C75A3"/>
    <w:rsid w:val="004C7622"/>
    <w:rsid w:val="004C795A"/>
    <w:rsid w:val="004C7D7A"/>
    <w:rsid w:val="004C7E66"/>
    <w:rsid w:val="004C7F93"/>
    <w:rsid w:val="004D0872"/>
    <w:rsid w:val="004D0CE9"/>
    <w:rsid w:val="004D1FBD"/>
    <w:rsid w:val="004D223F"/>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4B"/>
    <w:rsid w:val="004E4E87"/>
    <w:rsid w:val="004E5E71"/>
    <w:rsid w:val="004E6467"/>
    <w:rsid w:val="004E66F6"/>
    <w:rsid w:val="004E6A7B"/>
    <w:rsid w:val="004E7631"/>
    <w:rsid w:val="004E784B"/>
    <w:rsid w:val="004E7EAC"/>
    <w:rsid w:val="004E7ED0"/>
    <w:rsid w:val="004F0224"/>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205"/>
    <w:rsid w:val="0050429A"/>
    <w:rsid w:val="00504311"/>
    <w:rsid w:val="0050485C"/>
    <w:rsid w:val="0050486E"/>
    <w:rsid w:val="00504AC6"/>
    <w:rsid w:val="0050510D"/>
    <w:rsid w:val="005058E0"/>
    <w:rsid w:val="0050690E"/>
    <w:rsid w:val="00506F7B"/>
    <w:rsid w:val="00507161"/>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6D99"/>
    <w:rsid w:val="0053722A"/>
    <w:rsid w:val="005372A0"/>
    <w:rsid w:val="005375FE"/>
    <w:rsid w:val="00537A0C"/>
    <w:rsid w:val="00537C35"/>
    <w:rsid w:val="00537E21"/>
    <w:rsid w:val="00540116"/>
    <w:rsid w:val="00540440"/>
    <w:rsid w:val="0054044B"/>
    <w:rsid w:val="005405D2"/>
    <w:rsid w:val="0054101B"/>
    <w:rsid w:val="005412C8"/>
    <w:rsid w:val="0054191F"/>
    <w:rsid w:val="005420DE"/>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57A"/>
    <w:rsid w:val="005606A4"/>
    <w:rsid w:val="005606D3"/>
    <w:rsid w:val="005607B8"/>
    <w:rsid w:val="0056083E"/>
    <w:rsid w:val="00560CF5"/>
    <w:rsid w:val="00561837"/>
    <w:rsid w:val="00561870"/>
    <w:rsid w:val="0056187C"/>
    <w:rsid w:val="00561BFC"/>
    <w:rsid w:val="005620F5"/>
    <w:rsid w:val="0056272D"/>
    <w:rsid w:val="00562BAB"/>
    <w:rsid w:val="0056308E"/>
    <w:rsid w:val="00563701"/>
    <w:rsid w:val="005638C1"/>
    <w:rsid w:val="00563A28"/>
    <w:rsid w:val="00563B7B"/>
    <w:rsid w:val="00563E0F"/>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109B"/>
    <w:rsid w:val="00571CA8"/>
    <w:rsid w:val="00571DD5"/>
    <w:rsid w:val="005725E1"/>
    <w:rsid w:val="00572A07"/>
    <w:rsid w:val="00572BE5"/>
    <w:rsid w:val="00572D2B"/>
    <w:rsid w:val="00572DF0"/>
    <w:rsid w:val="00573B81"/>
    <w:rsid w:val="00574771"/>
    <w:rsid w:val="005747D6"/>
    <w:rsid w:val="005754EE"/>
    <w:rsid w:val="005758DF"/>
    <w:rsid w:val="005761F0"/>
    <w:rsid w:val="0057644F"/>
    <w:rsid w:val="00576A4A"/>
    <w:rsid w:val="00576C39"/>
    <w:rsid w:val="00576DBD"/>
    <w:rsid w:val="00576E4F"/>
    <w:rsid w:val="005770D3"/>
    <w:rsid w:val="00577170"/>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F35"/>
    <w:rsid w:val="005B1323"/>
    <w:rsid w:val="005B1604"/>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403"/>
    <w:rsid w:val="005D2440"/>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470"/>
    <w:rsid w:val="005F28C6"/>
    <w:rsid w:val="005F2987"/>
    <w:rsid w:val="005F29F1"/>
    <w:rsid w:val="005F32BB"/>
    <w:rsid w:val="005F3909"/>
    <w:rsid w:val="005F3F16"/>
    <w:rsid w:val="005F4348"/>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152A"/>
    <w:rsid w:val="006216F3"/>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565"/>
    <w:rsid w:val="0062796B"/>
    <w:rsid w:val="00627DC4"/>
    <w:rsid w:val="00630118"/>
    <w:rsid w:val="00630C65"/>
    <w:rsid w:val="00630EFF"/>
    <w:rsid w:val="00630F5F"/>
    <w:rsid w:val="006310AE"/>
    <w:rsid w:val="006310BF"/>
    <w:rsid w:val="006316FC"/>
    <w:rsid w:val="00631762"/>
    <w:rsid w:val="00631972"/>
    <w:rsid w:val="00632196"/>
    <w:rsid w:val="00632553"/>
    <w:rsid w:val="006327EB"/>
    <w:rsid w:val="00632BBC"/>
    <w:rsid w:val="00632C14"/>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46"/>
    <w:rsid w:val="006619B0"/>
    <w:rsid w:val="00661BDF"/>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847"/>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5A3"/>
    <w:rsid w:val="00676896"/>
    <w:rsid w:val="00676A64"/>
    <w:rsid w:val="00677057"/>
    <w:rsid w:val="0067787C"/>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4C6"/>
    <w:rsid w:val="006946FD"/>
    <w:rsid w:val="00694CF8"/>
    <w:rsid w:val="00695055"/>
    <w:rsid w:val="006951E0"/>
    <w:rsid w:val="00695B22"/>
    <w:rsid w:val="0069632D"/>
    <w:rsid w:val="00696453"/>
    <w:rsid w:val="00696863"/>
    <w:rsid w:val="00696D63"/>
    <w:rsid w:val="00696EA6"/>
    <w:rsid w:val="00696FCC"/>
    <w:rsid w:val="00697082"/>
    <w:rsid w:val="00697117"/>
    <w:rsid w:val="006A0232"/>
    <w:rsid w:val="006A032F"/>
    <w:rsid w:val="006A076B"/>
    <w:rsid w:val="006A0A3F"/>
    <w:rsid w:val="006A0B4F"/>
    <w:rsid w:val="006A0FA9"/>
    <w:rsid w:val="006A1192"/>
    <w:rsid w:val="006A1207"/>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DA7"/>
    <w:rsid w:val="006B2F4D"/>
    <w:rsid w:val="006B31A0"/>
    <w:rsid w:val="006B3682"/>
    <w:rsid w:val="006B3824"/>
    <w:rsid w:val="006B3CBF"/>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68AE"/>
    <w:rsid w:val="006D733F"/>
    <w:rsid w:val="006D7B7A"/>
    <w:rsid w:val="006D7C74"/>
    <w:rsid w:val="006D7DDB"/>
    <w:rsid w:val="006E005B"/>
    <w:rsid w:val="006E01FF"/>
    <w:rsid w:val="006E052C"/>
    <w:rsid w:val="006E094A"/>
    <w:rsid w:val="006E1045"/>
    <w:rsid w:val="006E12B1"/>
    <w:rsid w:val="006E13D1"/>
    <w:rsid w:val="006E15E2"/>
    <w:rsid w:val="006E173E"/>
    <w:rsid w:val="006E17CD"/>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F01EB"/>
    <w:rsid w:val="006F046C"/>
    <w:rsid w:val="006F0D1F"/>
    <w:rsid w:val="006F0D44"/>
    <w:rsid w:val="006F1116"/>
    <w:rsid w:val="006F1206"/>
    <w:rsid w:val="006F1BB4"/>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3F8C"/>
    <w:rsid w:val="007042E9"/>
    <w:rsid w:val="00704A63"/>
    <w:rsid w:val="0070523D"/>
    <w:rsid w:val="007056C0"/>
    <w:rsid w:val="00705D56"/>
    <w:rsid w:val="007067CB"/>
    <w:rsid w:val="00707596"/>
    <w:rsid w:val="00707A32"/>
    <w:rsid w:val="00710A78"/>
    <w:rsid w:val="00710B94"/>
    <w:rsid w:val="0071118B"/>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019"/>
    <w:rsid w:val="00745399"/>
    <w:rsid w:val="00745540"/>
    <w:rsid w:val="00745C40"/>
    <w:rsid w:val="00745CA7"/>
    <w:rsid w:val="0074655A"/>
    <w:rsid w:val="00746857"/>
    <w:rsid w:val="007469B7"/>
    <w:rsid w:val="007477E5"/>
    <w:rsid w:val="00747849"/>
    <w:rsid w:val="00747C1C"/>
    <w:rsid w:val="00747FF6"/>
    <w:rsid w:val="00750A8C"/>
    <w:rsid w:val="00751598"/>
    <w:rsid w:val="00751777"/>
    <w:rsid w:val="00751CDE"/>
    <w:rsid w:val="0075210F"/>
    <w:rsid w:val="0075255F"/>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305"/>
    <w:rsid w:val="007577BB"/>
    <w:rsid w:val="00757A51"/>
    <w:rsid w:val="00757CB4"/>
    <w:rsid w:val="00757FD7"/>
    <w:rsid w:val="0076034B"/>
    <w:rsid w:val="00760422"/>
    <w:rsid w:val="00760768"/>
    <w:rsid w:val="007612B4"/>
    <w:rsid w:val="00761533"/>
    <w:rsid w:val="007617ED"/>
    <w:rsid w:val="0076266E"/>
    <w:rsid w:val="007626B7"/>
    <w:rsid w:val="007626D0"/>
    <w:rsid w:val="00762AF2"/>
    <w:rsid w:val="00762D5D"/>
    <w:rsid w:val="007632B2"/>
    <w:rsid w:val="00763CCE"/>
    <w:rsid w:val="00763D3F"/>
    <w:rsid w:val="007640E8"/>
    <w:rsid w:val="007643E6"/>
    <w:rsid w:val="007645E5"/>
    <w:rsid w:val="007651CA"/>
    <w:rsid w:val="007652AC"/>
    <w:rsid w:val="00765BBB"/>
    <w:rsid w:val="0076648F"/>
    <w:rsid w:val="00766D9F"/>
    <w:rsid w:val="00767519"/>
    <w:rsid w:val="0076757C"/>
    <w:rsid w:val="007678A4"/>
    <w:rsid w:val="00767A51"/>
    <w:rsid w:val="00767EE3"/>
    <w:rsid w:val="0077032A"/>
    <w:rsid w:val="007704E1"/>
    <w:rsid w:val="00770A9B"/>
    <w:rsid w:val="00770BD9"/>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37D9"/>
    <w:rsid w:val="00793B55"/>
    <w:rsid w:val="00793BEA"/>
    <w:rsid w:val="00794773"/>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6A6D"/>
    <w:rsid w:val="007A6B7B"/>
    <w:rsid w:val="007A6B9A"/>
    <w:rsid w:val="007A6CAE"/>
    <w:rsid w:val="007A6E00"/>
    <w:rsid w:val="007A70D1"/>
    <w:rsid w:val="007A72EE"/>
    <w:rsid w:val="007A74C3"/>
    <w:rsid w:val="007A7D79"/>
    <w:rsid w:val="007B0293"/>
    <w:rsid w:val="007B0352"/>
    <w:rsid w:val="007B0397"/>
    <w:rsid w:val="007B0CCC"/>
    <w:rsid w:val="007B0ECC"/>
    <w:rsid w:val="007B0FD1"/>
    <w:rsid w:val="007B100D"/>
    <w:rsid w:val="007B16D6"/>
    <w:rsid w:val="007B1C76"/>
    <w:rsid w:val="007B1EE8"/>
    <w:rsid w:val="007B2517"/>
    <w:rsid w:val="007B2719"/>
    <w:rsid w:val="007B2B14"/>
    <w:rsid w:val="007B2B56"/>
    <w:rsid w:val="007B3502"/>
    <w:rsid w:val="007B3858"/>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FCA"/>
    <w:rsid w:val="007E11CE"/>
    <w:rsid w:val="007E21DD"/>
    <w:rsid w:val="007E24BB"/>
    <w:rsid w:val="007E25AB"/>
    <w:rsid w:val="007E2C70"/>
    <w:rsid w:val="007E331D"/>
    <w:rsid w:val="007E3917"/>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1DA"/>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162"/>
    <w:rsid w:val="00805264"/>
    <w:rsid w:val="00805942"/>
    <w:rsid w:val="00806980"/>
    <w:rsid w:val="00806CDB"/>
    <w:rsid w:val="00806F40"/>
    <w:rsid w:val="00807224"/>
    <w:rsid w:val="0080742D"/>
    <w:rsid w:val="0080743B"/>
    <w:rsid w:val="00807440"/>
    <w:rsid w:val="00807552"/>
    <w:rsid w:val="0080780D"/>
    <w:rsid w:val="00807C5A"/>
    <w:rsid w:val="008100AC"/>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E13"/>
    <w:rsid w:val="00857774"/>
    <w:rsid w:val="00857C63"/>
    <w:rsid w:val="00857CA6"/>
    <w:rsid w:val="00857CE6"/>
    <w:rsid w:val="00857CF9"/>
    <w:rsid w:val="008600A2"/>
    <w:rsid w:val="008601BC"/>
    <w:rsid w:val="0086042D"/>
    <w:rsid w:val="00860874"/>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58C"/>
    <w:rsid w:val="00866A11"/>
    <w:rsid w:val="00867186"/>
    <w:rsid w:val="00867651"/>
    <w:rsid w:val="00870B52"/>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1216"/>
    <w:rsid w:val="00891393"/>
    <w:rsid w:val="00891781"/>
    <w:rsid w:val="00891894"/>
    <w:rsid w:val="00891BB2"/>
    <w:rsid w:val="00891F81"/>
    <w:rsid w:val="0089260B"/>
    <w:rsid w:val="00892834"/>
    <w:rsid w:val="008932C1"/>
    <w:rsid w:val="008934A7"/>
    <w:rsid w:val="00893D43"/>
    <w:rsid w:val="00893F1C"/>
    <w:rsid w:val="008940C4"/>
    <w:rsid w:val="008946D5"/>
    <w:rsid w:val="008947F3"/>
    <w:rsid w:val="00894CA6"/>
    <w:rsid w:val="00894FDC"/>
    <w:rsid w:val="00895B94"/>
    <w:rsid w:val="00895C58"/>
    <w:rsid w:val="00895E20"/>
    <w:rsid w:val="008960BE"/>
    <w:rsid w:val="00896ACC"/>
    <w:rsid w:val="00896BC8"/>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88F"/>
    <w:rsid w:val="008A7B98"/>
    <w:rsid w:val="008A7BAD"/>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2F69"/>
    <w:rsid w:val="008C3E9C"/>
    <w:rsid w:val="008C4162"/>
    <w:rsid w:val="008C44DC"/>
    <w:rsid w:val="008C4B26"/>
    <w:rsid w:val="008C5792"/>
    <w:rsid w:val="008C57D6"/>
    <w:rsid w:val="008C5B04"/>
    <w:rsid w:val="008C603A"/>
    <w:rsid w:val="008C6A6E"/>
    <w:rsid w:val="008C6BB3"/>
    <w:rsid w:val="008C6C9D"/>
    <w:rsid w:val="008C6D83"/>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44C"/>
    <w:rsid w:val="008E5535"/>
    <w:rsid w:val="008E5657"/>
    <w:rsid w:val="008E5CC0"/>
    <w:rsid w:val="008E5E51"/>
    <w:rsid w:val="008E6017"/>
    <w:rsid w:val="008E60F1"/>
    <w:rsid w:val="008E7004"/>
    <w:rsid w:val="008E721F"/>
    <w:rsid w:val="008E768C"/>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98"/>
    <w:rsid w:val="008F4664"/>
    <w:rsid w:val="008F47C6"/>
    <w:rsid w:val="008F57D1"/>
    <w:rsid w:val="008F5948"/>
    <w:rsid w:val="008F595E"/>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5702"/>
    <w:rsid w:val="00945942"/>
    <w:rsid w:val="00945C5F"/>
    <w:rsid w:val="0094601F"/>
    <w:rsid w:val="00946C4D"/>
    <w:rsid w:val="0094756B"/>
    <w:rsid w:val="00950387"/>
    <w:rsid w:val="009504B9"/>
    <w:rsid w:val="00950D25"/>
    <w:rsid w:val="009511DD"/>
    <w:rsid w:val="009513E7"/>
    <w:rsid w:val="00951911"/>
    <w:rsid w:val="00951ECC"/>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30F"/>
    <w:rsid w:val="00973E89"/>
    <w:rsid w:val="0097458D"/>
    <w:rsid w:val="009745AD"/>
    <w:rsid w:val="009745F2"/>
    <w:rsid w:val="00974640"/>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981"/>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7111"/>
    <w:rsid w:val="00997441"/>
    <w:rsid w:val="00997CA7"/>
    <w:rsid w:val="00997CF4"/>
    <w:rsid w:val="009A010D"/>
    <w:rsid w:val="009A0271"/>
    <w:rsid w:val="009A0679"/>
    <w:rsid w:val="009A0799"/>
    <w:rsid w:val="009A1169"/>
    <w:rsid w:val="009A1912"/>
    <w:rsid w:val="009A1AAC"/>
    <w:rsid w:val="009A295A"/>
    <w:rsid w:val="009A3789"/>
    <w:rsid w:val="009A3F0F"/>
    <w:rsid w:val="009A410B"/>
    <w:rsid w:val="009A4818"/>
    <w:rsid w:val="009A4860"/>
    <w:rsid w:val="009A495D"/>
    <w:rsid w:val="009A4EBC"/>
    <w:rsid w:val="009A52F8"/>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414C"/>
    <w:rsid w:val="009B47CF"/>
    <w:rsid w:val="009B55A0"/>
    <w:rsid w:val="009B5A4D"/>
    <w:rsid w:val="009B72F6"/>
    <w:rsid w:val="009B7321"/>
    <w:rsid w:val="009B7A72"/>
    <w:rsid w:val="009B7A81"/>
    <w:rsid w:val="009B7BB8"/>
    <w:rsid w:val="009C0DB5"/>
    <w:rsid w:val="009C126A"/>
    <w:rsid w:val="009C136F"/>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3FE"/>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988"/>
    <w:rsid w:val="009E5A84"/>
    <w:rsid w:val="009E5AF5"/>
    <w:rsid w:val="009E5B3E"/>
    <w:rsid w:val="009E5EB5"/>
    <w:rsid w:val="009E623F"/>
    <w:rsid w:val="009E66E6"/>
    <w:rsid w:val="009E6BD8"/>
    <w:rsid w:val="009E74F0"/>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3F16"/>
    <w:rsid w:val="00A04196"/>
    <w:rsid w:val="00A04398"/>
    <w:rsid w:val="00A04782"/>
    <w:rsid w:val="00A049AF"/>
    <w:rsid w:val="00A05135"/>
    <w:rsid w:val="00A05DF3"/>
    <w:rsid w:val="00A0670C"/>
    <w:rsid w:val="00A06C09"/>
    <w:rsid w:val="00A06E88"/>
    <w:rsid w:val="00A07623"/>
    <w:rsid w:val="00A07E08"/>
    <w:rsid w:val="00A07F10"/>
    <w:rsid w:val="00A07F1F"/>
    <w:rsid w:val="00A10141"/>
    <w:rsid w:val="00A108F6"/>
    <w:rsid w:val="00A10DC9"/>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7"/>
    <w:rsid w:val="00A243E4"/>
    <w:rsid w:val="00A2456F"/>
    <w:rsid w:val="00A2459D"/>
    <w:rsid w:val="00A2492E"/>
    <w:rsid w:val="00A24C26"/>
    <w:rsid w:val="00A24E23"/>
    <w:rsid w:val="00A251E4"/>
    <w:rsid w:val="00A25369"/>
    <w:rsid w:val="00A25D90"/>
    <w:rsid w:val="00A25F05"/>
    <w:rsid w:val="00A264A3"/>
    <w:rsid w:val="00A26B26"/>
    <w:rsid w:val="00A272F3"/>
    <w:rsid w:val="00A27685"/>
    <w:rsid w:val="00A27DFA"/>
    <w:rsid w:val="00A311AE"/>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81D"/>
    <w:rsid w:val="00A40A6F"/>
    <w:rsid w:val="00A416FF"/>
    <w:rsid w:val="00A41A9D"/>
    <w:rsid w:val="00A42939"/>
    <w:rsid w:val="00A429E6"/>
    <w:rsid w:val="00A42A88"/>
    <w:rsid w:val="00A42D07"/>
    <w:rsid w:val="00A435FA"/>
    <w:rsid w:val="00A439DF"/>
    <w:rsid w:val="00A43D85"/>
    <w:rsid w:val="00A43F66"/>
    <w:rsid w:val="00A450C0"/>
    <w:rsid w:val="00A45468"/>
    <w:rsid w:val="00A45529"/>
    <w:rsid w:val="00A455F8"/>
    <w:rsid w:val="00A459BA"/>
    <w:rsid w:val="00A46859"/>
    <w:rsid w:val="00A46F8C"/>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C36"/>
    <w:rsid w:val="00A64EC1"/>
    <w:rsid w:val="00A64F8D"/>
    <w:rsid w:val="00A6541D"/>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300"/>
    <w:rsid w:val="00A72B7B"/>
    <w:rsid w:val="00A72C27"/>
    <w:rsid w:val="00A7397D"/>
    <w:rsid w:val="00A73DEA"/>
    <w:rsid w:val="00A74085"/>
    <w:rsid w:val="00A743EB"/>
    <w:rsid w:val="00A74692"/>
    <w:rsid w:val="00A747FA"/>
    <w:rsid w:val="00A74991"/>
    <w:rsid w:val="00A74EE3"/>
    <w:rsid w:val="00A75774"/>
    <w:rsid w:val="00A758F7"/>
    <w:rsid w:val="00A7591D"/>
    <w:rsid w:val="00A75A25"/>
    <w:rsid w:val="00A75C07"/>
    <w:rsid w:val="00A75F70"/>
    <w:rsid w:val="00A7618B"/>
    <w:rsid w:val="00A76342"/>
    <w:rsid w:val="00A7640B"/>
    <w:rsid w:val="00A768D5"/>
    <w:rsid w:val="00A77667"/>
    <w:rsid w:val="00A7778B"/>
    <w:rsid w:val="00A777B3"/>
    <w:rsid w:val="00A77ED8"/>
    <w:rsid w:val="00A803BC"/>
    <w:rsid w:val="00A80969"/>
    <w:rsid w:val="00A80C68"/>
    <w:rsid w:val="00A814CB"/>
    <w:rsid w:val="00A8224A"/>
    <w:rsid w:val="00A830CD"/>
    <w:rsid w:val="00A836FC"/>
    <w:rsid w:val="00A8459C"/>
    <w:rsid w:val="00A84805"/>
    <w:rsid w:val="00A858C5"/>
    <w:rsid w:val="00A85AAF"/>
    <w:rsid w:val="00A86EA7"/>
    <w:rsid w:val="00A87449"/>
    <w:rsid w:val="00A9027A"/>
    <w:rsid w:val="00A91244"/>
    <w:rsid w:val="00A9139D"/>
    <w:rsid w:val="00A91AA1"/>
    <w:rsid w:val="00A92776"/>
    <w:rsid w:val="00A928B5"/>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A32"/>
    <w:rsid w:val="00AB0D81"/>
    <w:rsid w:val="00AB0E56"/>
    <w:rsid w:val="00AB10BE"/>
    <w:rsid w:val="00AB1ABD"/>
    <w:rsid w:val="00AB1C7B"/>
    <w:rsid w:val="00AB2A33"/>
    <w:rsid w:val="00AB3360"/>
    <w:rsid w:val="00AB3668"/>
    <w:rsid w:val="00AB3A15"/>
    <w:rsid w:val="00AB3B9F"/>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4C3"/>
    <w:rsid w:val="00AC17D7"/>
    <w:rsid w:val="00AC1E55"/>
    <w:rsid w:val="00AC1EA1"/>
    <w:rsid w:val="00AC2AFB"/>
    <w:rsid w:val="00AC34E2"/>
    <w:rsid w:val="00AC367D"/>
    <w:rsid w:val="00AC429F"/>
    <w:rsid w:val="00AC5208"/>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257"/>
    <w:rsid w:val="00AE1498"/>
    <w:rsid w:val="00AE1D7F"/>
    <w:rsid w:val="00AE1F29"/>
    <w:rsid w:val="00AE2078"/>
    <w:rsid w:val="00AE2E3E"/>
    <w:rsid w:val="00AE3778"/>
    <w:rsid w:val="00AE37BD"/>
    <w:rsid w:val="00AE380A"/>
    <w:rsid w:val="00AE3DE1"/>
    <w:rsid w:val="00AE4216"/>
    <w:rsid w:val="00AE4423"/>
    <w:rsid w:val="00AE44AC"/>
    <w:rsid w:val="00AE474F"/>
    <w:rsid w:val="00AE57BE"/>
    <w:rsid w:val="00AE594E"/>
    <w:rsid w:val="00AE6399"/>
    <w:rsid w:val="00AE69B2"/>
    <w:rsid w:val="00AE6AA2"/>
    <w:rsid w:val="00AE6DDE"/>
    <w:rsid w:val="00AE6E76"/>
    <w:rsid w:val="00AE7180"/>
    <w:rsid w:val="00AE74B8"/>
    <w:rsid w:val="00AE7527"/>
    <w:rsid w:val="00AE77C2"/>
    <w:rsid w:val="00AE7B9B"/>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D95"/>
    <w:rsid w:val="00B00EC2"/>
    <w:rsid w:val="00B011CC"/>
    <w:rsid w:val="00B01A0B"/>
    <w:rsid w:val="00B01D47"/>
    <w:rsid w:val="00B0258D"/>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47F0"/>
    <w:rsid w:val="00B34E9E"/>
    <w:rsid w:val="00B35343"/>
    <w:rsid w:val="00B3583A"/>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07B"/>
    <w:rsid w:val="00B4184B"/>
    <w:rsid w:val="00B422A7"/>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684E"/>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5DAF"/>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90674"/>
    <w:rsid w:val="00B9086D"/>
    <w:rsid w:val="00B90E2A"/>
    <w:rsid w:val="00B90F2A"/>
    <w:rsid w:val="00B90F73"/>
    <w:rsid w:val="00B916EB"/>
    <w:rsid w:val="00B91753"/>
    <w:rsid w:val="00B9198D"/>
    <w:rsid w:val="00B91C4D"/>
    <w:rsid w:val="00B921C9"/>
    <w:rsid w:val="00B9253F"/>
    <w:rsid w:val="00B93008"/>
    <w:rsid w:val="00B93110"/>
    <w:rsid w:val="00B93945"/>
    <w:rsid w:val="00B93988"/>
    <w:rsid w:val="00B93BA7"/>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699"/>
    <w:rsid w:val="00BA6548"/>
    <w:rsid w:val="00BA6A8D"/>
    <w:rsid w:val="00BA6BF7"/>
    <w:rsid w:val="00BA708F"/>
    <w:rsid w:val="00BA70EB"/>
    <w:rsid w:val="00BA76A9"/>
    <w:rsid w:val="00BA79A3"/>
    <w:rsid w:val="00BA7A53"/>
    <w:rsid w:val="00BB02AB"/>
    <w:rsid w:val="00BB079D"/>
    <w:rsid w:val="00BB0FBC"/>
    <w:rsid w:val="00BB13D1"/>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D1C"/>
    <w:rsid w:val="00BB6552"/>
    <w:rsid w:val="00BB65B2"/>
    <w:rsid w:val="00BB6B9B"/>
    <w:rsid w:val="00BB73C6"/>
    <w:rsid w:val="00BB754F"/>
    <w:rsid w:val="00BB7795"/>
    <w:rsid w:val="00BB7DDF"/>
    <w:rsid w:val="00BC0405"/>
    <w:rsid w:val="00BC078A"/>
    <w:rsid w:val="00BC07D4"/>
    <w:rsid w:val="00BC0A5D"/>
    <w:rsid w:val="00BC0BE3"/>
    <w:rsid w:val="00BC0CD1"/>
    <w:rsid w:val="00BC0F13"/>
    <w:rsid w:val="00BC106B"/>
    <w:rsid w:val="00BC11C4"/>
    <w:rsid w:val="00BC11F1"/>
    <w:rsid w:val="00BC1200"/>
    <w:rsid w:val="00BC1522"/>
    <w:rsid w:val="00BC190F"/>
    <w:rsid w:val="00BC1A12"/>
    <w:rsid w:val="00BC1AD9"/>
    <w:rsid w:val="00BC1BE5"/>
    <w:rsid w:val="00BC1BF5"/>
    <w:rsid w:val="00BC1C76"/>
    <w:rsid w:val="00BC28C6"/>
    <w:rsid w:val="00BC29AA"/>
    <w:rsid w:val="00BC31FB"/>
    <w:rsid w:val="00BC322E"/>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EC9"/>
    <w:rsid w:val="00BE559A"/>
    <w:rsid w:val="00BE5864"/>
    <w:rsid w:val="00BE5953"/>
    <w:rsid w:val="00BE631E"/>
    <w:rsid w:val="00BE70CB"/>
    <w:rsid w:val="00BE720F"/>
    <w:rsid w:val="00BE7D8B"/>
    <w:rsid w:val="00BE7DE9"/>
    <w:rsid w:val="00BE7F43"/>
    <w:rsid w:val="00BF055E"/>
    <w:rsid w:val="00BF0BD4"/>
    <w:rsid w:val="00BF0CCF"/>
    <w:rsid w:val="00BF0FC5"/>
    <w:rsid w:val="00BF10BC"/>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6D77"/>
    <w:rsid w:val="00BF7032"/>
    <w:rsid w:val="00BF711C"/>
    <w:rsid w:val="00BF7C74"/>
    <w:rsid w:val="00C00AF3"/>
    <w:rsid w:val="00C00ED8"/>
    <w:rsid w:val="00C012A8"/>
    <w:rsid w:val="00C015B7"/>
    <w:rsid w:val="00C0208F"/>
    <w:rsid w:val="00C02092"/>
    <w:rsid w:val="00C02367"/>
    <w:rsid w:val="00C02A91"/>
    <w:rsid w:val="00C02E65"/>
    <w:rsid w:val="00C03309"/>
    <w:rsid w:val="00C04112"/>
    <w:rsid w:val="00C04529"/>
    <w:rsid w:val="00C045FA"/>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4077"/>
    <w:rsid w:val="00C248A9"/>
    <w:rsid w:val="00C24CB7"/>
    <w:rsid w:val="00C25019"/>
    <w:rsid w:val="00C257B7"/>
    <w:rsid w:val="00C26492"/>
    <w:rsid w:val="00C26591"/>
    <w:rsid w:val="00C268E9"/>
    <w:rsid w:val="00C26EF2"/>
    <w:rsid w:val="00C272E8"/>
    <w:rsid w:val="00C27581"/>
    <w:rsid w:val="00C2799A"/>
    <w:rsid w:val="00C279E9"/>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F1B"/>
    <w:rsid w:val="00C365E7"/>
    <w:rsid w:val="00C36E34"/>
    <w:rsid w:val="00C40342"/>
    <w:rsid w:val="00C403F8"/>
    <w:rsid w:val="00C404EE"/>
    <w:rsid w:val="00C407E9"/>
    <w:rsid w:val="00C40D2D"/>
    <w:rsid w:val="00C40FC3"/>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557F"/>
    <w:rsid w:val="00C45B3F"/>
    <w:rsid w:val="00C45EF5"/>
    <w:rsid w:val="00C46ACB"/>
    <w:rsid w:val="00C46B7E"/>
    <w:rsid w:val="00C46C36"/>
    <w:rsid w:val="00C47543"/>
    <w:rsid w:val="00C47578"/>
    <w:rsid w:val="00C47D3E"/>
    <w:rsid w:val="00C50A4E"/>
    <w:rsid w:val="00C50CE4"/>
    <w:rsid w:val="00C51468"/>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96A"/>
    <w:rsid w:val="00C83D08"/>
    <w:rsid w:val="00C84483"/>
    <w:rsid w:val="00C84795"/>
    <w:rsid w:val="00C84D39"/>
    <w:rsid w:val="00C84E53"/>
    <w:rsid w:val="00C85277"/>
    <w:rsid w:val="00C8545A"/>
    <w:rsid w:val="00C8562B"/>
    <w:rsid w:val="00C85AF6"/>
    <w:rsid w:val="00C85B9D"/>
    <w:rsid w:val="00C85D76"/>
    <w:rsid w:val="00C86051"/>
    <w:rsid w:val="00C863C2"/>
    <w:rsid w:val="00C869A3"/>
    <w:rsid w:val="00C86DAB"/>
    <w:rsid w:val="00C871C5"/>
    <w:rsid w:val="00C873AC"/>
    <w:rsid w:val="00C876AA"/>
    <w:rsid w:val="00C87F8C"/>
    <w:rsid w:val="00C906C6"/>
    <w:rsid w:val="00C90DCC"/>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F79"/>
    <w:rsid w:val="00C9712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6164"/>
    <w:rsid w:val="00CA7DDB"/>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204A"/>
    <w:rsid w:val="00CE2182"/>
    <w:rsid w:val="00CE2346"/>
    <w:rsid w:val="00CE23CC"/>
    <w:rsid w:val="00CE2B02"/>
    <w:rsid w:val="00CE2E7A"/>
    <w:rsid w:val="00CE3B4E"/>
    <w:rsid w:val="00CE3DF3"/>
    <w:rsid w:val="00CE3F85"/>
    <w:rsid w:val="00CE439B"/>
    <w:rsid w:val="00CE4F2D"/>
    <w:rsid w:val="00CE57B2"/>
    <w:rsid w:val="00CE5F92"/>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9DD"/>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2325"/>
    <w:rsid w:val="00D127E9"/>
    <w:rsid w:val="00D1371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6B9"/>
    <w:rsid w:val="00D3584B"/>
    <w:rsid w:val="00D360E0"/>
    <w:rsid w:val="00D3683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214B"/>
    <w:rsid w:val="00D72D2C"/>
    <w:rsid w:val="00D72FF0"/>
    <w:rsid w:val="00D73077"/>
    <w:rsid w:val="00D736A2"/>
    <w:rsid w:val="00D73C57"/>
    <w:rsid w:val="00D73F97"/>
    <w:rsid w:val="00D742FF"/>
    <w:rsid w:val="00D74868"/>
    <w:rsid w:val="00D74E81"/>
    <w:rsid w:val="00D74F48"/>
    <w:rsid w:val="00D750D5"/>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9CA"/>
    <w:rsid w:val="00DA0CF9"/>
    <w:rsid w:val="00DA0F0A"/>
    <w:rsid w:val="00DA15A3"/>
    <w:rsid w:val="00DA180C"/>
    <w:rsid w:val="00DA1E54"/>
    <w:rsid w:val="00DA1EF7"/>
    <w:rsid w:val="00DA1F8A"/>
    <w:rsid w:val="00DA20B8"/>
    <w:rsid w:val="00DA216B"/>
    <w:rsid w:val="00DA27B1"/>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C52"/>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D99"/>
    <w:rsid w:val="00DF2ED3"/>
    <w:rsid w:val="00DF2F5F"/>
    <w:rsid w:val="00DF3159"/>
    <w:rsid w:val="00DF3B76"/>
    <w:rsid w:val="00DF4359"/>
    <w:rsid w:val="00DF4D53"/>
    <w:rsid w:val="00DF4FA9"/>
    <w:rsid w:val="00DF503B"/>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B53"/>
    <w:rsid w:val="00E01EA5"/>
    <w:rsid w:val="00E020EB"/>
    <w:rsid w:val="00E028BD"/>
    <w:rsid w:val="00E02E5B"/>
    <w:rsid w:val="00E031BB"/>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3ED"/>
    <w:rsid w:val="00E225C5"/>
    <w:rsid w:val="00E22CD7"/>
    <w:rsid w:val="00E22F46"/>
    <w:rsid w:val="00E23046"/>
    <w:rsid w:val="00E23912"/>
    <w:rsid w:val="00E239D1"/>
    <w:rsid w:val="00E24819"/>
    <w:rsid w:val="00E24C44"/>
    <w:rsid w:val="00E255EF"/>
    <w:rsid w:val="00E25E0D"/>
    <w:rsid w:val="00E26727"/>
    <w:rsid w:val="00E268ED"/>
    <w:rsid w:val="00E26970"/>
    <w:rsid w:val="00E271D8"/>
    <w:rsid w:val="00E2754D"/>
    <w:rsid w:val="00E27791"/>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29D"/>
    <w:rsid w:val="00E3679E"/>
    <w:rsid w:val="00E372D9"/>
    <w:rsid w:val="00E378DC"/>
    <w:rsid w:val="00E37BE5"/>
    <w:rsid w:val="00E4098F"/>
    <w:rsid w:val="00E40C5F"/>
    <w:rsid w:val="00E40CBE"/>
    <w:rsid w:val="00E41A27"/>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501D3"/>
    <w:rsid w:val="00E506C8"/>
    <w:rsid w:val="00E50C5C"/>
    <w:rsid w:val="00E50CA3"/>
    <w:rsid w:val="00E50E33"/>
    <w:rsid w:val="00E5137D"/>
    <w:rsid w:val="00E5179C"/>
    <w:rsid w:val="00E51827"/>
    <w:rsid w:val="00E519FA"/>
    <w:rsid w:val="00E5231E"/>
    <w:rsid w:val="00E524E5"/>
    <w:rsid w:val="00E528DB"/>
    <w:rsid w:val="00E535E1"/>
    <w:rsid w:val="00E53A01"/>
    <w:rsid w:val="00E53C5E"/>
    <w:rsid w:val="00E53F75"/>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155"/>
    <w:rsid w:val="00E70923"/>
    <w:rsid w:val="00E70B83"/>
    <w:rsid w:val="00E71086"/>
    <w:rsid w:val="00E710DC"/>
    <w:rsid w:val="00E7171E"/>
    <w:rsid w:val="00E719E7"/>
    <w:rsid w:val="00E71B1D"/>
    <w:rsid w:val="00E72233"/>
    <w:rsid w:val="00E72311"/>
    <w:rsid w:val="00E728C4"/>
    <w:rsid w:val="00E72F2B"/>
    <w:rsid w:val="00E7380E"/>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752"/>
    <w:rsid w:val="00E817E0"/>
    <w:rsid w:val="00E81896"/>
    <w:rsid w:val="00E819FB"/>
    <w:rsid w:val="00E82576"/>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53C"/>
    <w:rsid w:val="00EA3300"/>
    <w:rsid w:val="00EA358C"/>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CDE"/>
    <w:rsid w:val="00EA7F4C"/>
    <w:rsid w:val="00EB01C7"/>
    <w:rsid w:val="00EB1D47"/>
    <w:rsid w:val="00EB2012"/>
    <w:rsid w:val="00EB2146"/>
    <w:rsid w:val="00EB2317"/>
    <w:rsid w:val="00EB279B"/>
    <w:rsid w:val="00EB2ABB"/>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7307"/>
    <w:rsid w:val="00EB7F6F"/>
    <w:rsid w:val="00EC06D6"/>
    <w:rsid w:val="00EC0998"/>
    <w:rsid w:val="00EC0BD7"/>
    <w:rsid w:val="00EC0FCA"/>
    <w:rsid w:val="00EC1302"/>
    <w:rsid w:val="00EC14B0"/>
    <w:rsid w:val="00EC16AF"/>
    <w:rsid w:val="00EC175D"/>
    <w:rsid w:val="00EC204E"/>
    <w:rsid w:val="00EC249E"/>
    <w:rsid w:val="00EC2CFF"/>
    <w:rsid w:val="00EC2F55"/>
    <w:rsid w:val="00EC3B42"/>
    <w:rsid w:val="00EC440C"/>
    <w:rsid w:val="00EC4D33"/>
    <w:rsid w:val="00EC579B"/>
    <w:rsid w:val="00EC5C20"/>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1900"/>
    <w:rsid w:val="00EE1B2D"/>
    <w:rsid w:val="00EE2AFE"/>
    <w:rsid w:val="00EE3663"/>
    <w:rsid w:val="00EE3E2E"/>
    <w:rsid w:val="00EE41C4"/>
    <w:rsid w:val="00EE43EB"/>
    <w:rsid w:val="00EE4439"/>
    <w:rsid w:val="00EE445D"/>
    <w:rsid w:val="00EE4A40"/>
    <w:rsid w:val="00EE4B7D"/>
    <w:rsid w:val="00EE641F"/>
    <w:rsid w:val="00EE76A9"/>
    <w:rsid w:val="00EE799E"/>
    <w:rsid w:val="00EE7C7E"/>
    <w:rsid w:val="00EE7CA8"/>
    <w:rsid w:val="00EE7FA7"/>
    <w:rsid w:val="00EF0259"/>
    <w:rsid w:val="00EF093A"/>
    <w:rsid w:val="00EF0EDD"/>
    <w:rsid w:val="00EF1027"/>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B3B"/>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097"/>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66B"/>
    <w:rsid w:val="00F4275C"/>
    <w:rsid w:val="00F42D14"/>
    <w:rsid w:val="00F42F75"/>
    <w:rsid w:val="00F434A3"/>
    <w:rsid w:val="00F43CD6"/>
    <w:rsid w:val="00F44503"/>
    <w:rsid w:val="00F44A2A"/>
    <w:rsid w:val="00F4554F"/>
    <w:rsid w:val="00F45693"/>
    <w:rsid w:val="00F45DCB"/>
    <w:rsid w:val="00F4606E"/>
    <w:rsid w:val="00F4608E"/>
    <w:rsid w:val="00F469DE"/>
    <w:rsid w:val="00F46AA8"/>
    <w:rsid w:val="00F46BEB"/>
    <w:rsid w:val="00F46E2A"/>
    <w:rsid w:val="00F47702"/>
    <w:rsid w:val="00F47983"/>
    <w:rsid w:val="00F47C8B"/>
    <w:rsid w:val="00F50474"/>
    <w:rsid w:val="00F50539"/>
    <w:rsid w:val="00F506DF"/>
    <w:rsid w:val="00F50A62"/>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A0D"/>
    <w:rsid w:val="00F64E73"/>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2EB"/>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36FE"/>
    <w:rsid w:val="00F9397A"/>
    <w:rsid w:val="00F93A37"/>
    <w:rsid w:val="00F93A48"/>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DEB"/>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8DC"/>
    <w:rsid w:val="00FA6C71"/>
    <w:rsid w:val="00FA6E7F"/>
    <w:rsid w:val="00FA7114"/>
    <w:rsid w:val="00FA74BF"/>
    <w:rsid w:val="00FA78C5"/>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680E"/>
    <w:rsid w:val="00FB75AA"/>
    <w:rsid w:val="00FB7723"/>
    <w:rsid w:val="00FB79DA"/>
    <w:rsid w:val="00FB7C3B"/>
    <w:rsid w:val="00FC0065"/>
    <w:rsid w:val="00FC07F4"/>
    <w:rsid w:val="00FC0F53"/>
    <w:rsid w:val="00FC2CDC"/>
    <w:rsid w:val="00FC3232"/>
    <w:rsid w:val="00FC3AEE"/>
    <w:rsid w:val="00FC4037"/>
    <w:rsid w:val="00FC47B8"/>
    <w:rsid w:val="00FC4ED7"/>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101F"/>
    <w:rsid w:val="00FE1142"/>
    <w:rsid w:val="00FE13C0"/>
    <w:rsid w:val="00FE1811"/>
    <w:rsid w:val="00FE2316"/>
    <w:rsid w:val="00FE2398"/>
    <w:rsid w:val="00FE24D3"/>
    <w:rsid w:val="00FE2CBB"/>
    <w:rsid w:val="00FE2E4B"/>
    <w:rsid w:val="00FE2F15"/>
    <w:rsid w:val="00FE3420"/>
    <w:rsid w:val="00FE491B"/>
    <w:rsid w:val="00FE4990"/>
    <w:rsid w:val="00FE4B4F"/>
    <w:rsid w:val="00FE4EFD"/>
    <w:rsid w:val="00FE515A"/>
    <w:rsid w:val="00FE5616"/>
    <w:rsid w:val="00FE5624"/>
    <w:rsid w:val="00FE5926"/>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16F2"/>
    <w:rsid w:val="00FF1AE4"/>
    <w:rsid w:val="00FF1D24"/>
    <w:rsid w:val="00FF2015"/>
    <w:rsid w:val="00FF2260"/>
    <w:rsid w:val="00FF237C"/>
    <w:rsid w:val="00FF2812"/>
    <w:rsid w:val="00FF2B42"/>
    <w:rsid w:val="00FF3AC9"/>
    <w:rsid w:val="00FF3B7F"/>
    <w:rsid w:val="00FF3D32"/>
    <w:rsid w:val="00FF3DC4"/>
    <w:rsid w:val="00FF5E09"/>
    <w:rsid w:val="00FF6671"/>
    <w:rsid w:val="00FF6822"/>
    <w:rsid w:val="00FF6C61"/>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1308172039">
          <w:marLeft w:val="547"/>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211305114">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53224792">
          <w:marLeft w:val="547"/>
          <w:marRight w:val="0"/>
          <w:marTop w:val="0"/>
          <w:marBottom w:val="18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 w:id="158470733">
          <w:marLeft w:val="547"/>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486894439">
          <w:marLeft w:val="547"/>
          <w:marRight w:val="0"/>
          <w:marTop w:val="0"/>
          <w:marBottom w:val="0"/>
          <w:divBdr>
            <w:top w:val="none" w:sz="0" w:space="0" w:color="auto"/>
            <w:left w:val="none" w:sz="0" w:space="0" w:color="auto"/>
            <w:bottom w:val="none" w:sz="0" w:space="0" w:color="auto"/>
            <w:right w:val="none" w:sz="0" w:space="0" w:color="auto"/>
          </w:divBdr>
        </w:div>
        <w:div w:id="191964501">
          <w:marLeft w:val="1166"/>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574512436">
          <w:marLeft w:val="547"/>
          <w:marRight w:val="0"/>
          <w:marTop w:val="0"/>
          <w:marBottom w:val="18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78814173">
          <w:marLeft w:val="1166"/>
          <w:marRight w:val="0"/>
          <w:marTop w:val="0"/>
          <w:marBottom w:val="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223487408">
          <w:marLeft w:val="590"/>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107745077">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102309372">
          <w:marLeft w:val="547"/>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98910754">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3" ma:contentTypeDescription="Create a new document." ma:contentTypeScope="" ma:versionID="88c667613e04cde7ba6bc04bd667d54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d0257881c34fa769d236cf304ba50f51"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96CE9B2-5630-4146-9BDE-277C8C2A3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4</TotalTime>
  <Pages>2</Pages>
  <Words>622</Words>
  <Characters>5045</Characters>
  <Application>Microsoft Office Word</Application>
  <DocSecurity>0</DocSecurity>
  <Lines>42</Lines>
  <Paragraphs>11</Paragraphs>
  <ScaleCrop>false</ScaleCrop>
  <HeadingPairs>
    <vt:vector size="6" baseType="variant">
      <vt:variant>
        <vt:lpstr>Otsikko</vt:lpstr>
      </vt:variant>
      <vt:variant>
        <vt:i4>1</vt:i4>
      </vt:variant>
      <vt:variant>
        <vt:lpstr>Title</vt:lpstr>
      </vt:variant>
      <vt:variant>
        <vt:i4>1</vt:i4>
      </vt:variant>
      <vt:variant>
        <vt:lpstr>Headings</vt:lpstr>
      </vt:variant>
      <vt:variant>
        <vt:i4>7</vt:i4>
      </vt:variant>
    </vt:vector>
  </HeadingPairs>
  <TitlesOfParts>
    <vt:vector size="9" baseType="lpstr">
      <vt:lpstr>3GPP Contribution</vt:lpstr>
      <vt:lpstr>3GPP Contribution</vt:lpstr>
      <vt:lpstr>Introduction</vt:lpstr>
      <vt:lpstr>On separate Initial DL BWP</vt:lpstr>
      <vt:lpstr>    Clarification for reception BW in separate initial DL BW</vt:lpstr>
      <vt:lpstr>    BWP #0 configuration Option 1 </vt:lpstr>
      <vt:lpstr>Center frequency </vt:lpstr>
      <vt:lpstr>Frequency hopping for common PUCCH </vt:lpstr>
      <vt:lpstr>Conclusions </vt:lpstr>
    </vt:vector>
  </TitlesOfParts>
  <Company>Nordic Semiconductor ASA</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4</cp:revision>
  <cp:lastPrinted>2020-10-15T01:51:00Z</cp:lastPrinted>
  <dcterms:created xsi:type="dcterms:W3CDTF">2022-04-29T19:49:00Z</dcterms:created>
  <dcterms:modified xsi:type="dcterms:W3CDTF">2022-04-29T19:52:00Z</dcterms:modified>
</cp:coreProperties>
</file>