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F8BC5" w14:textId="08F2878F" w:rsidR="00873F7E" w:rsidRPr="005D16F4" w:rsidRDefault="00873F7E" w:rsidP="00873F7E">
      <w:pPr>
        <w:pStyle w:val="3GPPHeader"/>
        <w:spacing w:after="60"/>
        <w:rPr>
          <w:rFonts w:cs="Arial"/>
          <w:sz w:val="32"/>
          <w:szCs w:val="32"/>
        </w:rPr>
      </w:pPr>
      <w:r w:rsidRPr="005D16F4">
        <w:rPr>
          <w:rFonts w:cs="Arial"/>
        </w:rPr>
        <w:t>3GPP TSG-RAN WG1 Meeting #109-e</w:t>
      </w:r>
      <w:r w:rsidRPr="005D16F4">
        <w:rPr>
          <w:rFonts w:cs="Arial"/>
        </w:rPr>
        <w:tab/>
      </w:r>
      <w:r w:rsidRPr="005D16F4">
        <w:rPr>
          <w:rFonts w:cs="Arial"/>
          <w:color w:val="000000" w:themeColor="text1"/>
          <w:sz w:val="32"/>
          <w:szCs w:val="32"/>
        </w:rPr>
        <w:t>R1-2203903</w:t>
      </w:r>
    </w:p>
    <w:p w14:paraId="10A1C635" w14:textId="77777777" w:rsidR="00873F7E" w:rsidRPr="00452FE8" w:rsidRDefault="00873F7E" w:rsidP="00873F7E">
      <w:pPr>
        <w:pStyle w:val="3GPPHeader"/>
        <w:rPr>
          <w:rFonts w:cs="Arial"/>
        </w:rPr>
      </w:pPr>
      <w:proofErr w:type="gramStart"/>
      <w:r w:rsidRPr="00452FE8">
        <w:rPr>
          <w:rFonts w:cs="Arial"/>
        </w:rPr>
        <w:t>e-Meeting</w:t>
      </w:r>
      <w:proofErr w:type="gramEnd"/>
      <w:r w:rsidRPr="00452FE8">
        <w:rPr>
          <w:rFonts w:cs="Arial"/>
        </w:rPr>
        <w:t>, May 9</w:t>
      </w:r>
      <w:r w:rsidRPr="00452FE8">
        <w:rPr>
          <w:rFonts w:cs="Arial"/>
          <w:vertAlign w:val="superscript"/>
        </w:rPr>
        <w:t>th</w:t>
      </w:r>
      <w:r w:rsidRPr="00452FE8">
        <w:rPr>
          <w:rFonts w:cs="Arial"/>
        </w:rPr>
        <w:t xml:space="preserve"> – 20</w:t>
      </w:r>
      <w:r w:rsidRPr="00452FE8">
        <w:rPr>
          <w:rFonts w:cs="Arial"/>
          <w:vertAlign w:val="superscript"/>
        </w:rPr>
        <w:t>th</w:t>
      </w:r>
      <w:r w:rsidRPr="00452FE8">
        <w:rPr>
          <w:rFonts w:cs="Arial"/>
        </w:rPr>
        <w:t xml:space="preserve"> 2022</w:t>
      </w:r>
    </w:p>
    <w:p w14:paraId="72DDD10E" w14:textId="77777777" w:rsidR="005D16F4" w:rsidRDefault="005D16F4" w:rsidP="00202249">
      <w:pPr>
        <w:tabs>
          <w:tab w:val="left" w:pos="1985"/>
        </w:tabs>
        <w:ind w:left="1982" w:hangingChars="826" w:hanging="1982"/>
        <w:rPr>
          <w:rFonts w:ascii="Arial" w:hAnsi="Arial" w:cs="Arial"/>
          <w:b/>
          <w:sz w:val="24"/>
        </w:rPr>
      </w:pPr>
    </w:p>
    <w:p w14:paraId="08664EDD" w14:textId="5F5C4C09"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Agenda item:</w:t>
      </w:r>
      <w:r w:rsidRPr="005D16F4">
        <w:rPr>
          <w:rFonts w:ascii="Arial" w:hAnsi="Arial" w:cs="Arial"/>
          <w:b/>
          <w:sz w:val="22"/>
        </w:rPr>
        <w:tab/>
      </w:r>
      <w:bookmarkStart w:id="0" w:name="Source"/>
      <w:bookmarkEnd w:id="0"/>
      <w:r w:rsidR="007625D7" w:rsidRPr="005D16F4">
        <w:rPr>
          <w:rFonts w:ascii="Arial" w:hAnsi="Arial" w:cs="Arial"/>
          <w:b/>
          <w:sz w:val="22"/>
        </w:rPr>
        <w:t>9</w:t>
      </w:r>
      <w:r w:rsidR="006C1F81" w:rsidRPr="005D16F4">
        <w:rPr>
          <w:rFonts w:ascii="Arial" w:hAnsi="Arial" w:cs="Arial"/>
          <w:b/>
          <w:sz w:val="22"/>
        </w:rPr>
        <w:t>.</w:t>
      </w:r>
      <w:r w:rsidR="007625D7" w:rsidRPr="005D16F4">
        <w:rPr>
          <w:rFonts w:ascii="Arial" w:hAnsi="Arial" w:cs="Arial"/>
          <w:b/>
          <w:sz w:val="22"/>
        </w:rPr>
        <w:t>3</w:t>
      </w:r>
      <w:r w:rsidR="001523B2" w:rsidRPr="005D16F4">
        <w:rPr>
          <w:rFonts w:ascii="Arial" w:hAnsi="Arial" w:cs="Arial"/>
          <w:b/>
          <w:sz w:val="22"/>
        </w:rPr>
        <w:t>.</w:t>
      </w:r>
      <w:r w:rsidR="007625D7" w:rsidRPr="005D16F4">
        <w:rPr>
          <w:rFonts w:ascii="Arial" w:hAnsi="Arial" w:cs="Arial"/>
          <w:b/>
          <w:sz w:val="22"/>
        </w:rPr>
        <w:t>1</w:t>
      </w:r>
    </w:p>
    <w:p w14:paraId="57EC2955" w14:textId="77777777"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Source:</w:t>
      </w:r>
      <w:r w:rsidRPr="005D16F4">
        <w:rPr>
          <w:rFonts w:ascii="Arial" w:hAnsi="Arial" w:cs="Arial"/>
          <w:b/>
          <w:sz w:val="22"/>
        </w:rPr>
        <w:tab/>
        <w:t>Samsung</w:t>
      </w:r>
    </w:p>
    <w:p w14:paraId="19FA92CC" w14:textId="0B591874"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Title:</w:t>
      </w:r>
      <w:r w:rsidRPr="005D16F4">
        <w:rPr>
          <w:rFonts w:ascii="Arial" w:hAnsi="Arial" w:cs="Arial"/>
          <w:b/>
          <w:sz w:val="22"/>
        </w:rPr>
        <w:tab/>
      </w:r>
      <w:r w:rsidR="003B4E6D">
        <w:rPr>
          <w:rFonts w:ascii="Arial" w:hAnsi="Arial" w:cs="Arial"/>
          <w:b/>
          <w:sz w:val="22"/>
        </w:rPr>
        <w:t>Deployment s</w:t>
      </w:r>
      <w:r w:rsidR="001523B2" w:rsidRPr="005D16F4">
        <w:rPr>
          <w:rFonts w:ascii="Arial" w:hAnsi="Arial" w:cs="Arial"/>
          <w:b/>
          <w:sz w:val="22"/>
        </w:rPr>
        <w:t>cenario</w:t>
      </w:r>
      <w:r w:rsidR="007A58FB" w:rsidRPr="005D16F4">
        <w:rPr>
          <w:rFonts w:ascii="Arial" w:hAnsi="Arial" w:cs="Arial"/>
          <w:b/>
          <w:sz w:val="22"/>
        </w:rPr>
        <w:t xml:space="preserve"> and </w:t>
      </w:r>
      <w:r w:rsidR="003B4E6D">
        <w:rPr>
          <w:rFonts w:ascii="Arial" w:hAnsi="Arial" w:cs="Arial"/>
          <w:b/>
          <w:sz w:val="22"/>
        </w:rPr>
        <w:t>e</w:t>
      </w:r>
      <w:r w:rsidR="007A58FB" w:rsidRPr="005D16F4">
        <w:rPr>
          <w:rFonts w:ascii="Arial" w:hAnsi="Arial" w:cs="Arial"/>
          <w:b/>
          <w:sz w:val="22"/>
        </w:rPr>
        <w:t>valuation</w:t>
      </w:r>
      <w:r w:rsidR="00B705E8" w:rsidRPr="005D16F4">
        <w:rPr>
          <w:rFonts w:ascii="Arial" w:hAnsi="Arial" w:cs="Arial"/>
          <w:b/>
          <w:sz w:val="22"/>
        </w:rPr>
        <w:t xml:space="preserve"> </w:t>
      </w:r>
      <w:r w:rsidR="003B4E6D">
        <w:rPr>
          <w:rFonts w:ascii="Arial" w:hAnsi="Arial" w:cs="Arial"/>
          <w:b/>
          <w:sz w:val="22"/>
        </w:rPr>
        <w:t>m</w:t>
      </w:r>
      <w:r w:rsidR="00B705E8" w:rsidRPr="005D16F4">
        <w:rPr>
          <w:rFonts w:ascii="Arial" w:hAnsi="Arial" w:cs="Arial"/>
          <w:b/>
          <w:sz w:val="22"/>
        </w:rPr>
        <w:t xml:space="preserve">ethodology for </w:t>
      </w:r>
      <w:r w:rsidR="003B4E6D">
        <w:rPr>
          <w:rFonts w:ascii="Arial" w:hAnsi="Arial" w:cs="Arial"/>
          <w:b/>
          <w:sz w:val="22"/>
        </w:rPr>
        <w:t>NR d</w:t>
      </w:r>
      <w:r w:rsidR="00B705E8" w:rsidRPr="005D16F4">
        <w:rPr>
          <w:rFonts w:ascii="Arial" w:hAnsi="Arial" w:cs="Arial"/>
          <w:b/>
          <w:sz w:val="22"/>
        </w:rPr>
        <w:t xml:space="preserve">uplex </w:t>
      </w:r>
      <w:r w:rsidR="003B4E6D">
        <w:rPr>
          <w:rFonts w:ascii="Arial" w:hAnsi="Arial" w:cs="Arial"/>
          <w:b/>
          <w:sz w:val="22"/>
        </w:rPr>
        <w:t>e</w:t>
      </w:r>
      <w:r w:rsidR="00B705E8" w:rsidRPr="005D16F4">
        <w:rPr>
          <w:rFonts w:ascii="Arial" w:hAnsi="Arial" w:cs="Arial"/>
          <w:b/>
          <w:sz w:val="22"/>
        </w:rPr>
        <w:t>volution</w:t>
      </w:r>
    </w:p>
    <w:p w14:paraId="3CDE6BAF" w14:textId="7039EA2E"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Document for:</w:t>
      </w:r>
      <w:r w:rsidRPr="005D16F4">
        <w:rPr>
          <w:rFonts w:ascii="Arial" w:hAnsi="Arial" w:cs="Arial"/>
          <w:b/>
          <w:sz w:val="22"/>
        </w:rPr>
        <w:tab/>
      </w:r>
      <w:r w:rsidR="00AF0C3B" w:rsidRPr="005D16F4">
        <w:rPr>
          <w:rFonts w:ascii="Arial" w:hAnsi="Arial" w:cs="Arial"/>
          <w:b/>
          <w:sz w:val="22"/>
        </w:rPr>
        <w:t>Discussion and D</w:t>
      </w:r>
      <w:r w:rsidRPr="005D16F4">
        <w:rPr>
          <w:rFonts w:ascii="Arial" w:hAnsi="Arial" w:cs="Arial"/>
          <w:b/>
          <w:sz w:val="22"/>
        </w:rPr>
        <w:t>ecision</w:t>
      </w:r>
    </w:p>
    <w:p w14:paraId="258A1290" w14:textId="2F01205B" w:rsidR="00B43DDB" w:rsidRPr="00452FE8"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Introduction</w:t>
      </w:r>
    </w:p>
    <w:p w14:paraId="79AB804D" w14:textId="6B19E0FF" w:rsidR="00AC3374" w:rsidRPr="00452FE8" w:rsidRDefault="001523B2" w:rsidP="00AC3374">
      <w:pPr>
        <w:spacing w:before="180"/>
        <w:ind w:firstLineChars="50" w:firstLine="100"/>
        <w:jc w:val="both"/>
        <w:rPr>
          <w:rFonts w:ascii="Arial" w:hAnsi="Arial" w:cs="Arial"/>
          <w:lang w:val="en-US"/>
        </w:rPr>
      </w:pPr>
      <w:r w:rsidRPr="00452FE8">
        <w:rPr>
          <w:rFonts w:ascii="Arial" w:hAnsi="Arial" w:cs="Arial"/>
          <w:lang w:val="en-US"/>
        </w:rPr>
        <w:t>RAN</w:t>
      </w:r>
      <w:r w:rsidR="00936AF2" w:rsidRPr="00452FE8">
        <w:rPr>
          <w:rFonts w:ascii="Arial" w:hAnsi="Arial" w:cs="Arial"/>
          <w:lang w:val="en-US"/>
        </w:rPr>
        <w:t>#94-e endorsed the new Rel-18 study items on “Study on e</w:t>
      </w:r>
      <w:r w:rsidR="000B384E" w:rsidRPr="00452FE8">
        <w:rPr>
          <w:rFonts w:ascii="Arial" w:hAnsi="Arial" w:cs="Arial"/>
          <w:lang w:val="en-US"/>
        </w:rPr>
        <w:t>volution of NR duplex operation” [1]</w:t>
      </w:r>
      <w:r w:rsidRPr="00452FE8">
        <w:rPr>
          <w:rFonts w:ascii="Arial" w:hAnsi="Arial" w:cs="Arial"/>
          <w:lang w:val="en-US"/>
        </w:rPr>
        <w:t xml:space="preserve">. </w:t>
      </w:r>
      <w:r w:rsidR="00936AF2" w:rsidRPr="00452FE8">
        <w:rPr>
          <w:rFonts w:ascii="Arial" w:hAnsi="Arial" w:cs="Arial"/>
          <w:lang w:val="en-US"/>
        </w:rPr>
        <w:t>The objectives for this SI is shown below:</w:t>
      </w:r>
    </w:p>
    <w:tbl>
      <w:tblPr>
        <w:tblStyle w:val="a6"/>
        <w:tblW w:w="0" w:type="auto"/>
        <w:tblLook w:val="04A0" w:firstRow="1" w:lastRow="0" w:firstColumn="1" w:lastColumn="0" w:noHBand="0" w:noVBand="1"/>
      </w:tblPr>
      <w:tblGrid>
        <w:gridCol w:w="9629"/>
      </w:tblGrid>
      <w:tr w:rsidR="00936AF2" w:rsidRPr="00452FE8" w14:paraId="3A160E42" w14:textId="77777777" w:rsidTr="00936AF2">
        <w:tc>
          <w:tcPr>
            <w:tcW w:w="9629" w:type="dxa"/>
          </w:tcPr>
          <w:p w14:paraId="1A76DBEA" w14:textId="77777777" w:rsidR="00936AF2" w:rsidRPr="00452FE8" w:rsidRDefault="00936AF2" w:rsidP="00936AF2">
            <w:pPr>
              <w:ind w:right="-99"/>
              <w:jc w:val="both"/>
              <w:rPr>
                <w:rFonts w:ascii="Arial" w:hAnsi="Arial" w:cs="Arial"/>
                <w:bCs/>
              </w:rPr>
            </w:pPr>
            <w:r w:rsidRPr="00452FE8">
              <w:rPr>
                <w:rFonts w:ascii="Arial" w:hAnsi="Arial" w:cs="Arial"/>
                <w:bCs/>
              </w:rPr>
              <w:t>In this study, the followings are assumed:</w:t>
            </w:r>
          </w:p>
          <w:p w14:paraId="5CDF574E" w14:textId="77777777" w:rsidR="00936AF2" w:rsidRPr="00452FE8" w:rsidRDefault="00936AF2" w:rsidP="00E61706">
            <w:pPr>
              <w:numPr>
                <w:ilvl w:val="0"/>
                <w:numId w:val="11"/>
              </w:numPr>
              <w:overflowPunct w:val="0"/>
              <w:autoSpaceDE w:val="0"/>
              <w:autoSpaceDN w:val="0"/>
              <w:adjustRightInd w:val="0"/>
              <w:jc w:val="both"/>
              <w:textAlignment w:val="baseline"/>
              <w:rPr>
                <w:rFonts w:ascii="Arial" w:hAnsi="Arial" w:cs="Arial"/>
                <w:bCs/>
              </w:rPr>
            </w:pPr>
            <w:r w:rsidRPr="00452FE8">
              <w:rPr>
                <w:rFonts w:ascii="Arial" w:hAnsi="Arial" w:cs="Arial"/>
                <w:bCs/>
              </w:rPr>
              <w:t xml:space="preserve">Duplex enhancement at the </w:t>
            </w:r>
            <w:proofErr w:type="spellStart"/>
            <w:r w:rsidRPr="00452FE8">
              <w:rPr>
                <w:rFonts w:ascii="Arial" w:hAnsi="Arial" w:cs="Arial"/>
                <w:bCs/>
              </w:rPr>
              <w:t>gNB</w:t>
            </w:r>
            <w:proofErr w:type="spellEnd"/>
            <w:r w:rsidRPr="00452FE8">
              <w:rPr>
                <w:rFonts w:ascii="Arial" w:hAnsi="Arial" w:cs="Arial"/>
                <w:bCs/>
              </w:rPr>
              <w:t xml:space="preserve"> side</w:t>
            </w:r>
          </w:p>
          <w:p w14:paraId="7F25271F" w14:textId="77777777" w:rsidR="00936AF2" w:rsidRPr="00452FE8" w:rsidRDefault="00936AF2" w:rsidP="00E61706">
            <w:pPr>
              <w:numPr>
                <w:ilvl w:val="0"/>
                <w:numId w:val="11"/>
              </w:numPr>
              <w:overflowPunct w:val="0"/>
              <w:autoSpaceDE w:val="0"/>
              <w:autoSpaceDN w:val="0"/>
              <w:adjustRightInd w:val="0"/>
              <w:jc w:val="both"/>
              <w:textAlignment w:val="baseline"/>
              <w:rPr>
                <w:rFonts w:ascii="Arial" w:hAnsi="Arial" w:cs="Arial"/>
                <w:bCs/>
              </w:rPr>
            </w:pPr>
            <w:r w:rsidRPr="00452FE8">
              <w:rPr>
                <w:rFonts w:ascii="Arial" w:hAnsi="Arial" w:cs="Arial"/>
                <w:bCs/>
              </w:rPr>
              <w:t>Half duplex operation at the UE side</w:t>
            </w:r>
          </w:p>
          <w:p w14:paraId="4F5ABDA8" w14:textId="77777777" w:rsidR="00936AF2" w:rsidRPr="00452FE8" w:rsidRDefault="00936AF2" w:rsidP="00E61706">
            <w:pPr>
              <w:numPr>
                <w:ilvl w:val="0"/>
                <w:numId w:val="11"/>
              </w:numPr>
              <w:overflowPunct w:val="0"/>
              <w:autoSpaceDE w:val="0"/>
              <w:autoSpaceDN w:val="0"/>
              <w:adjustRightInd w:val="0"/>
              <w:jc w:val="both"/>
              <w:textAlignment w:val="baseline"/>
              <w:rPr>
                <w:rFonts w:ascii="Arial" w:hAnsi="Arial" w:cs="Arial"/>
                <w:bCs/>
              </w:rPr>
            </w:pPr>
            <w:r w:rsidRPr="00452FE8">
              <w:rPr>
                <w:rFonts w:ascii="Arial" w:hAnsi="Arial" w:cs="Arial"/>
                <w:bCs/>
              </w:rPr>
              <w:t>No restriction on frequency ranges</w:t>
            </w:r>
          </w:p>
          <w:p w14:paraId="672AB75C" w14:textId="77777777" w:rsidR="00936AF2" w:rsidRPr="00452FE8" w:rsidRDefault="00936AF2" w:rsidP="00936AF2">
            <w:pPr>
              <w:ind w:right="-99"/>
              <w:jc w:val="both"/>
              <w:rPr>
                <w:rFonts w:ascii="Arial" w:hAnsi="Arial" w:cs="Arial"/>
                <w:bCs/>
              </w:rPr>
            </w:pPr>
          </w:p>
          <w:p w14:paraId="6CC942C0" w14:textId="77777777" w:rsidR="00936AF2" w:rsidRPr="00452FE8" w:rsidRDefault="00936AF2" w:rsidP="00936AF2">
            <w:pPr>
              <w:ind w:right="-99"/>
              <w:jc w:val="both"/>
              <w:rPr>
                <w:rFonts w:ascii="Arial" w:hAnsi="Arial" w:cs="Arial"/>
                <w:bCs/>
              </w:rPr>
            </w:pPr>
            <w:r w:rsidRPr="00452FE8">
              <w:rPr>
                <w:rFonts w:ascii="Arial" w:hAnsi="Arial" w:cs="Arial"/>
                <w:bCs/>
              </w:rPr>
              <w:t>The detailed objectives are as follows:</w:t>
            </w:r>
          </w:p>
          <w:p w14:paraId="0012A309" w14:textId="77777777" w:rsidR="00936AF2" w:rsidRPr="00452FE8" w:rsidRDefault="00936AF2" w:rsidP="00E61706">
            <w:pPr>
              <w:numPr>
                <w:ilvl w:val="0"/>
                <w:numId w:val="13"/>
              </w:numPr>
              <w:overflowPunct w:val="0"/>
              <w:autoSpaceDE w:val="0"/>
              <w:autoSpaceDN w:val="0"/>
              <w:adjustRightInd w:val="0"/>
              <w:jc w:val="both"/>
              <w:textAlignment w:val="baseline"/>
              <w:rPr>
                <w:rFonts w:ascii="Arial" w:hAnsi="Arial" w:cs="Arial"/>
                <w:lang w:val="en-US"/>
              </w:rPr>
            </w:pPr>
            <w:r w:rsidRPr="00452FE8">
              <w:rPr>
                <w:rFonts w:ascii="Arial" w:hAnsi="Arial" w:cs="Arial"/>
                <w:lang w:val="en-US"/>
              </w:rPr>
              <w:t>Identify applicable and relevant deployment scenarios (RAN1).</w:t>
            </w:r>
          </w:p>
          <w:p w14:paraId="6605374E" w14:textId="77777777" w:rsidR="00936AF2" w:rsidRPr="00452FE8" w:rsidRDefault="00936AF2" w:rsidP="00E61706">
            <w:pPr>
              <w:numPr>
                <w:ilvl w:val="0"/>
                <w:numId w:val="13"/>
              </w:numPr>
              <w:overflowPunct w:val="0"/>
              <w:autoSpaceDE w:val="0"/>
              <w:autoSpaceDN w:val="0"/>
              <w:adjustRightInd w:val="0"/>
              <w:jc w:val="both"/>
              <w:textAlignment w:val="baseline"/>
              <w:rPr>
                <w:rFonts w:ascii="Arial" w:hAnsi="Arial" w:cs="Arial"/>
                <w:lang w:val="en-US"/>
              </w:rPr>
            </w:pPr>
            <w:r w:rsidRPr="00452FE8">
              <w:rPr>
                <w:rFonts w:ascii="Arial" w:hAnsi="Arial" w:cs="Arial"/>
                <w:lang w:val="en-US"/>
              </w:rPr>
              <w:t>Develop evaluation methodology for duplex enhancement (RAN1).</w:t>
            </w:r>
          </w:p>
          <w:p w14:paraId="71279D86" w14:textId="77777777" w:rsidR="00936AF2" w:rsidRPr="00452FE8" w:rsidRDefault="00936AF2" w:rsidP="00E61706">
            <w:pPr>
              <w:numPr>
                <w:ilvl w:val="0"/>
                <w:numId w:val="13"/>
              </w:numPr>
              <w:overflowPunct w:val="0"/>
              <w:autoSpaceDE w:val="0"/>
              <w:autoSpaceDN w:val="0"/>
              <w:adjustRightInd w:val="0"/>
              <w:jc w:val="both"/>
              <w:textAlignment w:val="baseline"/>
              <w:rPr>
                <w:rFonts w:ascii="Arial" w:hAnsi="Arial" w:cs="Arial"/>
                <w:lang w:val="en-US"/>
              </w:rPr>
            </w:pPr>
            <w:r w:rsidRPr="00452FE8">
              <w:rPr>
                <w:rFonts w:ascii="Arial" w:hAnsi="Arial" w:cs="Arial"/>
                <w:lang w:val="en-US"/>
              </w:rPr>
              <w:t xml:space="preserve">Study the </w:t>
            </w:r>
            <w:proofErr w:type="spellStart"/>
            <w:r w:rsidRPr="00452FE8">
              <w:rPr>
                <w:rFonts w:ascii="Arial" w:hAnsi="Arial" w:cs="Arial"/>
                <w:lang w:val="en-US"/>
              </w:rPr>
              <w:t>subband</w:t>
            </w:r>
            <w:proofErr w:type="spellEnd"/>
            <w:r w:rsidRPr="00452FE8">
              <w:rPr>
                <w:rFonts w:ascii="Arial" w:hAnsi="Arial" w:cs="Arial"/>
                <w:lang w:val="en-US"/>
              </w:rPr>
              <w:t xml:space="preserve"> non-overlapping full duplex and </w:t>
            </w:r>
            <w:bookmarkStart w:id="1" w:name="_Hlk89796625"/>
            <w:r w:rsidRPr="00452FE8">
              <w:rPr>
                <w:rFonts w:ascii="Arial" w:hAnsi="Arial" w:cs="Arial"/>
                <w:lang w:val="en-US"/>
              </w:rPr>
              <w:t xml:space="preserve">potential enhancements on </w:t>
            </w:r>
            <w:r w:rsidRPr="00452FE8">
              <w:rPr>
                <w:rFonts w:ascii="Arial" w:hAnsi="Arial" w:cs="Arial"/>
                <w:bCs/>
              </w:rPr>
              <w:t>dynamic/flexible TDD</w:t>
            </w:r>
            <w:bookmarkEnd w:id="1"/>
            <w:r w:rsidRPr="00452FE8">
              <w:rPr>
                <w:rFonts w:ascii="Arial" w:hAnsi="Arial" w:cs="Arial"/>
                <w:bCs/>
              </w:rPr>
              <w:t xml:space="preserve"> (RAN1, RAN4).</w:t>
            </w:r>
          </w:p>
          <w:p w14:paraId="17D324A1" w14:textId="77777777" w:rsidR="00936AF2" w:rsidRPr="00452FE8" w:rsidRDefault="00936AF2" w:rsidP="00E61706">
            <w:pPr>
              <w:pStyle w:val="a4"/>
              <w:numPr>
                <w:ilvl w:val="0"/>
                <w:numId w:val="12"/>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Identify possible schemes and evaluate their feasibility and performances (RAN1).</w:t>
            </w:r>
          </w:p>
          <w:p w14:paraId="1A30ED36" w14:textId="77777777" w:rsidR="00936AF2" w:rsidRPr="00452FE8" w:rsidRDefault="00936AF2" w:rsidP="00E61706">
            <w:pPr>
              <w:pStyle w:val="a4"/>
              <w:numPr>
                <w:ilvl w:val="0"/>
                <w:numId w:val="12"/>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Study inter-</w:t>
            </w:r>
            <w:proofErr w:type="spellStart"/>
            <w:r w:rsidRPr="00452FE8">
              <w:rPr>
                <w:rFonts w:ascii="Arial" w:hAnsi="Arial" w:cs="Arial"/>
                <w:bCs/>
              </w:rPr>
              <w:t>gNB</w:t>
            </w:r>
            <w:proofErr w:type="spellEnd"/>
            <w:r w:rsidRPr="00452FE8">
              <w:rPr>
                <w:rFonts w:ascii="Arial" w:hAnsi="Arial" w:cs="Arial"/>
                <w:bCs/>
              </w:rPr>
              <w:t xml:space="preserve"> and inter-UE CLI handling and identify solutions to manage them (RAN1). </w:t>
            </w:r>
          </w:p>
          <w:p w14:paraId="6208F759" w14:textId="77777777" w:rsidR="00936AF2" w:rsidRPr="00452FE8" w:rsidRDefault="00936AF2" w:rsidP="00E61706">
            <w:pPr>
              <w:pStyle w:val="a4"/>
              <w:numPr>
                <w:ilvl w:val="1"/>
                <w:numId w:val="12"/>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Consider intra-</w:t>
            </w:r>
            <w:proofErr w:type="spellStart"/>
            <w:r w:rsidRPr="00452FE8">
              <w:rPr>
                <w:rFonts w:ascii="Arial" w:hAnsi="Arial" w:cs="Arial"/>
                <w:bCs/>
              </w:rPr>
              <w:t>subband</w:t>
            </w:r>
            <w:proofErr w:type="spellEnd"/>
            <w:r w:rsidRPr="00452FE8">
              <w:rPr>
                <w:rFonts w:ascii="Arial" w:hAnsi="Arial" w:cs="Arial"/>
                <w:bCs/>
              </w:rPr>
              <w:t xml:space="preserve"> CLI and inter-</w:t>
            </w:r>
            <w:proofErr w:type="spellStart"/>
            <w:r w:rsidRPr="00452FE8">
              <w:rPr>
                <w:rFonts w:ascii="Arial" w:hAnsi="Arial" w:cs="Arial"/>
                <w:bCs/>
              </w:rPr>
              <w:t>subband</w:t>
            </w:r>
            <w:proofErr w:type="spellEnd"/>
            <w:r w:rsidRPr="00452FE8">
              <w:rPr>
                <w:rFonts w:ascii="Arial" w:hAnsi="Arial" w:cs="Arial"/>
                <w:bCs/>
              </w:rPr>
              <w:t xml:space="preserve"> CLI in case of the </w:t>
            </w:r>
            <w:r w:rsidRPr="00452FE8">
              <w:rPr>
                <w:rFonts w:ascii="Arial" w:hAnsi="Arial" w:cs="Arial"/>
                <w:lang w:val="en-US"/>
              </w:rPr>
              <w:t>subband non-overlapping full duplex</w:t>
            </w:r>
            <w:r w:rsidRPr="00452FE8">
              <w:rPr>
                <w:rFonts w:ascii="Arial" w:hAnsi="Arial" w:cs="Arial"/>
                <w:bCs/>
              </w:rPr>
              <w:t>.</w:t>
            </w:r>
          </w:p>
          <w:p w14:paraId="0D05FD28" w14:textId="77777777" w:rsidR="00936AF2" w:rsidRPr="00452FE8" w:rsidRDefault="00936AF2" w:rsidP="00E61706">
            <w:pPr>
              <w:pStyle w:val="a4"/>
              <w:numPr>
                <w:ilvl w:val="0"/>
                <w:numId w:val="12"/>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Study the performance of the identified schemes as well as the impact on legacy operation assuming their co-existence in co-channel and adjacent channels (RAN1).</w:t>
            </w:r>
          </w:p>
          <w:p w14:paraId="39CDA99E" w14:textId="77777777" w:rsidR="00936AF2" w:rsidRPr="00452FE8" w:rsidRDefault="00936AF2" w:rsidP="00E61706">
            <w:pPr>
              <w:pStyle w:val="a4"/>
              <w:numPr>
                <w:ilvl w:val="0"/>
                <w:numId w:val="12"/>
              </w:numPr>
              <w:overflowPunct w:val="0"/>
              <w:autoSpaceDE w:val="0"/>
              <w:autoSpaceDN w:val="0"/>
              <w:adjustRightInd w:val="0"/>
              <w:ind w:leftChars="0"/>
              <w:contextualSpacing/>
              <w:textAlignment w:val="baseline"/>
              <w:rPr>
                <w:rFonts w:ascii="Arial" w:hAnsi="Arial" w:cs="Arial"/>
                <w:bCs/>
              </w:rPr>
            </w:pPr>
            <w:r w:rsidRPr="00452FE8">
              <w:rPr>
                <w:rFonts w:ascii="Arial" w:hAnsi="Arial" w:cs="Arial"/>
                <w:bCs/>
              </w:rPr>
              <w:t>Study the feasibility of and impact on RF requirements considering adjacent-channel co-existence with the legacy operation (RAN4).</w:t>
            </w:r>
          </w:p>
          <w:p w14:paraId="21F0F42F" w14:textId="77777777" w:rsidR="00936AF2" w:rsidRPr="00452FE8" w:rsidRDefault="00936AF2" w:rsidP="00E61706">
            <w:pPr>
              <w:pStyle w:val="a4"/>
              <w:numPr>
                <w:ilvl w:val="0"/>
                <w:numId w:val="12"/>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Study the feasibility of and impact on RF requirements considering the self-interference, the inter-</w:t>
            </w:r>
            <w:proofErr w:type="spellStart"/>
            <w:r w:rsidRPr="00452FE8">
              <w:rPr>
                <w:rFonts w:ascii="Arial" w:hAnsi="Arial" w:cs="Arial"/>
                <w:bCs/>
              </w:rPr>
              <w:t>subband</w:t>
            </w:r>
            <w:proofErr w:type="spellEnd"/>
            <w:r w:rsidRPr="00452FE8">
              <w:rPr>
                <w:rFonts w:ascii="Arial" w:hAnsi="Arial" w:cs="Arial"/>
                <w:bCs/>
              </w:rPr>
              <w:t xml:space="preserve"> CLI, and the inter-operator CLI at </w:t>
            </w:r>
            <w:proofErr w:type="spellStart"/>
            <w:r w:rsidRPr="00452FE8">
              <w:rPr>
                <w:rFonts w:ascii="Arial" w:hAnsi="Arial" w:cs="Arial"/>
                <w:bCs/>
              </w:rPr>
              <w:t>gNB</w:t>
            </w:r>
            <w:proofErr w:type="spellEnd"/>
            <w:r w:rsidRPr="00452FE8">
              <w:rPr>
                <w:rFonts w:ascii="Arial" w:hAnsi="Arial" w:cs="Arial"/>
                <w:bCs/>
              </w:rPr>
              <w:t xml:space="preserve"> and the inter-</w:t>
            </w:r>
            <w:proofErr w:type="spellStart"/>
            <w:r w:rsidRPr="00452FE8">
              <w:rPr>
                <w:rFonts w:ascii="Arial" w:hAnsi="Arial" w:cs="Arial"/>
                <w:bCs/>
              </w:rPr>
              <w:t>subband</w:t>
            </w:r>
            <w:proofErr w:type="spellEnd"/>
            <w:r w:rsidRPr="00452FE8">
              <w:rPr>
                <w:rFonts w:ascii="Arial" w:hAnsi="Arial" w:cs="Arial"/>
                <w:bCs/>
              </w:rPr>
              <w:t xml:space="preserve"> CLI and inter-operator CLI at UE (RAN4).</w:t>
            </w:r>
          </w:p>
          <w:p w14:paraId="33D46420" w14:textId="77777777" w:rsidR="00936AF2" w:rsidRPr="00452FE8" w:rsidRDefault="00936AF2" w:rsidP="00E61706">
            <w:pPr>
              <w:pStyle w:val="a4"/>
              <w:numPr>
                <w:ilvl w:val="0"/>
                <w:numId w:val="14"/>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611EA2D" w14:textId="77777777" w:rsidR="00936AF2" w:rsidRPr="00452FE8" w:rsidRDefault="00936AF2" w:rsidP="00E61706">
            <w:pPr>
              <w:pStyle w:val="a4"/>
              <w:numPr>
                <w:ilvl w:val="0"/>
                <w:numId w:val="14"/>
              </w:numPr>
              <w:overflowPunct w:val="0"/>
              <w:autoSpaceDE w:val="0"/>
              <w:autoSpaceDN w:val="0"/>
              <w:adjustRightInd w:val="0"/>
              <w:ind w:leftChars="0"/>
              <w:contextualSpacing/>
              <w:jc w:val="both"/>
              <w:textAlignment w:val="baseline"/>
              <w:rPr>
                <w:rFonts w:ascii="Arial" w:hAnsi="Arial" w:cs="Arial"/>
                <w:lang w:val="en-US"/>
              </w:rPr>
            </w:pPr>
            <w:r w:rsidRPr="00452FE8">
              <w:rPr>
                <w:rFonts w:ascii="Arial" w:hAnsi="Arial" w:cs="Arial"/>
                <w:lang w:val="en-US"/>
              </w:rPr>
              <w:t>Summarize the regulatory aspects that have to be considered for deploying the identified duplex enhancements in TDD unpaired spectrum (RAN4).</w:t>
            </w:r>
          </w:p>
          <w:p w14:paraId="0F11D49C" w14:textId="68B51FFB" w:rsidR="00936AF2" w:rsidRPr="00452FE8" w:rsidRDefault="00936AF2" w:rsidP="00936AF2">
            <w:pPr>
              <w:jc w:val="both"/>
              <w:rPr>
                <w:rFonts w:ascii="Arial" w:hAnsi="Arial" w:cs="Arial"/>
                <w:bCs/>
              </w:rPr>
            </w:pPr>
            <w:r w:rsidRPr="00452FE8">
              <w:rPr>
                <w:rFonts w:ascii="Arial" w:hAnsi="Arial" w:cs="Arial"/>
                <w:bCs/>
              </w:rPr>
              <w:t xml:space="preserve">Note: For potential enhancements on dynamic/flexible TDD, utilize the outcome of discussion in Rel-15 and Rel-16 while avoiding the repetition of the same discussion. </w:t>
            </w:r>
          </w:p>
        </w:tc>
      </w:tr>
    </w:tbl>
    <w:p w14:paraId="4AF83065" w14:textId="51051788" w:rsidR="00936AF2" w:rsidRPr="00452FE8" w:rsidRDefault="00936AF2" w:rsidP="00936AF2">
      <w:pPr>
        <w:spacing w:after="160" w:line="256" w:lineRule="auto"/>
        <w:ind w:right="-99"/>
        <w:rPr>
          <w:rFonts w:ascii="Arial" w:hAnsi="Arial" w:cs="Arial"/>
          <w:lang w:val="en-US"/>
        </w:rPr>
      </w:pPr>
      <w:r w:rsidRPr="00452FE8">
        <w:rPr>
          <w:rFonts w:ascii="Arial" w:hAnsi="Arial" w:cs="Arial"/>
        </w:rPr>
        <w:t xml:space="preserve">In this contribution, we discuss deployment scenarios and evaluation methodologies for Rel-18 duplex evolution SI. </w:t>
      </w:r>
    </w:p>
    <w:p w14:paraId="04D62583" w14:textId="77777777" w:rsidR="00936AF2" w:rsidRPr="00452FE8" w:rsidRDefault="00936AF2" w:rsidP="00AC3374">
      <w:pPr>
        <w:spacing w:before="180"/>
        <w:ind w:firstLineChars="50" w:firstLine="100"/>
        <w:jc w:val="both"/>
        <w:rPr>
          <w:rFonts w:ascii="Arial" w:hAnsi="Arial" w:cs="Arial"/>
          <w:lang w:val="en-US"/>
        </w:rPr>
      </w:pPr>
    </w:p>
    <w:p w14:paraId="7E5D4FF2" w14:textId="0C897B01" w:rsidR="004D705F" w:rsidRPr="00452FE8" w:rsidRDefault="001523B2"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lastRenderedPageBreak/>
        <w:t>Applicable Scenario</w:t>
      </w:r>
      <w:r w:rsidR="00936AF2" w:rsidRPr="00452FE8">
        <w:rPr>
          <w:rFonts w:cs="Arial"/>
          <w:szCs w:val="20"/>
          <w:lang w:val="en-US"/>
        </w:rPr>
        <w:t>s</w:t>
      </w:r>
    </w:p>
    <w:p w14:paraId="7E26CDD9" w14:textId="77777777" w:rsidR="0036156C" w:rsidRPr="00452FE8"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cs="Arial"/>
          <w:vanish/>
          <w:sz w:val="24"/>
          <w:szCs w:val="32"/>
          <w:lang w:val="en-US"/>
        </w:rPr>
      </w:pPr>
    </w:p>
    <w:p w14:paraId="61CC2983" w14:textId="77777777" w:rsidR="0036156C" w:rsidRPr="00452FE8"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cs="Arial"/>
          <w:vanish/>
          <w:sz w:val="24"/>
          <w:szCs w:val="32"/>
          <w:lang w:val="en-US"/>
        </w:rPr>
      </w:pPr>
    </w:p>
    <w:p w14:paraId="6823CF6D" w14:textId="77777777" w:rsidR="0036156C" w:rsidRPr="00452FE8"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cs="Arial"/>
          <w:vanish/>
          <w:sz w:val="24"/>
          <w:szCs w:val="32"/>
          <w:lang w:val="en-US"/>
        </w:rPr>
      </w:pPr>
    </w:p>
    <w:p w14:paraId="70799F26" w14:textId="77777777" w:rsidR="0036156C" w:rsidRPr="00452FE8"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cs="Arial"/>
          <w:vanish/>
          <w:sz w:val="24"/>
          <w:szCs w:val="32"/>
          <w:lang w:val="en-US"/>
        </w:rPr>
      </w:pPr>
    </w:p>
    <w:p w14:paraId="6E87091D" w14:textId="77777777" w:rsidR="0036156C" w:rsidRPr="00452FE8"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cs="Arial"/>
          <w:vanish/>
          <w:sz w:val="24"/>
          <w:szCs w:val="32"/>
          <w:lang w:val="en-US"/>
        </w:rPr>
      </w:pPr>
    </w:p>
    <w:p w14:paraId="15C0BA02" w14:textId="738F67E6" w:rsidR="00313D3C" w:rsidRPr="00452FE8" w:rsidRDefault="00873F7E" w:rsidP="00313D3C">
      <w:pPr>
        <w:ind w:firstLineChars="50" w:firstLine="100"/>
        <w:rPr>
          <w:rFonts w:ascii="Arial" w:hAnsi="Arial" w:cs="Arial"/>
        </w:rPr>
      </w:pPr>
      <w:r w:rsidRPr="00452FE8">
        <w:rPr>
          <w:rFonts w:ascii="Arial" w:hAnsi="Arial" w:cs="Arial"/>
        </w:rPr>
        <w:t>The technical report on “</w:t>
      </w:r>
      <w:r w:rsidRPr="00452FE8">
        <w:rPr>
          <w:rFonts w:ascii="Arial" w:hAnsi="Arial" w:cs="Arial"/>
          <w:color w:val="000000"/>
        </w:rPr>
        <w:t>Study on scenarios and requirements for next generation a</w:t>
      </w:r>
      <w:r w:rsidR="000B384E" w:rsidRPr="00452FE8">
        <w:rPr>
          <w:rFonts w:ascii="Arial" w:hAnsi="Arial" w:cs="Arial"/>
          <w:color w:val="000000"/>
        </w:rPr>
        <w:t>ccess technologies”, TR38.913 [2</w:t>
      </w:r>
      <w:r w:rsidRPr="00452FE8">
        <w:rPr>
          <w:rFonts w:ascii="Arial" w:hAnsi="Arial" w:cs="Arial"/>
          <w:color w:val="000000"/>
        </w:rPr>
        <w:t>], include</w:t>
      </w:r>
      <w:r w:rsidR="00E40D5E">
        <w:rPr>
          <w:rFonts w:ascii="Arial" w:hAnsi="Arial" w:cs="Arial"/>
          <w:color w:val="000000"/>
        </w:rPr>
        <w:t>s</w:t>
      </w:r>
      <w:r w:rsidRPr="00452FE8">
        <w:rPr>
          <w:rFonts w:ascii="Arial" w:hAnsi="Arial" w:cs="Arial"/>
          <w:color w:val="000000"/>
        </w:rPr>
        <w:t xml:space="preserve"> 12 deployment scenarios </w:t>
      </w:r>
      <w:r w:rsidR="00E40D5E">
        <w:rPr>
          <w:rFonts w:ascii="Arial" w:hAnsi="Arial" w:cs="Arial"/>
          <w:color w:val="000000"/>
        </w:rPr>
        <w:t xml:space="preserve">representing different deployment topologies, </w:t>
      </w:r>
      <w:r w:rsidRPr="00452FE8">
        <w:rPr>
          <w:rFonts w:ascii="Arial" w:hAnsi="Arial" w:cs="Arial"/>
          <w:color w:val="000000"/>
        </w:rPr>
        <w:t>different frequency ranges</w:t>
      </w:r>
      <w:r w:rsidR="00E40D5E">
        <w:rPr>
          <w:rFonts w:ascii="Arial" w:hAnsi="Arial" w:cs="Arial"/>
          <w:color w:val="000000"/>
        </w:rPr>
        <w:t>, and different commercial demands</w:t>
      </w:r>
      <w:r w:rsidRPr="00452FE8">
        <w:rPr>
          <w:rFonts w:ascii="Arial" w:hAnsi="Arial" w:cs="Arial"/>
          <w:color w:val="000000"/>
        </w:rPr>
        <w:t xml:space="preserve">. Even </w:t>
      </w:r>
      <w:r w:rsidR="00E40D5E">
        <w:rPr>
          <w:rFonts w:ascii="Arial" w:hAnsi="Arial" w:cs="Arial"/>
          <w:color w:val="000000"/>
        </w:rPr>
        <w:t>though each deployment scenario</w:t>
      </w:r>
      <w:r w:rsidRPr="00452FE8">
        <w:rPr>
          <w:rFonts w:ascii="Arial" w:hAnsi="Arial" w:cs="Arial"/>
          <w:color w:val="000000"/>
        </w:rPr>
        <w:t xml:space="preserve"> </w:t>
      </w:r>
      <w:r w:rsidR="00E40D5E">
        <w:rPr>
          <w:rFonts w:ascii="Arial" w:hAnsi="Arial" w:cs="Arial"/>
          <w:color w:val="000000"/>
        </w:rPr>
        <w:t>is</w:t>
      </w:r>
      <w:r w:rsidRPr="00452FE8">
        <w:rPr>
          <w:rFonts w:ascii="Arial" w:hAnsi="Arial" w:cs="Arial"/>
          <w:color w:val="000000"/>
        </w:rPr>
        <w:t xml:space="preserve"> attractive and </w:t>
      </w:r>
      <w:r w:rsidR="00313D3C" w:rsidRPr="00452FE8">
        <w:rPr>
          <w:rFonts w:ascii="Arial" w:hAnsi="Arial" w:cs="Arial"/>
          <w:color w:val="000000"/>
        </w:rPr>
        <w:t>re</w:t>
      </w:r>
      <w:r w:rsidR="00E40D5E">
        <w:rPr>
          <w:rFonts w:ascii="Arial" w:hAnsi="Arial" w:cs="Arial"/>
          <w:color w:val="000000"/>
        </w:rPr>
        <w:t>flects</w:t>
      </w:r>
      <w:r w:rsidRPr="00452FE8">
        <w:rPr>
          <w:rFonts w:ascii="Arial" w:hAnsi="Arial" w:cs="Arial"/>
          <w:color w:val="000000"/>
        </w:rPr>
        <w:t xml:space="preserve"> a unique commercial use case, RAN1 shoul</w:t>
      </w:r>
      <w:r w:rsidR="00E40D5E">
        <w:rPr>
          <w:rFonts w:ascii="Arial" w:hAnsi="Arial" w:cs="Arial"/>
          <w:color w:val="000000"/>
        </w:rPr>
        <w:t>d focus on a minimal set of basic deployment scenarios to capture fundamental benefits and drawbacks on duplex evolution by considering</w:t>
      </w:r>
      <w:r w:rsidR="00313D3C" w:rsidRPr="00452FE8">
        <w:rPr>
          <w:rFonts w:ascii="Arial" w:hAnsi="Arial" w:cs="Arial"/>
          <w:color w:val="000000"/>
        </w:rPr>
        <w:t xml:space="preserve"> RAN1 evaluation workload</w:t>
      </w:r>
      <w:r w:rsidRPr="00452FE8">
        <w:rPr>
          <w:rFonts w:ascii="Arial" w:hAnsi="Arial" w:cs="Arial"/>
          <w:color w:val="000000"/>
        </w:rPr>
        <w:t>.</w:t>
      </w:r>
      <w:r w:rsidR="00313D3C" w:rsidRPr="00452FE8">
        <w:rPr>
          <w:rFonts w:ascii="Arial" w:hAnsi="Arial" w:cs="Arial"/>
          <w:color w:val="000000"/>
        </w:rPr>
        <w:t xml:space="preserve"> </w:t>
      </w:r>
      <w:r w:rsidR="00E40D5E">
        <w:rPr>
          <w:rFonts w:ascii="Arial" w:hAnsi="Arial" w:cs="Arial"/>
          <w:color w:val="000000"/>
        </w:rPr>
        <w:t>A</w:t>
      </w:r>
      <w:r w:rsidR="00313D3C" w:rsidRPr="00452FE8">
        <w:rPr>
          <w:rFonts w:ascii="Arial" w:hAnsi="Arial" w:cs="Arial"/>
        </w:rPr>
        <w:t xml:space="preserve">mong 12 deployments scenarios, the following </w:t>
      </w:r>
      <w:r w:rsidR="00E40D5E">
        <w:rPr>
          <w:rFonts w:ascii="Arial" w:hAnsi="Arial" w:cs="Arial"/>
        </w:rPr>
        <w:t>3</w:t>
      </w:r>
      <w:r w:rsidR="00313D3C" w:rsidRPr="00452FE8">
        <w:rPr>
          <w:rFonts w:ascii="Arial" w:hAnsi="Arial" w:cs="Arial"/>
        </w:rPr>
        <w:t xml:space="preserve"> deployment scenarios, can be considered as </w:t>
      </w:r>
      <w:r w:rsidR="00E40D5E">
        <w:rPr>
          <w:rFonts w:ascii="Arial" w:hAnsi="Arial" w:cs="Arial"/>
        </w:rPr>
        <w:t xml:space="preserve">a </w:t>
      </w:r>
      <w:r w:rsidR="00313D3C" w:rsidRPr="00452FE8">
        <w:rPr>
          <w:rFonts w:ascii="Arial" w:hAnsi="Arial" w:cs="Arial"/>
        </w:rPr>
        <w:t xml:space="preserve">baseline deployment scenarios and the remaining 8 deployments scenarios (e.g., High speed, Extreme long distance coverage in </w:t>
      </w:r>
      <w:r w:rsidR="00313D3C" w:rsidRPr="00452FE8">
        <w:rPr>
          <w:rFonts w:ascii="Arial" w:hAnsi="Arial" w:cs="Arial"/>
          <w:lang w:eastAsia="zh-CN"/>
        </w:rPr>
        <w:t>low density areas, Urban coverage for massive connection, Highway Scenarios, Urban Grid for Connected Car, Commercial Air to Ground scenario, Light aircraft scenario, Satellite extension to Terrestrial)</w:t>
      </w:r>
      <w:r w:rsidR="007B383A" w:rsidRPr="00452FE8">
        <w:rPr>
          <w:rFonts w:ascii="Arial" w:hAnsi="Arial" w:cs="Arial"/>
          <w:lang w:eastAsia="zh-CN"/>
        </w:rPr>
        <w:t xml:space="preserve"> can be deprioritized.</w:t>
      </w:r>
      <w:r w:rsidR="007B383A" w:rsidRPr="00452FE8">
        <w:rPr>
          <w:rStyle w:val="afe"/>
          <w:rFonts w:ascii="Arial" w:hAnsi="Arial" w:cs="Arial"/>
          <w:lang w:eastAsia="zh-CN"/>
        </w:rPr>
        <w:footnoteReference w:id="1"/>
      </w:r>
      <w:r w:rsidR="007B383A" w:rsidRPr="00452FE8">
        <w:rPr>
          <w:rFonts w:ascii="Arial" w:hAnsi="Arial" w:cs="Arial"/>
          <w:lang w:eastAsia="zh-CN"/>
        </w:rPr>
        <w:t xml:space="preserve"> </w:t>
      </w:r>
    </w:p>
    <w:p w14:paraId="385184B6" w14:textId="346A44A3" w:rsidR="00313D3C" w:rsidRPr="00452FE8" w:rsidRDefault="00313D3C" w:rsidP="005D16F4">
      <w:pPr>
        <w:pStyle w:val="a4"/>
        <w:numPr>
          <w:ilvl w:val="0"/>
          <w:numId w:val="14"/>
        </w:numPr>
        <w:ind w:leftChars="0" w:left="426"/>
        <w:rPr>
          <w:rFonts w:ascii="Arial" w:hAnsi="Arial" w:cs="Arial"/>
        </w:rPr>
      </w:pPr>
      <w:r w:rsidRPr="00452FE8">
        <w:rPr>
          <w:rFonts w:ascii="Arial" w:hAnsi="Arial" w:cs="Arial"/>
          <w:b/>
          <w:i/>
        </w:rPr>
        <w:t>Indoor hotspot (FR</w:t>
      </w:r>
      <w:r w:rsidR="00095800" w:rsidRPr="00452FE8">
        <w:rPr>
          <w:rFonts w:ascii="Arial" w:hAnsi="Arial" w:cs="Arial"/>
          <w:b/>
          <w:i/>
        </w:rPr>
        <w:t>/</w:t>
      </w:r>
      <w:r w:rsidRPr="00452FE8">
        <w:rPr>
          <w:rFonts w:ascii="Arial" w:hAnsi="Arial" w:cs="Arial"/>
          <w:b/>
          <w:i/>
        </w:rPr>
        <w:t xml:space="preserve"> FR2)</w:t>
      </w:r>
      <w:r w:rsidRPr="00452FE8">
        <w:rPr>
          <w:rFonts w:ascii="Arial" w:hAnsi="Arial" w:cs="Arial"/>
        </w:rPr>
        <w:t>: The indoor hotspot deployment scenario focuses on small coverage per site/</w:t>
      </w:r>
      <w:proofErr w:type="spellStart"/>
      <w:r w:rsidRPr="00452FE8">
        <w:rPr>
          <w:rFonts w:ascii="Arial" w:hAnsi="Arial" w:cs="Arial"/>
        </w:rPr>
        <w:t>TRxP</w:t>
      </w:r>
      <w:proofErr w:type="spellEnd"/>
      <w:r w:rsidRPr="00452FE8">
        <w:rPr>
          <w:rFonts w:ascii="Arial" w:hAnsi="Arial" w:cs="Arial"/>
        </w:rPr>
        <w:t xml:space="preserve"> (transmission and reception point) and high user throughput or user density in buildings. The key characteristics of this deployment scenario are high capacity, high user density and consistent user experience indoor</w:t>
      </w:r>
      <w:r w:rsidR="00AF466B">
        <w:rPr>
          <w:rFonts w:ascii="Arial" w:hAnsi="Arial" w:cs="Arial"/>
        </w:rPr>
        <w:t xml:space="preserve"> [2]</w:t>
      </w:r>
      <w:r w:rsidRPr="00452FE8">
        <w:rPr>
          <w:rFonts w:ascii="Arial" w:hAnsi="Arial" w:cs="Arial"/>
        </w:rPr>
        <w:t>.</w:t>
      </w:r>
    </w:p>
    <w:p w14:paraId="10034E29" w14:textId="2F8E6137" w:rsidR="00313D3C" w:rsidRPr="00452FE8" w:rsidRDefault="00313D3C" w:rsidP="005D16F4">
      <w:pPr>
        <w:pStyle w:val="a4"/>
        <w:numPr>
          <w:ilvl w:val="0"/>
          <w:numId w:val="14"/>
        </w:numPr>
        <w:ind w:leftChars="0" w:left="426"/>
        <w:rPr>
          <w:rFonts w:ascii="Arial" w:hAnsi="Arial" w:cs="Arial"/>
        </w:rPr>
      </w:pPr>
      <w:r w:rsidRPr="00452FE8">
        <w:rPr>
          <w:rFonts w:ascii="Arial" w:hAnsi="Arial" w:cs="Arial"/>
          <w:b/>
          <w:i/>
        </w:rPr>
        <w:t>Dense urban (FR1</w:t>
      </w:r>
      <w:r w:rsidR="00095800" w:rsidRPr="00452FE8">
        <w:rPr>
          <w:rFonts w:ascii="Arial" w:hAnsi="Arial" w:cs="Arial"/>
          <w:b/>
          <w:i/>
        </w:rPr>
        <w:t>/</w:t>
      </w:r>
      <w:r w:rsidRPr="00452FE8">
        <w:rPr>
          <w:rFonts w:ascii="Arial" w:hAnsi="Arial" w:cs="Arial"/>
          <w:b/>
          <w:i/>
        </w:rPr>
        <w:t>FR2)</w:t>
      </w:r>
      <w:r w:rsidRPr="00452FE8">
        <w:rPr>
          <w:rFonts w:ascii="Arial" w:hAnsi="Arial" w:cs="Arial"/>
        </w:rPr>
        <w:t xml:space="preserve">: The dense urban microcellular deployment scenario focuses on macro </w:t>
      </w:r>
      <w:proofErr w:type="spellStart"/>
      <w:r w:rsidRPr="00452FE8">
        <w:rPr>
          <w:rFonts w:ascii="Arial" w:hAnsi="Arial" w:cs="Arial"/>
        </w:rPr>
        <w:t>TRxPs</w:t>
      </w:r>
      <w:proofErr w:type="spellEnd"/>
      <w:r w:rsidRPr="00452FE8">
        <w:rPr>
          <w:rFonts w:ascii="Arial" w:hAnsi="Arial" w:cs="Arial"/>
        </w:rPr>
        <w:t xml:space="preserve"> with or without micro </w:t>
      </w:r>
      <w:proofErr w:type="spellStart"/>
      <w:r w:rsidRPr="00452FE8">
        <w:rPr>
          <w:rFonts w:ascii="Arial" w:hAnsi="Arial" w:cs="Arial"/>
        </w:rPr>
        <w:t>TRxPs</w:t>
      </w:r>
      <w:proofErr w:type="spellEnd"/>
      <w:r w:rsidRPr="00452FE8">
        <w:rPr>
          <w:rFonts w:ascii="Arial" w:hAnsi="Arial" w:cs="Arial"/>
        </w:rPr>
        <w:t xml:space="preserve"> and high user densities and traffic loads in city centres and dense urban areas. The key characteristics of this deployment scenario are high traffic loads, outdoor and outdoor-to-indoor coverage. This scenario will be interference-limited, using macro </w:t>
      </w:r>
      <w:proofErr w:type="spellStart"/>
      <w:r w:rsidRPr="00452FE8">
        <w:rPr>
          <w:rFonts w:ascii="Arial" w:hAnsi="Arial" w:cs="Arial"/>
        </w:rPr>
        <w:t>TRxPs</w:t>
      </w:r>
      <w:proofErr w:type="spellEnd"/>
      <w:r w:rsidRPr="00452FE8">
        <w:rPr>
          <w:rFonts w:ascii="Arial" w:hAnsi="Arial" w:cs="Arial"/>
        </w:rPr>
        <w:t xml:space="preserve"> with or without micro </w:t>
      </w:r>
      <w:proofErr w:type="spellStart"/>
      <w:r w:rsidRPr="00452FE8">
        <w:rPr>
          <w:rFonts w:ascii="Arial" w:hAnsi="Arial" w:cs="Arial"/>
        </w:rPr>
        <w:t>TRxPs</w:t>
      </w:r>
      <w:proofErr w:type="spellEnd"/>
      <w:r w:rsidRPr="00452FE8">
        <w:rPr>
          <w:rFonts w:ascii="Arial" w:hAnsi="Arial" w:cs="Arial"/>
        </w:rPr>
        <w:t>. A continuous cellular layout and the associated interference shall be assumed</w:t>
      </w:r>
      <w:r w:rsidR="00AF466B">
        <w:rPr>
          <w:rFonts w:ascii="Arial" w:hAnsi="Arial" w:cs="Arial"/>
        </w:rPr>
        <w:t xml:space="preserve"> [2]</w:t>
      </w:r>
      <w:r w:rsidRPr="00452FE8">
        <w:rPr>
          <w:rFonts w:ascii="Arial" w:hAnsi="Arial" w:cs="Arial"/>
        </w:rPr>
        <w:t>.</w:t>
      </w:r>
    </w:p>
    <w:p w14:paraId="55470DE4" w14:textId="7479CFCD" w:rsidR="00313D3C" w:rsidRPr="00452FE8" w:rsidRDefault="00313D3C" w:rsidP="005D16F4">
      <w:pPr>
        <w:pStyle w:val="a4"/>
        <w:numPr>
          <w:ilvl w:val="0"/>
          <w:numId w:val="14"/>
        </w:numPr>
        <w:ind w:leftChars="0" w:left="426"/>
        <w:rPr>
          <w:rFonts w:ascii="Arial" w:hAnsi="Arial" w:cs="Arial"/>
        </w:rPr>
      </w:pPr>
      <w:r w:rsidRPr="00452FE8">
        <w:rPr>
          <w:rFonts w:ascii="Arial" w:hAnsi="Arial" w:cs="Arial"/>
          <w:b/>
          <w:i/>
        </w:rPr>
        <w:t>Urban macro (FR1)</w:t>
      </w:r>
      <w:r w:rsidRPr="00452FE8">
        <w:rPr>
          <w:rFonts w:ascii="Arial" w:hAnsi="Arial" w:cs="Arial"/>
        </w:rPr>
        <w:t xml:space="preserve">: The urban macro deployment scenario focuses on large cells and continuous coverage. The key characteristics of this scenario are continuous and ubiquitous coverage in urban areas. This scenario will be interference-limited, using macro </w:t>
      </w:r>
      <w:proofErr w:type="spellStart"/>
      <w:r w:rsidRPr="00452FE8">
        <w:rPr>
          <w:rFonts w:ascii="Arial" w:hAnsi="Arial" w:cs="Arial"/>
        </w:rPr>
        <w:t>TRxPs</w:t>
      </w:r>
      <w:proofErr w:type="spellEnd"/>
      <w:r w:rsidRPr="00452FE8">
        <w:rPr>
          <w:rFonts w:ascii="Arial" w:hAnsi="Arial" w:cs="Arial"/>
        </w:rPr>
        <w:t xml:space="preserve"> (i.e. radio access points above rooftop level)</w:t>
      </w:r>
      <w:r w:rsidR="00AF466B">
        <w:rPr>
          <w:rFonts w:ascii="Arial" w:hAnsi="Arial" w:cs="Arial"/>
        </w:rPr>
        <w:t xml:space="preserve"> [2]</w:t>
      </w:r>
      <w:r w:rsidRPr="00452FE8">
        <w:rPr>
          <w:rFonts w:ascii="Arial" w:hAnsi="Arial" w:cs="Arial"/>
        </w:rPr>
        <w:t>.</w:t>
      </w:r>
      <w:r w:rsidR="00AF466B">
        <w:rPr>
          <w:rFonts w:ascii="Arial" w:hAnsi="Arial" w:cs="Arial"/>
        </w:rPr>
        <w:t xml:space="preserve"> </w:t>
      </w:r>
      <w:r w:rsidR="00EA5D02">
        <w:rPr>
          <w:rFonts w:ascii="Arial" w:hAnsi="Arial" w:cs="Arial"/>
        </w:rPr>
        <w:t>FR2 can be excluded for evaluation since the urban macro can be mainly used for FR1 scenario.</w:t>
      </w:r>
    </w:p>
    <w:p w14:paraId="2B91C783" w14:textId="2AFE824B" w:rsidR="00474670" w:rsidRPr="00452FE8" w:rsidRDefault="00B4058F" w:rsidP="003F666D">
      <w:pPr>
        <w:ind w:firstLineChars="50" w:firstLine="100"/>
        <w:jc w:val="both"/>
        <w:rPr>
          <w:rFonts w:ascii="Arial" w:eastAsiaTheme="minorEastAsia" w:hAnsi="Arial" w:cs="Arial"/>
        </w:rPr>
      </w:pPr>
      <w:r w:rsidRPr="00452FE8">
        <w:rPr>
          <w:rFonts w:ascii="Arial" w:eastAsiaTheme="minorEastAsia" w:hAnsi="Arial" w:cs="Arial"/>
        </w:rPr>
        <w:t>Given</w:t>
      </w:r>
      <w:r w:rsidR="009B3EDC" w:rsidRPr="00452FE8">
        <w:rPr>
          <w:rFonts w:ascii="Arial" w:eastAsiaTheme="minorEastAsia" w:hAnsi="Arial" w:cs="Arial"/>
        </w:rPr>
        <w:t xml:space="preserve"> the </w:t>
      </w:r>
      <w:r w:rsidRPr="00452FE8">
        <w:rPr>
          <w:rFonts w:ascii="Arial" w:eastAsiaTheme="minorEastAsia" w:hAnsi="Arial" w:cs="Arial"/>
        </w:rPr>
        <w:t>3</w:t>
      </w:r>
      <w:r w:rsidR="009B3EDC" w:rsidRPr="00452FE8">
        <w:rPr>
          <w:rFonts w:ascii="Arial" w:eastAsiaTheme="minorEastAsia" w:hAnsi="Arial" w:cs="Arial"/>
        </w:rPr>
        <w:t xml:space="preserve"> baseline</w:t>
      </w:r>
      <w:r w:rsidRPr="00452FE8">
        <w:rPr>
          <w:rFonts w:ascii="Arial" w:eastAsiaTheme="minorEastAsia" w:hAnsi="Arial" w:cs="Arial"/>
        </w:rPr>
        <w:t xml:space="preserve"> deployment</w:t>
      </w:r>
      <w:r w:rsidR="009B3EDC" w:rsidRPr="00452FE8">
        <w:rPr>
          <w:rFonts w:ascii="Arial" w:eastAsiaTheme="minorEastAsia" w:hAnsi="Arial" w:cs="Arial"/>
        </w:rPr>
        <w:t xml:space="preserve"> scenarios, we need t</w:t>
      </w:r>
      <w:r w:rsidRPr="00452FE8">
        <w:rPr>
          <w:rFonts w:ascii="Arial" w:eastAsiaTheme="minorEastAsia" w:hAnsi="Arial" w:cs="Arial"/>
        </w:rPr>
        <w:t>o identify duplex operation</w:t>
      </w:r>
      <w:r w:rsidR="009B3EDC" w:rsidRPr="00452FE8">
        <w:rPr>
          <w:rFonts w:ascii="Arial" w:eastAsiaTheme="minorEastAsia" w:hAnsi="Arial" w:cs="Arial"/>
        </w:rPr>
        <w:t xml:space="preserve"> scenarios to </w:t>
      </w:r>
      <w:r w:rsidR="00EA5D02">
        <w:rPr>
          <w:rFonts w:ascii="Arial" w:eastAsiaTheme="minorEastAsia" w:hAnsi="Arial" w:cs="Arial"/>
        </w:rPr>
        <w:t>reflect</w:t>
      </w:r>
      <w:r w:rsidR="009B3EDC" w:rsidRPr="00452FE8">
        <w:rPr>
          <w:rFonts w:ascii="Arial" w:eastAsiaTheme="minorEastAsia" w:hAnsi="Arial" w:cs="Arial"/>
        </w:rPr>
        <w:t xml:space="preserve"> </w:t>
      </w:r>
      <w:r w:rsidR="00EA5D02">
        <w:rPr>
          <w:rFonts w:ascii="Arial" w:eastAsiaTheme="minorEastAsia" w:hAnsi="Arial" w:cs="Arial"/>
        </w:rPr>
        <w:t>commercial network deployments.</w:t>
      </w:r>
    </w:p>
    <w:tbl>
      <w:tblPr>
        <w:tblStyle w:val="10"/>
        <w:tblW w:w="0" w:type="auto"/>
        <w:tblLayout w:type="fixed"/>
        <w:tblLook w:val="04A0" w:firstRow="1" w:lastRow="0" w:firstColumn="1" w:lastColumn="0" w:noHBand="0" w:noVBand="1"/>
      </w:tblPr>
      <w:tblGrid>
        <w:gridCol w:w="4415"/>
        <w:gridCol w:w="4814"/>
      </w:tblGrid>
      <w:tr w:rsidR="00B4058F" w:rsidRPr="00452FE8" w14:paraId="15B9849A" w14:textId="77777777" w:rsidTr="00B405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5" w:type="dxa"/>
          </w:tcPr>
          <w:p w14:paraId="6027E261" w14:textId="71545F64" w:rsidR="00B4058F" w:rsidRPr="00452FE8" w:rsidRDefault="00B4058F" w:rsidP="00F7375D">
            <w:pPr>
              <w:jc w:val="both"/>
              <w:rPr>
                <w:rFonts w:ascii="Arial" w:eastAsiaTheme="minorEastAsia" w:hAnsi="Arial" w:cs="Arial"/>
              </w:rPr>
            </w:pPr>
            <w:r w:rsidRPr="00452FE8">
              <w:rPr>
                <w:rFonts w:ascii="Arial" w:eastAsiaTheme="minorEastAsia" w:hAnsi="Arial" w:cs="Arial"/>
              </w:rPr>
              <w:t>Duplex operation scenarios</w:t>
            </w:r>
          </w:p>
        </w:tc>
        <w:tc>
          <w:tcPr>
            <w:tcW w:w="4814" w:type="dxa"/>
          </w:tcPr>
          <w:p w14:paraId="75248970" w14:textId="009DDAD1" w:rsidR="00B4058F" w:rsidRPr="00452FE8" w:rsidRDefault="00B4058F" w:rsidP="00B4058F">
            <w:pP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noProof/>
                <w:lang w:val="en-US"/>
              </w:rPr>
            </w:pPr>
            <w:r w:rsidRPr="00452FE8">
              <w:rPr>
                <w:rFonts w:ascii="Arial" w:eastAsiaTheme="minorEastAsia" w:hAnsi="Arial" w:cs="Arial"/>
                <w:noProof/>
                <w:lang w:val="en-US"/>
              </w:rPr>
              <w:t xml:space="preserve">Figures </w:t>
            </w:r>
          </w:p>
        </w:tc>
      </w:tr>
      <w:tr w:rsidR="00D30514" w:rsidRPr="00452FE8" w14:paraId="329938F0" w14:textId="77777777" w:rsidTr="00BF1232">
        <w:tc>
          <w:tcPr>
            <w:cnfStyle w:val="001000000000" w:firstRow="0" w:lastRow="0" w:firstColumn="1" w:lastColumn="0" w:oddVBand="0" w:evenVBand="0" w:oddHBand="0" w:evenHBand="0" w:firstRowFirstColumn="0" w:firstRowLastColumn="0" w:lastRowFirstColumn="0" w:lastRowLastColumn="0"/>
            <w:tcW w:w="4415" w:type="dxa"/>
            <w:tcBorders>
              <w:top w:val="single" w:sz="6" w:space="0" w:color="000000"/>
              <w:bottom w:val="single" w:sz="12" w:space="0" w:color="auto"/>
            </w:tcBorders>
          </w:tcPr>
          <w:p w14:paraId="1BFBB75A" w14:textId="5D3C64F3" w:rsidR="00F7375D" w:rsidRPr="00452FE8" w:rsidRDefault="00F7375D" w:rsidP="003F2AD0">
            <w:pPr>
              <w:jc w:val="both"/>
              <w:rPr>
                <w:rFonts w:ascii="Arial" w:eastAsiaTheme="minorEastAsia" w:hAnsi="Arial" w:cs="Arial"/>
              </w:rPr>
            </w:pPr>
            <w:r w:rsidRPr="00452FE8">
              <w:rPr>
                <w:rFonts w:ascii="Arial" w:eastAsiaTheme="minorEastAsia" w:hAnsi="Arial" w:cs="Arial"/>
              </w:rPr>
              <w:t xml:space="preserve">1) </w:t>
            </w:r>
            <w:r w:rsidRPr="00452FE8">
              <w:rPr>
                <w:rFonts w:ascii="Arial" w:eastAsiaTheme="minorEastAsia" w:hAnsi="Arial" w:cs="Arial"/>
                <w:b/>
                <w:i/>
              </w:rPr>
              <w:t>Static TDD deployment</w:t>
            </w:r>
            <w:r w:rsidR="008C2191" w:rsidRPr="00452FE8">
              <w:rPr>
                <w:rFonts w:ascii="Arial" w:eastAsiaTheme="minorEastAsia" w:hAnsi="Arial" w:cs="Arial"/>
                <w:b/>
                <w:i/>
              </w:rPr>
              <w:t xml:space="preserve"> </w:t>
            </w:r>
            <w:r w:rsidR="008C2191" w:rsidRPr="00452FE8">
              <w:rPr>
                <w:rFonts w:ascii="Arial" w:eastAsiaTheme="minorEastAsia" w:hAnsi="Arial" w:cs="Arial"/>
                <w:b/>
              </w:rPr>
              <w:t>(legacy)</w:t>
            </w:r>
            <w:r w:rsidRPr="00452FE8">
              <w:rPr>
                <w:rFonts w:ascii="Arial" w:eastAsiaTheme="minorEastAsia" w:hAnsi="Arial" w:cs="Arial"/>
              </w:rPr>
              <w:t xml:space="preserve">, where all </w:t>
            </w:r>
            <w:proofErr w:type="spellStart"/>
            <w:r w:rsidRPr="00452FE8">
              <w:rPr>
                <w:rFonts w:ascii="Arial" w:eastAsiaTheme="minorEastAsia" w:hAnsi="Arial" w:cs="Arial"/>
              </w:rPr>
              <w:t>gNBs</w:t>
            </w:r>
            <w:proofErr w:type="spellEnd"/>
            <w:r w:rsidRPr="00452FE8">
              <w:rPr>
                <w:rFonts w:ascii="Arial" w:eastAsiaTheme="minorEastAsia" w:hAnsi="Arial" w:cs="Arial"/>
              </w:rPr>
              <w:t xml:space="preserve"> have a static TDD configuration, i.e., DDDSU slot format. This configuration is widely deployed in the commercial network in national-wide, and global</w:t>
            </w:r>
            <w:r w:rsidR="003F2AD0">
              <w:rPr>
                <w:rFonts w:ascii="Arial" w:eastAsiaTheme="minorEastAsia" w:hAnsi="Arial" w:cs="Arial"/>
              </w:rPr>
              <w:t>-</w:t>
            </w:r>
            <w:r w:rsidRPr="00452FE8">
              <w:rPr>
                <w:rFonts w:ascii="Arial" w:eastAsiaTheme="minorEastAsia" w:hAnsi="Arial" w:cs="Arial"/>
              </w:rPr>
              <w:t xml:space="preserve">wide so that it can be used for reference </w:t>
            </w:r>
            <w:r w:rsidR="003F2AD0">
              <w:rPr>
                <w:rFonts w:ascii="Arial" w:eastAsiaTheme="minorEastAsia" w:hAnsi="Arial" w:cs="Arial"/>
              </w:rPr>
              <w:t>network</w:t>
            </w:r>
            <w:r w:rsidRPr="00452FE8">
              <w:rPr>
                <w:rFonts w:ascii="Arial" w:eastAsiaTheme="minorEastAsia" w:hAnsi="Arial" w:cs="Arial"/>
              </w:rPr>
              <w:t xml:space="preserve"> performance for comparison. </w:t>
            </w:r>
          </w:p>
        </w:tc>
        <w:tc>
          <w:tcPr>
            <w:tcW w:w="4814" w:type="dxa"/>
            <w:tcBorders>
              <w:top w:val="single" w:sz="6" w:space="0" w:color="000000"/>
              <w:bottom w:val="single" w:sz="12" w:space="0" w:color="auto"/>
            </w:tcBorders>
            <w:vAlign w:val="center"/>
          </w:tcPr>
          <w:p w14:paraId="22B5C6D2" w14:textId="31A7FD5B" w:rsidR="00F7375D" w:rsidRPr="00452FE8" w:rsidRDefault="0036418F" w:rsidP="00F7375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rPr>
            </w:pPr>
            <w:r>
              <w:rPr>
                <w:rFonts w:ascii="Arial" w:eastAsiaTheme="minorEastAsia" w:hAnsi="Arial" w:cs="Arial"/>
                <w:noProof/>
                <w:lang w:val="en-US"/>
              </w:rPr>
              <w:drawing>
                <wp:inline distT="0" distB="0" distL="0" distR="0" wp14:anchorId="175AF75F" wp14:editId="1FCDB511">
                  <wp:extent cx="2346960" cy="99377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6960" cy="993775"/>
                          </a:xfrm>
                          <a:prstGeom prst="rect">
                            <a:avLst/>
                          </a:prstGeom>
                          <a:noFill/>
                        </pic:spPr>
                      </pic:pic>
                    </a:graphicData>
                  </a:graphic>
                </wp:inline>
              </w:drawing>
            </w:r>
          </w:p>
        </w:tc>
      </w:tr>
      <w:tr w:rsidR="00663DCA" w:rsidRPr="00452FE8" w14:paraId="71EBD86E" w14:textId="77777777" w:rsidTr="00A36FE8">
        <w:tc>
          <w:tcPr>
            <w:cnfStyle w:val="001000000000" w:firstRow="0" w:lastRow="0" w:firstColumn="1" w:lastColumn="0" w:oddVBand="0" w:evenVBand="0" w:oddHBand="0" w:evenHBand="0" w:firstRowFirstColumn="0" w:firstRowLastColumn="0" w:lastRowFirstColumn="0" w:lastRowLastColumn="0"/>
            <w:tcW w:w="4415" w:type="dxa"/>
            <w:tcBorders>
              <w:top w:val="single" w:sz="12" w:space="0" w:color="auto"/>
              <w:bottom w:val="nil"/>
            </w:tcBorders>
            <w:vAlign w:val="center"/>
          </w:tcPr>
          <w:p w14:paraId="4681D7FA" w14:textId="77777777" w:rsidR="003F2AD0" w:rsidRDefault="00F7375D" w:rsidP="003F2AD0">
            <w:pPr>
              <w:jc w:val="both"/>
              <w:rPr>
                <w:rFonts w:ascii="Arial" w:eastAsiaTheme="minorEastAsia" w:hAnsi="Arial" w:cs="Arial"/>
              </w:rPr>
            </w:pPr>
            <w:r w:rsidRPr="00452FE8">
              <w:rPr>
                <w:rFonts w:ascii="Arial" w:eastAsiaTheme="minorEastAsia" w:hAnsi="Arial" w:cs="Arial"/>
              </w:rPr>
              <w:t xml:space="preserve">2) </w:t>
            </w:r>
            <w:r w:rsidRPr="00452FE8">
              <w:rPr>
                <w:rFonts w:ascii="Arial" w:eastAsiaTheme="minorEastAsia" w:hAnsi="Arial" w:cs="Arial"/>
                <w:b/>
                <w:i/>
              </w:rPr>
              <w:t>SBFD-only deployment</w:t>
            </w:r>
            <w:r w:rsidRPr="00452FE8">
              <w:rPr>
                <w:rFonts w:ascii="Arial" w:eastAsiaTheme="minorEastAsia" w:hAnsi="Arial" w:cs="Arial"/>
              </w:rPr>
              <w:t xml:space="preserve">, where all </w:t>
            </w:r>
            <w:proofErr w:type="spellStart"/>
            <w:r w:rsidRPr="00452FE8">
              <w:rPr>
                <w:rFonts w:ascii="Arial" w:eastAsiaTheme="minorEastAsia" w:hAnsi="Arial" w:cs="Arial"/>
              </w:rPr>
              <w:t>gNBs</w:t>
            </w:r>
            <w:proofErr w:type="spellEnd"/>
            <w:r w:rsidRPr="00452FE8">
              <w:rPr>
                <w:rFonts w:ascii="Arial" w:eastAsiaTheme="minorEastAsia" w:hAnsi="Arial" w:cs="Arial"/>
              </w:rPr>
              <w:t xml:space="preserve"> have a SBFD capability, i.e., all </w:t>
            </w:r>
            <w:proofErr w:type="spellStart"/>
            <w:r w:rsidRPr="00452FE8">
              <w:rPr>
                <w:rFonts w:ascii="Arial" w:eastAsiaTheme="minorEastAsia" w:hAnsi="Arial" w:cs="Arial"/>
              </w:rPr>
              <w:t>gNBs</w:t>
            </w:r>
            <w:proofErr w:type="spellEnd"/>
            <w:r w:rsidRPr="00452FE8">
              <w:rPr>
                <w:rFonts w:ascii="Arial" w:eastAsiaTheme="minorEastAsia" w:hAnsi="Arial" w:cs="Arial"/>
              </w:rPr>
              <w:t xml:space="preserve"> can use UL </w:t>
            </w:r>
            <w:proofErr w:type="spellStart"/>
            <w:r w:rsidRPr="00452FE8">
              <w:rPr>
                <w:rFonts w:ascii="Arial" w:eastAsiaTheme="minorEastAsia" w:hAnsi="Arial" w:cs="Arial"/>
              </w:rPr>
              <w:t>subband</w:t>
            </w:r>
            <w:proofErr w:type="spellEnd"/>
            <w:r w:rsidRPr="00452FE8">
              <w:rPr>
                <w:rFonts w:ascii="Arial" w:eastAsiaTheme="minorEastAsia" w:hAnsi="Arial" w:cs="Arial"/>
              </w:rPr>
              <w:t xml:space="preserve"> in TDD DL slots or DL </w:t>
            </w:r>
            <w:proofErr w:type="spellStart"/>
            <w:r w:rsidRPr="00452FE8">
              <w:rPr>
                <w:rFonts w:ascii="Arial" w:eastAsiaTheme="minorEastAsia" w:hAnsi="Arial" w:cs="Arial"/>
              </w:rPr>
              <w:t>subband</w:t>
            </w:r>
            <w:proofErr w:type="spellEnd"/>
            <w:r w:rsidRPr="00452FE8">
              <w:rPr>
                <w:rFonts w:ascii="Arial" w:eastAsiaTheme="minorEastAsia" w:hAnsi="Arial" w:cs="Arial"/>
              </w:rPr>
              <w:t xml:space="preserve"> in TDD UL slot. It is worth noting that we don’t consider a new dedicated </w:t>
            </w:r>
            <w:r w:rsidR="003F2AD0">
              <w:rPr>
                <w:rFonts w:ascii="Arial" w:eastAsiaTheme="minorEastAsia" w:hAnsi="Arial" w:cs="Arial"/>
              </w:rPr>
              <w:t xml:space="preserve">frequency </w:t>
            </w:r>
            <w:r w:rsidRPr="00452FE8">
              <w:rPr>
                <w:rFonts w:ascii="Arial" w:eastAsiaTheme="minorEastAsia" w:hAnsi="Arial" w:cs="Arial"/>
              </w:rPr>
              <w:t xml:space="preserve">band for duplex evolution. </w:t>
            </w:r>
            <w:r w:rsidR="003F2AD0">
              <w:rPr>
                <w:rFonts w:ascii="Arial" w:eastAsiaTheme="minorEastAsia" w:hAnsi="Arial" w:cs="Arial"/>
              </w:rPr>
              <w:t>Instead</w:t>
            </w:r>
            <w:r w:rsidRPr="00452FE8">
              <w:rPr>
                <w:rFonts w:ascii="Arial" w:eastAsiaTheme="minorEastAsia" w:hAnsi="Arial" w:cs="Arial"/>
              </w:rPr>
              <w:t xml:space="preserve">, it is a reasonable assumption that the duplex evolution techniques are applied in the already deployed TDD band. </w:t>
            </w:r>
            <w:r w:rsidR="003F2AD0">
              <w:rPr>
                <w:rFonts w:ascii="Arial" w:eastAsiaTheme="minorEastAsia" w:hAnsi="Arial" w:cs="Arial"/>
              </w:rPr>
              <w:t xml:space="preserve">It means that some of slots have UL </w:t>
            </w:r>
            <w:proofErr w:type="spellStart"/>
            <w:r w:rsidR="003F2AD0">
              <w:rPr>
                <w:rFonts w:ascii="Arial" w:eastAsiaTheme="minorEastAsia" w:hAnsi="Arial" w:cs="Arial"/>
              </w:rPr>
              <w:t>subband</w:t>
            </w:r>
            <w:proofErr w:type="spellEnd"/>
            <w:r w:rsidR="003F2AD0">
              <w:rPr>
                <w:rFonts w:ascii="Arial" w:eastAsiaTheme="minorEastAsia" w:hAnsi="Arial" w:cs="Arial"/>
              </w:rPr>
              <w:t xml:space="preserve"> and DL </w:t>
            </w:r>
            <w:proofErr w:type="spellStart"/>
            <w:r w:rsidR="003F2AD0">
              <w:rPr>
                <w:rFonts w:ascii="Arial" w:eastAsiaTheme="minorEastAsia" w:hAnsi="Arial" w:cs="Arial"/>
              </w:rPr>
              <w:t>subband</w:t>
            </w:r>
            <w:proofErr w:type="spellEnd"/>
            <w:r w:rsidR="003F2AD0">
              <w:rPr>
                <w:rFonts w:ascii="Arial" w:eastAsiaTheme="minorEastAsia" w:hAnsi="Arial" w:cs="Arial"/>
              </w:rPr>
              <w:t xml:space="preserve">, but other slots are </w:t>
            </w:r>
            <w:r w:rsidR="003F2AD0">
              <w:rPr>
                <w:rFonts w:ascii="Arial" w:eastAsiaTheme="minorEastAsia" w:hAnsi="Arial" w:cs="Arial"/>
              </w:rPr>
              <w:lastRenderedPageBreak/>
              <w:t xml:space="preserve">full DL slot or full UL slot as used in the TDD band. </w:t>
            </w:r>
          </w:p>
          <w:p w14:paraId="5651118A" w14:textId="23426DFA" w:rsidR="003F2AD0" w:rsidRPr="00452FE8" w:rsidRDefault="003F2AD0" w:rsidP="003F2AD0">
            <w:pPr>
              <w:jc w:val="both"/>
              <w:rPr>
                <w:rFonts w:ascii="Arial" w:eastAsiaTheme="minorEastAsia" w:hAnsi="Arial" w:cs="Arial"/>
              </w:rPr>
            </w:pPr>
            <w:r w:rsidRPr="00452FE8">
              <w:rPr>
                <w:rFonts w:ascii="Arial" w:eastAsiaTheme="minorEastAsia" w:hAnsi="Arial" w:cs="Arial"/>
              </w:rPr>
              <w:t xml:space="preserve">In SBFD deployment, we can distinguish two sub-deployments according to UL </w:t>
            </w:r>
            <w:proofErr w:type="spellStart"/>
            <w:r w:rsidRPr="00452FE8">
              <w:rPr>
                <w:rFonts w:ascii="Arial" w:eastAsiaTheme="minorEastAsia" w:hAnsi="Arial" w:cs="Arial"/>
              </w:rPr>
              <w:t>subband</w:t>
            </w:r>
            <w:proofErr w:type="spellEnd"/>
            <w:r w:rsidRPr="00452FE8">
              <w:rPr>
                <w:rFonts w:ascii="Arial" w:eastAsiaTheme="minorEastAsia" w:hAnsi="Arial" w:cs="Arial"/>
              </w:rPr>
              <w:t xml:space="preserve"> configuration as shown in figure 1. </w:t>
            </w:r>
          </w:p>
          <w:p w14:paraId="7F1ABB7D" w14:textId="2BEECB98" w:rsidR="003F2AD0" w:rsidRPr="003F2AD0" w:rsidRDefault="003F2AD0" w:rsidP="003F2AD0">
            <w:pPr>
              <w:jc w:val="both"/>
              <w:rPr>
                <w:rFonts w:ascii="Arial" w:eastAsiaTheme="minorEastAsia" w:hAnsi="Arial" w:cs="Arial"/>
              </w:rPr>
            </w:pPr>
            <w:r>
              <w:rPr>
                <w:rFonts w:ascii="Arial" w:eastAsiaTheme="minorEastAsia" w:hAnsi="Arial" w:cs="Arial"/>
                <w:b/>
                <w:i/>
              </w:rPr>
              <w:t xml:space="preserve">a) </w:t>
            </w:r>
            <w:r w:rsidRPr="003F2AD0">
              <w:rPr>
                <w:rFonts w:ascii="Arial" w:eastAsiaTheme="minorEastAsia" w:hAnsi="Arial" w:cs="Arial"/>
                <w:b/>
                <w:i/>
              </w:rPr>
              <w:t xml:space="preserve">Aligned </w:t>
            </w:r>
            <w:proofErr w:type="spellStart"/>
            <w:r w:rsidRPr="003F2AD0">
              <w:rPr>
                <w:rFonts w:ascii="Arial" w:eastAsiaTheme="minorEastAsia" w:hAnsi="Arial" w:cs="Arial"/>
                <w:b/>
                <w:i/>
              </w:rPr>
              <w:t>subband</w:t>
            </w:r>
            <w:proofErr w:type="spellEnd"/>
            <w:r w:rsidRPr="003F2AD0">
              <w:rPr>
                <w:rFonts w:ascii="Arial" w:eastAsiaTheme="minorEastAsia" w:hAnsi="Arial" w:cs="Arial"/>
                <w:b/>
                <w:i/>
              </w:rPr>
              <w:t xml:space="preserve"> deployment</w:t>
            </w:r>
            <w:r w:rsidRPr="003F2AD0">
              <w:rPr>
                <w:rFonts w:ascii="Arial" w:eastAsiaTheme="minorEastAsia" w:hAnsi="Arial" w:cs="Arial"/>
              </w:rPr>
              <w:t xml:space="preserve">, where all </w:t>
            </w:r>
            <w:proofErr w:type="spellStart"/>
            <w:r w:rsidRPr="003F2AD0">
              <w:rPr>
                <w:rFonts w:ascii="Arial" w:eastAsiaTheme="minorEastAsia" w:hAnsi="Arial" w:cs="Arial"/>
              </w:rPr>
              <w:t>gNBs</w:t>
            </w:r>
            <w:proofErr w:type="spellEnd"/>
            <w:r w:rsidRPr="003F2AD0">
              <w:rPr>
                <w:rFonts w:ascii="Arial" w:eastAsiaTheme="minorEastAsia" w:hAnsi="Arial" w:cs="Arial"/>
              </w:rPr>
              <w:t xml:space="preserve">’ UL </w:t>
            </w:r>
            <w:proofErr w:type="spellStart"/>
            <w:r w:rsidRPr="003F2AD0">
              <w:rPr>
                <w:rFonts w:ascii="Arial" w:eastAsiaTheme="minorEastAsia" w:hAnsi="Arial" w:cs="Arial"/>
              </w:rPr>
              <w:t>subband</w:t>
            </w:r>
            <w:proofErr w:type="spellEnd"/>
            <w:r w:rsidRPr="003F2AD0">
              <w:rPr>
                <w:rFonts w:ascii="Arial" w:eastAsiaTheme="minorEastAsia" w:hAnsi="Arial" w:cs="Arial"/>
              </w:rPr>
              <w:t xml:space="preserve"> is aligned, i.e., starting frequency position and bandwidth of UL </w:t>
            </w:r>
            <w:proofErr w:type="spellStart"/>
            <w:r w:rsidRPr="003F2AD0">
              <w:rPr>
                <w:rFonts w:ascii="Arial" w:eastAsiaTheme="minorEastAsia" w:hAnsi="Arial" w:cs="Arial"/>
              </w:rPr>
              <w:t>subband</w:t>
            </w:r>
            <w:proofErr w:type="spellEnd"/>
            <w:r w:rsidRPr="003F2AD0">
              <w:rPr>
                <w:rFonts w:ascii="Arial" w:eastAsiaTheme="minorEastAsia" w:hAnsi="Arial" w:cs="Arial"/>
              </w:rPr>
              <w:t xml:space="preserve">/DL </w:t>
            </w:r>
            <w:proofErr w:type="spellStart"/>
            <w:r w:rsidRPr="003F2AD0">
              <w:rPr>
                <w:rFonts w:ascii="Arial" w:eastAsiaTheme="minorEastAsia" w:hAnsi="Arial" w:cs="Arial"/>
              </w:rPr>
              <w:t>subband</w:t>
            </w:r>
            <w:proofErr w:type="spellEnd"/>
            <w:r w:rsidRPr="003F2AD0">
              <w:rPr>
                <w:rFonts w:ascii="Arial" w:eastAsiaTheme="minorEastAsia" w:hAnsi="Arial" w:cs="Arial"/>
              </w:rPr>
              <w:t xml:space="preserve"> are same across all </w:t>
            </w:r>
            <w:proofErr w:type="spellStart"/>
            <w:r w:rsidRPr="003F2AD0">
              <w:rPr>
                <w:rFonts w:ascii="Arial" w:eastAsiaTheme="minorEastAsia" w:hAnsi="Arial" w:cs="Arial"/>
              </w:rPr>
              <w:t>gNBs</w:t>
            </w:r>
            <w:proofErr w:type="spellEnd"/>
            <w:r w:rsidRPr="003F2AD0">
              <w:rPr>
                <w:rFonts w:ascii="Arial" w:eastAsiaTheme="minorEastAsia" w:hAnsi="Arial" w:cs="Arial"/>
              </w:rPr>
              <w:t>. The main benefit of this scenario is that it can avoid intra-</w:t>
            </w:r>
            <w:proofErr w:type="spellStart"/>
            <w:r w:rsidRPr="003F2AD0">
              <w:rPr>
                <w:rFonts w:ascii="Arial" w:eastAsiaTheme="minorEastAsia" w:hAnsi="Arial" w:cs="Arial"/>
              </w:rPr>
              <w:t>subband</w:t>
            </w:r>
            <w:proofErr w:type="spellEnd"/>
            <w:r w:rsidRPr="003F2AD0">
              <w:rPr>
                <w:rFonts w:ascii="Arial" w:eastAsiaTheme="minorEastAsia" w:hAnsi="Arial" w:cs="Arial"/>
              </w:rPr>
              <w:t xml:space="preserve"> CLI interference so that each </w:t>
            </w:r>
            <w:proofErr w:type="spellStart"/>
            <w:r w:rsidRPr="003F2AD0">
              <w:rPr>
                <w:rFonts w:ascii="Arial" w:eastAsiaTheme="minorEastAsia" w:hAnsi="Arial" w:cs="Arial"/>
              </w:rPr>
              <w:t>gNB</w:t>
            </w:r>
            <w:proofErr w:type="spellEnd"/>
            <w:r w:rsidRPr="003F2AD0">
              <w:rPr>
                <w:rFonts w:ascii="Arial" w:eastAsiaTheme="minorEastAsia" w:hAnsi="Arial" w:cs="Arial"/>
              </w:rPr>
              <w:t xml:space="preserve"> can schedule UL transmission/DL transmission within the UL </w:t>
            </w:r>
            <w:proofErr w:type="spellStart"/>
            <w:r w:rsidRPr="003F2AD0">
              <w:rPr>
                <w:rFonts w:ascii="Arial" w:eastAsiaTheme="minorEastAsia" w:hAnsi="Arial" w:cs="Arial"/>
              </w:rPr>
              <w:t>subband</w:t>
            </w:r>
            <w:proofErr w:type="spellEnd"/>
            <w:r w:rsidRPr="003F2AD0">
              <w:rPr>
                <w:rFonts w:ascii="Arial" w:eastAsiaTheme="minorEastAsia" w:hAnsi="Arial" w:cs="Arial"/>
              </w:rPr>
              <w:t xml:space="preserve">/DL </w:t>
            </w:r>
            <w:proofErr w:type="spellStart"/>
            <w:r w:rsidRPr="003F2AD0">
              <w:rPr>
                <w:rFonts w:ascii="Arial" w:eastAsiaTheme="minorEastAsia" w:hAnsi="Arial" w:cs="Arial"/>
              </w:rPr>
              <w:t>subband</w:t>
            </w:r>
            <w:proofErr w:type="spellEnd"/>
            <w:r w:rsidRPr="003F2AD0">
              <w:rPr>
                <w:rFonts w:ascii="Arial" w:eastAsiaTheme="minorEastAsia" w:hAnsi="Arial" w:cs="Arial"/>
              </w:rPr>
              <w:t xml:space="preserve"> independently, without sharing </w:t>
            </w:r>
            <w:proofErr w:type="spellStart"/>
            <w:r w:rsidRPr="003F2AD0">
              <w:rPr>
                <w:rFonts w:ascii="Arial" w:eastAsiaTheme="minorEastAsia" w:hAnsi="Arial" w:cs="Arial"/>
              </w:rPr>
              <w:t>subband</w:t>
            </w:r>
            <w:proofErr w:type="spellEnd"/>
            <w:r w:rsidRPr="003F2AD0">
              <w:rPr>
                <w:rFonts w:ascii="Arial" w:eastAsiaTheme="minorEastAsia" w:hAnsi="Arial" w:cs="Arial"/>
              </w:rPr>
              <w:t xml:space="preserve"> information. However, since some of resources are dedicated to UL </w:t>
            </w:r>
            <w:proofErr w:type="spellStart"/>
            <w:r w:rsidRPr="003F2AD0">
              <w:rPr>
                <w:rFonts w:ascii="Arial" w:eastAsiaTheme="minorEastAsia" w:hAnsi="Arial" w:cs="Arial"/>
              </w:rPr>
              <w:t>subband</w:t>
            </w:r>
            <w:proofErr w:type="spellEnd"/>
            <w:r w:rsidRPr="003F2AD0">
              <w:rPr>
                <w:rFonts w:ascii="Arial" w:eastAsiaTheme="minorEastAsia" w:hAnsi="Arial" w:cs="Arial"/>
              </w:rPr>
              <w:t xml:space="preserve">/DL </w:t>
            </w:r>
            <w:proofErr w:type="spellStart"/>
            <w:r w:rsidRPr="003F2AD0">
              <w:rPr>
                <w:rFonts w:ascii="Arial" w:eastAsiaTheme="minorEastAsia" w:hAnsi="Arial" w:cs="Arial"/>
              </w:rPr>
              <w:t>subband</w:t>
            </w:r>
            <w:proofErr w:type="spellEnd"/>
            <w:r w:rsidRPr="003F2AD0">
              <w:rPr>
                <w:rFonts w:ascii="Arial" w:eastAsiaTheme="minorEastAsia" w:hAnsi="Arial" w:cs="Arial"/>
              </w:rPr>
              <w:t xml:space="preserve"> without considering of traffic, it degrade resource efficiency and also block flexible scheduling</w:t>
            </w:r>
            <w:r>
              <w:rPr>
                <w:rFonts w:ascii="Arial" w:eastAsiaTheme="minorEastAsia" w:hAnsi="Arial" w:cs="Arial"/>
              </w:rPr>
              <w:t xml:space="preserve">. </w:t>
            </w:r>
          </w:p>
          <w:p w14:paraId="6AA2A6DC" w14:textId="4FF941A4" w:rsidR="003F2AD0" w:rsidRPr="00452FE8" w:rsidRDefault="003F2AD0" w:rsidP="003F2AD0">
            <w:pPr>
              <w:jc w:val="both"/>
              <w:rPr>
                <w:rFonts w:ascii="Arial" w:eastAsiaTheme="minorEastAsia" w:hAnsi="Arial" w:cs="Arial"/>
              </w:rPr>
            </w:pPr>
            <w:r>
              <w:rPr>
                <w:rFonts w:ascii="Arial" w:eastAsiaTheme="minorEastAsia" w:hAnsi="Arial" w:cs="Arial"/>
                <w:b/>
                <w:i/>
              </w:rPr>
              <w:t xml:space="preserve">b) </w:t>
            </w:r>
            <w:r w:rsidRPr="00452FE8">
              <w:rPr>
                <w:rFonts w:ascii="Arial" w:eastAsiaTheme="minorEastAsia" w:hAnsi="Arial" w:cs="Arial"/>
                <w:b/>
                <w:i/>
              </w:rPr>
              <w:t xml:space="preserve">Non-aligned </w:t>
            </w:r>
            <w:proofErr w:type="spellStart"/>
            <w:r w:rsidRPr="00452FE8">
              <w:rPr>
                <w:rFonts w:ascii="Arial" w:eastAsiaTheme="minorEastAsia" w:hAnsi="Arial" w:cs="Arial"/>
                <w:b/>
                <w:i/>
              </w:rPr>
              <w:t>subband</w:t>
            </w:r>
            <w:proofErr w:type="spellEnd"/>
            <w:r w:rsidRPr="00452FE8">
              <w:rPr>
                <w:rFonts w:ascii="Arial" w:eastAsiaTheme="minorEastAsia" w:hAnsi="Arial" w:cs="Arial"/>
                <w:b/>
                <w:i/>
              </w:rPr>
              <w:t xml:space="preserve"> deployment</w:t>
            </w:r>
            <w:r w:rsidRPr="00452FE8">
              <w:rPr>
                <w:rFonts w:ascii="Arial" w:eastAsiaTheme="minorEastAsia" w:hAnsi="Arial" w:cs="Arial"/>
              </w:rPr>
              <w:t xml:space="preserve">, where different </w:t>
            </w:r>
            <w:proofErr w:type="spellStart"/>
            <w:r w:rsidRPr="00452FE8">
              <w:rPr>
                <w:rFonts w:ascii="Arial" w:eastAsiaTheme="minorEastAsia" w:hAnsi="Arial" w:cs="Arial"/>
              </w:rPr>
              <w:t>gNBs</w:t>
            </w:r>
            <w:proofErr w:type="spellEnd"/>
            <w:r w:rsidRPr="00452FE8">
              <w:rPr>
                <w:rFonts w:ascii="Arial" w:eastAsiaTheme="minorEastAsia" w:hAnsi="Arial" w:cs="Arial"/>
              </w:rPr>
              <w:t xml:space="preserve"> have different UL </w:t>
            </w:r>
            <w:proofErr w:type="spellStart"/>
            <w:r w:rsidRPr="00452FE8">
              <w:rPr>
                <w:rFonts w:ascii="Arial" w:eastAsiaTheme="minorEastAsia" w:hAnsi="Arial" w:cs="Arial"/>
              </w:rPr>
              <w:t>subband</w:t>
            </w:r>
            <w:proofErr w:type="spellEnd"/>
            <w:r w:rsidRPr="00452FE8">
              <w:rPr>
                <w:rFonts w:ascii="Arial" w:eastAsiaTheme="minorEastAsia" w:hAnsi="Arial" w:cs="Arial"/>
              </w:rPr>
              <w:t xml:space="preserve"> configurations, i.e., starting frequency position and bandwidth of UL </w:t>
            </w:r>
            <w:proofErr w:type="spellStart"/>
            <w:r w:rsidRPr="00452FE8">
              <w:rPr>
                <w:rFonts w:ascii="Arial" w:eastAsiaTheme="minorEastAsia" w:hAnsi="Arial" w:cs="Arial"/>
              </w:rPr>
              <w:t>subband</w:t>
            </w:r>
            <w:proofErr w:type="spellEnd"/>
            <w:r w:rsidRPr="00452FE8">
              <w:rPr>
                <w:rFonts w:ascii="Arial" w:eastAsiaTheme="minorEastAsia" w:hAnsi="Arial" w:cs="Arial"/>
              </w:rPr>
              <w:t xml:space="preserve">/DL </w:t>
            </w:r>
            <w:proofErr w:type="spellStart"/>
            <w:r w:rsidRPr="00452FE8">
              <w:rPr>
                <w:rFonts w:ascii="Arial" w:eastAsiaTheme="minorEastAsia" w:hAnsi="Arial" w:cs="Arial"/>
              </w:rPr>
              <w:t>subband</w:t>
            </w:r>
            <w:proofErr w:type="spellEnd"/>
            <w:r w:rsidRPr="00452FE8">
              <w:rPr>
                <w:rFonts w:ascii="Arial" w:eastAsiaTheme="minorEastAsia" w:hAnsi="Arial" w:cs="Arial"/>
              </w:rPr>
              <w:t xml:space="preserve"> can be different according </w:t>
            </w:r>
            <w:proofErr w:type="spellStart"/>
            <w:r w:rsidRPr="00452FE8">
              <w:rPr>
                <w:rFonts w:ascii="Arial" w:eastAsiaTheme="minorEastAsia" w:hAnsi="Arial" w:cs="Arial"/>
              </w:rPr>
              <w:t>gNBs</w:t>
            </w:r>
            <w:proofErr w:type="spellEnd"/>
            <w:r w:rsidRPr="00452FE8">
              <w:rPr>
                <w:rFonts w:ascii="Arial" w:eastAsiaTheme="minorEastAsia" w:hAnsi="Arial" w:cs="Arial"/>
              </w:rPr>
              <w:t>’ DL/UL traffics or channel environment. In this deployment, intra-</w:t>
            </w:r>
            <w:proofErr w:type="spellStart"/>
            <w:r w:rsidRPr="00452FE8">
              <w:rPr>
                <w:rFonts w:ascii="Arial" w:eastAsiaTheme="minorEastAsia" w:hAnsi="Arial" w:cs="Arial"/>
              </w:rPr>
              <w:t>subband</w:t>
            </w:r>
            <w:proofErr w:type="spellEnd"/>
            <w:r w:rsidRPr="00452FE8">
              <w:rPr>
                <w:rFonts w:ascii="Arial" w:eastAsiaTheme="minorEastAsia" w:hAnsi="Arial" w:cs="Arial"/>
              </w:rPr>
              <w:t xml:space="preserve"> CLI interference should be taken into account.</w:t>
            </w:r>
          </w:p>
        </w:tc>
        <w:tc>
          <w:tcPr>
            <w:tcW w:w="4814" w:type="dxa"/>
            <w:tcBorders>
              <w:top w:val="single" w:sz="12" w:space="0" w:color="auto"/>
              <w:bottom w:val="nil"/>
            </w:tcBorders>
            <w:vAlign w:val="center"/>
          </w:tcPr>
          <w:p w14:paraId="6E8CF1E7" w14:textId="1517B4A3" w:rsidR="00F7375D" w:rsidRDefault="0036418F" w:rsidP="00F7375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noProof/>
                <w:lang w:val="en-US"/>
              </w:rPr>
            </w:pPr>
            <w:r>
              <w:rPr>
                <w:rFonts w:ascii="Arial" w:eastAsiaTheme="minorEastAsia" w:hAnsi="Arial" w:cs="Arial"/>
                <w:noProof/>
                <w:lang w:val="en-US"/>
              </w:rPr>
              <w:lastRenderedPageBreak/>
              <w:drawing>
                <wp:inline distT="0" distB="0" distL="0" distR="0" wp14:anchorId="26B727CF" wp14:editId="49F347D6">
                  <wp:extent cx="2298700" cy="969645"/>
                  <wp:effectExtent l="0" t="0" r="6350" b="190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98700" cy="969645"/>
                          </a:xfrm>
                          <a:prstGeom prst="rect">
                            <a:avLst/>
                          </a:prstGeom>
                          <a:noFill/>
                        </pic:spPr>
                      </pic:pic>
                    </a:graphicData>
                  </a:graphic>
                </wp:inline>
              </w:drawing>
            </w:r>
          </w:p>
          <w:p w14:paraId="302926C7" w14:textId="5F6099AE" w:rsidR="003F2AD0" w:rsidRDefault="0036418F" w:rsidP="003F2AD0">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noProof/>
                <w:lang w:val="en-US"/>
              </w:rPr>
            </w:pPr>
            <w:r>
              <w:rPr>
                <w:rFonts w:ascii="Arial" w:eastAsiaTheme="minorEastAsia" w:hAnsi="Arial" w:cs="Arial"/>
                <w:noProof/>
                <w:lang w:val="en-US"/>
              </w:rPr>
              <w:lastRenderedPageBreak/>
              <w:drawing>
                <wp:inline distT="0" distB="0" distL="0" distR="0" wp14:anchorId="5F98126E" wp14:editId="72625198">
                  <wp:extent cx="3060000" cy="752984"/>
                  <wp:effectExtent l="0" t="0" r="762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60000" cy="752984"/>
                          </a:xfrm>
                          <a:prstGeom prst="rect">
                            <a:avLst/>
                          </a:prstGeom>
                          <a:noFill/>
                        </pic:spPr>
                      </pic:pic>
                    </a:graphicData>
                  </a:graphic>
                </wp:inline>
              </w:drawing>
            </w:r>
          </w:p>
          <w:p w14:paraId="35C15D83" w14:textId="27C901E6" w:rsidR="003F2AD0" w:rsidRPr="003F2AD0" w:rsidRDefault="003F2AD0" w:rsidP="003F2AD0">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noProof/>
                <w:lang w:val="en-US"/>
              </w:rPr>
            </w:pPr>
            <w:r w:rsidRPr="003F2AD0">
              <w:rPr>
                <w:rFonts w:ascii="Arial" w:eastAsiaTheme="minorEastAsia" w:hAnsi="Arial" w:cs="Arial"/>
                <w:noProof/>
                <w:sz w:val="18"/>
                <w:lang w:val="en-US"/>
              </w:rPr>
              <w:t>a) Alinged subband</w:t>
            </w:r>
            <w:r w:rsidRPr="003F2AD0">
              <w:rPr>
                <w:rFonts w:ascii="Arial" w:eastAsiaTheme="minorEastAsia" w:hAnsi="Arial" w:cs="Arial"/>
                <w:noProof/>
                <w:sz w:val="18"/>
                <w:lang w:val="en-US"/>
              </w:rPr>
              <w:br/>
            </w:r>
            <w:r w:rsidR="0036418F">
              <w:rPr>
                <w:rFonts w:ascii="Arial" w:eastAsiaTheme="minorEastAsia" w:hAnsi="Arial" w:cs="Arial"/>
                <w:noProof/>
                <w:sz w:val="18"/>
                <w:lang w:val="en-US"/>
              </w:rPr>
              <w:drawing>
                <wp:inline distT="0" distB="0" distL="0" distR="0" wp14:anchorId="29994B4F" wp14:editId="45EF306C">
                  <wp:extent cx="3060000" cy="825922"/>
                  <wp:effectExtent l="0" t="0" r="762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00" cy="825922"/>
                          </a:xfrm>
                          <a:prstGeom prst="rect">
                            <a:avLst/>
                          </a:prstGeom>
                          <a:noFill/>
                        </pic:spPr>
                      </pic:pic>
                    </a:graphicData>
                  </a:graphic>
                </wp:inline>
              </w:drawing>
            </w:r>
          </w:p>
          <w:p w14:paraId="7CE82BF9" w14:textId="30701C8C" w:rsidR="003F2AD0" w:rsidRPr="00452FE8" w:rsidRDefault="003F2AD0" w:rsidP="003F2AD0">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noProof/>
                <w:lang w:val="en-US"/>
              </w:rPr>
            </w:pPr>
            <w:r w:rsidRPr="003F2AD0">
              <w:rPr>
                <w:rFonts w:ascii="Arial" w:eastAsiaTheme="minorEastAsia" w:hAnsi="Arial" w:cs="Arial"/>
                <w:noProof/>
                <w:sz w:val="18"/>
                <w:lang w:val="en-US"/>
              </w:rPr>
              <w:t>b) Non-aligned subband</w:t>
            </w:r>
          </w:p>
        </w:tc>
      </w:tr>
      <w:tr w:rsidR="00F7375D" w:rsidRPr="00452FE8" w14:paraId="163C96ED" w14:textId="77777777" w:rsidTr="00BF1232">
        <w:tc>
          <w:tcPr>
            <w:cnfStyle w:val="001000000000" w:firstRow="0" w:lastRow="0" w:firstColumn="1" w:lastColumn="0" w:oddVBand="0" w:evenVBand="0" w:oddHBand="0" w:evenHBand="0" w:firstRowFirstColumn="0" w:firstRowLastColumn="0" w:lastRowFirstColumn="0" w:lastRowLastColumn="0"/>
            <w:tcW w:w="4415" w:type="dxa"/>
            <w:tcBorders>
              <w:top w:val="single" w:sz="12" w:space="0" w:color="auto"/>
              <w:bottom w:val="single" w:sz="12" w:space="0" w:color="auto"/>
            </w:tcBorders>
          </w:tcPr>
          <w:p w14:paraId="22FC89E5" w14:textId="04C2F6DA" w:rsidR="008C2191" w:rsidRPr="00452FE8" w:rsidRDefault="00F7375D" w:rsidP="003F2AD0">
            <w:pPr>
              <w:jc w:val="both"/>
              <w:rPr>
                <w:rFonts w:ascii="Arial" w:eastAsiaTheme="minorEastAsia" w:hAnsi="Arial" w:cs="Arial"/>
              </w:rPr>
            </w:pPr>
            <w:r w:rsidRPr="00452FE8">
              <w:rPr>
                <w:rFonts w:ascii="Arial" w:eastAsiaTheme="minorEastAsia" w:hAnsi="Arial" w:cs="Arial"/>
              </w:rPr>
              <w:lastRenderedPageBreak/>
              <w:t>3</w:t>
            </w:r>
            <w:r w:rsidR="000A25F1" w:rsidRPr="00452FE8">
              <w:rPr>
                <w:rFonts w:ascii="Arial" w:eastAsiaTheme="minorEastAsia" w:hAnsi="Arial" w:cs="Arial"/>
              </w:rPr>
              <w:t>)</w:t>
            </w:r>
            <w:r w:rsidRPr="00452FE8">
              <w:rPr>
                <w:rFonts w:ascii="Arial" w:eastAsiaTheme="minorEastAsia" w:hAnsi="Arial" w:cs="Arial"/>
              </w:rPr>
              <w:t xml:space="preserve"> </w:t>
            </w:r>
            <w:r w:rsidRPr="00452FE8">
              <w:rPr>
                <w:rFonts w:ascii="Arial" w:eastAsiaTheme="minorEastAsia" w:hAnsi="Arial" w:cs="Arial"/>
                <w:b/>
                <w:i/>
              </w:rPr>
              <w:t>Dynamic/flexible TDD</w:t>
            </w:r>
            <w:r w:rsidR="008C2191" w:rsidRPr="00452FE8">
              <w:rPr>
                <w:rFonts w:ascii="Arial" w:eastAsiaTheme="minorEastAsia" w:hAnsi="Arial" w:cs="Arial"/>
                <w:b/>
                <w:i/>
              </w:rPr>
              <w:t>-</w:t>
            </w:r>
            <w:r w:rsidRPr="00452FE8">
              <w:rPr>
                <w:rFonts w:ascii="Arial" w:eastAsiaTheme="minorEastAsia" w:hAnsi="Arial" w:cs="Arial"/>
                <w:b/>
                <w:i/>
              </w:rPr>
              <w:t>only deployment</w:t>
            </w:r>
            <w:r w:rsidR="008C2191" w:rsidRPr="00452FE8">
              <w:rPr>
                <w:rFonts w:ascii="Arial" w:eastAsiaTheme="minorEastAsia" w:hAnsi="Arial" w:cs="Arial"/>
              </w:rPr>
              <w:t xml:space="preserve">, where </w:t>
            </w:r>
            <w:r w:rsidR="00B73A72" w:rsidRPr="00452FE8">
              <w:rPr>
                <w:rFonts w:ascii="Arial" w:eastAsiaTheme="minorEastAsia" w:hAnsi="Arial" w:cs="Arial"/>
              </w:rPr>
              <w:t xml:space="preserve">all </w:t>
            </w:r>
            <w:proofErr w:type="spellStart"/>
            <w:r w:rsidR="00B73A72" w:rsidRPr="00452FE8">
              <w:rPr>
                <w:rFonts w:ascii="Arial" w:eastAsiaTheme="minorEastAsia" w:hAnsi="Arial" w:cs="Arial"/>
              </w:rPr>
              <w:t>gNBs</w:t>
            </w:r>
            <w:proofErr w:type="spellEnd"/>
            <w:r w:rsidR="00B73A72" w:rsidRPr="00452FE8">
              <w:rPr>
                <w:rFonts w:ascii="Arial" w:eastAsiaTheme="minorEastAsia" w:hAnsi="Arial" w:cs="Arial"/>
              </w:rPr>
              <w:t xml:space="preserve"> have a dynamic/flexible TDD capability. Note that in order to enable dynamic/flexible TDD, </w:t>
            </w:r>
            <w:proofErr w:type="spellStart"/>
            <w:r w:rsidR="00B73A72" w:rsidRPr="00452FE8">
              <w:rPr>
                <w:rFonts w:ascii="Arial" w:eastAsiaTheme="minorEastAsia" w:hAnsi="Arial" w:cs="Arial"/>
              </w:rPr>
              <w:t>gNB</w:t>
            </w:r>
            <w:proofErr w:type="spellEnd"/>
            <w:r w:rsidR="00B73A72" w:rsidRPr="00452FE8">
              <w:rPr>
                <w:rFonts w:ascii="Arial" w:eastAsiaTheme="minorEastAsia" w:hAnsi="Arial" w:cs="Arial"/>
              </w:rPr>
              <w:t xml:space="preserve"> should configure flexible symbols and </w:t>
            </w:r>
            <w:r w:rsidR="003F2AD0">
              <w:rPr>
                <w:rFonts w:ascii="Arial" w:eastAsiaTheme="minorEastAsia" w:hAnsi="Arial" w:cs="Arial"/>
              </w:rPr>
              <w:t>its</w:t>
            </w:r>
            <w:r w:rsidR="00B73A72" w:rsidRPr="00452FE8">
              <w:rPr>
                <w:rFonts w:ascii="Arial" w:eastAsiaTheme="minorEastAsia" w:hAnsi="Arial" w:cs="Arial"/>
              </w:rPr>
              <w:t xml:space="preserve"> direction can be indicated by group-common PDCCH carrying DCI format 2_0 or UE-specific PDCCH scheduling PDSCH (DCI format 1_0/1_1/1_2) or PUSCH (0_0/0_1/0_2). The DL/UL ratio is dynamically changed across TDD configuration periodicity.</w:t>
            </w:r>
          </w:p>
        </w:tc>
        <w:tc>
          <w:tcPr>
            <w:tcW w:w="4814" w:type="dxa"/>
            <w:tcBorders>
              <w:top w:val="single" w:sz="12" w:space="0" w:color="auto"/>
              <w:bottom w:val="single" w:sz="12" w:space="0" w:color="auto"/>
            </w:tcBorders>
            <w:vAlign w:val="center"/>
          </w:tcPr>
          <w:p w14:paraId="4D42C997" w14:textId="52578511" w:rsidR="00F7375D" w:rsidRPr="00452FE8" w:rsidRDefault="0036418F" w:rsidP="00F7375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noProof/>
                <w:lang w:val="en-US"/>
              </w:rPr>
            </w:pPr>
            <w:r>
              <w:rPr>
                <w:rFonts w:ascii="Arial" w:eastAsiaTheme="minorEastAsia" w:hAnsi="Arial" w:cs="Arial"/>
                <w:noProof/>
                <w:lang w:val="en-US"/>
              </w:rPr>
              <w:drawing>
                <wp:inline distT="0" distB="0" distL="0" distR="0" wp14:anchorId="69570F3C" wp14:editId="01F29555">
                  <wp:extent cx="2493645" cy="993775"/>
                  <wp:effectExtent l="0" t="0" r="190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3645" cy="993775"/>
                          </a:xfrm>
                          <a:prstGeom prst="rect">
                            <a:avLst/>
                          </a:prstGeom>
                          <a:noFill/>
                        </pic:spPr>
                      </pic:pic>
                    </a:graphicData>
                  </a:graphic>
                </wp:inline>
              </w:drawing>
            </w:r>
          </w:p>
        </w:tc>
      </w:tr>
      <w:tr w:rsidR="00B4058F" w:rsidRPr="00452FE8" w14:paraId="28986610" w14:textId="77777777" w:rsidTr="00BF1232">
        <w:trPr>
          <w:trHeight w:val="4940"/>
        </w:trPr>
        <w:tc>
          <w:tcPr>
            <w:cnfStyle w:val="001000000000" w:firstRow="0" w:lastRow="0" w:firstColumn="1" w:lastColumn="0" w:oddVBand="0" w:evenVBand="0" w:oddHBand="0" w:evenHBand="0" w:firstRowFirstColumn="0" w:firstRowLastColumn="0" w:lastRowFirstColumn="0" w:lastRowLastColumn="0"/>
            <w:tcW w:w="4415" w:type="dxa"/>
            <w:tcBorders>
              <w:top w:val="single" w:sz="12" w:space="0" w:color="auto"/>
            </w:tcBorders>
          </w:tcPr>
          <w:p w14:paraId="5C9EDFD6" w14:textId="0706C256" w:rsidR="00B4058F" w:rsidRPr="00452FE8" w:rsidRDefault="00B4058F" w:rsidP="00B73A72">
            <w:pPr>
              <w:jc w:val="both"/>
              <w:rPr>
                <w:rFonts w:ascii="Arial" w:eastAsiaTheme="minorEastAsia" w:hAnsi="Arial" w:cs="Arial"/>
              </w:rPr>
            </w:pPr>
            <w:r w:rsidRPr="00452FE8">
              <w:rPr>
                <w:rFonts w:ascii="Arial" w:eastAsiaTheme="minorEastAsia" w:hAnsi="Arial" w:cs="Arial"/>
              </w:rPr>
              <w:lastRenderedPageBreak/>
              <w:t xml:space="preserve">4) </w:t>
            </w:r>
            <w:r w:rsidRPr="00452FE8">
              <w:rPr>
                <w:rFonts w:ascii="Arial" w:eastAsiaTheme="minorEastAsia" w:hAnsi="Arial" w:cs="Arial"/>
                <w:b/>
                <w:i/>
              </w:rPr>
              <w:t>Coexistence deployment of static TDD and SBFD or dynamic/flexible TDD</w:t>
            </w:r>
            <w:r w:rsidRPr="00452FE8">
              <w:rPr>
                <w:rFonts w:ascii="Arial" w:eastAsiaTheme="minorEastAsia" w:hAnsi="Arial" w:cs="Arial"/>
              </w:rPr>
              <w:t xml:space="preserve">, where some of </w:t>
            </w:r>
            <w:proofErr w:type="spellStart"/>
            <w:r w:rsidRPr="00452FE8">
              <w:rPr>
                <w:rFonts w:ascii="Arial" w:eastAsiaTheme="minorEastAsia" w:hAnsi="Arial" w:cs="Arial"/>
              </w:rPr>
              <w:t>gNBs</w:t>
            </w:r>
            <w:proofErr w:type="spellEnd"/>
            <w:r w:rsidRPr="00452FE8">
              <w:rPr>
                <w:rFonts w:ascii="Arial" w:eastAsiaTheme="minorEastAsia" w:hAnsi="Arial" w:cs="Arial"/>
              </w:rPr>
              <w:t xml:space="preserve"> are static TDD while other </w:t>
            </w:r>
            <w:proofErr w:type="spellStart"/>
            <w:r w:rsidRPr="00452FE8">
              <w:rPr>
                <w:rFonts w:ascii="Arial" w:eastAsiaTheme="minorEastAsia" w:hAnsi="Arial" w:cs="Arial"/>
              </w:rPr>
              <w:t>gNBs</w:t>
            </w:r>
            <w:proofErr w:type="spellEnd"/>
            <w:r w:rsidRPr="00452FE8">
              <w:rPr>
                <w:rFonts w:ascii="Arial" w:eastAsiaTheme="minorEastAsia" w:hAnsi="Arial" w:cs="Arial"/>
              </w:rPr>
              <w:t xml:space="preserve"> follow a new duplex operation such as SBFD or dynamic flexible TDD. Since </w:t>
            </w:r>
            <w:proofErr w:type="spellStart"/>
            <w:r w:rsidRPr="00452FE8">
              <w:rPr>
                <w:rFonts w:ascii="Arial" w:eastAsiaTheme="minorEastAsia" w:hAnsi="Arial" w:cs="Arial"/>
              </w:rPr>
              <w:t>gNB</w:t>
            </w:r>
            <w:proofErr w:type="spellEnd"/>
            <w:r w:rsidRPr="00452FE8">
              <w:rPr>
                <w:rFonts w:ascii="Arial" w:eastAsiaTheme="minorEastAsia" w:hAnsi="Arial" w:cs="Arial"/>
              </w:rPr>
              <w:t xml:space="preserve"> supporting a new duplex operation will be deployed in a band where TDD system has been already deployed, it is important to evaluate coexistence deployment scenarios. For evaluation</w:t>
            </w:r>
            <w:r w:rsidR="006575C1">
              <w:rPr>
                <w:rFonts w:ascii="Arial" w:eastAsiaTheme="minorEastAsia" w:hAnsi="Arial" w:cs="Arial"/>
              </w:rPr>
              <w:t>,</w:t>
            </w:r>
            <w:r w:rsidRPr="00452FE8">
              <w:rPr>
                <w:rFonts w:ascii="Arial" w:eastAsiaTheme="minorEastAsia" w:hAnsi="Arial" w:cs="Arial"/>
              </w:rPr>
              <w:t xml:space="preserve"> we can consider the following two sub deployment scenarios</w:t>
            </w:r>
            <w:r w:rsidR="006575C1">
              <w:rPr>
                <w:rFonts w:ascii="Arial" w:eastAsiaTheme="minorEastAsia" w:hAnsi="Arial" w:cs="Arial"/>
              </w:rPr>
              <w:t>.</w:t>
            </w:r>
          </w:p>
          <w:p w14:paraId="21973775" w14:textId="0117BEFE" w:rsidR="00B4058F" w:rsidRPr="00452FE8" w:rsidRDefault="003F2AD0" w:rsidP="003F2AD0">
            <w:pPr>
              <w:jc w:val="both"/>
              <w:rPr>
                <w:rFonts w:ascii="Arial" w:eastAsiaTheme="minorEastAsia" w:hAnsi="Arial" w:cs="Arial"/>
              </w:rPr>
            </w:pPr>
            <w:r w:rsidRPr="003F2AD0">
              <w:rPr>
                <w:rFonts w:ascii="Arial" w:eastAsiaTheme="minorEastAsia" w:hAnsi="Arial" w:cs="Arial"/>
                <w:b/>
              </w:rPr>
              <w:t>a)</w:t>
            </w:r>
            <w:r w:rsidR="00B4058F" w:rsidRPr="003F2AD0">
              <w:rPr>
                <w:rFonts w:ascii="Arial" w:eastAsiaTheme="minorEastAsia" w:hAnsi="Arial" w:cs="Arial"/>
                <w:b/>
              </w:rPr>
              <w:t xml:space="preserve"> </w:t>
            </w:r>
            <w:r w:rsidR="00B4058F" w:rsidRPr="00452FE8">
              <w:rPr>
                <w:rFonts w:ascii="Arial" w:eastAsiaTheme="minorEastAsia" w:hAnsi="Arial" w:cs="Arial"/>
                <w:b/>
                <w:i/>
              </w:rPr>
              <w:t>Single-layer deployment</w:t>
            </w:r>
            <w:r w:rsidR="00B4058F" w:rsidRPr="00452FE8">
              <w:rPr>
                <w:rFonts w:ascii="Arial" w:eastAsiaTheme="minorEastAsia" w:hAnsi="Arial" w:cs="Arial"/>
              </w:rPr>
              <w:t xml:space="preserve">, where some </w:t>
            </w:r>
            <w:proofErr w:type="spellStart"/>
            <w:r w:rsidR="00B4058F" w:rsidRPr="00452FE8">
              <w:rPr>
                <w:rFonts w:ascii="Arial" w:eastAsiaTheme="minorEastAsia" w:hAnsi="Arial" w:cs="Arial"/>
              </w:rPr>
              <w:t>gNBs</w:t>
            </w:r>
            <w:proofErr w:type="spellEnd"/>
            <w:r w:rsidR="00B4058F" w:rsidRPr="00452FE8">
              <w:rPr>
                <w:rFonts w:ascii="Arial" w:eastAsiaTheme="minorEastAsia" w:hAnsi="Arial" w:cs="Arial"/>
              </w:rPr>
              <w:t xml:space="preserve"> in a single layer are </w:t>
            </w:r>
            <w:r w:rsidR="006575C1">
              <w:rPr>
                <w:rFonts w:ascii="Arial" w:eastAsiaTheme="minorEastAsia" w:hAnsi="Arial" w:cs="Arial"/>
              </w:rPr>
              <w:t>evolved to support</w:t>
            </w:r>
            <w:r w:rsidR="00B4058F" w:rsidRPr="00452FE8">
              <w:rPr>
                <w:rFonts w:ascii="Arial" w:eastAsiaTheme="minorEastAsia" w:hAnsi="Arial" w:cs="Arial"/>
              </w:rPr>
              <w:t xml:space="preserve"> a new operation</w:t>
            </w:r>
            <w:r w:rsidR="006575C1">
              <w:rPr>
                <w:rFonts w:ascii="Arial" w:eastAsiaTheme="minorEastAsia" w:hAnsi="Arial" w:cs="Arial"/>
              </w:rPr>
              <w:t xml:space="preserve">, but other </w:t>
            </w:r>
            <w:proofErr w:type="spellStart"/>
            <w:r w:rsidR="006575C1">
              <w:rPr>
                <w:rFonts w:ascii="Arial" w:eastAsiaTheme="minorEastAsia" w:hAnsi="Arial" w:cs="Arial"/>
              </w:rPr>
              <w:t>gNBs</w:t>
            </w:r>
            <w:proofErr w:type="spellEnd"/>
            <w:r w:rsidR="006575C1">
              <w:rPr>
                <w:rFonts w:ascii="Arial" w:eastAsiaTheme="minorEastAsia" w:hAnsi="Arial" w:cs="Arial"/>
              </w:rPr>
              <w:t xml:space="preserve"> only support static TDD operation</w:t>
            </w:r>
            <w:r w:rsidR="00B4058F" w:rsidRPr="00452FE8">
              <w:rPr>
                <w:rFonts w:ascii="Arial" w:eastAsiaTheme="minorEastAsia" w:hAnsi="Arial" w:cs="Arial"/>
              </w:rPr>
              <w:t xml:space="preserve">. </w:t>
            </w:r>
            <w:r w:rsidR="006575C1">
              <w:rPr>
                <w:rFonts w:ascii="Arial" w:eastAsiaTheme="minorEastAsia" w:hAnsi="Arial" w:cs="Arial"/>
              </w:rPr>
              <w:t>This 1-layer can be evaluated in</w:t>
            </w:r>
            <w:r w:rsidR="00B4058F" w:rsidRPr="00452FE8">
              <w:rPr>
                <w:rFonts w:ascii="Arial" w:eastAsiaTheme="minorEastAsia" w:hAnsi="Arial" w:cs="Arial"/>
              </w:rPr>
              <w:t xml:space="preserve"> 1-layer Dense Urban or Urban Macro.</w:t>
            </w:r>
            <w:r w:rsidR="006575C1">
              <w:rPr>
                <w:rFonts w:ascii="Arial" w:eastAsiaTheme="minorEastAsia" w:hAnsi="Arial" w:cs="Arial"/>
              </w:rPr>
              <w:t xml:space="preserve"> </w:t>
            </w:r>
          </w:p>
          <w:p w14:paraId="1C7F088F" w14:textId="1B28708C" w:rsidR="00B4058F" w:rsidRPr="00452FE8" w:rsidRDefault="003F2AD0" w:rsidP="003F2AD0">
            <w:pPr>
              <w:jc w:val="both"/>
              <w:rPr>
                <w:rFonts w:ascii="Arial" w:eastAsiaTheme="minorEastAsia" w:hAnsi="Arial" w:cs="Arial"/>
              </w:rPr>
            </w:pPr>
            <w:proofErr w:type="gramStart"/>
            <w:r w:rsidRPr="003F2AD0">
              <w:rPr>
                <w:rFonts w:ascii="Arial" w:eastAsiaTheme="minorEastAsia" w:hAnsi="Arial" w:cs="Arial"/>
                <w:b/>
              </w:rPr>
              <w:t>b</w:t>
            </w:r>
            <w:proofErr w:type="gramEnd"/>
            <w:r w:rsidRPr="003F2AD0">
              <w:rPr>
                <w:rFonts w:ascii="Arial" w:eastAsiaTheme="minorEastAsia" w:hAnsi="Arial" w:cs="Arial"/>
                <w:b/>
              </w:rPr>
              <w:t>)</w:t>
            </w:r>
            <w:r w:rsidR="00B4058F" w:rsidRPr="00452FE8">
              <w:rPr>
                <w:rFonts w:ascii="Arial" w:eastAsiaTheme="minorEastAsia" w:hAnsi="Arial" w:cs="Arial"/>
              </w:rPr>
              <w:t xml:space="preserve"> </w:t>
            </w:r>
            <w:r w:rsidR="00B4058F" w:rsidRPr="00452FE8">
              <w:rPr>
                <w:rFonts w:ascii="Arial" w:eastAsiaTheme="minorEastAsia" w:hAnsi="Arial" w:cs="Arial"/>
                <w:b/>
                <w:i/>
              </w:rPr>
              <w:t>Two-layer deployment</w:t>
            </w:r>
            <w:r w:rsidR="00B4058F" w:rsidRPr="00452FE8">
              <w:rPr>
                <w:rFonts w:ascii="Arial" w:eastAsiaTheme="minorEastAsia" w:hAnsi="Arial" w:cs="Arial"/>
              </w:rPr>
              <w:t>, which is</w:t>
            </w:r>
            <w:r w:rsidR="006575C1">
              <w:rPr>
                <w:rFonts w:ascii="Arial" w:eastAsiaTheme="minorEastAsia" w:hAnsi="Arial" w:cs="Arial"/>
              </w:rPr>
              <w:t xml:space="preserve"> only</w:t>
            </w:r>
            <w:r w:rsidR="00B4058F" w:rsidRPr="00452FE8">
              <w:rPr>
                <w:rFonts w:ascii="Arial" w:eastAsiaTheme="minorEastAsia" w:hAnsi="Arial" w:cs="Arial"/>
              </w:rPr>
              <w:t xml:space="preserve"> defined in 2-layer Dense Urban</w:t>
            </w:r>
            <w:r w:rsidR="006575C1">
              <w:rPr>
                <w:rFonts w:ascii="Arial" w:eastAsiaTheme="minorEastAsia" w:hAnsi="Arial" w:cs="Arial"/>
              </w:rPr>
              <w:t xml:space="preserve"> scenario. In this deployment,</w:t>
            </w:r>
            <w:r w:rsidR="00B4058F" w:rsidRPr="00452FE8">
              <w:rPr>
                <w:rFonts w:ascii="Arial" w:eastAsiaTheme="minorEastAsia" w:hAnsi="Arial" w:cs="Arial"/>
              </w:rPr>
              <w:t xml:space="preserve"> </w:t>
            </w:r>
            <w:proofErr w:type="spellStart"/>
            <w:r w:rsidR="00B4058F" w:rsidRPr="00452FE8">
              <w:rPr>
                <w:rFonts w:ascii="Arial" w:eastAsiaTheme="minorEastAsia" w:hAnsi="Arial" w:cs="Arial"/>
              </w:rPr>
              <w:t>gNBs</w:t>
            </w:r>
            <w:proofErr w:type="spellEnd"/>
            <w:r w:rsidR="00B4058F" w:rsidRPr="00452FE8">
              <w:rPr>
                <w:rFonts w:ascii="Arial" w:eastAsiaTheme="minorEastAsia" w:hAnsi="Arial" w:cs="Arial"/>
              </w:rPr>
              <w:t xml:space="preserve"> in </w:t>
            </w:r>
            <w:r w:rsidR="006575C1">
              <w:rPr>
                <w:rFonts w:ascii="Arial" w:eastAsiaTheme="minorEastAsia" w:hAnsi="Arial" w:cs="Arial"/>
              </w:rPr>
              <w:t xml:space="preserve">the </w:t>
            </w:r>
            <w:r w:rsidR="00B4058F" w:rsidRPr="00452FE8">
              <w:rPr>
                <w:rFonts w:ascii="Arial" w:eastAsiaTheme="minorEastAsia" w:hAnsi="Arial" w:cs="Arial"/>
              </w:rPr>
              <w:t xml:space="preserve">first layer can use a new operation and </w:t>
            </w:r>
            <w:proofErr w:type="spellStart"/>
            <w:r w:rsidR="00B4058F" w:rsidRPr="00452FE8">
              <w:rPr>
                <w:rFonts w:ascii="Arial" w:eastAsiaTheme="minorEastAsia" w:hAnsi="Arial" w:cs="Arial"/>
              </w:rPr>
              <w:t>gNBs</w:t>
            </w:r>
            <w:proofErr w:type="spellEnd"/>
            <w:r w:rsidR="00B4058F" w:rsidRPr="00452FE8">
              <w:rPr>
                <w:rFonts w:ascii="Arial" w:eastAsiaTheme="minorEastAsia" w:hAnsi="Arial" w:cs="Arial"/>
              </w:rPr>
              <w:t xml:space="preserve"> in </w:t>
            </w:r>
            <w:r w:rsidR="006575C1">
              <w:rPr>
                <w:rFonts w:ascii="Arial" w:eastAsiaTheme="minorEastAsia" w:hAnsi="Arial" w:cs="Arial"/>
              </w:rPr>
              <w:t xml:space="preserve">the </w:t>
            </w:r>
            <w:r w:rsidR="00B4058F" w:rsidRPr="00452FE8">
              <w:rPr>
                <w:rFonts w:ascii="Arial" w:eastAsiaTheme="minorEastAsia" w:hAnsi="Arial" w:cs="Arial"/>
              </w:rPr>
              <w:t xml:space="preserve">second layer can use static TDD operation. The first layer (or </w:t>
            </w:r>
            <w:r w:rsidR="006575C1">
              <w:rPr>
                <w:rFonts w:ascii="Arial" w:eastAsiaTheme="minorEastAsia" w:hAnsi="Arial" w:cs="Arial"/>
              </w:rPr>
              <w:t xml:space="preserve">the </w:t>
            </w:r>
            <w:r w:rsidR="00B4058F" w:rsidRPr="00452FE8">
              <w:rPr>
                <w:rFonts w:ascii="Arial" w:eastAsiaTheme="minorEastAsia" w:hAnsi="Arial" w:cs="Arial"/>
              </w:rPr>
              <w:t xml:space="preserve">second layer) can be Macro layer and the second layer (or </w:t>
            </w:r>
            <w:r w:rsidR="006575C1">
              <w:rPr>
                <w:rFonts w:ascii="Arial" w:eastAsiaTheme="minorEastAsia" w:hAnsi="Arial" w:cs="Arial"/>
              </w:rPr>
              <w:t xml:space="preserve">the </w:t>
            </w:r>
            <w:r w:rsidR="00B4058F" w:rsidRPr="00452FE8">
              <w:rPr>
                <w:rFonts w:ascii="Arial" w:eastAsiaTheme="minorEastAsia" w:hAnsi="Arial" w:cs="Arial"/>
              </w:rPr>
              <w:t>first layer) can be Micro layer or indoor hotspot layer.</w:t>
            </w:r>
          </w:p>
        </w:tc>
        <w:tc>
          <w:tcPr>
            <w:tcW w:w="4814" w:type="dxa"/>
            <w:tcBorders>
              <w:top w:val="single" w:sz="12" w:space="0" w:color="auto"/>
            </w:tcBorders>
            <w:vAlign w:val="center"/>
          </w:tcPr>
          <w:p w14:paraId="431911FC" w14:textId="3A132DD2" w:rsidR="00B4058F" w:rsidRPr="00452FE8" w:rsidRDefault="00B4058F" w:rsidP="000A25F1">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noProof/>
              </w:rPr>
            </w:pPr>
            <w:r w:rsidRPr="00452FE8">
              <w:rPr>
                <w:rFonts w:ascii="Arial" w:eastAsiaTheme="minorEastAsia" w:hAnsi="Arial" w:cs="Arial"/>
                <w:noProof/>
                <w:lang w:val="en-US"/>
              </w:rPr>
              <w:drawing>
                <wp:inline distT="0" distB="0" distL="0" distR="0" wp14:anchorId="2C514645" wp14:editId="6145F22D">
                  <wp:extent cx="3060000" cy="1505688"/>
                  <wp:effectExtent l="0" t="0" r="0" b="0"/>
                  <wp:docPr id="292" name="그림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0000" cy="1505688"/>
                          </a:xfrm>
                          <a:prstGeom prst="rect">
                            <a:avLst/>
                          </a:prstGeom>
                          <a:noFill/>
                        </pic:spPr>
                      </pic:pic>
                    </a:graphicData>
                  </a:graphic>
                </wp:inline>
              </w:drawing>
            </w:r>
          </w:p>
          <w:p w14:paraId="208D82C3" w14:textId="7AA028D1" w:rsidR="00B4058F" w:rsidRPr="006575C1" w:rsidRDefault="006575C1" w:rsidP="00F7375D">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noProof/>
                <w:sz w:val="18"/>
                <w:lang w:val="en-US"/>
              </w:rPr>
            </w:pPr>
            <w:r>
              <w:rPr>
                <w:rFonts w:ascii="Arial" w:eastAsiaTheme="minorEastAsia" w:hAnsi="Arial" w:cs="Arial"/>
                <w:noProof/>
                <w:sz w:val="18"/>
                <w:lang w:val="en-US"/>
              </w:rPr>
              <w:t>a)</w:t>
            </w:r>
            <w:r w:rsidR="00B4058F" w:rsidRPr="006575C1">
              <w:rPr>
                <w:rFonts w:ascii="Arial" w:eastAsiaTheme="minorEastAsia" w:hAnsi="Arial" w:cs="Arial"/>
                <w:noProof/>
                <w:sz w:val="18"/>
                <w:lang w:val="en-US"/>
              </w:rPr>
              <w:t xml:space="preserve"> Single-layer deployment</w:t>
            </w:r>
          </w:p>
          <w:p w14:paraId="7B8D633F" w14:textId="77777777" w:rsidR="00B4058F" w:rsidRPr="00452FE8" w:rsidRDefault="00B4058F" w:rsidP="00B4058F">
            <w:pP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noProof/>
              </w:rPr>
            </w:pPr>
            <w:r w:rsidRPr="00452FE8">
              <w:rPr>
                <w:rFonts w:ascii="Arial" w:eastAsiaTheme="minorEastAsia" w:hAnsi="Arial" w:cs="Arial"/>
                <w:noProof/>
                <w:lang w:val="en-US"/>
              </w:rPr>
              <w:drawing>
                <wp:inline distT="0" distB="0" distL="0" distR="0" wp14:anchorId="08170C1B" wp14:editId="773821E0">
                  <wp:extent cx="3060000" cy="1173929"/>
                  <wp:effectExtent l="0" t="0" r="7620" b="7620"/>
                  <wp:docPr id="291" name="그림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0000" cy="1173929"/>
                          </a:xfrm>
                          <a:prstGeom prst="rect">
                            <a:avLst/>
                          </a:prstGeom>
                          <a:noFill/>
                        </pic:spPr>
                      </pic:pic>
                    </a:graphicData>
                  </a:graphic>
                </wp:inline>
              </w:drawing>
            </w:r>
          </w:p>
          <w:p w14:paraId="50780D05" w14:textId="4992A4E5" w:rsidR="00B4058F" w:rsidRPr="00452FE8" w:rsidRDefault="006575C1" w:rsidP="006575C1">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noProof/>
              </w:rPr>
            </w:pPr>
            <w:r>
              <w:rPr>
                <w:rFonts w:ascii="Arial" w:eastAsiaTheme="minorEastAsia" w:hAnsi="Arial" w:cs="Arial"/>
                <w:noProof/>
                <w:sz w:val="18"/>
                <w:lang w:val="en-US"/>
              </w:rPr>
              <w:t>b)</w:t>
            </w:r>
            <w:r w:rsidR="00B4058F" w:rsidRPr="006575C1">
              <w:rPr>
                <w:rFonts w:ascii="Arial" w:eastAsiaTheme="minorEastAsia" w:hAnsi="Arial" w:cs="Arial"/>
                <w:noProof/>
                <w:sz w:val="18"/>
                <w:lang w:val="en-US"/>
              </w:rPr>
              <w:t xml:space="preserve"> Two-layer deployment</w:t>
            </w:r>
          </w:p>
        </w:tc>
      </w:tr>
      <w:tr w:rsidR="008C2191" w:rsidRPr="00452FE8" w14:paraId="1BD42434" w14:textId="77777777" w:rsidTr="00BF1232">
        <w:tc>
          <w:tcPr>
            <w:cnfStyle w:val="001000000000" w:firstRow="0" w:lastRow="0" w:firstColumn="1" w:lastColumn="0" w:oddVBand="0" w:evenVBand="0" w:oddHBand="0" w:evenHBand="0" w:firstRowFirstColumn="0" w:firstRowLastColumn="0" w:lastRowFirstColumn="0" w:lastRowLastColumn="0"/>
            <w:tcW w:w="4415" w:type="dxa"/>
            <w:tcBorders>
              <w:top w:val="single" w:sz="4" w:space="0" w:color="auto"/>
            </w:tcBorders>
          </w:tcPr>
          <w:p w14:paraId="073CBEF5" w14:textId="7BBA17E4" w:rsidR="00D30514" w:rsidRPr="00452FE8" w:rsidRDefault="00D30514" w:rsidP="000A25F1">
            <w:pPr>
              <w:jc w:val="both"/>
              <w:rPr>
                <w:rFonts w:ascii="Arial" w:eastAsiaTheme="minorEastAsia" w:hAnsi="Arial" w:cs="Arial"/>
              </w:rPr>
            </w:pPr>
            <w:r w:rsidRPr="00452FE8">
              <w:rPr>
                <w:rFonts w:ascii="Arial" w:eastAsiaTheme="minorEastAsia" w:hAnsi="Arial" w:cs="Arial"/>
              </w:rPr>
              <w:t>5</w:t>
            </w:r>
            <w:r w:rsidR="000A25F1" w:rsidRPr="00452FE8">
              <w:rPr>
                <w:rFonts w:ascii="Arial" w:eastAsiaTheme="minorEastAsia" w:hAnsi="Arial" w:cs="Arial"/>
              </w:rPr>
              <w:t>)</w:t>
            </w:r>
            <w:r w:rsidR="008C2191" w:rsidRPr="00452FE8">
              <w:rPr>
                <w:rFonts w:ascii="Arial" w:eastAsiaTheme="minorEastAsia" w:hAnsi="Arial" w:cs="Arial"/>
              </w:rPr>
              <w:t xml:space="preserve"> </w:t>
            </w:r>
            <w:r w:rsidRPr="00452FE8">
              <w:rPr>
                <w:rFonts w:ascii="Arial" w:eastAsiaTheme="minorEastAsia" w:hAnsi="Arial" w:cs="Arial"/>
                <w:b/>
                <w:i/>
              </w:rPr>
              <w:t xml:space="preserve">Coexistence deployment of </w:t>
            </w:r>
            <w:r w:rsidR="008C2191" w:rsidRPr="00452FE8">
              <w:rPr>
                <w:rFonts w:ascii="Arial" w:eastAsiaTheme="minorEastAsia" w:hAnsi="Arial" w:cs="Arial"/>
                <w:b/>
                <w:i/>
              </w:rPr>
              <w:t>SBFD and dynamic/flexible TDD deployment</w:t>
            </w:r>
            <w:r w:rsidRPr="00452FE8">
              <w:rPr>
                <w:rFonts w:ascii="Arial" w:eastAsiaTheme="minorEastAsia" w:hAnsi="Arial" w:cs="Arial"/>
              </w:rPr>
              <w:t xml:space="preserve">, where all </w:t>
            </w:r>
            <w:proofErr w:type="spellStart"/>
            <w:r w:rsidRPr="00452FE8">
              <w:rPr>
                <w:rFonts w:ascii="Arial" w:eastAsiaTheme="minorEastAsia" w:hAnsi="Arial" w:cs="Arial"/>
              </w:rPr>
              <w:t>gNBs</w:t>
            </w:r>
            <w:proofErr w:type="spellEnd"/>
            <w:r w:rsidRPr="00452FE8">
              <w:rPr>
                <w:rFonts w:ascii="Arial" w:eastAsiaTheme="minorEastAsia" w:hAnsi="Arial" w:cs="Arial"/>
              </w:rPr>
              <w:t xml:space="preserve"> in a network support both new duplex operations, SBFD and dynamic/flexible TDD operation. In general, a network operator would adopt one duplex operation and probably there is no deployment scenario to deploy both duplex operation at least for 1-layer deployment. For 2-layer deployment, we may consider a </w:t>
            </w:r>
            <w:proofErr w:type="spellStart"/>
            <w:r w:rsidRPr="00452FE8">
              <w:rPr>
                <w:rFonts w:ascii="Arial" w:eastAsiaTheme="minorEastAsia" w:hAnsi="Arial" w:cs="Arial"/>
              </w:rPr>
              <w:t>gNB</w:t>
            </w:r>
            <w:proofErr w:type="spellEnd"/>
            <w:r w:rsidRPr="00452FE8">
              <w:rPr>
                <w:rFonts w:ascii="Arial" w:eastAsiaTheme="minorEastAsia" w:hAnsi="Arial" w:cs="Arial"/>
              </w:rPr>
              <w:t xml:space="preserve"> in Macro layer </w:t>
            </w:r>
            <w:r w:rsidR="00663DCA" w:rsidRPr="00452FE8">
              <w:rPr>
                <w:rFonts w:ascii="Arial" w:eastAsiaTheme="minorEastAsia" w:hAnsi="Arial" w:cs="Arial"/>
              </w:rPr>
              <w:t>supports</w:t>
            </w:r>
            <w:r w:rsidRPr="00452FE8">
              <w:rPr>
                <w:rFonts w:ascii="Arial" w:eastAsiaTheme="minorEastAsia" w:hAnsi="Arial" w:cs="Arial"/>
              </w:rPr>
              <w:t xml:space="preserve"> </w:t>
            </w:r>
            <w:r w:rsidR="00663DCA" w:rsidRPr="00452FE8">
              <w:rPr>
                <w:rFonts w:ascii="Arial" w:eastAsiaTheme="minorEastAsia" w:hAnsi="Arial" w:cs="Arial"/>
              </w:rPr>
              <w:t xml:space="preserve">SBFD operation and a </w:t>
            </w:r>
            <w:proofErr w:type="spellStart"/>
            <w:r w:rsidR="00663DCA" w:rsidRPr="00452FE8">
              <w:rPr>
                <w:rFonts w:ascii="Arial" w:eastAsiaTheme="minorEastAsia" w:hAnsi="Arial" w:cs="Arial"/>
              </w:rPr>
              <w:t>gNB</w:t>
            </w:r>
            <w:proofErr w:type="spellEnd"/>
            <w:r w:rsidR="00663DCA" w:rsidRPr="00452FE8">
              <w:rPr>
                <w:rFonts w:ascii="Arial" w:eastAsiaTheme="minorEastAsia" w:hAnsi="Arial" w:cs="Arial"/>
              </w:rPr>
              <w:t xml:space="preserve"> is Micro layer supports dynamic/flexible TDD operation. It is because dynamic/flexible TDD operation is suitable to adjust DL/UL ratio flexibly without any impacts on </w:t>
            </w:r>
            <w:proofErr w:type="spellStart"/>
            <w:r w:rsidR="00663DCA" w:rsidRPr="00452FE8">
              <w:rPr>
                <w:rFonts w:ascii="Arial" w:eastAsiaTheme="minorEastAsia" w:hAnsi="Arial" w:cs="Arial"/>
              </w:rPr>
              <w:t>gNB’s</w:t>
            </w:r>
            <w:proofErr w:type="spellEnd"/>
            <w:r w:rsidR="00663DCA" w:rsidRPr="00452FE8">
              <w:rPr>
                <w:rFonts w:ascii="Arial" w:eastAsiaTheme="minorEastAsia" w:hAnsi="Arial" w:cs="Arial"/>
              </w:rPr>
              <w:t xml:space="preserve"> RF circuit in accordance with DL/UL traffic and SBFD operation can be used to enhance UL coverage in large macro cells.</w:t>
            </w:r>
          </w:p>
        </w:tc>
        <w:tc>
          <w:tcPr>
            <w:tcW w:w="4814" w:type="dxa"/>
            <w:tcBorders>
              <w:top w:val="single" w:sz="4" w:space="0" w:color="auto"/>
            </w:tcBorders>
            <w:vAlign w:val="center"/>
          </w:tcPr>
          <w:p w14:paraId="0646ACAD" w14:textId="77777777" w:rsidR="00B4058F" w:rsidRPr="00452FE8" w:rsidRDefault="00663DCA" w:rsidP="00BF1232">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noProof/>
              </w:rPr>
            </w:pPr>
            <w:r w:rsidRPr="00452FE8">
              <w:rPr>
                <w:rFonts w:ascii="Arial" w:eastAsiaTheme="minorEastAsia" w:hAnsi="Arial" w:cs="Arial"/>
                <w:noProof/>
                <w:lang w:val="en-US"/>
              </w:rPr>
              <w:drawing>
                <wp:inline distT="0" distB="0" distL="0" distR="0" wp14:anchorId="75493969" wp14:editId="0D55D921">
                  <wp:extent cx="3060000" cy="1172469"/>
                  <wp:effectExtent l="0" t="0" r="7620" b="8890"/>
                  <wp:docPr id="293" name="그림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0000" cy="1172469"/>
                          </a:xfrm>
                          <a:prstGeom prst="rect">
                            <a:avLst/>
                          </a:prstGeom>
                          <a:noFill/>
                        </pic:spPr>
                      </pic:pic>
                    </a:graphicData>
                  </a:graphic>
                </wp:inline>
              </w:drawing>
            </w:r>
          </w:p>
          <w:p w14:paraId="40767786" w14:textId="79725E55" w:rsidR="007D6383" w:rsidRPr="00452FE8" w:rsidRDefault="007D6383" w:rsidP="00BF1232">
            <w:pPr>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noProof/>
              </w:rPr>
            </w:pPr>
          </w:p>
        </w:tc>
      </w:tr>
    </w:tbl>
    <w:p w14:paraId="6265AACC" w14:textId="26ADCCB7" w:rsidR="009B3EDC" w:rsidRPr="00452FE8" w:rsidRDefault="009B3EDC" w:rsidP="00924820">
      <w:pPr>
        <w:ind w:left="400"/>
        <w:jc w:val="both"/>
        <w:rPr>
          <w:rFonts w:ascii="Arial" w:eastAsiaTheme="minorEastAsia" w:hAnsi="Arial" w:cs="Arial"/>
        </w:rPr>
      </w:pPr>
    </w:p>
    <w:p w14:paraId="1AB672D9" w14:textId="0A283A36" w:rsidR="00746503" w:rsidRPr="00452FE8" w:rsidRDefault="00BC4730" w:rsidP="004C1601">
      <w:pPr>
        <w:ind w:firstLineChars="50" w:firstLine="100"/>
        <w:jc w:val="both"/>
        <w:rPr>
          <w:rFonts w:ascii="Arial" w:eastAsiaTheme="minorEastAsia" w:hAnsi="Arial" w:cs="Arial"/>
        </w:rPr>
      </w:pPr>
      <w:r w:rsidRPr="00452FE8">
        <w:rPr>
          <w:rFonts w:ascii="Arial" w:eastAsiaTheme="minorEastAsia" w:hAnsi="Arial" w:cs="Arial"/>
        </w:rPr>
        <w:t xml:space="preserve">Given </w:t>
      </w:r>
      <w:r w:rsidR="002457A1" w:rsidRPr="00452FE8">
        <w:rPr>
          <w:rFonts w:ascii="Arial" w:eastAsiaTheme="minorEastAsia" w:hAnsi="Arial" w:cs="Arial"/>
        </w:rPr>
        <w:t xml:space="preserve">3 deployment scenarios and 5 duplex operation scenarios, we summarize </w:t>
      </w:r>
      <w:r w:rsidR="00B71E62" w:rsidRPr="00452FE8">
        <w:rPr>
          <w:rFonts w:ascii="Arial" w:eastAsiaTheme="minorEastAsia" w:hAnsi="Arial" w:cs="Arial"/>
        </w:rPr>
        <w:t xml:space="preserve">the considered applicable scenarios in Table </w:t>
      </w:r>
      <w:r w:rsidR="00B14A68" w:rsidRPr="00452FE8">
        <w:rPr>
          <w:rFonts w:ascii="Arial" w:eastAsiaTheme="minorEastAsia" w:hAnsi="Arial" w:cs="Arial"/>
        </w:rPr>
        <w:t>1</w:t>
      </w:r>
      <w:r w:rsidR="003E7CEB" w:rsidRPr="00452FE8">
        <w:rPr>
          <w:rFonts w:ascii="Arial" w:eastAsiaTheme="minorEastAsia" w:hAnsi="Arial" w:cs="Arial"/>
        </w:rPr>
        <w:t>. In the table, for each frequency range, up to 15 applicable scenarios (if 1-layer dense urban and 2-layer dense urban are considered, the number of applicable scenarios is 20) should be taken into account so that to total number of applicable scenar</w:t>
      </w:r>
      <w:r w:rsidR="00746503" w:rsidRPr="00452FE8">
        <w:rPr>
          <w:rFonts w:ascii="Arial" w:eastAsiaTheme="minorEastAsia" w:hAnsi="Arial" w:cs="Arial"/>
        </w:rPr>
        <w:t>io is too large to be evaluated</w:t>
      </w:r>
      <w:r w:rsidR="006575C1">
        <w:rPr>
          <w:rFonts w:ascii="Arial" w:eastAsiaTheme="minorEastAsia" w:hAnsi="Arial" w:cs="Arial"/>
        </w:rPr>
        <w:t xml:space="preserve"> within the Rel-18 SI</w:t>
      </w:r>
      <w:r w:rsidR="00746503" w:rsidRPr="00452FE8">
        <w:rPr>
          <w:rFonts w:ascii="Arial" w:eastAsiaTheme="minorEastAsia" w:hAnsi="Arial" w:cs="Arial"/>
        </w:rPr>
        <w:t xml:space="preserve">. Therefore, we need to prioritize some applicable scenarios based on deployment scenarios and duplex operation scenarios. In Table </w:t>
      </w:r>
      <w:r w:rsidR="007D6383" w:rsidRPr="00452FE8">
        <w:rPr>
          <w:rFonts w:ascii="Arial" w:eastAsiaTheme="minorEastAsia" w:hAnsi="Arial" w:cs="Arial"/>
        </w:rPr>
        <w:t>1</w:t>
      </w:r>
      <w:r w:rsidR="00746503" w:rsidRPr="00452FE8">
        <w:rPr>
          <w:rFonts w:ascii="Arial" w:eastAsiaTheme="minorEastAsia" w:hAnsi="Arial" w:cs="Arial"/>
        </w:rPr>
        <w:t xml:space="preserve">, the initial assessments for all deployment scenarios and duplex operation scenarios are shown. Here, ‘High’ means the high priority, ‘Medium’ means the medium priority, ‘Low’ means the low priority, and ‘not necessary’ means there is no use case to evaluate the deployment scenario and the duplex operation scenario. </w:t>
      </w:r>
    </w:p>
    <w:p w14:paraId="7B00B993" w14:textId="0C72A2AB" w:rsidR="00096636" w:rsidRPr="00452FE8" w:rsidRDefault="00096636" w:rsidP="00096636">
      <w:pPr>
        <w:jc w:val="center"/>
        <w:rPr>
          <w:rFonts w:ascii="Arial" w:eastAsiaTheme="minorEastAsia" w:hAnsi="Arial" w:cs="Arial"/>
          <w:b/>
        </w:rPr>
      </w:pPr>
      <w:r w:rsidRPr="00452FE8">
        <w:rPr>
          <w:rFonts w:ascii="Arial" w:eastAsiaTheme="minorEastAsia" w:hAnsi="Arial" w:cs="Arial"/>
          <w:b/>
        </w:rPr>
        <w:t xml:space="preserve">Table </w:t>
      </w:r>
      <w:r w:rsidR="00B14A68" w:rsidRPr="00452FE8">
        <w:rPr>
          <w:rFonts w:ascii="Arial" w:eastAsiaTheme="minorEastAsia" w:hAnsi="Arial" w:cs="Arial"/>
          <w:b/>
        </w:rPr>
        <w:t>1</w:t>
      </w:r>
      <w:r w:rsidRPr="00452FE8">
        <w:rPr>
          <w:rFonts w:ascii="Arial" w:eastAsiaTheme="minorEastAsia" w:hAnsi="Arial" w:cs="Arial"/>
          <w:b/>
        </w:rPr>
        <w:t>. Candidate Applicable Scenarios</w:t>
      </w:r>
    </w:p>
    <w:tbl>
      <w:tblPr>
        <w:tblStyle w:val="10"/>
        <w:tblW w:w="5000" w:type="pct"/>
        <w:tblLook w:val="04A0" w:firstRow="1" w:lastRow="0" w:firstColumn="1" w:lastColumn="0" w:noHBand="0" w:noVBand="1"/>
      </w:tblPr>
      <w:tblGrid>
        <w:gridCol w:w="2410"/>
        <w:gridCol w:w="1843"/>
        <w:gridCol w:w="3545"/>
        <w:gridCol w:w="1841"/>
      </w:tblGrid>
      <w:tr w:rsidR="00BC4730" w:rsidRPr="00452FE8" w14:paraId="4FCAB2B3" w14:textId="77777777" w:rsidTr="00081B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tcPr>
          <w:p w14:paraId="625D373B" w14:textId="23F7E723" w:rsidR="00BC4730" w:rsidRPr="00452FE8" w:rsidRDefault="00B71E62" w:rsidP="00B71E62">
            <w:pPr>
              <w:spacing w:after="0"/>
              <w:jc w:val="right"/>
              <w:rPr>
                <w:rFonts w:ascii="Arial" w:eastAsiaTheme="minorEastAsia" w:hAnsi="Arial" w:cs="Arial"/>
                <w:sz w:val="18"/>
              </w:rPr>
            </w:pPr>
            <w:r w:rsidRPr="00452FE8">
              <w:rPr>
                <w:rFonts w:ascii="Arial" w:eastAsiaTheme="minorEastAsia" w:hAnsi="Arial" w:cs="Arial"/>
                <w:sz w:val="18"/>
              </w:rPr>
              <w:t>Deployment scenario</w:t>
            </w:r>
          </w:p>
          <w:p w14:paraId="786ADEFC" w14:textId="77777777" w:rsidR="00B71E62" w:rsidRPr="00452FE8" w:rsidRDefault="00B71E62" w:rsidP="00B71E62">
            <w:pPr>
              <w:spacing w:after="0"/>
              <w:jc w:val="right"/>
              <w:rPr>
                <w:rFonts w:ascii="Arial" w:eastAsiaTheme="minorEastAsia" w:hAnsi="Arial" w:cs="Arial"/>
                <w:sz w:val="18"/>
              </w:rPr>
            </w:pPr>
          </w:p>
          <w:p w14:paraId="00AF384F" w14:textId="71881B76" w:rsidR="00B71E62" w:rsidRPr="00452FE8" w:rsidRDefault="00B71E62" w:rsidP="00B71E62">
            <w:pPr>
              <w:spacing w:after="0"/>
              <w:rPr>
                <w:rFonts w:ascii="Arial" w:eastAsiaTheme="minorEastAsia" w:hAnsi="Arial" w:cs="Arial"/>
                <w:sz w:val="18"/>
              </w:rPr>
            </w:pPr>
            <w:r w:rsidRPr="00452FE8">
              <w:rPr>
                <w:rFonts w:ascii="Arial" w:eastAsiaTheme="minorEastAsia" w:hAnsi="Arial" w:cs="Arial"/>
                <w:sz w:val="18"/>
              </w:rPr>
              <w:t>Duplex operation scenario</w:t>
            </w:r>
          </w:p>
        </w:tc>
        <w:tc>
          <w:tcPr>
            <w:tcW w:w="956" w:type="pct"/>
            <w:tcBorders>
              <w:top w:val="single" w:sz="12" w:space="0" w:color="000000"/>
              <w:right w:val="single" w:sz="8" w:space="0" w:color="auto"/>
            </w:tcBorders>
          </w:tcPr>
          <w:p w14:paraId="5D0FDA75" w14:textId="16766E9C" w:rsidR="00BC4730" w:rsidRPr="00452FE8" w:rsidRDefault="00BC4730" w:rsidP="00B71E62">
            <w:pPr>
              <w:spacing w:after="0"/>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Indoor Hotspot</w:t>
            </w:r>
          </w:p>
        </w:tc>
        <w:tc>
          <w:tcPr>
            <w:tcW w:w="1839" w:type="pct"/>
            <w:tcBorders>
              <w:top w:val="single" w:sz="12" w:space="0" w:color="000000"/>
              <w:left w:val="single" w:sz="8" w:space="0" w:color="auto"/>
              <w:right w:val="single" w:sz="8" w:space="0" w:color="auto"/>
            </w:tcBorders>
          </w:tcPr>
          <w:p w14:paraId="443C9757" w14:textId="1B6D2044" w:rsidR="00BC4730" w:rsidRPr="00452FE8" w:rsidRDefault="00BC4730" w:rsidP="00B71E62">
            <w:pPr>
              <w:spacing w:after="0"/>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Dense Urban</w:t>
            </w:r>
          </w:p>
        </w:tc>
        <w:tc>
          <w:tcPr>
            <w:tcW w:w="955" w:type="pct"/>
            <w:tcBorders>
              <w:top w:val="single" w:sz="12" w:space="0" w:color="000000"/>
              <w:left w:val="single" w:sz="8" w:space="0" w:color="auto"/>
            </w:tcBorders>
          </w:tcPr>
          <w:p w14:paraId="454A55CF" w14:textId="4E2B885D" w:rsidR="00BC4730" w:rsidRPr="00452FE8" w:rsidRDefault="00BC4730" w:rsidP="00B71E62">
            <w:pPr>
              <w:spacing w:after="0"/>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Urban Macro</w:t>
            </w:r>
          </w:p>
        </w:tc>
      </w:tr>
      <w:tr w:rsidR="00BC4730" w:rsidRPr="00452FE8" w14:paraId="37F92183" w14:textId="77777777" w:rsidTr="00081BC1">
        <w:tc>
          <w:tcPr>
            <w:cnfStyle w:val="001000000000" w:firstRow="0" w:lastRow="0" w:firstColumn="1" w:lastColumn="0" w:oddVBand="0" w:evenVBand="0" w:oddHBand="0" w:evenHBand="0" w:firstRowFirstColumn="0" w:firstRowLastColumn="0" w:lastRowFirstColumn="0" w:lastRowLastColumn="0"/>
            <w:tcW w:w="1250" w:type="pct"/>
            <w:tcBorders>
              <w:top w:val="single" w:sz="6" w:space="0" w:color="000000"/>
              <w:bottom w:val="single" w:sz="8" w:space="0" w:color="auto"/>
            </w:tcBorders>
          </w:tcPr>
          <w:p w14:paraId="2E366853" w14:textId="57618FD9" w:rsidR="00BC4730" w:rsidRPr="00452FE8" w:rsidRDefault="00BC4730" w:rsidP="00BC4730">
            <w:pPr>
              <w:spacing w:after="0"/>
              <w:rPr>
                <w:rFonts w:ascii="Arial" w:eastAsiaTheme="minorEastAsia" w:hAnsi="Arial" w:cs="Arial"/>
                <w:sz w:val="18"/>
              </w:rPr>
            </w:pPr>
            <w:r w:rsidRPr="00452FE8">
              <w:rPr>
                <w:rFonts w:ascii="Arial" w:eastAsiaTheme="minorEastAsia" w:hAnsi="Arial" w:cs="Arial"/>
                <w:sz w:val="18"/>
              </w:rPr>
              <w:lastRenderedPageBreak/>
              <w:t>Scenario 1. Static TDD deployment (legacy)</w:t>
            </w:r>
          </w:p>
        </w:tc>
        <w:tc>
          <w:tcPr>
            <w:tcW w:w="956" w:type="pct"/>
            <w:tcBorders>
              <w:top w:val="single" w:sz="6" w:space="0" w:color="000000"/>
              <w:bottom w:val="single" w:sz="8" w:space="0" w:color="auto"/>
              <w:right w:val="single" w:sz="8" w:space="0" w:color="auto"/>
            </w:tcBorders>
            <w:shd w:val="clear" w:color="auto" w:fill="FFFFFF" w:themeFill="background1"/>
          </w:tcPr>
          <w:p w14:paraId="6EA09455" w14:textId="6C39FB45" w:rsidR="00BC4730" w:rsidRPr="00452FE8" w:rsidRDefault="00BC473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Baseline performance</w:t>
            </w:r>
          </w:p>
          <w:p w14:paraId="784D162F" w14:textId="53354885" w:rsidR="00BC4730" w:rsidRPr="00452FE8" w:rsidRDefault="00BC473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p>
        </w:tc>
        <w:tc>
          <w:tcPr>
            <w:tcW w:w="1839" w:type="pct"/>
            <w:tcBorders>
              <w:top w:val="single" w:sz="6" w:space="0" w:color="000000"/>
              <w:left w:val="single" w:sz="8" w:space="0" w:color="auto"/>
              <w:bottom w:val="single" w:sz="8" w:space="0" w:color="auto"/>
              <w:right w:val="single" w:sz="8" w:space="0" w:color="auto"/>
            </w:tcBorders>
            <w:shd w:val="clear" w:color="auto" w:fill="FFFFFF" w:themeFill="background1"/>
          </w:tcPr>
          <w:p w14:paraId="5FDAA467" w14:textId="2496EF39" w:rsidR="00BC4730" w:rsidRPr="00452FE8" w:rsidRDefault="00BC473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1-layer: Baseline performance</w:t>
            </w:r>
          </w:p>
          <w:p w14:paraId="405907B4" w14:textId="532DB034" w:rsidR="00BC4730" w:rsidRPr="00452FE8" w:rsidRDefault="00BC473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2-layer: not necessary</w:t>
            </w:r>
          </w:p>
        </w:tc>
        <w:tc>
          <w:tcPr>
            <w:tcW w:w="955" w:type="pct"/>
            <w:tcBorders>
              <w:top w:val="single" w:sz="6" w:space="0" w:color="000000"/>
              <w:left w:val="single" w:sz="8" w:space="0" w:color="auto"/>
              <w:bottom w:val="single" w:sz="8" w:space="0" w:color="auto"/>
            </w:tcBorders>
            <w:shd w:val="clear" w:color="auto" w:fill="FFFFFF" w:themeFill="background1"/>
          </w:tcPr>
          <w:p w14:paraId="5ACE50A8" w14:textId="18AD8F1C" w:rsidR="00BC4730" w:rsidRPr="00452FE8" w:rsidRDefault="00BC473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Baseline performance</w:t>
            </w:r>
          </w:p>
        </w:tc>
      </w:tr>
      <w:tr w:rsidR="00BC4730" w:rsidRPr="00452FE8" w14:paraId="5278CF92" w14:textId="77777777" w:rsidTr="00A36FE8">
        <w:tc>
          <w:tcPr>
            <w:cnfStyle w:val="001000000000" w:firstRow="0" w:lastRow="0" w:firstColumn="1" w:lastColumn="0" w:oddVBand="0" w:evenVBand="0" w:oddHBand="0" w:evenHBand="0" w:firstRowFirstColumn="0" w:firstRowLastColumn="0" w:lastRowFirstColumn="0" w:lastRowLastColumn="0"/>
            <w:tcW w:w="1250" w:type="pct"/>
            <w:tcBorders>
              <w:top w:val="single" w:sz="8" w:space="0" w:color="auto"/>
              <w:bottom w:val="single" w:sz="8" w:space="0" w:color="auto"/>
            </w:tcBorders>
          </w:tcPr>
          <w:p w14:paraId="10BB0116" w14:textId="72432A04" w:rsidR="00BC4730" w:rsidRPr="00452FE8" w:rsidRDefault="00BC4730" w:rsidP="00BC4730">
            <w:pPr>
              <w:spacing w:after="0"/>
              <w:rPr>
                <w:rFonts w:ascii="Arial" w:eastAsiaTheme="minorEastAsia" w:hAnsi="Arial" w:cs="Arial"/>
                <w:sz w:val="18"/>
              </w:rPr>
            </w:pPr>
            <w:r w:rsidRPr="00452FE8">
              <w:rPr>
                <w:rFonts w:ascii="Arial" w:eastAsiaTheme="minorEastAsia" w:hAnsi="Arial" w:cs="Arial"/>
                <w:sz w:val="18"/>
              </w:rPr>
              <w:t>Scenario 2. SBFD-only deployment</w:t>
            </w:r>
          </w:p>
        </w:tc>
        <w:tc>
          <w:tcPr>
            <w:tcW w:w="956" w:type="pct"/>
            <w:tcBorders>
              <w:top w:val="single" w:sz="8" w:space="0" w:color="auto"/>
              <w:bottom w:val="single" w:sz="8" w:space="0" w:color="auto"/>
              <w:right w:val="single" w:sz="8" w:space="0" w:color="auto"/>
            </w:tcBorders>
            <w:shd w:val="clear" w:color="auto" w:fill="F7CAAC" w:themeFill="accent2" w:themeFillTint="66"/>
          </w:tcPr>
          <w:p w14:paraId="71255798" w14:textId="52B76B81" w:rsidR="00BC4730" w:rsidRPr="00452FE8" w:rsidRDefault="0009580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High</w:t>
            </w:r>
          </w:p>
        </w:tc>
        <w:tc>
          <w:tcPr>
            <w:tcW w:w="1839" w:type="pct"/>
            <w:tcBorders>
              <w:top w:val="single" w:sz="8" w:space="0" w:color="auto"/>
              <w:left w:val="single" w:sz="8" w:space="0" w:color="auto"/>
              <w:bottom w:val="single" w:sz="8" w:space="0" w:color="auto"/>
              <w:right w:val="single" w:sz="8" w:space="0" w:color="auto"/>
            </w:tcBorders>
            <w:shd w:val="clear" w:color="auto" w:fill="F7CAAC" w:themeFill="accent2" w:themeFillTint="66"/>
          </w:tcPr>
          <w:p w14:paraId="00DD0FD3" w14:textId="4FD0CFF3" w:rsidR="00BC4730" w:rsidRPr="00452FE8" w:rsidRDefault="00BC473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1-layer: High</w:t>
            </w:r>
          </w:p>
          <w:p w14:paraId="409E61AC" w14:textId="109DBB9F" w:rsidR="00BC4730" w:rsidRPr="00452FE8" w:rsidRDefault="00BC473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2-layer: not necessary</w:t>
            </w:r>
          </w:p>
        </w:tc>
        <w:tc>
          <w:tcPr>
            <w:tcW w:w="955" w:type="pct"/>
            <w:tcBorders>
              <w:top w:val="single" w:sz="8" w:space="0" w:color="auto"/>
              <w:left w:val="single" w:sz="8" w:space="0" w:color="auto"/>
              <w:bottom w:val="single" w:sz="8" w:space="0" w:color="auto"/>
            </w:tcBorders>
            <w:shd w:val="clear" w:color="auto" w:fill="F7CAAC" w:themeFill="accent2" w:themeFillTint="66"/>
          </w:tcPr>
          <w:p w14:paraId="3CB04CA3" w14:textId="66ACEACE" w:rsidR="00BC4730" w:rsidRPr="00452FE8" w:rsidRDefault="00BC473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High</w:t>
            </w:r>
          </w:p>
        </w:tc>
      </w:tr>
      <w:tr w:rsidR="00BC4730" w:rsidRPr="00452FE8" w14:paraId="70FED829" w14:textId="77777777" w:rsidTr="00A36FE8">
        <w:tc>
          <w:tcPr>
            <w:cnfStyle w:val="001000000000" w:firstRow="0" w:lastRow="0" w:firstColumn="1" w:lastColumn="0" w:oddVBand="0" w:evenVBand="0" w:oddHBand="0" w:evenHBand="0" w:firstRowFirstColumn="0" w:firstRowLastColumn="0" w:lastRowFirstColumn="0" w:lastRowLastColumn="0"/>
            <w:tcW w:w="1250" w:type="pct"/>
            <w:tcBorders>
              <w:top w:val="single" w:sz="8" w:space="0" w:color="auto"/>
              <w:bottom w:val="single" w:sz="8" w:space="0" w:color="auto"/>
            </w:tcBorders>
          </w:tcPr>
          <w:p w14:paraId="7BA156EA" w14:textId="55C92F50" w:rsidR="00BC4730" w:rsidRPr="00452FE8" w:rsidRDefault="00BC4730" w:rsidP="00BC4730">
            <w:pPr>
              <w:spacing w:after="0"/>
              <w:rPr>
                <w:rFonts w:ascii="Arial" w:eastAsiaTheme="minorEastAsia" w:hAnsi="Arial" w:cs="Arial"/>
                <w:sz w:val="18"/>
              </w:rPr>
            </w:pPr>
            <w:r w:rsidRPr="00452FE8">
              <w:rPr>
                <w:rFonts w:ascii="Arial" w:eastAsiaTheme="minorEastAsia" w:hAnsi="Arial" w:cs="Arial"/>
                <w:sz w:val="18"/>
              </w:rPr>
              <w:t>Scenario 3. Dynamic/flexible TDD-only deployment</w:t>
            </w:r>
          </w:p>
        </w:tc>
        <w:tc>
          <w:tcPr>
            <w:tcW w:w="956" w:type="pct"/>
            <w:tcBorders>
              <w:top w:val="single" w:sz="8" w:space="0" w:color="auto"/>
              <w:bottom w:val="single" w:sz="8" w:space="0" w:color="auto"/>
              <w:right w:val="single" w:sz="8" w:space="0" w:color="auto"/>
            </w:tcBorders>
            <w:shd w:val="clear" w:color="auto" w:fill="F7CAAC" w:themeFill="accent2" w:themeFillTint="66"/>
          </w:tcPr>
          <w:p w14:paraId="77903FB2" w14:textId="03E0E5C4" w:rsidR="00BC4730" w:rsidRPr="00452FE8" w:rsidRDefault="00BC473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High</w:t>
            </w:r>
          </w:p>
        </w:tc>
        <w:tc>
          <w:tcPr>
            <w:tcW w:w="1839" w:type="pct"/>
            <w:tcBorders>
              <w:top w:val="single" w:sz="8" w:space="0" w:color="auto"/>
              <w:left w:val="single" w:sz="8" w:space="0" w:color="auto"/>
              <w:bottom w:val="single" w:sz="8" w:space="0" w:color="auto"/>
              <w:right w:val="single" w:sz="8" w:space="0" w:color="auto"/>
            </w:tcBorders>
            <w:shd w:val="clear" w:color="auto" w:fill="F7CAAC" w:themeFill="accent2" w:themeFillTint="66"/>
          </w:tcPr>
          <w:p w14:paraId="69126626" w14:textId="1280D84E" w:rsidR="00BC4730" w:rsidRPr="00452FE8" w:rsidRDefault="00BC473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1-layer: High</w:t>
            </w:r>
          </w:p>
          <w:p w14:paraId="73E8970F" w14:textId="67D8AD7E" w:rsidR="00BC4730" w:rsidRPr="00452FE8" w:rsidRDefault="00BC473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2-layer: not necessary</w:t>
            </w:r>
          </w:p>
        </w:tc>
        <w:tc>
          <w:tcPr>
            <w:tcW w:w="955" w:type="pct"/>
            <w:tcBorders>
              <w:top w:val="single" w:sz="8" w:space="0" w:color="auto"/>
              <w:left w:val="single" w:sz="8" w:space="0" w:color="auto"/>
              <w:bottom w:val="single" w:sz="8" w:space="0" w:color="auto"/>
            </w:tcBorders>
            <w:shd w:val="clear" w:color="auto" w:fill="F7CAAC" w:themeFill="accent2" w:themeFillTint="66"/>
          </w:tcPr>
          <w:p w14:paraId="10B0FDA2" w14:textId="6E15FF67" w:rsidR="00BC4730" w:rsidRPr="00452FE8" w:rsidRDefault="0009580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High</w:t>
            </w:r>
          </w:p>
        </w:tc>
      </w:tr>
      <w:tr w:rsidR="00BC4730" w:rsidRPr="00452FE8" w14:paraId="7C7B1D8B" w14:textId="77777777" w:rsidTr="00081BC1">
        <w:tc>
          <w:tcPr>
            <w:cnfStyle w:val="001000000000" w:firstRow="0" w:lastRow="0" w:firstColumn="1" w:lastColumn="0" w:oddVBand="0" w:evenVBand="0" w:oddHBand="0" w:evenHBand="0" w:firstRowFirstColumn="0" w:firstRowLastColumn="0" w:lastRowFirstColumn="0" w:lastRowLastColumn="0"/>
            <w:tcW w:w="1250" w:type="pct"/>
            <w:tcBorders>
              <w:top w:val="single" w:sz="8" w:space="0" w:color="auto"/>
              <w:bottom w:val="single" w:sz="8" w:space="0" w:color="auto"/>
            </w:tcBorders>
          </w:tcPr>
          <w:p w14:paraId="03EA13E7" w14:textId="2661F56C" w:rsidR="00BC4730" w:rsidRPr="00452FE8" w:rsidRDefault="00BC4730" w:rsidP="00BC4730">
            <w:pPr>
              <w:spacing w:after="0"/>
              <w:rPr>
                <w:rFonts w:ascii="Arial" w:eastAsiaTheme="minorEastAsia" w:hAnsi="Arial" w:cs="Arial"/>
                <w:sz w:val="18"/>
              </w:rPr>
            </w:pPr>
            <w:r w:rsidRPr="00452FE8">
              <w:rPr>
                <w:rFonts w:ascii="Arial" w:eastAsiaTheme="minorEastAsia" w:hAnsi="Arial" w:cs="Arial"/>
                <w:sz w:val="18"/>
              </w:rPr>
              <w:t>Scenario 4. Coexistence deployment of static TDD and SBFD or dynamic/flexible TDD</w:t>
            </w:r>
          </w:p>
        </w:tc>
        <w:tc>
          <w:tcPr>
            <w:tcW w:w="956" w:type="pct"/>
            <w:tcBorders>
              <w:top w:val="single" w:sz="8" w:space="0" w:color="auto"/>
              <w:bottom w:val="single" w:sz="8" w:space="0" w:color="auto"/>
              <w:right w:val="single" w:sz="8" w:space="0" w:color="auto"/>
            </w:tcBorders>
            <w:shd w:val="clear" w:color="auto" w:fill="D9D9D9" w:themeFill="background1" w:themeFillShade="D9"/>
          </w:tcPr>
          <w:p w14:paraId="460A4954" w14:textId="504A2546" w:rsidR="00BC4730" w:rsidRPr="00452FE8" w:rsidRDefault="0009580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not necessary</w:t>
            </w:r>
          </w:p>
        </w:tc>
        <w:tc>
          <w:tcPr>
            <w:tcW w:w="1839" w:type="pct"/>
            <w:tcBorders>
              <w:top w:val="single" w:sz="8" w:space="0" w:color="auto"/>
              <w:left w:val="single" w:sz="8" w:space="0" w:color="auto"/>
              <w:bottom w:val="single" w:sz="8" w:space="0" w:color="auto"/>
              <w:right w:val="single" w:sz="8" w:space="0" w:color="auto"/>
            </w:tcBorders>
            <w:shd w:val="clear" w:color="auto" w:fill="C5E0B3" w:themeFill="accent6" w:themeFillTint="66"/>
          </w:tcPr>
          <w:p w14:paraId="78FAFDE6" w14:textId="43A6ECE9" w:rsidR="00BC4730" w:rsidRPr="00452FE8" w:rsidRDefault="00BC473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1-layer: Medium</w:t>
            </w:r>
          </w:p>
          <w:p w14:paraId="1E2566A5" w14:textId="55AE92F6" w:rsidR="00095800" w:rsidRPr="00452FE8" w:rsidRDefault="00095800" w:rsidP="0009580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6"/>
              </w:rPr>
            </w:pPr>
            <w:r w:rsidRPr="00452FE8">
              <w:rPr>
                <w:rFonts w:ascii="Arial" w:eastAsiaTheme="minorEastAsia" w:hAnsi="Arial" w:cs="Arial"/>
                <w:sz w:val="16"/>
              </w:rPr>
              <w:t>Sub-case 1)</w:t>
            </w:r>
            <w:r w:rsidR="00452FE8">
              <w:rPr>
                <w:rFonts w:ascii="Arial" w:eastAsiaTheme="minorEastAsia" w:hAnsi="Arial" w:cs="Arial"/>
                <w:sz w:val="16"/>
              </w:rPr>
              <w:t xml:space="preserve"> </w:t>
            </w:r>
            <w:r w:rsidRPr="00452FE8">
              <w:rPr>
                <w:rFonts w:ascii="Arial" w:eastAsiaTheme="minorEastAsia" w:hAnsi="Arial" w:cs="Arial"/>
                <w:sz w:val="16"/>
              </w:rPr>
              <w:t xml:space="preserve">1 </w:t>
            </w:r>
            <w:proofErr w:type="spellStart"/>
            <w:r w:rsidRPr="00452FE8">
              <w:rPr>
                <w:rFonts w:ascii="Arial" w:eastAsiaTheme="minorEastAsia" w:hAnsi="Arial" w:cs="Arial"/>
                <w:sz w:val="16"/>
              </w:rPr>
              <w:t>gNB</w:t>
            </w:r>
            <w:proofErr w:type="spellEnd"/>
            <w:r w:rsidRPr="00452FE8">
              <w:rPr>
                <w:rFonts w:ascii="Arial" w:eastAsiaTheme="minorEastAsia" w:hAnsi="Arial" w:cs="Arial"/>
                <w:sz w:val="16"/>
              </w:rPr>
              <w:t xml:space="preserve"> or </w:t>
            </w:r>
            <w:r w:rsidR="004C1601" w:rsidRPr="00452FE8">
              <w:rPr>
                <w:rFonts w:ascii="Arial" w:eastAsiaTheme="minorEastAsia" w:hAnsi="Arial" w:cs="Arial"/>
                <w:sz w:val="16"/>
              </w:rPr>
              <w:t>7</w:t>
            </w:r>
            <w:r w:rsidRPr="00452FE8">
              <w:rPr>
                <w:rFonts w:ascii="Arial" w:eastAsiaTheme="minorEastAsia" w:hAnsi="Arial" w:cs="Arial"/>
                <w:sz w:val="16"/>
              </w:rPr>
              <w:t xml:space="preserve"> </w:t>
            </w:r>
            <w:proofErr w:type="spellStart"/>
            <w:r w:rsidRPr="00452FE8">
              <w:rPr>
                <w:rFonts w:ascii="Arial" w:eastAsiaTheme="minorEastAsia" w:hAnsi="Arial" w:cs="Arial"/>
                <w:sz w:val="16"/>
              </w:rPr>
              <w:t>gNB</w:t>
            </w:r>
            <w:r w:rsidR="00977EB7">
              <w:rPr>
                <w:rFonts w:ascii="Arial" w:eastAsiaTheme="minorEastAsia" w:hAnsi="Arial" w:cs="Arial"/>
                <w:sz w:val="16"/>
              </w:rPr>
              <w:t>s</w:t>
            </w:r>
            <w:proofErr w:type="spellEnd"/>
            <w:r w:rsidRPr="00452FE8">
              <w:rPr>
                <w:rFonts w:ascii="Arial" w:eastAsiaTheme="minorEastAsia" w:hAnsi="Arial" w:cs="Arial"/>
                <w:sz w:val="16"/>
              </w:rPr>
              <w:t xml:space="preserve"> ha</w:t>
            </w:r>
            <w:r w:rsidR="00977EB7">
              <w:rPr>
                <w:rFonts w:ascii="Arial" w:eastAsiaTheme="minorEastAsia" w:hAnsi="Arial" w:cs="Arial"/>
                <w:sz w:val="16"/>
              </w:rPr>
              <w:t>ve</w:t>
            </w:r>
            <w:r w:rsidRPr="00452FE8">
              <w:rPr>
                <w:rFonts w:ascii="Arial" w:eastAsiaTheme="minorEastAsia" w:hAnsi="Arial" w:cs="Arial"/>
                <w:sz w:val="16"/>
              </w:rPr>
              <w:t xml:space="preserve"> capability of SBFD or dynamic/flexible TDD </w:t>
            </w:r>
          </w:p>
          <w:p w14:paraId="1178C89F" w14:textId="77777777" w:rsidR="00BC4730" w:rsidRPr="00452FE8" w:rsidRDefault="00BC473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2-layer: Medium</w:t>
            </w:r>
          </w:p>
          <w:p w14:paraId="371B8F02" w14:textId="7A57F890" w:rsidR="00BC4730" w:rsidRPr="00452FE8" w:rsidRDefault="00BC473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6"/>
              </w:rPr>
            </w:pPr>
            <w:r w:rsidRPr="00452FE8">
              <w:rPr>
                <w:rFonts w:ascii="Arial" w:eastAsiaTheme="minorEastAsia" w:hAnsi="Arial" w:cs="Arial"/>
                <w:sz w:val="16"/>
              </w:rPr>
              <w:t>Sub-case 1)</w:t>
            </w:r>
            <w:r w:rsidR="00452FE8">
              <w:rPr>
                <w:rFonts w:ascii="Arial" w:eastAsiaTheme="minorEastAsia" w:hAnsi="Arial" w:cs="Arial"/>
                <w:sz w:val="16"/>
              </w:rPr>
              <w:t xml:space="preserve"> </w:t>
            </w:r>
            <w:r w:rsidRPr="00452FE8">
              <w:rPr>
                <w:rFonts w:ascii="Arial" w:eastAsiaTheme="minorEastAsia" w:hAnsi="Arial" w:cs="Arial"/>
                <w:sz w:val="16"/>
              </w:rPr>
              <w:t>Macro: static TDD</w:t>
            </w:r>
            <w:r w:rsidR="00452FE8">
              <w:rPr>
                <w:rFonts w:ascii="Arial" w:eastAsiaTheme="minorEastAsia" w:hAnsi="Arial" w:cs="Arial"/>
                <w:sz w:val="16"/>
              </w:rPr>
              <w:t xml:space="preserve">, </w:t>
            </w:r>
            <w:r w:rsidRPr="00452FE8">
              <w:rPr>
                <w:rFonts w:ascii="Arial" w:eastAsiaTheme="minorEastAsia" w:hAnsi="Arial" w:cs="Arial"/>
                <w:sz w:val="16"/>
              </w:rPr>
              <w:t>Micro/indoor hotspot: SBFD or dynamic/flexible TDD</w:t>
            </w:r>
          </w:p>
          <w:p w14:paraId="13ABEF23" w14:textId="5F8E30F2" w:rsidR="00BC4730" w:rsidRPr="00452FE8" w:rsidRDefault="00BC4730" w:rsidP="00977EB7">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rPr>
            </w:pPr>
            <w:r w:rsidRPr="00452FE8">
              <w:rPr>
                <w:rFonts w:ascii="Arial" w:eastAsiaTheme="minorEastAsia" w:hAnsi="Arial" w:cs="Arial"/>
                <w:sz w:val="16"/>
              </w:rPr>
              <w:t>Sub-case 2)</w:t>
            </w:r>
            <w:r w:rsidR="00452FE8">
              <w:rPr>
                <w:rFonts w:ascii="Arial" w:eastAsiaTheme="minorEastAsia" w:hAnsi="Arial" w:cs="Arial"/>
                <w:sz w:val="16"/>
              </w:rPr>
              <w:t xml:space="preserve"> </w:t>
            </w:r>
            <w:r w:rsidRPr="00452FE8">
              <w:rPr>
                <w:rFonts w:ascii="Arial" w:eastAsiaTheme="minorEastAsia" w:hAnsi="Arial" w:cs="Arial"/>
                <w:sz w:val="16"/>
              </w:rPr>
              <w:t>Macro: SBFD</w:t>
            </w:r>
            <w:r w:rsidR="00452FE8">
              <w:rPr>
                <w:rFonts w:ascii="Arial" w:eastAsiaTheme="minorEastAsia" w:hAnsi="Arial" w:cs="Arial"/>
                <w:sz w:val="16"/>
              </w:rPr>
              <w:t xml:space="preserve">, </w:t>
            </w:r>
            <w:r w:rsidRPr="00452FE8">
              <w:rPr>
                <w:rFonts w:ascii="Arial" w:eastAsiaTheme="minorEastAsia" w:hAnsi="Arial" w:cs="Arial"/>
                <w:sz w:val="16"/>
              </w:rPr>
              <w:t>Micro: static TDD</w:t>
            </w:r>
          </w:p>
        </w:tc>
        <w:tc>
          <w:tcPr>
            <w:tcW w:w="955" w:type="pct"/>
            <w:tcBorders>
              <w:top w:val="single" w:sz="8" w:space="0" w:color="auto"/>
              <w:left w:val="single" w:sz="8" w:space="0" w:color="auto"/>
              <w:bottom w:val="single" w:sz="8" w:space="0" w:color="auto"/>
            </w:tcBorders>
            <w:shd w:val="clear" w:color="auto" w:fill="D9D9D9" w:themeFill="background1" w:themeFillShade="D9"/>
          </w:tcPr>
          <w:p w14:paraId="510D0B66" w14:textId="4EFD8E77" w:rsidR="00BC4730" w:rsidRPr="00452FE8" w:rsidRDefault="0009580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not necessary</w:t>
            </w:r>
          </w:p>
        </w:tc>
      </w:tr>
      <w:tr w:rsidR="00BC4730" w:rsidRPr="00452FE8" w14:paraId="07AAB127" w14:textId="77777777" w:rsidTr="00081BC1">
        <w:tc>
          <w:tcPr>
            <w:cnfStyle w:val="001000000000" w:firstRow="0" w:lastRow="0" w:firstColumn="1" w:lastColumn="0" w:oddVBand="0" w:evenVBand="0" w:oddHBand="0" w:evenHBand="0" w:firstRowFirstColumn="0" w:firstRowLastColumn="0" w:lastRowFirstColumn="0" w:lastRowLastColumn="0"/>
            <w:tcW w:w="1250" w:type="pct"/>
            <w:tcBorders>
              <w:top w:val="single" w:sz="8" w:space="0" w:color="auto"/>
              <w:bottom w:val="single" w:sz="12" w:space="0" w:color="000000"/>
            </w:tcBorders>
          </w:tcPr>
          <w:p w14:paraId="2D7272A7" w14:textId="20C37F36" w:rsidR="00BC4730" w:rsidRPr="00452FE8" w:rsidRDefault="00BC4730" w:rsidP="00BC4730">
            <w:pPr>
              <w:spacing w:after="0"/>
              <w:rPr>
                <w:rFonts w:ascii="Arial" w:eastAsiaTheme="minorEastAsia" w:hAnsi="Arial" w:cs="Arial"/>
                <w:sz w:val="18"/>
              </w:rPr>
            </w:pPr>
            <w:r w:rsidRPr="00452FE8">
              <w:rPr>
                <w:rFonts w:ascii="Arial" w:eastAsiaTheme="minorEastAsia" w:hAnsi="Arial" w:cs="Arial"/>
                <w:sz w:val="18"/>
              </w:rPr>
              <w:t>Scenario 5. Coexistence deployment of SBFD and dynamic/flexible TDD deployment</w:t>
            </w:r>
          </w:p>
        </w:tc>
        <w:tc>
          <w:tcPr>
            <w:tcW w:w="956" w:type="pct"/>
            <w:tcBorders>
              <w:top w:val="single" w:sz="8" w:space="0" w:color="auto"/>
              <w:bottom w:val="single" w:sz="12" w:space="0" w:color="000000"/>
              <w:right w:val="single" w:sz="8" w:space="0" w:color="auto"/>
            </w:tcBorders>
            <w:shd w:val="clear" w:color="auto" w:fill="D9D9D9" w:themeFill="background1" w:themeFillShade="D9"/>
          </w:tcPr>
          <w:p w14:paraId="1AA53D2C" w14:textId="2C202AF6" w:rsidR="00BC4730" w:rsidRPr="00452FE8" w:rsidRDefault="0009580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not necessary</w:t>
            </w:r>
          </w:p>
        </w:tc>
        <w:tc>
          <w:tcPr>
            <w:tcW w:w="1839" w:type="pct"/>
            <w:tcBorders>
              <w:top w:val="single" w:sz="8" w:space="0" w:color="auto"/>
              <w:left w:val="single" w:sz="8" w:space="0" w:color="auto"/>
              <w:bottom w:val="single" w:sz="12" w:space="0" w:color="000000"/>
              <w:right w:val="single" w:sz="8" w:space="0" w:color="auto"/>
            </w:tcBorders>
            <w:shd w:val="clear" w:color="auto" w:fill="D5DCE4" w:themeFill="text2" w:themeFillTint="33"/>
          </w:tcPr>
          <w:p w14:paraId="69C1F8A5" w14:textId="71D697B3" w:rsidR="00BC4730" w:rsidRPr="00452FE8" w:rsidRDefault="00BC473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 xml:space="preserve">1-layer: </w:t>
            </w:r>
            <w:r w:rsidR="00746503" w:rsidRPr="00452FE8">
              <w:rPr>
                <w:rFonts w:ascii="Arial" w:eastAsiaTheme="minorEastAsia" w:hAnsi="Arial" w:cs="Arial"/>
                <w:sz w:val="18"/>
              </w:rPr>
              <w:t>not necessary</w:t>
            </w:r>
          </w:p>
          <w:p w14:paraId="6D11358C" w14:textId="435FA252" w:rsidR="00BC4730" w:rsidRPr="00452FE8" w:rsidRDefault="00BC473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 xml:space="preserve">2-layer: </w:t>
            </w:r>
            <w:r w:rsidR="00095800" w:rsidRPr="00452FE8">
              <w:rPr>
                <w:rFonts w:ascii="Arial" w:eastAsiaTheme="minorEastAsia" w:hAnsi="Arial" w:cs="Arial"/>
                <w:sz w:val="18"/>
              </w:rPr>
              <w:t>Low</w:t>
            </w:r>
          </w:p>
          <w:p w14:paraId="502885EB" w14:textId="32058EE3" w:rsidR="00BC4730" w:rsidRPr="00452FE8" w:rsidRDefault="00BC4730" w:rsidP="00452FE8">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rPr>
            </w:pPr>
            <w:r w:rsidRPr="00452FE8">
              <w:rPr>
                <w:rFonts w:ascii="Arial" w:eastAsiaTheme="minorEastAsia" w:hAnsi="Arial" w:cs="Arial"/>
                <w:sz w:val="16"/>
              </w:rPr>
              <w:t>Sub-case 1)</w:t>
            </w:r>
            <w:r w:rsidR="00452FE8">
              <w:rPr>
                <w:rFonts w:ascii="Arial" w:eastAsiaTheme="minorEastAsia" w:hAnsi="Arial" w:cs="Arial"/>
                <w:sz w:val="16"/>
              </w:rPr>
              <w:t xml:space="preserve"> </w:t>
            </w:r>
            <w:r w:rsidRPr="00452FE8">
              <w:rPr>
                <w:rFonts w:ascii="Arial" w:eastAsiaTheme="minorEastAsia" w:hAnsi="Arial" w:cs="Arial"/>
                <w:sz w:val="16"/>
              </w:rPr>
              <w:t>Macro: SBFD,</w:t>
            </w:r>
            <w:r w:rsidR="00452FE8">
              <w:rPr>
                <w:rFonts w:ascii="Arial" w:eastAsiaTheme="minorEastAsia" w:hAnsi="Arial" w:cs="Arial"/>
                <w:sz w:val="16"/>
              </w:rPr>
              <w:t xml:space="preserve"> </w:t>
            </w:r>
            <w:r w:rsidRPr="00452FE8">
              <w:rPr>
                <w:rFonts w:ascii="Arial" w:eastAsiaTheme="minorEastAsia" w:hAnsi="Arial" w:cs="Arial"/>
                <w:sz w:val="16"/>
              </w:rPr>
              <w:t>Micro/indoor hotspot: dynamic/flexible TDD</w:t>
            </w:r>
          </w:p>
        </w:tc>
        <w:tc>
          <w:tcPr>
            <w:tcW w:w="955" w:type="pct"/>
            <w:tcBorders>
              <w:top w:val="single" w:sz="8" w:space="0" w:color="auto"/>
              <w:left w:val="single" w:sz="8" w:space="0" w:color="auto"/>
              <w:bottom w:val="single" w:sz="12" w:space="0" w:color="000000"/>
            </w:tcBorders>
            <w:shd w:val="clear" w:color="auto" w:fill="D9D9D9" w:themeFill="background1" w:themeFillShade="D9"/>
          </w:tcPr>
          <w:p w14:paraId="33B37C0C" w14:textId="2F1912AF" w:rsidR="00BC4730" w:rsidRPr="00452FE8" w:rsidRDefault="00095800" w:rsidP="00BC4730">
            <w:pPr>
              <w:spacing w:after="0"/>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rPr>
            </w:pPr>
            <w:r w:rsidRPr="00452FE8">
              <w:rPr>
                <w:rFonts w:ascii="Arial" w:eastAsiaTheme="minorEastAsia" w:hAnsi="Arial" w:cs="Arial"/>
                <w:sz w:val="18"/>
              </w:rPr>
              <w:t>not necessary</w:t>
            </w:r>
          </w:p>
        </w:tc>
      </w:tr>
    </w:tbl>
    <w:p w14:paraId="23A7FB04" w14:textId="77777777" w:rsidR="00977EB7" w:rsidRDefault="006575C1" w:rsidP="00B35233">
      <w:pPr>
        <w:ind w:firstLineChars="50" w:firstLine="100"/>
        <w:jc w:val="both"/>
        <w:rPr>
          <w:rFonts w:ascii="Arial" w:eastAsiaTheme="minorEastAsia" w:hAnsi="Arial" w:cs="Arial"/>
        </w:rPr>
      </w:pPr>
      <w:r>
        <w:rPr>
          <w:rFonts w:ascii="Arial" w:eastAsiaTheme="minorEastAsia" w:hAnsi="Arial" w:cs="Arial"/>
        </w:rPr>
        <w:t xml:space="preserve">In order to evaluate a new duplex operation, we suggest to evaluate SBFD-only deployment and Dynamic/flexible TDD-only deployment as a high priority, where any impacts on coexistence of legacy static TDD are not considered. As a medium priority, the 1-layer dense urban or 2-layer dense urban scenarios can be evaluated by considering </w:t>
      </w:r>
      <w:r w:rsidR="00977EB7">
        <w:rPr>
          <w:rFonts w:ascii="Arial" w:eastAsiaTheme="minorEastAsia" w:hAnsi="Arial" w:cs="Arial"/>
        </w:rPr>
        <w:t xml:space="preserve">coexistence of legacy static TDD systems. For 1-layer dense urban, 1 </w:t>
      </w:r>
      <w:proofErr w:type="spellStart"/>
      <w:r w:rsidR="00977EB7">
        <w:rPr>
          <w:rFonts w:ascii="Arial" w:eastAsiaTheme="minorEastAsia" w:hAnsi="Arial" w:cs="Arial"/>
        </w:rPr>
        <w:t>gNB</w:t>
      </w:r>
      <w:proofErr w:type="spellEnd"/>
      <w:r w:rsidR="00977EB7">
        <w:rPr>
          <w:rFonts w:ascii="Arial" w:eastAsiaTheme="minorEastAsia" w:hAnsi="Arial" w:cs="Arial"/>
        </w:rPr>
        <w:t xml:space="preserve"> or 7 </w:t>
      </w:r>
      <w:proofErr w:type="spellStart"/>
      <w:r w:rsidR="00977EB7">
        <w:rPr>
          <w:rFonts w:ascii="Arial" w:eastAsiaTheme="minorEastAsia" w:hAnsi="Arial" w:cs="Arial"/>
        </w:rPr>
        <w:t>gNBs</w:t>
      </w:r>
      <w:proofErr w:type="spellEnd"/>
      <w:r w:rsidR="00977EB7">
        <w:rPr>
          <w:rFonts w:ascii="Arial" w:eastAsiaTheme="minorEastAsia" w:hAnsi="Arial" w:cs="Arial"/>
        </w:rPr>
        <w:t xml:space="preserve"> with a new duplex operation are surrounded by </w:t>
      </w:r>
      <w:proofErr w:type="spellStart"/>
      <w:r w:rsidR="00977EB7">
        <w:rPr>
          <w:rFonts w:ascii="Arial" w:eastAsiaTheme="minorEastAsia" w:hAnsi="Arial" w:cs="Arial"/>
        </w:rPr>
        <w:t>gNBs</w:t>
      </w:r>
      <w:proofErr w:type="spellEnd"/>
      <w:r w:rsidR="00977EB7">
        <w:rPr>
          <w:rFonts w:ascii="Arial" w:eastAsiaTheme="minorEastAsia" w:hAnsi="Arial" w:cs="Arial"/>
        </w:rPr>
        <w:t xml:space="preserve"> with static TDD operation. For 2-layer dense urban, we can deploy that 1) Macro </w:t>
      </w:r>
      <w:proofErr w:type="spellStart"/>
      <w:r w:rsidR="00977EB7">
        <w:rPr>
          <w:rFonts w:ascii="Arial" w:eastAsiaTheme="minorEastAsia" w:hAnsi="Arial" w:cs="Arial"/>
        </w:rPr>
        <w:t>gNBs</w:t>
      </w:r>
      <w:proofErr w:type="spellEnd"/>
      <w:r w:rsidR="00977EB7">
        <w:rPr>
          <w:rFonts w:ascii="Arial" w:eastAsiaTheme="minorEastAsia" w:hAnsi="Arial" w:cs="Arial"/>
        </w:rPr>
        <w:t xml:space="preserve"> supports static TDD operation and Micro/indoor hotspot </w:t>
      </w:r>
      <w:proofErr w:type="spellStart"/>
      <w:r w:rsidR="00977EB7">
        <w:rPr>
          <w:rFonts w:ascii="Arial" w:eastAsiaTheme="minorEastAsia" w:hAnsi="Arial" w:cs="Arial"/>
        </w:rPr>
        <w:t>gNB</w:t>
      </w:r>
      <w:proofErr w:type="spellEnd"/>
      <w:r w:rsidR="00977EB7">
        <w:rPr>
          <w:rFonts w:ascii="Arial" w:eastAsiaTheme="minorEastAsia" w:hAnsi="Arial" w:cs="Arial"/>
        </w:rPr>
        <w:t xml:space="preserve"> supports SBFD or dynamic/flexible TDD or 2) </w:t>
      </w:r>
      <w:proofErr w:type="spellStart"/>
      <w:r w:rsidR="00977EB7">
        <w:rPr>
          <w:rFonts w:ascii="Arial" w:eastAsiaTheme="minorEastAsia" w:hAnsi="Arial" w:cs="Arial"/>
        </w:rPr>
        <w:t>gNBs</w:t>
      </w:r>
      <w:proofErr w:type="spellEnd"/>
      <w:r w:rsidR="00977EB7">
        <w:rPr>
          <w:rFonts w:ascii="Arial" w:eastAsiaTheme="minorEastAsia" w:hAnsi="Arial" w:cs="Arial"/>
        </w:rPr>
        <w:t xml:space="preserve"> supports SBFD operation and Micro/indoor hotspot </w:t>
      </w:r>
      <w:proofErr w:type="spellStart"/>
      <w:r w:rsidR="00977EB7">
        <w:rPr>
          <w:rFonts w:ascii="Arial" w:eastAsiaTheme="minorEastAsia" w:hAnsi="Arial" w:cs="Arial"/>
        </w:rPr>
        <w:t>gNB</w:t>
      </w:r>
      <w:proofErr w:type="spellEnd"/>
      <w:r w:rsidR="00977EB7">
        <w:rPr>
          <w:rFonts w:ascii="Arial" w:eastAsiaTheme="minorEastAsia" w:hAnsi="Arial" w:cs="Arial"/>
        </w:rPr>
        <w:t xml:space="preserve"> supports static TDD operation. As a low priority, we can evaluate coexistence deployment of two duplex operations. For 1-layer, we think a network operator does deploy two duplex operations in the neighbour cell sites. For 2-layer dense urban, we can deploy Macro </w:t>
      </w:r>
      <w:proofErr w:type="spellStart"/>
      <w:r w:rsidR="00977EB7">
        <w:rPr>
          <w:rFonts w:ascii="Arial" w:eastAsiaTheme="minorEastAsia" w:hAnsi="Arial" w:cs="Arial"/>
        </w:rPr>
        <w:t>gNBs</w:t>
      </w:r>
      <w:proofErr w:type="spellEnd"/>
      <w:r w:rsidR="00977EB7">
        <w:rPr>
          <w:rFonts w:ascii="Arial" w:eastAsiaTheme="minorEastAsia" w:hAnsi="Arial" w:cs="Arial"/>
        </w:rPr>
        <w:t xml:space="preserve"> supports SBFD operation and Micro/indoor hotspot </w:t>
      </w:r>
      <w:proofErr w:type="spellStart"/>
      <w:r w:rsidR="00977EB7">
        <w:rPr>
          <w:rFonts w:ascii="Arial" w:eastAsiaTheme="minorEastAsia" w:hAnsi="Arial" w:cs="Arial"/>
        </w:rPr>
        <w:t>gNB</w:t>
      </w:r>
      <w:proofErr w:type="spellEnd"/>
      <w:r w:rsidR="00977EB7">
        <w:rPr>
          <w:rFonts w:ascii="Arial" w:eastAsiaTheme="minorEastAsia" w:hAnsi="Arial" w:cs="Arial"/>
        </w:rPr>
        <w:t xml:space="preserve"> support dynamic/flexible TDD. </w:t>
      </w:r>
    </w:p>
    <w:p w14:paraId="06B81B0C" w14:textId="2D178ACA" w:rsidR="006575C1" w:rsidRDefault="00977EB7" w:rsidP="00B35233">
      <w:pPr>
        <w:ind w:firstLineChars="50" w:firstLine="100"/>
        <w:jc w:val="both"/>
        <w:rPr>
          <w:rFonts w:ascii="Arial" w:eastAsiaTheme="minorEastAsia" w:hAnsi="Arial" w:cs="Arial"/>
        </w:rPr>
      </w:pPr>
      <w:r>
        <w:rPr>
          <w:rFonts w:ascii="Arial" w:eastAsiaTheme="minorEastAsia" w:hAnsi="Arial" w:cs="Arial"/>
        </w:rPr>
        <w:t>Note that in coexistence deployments, dynamic/flexible TDD operation is not deployed in Macro layer, since it is much suitable for micro/indoor hotspot layer where DL/UL traffic change</w:t>
      </w:r>
      <w:r w:rsidR="004D2D51">
        <w:rPr>
          <w:rFonts w:ascii="Arial" w:eastAsiaTheme="minorEastAsia" w:hAnsi="Arial" w:cs="Arial"/>
        </w:rPr>
        <w:t>s more dynamically</w:t>
      </w:r>
      <w:r>
        <w:rPr>
          <w:rFonts w:ascii="Arial" w:eastAsiaTheme="minorEastAsia" w:hAnsi="Arial" w:cs="Arial"/>
        </w:rPr>
        <w:t>. Also, for SBFD operation, we need to prioritize the a</w:t>
      </w:r>
      <w:r w:rsidRPr="00977EB7">
        <w:rPr>
          <w:rFonts w:ascii="Arial" w:eastAsiaTheme="minorEastAsia" w:hAnsi="Arial" w:cs="Arial"/>
        </w:rPr>
        <w:t xml:space="preserve">ligned </w:t>
      </w:r>
      <w:proofErr w:type="spellStart"/>
      <w:r w:rsidRPr="00977EB7">
        <w:rPr>
          <w:rFonts w:ascii="Arial" w:eastAsiaTheme="minorEastAsia" w:hAnsi="Arial" w:cs="Arial"/>
        </w:rPr>
        <w:t>subband</w:t>
      </w:r>
      <w:proofErr w:type="spellEnd"/>
      <w:r w:rsidRPr="00977EB7">
        <w:rPr>
          <w:rFonts w:ascii="Arial" w:eastAsiaTheme="minorEastAsia" w:hAnsi="Arial" w:cs="Arial"/>
        </w:rPr>
        <w:t xml:space="preserve"> deployment</w:t>
      </w:r>
      <w:r>
        <w:rPr>
          <w:rFonts w:ascii="Arial" w:eastAsiaTheme="minorEastAsia" w:hAnsi="Arial" w:cs="Arial"/>
        </w:rPr>
        <w:t xml:space="preserve"> since it is reasonable that </w:t>
      </w:r>
      <w:proofErr w:type="spellStart"/>
      <w:r w:rsidR="00B35233">
        <w:rPr>
          <w:rFonts w:ascii="Arial" w:eastAsiaTheme="minorEastAsia" w:hAnsi="Arial" w:cs="Arial"/>
        </w:rPr>
        <w:t>subband</w:t>
      </w:r>
      <w:proofErr w:type="spellEnd"/>
      <w:r w:rsidR="00B35233">
        <w:rPr>
          <w:rFonts w:ascii="Arial" w:eastAsiaTheme="minorEastAsia" w:hAnsi="Arial" w:cs="Arial"/>
        </w:rPr>
        <w:t xml:space="preserve"> related information cannot be exchanged across </w:t>
      </w:r>
      <w:proofErr w:type="spellStart"/>
      <w:r w:rsidR="00B35233">
        <w:rPr>
          <w:rFonts w:ascii="Arial" w:eastAsiaTheme="minorEastAsia" w:hAnsi="Arial" w:cs="Arial"/>
        </w:rPr>
        <w:t>gNBs</w:t>
      </w:r>
      <w:proofErr w:type="spellEnd"/>
      <w:r w:rsidR="00B35233">
        <w:rPr>
          <w:rFonts w:ascii="Arial" w:eastAsiaTheme="minorEastAsia" w:hAnsi="Arial" w:cs="Arial"/>
        </w:rPr>
        <w:t xml:space="preserve"> with SBFD capability.</w:t>
      </w:r>
    </w:p>
    <w:p w14:paraId="41016724" w14:textId="24C07793" w:rsidR="008C2191" w:rsidRDefault="006575C1" w:rsidP="00B35233">
      <w:pPr>
        <w:ind w:firstLineChars="50" w:firstLine="100"/>
        <w:jc w:val="both"/>
        <w:rPr>
          <w:rFonts w:ascii="Arial" w:eastAsiaTheme="minorEastAsia" w:hAnsi="Arial" w:cs="Arial"/>
        </w:rPr>
      </w:pPr>
      <w:r>
        <w:rPr>
          <w:rFonts w:ascii="Arial" w:eastAsiaTheme="minorEastAsia" w:hAnsi="Arial" w:cs="Arial" w:hint="eastAsia"/>
        </w:rPr>
        <w:t xml:space="preserve">Base on the discussion, the followings are </w:t>
      </w:r>
      <w:r>
        <w:rPr>
          <w:rFonts w:ascii="Arial" w:eastAsiaTheme="minorEastAsia" w:hAnsi="Arial" w:cs="Arial"/>
        </w:rPr>
        <w:t xml:space="preserve">proposed. </w:t>
      </w:r>
    </w:p>
    <w:p w14:paraId="6E35E5DE" w14:textId="77777777" w:rsidR="006575C1" w:rsidRDefault="006575C1" w:rsidP="00924820">
      <w:pPr>
        <w:ind w:left="400"/>
        <w:jc w:val="both"/>
        <w:rPr>
          <w:rFonts w:ascii="Arial" w:eastAsiaTheme="minorEastAsia" w:hAnsi="Arial" w:cs="Arial"/>
        </w:rPr>
      </w:pPr>
    </w:p>
    <w:p w14:paraId="6B53F4A7" w14:textId="6DA9A249" w:rsidR="00452FE8" w:rsidRPr="00452FE8" w:rsidRDefault="00452FE8" w:rsidP="00452FE8">
      <w:pPr>
        <w:pStyle w:val="Proposal"/>
        <w:spacing w:before="120"/>
      </w:pPr>
      <w:r w:rsidRPr="00452FE8">
        <w:rPr>
          <w:rFonts w:eastAsiaTheme="minorEastAsia" w:cs="Arial"/>
        </w:rPr>
        <w:t>For evaluation</w:t>
      </w:r>
      <w:r w:rsidR="00B35233">
        <w:rPr>
          <w:rFonts w:eastAsiaTheme="minorEastAsia" w:cs="Arial"/>
        </w:rPr>
        <w:t xml:space="preserve"> purpose</w:t>
      </w:r>
      <w:r w:rsidRPr="00452FE8">
        <w:rPr>
          <w:rFonts w:eastAsiaTheme="minorEastAsia" w:cs="Arial"/>
        </w:rPr>
        <w:t>, the following three categories of applicable scenarios can be evaluated with their priorit</w:t>
      </w:r>
      <w:r w:rsidR="00B35233">
        <w:rPr>
          <w:rFonts w:eastAsiaTheme="minorEastAsia" w:cs="Arial"/>
        </w:rPr>
        <w:t>ies</w:t>
      </w:r>
      <w:r w:rsidRPr="00452FE8">
        <w:rPr>
          <w:rFonts w:eastAsiaTheme="minorEastAsia" w:cs="Arial"/>
        </w:rPr>
        <w:t>.</w:t>
      </w:r>
    </w:p>
    <w:p w14:paraId="653411EB" w14:textId="3B8D7B80" w:rsidR="005B6893" w:rsidRPr="00452FE8" w:rsidRDefault="00601319" w:rsidP="00E61706">
      <w:pPr>
        <w:pStyle w:val="a4"/>
        <w:numPr>
          <w:ilvl w:val="2"/>
          <w:numId w:val="14"/>
        </w:numPr>
        <w:ind w:leftChars="0"/>
        <w:jc w:val="both"/>
        <w:rPr>
          <w:rFonts w:ascii="Arial" w:eastAsiaTheme="minorEastAsia" w:hAnsi="Arial" w:cs="Arial"/>
          <w:b/>
        </w:rPr>
      </w:pPr>
      <w:r w:rsidRPr="00452FE8">
        <w:rPr>
          <w:rFonts w:ascii="Arial" w:eastAsiaTheme="minorEastAsia" w:hAnsi="Arial" w:cs="Arial"/>
          <w:b/>
        </w:rPr>
        <w:t xml:space="preserve">The </w:t>
      </w:r>
      <w:r w:rsidR="00095800" w:rsidRPr="00452FE8">
        <w:rPr>
          <w:rFonts w:ascii="Arial" w:eastAsiaTheme="minorEastAsia" w:hAnsi="Arial" w:cs="Arial"/>
          <w:b/>
        </w:rPr>
        <w:t xml:space="preserve">non-coexistence </w:t>
      </w:r>
      <w:r w:rsidRPr="00452FE8">
        <w:rPr>
          <w:rFonts w:ascii="Arial" w:eastAsiaTheme="minorEastAsia" w:hAnsi="Arial" w:cs="Arial"/>
          <w:b/>
        </w:rPr>
        <w:t>applicable scenario with highest priority</w:t>
      </w:r>
    </w:p>
    <w:p w14:paraId="0488E9F5" w14:textId="7B342246" w:rsidR="005B6893" w:rsidRPr="00452FE8" w:rsidRDefault="00601319" w:rsidP="00E61706">
      <w:pPr>
        <w:pStyle w:val="a4"/>
        <w:numPr>
          <w:ilvl w:val="2"/>
          <w:numId w:val="14"/>
        </w:numPr>
        <w:ind w:leftChars="0"/>
        <w:jc w:val="both"/>
        <w:rPr>
          <w:rFonts w:ascii="Arial" w:eastAsiaTheme="minorEastAsia" w:hAnsi="Arial" w:cs="Arial"/>
          <w:b/>
        </w:rPr>
      </w:pPr>
      <w:r w:rsidRPr="00452FE8">
        <w:rPr>
          <w:rFonts w:ascii="Arial" w:eastAsiaTheme="minorEastAsia" w:hAnsi="Arial" w:cs="Arial"/>
          <w:b/>
        </w:rPr>
        <w:t xml:space="preserve">The </w:t>
      </w:r>
      <w:r w:rsidR="00095800" w:rsidRPr="00452FE8">
        <w:rPr>
          <w:rFonts w:ascii="Arial" w:eastAsiaTheme="minorEastAsia" w:hAnsi="Arial" w:cs="Arial"/>
          <w:b/>
        </w:rPr>
        <w:t xml:space="preserve">coexistence </w:t>
      </w:r>
      <w:r w:rsidRPr="00452FE8">
        <w:rPr>
          <w:rFonts w:ascii="Arial" w:eastAsiaTheme="minorEastAsia" w:hAnsi="Arial" w:cs="Arial"/>
          <w:b/>
        </w:rPr>
        <w:t xml:space="preserve">applicable scenario </w:t>
      </w:r>
      <w:r w:rsidR="00095800" w:rsidRPr="00452FE8">
        <w:rPr>
          <w:rFonts w:ascii="Arial" w:eastAsiaTheme="minorEastAsia" w:hAnsi="Arial" w:cs="Arial"/>
          <w:b/>
        </w:rPr>
        <w:t>of static TDD and a new duplex operation</w:t>
      </w:r>
      <w:r w:rsidRPr="00452FE8">
        <w:rPr>
          <w:rFonts w:ascii="Arial" w:eastAsiaTheme="minorEastAsia" w:hAnsi="Arial" w:cs="Arial"/>
          <w:b/>
        </w:rPr>
        <w:t xml:space="preserve"> with medium priority</w:t>
      </w:r>
    </w:p>
    <w:p w14:paraId="1515B7B5" w14:textId="343845C2" w:rsidR="00095800" w:rsidRPr="00452FE8" w:rsidRDefault="00601319" w:rsidP="00E61706">
      <w:pPr>
        <w:pStyle w:val="a4"/>
        <w:numPr>
          <w:ilvl w:val="2"/>
          <w:numId w:val="14"/>
        </w:numPr>
        <w:ind w:leftChars="0"/>
        <w:jc w:val="both"/>
        <w:rPr>
          <w:rFonts w:ascii="Arial" w:eastAsiaTheme="minorEastAsia" w:hAnsi="Arial" w:cs="Arial"/>
          <w:b/>
        </w:rPr>
      </w:pPr>
      <w:r w:rsidRPr="00452FE8">
        <w:rPr>
          <w:rFonts w:ascii="Arial" w:eastAsiaTheme="minorEastAsia" w:hAnsi="Arial" w:cs="Arial"/>
          <w:b/>
        </w:rPr>
        <w:t xml:space="preserve">The coexistence applicable scenario of </w:t>
      </w:r>
      <w:r w:rsidR="00095800" w:rsidRPr="00452FE8">
        <w:rPr>
          <w:rFonts w:ascii="Arial" w:eastAsiaTheme="minorEastAsia" w:hAnsi="Arial" w:cs="Arial"/>
          <w:b/>
        </w:rPr>
        <w:t>two new duplex operations</w:t>
      </w:r>
      <w:r w:rsidRPr="00452FE8">
        <w:rPr>
          <w:rFonts w:ascii="Arial" w:eastAsiaTheme="minorEastAsia" w:hAnsi="Arial" w:cs="Arial"/>
          <w:b/>
        </w:rPr>
        <w:t xml:space="preserve"> with low priority</w:t>
      </w:r>
    </w:p>
    <w:p w14:paraId="06A329F8" w14:textId="00F231D2" w:rsidR="00601319" w:rsidRPr="00452FE8" w:rsidRDefault="00601319" w:rsidP="00452FE8">
      <w:pPr>
        <w:pStyle w:val="Proposal"/>
        <w:spacing w:before="120"/>
        <w:rPr>
          <w:rFonts w:eastAsiaTheme="minorEastAsia" w:cs="Arial"/>
        </w:rPr>
      </w:pPr>
      <w:r w:rsidRPr="00452FE8">
        <w:rPr>
          <w:rFonts w:eastAsiaTheme="minorEastAsia" w:cs="Arial"/>
        </w:rPr>
        <w:t>For non-</w:t>
      </w:r>
      <w:r w:rsidR="00F97FAB" w:rsidRPr="00452FE8">
        <w:rPr>
          <w:rFonts w:eastAsiaTheme="minorEastAsia" w:cs="Arial"/>
        </w:rPr>
        <w:t>coexistence applicable scenario</w:t>
      </w:r>
      <w:r w:rsidRPr="00452FE8">
        <w:rPr>
          <w:rFonts w:eastAsiaTheme="minorEastAsia" w:cs="Arial"/>
        </w:rPr>
        <w:t xml:space="preserve">, RAN1 takes the following applicable scenarios </w:t>
      </w:r>
      <w:r w:rsidR="00F97FAB" w:rsidRPr="00452FE8">
        <w:rPr>
          <w:rFonts w:eastAsiaTheme="minorEastAsia" w:cs="Arial"/>
        </w:rPr>
        <w:t>as a baseline</w:t>
      </w:r>
    </w:p>
    <w:p w14:paraId="68ED52E9" w14:textId="77777777" w:rsidR="004C1601" w:rsidRPr="00452FE8" w:rsidRDefault="004C1601" w:rsidP="00E61706">
      <w:pPr>
        <w:pStyle w:val="a4"/>
        <w:numPr>
          <w:ilvl w:val="2"/>
          <w:numId w:val="14"/>
        </w:numPr>
        <w:ind w:leftChars="0"/>
        <w:jc w:val="both"/>
        <w:rPr>
          <w:rFonts w:ascii="Arial" w:eastAsiaTheme="minorEastAsia" w:hAnsi="Arial" w:cs="Arial"/>
          <w:b/>
        </w:rPr>
      </w:pPr>
      <w:r w:rsidRPr="00452FE8">
        <w:rPr>
          <w:rFonts w:ascii="Arial" w:eastAsiaTheme="minorEastAsia" w:hAnsi="Arial" w:cs="Arial"/>
          <w:b/>
        </w:rPr>
        <w:t xml:space="preserve">Indoor hotspot (FR1/FR2) with SBFD-only deployment and dynamic/flexible TDD-only deployment </w:t>
      </w:r>
    </w:p>
    <w:p w14:paraId="7F051254" w14:textId="13681968" w:rsidR="00601319" w:rsidRPr="00452FE8" w:rsidRDefault="00601319" w:rsidP="00E61706">
      <w:pPr>
        <w:pStyle w:val="a4"/>
        <w:numPr>
          <w:ilvl w:val="2"/>
          <w:numId w:val="14"/>
        </w:numPr>
        <w:ind w:leftChars="0"/>
        <w:jc w:val="both"/>
        <w:rPr>
          <w:rFonts w:ascii="Arial" w:eastAsiaTheme="minorEastAsia" w:hAnsi="Arial" w:cs="Arial"/>
          <w:b/>
        </w:rPr>
      </w:pPr>
      <w:r w:rsidRPr="00452FE8">
        <w:rPr>
          <w:rFonts w:ascii="Arial" w:eastAsiaTheme="minorEastAsia" w:hAnsi="Arial" w:cs="Arial"/>
          <w:b/>
        </w:rPr>
        <w:t>1-layer Dense Urban (FR1/FR2) with SBFD-only deployment and dynamic/flexible TDD deployment</w:t>
      </w:r>
    </w:p>
    <w:p w14:paraId="009D1076" w14:textId="547A00E5" w:rsidR="00601319" w:rsidRPr="00452FE8" w:rsidRDefault="00601319" w:rsidP="00E61706">
      <w:pPr>
        <w:pStyle w:val="a4"/>
        <w:numPr>
          <w:ilvl w:val="2"/>
          <w:numId w:val="14"/>
        </w:numPr>
        <w:ind w:leftChars="0"/>
        <w:jc w:val="both"/>
        <w:rPr>
          <w:rFonts w:ascii="Arial" w:eastAsiaTheme="minorEastAsia" w:hAnsi="Arial" w:cs="Arial"/>
          <w:b/>
        </w:rPr>
      </w:pPr>
      <w:r w:rsidRPr="00452FE8">
        <w:rPr>
          <w:rFonts w:ascii="Arial" w:eastAsiaTheme="minorEastAsia" w:hAnsi="Arial" w:cs="Arial"/>
          <w:b/>
        </w:rPr>
        <w:t>Urban Macro (FR1) with SBFD-only deployment and dynamic/flexible TDD-only deployment</w:t>
      </w:r>
    </w:p>
    <w:p w14:paraId="39C87205" w14:textId="169412BB" w:rsidR="00F97FAB" w:rsidRPr="00452FE8" w:rsidRDefault="00F97FAB" w:rsidP="00E61706">
      <w:pPr>
        <w:pStyle w:val="a4"/>
        <w:numPr>
          <w:ilvl w:val="2"/>
          <w:numId w:val="14"/>
        </w:numPr>
        <w:ind w:leftChars="0"/>
        <w:jc w:val="both"/>
        <w:rPr>
          <w:rFonts w:ascii="Arial" w:eastAsiaTheme="minorEastAsia" w:hAnsi="Arial" w:cs="Arial"/>
          <w:b/>
        </w:rPr>
      </w:pPr>
      <w:r w:rsidRPr="00452FE8">
        <w:rPr>
          <w:rFonts w:ascii="Arial" w:eastAsiaTheme="minorEastAsia" w:hAnsi="Arial" w:cs="Arial"/>
          <w:b/>
        </w:rPr>
        <w:t>Note: down-selection</w:t>
      </w:r>
      <w:r w:rsidR="00B14A68" w:rsidRPr="00452FE8">
        <w:rPr>
          <w:rFonts w:ascii="Arial" w:eastAsiaTheme="minorEastAsia" w:hAnsi="Arial" w:cs="Arial"/>
          <w:b/>
        </w:rPr>
        <w:t>/prioritization</w:t>
      </w:r>
      <w:r w:rsidRPr="00452FE8">
        <w:rPr>
          <w:rFonts w:ascii="Arial" w:eastAsiaTheme="minorEastAsia" w:hAnsi="Arial" w:cs="Arial"/>
          <w:b/>
        </w:rPr>
        <w:t xml:space="preserve"> of non-coexistence applicable scenarios can be done in Rel-18 </w:t>
      </w:r>
    </w:p>
    <w:p w14:paraId="75C15A6F" w14:textId="3DB9F423" w:rsidR="00601319" w:rsidRPr="00452FE8" w:rsidRDefault="00601319" w:rsidP="00452FE8">
      <w:pPr>
        <w:pStyle w:val="Proposal"/>
        <w:spacing w:before="120"/>
        <w:rPr>
          <w:rFonts w:eastAsiaTheme="minorEastAsia" w:cs="Arial"/>
        </w:rPr>
      </w:pPr>
      <w:r w:rsidRPr="00452FE8">
        <w:rPr>
          <w:rFonts w:eastAsiaTheme="minorEastAsia" w:cs="Arial"/>
        </w:rPr>
        <w:lastRenderedPageBreak/>
        <w:t xml:space="preserve">For the coexistence applicable scenario of static TDD and a new duplex operation, RAN1 takes the following applicable scenarios </w:t>
      </w:r>
      <w:r w:rsidR="00F97FAB" w:rsidRPr="00452FE8">
        <w:rPr>
          <w:rFonts w:eastAsiaTheme="minorEastAsia" w:cs="Arial"/>
        </w:rPr>
        <w:t>as a baseline</w:t>
      </w:r>
    </w:p>
    <w:p w14:paraId="4230361A" w14:textId="77777777" w:rsidR="00601319" w:rsidRPr="00D76D4B" w:rsidRDefault="00601319" w:rsidP="00E61706">
      <w:pPr>
        <w:pStyle w:val="a4"/>
        <w:numPr>
          <w:ilvl w:val="2"/>
          <w:numId w:val="14"/>
        </w:numPr>
        <w:ind w:leftChars="0"/>
        <w:jc w:val="both"/>
        <w:rPr>
          <w:rFonts w:ascii="Arial" w:eastAsiaTheme="minorEastAsia" w:hAnsi="Arial" w:cs="Arial"/>
          <w:b/>
        </w:rPr>
      </w:pPr>
      <w:r w:rsidRPr="00D76D4B">
        <w:rPr>
          <w:rFonts w:ascii="Arial" w:eastAsiaTheme="minorEastAsia" w:hAnsi="Arial" w:cs="Arial"/>
          <w:b/>
        </w:rPr>
        <w:t xml:space="preserve">1-layer/2-layer Dense Urban (FR1/FR2) with coexistence deployment of static TDD and SBFD or dynamic/flexible TDD. </w:t>
      </w:r>
    </w:p>
    <w:p w14:paraId="4E984B9A" w14:textId="30BE2710" w:rsidR="00601319" w:rsidRPr="00D76D4B" w:rsidRDefault="00601319" w:rsidP="00E61706">
      <w:pPr>
        <w:pStyle w:val="a4"/>
        <w:numPr>
          <w:ilvl w:val="3"/>
          <w:numId w:val="14"/>
        </w:numPr>
        <w:ind w:leftChars="0"/>
        <w:jc w:val="both"/>
        <w:rPr>
          <w:rFonts w:ascii="Arial" w:eastAsiaTheme="minorEastAsia" w:hAnsi="Arial" w:cs="Arial"/>
          <w:b/>
        </w:rPr>
      </w:pPr>
      <w:r w:rsidRPr="00D76D4B">
        <w:rPr>
          <w:rFonts w:ascii="Arial" w:eastAsiaTheme="minorEastAsia" w:hAnsi="Arial" w:cs="Arial"/>
          <w:b/>
        </w:rPr>
        <w:t xml:space="preserve">For 1-layer, 1 </w:t>
      </w:r>
      <w:proofErr w:type="spellStart"/>
      <w:r w:rsidRPr="00D76D4B">
        <w:rPr>
          <w:rFonts w:ascii="Arial" w:eastAsiaTheme="minorEastAsia" w:hAnsi="Arial" w:cs="Arial"/>
          <w:b/>
        </w:rPr>
        <w:t>gNB</w:t>
      </w:r>
      <w:proofErr w:type="spellEnd"/>
      <w:r w:rsidRPr="00D76D4B">
        <w:rPr>
          <w:rFonts w:ascii="Arial" w:eastAsiaTheme="minorEastAsia" w:hAnsi="Arial" w:cs="Arial"/>
          <w:b/>
        </w:rPr>
        <w:t xml:space="preserve"> or </w:t>
      </w:r>
      <w:r w:rsidR="004C1601" w:rsidRPr="00D76D4B">
        <w:rPr>
          <w:rFonts w:ascii="Arial" w:eastAsiaTheme="minorEastAsia" w:hAnsi="Arial" w:cs="Arial"/>
          <w:b/>
        </w:rPr>
        <w:t>7</w:t>
      </w:r>
      <w:r w:rsidRPr="00D76D4B">
        <w:rPr>
          <w:rFonts w:ascii="Arial" w:eastAsiaTheme="minorEastAsia" w:hAnsi="Arial" w:cs="Arial"/>
          <w:b/>
        </w:rPr>
        <w:t xml:space="preserve"> </w:t>
      </w:r>
      <w:proofErr w:type="spellStart"/>
      <w:r w:rsidRPr="00D76D4B">
        <w:rPr>
          <w:rFonts w:ascii="Arial" w:eastAsiaTheme="minorEastAsia" w:hAnsi="Arial" w:cs="Arial"/>
          <w:b/>
        </w:rPr>
        <w:t>gNB</w:t>
      </w:r>
      <w:r w:rsidR="00514FB2">
        <w:rPr>
          <w:rFonts w:ascii="Arial" w:eastAsiaTheme="minorEastAsia" w:hAnsi="Arial" w:cs="Arial"/>
          <w:b/>
        </w:rPr>
        <w:t>s</w:t>
      </w:r>
      <w:proofErr w:type="spellEnd"/>
      <w:r w:rsidRPr="00D76D4B">
        <w:rPr>
          <w:rFonts w:ascii="Arial" w:eastAsiaTheme="minorEastAsia" w:hAnsi="Arial" w:cs="Arial"/>
          <w:b/>
        </w:rPr>
        <w:t xml:space="preserve"> with capability of SBFD or dynamic/flexible TDD are surrounded by </w:t>
      </w:r>
      <w:proofErr w:type="spellStart"/>
      <w:r w:rsidRPr="00D76D4B">
        <w:rPr>
          <w:rFonts w:ascii="Arial" w:eastAsiaTheme="minorEastAsia" w:hAnsi="Arial" w:cs="Arial"/>
          <w:b/>
        </w:rPr>
        <w:t>gNBs</w:t>
      </w:r>
      <w:proofErr w:type="spellEnd"/>
      <w:r w:rsidRPr="00D76D4B">
        <w:rPr>
          <w:rFonts w:ascii="Arial" w:eastAsiaTheme="minorEastAsia" w:hAnsi="Arial" w:cs="Arial"/>
          <w:b/>
        </w:rPr>
        <w:t xml:space="preserve"> with static TDD </w:t>
      </w:r>
    </w:p>
    <w:p w14:paraId="439929B6" w14:textId="7A1537A3" w:rsidR="00601319" w:rsidRPr="00D76D4B" w:rsidRDefault="00601319" w:rsidP="00E61706">
      <w:pPr>
        <w:pStyle w:val="a4"/>
        <w:numPr>
          <w:ilvl w:val="3"/>
          <w:numId w:val="14"/>
        </w:numPr>
        <w:ind w:leftChars="0"/>
        <w:jc w:val="both"/>
        <w:rPr>
          <w:rFonts w:ascii="Arial" w:eastAsiaTheme="minorEastAsia" w:hAnsi="Arial" w:cs="Arial"/>
          <w:b/>
        </w:rPr>
      </w:pPr>
      <w:r w:rsidRPr="00D76D4B">
        <w:rPr>
          <w:rFonts w:ascii="Arial" w:eastAsiaTheme="minorEastAsia" w:hAnsi="Arial" w:cs="Arial"/>
          <w:b/>
        </w:rPr>
        <w:t xml:space="preserve">For 2-layer, Macro layer is for static TDD and Micro/indoor hotspot layer is for SBFD or dynamic/flexible TDD or Macro </w:t>
      </w:r>
      <w:r w:rsidR="004C1601" w:rsidRPr="00D76D4B">
        <w:rPr>
          <w:rFonts w:ascii="Arial" w:eastAsiaTheme="minorEastAsia" w:hAnsi="Arial" w:cs="Arial"/>
          <w:b/>
        </w:rPr>
        <w:t xml:space="preserve">layer </w:t>
      </w:r>
      <w:r w:rsidRPr="00D76D4B">
        <w:rPr>
          <w:rFonts w:ascii="Arial" w:eastAsiaTheme="minorEastAsia" w:hAnsi="Arial" w:cs="Arial"/>
          <w:b/>
        </w:rPr>
        <w:t xml:space="preserve">is for SBFD </w:t>
      </w:r>
      <w:r w:rsidR="00B35233">
        <w:rPr>
          <w:rFonts w:ascii="Arial" w:eastAsiaTheme="minorEastAsia" w:hAnsi="Arial" w:cs="Arial"/>
          <w:b/>
        </w:rPr>
        <w:t>and</w:t>
      </w:r>
      <w:r w:rsidRPr="00D76D4B">
        <w:rPr>
          <w:rFonts w:ascii="Arial" w:eastAsiaTheme="minorEastAsia" w:hAnsi="Arial" w:cs="Arial"/>
          <w:b/>
        </w:rPr>
        <w:t xml:space="preserve"> Micro</w:t>
      </w:r>
      <w:r w:rsidR="004C1601" w:rsidRPr="00D76D4B">
        <w:rPr>
          <w:rFonts w:ascii="Arial" w:eastAsiaTheme="minorEastAsia" w:hAnsi="Arial" w:cs="Arial"/>
          <w:b/>
        </w:rPr>
        <w:t>/indoor hotspot</w:t>
      </w:r>
      <w:r w:rsidRPr="00D76D4B">
        <w:rPr>
          <w:rFonts w:ascii="Arial" w:eastAsiaTheme="minorEastAsia" w:hAnsi="Arial" w:cs="Arial"/>
          <w:b/>
        </w:rPr>
        <w:t xml:space="preserve"> layer is for static TDD</w:t>
      </w:r>
    </w:p>
    <w:p w14:paraId="10B01B6A" w14:textId="75CD095E" w:rsidR="00F97FAB" w:rsidRPr="00D76D4B" w:rsidRDefault="00F97FAB" w:rsidP="00E61706">
      <w:pPr>
        <w:pStyle w:val="a4"/>
        <w:numPr>
          <w:ilvl w:val="2"/>
          <w:numId w:val="14"/>
        </w:numPr>
        <w:ind w:leftChars="0"/>
        <w:jc w:val="both"/>
        <w:rPr>
          <w:rFonts w:ascii="Arial" w:eastAsiaTheme="minorEastAsia" w:hAnsi="Arial" w:cs="Arial"/>
          <w:b/>
        </w:rPr>
      </w:pPr>
      <w:r w:rsidRPr="00D76D4B">
        <w:rPr>
          <w:rFonts w:ascii="Arial" w:eastAsiaTheme="minorEastAsia" w:hAnsi="Arial" w:cs="Arial"/>
          <w:b/>
        </w:rPr>
        <w:t>Note: down-selection</w:t>
      </w:r>
      <w:r w:rsidR="00B14A68" w:rsidRPr="00D76D4B">
        <w:rPr>
          <w:rFonts w:ascii="Arial" w:eastAsiaTheme="minorEastAsia" w:hAnsi="Arial" w:cs="Arial"/>
          <w:b/>
        </w:rPr>
        <w:t>/prioritization</w:t>
      </w:r>
      <w:r w:rsidRPr="00D76D4B">
        <w:rPr>
          <w:rFonts w:ascii="Arial" w:eastAsiaTheme="minorEastAsia" w:hAnsi="Arial" w:cs="Arial"/>
          <w:b/>
        </w:rPr>
        <w:t xml:space="preserve"> of </w:t>
      </w:r>
      <w:r w:rsidR="00A129AE" w:rsidRPr="00D76D4B">
        <w:rPr>
          <w:rFonts w:ascii="Arial" w:eastAsiaTheme="minorEastAsia" w:hAnsi="Arial" w:cs="Arial"/>
          <w:b/>
        </w:rPr>
        <w:t xml:space="preserve">the coexistence applicable scenario of static TDD and a new duplex operation </w:t>
      </w:r>
      <w:r w:rsidRPr="00D76D4B">
        <w:rPr>
          <w:rFonts w:ascii="Arial" w:eastAsiaTheme="minorEastAsia" w:hAnsi="Arial" w:cs="Arial"/>
          <w:b/>
        </w:rPr>
        <w:t xml:space="preserve">can be done in Rel-18 </w:t>
      </w:r>
    </w:p>
    <w:p w14:paraId="2CD9262D" w14:textId="3093F17C" w:rsidR="00601319" w:rsidRPr="00D76D4B" w:rsidRDefault="00601319" w:rsidP="00D76D4B">
      <w:pPr>
        <w:pStyle w:val="Proposal"/>
        <w:spacing w:before="120"/>
        <w:rPr>
          <w:rFonts w:eastAsiaTheme="minorEastAsia" w:cs="Arial"/>
        </w:rPr>
      </w:pPr>
      <w:r w:rsidRPr="00D76D4B">
        <w:rPr>
          <w:rFonts w:eastAsiaTheme="minorEastAsia" w:cs="Arial"/>
        </w:rPr>
        <w:t>For the coexistence applicable scenario of two new duplex operations, RAN1 takes the following applicable scenario</w:t>
      </w:r>
      <w:r w:rsidR="00F97FAB" w:rsidRPr="00D76D4B">
        <w:rPr>
          <w:rFonts w:eastAsiaTheme="minorEastAsia" w:cs="Arial"/>
        </w:rPr>
        <w:t>s as a baseline</w:t>
      </w:r>
    </w:p>
    <w:p w14:paraId="2A38F0E1" w14:textId="77777777" w:rsidR="00601319" w:rsidRPr="00D76D4B" w:rsidRDefault="00601319" w:rsidP="00E61706">
      <w:pPr>
        <w:pStyle w:val="a4"/>
        <w:numPr>
          <w:ilvl w:val="2"/>
          <w:numId w:val="14"/>
        </w:numPr>
        <w:ind w:leftChars="0"/>
        <w:jc w:val="both"/>
        <w:rPr>
          <w:rFonts w:ascii="Arial" w:eastAsiaTheme="minorEastAsia" w:hAnsi="Arial" w:cs="Arial"/>
          <w:b/>
        </w:rPr>
      </w:pPr>
      <w:r w:rsidRPr="00D76D4B">
        <w:rPr>
          <w:rFonts w:ascii="Arial" w:eastAsiaTheme="minorEastAsia" w:hAnsi="Arial" w:cs="Arial"/>
          <w:b/>
        </w:rPr>
        <w:t>2-layer Dense Urban (FR1/FR2) with coexistence deployment of SBFD and dynamic/flexible TDD deployment</w:t>
      </w:r>
    </w:p>
    <w:p w14:paraId="657DA747" w14:textId="44E64880" w:rsidR="00601319" w:rsidRPr="00D76D4B" w:rsidRDefault="00601319" w:rsidP="00A01472">
      <w:pPr>
        <w:pStyle w:val="a4"/>
        <w:numPr>
          <w:ilvl w:val="2"/>
          <w:numId w:val="14"/>
        </w:numPr>
        <w:ind w:leftChars="0"/>
        <w:jc w:val="both"/>
        <w:rPr>
          <w:rFonts w:ascii="Arial" w:eastAsiaTheme="minorEastAsia" w:hAnsi="Arial" w:cs="Arial"/>
          <w:b/>
        </w:rPr>
      </w:pPr>
      <w:r w:rsidRPr="00D76D4B">
        <w:rPr>
          <w:rFonts w:ascii="Arial" w:eastAsiaTheme="minorEastAsia" w:hAnsi="Arial" w:cs="Arial"/>
          <w:b/>
        </w:rPr>
        <w:t>For 2-layer, Macro layer is for SBFD and Micro/indoor hotspot layer is for dynamic/flexible TDD</w:t>
      </w:r>
    </w:p>
    <w:p w14:paraId="517822DA" w14:textId="55ED59B4" w:rsidR="00F97FAB" w:rsidRPr="00D76D4B" w:rsidRDefault="00F97FAB" w:rsidP="00E61706">
      <w:pPr>
        <w:pStyle w:val="a4"/>
        <w:numPr>
          <w:ilvl w:val="2"/>
          <w:numId w:val="14"/>
        </w:numPr>
        <w:ind w:leftChars="0"/>
        <w:jc w:val="both"/>
        <w:rPr>
          <w:rFonts w:ascii="Arial" w:eastAsiaTheme="minorEastAsia" w:hAnsi="Arial" w:cs="Arial"/>
          <w:b/>
        </w:rPr>
      </w:pPr>
      <w:r w:rsidRPr="00D76D4B">
        <w:rPr>
          <w:rFonts w:ascii="Arial" w:eastAsiaTheme="minorEastAsia" w:hAnsi="Arial" w:cs="Arial"/>
          <w:b/>
        </w:rPr>
        <w:t>Note: down-selection</w:t>
      </w:r>
      <w:r w:rsidR="00B14A68" w:rsidRPr="00D76D4B">
        <w:rPr>
          <w:rFonts w:ascii="Arial" w:eastAsiaTheme="minorEastAsia" w:hAnsi="Arial" w:cs="Arial"/>
          <w:b/>
        </w:rPr>
        <w:t>/prioritization</w:t>
      </w:r>
      <w:r w:rsidRPr="00D76D4B">
        <w:rPr>
          <w:rFonts w:ascii="Arial" w:eastAsiaTheme="minorEastAsia" w:hAnsi="Arial" w:cs="Arial"/>
          <w:b/>
        </w:rPr>
        <w:t xml:space="preserve"> of </w:t>
      </w:r>
      <w:r w:rsidR="00A129AE" w:rsidRPr="00D76D4B">
        <w:rPr>
          <w:rFonts w:ascii="Arial" w:eastAsiaTheme="minorEastAsia" w:hAnsi="Arial" w:cs="Arial"/>
          <w:b/>
        </w:rPr>
        <w:t xml:space="preserve">the coexistence applicable scenario of two new duplex operations </w:t>
      </w:r>
      <w:r w:rsidRPr="00D76D4B">
        <w:rPr>
          <w:rFonts w:ascii="Arial" w:eastAsiaTheme="minorEastAsia" w:hAnsi="Arial" w:cs="Arial"/>
          <w:b/>
        </w:rPr>
        <w:t xml:space="preserve">can be done in Rel-18 </w:t>
      </w:r>
    </w:p>
    <w:p w14:paraId="2C76D53D" w14:textId="798FB046" w:rsidR="00FE1BCE" w:rsidRPr="00D76D4B" w:rsidRDefault="00FE1BCE" w:rsidP="00D76D4B">
      <w:pPr>
        <w:pStyle w:val="Proposal"/>
        <w:spacing w:before="120"/>
        <w:rPr>
          <w:rFonts w:eastAsiaTheme="minorEastAsia" w:cs="Arial"/>
        </w:rPr>
      </w:pPr>
      <w:r w:rsidRPr="00D76D4B">
        <w:rPr>
          <w:rFonts w:eastAsiaTheme="minorEastAsia" w:cs="Arial"/>
        </w:rPr>
        <w:t xml:space="preserve">For evaluation purpose, RAN1 </w:t>
      </w:r>
      <w:r w:rsidR="00B35233">
        <w:rPr>
          <w:rFonts w:eastAsiaTheme="minorEastAsia" w:cs="Arial"/>
        </w:rPr>
        <w:t xml:space="preserve">to </w:t>
      </w:r>
      <w:r w:rsidRPr="00D76D4B">
        <w:rPr>
          <w:rFonts w:eastAsiaTheme="minorEastAsia" w:cs="Arial"/>
        </w:rPr>
        <w:t>prioritize the</w:t>
      </w:r>
      <w:r w:rsidR="00B35233">
        <w:rPr>
          <w:rFonts w:eastAsiaTheme="minorEastAsia" w:cs="Arial"/>
        </w:rPr>
        <w:t xml:space="preserve"> aligned </w:t>
      </w:r>
      <w:proofErr w:type="spellStart"/>
      <w:r w:rsidR="00B35233">
        <w:rPr>
          <w:rFonts w:eastAsiaTheme="minorEastAsia" w:cs="Arial"/>
        </w:rPr>
        <w:t>subband</w:t>
      </w:r>
      <w:proofErr w:type="spellEnd"/>
      <w:r w:rsidR="00B35233">
        <w:rPr>
          <w:rFonts w:eastAsiaTheme="minorEastAsia" w:cs="Arial"/>
        </w:rPr>
        <w:t xml:space="preserve"> configuration for</w:t>
      </w:r>
      <w:r w:rsidRPr="00D76D4B">
        <w:rPr>
          <w:rFonts w:eastAsiaTheme="minorEastAsia" w:cs="Arial"/>
        </w:rPr>
        <w:t xml:space="preserve"> SBFD operation.  </w:t>
      </w:r>
    </w:p>
    <w:p w14:paraId="4A21805D" w14:textId="7BB34EB5" w:rsidR="00D30A39" w:rsidRPr="00452FE8" w:rsidRDefault="0015226C" w:rsidP="0015226C">
      <w:pPr>
        <w:tabs>
          <w:tab w:val="left" w:pos="1304"/>
        </w:tabs>
        <w:ind w:left="400"/>
        <w:jc w:val="both"/>
        <w:rPr>
          <w:rFonts w:ascii="Arial" w:eastAsiaTheme="minorEastAsia" w:hAnsi="Arial" w:cs="Arial"/>
        </w:rPr>
      </w:pPr>
      <w:r>
        <w:rPr>
          <w:rFonts w:ascii="Arial" w:eastAsiaTheme="minorEastAsia" w:hAnsi="Arial" w:cs="Arial"/>
        </w:rPr>
        <w:tab/>
      </w:r>
    </w:p>
    <w:p w14:paraId="434C10B8" w14:textId="227C9989" w:rsidR="00601319" w:rsidRPr="00B35233" w:rsidRDefault="00601319" w:rsidP="00B35233">
      <w:pPr>
        <w:pStyle w:val="2"/>
        <w:rPr>
          <w:rFonts w:cs="Arial"/>
          <w:b/>
        </w:rPr>
      </w:pPr>
      <w:r w:rsidRPr="00B35233">
        <w:rPr>
          <w:rFonts w:cs="Arial"/>
          <w:b/>
        </w:rPr>
        <w:t>Adjacent channel deployment</w:t>
      </w:r>
    </w:p>
    <w:p w14:paraId="2E4EAD15" w14:textId="3AF313BA" w:rsidR="00A129AE" w:rsidRPr="00452FE8" w:rsidRDefault="00601319" w:rsidP="00B35233">
      <w:pPr>
        <w:ind w:firstLineChars="50" w:firstLine="100"/>
        <w:jc w:val="both"/>
        <w:rPr>
          <w:rFonts w:ascii="Arial" w:eastAsiaTheme="minorEastAsia" w:hAnsi="Arial" w:cs="Arial"/>
        </w:rPr>
      </w:pPr>
      <w:r w:rsidRPr="00452FE8">
        <w:rPr>
          <w:rFonts w:ascii="Arial" w:eastAsiaTheme="minorEastAsia" w:hAnsi="Arial" w:cs="Arial"/>
        </w:rPr>
        <w:t xml:space="preserve">In the SID objective, it is stated that RAN1 studies the impact on legacy operation assuming their co-existence in co-channel and </w:t>
      </w:r>
      <w:r w:rsidRPr="00452FE8">
        <w:rPr>
          <w:rFonts w:ascii="Arial" w:eastAsiaTheme="minorEastAsia" w:hAnsi="Arial" w:cs="Arial"/>
          <w:i/>
        </w:rPr>
        <w:t>adjacent channels</w:t>
      </w:r>
      <w:r w:rsidRPr="00452FE8">
        <w:rPr>
          <w:rFonts w:ascii="Arial" w:eastAsiaTheme="minorEastAsia" w:hAnsi="Arial" w:cs="Arial"/>
        </w:rPr>
        <w:t xml:space="preserve">. So, </w:t>
      </w:r>
      <w:r w:rsidR="001946A5" w:rsidRPr="00452FE8">
        <w:rPr>
          <w:rFonts w:ascii="Arial" w:eastAsiaTheme="minorEastAsia" w:hAnsi="Arial" w:cs="Arial"/>
        </w:rPr>
        <w:t>to</w:t>
      </w:r>
      <w:r w:rsidRPr="00452FE8">
        <w:rPr>
          <w:rFonts w:ascii="Arial" w:eastAsiaTheme="minorEastAsia" w:hAnsi="Arial" w:cs="Arial"/>
        </w:rPr>
        <w:t xml:space="preserve"> evaluate the potential impact by adjac</w:t>
      </w:r>
      <w:r w:rsidR="001946A5" w:rsidRPr="00452FE8">
        <w:rPr>
          <w:rFonts w:ascii="Arial" w:eastAsiaTheme="minorEastAsia" w:hAnsi="Arial" w:cs="Arial"/>
        </w:rPr>
        <w:t>ent channels, we need to define</w:t>
      </w:r>
      <w:r w:rsidRPr="00452FE8">
        <w:rPr>
          <w:rFonts w:ascii="Arial" w:eastAsiaTheme="minorEastAsia" w:hAnsi="Arial" w:cs="Arial"/>
        </w:rPr>
        <w:t xml:space="preserve"> adja</w:t>
      </w:r>
      <w:r w:rsidR="00B35233">
        <w:rPr>
          <w:rFonts w:ascii="Arial" w:eastAsiaTheme="minorEastAsia" w:hAnsi="Arial" w:cs="Arial"/>
        </w:rPr>
        <w:t>cent channel deployment.</w:t>
      </w:r>
    </w:p>
    <w:p w14:paraId="6B81319F" w14:textId="27114B64" w:rsidR="00601319" w:rsidRDefault="001946A5" w:rsidP="00B35233">
      <w:pPr>
        <w:ind w:firstLineChars="50" w:firstLine="100"/>
        <w:jc w:val="both"/>
        <w:rPr>
          <w:rFonts w:ascii="Arial" w:eastAsiaTheme="minorEastAsia" w:hAnsi="Arial" w:cs="Arial"/>
        </w:rPr>
      </w:pPr>
      <w:r w:rsidRPr="00452FE8">
        <w:rPr>
          <w:rFonts w:ascii="Arial" w:eastAsiaTheme="minorEastAsia" w:hAnsi="Arial" w:cs="Arial"/>
        </w:rPr>
        <w:t xml:space="preserve">The adjacent channel can be occupied and operated by the same operator </w:t>
      </w:r>
      <w:r w:rsidR="00096636" w:rsidRPr="00452FE8">
        <w:rPr>
          <w:rFonts w:ascii="Arial" w:eastAsiaTheme="minorEastAsia" w:hAnsi="Arial" w:cs="Arial"/>
        </w:rPr>
        <w:t>or by the different operator</w:t>
      </w:r>
      <w:r w:rsidRPr="00452FE8">
        <w:rPr>
          <w:rFonts w:ascii="Arial" w:eastAsiaTheme="minorEastAsia" w:hAnsi="Arial" w:cs="Arial"/>
        </w:rPr>
        <w:t xml:space="preserve">. For the same operator, the position of </w:t>
      </w:r>
      <w:proofErr w:type="spellStart"/>
      <w:r w:rsidRPr="00452FE8">
        <w:rPr>
          <w:rFonts w:ascii="Arial" w:eastAsiaTheme="minorEastAsia" w:hAnsi="Arial" w:cs="Arial"/>
        </w:rPr>
        <w:t>gNBs</w:t>
      </w:r>
      <w:proofErr w:type="spellEnd"/>
      <w:r w:rsidRPr="00452FE8">
        <w:rPr>
          <w:rFonts w:ascii="Arial" w:eastAsiaTheme="minorEastAsia" w:hAnsi="Arial" w:cs="Arial"/>
        </w:rPr>
        <w:t xml:space="preserve"> operated in the adjacent band are exactly same as the </w:t>
      </w:r>
      <w:proofErr w:type="spellStart"/>
      <w:r w:rsidRPr="00452FE8">
        <w:rPr>
          <w:rFonts w:ascii="Arial" w:eastAsiaTheme="minorEastAsia" w:hAnsi="Arial" w:cs="Arial"/>
        </w:rPr>
        <w:t>gNB</w:t>
      </w:r>
      <w:r w:rsidR="00B35233">
        <w:rPr>
          <w:rFonts w:ascii="Arial" w:eastAsiaTheme="minorEastAsia" w:hAnsi="Arial" w:cs="Arial"/>
        </w:rPr>
        <w:t>s</w:t>
      </w:r>
      <w:proofErr w:type="spellEnd"/>
      <w:r w:rsidRPr="00452FE8">
        <w:rPr>
          <w:rFonts w:ascii="Arial" w:eastAsiaTheme="minorEastAsia" w:hAnsi="Arial" w:cs="Arial"/>
        </w:rPr>
        <w:t xml:space="preserve"> using a new duplex operation so that we can reuse the deployment scenario</w:t>
      </w:r>
      <w:r w:rsidR="003217C1" w:rsidRPr="00452FE8">
        <w:rPr>
          <w:rFonts w:ascii="Arial" w:eastAsiaTheme="minorEastAsia" w:hAnsi="Arial" w:cs="Arial"/>
        </w:rPr>
        <w:t xml:space="preserve">, i.e., the identical </w:t>
      </w:r>
      <w:proofErr w:type="spellStart"/>
      <w:r w:rsidR="003217C1" w:rsidRPr="00452FE8">
        <w:rPr>
          <w:rFonts w:ascii="Arial" w:eastAsiaTheme="minorEastAsia" w:hAnsi="Arial" w:cs="Arial"/>
        </w:rPr>
        <w:t>gNB</w:t>
      </w:r>
      <w:proofErr w:type="spellEnd"/>
      <w:r w:rsidR="003217C1" w:rsidRPr="00452FE8">
        <w:rPr>
          <w:rFonts w:ascii="Arial" w:eastAsiaTheme="minorEastAsia" w:hAnsi="Arial" w:cs="Arial"/>
        </w:rPr>
        <w:t xml:space="preserve"> position</w:t>
      </w:r>
      <w:r w:rsidRPr="00452FE8">
        <w:rPr>
          <w:rFonts w:ascii="Arial" w:eastAsiaTheme="minorEastAsia" w:hAnsi="Arial" w:cs="Arial"/>
        </w:rPr>
        <w:t>. For</w:t>
      </w:r>
      <w:r w:rsidR="00096636" w:rsidRPr="00452FE8">
        <w:rPr>
          <w:rFonts w:ascii="Arial" w:eastAsiaTheme="minorEastAsia" w:hAnsi="Arial" w:cs="Arial"/>
        </w:rPr>
        <w:t xml:space="preserve"> the different operator</w:t>
      </w:r>
      <w:r w:rsidRPr="00452FE8">
        <w:rPr>
          <w:rFonts w:ascii="Arial" w:eastAsiaTheme="minorEastAsia" w:hAnsi="Arial" w:cs="Arial"/>
        </w:rPr>
        <w:t xml:space="preserve">, </w:t>
      </w:r>
      <w:r w:rsidR="00A129AE" w:rsidRPr="00452FE8">
        <w:rPr>
          <w:rFonts w:ascii="Arial" w:eastAsiaTheme="minorEastAsia" w:hAnsi="Arial" w:cs="Arial"/>
        </w:rPr>
        <w:t xml:space="preserve">the positions of </w:t>
      </w:r>
      <w:proofErr w:type="spellStart"/>
      <w:r w:rsidR="00A129AE" w:rsidRPr="00452FE8">
        <w:rPr>
          <w:rFonts w:ascii="Arial" w:eastAsiaTheme="minorEastAsia" w:hAnsi="Arial" w:cs="Arial"/>
        </w:rPr>
        <w:t>gNBs</w:t>
      </w:r>
      <w:proofErr w:type="spellEnd"/>
      <w:r w:rsidR="00A129AE" w:rsidRPr="00452FE8">
        <w:rPr>
          <w:rFonts w:ascii="Arial" w:eastAsiaTheme="minorEastAsia" w:hAnsi="Arial" w:cs="Arial"/>
        </w:rPr>
        <w:t xml:space="preserve"> of different operators may be different so that the deployment scenarios should be defined. </w:t>
      </w:r>
      <w:r w:rsidR="005F4232" w:rsidRPr="00452FE8">
        <w:rPr>
          <w:rFonts w:ascii="Arial" w:eastAsiaTheme="minorEastAsia" w:hAnsi="Arial" w:cs="Arial"/>
        </w:rPr>
        <w:t>TR3</w:t>
      </w:r>
      <w:r w:rsidR="00B35233">
        <w:rPr>
          <w:rFonts w:ascii="Arial" w:eastAsiaTheme="minorEastAsia" w:hAnsi="Arial" w:cs="Arial"/>
        </w:rPr>
        <w:t>8</w:t>
      </w:r>
      <w:r w:rsidR="005F4232" w:rsidRPr="00452FE8">
        <w:rPr>
          <w:rFonts w:ascii="Arial" w:eastAsiaTheme="minorEastAsia" w:hAnsi="Arial" w:cs="Arial"/>
        </w:rPr>
        <w:t>.</w:t>
      </w:r>
      <w:r w:rsidR="00B35233">
        <w:rPr>
          <w:rFonts w:ascii="Arial" w:eastAsiaTheme="minorEastAsia" w:hAnsi="Arial" w:cs="Arial"/>
        </w:rPr>
        <w:t>828</w:t>
      </w:r>
      <w:r w:rsidR="003217C1" w:rsidRPr="00452FE8">
        <w:rPr>
          <w:rFonts w:ascii="Arial" w:eastAsiaTheme="minorEastAsia" w:hAnsi="Arial" w:cs="Arial"/>
        </w:rPr>
        <w:t xml:space="preserve"> defines </w:t>
      </w:r>
      <w:r w:rsidR="00B35233">
        <w:rPr>
          <w:rFonts w:ascii="Arial" w:eastAsiaTheme="minorEastAsia" w:hAnsi="Arial" w:cs="Arial"/>
        </w:rPr>
        <w:t>grid shift</w:t>
      </w:r>
      <w:r w:rsidR="003217C1" w:rsidRPr="00452FE8">
        <w:rPr>
          <w:rFonts w:ascii="Arial" w:eastAsiaTheme="minorEastAsia" w:hAnsi="Arial" w:cs="Arial"/>
        </w:rPr>
        <w:t xml:space="preserve"> to evaluate different </w:t>
      </w:r>
      <w:r w:rsidR="00B35233" w:rsidRPr="00452FE8">
        <w:rPr>
          <w:rFonts w:ascii="Arial" w:eastAsiaTheme="minorEastAsia" w:hAnsi="Arial" w:cs="Arial"/>
        </w:rPr>
        <w:t>operator’s</w:t>
      </w:r>
      <w:r w:rsidR="003217C1" w:rsidRPr="00452FE8">
        <w:rPr>
          <w:rFonts w:ascii="Arial" w:eastAsiaTheme="minorEastAsia" w:hAnsi="Arial" w:cs="Arial"/>
        </w:rPr>
        <w:t xml:space="preserve"> adjacent channel interference. We can reuse this deployments, which are shown in Figure </w:t>
      </w:r>
      <w:r w:rsidR="007D6383" w:rsidRPr="00452FE8">
        <w:rPr>
          <w:rFonts w:ascii="Arial" w:eastAsiaTheme="minorEastAsia" w:hAnsi="Arial" w:cs="Arial"/>
        </w:rPr>
        <w:t>2</w:t>
      </w:r>
      <w:r w:rsidR="003217C1" w:rsidRPr="00452FE8">
        <w:rPr>
          <w:rFonts w:ascii="Arial" w:eastAsiaTheme="minorEastAsia" w:hAnsi="Arial" w:cs="Arial"/>
        </w:rPr>
        <w:t xml:space="preserve">. </w:t>
      </w:r>
    </w:p>
    <w:p w14:paraId="5D85F745" w14:textId="5789A992" w:rsidR="00B35233" w:rsidRDefault="00B35233" w:rsidP="00B35233">
      <w:pPr>
        <w:ind w:firstLineChars="50" w:firstLine="100"/>
        <w:jc w:val="center"/>
        <w:rPr>
          <w:rFonts w:ascii="Arial" w:eastAsiaTheme="minorEastAsia" w:hAnsi="Arial" w:cs="Arial"/>
        </w:rPr>
      </w:pPr>
      <w:r>
        <w:rPr>
          <w:noProof/>
          <w:lang w:val="en-US"/>
        </w:rPr>
        <w:drawing>
          <wp:inline distT="0" distB="0" distL="0" distR="0" wp14:anchorId="0411E044" wp14:editId="3CD53CB0">
            <wp:extent cx="5400000" cy="162253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0000" cy="1622535"/>
                    </a:xfrm>
                    <a:prstGeom prst="rect">
                      <a:avLst/>
                    </a:prstGeom>
                    <a:noFill/>
                  </pic:spPr>
                </pic:pic>
              </a:graphicData>
            </a:graphic>
          </wp:inline>
        </w:drawing>
      </w:r>
    </w:p>
    <w:p w14:paraId="573B3DC6" w14:textId="16BDB8D0" w:rsidR="00A367BA" w:rsidRPr="00452FE8" w:rsidRDefault="00A367BA" w:rsidP="00B35233">
      <w:pPr>
        <w:ind w:firstLineChars="50" w:firstLine="100"/>
        <w:jc w:val="center"/>
        <w:rPr>
          <w:rFonts w:ascii="Arial" w:eastAsiaTheme="minorEastAsia" w:hAnsi="Arial" w:cs="Arial"/>
        </w:rPr>
      </w:pPr>
      <w:r w:rsidRPr="00452FE8">
        <w:rPr>
          <w:rFonts w:ascii="Arial" w:eastAsiaTheme="minorEastAsia" w:hAnsi="Arial" w:cs="Arial"/>
          <w:b/>
        </w:rPr>
        <w:t>Figure 2. Multi-operator deployment</w:t>
      </w:r>
    </w:p>
    <w:p w14:paraId="47814508" w14:textId="1A13CECB" w:rsidR="00A367BA" w:rsidRDefault="00B756C7" w:rsidP="00B35233">
      <w:pPr>
        <w:ind w:firstLineChars="50" w:firstLine="100"/>
        <w:jc w:val="both"/>
        <w:rPr>
          <w:rFonts w:ascii="Arial" w:eastAsiaTheme="minorEastAsia" w:hAnsi="Arial" w:cs="Arial"/>
        </w:rPr>
      </w:pPr>
      <w:r w:rsidRPr="00452FE8">
        <w:rPr>
          <w:rFonts w:ascii="Arial" w:eastAsiaTheme="minorEastAsia" w:hAnsi="Arial" w:cs="Arial"/>
        </w:rPr>
        <w:t xml:space="preserve">As shown in </w:t>
      </w:r>
      <w:r w:rsidR="007D4395">
        <w:rPr>
          <w:rFonts w:ascii="Arial" w:eastAsiaTheme="minorEastAsia" w:hAnsi="Arial" w:cs="Arial"/>
        </w:rPr>
        <w:t>F</w:t>
      </w:r>
      <w:r w:rsidRPr="00452FE8">
        <w:rPr>
          <w:rFonts w:ascii="Arial" w:eastAsiaTheme="minorEastAsia" w:hAnsi="Arial" w:cs="Arial"/>
        </w:rPr>
        <w:t xml:space="preserve">igure </w:t>
      </w:r>
      <w:r w:rsidR="002531C3" w:rsidRPr="00452FE8">
        <w:rPr>
          <w:rFonts w:ascii="Arial" w:eastAsiaTheme="minorEastAsia" w:hAnsi="Arial" w:cs="Arial"/>
        </w:rPr>
        <w:t>2</w:t>
      </w:r>
      <w:r w:rsidRPr="00452FE8">
        <w:rPr>
          <w:rFonts w:ascii="Arial" w:eastAsiaTheme="minorEastAsia" w:hAnsi="Arial" w:cs="Arial"/>
        </w:rPr>
        <w:t xml:space="preserve">, the second operator’s </w:t>
      </w:r>
      <w:proofErr w:type="spellStart"/>
      <w:r w:rsidRPr="00452FE8">
        <w:rPr>
          <w:rFonts w:ascii="Arial" w:eastAsiaTheme="minorEastAsia" w:hAnsi="Arial" w:cs="Arial"/>
        </w:rPr>
        <w:t>gNBs</w:t>
      </w:r>
      <w:proofErr w:type="spellEnd"/>
      <w:r w:rsidRPr="00452FE8">
        <w:rPr>
          <w:rFonts w:ascii="Arial" w:eastAsiaTheme="minorEastAsia" w:hAnsi="Arial" w:cs="Arial"/>
        </w:rPr>
        <w:t xml:space="preserve"> (operated in adjacent channel, </w:t>
      </w:r>
      <w:r w:rsidRPr="00452FE8">
        <w:rPr>
          <w:rFonts w:ascii="Arial" w:eastAsiaTheme="minorEastAsia" w:hAnsi="Arial" w:cs="Arial"/>
          <w:color w:val="FF0000"/>
        </w:rPr>
        <w:t>red</w:t>
      </w:r>
      <w:r w:rsidRPr="00452FE8">
        <w:rPr>
          <w:rFonts w:ascii="Arial" w:eastAsiaTheme="minorEastAsia" w:hAnsi="Arial" w:cs="Arial"/>
        </w:rPr>
        <w:t xml:space="preserve">) </w:t>
      </w:r>
      <w:r w:rsidR="00A367BA">
        <w:rPr>
          <w:rFonts w:ascii="Arial" w:eastAsiaTheme="minorEastAsia" w:hAnsi="Arial" w:cs="Arial"/>
        </w:rPr>
        <w:t>can be</w:t>
      </w:r>
      <w:r w:rsidRPr="00452FE8">
        <w:rPr>
          <w:rFonts w:ascii="Arial" w:eastAsiaTheme="minorEastAsia" w:hAnsi="Arial" w:cs="Arial"/>
        </w:rPr>
        <w:t xml:space="preserve"> located at the edge of the first operator’s </w:t>
      </w:r>
      <w:proofErr w:type="spellStart"/>
      <w:r w:rsidRPr="00452FE8">
        <w:rPr>
          <w:rFonts w:ascii="Arial" w:eastAsiaTheme="minorEastAsia" w:hAnsi="Arial" w:cs="Arial"/>
        </w:rPr>
        <w:t>gNBs</w:t>
      </w:r>
      <w:proofErr w:type="spellEnd"/>
      <w:r w:rsidR="00A367BA">
        <w:rPr>
          <w:rFonts w:ascii="Arial" w:eastAsiaTheme="minorEastAsia" w:hAnsi="Arial" w:cs="Arial"/>
        </w:rPr>
        <w:t>, i.e., 100% grid shift</w:t>
      </w:r>
      <w:r w:rsidRPr="00452FE8">
        <w:rPr>
          <w:rFonts w:ascii="Arial" w:eastAsiaTheme="minorEastAsia" w:hAnsi="Arial" w:cs="Arial"/>
        </w:rPr>
        <w:t xml:space="preserve">. It is the </w:t>
      </w:r>
      <w:r w:rsidR="00A367BA">
        <w:rPr>
          <w:rFonts w:ascii="Arial" w:eastAsiaTheme="minorEastAsia" w:hAnsi="Arial" w:cs="Arial"/>
        </w:rPr>
        <w:t>most optimistic</w:t>
      </w:r>
      <w:r w:rsidRPr="00452FE8">
        <w:rPr>
          <w:rFonts w:ascii="Arial" w:eastAsiaTheme="minorEastAsia" w:hAnsi="Arial" w:cs="Arial"/>
        </w:rPr>
        <w:t xml:space="preserve"> scenarios, i.e., the </w:t>
      </w:r>
      <w:r w:rsidR="00A367BA">
        <w:rPr>
          <w:rFonts w:ascii="Arial" w:eastAsiaTheme="minorEastAsia" w:hAnsi="Arial" w:cs="Arial"/>
        </w:rPr>
        <w:t>low</w:t>
      </w:r>
      <w:r w:rsidRPr="00452FE8">
        <w:rPr>
          <w:rFonts w:ascii="Arial" w:eastAsiaTheme="minorEastAsia" w:hAnsi="Arial" w:cs="Arial"/>
        </w:rPr>
        <w:t xml:space="preserve">est adjacent channel interference may be observed. </w:t>
      </w:r>
      <w:r w:rsidR="00A367BA">
        <w:rPr>
          <w:rFonts w:ascii="Arial" w:eastAsiaTheme="minorEastAsia" w:hAnsi="Arial" w:cs="Arial"/>
        </w:rPr>
        <w:t>Th</w:t>
      </w:r>
      <w:r w:rsidRPr="00452FE8">
        <w:rPr>
          <w:rFonts w:ascii="Arial" w:eastAsiaTheme="minorEastAsia" w:hAnsi="Arial" w:cs="Arial"/>
        </w:rPr>
        <w:t xml:space="preserve">e two operators’ </w:t>
      </w:r>
      <w:proofErr w:type="spellStart"/>
      <w:r w:rsidRPr="00452FE8">
        <w:rPr>
          <w:rFonts w:ascii="Arial" w:eastAsiaTheme="minorEastAsia" w:hAnsi="Arial" w:cs="Arial"/>
        </w:rPr>
        <w:t>gNBs</w:t>
      </w:r>
      <w:proofErr w:type="spellEnd"/>
      <w:r w:rsidRPr="00452FE8">
        <w:rPr>
          <w:rFonts w:ascii="Arial" w:eastAsiaTheme="minorEastAsia" w:hAnsi="Arial" w:cs="Arial"/>
        </w:rPr>
        <w:t xml:space="preserve"> are located at the same location</w:t>
      </w:r>
      <w:r w:rsidR="00A367BA">
        <w:rPr>
          <w:rFonts w:ascii="Arial" w:eastAsiaTheme="minorEastAsia" w:hAnsi="Arial" w:cs="Arial"/>
        </w:rPr>
        <w:t>, i.e., 0% grid shift</w:t>
      </w:r>
      <w:r w:rsidRPr="00452FE8">
        <w:rPr>
          <w:rFonts w:ascii="Arial" w:eastAsiaTheme="minorEastAsia" w:hAnsi="Arial" w:cs="Arial"/>
        </w:rPr>
        <w:t>, which is the same as the single operator</w:t>
      </w:r>
      <w:r w:rsidR="00A367BA">
        <w:rPr>
          <w:rFonts w:ascii="Arial" w:eastAsiaTheme="minorEastAsia" w:hAnsi="Arial" w:cs="Arial"/>
        </w:rPr>
        <w:t xml:space="preserve"> case</w:t>
      </w:r>
      <w:r w:rsidRPr="00452FE8">
        <w:rPr>
          <w:rFonts w:ascii="Arial" w:eastAsiaTheme="minorEastAsia" w:hAnsi="Arial" w:cs="Arial"/>
        </w:rPr>
        <w:t>.</w:t>
      </w:r>
      <w:r w:rsidR="00A367BA">
        <w:rPr>
          <w:rFonts w:ascii="Arial" w:eastAsiaTheme="minorEastAsia" w:hAnsi="Arial" w:cs="Arial"/>
        </w:rPr>
        <w:t xml:space="preserve"> Also, we can take a middle between 0% grid shift and 100% grid shift.</w:t>
      </w:r>
      <w:r w:rsidRPr="00452FE8">
        <w:rPr>
          <w:rFonts w:ascii="Arial" w:eastAsiaTheme="minorEastAsia" w:hAnsi="Arial" w:cs="Arial"/>
        </w:rPr>
        <w:t xml:space="preserve"> </w:t>
      </w:r>
    </w:p>
    <w:p w14:paraId="067B090A" w14:textId="0FD8707B" w:rsidR="003217C1" w:rsidRDefault="00A367BA" w:rsidP="00B35233">
      <w:pPr>
        <w:ind w:firstLineChars="50" w:firstLine="100"/>
        <w:jc w:val="both"/>
        <w:rPr>
          <w:rFonts w:ascii="Arial" w:eastAsiaTheme="minorEastAsia" w:hAnsi="Arial" w:cs="Arial"/>
        </w:rPr>
      </w:pPr>
      <w:r>
        <w:rPr>
          <w:rFonts w:ascii="Arial" w:eastAsiaTheme="minorEastAsia" w:hAnsi="Arial" w:cs="Arial"/>
        </w:rPr>
        <w:lastRenderedPageBreak/>
        <w:t>T</w:t>
      </w:r>
      <w:r w:rsidR="00B756C7" w:rsidRPr="00452FE8">
        <w:rPr>
          <w:rFonts w:ascii="Arial" w:eastAsiaTheme="minorEastAsia" w:hAnsi="Arial" w:cs="Arial"/>
        </w:rPr>
        <w:t>o evaluate adjacent channel interference</w:t>
      </w:r>
      <w:r>
        <w:rPr>
          <w:rFonts w:ascii="Arial" w:eastAsiaTheme="minorEastAsia" w:hAnsi="Arial" w:cs="Arial"/>
        </w:rPr>
        <w:t xml:space="preserve"> in Macro layer</w:t>
      </w:r>
      <w:r w:rsidR="00B756C7" w:rsidRPr="00452FE8">
        <w:rPr>
          <w:rFonts w:ascii="Arial" w:eastAsiaTheme="minorEastAsia" w:hAnsi="Arial" w:cs="Arial"/>
        </w:rPr>
        <w:t>, it is suff</w:t>
      </w:r>
      <w:r>
        <w:rPr>
          <w:rFonts w:ascii="Arial" w:eastAsiaTheme="minorEastAsia" w:hAnsi="Arial" w:cs="Arial"/>
        </w:rPr>
        <w:t>icient to consider two scenarios, 0% grid shift and 100% grid shift</w:t>
      </w:r>
      <w:r w:rsidR="00096636" w:rsidRPr="00452FE8">
        <w:rPr>
          <w:rFonts w:ascii="Arial" w:eastAsiaTheme="minorEastAsia" w:hAnsi="Arial" w:cs="Arial"/>
        </w:rPr>
        <w:t xml:space="preserve">. Note that the worst-case scenario in </w:t>
      </w:r>
      <w:r w:rsidR="004509D5">
        <w:rPr>
          <w:rFonts w:ascii="Arial" w:eastAsiaTheme="minorEastAsia" w:hAnsi="Arial" w:cs="Arial"/>
        </w:rPr>
        <w:t>F</w:t>
      </w:r>
      <w:r w:rsidR="00096636" w:rsidRPr="00452FE8">
        <w:rPr>
          <w:rFonts w:ascii="Arial" w:eastAsiaTheme="minorEastAsia" w:hAnsi="Arial" w:cs="Arial"/>
        </w:rPr>
        <w:t xml:space="preserve">igure </w:t>
      </w:r>
      <w:r w:rsidR="002531C3" w:rsidRPr="00452FE8">
        <w:rPr>
          <w:rFonts w:ascii="Arial" w:eastAsiaTheme="minorEastAsia" w:hAnsi="Arial" w:cs="Arial"/>
        </w:rPr>
        <w:t>2</w:t>
      </w:r>
      <w:r w:rsidR="00B756C7" w:rsidRPr="00452FE8">
        <w:rPr>
          <w:rFonts w:ascii="Arial" w:eastAsiaTheme="minorEastAsia" w:hAnsi="Arial" w:cs="Arial"/>
        </w:rPr>
        <w:t xml:space="preserve"> is only applicable to Macro layer</w:t>
      </w:r>
      <w:r w:rsidR="00096636" w:rsidRPr="00452FE8">
        <w:rPr>
          <w:rFonts w:ascii="Arial" w:eastAsiaTheme="minorEastAsia" w:hAnsi="Arial" w:cs="Arial"/>
        </w:rPr>
        <w:t xml:space="preserve"> (Urban macro deployment, or 1-layer Dense urban)</w:t>
      </w:r>
      <w:r w:rsidR="00B756C7" w:rsidRPr="00452FE8">
        <w:rPr>
          <w:rFonts w:ascii="Arial" w:eastAsiaTheme="minorEastAsia" w:hAnsi="Arial" w:cs="Arial"/>
        </w:rPr>
        <w:t xml:space="preserve"> and not applicab</w:t>
      </w:r>
      <w:r>
        <w:rPr>
          <w:rFonts w:ascii="Arial" w:eastAsiaTheme="minorEastAsia" w:hAnsi="Arial" w:cs="Arial"/>
        </w:rPr>
        <w:t>le to indoor hotspot.</w:t>
      </w:r>
    </w:p>
    <w:p w14:paraId="42CA5D25" w14:textId="77777777" w:rsidR="00A367BA" w:rsidRPr="00452FE8" w:rsidRDefault="00A367BA" w:rsidP="00A367BA">
      <w:pPr>
        <w:jc w:val="both"/>
        <w:rPr>
          <w:rFonts w:ascii="Arial" w:eastAsiaTheme="minorEastAsia" w:hAnsi="Arial" w:cs="Arial"/>
        </w:rPr>
      </w:pPr>
      <w:r>
        <w:rPr>
          <w:rFonts w:ascii="Arial" w:eastAsiaTheme="minorEastAsia" w:hAnsi="Arial" w:cs="Arial"/>
        </w:rPr>
        <w:t xml:space="preserve">For indoor scenarios, RAN1 needs to discuss how to shift </w:t>
      </w:r>
      <w:r>
        <w:rPr>
          <w:rFonts w:ascii="Arial" w:eastAsiaTheme="minorEastAsia" w:hAnsi="Arial" w:cs="Arial" w:hint="eastAsia"/>
        </w:rPr>
        <w:t>grid</w:t>
      </w:r>
      <w:r>
        <w:rPr>
          <w:rFonts w:ascii="Arial" w:eastAsiaTheme="minorEastAsia" w:hAnsi="Arial" w:cs="Arial"/>
        </w:rPr>
        <w:t xml:space="preserve"> since the room size is limited. </w:t>
      </w:r>
    </w:p>
    <w:p w14:paraId="2DF30AAB" w14:textId="44D23641" w:rsidR="00B756C7" w:rsidRPr="00452FE8" w:rsidRDefault="00B756C7" w:rsidP="00B35233">
      <w:pPr>
        <w:ind w:firstLineChars="50" w:firstLine="100"/>
        <w:jc w:val="both"/>
        <w:rPr>
          <w:rFonts w:ascii="Arial" w:eastAsiaTheme="minorEastAsia" w:hAnsi="Arial" w:cs="Arial"/>
        </w:rPr>
      </w:pPr>
      <w:r w:rsidRPr="00452FE8">
        <w:rPr>
          <w:rFonts w:ascii="Arial" w:eastAsiaTheme="minorEastAsia" w:hAnsi="Arial" w:cs="Arial"/>
        </w:rPr>
        <w:t>The adjacent channel can use different duplex operations, for example, static TDD, SBFD, or dynamic/flexible TDD. It is too hard to consider all duplex operations for adjacent channel impact so that we propose to consider static</w:t>
      </w:r>
      <w:r w:rsidR="00A367BA">
        <w:rPr>
          <w:rFonts w:ascii="Arial" w:eastAsiaTheme="minorEastAsia" w:hAnsi="Arial" w:cs="Arial"/>
        </w:rPr>
        <w:t xml:space="preserve"> TDD operation only. It is worth noting that</w:t>
      </w:r>
      <w:r w:rsidR="00096636" w:rsidRPr="00452FE8">
        <w:rPr>
          <w:rFonts w:ascii="Arial" w:eastAsiaTheme="minorEastAsia" w:hAnsi="Arial" w:cs="Arial"/>
        </w:rPr>
        <w:t xml:space="preserve"> UL </w:t>
      </w:r>
      <w:proofErr w:type="spellStart"/>
      <w:r w:rsidR="00096636" w:rsidRPr="00452FE8">
        <w:rPr>
          <w:rFonts w:ascii="Arial" w:eastAsiaTheme="minorEastAsia" w:hAnsi="Arial" w:cs="Arial"/>
        </w:rPr>
        <w:t>subband</w:t>
      </w:r>
      <w:proofErr w:type="spellEnd"/>
      <w:r w:rsidR="00096636" w:rsidRPr="00452FE8">
        <w:rPr>
          <w:rFonts w:ascii="Arial" w:eastAsiaTheme="minorEastAsia" w:hAnsi="Arial" w:cs="Arial"/>
        </w:rPr>
        <w:t xml:space="preserve"> for SBFD operation is configured in the middle of cell bandwidth, its adjacent channel interference is similar as that of the static TDD. </w:t>
      </w:r>
    </w:p>
    <w:p w14:paraId="46997AC0" w14:textId="4F78372D" w:rsidR="00D0643A" w:rsidRPr="00D76D4B" w:rsidRDefault="00B756C7" w:rsidP="00D76D4B">
      <w:pPr>
        <w:pStyle w:val="Proposal"/>
        <w:spacing w:before="120"/>
        <w:rPr>
          <w:rFonts w:eastAsiaTheme="minorEastAsia" w:cs="Arial"/>
        </w:rPr>
      </w:pPr>
      <w:r w:rsidRPr="00D76D4B">
        <w:rPr>
          <w:rFonts w:eastAsiaTheme="minorEastAsia" w:cs="Arial"/>
        </w:rPr>
        <w:t>To</w:t>
      </w:r>
      <w:r w:rsidR="00D0643A" w:rsidRPr="00D76D4B">
        <w:rPr>
          <w:rFonts w:eastAsiaTheme="minorEastAsia" w:cs="Arial"/>
        </w:rPr>
        <w:t xml:space="preserve"> </w:t>
      </w:r>
      <w:r w:rsidRPr="00D76D4B">
        <w:rPr>
          <w:rFonts w:eastAsiaTheme="minorEastAsia" w:cs="Arial"/>
        </w:rPr>
        <w:t>evaluate impact</w:t>
      </w:r>
      <w:r w:rsidR="00A367BA">
        <w:rPr>
          <w:rFonts w:eastAsiaTheme="minorEastAsia" w:cs="Arial"/>
        </w:rPr>
        <w:t>s</w:t>
      </w:r>
      <w:r w:rsidRPr="00D76D4B">
        <w:rPr>
          <w:rFonts w:eastAsiaTheme="minorEastAsia" w:cs="Arial"/>
        </w:rPr>
        <w:t xml:space="preserve"> on </w:t>
      </w:r>
      <w:r w:rsidR="00D0643A" w:rsidRPr="00D76D4B">
        <w:rPr>
          <w:rFonts w:eastAsiaTheme="minorEastAsia" w:cs="Arial"/>
        </w:rPr>
        <w:t>adjacent channel</w:t>
      </w:r>
      <w:r w:rsidRPr="00D76D4B">
        <w:rPr>
          <w:rFonts w:eastAsiaTheme="minorEastAsia" w:cs="Arial"/>
        </w:rPr>
        <w:t xml:space="preserve">, </w:t>
      </w:r>
      <w:r w:rsidR="00096636" w:rsidRPr="00D76D4B">
        <w:rPr>
          <w:rFonts w:eastAsiaTheme="minorEastAsia" w:cs="Arial"/>
        </w:rPr>
        <w:t xml:space="preserve">consider the followings as a baseline </w:t>
      </w:r>
    </w:p>
    <w:p w14:paraId="6C216366" w14:textId="189E482A" w:rsidR="00096636" w:rsidRPr="00D76D4B" w:rsidRDefault="00096636" w:rsidP="00E61706">
      <w:pPr>
        <w:pStyle w:val="a4"/>
        <w:numPr>
          <w:ilvl w:val="0"/>
          <w:numId w:val="14"/>
        </w:numPr>
        <w:ind w:leftChars="0"/>
        <w:jc w:val="both"/>
        <w:rPr>
          <w:rFonts w:ascii="Arial" w:eastAsiaTheme="minorEastAsia" w:hAnsi="Arial" w:cs="Arial"/>
          <w:b/>
        </w:rPr>
      </w:pPr>
      <w:r w:rsidRPr="00D76D4B">
        <w:rPr>
          <w:rFonts w:ascii="Arial" w:eastAsiaTheme="minorEastAsia" w:hAnsi="Arial" w:cs="Arial"/>
          <w:b/>
        </w:rPr>
        <w:t>For Macro layer (</w:t>
      </w:r>
      <w:r w:rsidR="00A367BA">
        <w:rPr>
          <w:rFonts w:ascii="Arial" w:eastAsiaTheme="minorEastAsia" w:hAnsi="Arial" w:cs="Arial"/>
          <w:b/>
        </w:rPr>
        <w:t xml:space="preserve">in Urban macro or </w:t>
      </w:r>
      <w:r w:rsidRPr="00D76D4B">
        <w:rPr>
          <w:rFonts w:ascii="Arial" w:eastAsiaTheme="minorEastAsia" w:hAnsi="Arial" w:cs="Arial"/>
          <w:b/>
        </w:rPr>
        <w:t xml:space="preserve">Dense urban), </w:t>
      </w:r>
    </w:p>
    <w:p w14:paraId="6EC3680C" w14:textId="20EC45C2" w:rsidR="00BC4730" w:rsidRPr="00D76D4B" w:rsidRDefault="00096636" w:rsidP="00E61706">
      <w:pPr>
        <w:pStyle w:val="a4"/>
        <w:numPr>
          <w:ilvl w:val="1"/>
          <w:numId w:val="14"/>
        </w:numPr>
        <w:ind w:leftChars="0"/>
        <w:jc w:val="both"/>
        <w:rPr>
          <w:rFonts w:ascii="Arial" w:eastAsiaTheme="minorEastAsia" w:hAnsi="Arial" w:cs="Arial"/>
          <w:b/>
        </w:rPr>
      </w:pPr>
      <w:r w:rsidRPr="00D76D4B">
        <w:rPr>
          <w:rFonts w:ascii="Arial" w:eastAsiaTheme="minorEastAsia" w:hAnsi="Arial" w:cs="Arial"/>
          <w:b/>
        </w:rPr>
        <w:t xml:space="preserve">Two operators’ </w:t>
      </w:r>
      <w:proofErr w:type="spellStart"/>
      <w:r w:rsidRPr="00D76D4B">
        <w:rPr>
          <w:rFonts w:ascii="Arial" w:eastAsiaTheme="minorEastAsia" w:hAnsi="Arial" w:cs="Arial"/>
          <w:b/>
        </w:rPr>
        <w:t>gNBs</w:t>
      </w:r>
      <w:proofErr w:type="spellEnd"/>
      <w:r w:rsidRPr="00D76D4B">
        <w:rPr>
          <w:rFonts w:ascii="Arial" w:eastAsiaTheme="minorEastAsia" w:hAnsi="Arial" w:cs="Arial"/>
          <w:b/>
        </w:rPr>
        <w:t xml:space="preserve"> are located at the same</w:t>
      </w:r>
      <w:r w:rsidR="00A367BA">
        <w:rPr>
          <w:rFonts w:ascii="Arial" w:eastAsiaTheme="minorEastAsia" w:hAnsi="Arial" w:cs="Arial"/>
          <w:b/>
        </w:rPr>
        <w:t xml:space="preserve"> (0% grid shift)</w:t>
      </w:r>
    </w:p>
    <w:p w14:paraId="0C98A2BB" w14:textId="37918193" w:rsidR="00096636" w:rsidRPr="00D76D4B" w:rsidRDefault="00096636" w:rsidP="00E61706">
      <w:pPr>
        <w:pStyle w:val="a4"/>
        <w:numPr>
          <w:ilvl w:val="1"/>
          <w:numId w:val="14"/>
        </w:numPr>
        <w:ind w:leftChars="0"/>
        <w:jc w:val="both"/>
        <w:rPr>
          <w:rFonts w:ascii="Arial" w:eastAsiaTheme="minorEastAsia" w:hAnsi="Arial" w:cs="Arial"/>
          <w:b/>
        </w:rPr>
      </w:pPr>
      <w:r w:rsidRPr="00D76D4B">
        <w:rPr>
          <w:rFonts w:ascii="Arial" w:eastAsiaTheme="minorEastAsia" w:hAnsi="Arial" w:cs="Arial"/>
          <w:b/>
        </w:rPr>
        <w:t xml:space="preserve">The second operator’s </w:t>
      </w:r>
      <w:proofErr w:type="spellStart"/>
      <w:r w:rsidRPr="00D76D4B">
        <w:rPr>
          <w:rFonts w:ascii="Arial" w:eastAsiaTheme="minorEastAsia" w:hAnsi="Arial" w:cs="Arial"/>
          <w:b/>
        </w:rPr>
        <w:t>gNBs</w:t>
      </w:r>
      <w:proofErr w:type="spellEnd"/>
      <w:r w:rsidRPr="00D76D4B">
        <w:rPr>
          <w:rFonts w:ascii="Arial" w:eastAsiaTheme="minorEastAsia" w:hAnsi="Arial" w:cs="Arial"/>
          <w:b/>
        </w:rPr>
        <w:t xml:space="preserve"> are located at edge of the first operator’s </w:t>
      </w:r>
      <w:proofErr w:type="spellStart"/>
      <w:r w:rsidRPr="00D76D4B">
        <w:rPr>
          <w:rFonts w:ascii="Arial" w:eastAsiaTheme="minorEastAsia" w:hAnsi="Arial" w:cs="Arial"/>
          <w:b/>
        </w:rPr>
        <w:t>gNB</w:t>
      </w:r>
      <w:proofErr w:type="spellEnd"/>
      <w:r w:rsidR="00A367BA">
        <w:rPr>
          <w:rFonts w:ascii="Arial" w:eastAsiaTheme="minorEastAsia" w:hAnsi="Arial" w:cs="Arial"/>
          <w:b/>
        </w:rPr>
        <w:t xml:space="preserve"> (100% grid shift)</w:t>
      </w:r>
    </w:p>
    <w:p w14:paraId="3F58C7B8" w14:textId="418A7335" w:rsidR="00096636" w:rsidRPr="00D76D4B" w:rsidRDefault="00096636" w:rsidP="00E61706">
      <w:pPr>
        <w:pStyle w:val="a4"/>
        <w:numPr>
          <w:ilvl w:val="0"/>
          <w:numId w:val="14"/>
        </w:numPr>
        <w:ind w:leftChars="0"/>
        <w:jc w:val="both"/>
        <w:rPr>
          <w:rFonts w:ascii="Arial" w:eastAsiaTheme="minorEastAsia" w:hAnsi="Arial" w:cs="Arial"/>
          <w:b/>
        </w:rPr>
      </w:pPr>
      <w:r w:rsidRPr="00D76D4B">
        <w:rPr>
          <w:rFonts w:ascii="Arial" w:eastAsiaTheme="minorEastAsia" w:hAnsi="Arial" w:cs="Arial"/>
          <w:b/>
        </w:rPr>
        <w:t>FFS: indoor hotspot deployment</w:t>
      </w:r>
    </w:p>
    <w:p w14:paraId="77729756" w14:textId="2E37DF0A" w:rsidR="00096636" w:rsidRPr="00D76D4B" w:rsidRDefault="00096636" w:rsidP="00E61706">
      <w:pPr>
        <w:pStyle w:val="a4"/>
        <w:numPr>
          <w:ilvl w:val="0"/>
          <w:numId w:val="14"/>
        </w:numPr>
        <w:ind w:leftChars="0"/>
        <w:jc w:val="both"/>
        <w:rPr>
          <w:rFonts w:ascii="Arial" w:eastAsiaTheme="minorEastAsia" w:hAnsi="Arial" w:cs="Arial"/>
          <w:b/>
        </w:rPr>
      </w:pPr>
      <w:r w:rsidRPr="00D76D4B">
        <w:rPr>
          <w:rFonts w:ascii="Arial" w:eastAsiaTheme="minorEastAsia" w:hAnsi="Arial" w:cs="Arial"/>
          <w:b/>
        </w:rPr>
        <w:t xml:space="preserve">Adjacent channel uses static TDD operation. </w:t>
      </w:r>
    </w:p>
    <w:p w14:paraId="0F8D84D5" w14:textId="77777777" w:rsidR="00474670" w:rsidRPr="00D76D4B" w:rsidRDefault="00474670" w:rsidP="002531C3">
      <w:pPr>
        <w:rPr>
          <w:rFonts w:ascii="Arial" w:eastAsiaTheme="minorEastAsia" w:hAnsi="Arial" w:cs="Arial"/>
        </w:rPr>
      </w:pPr>
    </w:p>
    <w:p w14:paraId="2C485E0A" w14:textId="1F38CC55" w:rsidR="00343833" w:rsidRPr="00452FE8" w:rsidRDefault="00343833" w:rsidP="0034383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Evaluation Methodology</w:t>
      </w:r>
    </w:p>
    <w:p w14:paraId="01D15102" w14:textId="727DABB1" w:rsidR="00B705E8" w:rsidRPr="00452FE8" w:rsidRDefault="00A92581" w:rsidP="005923EE">
      <w:pPr>
        <w:pStyle w:val="2"/>
        <w:rPr>
          <w:rFonts w:cs="Arial"/>
          <w:b/>
        </w:rPr>
      </w:pPr>
      <w:r>
        <w:rPr>
          <w:rFonts w:cs="Arial"/>
          <w:b/>
        </w:rPr>
        <w:t xml:space="preserve">3.1 </w:t>
      </w:r>
      <w:r w:rsidR="00343833" w:rsidRPr="00452FE8">
        <w:rPr>
          <w:rFonts w:cs="Arial"/>
          <w:b/>
        </w:rPr>
        <w:t>Performance metric</w:t>
      </w:r>
    </w:p>
    <w:p w14:paraId="045C30A1" w14:textId="399FB674" w:rsidR="00706DC6" w:rsidRDefault="00706DC6" w:rsidP="00D82D65">
      <w:pPr>
        <w:jc w:val="both"/>
        <w:rPr>
          <w:rFonts w:ascii="Arial" w:eastAsiaTheme="minorEastAsia" w:hAnsi="Arial" w:cs="Arial"/>
        </w:rPr>
      </w:pPr>
      <w:r>
        <w:rPr>
          <w:rFonts w:ascii="Arial" w:eastAsiaTheme="minorEastAsia" w:hAnsi="Arial" w:cs="Arial"/>
        </w:rPr>
        <w:t>Careful selection of p</w:t>
      </w:r>
      <w:r>
        <w:rPr>
          <w:rFonts w:ascii="Arial" w:eastAsiaTheme="minorEastAsia" w:hAnsi="Arial" w:cs="Arial" w:hint="eastAsia"/>
        </w:rPr>
        <w:t xml:space="preserve">erformance metric is important </w:t>
      </w:r>
      <w:r>
        <w:rPr>
          <w:rFonts w:ascii="Arial" w:eastAsiaTheme="minorEastAsia" w:hAnsi="Arial" w:cs="Arial"/>
        </w:rPr>
        <w:t xml:space="preserve">to draw a correct conclusion and recommendation for duplex evolution SI. Multiple performance metrics can be adopted, but, at the same time, it </w:t>
      </w:r>
      <w:r w:rsidR="0062366E">
        <w:rPr>
          <w:rFonts w:ascii="Arial" w:eastAsiaTheme="minorEastAsia" w:hAnsi="Arial" w:cs="Arial"/>
        </w:rPr>
        <w:t xml:space="preserve">might </w:t>
      </w:r>
      <w:r>
        <w:rPr>
          <w:rFonts w:ascii="Arial" w:eastAsiaTheme="minorEastAsia" w:hAnsi="Arial" w:cs="Arial"/>
        </w:rPr>
        <w:t>in</w:t>
      </w:r>
      <w:r w:rsidR="0062366E">
        <w:rPr>
          <w:rFonts w:ascii="Arial" w:eastAsiaTheme="minorEastAsia" w:hAnsi="Arial" w:cs="Arial"/>
        </w:rPr>
        <w:t>crease</w:t>
      </w:r>
      <w:r>
        <w:rPr>
          <w:rFonts w:ascii="Arial" w:eastAsiaTheme="minorEastAsia" w:hAnsi="Arial" w:cs="Arial"/>
        </w:rPr>
        <w:t xml:space="preserve"> evaluation workload. So, we provide some observations on the performance metrics widely used i</w:t>
      </w:r>
      <w:r w:rsidR="0062366E">
        <w:rPr>
          <w:rFonts w:ascii="Arial" w:eastAsiaTheme="minorEastAsia" w:hAnsi="Arial" w:cs="Arial"/>
        </w:rPr>
        <w:t>n RAN1 system level evaluation.</w:t>
      </w:r>
    </w:p>
    <w:p w14:paraId="5813DA7C" w14:textId="7FA59F50" w:rsidR="00706DC6" w:rsidRPr="00A36FE8" w:rsidRDefault="00343833" w:rsidP="00706DC6">
      <w:pPr>
        <w:jc w:val="both"/>
        <w:rPr>
          <w:rFonts w:ascii="Arial" w:eastAsiaTheme="minorEastAsia" w:hAnsi="Arial" w:cs="Arial"/>
          <w:b/>
        </w:rPr>
      </w:pPr>
      <w:r w:rsidRPr="00706DC6">
        <w:rPr>
          <w:rFonts w:ascii="Arial" w:eastAsiaTheme="minorEastAsia" w:hAnsi="Arial" w:cs="Arial"/>
          <w:b/>
        </w:rPr>
        <w:t>DL/UL UPT</w:t>
      </w:r>
      <w:r w:rsidR="00D82D65" w:rsidRPr="00706DC6">
        <w:rPr>
          <w:rFonts w:ascii="Arial" w:eastAsiaTheme="minorEastAsia" w:hAnsi="Arial" w:cs="Arial"/>
          <w:b/>
        </w:rPr>
        <w:t xml:space="preserve"> CDF and (5%-tile, 50%-tile, 95%-tile UPT):</w:t>
      </w:r>
    </w:p>
    <w:p w14:paraId="625B16D4" w14:textId="4F340BA2" w:rsidR="0062366E" w:rsidRPr="00706DC6" w:rsidRDefault="00D82D65" w:rsidP="00DD68EE">
      <w:pPr>
        <w:ind w:firstLineChars="50" w:firstLine="100"/>
        <w:jc w:val="both"/>
        <w:rPr>
          <w:rFonts w:ascii="Arial" w:eastAsiaTheme="minorEastAsia" w:hAnsi="Arial" w:cs="Arial"/>
        </w:rPr>
      </w:pPr>
      <w:r w:rsidRPr="00706DC6">
        <w:rPr>
          <w:rFonts w:ascii="Arial" w:eastAsiaTheme="minorEastAsia" w:hAnsi="Arial" w:cs="Arial"/>
        </w:rPr>
        <w:t>DL/UL UPT</w:t>
      </w:r>
      <w:r w:rsidR="0062366E">
        <w:rPr>
          <w:rFonts w:ascii="Arial" w:eastAsiaTheme="minorEastAsia" w:hAnsi="Arial" w:cs="Arial"/>
        </w:rPr>
        <w:t xml:space="preserve"> (in unit of bps)</w:t>
      </w:r>
      <w:r w:rsidRPr="00706DC6">
        <w:rPr>
          <w:rFonts w:ascii="Arial" w:eastAsiaTheme="minorEastAsia" w:hAnsi="Arial" w:cs="Arial"/>
        </w:rPr>
        <w:t xml:space="preserve"> of a UE is defined as total size of transmitted packets divided by total packet transmission time. </w:t>
      </w:r>
      <w:r w:rsidR="0062366E">
        <w:rPr>
          <w:rFonts w:ascii="Arial" w:eastAsiaTheme="minorEastAsia" w:hAnsi="Arial" w:cs="Arial"/>
        </w:rPr>
        <w:t>By dropping multiple UEs and iterating multiple snapshots, we can obtain DL/UL UPT CDF. Since DL/UL UPT</w:t>
      </w:r>
      <w:r w:rsidR="0062366E" w:rsidRPr="00A36FE8">
        <w:rPr>
          <w:rFonts w:ascii="Arial" w:eastAsiaTheme="minorEastAsia" w:hAnsi="Arial" w:cs="Arial"/>
        </w:rPr>
        <w:t xml:space="preserve"> CDF is a</w:t>
      </w:r>
      <w:r w:rsidR="0062366E">
        <w:rPr>
          <w:rFonts w:ascii="Arial" w:eastAsiaTheme="minorEastAsia" w:hAnsi="Arial" w:cs="Arial"/>
        </w:rPr>
        <w:t xml:space="preserve"> statistical distribution of all</w:t>
      </w:r>
      <w:r w:rsidR="0062366E" w:rsidRPr="00A36FE8">
        <w:rPr>
          <w:rFonts w:ascii="Arial" w:eastAsiaTheme="minorEastAsia" w:hAnsi="Arial" w:cs="Arial"/>
        </w:rPr>
        <w:t xml:space="preserve"> UE</w:t>
      </w:r>
      <w:r w:rsidR="0062366E">
        <w:rPr>
          <w:rFonts w:ascii="Arial" w:eastAsiaTheme="minorEastAsia" w:hAnsi="Arial" w:cs="Arial"/>
        </w:rPr>
        <w:t>s in all possible geometrical realizations</w:t>
      </w:r>
      <w:r w:rsidR="0062366E" w:rsidRPr="00A36FE8">
        <w:rPr>
          <w:rFonts w:ascii="Arial" w:eastAsiaTheme="minorEastAsia" w:hAnsi="Arial" w:cs="Arial"/>
        </w:rPr>
        <w:t xml:space="preserve">, it </w:t>
      </w:r>
      <w:r w:rsidR="0062366E">
        <w:rPr>
          <w:rFonts w:ascii="Arial" w:eastAsiaTheme="minorEastAsia" w:hAnsi="Arial" w:cs="Arial"/>
        </w:rPr>
        <w:t>would</w:t>
      </w:r>
      <w:r w:rsidR="0062366E" w:rsidRPr="00A36FE8">
        <w:rPr>
          <w:rFonts w:ascii="Arial" w:eastAsiaTheme="minorEastAsia" w:hAnsi="Arial" w:cs="Arial"/>
        </w:rPr>
        <w:t xml:space="preserve"> be </w:t>
      </w:r>
      <w:r w:rsidR="0062366E">
        <w:rPr>
          <w:rFonts w:ascii="Arial" w:eastAsiaTheme="minorEastAsia" w:hAnsi="Arial" w:cs="Arial"/>
        </w:rPr>
        <w:t>proper performance</w:t>
      </w:r>
      <w:r w:rsidR="0062366E" w:rsidRPr="00A36FE8">
        <w:rPr>
          <w:rFonts w:ascii="Arial" w:eastAsiaTheme="minorEastAsia" w:hAnsi="Arial" w:cs="Arial"/>
        </w:rPr>
        <w:t xml:space="preserve"> metric to measure system impacts</w:t>
      </w:r>
      <w:r w:rsidR="0062366E">
        <w:rPr>
          <w:rFonts w:ascii="Arial" w:eastAsiaTheme="minorEastAsia" w:hAnsi="Arial" w:cs="Arial"/>
        </w:rPr>
        <w:t>. As per</w:t>
      </w:r>
      <w:r w:rsidRPr="00706DC6">
        <w:rPr>
          <w:rFonts w:ascii="Arial" w:eastAsiaTheme="minorEastAsia" w:hAnsi="Arial" w:cs="Arial"/>
        </w:rPr>
        <w:t xml:space="preserve"> DL/UL UPT</w:t>
      </w:r>
      <w:r w:rsidR="0062366E">
        <w:rPr>
          <w:rFonts w:ascii="Arial" w:eastAsiaTheme="minorEastAsia" w:hAnsi="Arial" w:cs="Arial"/>
        </w:rPr>
        <w:t xml:space="preserve"> CDF</w:t>
      </w:r>
      <w:r w:rsidRPr="00706DC6">
        <w:rPr>
          <w:rFonts w:ascii="Arial" w:eastAsiaTheme="minorEastAsia" w:hAnsi="Arial" w:cs="Arial"/>
        </w:rPr>
        <w:t xml:space="preserve">, RAN1 could conclude overall network performance of static TDD, SBFD and dynamic/flexible TDD operations. </w:t>
      </w:r>
      <w:r w:rsidR="0062366E">
        <w:rPr>
          <w:rFonts w:ascii="Arial" w:eastAsiaTheme="minorEastAsia" w:hAnsi="Arial" w:cs="Arial"/>
        </w:rPr>
        <w:t xml:space="preserve">Note that 5%-tile UPT is called user experience date rate as defined in TR37.910. </w:t>
      </w:r>
    </w:p>
    <w:p w14:paraId="2A8C7391" w14:textId="77777777" w:rsidR="00D82D65" w:rsidRPr="00706DC6" w:rsidRDefault="00D82D65" w:rsidP="00D82D65">
      <w:pPr>
        <w:jc w:val="both"/>
        <w:rPr>
          <w:rFonts w:ascii="Arial" w:eastAsiaTheme="minorEastAsia" w:hAnsi="Arial" w:cs="Arial"/>
          <w:b/>
        </w:rPr>
      </w:pPr>
      <w:r w:rsidRPr="00706DC6">
        <w:rPr>
          <w:rFonts w:ascii="Arial" w:eastAsiaTheme="minorEastAsia" w:hAnsi="Arial" w:cs="Arial"/>
          <w:b/>
        </w:rPr>
        <w:t>Latency CDF and (5%-tile, 50%-tile, 95%-tile UPT):</w:t>
      </w:r>
    </w:p>
    <w:p w14:paraId="4835B962" w14:textId="28E1DBA5" w:rsidR="00A36FE8" w:rsidRDefault="00A36FE8" w:rsidP="00DD68EE">
      <w:pPr>
        <w:ind w:firstLineChars="50" w:firstLine="100"/>
        <w:jc w:val="both"/>
        <w:rPr>
          <w:rFonts w:ascii="Arial" w:eastAsiaTheme="minorEastAsia" w:hAnsi="Arial" w:cs="Arial"/>
        </w:rPr>
      </w:pPr>
      <w:r w:rsidRPr="00A36FE8">
        <w:rPr>
          <w:rFonts w:ascii="Arial" w:eastAsiaTheme="minorEastAsia" w:hAnsi="Arial" w:cs="Arial"/>
        </w:rPr>
        <w:t xml:space="preserve">The latency </w:t>
      </w:r>
      <w:r w:rsidR="0062366E">
        <w:rPr>
          <w:rFonts w:ascii="Arial" w:eastAsiaTheme="minorEastAsia" w:hAnsi="Arial" w:cs="Arial"/>
        </w:rPr>
        <w:t>(</w:t>
      </w:r>
      <w:r w:rsidR="0062366E" w:rsidRPr="00A36FE8">
        <w:rPr>
          <w:rFonts w:ascii="Arial" w:eastAsiaTheme="minorEastAsia" w:hAnsi="Arial" w:cs="Arial"/>
        </w:rPr>
        <w:t>in unit of sec</w:t>
      </w:r>
      <w:r w:rsidR="0062366E">
        <w:rPr>
          <w:rFonts w:ascii="Arial" w:eastAsiaTheme="minorEastAsia" w:hAnsi="Arial" w:cs="Arial"/>
        </w:rPr>
        <w:t xml:space="preserve">) </w:t>
      </w:r>
      <w:r w:rsidRPr="00A36FE8">
        <w:rPr>
          <w:rFonts w:ascii="Arial" w:eastAsiaTheme="minorEastAsia" w:hAnsi="Arial" w:cs="Arial"/>
        </w:rPr>
        <w:t>can be defined as a packet transm</w:t>
      </w:r>
      <w:r w:rsidR="0062366E">
        <w:rPr>
          <w:rFonts w:ascii="Arial" w:eastAsiaTheme="minorEastAsia" w:hAnsi="Arial" w:cs="Arial"/>
        </w:rPr>
        <w:t>ission time which includes</w:t>
      </w:r>
      <w:r w:rsidRPr="00A36FE8">
        <w:rPr>
          <w:rFonts w:ascii="Arial" w:eastAsiaTheme="minorEastAsia" w:hAnsi="Arial" w:cs="Arial"/>
        </w:rPr>
        <w:t xml:space="preserve"> scheduling time and re-transmission time with a given traffic model. </w:t>
      </w:r>
      <w:r w:rsidR="00146C81">
        <w:rPr>
          <w:rFonts w:ascii="Arial" w:eastAsiaTheme="minorEastAsia" w:hAnsi="Arial" w:cs="Arial"/>
        </w:rPr>
        <w:t>One of key performance target of a new duplex operation is to reduce latency resulted by long DL symbol period within a TDD UL/DL periodicity. Note that User-plane/Control-plane latency of static TDD and FDD is measured by analytic analysis in TR37.910 and the same approach can be reused. However, it does not take into account interference impacts (higher interference, higher transmission error probability), we suggest to use system-level-simulation based latency observation.</w:t>
      </w:r>
    </w:p>
    <w:p w14:paraId="308B16E4" w14:textId="00FC08D0" w:rsidR="005923EE" w:rsidRPr="00A36FE8" w:rsidRDefault="005923EE" w:rsidP="00D82D65">
      <w:pPr>
        <w:jc w:val="both"/>
        <w:rPr>
          <w:rFonts w:ascii="Arial" w:eastAsiaTheme="minorEastAsia" w:hAnsi="Arial" w:cs="Arial"/>
          <w:b/>
        </w:rPr>
      </w:pPr>
      <w:r w:rsidRPr="00A36FE8">
        <w:rPr>
          <w:rFonts w:ascii="Arial" w:eastAsiaTheme="minorEastAsia" w:hAnsi="Arial" w:cs="Arial"/>
          <w:b/>
        </w:rPr>
        <w:t xml:space="preserve">Received SINR (at </w:t>
      </w:r>
      <w:proofErr w:type="spellStart"/>
      <w:r w:rsidRPr="00A36FE8">
        <w:rPr>
          <w:rFonts w:ascii="Arial" w:eastAsiaTheme="minorEastAsia" w:hAnsi="Arial" w:cs="Arial"/>
          <w:b/>
        </w:rPr>
        <w:t>gNB</w:t>
      </w:r>
      <w:proofErr w:type="spellEnd"/>
      <w:r w:rsidRPr="00A36FE8">
        <w:rPr>
          <w:rFonts w:ascii="Arial" w:eastAsiaTheme="minorEastAsia" w:hAnsi="Arial" w:cs="Arial"/>
          <w:b/>
        </w:rPr>
        <w:t>, at UE)</w:t>
      </w:r>
    </w:p>
    <w:p w14:paraId="3CE0A84C" w14:textId="3AA128F1" w:rsidR="00DD68EE" w:rsidRDefault="00A36FE8" w:rsidP="00DD68EE">
      <w:pPr>
        <w:ind w:firstLineChars="50" w:firstLine="100"/>
        <w:jc w:val="both"/>
        <w:rPr>
          <w:rFonts w:ascii="Arial" w:eastAsiaTheme="minorEastAsia" w:hAnsi="Arial" w:cs="Arial"/>
        </w:rPr>
      </w:pPr>
      <w:r w:rsidRPr="00A36FE8">
        <w:rPr>
          <w:rFonts w:ascii="Arial" w:eastAsiaTheme="minorEastAsia" w:hAnsi="Arial" w:cs="Arial"/>
        </w:rPr>
        <w:t>RAN1 may need to align the evaluated results</w:t>
      </w:r>
      <w:r w:rsidR="00146C81">
        <w:rPr>
          <w:rFonts w:ascii="Arial" w:eastAsiaTheme="minorEastAsia" w:hAnsi="Arial" w:cs="Arial"/>
        </w:rPr>
        <w:t xml:space="preserve"> across different companies</w:t>
      </w:r>
      <w:r w:rsidRPr="00A36FE8">
        <w:rPr>
          <w:rFonts w:ascii="Arial" w:eastAsiaTheme="minorEastAsia" w:hAnsi="Arial" w:cs="Arial"/>
        </w:rPr>
        <w:t xml:space="preserve">. </w:t>
      </w:r>
      <w:r w:rsidR="00146C81">
        <w:rPr>
          <w:rFonts w:ascii="Arial" w:eastAsiaTheme="minorEastAsia" w:hAnsi="Arial" w:cs="Arial"/>
        </w:rPr>
        <w:t>For this objective, r</w:t>
      </w:r>
      <w:r w:rsidRPr="00A36FE8">
        <w:rPr>
          <w:rFonts w:ascii="Arial" w:eastAsiaTheme="minorEastAsia" w:hAnsi="Arial" w:cs="Arial"/>
        </w:rPr>
        <w:t xml:space="preserve">eceived SINR </w:t>
      </w:r>
      <w:r w:rsidR="00DD68EE">
        <w:rPr>
          <w:rFonts w:ascii="Arial" w:eastAsiaTheme="minorEastAsia" w:hAnsi="Arial" w:cs="Arial"/>
        </w:rPr>
        <w:t xml:space="preserve">is widely used. Also, it is a good performance metric to </w:t>
      </w:r>
      <w:r w:rsidR="00DD68EE">
        <w:rPr>
          <w:rFonts w:ascii="Arial" w:eastAsiaTheme="minorEastAsia" w:hAnsi="Arial" w:cs="Arial" w:hint="eastAsia"/>
        </w:rPr>
        <w:t xml:space="preserve">check potential benefits on </w:t>
      </w:r>
      <w:r w:rsidR="00DD68EE">
        <w:rPr>
          <w:rFonts w:ascii="Arial" w:eastAsiaTheme="minorEastAsia" w:hAnsi="Arial" w:cs="Arial"/>
        </w:rPr>
        <w:t xml:space="preserve">CLI handling schemes in each geometry. However, it is just an intermediate performance a specific link and the final conclusion and recommendation should be drawn from the system-wise performance metric such as UPT or Latency. </w:t>
      </w:r>
    </w:p>
    <w:p w14:paraId="130E2661" w14:textId="5E6CC491" w:rsidR="00DD68EE" w:rsidRDefault="00DD68EE" w:rsidP="00A36FE8">
      <w:pPr>
        <w:jc w:val="both"/>
        <w:rPr>
          <w:rFonts w:ascii="Arial" w:eastAsiaTheme="minorEastAsia" w:hAnsi="Arial" w:cs="Arial"/>
          <w:b/>
        </w:rPr>
      </w:pPr>
      <w:r>
        <w:rPr>
          <w:rFonts w:ascii="Arial" w:eastAsiaTheme="minorEastAsia" w:hAnsi="Arial" w:cs="Arial" w:hint="eastAsia"/>
          <w:b/>
        </w:rPr>
        <w:t>Peak spectral efficiency, Peak data rate</w:t>
      </w:r>
    </w:p>
    <w:p w14:paraId="74C06981" w14:textId="6738D05A" w:rsidR="00DD68EE" w:rsidRDefault="00DD68EE" w:rsidP="00DD68EE">
      <w:pPr>
        <w:ind w:firstLineChars="50" w:firstLine="100"/>
        <w:jc w:val="both"/>
        <w:rPr>
          <w:rFonts w:ascii="Arial" w:eastAsiaTheme="minorEastAsia" w:hAnsi="Arial" w:cs="Arial"/>
        </w:rPr>
      </w:pPr>
      <w:r>
        <w:rPr>
          <w:rFonts w:ascii="Arial" w:eastAsiaTheme="minorEastAsia" w:hAnsi="Arial" w:cs="Arial"/>
        </w:rPr>
        <w:t xml:space="preserve">Both performance metrics are used in TR37.910 where peak spectral efficiency and peak data rate are derived by equations, not by simulation. These performance metrics are not suitable to a new duplex evolution </w:t>
      </w:r>
      <w:r>
        <w:rPr>
          <w:rFonts w:ascii="Arial" w:eastAsiaTheme="minorEastAsia" w:hAnsi="Arial" w:cs="Arial"/>
        </w:rPr>
        <w:lastRenderedPageBreak/>
        <w:t xml:space="preserve">since the new duplex evolution is not targeted to increase peak spectral efficiency or peak data rate. Also, it might cause misleading because it does not take into account traffic </w:t>
      </w:r>
      <w:r w:rsidR="00D458D1">
        <w:rPr>
          <w:rFonts w:ascii="Arial" w:eastAsiaTheme="minorEastAsia" w:hAnsi="Arial" w:cs="Arial"/>
        </w:rPr>
        <w:t xml:space="preserve">model in a cell and interference, which are the key component in the evaluation. </w:t>
      </w:r>
    </w:p>
    <w:p w14:paraId="69D6AF00" w14:textId="4FAAC845" w:rsidR="005923EE" w:rsidRPr="00A36FE8" w:rsidRDefault="005923EE" w:rsidP="00A36FE8">
      <w:pPr>
        <w:jc w:val="both"/>
        <w:rPr>
          <w:rFonts w:ascii="Arial" w:eastAsiaTheme="minorEastAsia" w:hAnsi="Arial" w:cs="Arial"/>
          <w:b/>
        </w:rPr>
      </w:pPr>
      <w:r w:rsidRPr="00A36FE8">
        <w:rPr>
          <w:rFonts w:ascii="Arial" w:eastAsiaTheme="minorEastAsia" w:hAnsi="Arial" w:cs="Arial"/>
          <w:b/>
        </w:rPr>
        <w:t>Coverage (worst case required SINR)</w:t>
      </w:r>
    </w:p>
    <w:p w14:paraId="627A2A00" w14:textId="0BA0B457" w:rsidR="00D458D1" w:rsidRPr="00D458D1" w:rsidRDefault="00D458D1" w:rsidP="00A36FE8">
      <w:pPr>
        <w:jc w:val="both"/>
        <w:rPr>
          <w:rFonts w:ascii="Arial" w:eastAsiaTheme="minorEastAsia" w:hAnsi="Arial" w:cs="Arial"/>
        </w:rPr>
      </w:pPr>
      <w:r w:rsidRPr="00D458D1">
        <w:rPr>
          <w:rFonts w:ascii="Arial" w:eastAsiaTheme="minorEastAsia" w:hAnsi="Arial" w:cs="Arial" w:hint="eastAsia"/>
        </w:rPr>
        <w:t xml:space="preserve"> In </w:t>
      </w:r>
      <w:r>
        <w:rPr>
          <w:rFonts w:ascii="Arial" w:eastAsiaTheme="minorEastAsia" w:hAnsi="Arial" w:cs="Arial"/>
        </w:rPr>
        <w:t xml:space="preserve">Rel-17 Coverage Enhancement WI, RAN1 defined coverage performance metric as the required received SINR of the worst case channel. It is beneficial to identify which channel is bottleneck in terms of the received SINR. </w:t>
      </w:r>
      <w:r w:rsidR="00A27DBF">
        <w:rPr>
          <w:rFonts w:ascii="Arial" w:eastAsiaTheme="minorEastAsia" w:hAnsi="Arial" w:cs="Arial"/>
        </w:rPr>
        <w:t>To</w:t>
      </w:r>
      <w:r>
        <w:rPr>
          <w:rFonts w:ascii="Arial" w:eastAsiaTheme="minorEastAsia" w:hAnsi="Arial" w:cs="Arial"/>
        </w:rPr>
        <w:t xml:space="preserve"> identify the worst-case channel, channels </w:t>
      </w:r>
      <w:r w:rsidR="00A27DBF">
        <w:rPr>
          <w:rFonts w:ascii="Arial" w:eastAsiaTheme="minorEastAsia" w:hAnsi="Arial" w:cs="Arial"/>
        </w:rPr>
        <w:t xml:space="preserve">need to be </w:t>
      </w:r>
      <w:r>
        <w:rPr>
          <w:rFonts w:ascii="Arial" w:eastAsiaTheme="minorEastAsia" w:hAnsi="Arial" w:cs="Arial"/>
        </w:rPr>
        <w:t>separately simulated, which means that evaluation workload is inevitabl</w:t>
      </w:r>
      <w:r w:rsidR="005A0192">
        <w:rPr>
          <w:rFonts w:ascii="Arial" w:eastAsiaTheme="minorEastAsia" w:hAnsi="Arial" w:cs="Arial"/>
        </w:rPr>
        <w:t>y</w:t>
      </w:r>
      <w:r>
        <w:rPr>
          <w:rFonts w:ascii="Arial" w:eastAsiaTheme="minorEastAsia" w:hAnsi="Arial" w:cs="Arial"/>
        </w:rPr>
        <w:t xml:space="preserve"> high. Therefore, RAN1 selects this coverage performance metric for duplex ev</w:t>
      </w:r>
      <w:r w:rsidR="00A27DBF">
        <w:rPr>
          <w:rFonts w:ascii="Arial" w:eastAsiaTheme="minorEastAsia" w:hAnsi="Arial" w:cs="Arial"/>
        </w:rPr>
        <w:t>a</w:t>
      </w:r>
      <w:r>
        <w:rPr>
          <w:rFonts w:ascii="Arial" w:eastAsiaTheme="minorEastAsia" w:hAnsi="Arial" w:cs="Arial"/>
        </w:rPr>
        <w:t>lu</w:t>
      </w:r>
      <w:r w:rsidR="00A27DBF">
        <w:rPr>
          <w:rFonts w:ascii="Arial" w:eastAsiaTheme="minorEastAsia" w:hAnsi="Arial" w:cs="Arial"/>
        </w:rPr>
        <w:t>a</w:t>
      </w:r>
      <w:r>
        <w:rPr>
          <w:rFonts w:ascii="Arial" w:eastAsiaTheme="minorEastAsia" w:hAnsi="Arial" w:cs="Arial"/>
        </w:rPr>
        <w:t xml:space="preserve">tion </w:t>
      </w:r>
      <w:r w:rsidR="008E7684">
        <w:rPr>
          <w:rFonts w:ascii="Arial" w:eastAsiaTheme="minorEastAsia" w:hAnsi="Arial" w:cs="Arial"/>
        </w:rPr>
        <w:t>of</w:t>
      </w:r>
      <w:r w:rsidR="00A27DBF">
        <w:rPr>
          <w:rFonts w:ascii="Arial" w:eastAsiaTheme="minorEastAsia" w:hAnsi="Arial" w:cs="Arial"/>
        </w:rPr>
        <w:t xml:space="preserve"> channels already identified as </w:t>
      </w:r>
      <w:r w:rsidR="005A0192">
        <w:rPr>
          <w:rFonts w:ascii="Arial" w:eastAsiaTheme="minorEastAsia" w:hAnsi="Arial" w:cs="Arial"/>
        </w:rPr>
        <w:t>worst-case</w:t>
      </w:r>
      <w:r w:rsidR="00A27DBF">
        <w:rPr>
          <w:rFonts w:ascii="Arial" w:eastAsiaTheme="minorEastAsia" w:hAnsi="Arial" w:cs="Arial"/>
        </w:rPr>
        <w:t xml:space="preserve"> channels in </w:t>
      </w:r>
      <w:r w:rsidR="005D16F4">
        <w:rPr>
          <w:rFonts w:ascii="Arial" w:eastAsiaTheme="minorEastAsia" w:hAnsi="Arial" w:cs="Arial"/>
        </w:rPr>
        <w:t>static TDD</w:t>
      </w:r>
      <w:r w:rsidR="00A27DBF">
        <w:rPr>
          <w:rFonts w:ascii="Arial" w:eastAsiaTheme="minorEastAsia" w:hAnsi="Arial" w:cs="Arial"/>
        </w:rPr>
        <w:t xml:space="preserve"> scenarios</w:t>
      </w:r>
      <w:r w:rsidR="005D16F4">
        <w:rPr>
          <w:rFonts w:ascii="Arial" w:eastAsiaTheme="minorEastAsia" w:hAnsi="Arial" w:cs="Arial"/>
        </w:rPr>
        <w:t xml:space="preserve"> in Rel-17</w:t>
      </w:r>
      <w:r>
        <w:rPr>
          <w:rFonts w:ascii="Arial" w:eastAsiaTheme="minorEastAsia" w:hAnsi="Arial" w:cs="Arial"/>
        </w:rPr>
        <w:t xml:space="preserve">. </w:t>
      </w:r>
    </w:p>
    <w:p w14:paraId="30F2BDE8" w14:textId="56B4EF47" w:rsidR="00343833" w:rsidRPr="00A36FE8" w:rsidRDefault="00D458D1" w:rsidP="00D458D1">
      <w:pPr>
        <w:jc w:val="both"/>
        <w:rPr>
          <w:rFonts w:ascii="Arial" w:eastAsiaTheme="minorEastAsia" w:hAnsi="Arial" w:cs="Arial"/>
          <w:b/>
        </w:rPr>
      </w:pPr>
      <w:r>
        <w:rPr>
          <w:rFonts w:ascii="Arial" w:eastAsiaTheme="minorEastAsia" w:hAnsi="Arial" w:cs="Arial"/>
          <w:b/>
        </w:rPr>
        <w:t xml:space="preserve">URLLC </w:t>
      </w:r>
      <w:r w:rsidR="00343833" w:rsidRPr="00A36FE8">
        <w:rPr>
          <w:rFonts w:ascii="Arial" w:eastAsiaTheme="minorEastAsia" w:hAnsi="Arial" w:cs="Arial"/>
          <w:b/>
        </w:rPr>
        <w:t>(</w:t>
      </w:r>
      <w:r w:rsidR="005923EE" w:rsidRPr="00A36FE8">
        <w:rPr>
          <w:rFonts w:ascii="Arial" w:eastAsiaTheme="minorEastAsia" w:hAnsi="Arial" w:cs="Arial"/>
          <w:b/>
        </w:rPr>
        <w:t>with</w:t>
      </w:r>
      <w:r w:rsidR="00343833" w:rsidRPr="00A36FE8">
        <w:rPr>
          <w:rFonts w:ascii="Arial" w:eastAsiaTheme="minorEastAsia" w:hAnsi="Arial" w:cs="Arial"/>
          <w:b/>
        </w:rPr>
        <w:t xml:space="preserve"> reliability and</w:t>
      </w:r>
      <w:r w:rsidR="005923EE" w:rsidRPr="00A36FE8">
        <w:rPr>
          <w:rFonts w:ascii="Arial" w:eastAsiaTheme="minorEastAsia" w:hAnsi="Arial" w:cs="Arial"/>
          <w:b/>
        </w:rPr>
        <w:t>/or</w:t>
      </w:r>
      <w:r w:rsidR="00343833" w:rsidRPr="00A36FE8">
        <w:rPr>
          <w:rFonts w:ascii="Arial" w:eastAsiaTheme="minorEastAsia" w:hAnsi="Arial" w:cs="Arial"/>
          <w:b/>
        </w:rPr>
        <w:t xml:space="preserve"> latency requirements)</w:t>
      </w:r>
    </w:p>
    <w:p w14:paraId="33086C69" w14:textId="0394CD93" w:rsidR="00343833" w:rsidRDefault="00D458D1" w:rsidP="00343833">
      <w:pPr>
        <w:jc w:val="both"/>
        <w:rPr>
          <w:rFonts w:ascii="Arial" w:eastAsiaTheme="minorEastAsia" w:hAnsi="Arial" w:cs="Arial"/>
        </w:rPr>
      </w:pPr>
      <w:r>
        <w:rPr>
          <w:rFonts w:ascii="Arial" w:eastAsiaTheme="minorEastAsia" w:hAnsi="Arial" w:cs="Arial" w:hint="eastAsia"/>
        </w:rPr>
        <w:t xml:space="preserve"> </w:t>
      </w:r>
      <w:r>
        <w:rPr>
          <w:rFonts w:ascii="Arial" w:eastAsiaTheme="minorEastAsia" w:hAnsi="Arial" w:cs="Arial"/>
        </w:rPr>
        <w:t xml:space="preserve">In Rel-16 URLLC WI, the percentage of users satisfying reliability and latency requirements </w:t>
      </w:r>
      <w:r w:rsidR="00A92581">
        <w:rPr>
          <w:rFonts w:ascii="Arial" w:eastAsiaTheme="minorEastAsia" w:hAnsi="Arial" w:cs="Arial"/>
        </w:rPr>
        <w:t xml:space="preserve">is </w:t>
      </w:r>
      <w:r>
        <w:rPr>
          <w:rFonts w:ascii="Arial" w:eastAsiaTheme="minorEastAsia" w:hAnsi="Arial" w:cs="Arial"/>
        </w:rPr>
        <w:t xml:space="preserve">used for a key performance metric. </w:t>
      </w:r>
      <w:r w:rsidR="00A92581">
        <w:rPr>
          <w:rFonts w:ascii="Arial" w:eastAsiaTheme="minorEastAsia" w:hAnsi="Arial" w:cs="Arial"/>
        </w:rPr>
        <w:t xml:space="preserve">URLLC-specific deployments are evaluated. Since it is for URLLC scenarios and the new duplex operation can be applied for </w:t>
      </w:r>
      <w:proofErr w:type="spellStart"/>
      <w:r w:rsidR="00A92581">
        <w:rPr>
          <w:rFonts w:ascii="Arial" w:eastAsiaTheme="minorEastAsia" w:hAnsi="Arial" w:cs="Arial"/>
        </w:rPr>
        <w:t>eMBB</w:t>
      </w:r>
      <w:proofErr w:type="spellEnd"/>
      <w:r w:rsidR="00A92581">
        <w:rPr>
          <w:rFonts w:ascii="Arial" w:eastAsiaTheme="minorEastAsia" w:hAnsi="Arial" w:cs="Arial"/>
        </w:rPr>
        <w:t xml:space="preserve"> scenarios, this is not a proper performance metric. </w:t>
      </w:r>
    </w:p>
    <w:p w14:paraId="68BB397A" w14:textId="008F30C4" w:rsidR="00A92581" w:rsidRDefault="00A92581" w:rsidP="00A92581">
      <w:pPr>
        <w:ind w:firstLineChars="50" w:firstLine="100"/>
        <w:jc w:val="both"/>
        <w:rPr>
          <w:rFonts w:ascii="Arial" w:eastAsiaTheme="minorEastAsia" w:hAnsi="Arial" w:cs="Arial"/>
        </w:rPr>
      </w:pPr>
      <w:r>
        <w:rPr>
          <w:rFonts w:ascii="Arial" w:eastAsiaTheme="minorEastAsia" w:hAnsi="Arial" w:cs="Arial" w:hint="eastAsia"/>
        </w:rPr>
        <w:t xml:space="preserve">Based on the discussion, we propose the following. </w:t>
      </w:r>
    </w:p>
    <w:p w14:paraId="7A44CADA" w14:textId="77777777" w:rsidR="00D458D1" w:rsidRPr="00452FE8" w:rsidRDefault="00D458D1" w:rsidP="00343833">
      <w:pPr>
        <w:jc w:val="both"/>
        <w:rPr>
          <w:rFonts w:ascii="Arial" w:eastAsiaTheme="minorEastAsia" w:hAnsi="Arial" w:cs="Arial"/>
        </w:rPr>
      </w:pPr>
    </w:p>
    <w:p w14:paraId="712C935B" w14:textId="6E7C8D0D" w:rsidR="000942AD" w:rsidRPr="00D76D4B" w:rsidRDefault="000942AD" w:rsidP="00D76D4B">
      <w:pPr>
        <w:pStyle w:val="Proposal"/>
        <w:spacing w:before="120"/>
        <w:rPr>
          <w:rFonts w:eastAsiaTheme="minorEastAsia" w:cs="Arial"/>
        </w:rPr>
      </w:pPr>
      <w:r w:rsidRPr="00D76D4B">
        <w:rPr>
          <w:rFonts w:eastAsiaTheme="minorEastAsia" w:cs="Arial"/>
        </w:rPr>
        <w:t xml:space="preserve">For evaluation, RAN1 takes DL/UL UPT CDF and Latency CDF as a performance metric to draw a conclusion and recommendation in TR. </w:t>
      </w:r>
    </w:p>
    <w:p w14:paraId="696AB6F6" w14:textId="6231B2AB" w:rsidR="000942AD" w:rsidRDefault="000942AD" w:rsidP="00E61706">
      <w:pPr>
        <w:pStyle w:val="a4"/>
        <w:numPr>
          <w:ilvl w:val="2"/>
          <w:numId w:val="14"/>
        </w:numPr>
        <w:ind w:leftChars="0"/>
        <w:jc w:val="both"/>
        <w:rPr>
          <w:rFonts w:ascii="Arial" w:eastAsiaTheme="minorEastAsia" w:hAnsi="Arial" w:cs="Arial"/>
          <w:b/>
        </w:rPr>
      </w:pPr>
      <w:r w:rsidRPr="00D76D4B">
        <w:rPr>
          <w:rFonts w:ascii="Arial" w:eastAsiaTheme="minorEastAsia" w:hAnsi="Arial" w:cs="Arial"/>
          <w:b/>
        </w:rPr>
        <w:t xml:space="preserve">DL/UL </w:t>
      </w:r>
      <w:r w:rsidR="00A36FE8">
        <w:rPr>
          <w:rFonts w:ascii="Arial" w:eastAsiaTheme="minorEastAsia" w:hAnsi="Arial" w:cs="Arial"/>
          <w:b/>
        </w:rPr>
        <w:t>r</w:t>
      </w:r>
      <w:r w:rsidRPr="00D76D4B">
        <w:rPr>
          <w:rFonts w:ascii="Arial" w:eastAsiaTheme="minorEastAsia" w:hAnsi="Arial" w:cs="Arial"/>
          <w:b/>
        </w:rPr>
        <w:t xml:space="preserve">eceived SINR can be used for calibration </w:t>
      </w:r>
    </w:p>
    <w:p w14:paraId="0D63758F" w14:textId="2E3C32CF" w:rsidR="00A36FE8" w:rsidRPr="00D76D4B" w:rsidRDefault="00A36FE8" w:rsidP="00E61706">
      <w:pPr>
        <w:pStyle w:val="a4"/>
        <w:numPr>
          <w:ilvl w:val="2"/>
          <w:numId w:val="14"/>
        </w:numPr>
        <w:ind w:leftChars="0"/>
        <w:jc w:val="both"/>
        <w:rPr>
          <w:rFonts w:ascii="Arial" w:eastAsiaTheme="minorEastAsia" w:hAnsi="Arial" w:cs="Arial"/>
          <w:b/>
        </w:rPr>
      </w:pPr>
      <w:r>
        <w:rPr>
          <w:rFonts w:ascii="Arial" w:eastAsiaTheme="minorEastAsia" w:hAnsi="Arial" w:cs="Arial"/>
          <w:b/>
        </w:rPr>
        <w:t>FFS: other performance metrics</w:t>
      </w:r>
    </w:p>
    <w:p w14:paraId="1CF02AC8" w14:textId="77777777" w:rsidR="000942AD" w:rsidRPr="00452FE8" w:rsidRDefault="000942AD" w:rsidP="009E564C">
      <w:pPr>
        <w:ind w:left="400"/>
        <w:jc w:val="both"/>
        <w:rPr>
          <w:rFonts w:ascii="Arial" w:eastAsiaTheme="minorEastAsia" w:hAnsi="Arial" w:cs="Arial"/>
        </w:rPr>
      </w:pPr>
    </w:p>
    <w:p w14:paraId="669A7734" w14:textId="0DE4021F" w:rsidR="005923EE" w:rsidRPr="00452FE8" w:rsidRDefault="00A92581" w:rsidP="005923EE">
      <w:pPr>
        <w:pStyle w:val="2"/>
        <w:rPr>
          <w:rFonts w:cs="Arial"/>
          <w:b/>
        </w:rPr>
      </w:pPr>
      <w:r>
        <w:rPr>
          <w:rFonts w:cs="Arial"/>
          <w:b/>
        </w:rPr>
        <w:t xml:space="preserve">3.2 </w:t>
      </w:r>
      <w:r w:rsidR="005923EE" w:rsidRPr="00452FE8">
        <w:rPr>
          <w:rFonts w:cs="Arial"/>
          <w:b/>
        </w:rPr>
        <w:t xml:space="preserve">Evaluation </w:t>
      </w:r>
      <w:r w:rsidR="007A38E3" w:rsidRPr="00452FE8">
        <w:rPr>
          <w:rFonts w:cs="Arial"/>
          <w:b/>
        </w:rPr>
        <w:t>A</w:t>
      </w:r>
      <w:r w:rsidR="005923EE" w:rsidRPr="00452FE8">
        <w:rPr>
          <w:rFonts w:cs="Arial"/>
          <w:b/>
        </w:rPr>
        <w:t>ssumptions</w:t>
      </w:r>
      <w:r w:rsidR="00B358D5" w:rsidRPr="00452FE8">
        <w:rPr>
          <w:rFonts w:cs="Arial"/>
          <w:b/>
        </w:rPr>
        <w:t xml:space="preserve"> for SBFD and dynamic/flexible TDD</w:t>
      </w:r>
    </w:p>
    <w:p w14:paraId="61B915E2" w14:textId="6978E55A" w:rsidR="00343833" w:rsidRPr="00452FE8" w:rsidRDefault="005923EE" w:rsidP="005C52EA">
      <w:pPr>
        <w:pStyle w:val="3"/>
        <w:ind w:leftChars="90" w:left="480" w:hangingChars="150" w:hanging="300"/>
        <w:rPr>
          <w:rFonts w:ascii="Arial" w:hAnsi="Arial" w:cs="Arial"/>
          <w:b/>
        </w:rPr>
      </w:pPr>
      <w:r w:rsidRPr="00452FE8">
        <w:rPr>
          <w:rFonts w:ascii="Arial" w:hAnsi="Arial" w:cs="Arial"/>
          <w:b/>
        </w:rPr>
        <w:t>Deployments related e</w:t>
      </w:r>
      <w:r w:rsidR="00343833" w:rsidRPr="00452FE8">
        <w:rPr>
          <w:rFonts w:ascii="Arial" w:hAnsi="Arial" w:cs="Arial"/>
          <w:b/>
        </w:rPr>
        <w:t xml:space="preserve">valuation parameters </w:t>
      </w:r>
    </w:p>
    <w:p w14:paraId="07EF299E" w14:textId="4DBD68CA" w:rsidR="0004047E" w:rsidRPr="00452FE8" w:rsidRDefault="00B358D5" w:rsidP="003F666D">
      <w:pPr>
        <w:ind w:firstLineChars="50" w:firstLine="100"/>
        <w:rPr>
          <w:rFonts w:ascii="Arial" w:hAnsi="Arial" w:cs="Arial"/>
        </w:rPr>
      </w:pPr>
      <w:r w:rsidRPr="00452FE8">
        <w:rPr>
          <w:rFonts w:ascii="Arial" w:hAnsi="Arial" w:cs="Arial"/>
        </w:rPr>
        <w:t>As we described above, we focus on Indoor hotspot (FR1/FR2), Dense Urban (FR1/FR2), Urban Macro (FR1</w:t>
      </w:r>
      <w:r w:rsidR="00A92581">
        <w:rPr>
          <w:rFonts w:ascii="Arial" w:hAnsi="Arial" w:cs="Arial"/>
        </w:rPr>
        <w:t>)</w:t>
      </w:r>
      <w:r w:rsidRPr="00452FE8">
        <w:rPr>
          <w:rFonts w:ascii="Arial" w:hAnsi="Arial" w:cs="Arial"/>
        </w:rPr>
        <w:t>. The details for each deployment scenario related parameters</w:t>
      </w:r>
      <w:r w:rsidR="0004047E" w:rsidRPr="00452FE8">
        <w:rPr>
          <w:rFonts w:ascii="Arial" w:hAnsi="Arial" w:cs="Arial"/>
        </w:rPr>
        <w:t xml:space="preserve"> (cell layout, </w:t>
      </w:r>
      <w:proofErr w:type="spellStart"/>
      <w:r w:rsidR="0004047E" w:rsidRPr="00452FE8">
        <w:rPr>
          <w:rFonts w:ascii="Arial" w:hAnsi="Arial" w:cs="Arial"/>
        </w:rPr>
        <w:t>gNB</w:t>
      </w:r>
      <w:proofErr w:type="spellEnd"/>
      <w:r w:rsidR="0004047E" w:rsidRPr="00452FE8">
        <w:rPr>
          <w:rFonts w:ascii="Arial" w:hAnsi="Arial" w:cs="Arial"/>
        </w:rPr>
        <w:t>-to-UE/</w:t>
      </w:r>
      <w:proofErr w:type="spellStart"/>
      <w:r w:rsidR="0004047E" w:rsidRPr="00452FE8">
        <w:rPr>
          <w:rFonts w:ascii="Arial" w:hAnsi="Arial" w:cs="Arial"/>
        </w:rPr>
        <w:t>gNB</w:t>
      </w:r>
      <w:proofErr w:type="spellEnd"/>
      <w:r w:rsidR="0004047E" w:rsidRPr="00452FE8">
        <w:rPr>
          <w:rFonts w:ascii="Arial" w:hAnsi="Arial" w:cs="Arial"/>
        </w:rPr>
        <w:t>-to-</w:t>
      </w:r>
      <w:proofErr w:type="spellStart"/>
      <w:r w:rsidR="0004047E" w:rsidRPr="00452FE8">
        <w:rPr>
          <w:rFonts w:ascii="Arial" w:hAnsi="Arial" w:cs="Arial"/>
        </w:rPr>
        <w:t>gBN</w:t>
      </w:r>
      <w:proofErr w:type="spellEnd"/>
      <w:r w:rsidR="0004047E" w:rsidRPr="00452FE8">
        <w:rPr>
          <w:rFonts w:ascii="Arial" w:hAnsi="Arial" w:cs="Arial"/>
        </w:rPr>
        <w:t xml:space="preserve">/UE-to-UE channel model, </w:t>
      </w:r>
      <w:proofErr w:type="spellStart"/>
      <w:r w:rsidR="0004047E" w:rsidRPr="00452FE8">
        <w:rPr>
          <w:rFonts w:ascii="Arial" w:hAnsi="Arial" w:cs="Arial"/>
        </w:rPr>
        <w:t>gNB’s</w:t>
      </w:r>
      <w:proofErr w:type="spellEnd"/>
      <w:r w:rsidR="0004047E" w:rsidRPr="00452FE8">
        <w:rPr>
          <w:rFonts w:ascii="Arial" w:hAnsi="Arial" w:cs="Arial"/>
        </w:rPr>
        <w:t xml:space="preserve"> transmission power, antenna configuration for each scenario</w:t>
      </w:r>
      <w:r w:rsidR="003F666D" w:rsidRPr="00452FE8">
        <w:rPr>
          <w:rFonts w:ascii="Arial" w:hAnsi="Arial" w:cs="Arial"/>
        </w:rPr>
        <w:t xml:space="preserve">, </w:t>
      </w:r>
      <w:proofErr w:type="spellStart"/>
      <w:r w:rsidR="003F666D" w:rsidRPr="00452FE8">
        <w:rPr>
          <w:rFonts w:ascii="Arial" w:hAnsi="Arial" w:cs="Arial"/>
        </w:rPr>
        <w:t>etc</w:t>
      </w:r>
      <w:proofErr w:type="spellEnd"/>
      <w:r w:rsidR="003F666D" w:rsidRPr="00452FE8">
        <w:rPr>
          <w:rFonts w:ascii="Arial" w:hAnsi="Arial" w:cs="Arial"/>
        </w:rPr>
        <w:t>)</w:t>
      </w:r>
      <w:r w:rsidRPr="00452FE8">
        <w:rPr>
          <w:rFonts w:ascii="Arial" w:hAnsi="Arial" w:cs="Arial"/>
        </w:rPr>
        <w:t xml:space="preserve"> are shown in </w:t>
      </w:r>
      <w:r w:rsidR="0004047E" w:rsidRPr="00452FE8">
        <w:rPr>
          <w:rFonts w:ascii="Arial" w:hAnsi="Arial" w:cs="Arial"/>
        </w:rPr>
        <w:t>Table</w:t>
      </w:r>
      <w:r w:rsidR="00E2426D" w:rsidRPr="00452FE8">
        <w:rPr>
          <w:rFonts w:ascii="Arial" w:hAnsi="Arial" w:cs="Arial"/>
        </w:rPr>
        <w:t>s</w:t>
      </w:r>
      <w:r w:rsidR="0004047E" w:rsidRPr="00452FE8">
        <w:rPr>
          <w:rFonts w:ascii="Arial" w:hAnsi="Arial" w:cs="Arial"/>
        </w:rPr>
        <w:t xml:space="preserve"> </w:t>
      </w:r>
      <w:r w:rsidR="002531C3" w:rsidRPr="00452FE8">
        <w:rPr>
          <w:rFonts w:ascii="Arial" w:hAnsi="Arial" w:cs="Arial"/>
        </w:rPr>
        <w:t>2</w:t>
      </w:r>
      <w:r w:rsidR="00E2426D" w:rsidRPr="00452FE8">
        <w:rPr>
          <w:rFonts w:ascii="Arial" w:hAnsi="Arial" w:cs="Arial"/>
        </w:rPr>
        <w:t>-</w:t>
      </w:r>
      <w:r w:rsidR="002531C3" w:rsidRPr="00452FE8">
        <w:rPr>
          <w:rFonts w:ascii="Arial" w:hAnsi="Arial" w:cs="Arial"/>
        </w:rPr>
        <w:t>4</w:t>
      </w:r>
      <w:r w:rsidR="003F666D" w:rsidRPr="00452FE8">
        <w:rPr>
          <w:rFonts w:ascii="Arial" w:hAnsi="Arial" w:cs="Arial"/>
        </w:rPr>
        <w:t>, which</w:t>
      </w:r>
      <w:r w:rsidR="0004047E" w:rsidRPr="00452FE8">
        <w:rPr>
          <w:rFonts w:ascii="Arial" w:hAnsi="Arial" w:cs="Arial"/>
        </w:rPr>
        <w:t xml:space="preserve"> considered as starting point for duplex </w:t>
      </w:r>
      <w:r w:rsidR="00E2426D" w:rsidRPr="00452FE8">
        <w:rPr>
          <w:rFonts w:ascii="Arial" w:hAnsi="Arial" w:cs="Arial"/>
        </w:rPr>
        <w:t>evolution</w:t>
      </w:r>
      <w:r w:rsidR="0004047E" w:rsidRPr="00452FE8">
        <w:rPr>
          <w:rFonts w:ascii="Arial" w:hAnsi="Arial" w:cs="Arial"/>
        </w:rPr>
        <w:t>.</w:t>
      </w:r>
    </w:p>
    <w:p w14:paraId="7E8CDB42" w14:textId="7CC46DEE" w:rsidR="00E2426D" w:rsidRPr="00452FE8" w:rsidRDefault="00E2426D" w:rsidP="00B358D5">
      <w:pPr>
        <w:rPr>
          <w:rFonts w:ascii="Arial" w:hAnsi="Arial" w:cs="Arial"/>
        </w:rPr>
      </w:pPr>
    </w:p>
    <w:p w14:paraId="032FDD98" w14:textId="47C53A96" w:rsidR="00E2426D" w:rsidRPr="00452FE8" w:rsidRDefault="00E2426D" w:rsidP="00E2426D">
      <w:pPr>
        <w:jc w:val="center"/>
        <w:rPr>
          <w:rFonts w:ascii="Arial" w:hAnsi="Arial" w:cs="Arial"/>
          <w:b/>
        </w:rPr>
      </w:pPr>
      <w:r w:rsidRPr="00452FE8">
        <w:rPr>
          <w:rFonts w:ascii="Arial" w:hAnsi="Arial" w:cs="Arial"/>
          <w:b/>
        </w:rPr>
        <w:t xml:space="preserve">Table </w:t>
      </w:r>
      <w:r w:rsidR="002531C3" w:rsidRPr="00452FE8">
        <w:rPr>
          <w:rFonts w:ascii="Arial" w:hAnsi="Arial" w:cs="Arial"/>
          <w:b/>
        </w:rPr>
        <w:t>2</w:t>
      </w:r>
      <w:r w:rsidRPr="00452FE8">
        <w:rPr>
          <w:rFonts w:ascii="Arial" w:hAnsi="Arial" w:cs="Arial"/>
          <w:b/>
        </w:rPr>
        <w:t>. Indoor Hotspot</w:t>
      </w:r>
    </w:p>
    <w:tbl>
      <w:tblPr>
        <w:tblW w:w="5000" w:type="pct"/>
        <w:tblCellMar>
          <w:left w:w="0" w:type="dxa"/>
          <w:right w:w="0" w:type="dxa"/>
        </w:tblCellMar>
        <w:tblLook w:val="04A0" w:firstRow="1" w:lastRow="0" w:firstColumn="1" w:lastColumn="0" w:noHBand="0" w:noVBand="1"/>
      </w:tblPr>
      <w:tblGrid>
        <w:gridCol w:w="2187"/>
        <w:gridCol w:w="7432"/>
      </w:tblGrid>
      <w:tr w:rsidR="00E2426D" w:rsidRPr="00452FE8" w14:paraId="224AAF93"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E54C711"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Cell layout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565AF84" w14:textId="22781B7B"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Room size</w:t>
            </w:r>
            <w:r w:rsidR="00A92581">
              <w:rPr>
                <w:rFonts w:ascii="Arial" w:eastAsiaTheme="minorEastAsia" w:hAnsi="Arial" w:cs="Arial"/>
                <w:lang w:val="en-US"/>
              </w:rPr>
              <w:t xml:space="preserve"> (W x L x H) = 120m x 50m x 3m </w:t>
            </w:r>
            <w:r w:rsidRPr="00452FE8">
              <w:rPr>
                <w:rFonts w:ascii="Arial" w:eastAsiaTheme="minorEastAsia" w:hAnsi="Arial" w:cs="Arial"/>
                <w:lang w:val="en-US"/>
              </w:rPr>
              <w:t>(ISD = 20m)</w:t>
            </w:r>
            <w:r w:rsidR="00A92581">
              <w:rPr>
                <w:rFonts w:ascii="Arial" w:eastAsiaTheme="minorEastAsia" w:hAnsi="Arial" w:cs="Arial"/>
                <w:lang w:val="en-US"/>
              </w:rPr>
              <w:t xml:space="preserve">, 12 </w:t>
            </w:r>
            <w:proofErr w:type="spellStart"/>
            <w:r w:rsidR="00A92581">
              <w:rPr>
                <w:rFonts w:ascii="Arial" w:eastAsiaTheme="minorEastAsia" w:hAnsi="Arial" w:cs="Arial"/>
                <w:lang w:val="en-US"/>
              </w:rPr>
              <w:t>gNBs</w:t>
            </w:r>
            <w:proofErr w:type="spellEnd"/>
          </w:p>
          <w:p w14:paraId="590B51B7" w14:textId="77777777" w:rsidR="00E2426D" w:rsidRPr="00452FE8" w:rsidRDefault="00E2426D" w:rsidP="00096E3E">
            <w:pPr>
              <w:spacing w:after="0"/>
              <w:jc w:val="center"/>
              <w:rPr>
                <w:rFonts w:ascii="Arial" w:eastAsiaTheme="minorEastAsia" w:hAnsi="Arial" w:cs="Arial"/>
                <w:lang w:val="en-US"/>
              </w:rPr>
            </w:pPr>
            <w:r w:rsidRPr="00452FE8">
              <w:rPr>
                <w:rFonts w:ascii="Arial" w:hAnsi="Arial" w:cs="Arial"/>
                <w:noProof/>
                <w:lang w:val="en-US"/>
              </w:rPr>
              <w:drawing>
                <wp:inline distT="0" distB="0" distL="0" distR="0" wp14:anchorId="3735E92E" wp14:editId="2A3F522B">
                  <wp:extent cx="2832100" cy="1379874"/>
                  <wp:effectExtent l="0" t="0" r="635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44604" cy="1385966"/>
                          </a:xfrm>
                          <a:prstGeom prst="rect">
                            <a:avLst/>
                          </a:prstGeom>
                        </pic:spPr>
                      </pic:pic>
                    </a:graphicData>
                  </a:graphic>
                </wp:inline>
              </w:drawing>
            </w:r>
          </w:p>
        </w:tc>
      </w:tr>
      <w:tr w:rsidR="00E2426D" w:rsidRPr="00452FE8" w14:paraId="5D692210"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263E68EE" w14:textId="77777777" w:rsidR="00E2426D" w:rsidRPr="00452FE8" w:rsidRDefault="00E2426D" w:rsidP="00096E3E">
            <w:pPr>
              <w:spacing w:after="0"/>
              <w:jc w:val="both"/>
              <w:rPr>
                <w:rFonts w:ascii="Arial" w:eastAsiaTheme="minorEastAsia" w:hAnsi="Arial" w:cs="Arial"/>
                <w:lang w:val="en-US"/>
              </w:rPr>
            </w:pPr>
            <w:proofErr w:type="spellStart"/>
            <w:r w:rsidRPr="00452FE8">
              <w:rPr>
                <w:rFonts w:ascii="Arial" w:eastAsiaTheme="minorEastAsia" w:hAnsi="Arial" w:cs="Arial"/>
                <w:b/>
                <w:bCs/>
                <w:lang w:val="en-US"/>
              </w:rPr>
              <w:t>Pathloss</w:t>
            </w:r>
            <w:proofErr w:type="spellEnd"/>
            <w:r w:rsidRPr="00452FE8">
              <w:rPr>
                <w:rFonts w:ascii="Arial" w:eastAsiaTheme="minorEastAsia" w:hAnsi="Arial" w:cs="Arial"/>
                <w:b/>
                <w:bCs/>
                <w:lang w:val="en-US"/>
              </w:rPr>
              <w:t xml:space="preserve"> model</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434C33B9" w14:textId="0E8C48EF" w:rsidR="00E2426D" w:rsidRPr="00452FE8" w:rsidRDefault="00E2426D" w:rsidP="00A92581">
            <w:pPr>
              <w:spacing w:after="0"/>
              <w:jc w:val="both"/>
              <w:rPr>
                <w:rFonts w:ascii="Arial" w:eastAsiaTheme="minorEastAsia" w:hAnsi="Arial" w:cs="Arial"/>
                <w:lang w:val="en-US"/>
              </w:rPr>
            </w:pPr>
            <w:proofErr w:type="spellStart"/>
            <w:r w:rsidRPr="00452FE8">
              <w:rPr>
                <w:rFonts w:ascii="Arial" w:eastAsiaTheme="minorEastAsia" w:hAnsi="Arial" w:cs="Arial"/>
                <w:lang w:val="en-US"/>
              </w:rPr>
              <w:t>InH</w:t>
            </w:r>
            <w:proofErr w:type="spellEnd"/>
            <w:r w:rsidRPr="00452FE8">
              <w:rPr>
                <w:rFonts w:ascii="Arial" w:eastAsiaTheme="minorEastAsia" w:hAnsi="Arial" w:cs="Arial"/>
                <w:lang w:val="en-US"/>
              </w:rPr>
              <w:t xml:space="preserve"> : </w:t>
            </w:r>
            <w:proofErr w:type="spellStart"/>
            <w:r w:rsidRPr="00452FE8">
              <w:rPr>
                <w:rFonts w:ascii="Arial" w:eastAsiaTheme="minorEastAsia" w:hAnsi="Arial" w:cs="Arial"/>
                <w:lang w:val="en-US"/>
              </w:rPr>
              <w:t>LoS</w:t>
            </w:r>
            <w:proofErr w:type="spellEnd"/>
            <w:r w:rsidRPr="00452FE8">
              <w:rPr>
                <w:rFonts w:ascii="Arial" w:eastAsiaTheme="minorEastAsia" w:hAnsi="Arial" w:cs="Arial"/>
                <w:lang w:val="en-US"/>
              </w:rPr>
              <w:t xml:space="preserve"> and </w:t>
            </w:r>
            <w:proofErr w:type="spellStart"/>
            <w:r w:rsidRPr="00452FE8">
              <w:rPr>
                <w:rFonts w:ascii="Arial" w:eastAsiaTheme="minorEastAsia" w:hAnsi="Arial" w:cs="Arial"/>
                <w:lang w:val="en-US"/>
              </w:rPr>
              <w:t>NLoS</w:t>
            </w:r>
            <w:proofErr w:type="spellEnd"/>
            <w:r w:rsidRPr="00452FE8">
              <w:rPr>
                <w:rFonts w:ascii="Arial" w:eastAsiaTheme="minorEastAsia" w:hAnsi="Arial" w:cs="Arial"/>
                <w:lang w:val="en-US"/>
              </w:rPr>
              <w:t xml:space="preserve"> (TR38.901)</w:t>
            </w:r>
          </w:p>
        </w:tc>
      </w:tr>
      <w:tr w:rsidR="00E2426D" w:rsidRPr="00452FE8" w14:paraId="09AFD91B"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254CA232"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b/>
                <w:bCs/>
                <w:lang w:val="en-US"/>
              </w:rPr>
              <w:t>Channel model</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07F71E9A" w14:textId="77777777" w:rsidR="00E2426D" w:rsidRPr="00452FE8" w:rsidRDefault="00E2426D" w:rsidP="00096E3E">
            <w:pPr>
              <w:spacing w:after="0"/>
              <w:jc w:val="both"/>
              <w:rPr>
                <w:rFonts w:ascii="Arial" w:eastAsiaTheme="minorEastAsia" w:hAnsi="Arial" w:cs="Arial"/>
                <w:lang w:val="en-US"/>
              </w:rPr>
            </w:pPr>
            <w:proofErr w:type="spellStart"/>
            <w:r w:rsidRPr="00452FE8">
              <w:rPr>
                <w:rFonts w:ascii="Arial" w:eastAsiaTheme="minorEastAsia" w:hAnsi="Arial" w:cs="Arial"/>
                <w:lang w:val="en-US"/>
              </w:rPr>
              <w:t>gNB</w:t>
            </w:r>
            <w:proofErr w:type="spellEnd"/>
            <w:r w:rsidRPr="00452FE8">
              <w:rPr>
                <w:rFonts w:ascii="Arial" w:eastAsiaTheme="minorEastAsia" w:hAnsi="Arial" w:cs="Arial"/>
                <w:lang w:val="en-US"/>
              </w:rPr>
              <w:t xml:space="preserve">-to-UE : </w:t>
            </w:r>
            <w:proofErr w:type="spellStart"/>
            <w:r w:rsidRPr="00452FE8">
              <w:rPr>
                <w:rFonts w:ascii="Arial" w:eastAsiaTheme="minorEastAsia" w:hAnsi="Arial" w:cs="Arial"/>
                <w:lang w:val="en-US"/>
              </w:rPr>
              <w:t>InH</w:t>
            </w:r>
            <w:proofErr w:type="spellEnd"/>
            <w:r w:rsidRPr="00452FE8">
              <w:rPr>
                <w:rFonts w:ascii="Arial" w:eastAsiaTheme="minorEastAsia" w:hAnsi="Arial" w:cs="Arial"/>
                <w:lang w:val="en-US"/>
              </w:rPr>
              <w:t xml:space="preserve"> office (TR38.901)</w:t>
            </w:r>
          </w:p>
          <w:p w14:paraId="2E5DA388" w14:textId="77777777" w:rsidR="00E2426D" w:rsidRPr="00452FE8" w:rsidRDefault="00E2426D" w:rsidP="00096E3E">
            <w:pPr>
              <w:spacing w:after="0"/>
              <w:jc w:val="both"/>
              <w:rPr>
                <w:rFonts w:ascii="Arial" w:eastAsiaTheme="minorEastAsia" w:hAnsi="Arial" w:cs="Arial"/>
                <w:lang w:val="en-US"/>
              </w:rPr>
            </w:pPr>
            <w:proofErr w:type="spellStart"/>
            <w:r w:rsidRPr="00452FE8">
              <w:rPr>
                <w:rFonts w:ascii="Arial" w:eastAsiaTheme="minorEastAsia" w:hAnsi="Arial" w:cs="Arial"/>
                <w:lang w:val="en-US"/>
              </w:rPr>
              <w:t>gNB</w:t>
            </w:r>
            <w:proofErr w:type="spellEnd"/>
            <w:r w:rsidRPr="00452FE8">
              <w:rPr>
                <w:rFonts w:ascii="Arial" w:eastAsiaTheme="minorEastAsia" w:hAnsi="Arial" w:cs="Arial"/>
                <w:lang w:val="en-US"/>
              </w:rPr>
              <w:t>-to-</w:t>
            </w:r>
            <w:proofErr w:type="spellStart"/>
            <w:r w:rsidRPr="00452FE8">
              <w:rPr>
                <w:rFonts w:ascii="Arial" w:eastAsiaTheme="minorEastAsia" w:hAnsi="Arial" w:cs="Arial"/>
                <w:lang w:val="en-US"/>
              </w:rPr>
              <w:t>gNB</w:t>
            </w:r>
            <w:proofErr w:type="spellEnd"/>
            <w:r w:rsidRPr="00452FE8">
              <w:rPr>
                <w:rFonts w:ascii="Arial" w:eastAsiaTheme="minorEastAsia" w:hAnsi="Arial" w:cs="Arial"/>
                <w:lang w:val="en-US"/>
              </w:rPr>
              <w:t xml:space="preserve"> : </w:t>
            </w:r>
            <w:proofErr w:type="spellStart"/>
            <w:r w:rsidRPr="00452FE8">
              <w:rPr>
                <w:rFonts w:ascii="Arial" w:eastAsiaTheme="minorEastAsia" w:hAnsi="Arial" w:cs="Arial"/>
                <w:lang w:val="en-US"/>
              </w:rPr>
              <w:t>InH</w:t>
            </w:r>
            <w:proofErr w:type="spellEnd"/>
            <w:r w:rsidRPr="00452FE8">
              <w:rPr>
                <w:rFonts w:ascii="Arial" w:eastAsiaTheme="minorEastAsia" w:hAnsi="Arial" w:cs="Arial"/>
                <w:lang w:val="en-US"/>
              </w:rPr>
              <w:t xml:space="preserve"> office (TR38.901)</w:t>
            </w:r>
          </w:p>
          <w:p w14:paraId="59576AFA"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UE-to-UE : A.2.1.2 in TR36.843</w:t>
            </w:r>
          </w:p>
        </w:tc>
      </w:tr>
      <w:tr w:rsidR="00E2426D" w:rsidRPr="00452FE8" w14:paraId="0C1E5258"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A28A3F2" w14:textId="77777777" w:rsidR="00E2426D" w:rsidRPr="00452FE8" w:rsidRDefault="00E2426D" w:rsidP="00096E3E">
            <w:pPr>
              <w:spacing w:after="0"/>
              <w:jc w:val="both"/>
              <w:rPr>
                <w:rFonts w:ascii="Arial" w:eastAsiaTheme="minorEastAsia" w:hAnsi="Arial" w:cs="Arial"/>
                <w:b/>
                <w:bCs/>
                <w:lang w:val="fr-FR"/>
              </w:rPr>
            </w:pPr>
            <w:r w:rsidRPr="00452FE8">
              <w:rPr>
                <w:rFonts w:ascii="Arial" w:eastAsiaTheme="minorEastAsia" w:hAnsi="Arial" w:cs="Arial"/>
                <w:b/>
                <w:bCs/>
                <w:lang w:val="fr-FR"/>
              </w:rPr>
              <w:t>Min. UE – UE distance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4264B2A" w14:textId="6E09CC6B" w:rsidR="00E2426D" w:rsidRPr="00452FE8" w:rsidRDefault="00A92581" w:rsidP="00A92581">
            <w:pPr>
              <w:spacing w:after="0"/>
              <w:jc w:val="both"/>
              <w:rPr>
                <w:rFonts w:ascii="Arial" w:eastAsiaTheme="minorEastAsia" w:hAnsi="Arial" w:cs="Arial"/>
                <w:lang w:val="en-US"/>
              </w:rPr>
            </w:pPr>
            <w:r>
              <w:rPr>
                <w:rFonts w:ascii="Arial" w:eastAsiaTheme="minorEastAsia" w:hAnsi="Arial" w:cs="Arial"/>
                <w:lang w:val="en-US"/>
              </w:rPr>
              <w:t>1~</w:t>
            </w:r>
            <w:r w:rsidR="00E2426D" w:rsidRPr="00452FE8">
              <w:rPr>
                <w:rFonts w:ascii="Arial" w:eastAsiaTheme="minorEastAsia" w:hAnsi="Arial" w:cs="Arial"/>
                <w:lang w:val="en-US"/>
              </w:rPr>
              <w:t>3m</w:t>
            </w:r>
            <w:r>
              <w:rPr>
                <w:rFonts w:ascii="Arial" w:eastAsiaTheme="minorEastAsia" w:hAnsi="Arial" w:cs="Arial"/>
                <w:lang w:val="en-US"/>
              </w:rPr>
              <w:t xml:space="preserve"> as in TR38.828</w:t>
            </w:r>
          </w:p>
        </w:tc>
      </w:tr>
      <w:tr w:rsidR="00E2426D" w:rsidRPr="00452FE8" w14:paraId="45C583B2"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249A368" w14:textId="77777777" w:rsidR="00E2426D" w:rsidRPr="00452FE8" w:rsidRDefault="00E2426D" w:rsidP="00096E3E">
            <w:pPr>
              <w:spacing w:after="0"/>
              <w:jc w:val="both"/>
              <w:rPr>
                <w:rFonts w:ascii="Arial" w:eastAsiaTheme="minorEastAsia" w:hAnsi="Arial" w:cs="Arial"/>
                <w:b/>
                <w:bCs/>
                <w:lang w:val="fr-FR"/>
              </w:rPr>
            </w:pPr>
            <w:r w:rsidRPr="00452FE8">
              <w:rPr>
                <w:rFonts w:ascii="Arial" w:eastAsiaTheme="minorEastAsia" w:hAnsi="Arial" w:cs="Arial"/>
                <w:b/>
                <w:bCs/>
                <w:lang w:val="en-US"/>
              </w:rPr>
              <w:t xml:space="preserve">BS </w:t>
            </w:r>
            <w:proofErr w:type="spellStart"/>
            <w:r w:rsidRPr="00452FE8">
              <w:rPr>
                <w:rFonts w:ascii="Arial" w:eastAsiaTheme="minorEastAsia" w:hAnsi="Arial" w:cs="Arial"/>
                <w:b/>
                <w:bCs/>
                <w:lang w:val="en-US"/>
              </w:rPr>
              <w:t>Tx</w:t>
            </w:r>
            <w:proofErr w:type="spellEnd"/>
            <w:r w:rsidRPr="00452FE8">
              <w:rPr>
                <w:rFonts w:ascii="Arial" w:eastAsiaTheme="minorEastAsia" w:hAnsi="Arial" w:cs="Arial"/>
                <w:b/>
                <w:bCs/>
                <w:lang w:val="en-US"/>
              </w:rPr>
              <w:t xml:space="preserve"> power</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E0E916A"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 xml:space="preserve">FR1 : 24 </w:t>
            </w:r>
            <w:proofErr w:type="spellStart"/>
            <w:r w:rsidRPr="00452FE8">
              <w:rPr>
                <w:rFonts w:ascii="Arial" w:eastAsiaTheme="minorEastAsia" w:hAnsi="Arial" w:cs="Arial"/>
                <w:lang w:val="en-US"/>
              </w:rPr>
              <w:t>dBm</w:t>
            </w:r>
            <w:proofErr w:type="spellEnd"/>
          </w:p>
          <w:p w14:paraId="6FED7808"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 xml:space="preserve">FR2 : 23 </w:t>
            </w:r>
            <w:proofErr w:type="spellStart"/>
            <w:r w:rsidRPr="00452FE8">
              <w:rPr>
                <w:rFonts w:ascii="Arial" w:eastAsiaTheme="minorEastAsia" w:hAnsi="Arial" w:cs="Arial"/>
                <w:lang w:val="en-US"/>
              </w:rPr>
              <w:t>dBm</w:t>
            </w:r>
            <w:proofErr w:type="spellEnd"/>
          </w:p>
          <w:p w14:paraId="0422CAAA"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*DL power control scheme is not applied</w:t>
            </w:r>
          </w:p>
        </w:tc>
      </w:tr>
      <w:tr w:rsidR="00E2426D" w:rsidRPr="00452FE8" w14:paraId="3BFDD3DC"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55A1663"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 xml:space="preserve">UE </w:t>
            </w:r>
            <w:proofErr w:type="spellStart"/>
            <w:r w:rsidRPr="00452FE8">
              <w:rPr>
                <w:rFonts w:ascii="Arial" w:eastAsiaTheme="minorEastAsia" w:hAnsi="Arial" w:cs="Arial"/>
                <w:b/>
                <w:bCs/>
                <w:lang w:val="en-US"/>
              </w:rPr>
              <w:t>Tx</w:t>
            </w:r>
            <w:proofErr w:type="spellEnd"/>
            <w:r w:rsidRPr="00452FE8">
              <w:rPr>
                <w:rFonts w:ascii="Arial" w:eastAsiaTheme="minorEastAsia" w:hAnsi="Arial" w:cs="Arial"/>
                <w:b/>
                <w:bCs/>
                <w:lang w:val="en-US"/>
              </w:rPr>
              <w:t xml:space="preserve"> power</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C199BD3"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 xml:space="preserve">Maximum 23 </w:t>
            </w:r>
            <w:proofErr w:type="spellStart"/>
            <w:r w:rsidRPr="00452FE8">
              <w:rPr>
                <w:rFonts w:ascii="Arial" w:eastAsiaTheme="minorEastAsia" w:hAnsi="Arial" w:cs="Arial"/>
                <w:lang w:val="en-US"/>
              </w:rPr>
              <w:t>dBm</w:t>
            </w:r>
            <w:proofErr w:type="spellEnd"/>
          </w:p>
          <w:p w14:paraId="6D7BA88B"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lastRenderedPageBreak/>
              <w:t>*UL power control scheme is applied</w:t>
            </w:r>
          </w:p>
        </w:tc>
      </w:tr>
      <w:tr w:rsidR="00E2426D" w:rsidRPr="00452FE8" w14:paraId="0BA6BD95" w14:textId="77777777" w:rsidTr="000C0DC2">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3B5600A" w14:textId="1B90A49A"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b/>
                <w:bCs/>
                <w:lang w:val="en-US"/>
              </w:rPr>
              <w:lastRenderedPageBreak/>
              <w:t xml:space="preserve">BS antenna configuration </w:t>
            </w:r>
            <w:r w:rsidR="000C0DC2" w:rsidRPr="00452FE8">
              <w:rPr>
                <w:rFonts w:ascii="Arial" w:eastAsiaTheme="minorEastAsia" w:hAnsi="Arial" w:cs="Arial"/>
                <w:b/>
                <w:lang w:val="en-US"/>
              </w:rPr>
              <w:t>(</w:t>
            </w:r>
            <w:proofErr w:type="spellStart"/>
            <w:r w:rsidR="000C0DC2" w:rsidRPr="00452FE8">
              <w:rPr>
                <w:rFonts w:ascii="Arial" w:eastAsiaTheme="minorEastAsia" w:hAnsi="Arial" w:cs="Arial"/>
                <w:b/>
                <w:lang w:val="en-US"/>
              </w:rPr>
              <w:t>M,N,P,Mg,Ng</w:t>
            </w:r>
            <w:proofErr w:type="spellEnd"/>
            <w:r w:rsidR="000C0DC2" w:rsidRPr="00452FE8">
              <w:rPr>
                <w:rFonts w:ascii="Arial" w:eastAsiaTheme="minorEastAsia" w:hAnsi="Arial" w:cs="Arial"/>
                <w:b/>
                <w:lang w:val="en-US"/>
              </w:rPr>
              <w: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3ADBFE0" w14:textId="23D17C7E" w:rsidR="00E2426D" w:rsidRPr="00452FE8" w:rsidRDefault="00EC2703" w:rsidP="00096E3E">
            <w:pPr>
              <w:spacing w:after="0"/>
              <w:jc w:val="both"/>
              <w:rPr>
                <w:rFonts w:ascii="Arial" w:eastAsiaTheme="minorEastAsia" w:hAnsi="Arial" w:cs="Arial"/>
                <w:lang w:val="en-US"/>
              </w:rPr>
            </w:pPr>
            <w:r w:rsidRPr="00452FE8">
              <w:rPr>
                <w:rFonts w:ascii="Arial" w:eastAsiaTheme="minorEastAsia" w:hAnsi="Arial" w:cs="Arial"/>
                <w:lang w:val="en-US"/>
              </w:rPr>
              <w:t>See T</w:t>
            </w:r>
            <w:r w:rsidRPr="00D76D4B">
              <w:rPr>
                <w:rFonts w:ascii="Arial" w:eastAsiaTheme="minorEastAsia" w:hAnsi="Arial" w:cs="Arial"/>
                <w:lang w:val="en-US"/>
              </w:rPr>
              <w:t xml:space="preserve">able </w:t>
            </w:r>
            <w:r w:rsidR="000B384E" w:rsidRPr="00D76D4B">
              <w:rPr>
                <w:rFonts w:ascii="Arial" w:eastAsiaTheme="minorEastAsia" w:hAnsi="Arial" w:cs="Arial"/>
                <w:lang w:val="en-US"/>
              </w:rPr>
              <w:t>6</w:t>
            </w:r>
          </w:p>
        </w:tc>
      </w:tr>
      <w:tr w:rsidR="00E2426D" w:rsidRPr="00452FE8" w14:paraId="10B1ADAA"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6C3C25E"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rPr>
              <w:t>BS antenna height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6F043D54" w14:textId="3CADF380" w:rsidR="00E2426D" w:rsidRPr="00452FE8" w:rsidRDefault="00E2426D" w:rsidP="00A92581">
            <w:pPr>
              <w:spacing w:after="0"/>
              <w:jc w:val="both"/>
              <w:rPr>
                <w:rFonts w:ascii="Arial" w:eastAsiaTheme="minorEastAsia" w:hAnsi="Arial" w:cs="Arial"/>
                <w:lang w:val="en-US"/>
              </w:rPr>
            </w:pPr>
            <w:r w:rsidRPr="00452FE8">
              <w:rPr>
                <w:rFonts w:ascii="Arial" w:eastAsiaTheme="minorEastAsia" w:hAnsi="Arial" w:cs="Arial"/>
                <w:lang w:val="en-US"/>
              </w:rPr>
              <w:t>3 m</w:t>
            </w:r>
          </w:p>
        </w:tc>
      </w:tr>
      <w:tr w:rsidR="00E2426D" w:rsidRPr="00452FE8" w14:paraId="21C2BC79"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B6006D6" w14:textId="77777777" w:rsidR="00E2426D" w:rsidRPr="00452FE8" w:rsidRDefault="00E2426D" w:rsidP="00096E3E">
            <w:pPr>
              <w:spacing w:after="0"/>
              <w:jc w:val="both"/>
              <w:rPr>
                <w:rFonts w:ascii="Arial" w:eastAsiaTheme="minorEastAsia" w:hAnsi="Arial" w:cs="Arial"/>
                <w:b/>
                <w:bCs/>
              </w:rPr>
            </w:pPr>
            <w:r w:rsidRPr="00452FE8">
              <w:rPr>
                <w:rFonts w:ascii="Arial" w:eastAsiaTheme="minorEastAsia" w:hAnsi="Arial" w:cs="Arial"/>
                <w:b/>
                <w:bCs/>
                <w:lang w:val="en-US"/>
              </w:rPr>
              <w:t>BS receiver and noise figure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DF2FC6E"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MMSE-IRC and 5 dB</w:t>
            </w:r>
          </w:p>
          <w:p w14:paraId="6DCB0D1B"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MMSE-IRC and 10 dB</w:t>
            </w:r>
          </w:p>
        </w:tc>
      </w:tr>
      <w:tr w:rsidR="00E2426D" w:rsidRPr="00452FE8" w14:paraId="0727C34A" w14:textId="77777777" w:rsidTr="000C0DC2">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6C52494" w14:textId="03B98229" w:rsidR="00E2426D" w:rsidRPr="00452FE8" w:rsidRDefault="00E2426D" w:rsidP="000C0DC2">
            <w:pPr>
              <w:spacing w:after="0"/>
              <w:jc w:val="both"/>
              <w:rPr>
                <w:rFonts w:ascii="Arial" w:eastAsiaTheme="minorEastAsia" w:hAnsi="Arial" w:cs="Arial"/>
                <w:b/>
                <w:bCs/>
                <w:lang w:val="en-US"/>
              </w:rPr>
            </w:pPr>
            <w:r w:rsidRPr="00452FE8">
              <w:rPr>
                <w:rFonts w:ascii="Arial" w:eastAsiaTheme="minorEastAsia" w:hAnsi="Arial" w:cs="Arial"/>
                <w:b/>
                <w:bCs/>
                <w:lang w:val="en-US"/>
              </w:rPr>
              <w:t xml:space="preserve">UE antenna configuration </w:t>
            </w:r>
            <w:r w:rsidR="000C0DC2" w:rsidRPr="00452FE8">
              <w:rPr>
                <w:rFonts w:ascii="Arial" w:eastAsiaTheme="minorEastAsia" w:hAnsi="Arial" w:cs="Arial"/>
                <w:b/>
                <w:lang w:val="en-US"/>
              </w:rPr>
              <w:t>(</w:t>
            </w:r>
            <w:proofErr w:type="spellStart"/>
            <w:r w:rsidR="000C0DC2" w:rsidRPr="00452FE8">
              <w:rPr>
                <w:rFonts w:ascii="Arial" w:eastAsiaTheme="minorEastAsia" w:hAnsi="Arial" w:cs="Arial"/>
                <w:b/>
                <w:lang w:val="en-US"/>
              </w:rPr>
              <w:t>M,N,P,Mg,Ng</w:t>
            </w:r>
            <w:proofErr w:type="spellEnd"/>
            <w:r w:rsidR="000C0DC2" w:rsidRPr="00452FE8">
              <w:rPr>
                <w:rFonts w:ascii="Arial" w:eastAsiaTheme="minorEastAsia" w:hAnsi="Arial" w:cs="Arial"/>
                <w:b/>
                <w:lang w:val="en-US"/>
              </w:rPr>
              <w: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4192B91" w14:textId="30E42159"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FR1 :</w:t>
            </w:r>
            <w:r w:rsidR="000C0DC2" w:rsidRPr="00452FE8">
              <w:rPr>
                <w:rFonts w:ascii="Arial" w:hAnsi="Arial" w:cs="Arial"/>
                <w:lang w:eastAsia="ja-JP"/>
              </w:rPr>
              <w:t xml:space="preserve"> (1, 1, 1, 1, 2)</w:t>
            </w:r>
          </w:p>
          <w:p w14:paraId="24A91F70" w14:textId="14DE9EDE" w:rsidR="00E2426D" w:rsidRPr="00452FE8" w:rsidRDefault="00E2426D" w:rsidP="000C0DC2">
            <w:pPr>
              <w:spacing w:after="0"/>
              <w:jc w:val="both"/>
              <w:rPr>
                <w:rFonts w:ascii="Arial" w:eastAsiaTheme="minorEastAsia" w:hAnsi="Arial" w:cs="Arial"/>
                <w:lang w:val="en-US"/>
              </w:rPr>
            </w:pPr>
            <w:r w:rsidRPr="00452FE8">
              <w:rPr>
                <w:rFonts w:ascii="Arial" w:eastAsiaTheme="minorEastAsia" w:hAnsi="Arial" w:cs="Arial"/>
                <w:lang w:val="en-US"/>
              </w:rPr>
              <w:t xml:space="preserve">FR2 : </w:t>
            </w:r>
            <w:r w:rsidR="000C0DC2" w:rsidRPr="00452FE8">
              <w:rPr>
                <w:rFonts w:ascii="Arial" w:hAnsi="Arial" w:cs="Arial"/>
                <w:lang w:eastAsia="ja-JP"/>
              </w:rPr>
              <w:t>(2, 2, 1, 1, 2)</w:t>
            </w:r>
          </w:p>
        </w:tc>
      </w:tr>
      <w:tr w:rsidR="00E2426D" w:rsidRPr="00452FE8" w14:paraId="44500293"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B7B98D2"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UE antenna height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6FA266D6"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1.5 m</w:t>
            </w:r>
          </w:p>
        </w:tc>
      </w:tr>
      <w:tr w:rsidR="00E2426D" w:rsidRPr="00452FE8" w14:paraId="26DB48D4"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C7F8B5B"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UE receiver and noise figure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412069D"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FR1 : MMSE-IRC and 9 dB</w:t>
            </w:r>
          </w:p>
          <w:p w14:paraId="529485BB"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FR2 : MMSE-IRC and 10 dB</w:t>
            </w:r>
          </w:p>
        </w:tc>
      </w:tr>
    </w:tbl>
    <w:p w14:paraId="4585A417" w14:textId="77777777" w:rsidR="00E2426D" w:rsidRPr="00452FE8" w:rsidRDefault="00E2426D" w:rsidP="00E2426D">
      <w:pPr>
        <w:jc w:val="both"/>
        <w:rPr>
          <w:rFonts w:ascii="Arial" w:eastAsiaTheme="minorEastAsia" w:hAnsi="Arial" w:cs="Arial"/>
          <w:lang w:val="en-US"/>
        </w:rPr>
      </w:pPr>
    </w:p>
    <w:p w14:paraId="7472708D" w14:textId="6E6A5B33" w:rsidR="00E2426D" w:rsidRPr="00452FE8" w:rsidRDefault="00E2426D" w:rsidP="00E2426D">
      <w:pPr>
        <w:jc w:val="center"/>
        <w:rPr>
          <w:rFonts w:ascii="Arial" w:hAnsi="Arial" w:cs="Arial"/>
          <w:b/>
        </w:rPr>
      </w:pPr>
      <w:r w:rsidRPr="00452FE8">
        <w:rPr>
          <w:rFonts w:ascii="Arial" w:hAnsi="Arial" w:cs="Arial"/>
          <w:b/>
        </w:rPr>
        <w:t xml:space="preserve">Table </w:t>
      </w:r>
      <w:r w:rsidR="002531C3" w:rsidRPr="00452FE8">
        <w:rPr>
          <w:rFonts w:ascii="Arial" w:hAnsi="Arial" w:cs="Arial"/>
          <w:b/>
        </w:rPr>
        <w:t>3</w:t>
      </w:r>
      <w:r w:rsidRPr="00452FE8">
        <w:rPr>
          <w:rFonts w:ascii="Arial" w:hAnsi="Arial" w:cs="Arial"/>
          <w:b/>
        </w:rPr>
        <w:t>. Dense urban</w:t>
      </w:r>
    </w:p>
    <w:tbl>
      <w:tblPr>
        <w:tblW w:w="5000" w:type="pct"/>
        <w:tblCellMar>
          <w:left w:w="0" w:type="dxa"/>
          <w:right w:w="0" w:type="dxa"/>
        </w:tblCellMar>
        <w:tblLook w:val="04A0" w:firstRow="1" w:lastRow="0" w:firstColumn="1" w:lastColumn="0" w:noHBand="0" w:noVBand="1"/>
      </w:tblPr>
      <w:tblGrid>
        <w:gridCol w:w="2187"/>
        <w:gridCol w:w="7432"/>
      </w:tblGrid>
      <w:tr w:rsidR="00E2426D" w:rsidRPr="00452FE8" w14:paraId="65A01BF7"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6554D7CB"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Cell layout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2E76948" w14:textId="054030E1" w:rsidR="00E2426D" w:rsidRPr="00452FE8" w:rsidRDefault="00E2426D" w:rsidP="00E2426D">
            <w:pPr>
              <w:spacing w:after="0"/>
              <w:jc w:val="both"/>
              <w:rPr>
                <w:rFonts w:ascii="Arial" w:eastAsiaTheme="minorEastAsia" w:hAnsi="Arial" w:cs="Arial"/>
                <w:lang w:val="en-US"/>
              </w:rPr>
            </w:pPr>
            <w:r w:rsidRPr="00452FE8">
              <w:rPr>
                <w:rFonts w:ascii="Arial" w:eastAsiaTheme="minorEastAsia" w:hAnsi="Arial" w:cs="Arial"/>
                <w:lang w:val="en-US"/>
              </w:rPr>
              <w:t>1-layer deployment : Hexagonal grid, 19 sites, 3 sectors per site (ISD = 200m)</w:t>
            </w:r>
          </w:p>
          <w:p w14:paraId="3D71B88B" w14:textId="21BF6AE9" w:rsidR="00E2426D" w:rsidRPr="00452FE8" w:rsidRDefault="00E2426D" w:rsidP="00E2426D">
            <w:pPr>
              <w:spacing w:after="0"/>
              <w:jc w:val="both"/>
              <w:rPr>
                <w:rFonts w:ascii="Arial" w:eastAsiaTheme="minorEastAsia" w:hAnsi="Arial" w:cs="Arial"/>
                <w:lang w:val="en-US"/>
              </w:rPr>
            </w:pPr>
            <w:r w:rsidRPr="00452FE8">
              <w:rPr>
                <w:rFonts w:ascii="Arial" w:eastAsiaTheme="minorEastAsia" w:hAnsi="Arial" w:cs="Arial"/>
                <w:lang w:val="en-US"/>
              </w:rPr>
              <w:t>2-layer deployment</w:t>
            </w:r>
            <w:r w:rsidR="003F666D" w:rsidRPr="00452FE8">
              <w:rPr>
                <w:rFonts w:ascii="Arial" w:eastAsiaTheme="minorEastAsia" w:hAnsi="Arial" w:cs="Arial"/>
                <w:lang w:val="en-US"/>
              </w:rPr>
              <w:t xml:space="preserve"> </w:t>
            </w:r>
            <w:r w:rsidRPr="00452FE8">
              <w:rPr>
                <w:rFonts w:ascii="Arial" w:eastAsiaTheme="minorEastAsia" w:hAnsi="Arial" w:cs="Arial"/>
                <w:lang w:val="en-US"/>
              </w:rPr>
              <w:t xml:space="preserve">: </w:t>
            </w:r>
          </w:p>
          <w:p w14:paraId="6E06E88C" w14:textId="000388E9" w:rsidR="00E2426D" w:rsidRPr="00452FE8" w:rsidRDefault="00E2426D" w:rsidP="00E2426D">
            <w:pPr>
              <w:spacing w:after="0"/>
              <w:jc w:val="both"/>
              <w:rPr>
                <w:rFonts w:ascii="Arial" w:eastAsiaTheme="minorEastAsia" w:hAnsi="Arial" w:cs="Arial"/>
                <w:lang w:val="en-US"/>
              </w:rPr>
            </w:pPr>
            <w:r w:rsidRPr="00452FE8">
              <w:rPr>
                <w:rFonts w:ascii="Arial" w:eastAsiaTheme="minorEastAsia" w:hAnsi="Arial" w:cs="Arial"/>
                <w:lang w:val="en-US"/>
              </w:rPr>
              <w:t xml:space="preserve">- Macro – Micro </w:t>
            </w:r>
          </w:p>
          <w:p w14:paraId="08472381" w14:textId="7092E453" w:rsidR="00E2426D" w:rsidRPr="00452FE8" w:rsidRDefault="003F666D" w:rsidP="00E2426D">
            <w:pPr>
              <w:spacing w:after="0"/>
              <w:jc w:val="both"/>
              <w:rPr>
                <w:rFonts w:ascii="Arial" w:eastAsiaTheme="minorEastAsia" w:hAnsi="Arial" w:cs="Arial"/>
                <w:lang w:val="en-US"/>
              </w:rPr>
            </w:pPr>
            <w:r w:rsidRPr="00452FE8">
              <w:rPr>
                <w:rFonts w:ascii="Arial" w:eastAsiaTheme="minorEastAsia" w:hAnsi="Arial" w:cs="Arial"/>
                <w:lang w:val="en-US"/>
              </w:rPr>
              <w:t>Macro layer : Hexagonal grid, 19 sites, 3 sectors per site (ISD = 200m)</w:t>
            </w:r>
          </w:p>
          <w:p w14:paraId="5961B57B" w14:textId="73DCEC63" w:rsidR="00E2426D" w:rsidRPr="00452FE8" w:rsidRDefault="003F666D" w:rsidP="00E2426D">
            <w:pPr>
              <w:spacing w:after="0"/>
              <w:jc w:val="both"/>
              <w:rPr>
                <w:rFonts w:ascii="Arial" w:eastAsiaTheme="minorEastAsia" w:hAnsi="Arial" w:cs="Arial"/>
                <w:lang w:val="en-US"/>
              </w:rPr>
            </w:pPr>
            <w:r w:rsidRPr="00452FE8">
              <w:rPr>
                <w:rFonts w:ascii="Arial" w:eastAsiaTheme="minorEastAsia" w:hAnsi="Arial" w:cs="Arial"/>
                <w:lang w:val="en-US"/>
              </w:rPr>
              <w:t>Micro layer: random drop in a site (3 drops)</w:t>
            </w:r>
          </w:p>
          <w:p w14:paraId="7D657731" w14:textId="58AC0FB0" w:rsidR="003F666D" w:rsidRPr="00452FE8" w:rsidRDefault="003F666D" w:rsidP="003F666D">
            <w:pPr>
              <w:spacing w:after="0"/>
              <w:jc w:val="center"/>
              <w:rPr>
                <w:rFonts w:ascii="Arial" w:eastAsiaTheme="minorEastAsia" w:hAnsi="Arial" w:cs="Arial"/>
                <w:lang w:val="en-US"/>
              </w:rPr>
            </w:pPr>
            <w:r w:rsidRPr="00452FE8">
              <w:rPr>
                <w:rFonts w:ascii="Arial" w:eastAsiaTheme="minorEastAsia" w:hAnsi="Arial" w:cs="Arial"/>
                <w:noProof/>
                <w:lang w:val="en-US"/>
              </w:rPr>
              <w:drawing>
                <wp:inline distT="0" distB="0" distL="0" distR="0" wp14:anchorId="098C5344" wp14:editId="79F5692A">
                  <wp:extent cx="3474720" cy="2322830"/>
                  <wp:effectExtent l="0" t="0" r="0" b="127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4720" cy="2322830"/>
                          </a:xfrm>
                          <a:prstGeom prst="rect">
                            <a:avLst/>
                          </a:prstGeom>
                          <a:noFill/>
                        </pic:spPr>
                      </pic:pic>
                    </a:graphicData>
                  </a:graphic>
                </wp:inline>
              </w:drawing>
            </w:r>
          </w:p>
          <w:p w14:paraId="199106F2" w14:textId="77777777" w:rsidR="003F666D" w:rsidRPr="00452FE8" w:rsidRDefault="003F666D" w:rsidP="00E2426D">
            <w:pPr>
              <w:spacing w:after="0"/>
              <w:jc w:val="both"/>
              <w:rPr>
                <w:rFonts w:ascii="Arial" w:eastAsiaTheme="minorEastAsia" w:hAnsi="Arial" w:cs="Arial"/>
                <w:lang w:val="en-US"/>
              </w:rPr>
            </w:pPr>
          </w:p>
          <w:p w14:paraId="79743E16" w14:textId="55DBE349" w:rsidR="00E2426D" w:rsidRPr="00452FE8" w:rsidRDefault="00E2426D" w:rsidP="00E2426D">
            <w:pPr>
              <w:spacing w:after="0"/>
              <w:jc w:val="both"/>
              <w:rPr>
                <w:rFonts w:ascii="Arial" w:eastAsiaTheme="minorEastAsia" w:hAnsi="Arial" w:cs="Arial"/>
                <w:lang w:val="en-US"/>
              </w:rPr>
            </w:pPr>
            <w:r w:rsidRPr="00452FE8">
              <w:rPr>
                <w:rFonts w:ascii="Arial" w:eastAsiaTheme="minorEastAsia" w:hAnsi="Arial" w:cs="Arial"/>
                <w:lang w:val="en-US"/>
              </w:rPr>
              <w:t>- Macro – Indoor</w:t>
            </w:r>
            <w:r w:rsidR="003F666D" w:rsidRPr="00452FE8">
              <w:rPr>
                <w:rFonts w:ascii="Arial" w:eastAsiaTheme="minorEastAsia" w:hAnsi="Arial" w:cs="Arial"/>
                <w:lang w:val="en-US"/>
              </w:rPr>
              <w:t xml:space="preserve"> hotspot</w:t>
            </w:r>
          </w:p>
          <w:p w14:paraId="2C3253A3" w14:textId="38E3DA43" w:rsidR="003F666D" w:rsidRPr="00452FE8" w:rsidRDefault="003F666D" w:rsidP="003F666D">
            <w:pPr>
              <w:spacing w:after="0"/>
              <w:jc w:val="both"/>
              <w:rPr>
                <w:rFonts w:ascii="Arial" w:eastAsiaTheme="minorEastAsia" w:hAnsi="Arial" w:cs="Arial"/>
                <w:lang w:val="en-US"/>
              </w:rPr>
            </w:pPr>
            <w:r w:rsidRPr="00452FE8">
              <w:rPr>
                <w:rFonts w:ascii="Arial" w:eastAsiaTheme="minorEastAsia" w:hAnsi="Arial" w:cs="Arial"/>
                <w:lang w:val="en-US"/>
              </w:rPr>
              <w:t>Macro layer : Hexagonal grid, 19 sites, 3 sectors per site (ISD = 200m)</w:t>
            </w:r>
          </w:p>
          <w:p w14:paraId="18391D26" w14:textId="68D504B9" w:rsidR="003F666D" w:rsidRPr="00452FE8" w:rsidRDefault="003F666D" w:rsidP="003F666D">
            <w:pPr>
              <w:spacing w:after="0"/>
              <w:jc w:val="both"/>
              <w:rPr>
                <w:rFonts w:ascii="Arial" w:eastAsiaTheme="minorEastAsia" w:hAnsi="Arial" w:cs="Arial"/>
                <w:lang w:val="en-US"/>
              </w:rPr>
            </w:pPr>
            <w:r w:rsidRPr="00452FE8">
              <w:rPr>
                <w:rFonts w:ascii="Arial" w:eastAsiaTheme="minorEastAsia" w:hAnsi="Arial" w:cs="Arial"/>
                <w:lang w:val="en-US"/>
              </w:rPr>
              <w:t>Indoor hotspot: random drop in a site (1 drop), Indoor hotspot deployment is used</w:t>
            </w:r>
          </w:p>
          <w:p w14:paraId="40A2D9B6" w14:textId="77777777" w:rsidR="003F666D" w:rsidRPr="00452FE8" w:rsidRDefault="003F666D" w:rsidP="003F666D">
            <w:pPr>
              <w:spacing w:after="0"/>
              <w:jc w:val="both"/>
              <w:rPr>
                <w:rFonts w:ascii="Arial" w:eastAsiaTheme="minorEastAsia" w:hAnsi="Arial" w:cs="Arial"/>
                <w:lang w:val="en-US"/>
              </w:rPr>
            </w:pPr>
          </w:p>
          <w:p w14:paraId="120AE06E" w14:textId="75E673C1" w:rsidR="00E2426D" w:rsidRPr="00452FE8" w:rsidRDefault="003F666D" w:rsidP="003F666D">
            <w:pPr>
              <w:spacing w:after="0"/>
              <w:jc w:val="center"/>
              <w:rPr>
                <w:rFonts w:ascii="Arial" w:eastAsiaTheme="minorEastAsia" w:hAnsi="Arial" w:cs="Arial"/>
                <w:lang w:val="en-US"/>
              </w:rPr>
            </w:pPr>
            <w:r w:rsidRPr="00452FE8">
              <w:rPr>
                <w:rFonts w:ascii="Arial" w:eastAsiaTheme="minorEastAsia" w:hAnsi="Arial" w:cs="Arial"/>
                <w:noProof/>
                <w:lang w:val="en-US"/>
              </w:rPr>
              <w:drawing>
                <wp:inline distT="0" distB="0" distL="0" distR="0" wp14:anchorId="4C13AB8F" wp14:editId="32477237">
                  <wp:extent cx="3462655" cy="2322830"/>
                  <wp:effectExtent l="0" t="0" r="4445" b="127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BEBA8EAE-BF5A-486C-A8C5-ECC9F3942E4B}">
                                <a14:imgProps xmlns:a14="http://schemas.microsoft.com/office/drawing/2010/main">
                                  <a14:imgLayer r:embed="rId20">
                                    <a14:imgEffect>
                                      <a14:saturation sat="66000"/>
                                    </a14:imgEffect>
                                  </a14:imgLayer>
                                </a14:imgProps>
                              </a:ext>
                              <a:ext uri="{28A0092B-C50C-407E-A947-70E740481C1C}">
                                <a14:useLocalDpi xmlns:a14="http://schemas.microsoft.com/office/drawing/2010/main" val="0"/>
                              </a:ext>
                            </a:extLst>
                          </a:blip>
                          <a:srcRect/>
                          <a:stretch>
                            <a:fillRect/>
                          </a:stretch>
                        </pic:blipFill>
                        <pic:spPr bwMode="auto">
                          <a:xfrm>
                            <a:off x="0" y="0"/>
                            <a:ext cx="3462655" cy="2322830"/>
                          </a:xfrm>
                          <a:prstGeom prst="rect">
                            <a:avLst/>
                          </a:prstGeom>
                          <a:noFill/>
                        </pic:spPr>
                      </pic:pic>
                    </a:graphicData>
                  </a:graphic>
                </wp:inline>
              </w:drawing>
            </w:r>
          </w:p>
          <w:p w14:paraId="02BE9D2B" w14:textId="1A142638" w:rsidR="00E2426D" w:rsidRPr="00452FE8" w:rsidRDefault="00E2426D" w:rsidP="00E2426D">
            <w:pPr>
              <w:spacing w:after="0"/>
              <w:jc w:val="both"/>
              <w:rPr>
                <w:rFonts w:ascii="Arial" w:eastAsiaTheme="minorEastAsia" w:hAnsi="Arial" w:cs="Arial"/>
                <w:lang w:val="en-US"/>
              </w:rPr>
            </w:pPr>
          </w:p>
        </w:tc>
      </w:tr>
      <w:tr w:rsidR="00E2426D" w:rsidRPr="00452FE8" w14:paraId="3A54E4DC"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4A5DBD0C" w14:textId="77777777" w:rsidR="00E2426D" w:rsidRPr="00452FE8" w:rsidRDefault="00E2426D" w:rsidP="00096E3E">
            <w:pPr>
              <w:spacing w:after="0"/>
              <w:jc w:val="both"/>
              <w:rPr>
                <w:rFonts w:ascii="Arial" w:eastAsiaTheme="minorEastAsia" w:hAnsi="Arial" w:cs="Arial"/>
                <w:lang w:val="en-US"/>
              </w:rPr>
            </w:pPr>
            <w:proofErr w:type="spellStart"/>
            <w:r w:rsidRPr="00452FE8">
              <w:rPr>
                <w:rFonts w:ascii="Arial" w:eastAsiaTheme="minorEastAsia" w:hAnsi="Arial" w:cs="Arial"/>
                <w:b/>
                <w:bCs/>
                <w:lang w:val="en-US"/>
              </w:rPr>
              <w:lastRenderedPageBreak/>
              <w:t>Pathloss</w:t>
            </w:r>
            <w:proofErr w:type="spellEnd"/>
            <w:r w:rsidRPr="00452FE8">
              <w:rPr>
                <w:rFonts w:ascii="Arial" w:eastAsiaTheme="minorEastAsia" w:hAnsi="Arial" w:cs="Arial"/>
                <w:b/>
                <w:bCs/>
                <w:lang w:val="en-US"/>
              </w:rPr>
              <w:t xml:space="preserve"> model</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092A6442" w14:textId="77777777" w:rsidR="00E2426D" w:rsidRPr="00452FE8" w:rsidRDefault="00E2426D" w:rsidP="00096E3E">
            <w:pPr>
              <w:spacing w:after="0"/>
              <w:jc w:val="both"/>
              <w:rPr>
                <w:rFonts w:ascii="Arial" w:eastAsiaTheme="minorEastAsia" w:hAnsi="Arial" w:cs="Arial"/>
                <w:lang w:val="en-US"/>
              </w:rPr>
            </w:pPr>
            <w:proofErr w:type="spellStart"/>
            <w:r w:rsidRPr="00452FE8">
              <w:rPr>
                <w:rFonts w:ascii="Arial" w:eastAsiaTheme="minorEastAsia" w:hAnsi="Arial" w:cs="Arial"/>
                <w:lang w:val="en-US"/>
              </w:rPr>
              <w:t>UMi</w:t>
            </w:r>
            <w:proofErr w:type="spellEnd"/>
            <w:r w:rsidRPr="00452FE8">
              <w:rPr>
                <w:rFonts w:ascii="Arial" w:eastAsiaTheme="minorEastAsia" w:hAnsi="Arial" w:cs="Arial"/>
                <w:lang w:val="en-US"/>
              </w:rPr>
              <w:t xml:space="preserve"> : </w:t>
            </w:r>
            <w:proofErr w:type="spellStart"/>
            <w:r w:rsidRPr="00452FE8">
              <w:rPr>
                <w:rFonts w:ascii="Arial" w:eastAsiaTheme="minorEastAsia" w:hAnsi="Arial" w:cs="Arial"/>
                <w:lang w:val="en-US"/>
              </w:rPr>
              <w:t>LoS</w:t>
            </w:r>
            <w:proofErr w:type="spellEnd"/>
            <w:r w:rsidRPr="00452FE8">
              <w:rPr>
                <w:rFonts w:ascii="Arial" w:eastAsiaTheme="minorEastAsia" w:hAnsi="Arial" w:cs="Arial"/>
                <w:lang w:val="en-US"/>
              </w:rPr>
              <w:t xml:space="preserve"> and </w:t>
            </w:r>
            <w:proofErr w:type="spellStart"/>
            <w:r w:rsidRPr="00452FE8">
              <w:rPr>
                <w:rFonts w:ascii="Arial" w:eastAsiaTheme="minorEastAsia" w:hAnsi="Arial" w:cs="Arial"/>
                <w:lang w:val="en-US"/>
              </w:rPr>
              <w:t>NLoS</w:t>
            </w:r>
            <w:proofErr w:type="spellEnd"/>
            <w:r w:rsidRPr="00452FE8">
              <w:rPr>
                <w:rFonts w:ascii="Arial" w:eastAsiaTheme="minorEastAsia" w:hAnsi="Arial" w:cs="Arial"/>
                <w:lang w:val="en-US"/>
              </w:rPr>
              <w:t xml:space="preserve"> (TR 38.901)</w:t>
            </w:r>
          </w:p>
        </w:tc>
      </w:tr>
      <w:tr w:rsidR="00E2426D" w:rsidRPr="00452FE8" w14:paraId="54941FA1"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65DC9E31"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b/>
                <w:bCs/>
                <w:lang w:val="en-US"/>
              </w:rPr>
              <w:t>Channel model</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5BADA892" w14:textId="08AD1744" w:rsidR="00E2426D" w:rsidRPr="00452FE8" w:rsidRDefault="00F231B4" w:rsidP="00096E3E">
            <w:pPr>
              <w:spacing w:after="0"/>
              <w:jc w:val="both"/>
              <w:rPr>
                <w:rFonts w:ascii="Arial" w:eastAsiaTheme="minorEastAsia" w:hAnsi="Arial" w:cs="Arial"/>
                <w:lang w:val="en-US"/>
              </w:rPr>
            </w:pPr>
            <w:proofErr w:type="spellStart"/>
            <w:r>
              <w:rPr>
                <w:rFonts w:ascii="Arial" w:eastAsiaTheme="minorEastAsia" w:hAnsi="Arial" w:cs="Arial"/>
                <w:lang w:val="en-US"/>
              </w:rPr>
              <w:t>gNB</w:t>
            </w:r>
            <w:proofErr w:type="spellEnd"/>
            <w:r>
              <w:rPr>
                <w:rFonts w:ascii="Arial" w:eastAsiaTheme="minorEastAsia" w:hAnsi="Arial" w:cs="Arial"/>
                <w:lang w:val="en-US"/>
              </w:rPr>
              <w:t xml:space="preserve">-to-UE : </w:t>
            </w:r>
            <w:proofErr w:type="spellStart"/>
            <w:r w:rsidR="00E2426D" w:rsidRPr="00452FE8">
              <w:rPr>
                <w:rFonts w:ascii="Arial" w:eastAsiaTheme="minorEastAsia" w:hAnsi="Arial" w:cs="Arial"/>
                <w:lang w:val="en-US"/>
              </w:rPr>
              <w:t>UMi</w:t>
            </w:r>
            <w:proofErr w:type="spellEnd"/>
            <w:r w:rsidR="00E2426D" w:rsidRPr="00452FE8">
              <w:rPr>
                <w:rFonts w:ascii="Arial" w:eastAsiaTheme="minorEastAsia" w:hAnsi="Arial" w:cs="Arial"/>
                <w:lang w:val="en-US"/>
              </w:rPr>
              <w:t xml:space="preserve"> (TR38.901)</w:t>
            </w:r>
          </w:p>
          <w:p w14:paraId="3028E306" w14:textId="079E8EE9" w:rsidR="00E2426D" w:rsidRPr="00452FE8" w:rsidRDefault="00E2426D" w:rsidP="00096E3E">
            <w:pPr>
              <w:spacing w:after="0"/>
              <w:jc w:val="both"/>
              <w:rPr>
                <w:rFonts w:ascii="Arial" w:eastAsiaTheme="minorEastAsia" w:hAnsi="Arial" w:cs="Arial"/>
                <w:lang w:val="en-US"/>
              </w:rPr>
            </w:pPr>
            <w:proofErr w:type="spellStart"/>
            <w:r w:rsidRPr="00452FE8">
              <w:rPr>
                <w:rFonts w:ascii="Arial" w:eastAsiaTheme="minorEastAsia" w:hAnsi="Arial" w:cs="Arial"/>
                <w:lang w:val="en-US"/>
              </w:rPr>
              <w:t>gNB</w:t>
            </w:r>
            <w:proofErr w:type="spellEnd"/>
            <w:r w:rsidRPr="00452FE8">
              <w:rPr>
                <w:rFonts w:ascii="Arial" w:eastAsiaTheme="minorEastAsia" w:hAnsi="Arial" w:cs="Arial"/>
                <w:lang w:val="en-US"/>
              </w:rPr>
              <w:t>-to-</w:t>
            </w:r>
            <w:proofErr w:type="spellStart"/>
            <w:r w:rsidRPr="00452FE8">
              <w:rPr>
                <w:rFonts w:ascii="Arial" w:eastAsiaTheme="minorEastAsia" w:hAnsi="Arial" w:cs="Arial"/>
                <w:lang w:val="en-US"/>
              </w:rPr>
              <w:t>gNB</w:t>
            </w:r>
            <w:proofErr w:type="spellEnd"/>
            <w:r w:rsidRPr="00452FE8">
              <w:rPr>
                <w:rFonts w:ascii="Arial" w:eastAsiaTheme="minorEastAsia" w:hAnsi="Arial" w:cs="Arial"/>
                <w:lang w:val="en-US"/>
              </w:rPr>
              <w:t xml:space="preserve"> : </w:t>
            </w:r>
            <w:proofErr w:type="spellStart"/>
            <w:r w:rsidRPr="00452FE8">
              <w:rPr>
                <w:rFonts w:ascii="Arial" w:eastAsiaTheme="minorEastAsia" w:hAnsi="Arial" w:cs="Arial"/>
                <w:lang w:val="en-US"/>
              </w:rPr>
              <w:t>UMi</w:t>
            </w:r>
            <w:proofErr w:type="spellEnd"/>
            <w:r w:rsidRPr="00452FE8">
              <w:rPr>
                <w:rFonts w:ascii="Arial" w:eastAsiaTheme="minorEastAsia" w:hAnsi="Arial" w:cs="Arial"/>
                <w:lang w:val="en-US"/>
              </w:rPr>
              <w:t xml:space="preserve"> (TR38.901)</w:t>
            </w:r>
          </w:p>
          <w:p w14:paraId="2B9A2BEE"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UE-to-UE : A.2.1.2 in TR36.843</w:t>
            </w:r>
          </w:p>
        </w:tc>
      </w:tr>
      <w:tr w:rsidR="00E2426D" w:rsidRPr="00452FE8" w14:paraId="4B81BA2B"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18E38FB" w14:textId="77777777" w:rsidR="00E2426D" w:rsidRPr="00452FE8" w:rsidRDefault="00E2426D" w:rsidP="00096E3E">
            <w:pPr>
              <w:spacing w:after="0"/>
              <w:jc w:val="both"/>
              <w:rPr>
                <w:rFonts w:ascii="Arial" w:eastAsiaTheme="minorEastAsia" w:hAnsi="Arial" w:cs="Arial"/>
                <w:b/>
                <w:bCs/>
                <w:lang w:val="fr-FR"/>
              </w:rPr>
            </w:pPr>
            <w:r w:rsidRPr="00452FE8">
              <w:rPr>
                <w:rFonts w:ascii="Arial" w:eastAsiaTheme="minorEastAsia" w:hAnsi="Arial" w:cs="Arial"/>
                <w:b/>
                <w:bCs/>
                <w:lang w:val="fr-FR"/>
              </w:rPr>
              <w:t>Min. UE - UE distance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82CD8B0"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3m</w:t>
            </w:r>
          </w:p>
        </w:tc>
      </w:tr>
      <w:tr w:rsidR="00E2426D" w:rsidRPr="00452FE8" w14:paraId="0BFAF3D6"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ACFE27B" w14:textId="77777777" w:rsidR="00E2426D" w:rsidRPr="00452FE8" w:rsidRDefault="00E2426D" w:rsidP="00096E3E">
            <w:pPr>
              <w:spacing w:after="0"/>
              <w:jc w:val="both"/>
              <w:rPr>
                <w:rFonts w:ascii="Arial" w:eastAsiaTheme="minorEastAsia" w:hAnsi="Arial" w:cs="Arial"/>
                <w:b/>
                <w:bCs/>
                <w:lang w:val="fr-FR"/>
              </w:rPr>
            </w:pPr>
            <w:r w:rsidRPr="00452FE8">
              <w:rPr>
                <w:rFonts w:ascii="Arial" w:eastAsiaTheme="minorEastAsia" w:hAnsi="Arial" w:cs="Arial"/>
                <w:b/>
                <w:bCs/>
                <w:lang w:val="en-US"/>
              </w:rPr>
              <w:t xml:space="preserve">BS </w:t>
            </w:r>
            <w:proofErr w:type="spellStart"/>
            <w:r w:rsidRPr="00452FE8">
              <w:rPr>
                <w:rFonts w:ascii="Arial" w:eastAsiaTheme="minorEastAsia" w:hAnsi="Arial" w:cs="Arial"/>
                <w:b/>
                <w:bCs/>
                <w:lang w:val="en-US"/>
              </w:rPr>
              <w:t>Tx</w:t>
            </w:r>
            <w:proofErr w:type="spellEnd"/>
            <w:r w:rsidRPr="00452FE8">
              <w:rPr>
                <w:rFonts w:ascii="Arial" w:eastAsiaTheme="minorEastAsia" w:hAnsi="Arial" w:cs="Arial"/>
                <w:b/>
                <w:bCs/>
                <w:lang w:val="en-US"/>
              </w:rPr>
              <w:t xml:space="preserve"> power</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43060E0"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 xml:space="preserve">For 4 GHz : 44 </w:t>
            </w:r>
            <w:proofErr w:type="spellStart"/>
            <w:r w:rsidRPr="00452FE8">
              <w:rPr>
                <w:rFonts w:ascii="Arial" w:eastAsiaTheme="minorEastAsia" w:hAnsi="Arial" w:cs="Arial"/>
                <w:lang w:val="en-US"/>
              </w:rPr>
              <w:t>dBm</w:t>
            </w:r>
            <w:proofErr w:type="spellEnd"/>
          </w:p>
          <w:p w14:paraId="6F014332"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 xml:space="preserve">For 30 GHz : 40 </w:t>
            </w:r>
            <w:proofErr w:type="spellStart"/>
            <w:r w:rsidRPr="00452FE8">
              <w:rPr>
                <w:rFonts w:ascii="Arial" w:eastAsiaTheme="minorEastAsia" w:hAnsi="Arial" w:cs="Arial"/>
                <w:lang w:val="en-US"/>
              </w:rPr>
              <w:t>dBm</w:t>
            </w:r>
            <w:proofErr w:type="spellEnd"/>
          </w:p>
          <w:p w14:paraId="1E7BBC7E"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*DL power control scheme is not applied</w:t>
            </w:r>
          </w:p>
        </w:tc>
      </w:tr>
      <w:tr w:rsidR="00E2426D" w:rsidRPr="00452FE8" w14:paraId="0C979776"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56905DA"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 xml:space="preserve">UE </w:t>
            </w:r>
            <w:proofErr w:type="spellStart"/>
            <w:r w:rsidRPr="00452FE8">
              <w:rPr>
                <w:rFonts w:ascii="Arial" w:eastAsiaTheme="minorEastAsia" w:hAnsi="Arial" w:cs="Arial"/>
                <w:b/>
                <w:bCs/>
                <w:lang w:val="en-US"/>
              </w:rPr>
              <w:t>Tx</w:t>
            </w:r>
            <w:proofErr w:type="spellEnd"/>
            <w:r w:rsidRPr="00452FE8">
              <w:rPr>
                <w:rFonts w:ascii="Arial" w:eastAsiaTheme="minorEastAsia" w:hAnsi="Arial" w:cs="Arial"/>
                <w:b/>
                <w:bCs/>
                <w:lang w:val="en-US"/>
              </w:rPr>
              <w:t xml:space="preserve"> power</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9123D03"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 xml:space="preserve">Maximum 23 </w:t>
            </w:r>
            <w:proofErr w:type="spellStart"/>
            <w:r w:rsidRPr="00452FE8">
              <w:rPr>
                <w:rFonts w:ascii="Arial" w:eastAsiaTheme="minorEastAsia" w:hAnsi="Arial" w:cs="Arial"/>
                <w:lang w:val="en-US"/>
              </w:rPr>
              <w:t>dBm</w:t>
            </w:r>
            <w:proofErr w:type="spellEnd"/>
          </w:p>
          <w:p w14:paraId="6BBB5422"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*UL power control scheme is applied</w:t>
            </w:r>
          </w:p>
        </w:tc>
      </w:tr>
      <w:tr w:rsidR="00E2426D" w:rsidRPr="00452FE8" w14:paraId="1C0A334B" w14:textId="77777777" w:rsidTr="000C0DC2">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E9A4E21" w14:textId="5742BC16"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 xml:space="preserve">BS antenna configuration </w:t>
            </w:r>
            <w:r w:rsidR="000C0DC2" w:rsidRPr="00452FE8">
              <w:rPr>
                <w:rFonts w:ascii="Arial" w:eastAsiaTheme="minorEastAsia" w:hAnsi="Arial" w:cs="Arial"/>
                <w:b/>
                <w:lang w:val="en-US"/>
              </w:rPr>
              <w:t>(</w:t>
            </w:r>
            <w:proofErr w:type="spellStart"/>
            <w:r w:rsidR="000C0DC2" w:rsidRPr="00452FE8">
              <w:rPr>
                <w:rFonts w:ascii="Arial" w:eastAsiaTheme="minorEastAsia" w:hAnsi="Arial" w:cs="Arial"/>
                <w:b/>
                <w:lang w:val="en-US"/>
              </w:rPr>
              <w:t>M,N,P,Mg,Ng</w:t>
            </w:r>
            <w:proofErr w:type="spellEnd"/>
            <w:r w:rsidRPr="00452FE8">
              <w:rPr>
                <w:rFonts w:ascii="Arial" w:eastAsiaTheme="minorEastAsia" w:hAnsi="Arial" w:cs="Arial"/>
                <w:b/>
                <w:lang w:val="en-US"/>
              </w:rPr>
              <w: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614EE63" w14:textId="0B525D97" w:rsidR="00E2426D" w:rsidRPr="00452FE8" w:rsidRDefault="00EC2703" w:rsidP="00EC2703">
            <w:pPr>
              <w:spacing w:after="0"/>
              <w:jc w:val="both"/>
              <w:rPr>
                <w:rFonts w:ascii="Arial" w:eastAsiaTheme="minorEastAsia" w:hAnsi="Arial" w:cs="Arial"/>
                <w:lang w:val="en-US"/>
              </w:rPr>
            </w:pPr>
            <w:r w:rsidRPr="00452FE8">
              <w:rPr>
                <w:rFonts w:ascii="Arial" w:eastAsiaTheme="minorEastAsia" w:hAnsi="Arial" w:cs="Arial"/>
                <w:lang w:val="en-US"/>
              </w:rPr>
              <w:t xml:space="preserve">See Table </w:t>
            </w:r>
            <w:r w:rsidR="000B384E" w:rsidRPr="00452FE8">
              <w:rPr>
                <w:rFonts w:ascii="Arial" w:eastAsiaTheme="minorEastAsia" w:hAnsi="Arial" w:cs="Arial"/>
                <w:lang w:val="en-US"/>
              </w:rPr>
              <w:t>6</w:t>
            </w:r>
          </w:p>
        </w:tc>
      </w:tr>
      <w:tr w:rsidR="00E2426D" w:rsidRPr="00452FE8" w14:paraId="60A1B703"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E5E8A4E"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rPr>
              <w:t xml:space="preserve">BS antenna height </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BECA5CF"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10 m</w:t>
            </w:r>
          </w:p>
        </w:tc>
      </w:tr>
      <w:tr w:rsidR="00E2426D" w:rsidRPr="00452FE8" w14:paraId="6F8A2F9D"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6F6CC80" w14:textId="77777777" w:rsidR="00E2426D" w:rsidRPr="00452FE8" w:rsidRDefault="00E2426D" w:rsidP="00096E3E">
            <w:pPr>
              <w:spacing w:after="0"/>
              <w:jc w:val="both"/>
              <w:rPr>
                <w:rFonts w:ascii="Arial" w:eastAsiaTheme="minorEastAsia" w:hAnsi="Arial" w:cs="Arial"/>
                <w:b/>
                <w:bCs/>
              </w:rPr>
            </w:pPr>
            <w:r w:rsidRPr="00452FE8">
              <w:rPr>
                <w:rFonts w:ascii="Arial" w:eastAsiaTheme="minorEastAsia" w:hAnsi="Arial" w:cs="Arial"/>
                <w:b/>
                <w:bCs/>
                <w:lang w:val="en-US"/>
              </w:rPr>
              <w:t>BS receiver and noise figure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5101F3F"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For 4 GHz : MMSE-IRC and 5 dB</w:t>
            </w:r>
          </w:p>
          <w:p w14:paraId="468B7812"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For 30 GHz : MMSE-IRC and 7 dB</w:t>
            </w:r>
          </w:p>
        </w:tc>
      </w:tr>
      <w:tr w:rsidR="000C0DC2" w:rsidRPr="00452FE8" w14:paraId="7B9D3A3C" w14:textId="77777777" w:rsidTr="000C0DC2">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3519B83" w14:textId="6F299F1C" w:rsidR="000C0DC2" w:rsidRPr="00452FE8" w:rsidRDefault="000C0DC2" w:rsidP="000C0DC2">
            <w:pPr>
              <w:spacing w:after="0"/>
              <w:jc w:val="both"/>
              <w:rPr>
                <w:rFonts w:ascii="Arial" w:eastAsiaTheme="minorEastAsia" w:hAnsi="Arial" w:cs="Arial"/>
                <w:b/>
                <w:bCs/>
                <w:lang w:val="en-US"/>
              </w:rPr>
            </w:pPr>
            <w:r w:rsidRPr="00452FE8">
              <w:rPr>
                <w:rFonts w:ascii="Arial" w:eastAsiaTheme="minorEastAsia" w:hAnsi="Arial" w:cs="Arial"/>
                <w:b/>
                <w:bCs/>
                <w:lang w:val="en-US"/>
              </w:rPr>
              <w:t xml:space="preserve">UE antenna configuration </w:t>
            </w:r>
            <w:r w:rsidRPr="00452FE8">
              <w:rPr>
                <w:rFonts w:ascii="Arial" w:eastAsiaTheme="minorEastAsia" w:hAnsi="Arial" w:cs="Arial"/>
                <w:b/>
                <w:lang w:val="en-US"/>
              </w:rPr>
              <w:t>(</w:t>
            </w:r>
            <w:proofErr w:type="spellStart"/>
            <w:r w:rsidRPr="00452FE8">
              <w:rPr>
                <w:rFonts w:ascii="Arial" w:eastAsiaTheme="minorEastAsia" w:hAnsi="Arial" w:cs="Arial"/>
                <w:b/>
                <w:lang w:val="en-US"/>
              </w:rPr>
              <w:t>M,N,P,Mg,Ng</w:t>
            </w:r>
            <w:proofErr w:type="spellEnd"/>
            <w:r w:rsidRPr="00452FE8">
              <w:rPr>
                <w:rFonts w:ascii="Arial" w:eastAsiaTheme="minorEastAsia" w:hAnsi="Arial" w:cs="Arial"/>
                <w:b/>
                <w:lang w:val="en-US"/>
              </w:rPr>
              <w: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D288191"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FR1 :</w:t>
            </w:r>
            <w:r w:rsidRPr="00452FE8">
              <w:rPr>
                <w:rFonts w:ascii="Arial" w:hAnsi="Arial" w:cs="Arial"/>
                <w:lang w:eastAsia="ja-JP"/>
              </w:rPr>
              <w:t xml:space="preserve"> (1, 1, 1, 1, 2)</w:t>
            </w:r>
          </w:p>
          <w:p w14:paraId="66F5B7E8" w14:textId="35FF5A3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 xml:space="preserve">FR2 : </w:t>
            </w:r>
            <w:r w:rsidRPr="00452FE8">
              <w:rPr>
                <w:rFonts w:ascii="Arial" w:hAnsi="Arial" w:cs="Arial"/>
                <w:lang w:eastAsia="ja-JP"/>
              </w:rPr>
              <w:t>(2, 2, 1, 1, 2)</w:t>
            </w:r>
          </w:p>
        </w:tc>
      </w:tr>
      <w:tr w:rsidR="000C0DC2" w:rsidRPr="00452FE8" w14:paraId="562E6AD4"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9D012C5" w14:textId="77777777" w:rsidR="000C0DC2" w:rsidRPr="00452FE8" w:rsidRDefault="000C0DC2" w:rsidP="000C0DC2">
            <w:pPr>
              <w:spacing w:after="0"/>
              <w:jc w:val="both"/>
              <w:rPr>
                <w:rFonts w:ascii="Arial" w:eastAsiaTheme="minorEastAsia" w:hAnsi="Arial" w:cs="Arial"/>
                <w:b/>
                <w:bCs/>
                <w:lang w:val="en-US"/>
              </w:rPr>
            </w:pPr>
            <w:r w:rsidRPr="00452FE8">
              <w:rPr>
                <w:rFonts w:ascii="Arial" w:eastAsiaTheme="minorEastAsia" w:hAnsi="Arial" w:cs="Arial"/>
                <w:b/>
                <w:bCs/>
                <w:lang w:val="en-US"/>
              </w:rPr>
              <w:t>UE antenna height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E6CFCE4"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according to UE distribution</w:t>
            </w:r>
          </w:p>
        </w:tc>
      </w:tr>
      <w:tr w:rsidR="000C0DC2" w:rsidRPr="00452FE8" w14:paraId="18245DF7"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DC5231A" w14:textId="77777777" w:rsidR="000C0DC2" w:rsidRPr="00452FE8" w:rsidRDefault="000C0DC2" w:rsidP="000C0DC2">
            <w:pPr>
              <w:spacing w:after="0"/>
              <w:jc w:val="both"/>
              <w:rPr>
                <w:rFonts w:ascii="Arial" w:eastAsiaTheme="minorEastAsia" w:hAnsi="Arial" w:cs="Arial"/>
                <w:b/>
                <w:bCs/>
                <w:lang w:val="en-US"/>
              </w:rPr>
            </w:pPr>
            <w:r w:rsidRPr="00452FE8">
              <w:rPr>
                <w:rFonts w:ascii="Arial" w:eastAsiaTheme="minorEastAsia" w:hAnsi="Arial" w:cs="Arial"/>
                <w:b/>
                <w:bCs/>
                <w:lang w:val="en-US"/>
              </w:rPr>
              <w:t>UE receiver and noise figure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EE07F5A"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For 4 GHz : MMSE-IRC and 7 dB</w:t>
            </w:r>
          </w:p>
          <w:p w14:paraId="2582708B"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For 30 GHz : MMSE-IRC and 10 dB</w:t>
            </w:r>
          </w:p>
        </w:tc>
      </w:tr>
    </w:tbl>
    <w:p w14:paraId="46357B90" w14:textId="77777777" w:rsidR="00E2426D" w:rsidRPr="00452FE8" w:rsidRDefault="00E2426D" w:rsidP="00E2426D">
      <w:pPr>
        <w:rPr>
          <w:rFonts w:ascii="Arial" w:hAnsi="Arial" w:cs="Arial"/>
        </w:rPr>
      </w:pPr>
    </w:p>
    <w:p w14:paraId="0CD20AF3" w14:textId="1A864327" w:rsidR="00E2426D" w:rsidRPr="00452FE8" w:rsidRDefault="00E2426D" w:rsidP="00E2426D">
      <w:pPr>
        <w:jc w:val="center"/>
        <w:rPr>
          <w:rFonts w:ascii="Arial" w:hAnsi="Arial" w:cs="Arial"/>
          <w:b/>
        </w:rPr>
      </w:pPr>
      <w:r w:rsidRPr="00452FE8">
        <w:rPr>
          <w:rFonts w:ascii="Arial" w:hAnsi="Arial" w:cs="Arial"/>
          <w:b/>
        </w:rPr>
        <w:t xml:space="preserve">Table </w:t>
      </w:r>
      <w:r w:rsidR="002531C3" w:rsidRPr="00452FE8">
        <w:rPr>
          <w:rFonts w:ascii="Arial" w:hAnsi="Arial" w:cs="Arial"/>
          <w:b/>
        </w:rPr>
        <w:t>4</w:t>
      </w:r>
      <w:r w:rsidRPr="00452FE8">
        <w:rPr>
          <w:rFonts w:ascii="Arial" w:hAnsi="Arial" w:cs="Arial"/>
          <w:b/>
        </w:rPr>
        <w:t>. Urban Macro</w:t>
      </w:r>
    </w:p>
    <w:tbl>
      <w:tblPr>
        <w:tblW w:w="5000" w:type="pct"/>
        <w:tblCellMar>
          <w:left w:w="0" w:type="dxa"/>
          <w:right w:w="0" w:type="dxa"/>
        </w:tblCellMar>
        <w:tblLook w:val="04A0" w:firstRow="1" w:lastRow="0" w:firstColumn="1" w:lastColumn="0" w:noHBand="0" w:noVBand="1"/>
      </w:tblPr>
      <w:tblGrid>
        <w:gridCol w:w="2187"/>
        <w:gridCol w:w="7432"/>
      </w:tblGrid>
      <w:tr w:rsidR="00E2426D" w:rsidRPr="00452FE8" w14:paraId="76C3243D"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70FAB243"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b/>
                <w:bCs/>
                <w:lang w:val="en-US"/>
              </w:rPr>
              <w:t>Cell layout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5C95B810"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Hexagonal grid, 19 sites, 3 sectors per site (ISD = 500m)</w:t>
            </w:r>
          </w:p>
        </w:tc>
      </w:tr>
      <w:tr w:rsidR="00E2426D" w:rsidRPr="00452FE8" w14:paraId="0F368BAC"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37521D9D" w14:textId="77777777" w:rsidR="00E2426D" w:rsidRPr="00452FE8" w:rsidRDefault="00E2426D" w:rsidP="00096E3E">
            <w:pPr>
              <w:spacing w:after="0"/>
              <w:jc w:val="both"/>
              <w:rPr>
                <w:rFonts w:ascii="Arial" w:eastAsiaTheme="minorEastAsia" w:hAnsi="Arial" w:cs="Arial"/>
                <w:lang w:val="en-US"/>
              </w:rPr>
            </w:pPr>
            <w:proofErr w:type="spellStart"/>
            <w:r w:rsidRPr="00452FE8">
              <w:rPr>
                <w:rFonts w:ascii="Arial" w:eastAsiaTheme="minorEastAsia" w:hAnsi="Arial" w:cs="Arial"/>
                <w:b/>
                <w:bCs/>
                <w:lang w:val="en-US"/>
              </w:rPr>
              <w:t>Pathloss</w:t>
            </w:r>
            <w:proofErr w:type="spellEnd"/>
            <w:r w:rsidRPr="00452FE8">
              <w:rPr>
                <w:rFonts w:ascii="Arial" w:eastAsiaTheme="minorEastAsia" w:hAnsi="Arial" w:cs="Arial"/>
                <w:b/>
                <w:bCs/>
                <w:lang w:val="en-US"/>
              </w:rPr>
              <w:t xml:space="preserve"> model</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6446E7C6" w14:textId="77777777" w:rsidR="00E2426D" w:rsidRPr="00452FE8" w:rsidRDefault="00E2426D" w:rsidP="00096E3E">
            <w:pPr>
              <w:spacing w:after="0"/>
              <w:jc w:val="both"/>
              <w:rPr>
                <w:rFonts w:ascii="Arial" w:eastAsiaTheme="minorEastAsia" w:hAnsi="Arial" w:cs="Arial"/>
                <w:lang w:val="en-US"/>
              </w:rPr>
            </w:pPr>
            <w:proofErr w:type="spellStart"/>
            <w:r w:rsidRPr="00452FE8">
              <w:rPr>
                <w:rFonts w:ascii="Arial" w:eastAsiaTheme="minorEastAsia" w:hAnsi="Arial" w:cs="Arial"/>
                <w:lang w:val="en-US"/>
              </w:rPr>
              <w:t>UMa</w:t>
            </w:r>
            <w:proofErr w:type="spellEnd"/>
            <w:r w:rsidRPr="00452FE8">
              <w:rPr>
                <w:rFonts w:ascii="Arial" w:eastAsiaTheme="minorEastAsia" w:hAnsi="Arial" w:cs="Arial"/>
                <w:lang w:val="en-US"/>
              </w:rPr>
              <w:t xml:space="preserve"> : </w:t>
            </w:r>
            <w:proofErr w:type="spellStart"/>
            <w:r w:rsidRPr="00452FE8">
              <w:rPr>
                <w:rFonts w:ascii="Arial" w:eastAsiaTheme="minorEastAsia" w:hAnsi="Arial" w:cs="Arial"/>
                <w:lang w:val="en-US"/>
              </w:rPr>
              <w:t>LoS</w:t>
            </w:r>
            <w:proofErr w:type="spellEnd"/>
            <w:r w:rsidRPr="00452FE8">
              <w:rPr>
                <w:rFonts w:ascii="Arial" w:eastAsiaTheme="minorEastAsia" w:hAnsi="Arial" w:cs="Arial"/>
                <w:lang w:val="en-US"/>
              </w:rPr>
              <w:t xml:space="preserve"> and </w:t>
            </w:r>
            <w:proofErr w:type="spellStart"/>
            <w:r w:rsidRPr="00452FE8">
              <w:rPr>
                <w:rFonts w:ascii="Arial" w:eastAsiaTheme="minorEastAsia" w:hAnsi="Arial" w:cs="Arial"/>
                <w:lang w:val="en-US"/>
              </w:rPr>
              <w:t>NLoS</w:t>
            </w:r>
            <w:proofErr w:type="spellEnd"/>
            <w:r w:rsidRPr="00452FE8">
              <w:rPr>
                <w:rFonts w:ascii="Arial" w:eastAsiaTheme="minorEastAsia" w:hAnsi="Arial" w:cs="Arial"/>
                <w:lang w:val="en-US"/>
              </w:rPr>
              <w:t xml:space="preserve"> (TR 38.901)</w:t>
            </w:r>
          </w:p>
        </w:tc>
      </w:tr>
      <w:tr w:rsidR="00E2426D" w:rsidRPr="00452FE8" w14:paraId="1FE0DAF3"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3A98F8D0"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b/>
                <w:bCs/>
                <w:lang w:val="en-US"/>
              </w:rPr>
              <w:t>Channel model</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198E074D" w14:textId="3EF02E99" w:rsidR="00E2426D" w:rsidRPr="00452FE8" w:rsidRDefault="00E2426D" w:rsidP="00096E3E">
            <w:pPr>
              <w:spacing w:after="0"/>
              <w:jc w:val="both"/>
              <w:rPr>
                <w:rFonts w:ascii="Arial" w:eastAsiaTheme="minorEastAsia" w:hAnsi="Arial" w:cs="Arial"/>
                <w:lang w:val="en-US"/>
              </w:rPr>
            </w:pPr>
            <w:proofErr w:type="spellStart"/>
            <w:r w:rsidRPr="00452FE8">
              <w:rPr>
                <w:rFonts w:ascii="Arial" w:eastAsiaTheme="minorEastAsia" w:hAnsi="Arial" w:cs="Arial"/>
                <w:lang w:val="en-US"/>
              </w:rPr>
              <w:t>gNB</w:t>
            </w:r>
            <w:proofErr w:type="spellEnd"/>
            <w:r w:rsidRPr="00452FE8">
              <w:rPr>
                <w:rFonts w:ascii="Arial" w:eastAsiaTheme="minorEastAsia" w:hAnsi="Arial" w:cs="Arial"/>
                <w:lang w:val="en-US"/>
              </w:rPr>
              <w:t xml:space="preserve">-to-UE : </w:t>
            </w:r>
            <w:proofErr w:type="spellStart"/>
            <w:r w:rsidR="00F231B4">
              <w:rPr>
                <w:rFonts w:ascii="Arial" w:eastAsiaTheme="minorEastAsia" w:hAnsi="Arial" w:cs="Arial"/>
                <w:lang w:val="en-US"/>
              </w:rPr>
              <w:t>UMa</w:t>
            </w:r>
            <w:proofErr w:type="spellEnd"/>
            <w:r w:rsidRPr="00452FE8">
              <w:rPr>
                <w:rFonts w:ascii="Arial" w:eastAsiaTheme="minorEastAsia" w:hAnsi="Arial" w:cs="Arial"/>
                <w:lang w:val="en-US"/>
              </w:rPr>
              <w:t xml:space="preserve"> </w:t>
            </w:r>
            <w:r w:rsidR="00F231B4">
              <w:rPr>
                <w:rFonts w:ascii="Arial" w:eastAsiaTheme="minorEastAsia" w:hAnsi="Arial" w:cs="Arial"/>
                <w:lang w:val="en-US"/>
              </w:rPr>
              <w:t>(TR 38.901)</w:t>
            </w:r>
          </w:p>
          <w:p w14:paraId="78BAD03D" w14:textId="128C81F2" w:rsidR="00E2426D" w:rsidRPr="00452FE8" w:rsidRDefault="00E2426D" w:rsidP="00096E3E">
            <w:pPr>
              <w:spacing w:after="0"/>
              <w:jc w:val="both"/>
              <w:rPr>
                <w:rFonts w:ascii="Arial" w:eastAsiaTheme="minorEastAsia" w:hAnsi="Arial" w:cs="Arial"/>
                <w:lang w:val="en-US"/>
              </w:rPr>
            </w:pPr>
            <w:proofErr w:type="spellStart"/>
            <w:r w:rsidRPr="00452FE8">
              <w:rPr>
                <w:rFonts w:ascii="Arial" w:eastAsiaTheme="minorEastAsia" w:hAnsi="Arial" w:cs="Arial"/>
                <w:lang w:val="en-US"/>
              </w:rPr>
              <w:t>gNB</w:t>
            </w:r>
            <w:proofErr w:type="spellEnd"/>
            <w:r w:rsidRPr="00452FE8">
              <w:rPr>
                <w:rFonts w:ascii="Arial" w:eastAsiaTheme="minorEastAsia" w:hAnsi="Arial" w:cs="Arial"/>
                <w:lang w:val="en-US"/>
              </w:rPr>
              <w:t>-to-</w:t>
            </w:r>
            <w:proofErr w:type="spellStart"/>
            <w:r w:rsidRPr="00452FE8">
              <w:rPr>
                <w:rFonts w:ascii="Arial" w:eastAsiaTheme="minorEastAsia" w:hAnsi="Arial" w:cs="Arial"/>
                <w:lang w:val="en-US"/>
              </w:rPr>
              <w:t>gNB</w:t>
            </w:r>
            <w:proofErr w:type="spellEnd"/>
            <w:r w:rsidRPr="00452FE8">
              <w:rPr>
                <w:rFonts w:ascii="Arial" w:eastAsiaTheme="minorEastAsia" w:hAnsi="Arial" w:cs="Arial"/>
                <w:lang w:val="en-US"/>
              </w:rPr>
              <w:t xml:space="preserve"> : </w:t>
            </w:r>
            <w:proofErr w:type="spellStart"/>
            <w:r w:rsidR="00216172">
              <w:rPr>
                <w:rFonts w:ascii="Arial" w:eastAsiaTheme="minorEastAsia" w:hAnsi="Arial" w:cs="Arial"/>
                <w:lang w:val="en-US"/>
              </w:rPr>
              <w:t>UMa</w:t>
            </w:r>
            <w:proofErr w:type="spellEnd"/>
            <w:r w:rsidR="00F231B4">
              <w:rPr>
                <w:rFonts w:ascii="Arial" w:eastAsiaTheme="minorEastAsia" w:hAnsi="Arial" w:cs="Arial"/>
                <w:lang w:val="en-US"/>
              </w:rPr>
              <w:t>(TR 38.901)</w:t>
            </w:r>
          </w:p>
          <w:p w14:paraId="31D3A800"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UE -to-UE : A.2.1.2 in TR36.843</w:t>
            </w:r>
          </w:p>
        </w:tc>
      </w:tr>
      <w:tr w:rsidR="00E2426D" w:rsidRPr="00452FE8" w14:paraId="2EC9CA25"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03C52AE"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Cell layout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53C8BBD"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Hexagonal grid, 19 micro sites, 3 sectors per site (ISD = 500m)</w:t>
            </w:r>
          </w:p>
        </w:tc>
      </w:tr>
      <w:tr w:rsidR="00E2426D" w:rsidRPr="00452FE8" w14:paraId="6D85B807"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E5CCA48"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fr-FR"/>
              </w:rPr>
              <w:t>Min. BS - UE distance (2D)</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8C8E1A8"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 xml:space="preserve">10m </w:t>
            </w:r>
          </w:p>
        </w:tc>
      </w:tr>
      <w:tr w:rsidR="00E2426D" w:rsidRPr="00452FE8" w14:paraId="5683C6EB"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DF1E81E" w14:textId="77777777" w:rsidR="00E2426D" w:rsidRPr="00452FE8" w:rsidRDefault="00E2426D" w:rsidP="00096E3E">
            <w:pPr>
              <w:spacing w:after="0"/>
              <w:jc w:val="both"/>
              <w:rPr>
                <w:rFonts w:ascii="Arial" w:eastAsiaTheme="minorEastAsia" w:hAnsi="Arial" w:cs="Arial"/>
                <w:b/>
                <w:bCs/>
                <w:lang w:val="fr-FR"/>
              </w:rPr>
            </w:pPr>
            <w:r w:rsidRPr="00452FE8">
              <w:rPr>
                <w:rFonts w:ascii="Arial" w:eastAsiaTheme="minorEastAsia" w:hAnsi="Arial" w:cs="Arial"/>
                <w:b/>
                <w:bCs/>
                <w:lang w:val="fr-FR"/>
              </w:rPr>
              <w:t>Min. UE – UE distance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4629F3E"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3m</w:t>
            </w:r>
          </w:p>
        </w:tc>
      </w:tr>
      <w:tr w:rsidR="00E2426D" w:rsidRPr="00452FE8" w14:paraId="702E55D9"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8730475" w14:textId="77777777" w:rsidR="00E2426D" w:rsidRPr="00452FE8" w:rsidRDefault="00E2426D" w:rsidP="00096E3E">
            <w:pPr>
              <w:spacing w:after="0"/>
              <w:jc w:val="both"/>
              <w:rPr>
                <w:rFonts w:ascii="Arial" w:eastAsiaTheme="minorEastAsia" w:hAnsi="Arial" w:cs="Arial"/>
                <w:b/>
                <w:bCs/>
                <w:lang w:val="fr-FR"/>
              </w:rPr>
            </w:pPr>
            <w:r w:rsidRPr="00452FE8">
              <w:rPr>
                <w:rFonts w:ascii="Arial" w:eastAsiaTheme="minorEastAsia" w:hAnsi="Arial" w:cs="Arial"/>
                <w:b/>
                <w:bCs/>
                <w:lang w:val="en-US"/>
              </w:rPr>
              <w:t xml:space="preserve">BS </w:t>
            </w:r>
            <w:proofErr w:type="spellStart"/>
            <w:r w:rsidRPr="00452FE8">
              <w:rPr>
                <w:rFonts w:ascii="Arial" w:eastAsiaTheme="minorEastAsia" w:hAnsi="Arial" w:cs="Arial"/>
                <w:b/>
                <w:bCs/>
                <w:lang w:val="en-US"/>
              </w:rPr>
              <w:t>Tx</w:t>
            </w:r>
            <w:proofErr w:type="spellEnd"/>
            <w:r w:rsidRPr="00452FE8">
              <w:rPr>
                <w:rFonts w:ascii="Arial" w:eastAsiaTheme="minorEastAsia" w:hAnsi="Arial" w:cs="Arial"/>
                <w:b/>
                <w:bCs/>
                <w:lang w:val="en-US"/>
              </w:rPr>
              <w:t xml:space="preserve"> power</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F7EC33D"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 xml:space="preserve">49 </w:t>
            </w:r>
            <w:proofErr w:type="spellStart"/>
            <w:r w:rsidRPr="00452FE8">
              <w:rPr>
                <w:rFonts w:ascii="Arial" w:eastAsiaTheme="minorEastAsia" w:hAnsi="Arial" w:cs="Arial"/>
                <w:lang w:val="en-US"/>
              </w:rPr>
              <w:t>dBm</w:t>
            </w:r>
            <w:proofErr w:type="spellEnd"/>
          </w:p>
          <w:p w14:paraId="0D14C09F"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*DL power control scheme is not applied</w:t>
            </w:r>
          </w:p>
        </w:tc>
      </w:tr>
      <w:tr w:rsidR="00E2426D" w:rsidRPr="00452FE8" w14:paraId="0DB07959"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CA0479D"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 xml:space="preserve">UE </w:t>
            </w:r>
            <w:proofErr w:type="spellStart"/>
            <w:r w:rsidRPr="00452FE8">
              <w:rPr>
                <w:rFonts w:ascii="Arial" w:eastAsiaTheme="minorEastAsia" w:hAnsi="Arial" w:cs="Arial"/>
                <w:b/>
                <w:bCs/>
                <w:lang w:val="en-US"/>
              </w:rPr>
              <w:t>Tx</w:t>
            </w:r>
            <w:proofErr w:type="spellEnd"/>
            <w:r w:rsidRPr="00452FE8">
              <w:rPr>
                <w:rFonts w:ascii="Arial" w:eastAsiaTheme="minorEastAsia" w:hAnsi="Arial" w:cs="Arial"/>
                <w:b/>
                <w:bCs/>
                <w:lang w:val="en-US"/>
              </w:rPr>
              <w:t xml:space="preserve"> power</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6BE82D85"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 xml:space="preserve">Maximum 23 </w:t>
            </w:r>
            <w:proofErr w:type="spellStart"/>
            <w:r w:rsidRPr="00452FE8">
              <w:rPr>
                <w:rFonts w:ascii="Arial" w:eastAsiaTheme="minorEastAsia" w:hAnsi="Arial" w:cs="Arial"/>
                <w:lang w:val="en-US"/>
              </w:rPr>
              <w:t>dBm</w:t>
            </w:r>
            <w:proofErr w:type="spellEnd"/>
          </w:p>
          <w:p w14:paraId="45273F34"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*UL power control scheme is applied</w:t>
            </w:r>
          </w:p>
        </w:tc>
      </w:tr>
      <w:tr w:rsidR="00E2426D" w:rsidRPr="00452FE8" w14:paraId="28EF1BDA" w14:textId="77777777" w:rsidTr="00D76D4B">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62BFB70" w14:textId="561442AA"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b/>
                <w:bCs/>
                <w:lang w:val="en-US"/>
              </w:rPr>
              <w:t xml:space="preserve">BS antenna configuration </w:t>
            </w:r>
            <w:r w:rsidRPr="00452FE8">
              <w:rPr>
                <w:rFonts w:ascii="Arial" w:hAnsi="Arial" w:cs="Arial"/>
                <w:b/>
                <w:lang w:val="de-DE" w:eastAsia="ja-JP"/>
              </w:rPr>
              <w:t>(</w:t>
            </w:r>
            <w:r w:rsidR="000C0DC2" w:rsidRPr="00452FE8">
              <w:rPr>
                <w:rFonts w:ascii="Arial" w:hAnsi="Arial" w:cs="Arial"/>
                <w:b/>
                <w:lang w:val="de-DE" w:eastAsia="ja-JP"/>
              </w:rPr>
              <w:t>M,N,P,</w:t>
            </w:r>
            <w:r w:rsidRPr="00452FE8">
              <w:rPr>
                <w:rFonts w:ascii="Arial" w:hAnsi="Arial" w:cs="Arial"/>
                <w:b/>
                <w:lang w:val="de-DE" w:eastAsia="ja-JP"/>
              </w:rPr>
              <w:t>Mg,Ng</w:t>
            </w:r>
            <w:r w:rsidRPr="00452FE8">
              <w:rPr>
                <w:rFonts w:ascii="Arial" w:eastAsiaTheme="minorEastAsia" w:hAnsi="Arial" w:cs="Arial"/>
                <w:b/>
                <w:lang w:val="en-US"/>
              </w:rPr>
              <w:t>)</w:t>
            </w:r>
          </w:p>
          <w:p w14:paraId="2059C2B1" w14:textId="77777777" w:rsidR="00E2426D" w:rsidRPr="00452FE8" w:rsidRDefault="00E2426D" w:rsidP="00096E3E">
            <w:pPr>
              <w:spacing w:after="0"/>
              <w:jc w:val="both"/>
              <w:rPr>
                <w:rFonts w:ascii="Arial" w:eastAsiaTheme="minorEastAsia" w:hAnsi="Arial" w:cs="Arial"/>
                <w:b/>
                <w:bCs/>
                <w:lang w:val="en-US"/>
              </w:rPr>
            </w:pP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CDEC317" w14:textId="29B847C5" w:rsidR="00E2426D" w:rsidRPr="00452FE8" w:rsidRDefault="00EC2703" w:rsidP="00096E3E">
            <w:pPr>
              <w:spacing w:after="0"/>
              <w:jc w:val="both"/>
              <w:rPr>
                <w:rFonts w:ascii="Arial" w:eastAsiaTheme="minorEastAsia" w:hAnsi="Arial" w:cs="Arial"/>
                <w:lang w:val="en-US"/>
              </w:rPr>
            </w:pPr>
            <w:r w:rsidRPr="00452FE8">
              <w:rPr>
                <w:rFonts w:ascii="Arial" w:eastAsiaTheme="minorEastAsia" w:hAnsi="Arial" w:cs="Arial"/>
                <w:lang w:val="en-US"/>
              </w:rPr>
              <w:t xml:space="preserve">See Table </w:t>
            </w:r>
            <w:r w:rsidR="000B384E" w:rsidRPr="00452FE8">
              <w:rPr>
                <w:rFonts w:ascii="Arial" w:eastAsiaTheme="minorEastAsia" w:hAnsi="Arial" w:cs="Arial"/>
                <w:lang w:val="en-US"/>
              </w:rPr>
              <w:t>6</w:t>
            </w:r>
          </w:p>
        </w:tc>
      </w:tr>
      <w:tr w:rsidR="00E2426D" w:rsidRPr="00452FE8" w14:paraId="0D5747C9"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80C5382"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rPr>
              <w:t xml:space="preserve">BS antenna height </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BEC8FDA"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25 m</w:t>
            </w:r>
          </w:p>
        </w:tc>
      </w:tr>
      <w:tr w:rsidR="00E2426D" w:rsidRPr="00452FE8" w14:paraId="7E1AD931"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6869963A" w14:textId="77777777" w:rsidR="00E2426D" w:rsidRPr="00452FE8" w:rsidRDefault="00E2426D" w:rsidP="00096E3E">
            <w:pPr>
              <w:spacing w:after="0"/>
              <w:jc w:val="both"/>
              <w:rPr>
                <w:rFonts w:ascii="Arial" w:eastAsiaTheme="minorEastAsia" w:hAnsi="Arial" w:cs="Arial"/>
                <w:b/>
                <w:bCs/>
              </w:rPr>
            </w:pPr>
            <w:r w:rsidRPr="00452FE8">
              <w:rPr>
                <w:rFonts w:ascii="Arial" w:eastAsiaTheme="minorEastAsia" w:hAnsi="Arial" w:cs="Arial"/>
                <w:b/>
                <w:bCs/>
                <w:lang w:val="en-US"/>
              </w:rPr>
              <w:t>BS receiver and noise figure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5B50F5B"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MMSE-IRC and 5 dB</w:t>
            </w:r>
          </w:p>
        </w:tc>
      </w:tr>
      <w:tr w:rsidR="000C0DC2" w:rsidRPr="00452FE8" w14:paraId="73618D86" w14:textId="77777777" w:rsidTr="000C0DC2">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670B2369" w14:textId="624E613A" w:rsidR="000C0DC2" w:rsidRPr="00452FE8" w:rsidRDefault="000C0DC2" w:rsidP="000C0DC2">
            <w:pPr>
              <w:spacing w:after="0"/>
              <w:jc w:val="both"/>
              <w:rPr>
                <w:rFonts w:ascii="Arial" w:eastAsiaTheme="minorEastAsia" w:hAnsi="Arial" w:cs="Arial"/>
                <w:b/>
                <w:bCs/>
                <w:lang w:val="en-US"/>
              </w:rPr>
            </w:pPr>
            <w:r w:rsidRPr="00452FE8">
              <w:rPr>
                <w:rFonts w:ascii="Arial" w:eastAsiaTheme="minorEastAsia" w:hAnsi="Arial" w:cs="Arial"/>
                <w:b/>
                <w:bCs/>
                <w:lang w:val="en-US"/>
              </w:rPr>
              <w:t xml:space="preserve">UE antenna configuration </w:t>
            </w:r>
            <w:r w:rsidRPr="00452FE8">
              <w:rPr>
                <w:rFonts w:ascii="Arial" w:eastAsiaTheme="minorEastAsia" w:hAnsi="Arial" w:cs="Arial"/>
                <w:b/>
                <w:lang w:val="en-US"/>
              </w:rPr>
              <w:t>(</w:t>
            </w:r>
            <w:proofErr w:type="spellStart"/>
            <w:r w:rsidRPr="00452FE8">
              <w:rPr>
                <w:rFonts w:ascii="Arial" w:eastAsiaTheme="minorEastAsia" w:hAnsi="Arial" w:cs="Arial"/>
                <w:b/>
                <w:lang w:val="en-US"/>
              </w:rPr>
              <w:t>M,N,P,Mg,Ng</w:t>
            </w:r>
            <w:proofErr w:type="spellEnd"/>
            <w:r w:rsidRPr="00452FE8">
              <w:rPr>
                <w:rFonts w:ascii="Arial" w:eastAsiaTheme="minorEastAsia" w:hAnsi="Arial" w:cs="Arial"/>
                <w:b/>
                <w:lang w:val="en-US"/>
              </w:rPr>
              <w: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9B1B44E"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FR1 :</w:t>
            </w:r>
            <w:r w:rsidRPr="00452FE8">
              <w:rPr>
                <w:rFonts w:ascii="Arial" w:hAnsi="Arial" w:cs="Arial"/>
                <w:lang w:eastAsia="ja-JP"/>
              </w:rPr>
              <w:t xml:space="preserve"> (1, 1, 1, 1, 2)</w:t>
            </w:r>
          </w:p>
          <w:p w14:paraId="315A61AA" w14:textId="215EEE1A"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 xml:space="preserve">FR2 : </w:t>
            </w:r>
            <w:r w:rsidRPr="00452FE8">
              <w:rPr>
                <w:rFonts w:ascii="Arial" w:hAnsi="Arial" w:cs="Arial"/>
                <w:lang w:eastAsia="ja-JP"/>
              </w:rPr>
              <w:t>(2, 2, 1, 1, 2)</w:t>
            </w:r>
          </w:p>
        </w:tc>
      </w:tr>
      <w:tr w:rsidR="000C0DC2" w:rsidRPr="00452FE8" w14:paraId="22F19E26"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07F348F" w14:textId="77777777" w:rsidR="000C0DC2" w:rsidRPr="00452FE8" w:rsidRDefault="000C0DC2" w:rsidP="000C0DC2">
            <w:pPr>
              <w:spacing w:after="0"/>
              <w:jc w:val="both"/>
              <w:rPr>
                <w:rFonts w:ascii="Arial" w:eastAsiaTheme="minorEastAsia" w:hAnsi="Arial" w:cs="Arial"/>
                <w:b/>
                <w:bCs/>
                <w:lang w:val="en-US"/>
              </w:rPr>
            </w:pPr>
            <w:r w:rsidRPr="00452FE8">
              <w:rPr>
                <w:rFonts w:ascii="Arial" w:eastAsiaTheme="minorEastAsia" w:hAnsi="Arial" w:cs="Arial"/>
                <w:b/>
                <w:bCs/>
                <w:lang w:val="en-US"/>
              </w:rPr>
              <w:t>UE antenna height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B101490"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according to UE distribution</w:t>
            </w:r>
          </w:p>
        </w:tc>
      </w:tr>
      <w:tr w:rsidR="000C0DC2" w:rsidRPr="00452FE8" w14:paraId="30DA0671"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A4CE1DF" w14:textId="77777777" w:rsidR="000C0DC2" w:rsidRPr="00452FE8" w:rsidRDefault="000C0DC2" w:rsidP="000C0DC2">
            <w:pPr>
              <w:spacing w:after="0"/>
              <w:jc w:val="both"/>
              <w:rPr>
                <w:rFonts w:ascii="Arial" w:eastAsiaTheme="minorEastAsia" w:hAnsi="Arial" w:cs="Arial"/>
                <w:b/>
                <w:bCs/>
                <w:lang w:val="en-US"/>
              </w:rPr>
            </w:pPr>
            <w:r w:rsidRPr="00452FE8">
              <w:rPr>
                <w:rFonts w:ascii="Arial" w:eastAsiaTheme="minorEastAsia" w:hAnsi="Arial" w:cs="Arial"/>
                <w:b/>
                <w:bCs/>
                <w:lang w:val="en-US"/>
              </w:rPr>
              <w:t>UE receiver and noise figure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628203D6"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MMSE-IRC and 7 dB</w:t>
            </w:r>
          </w:p>
        </w:tc>
      </w:tr>
    </w:tbl>
    <w:p w14:paraId="126290FC" w14:textId="068E3CE7" w:rsidR="00E2426D" w:rsidRPr="00452FE8" w:rsidRDefault="00E2426D" w:rsidP="003F666D">
      <w:pPr>
        <w:jc w:val="both"/>
        <w:rPr>
          <w:rFonts w:ascii="Arial" w:eastAsiaTheme="minorEastAsia" w:hAnsi="Arial" w:cs="Arial"/>
          <w:b/>
        </w:rPr>
      </w:pPr>
    </w:p>
    <w:p w14:paraId="5D03EC2B" w14:textId="3FE0548D" w:rsidR="009E564C" w:rsidRPr="00D76D4B" w:rsidRDefault="009E564C" w:rsidP="00D76D4B">
      <w:pPr>
        <w:pStyle w:val="Proposal"/>
        <w:spacing w:before="120"/>
        <w:rPr>
          <w:rFonts w:eastAsiaTheme="minorEastAsia" w:cs="Arial"/>
        </w:rPr>
      </w:pPr>
      <w:r w:rsidRPr="00D76D4B">
        <w:rPr>
          <w:rFonts w:eastAsiaTheme="minorEastAsia" w:cs="Arial"/>
        </w:rPr>
        <w:t>For evaluation</w:t>
      </w:r>
      <w:r w:rsidR="00D76D4B">
        <w:rPr>
          <w:rFonts w:eastAsiaTheme="minorEastAsia" w:cs="Arial"/>
        </w:rPr>
        <w:t xml:space="preserve"> purpose</w:t>
      </w:r>
      <w:r w:rsidRPr="00D76D4B">
        <w:rPr>
          <w:rFonts w:eastAsiaTheme="minorEastAsia" w:cs="Arial"/>
        </w:rPr>
        <w:t xml:space="preserve">, RAN1 takes the deployment related parameters in Tables 2-4 as a starting point. </w:t>
      </w:r>
    </w:p>
    <w:p w14:paraId="70D20F52" w14:textId="4A552793" w:rsidR="003F666D" w:rsidRPr="00452FE8" w:rsidRDefault="003F666D" w:rsidP="003F666D">
      <w:pPr>
        <w:jc w:val="both"/>
        <w:rPr>
          <w:rFonts w:ascii="Arial" w:eastAsiaTheme="minorEastAsia" w:hAnsi="Arial" w:cs="Arial"/>
          <w:b/>
        </w:rPr>
      </w:pPr>
    </w:p>
    <w:p w14:paraId="3FDC06B2" w14:textId="609EB9E4" w:rsidR="00EC2703" w:rsidRPr="00452FE8" w:rsidRDefault="00EC2703" w:rsidP="00E61706">
      <w:pPr>
        <w:pStyle w:val="a4"/>
        <w:numPr>
          <w:ilvl w:val="0"/>
          <w:numId w:val="16"/>
        </w:numPr>
        <w:ind w:leftChars="0"/>
        <w:jc w:val="both"/>
        <w:rPr>
          <w:rFonts w:ascii="Arial" w:eastAsiaTheme="minorEastAsia" w:hAnsi="Arial" w:cs="Arial"/>
          <w:b/>
        </w:rPr>
      </w:pPr>
      <w:r w:rsidRPr="00452FE8">
        <w:rPr>
          <w:rFonts w:ascii="Arial" w:eastAsiaTheme="minorEastAsia" w:hAnsi="Arial" w:cs="Arial"/>
          <w:b/>
        </w:rPr>
        <w:t xml:space="preserve">Antenna configuration </w:t>
      </w:r>
    </w:p>
    <w:p w14:paraId="444E5AEF" w14:textId="08E71B11" w:rsidR="00EC2703" w:rsidRPr="00452FE8" w:rsidRDefault="00EC2703" w:rsidP="00E26B96">
      <w:pPr>
        <w:ind w:firstLineChars="50" w:firstLine="100"/>
        <w:jc w:val="both"/>
        <w:rPr>
          <w:rFonts w:ascii="Arial" w:eastAsiaTheme="minorEastAsia" w:hAnsi="Arial" w:cs="Arial"/>
        </w:rPr>
      </w:pPr>
      <w:r w:rsidRPr="00452FE8">
        <w:rPr>
          <w:rFonts w:ascii="Arial" w:eastAsiaTheme="minorEastAsia" w:hAnsi="Arial" w:cs="Arial"/>
        </w:rPr>
        <w:t xml:space="preserve">When a </w:t>
      </w:r>
      <w:proofErr w:type="spellStart"/>
      <w:r w:rsidRPr="00452FE8">
        <w:rPr>
          <w:rFonts w:ascii="Arial" w:eastAsiaTheme="minorEastAsia" w:hAnsi="Arial" w:cs="Arial"/>
        </w:rPr>
        <w:t>gNB</w:t>
      </w:r>
      <w:proofErr w:type="spellEnd"/>
      <w:r w:rsidRPr="00452FE8">
        <w:rPr>
          <w:rFonts w:ascii="Arial" w:eastAsiaTheme="minorEastAsia" w:hAnsi="Arial" w:cs="Arial"/>
        </w:rPr>
        <w:t xml:space="preserve"> adopts SBFD operation, the antenna structure may be changed. </w:t>
      </w:r>
      <w:r w:rsidR="002531C3" w:rsidRPr="00452FE8">
        <w:rPr>
          <w:rFonts w:ascii="Arial" w:eastAsiaTheme="minorEastAsia" w:hAnsi="Arial" w:cs="Arial"/>
        </w:rPr>
        <w:t>In Table</w:t>
      </w:r>
      <w:r w:rsidR="001332A5" w:rsidRPr="00452FE8">
        <w:rPr>
          <w:rFonts w:ascii="Arial" w:eastAsiaTheme="minorEastAsia" w:hAnsi="Arial" w:cs="Arial"/>
        </w:rPr>
        <w:t xml:space="preserve"> </w:t>
      </w:r>
      <w:r w:rsidR="002531C3" w:rsidRPr="00452FE8">
        <w:rPr>
          <w:rFonts w:ascii="Arial" w:eastAsiaTheme="minorEastAsia" w:hAnsi="Arial" w:cs="Arial"/>
        </w:rPr>
        <w:t>5</w:t>
      </w:r>
      <w:r w:rsidR="001332A5" w:rsidRPr="00452FE8">
        <w:rPr>
          <w:rFonts w:ascii="Arial" w:eastAsiaTheme="minorEastAsia" w:hAnsi="Arial" w:cs="Arial"/>
        </w:rPr>
        <w:t xml:space="preserve">, potential antenna structures for SBFD operation are listed. </w:t>
      </w:r>
      <w:r w:rsidR="00096E3E" w:rsidRPr="00452FE8">
        <w:rPr>
          <w:rFonts w:ascii="Arial" w:eastAsiaTheme="minorEastAsia" w:hAnsi="Arial" w:cs="Arial"/>
        </w:rPr>
        <w:t xml:space="preserve">Here, we identify two cases. </w:t>
      </w:r>
    </w:p>
    <w:p w14:paraId="2BB09AC6" w14:textId="336CC0B4" w:rsidR="00096E3E" w:rsidRPr="00452FE8" w:rsidRDefault="00096E3E" w:rsidP="00E26B96">
      <w:pPr>
        <w:ind w:firstLineChars="50" w:firstLine="100"/>
        <w:jc w:val="both"/>
        <w:rPr>
          <w:rFonts w:ascii="Arial" w:eastAsiaTheme="minorEastAsia" w:hAnsi="Arial" w:cs="Arial"/>
          <w:noProof/>
          <w:lang w:val="en-US"/>
        </w:rPr>
      </w:pPr>
      <w:r w:rsidRPr="00452FE8">
        <w:rPr>
          <w:rFonts w:ascii="Arial" w:eastAsiaTheme="minorEastAsia" w:hAnsi="Arial" w:cs="Arial"/>
          <w:b/>
          <w:i/>
        </w:rPr>
        <w:t>Case 1. Shared antenna structure.</w:t>
      </w:r>
      <w:r w:rsidRPr="00452FE8">
        <w:rPr>
          <w:rFonts w:ascii="Arial" w:eastAsiaTheme="minorEastAsia" w:hAnsi="Arial" w:cs="Arial"/>
        </w:rPr>
        <w:t xml:space="preserve"> </w:t>
      </w:r>
      <w:r w:rsidRPr="00452FE8">
        <w:rPr>
          <w:rFonts w:ascii="Arial" w:eastAsiaTheme="minorEastAsia" w:hAnsi="Arial" w:cs="Arial"/>
          <w:noProof/>
          <w:lang w:val="en-US"/>
        </w:rPr>
        <w:t>Each antenna element is used for both DL transmission and UL reception. All antenna elements are used for DL transmission when gNB transmits a physical channel or signal toward a UE and also all antenna elements are used for UL reception when gNB receives a physical channel or signal from a UE. To transmit and receive at the same time, some of antenna elements are used for DL transmission and other antenna elements are used for UL reception. Since the number of antenna elements during SBFD operation is decreased so that antenna configuration for SBFD may be different from that for static TDD or dyanmic TDD operation.</w:t>
      </w:r>
    </w:p>
    <w:p w14:paraId="37777411" w14:textId="34D996E5" w:rsidR="00096E3E" w:rsidRPr="00452FE8" w:rsidRDefault="00096E3E" w:rsidP="00E26B96">
      <w:pPr>
        <w:ind w:firstLineChars="50" w:firstLine="100"/>
        <w:jc w:val="both"/>
        <w:rPr>
          <w:rFonts w:ascii="Arial" w:eastAsiaTheme="minorEastAsia" w:hAnsi="Arial" w:cs="Arial"/>
          <w:noProof/>
          <w:lang w:val="en-US"/>
        </w:rPr>
      </w:pPr>
      <w:r w:rsidRPr="00452FE8">
        <w:rPr>
          <w:rFonts w:ascii="Arial" w:eastAsiaTheme="minorEastAsia" w:hAnsi="Arial" w:cs="Arial"/>
          <w:b/>
          <w:i/>
          <w:noProof/>
          <w:lang w:val="en-US"/>
        </w:rPr>
        <w:t xml:space="preserve">Case 2. </w:t>
      </w:r>
      <w:r w:rsidR="00A92581">
        <w:rPr>
          <w:rFonts w:ascii="Arial" w:eastAsiaTheme="minorEastAsia" w:hAnsi="Arial" w:cs="Arial"/>
          <w:b/>
          <w:i/>
          <w:noProof/>
          <w:lang w:val="en-US"/>
        </w:rPr>
        <w:t>Dedicated</w:t>
      </w:r>
      <w:r w:rsidRPr="00452FE8">
        <w:rPr>
          <w:rFonts w:ascii="Arial" w:eastAsiaTheme="minorEastAsia" w:hAnsi="Arial" w:cs="Arial"/>
          <w:b/>
          <w:i/>
          <w:noProof/>
          <w:lang w:val="en-US"/>
        </w:rPr>
        <w:t xml:space="preserve"> antenna strucure.</w:t>
      </w:r>
      <w:r w:rsidRPr="00452FE8">
        <w:rPr>
          <w:rFonts w:ascii="Arial" w:eastAsiaTheme="minorEastAsia" w:hAnsi="Arial" w:cs="Arial"/>
          <w:noProof/>
          <w:lang w:val="en-US"/>
        </w:rPr>
        <w:t xml:space="preserve"> Each antenna element is used for either of DL transmission or UL reception. Some antenna elements are used for DL transmission only when gNB transmits a physical channel or signal toward a UE and the remaining antenna elements are used for UL reception only when gNB receives a physical channel or signal from a UE. Since the number of antenna elements during SBFD operation is kept so that antenna configuration for SBFD is same as that for static TDD or dyanmic TDD operation.</w:t>
      </w:r>
    </w:p>
    <w:p w14:paraId="022EED84" w14:textId="77777777" w:rsidR="00096E3E" w:rsidRPr="00452FE8" w:rsidRDefault="00096E3E" w:rsidP="00E26B96">
      <w:pPr>
        <w:ind w:firstLineChars="50" w:firstLine="100"/>
        <w:jc w:val="both"/>
        <w:rPr>
          <w:rFonts w:ascii="Arial" w:eastAsiaTheme="minorEastAsia" w:hAnsi="Arial" w:cs="Arial"/>
        </w:rPr>
      </w:pPr>
    </w:p>
    <w:p w14:paraId="76736B13" w14:textId="57E85788" w:rsidR="00E26B96" w:rsidRPr="00452FE8" w:rsidRDefault="00E26B96" w:rsidP="00E26B96">
      <w:pPr>
        <w:ind w:firstLineChars="50" w:firstLine="100"/>
        <w:jc w:val="center"/>
        <w:rPr>
          <w:rFonts w:ascii="Arial" w:eastAsiaTheme="minorEastAsia" w:hAnsi="Arial" w:cs="Arial"/>
          <w:b/>
        </w:rPr>
      </w:pPr>
      <w:r w:rsidRPr="00452FE8">
        <w:rPr>
          <w:rFonts w:ascii="Arial" w:eastAsiaTheme="minorEastAsia" w:hAnsi="Arial" w:cs="Arial"/>
          <w:b/>
        </w:rPr>
        <w:t xml:space="preserve">Table </w:t>
      </w:r>
      <w:r w:rsidR="002531C3" w:rsidRPr="00452FE8">
        <w:rPr>
          <w:rFonts w:ascii="Arial" w:eastAsiaTheme="minorEastAsia" w:hAnsi="Arial" w:cs="Arial"/>
          <w:b/>
        </w:rPr>
        <w:t>5</w:t>
      </w:r>
      <w:r w:rsidRPr="00452FE8">
        <w:rPr>
          <w:rFonts w:ascii="Arial" w:eastAsiaTheme="minorEastAsia" w:hAnsi="Arial" w:cs="Arial"/>
          <w:b/>
        </w:rPr>
        <w:t>. Antenna structures</w:t>
      </w:r>
    </w:p>
    <w:tbl>
      <w:tblPr>
        <w:tblStyle w:val="a6"/>
        <w:tblW w:w="0" w:type="auto"/>
        <w:tblLook w:val="04A0" w:firstRow="1" w:lastRow="0" w:firstColumn="1" w:lastColumn="0" w:noHBand="0" w:noVBand="1"/>
      </w:tblPr>
      <w:tblGrid>
        <w:gridCol w:w="1665"/>
        <w:gridCol w:w="2116"/>
        <w:gridCol w:w="1968"/>
        <w:gridCol w:w="1968"/>
        <w:gridCol w:w="1912"/>
      </w:tblGrid>
      <w:tr w:rsidR="00E26B96" w:rsidRPr="00452FE8" w14:paraId="4869E2FD" w14:textId="38A62DFE" w:rsidTr="00E26B96">
        <w:tc>
          <w:tcPr>
            <w:tcW w:w="1665" w:type="dxa"/>
          </w:tcPr>
          <w:p w14:paraId="34943FFF" w14:textId="77777777" w:rsidR="00E26B96" w:rsidRPr="00452FE8" w:rsidRDefault="00E26B96" w:rsidP="002C77EA">
            <w:pPr>
              <w:jc w:val="center"/>
              <w:rPr>
                <w:rFonts w:ascii="Arial" w:eastAsiaTheme="minorEastAsia" w:hAnsi="Arial" w:cs="Arial"/>
                <w:b/>
              </w:rPr>
            </w:pPr>
          </w:p>
        </w:tc>
        <w:tc>
          <w:tcPr>
            <w:tcW w:w="2116" w:type="dxa"/>
          </w:tcPr>
          <w:p w14:paraId="3A3B0A4B" w14:textId="1A291195" w:rsidR="00E26B96" w:rsidRPr="00452FE8" w:rsidRDefault="00E26B96" w:rsidP="002C77EA">
            <w:pPr>
              <w:jc w:val="center"/>
              <w:rPr>
                <w:rFonts w:ascii="Arial" w:eastAsiaTheme="minorEastAsia" w:hAnsi="Arial" w:cs="Arial"/>
              </w:rPr>
            </w:pPr>
            <w:r w:rsidRPr="00452FE8">
              <w:rPr>
                <w:rFonts w:ascii="Arial" w:eastAsiaTheme="minorEastAsia" w:hAnsi="Arial" w:cs="Arial"/>
              </w:rPr>
              <w:t>Antenna structures</w:t>
            </w:r>
          </w:p>
        </w:tc>
        <w:tc>
          <w:tcPr>
            <w:tcW w:w="1968" w:type="dxa"/>
          </w:tcPr>
          <w:p w14:paraId="0606B258" w14:textId="367A5408" w:rsidR="00E26B96" w:rsidRPr="00452FE8" w:rsidRDefault="00E26B96" w:rsidP="00E26B96">
            <w:pPr>
              <w:jc w:val="center"/>
              <w:rPr>
                <w:rFonts w:ascii="Arial" w:eastAsiaTheme="minorEastAsia" w:hAnsi="Arial" w:cs="Arial"/>
              </w:rPr>
            </w:pPr>
            <w:r w:rsidRPr="00452FE8">
              <w:rPr>
                <w:rFonts w:ascii="Arial" w:eastAsiaTheme="minorEastAsia" w:hAnsi="Arial" w:cs="Arial"/>
              </w:rPr>
              <w:t>RX antenna elements for DL transmission</w:t>
            </w:r>
            <w:r w:rsidR="009F7529">
              <w:rPr>
                <w:rFonts w:ascii="Arial" w:eastAsiaTheme="minorEastAsia" w:hAnsi="Arial" w:cs="Arial"/>
              </w:rPr>
              <w:t xml:space="preserve"> (</w:t>
            </w:r>
            <w:r w:rsidR="009F7529">
              <w:rPr>
                <w:rFonts w:ascii="Arial" w:eastAsiaTheme="minorEastAsia" w:hAnsi="Arial" w:cs="Arial" w:hint="eastAsia"/>
              </w:rPr>
              <w:t>b</w:t>
            </w:r>
            <w:r w:rsidR="009F7529">
              <w:rPr>
                <w:rFonts w:ascii="Arial" w:eastAsiaTheme="minorEastAsia" w:hAnsi="Arial" w:cs="Arial"/>
              </w:rPr>
              <w:t>lue)</w:t>
            </w:r>
          </w:p>
        </w:tc>
        <w:tc>
          <w:tcPr>
            <w:tcW w:w="1968" w:type="dxa"/>
          </w:tcPr>
          <w:p w14:paraId="49F49E4E" w14:textId="4BB699AF" w:rsidR="00E26B96" w:rsidRPr="00452FE8" w:rsidRDefault="00E26B96" w:rsidP="00E26B96">
            <w:pPr>
              <w:jc w:val="center"/>
              <w:rPr>
                <w:rFonts w:ascii="Arial" w:eastAsiaTheme="minorEastAsia" w:hAnsi="Arial" w:cs="Arial"/>
              </w:rPr>
            </w:pPr>
            <w:r w:rsidRPr="00452FE8">
              <w:rPr>
                <w:rFonts w:ascii="Arial" w:eastAsiaTheme="minorEastAsia" w:hAnsi="Arial" w:cs="Arial"/>
              </w:rPr>
              <w:t>TX antenna elements for UL reception</w:t>
            </w:r>
            <w:r w:rsidR="009F7529">
              <w:rPr>
                <w:rFonts w:ascii="Arial" w:eastAsiaTheme="minorEastAsia" w:hAnsi="Arial" w:cs="Arial"/>
              </w:rPr>
              <w:t xml:space="preserve"> (red)</w:t>
            </w:r>
          </w:p>
        </w:tc>
        <w:tc>
          <w:tcPr>
            <w:tcW w:w="1912" w:type="dxa"/>
          </w:tcPr>
          <w:p w14:paraId="5A3F3FF7" w14:textId="15D20D8E" w:rsidR="00E26B96" w:rsidRPr="00452FE8" w:rsidRDefault="00E26B96" w:rsidP="00E26B96">
            <w:pPr>
              <w:jc w:val="center"/>
              <w:rPr>
                <w:rFonts w:ascii="Arial" w:eastAsiaTheme="minorEastAsia" w:hAnsi="Arial" w:cs="Arial"/>
              </w:rPr>
            </w:pPr>
            <w:r w:rsidRPr="00452FE8">
              <w:rPr>
                <w:rFonts w:ascii="Arial" w:eastAsiaTheme="minorEastAsia" w:hAnsi="Arial" w:cs="Arial"/>
              </w:rPr>
              <w:t xml:space="preserve">TX/RX antenna elements for simultaneous DL transmission and UL reception </w:t>
            </w:r>
          </w:p>
        </w:tc>
      </w:tr>
      <w:tr w:rsidR="00E26B96" w:rsidRPr="00452FE8" w14:paraId="23FF6D7F" w14:textId="4785D21A" w:rsidTr="00E26B96">
        <w:tc>
          <w:tcPr>
            <w:tcW w:w="1665" w:type="dxa"/>
          </w:tcPr>
          <w:p w14:paraId="497C28F4" w14:textId="3DDD2888" w:rsidR="00E26B96" w:rsidRPr="00452FE8" w:rsidRDefault="00E26B96" w:rsidP="00096E3E">
            <w:pPr>
              <w:jc w:val="center"/>
              <w:rPr>
                <w:rFonts w:ascii="Arial" w:eastAsiaTheme="minorEastAsia" w:hAnsi="Arial" w:cs="Arial"/>
                <w:noProof/>
                <w:lang w:val="en-US"/>
              </w:rPr>
            </w:pPr>
            <w:r w:rsidRPr="00452FE8">
              <w:rPr>
                <w:rFonts w:ascii="Arial" w:eastAsiaTheme="minorEastAsia" w:hAnsi="Arial" w:cs="Arial"/>
                <w:noProof/>
                <w:lang w:val="en-US"/>
              </w:rPr>
              <w:t xml:space="preserve">Case 1. </w:t>
            </w:r>
            <w:r w:rsidR="00096E3E" w:rsidRPr="00452FE8">
              <w:rPr>
                <w:rFonts w:ascii="Arial" w:eastAsiaTheme="minorEastAsia" w:hAnsi="Arial" w:cs="Arial"/>
                <w:noProof/>
                <w:lang w:val="en-US"/>
              </w:rPr>
              <w:t>Shared antenna structure</w:t>
            </w:r>
          </w:p>
        </w:tc>
        <w:tc>
          <w:tcPr>
            <w:tcW w:w="2116" w:type="dxa"/>
          </w:tcPr>
          <w:p w14:paraId="2135D6C8" w14:textId="3667DC53" w:rsidR="00E26B96" w:rsidRPr="00452FE8" w:rsidRDefault="00E26B96" w:rsidP="002C77EA">
            <w:pPr>
              <w:jc w:val="center"/>
              <w:rPr>
                <w:rFonts w:ascii="Arial" w:eastAsiaTheme="minorEastAsia" w:hAnsi="Arial" w:cs="Arial"/>
                <w:b/>
              </w:rPr>
            </w:pPr>
            <w:r w:rsidRPr="00452FE8">
              <w:rPr>
                <w:rFonts w:ascii="Arial" w:eastAsiaTheme="minorEastAsia" w:hAnsi="Arial" w:cs="Arial"/>
                <w:b/>
                <w:noProof/>
                <w:lang w:val="en-US"/>
              </w:rPr>
              <w:drawing>
                <wp:inline distT="0" distB="0" distL="0" distR="0" wp14:anchorId="596E16B2" wp14:editId="6F6985D9">
                  <wp:extent cx="688975" cy="1792605"/>
                  <wp:effectExtent l="0" t="0" r="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88975" cy="1792605"/>
                          </a:xfrm>
                          <a:prstGeom prst="rect">
                            <a:avLst/>
                          </a:prstGeom>
                          <a:noFill/>
                        </pic:spPr>
                      </pic:pic>
                    </a:graphicData>
                  </a:graphic>
                </wp:inline>
              </w:drawing>
            </w:r>
          </w:p>
        </w:tc>
        <w:tc>
          <w:tcPr>
            <w:tcW w:w="1968" w:type="dxa"/>
          </w:tcPr>
          <w:p w14:paraId="297D8C73" w14:textId="3AE71B1F" w:rsidR="00EA3214" w:rsidRPr="00452FE8" w:rsidRDefault="00E26B96" w:rsidP="00EA3214">
            <w:pPr>
              <w:jc w:val="center"/>
              <w:rPr>
                <w:rFonts w:ascii="Arial" w:eastAsiaTheme="minorEastAsia" w:hAnsi="Arial" w:cs="Arial"/>
                <w:b/>
              </w:rPr>
            </w:pPr>
            <w:r w:rsidRPr="00452FE8">
              <w:rPr>
                <w:rFonts w:ascii="Arial" w:eastAsiaTheme="minorEastAsia" w:hAnsi="Arial" w:cs="Arial"/>
                <w:b/>
                <w:noProof/>
                <w:lang w:val="en-US"/>
              </w:rPr>
              <mc:AlternateContent>
                <mc:Choice Requires="wps">
                  <w:drawing>
                    <wp:anchor distT="0" distB="0" distL="114300" distR="114300" simplePos="0" relativeHeight="251675648" behindDoc="0" locked="0" layoutInCell="1" allowOverlap="1" wp14:anchorId="434FD0C4" wp14:editId="1C51C3AF">
                      <wp:simplePos x="0" y="0"/>
                      <wp:positionH relativeFrom="column">
                        <wp:posOffset>371252</wp:posOffset>
                      </wp:positionH>
                      <wp:positionV relativeFrom="paragraph">
                        <wp:posOffset>151130</wp:posOffset>
                      </wp:positionV>
                      <wp:extent cx="514350" cy="1343025"/>
                      <wp:effectExtent l="19050" t="57150" r="19050" b="47625"/>
                      <wp:wrapNone/>
                      <wp:docPr id="105" name="모서리가 둥근 직사각형 17"/>
                      <wp:cNvGraphicFramePr/>
                      <a:graphic xmlns:a="http://schemas.openxmlformats.org/drawingml/2006/main">
                        <a:graphicData uri="http://schemas.microsoft.com/office/word/2010/wordprocessingShape">
                          <wps:wsp>
                            <wps:cNvSpPr/>
                            <wps:spPr>
                              <a:xfrm>
                                <a:off x="0" y="0"/>
                                <a:ext cx="514350" cy="1343025"/>
                              </a:xfrm>
                              <a:prstGeom prst="roundRect">
                                <a:avLst>
                                  <a:gd name="adj" fmla="val 10943"/>
                                </a:avLst>
                              </a:prstGeom>
                              <a:solidFill>
                                <a:srgbClr val="0070C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A743483" id="모서리가 둥근 직사각형 17" o:spid="_x0000_s1026" style="position:absolute;left:0;text-align:left;margin-left:29.25pt;margin-top:11.9pt;width:40.5pt;height:10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" fillcolor="#0070c0" stroked="f" strokeweight="1pt">
                      <v:fill opacity="24929f"/>
                      <v:stroke joinstyle="miter"/>
                    </v:roundrect>
                  </w:pict>
                </mc:Fallback>
              </mc:AlternateContent>
            </w:r>
            <w:r w:rsidRPr="00452FE8">
              <w:rPr>
                <w:rFonts w:ascii="Arial" w:eastAsiaTheme="minorEastAsia" w:hAnsi="Arial" w:cs="Arial"/>
                <w:b/>
                <w:noProof/>
                <w:lang w:val="en-US"/>
              </w:rPr>
              <w:drawing>
                <wp:inline distT="0" distB="0" distL="0" distR="0" wp14:anchorId="0C3CA0F8" wp14:editId="0CF7FA47">
                  <wp:extent cx="688975" cy="1792605"/>
                  <wp:effectExtent l="0" t="0" r="0" b="0"/>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88975" cy="1792605"/>
                          </a:xfrm>
                          <a:prstGeom prst="rect">
                            <a:avLst/>
                          </a:prstGeom>
                          <a:noFill/>
                        </pic:spPr>
                      </pic:pic>
                    </a:graphicData>
                  </a:graphic>
                </wp:inline>
              </w:drawing>
            </w:r>
          </w:p>
        </w:tc>
        <w:tc>
          <w:tcPr>
            <w:tcW w:w="1968" w:type="dxa"/>
          </w:tcPr>
          <w:p w14:paraId="5081F0CB" w14:textId="014C8245" w:rsidR="00E26B96" w:rsidRPr="00452FE8" w:rsidRDefault="00E26B96" w:rsidP="002C77EA">
            <w:pPr>
              <w:jc w:val="center"/>
              <w:rPr>
                <w:rFonts w:ascii="Arial" w:eastAsiaTheme="minorEastAsia" w:hAnsi="Arial" w:cs="Arial"/>
                <w:b/>
              </w:rPr>
            </w:pPr>
            <w:r w:rsidRPr="00452FE8">
              <w:rPr>
                <w:rFonts w:ascii="Arial" w:eastAsiaTheme="minorEastAsia" w:hAnsi="Arial" w:cs="Arial"/>
                <w:b/>
                <w:noProof/>
                <w:lang w:val="en-US"/>
              </w:rPr>
              <mc:AlternateContent>
                <mc:Choice Requires="wps">
                  <w:drawing>
                    <wp:anchor distT="0" distB="0" distL="114300" distR="114300" simplePos="0" relativeHeight="251676672" behindDoc="0" locked="0" layoutInCell="1" allowOverlap="1" wp14:anchorId="3EFEB132" wp14:editId="70ACFFFC">
                      <wp:simplePos x="0" y="0"/>
                      <wp:positionH relativeFrom="column">
                        <wp:posOffset>350851</wp:posOffset>
                      </wp:positionH>
                      <wp:positionV relativeFrom="paragraph">
                        <wp:posOffset>154940</wp:posOffset>
                      </wp:positionV>
                      <wp:extent cx="514350" cy="1343025"/>
                      <wp:effectExtent l="19050" t="57150" r="19050" b="47625"/>
                      <wp:wrapNone/>
                      <wp:docPr id="94" name="모서리가 둥근 직사각형 17"/>
                      <wp:cNvGraphicFramePr/>
                      <a:graphic xmlns:a="http://schemas.openxmlformats.org/drawingml/2006/main">
                        <a:graphicData uri="http://schemas.microsoft.com/office/word/2010/wordprocessingShape">
                          <wps:wsp>
                            <wps:cNvSpPr/>
                            <wps:spPr>
                              <a:xfrm>
                                <a:off x="0" y="0"/>
                                <a:ext cx="514350" cy="1343025"/>
                              </a:xfrm>
                              <a:prstGeom prst="roundRect">
                                <a:avLst>
                                  <a:gd name="adj" fmla="val 10943"/>
                                </a:avLst>
                              </a:prstGeom>
                              <a:solidFill>
                                <a:srgbClr val="FF000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67D27850" id="모서리가 둥근 직사각형 17" o:spid="_x0000_s1026" style="position:absolute;left:0;text-align:left;margin-left:27.65pt;margin-top:12.2pt;width:40.5pt;height:10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" fillcolor="red" stroked="f" strokeweight="1pt">
                      <v:fill opacity="24929f"/>
                      <v:stroke joinstyle="miter"/>
                    </v:roundrect>
                  </w:pict>
                </mc:Fallback>
              </mc:AlternateContent>
            </w:r>
            <w:r w:rsidRPr="00452FE8">
              <w:rPr>
                <w:rFonts w:ascii="Arial" w:eastAsiaTheme="minorEastAsia" w:hAnsi="Arial" w:cs="Arial"/>
                <w:b/>
                <w:noProof/>
                <w:lang w:val="en-US"/>
              </w:rPr>
              <w:drawing>
                <wp:inline distT="0" distB="0" distL="0" distR="0" wp14:anchorId="086F2798" wp14:editId="7077A09A">
                  <wp:extent cx="688975" cy="1792605"/>
                  <wp:effectExtent l="0" t="0" r="0" b="0"/>
                  <wp:docPr id="87" name="그림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88975" cy="1792605"/>
                          </a:xfrm>
                          <a:prstGeom prst="rect">
                            <a:avLst/>
                          </a:prstGeom>
                          <a:noFill/>
                        </pic:spPr>
                      </pic:pic>
                    </a:graphicData>
                  </a:graphic>
                </wp:inline>
              </w:drawing>
            </w:r>
          </w:p>
        </w:tc>
        <w:tc>
          <w:tcPr>
            <w:tcW w:w="1912" w:type="dxa"/>
          </w:tcPr>
          <w:p w14:paraId="73DA1472" w14:textId="263EFC8F" w:rsidR="00E26B96" w:rsidRPr="00452FE8" w:rsidRDefault="00E26B96" w:rsidP="002C77EA">
            <w:pPr>
              <w:jc w:val="center"/>
              <w:rPr>
                <w:rFonts w:ascii="Arial" w:eastAsiaTheme="minorEastAsia" w:hAnsi="Arial" w:cs="Arial"/>
                <w:b/>
              </w:rPr>
            </w:pPr>
            <w:r w:rsidRPr="00452FE8">
              <w:rPr>
                <w:rFonts w:ascii="Arial" w:eastAsiaTheme="minorEastAsia" w:hAnsi="Arial" w:cs="Arial"/>
                <w:b/>
                <w:noProof/>
                <w:lang w:val="en-US"/>
              </w:rPr>
              <mc:AlternateContent>
                <mc:Choice Requires="wps">
                  <w:drawing>
                    <wp:anchor distT="0" distB="0" distL="114300" distR="114300" simplePos="0" relativeHeight="251678720" behindDoc="0" locked="0" layoutInCell="1" allowOverlap="1" wp14:anchorId="2D5254C0" wp14:editId="151E7474">
                      <wp:simplePos x="0" y="0"/>
                      <wp:positionH relativeFrom="column">
                        <wp:posOffset>357728</wp:posOffset>
                      </wp:positionH>
                      <wp:positionV relativeFrom="paragraph">
                        <wp:posOffset>824865</wp:posOffset>
                      </wp:positionV>
                      <wp:extent cx="514350" cy="673735"/>
                      <wp:effectExtent l="19050" t="57150" r="19050" b="69215"/>
                      <wp:wrapNone/>
                      <wp:docPr id="96" name="모서리가 둥근 직사각형 17"/>
                      <wp:cNvGraphicFramePr/>
                      <a:graphic xmlns:a="http://schemas.openxmlformats.org/drawingml/2006/main">
                        <a:graphicData uri="http://schemas.microsoft.com/office/word/2010/wordprocessingShape">
                          <wps:wsp>
                            <wps:cNvSpPr/>
                            <wps:spPr>
                              <a:xfrm>
                                <a:off x="0" y="0"/>
                                <a:ext cx="514350" cy="673735"/>
                              </a:xfrm>
                              <a:prstGeom prst="roundRect">
                                <a:avLst>
                                  <a:gd name="adj" fmla="val 10943"/>
                                </a:avLst>
                              </a:prstGeom>
                              <a:solidFill>
                                <a:srgbClr val="FF000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082E45B8" id="모서리가 둥근 직사각형 17" o:spid="_x0000_s1026" style="position:absolute;left:0;text-align:left;margin-left:28.15pt;margin-top:64.95pt;width:40.5pt;height:53.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" fillcolor="red" stroked="f" strokeweight="1pt">
                      <v:fill opacity="24929f"/>
                      <v:stroke joinstyle="miter"/>
                    </v:roundrect>
                  </w:pict>
                </mc:Fallback>
              </mc:AlternateContent>
            </w:r>
            <w:r w:rsidRPr="00452FE8">
              <w:rPr>
                <w:rFonts w:ascii="Arial" w:eastAsiaTheme="minorEastAsia" w:hAnsi="Arial" w:cs="Arial"/>
                <w:b/>
                <w:noProof/>
                <w:lang w:val="en-US"/>
              </w:rPr>
              <mc:AlternateContent>
                <mc:Choice Requires="wps">
                  <w:drawing>
                    <wp:anchor distT="0" distB="0" distL="114300" distR="114300" simplePos="0" relativeHeight="251677696" behindDoc="0" locked="0" layoutInCell="1" allowOverlap="1" wp14:anchorId="57F2DF60" wp14:editId="596BB238">
                      <wp:simplePos x="0" y="0"/>
                      <wp:positionH relativeFrom="column">
                        <wp:posOffset>371887</wp:posOffset>
                      </wp:positionH>
                      <wp:positionV relativeFrom="paragraph">
                        <wp:posOffset>179705</wp:posOffset>
                      </wp:positionV>
                      <wp:extent cx="514350" cy="673735"/>
                      <wp:effectExtent l="19050" t="57150" r="19050" b="69215"/>
                      <wp:wrapNone/>
                      <wp:docPr id="95" name="모서리가 둥근 직사각형 17"/>
                      <wp:cNvGraphicFramePr/>
                      <a:graphic xmlns:a="http://schemas.openxmlformats.org/drawingml/2006/main">
                        <a:graphicData uri="http://schemas.microsoft.com/office/word/2010/wordprocessingShape">
                          <wps:wsp>
                            <wps:cNvSpPr/>
                            <wps:spPr>
                              <a:xfrm>
                                <a:off x="0" y="0"/>
                                <a:ext cx="514350" cy="673735"/>
                              </a:xfrm>
                              <a:prstGeom prst="roundRect">
                                <a:avLst>
                                  <a:gd name="adj" fmla="val 10943"/>
                                </a:avLst>
                              </a:prstGeom>
                              <a:solidFill>
                                <a:srgbClr val="0070C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2CFD9ACC" id="모서리가 둥근 직사각형 17" o:spid="_x0000_s1026" style="position:absolute;left:0;text-align:left;margin-left:29.3pt;margin-top:14.15pt;width:40.5pt;height:53.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" fillcolor="#0070c0" stroked="f" strokeweight="1pt">
                      <v:fill opacity="24929f"/>
                      <v:stroke joinstyle="miter"/>
                    </v:roundrect>
                  </w:pict>
                </mc:Fallback>
              </mc:AlternateContent>
            </w:r>
            <w:r w:rsidRPr="00452FE8">
              <w:rPr>
                <w:rFonts w:ascii="Arial" w:eastAsiaTheme="minorEastAsia" w:hAnsi="Arial" w:cs="Arial"/>
                <w:b/>
                <w:noProof/>
                <w:lang w:val="en-US"/>
              </w:rPr>
              <w:drawing>
                <wp:inline distT="0" distB="0" distL="0" distR="0" wp14:anchorId="23F1B74C" wp14:editId="1F0BA792">
                  <wp:extent cx="688975" cy="1792605"/>
                  <wp:effectExtent l="0" t="0" r="0" b="0"/>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88975" cy="1792605"/>
                          </a:xfrm>
                          <a:prstGeom prst="rect">
                            <a:avLst/>
                          </a:prstGeom>
                          <a:noFill/>
                        </pic:spPr>
                      </pic:pic>
                    </a:graphicData>
                  </a:graphic>
                </wp:inline>
              </w:drawing>
            </w:r>
          </w:p>
        </w:tc>
      </w:tr>
      <w:tr w:rsidR="00E26B96" w:rsidRPr="00452FE8" w14:paraId="37E78FAF" w14:textId="77777777" w:rsidTr="00E26B96">
        <w:tc>
          <w:tcPr>
            <w:tcW w:w="1665" w:type="dxa"/>
          </w:tcPr>
          <w:p w14:paraId="06DD7E55" w14:textId="0CB31BC6" w:rsidR="00E26B96" w:rsidRPr="00452FE8" w:rsidRDefault="00E26B96" w:rsidP="00096E3E">
            <w:pPr>
              <w:jc w:val="center"/>
              <w:rPr>
                <w:rFonts w:ascii="Arial" w:eastAsiaTheme="minorEastAsia" w:hAnsi="Arial" w:cs="Arial"/>
                <w:noProof/>
                <w:lang w:val="en-US"/>
              </w:rPr>
            </w:pPr>
            <w:r w:rsidRPr="00452FE8">
              <w:rPr>
                <w:rFonts w:ascii="Arial" w:eastAsiaTheme="minorEastAsia" w:hAnsi="Arial" w:cs="Arial"/>
                <w:noProof/>
                <w:lang w:val="en-US"/>
              </w:rPr>
              <w:lastRenderedPageBreak/>
              <w:t xml:space="preserve">Case 2. </w:t>
            </w:r>
            <w:r w:rsidR="00A92581" w:rsidRPr="00A92581">
              <w:rPr>
                <w:rFonts w:ascii="Arial" w:eastAsiaTheme="minorEastAsia" w:hAnsi="Arial" w:cs="Arial"/>
                <w:noProof/>
                <w:lang w:val="en-US"/>
              </w:rPr>
              <w:t xml:space="preserve">Dedicated </w:t>
            </w:r>
            <w:r w:rsidR="00096E3E" w:rsidRPr="00452FE8">
              <w:rPr>
                <w:rFonts w:ascii="Arial" w:eastAsiaTheme="minorEastAsia" w:hAnsi="Arial" w:cs="Arial"/>
                <w:noProof/>
                <w:lang w:val="en-US"/>
              </w:rPr>
              <w:t>antenna structure</w:t>
            </w:r>
          </w:p>
        </w:tc>
        <w:tc>
          <w:tcPr>
            <w:tcW w:w="2116" w:type="dxa"/>
          </w:tcPr>
          <w:p w14:paraId="405B146E" w14:textId="3B3BF973" w:rsidR="00E26B96" w:rsidRPr="00452FE8" w:rsidRDefault="00E26B96" w:rsidP="002C77EA">
            <w:pPr>
              <w:jc w:val="center"/>
              <w:rPr>
                <w:rFonts w:ascii="Arial" w:eastAsiaTheme="minorEastAsia" w:hAnsi="Arial" w:cs="Arial"/>
                <w:b/>
                <w:noProof/>
                <w:lang w:val="en-US"/>
              </w:rPr>
            </w:pPr>
            <w:r w:rsidRPr="00452FE8">
              <w:rPr>
                <w:rFonts w:ascii="Arial" w:eastAsiaTheme="minorEastAsia" w:hAnsi="Arial" w:cs="Arial"/>
                <w:b/>
                <w:noProof/>
                <w:lang w:val="en-US"/>
              </w:rPr>
              <w:drawing>
                <wp:inline distT="0" distB="0" distL="0" distR="0" wp14:anchorId="6326DB2A" wp14:editId="183EB2DC">
                  <wp:extent cx="719455" cy="3060700"/>
                  <wp:effectExtent l="0" t="0" r="4445" b="6350"/>
                  <wp:docPr id="98" name="그림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19455" cy="3060700"/>
                          </a:xfrm>
                          <a:prstGeom prst="rect">
                            <a:avLst/>
                          </a:prstGeom>
                          <a:noFill/>
                        </pic:spPr>
                      </pic:pic>
                    </a:graphicData>
                  </a:graphic>
                </wp:inline>
              </w:drawing>
            </w:r>
          </w:p>
        </w:tc>
        <w:tc>
          <w:tcPr>
            <w:tcW w:w="1968" w:type="dxa"/>
          </w:tcPr>
          <w:p w14:paraId="012B87E5" w14:textId="7A33FCDF" w:rsidR="00E26B96" w:rsidRPr="00452FE8" w:rsidRDefault="00E26B96" w:rsidP="002C77EA">
            <w:pPr>
              <w:jc w:val="center"/>
              <w:rPr>
                <w:rFonts w:ascii="Arial" w:eastAsiaTheme="minorEastAsia" w:hAnsi="Arial" w:cs="Arial"/>
                <w:b/>
                <w:lang w:val="en-US"/>
              </w:rPr>
            </w:pPr>
            <w:r w:rsidRPr="00452FE8">
              <w:rPr>
                <w:rFonts w:ascii="Arial" w:eastAsiaTheme="minorEastAsia" w:hAnsi="Arial" w:cs="Arial"/>
                <w:b/>
                <w:noProof/>
                <w:lang w:val="en-US"/>
              </w:rPr>
              <mc:AlternateContent>
                <mc:Choice Requires="wps">
                  <w:drawing>
                    <wp:anchor distT="0" distB="0" distL="114300" distR="114300" simplePos="0" relativeHeight="251679744" behindDoc="0" locked="0" layoutInCell="1" allowOverlap="1" wp14:anchorId="3778E263" wp14:editId="500EC20D">
                      <wp:simplePos x="0" y="0"/>
                      <wp:positionH relativeFrom="column">
                        <wp:posOffset>361727</wp:posOffset>
                      </wp:positionH>
                      <wp:positionV relativeFrom="paragraph">
                        <wp:posOffset>191135</wp:posOffset>
                      </wp:positionV>
                      <wp:extent cx="475013" cy="1223158"/>
                      <wp:effectExtent l="19050" t="57150" r="20320" b="53340"/>
                      <wp:wrapNone/>
                      <wp:docPr id="102" name="모서리가 둥근 직사각형 17"/>
                      <wp:cNvGraphicFramePr/>
                      <a:graphic xmlns:a="http://schemas.openxmlformats.org/drawingml/2006/main">
                        <a:graphicData uri="http://schemas.microsoft.com/office/word/2010/wordprocessingShape">
                          <wps:wsp>
                            <wps:cNvSpPr/>
                            <wps:spPr>
                              <a:xfrm>
                                <a:off x="0" y="0"/>
                                <a:ext cx="475013" cy="1223158"/>
                              </a:xfrm>
                              <a:prstGeom prst="roundRect">
                                <a:avLst>
                                  <a:gd name="adj" fmla="val 10943"/>
                                </a:avLst>
                              </a:prstGeom>
                              <a:solidFill>
                                <a:srgbClr val="0070C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21D08BA" id="모서리가 둥근 직사각형 17" o:spid="_x0000_s1026" style="position:absolute;left:0;text-align:left;margin-left:28.5pt;margin-top:15.05pt;width:37.4pt;height:96.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" fillcolor="#0070c0" stroked="f" strokeweight="1pt">
                      <v:fill opacity="24929f"/>
                      <v:stroke joinstyle="miter"/>
                    </v:roundrect>
                  </w:pict>
                </mc:Fallback>
              </mc:AlternateContent>
            </w:r>
            <w:r w:rsidRPr="00452FE8">
              <w:rPr>
                <w:rFonts w:ascii="Arial" w:eastAsiaTheme="minorEastAsia" w:hAnsi="Arial" w:cs="Arial"/>
                <w:b/>
                <w:noProof/>
                <w:lang w:val="en-US"/>
              </w:rPr>
              <w:drawing>
                <wp:inline distT="0" distB="0" distL="0" distR="0" wp14:anchorId="6633141D" wp14:editId="50979458">
                  <wp:extent cx="719455" cy="3060700"/>
                  <wp:effectExtent l="0" t="0" r="4445" b="6350"/>
                  <wp:docPr id="99" name="그림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19455" cy="3060700"/>
                          </a:xfrm>
                          <a:prstGeom prst="rect">
                            <a:avLst/>
                          </a:prstGeom>
                          <a:noFill/>
                        </pic:spPr>
                      </pic:pic>
                    </a:graphicData>
                  </a:graphic>
                </wp:inline>
              </w:drawing>
            </w:r>
          </w:p>
        </w:tc>
        <w:tc>
          <w:tcPr>
            <w:tcW w:w="1968" w:type="dxa"/>
          </w:tcPr>
          <w:p w14:paraId="7E091E0D" w14:textId="286058BE" w:rsidR="00E26B96" w:rsidRPr="00452FE8" w:rsidRDefault="00E26B96" w:rsidP="002C77EA">
            <w:pPr>
              <w:jc w:val="center"/>
              <w:rPr>
                <w:rFonts w:ascii="Arial" w:eastAsiaTheme="minorEastAsia" w:hAnsi="Arial" w:cs="Arial"/>
                <w:b/>
                <w:lang w:val="en-US"/>
              </w:rPr>
            </w:pPr>
            <w:r w:rsidRPr="00452FE8">
              <w:rPr>
                <w:rFonts w:ascii="Arial" w:eastAsiaTheme="minorEastAsia" w:hAnsi="Arial" w:cs="Arial"/>
                <w:b/>
                <w:noProof/>
                <w:lang w:val="en-US"/>
              </w:rPr>
              <mc:AlternateContent>
                <mc:Choice Requires="wps">
                  <w:drawing>
                    <wp:anchor distT="0" distB="0" distL="114300" distR="114300" simplePos="0" relativeHeight="251680768" behindDoc="0" locked="0" layoutInCell="1" allowOverlap="1" wp14:anchorId="086B1CCA" wp14:editId="24F516D0">
                      <wp:simplePos x="0" y="0"/>
                      <wp:positionH relativeFrom="column">
                        <wp:posOffset>376332</wp:posOffset>
                      </wp:positionH>
                      <wp:positionV relativeFrom="paragraph">
                        <wp:posOffset>1603375</wp:posOffset>
                      </wp:positionV>
                      <wp:extent cx="475013" cy="1223158"/>
                      <wp:effectExtent l="19050" t="57150" r="20320" b="53340"/>
                      <wp:wrapNone/>
                      <wp:docPr id="103" name="모서리가 둥근 직사각형 17"/>
                      <wp:cNvGraphicFramePr/>
                      <a:graphic xmlns:a="http://schemas.openxmlformats.org/drawingml/2006/main">
                        <a:graphicData uri="http://schemas.microsoft.com/office/word/2010/wordprocessingShape">
                          <wps:wsp>
                            <wps:cNvSpPr/>
                            <wps:spPr>
                              <a:xfrm>
                                <a:off x="0" y="0"/>
                                <a:ext cx="475013" cy="1223158"/>
                              </a:xfrm>
                              <a:prstGeom prst="roundRect">
                                <a:avLst>
                                  <a:gd name="adj" fmla="val 10943"/>
                                </a:avLst>
                              </a:prstGeom>
                              <a:solidFill>
                                <a:srgbClr val="FF000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2E11384F" id="모서리가 둥근 직사각형 17" o:spid="_x0000_s1026" style="position:absolute;left:0;text-align:left;margin-left:29.65pt;margin-top:126.25pt;width:37.4pt;height:96.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" fillcolor="red" stroked="f" strokeweight="1pt">
                      <v:fill opacity="24929f"/>
                      <v:stroke joinstyle="miter"/>
                    </v:roundrect>
                  </w:pict>
                </mc:Fallback>
              </mc:AlternateContent>
            </w:r>
            <w:r w:rsidRPr="00452FE8">
              <w:rPr>
                <w:rFonts w:ascii="Arial" w:eastAsiaTheme="minorEastAsia" w:hAnsi="Arial" w:cs="Arial"/>
                <w:b/>
                <w:noProof/>
                <w:lang w:val="en-US"/>
              </w:rPr>
              <w:drawing>
                <wp:inline distT="0" distB="0" distL="0" distR="0" wp14:anchorId="6ECAD283" wp14:editId="0333EBCA">
                  <wp:extent cx="719455" cy="3060700"/>
                  <wp:effectExtent l="0" t="0" r="4445" b="635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19455" cy="3060700"/>
                          </a:xfrm>
                          <a:prstGeom prst="rect">
                            <a:avLst/>
                          </a:prstGeom>
                          <a:noFill/>
                        </pic:spPr>
                      </pic:pic>
                    </a:graphicData>
                  </a:graphic>
                </wp:inline>
              </w:drawing>
            </w:r>
          </w:p>
        </w:tc>
        <w:tc>
          <w:tcPr>
            <w:tcW w:w="1912" w:type="dxa"/>
          </w:tcPr>
          <w:p w14:paraId="3ED2CBF7" w14:textId="4AC42FA5" w:rsidR="00E26B96" w:rsidRPr="00452FE8" w:rsidRDefault="00E26B96" w:rsidP="002C77EA">
            <w:pPr>
              <w:jc w:val="center"/>
              <w:rPr>
                <w:rFonts w:ascii="Arial" w:eastAsiaTheme="minorEastAsia" w:hAnsi="Arial" w:cs="Arial"/>
                <w:b/>
                <w:lang w:val="en-US"/>
              </w:rPr>
            </w:pPr>
            <w:r w:rsidRPr="00452FE8">
              <w:rPr>
                <w:rFonts w:ascii="Arial" w:eastAsiaTheme="minorEastAsia" w:hAnsi="Arial" w:cs="Arial"/>
                <w:b/>
                <w:noProof/>
                <w:lang w:val="en-US"/>
              </w:rPr>
              <mc:AlternateContent>
                <mc:Choice Requires="wps">
                  <w:drawing>
                    <wp:anchor distT="0" distB="0" distL="114300" distR="114300" simplePos="0" relativeHeight="251682816" behindDoc="0" locked="0" layoutInCell="1" allowOverlap="1" wp14:anchorId="0B37AAF2" wp14:editId="5CC249C3">
                      <wp:simplePos x="0" y="0"/>
                      <wp:positionH relativeFrom="column">
                        <wp:posOffset>337597</wp:posOffset>
                      </wp:positionH>
                      <wp:positionV relativeFrom="paragraph">
                        <wp:posOffset>1603375</wp:posOffset>
                      </wp:positionV>
                      <wp:extent cx="474980" cy="1223010"/>
                      <wp:effectExtent l="19050" t="57150" r="20320" b="53340"/>
                      <wp:wrapNone/>
                      <wp:docPr id="106" name="모서리가 둥근 직사각형 17"/>
                      <wp:cNvGraphicFramePr/>
                      <a:graphic xmlns:a="http://schemas.openxmlformats.org/drawingml/2006/main">
                        <a:graphicData uri="http://schemas.microsoft.com/office/word/2010/wordprocessingShape">
                          <wps:wsp>
                            <wps:cNvSpPr/>
                            <wps:spPr>
                              <a:xfrm>
                                <a:off x="0" y="0"/>
                                <a:ext cx="474980" cy="1223010"/>
                              </a:xfrm>
                              <a:prstGeom prst="roundRect">
                                <a:avLst>
                                  <a:gd name="adj" fmla="val 10943"/>
                                </a:avLst>
                              </a:prstGeom>
                              <a:solidFill>
                                <a:srgbClr val="FF000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224E19B3" id="모서리가 둥근 직사각형 17" o:spid="_x0000_s1026" style="position:absolute;left:0;text-align:left;margin-left:26.6pt;margin-top:126.25pt;width:37.4pt;height:96.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" fillcolor="red" stroked="f" strokeweight="1pt">
                      <v:fill opacity="24929f"/>
                      <v:stroke joinstyle="miter"/>
                    </v:roundrect>
                  </w:pict>
                </mc:Fallback>
              </mc:AlternateContent>
            </w:r>
            <w:r w:rsidRPr="00452FE8">
              <w:rPr>
                <w:rFonts w:ascii="Arial" w:eastAsiaTheme="minorEastAsia" w:hAnsi="Arial" w:cs="Arial"/>
                <w:b/>
                <w:noProof/>
                <w:lang w:val="en-US"/>
              </w:rPr>
              <mc:AlternateContent>
                <mc:Choice Requires="wps">
                  <w:drawing>
                    <wp:anchor distT="0" distB="0" distL="114300" distR="114300" simplePos="0" relativeHeight="251681792" behindDoc="0" locked="0" layoutInCell="1" allowOverlap="1" wp14:anchorId="0181912D" wp14:editId="63649E63">
                      <wp:simplePos x="0" y="0"/>
                      <wp:positionH relativeFrom="column">
                        <wp:posOffset>356012</wp:posOffset>
                      </wp:positionH>
                      <wp:positionV relativeFrom="paragraph">
                        <wp:posOffset>189865</wp:posOffset>
                      </wp:positionV>
                      <wp:extent cx="474980" cy="1223010"/>
                      <wp:effectExtent l="19050" t="57150" r="20320" b="53340"/>
                      <wp:wrapNone/>
                      <wp:docPr id="104" name="모서리가 둥근 직사각형 17"/>
                      <wp:cNvGraphicFramePr/>
                      <a:graphic xmlns:a="http://schemas.openxmlformats.org/drawingml/2006/main">
                        <a:graphicData uri="http://schemas.microsoft.com/office/word/2010/wordprocessingShape">
                          <wps:wsp>
                            <wps:cNvSpPr/>
                            <wps:spPr>
                              <a:xfrm>
                                <a:off x="0" y="0"/>
                                <a:ext cx="474980" cy="1223010"/>
                              </a:xfrm>
                              <a:prstGeom prst="roundRect">
                                <a:avLst>
                                  <a:gd name="adj" fmla="val 10943"/>
                                </a:avLst>
                              </a:prstGeom>
                              <a:solidFill>
                                <a:srgbClr val="0070C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348ED58F" id="모서리가 둥근 직사각형 17" o:spid="_x0000_s1026" style="position:absolute;left:0;text-align:left;margin-left:28.05pt;margin-top:14.95pt;width:37.4pt;height:96.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" fillcolor="#0070c0" stroked="f" strokeweight="1pt">
                      <v:fill opacity="24929f"/>
                      <v:stroke joinstyle="miter"/>
                    </v:roundrect>
                  </w:pict>
                </mc:Fallback>
              </mc:AlternateContent>
            </w:r>
            <w:r w:rsidRPr="00452FE8">
              <w:rPr>
                <w:rFonts w:ascii="Arial" w:eastAsiaTheme="minorEastAsia" w:hAnsi="Arial" w:cs="Arial"/>
                <w:b/>
                <w:noProof/>
                <w:lang w:val="en-US"/>
              </w:rPr>
              <w:drawing>
                <wp:inline distT="0" distB="0" distL="0" distR="0" wp14:anchorId="298B9688" wp14:editId="0CC0556F">
                  <wp:extent cx="719455" cy="3060700"/>
                  <wp:effectExtent l="0" t="0" r="4445" b="635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19455" cy="3060700"/>
                          </a:xfrm>
                          <a:prstGeom prst="rect">
                            <a:avLst/>
                          </a:prstGeom>
                          <a:noFill/>
                        </pic:spPr>
                      </pic:pic>
                    </a:graphicData>
                  </a:graphic>
                </wp:inline>
              </w:drawing>
            </w:r>
          </w:p>
        </w:tc>
      </w:tr>
    </w:tbl>
    <w:p w14:paraId="00B19EA2" w14:textId="21B129E8" w:rsidR="00096E3E" w:rsidRDefault="00096E3E" w:rsidP="00EC2703">
      <w:pPr>
        <w:jc w:val="both"/>
        <w:rPr>
          <w:rFonts w:ascii="Arial" w:eastAsiaTheme="minorEastAsia" w:hAnsi="Arial" w:cs="Arial"/>
          <w:b/>
        </w:rPr>
      </w:pPr>
    </w:p>
    <w:p w14:paraId="5FD77479" w14:textId="77777777" w:rsidR="00D76D4B" w:rsidRPr="00D76D4B" w:rsidRDefault="00D76D4B" w:rsidP="00D76D4B">
      <w:pPr>
        <w:pStyle w:val="Proposal"/>
        <w:spacing w:before="120"/>
        <w:rPr>
          <w:rFonts w:eastAsiaTheme="minorEastAsia" w:cs="Arial"/>
        </w:rPr>
      </w:pPr>
      <w:r w:rsidRPr="00D76D4B">
        <w:rPr>
          <w:rFonts w:eastAsiaTheme="minorEastAsia" w:cs="Arial"/>
        </w:rPr>
        <w:t>For evaluation of SBFD operation, RAN1 takes the following two cases for BS antenna configuration.</w:t>
      </w:r>
    </w:p>
    <w:p w14:paraId="679C1FCB" w14:textId="0F62847E" w:rsidR="00D76D4B" w:rsidRPr="00D76D4B" w:rsidRDefault="00D76D4B" w:rsidP="00E61706">
      <w:pPr>
        <w:pStyle w:val="a4"/>
        <w:numPr>
          <w:ilvl w:val="2"/>
          <w:numId w:val="14"/>
        </w:numPr>
        <w:ind w:leftChars="0"/>
        <w:jc w:val="both"/>
        <w:rPr>
          <w:rFonts w:ascii="Arial" w:eastAsiaTheme="minorEastAsia" w:hAnsi="Arial" w:cs="Arial"/>
          <w:b/>
        </w:rPr>
      </w:pPr>
      <w:r w:rsidRPr="00D76D4B">
        <w:rPr>
          <w:rFonts w:ascii="Arial" w:eastAsiaTheme="minorEastAsia" w:hAnsi="Arial" w:cs="Arial"/>
          <w:b/>
        </w:rPr>
        <w:t>Case 1. Half number of antenna elements are used to simultaneously perform DL</w:t>
      </w:r>
      <w:r w:rsidR="00EA3214">
        <w:rPr>
          <w:rFonts w:ascii="Arial" w:eastAsiaTheme="minorEastAsia" w:hAnsi="Arial" w:cs="Arial"/>
          <w:b/>
        </w:rPr>
        <w:t xml:space="preserve"> transmission and UL reception</w:t>
      </w:r>
    </w:p>
    <w:p w14:paraId="6B7CA6C7" w14:textId="77777777" w:rsidR="00D76D4B" w:rsidRPr="00D76D4B" w:rsidRDefault="00D76D4B" w:rsidP="00E61706">
      <w:pPr>
        <w:pStyle w:val="a4"/>
        <w:numPr>
          <w:ilvl w:val="2"/>
          <w:numId w:val="14"/>
        </w:numPr>
        <w:ind w:leftChars="0"/>
        <w:jc w:val="both"/>
        <w:rPr>
          <w:rFonts w:ascii="Arial" w:eastAsiaTheme="minorEastAsia" w:hAnsi="Arial" w:cs="Arial"/>
          <w:b/>
        </w:rPr>
      </w:pPr>
      <w:r w:rsidRPr="00D76D4B">
        <w:rPr>
          <w:rFonts w:ascii="Arial" w:eastAsiaTheme="minorEastAsia" w:hAnsi="Arial" w:cs="Arial"/>
          <w:b/>
        </w:rPr>
        <w:t>Case 2. The same number of antenna elements are used to simultaneously perform DL transmission and UL reception</w:t>
      </w:r>
    </w:p>
    <w:p w14:paraId="24A16CCB" w14:textId="77777777" w:rsidR="00D76D4B" w:rsidRPr="00D76D4B" w:rsidRDefault="00D76D4B" w:rsidP="00EC2703">
      <w:pPr>
        <w:jc w:val="both"/>
        <w:rPr>
          <w:rFonts w:ascii="Arial" w:eastAsiaTheme="minorEastAsia" w:hAnsi="Arial" w:cs="Arial"/>
          <w:b/>
        </w:rPr>
      </w:pPr>
    </w:p>
    <w:p w14:paraId="746137F9" w14:textId="5C6C76BA" w:rsidR="0054182A" w:rsidRPr="00452FE8" w:rsidRDefault="00980AB6" w:rsidP="00980AB6">
      <w:pPr>
        <w:jc w:val="center"/>
        <w:rPr>
          <w:rFonts w:ascii="Arial" w:eastAsiaTheme="minorEastAsia" w:hAnsi="Arial" w:cs="Arial"/>
          <w:b/>
        </w:rPr>
      </w:pPr>
      <w:r w:rsidRPr="00452FE8">
        <w:rPr>
          <w:rFonts w:ascii="Arial" w:eastAsiaTheme="minorEastAsia" w:hAnsi="Arial" w:cs="Arial"/>
          <w:b/>
        </w:rPr>
        <w:t xml:space="preserve">Table </w:t>
      </w:r>
      <w:r w:rsidR="002531C3" w:rsidRPr="00452FE8">
        <w:rPr>
          <w:rFonts w:ascii="Arial" w:eastAsiaTheme="minorEastAsia" w:hAnsi="Arial" w:cs="Arial"/>
          <w:b/>
        </w:rPr>
        <w:t>6</w:t>
      </w:r>
      <w:r w:rsidRPr="00452FE8">
        <w:rPr>
          <w:rFonts w:ascii="Arial" w:eastAsiaTheme="minorEastAsia" w:hAnsi="Arial" w:cs="Arial"/>
          <w:b/>
        </w:rPr>
        <w:t>. BS antenna configuration</w:t>
      </w:r>
    </w:p>
    <w:tbl>
      <w:tblPr>
        <w:tblStyle w:val="a6"/>
        <w:tblW w:w="0" w:type="auto"/>
        <w:tblLook w:val="04A0" w:firstRow="1" w:lastRow="0" w:firstColumn="1" w:lastColumn="0" w:noHBand="0" w:noVBand="1"/>
      </w:tblPr>
      <w:tblGrid>
        <w:gridCol w:w="1980"/>
        <w:gridCol w:w="7649"/>
      </w:tblGrid>
      <w:tr w:rsidR="0054182A" w:rsidRPr="00452FE8" w14:paraId="314334EB" w14:textId="77777777" w:rsidTr="0054182A">
        <w:tc>
          <w:tcPr>
            <w:tcW w:w="1980" w:type="dxa"/>
          </w:tcPr>
          <w:p w14:paraId="22FFA9E1" w14:textId="0FBD8E6C" w:rsidR="0054182A" w:rsidRPr="00452FE8" w:rsidRDefault="0054182A" w:rsidP="003F666D">
            <w:pPr>
              <w:jc w:val="both"/>
              <w:rPr>
                <w:rFonts w:ascii="Arial" w:eastAsiaTheme="minorEastAsia" w:hAnsi="Arial" w:cs="Arial"/>
                <w:b/>
              </w:rPr>
            </w:pPr>
            <w:r w:rsidRPr="00452FE8">
              <w:rPr>
                <w:rFonts w:ascii="Arial" w:eastAsiaTheme="minorEastAsia" w:hAnsi="Arial" w:cs="Arial"/>
                <w:b/>
              </w:rPr>
              <w:t>Deployment scenarios</w:t>
            </w:r>
          </w:p>
        </w:tc>
        <w:tc>
          <w:tcPr>
            <w:tcW w:w="7649" w:type="dxa"/>
          </w:tcPr>
          <w:p w14:paraId="4524D66F" w14:textId="186DAF29" w:rsidR="0054182A" w:rsidRPr="00452FE8" w:rsidRDefault="0054182A" w:rsidP="000C0DC2">
            <w:pPr>
              <w:spacing w:after="0"/>
              <w:jc w:val="both"/>
              <w:rPr>
                <w:rFonts w:ascii="Arial" w:eastAsiaTheme="minorEastAsia" w:hAnsi="Arial" w:cs="Arial"/>
                <w:b/>
                <w:lang w:val="en-US"/>
              </w:rPr>
            </w:pPr>
            <w:r w:rsidRPr="00452FE8">
              <w:rPr>
                <w:rFonts w:ascii="Arial" w:eastAsiaTheme="minorEastAsia" w:hAnsi="Arial" w:cs="Arial"/>
                <w:b/>
                <w:lang w:val="en-US"/>
              </w:rPr>
              <w:t>BS antenna configuration (</w:t>
            </w:r>
            <w:proofErr w:type="spellStart"/>
            <w:r w:rsidRPr="00452FE8">
              <w:rPr>
                <w:rFonts w:ascii="Arial" w:eastAsiaTheme="minorEastAsia" w:hAnsi="Arial" w:cs="Arial"/>
                <w:b/>
                <w:lang w:val="en-US"/>
              </w:rPr>
              <w:t>M,N,P,Mg,Ng</w:t>
            </w:r>
            <w:proofErr w:type="spellEnd"/>
            <w:r w:rsidRPr="00452FE8">
              <w:rPr>
                <w:rFonts w:ascii="Arial" w:eastAsiaTheme="minorEastAsia" w:hAnsi="Arial" w:cs="Arial"/>
                <w:b/>
                <w:lang w:val="en-US"/>
              </w:rPr>
              <w:t>)</w:t>
            </w:r>
          </w:p>
        </w:tc>
      </w:tr>
      <w:tr w:rsidR="00EC2703" w:rsidRPr="00452FE8" w14:paraId="02CB8D3B" w14:textId="77777777" w:rsidTr="0054182A">
        <w:tc>
          <w:tcPr>
            <w:tcW w:w="1980" w:type="dxa"/>
          </w:tcPr>
          <w:p w14:paraId="2452D2AB" w14:textId="4A7431BE" w:rsidR="00EC2703" w:rsidRPr="00452FE8" w:rsidRDefault="00EC2703" w:rsidP="003F666D">
            <w:pPr>
              <w:jc w:val="both"/>
              <w:rPr>
                <w:rFonts w:ascii="Arial" w:eastAsiaTheme="minorEastAsia" w:hAnsi="Arial" w:cs="Arial"/>
                <w:b/>
              </w:rPr>
            </w:pPr>
            <w:r w:rsidRPr="00452FE8">
              <w:rPr>
                <w:rFonts w:ascii="Arial" w:eastAsiaTheme="minorEastAsia" w:hAnsi="Arial" w:cs="Arial"/>
                <w:b/>
              </w:rPr>
              <w:t xml:space="preserve">Indoor hotspot </w:t>
            </w:r>
          </w:p>
        </w:tc>
        <w:tc>
          <w:tcPr>
            <w:tcW w:w="7649" w:type="dxa"/>
          </w:tcPr>
          <w:p w14:paraId="0CC5B2CB" w14:textId="77777777" w:rsidR="00EC2703" w:rsidRPr="00452FE8" w:rsidRDefault="00EC2703" w:rsidP="00EC2703">
            <w:pPr>
              <w:spacing w:after="0"/>
              <w:jc w:val="both"/>
              <w:rPr>
                <w:rFonts w:ascii="Arial" w:eastAsiaTheme="minorEastAsia" w:hAnsi="Arial" w:cs="Arial"/>
                <w:lang w:val="en-US"/>
              </w:rPr>
            </w:pPr>
            <w:r w:rsidRPr="00452FE8">
              <w:rPr>
                <w:rFonts w:ascii="Arial" w:eastAsiaTheme="minorEastAsia" w:hAnsi="Arial" w:cs="Arial"/>
                <w:lang w:val="en-US"/>
              </w:rPr>
              <w:t>FR1,</w:t>
            </w:r>
          </w:p>
          <w:p w14:paraId="1768D5E3" w14:textId="70A48C1B" w:rsidR="00EC2703" w:rsidRPr="00EA3214" w:rsidRDefault="00EC2703" w:rsidP="00EC2703">
            <w:pPr>
              <w:spacing w:after="0"/>
              <w:jc w:val="both"/>
              <w:rPr>
                <w:rFonts w:ascii="Arial" w:eastAsiaTheme="minorEastAsia" w:hAnsi="Arial" w:cs="Arial"/>
                <w:lang w:val="en-US"/>
              </w:rPr>
            </w:pPr>
            <w:r w:rsidRPr="00EA3214">
              <w:rPr>
                <w:rFonts w:ascii="Arial" w:eastAsiaTheme="minorEastAsia" w:hAnsi="Arial" w:cs="Arial"/>
                <w:lang w:val="en-US"/>
              </w:rPr>
              <w:t>- static TDD :</w:t>
            </w:r>
            <w:r w:rsidR="0054182A" w:rsidRPr="00EA3214">
              <w:rPr>
                <w:rFonts w:ascii="Arial" w:eastAsiaTheme="minorEastAsia" w:hAnsi="Arial" w:cs="Arial"/>
                <w:lang w:val="en-US"/>
              </w:rPr>
              <w:t xml:space="preserve"> (</w:t>
            </w:r>
            <w:r w:rsidR="000C0DC2" w:rsidRPr="00EA3214">
              <w:rPr>
                <w:rFonts w:ascii="Arial" w:eastAsiaTheme="minorEastAsia" w:hAnsi="Arial" w:cs="Arial"/>
                <w:lang w:val="en-US"/>
              </w:rPr>
              <w:t>4,</w:t>
            </w:r>
            <w:r w:rsidR="002264C3" w:rsidRPr="00EA3214">
              <w:rPr>
                <w:rFonts w:ascii="Arial" w:eastAsiaTheme="minorEastAsia" w:hAnsi="Arial" w:cs="Arial"/>
                <w:lang w:val="en-US"/>
              </w:rPr>
              <w:t>4</w:t>
            </w:r>
            <w:r w:rsidR="0054182A" w:rsidRPr="00EA3214">
              <w:rPr>
                <w:rFonts w:ascii="Arial" w:eastAsiaTheme="minorEastAsia" w:hAnsi="Arial" w:cs="Arial"/>
                <w:lang w:val="en-US"/>
              </w:rPr>
              <w:t>,2,1,1)</w:t>
            </w:r>
          </w:p>
          <w:p w14:paraId="2BE22B86" w14:textId="2F301633" w:rsidR="00EC2703" w:rsidRPr="00EA3214" w:rsidRDefault="00EC2703" w:rsidP="00EC2703">
            <w:pPr>
              <w:spacing w:after="0"/>
              <w:jc w:val="both"/>
              <w:rPr>
                <w:rFonts w:ascii="Arial" w:eastAsiaTheme="minorEastAsia" w:hAnsi="Arial" w:cs="Arial"/>
                <w:lang w:val="en-US"/>
              </w:rPr>
            </w:pPr>
            <w:r w:rsidRPr="00EA3214">
              <w:rPr>
                <w:rFonts w:ascii="Arial" w:eastAsiaTheme="minorEastAsia" w:hAnsi="Arial" w:cs="Arial"/>
                <w:lang w:val="en-US"/>
              </w:rPr>
              <w:t xml:space="preserve">- </w:t>
            </w:r>
            <w:r w:rsidR="00EA3214" w:rsidRPr="00EA3214">
              <w:rPr>
                <w:rFonts w:ascii="Arial" w:eastAsiaTheme="minorEastAsia" w:hAnsi="Arial" w:cs="Arial"/>
                <w:lang w:val="en-US"/>
              </w:rPr>
              <w:t>S</w:t>
            </w:r>
            <w:r w:rsidRPr="00EA3214">
              <w:rPr>
                <w:rFonts w:ascii="Arial" w:eastAsiaTheme="minorEastAsia" w:hAnsi="Arial" w:cs="Arial"/>
                <w:lang w:val="en-US"/>
              </w:rPr>
              <w:t>BFD</w:t>
            </w:r>
            <w:r w:rsidR="00EA3214" w:rsidRPr="00EA3214">
              <w:rPr>
                <w:rFonts w:ascii="Arial" w:eastAsiaTheme="minorEastAsia" w:hAnsi="Arial" w:cs="Arial"/>
                <w:lang w:val="en-US"/>
              </w:rPr>
              <w:t xml:space="preserve"> </w:t>
            </w:r>
            <w:r w:rsidRPr="00EA3214">
              <w:rPr>
                <w:rFonts w:ascii="Arial" w:eastAsiaTheme="minorEastAsia" w:hAnsi="Arial" w:cs="Arial"/>
                <w:lang w:val="en-US"/>
              </w:rPr>
              <w:t>:</w:t>
            </w:r>
          </w:p>
          <w:p w14:paraId="56FB8E21" w14:textId="3EB557F8" w:rsidR="00EA3214" w:rsidRPr="00EA3214" w:rsidRDefault="00EA3214" w:rsidP="00EA3214">
            <w:pPr>
              <w:spacing w:after="0"/>
              <w:ind w:firstLine="195"/>
              <w:jc w:val="both"/>
              <w:rPr>
                <w:rFonts w:ascii="Arial" w:eastAsiaTheme="minorEastAsia" w:hAnsi="Arial" w:cs="Arial"/>
                <w:lang w:val="en-US"/>
              </w:rPr>
            </w:pPr>
            <w:r w:rsidRPr="00EA3214">
              <w:rPr>
                <w:rFonts w:ascii="Arial" w:eastAsiaTheme="minorEastAsia" w:hAnsi="Arial" w:cs="Arial"/>
                <w:lang w:val="en-US"/>
              </w:rPr>
              <w:t xml:space="preserve">Case </w:t>
            </w:r>
            <w:r>
              <w:rPr>
                <w:rFonts w:ascii="Arial" w:eastAsiaTheme="minorEastAsia" w:hAnsi="Arial" w:cs="Arial"/>
                <w:lang w:val="en-US"/>
              </w:rPr>
              <w:t>1</w:t>
            </w:r>
            <w:r w:rsidRPr="00EA3214">
              <w:rPr>
                <w:rFonts w:ascii="Arial" w:eastAsiaTheme="minorEastAsia" w:hAnsi="Arial" w:cs="Arial"/>
                <w:lang w:val="en-US"/>
              </w:rPr>
              <w:t>: for SBFD slots, (</w:t>
            </w:r>
            <w:r w:rsidR="00F3473C">
              <w:rPr>
                <w:rFonts w:ascii="Arial" w:eastAsiaTheme="minorEastAsia" w:hAnsi="Arial" w:cs="Arial"/>
                <w:lang w:val="en-US"/>
              </w:rPr>
              <w:t>2</w:t>
            </w:r>
            <w:r w:rsidRPr="00EA3214">
              <w:rPr>
                <w:rFonts w:ascii="Arial" w:eastAsiaTheme="minorEastAsia" w:hAnsi="Arial" w:cs="Arial"/>
                <w:lang w:val="en-US"/>
              </w:rPr>
              <w:t>,</w:t>
            </w:r>
            <w:r w:rsidR="00F3473C">
              <w:rPr>
                <w:rFonts w:ascii="Arial" w:eastAsiaTheme="minorEastAsia" w:hAnsi="Arial" w:cs="Arial"/>
                <w:lang w:val="en-US"/>
              </w:rPr>
              <w:t>4</w:t>
            </w:r>
            <w:r w:rsidRPr="00EA3214">
              <w:rPr>
                <w:rFonts w:ascii="Arial" w:eastAsiaTheme="minorEastAsia" w:hAnsi="Arial" w:cs="Arial"/>
                <w:lang w:val="en-US"/>
              </w:rPr>
              <w:t>,2,1,1), for non-SBFD slots, same as static TDD</w:t>
            </w:r>
          </w:p>
          <w:p w14:paraId="33313BA7" w14:textId="1051F2EB" w:rsidR="0054182A" w:rsidRPr="00EA3214" w:rsidRDefault="0054182A" w:rsidP="0054182A">
            <w:pPr>
              <w:spacing w:after="0"/>
              <w:ind w:firstLine="195"/>
              <w:jc w:val="both"/>
              <w:rPr>
                <w:rFonts w:ascii="Arial" w:eastAsiaTheme="minorEastAsia" w:hAnsi="Arial" w:cs="Arial"/>
                <w:lang w:val="en-US"/>
              </w:rPr>
            </w:pPr>
            <w:r w:rsidRPr="00EA3214">
              <w:rPr>
                <w:rFonts w:ascii="Arial" w:eastAsiaTheme="minorEastAsia" w:hAnsi="Arial" w:cs="Arial"/>
                <w:lang w:val="en-US"/>
              </w:rPr>
              <w:t xml:space="preserve">Case </w:t>
            </w:r>
            <w:r w:rsidR="00EA3214">
              <w:rPr>
                <w:rFonts w:ascii="Arial" w:eastAsiaTheme="minorEastAsia" w:hAnsi="Arial" w:cs="Arial"/>
                <w:lang w:val="en-US"/>
              </w:rPr>
              <w:t>2</w:t>
            </w:r>
            <w:r w:rsidRPr="00EA3214">
              <w:rPr>
                <w:rFonts w:ascii="Arial" w:eastAsiaTheme="minorEastAsia" w:hAnsi="Arial" w:cs="Arial"/>
                <w:lang w:val="en-US"/>
              </w:rPr>
              <w:t xml:space="preserve">: </w:t>
            </w:r>
            <w:r w:rsidR="00EA3214" w:rsidRPr="00EA3214">
              <w:rPr>
                <w:rFonts w:ascii="Arial" w:eastAsiaTheme="minorEastAsia" w:hAnsi="Arial" w:cs="Arial"/>
                <w:lang w:val="en-US"/>
              </w:rPr>
              <w:t xml:space="preserve">for all slots, </w:t>
            </w:r>
            <w:r w:rsidR="000C0DC2" w:rsidRPr="00EA3214">
              <w:rPr>
                <w:rFonts w:ascii="Arial" w:eastAsiaTheme="minorEastAsia" w:hAnsi="Arial" w:cs="Arial"/>
                <w:lang w:val="en-US"/>
              </w:rPr>
              <w:t>(4,</w:t>
            </w:r>
            <w:r w:rsidR="002264C3" w:rsidRPr="00EA3214">
              <w:rPr>
                <w:rFonts w:ascii="Arial" w:eastAsiaTheme="minorEastAsia" w:hAnsi="Arial" w:cs="Arial"/>
                <w:lang w:val="en-US"/>
              </w:rPr>
              <w:t>4</w:t>
            </w:r>
            <w:r w:rsidR="000C0DC2" w:rsidRPr="00EA3214">
              <w:rPr>
                <w:rFonts w:ascii="Arial" w:eastAsiaTheme="minorEastAsia" w:hAnsi="Arial" w:cs="Arial"/>
                <w:lang w:val="en-US"/>
              </w:rPr>
              <w:t>,2,1,1)</w:t>
            </w:r>
          </w:p>
          <w:p w14:paraId="1EAC8727" w14:textId="77777777" w:rsidR="00EC2703" w:rsidRPr="00452FE8" w:rsidRDefault="00EC2703" w:rsidP="00EC2703">
            <w:pPr>
              <w:spacing w:after="0"/>
              <w:jc w:val="both"/>
              <w:rPr>
                <w:rFonts w:ascii="Arial" w:eastAsiaTheme="minorEastAsia" w:hAnsi="Arial" w:cs="Arial"/>
                <w:lang w:val="en-US"/>
              </w:rPr>
            </w:pPr>
            <w:r w:rsidRPr="00EA3214">
              <w:rPr>
                <w:rFonts w:ascii="Arial" w:eastAsiaTheme="minorEastAsia" w:hAnsi="Arial" w:cs="Arial"/>
                <w:lang w:val="en-US"/>
              </w:rPr>
              <w:t>- dynamic/flexible TDD: same as</w:t>
            </w:r>
            <w:r w:rsidRPr="00452FE8">
              <w:rPr>
                <w:rFonts w:ascii="Arial" w:eastAsiaTheme="minorEastAsia" w:hAnsi="Arial" w:cs="Arial"/>
                <w:lang w:val="en-US"/>
              </w:rPr>
              <w:t xml:space="preserve"> static TDD</w:t>
            </w:r>
          </w:p>
          <w:p w14:paraId="5BC9A3FB" w14:textId="77777777" w:rsidR="00EC2703" w:rsidRPr="00452FE8" w:rsidRDefault="00EC2703" w:rsidP="00EC2703">
            <w:pPr>
              <w:spacing w:after="0"/>
              <w:jc w:val="both"/>
              <w:rPr>
                <w:rFonts w:ascii="Arial" w:eastAsiaTheme="minorEastAsia" w:hAnsi="Arial" w:cs="Arial"/>
                <w:lang w:val="en-US"/>
              </w:rPr>
            </w:pPr>
            <w:r w:rsidRPr="00452FE8">
              <w:rPr>
                <w:rFonts w:ascii="Arial" w:eastAsiaTheme="minorEastAsia" w:hAnsi="Arial" w:cs="Arial"/>
                <w:lang w:val="en-US"/>
              </w:rPr>
              <w:t>FR2,</w:t>
            </w:r>
          </w:p>
          <w:p w14:paraId="61A4B297" w14:textId="04198158" w:rsidR="00EC2703" w:rsidRPr="00452FE8" w:rsidRDefault="00EC2703" w:rsidP="00EC2703">
            <w:pPr>
              <w:spacing w:after="0"/>
              <w:jc w:val="both"/>
              <w:rPr>
                <w:rFonts w:ascii="Arial" w:eastAsiaTheme="minorEastAsia" w:hAnsi="Arial" w:cs="Arial"/>
                <w:lang w:val="en-US"/>
              </w:rPr>
            </w:pPr>
            <w:r w:rsidRPr="00452FE8">
              <w:rPr>
                <w:rFonts w:ascii="Arial" w:eastAsiaTheme="minorEastAsia" w:hAnsi="Arial" w:cs="Arial"/>
                <w:lang w:val="en-US"/>
              </w:rPr>
              <w:t>- TDD :</w:t>
            </w:r>
            <w:r w:rsidR="00EA3214">
              <w:rPr>
                <w:rFonts w:ascii="Arial" w:eastAsiaTheme="minorEastAsia" w:hAnsi="Arial" w:cs="Arial"/>
                <w:lang w:val="en-US"/>
              </w:rPr>
              <w:t xml:space="preserve"> (4,8,2,1,1)</w:t>
            </w:r>
          </w:p>
          <w:p w14:paraId="066445F7" w14:textId="55754088" w:rsidR="00EC2703" w:rsidRPr="00452FE8" w:rsidRDefault="00EC2703" w:rsidP="00EC2703">
            <w:pPr>
              <w:spacing w:after="0"/>
              <w:jc w:val="both"/>
              <w:rPr>
                <w:rFonts w:ascii="Arial" w:eastAsiaTheme="minorEastAsia" w:hAnsi="Arial" w:cs="Arial"/>
                <w:lang w:val="en-US"/>
              </w:rPr>
            </w:pPr>
            <w:r w:rsidRPr="00452FE8">
              <w:rPr>
                <w:rFonts w:ascii="Arial" w:eastAsiaTheme="minorEastAsia" w:hAnsi="Arial" w:cs="Arial"/>
                <w:lang w:val="en-US"/>
              </w:rPr>
              <w:t>- SBFD :</w:t>
            </w:r>
          </w:p>
          <w:p w14:paraId="25B815F7" w14:textId="575536A1" w:rsidR="00EA3214" w:rsidRPr="00EA3214" w:rsidRDefault="00EA3214" w:rsidP="00EA3214">
            <w:pPr>
              <w:spacing w:after="0"/>
              <w:ind w:firstLine="195"/>
              <w:jc w:val="both"/>
              <w:rPr>
                <w:rFonts w:ascii="Arial" w:eastAsiaTheme="minorEastAsia" w:hAnsi="Arial" w:cs="Arial"/>
                <w:lang w:val="en-US"/>
              </w:rPr>
            </w:pPr>
            <w:r w:rsidRPr="00452FE8">
              <w:rPr>
                <w:rFonts w:ascii="Arial" w:eastAsiaTheme="minorEastAsia" w:hAnsi="Arial" w:cs="Arial"/>
                <w:lang w:val="en-US"/>
              </w:rPr>
              <w:t xml:space="preserve">Case </w:t>
            </w:r>
            <w:r>
              <w:rPr>
                <w:rFonts w:ascii="Arial" w:eastAsiaTheme="minorEastAsia" w:hAnsi="Arial" w:cs="Arial"/>
                <w:lang w:val="en-US"/>
              </w:rPr>
              <w:t>1</w:t>
            </w:r>
            <w:r w:rsidRPr="00452FE8">
              <w:rPr>
                <w:rFonts w:ascii="Arial" w:eastAsiaTheme="minorEastAsia" w:hAnsi="Arial" w:cs="Arial"/>
                <w:lang w:val="en-US"/>
              </w:rPr>
              <w:t xml:space="preserve">: </w:t>
            </w:r>
            <w:r w:rsidRPr="00EA3214">
              <w:rPr>
                <w:rFonts w:ascii="Arial" w:eastAsiaTheme="minorEastAsia" w:hAnsi="Arial" w:cs="Arial"/>
                <w:lang w:val="en-US"/>
              </w:rPr>
              <w:t xml:space="preserve">for SBFD slots, </w:t>
            </w:r>
            <w:r w:rsidRPr="00452FE8">
              <w:rPr>
                <w:rFonts w:ascii="Arial" w:eastAsiaTheme="minorEastAsia" w:hAnsi="Arial" w:cs="Arial"/>
                <w:lang w:val="en-US"/>
              </w:rPr>
              <w:t>(</w:t>
            </w:r>
            <w:r w:rsidR="005D16F4">
              <w:rPr>
                <w:rFonts w:ascii="Arial" w:eastAsiaTheme="minorEastAsia" w:hAnsi="Arial" w:cs="Arial"/>
                <w:lang w:val="en-US"/>
              </w:rPr>
              <w:t>4</w:t>
            </w:r>
            <w:r w:rsidRPr="00452FE8">
              <w:rPr>
                <w:rFonts w:ascii="Arial" w:eastAsiaTheme="minorEastAsia" w:hAnsi="Arial" w:cs="Arial"/>
                <w:lang w:val="en-US"/>
              </w:rPr>
              <w:t>,</w:t>
            </w:r>
            <w:r w:rsidR="005D16F4">
              <w:rPr>
                <w:rFonts w:ascii="Arial" w:eastAsiaTheme="minorEastAsia" w:hAnsi="Arial" w:cs="Arial"/>
                <w:lang w:val="en-US"/>
              </w:rPr>
              <w:t>4</w:t>
            </w:r>
            <w:r w:rsidRPr="00452FE8">
              <w:rPr>
                <w:rFonts w:ascii="Arial" w:eastAsiaTheme="minorEastAsia" w:hAnsi="Arial" w:cs="Arial"/>
                <w:lang w:val="en-US"/>
              </w:rPr>
              <w:t>,2,1,1)</w:t>
            </w:r>
            <w:r>
              <w:rPr>
                <w:rFonts w:ascii="Arial" w:eastAsiaTheme="minorEastAsia" w:hAnsi="Arial" w:cs="Arial"/>
                <w:lang w:val="en-US"/>
              </w:rPr>
              <w:t xml:space="preserve">, </w:t>
            </w:r>
            <w:r w:rsidRPr="00EA3214">
              <w:rPr>
                <w:rFonts w:ascii="Arial" w:eastAsiaTheme="minorEastAsia" w:hAnsi="Arial" w:cs="Arial"/>
                <w:lang w:val="en-US"/>
              </w:rPr>
              <w:t>for non-SBFD slots, same as static TDD</w:t>
            </w:r>
          </w:p>
          <w:p w14:paraId="4D2E9D96" w14:textId="018AAA82" w:rsidR="0054182A" w:rsidRPr="00452FE8" w:rsidRDefault="0054182A" w:rsidP="0054182A">
            <w:pPr>
              <w:spacing w:after="0"/>
              <w:ind w:firstLine="195"/>
              <w:jc w:val="both"/>
              <w:rPr>
                <w:rFonts w:ascii="Arial" w:eastAsiaTheme="minorEastAsia" w:hAnsi="Arial" w:cs="Arial"/>
                <w:lang w:val="en-US"/>
              </w:rPr>
            </w:pPr>
            <w:r w:rsidRPr="00452FE8">
              <w:rPr>
                <w:rFonts w:ascii="Arial" w:eastAsiaTheme="minorEastAsia" w:hAnsi="Arial" w:cs="Arial"/>
                <w:lang w:val="en-US"/>
              </w:rPr>
              <w:t xml:space="preserve">Case </w:t>
            </w:r>
            <w:r w:rsidR="00EA3214">
              <w:rPr>
                <w:rFonts w:ascii="Arial" w:eastAsiaTheme="minorEastAsia" w:hAnsi="Arial" w:cs="Arial"/>
                <w:lang w:val="en-US"/>
              </w:rPr>
              <w:t>2</w:t>
            </w:r>
            <w:r w:rsidRPr="00452FE8">
              <w:rPr>
                <w:rFonts w:ascii="Arial" w:eastAsiaTheme="minorEastAsia" w:hAnsi="Arial" w:cs="Arial"/>
                <w:lang w:val="en-US"/>
              </w:rPr>
              <w:t xml:space="preserve">: </w:t>
            </w:r>
            <w:r w:rsidR="00EA3214" w:rsidRPr="00EA3214">
              <w:rPr>
                <w:rFonts w:ascii="Arial" w:eastAsiaTheme="minorEastAsia" w:hAnsi="Arial" w:cs="Arial"/>
                <w:lang w:val="en-US"/>
              </w:rPr>
              <w:t xml:space="preserve">for all slots, </w:t>
            </w:r>
            <w:r w:rsidR="00EA3214">
              <w:rPr>
                <w:rFonts w:ascii="Arial" w:eastAsiaTheme="minorEastAsia" w:hAnsi="Arial" w:cs="Arial"/>
                <w:lang w:val="en-US"/>
              </w:rPr>
              <w:t>(4,8,2,1,1)</w:t>
            </w:r>
          </w:p>
          <w:p w14:paraId="1868AD42" w14:textId="4FDCD8EA" w:rsidR="00EC2703" w:rsidRPr="00452FE8" w:rsidRDefault="00EC2703" w:rsidP="00EC2703">
            <w:pPr>
              <w:jc w:val="both"/>
              <w:rPr>
                <w:rFonts w:ascii="Arial" w:eastAsiaTheme="minorEastAsia" w:hAnsi="Arial" w:cs="Arial"/>
                <w:b/>
              </w:rPr>
            </w:pPr>
            <w:r w:rsidRPr="00452FE8">
              <w:rPr>
                <w:rFonts w:ascii="Arial" w:eastAsiaTheme="minorEastAsia" w:hAnsi="Arial" w:cs="Arial"/>
                <w:lang w:val="en-US"/>
              </w:rPr>
              <w:t>- dynamic/flexible TDD: same as static TDD</w:t>
            </w:r>
          </w:p>
        </w:tc>
      </w:tr>
      <w:tr w:rsidR="00EC2703" w:rsidRPr="00452FE8" w14:paraId="661572BB" w14:textId="77777777" w:rsidTr="0054182A">
        <w:tc>
          <w:tcPr>
            <w:tcW w:w="1980" w:type="dxa"/>
          </w:tcPr>
          <w:p w14:paraId="55F5B226" w14:textId="1294C4D9" w:rsidR="00EC2703" w:rsidRPr="00452FE8" w:rsidRDefault="00EC2703" w:rsidP="003F666D">
            <w:pPr>
              <w:jc w:val="both"/>
              <w:rPr>
                <w:rFonts w:ascii="Arial" w:eastAsiaTheme="minorEastAsia" w:hAnsi="Arial" w:cs="Arial"/>
                <w:b/>
              </w:rPr>
            </w:pPr>
            <w:r w:rsidRPr="00452FE8">
              <w:rPr>
                <w:rFonts w:ascii="Arial" w:eastAsiaTheme="minorEastAsia" w:hAnsi="Arial" w:cs="Arial"/>
                <w:b/>
              </w:rPr>
              <w:t>Dense Urban</w:t>
            </w:r>
            <w:r w:rsidR="000C0DC2" w:rsidRPr="00452FE8">
              <w:rPr>
                <w:rFonts w:ascii="Arial" w:eastAsiaTheme="minorEastAsia" w:hAnsi="Arial" w:cs="Arial"/>
                <w:b/>
              </w:rPr>
              <w:t>/Urban Macro</w:t>
            </w:r>
          </w:p>
        </w:tc>
        <w:tc>
          <w:tcPr>
            <w:tcW w:w="7649" w:type="dxa"/>
          </w:tcPr>
          <w:p w14:paraId="1607A03C"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FR1,</w:t>
            </w:r>
          </w:p>
          <w:p w14:paraId="3D9AD625" w14:textId="7B793F5A" w:rsidR="000C0DC2" w:rsidRPr="00452FE8" w:rsidRDefault="00EA3214" w:rsidP="000C0DC2">
            <w:pPr>
              <w:spacing w:after="0"/>
              <w:jc w:val="both"/>
              <w:rPr>
                <w:rFonts w:ascii="Arial" w:eastAsiaTheme="minorEastAsia" w:hAnsi="Arial" w:cs="Arial"/>
                <w:lang w:val="en-US"/>
              </w:rPr>
            </w:pPr>
            <w:r>
              <w:rPr>
                <w:rFonts w:ascii="Arial" w:eastAsiaTheme="minorEastAsia" w:hAnsi="Arial" w:cs="Arial"/>
                <w:lang w:val="en-US"/>
              </w:rPr>
              <w:t>- static TDD : (8,8,2,1,1)</w:t>
            </w:r>
          </w:p>
          <w:p w14:paraId="781613B1"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 SBFD :</w:t>
            </w:r>
          </w:p>
          <w:p w14:paraId="63B7DB85" w14:textId="5B91EDE6" w:rsidR="00EA3214" w:rsidRPr="00452FE8" w:rsidRDefault="00EA3214" w:rsidP="00EA3214">
            <w:pPr>
              <w:spacing w:after="0"/>
              <w:ind w:firstLine="195"/>
              <w:jc w:val="both"/>
              <w:rPr>
                <w:rFonts w:ascii="Arial" w:eastAsiaTheme="minorEastAsia" w:hAnsi="Arial" w:cs="Arial"/>
                <w:lang w:val="en-US"/>
              </w:rPr>
            </w:pPr>
            <w:r w:rsidRPr="00452FE8">
              <w:rPr>
                <w:rFonts w:ascii="Arial" w:eastAsiaTheme="minorEastAsia" w:hAnsi="Arial" w:cs="Arial"/>
                <w:lang w:val="en-US"/>
              </w:rPr>
              <w:t xml:space="preserve">Case </w:t>
            </w:r>
            <w:r>
              <w:rPr>
                <w:rFonts w:ascii="Arial" w:eastAsiaTheme="minorEastAsia" w:hAnsi="Arial" w:cs="Arial"/>
                <w:lang w:val="en-US"/>
              </w:rPr>
              <w:t>1</w:t>
            </w:r>
            <w:r w:rsidRPr="00452FE8">
              <w:rPr>
                <w:rFonts w:ascii="Arial" w:eastAsiaTheme="minorEastAsia" w:hAnsi="Arial" w:cs="Arial"/>
                <w:lang w:val="en-US"/>
              </w:rPr>
              <w:t xml:space="preserve">: </w:t>
            </w:r>
            <w:r w:rsidRPr="00EA3214">
              <w:rPr>
                <w:rFonts w:ascii="Arial" w:eastAsiaTheme="minorEastAsia" w:hAnsi="Arial" w:cs="Arial"/>
                <w:lang w:val="en-US"/>
              </w:rPr>
              <w:t xml:space="preserve">for SBFD slots, </w:t>
            </w:r>
            <w:r>
              <w:rPr>
                <w:rFonts w:ascii="Arial" w:eastAsiaTheme="minorEastAsia" w:hAnsi="Arial" w:cs="Arial"/>
                <w:lang w:val="en-US"/>
              </w:rPr>
              <w:t>(</w:t>
            </w:r>
            <w:r w:rsidR="00F3473C">
              <w:rPr>
                <w:rFonts w:ascii="Arial" w:eastAsiaTheme="minorEastAsia" w:hAnsi="Arial" w:cs="Arial"/>
                <w:lang w:val="en-US"/>
              </w:rPr>
              <w:t>4</w:t>
            </w:r>
            <w:r>
              <w:rPr>
                <w:rFonts w:ascii="Arial" w:eastAsiaTheme="minorEastAsia" w:hAnsi="Arial" w:cs="Arial"/>
                <w:lang w:val="en-US"/>
              </w:rPr>
              <w:t>,</w:t>
            </w:r>
            <w:r w:rsidR="00F3473C">
              <w:rPr>
                <w:rFonts w:ascii="Arial" w:eastAsiaTheme="minorEastAsia" w:hAnsi="Arial" w:cs="Arial"/>
                <w:lang w:val="en-US"/>
              </w:rPr>
              <w:t>8</w:t>
            </w:r>
            <w:r>
              <w:rPr>
                <w:rFonts w:ascii="Arial" w:eastAsiaTheme="minorEastAsia" w:hAnsi="Arial" w:cs="Arial"/>
                <w:lang w:val="en-US"/>
              </w:rPr>
              <w:t xml:space="preserve">,2,1,1), </w:t>
            </w:r>
            <w:r w:rsidRPr="00EA3214">
              <w:rPr>
                <w:rFonts w:ascii="Arial" w:eastAsiaTheme="minorEastAsia" w:hAnsi="Arial" w:cs="Arial"/>
                <w:lang w:val="en-US"/>
              </w:rPr>
              <w:t>for non-SBFD slots, same as static TDD</w:t>
            </w:r>
          </w:p>
          <w:p w14:paraId="01FE6DBB" w14:textId="43FFA550" w:rsidR="000C0DC2" w:rsidRPr="00452FE8" w:rsidRDefault="000C0DC2" w:rsidP="000C0DC2">
            <w:pPr>
              <w:spacing w:after="0"/>
              <w:ind w:firstLine="195"/>
              <w:jc w:val="both"/>
              <w:rPr>
                <w:rFonts w:ascii="Arial" w:eastAsiaTheme="minorEastAsia" w:hAnsi="Arial" w:cs="Arial"/>
                <w:lang w:val="en-US"/>
              </w:rPr>
            </w:pPr>
            <w:r w:rsidRPr="00452FE8">
              <w:rPr>
                <w:rFonts w:ascii="Arial" w:eastAsiaTheme="minorEastAsia" w:hAnsi="Arial" w:cs="Arial"/>
                <w:lang w:val="en-US"/>
              </w:rPr>
              <w:t xml:space="preserve">Case </w:t>
            </w:r>
            <w:r w:rsidR="00EA3214">
              <w:rPr>
                <w:rFonts w:ascii="Arial" w:eastAsiaTheme="minorEastAsia" w:hAnsi="Arial" w:cs="Arial"/>
                <w:lang w:val="en-US"/>
              </w:rPr>
              <w:t>2</w:t>
            </w:r>
            <w:r w:rsidRPr="00452FE8">
              <w:rPr>
                <w:rFonts w:ascii="Arial" w:eastAsiaTheme="minorEastAsia" w:hAnsi="Arial" w:cs="Arial"/>
                <w:lang w:val="en-US"/>
              </w:rPr>
              <w:t xml:space="preserve">: </w:t>
            </w:r>
            <w:r w:rsidR="00EA3214" w:rsidRPr="00EA3214">
              <w:rPr>
                <w:rFonts w:ascii="Arial" w:eastAsiaTheme="minorEastAsia" w:hAnsi="Arial" w:cs="Arial"/>
                <w:lang w:val="en-US"/>
              </w:rPr>
              <w:t xml:space="preserve">for all slots, </w:t>
            </w:r>
            <w:r w:rsidR="00EA3214">
              <w:rPr>
                <w:rFonts w:ascii="Arial" w:eastAsiaTheme="minorEastAsia" w:hAnsi="Arial" w:cs="Arial"/>
                <w:lang w:val="en-US"/>
              </w:rPr>
              <w:t>(8,8,2,1,1)</w:t>
            </w:r>
          </w:p>
          <w:p w14:paraId="4088C193"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 dynamic/flexible TDD: same as static TDD</w:t>
            </w:r>
          </w:p>
          <w:p w14:paraId="59770283"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FR2,</w:t>
            </w:r>
          </w:p>
          <w:p w14:paraId="45A83AD3" w14:textId="567001C8"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 xml:space="preserve">- TDD : (8,16,2,1,1) </w:t>
            </w:r>
          </w:p>
          <w:p w14:paraId="61E58552"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 SBFD :</w:t>
            </w:r>
          </w:p>
          <w:p w14:paraId="76047EFE" w14:textId="38F6A55C" w:rsidR="00EA3214" w:rsidRPr="00452FE8" w:rsidRDefault="00EA3214" w:rsidP="00EA3214">
            <w:pPr>
              <w:spacing w:after="0"/>
              <w:ind w:firstLine="195"/>
              <w:jc w:val="both"/>
              <w:rPr>
                <w:rFonts w:ascii="Arial" w:eastAsiaTheme="minorEastAsia" w:hAnsi="Arial" w:cs="Arial"/>
                <w:lang w:val="en-US"/>
              </w:rPr>
            </w:pPr>
            <w:r>
              <w:rPr>
                <w:rFonts w:ascii="Arial" w:eastAsiaTheme="minorEastAsia" w:hAnsi="Arial" w:cs="Arial"/>
                <w:lang w:val="en-US"/>
              </w:rPr>
              <w:t>Case 1</w:t>
            </w:r>
            <w:r w:rsidRPr="00452FE8">
              <w:rPr>
                <w:rFonts w:ascii="Arial" w:eastAsiaTheme="minorEastAsia" w:hAnsi="Arial" w:cs="Arial"/>
                <w:lang w:val="en-US"/>
              </w:rPr>
              <w:t xml:space="preserve">: </w:t>
            </w:r>
            <w:r w:rsidRPr="00EA3214">
              <w:rPr>
                <w:rFonts w:ascii="Arial" w:eastAsiaTheme="minorEastAsia" w:hAnsi="Arial" w:cs="Arial"/>
                <w:lang w:val="en-US"/>
              </w:rPr>
              <w:t xml:space="preserve">for SBFD slots, </w:t>
            </w:r>
            <w:r w:rsidRPr="00452FE8">
              <w:rPr>
                <w:rFonts w:ascii="Arial" w:eastAsiaTheme="minorEastAsia" w:hAnsi="Arial" w:cs="Arial"/>
                <w:lang w:val="en-US"/>
              </w:rPr>
              <w:t>(</w:t>
            </w:r>
            <w:r w:rsidR="005D16F4">
              <w:rPr>
                <w:rFonts w:ascii="Arial" w:eastAsiaTheme="minorEastAsia" w:hAnsi="Arial" w:cs="Arial"/>
                <w:lang w:val="en-US"/>
              </w:rPr>
              <w:t>8</w:t>
            </w:r>
            <w:r w:rsidRPr="00452FE8">
              <w:rPr>
                <w:rFonts w:ascii="Arial" w:eastAsiaTheme="minorEastAsia" w:hAnsi="Arial" w:cs="Arial"/>
                <w:lang w:val="en-US"/>
              </w:rPr>
              <w:t>,</w:t>
            </w:r>
            <w:r w:rsidR="005D16F4">
              <w:rPr>
                <w:rFonts w:ascii="Arial" w:eastAsiaTheme="minorEastAsia" w:hAnsi="Arial" w:cs="Arial"/>
                <w:lang w:val="en-US"/>
              </w:rPr>
              <w:t>8</w:t>
            </w:r>
            <w:r w:rsidRPr="00452FE8">
              <w:rPr>
                <w:rFonts w:ascii="Arial" w:eastAsiaTheme="minorEastAsia" w:hAnsi="Arial" w:cs="Arial"/>
                <w:lang w:val="en-US"/>
              </w:rPr>
              <w:t xml:space="preserve">,2,1,1) </w:t>
            </w:r>
            <w:r w:rsidRPr="00EA3214">
              <w:rPr>
                <w:rFonts w:ascii="Arial" w:eastAsiaTheme="minorEastAsia" w:hAnsi="Arial" w:cs="Arial"/>
                <w:lang w:val="en-US"/>
              </w:rPr>
              <w:t>for non-SBFD slots, same as static TDD</w:t>
            </w:r>
          </w:p>
          <w:p w14:paraId="3D387E5F" w14:textId="195999DC" w:rsidR="000C0DC2" w:rsidRPr="00452FE8" w:rsidRDefault="000C0DC2" w:rsidP="000C0DC2">
            <w:pPr>
              <w:spacing w:after="0"/>
              <w:ind w:firstLine="195"/>
              <w:jc w:val="both"/>
              <w:rPr>
                <w:rFonts w:ascii="Arial" w:eastAsiaTheme="minorEastAsia" w:hAnsi="Arial" w:cs="Arial"/>
                <w:lang w:val="en-US"/>
              </w:rPr>
            </w:pPr>
            <w:r w:rsidRPr="00452FE8">
              <w:rPr>
                <w:rFonts w:ascii="Arial" w:eastAsiaTheme="minorEastAsia" w:hAnsi="Arial" w:cs="Arial"/>
                <w:lang w:val="en-US"/>
              </w:rPr>
              <w:lastRenderedPageBreak/>
              <w:t xml:space="preserve">Case </w:t>
            </w:r>
            <w:r w:rsidR="00EA3214">
              <w:rPr>
                <w:rFonts w:ascii="Arial" w:eastAsiaTheme="minorEastAsia" w:hAnsi="Arial" w:cs="Arial"/>
                <w:lang w:val="en-US"/>
              </w:rPr>
              <w:t>2</w:t>
            </w:r>
            <w:r w:rsidRPr="00452FE8">
              <w:rPr>
                <w:rFonts w:ascii="Arial" w:eastAsiaTheme="minorEastAsia" w:hAnsi="Arial" w:cs="Arial"/>
                <w:lang w:val="en-US"/>
              </w:rPr>
              <w:t xml:space="preserve">: </w:t>
            </w:r>
            <w:r w:rsidR="00EA3214" w:rsidRPr="00EA3214">
              <w:rPr>
                <w:rFonts w:ascii="Arial" w:eastAsiaTheme="minorEastAsia" w:hAnsi="Arial" w:cs="Arial"/>
                <w:lang w:val="en-US"/>
              </w:rPr>
              <w:t xml:space="preserve">for all slots, </w:t>
            </w:r>
            <w:r w:rsidRPr="00452FE8">
              <w:rPr>
                <w:rFonts w:ascii="Arial" w:eastAsiaTheme="minorEastAsia" w:hAnsi="Arial" w:cs="Arial"/>
                <w:lang w:val="en-US"/>
              </w:rPr>
              <w:t xml:space="preserve">(8,16,2,1,1) </w:t>
            </w:r>
          </w:p>
          <w:p w14:paraId="4DC051F8" w14:textId="3E23C212" w:rsidR="00EC2703" w:rsidRPr="00452FE8" w:rsidRDefault="000C0DC2" w:rsidP="000C0DC2">
            <w:pPr>
              <w:jc w:val="both"/>
              <w:rPr>
                <w:rFonts w:ascii="Arial" w:eastAsiaTheme="minorEastAsia" w:hAnsi="Arial" w:cs="Arial"/>
                <w:b/>
              </w:rPr>
            </w:pPr>
            <w:r w:rsidRPr="00452FE8">
              <w:rPr>
                <w:rFonts w:ascii="Arial" w:eastAsiaTheme="minorEastAsia" w:hAnsi="Arial" w:cs="Arial"/>
                <w:lang w:val="en-US"/>
              </w:rPr>
              <w:t>- dynamic/flexible TDD: same as static TDD</w:t>
            </w:r>
          </w:p>
        </w:tc>
      </w:tr>
    </w:tbl>
    <w:p w14:paraId="668B53A4" w14:textId="0D4B5B0F" w:rsidR="00EC2703" w:rsidRPr="00EA3214" w:rsidRDefault="00EA3214" w:rsidP="003F666D">
      <w:pPr>
        <w:jc w:val="both"/>
        <w:rPr>
          <w:rFonts w:ascii="Arial" w:eastAsiaTheme="minorEastAsia" w:hAnsi="Arial" w:cs="Arial"/>
          <w:lang w:val="en-US"/>
        </w:rPr>
      </w:pPr>
      <w:r w:rsidRPr="00EA3214">
        <w:rPr>
          <w:rFonts w:ascii="Arial" w:eastAsiaTheme="minorEastAsia" w:hAnsi="Arial" w:cs="Arial"/>
        </w:rPr>
        <w:lastRenderedPageBreak/>
        <w:t xml:space="preserve">Note1: </w:t>
      </w:r>
      <w:r w:rsidRPr="00EA3214">
        <w:rPr>
          <w:rFonts w:ascii="Arial" w:eastAsiaTheme="minorEastAsia" w:hAnsi="Arial" w:cs="Arial"/>
          <w:lang w:val="en-US"/>
        </w:rPr>
        <w:t>(</w:t>
      </w:r>
      <w:proofErr w:type="spellStart"/>
      <w:r w:rsidRPr="00EA3214">
        <w:rPr>
          <w:rFonts w:ascii="Arial" w:eastAsiaTheme="minorEastAsia" w:hAnsi="Arial" w:cs="Arial"/>
          <w:lang w:val="en-US"/>
        </w:rPr>
        <w:t>dH,dV</w:t>
      </w:r>
      <w:proofErr w:type="spellEnd"/>
      <w:r w:rsidRPr="00EA3214">
        <w:rPr>
          <w:rFonts w:ascii="Arial" w:eastAsiaTheme="minorEastAsia" w:hAnsi="Arial" w:cs="Arial"/>
          <w:lang w:val="en-US"/>
        </w:rPr>
        <w:t>)=(0.5,0.8)λ for FR1, (</w:t>
      </w:r>
      <w:proofErr w:type="spellStart"/>
      <w:r w:rsidRPr="00EA3214">
        <w:rPr>
          <w:rFonts w:ascii="Arial" w:eastAsiaTheme="minorEastAsia" w:hAnsi="Arial" w:cs="Arial"/>
          <w:lang w:val="en-US"/>
        </w:rPr>
        <w:t>dH,dV</w:t>
      </w:r>
      <w:proofErr w:type="spellEnd"/>
      <w:r w:rsidRPr="00EA3214">
        <w:rPr>
          <w:rFonts w:ascii="Arial" w:eastAsiaTheme="minorEastAsia" w:hAnsi="Arial" w:cs="Arial"/>
          <w:lang w:val="en-US"/>
        </w:rPr>
        <w:t>)=(0.5,0.5)λ for FR2</w:t>
      </w:r>
    </w:p>
    <w:p w14:paraId="78F5DC1C" w14:textId="271FF514" w:rsidR="00EA3214" w:rsidRPr="00EA3214" w:rsidRDefault="00EA3214" w:rsidP="003F666D">
      <w:pPr>
        <w:jc w:val="both"/>
        <w:rPr>
          <w:rFonts w:ascii="Arial" w:eastAsiaTheme="minorEastAsia" w:hAnsi="Arial" w:cs="Arial"/>
          <w:lang w:val="en-US"/>
        </w:rPr>
      </w:pPr>
      <w:r w:rsidRPr="00EA3214">
        <w:rPr>
          <w:rFonts w:ascii="Arial" w:eastAsiaTheme="minorEastAsia" w:hAnsi="Arial" w:cs="Arial"/>
          <w:lang w:val="en-US"/>
        </w:rPr>
        <w:t xml:space="preserve">Note 2: </w:t>
      </w:r>
      <w:r w:rsidR="006318A3" w:rsidRPr="00EA3214">
        <w:rPr>
          <w:rFonts w:ascii="Arial" w:eastAsiaTheme="minorEastAsia" w:hAnsi="Arial" w:cs="Arial"/>
          <w:lang w:val="en-US"/>
        </w:rPr>
        <w:t>S</w:t>
      </w:r>
      <w:r w:rsidR="006318A3">
        <w:rPr>
          <w:rFonts w:ascii="Arial" w:eastAsiaTheme="minorEastAsia" w:hAnsi="Arial" w:cs="Arial"/>
          <w:lang w:val="en-US"/>
        </w:rPr>
        <w:t>BF</w:t>
      </w:r>
      <w:r w:rsidR="006318A3" w:rsidRPr="00EA3214">
        <w:rPr>
          <w:rFonts w:ascii="Arial" w:eastAsiaTheme="minorEastAsia" w:hAnsi="Arial" w:cs="Arial"/>
          <w:lang w:val="en-US"/>
        </w:rPr>
        <w:t xml:space="preserve">D </w:t>
      </w:r>
      <w:r w:rsidRPr="00EA3214">
        <w:rPr>
          <w:rFonts w:ascii="Arial" w:eastAsiaTheme="minorEastAsia" w:hAnsi="Arial" w:cs="Arial"/>
          <w:lang w:val="en-US"/>
        </w:rPr>
        <w:t xml:space="preserve">slot is a slot containing DL </w:t>
      </w:r>
      <w:proofErr w:type="spellStart"/>
      <w:r w:rsidRPr="00EA3214">
        <w:rPr>
          <w:rFonts w:ascii="Arial" w:eastAsiaTheme="minorEastAsia" w:hAnsi="Arial" w:cs="Arial"/>
          <w:lang w:val="en-US"/>
        </w:rPr>
        <w:t>subband</w:t>
      </w:r>
      <w:proofErr w:type="spellEnd"/>
      <w:r w:rsidRPr="00EA3214">
        <w:rPr>
          <w:rFonts w:ascii="Arial" w:eastAsiaTheme="minorEastAsia" w:hAnsi="Arial" w:cs="Arial"/>
          <w:lang w:val="en-US"/>
        </w:rPr>
        <w:t xml:space="preserve"> and UL </w:t>
      </w:r>
      <w:proofErr w:type="spellStart"/>
      <w:r w:rsidRPr="00EA3214">
        <w:rPr>
          <w:rFonts w:ascii="Arial" w:eastAsiaTheme="minorEastAsia" w:hAnsi="Arial" w:cs="Arial"/>
          <w:lang w:val="en-US"/>
        </w:rPr>
        <w:t>subband</w:t>
      </w:r>
      <w:proofErr w:type="spellEnd"/>
      <w:r w:rsidRPr="00EA3214">
        <w:rPr>
          <w:rFonts w:ascii="Arial" w:eastAsiaTheme="minorEastAsia" w:hAnsi="Arial" w:cs="Arial"/>
          <w:lang w:val="en-US"/>
        </w:rPr>
        <w:t>. Non-SBFD slot is a slot with one direction DL or UL</w:t>
      </w:r>
    </w:p>
    <w:p w14:paraId="1B0FED44" w14:textId="77777777" w:rsidR="00EA3214" w:rsidRPr="00452FE8" w:rsidRDefault="00EA3214" w:rsidP="003F666D">
      <w:pPr>
        <w:jc w:val="both"/>
        <w:rPr>
          <w:rFonts w:ascii="Arial" w:eastAsiaTheme="minorEastAsia" w:hAnsi="Arial" w:cs="Arial"/>
          <w:b/>
        </w:rPr>
      </w:pPr>
    </w:p>
    <w:p w14:paraId="4B1F2141" w14:textId="7A57A753" w:rsidR="00E64932" w:rsidRPr="00D76D4B" w:rsidRDefault="00E64932" w:rsidP="00D76D4B">
      <w:pPr>
        <w:pStyle w:val="Proposal"/>
        <w:spacing w:before="120"/>
        <w:rPr>
          <w:rFonts w:eastAsiaTheme="minorEastAsia" w:cs="Arial"/>
        </w:rPr>
      </w:pPr>
      <w:r w:rsidRPr="00D76D4B">
        <w:rPr>
          <w:rFonts w:eastAsiaTheme="minorEastAsia" w:cs="Arial"/>
        </w:rPr>
        <w:t>For evaluation, RAN1 take</w:t>
      </w:r>
      <w:r w:rsidR="00EA3214">
        <w:rPr>
          <w:rFonts w:eastAsiaTheme="minorEastAsia" w:cs="Arial"/>
        </w:rPr>
        <w:t>s</w:t>
      </w:r>
      <w:r w:rsidRPr="00D76D4B">
        <w:rPr>
          <w:rFonts w:eastAsiaTheme="minorEastAsia" w:cs="Arial"/>
        </w:rPr>
        <w:t xml:space="preserve"> the parameters for BS antenna configurations shown in Table 6 as a starting point.</w:t>
      </w:r>
    </w:p>
    <w:p w14:paraId="6473D232" w14:textId="332BC857" w:rsidR="005923EE" w:rsidRPr="00452FE8" w:rsidRDefault="005923EE" w:rsidP="00980AB6">
      <w:pPr>
        <w:jc w:val="both"/>
        <w:rPr>
          <w:rFonts w:ascii="Arial" w:eastAsiaTheme="minorEastAsia" w:hAnsi="Arial" w:cs="Arial"/>
        </w:rPr>
      </w:pPr>
    </w:p>
    <w:p w14:paraId="763D8EEC" w14:textId="11873BF4" w:rsidR="00343833" w:rsidRPr="00452FE8" w:rsidRDefault="00343833" w:rsidP="005C52EA">
      <w:pPr>
        <w:pStyle w:val="3"/>
        <w:ind w:leftChars="90" w:left="480" w:hangingChars="150" w:hanging="300"/>
        <w:rPr>
          <w:rFonts w:ascii="Arial" w:hAnsi="Arial" w:cs="Arial"/>
          <w:b/>
        </w:rPr>
      </w:pPr>
      <w:r w:rsidRPr="00452FE8">
        <w:rPr>
          <w:rFonts w:ascii="Arial" w:hAnsi="Arial" w:cs="Arial"/>
          <w:b/>
        </w:rPr>
        <w:t>Key Evaluation parame</w:t>
      </w:r>
      <w:r w:rsidR="005923EE" w:rsidRPr="00452FE8">
        <w:rPr>
          <w:rFonts w:ascii="Arial" w:hAnsi="Arial" w:cs="Arial"/>
          <w:b/>
        </w:rPr>
        <w:t>ters</w:t>
      </w:r>
      <w:r w:rsidR="00980AB6" w:rsidRPr="00452FE8">
        <w:rPr>
          <w:rFonts w:ascii="Arial" w:hAnsi="Arial" w:cs="Arial"/>
          <w:b/>
        </w:rPr>
        <w:t xml:space="preserve"> for duplex evolution</w:t>
      </w:r>
    </w:p>
    <w:p w14:paraId="0C13B3CB" w14:textId="09F79A86" w:rsidR="000C7FD4" w:rsidRPr="00452FE8" w:rsidRDefault="000C7FD4" w:rsidP="00E61706">
      <w:pPr>
        <w:pStyle w:val="a4"/>
        <w:numPr>
          <w:ilvl w:val="0"/>
          <w:numId w:val="16"/>
        </w:numPr>
        <w:ind w:leftChars="0"/>
        <w:jc w:val="both"/>
        <w:rPr>
          <w:rFonts w:ascii="Arial" w:eastAsiaTheme="minorEastAsia" w:hAnsi="Arial" w:cs="Arial"/>
          <w:b/>
        </w:rPr>
      </w:pPr>
      <w:r w:rsidRPr="00452FE8">
        <w:rPr>
          <w:rFonts w:ascii="Arial" w:eastAsiaTheme="minorEastAsia" w:hAnsi="Arial" w:cs="Arial"/>
          <w:b/>
        </w:rPr>
        <w:t xml:space="preserve">System parameters </w:t>
      </w:r>
      <w:r w:rsidR="00EA3214">
        <w:rPr>
          <w:rFonts w:ascii="Arial" w:eastAsiaTheme="minorEastAsia" w:hAnsi="Arial" w:cs="Arial"/>
          <w:b/>
        </w:rPr>
        <w:t>and Frame structure</w:t>
      </w:r>
    </w:p>
    <w:p w14:paraId="76650E71" w14:textId="0099B026" w:rsidR="000C7FD4" w:rsidRPr="00452FE8" w:rsidRDefault="000C7FD4" w:rsidP="00EA3214">
      <w:pPr>
        <w:ind w:firstLineChars="50" w:firstLine="100"/>
        <w:rPr>
          <w:rFonts w:ascii="Arial" w:hAnsi="Arial" w:cs="Arial"/>
        </w:rPr>
      </w:pPr>
      <w:r w:rsidRPr="00452FE8">
        <w:rPr>
          <w:rFonts w:ascii="Arial" w:hAnsi="Arial" w:cs="Arial"/>
        </w:rPr>
        <w:t xml:space="preserve">For three duplex operations, carrier frequency is assumed with 4GHz for FR1 and 30GHz for FR2. FR1 band has 100MHz bandwidth and </w:t>
      </w:r>
      <w:proofErr w:type="gramStart"/>
      <w:r w:rsidRPr="00452FE8">
        <w:rPr>
          <w:rFonts w:ascii="Arial" w:hAnsi="Arial" w:cs="Arial"/>
        </w:rPr>
        <w:t>30kHz</w:t>
      </w:r>
      <w:proofErr w:type="gramEnd"/>
      <w:r w:rsidRPr="00452FE8">
        <w:rPr>
          <w:rFonts w:ascii="Arial" w:hAnsi="Arial" w:cs="Arial"/>
        </w:rPr>
        <w:t xml:space="preserve"> subcarrier spacing (273 RBs) and FR2 band has 200MHz bandwidth and 120kHz subcarrier spacing (132RB). </w:t>
      </w:r>
    </w:p>
    <w:p w14:paraId="41A1488C" w14:textId="5D17D6D5" w:rsidR="00C75D9A" w:rsidRPr="00452FE8" w:rsidRDefault="00C75D9A" w:rsidP="00EA3214">
      <w:pPr>
        <w:ind w:firstLineChars="50" w:firstLine="100"/>
        <w:jc w:val="both"/>
        <w:rPr>
          <w:rFonts w:ascii="Arial" w:eastAsiaTheme="minorEastAsia" w:hAnsi="Arial" w:cs="Arial"/>
        </w:rPr>
      </w:pPr>
      <w:r w:rsidRPr="00452FE8">
        <w:rPr>
          <w:rFonts w:ascii="Arial" w:eastAsiaTheme="minorEastAsia" w:hAnsi="Arial" w:cs="Arial"/>
        </w:rPr>
        <w:t>For three duplex operations, the following frame structures can be considered</w:t>
      </w:r>
      <w:r w:rsidR="002531C3" w:rsidRPr="00452FE8">
        <w:rPr>
          <w:rFonts w:ascii="Arial" w:eastAsiaTheme="minorEastAsia" w:hAnsi="Arial" w:cs="Arial"/>
        </w:rPr>
        <w:t xml:space="preserve"> as shown in Figure 3</w:t>
      </w:r>
      <w:r w:rsidRPr="00452FE8">
        <w:rPr>
          <w:rFonts w:ascii="Arial" w:eastAsiaTheme="minorEastAsia" w:hAnsi="Arial" w:cs="Arial"/>
        </w:rPr>
        <w:t xml:space="preserve">. </w:t>
      </w:r>
    </w:p>
    <w:p w14:paraId="7B5EB42E" w14:textId="665FD193" w:rsidR="00D40CA3" w:rsidRPr="00452FE8" w:rsidRDefault="005C52EA" w:rsidP="00E61706">
      <w:pPr>
        <w:pStyle w:val="a4"/>
        <w:numPr>
          <w:ilvl w:val="0"/>
          <w:numId w:val="10"/>
        </w:numPr>
        <w:ind w:leftChars="0"/>
        <w:jc w:val="both"/>
        <w:rPr>
          <w:rFonts w:ascii="Arial" w:eastAsiaTheme="minorEastAsia" w:hAnsi="Arial" w:cs="Arial"/>
        </w:rPr>
      </w:pPr>
      <w:r w:rsidRPr="00452FE8">
        <w:rPr>
          <w:rFonts w:ascii="Arial" w:eastAsiaTheme="minorEastAsia" w:hAnsi="Arial" w:cs="Arial"/>
        </w:rPr>
        <w:t>Static</w:t>
      </w:r>
      <w:r w:rsidR="00D40CA3" w:rsidRPr="00452FE8">
        <w:rPr>
          <w:rFonts w:ascii="Arial" w:eastAsiaTheme="minorEastAsia" w:hAnsi="Arial" w:cs="Arial"/>
        </w:rPr>
        <w:t xml:space="preserve"> TDD configuration is DDDSU</w:t>
      </w:r>
      <w:r w:rsidRPr="00452FE8">
        <w:rPr>
          <w:rFonts w:ascii="Arial" w:eastAsiaTheme="minorEastAsia" w:hAnsi="Arial" w:cs="Arial"/>
        </w:rPr>
        <w:t xml:space="preserve"> where S slot has 10 DL symbols, 2 Flexible symbols, and 2 UL symbols. </w:t>
      </w:r>
      <w:r w:rsidR="00B20AE4" w:rsidRPr="00452FE8">
        <w:rPr>
          <w:rFonts w:ascii="Arial" w:eastAsiaTheme="minorEastAsia" w:hAnsi="Arial" w:cs="Arial"/>
        </w:rPr>
        <w:t>For evaluation purpose, the flexible symbols is dedicated to use RX-to-TX switching so that the flexible symbols is not used for DL transmission and UL reception.</w:t>
      </w:r>
    </w:p>
    <w:p w14:paraId="29F5E6FC" w14:textId="70F75605" w:rsidR="00CE1A8C" w:rsidRPr="00452FE8" w:rsidRDefault="005C52EA" w:rsidP="00E61706">
      <w:pPr>
        <w:pStyle w:val="a4"/>
        <w:numPr>
          <w:ilvl w:val="0"/>
          <w:numId w:val="10"/>
        </w:numPr>
        <w:ind w:leftChars="0"/>
        <w:jc w:val="both"/>
        <w:rPr>
          <w:rFonts w:ascii="Arial" w:eastAsiaTheme="minorEastAsia" w:hAnsi="Arial" w:cs="Arial"/>
        </w:rPr>
      </w:pPr>
      <w:r w:rsidRPr="00452FE8">
        <w:rPr>
          <w:rFonts w:ascii="Arial" w:eastAsiaTheme="minorEastAsia" w:hAnsi="Arial" w:cs="Arial"/>
        </w:rPr>
        <w:t>For SBFD operation, the frame structure is D</w:t>
      </w:r>
      <w:r w:rsidR="00CE1A8C" w:rsidRPr="00452FE8">
        <w:rPr>
          <w:rFonts w:ascii="Arial" w:eastAsiaTheme="minorEastAsia" w:hAnsi="Arial" w:cs="Arial"/>
        </w:rPr>
        <w:t>XXXU</w:t>
      </w:r>
      <w:r w:rsidR="00C75D9A" w:rsidRPr="00452FE8">
        <w:rPr>
          <w:rFonts w:ascii="Arial" w:eastAsiaTheme="minorEastAsia" w:hAnsi="Arial" w:cs="Arial"/>
        </w:rPr>
        <w:t>,</w:t>
      </w:r>
      <w:r w:rsidRPr="00452FE8">
        <w:rPr>
          <w:rFonts w:ascii="Arial" w:eastAsiaTheme="minorEastAsia" w:hAnsi="Arial" w:cs="Arial"/>
        </w:rPr>
        <w:t xml:space="preserve"> where</w:t>
      </w:r>
      <w:r w:rsidR="00CE1A8C" w:rsidRPr="00452FE8">
        <w:rPr>
          <w:rFonts w:ascii="Arial" w:eastAsiaTheme="minorEastAsia" w:hAnsi="Arial" w:cs="Arial"/>
        </w:rPr>
        <w:t xml:space="preserve"> X </w:t>
      </w:r>
      <w:r w:rsidRPr="00452FE8">
        <w:rPr>
          <w:rFonts w:ascii="Arial" w:eastAsiaTheme="minorEastAsia" w:hAnsi="Arial" w:cs="Arial"/>
        </w:rPr>
        <w:t>slot co</w:t>
      </w:r>
      <w:r w:rsidR="00C75D9A" w:rsidRPr="00452FE8">
        <w:rPr>
          <w:rFonts w:ascii="Arial" w:eastAsiaTheme="minorEastAsia" w:hAnsi="Arial" w:cs="Arial"/>
        </w:rPr>
        <w:t xml:space="preserve">ntaining DL </w:t>
      </w:r>
      <w:proofErr w:type="spellStart"/>
      <w:r w:rsidR="00C75D9A" w:rsidRPr="00452FE8">
        <w:rPr>
          <w:rFonts w:ascii="Arial" w:eastAsiaTheme="minorEastAsia" w:hAnsi="Arial" w:cs="Arial"/>
        </w:rPr>
        <w:t>subband</w:t>
      </w:r>
      <w:proofErr w:type="spellEnd"/>
      <w:r w:rsidR="00C75D9A" w:rsidRPr="00452FE8">
        <w:rPr>
          <w:rFonts w:ascii="Arial" w:eastAsiaTheme="minorEastAsia" w:hAnsi="Arial" w:cs="Arial"/>
        </w:rPr>
        <w:t xml:space="preserve"> and UL </w:t>
      </w:r>
      <w:proofErr w:type="spellStart"/>
      <w:r w:rsidR="00C75D9A" w:rsidRPr="00452FE8">
        <w:rPr>
          <w:rFonts w:ascii="Arial" w:eastAsiaTheme="minorEastAsia" w:hAnsi="Arial" w:cs="Arial"/>
        </w:rPr>
        <w:t>subband</w:t>
      </w:r>
      <w:proofErr w:type="spellEnd"/>
      <w:r w:rsidR="00C75D9A" w:rsidRPr="00452FE8">
        <w:rPr>
          <w:rFonts w:ascii="Arial" w:eastAsiaTheme="minorEastAsia" w:hAnsi="Arial" w:cs="Arial"/>
        </w:rPr>
        <w:t xml:space="preserve">. Note that the UL </w:t>
      </w:r>
      <w:proofErr w:type="spellStart"/>
      <w:r w:rsidR="00C75D9A" w:rsidRPr="00452FE8">
        <w:rPr>
          <w:rFonts w:ascii="Arial" w:eastAsiaTheme="minorEastAsia" w:hAnsi="Arial" w:cs="Arial"/>
        </w:rPr>
        <w:t>subband</w:t>
      </w:r>
      <w:proofErr w:type="spellEnd"/>
      <w:r w:rsidR="00C75D9A" w:rsidRPr="00452FE8">
        <w:rPr>
          <w:rFonts w:ascii="Arial" w:eastAsiaTheme="minorEastAsia" w:hAnsi="Arial" w:cs="Arial"/>
        </w:rPr>
        <w:t xml:space="preserve"> is </w:t>
      </w:r>
      <w:proofErr w:type="spellStart"/>
      <w:r w:rsidR="00C75D9A" w:rsidRPr="00452FE8">
        <w:rPr>
          <w:rFonts w:ascii="Arial" w:eastAsiaTheme="minorEastAsia" w:hAnsi="Arial" w:cs="Arial"/>
        </w:rPr>
        <w:t>centered</w:t>
      </w:r>
      <w:proofErr w:type="spellEnd"/>
      <w:r w:rsidR="00C75D9A" w:rsidRPr="00452FE8">
        <w:rPr>
          <w:rFonts w:ascii="Arial" w:eastAsiaTheme="minorEastAsia" w:hAnsi="Arial" w:cs="Arial"/>
        </w:rPr>
        <w:t xml:space="preserve"> at cell bandwidth to suppress adjacent channel interference. Note that the first D slot is used to schedule wideband (e.g., full bandwidth) DL transmission</w:t>
      </w:r>
      <w:r w:rsidR="00CC06FE">
        <w:rPr>
          <w:rFonts w:ascii="Arial" w:eastAsiaTheme="minorEastAsia" w:hAnsi="Arial" w:cs="Arial"/>
        </w:rPr>
        <w:t xml:space="preserve"> or for legacy UE not supporting SBFD operation</w:t>
      </w:r>
      <w:r w:rsidR="00C75D9A" w:rsidRPr="00452FE8">
        <w:rPr>
          <w:rFonts w:ascii="Arial" w:eastAsiaTheme="minorEastAsia" w:hAnsi="Arial" w:cs="Arial"/>
        </w:rPr>
        <w:t xml:space="preserve">. Given </w:t>
      </w:r>
      <w:r w:rsidR="00B20AE4" w:rsidRPr="00452FE8">
        <w:rPr>
          <w:rFonts w:ascii="Arial" w:eastAsiaTheme="minorEastAsia" w:hAnsi="Arial" w:cs="Arial"/>
        </w:rPr>
        <w:t xml:space="preserve">the </w:t>
      </w:r>
      <w:r w:rsidR="00C75D9A" w:rsidRPr="00452FE8">
        <w:rPr>
          <w:rFonts w:ascii="Arial" w:eastAsiaTheme="minorEastAsia" w:hAnsi="Arial" w:cs="Arial"/>
        </w:rPr>
        <w:t xml:space="preserve">cell bandwidth, the bandwidth of UL </w:t>
      </w:r>
      <w:proofErr w:type="spellStart"/>
      <w:r w:rsidR="00C75D9A" w:rsidRPr="00452FE8">
        <w:rPr>
          <w:rFonts w:ascii="Arial" w:eastAsiaTheme="minorEastAsia" w:hAnsi="Arial" w:cs="Arial"/>
        </w:rPr>
        <w:t>subband</w:t>
      </w:r>
      <w:proofErr w:type="spellEnd"/>
      <w:r w:rsidR="00C75D9A" w:rsidRPr="00452FE8">
        <w:rPr>
          <w:rFonts w:ascii="Arial" w:eastAsiaTheme="minorEastAsia" w:hAnsi="Arial" w:cs="Arial"/>
        </w:rPr>
        <w:t xml:space="preserve"> is </w:t>
      </w:r>
      <w:r w:rsidR="0035356B" w:rsidRPr="00452FE8">
        <w:rPr>
          <w:rFonts w:ascii="Arial" w:eastAsiaTheme="minorEastAsia" w:hAnsi="Arial" w:cs="Arial"/>
        </w:rPr>
        <w:t>[</w:t>
      </w:r>
      <w:r w:rsidR="00B20AE4" w:rsidRPr="00452FE8">
        <w:rPr>
          <w:rFonts w:ascii="Arial" w:eastAsiaTheme="minorEastAsia" w:hAnsi="Arial" w:cs="Arial"/>
        </w:rPr>
        <w:t>20</w:t>
      </w:r>
      <w:proofErr w:type="gramStart"/>
      <w:r w:rsidR="0035356B" w:rsidRPr="00452FE8">
        <w:rPr>
          <w:rFonts w:ascii="Arial" w:eastAsiaTheme="minorEastAsia" w:hAnsi="Arial" w:cs="Arial"/>
        </w:rPr>
        <w:t>]</w:t>
      </w:r>
      <w:r w:rsidR="00B20AE4" w:rsidRPr="00452FE8">
        <w:rPr>
          <w:rFonts w:ascii="Arial" w:eastAsiaTheme="minorEastAsia" w:hAnsi="Arial" w:cs="Arial"/>
        </w:rPr>
        <w:t>%</w:t>
      </w:r>
      <w:proofErr w:type="gramEnd"/>
      <w:r w:rsidR="00B20AE4" w:rsidRPr="00452FE8">
        <w:rPr>
          <w:rFonts w:ascii="Arial" w:eastAsiaTheme="minorEastAsia" w:hAnsi="Arial" w:cs="Arial"/>
        </w:rPr>
        <w:t xml:space="preserve"> of the cell bandwidth. For example, the cell bandwidth is 100MHz at FR1, </w:t>
      </w:r>
      <w:r w:rsidR="0035356B" w:rsidRPr="00452FE8">
        <w:rPr>
          <w:rFonts w:ascii="Arial" w:eastAsiaTheme="minorEastAsia" w:hAnsi="Arial" w:cs="Arial"/>
        </w:rPr>
        <w:t>[</w:t>
      </w:r>
      <w:r w:rsidR="00B20AE4" w:rsidRPr="00452FE8">
        <w:rPr>
          <w:rFonts w:ascii="Arial" w:eastAsiaTheme="minorEastAsia" w:hAnsi="Arial" w:cs="Arial"/>
        </w:rPr>
        <w:t>20</w:t>
      </w:r>
      <w:proofErr w:type="gramStart"/>
      <w:r w:rsidR="0035356B" w:rsidRPr="00452FE8">
        <w:rPr>
          <w:rFonts w:ascii="Arial" w:eastAsiaTheme="minorEastAsia" w:hAnsi="Arial" w:cs="Arial"/>
        </w:rPr>
        <w:t>]</w:t>
      </w:r>
      <w:r w:rsidR="00B20AE4" w:rsidRPr="00452FE8">
        <w:rPr>
          <w:rFonts w:ascii="Arial" w:eastAsiaTheme="minorEastAsia" w:hAnsi="Arial" w:cs="Arial"/>
        </w:rPr>
        <w:t>MHz</w:t>
      </w:r>
      <w:proofErr w:type="gramEnd"/>
      <w:r w:rsidR="00B20AE4" w:rsidRPr="00452FE8">
        <w:rPr>
          <w:rFonts w:ascii="Arial" w:eastAsiaTheme="minorEastAsia" w:hAnsi="Arial" w:cs="Arial"/>
        </w:rPr>
        <w:t xml:space="preserve"> UL </w:t>
      </w:r>
      <w:proofErr w:type="spellStart"/>
      <w:r w:rsidR="00B20AE4" w:rsidRPr="00452FE8">
        <w:rPr>
          <w:rFonts w:ascii="Arial" w:eastAsiaTheme="minorEastAsia" w:hAnsi="Arial" w:cs="Arial"/>
        </w:rPr>
        <w:t>subband</w:t>
      </w:r>
      <w:proofErr w:type="spellEnd"/>
      <w:r w:rsidR="00B20AE4" w:rsidRPr="00452FE8">
        <w:rPr>
          <w:rFonts w:ascii="Arial" w:eastAsiaTheme="minorEastAsia" w:hAnsi="Arial" w:cs="Arial"/>
        </w:rPr>
        <w:t xml:space="preserve"> is </w:t>
      </w:r>
      <w:proofErr w:type="spellStart"/>
      <w:r w:rsidR="00B20AE4" w:rsidRPr="00452FE8">
        <w:rPr>
          <w:rFonts w:ascii="Arial" w:eastAsiaTheme="minorEastAsia" w:hAnsi="Arial" w:cs="Arial"/>
        </w:rPr>
        <w:t>centered</w:t>
      </w:r>
      <w:proofErr w:type="spellEnd"/>
      <w:r w:rsidR="00B20AE4" w:rsidRPr="00452FE8">
        <w:rPr>
          <w:rFonts w:ascii="Arial" w:eastAsiaTheme="minorEastAsia" w:hAnsi="Arial" w:cs="Arial"/>
        </w:rPr>
        <w:t xml:space="preserve"> at 100MHz cell and the cell bandwidth is 200MHz at FR2, </w:t>
      </w:r>
      <w:r w:rsidR="0035356B" w:rsidRPr="00452FE8">
        <w:rPr>
          <w:rFonts w:ascii="Arial" w:eastAsiaTheme="minorEastAsia" w:hAnsi="Arial" w:cs="Arial"/>
        </w:rPr>
        <w:t>[</w:t>
      </w:r>
      <w:r w:rsidR="00B20AE4" w:rsidRPr="00452FE8">
        <w:rPr>
          <w:rFonts w:ascii="Arial" w:eastAsiaTheme="minorEastAsia" w:hAnsi="Arial" w:cs="Arial"/>
        </w:rPr>
        <w:t>40</w:t>
      </w:r>
      <w:r w:rsidR="0035356B" w:rsidRPr="00452FE8">
        <w:rPr>
          <w:rFonts w:ascii="Arial" w:eastAsiaTheme="minorEastAsia" w:hAnsi="Arial" w:cs="Arial"/>
        </w:rPr>
        <w:t>]</w:t>
      </w:r>
      <w:r w:rsidR="00B20AE4" w:rsidRPr="00452FE8">
        <w:rPr>
          <w:rFonts w:ascii="Arial" w:eastAsiaTheme="minorEastAsia" w:hAnsi="Arial" w:cs="Arial"/>
        </w:rPr>
        <w:t xml:space="preserve">MHz UL </w:t>
      </w:r>
      <w:proofErr w:type="spellStart"/>
      <w:r w:rsidR="00B20AE4" w:rsidRPr="00452FE8">
        <w:rPr>
          <w:rFonts w:ascii="Arial" w:eastAsiaTheme="minorEastAsia" w:hAnsi="Arial" w:cs="Arial"/>
        </w:rPr>
        <w:t>subband</w:t>
      </w:r>
      <w:proofErr w:type="spellEnd"/>
      <w:r w:rsidR="00B20AE4" w:rsidRPr="00452FE8">
        <w:rPr>
          <w:rFonts w:ascii="Arial" w:eastAsiaTheme="minorEastAsia" w:hAnsi="Arial" w:cs="Arial"/>
        </w:rPr>
        <w:t xml:space="preserve"> is </w:t>
      </w:r>
      <w:proofErr w:type="spellStart"/>
      <w:r w:rsidR="00B20AE4" w:rsidRPr="00452FE8">
        <w:rPr>
          <w:rFonts w:ascii="Arial" w:eastAsiaTheme="minorEastAsia" w:hAnsi="Arial" w:cs="Arial"/>
        </w:rPr>
        <w:t>centered</w:t>
      </w:r>
      <w:proofErr w:type="spellEnd"/>
      <w:r w:rsidR="00B20AE4" w:rsidRPr="00452FE8">
        <w:rPr>
          <w:rFonts w:ascii="Arial" w:eastAsiaTheme="minorEastAsia" w:hAnsi="Arial" w:cs="Arial"/>
        </w:rPr>
        <w:t xml:space="preserve"> at 200MHz cell.</w:t>
      </w:r>
      <w:r w:rsidR="0035356B" w:rsidRPr="00452FE8">
        <w:rPr>
          <w:rFonts w:ascii="Arial" w:eastAsiaTheme="minorEastAsia" w:hAnsi="Arial" w:cs="Arial"/>
        </w:rPr>
        <w:t xml:space="preserve"> Note that the exact number (including maximum and minimum) should be determined based on RAN4’s RF requirements. In addition, </w:t>
      </w:r>
      <w:r w:rsidR="00814F37" w:rsidRPr="00452FE8">
        <w:rPr>
          <w:rFonts w:ascii="Arial" w:eastAsiaTheme="minorEastAsia" w:hAnsi="Arial" w:cs="Arial"/>
        </w:rPr>
        <w:t xml:space="preserve">guard band can be inserted between UL </w:t>
      </w:r>
      <w:proofErr w:type="spellStart"/>
      <w:r w:rsidR="00814F37" w:rsidRPr="00452FE8">
        <w:rPr>
          <w:rFonts w:ascii="Arial" w:eastAsiaTheme="minorEastAsia" w:hAnsi="Arial" w:cs="Arial"/>
        </w:rPr>
        <w:t>subband</w:t>
      </w:r>
      <w:proofErr w:type="spellEnd"/>
      <w:r w:rsidR="00814F37" w:rsidRPr="00452FE8">
        <w:rPr>
          <w:rFonts w:ascii="Arial" w:eastAsiaTheme="minorEastAsia" w:hAnsi="Arial" w:cs="Arial"/>
        </w:rPr>
        <w:t xml:space="preserve"> and DL </w:t>
      </w:r>
      <w:proofErr w:type="spellStart"/>
      <w:r w:rsidR="00814F37" w:rsidRPr="00452FE8">
        <w:rPr>
          <w:rFonts w:ascii="Arial" w:eastAsiaTheme="minorEastAsia" w:hAnsi="Arial" w:cs="Arial"/>
        </w:rPr>
        <w:t>subband</w:t>
      </w:r>
      <w:proofErr w:type="spellEnd"/>
      <w:r w:rsidR="0035356B" w:rsidRPr="00452FE8">
        <w:rPr>
          <w:rFonts w:ascii="Arial" w:eastAsiaTheme="minorEastAsia" w:hAnsi="Arial" w:cs="Arial"/>
        </w:rPr>
        <w:t>.</w:t>
      </w:r>
    </w:p>
    <w:p w14:paraId="00142D9D" w14:textId="021D79DD" w:rsidR="00C75D9A" w:rsidRPr="00452FE8" w:rsidRDefault="00C75D9A" w:rsidP="00E61706">
      <w:pPr>
        <w:pStyle w:val="a4"/>
        <w:numPr>
          <w:ilvl w:val="0"/>
          <w:numId w:val="10"/>
        </w:numPr>
        <w:ind w:leftChars="0"/>
        <w:jc w:val="both"/>
        <w:rPr>
          <w:rFonts w:ascii="Arial" w:eastAsiaTheme="minorEastAsia" w:hAnsi="Arial" w:cs="Arial"/>
        </w:rPr>
      </w:pPr>
      <w:r w:rsidRPr="00452FE8">
        <w:rPr>
          <w:rFonts w:ascii="Arial" w:eastAsiaTheme="minorEastAsia" w:hAnsi="Arial" w:cs="Arial"/>
        </w:rPr>
        <w:t xml:space="preserve">For Dynamic TDD configuration, the frame structure is DFFFU, where F slot contains flexible symbols only and their direction can be indicated by Dynamic SFI (in DCI format 2_0) and DL/UL scheduling DCI. </w:t>
      </w:r>
      <w:r w:rsidR="00B20AE4" w:rsidRPr="00452FE8">
        <w:rPr>
          <w:rFonts w:ascii="Arial" w:eastAsiaTheme="minorEastAsia" w:hAnsi="Arial" w:cs="Arial"/>
        </w:rPr>
        <w:t xml:space="preserve">For evaluation purpose, it is assumed that 2 OFDM symbols are used for RX-to-TX switching so that 2 OFDM symbols between DL transmission and UL reception should be reserved, i.e., not used for DL transmission and UL reception.  </w:t>
      </w:r>
    </w:p>
    <w:p w14:paraId="77AF732A" w14:textId="68A5A09D" w:rsidR="00C75D9A" w:rsidRPr="00452FE8" w:rsidRDefault="00C75D9A" w:rsidP="00C75D9A">
      <w:pPr>
        <w:jc w:val="both"/>
        <w:rPr>
          <w:rFonts w:ascii="Arial" w:eastAsiaTheme="minorEastAsia" w:hAnsi="Arial" w:cs="Arial"/>
        </w:rPr>
      </w:pPr>
    </w:p>
    <w:p w14:paraId="350F9721" w14:textId="3008E7C4" w:rsidR="00C75D9A" w:rsidRPr="00452FE8" w:rsidRDefault="00F86286" w:rsidP="00C75D9A">
      <w:pPr>
        <w:jc w:val="center"/>
        <w:rPr>
          <w:rFonts w:ascii="Arial" w:eastAsiaTheme="minorEastAsia" w:hAnsi="Arial" w:cs="Arial"/>
        </w:rPr>
      </w:pPr>
      <w:r>
        <w:rPr>
          <w:rFonts w:ascii="Arial" w:eastAsiaTheme="minorEastAsia" w:hAnsi="Arial" w:cs="Arial"/>
          <w:noProof/>
          <w:lang w:val="en-US"/>
        </w:rPr>
        <w:lastRenderedPageBreak/>
        <w:drawing>
          <wp:inline distT="0" distB="0" distL="0" distR="0" wp14:anchorId="0AD95793" wp14:editId="7B380AF2">
            <wp:extent cx="4218940" cy="35236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18940" cy="3523615"/>
                    </a:xfrm>
                    <a:prstGeom prst="rect">
                      <a:avLst/>
                    </a:prstGeom>
                    <a:noFill/>
                  </pic:spPr>
                </pic:pic>
              </a:graphicData>
            </a:graphic>
          </wp:inline>
        </w:drawing>
      </w:r>
    </w:p>
    <w:p w14:paraId="59D0684C" w14:textId="76BFF391" w:rsidR="00C75D9A" w:rsidRPr="00452FE8" w:rsidRDefault="00C75D9A" w:rsidP="00C75D9A">
      <w:pPr>
        <w:jc w:val="center"/>
        <w:rPr>
          <w:rFonts w:ascii="Arial" w:eastAsiaTheme="minorEastAsia" w:hAnsi="Arial" w:cs="Arial"/>
          <w:b/>
        </w:rPr>
      </w:pPr>
      <w:r w:rsidRPr="00452FE8">
        <w:rPr>
          <w:rFonts w:ascii="Arial" w:eastAsiaTheme="minorEastAsia" w:hAnsi="Arial" w:cs="Arial"/>
          <w:b/>
        </w:rPr>
        <w:t xml:space="preserve">Figure </w:t>
      </w:r>
      <w:r w:rsidR="002531C3" w:rsidRPr="00452FE8">
        <w:rPr>
          <w:rFonts w:ascii="Arial" w:eastAsiaTheme="minorEastAsia" w:hAnsi="Arial" w:cs="Arial"/>
          <w:b/>
        </w:rPr>
        <w:t>3</w:t>
      </w:r>
      <w:r w:rsidRPr="00452FE8">
        <w:rPr>
          <w:rFonts w:ascii="Arial" w:eastAsiaTheme="minorEastAsia" w:hAnsi="Arial" w:cs="Arial"/>
          <w:b/>
        </w:rPr>
        <w:t>. Frame structures for static TDD, SBFD, and Dynamic/flexible TDD operation</w:t>
      </w:r>
    </w:p>
    <w:p w14:paraId="5159447F" w14:textId="77777777" w:rsidR="00C75D9A" w:rsidRPr="00452FE8" w:rsidRDefault="00C75D9A" w:rsidP="00C75D9A">
      <w:pPr>
        <w:jc w:val="both"/>
        <w:rPr>
          <w:rFonts w:ascii="Arial" w:eastAsiaTheme="minorEastAsia" w:hAnsi="Arial" w:cs="Arial"/>
        </w:rPr>
      </w:pPr>
    </w:p>
    <w:p w14:paraId="73241B4D" w14:textId="281D5D86" w:rsidR="00343833" w:rsidRPr="00452FE8" w:rsidRDefault="00343833" w:rsidP="00E61706">
      <w:pPr>
        <w:pStyle w:val="a4"/>
        <w:numPr>
          <w:ilvl w:val="0"/>
          <w:numId w:val="16"/>
        </w:numPr>
        <w:ind w:leftChars="0"/>
        <w:jc w:val="both"/>
        <w:rPr>
          <w:rFonts w:ascii="Arial" w:eastAsiaTheme="minorEastAsia" w:hAnsi="Arial" w:cs="Arial"/>
          <w:b/>
        </w:rPr>
      </w:pPr>
      <w:r w:rsidRPr="00452FE8">
        <w:rPr>
          <w:rFonts w:ascii="Arial" w:eastAsiaTheme="minorEastAsia" w:hAnsi="Arial" w:cs="Arial"/>
          <w:b/>
        </w:rPr>
        <w:t xml:space="preserve">Traffic model </w:t>
      </w:r>
    </w:p>
    <w:p w14:paraId="13D7C5F7" w14:textId="40ACACFE" w:rsidR="00B20AE4" w:rsidRPr="00452FE8" w:rsidRDefault="00B20AE4" w:rsidP="00B20AE4">
      <w:pPr>
        <w:jc w:val="both"/>
        <w:rPr>
          <w:rFonts w:ascii="Arial" w:eastAsiaTheme="minorEastAsia" w:hAnsi="Arial" w:cs="Arial"/>
        </w:rPr>
      </w:pPr>
      <w:r w:rsidRPr="00452FE8">
        <w:rPr>
          <w:rFonts w:ascii="Arial" w:eastAsiaTheme="minorEastAsia" w:hAnsi="Arial" w:cs="Arial"/>
        </w:rPr>
        <w:t xml:space="preserve">For evaluation, </w:t>
      </w:r>
      <w:r w:rsidR="00814F37" w:rsidRPr="00452FE8">
        <w:rPr>
          <w:rFonts w:ascii="Arial" w:eastAsiaTheme="minorEastAsia" w:hAnsi="Arial" w:cs="Arial"/>
        </w:rPr>
        <w:t>FTP model 3 can be used, where size of a packet is assumed to be 0.1 Mbyte or 0.5 Mbyte. For DL/UL packet arrival rates (</w:t>
      </w:r>
      <m:oMath>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DL</m:t>
            </m:r>
          </m:sub>
        </m:sSub>
        <m:r>
          <m:rPr>
            <m:sty m:val="p"/>
          </m:rPr>
          <w:rPr>
            <w:rFonts w:ascii="Cambria Math" w:eastAsiaTheme="minorEastAsia" w:hAnsi="Cambria Math" w:cs="Arial"/>
          </w:rPr>
          <m:t>,</m:t>
        </m:r>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UL</m:t>
            </m:r>
          </m:sub>
        </m:sSub>
      </m:oMath>
      <w:r w:rsidR="00814F37" w:rsidRPr="00452FE8">
        <w:rPr>
          <w:rFonts w:ascii="Arial" w:eastAsiaTheme="minorEastAsia" w:hAnsi="Arial" w:cs="Arial"/>
        </w:rPr>
        <w:t xml:space="preserve">), the following two traffic models can be used. </w:t>
      </w:r>
    </w:p>
    <w:p w14:paraId="0A6DA9C8" w14:textId="2EB16ACD" w:rsidR="005923EE" w:rsidRPr="00452FE8" w:rsidRDefault="00814F37" w:rsidP="00E61706">
      <w:pPr>
        <w:pStyle w:val="a4"/>
        <w:numPr>
          <w:ilvl w:val="0"/>
          <w:numId w:val="10"/>
        </w:numPr>
        <w:ind w:leftChars="0"/>
        <w:jc w:val="both"/>
        <w:rPr>
          <w:rFonts w:ascii="Arial" w:eastAsiaTheme="minorEastAsia" w:hAnsi="Arial" w:cs="Arial"/>
        </w:rPr>
      </w:pPr>
      <w:r w:rsidRPr="00452FE8">
        <w:rPr>
          <w:rFonts w:ascii="Arial" w:eastAsiaTheme="minorEastAsia" w:hAnsi="Arial" w:cs="Arial"/>
        </w:rPr>
        <w:t>Fixed</w:t>
      </w:r>
      <w:r w:rsidR="005923EE" w:rsidRPr="00452FE8">
        <w:rPr>
          <w:rFonts w:ascii="Arial" w:eastAsiaTheme="minorEastAsia" w:hAnsi="Arial" w:cs="Arial"/>
        </w:rPr>
        <w:t xml:space="preserve"> DL/UL packet arrival rate</w:t>
      </w:r>
      <w:r w:rsidR="00BE7081" w:rsidRPr="00452FE8">
        <w:rPr>
          <w:rFonts w:ascii="Arial" w:eastAsiaTheme="minorEastAsia" w:hAnsi="Arial" w:cs="Arial"/>
        </w:rPr>
        <w:t>s</w:t>
      </w:r>
      <w:r w:rsidR="005923EE" w:rsidRPr="00452FE8">
        <w:rPr>
          <w:rFonts w:ascii="Arial" w:eastAsiaTheme="minorEastAsia" w:hAnsi="Arial" w:cs="Arial"/>
        </w:rPr>
        <w:t xml:space="preserve"> (</w:t>
      </w:r>
      <m:oMath>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DL</m:t>
            </m:r>
          </m:sub>
        </m:sSub>
        <m:r>
          <m:rPr>
            <m:sty m:val="p"/>
          </m:rPr>
          <w:rPr>
            <w:rFonts w:ascii="Cambria Math" w:eastAsiaTheme="minorEastAsia" w:hAnsi="Cambria Math" w:cs="Arial"/>
          </w:rPr>
          <m:t>,</m:t>
        </m:r>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UL</m:t>
            </m:r>
          </m:sub>
        </m:sSub>
      </m:oMath>
      <w:r w:rsidR="005923EE" w:rsidRPr="00452FE8">
        <w:rPr>
          <w:rFonts w:ascii="Arial" w:eastAsiaTheme="minorEastAsia" w:hAnsi="Arial" w:cs="Arial"/>
        </w:rPr>
        <w:t>)</w:t>
      </w:r>
      <w:r w:rsidRPr="00452FE8">
        <w:rPr>
          <w:rFonts w:ascii="Arial" w:eastAsiaTheme="minorEastAsia" w:hAnsi="Arial" w:cs="Arial"/>
        </w:rPr>
        <w:t xml:space="preserve">, where ratio of </w:t>
      </w:r>
      <m:oMath>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DL</m:t>
            </m:r>
          </m:sub>
        </m:sSub>
      </m:oMath>
      <w:r w:rsidRPr="00452FE8">
        <w:rPr>
          <w:rFonts w:ascii="Arial" w:eastAsiaTheme="minorEastAsia" w:hAnsi="Arial" w:cs="Arial"/>
        </w:rPr>
        <w:t xml:space="preserve"> and </w:t>
      </w:r>
      <m:oMath>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UL</m:t>
            </m:r>
          </m:sub>
        </m:sSub>
      </m:oMath>
      <w:r w:rsidRPr="00452FE8">
        <w:rPr>
          <w:rFonts w:ascii="Arial" w:eastAsiaTheme="minorEastAsia" w:hAnsi="Arial" w:cs="Arial"/>
        </w:rPr>
        <w:t xml:space="preserve"> is 4:1</w:t>
      </w:r>
      <w:r w:rsidR="004C1601" w:rsidRPr="00452FE8">
        <w:rPr>
          <w:rFonts w:ascii="Arial" w:eastAsiaTheme="minorEastAsia" w:hAnsi="Arial" w:cs="Arial"/>
        </w:rPr>
        <w:t>, 2:1, or 1:1</w:t>
      </w:r>
      <w:r w:rsidRPr="00452FE8">
        <w:rPr>
          <w:rFonts w:ascii="Arial" w:eastAsiaTheme="minorEastAsia" w:hAnsi="Arial" w:cs="Arial"/>
        </w:rPr>
        <w:t xml:space="preserve">. </w:t>
      </w:r>
    </w:p>
    <w:p w14:paraId="20493D2C" w14:textId="0DFD604A" w:rsidR="005C52EA" w:rsidRPr="00452FE8" w:rsidRDefault="005923EE" w:rsidP="00E61706">
      <w:pPr>
        <w:pStyle w:val="a4"/>
        <w:numPr>
          <w:ilvl w:val="0"/>
          <w:numId w:val="10"/>
        </w:numPr>
        <w:ind w:leftChars="0"/>
        <w:jc w:val="both"/>
        <w:rPr>
          <w:rFonts w:ascii="Arial" w:eastAsiaTheme="minorEastAsia" w:hAnsi="Arial" w:cs="Arial"/>
        </w:rPr>
      </w:pPr>
      <w:r w:rsidRPr="00452FE8">
        <w:rPr>
          <w:rFonts w:ascii="Arial" w:eastAsiaTheme="minorEastAsia" w:hAnsi="Arial" w:cs="Arial"/>
        </w:rPr>
        <w:t>DL/UL packet arrival rate</w:t>
      </w:r>
      <w:r w:rsidR="00BE7081" w:rsidRPr="00452FE8">
        <w:rPr>
          <w:rFonts w:ascii="Arial" w:eastAsiaTheme="minorEastAsia" w:hAnsi="Arial" w:cs="Arial"/>
        </w:rPr>
        <w:t>s</w:t>
      </w:r>
      <w:r w:rsidRPr="00452FE8">
        <w:rPr>
          <w:rFonts w:ascii="Arial" w:eastAsiaTheme="minorEastAsia" w:hAnsi="Arial" w:cs="Arial"/>
        </w:rPr>
        <w:t xml:space="preserve"> (</w:t>
      </w:r>
      <m:oMath>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DL</m:t>
            </m:r>
          </m:sub>
        </m:sSub>
        <m:r>
          <m:rPr>
            <m:sty m:val="p"/>
          </m:rPr>
          <w:rPr>
            <w:rFonts w:ascii="Cambria Math" w:eastAsiaTheme="minorEastAsia" w:hAnsi="Cambria Math" w:cs="Arial"/>
          </w:rPr>
          <m:t>,</m:t>
        </m:r>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UL</m:t>
            </m:r>
          </m:sub>
        </m:sSub>
      </m:oMath>
      <w:r w:rsidRPr="00452FE8">
        <w:rPr>
          <w:rFonts w:ascii="Arial" w:eastAsiaTheme="minorEastAsia" w:hAnsi="Arial" w:cs="Arial"/>
        </w:rPr>
        <w:t>) to meet a given target resource utilization</w:t>
      </w:r>
      <w:r w:rsidR="00814F37" w:rsidRPr="00452FE8">
        <w:rPr>
          <w:rFonts w:ascii="Arial" w:eastAsiaTheme="minorEastAsia" w:hAnsi="Arial" w:cs="Arial"/>
        </w:rPr>
        <w:t>, where the target resource utilization is 20% (light</w:t>
      </w:r>
      <w:r w:rsidR="0035356B" w:rsidRPr="00452FE8">
        <w:rPr>
          <w:rFonts w:ascii="Arial" w:eastAsiaTheme="minorEastAsia" w:hAnsi="Arial" w:cs="Arial"/>
        </w:rPr>
        <w:t>-</w:t>
      </w:r>
      <w:r w:rsidR="00814F37" w:rsidRPr="00452FE8">
        <w:rPr>
          <w:rFonts w:ascii="Arial" w:eastAsiaTheme="minorEastAsia" w:hAnsi="Arial" w:cs="Arial"/>
        </w:rPr>
        <w:t>loaded), 50% (medium</w:t>
      </w:r>
      <w:r w:rsidR="0035356B" w:rsidRPr="00452FE8">
        <w:rPr>
          <w:rFonts w:ascii="Arial" w:eastAsiaTheme="minorEastAsia" w:hAnsi="Arial" w:cs="Arial"/>
        </w:rPr>
        <w:t>-</w:t>
      </w:r>
      <w:r w:rsidR="00814F37" w:rsidRPr="00452FE8">
        <w:rPr>
          <w:rFonts w:ascii="Arial" w:eastAsiaTheme="minorEastAsia" w:hAnsi="Arial" w:cs="Arial"/>
        </w:rPr>
        <w:t>loaded), and 80% (</w:t>
      </w:r>
      <w:r w:rsidR="0035356B" w:rsidRPr="00452FE8">
        <w:rPr>
          <w:rFonts w:ascii="Arial" w:eastAsiaTheme="minorEastAsia" w:hAnsi="Arial" w:cs="Arial"/>
        </w:rPr>
        <w:t>heavy-</w:t>
      </w:r>
      <w:r w:rsidR="00814F37" w:rsidRPr="00452FE8">
        <w:rPr>
          <w:rFonts w:ascii="Arial" w:eastAsiaTheme="minorEastAsia" w:hAnsi="Arial" w:cs="Arial"/>
        </w:rPr>
        <w:t>loaded)</w:t>
      </w:r>
    </w:p>
    <w:p w14:paraId="3EEECBF8" w14:textId="43186252" w:rsidR="005C52EA" w:rsidRPr="00452FE8" w:rsidRDefault="005C52EA" w:rsidP="00793E64">
      <w:pPr>
        <w:jc w:val="both"/>
        <w:rPr>
          <w:rFonts w:ascii="Arial" w:eastAsiaTheme="minorEastAsia" w:hAnsi="Arial" w:cs="Arial"/>
        </w:rPr>
      </w:pPr>
    </w:p>
    <w:p w14:paraId="14C8FD77" w14:textId="3761723E" w:rsidR="00330FAE" w:rsidRPr="00452FE8" w:rsidRDefault="00330FAE" w:rsidP="00330FAE">
      <w:pPr>
        <w:jc w:val="center"/>
        <w:rPr>
          <w:rFonts w:ascii="Arial" w:eastAsiaTheme="minorEastAsia" w:hAnsi="Arial" w:cs="Arial"/>
          <w:b/>
        </w:rPr>
      </w:pPr>
      <w:r w:rsidRPr="00452FE8">
        <w:rPr>
          <w:rFonts w:ascii="Arial" w:eastAsiaTheme="minorEastAsia" w:hAnsi="Arial" w:cs="Arial"/>
          <w:b/>
        </w:rPr>
        <w:t xml:space="preserve">Table </w:t>
      </w:r>
      <w:r w:rsidR="002531C3" w:rsidRPr="00452FE8">
        <w:rPr>
          <w:rFonts w:ascii="Arial" w:eastAsiaTheme="minorEastAsia" w:hAnsi="Arial" w:cs="Arial"/>
          <w:b/>
        </w:rPr>
        <w:t>7</w:t>
      </w:r>
      <w:r w:rsidRPr="00452FE8">
        <w:rPr>
          <w:rFonts w:ascii="Arial" w:eastAsiaTheme="minorEastAsia" w:hAnsi="Arial" w:cs="Arial"/>
          <w:b/>
        </w:rPr>
        <w:t>. Key evaluation parameters for duplex evolution</w:t>
      </w:r>
    </w:p>
    <w:tbl>
      <w:tblPr>
        <w:tblW w:w="5000" w:type="pct"/>
        <w:tblCellMar>
          <w:left w:w="0" w:type="dxa"/>
          <w:right w:w="0" w:type="dxa"/>
        </w:tblCellMar>
        <w:tblLook w:val="04A0" w:firstRow="1" w:lastRow="0" w:firstColumn="1" w:lastColumn="0" w:noHBand="0" w:noVBand="1"/>
      </w:tblPr>
      <w:tblGrid>
        <w:gridCol w:w="2185"/>
        <w:gridCol w:w="7434"/>
      </w:tblGrid>
      <w:tr w:rsidR="00330FAE" w:rsidRPr="00452FE8" w14:paraId="16E0192B" w14:textId="77777777" w:rsidTr="00D43B18">
        <w:tc>
          <w:tcPr>
            <w:tcW w:w="1136"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DB06809" w14:textId="77777777" w:rsidR="00330FAE" w:rsidRPr="00452FE8" w:rsidRDefault="00330FAE" w:rsidP="00D43B18">
            <w:pPr>
              <w:spacing w:after="0"/>
              <w:jc w:val="both"/>
              <w:rPr>
                <w:rFonts w:ascii="Arial" w:eastAsiaTheme="minorEastAsia" w:hAnsi="Arial" w:cs="Arial"/>
                <w:b/>
                <w:bCs/>
                <w:lang w:val="en-US"/>
              </w:rPr>
            </w:pPr>
            <w:r w:rsidRPr="00452FE8">
              <w:rPr>
                <w:rFonts w:ascii="Arial" w:eastAsiaTheme="minorEastAsia" w:hAnsi="Arial" w:cs="Arial"/>
                <w:b/>
                <w:bCs/>
                <w:lang w:val="en-US"/>
              </w:rPr>
              <w:t>Duplex</w:t>
            </w:r>
          </w:p>
        </w:tc>
        <w:tc>
          <w:tcPr>
            <w:tcW w:w="3864"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3942F1B"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Static TDD, SBFD, Dynamic/flexible TDD</w:t>
            </w:r>
          </w:p>
        </w:tc>
      </w:tr>
      <w:tr w:rsidR="00330FAE" w:rsidRPr="00452FE8" w14:paraId="21F28692" w14:textId="77777777" w:rsidTr="00D43B18">
        <w:tc>
          <w:tcPr>
            <w:tcW w:w="1136"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E3251ED" w14:textId="77777777" w:rsidR="00330FAE" w:rsidRPr="00452FE8" w:rsidRDefault="00330FAE" w:rsidP="00D43B18">
            <w:pPr>
              <w:spacing w:after="0"/>
              <w:jc w:val="both"/>
              <w:rPr>
                <w:rFonts w:ascii="Arial" w:eastAsiaTheme="minorEastAsia" w:hAnsi="Arial" w:cs="Arial"/>
                <w:b/>
                <w:bCs/>
                <w:lang w:val="en-US"/>
              </w:rPr>
            </w:pPr>
            <w:r w:rsidRPr="00452FE8">
              <w:rPr>
                <w:rFonts w:ascii="Arial" w:eastAsiaTheme="minorEastAsia" w:hAnsi="Arial" w:cs="Arial"/>
                <w:b/>
                <w:bCs/>
                <w:lang w:val="en-US"/>
              </w:rPr>
              <w:t>Frequency range and numerology</w:t>
            </w:r>
          </w:p>
        </w:tc>
        <w:tc>
          <w:tcPr>
            <w:tcW w:w="3864"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B7DB9A0"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FR1 : 4 GHz with 30kHz SCS</w:t>
            </w:r>
          </w:p>
          <w:p w14:paraId="014728BD"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FR2 : 30 GHz with 120kHz SCS</w:t>
            </w:r>
          </w:p>
        </w:tc>
      </w:tr>
      <w:tr w:rsidR="00330FAE" w:rsidRPr="00452FE8" w14:paraId="0E2F6429" w14:textId="77777777" w:rsidTr="00D43B18">
        <w:tc>
          <w:tcPr>
            <w:tcW w:w="1136"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0215372" w14:textId="77777777" w:rsidR="00330FAE" w:rsidRPr="00452FE8" w:rsidRDefault="00330FAE" w:rsidP="00D43B18">
            <w:pPr>
              <w:spacing w:after="0"/>
              <w:jc w:val="both"/>
              <w:rPr>
                <w:rFonts w:ascii="Arial" w:eastAsiaTheme="minorEastAsia" w:hAnsi="Arial" w:cs="Arial"/>
                <w:b/>
                <w:bCs/>
                <w:lang w:val="en-US"/>
              </w:rPr>
            </w:pPr>
            <w:r w:rsidRPr="00452FE8">
              <w:rPr>
                <w:rFonts w:ascii="Arial" w:eastAsiaTheme="minorEastAsia" w:hAnsi="Arial" w:cs="Arial"/>
                <w:b/>
                <w:bCs/>
                <w:lang w:val="en-US"/>
              </w:rPr>
              <w:t>System bandwidth and # of RBs</w:t>
            </w:r>
          </w:p>
        </w:tc>
        <w:tc>
          <w:tcPr>
            <w:tcW w:w="3864"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98B41E6"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FR1 : 100 MHz (273 RBs)</w:t>
            </w:r>
          </w:p>
          <w:p w14:paraId="5A48363A" w14:textId="77777777" w:rsidR="00330FAE" w:rsidRPr="00452FE8" w:rsidRDefault="00330FAE" w:rsidP="00D43B18">
            <w:pPr>
              <w:spacing w:after="0"/>
              <w:jc w:val="both"/>
              <w:rPr>
                <w:rFonts w:ascii="Arial" w:eastAsia="Yu Mincho" w:hAnsi="Arial" w:cs="Arial"/>
              </w:rPr>
            </w:pPr>
            <w:r w:rsidRPr="00452FE8">
              <w:rPr>
                <w:rFonts w:ascii="Arial" w:eastAsiaTheme="minorEastAsia" w:hAnsi="Arial" w:cs="Arial"/>
                <w:lang w:val="en-US"/>
              </w:rPr>
              <w:t>FR2 : 200 MHz (</w:t>
            </w:r>
            <w:r w:rsidRPr="00452FE8">
              <w:rPr>
                <w:rFonts w:ascii="Arial" w:eastAsia="Yu Mincho" w:hAnsi="Arial" w:cs="Arial"/>
              </w:rPr>
              <w:t>132 RBs)</w:t>
            </w:r>
          </w:p>
          <w:p w14:paraId="7E6BF1FD" w14:textId="7387FFA1" w:rsidR="002531C3" w:rsidRPr="00452FE8" w:rsidRDefault="002531C3" w:rsidP="00D43B18">
            <w:pPr>
              <w:spacing w:after="0"/>
              <w:jc w:val="both"/>
              <w:rPr>
                <w:rFonts w:ascii="Arial" w:eastAsiaTheme="minorEastAsia" w:hAnsi="Arial" w:cs="Arial"/>
                <w:lang w:val="en-US"/>
              </w:rPr>
            </w:pPr>
            <w:r w:rsidRPr="00452FE8">
              <w:rPr>
                <w:rFonts w:ascii="Arial" w:eastAsia="Yu Mincho" w:hAnsi="Arial" w:cs="Arial"/>
              </w:rPr>
              <w:t>*DL BWP and UL BWP include all RBs in a cell</w:t>
            </w:r>
          </w:p>
        </w:tc>
      </w:tr>
      <w:tr w:rsidR="00330FAE" w:rsidRPr="00452FE8" w14:paraId="5B6B3C2D" w14:textId="77777777" w:rsidTr="00D43B18">
        <w:tc>
          <w:tcPr>
            <w:tcW w:w="1136"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B222613" w14:textId="77777777" w:rsidR="00330FAE" w:rsidRPr="00452FE8" w:rsidRDefault="00330FAE" w:rsidP="00D43B18">
            <w:pPr>
              <w:spacing w:after="0"/>
              <w:jc w:val="both"/>
              <w:rPr>
                <w:rFonts w:ascii="Arial" w:eastAsiaTheme="minorEastAsia" w:hAnsi="Arial" w:cs="Arial"/>
                <w:b/>
                <w:bCs/>
                <w:lang w:val="en-US"/>
              </w:rPr>
            </w:pPr>
            <w:r w:rsidRPr="00452FE8">
              <w:rPr>
                <w:rFonts w:ascii="Arial" w:eastAsiaTheme="minorEastAsia" w:hAnsi="Arial" w:cs="Arial"/>
                <w:b/>
                <w:bCs/>
                <w:lang w:val="en-US"/>
              </w:rPr>
              <w:t>Frame structure</w:t>
            </w:r>
          </w:p>
        </w:tc>
        <w:tc>
          <w:tcPr>
            <w:tcW w:w="3864"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81B950B"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 xml:space="preserve">Static </w:t>
            </w:r>
            <w:proofErr w:type="gramStart"/>
            <w:r w:rsidRPr="00452FE8">
              <w:rPr>
                <w:rFonts w:ascii="Arial" w:eastAsiaTheme="minorEastAsia" w:hAnsi="Arial" w:cs="Arial"/>
                <w:lang w:val="en-US"/>
              </w:rPr>
              <w:t>TDD :</w:t>
            </w:r>
            <w:proofErr w:type="gramEnd"/>
            <w:r w:rsidRPr="00452FE8">
              <w:rPr>
                <w:rFonts w:ascii="Arial" w:eastAsiaTheme="minorEastAsia" w:hAnsi="Arial" w:cs="Arial"/>
                <w:lang w:val="en-US"/>
              </w:rPr>
              <w:t xml:space="preserve"> DDDSU, where S = 10 DL: 2 Gap: 2 UL.</w:t>
            </w:r>
          </w:p>
          <w:p w14:paraId="5531C7A6"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SBFD: DXXXU</w:t>
            </w:r>
          </w:p>
          <w:p w14:paraId="71C5007F"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 X slot contains BW</w:t>
            </w:r>
            <w:r w:rsidRPr="00452FE8">
              <w:rPr>
                <w:rFonts w:ascii="Arial" w:eastAsiaTheme="minorEastAsia" w:hAnsi="Arial" w:cs="Arial"/>
                <w:vertAlign w:val="subscript"/>
                <w:lang w:val="en-US"/>
              </w:rPr>
              <w:t>UL</w:t>
            </w:r>
            <w:r w:rsidRPr="00452FE8">
              <w:rPr>
                <w:rFonts w:ascii="Arial" w:eastAsiaTheme="minorEastAsia" w:hAnsi="Arial" w:cs="Arial"/>
                <w:lang w:val="en-US"/>
              </w:rPr>
              <w:t xml:space="preserve"> MHz for UL at the center and remaining bandwidth for DL, where BW</w:t>
            </w:r>
            <w:r w:rsidRPr="00452FE8">
              <w:rPr>
                <w:rFonts w:ascii="Arial" w:eastAsiaTheme="minorEastAsia" w:hAnsi="Arial" w:cs="Arial"/>
                <w:vertAlign w:val="subscript"/>
                <w:lang w:val="en-US"/>
              </w:rPr>
              <w:t>UL</w:t>
            </w:r>
            <w:r w:rsidRPr="00452FE8">
              <w:rPr>
                <w:rFonts w:ascii="Arial" w:eastAsiaTheme="minorEastAsia" w:hAnsi="Arial" w:cs="Arial"/>
                <w:lang w:val="en-US"/>
              </w:rPr>
              <w:t xml:space="preserve"> = [20] MHz for FR1 and [40] MHz for FR2.</w:t>
            </w:r>
          </w:p>
          <w:p w14:paraId="2DB0F622"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 Guard band can be further considered to suppress inter-</w:t>
            </w:r>
            <w:proofErr w:type="spellStart"/>
            <w:r w:rsidRPr="00452FE8">
              <w:rPr>
                <w:rFonts w:ascii="Arial" w:eastAsiaTheme="minorEastAsia" w:hAnsi="Arial" w:cs="Arial"/>
                <w:lang w:val="en-US"/>
              </w:rPr>
              <w:t>subband</w:t>
            </w:r>
            <w:proofErr w:type="spellEnd"/>
            <w:r w:rsidRPr="00452FE8">
              <w:rPr>
                <w:rFonts w:ascii="Arial" w:eastAsiaTheme="minorEastAsia" w:hAnsi="Arial" w:cs="Arial"/>
                <w:lang w:val="en-US"/>
              </w:rPr>
              <w:t xml:space="preserve"> interference</w:t>
            </w:r>
          </w:p>
          <w:p w14:paraId="78DF42B3"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Dynamic/flexible TDD : DFFFU</w:t>
            </w:r>
          </w:p>
          <w:p w14:paraId="280ED0C1"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 F slot can be used for DL or UL. 2-symbol Gap is assumed</w:t>
            </w:r>
          </w:p>
        </w:tc>
      </w:tr>
      <w:tr w:rsidR="00330FAE" w:rsidRPr="00452FE8" w14:paraId="2E10E86E" w14:textId="77777777" w:rsidTr="00D43B18">
        <w:tc>
          <w:tcPr>
            <w:tcW w:w="1136"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3BF06FCD"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b/>
                <w:bCs/>
                <w:lang w:val="en-US"/>
              </w:rPr>
              <w:t>Traffic model</w:t>
            </w:r>
          </w:p>
        </w:tc>
        <w:tc>
          <w:tcPr>
            <w:tcW w:w="3864"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11FDE311"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 xml:space="preserve">FTP model 3 with packet size </w:t>
            </w:r>
          </w:p>
          <w:p w14:paraId="53FCC39D"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 DL : 0.5, 0.1 Mbytes</w:t>
            </w:r>
          </w:p>
          <w:p w14:paraId="22E93FF8"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 UL : 0.5, 0.1 Mbytes</w:t>
            </w:r>
          </w:p>
          <w:p w14:paraId="6947D014"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Packet arrival rate</w:t>
            </w:r>
          </w:p>
          <w:p w14:paraId="030677F2"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 xml:space="preserve">- </w:t>
            </w:r>
            <m:oMath>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DL</m:t>
                  </m:r>
                </m:sub>
              </m:sSub>
              <m:r>
                <w:rPr>
                  <w:rFonts w:ascii="Cambria Math" w:eastAsiaTheme="minorEastAsia" w:hAnsi="Cambria Math" w:cs="Arial"/>
                </w:rPr>
                <m:t>:</m:t>
              </m:r>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UL</m:t>
                  </m:r>
                </m:sub>
              </m:sSub>
            </m:oMath>
            <w:r w:rsidRPr="00452FE8">
              <w:rPr>
                <w:rFonts w:ascii="Arial" w:eastAsiaTheme="minorEastAsia" w:hAnsi="Arial" w:cs="Arial"/>
              </w:rPr>
              <w:t xml:space="preserve"> = 4:1 or 2:1 or 1:1</w:t>
            </w:r>
          </w:p>
          <w:p w14:paraId="2A3428E0"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 Adjusted to meet a given resource utilization</w:t>
            </w:r>
          </w:p>
        </w:tc>
      </w:tr>
      <w:tr w:rsidR="00330FAE" w:rsidRPr="00452FE8" w14:paraId="685DD2E8" w14:textId="77777777" w:rsidTr="00D43B18">
        <w:tc>
          <w:tcPr>
            <w:tcW w:w="1136"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9B18047" w14:textId="77777777" w:rsidR="00330FAE" w:rsidRPr="00452FE8" w:rsidRDefault="00330FAE" w:rsidP="00D43B18">
            <w:pPr>
              <w:spacing w:after="0"/>
              <w:jc w:val="both"/>
              <w:rPr>
                <w:rFonts w:ascii="Arial" w:eastAsiaTheme="minorEastAsia" w:hAnsi="Arial" w:cs="Arial"/>
                <w:b/>
                <w:bCs/>
                <w:lang w:val="en-US"/>
              </w:rPr>
            </w:pPr>
            <w:r w:rsidRPr="00452FE8">
              <w:rPr>
                <w:rFonts w:ascii="Arial" w:eastAsiaTheme="minorEastAsia" w:hAnsi="Arial" w:cs="Arial"/>
                <w:b/>
                <w:bCs/>
                <w:lang w:val="en-US"/>
              </w:rPr>
              <w:lastRenderedPageBreak/>
              <w:t>Resource Utilization</w:t>
            </w:r>
          </w:p>
        </w:tc>
        <w:tc>
          <w:tcPr>
            <w:tcW w:w="3864"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993061A"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20% (light loaded), 50% (</w:t>
            </w:r>
            <w:r w:rsidRPr="00452FE8">
              <w:rPr>
                <w:rFonts w:ascii="Arial" w:eastAsiaTheme="minorEastAsia" w:hAnsi="Arial" w:cs="Arial"/>
              </w:rPr>
              <w:t>medium loaded)</w:t>
            </w:r>
            <w:r w:rsidRPr="00452FE8">
              <w:rPr>
                <w:rFonts w:ascii="Arial" w:eastAsiaTheme="minorEastAsia" w:hAnsi="Arial" w:cs="Arial"/>
                <w:lang w:val="en-US"/>
              </w:rPr>
              <w:t>, 80% (heavy loaded)</w:t>
            </w:r>
          </w:p>
        </w:tc>
      </w:tr>
    </w:tbl>
    <w:p w14:paraId="1980B3E4" w14:textId="55C20819" w:rsidR="00330FAE" w:rsidRPr="00452FE8" w:rsidRDefault="00330FAE" w:rsidP="00793E64">
      <w:pPr>
        <w:jc w:val="both"/>
        <w:rPr>
          <w:rFonts w:ascii="Arial" w:eastAsiaTheme="minorEastAsia" w:hAnsi="Arial" w:cs="Arial"/>
        </w:rPr>
      </w:pPr>
    </w:p>
    <w:p w14:paraId="50C67737" w14:textId="73D95985" w:rsidR="00E64932" w:rsidRPr="00D76D4B" w:rsidRDefault="00E64932" w:rsidP="00D76D4B">
      <w:pPr>
        <w:pStyle w:val="Proposal"/>
        <w:spacing w:before="120"/>
        <w:rPr>
          <w:rFonts w:eastAsiaTheme="minorEastAsia" w:cs="Arial"/>
        </w:rPr>
      </w:pPr>
      <w:r w:rsidRPr="00D76D4B">
        <w:rPr>
          <w:rFonts w:eastAsiaTheme="minorEastAsia" w:cs="Arial"/>
        </w:rPr>
        <w:t xml:space="preserve">RAN1 takes the parameters for duplex evolution in Table 7. </w:t>
      </w:r>
    </w:p>
    <w:p w14:paraId="5DF23EBA" w14:textId="77777777" w:rsidR="002531C3" w:rsidRPr="00452FE8" w:rsidRDefault="002531C3" w:rsidP="00793E64">
      <w:pPr>
        <w:jc w:val="both"/>
        <w:rPr>
          <w:rFonts w:ascii="Arial" w:eastAsiaTheme="minorEastAsia" w:hAnsi="Arial" w:cs="Arial"/>
        </w:rPr>
      </w:pPr>
    </w:p>
    <w:p w14:paraId="6121570E" w14:textId="6D9C9F3E" w:rsidR="002531C3" w:rsidRPr="00452FE8" w:rsidRDefault="002531C3" w:rsidP="002531C3">
      <w:pPr>
        <w:pStyle w:val="3"/>
        <w:ind w:leftChars="90" w:left="480" w:hangingChars="150" w:hanging="300"/>
        <w:rPr>
          <w:rFonts w:ascii="Arial" w:hAnsi="Arial" w:cs="Arial"/>
          <w:b/>
        </w:rPr>
      </w:pPr>
      <w:r w:rsidRPr="00452FE8">
        <w:rPr>
          <w:rFonts w:ascii="Arial" w:hAnsi="Arial" w:cs="Arial"/>
          <w:b/>
        </w:rPr>
        <w:t xml:space="preserve">Interference Modelling for </w:t>
      </w:r>
      <w:r w:rsidR="006318A3" w:rsidRPr="00452FE8">
        <w:rPr>
          <w:rFonts w:ascii="Arial" w:hAnsi="Arial" w:cs="Arial"/>
          <w:b/>
        </w:rPr>
        <w:t>S</w:t>
      </w:r>
      <w:r w:rsidR="006318A3">
        <w:rPr>
          <w:rFonts w:ascii="Arial" w:hAnsi="Arial" w:cs="Arial"/>
          <w:b/>
        </w:rPr>
        <w:t>BFD</w:t>
      </w:r>
      <w:r w:rsidR="006318A3" w:rsidRPr="00452FE8">
        <w:rPr>
          <w:rFonts w:ascii="Arial" w:hAnsi="Arial" w:cs="Arial"/>
          <w:b/>
        </w:rPr>
        <w:t xml:space="preserve"> </w:t>
      </w:r>
      <w:r w:rsidRPr="00452FE8">
        <w:rPr>
          <w:rFonts w:ascii="Arial" w:hAnsi="Arial" w:cs="Arial"/>
          <w:b/>
        </w:rPr>
        <w:t>operation</w:t>
      </w:r>
    </w:p>
    <w:p w14:paraId="5715A959" w14:textId="77777777" w:rsidR="002531C3" w:rsidRPr="00452FE8" w:rsidRDefault="002531C3" w:rsidP="002531C3">
      <w:pPr>
        <w:ind w:firstLineChars="50" w:firstLine="100"/>
        <w:jc w:val="both"/>
        <w:rPr>
          <w:rFonts w:ascii="Arial" w:eastAsiaTheme="minorEastAsia" w:hAnsi="Arial" w:cs="Arial"/>
        </w:rPr>
      </w:pPr>
      <w:r w:rsidRPr="00452FE8">
        <w:rPr>
          <w:rFonts w:ascii="Arial" w:eastAsiaTheme="minorEastAsia" w:hAnsi="Arial" w:cs="Arial"/>
        </w:rPr>
        <w:t xml:space="preserve">For UL case, the victim </w:t>
      </w:r>
      <w:proofErr w:type="spellStart"/>
      <w:r w:rsidRPr="00452FE8">
        <w:rPr>
          <w:rFonts w:ascii="Arial" w:eastAsiaTheme="minorEastAsia" w:hAnsi="Arial" w:cs="Arial"/>
        </w:rPr>
        <w:t>gNB’s</w:t>
      </w:r>
      <w:proofErr w:type="spellEnd"/>
      <w:r w:rsidRPr="00452FE8">
        <w:rPr>
          <w:rFonts w:ascii="Arial" w:eastAsiaTheme="minorEastAsia" w:hAnsi="Arial" w:cs="Arial"/>
        </w:rPr>
        <w:t xml:space="preserve"> UL signal reception may suffer from aggressor </w:t>
      </w:r>
      <w:proofErr w:type="spellStart"/>
      <w:r w:rsidRPr="00452FE8">
        <w:rPr>
          <w:rFonts w:ascii="Arial" w:eastAsiaTheme="minorEastAsia" w:hAnsi="Arial" w:cs="Arial"/>
        </w:rPr>
        <w:t>gNBs</w:t>
      </w:r>
      <w:proofErr w:type="spellEnd"/>
      <w:r w:rsidRPr="00452FE8">
        <w:rPr>
          <w:rFonts w:ascii="Arial" w:eastAsiaTheme="minorEastAsia" w:hAnsi="Arial" w:cs="Arial"/>
        </w:rPr>
        <w:t xml:space="preserve">’ DL signal and aggressor UE’s UL signal. The interference measured at subcarrier </w:t>
      </w:r>
      <w:r w:rsidRPr="00452FE8">
        <w:rPr>
          <w:rFonts w:ascii="Arial" w:eastAsiaTheme="minorEastAsia" w:hAnsi="Arial" w:cs="Arial"/>
          <w:i/>
        </w:rPr>
        <w:t xml:space="preserve">k </w:t>
      </w:r>
      <w:r w:rsidRPr="00452FE8">
        <w:rPr>
          <w:rFonts w:ascii="Arial" w:eastAsiaTheme="minorEastAsia" w:hAnsi="Arial" w:cs="Arial"/>
        </w:rPr>
        <w:t xml:space="preserve">(note that the subcarrier k is associated in UL </w:t>
      </w:r>
      <w:proofErr w:type="spellStart"/>
      <w:r w:rsidRPr="00452FE8">
        <w:rPr>
          <w:rFonts w:ascii="Arial" w:eastAsiaTheme="minorEastAsia" w:hAnsi="Arial" w:cs="Arial"/>
        </w:rPr>
        <w:t>subband</w:t>
      </w:r>
      <w:proofErr w:type="spellEnd"/>
      <w:r w:rsidRPr="00452FE8">
        <w:rPr>
          <w:rFonts w:ascii="Arial" w:eastAsiaTheme="minorEastAsia" w:hAnsi="Arial" w:cs="Arial"/>
        </w:rPr>
        <w:t xml:space="preserve"> at the victim </w:t>
      </w:r>
      <w:proofErr w:type="spellStart"/>
      <w:r w:rsidRPr="00452FE8">
        <w:rPr>
          <w:rFonts w:ascii="Arial" w:eastAsiaTheme="minorEastAsia" w:hAnsi="Arial" w:cs="Arial"/>
        </w:rPr>
        <w:t>gNB</w:t>
      </w:r>
      <w:proofErr w:type="spellEnd"/>
      <w:r w:rsidRPr="00452FE8">
        <w:rPr>
          <w:rFonts w:ascii="Arial" w:eastAsiaTheme="minorEastAsia" w:hAnsi="Arial" w:cs="Arial"/>
        </w:rPr>
        <w:t xml:space="preserve">) is expressed as </w:t>
      </w:r>
    </w:p>
    <w:p w14:paraId="750E9F6F" w14:textId="77777777" w:rsidR="002531C3" w:rsidRPr="00452FE8" w:rsidRDefault="00634B5D" w:rsidP="002531C3">
      <w:pPr>
        <w:jc w:val="both"/>
        <w:rPr>
          <w:rFonts w:ascii="Arial" w:eastAsiaTheme="minorEastAsia" w:hAnsi="Arial" w:cs="Arial"/>
        </w:rPr>
      </w:pPr>
      <m:oMathPara>
        <m:oMath>
          <m:sSubSup>
            <m:sSubSupPr>
              <m:ctrlPr>
                <w:rPr>
                  <w:rFonts w:ascii="Cambria Math" w:eastAsiaTheme="minorEastAsia" w:hAnsi="Cambria Math" w:cs="Arial"/>
                  <w:i/>
                </w:rPr>
              </m:ctrlPr>
            </m:sSubSupPr>
            <m:e>
              <m:r>
                <w:rPr>
                  <w:rFonts w:ascii="Cambria Math" w:eastAsiaTheme="minorEastAsia" w:hAnsi="Cambria Math" w:cs="Arial"/>
                </w:rPr>
                <m:t>I</m:t>
              </m:r>
            </m:e>
            <m:sub>
              <m:r>
                <w:rPr>
                  <w:rFonts w:ascii="Cambria Math" w:eastAsiaTheme="minorEastAsia" w:hAnsi="Cambria Math" w:cs="Arial"/>
                </w:rPr>
                <m:t>UL</m:t>
              </m:r>
            </m:sub>
            <m:sup>
              <m:r>
                <w:rPr>
                  <w:rFonts w:ascii="Cambria Math" w:eastAsiaTheme="minorEastAsia" w:hAnsi="Cambria Math" w:cs="Arial"/>
                </w:rPr>
                <m:t>k</m:t>
              </m:r>
            </m:sup>
          </m:sSubSup>
          <m:r>
            <w:rPr>
              <w:rFonts w:ascii="Cambria Math" w:eastAsiaTheme="minorEastAsia" w:hAnsi="Cambria Math" w:cs="Arial"/>
            </w:rPr>
            <m:t>=</m:t>
          </m:r>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inter-gNB/inter-subband</m:t>
              </m:r>
              <m:ctrlPr>
                <w:rPr>
                  <w:rFonts w:ascii="Cambria Math" w:eastAsiaTheme="minorEastAsia" w:hAnsi="Cambria Math" w:cs="Arial"/>
                </w:rPr>
              </m:ctrlPr>
            </m:sub>
            <m:sup>
              <m:r>
                <w:rPr>
                  <w:rFonts w:ascii="Cambria Math" w:eastAsiaTheme="minorEastAsia" w:hAnsi="Cambria Math" w:cs="Arial"/>
                </w:rPr>
                <m:t>k</m:t>
              </m:r>
            </m:sup>
          </m:sSubSup>
          <m:r>
            <w:rPr>
              <w:rFonts w:ascii="Cambria Math" w:eastAsiaTheme="minorEastAsia" w:hAnsi="Cambria Math" w:cs="Arial"/>
            </w:rPr>
            <m:t xml:space="preserve"> +</m:t>
          </m:r>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UE-to-gNB/intra-subband</m:t>
              </m:r>
            </m:sub>
            <m:sup>
              <m:r>
                <w:rPr>
                  <w:rFonts w:ascii="Cambria Math" w:eastAsiaTheme="minorEastAsia" w:hAnsi="Cambria Math" w:cs="Arial"/>
                </w:rPr>
                <m:t>k</m:t>
              </m:r>
            </m:sup>
          </m:sSubSup>
          <m:r>
            <w:rPr>
              <w:rFonts w:ascii="Cambria Math" w:eastAsiaTheme="minorEastAsia" w:hAnsi="Cambria Math" w:cs="Arial"/>
            </w:rPr>
            <m:t>+</m:t>
          </m:r>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self</m:t>
              </m:r>
            </m:sub>
            <m:sup>
              <m:r>
                <w:rPr>
                  <w:rFonts w:ascii="Cambria Math" w:eastAsiaTheme="minorEastAsia" w:hAnsi="Cambria Math" w:cs="Arial"/>
                </w:rPr>
                <m:t>k</m:t>
              </m:r>
            </m:sup>
          </m:sSubSup>
          <m:r>
            <w:rPr>
              <w:rFonts w:ascii="Cambria Math" w:eastAsiaTheme="minorEastAsia" w:hAnsi="Cambria Math" w:cs="Arial"/>
            </w:rPr>
            <m:t>,</m:t>
          </m:r>
        </m:oMath>
      </m:oMathPara>
    </w:p>
    <w:p w14:paraId="4D0758F0" w14:textId="77777777" w:rsidR="002531C3" w:rsidRPr="00452FE8" w:rsidRDefault="002531C3" w:rsidP="002531C3">
      <w:pPr>
        <w:jc w:val="both"/>
        <w:rPr>
          <w:rFonts w:ascii="Arial" w:eastAsiaTheme="minorEastAsia" w:hAnsi="Arial" w:cs="Arial"/>
        </w:rPr>
      </w:pPr>
      <w:r w:rsidRPr="00452FE8">
        <w:rPr>
          <w:rFonts w:ascii="Arial" w:eastAsiaTheme="minorEastAsia" w:hAnsi="Arial" w:cs="Arial"/>
        </w:rPr>
        <w:t xml:space="preserve">where </w:t>
      </w:r>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inter-gNB/inter-subband</m:t>
            </m:r>
            <m:ctrlPr>
              <w:rPr>
                <w:rFonts w:ascii="Cambria Math" w:eastAsiaTheme="minorEastAsia" w:hAnsi="Cambria Math" w:cs="Arial"/>
              </w:rPr>
            </m:ctrlPr>
          </m:sub>
          <m:sup>
            <m:r>
              <w:rPr>
                <w:rFonts w:ascii="Cambria Math" w:eastAsiaTheme="minorEastAsia" w:hAnsi="Cambria Math" w:cs="Arial"/>
              </w:rPr>
              <m:t>k</m:t>
            </m:r>
          </m:sup>
        </m:sSubSup>
      </m:oMath>
      <w:r w:rsidRPr="00452FE8">
        <w:rPr>
          <w:rFonts w:ascii="Arial" w:eastAsiaTheme="minorEastAsia" w:hAnsi="Arial" w:cs="Arial"/>
        </w:rPr>
        <w:t xml:space="preserve"> denotes the received power of gNB-to-gNB (DL-to-UL) interference at subcarrier </w:t>
      </w:r>
      <w:r w:rsidRPr="00452FE8">
        <w:rPr>
          <w:rFonts w:ascii="Arial" w:eastAsiaTheme="minorEastAsia" w:hAnsi="Arial" w:cs="Arial"/>
          <w:i/>
        </w:rPr>
        <w:t>k</w:t>
      </w:r>
      <w:r w:rsidRPr="00452FE8">
        <w:rPr>
          <w:rFonts w:ascii="Arial" w:eastAsiaTheme="minorEastAsia" w:hAnsi="Arial" w:cs="Arial"/>
        </w:rPr>
        <w:t xml:space="preserve"> from all aggressor </w:t>
      </w:r>
      <w:proofErr w:type="spellStart"/>
      <w:r w:rsidRPr="00452FE8">
        <w:rPr>
          <w:rFonts w:ascii="Arial" w:eastAsiaTheme="minorEastAsia" w:hAnsi="Arial" w:cs="Arial"/>
        </w:rPr>
        <w:t>gNBs</w:t>
      </w:r>
      <w:proofErr w:type="spellEnd"/>
      <w:r w:rsidRPr="00452FE8">
        <w:rPr>
          <w:rFonts w:ascii="Arial" w:eastAsiaTheme="minorEastAsia" w:hAnsi="Arial" w:cs="Arial"/>
        </w:rPr>
        <w:t xml:space="preserve"> (</w:t>
      </w:r>
      <w:r w:rsidRPr="00452FE8">
        <w:rPr>
          <w:rFonts w:ascii="맑은 고딕" w:hAnsi="맑은 고딕" w:cs="맑은 고딕" w:hint="eastAsia"/>
        </w:rPr>
        <w:t>①</w:t>
      </w:r>
      <w:r w:rsidRPr="00452FE8">
        <w:rPr>
          <w:rFonts w:ascii="Arial" w:hAnsi="Arial" w:cs="Arial"/>
        </w:rPr>
        <w:t xml:space="preserve">), </w:t>
      </w:r>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UE-to-gNB/intra-subband</m:t>
            </m:r>
          </m:sub>
          <m:sup>
            <m:r>
              <w:rPr>
                <w:rFonts w:ascii="Cambria Math" w:eastAsiaTheme="minorEastAsia" w:hAnsi="Cambria Math" w:cs="Arial"/>
              </w:rPr>
              <m:t>k</m:t>
            </m:r>
          </m:sup>
        </m:sSubSup>
      </m:oMath>
      <w:r w:rsidRPr="00452FE8">
        <w:rPr>
          <w:rFonts w:ascii="Arial" w:eastAsiaTheme="minorEastAsia" w:hAnsi="Arial" w:cs="Arial"/>
        </w:rPr>
        <w:t xml:space="preserve"> denotes the received power of UE-to-</w:t>
      </w:r>
      <w:proofErr w:type="spellStart"/>
      <w:r w:rsidRPr="00452FE8">
        <w:rPr>
          <w:rFonts w:ascii="Arial" w:eastAsiaTheme="minorEastAsia" w:hAnsi="Arial" w:cs="Arial"/>
        </w:rPr>
        <w:t>gNB</w:t>
      </w:r>
      <w:proofErr w:type="spellEnd"/>
      <w:r w:rsidRPr="00452FE8">
        <w:rPr>
          <w:rFonts w:ascii="Arial" w:eastAsiaTheme="minorEastAsia" w:hAnsi="Arial" w:cs="Arial"/>
        </w:rPr>
        <w:t xml:space="preserve"> (UL-to-UL) interference at subcarrier </w:t>
      </w:r>
      <w:r w:rsidRPr="00452FE8">
        <w:rPr>
          <w:rFonts w:ascii="Arial" w:eastAsiaTheme="minorEastAsia" w:hAnsi="Arial" w:cs="Arial"/>
          <w:i/>
        </w:rPr>
        <w:t>k</w:t>
      </w:r>
      <w:r w:rsidRPr="00452FE8">
        <w:rPr>
          <w:rFonts w:ascii="Arial" w:eastAsiaTheme="minorEastAsia" w:hAnsi="Arial" w:cs="Arial"/>
        </w:rPr>
        <w:t xml:space="preserve"> from all aggressor UEs (</w:t>
      </w:r>
      <w:r w:rsidRPr="00452FE8">
        <w:rPr>
          <w:rFonts w:ascii="맑은 고딕" w:hAnsi="맑은 고딕" w:cs="맑은 고딕" w:hint="eastAsia"/>
        </w:rPr>
        <w:t>②</w:t>
      </w:r>
      <w:r w:rsidRPr="00452FE8">
        <w:rPr>
          <w:rFonts w:ascii="Arial" w:hAnsi="Arial" w:cs="Arial"/>
        </w:rPr>
        <w:t>), and</w:t>
      </w:r>
      <w:r w:rsidRPr="00452FE8">
        <w:rPr>
          <w:rFonts w:ascii="Arial" w:eastAsiaTheme="minorEastAsia" w:hAnsi="Arial" w:cs="Arial"/>
        </w:rPr>
        <w:t xml:space="preserve"> </w:t>
      </w:r>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self</m:t>
            </m:r>
          </m:sub>
          <m:sup>
            <m:r>
              <w:rPr>
                <w:rFonts w:ascii="Cambria Math" w:eastAsiaTheme="minorEastAsia" w:hAnsi="Cambria Math" w:cs="Arial"/>
              </w:rPr>
              <m:t>k</m:t>
            </m:r>
          </m:sup>
        </m:sSubSup>
      </m:oMath>
      <w:r w:rsidRPr="00452FE8">
        <w:rPr>
          <w:rFonts w:ascii="Arial" w:eastAsiaTheme="minorEastAsia" w:hAnsi="Arial" w:cs="Arial"/>
        </w:rPr>
        <w:t xml:space="preserve"> denotes the residual self-interference power after self-interference cancelation at subcarrier </w:t>
      </w:r>
      <w:r w:rsidRPr="00452FE8">
        <w:rPr>
          <w:rFonts w:ascii="Arial" w:eastAsiaTheme="minorEastAsia" w:hAnsi="Arial" w:cs="Arial"/>
          <w:i/>
        </w:rPr>
        <w:t>k</w:t>
      </w:r>
      <w:r w:rsidRPr="00452FE8">
        <w:rPr>
          <w:rFonts w:ascii="Arial" w:eastAsiaTheme="minorEastAsia" w:hAnsi="Arial" w:cs="Arial"/>
        </w:rPr>
        <w:t xml:space="preserve"> caused from the victim </w:t>
      </w:r>
      <w:proofErr w:type="spellStart"/>
      <w:r w:rsidRPr="00452FE8">
        <w:rPr>
          <w:rFonts w:ascii="Arial" w:eastAsiaTheme="minorEastAsia" w:hAnsi="Arial" w:cs="Arial"/>
        </w:rPr>
        <w:t>gNB’s</w:t>
      </w:r>
      <w:proofErr w:type="spellEnd"/>
      <w:r w:rsidRPr="00452FE8">
        <w:rPr>
          <w:rFonts w:ascii="Arial" w:eastAsiaTheme="minorEastAsia" w:hAnsi="Arial" w:cs="Arial"/>
        </w:rPr>
        <w:t xml:space="preserve"> DL transmission (</w:t>
      </w:r>
      <w:r w:rsidRPr="00452FE8">
        <w:rPr>
          <w:rFonts w:ascii="맑은 고딕" w:hAnsi="맑은 고딕" w:cs="맑은 고딕" w:hint="eastAsia"/>
        </w:rPr>
        <w:t>③</w:t>
      </w:r>
      <w:r w:rsidRPr="00452FE8">
        <w:rPr>
          <w:rFonts w:ascii="Arial" w:hAnsi="Arial" w:cs="Arial"/>
        </w:rPr>
        <w:t>)</w:t>
      </w:r>
      <w:r w:rsidRPr="00452FE8">
        <w:rPr>
          <w:rFonts w:ascii="Arial" w:eastAsiaTheme="minorEastAsia" w:hAnsi="Arial" w:cs="Arial"/>
        </w:rPr>
        <w:t xml:space="preserve">. Note that </w:t>
      </w:r>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UE-to-gNB/intra-subband</m:t>
            </m:r>
          </m:sub>
          <m:sup>
            <m:r>
              <w:rPr>
                <w:rFonts w:ascii="Cambria Math" w:eastAsiaTheme="minorEastAsia" w:hAnsi="Cambria Math" w:cs="Arial"/>
              </w:rPr>
              <m:t>k</m:t>
            </m:r>
          </m:sup>
        </m:sSubSup>
      </m:oMath>
      <w:r w:rsidRPr="00452FE8">
        <w:rPr>
          <w:rFonts w:ascii="Arial" w:eastAsiaTheme="minorEastAsia" w:hAnsi="Arial" w:cs="Arial"/>
        </w:rPr>
        <w:t xml:space="preserve"> follows the legacy interference model as used for dynamic/flexible TDD operation.</w:t>
      </w:r>
    </w:p>
    <w:p w14:paraId="2DEBD385" w14:textId="77777777" w:rsidR="002531C3" w:rsidRPr="00452FE8" w:rsidRDefault="002531C3" w:rsidP="002531C3">
      <w:pPr>
        <w:jc w:val="center"/>
        <w:rPr>
          <w:rFonts w:ascii="Arial" w:eastAsiaTheme="minorEastAsia" w:hAnsi="Arial" w:cs="Arial"/>
        </w:rPr>
      </w:pPr>
    </w:p>
    <w:p w14:paraId="4B1E511C" w14:textId="65A087BA" w:rsidR="002531C3" w:rsidRPr="00452FE8" w:rsidRDefault="002531C3" w:rsidP="002531C3">
      <w:pPr>
        <w:jc w:val="center"/>
        <w:rPr>
          <w:rFonts w:ascii="Arial" w:eastAsiaTheme="minorEastAsia" w:hAnsi="Arial" w:cs="Arial"/>
          <w:b/>
        </w:rPr>
      </w:pPr>
      <w:r w:rsidRPr="00452FE8">
        <w:rPr>
          <w:rFonts w:ascii="Arial" w:eastAsiaTheme="minorEastAsia" w:hAnsi="Arial" w:cs="Arial"/>
          <w:b/>
        </w:rPr>
        <w:t xml:space="preserve">Table 8. Interference in UL case of SBFD operation (Aligned UL </w:t>
      </w:r>
      <w:proofErr w:type="spellStart"/>
      <w:r w:rsidRPr="00452FE8">
        <w:rPr>
          <w:rFonts w:ascii="Arial" w:eastAsiaTheme="minorEastAsia" w:hAnsi="Arial" w:cs="Arial"/>
          <w:b/>
        </w:rPr>
        <w:t>subband</w:t>
      </w:r>
      <w:proofErr w:type="spellEnd"/>
      <w:r w:rsidRPr="00452FE8">
        <w:rPr>
          <w:rFonts w:ascii="Arial" w:eastAsiaTheme="minorEastAsia" w:hAnsi="Arial" w:cs="Arial"/>
          <w:b/>
        </w:rPr>
        <w:t xml:space="preserve"> configuration)</w:t>
      </w:r>
    </w:p>
    <w:tbl>
      <w:tblPr>
        <w:tblW w:w="0" w:type="auto"/>
        <w:tblCellMar>
          <w:left w:w="0" w:type="dxa"/>
          <w:right w:w="0" w:type="dxa"/>
        </w:tblCellMar>
        <w:tblLook w:val="04A0" w:firstRow="1" w:lastRow="0" w:firstColumn="1" w:lastColumn="0" w:noHBand="0" w:noVBand="1"/>
      </w:tblPr>
      <w:tblGrid>
        <w:gridCol w:w="2337"/>
        <w:gridCol w:w="2337"/>
        <w:gridCol w:w="2338"/>
        <w:gridCol w:w="2338"/>
      </w:tblGrid>
      <w:tr w:rsidR="002531C3" w:rsidRPr="00452FE8" w14:paraId="10636538" w14:textId="77777777" w:rsidTr="00A342DF">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A7710" w14:textId="77777777" w:rsidR="002531C3" w:rsidRPr="00452FE8" w:rsidRDefault="002531C3" w:rsidP="00A342DF">
            <w:pPr>
              <w:rPr>
                <w:rFonts w:ascii="Arial" w:hAnsi="Arial" w:cs="Arial"/>
                <w:b/>
                <w:bCs/>
                <w:u w:val="single"/>
                <w:lang w:val="en-US"/>
              </w:rPr>
            </w:pPr>
            <w:r w:rsidRPr="00452FE8">
              <w:rPr>
                <w:rFonts w:ascii="Arial" w:hAnsi="Arial" w:cs="Arial"/>
                <w:b/>
                <w:bCs/>
                <w:u w:val="single"/>
              </w:rPr>
              <w:t xml:space="preserve">UL case (at victim </w:t>
            </w:r>
            <w:proofErr w:type="spellStart"/>
            <w:r w:rsidRPr="00452FE8">
              <w:rPr>
                <w:rFonts w:ascii="Arial" w:hAnsi="Arial" w:cs="Arial"/>
                <w:b/>
                <w:bCs/>
                <w:u w:val="single"/>
              </w:rPr>
              <w:t>gNB</w:t>
            </w:r>
            <w:proofErr w:type="spellEnd"/>
            <w:r w:rsidRPr="00452FE8">
              <w:rPr>
                <w:rFonts w:ascii="Arial" w:hAnsi="Arial" w:cs="Arial"/>
                <w:b/>
                <w:bCs/>
                <w:u w:val="single"/>
              </w:rPr>
              <w:t>)</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567D20" w14:textId="77777777" w:rsidR="002531C3" w:rsidRPr="00452FE8" w:rsidRDefault="002531C3" w:rsidP="00A342DF">
            <w:pPr>
              <w:rPr>
                <w:rFonts w:ascii="Arial" w:hAnsi="Arial" w:cs="Arial"/>
              </w:rPr>
            </w:pPr>
            <w:r w:rsidRPr="00452FE8">
              <w:rPr>
                <w:rFonts w:ascii="맑은 고딕" w:hAnsi="맑은 고딕" w:cs="맑은 고딕" w:hint="eastAsia"/>
              </w:rPr>
              <w:t>①</w:t>
            </w:r>
            <w:r w:rsidRPr="00452FE8">
              <w:rPr>
                <w:rFonts w:ascii="Arial" w:hAnsi="Arial" w:cs="Arial"/>
              </w:rPr>
              <w:t>gNB-to-gNB interference (DL-to-UL)</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0B0612" w14:textId="77777777" w:rsidR="002531C3" w:rsidRPr="00452FE8" w:rsidRDefault="002531C3" w:rsidP="00A342DF">
            <w:pPr>
              <w:rPr>
                <w:rFonts w:ascii="Arial" w:hAnsi="Arial" w:cs="Arial"/>
              </w:rPr>
            </w:pPr>
            <w:r w:rsidRPr="00452FE8">
              <w:rPr>
                <w:rFonts w:ascii="맑은 고딕" w:hAnsi="맑은 고딕" w:cs="맑은 고딕" w:hint="eastAsia"/>
              </w:rPr>
              <w:t>②</w:t>
            </w:r>
            <w:r w:rsidRPr="00452FE8">
              <w:rPr>
                <w:rFonts w:ascii="Arial" w:hAnsi="Arial" w:cs="Arial"/>
              </w:rPr>
              <w:t>UE-to-gNB interference</w:t>
            </w:r>
          </w:p>
          <w:p w14:paraId="09F4CB64" w14:textId="77777777" w:rsidR="002531C3" w:rsidRPr="00452FE8" w:rsidRDefault="002531C3" w:rsidP="00A342DF">
            <w:pPr>
              <w:rPr>
                <w:rFonts w:ascii="Arial" w:hAnsi="Arial" w:cs="Arial"/>
              </w:rPr>
            </w:pPr>
            <w:r w:rsidRPr="00452FE8">
              <w:rPr>
                <w:rFonts w:ascii="Arial" w:hAnsi="Arial" w:cs="Arial"/>
              </w:rPr>
              <w:t>(UL-to-UL)</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2B6F8E" w14:textId="77777777" w:rsidR="002531C3" w:rsidRPr="00452FE8" w:rsidRDefault="002531C3" w:rsidP="00A342DF">
            <w:pPr>
              <w:rPr>
                <w:rFonts w:ascii="Arial" w:hAnsi="Arial" w:cs="Arial"/>
              </w:rPr>
            </w:pPr>
            <w:r w:rsidRPr="00452FE8">
              <w:rPr>
                <w:rFonts w:ascii="맑은 고딕" w:hAnsi="맑은 고딕" w:cs="맑은 고딕" w:hint="eastAsia"/>
              </w:rPr>
              <w:t>③</w:t>
            </w:r>
            <w:r w:rsidRPr="00452FE8">
              <w:rPr>
                <w:rFonts w:ascii="Arial" w:hAnsi="Arial" w:cs="Arial"/>
              </w:rPr>
              <w:t>Self-interference</w:t>
            </w:r>
          </w:p>
        </w:tc>
      </w:tr>
      <w:tr w:rsidR="002531C3" w:rsidRPr="00452FE8" w14:paraId="534E9789" w14:textId="77777777" w:rsidTr="00A342DF">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2EC586" w14:textId="77777777" w:rsidR="002531C3" w:rsidRPr="00452FE8" w:rsidRDefault="002531C3" w:rsidP="00A342DF">
            <w:pPr>
              <w:rPr>
                <w:rFonts w:ascii="Arial" w:hAnsi="Arial" w:cs="Arial"/>
              </w:rPr>
            </w:pPr>
            <w:r w:rsidRPr="00452FE8">
              <w:rPr>
                <w:rFonts w:ascii="Arial" w:hAnsi="Arial" w:cs="Arial"/>
              </w:rPr>
              <w:t>Intra-</w:t>
            </w:r>
            <w:proofErr w:type="spellStart"/>
            <w:r w:rsidRPr="00452FE8">
              <w:rPr>
                <w:rFonts w:ascii="Arial" w:hAnsi="Arial" w:cs="Arial"/>
              </w:rPr>
              <w:t>subband</w:t>
            </w:r>
            <w:proofErr w:type="spellEnd"/>
            <w:r w:rsidRPr="00452FE8">
              <w:rPr>
                <w:rFonts w:ascii="Arial" w:hAnsi="Arial" w:cs="Arial"/>
              </w:rPr>
              <w:t xml:space="preserve"> interference</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C77A7" w14:textId="77777777" w:rsidR="002531C3" w:rsidRPr="00452FE8" w:rsidRDefault="002531C3" w:rsidP="00A342DF">
            <w:pPr>
              <w:rPr>
                <w:rFonts w:ascii="Arial" w:hAnsi="Arial" w:cs="Arial"/>
              </w:rPr>
            </w:pPr>
            <w:r w:rsidRPr="00452FE8">
              <w:rPr>
                <w:rFonts w:ascii="Arial" w:hAnsi="Arial" w:cs="Arial"/>
              </w:rPr>
              <w:t>No interference</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671091" w14:textId="77777777" w:rsidR="002531C3" w:rsidRPr="00452FE8" w:rsidRDefault="002531C3" w:rsidP="00A342DF">
            <w:pPr>
              <w:rPr>
                <w:rFonts w:ascii="Arial" w:hAnsi="Arial" w:cs="Arial"/>
              </w:rPr>
            </w:pPr>
            <w:r w:rsidRPr="00452FE8">
              <w:rPr>
                <w:rFonts w:ascii="Arial" w:hAnsi="Arial" w:cs="Arial"/>
              </w:rPr>
              <w:t>Legacy interference model (no RAN4 feedback is required)</w:t>
            </w:r>
          </w:p>
        </w:tc>
        <w:tc>
          <w:tcPr>
            <w:tcW w:w="2338" w:type="dxa"/>
            <w:vMerge w:val="restart"/>
            <w:tcBorders>
              <w:top w:val="single" w:sz="8" w:space="0" w:color="auto"/>
              <w:left w:val="nil"/>
              <w:bottom w:val="single" w:sz="12" w:space="0" w:color="auto"/>
              <w:right w:val="single" w:sz="8" w:space="0" w:color="auto"/>
            </w:tcBorders>
            <w:tcMar>
              <w:top w:w="0" w:type="dxa"/>
              <w:left w:w="108" w:type="dxa"/>
              <w:bottom w:w="0" w:type="dxa"/>
              <w:right w:w="108" w:type="dxa"/>
            </w:tcMar>
            <w:hideMark/>
          </w:tcPr>
          <w:p w14:paraId="3FF36EC8" w14:textId="77777777" w:rsidR="002531C3" w:rsidRPr="00452FE8" w:rsidRDefault="002531C3" w:rsidP="00A342DF">
            <w:pPr>
              <w:rPr>
                <w:rFonts w:ascii="Arial" w:hAnsi="Arial" w:cs="Arial"/>
                <w:b/>
              </w:rPr>
            </w:pPr>
            <w:r w:rsidRPr="00452FE8">
              <w:rPr>
                <w:rFonts w:ascii="Arial" w:hAnsi="Arial" w:cs="Arial"/>
                <w:b/>
              </w:rPr>
              <w:t>RAN4 feedback is required for the residual interference level</w:t>
            </w:r>
          </w:p>
          <w:p w14:paraId="78EDBBE7" w14:textId="77777777" w:rsidR="002531C3" w:rsidRPr="00452FE8" w:rsidRDefault="002531C3" w:rsidP="00A342DF">
            <w:pPr>
              <w:rPr>
                <w:rFonts w:ascii="Arial" w:hAnsi="Arial" w:cs="Arial"/>
              </w:rPr>
            </w:pPr>
          </w:p>
        </w:tc>
      </w:tr>
      <w:tr w:rsidR="002531C3" w:rsidRPr="00452FE8" w14:paraId="53917870" w14:textId="77777777" w:rsidTr="00A342DF">
        <w:tc>
          <w:tcPr>
            <w:tcW w:w="2337"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9183E1C" w14:textId="77777777" w:rsidR="002531C3" w:rsidRPr="00452FE8" w:rsidRDefault="002531C3" w:rsidP="00A342DF">
            <w:pPr>
              <w:rPr>
                <w:rFonts w:ascii="Arial" w:hAnsi="Arial" w:cs="Arial"/>
              </w:rPr>
            </w:pPr>
            <w:r w:rsidRPr="00452FE8">
              <w:rPr>
                <w:rFonts w:ascii="Arial" w:hAnsi="Arial" w:cs="Arial"/>
              </w:rPr>
              <w:t>Inter-</w:t>
            </w:r>
            <w:proofErr w:type="spellStart"/>
            <w:r w:rsidRPr="00452FE8">
              <w:rPr>
                <w:rFonts w:ascii="Arial" w:hAnsi="Arial" w:cs="Arial"/>
              </w:rPr>
              <w:t>subband</w:t>
            </w:r>
            <w:proofErr w:type="spellEnd"/>
            <w:r w:rsidRPr="00452FE8">
              <w:rPr>
                <w:rFonts w:ascii="Arial" w:hAnsi="Arial" w:cs="Arial"/>
              </w:rPr>
              <w:t xml:space="preserve"> interference</w:t>
            </w:r>
          </w:p>
        </w:tc>
        <w:tc>
          <w:tcPr>
            <w:tcW w:w="2337" w:type="dxa"/>
            <w:tcBorders>
              <w:top w:val="nil"/>
              <w:left w:val="nil"/>
              <w:bottom w:val="single" w:sz="4" w:space="0" w:color="auto"/>
              <w:right w:val="single" w:sz="8" w:space="0" w:color="auto"/>
            </w:tcBorders>
            <w:tcMar>
              <w:top w:w="0" w:type="dxa"/>
              <w:left w:w="108" w:type="dxa"/>
              <w:bottom w:w="0" w:type="dxa"/>
              <w:right w:w="108" w:type="dxa"/>
            </w:tcMar>
            <w:hideMark/>
          </w:tcPr>
          <w:p w14:paraId="02137BC3" w14:textId="77777777" w:rsidR="002531C3" w:rsidRPr="00452FE8" w:rsidRDefault="002531C3" w:rsidP="00A342DF">
            <w:pPr>
              <w:rPr>
                <w:rFonts w:ascii="Arial" w:hAnsi="Arial" w:cs="Arial"/>
              </w:rPr>
            </w:pPr>
            <w:r w:rsidRPr="00452FE8">
              <w:rPr>
                <w:rFonts w:ascii="Arial" w:hAnsi="Arial" w:cs="Arial"/>
                <w:b/>
                <w:bCs/>
              </w:rPr>
              <w:t xml:space="preserve">RAN4 feedback is required for the suppression level at </w:t>
            </w:r>
            <w:proofErr w:type="spellStart"/>
            <w:r w:rsidRPr="00452FE8">
              <w:rPr>
                <w:rFonts w:ascii="Arial" w:hAnsi="Arial" w:cs="Arial"/>
                <w:b/>
                <w:bCs/>
              </w:rPr>
              <w:t>gNB</w:t>
            </w:r>
            <w:proofErr w:type="spellEnd"/>
            <w:r w:rsidRPr="00452FE8">
              <w:rPr>
                <w:rFonts w:ascii="Arial" w:hAnsi="Arial" w:cs="Arial"/>
                <w:b/>
                <w:bCs/>
              </w:rPr>
              <w:t xml:space="preserve">, </w:t>
            </w:r>
            <w:r w:rsidRPr="00452FE8">
              <w:rPr>
                <w:rFonts w:ascii="Arial" w:hAnsi="Arial" w:cs="Arial"/>
                <w:b/>
                <w:bCs/>
                <w:i/>
              </w:rPr>
              <w:t>f</w:t>
            </w:r>
          </w:p>
        </w:tc>
        <w:tc>
          <w:tcPr>
            <w:tcW w:w="2338" w:type="dxa"/>
            <w:tcBorders>
              <w:top w:val="nil"/>
              <w:left w:val="nil"/>
              <w:bottom w:val="single" w:sz="4" w:space="0" w:color="auto"/>
              <w:right w:val="single" w:sz="8" w:space="0" w:color="auto"/>
            </w:tcBorders>
            <w:tcMar>
              <w:top w:w="0" w:type="dxa"/>
              <w:left w:w="108" w:type="dxa"/>
              <w:bottom w:w="0" w:type="dxa"/>
              <w:right w:w="108" w:type="dxa"/>
            </w:tcMar>
            <w:hideMark/>
          </w:tcPr>
          <w:p w14:paraId="407F952C" w14:textId="77777777" w:rsidR="002531C3" w:rsidRPr="00452FE8" w:rsidRDefault="002531C3" w:rsidP="00A342DF">
            <w:pPr>
              <w:rPr>
                <w:rFonts w:ascii="Arial" w:hAnsi="Arial" w:cs="Arial"/>
              </w:rPr>
            </w:pPr>
            <w:r w:rsidRPr="00452FE8">
              <w:rPr>
                <w:rFonts w:ascii="Arial" w:hAnsi="Arial" w:cs="Arial"/>
              </w:rPr>
              <w:t xml:space="preserve">No interference </w:t>
            </w:r>
          </w:p>
        </w:tc>
        <w:tc>
          <w:tcPr>
            <w:tcW w:w="0" w:type="auto"/>
            <w:vMerge/>
            <w:tcBorders>
              <w:top w:val="nil"/>
              <w:left w:val="nil"/>
              <w:bottom w:val="single" w:sz="4" w:space="0" w:color="auto"/>
              <w:right w:val="single" w:sz="8" w:space="0" w:color="auto"/>
            </w:tcBorders>
            <w:vAlign w:val="center"/>
            <w:hideMark/>
          </w:tcPr>
          <w:p w14:paraId="798A8EB4" w14:textId="77777777" w:rsidR="002531C3" w:rsidRPr="00452FE8" w:rsidRDefault="002531C3" w:rsidP="00A342DF">
            <w:pPr>
              <w:rPr>
                <w:rFonts w:ascii="Arial" w:hAnsi="Arial" w:cs="Arial"/>
              </w:rPr>
            </w:pPr>
          </w:p>
        </w:tc>
      </w:tr>
      <w:tr w:rsidR="002531C3" w:rsidRPr="00452FE8" w14:paraId="699172BE" w14:textId="77777777" w:rsidTr="00A342DF">
        <w:tc>
          <w:tcPr>
            <w:tcW w:w="9350" w:type="dxa"/>
            <w:gridSpan w:val="4"/>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C65401" w14:textId="633B83F4" w:rsidR="002531C3" w:rsidRPr="00452FE8" w:rsidRDefault="0036418F" w:rsidP="00A342DF">
            <w:pPr>
              <w:jc w:val="center"/>
              <w:rPr>
                <w:rFonts w:ascii="Arial" w:hAnsi="Arial" w:cs="Arial"/>
              </w:rPr>
            </w:pPr>
            <w:r>
              <w:rPr>
                <w:rFonts w:ascii="Arial" w:hAnsi="Arial" w:cs="Arial"/>
                <w:noProof/>
                <w:lang w:val="en-US"/>
              </w:rPr>
              <w:drawing>
                <wp:inline distT="0" distB="0" distL="0" distR="0" wp14:anchorId="5047D3FD" wp14:editId="7A2B1E6F">
                  <wp:extent cx="4468495" cy="1969135"/>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68495" cy="1969135"/>
                          </a:xfrm>
                          <a:prstGeom prst="rect">
                            <a:avLst/>
                          </a:prstGeom>
                          <a:noFill/>
                        </pic:spPr>
                      </pic:pic>
                    </a:graphicData>
                  </a:graphic>
                </wp:inline>
              </w:drawing>
            </w:r>
          </w:p>
        </w:tc>
      </w:tr>
    </w:tbl>
    <w:p w14:paraId="0BEBCEB3" w14:textId="77777777" w:rsidR="002531C3" w:rsidRPr="00452FE8" w:rsidRDefault="002531C3" w:rsidP="002531C3">
      <w:pPr>
        <w:rPr>
          <w:rFonts w:ascii="Arial" w:hAnsi="Arial" w:cs="Arial"/>
        </w:rPr>
      </w:pPr>
    </w:p>
    <w:p w14:paraId="70655D2D" w14:textId="77777777" w:rsidR="002531C3" w:rsidRPr="00452FE8" w:rsidRDefault="002531C3" w:rsidP="002531C3">
      <w:pPr>
        <w:jc w:val="both"/>
        <w:rPr>
          <w:rFonts w:ascii="Arial" w:eastAsiaTheme="minorEastAsia" w:hAnsi="Arial" w:cs="Arial"/>
          <w:b/>
        </w:rPr>
      </w:pPr>
      <w:r w:rsidRPr="00452FE8">
        <w:rPr>
          <w:rFonts w:ascii="맑은 고딕" w:hAnsi="맑은 고딕" w:cs="맑은 고딕" w:hint="eastAsia"/>
          <w:b/>
        </w:rPr>
        <w:t>①</w:t>
      </w:r>
      <m:oMath>
        <m:sSubSup>
          <m:sSubSupPr>
            <m:ctrlPr>
              <w:rPr>
                <w:rFonts w:ascii="Cambria Math" w:eastAsiaTheme="minorEastAsia" w:hAnsi="Cambria Math" w:cs="Arial"/>
                <w:b/>
              </w:rPr>
            </m:ctrlPr>
          </m:sSubSupPr>
          <m:e>
            <m:r>
              <m:rPr>
                <m:sty m:val="b"/>
              </m:rPr>
              <w:rPr>
                <w:rFonts w:ascii="Cambria Math" w:eastAsiaTheme="minorEastAsia" w:hAnsi="Cambria Math" w:cs="Arial"/>
              </w:rPr>
              <m:t>I</m:t>
            </m:r>
          </m:e>
          <m:sub>
            <m:r>
              <m:rPr>
                <m:sty m:val="b"/>
              </m:rPr>
              <w:rPr>
                <w:rFonts w:ascii="Cambria Math" w:eastAsiaTheme="minorEastAsia" w:hAnsi="Cambria Math" w:cs="Arial"/>
              </w:rPr>
              <m:t>inter-gNB/inter-subband</m:t>
            </m:r>
          </m:sub>
          <m:sup>
            <m:r>
              <m:rPr>
                <m:sty m:val="b"/>
              </m:rPr>
              <w:rPr>
                <w:rFonts w:ascii="Cambria Math" w:eastAsiaTheme="minorEastAsia" w:hAnsi="Cambria Math" w:cs="Arial"/>
              </w:rPr>
              <m:t>k</m:t>
            </m:r>
          </m:sup>
        </m:sSubSup>
      </m:oMath>
    </w:p>
    <w:p w14:paraId="7BB4715E" w14:textId="77777777" w:rsidR="002531C3" w:rsidRPr="00452FE8" w:rsidRDefault="002531C3" w:rsidP="002531C3">
      <w:pPr>
        <w:ind w:firstLineChars="50" w:firstLine="100"/>
        <w:rPr>
          <w:rFonts w:ascii="Arial" w:hAnsi="Arial" w:cs="Arial"/>
        </w:rPr>
      </w:pPr>
      <w:r w:rsidRPr="00452FE8">
        <w:rPr>
          <w:rFonts w:ascii="Arial" w:hAnsi="Arial" w:cs="Arial"/>
        </w:rPr>
        <w:t xml:space="preserve">The </w:t>
      </w:r>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inter-gNB/inter-subband</m:t>
            </m:r>
            <m:ctrlPr>
              <w:rPr>
                <w:rFonts w:ascii="Cambria Math" w:eastAsiaTheme="minorEastAsia" w:hAnsi="Cambria Math" w:cs="Arial"/>
              </w:rPr>
            </m:ctrlPr>
          </m:sub>
          <m:sup>
            <m:r>
              <w:rPr>
                <w:rFonts w:ascii="Cambria Math" w:eastAsiaTheme="minorEastAsia" w:hAnsi="Cambria Math" w:cs="Arial"/>
              </w:rPr>
              <m:t>k</m:t>
            </m:r>
          </m:sup>
        </m:sSubSup>
      </m:oMath>
      <w:r w:rsidRPr="00452FE8">
        <w:rPr>
          <w:rFonts w:ascii="Arial" w:hAnsi="Arial" w:cs="Arial"/>
        </w:rPr>
        <w:t xml:space="preserve"> can be modelled as the sum of interference power from all interference DL subbcariers, i.e.</w:t>
      </w:r>
      <w:proofErr w:type="gramStart"/>
      <w:r w:rsidRPr="00452FE8">
        <w:rPr>
          <w:rFonts w:ascii="Arial" w:hAnsi="Arial" w:cs="Arial"/>
        </w:rPr>
        <w:t xml:space="preserve">, </w:t>
      </w:r>
      <w:proofErr w:type="gramEnd"/>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inter-gNB/inter-subband</m:t>
            </m:r>
            <m:ctrlPr>
              <w:rPr>
                <w:rFonts w:ascii="Cambria Math" w:eastAsiaTheme="minorEastAsia" w:hAnsi="Cambria Math" w:cs="Arial"/>
              </w:rPr>
            </m:ctrlPr>
          </m:sub>
          <m:sup>
            <m:r>
              <w:rPr>
                <w:rFonts w:ascii="Cambria Math" w:eastAsiaTheme="minorEastAsia" w:hAnsi="Cambria Math" w:cs="Arial"/>
              </w:rPr>
              <m:t>k</m:t>
            </m:r>
          </m:sup>
        </m:sSubSup>
        <m:r>
          <m:rPr>
            <m:sty m:val="p"/>
          </m:rPr>
          <w:rPr>
            <w:rFonts w:ascii="Cambria Math" w:hAnsi="Cambria Math" w:cs="Arial"/>
          </w:rPr>
          <m:t>=</m:t>
        </m:r>
        <m:nary>
          <m:naryPr>
            <m:chr m:val="∑"/>
            <m:limLoc m:val="subSup"/>
            <m:supHide m:val="1"/>
            <m:ctrlPr>
              <w:rPr>
                <w:rFonts w:ascii="Cambria Math" w:hAnsi="Cambria Math" w:cs="Arial"/>
              </w:rPr>
            </m:ctrlPr>
          </m:naryPr>
          <m:sub>
            <m:r>
              <w:rPr>
                <w:rFonts w:ascii="Cambria Math" w:hAnsi="Cambria Math" w:cs="Arial"/>
              </w:rPr>
              <m:t>j∈</m:t>
            </m:r>
            <m:r>
              <m:rPr>
                <m:sty m:val="p"/>
              </m:rPr>
              <w:rPr>
                <w:rFonts w:ascii="Cambria Math" w:hAnsi="Cambria Math" w:cs="Arial"/>
              </w:rPr>
              <m:t>DL subcarriers</m:t>
            </m:r>
          </m:sub>
          <m:sup/>
          <m:e>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inter-gNB/inter-subband</m:t>
                </m:r>
                <m:ctrlPr>
                  <w:rPr>
                    <w:rFonts w:ascii="Cambria Math" w:eastAsiaTheme="minorEastAsia" w:hAnsi="Cambria Math" w:cs="Arial"/>
                  </w:rPr>
                </m:ctrlPr>
              </m:sub>
              <m:sup>
                <m:r>
                  <w:rPr>
                    <w:rFonts w:ascii="Cambria Math" w:eastAsiaTheme="minorEastAsia" w:hAnsi="Cambria Math" w:cs="Arial"/>
                  </w:rPr>
                  <m:t>j→k</m:t>
                </m:r>
              </m:sup>
            </m:sSubSup>
          </m:e>
        </m:nary>
      </m:oMath>
      <w:r w:rsidRPr="00452FE8">
        <w:rPr>
          <w:rFonts w:ascii="Arial" w:hAnsi="Arial" w:cs="Arial"/>
        </w:rPr>
        <w:t xml:space="preserve">. By assuming frequency response of a filter to reduce the interference power </w:t>
      </w:r>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inter-gNB/inter-subband</m:t>
            </m:r>
            <m:ctrlPr>
              <w:rPr>
                <w:rFonts w:ascii="Cambria Math" w:eastAsiaTheme="minorEastAsia" w:hAnsi="Cambria Math" w:cs="Arial"/>
              </w:rPr>
            </m:ctrlPr>
          </m:sub>
          <m:sup>
            <m:r>
              <w:rPr>
                <w:rFonts w:ascii="Cambria Math" w:eastAsiaTheme="minorEastAsia" w:hAnsi="Cambria Math" w:cs="Arial"/>
              </w:rPr>
              <m:t>j→k</m:t>
            </m:r>
          </m:sup>
        </m:sSubSup>
      </m:oMath>
      <w:r w:rsidRPr="00452FE8">
        <w:rPr>
          <w:rFonts w:ascii="Arial" w:hAnsi="Arial" w:cs="Arial"/>
        </w:rPr>
        <w:t xml:space="preserve"> at the victim gNB side, the </w:t>
      </w:r>
      <w:r w:rsidRPr="00452FE8">
        <w:rPr>
          <w:rFonts w:ascii="Arial" w:hAnsi="Arial" w:cs="Arial"/>
        </w:rPr>
        <w:lastRenderedPageBreak/>
        <w:t xml:space="preserve">interference </w:t>
      </w:r>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inter-gNB/inter-subband</m:t>
            </m:r>
            <m:ctrlPr>
              <w:rPr>
                <w:rFonts w:ascii="Cambria Math" w:eastAsiaTheme="minorEastAsia" w:hAnsi="Cambria Math" w:cs="Arial"/>
              </w:rPr>
            </m:ctrlPr>
          </m:sub>
          <m:sup>
            <m:r>
              <w:rPr>
                <w:rFonts w:ascii="Cambria Math" w:eastAsiaTheme="minorEastAsia" w:hAnsi="Cambria Math" w:cs="Arial"/>
              </w:rPr>
              <m:t>j→k</m:t>
            </m:r>
          </m:sup>
        </m:sSubSup>
      </m:oMath>
      <w:r w:rsidRPr="00452FE8">
        <w:rPr>
          <w:rFonts w:ascii="Arial" w:hAnsi="Arial" w:cs="Arial"/>
        </w:rPr>
        <w:t xml:space="preserve"> caused from DL subcarrier </w:t>
      </w:r>
      <w:r w:rsidRPr="00452FE8">
        <w:rPr>
          <w:rFonts w:ascii="Arial" w:hAnsi="Arial" w:cs="Arial"/>
          <w:i/>
        </w:rPr>
        <w:t>j</w:t>
      </w:r>
      <w:r w:rsidRPr="00452FE8">
        <w:rPr>
          <w:rFonts w:ascii="Arial" w:hAnsi="Arial" w:cs="Arial"/>
        </w:rPr>
        <w:t xml:space="preserve"> and measured at UL subcarrier </w:t>
      </w:r>
      <w:r w:rsidRPr="00452FE8">
        <w:rPr>
          <w:rFonts w:ascii="Arial" w:hAnsi="Arial" w:cs="Arial"/>
          <w:i/>
        </w:rPr>
        <w:t>k</w:t>
      </w:r>
      <w:r w:rsidRPr="00452FE8">
        <w:rPr>
          <w:rFonts w:ascii="Arial" w:hAnsi="Arial" w:cs="Arial"/>
        </w:rPr>
        <w:t xml:space="preserve"> is can be modelled as </w:t>
      </w:r>
    </w:p>
    <w:p w14:paraId="546E2440" w14:textId="77777777" w:rsidR="002531C3" w:rsidRPr="00452FE8" w:rsidRDefault="00634B5D" w:rsidP="002531C3">
      <w:pPr>
        <w:ind w:left="400"/>
        <w:jc w:val="center"/>
        <w:rPr>
          <w:rFonts w:ascii="Arial" w:hAnsi="Arial" w:cs="Arial"/>
        </w:rPr>
      </w:pPr>
      <m:oMathPara>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inter-gNB/inter-subband</m:t>
              </m:r>
              <m:ctrlPr>
                <w:rPr>
                  <w:rFonts w:ascii="Cambria Math" w:eastAsiaTheme="minorEastAsia" w:hAnsi="Cambria Math" w:cs="Arial"/>
                </w:rPr>
              </m:ctrlPr>
            </m:sub>
            <m:sup>
              <m:r>
                <w:rPr>
                  <w:rFonts w:ascii="Cambria Math" w:eastAsiaTheme="minorEastAsia" w:hAnsi="Cambria Math" w:cs="Arial"/>
                </w:rPr>
                <m:t>j→k</m:t>
              </m:r>
            </m:sup>
          </m:sSubSup>
          <m:r>
            <w:rPr>
              <w:rFonts w:ascii="Cambria Math" w:hAnsi="Cambria Math" w:cs="Arial"/>
            </w:rPr>
            <m:t>=</m:t>
          </m:r>
          <m:nary>
            <m:naryPr>
              <m:chr m:val="∑"/>
              <m:limLoc m:val="undOvr"/>
              <m:supHide m:val="1"/>
              <m:ctrlPr>
                <w:rPr>
                  <w:rFonts w:ascii="Cambria Math" w:hAnsi="Cambria Math" w:cs="Arial"/>
                  <w:i/>
                </w:rPr>
              </m:ctrlPr>
            </m:naryPr>
            <m:sub>
              <m:r>
                <m:rPr>
                  <m:sty m:val="p"/>
                </m:rPr>
                <w:rPr>
                  <w:rFonts w:ascii="Cambria Math" w:hAnsi="Cambria Math" w:cs="Arial"/>
                </w:rPr>
                <m:t>all aggressor gNB</m:t>
              </m:r>
              <m:r>
                <w:rPr>
                  <w:rFonts w:ascii="Cambria Math" w:hAnsi="Cambria Math" w:cs="Arial"/>
                </w:rPr>
                <m:t>s</m:t>
              </m:r>
            </m:sub>
            <m:sup/>
            <m:e>
              <m:sSubSup>
                <m:sSubSupPr>
                  <m:ctrlPr>
                    <w:rPr>
                      <w:rFonts w:ascii="Cambria Math" w:hAnsi="Cambria Math" w:cs="Arial"/>
                    </w:rPr>
                  </m:ctrlPr>
                </m:sSubSupPr>
                <m:e>
                  <m:r>
                    <m:rPr>
                      <m:sty m:val="p"/>
                    </m:rPr>
                    <w:rPr>
                      <w:rFonts w:ascii="Cambria Math" w:hAnsi="Cambria Math" w:cs="Arial"/>
                    </w:rPr>
                    <m:t>P</m:t>
                  </m:r>
                </m:e>
                <m:sub>
                  <m:r>
                    <m:rPr>
                      <m:sty m:val="p"/>
                    </m:rPr>
                    <w:rPr>
                      <w:rFonts w:ascii="Cambria Math" w:hAnsi="Cambria Math" w:cs="Arial"/>
                    </w:rPr>
                    <m:t>CLI,gNB</m:t>
                  </m:r>
                </m:sub>
                <m:sup>
                  <m:r>
                    <w:rPr>
                      <w:rFonts w:ascii="Cambria Math" w:hAnsi="Cambria Math" w:cs="Arial"/>
                    </w:rPr>
                    <m:t>j→k</m:t>
                  </m:r>
                </m:sup>
              </m:sSubSup>
            </m:e>
          </m:nary>
        </m:oMath>
      </m:oMathPara>
    </w:p>
    <w:p w14:paraId="207183E4" w14:textId="4943EE7D" w:rsidR="002531C3" w:rsidRPr="00452FE8" w:rsidRDefault="002531C3" w:rsidP="002531C3">
      <w:pPr>
        <w:rPr>
          <w:rFonts w:ascii="Arial" w:hAnsi="Arial" w:cs="Arial"/>
        </w:rPr>
      </w:pPr>
      <w:proofErr w:type="gramStart"/>
      <w:r w:rsidRPr="00452FE8">
        <w:rPr>
          <w:rFonts w:ascii="Arial" w:hAnsi="Arial" w:cs="Arial"/>
        </w:rPr>
        <w:t>where</w:t>
      </w:r>
      <w:proofErr w:type="gramEnd"/>
      <w:r w:rsidRPr="00452FE8">
        <w:rPr>
          <w:rFonts w:ascii="Arial" w:hAnsi="Arial" w:cs="Arial"/>
        </w:rPr>
        <w:t xml:space="preserve"> </w:t>
      </w:r>
      <m:oMath>
        <m:sSubSup>
          <m:sSubSupPr>
            <m:ctrlPr>
              <w:rPr>
                <w:rFonts w:ascii="Cambria Math" w:hAnsi="Cambria Math" w:cs="Arial"/>
              </w:rPr>
            </m:ctrlPr>
          </m:sSubSupPr>
          <m:e>
            <m:r>
              <m:rPr>
                <m:sty m:val="p"/>
              </m:rPr>
              <w:rPr>
                <w:rFonts w:ascii="Cambria Math" w:hAnsi="Cambria Math" w:cs="Arial"/>
              </w:rPr>
              <m:t>P</m:t>
            </m:r>
          </m:e>
          <m:sub>
            <m:r>
              <m:rPr>
                <m:sty m:val="p"/>
              </m:rPr>
              <w:rPr>
                <w:rFonts w:ascii="Cambria Math" w:hAnsi="Cambria Math" w:cs="Arial"/>
              </w:rPr>
              <m:t>CLI,gNB</m:t>
            </m:r>
          </m:sub>
          <m:sup>
            <m:r>
              <w:rPr>
                <w:rFonts w:ascii="Cambria Math" w:hAnsi="Cambria Math" w:cs="Arial"/>
              </w:rPr>
              <m:t>j→k</m:t>
            </m:r>
          </m:sup>
        </m:sSubSup>
        <m:r>
          <w:rPr>
            <w:rFonts w:ascii="Cambria Math" w:hAnsi="Cambria Math" w:cs="Arial"/>
          </w:rPr>
          <m:t>=</m:t>
        </m:r>
      </m:oMath>
      <w:r w:rsidRPr="00452FE8">
        <w:rPr>
          <w:rFonts w:ascii="Arial" w:hAnsi="Arial" w:cs="Arial"/>
        </w:rPr>
        <w:t xml:space="preserve">DL Transmission power at subcarrier j of aggressor </w:t>
      </w:r>
      <w:proofErr w:type="spellStart"/>
      <w:r w:rsidRPr="00452FE8">
        <w:rPr>
          <w:rFonts w:ascii="Arial" w:hAnsi="Arial" w:cs="Arial"/>
        </w:rPr>
        <w:t>gNB</w:t>
      </w:r>
      <w:proofErr w:type="spellEnd"/>
      <w:r w:rsidRPr="00452FE8">
        <w:rPr>
          <w:rFonts w:ascii="Arial" w:hAnsi="Arial" w:cs="Arial"/>
        </w:rPr>
        <w:t xml:space="preserve"> </w:t>
      </w:r>
      <m:oMath>
        <m:r>
          <m:rPr>
            <m:sty m:val="p"/>
          </m:rPr>
          <w:rPr>
            <w:rFonts w:ascii="Cambria Math" w:hAnsi="Cambria Math" w:cs="Arial"/>
          </w:rPr>
          <m:t>-</m:t>
        </m:r>
      </m:oMath>
      <w:r w:rsidRPr="00452FE8">
        <w:rPr>
          <w:rFonts w:ascii="Arial" w:hAnsi="Arial" w:cs="Arial"/>
        </w:rPr>
        <w:t xml:space="preserve"> effective channel gain between the aggressor gNB and victim gNB </w:t>
      </w:r>
      <m:oMath>
        <m:r>
          <m:rPr>
            <m:sty m:val="p"/>
          </m:rPr>
          <w:rPr>
            <w:rFonts w:ascii="Cambria Math" w:hAnsi="Cambria Math" w:cs="Arial"/>
          </w:rPr>
          <m:t>-</m:t>
        </m:r>
      </m:oMath>
      <w:r w:rsidRPr="00452FE8">
        <w:rPr>
          <w:rFonts w:ascii="Arial" w:hAnsi="Arial" w:cs="Arial"/>
        </w:rPr>
        <w:t xml:space="preserve"> </w:t>
      </w:r>
      <m:oMath>
        <m:r>
          <w:rPr>
            <w:rFonts w:ascii="Cambria Math" w:hAnsi="Cambria Math" w:cs="Arial"/>
          </w:rPr>
          <m:t>f</m:t>
        </m:r>
        <m:d>
          <m:dPr>
            <m:ctrlPr>
              <w:rPr>
                <w:rFonts w:ascii="Cambria Math" w:hAnsi="Cambria Math" w:cs="Arial"/>
              </w:rPr>
            </m:ctrlPr>
          </m:dPr>
          <m:e>
            <m:r>
              <w:rPr>
                <w:rFonts w:ascii="Cambria Math" w:hAnsi="Cambria Math" w:cs="Arial"/>
              </w:rPr>
              <m:t>j</m:t>
            </m:r>
            <m:r>
              <m:rPr>
                <m:sty m:val="p"/>
              </m:rPr>
              <w:rPr>
                <w:rFonts w:ascii="Cambria Math" w:hAnsi="Cambria Math" w:cs="Arial"/>
              </w:rPr>
              <m:t>→</m:t>
            </m:r>
            <m:r>
              <w:rPr>
                <w:rFonts w:ascii="Cambria Math" w:hAnsi="Cambria Math" w:cs="Arial"/>
              </w:rPr>
              <m:t>k</m:t>
            </m:r>
          </m:e>
        </m:d>
      </m:oMath>
      <w:r w:rsidRPr="00452FE8">
        <w:rPr>
          <w:rFonts w:ascii="Arial" w:hAnsi="Arial" w:cs="Arial"/>
        </w:rPr>
        <w:t xml:space="preserve">. </w:t>
      </w:r>
    </w:p>
    <w:p w14:paraId="3DDD9719" w14:textId="5FF3A147" w:rsidR="002531C3" w:rsidRPr="00452FE8" w:rsidRDefault="002531C3" w:rsidP="002531C3">
      <w:pPr>
        <w:ind w:firstLineChars="50" w:firstLine="100"/>
        <w:rPr>
          <w:rFonts w:ascii="Arial" w:hAnsi="Arial" w:cs="Arial"/>
        </w:rPr>
      </w:pPr>
      <w:r w:rsidRPr="00452FE8">
        <w:rPr>
          <w:rFonts w:ascii="Arial" w:hAnsi="Arial" w:cs="Arial"/>
        </w:rPr>
        <w:t xml:space="preserve">The effective channel gain consist of large-scaling channel gain (e.g., </w:t>
      </w:r>
      <w:proofErr w:type="spellStart"/>
      <w:r w:rsidRPr="00452FE8">
        <w:rPr>
          <w:rFonts w:ascii="Arial" w:hAnsi="Arial" w:cs="Arial"/>
        </w:rPr>
        <w:t>pathloss</w:t>
      </w:r>
      <w:proofErr w:type="spellEnd"/>
      <w:r w:rsidRPr="00452FE8">
        <w:rPr>
          <w:rFonts w:ascii="Arial" w:hAnsi="Arial" w:cs="Arial"/>
        </w:rPr>
        <w:t xml:space="preserve"> and shadowing factor) and small-scale channel gain (e.g., wireless channel and transmit </w:t>
      </w:r>
      <w:proofErr w:type="spellStart"/>
      <w:r w:rsidRPr="00452FE8">
        <w:rPr>
          <w:rFonts w:ascii="Arial" w:hAnsi="Arial" w:cs="Arial"/>
        </w:rPr>
        <w:t>beamformer</w:t>
      </w:r>
      <w:proofErr w:type="spellEnd"/>
      <w:r w:rsidRPr="00452FE8">
        <w:rPr>
          <w:rFonts w:ascii="Arial" w:hAnsi="Arial" w:cs="Arial"/>
        </w:rPr>
        <w:t xml:space="preserve"> selected at the aggressor </w:t>
      </w:r>
      <w:proofErr w:type="spellStart"/>
      <w:r w:rsidRPr="00452FE8">
        <w:rPr>
          <w:rFonts w:ascii="Arial" w:hAnsi="Arial" w:cs="Arial"/>
        </w:rPr>
        <w:t>gNB</w:t>
      </w:r>
      <w:proofErr w:type="spellEnd"/>
      <w:r w:rsidRPr="00452FE8">
        <w:rPr>
          <w:rFonts w:ascii="Arial" w:hAnsi="Arial" w:cs="Arial"/>
        </w:rPr>
        <w:t xml:space="preserve"> and receive </w:t>
      </w:r>
      <w:proofErr w:type="spellStart"/>
      <w:r w:rsidRPr="00452FE8">
        <w:rPr>
          <w:rFonts w:ascii="Arial" w:hAnsi="Arial" w:cs="Arial"/>
        </w:rPr>
        <w:t>beamformer</w:t>
      </w:r>
      <w:proofErr w:type="spellEnd"/>
      <w:r w:rsidRPr="00452FE8">
        <w:rPr>
          <w:rFonts w:ascii="Arial" w:hAnsi="Arial" w:cs="Arial"/>
        </w:rPr>
        <w:t xml:space="preserve"> selected at the victim </w:t>
      </w:r>
      <w:proofErr w:type="spellStart"/>
      <w:r w:rsidRPr="00452FE8">
        <w:rPr>
          <w:rFonts w:ascii="Arial" w:hAnsi="Arial" w:cs="Arial"/>
        </w:rPr>
        <w:t>gNB</w:t>
      </w:r>
      <w:proofErr w:type="spellEnd"/>
      <w:r w:rsidRPr="00452FE8">
        <w:rPr>
          <w:rFonts w:ascii="Arial" w:hAnsi="Arial" w:cs="Arial"/>
        </w:rPr>
        <w:t>).</w:t>
      </w:r>
      <w:r w:rsidRPr="00452FE8">
        <w:rPr>
          <w:rStyle w:val="afe"/>
          <w:rFonts w:ascii="Arial" w:hAnsi="Arial" w:cs="Arial"/>
        </w:rPr>
        <w:footnoteReference w:id="2"/>
      </w:r>
      <w:r w:rsidRPr="00452FE8">
        <w:rPr>
          <w:rFonts w:ascii="Arial" w:hAnsi="Arial" w:cs="Arial"/>
        </w:rPr>
        <w:t xml:space="preserve"> The value of </w:t>
      </w:r>
      <m:oMath>
        <m:r>
          <w:rPr>
            <w:rFonts w:ascii="Cambria Math" w:hAnsi="Cambria Math" w:cs="Arial"/>
          </w:rPr>
          <m:t>f</m:t>
        </m:r>
        <m:d>
          <m:dPr>
            <m:ctrlPr>
              <w:rPr>
                <w:rFonts w:ascii="Cambria Math" w:hAnsi="Cambria Math" w:cs="Arial"/>
                <w:i/>
              </w:rPr>
            </m:ctrlPr>
          </m:dPr>
          <m:e>
            <m:r>
              <w:rPr>
                <w:rFonts w:ascii="Cambria Math" w:hAnsi="Cambria Math" w:cs="Arial"/>
              </w:rPr>
              <m:t>j→k</m:t>
            </m:r>
          </m:e>
        </m:d>
      </m:oMath>
      <w:r w:rsidRPr="00452FE8">
        <w:rPr>
          <w:rFonts w:ascii="Arial" w:hAnsi="Arial" w:cs="Arial"/>
        </w:rPr>
        <w:t xml:space="preserve"> is a representative value for suppression level after filtering the inter-subband interfe</w:t>
      </w:r>
      <w:proofErr w:type="spellStart"/>
      <w:r w:rsidRPr="00452FE8">
        <w:rPr>
          <w:rFonts w:ascii="Arial" w:hAnsi="Arial" w:cs="Arial"/>
        </w:rPr>
        <w:t>rence</w:t>
      </w:r>
      <w:proofErr w:type="spellEnd"/>
      <w:r w:rsidRPr="00452FE8">
        <w:rPr>
          <w:rFonts w:ascii="Arial" w:hAnsi="Arial" w:cs="Arial"/>
        </w:rPr>
        <w:t xml:space="preserve"> caused by subcarrier </w:t>
      </w:r>
      <w:r w:rsidRPr="00452FE8">
        <w:rPr>
          <w:rFonts w:ascii="Arial" w:hAnsi="Arial" w:cs="Arial"/>
          <w:i/>
        </w:rPr>
        <w:t>j</w:t>
      </w:r>
      <w:r w:rsidRPr="00452FE8">
        <w:rPr>
          <w:rFonts w:ascii="Arial" w:hAnsi="Arial" w:cs="Arial"/>
        </w:rPr>
        <w:t xml:space="preserve"> and measured at subcarrier </w:t>
      </w:r>
      <w:r w:rsidRPr="00452FE8">
        <w:rPr>
          <w:rFonts w:ascii="Arial" w:hAnsi="Arial" w:cs="Arial"/>
          <w:i/>
        </w:rPr>
        <w:t>k</w:t>
      </w:r>
      <w:r w:rsidRPr="00452FE8">
        <w:rPr>
          <w:rFonts w:ascii="Arial" w:hAnsi="Arial" w:cs="Arial"/>
        </w:rPr>
        <w:t>, and its value should be reported by RAN4.</w:t>
      </w:r>
    </w:p>
    <w:p w14:paraId="78FA68AE" w14:textId="77777777" w:rsidR="002531C3" w:rsidRPr="00452FE8" w:rsidRDefault="002531C3" w:rsidP="002531C3">
      <w:pPr>
        <w:ind w:firstLineChars="50" w:firstLine="100"/>
        <w:rPr>
          <w:rFonts w:ascii="Arial" w:hAnsi="Arial" w:cs="Arial"/>
        </w:rPr>
      </w:pPr>
    </w:p>
    <w:p w14:paraId="398EC9CE" w14:textId="0E2A4DA5" w:rsidR="002531C3" w:rsidRPr="00452FE8" w:rsidRDefault="002A4FCD" w:rsidP="002531C3">
      <w:pPr>
        <w:jc w:val="center"/>
        <w:rPr>
          <w:rFonts w:ascii="Arial" w:eastAsiaTheme="minorEastAsia" w:hAnsi="Arial" w:cs="Arial"/>
        </w:rPr>
      </w:pPr>
      <w:r>
        <w:rPr>
          <w:rFonts w:ascii="Arial" w:eastAsiaTheme="minorEastAsia" w:hAnsi="Arial" w:cs="Arial"/>
          <w:noProof/>
          <w:lang w:val="en-US"/>
        </w:rPr>
        <w:drawing>
          <wp:inline distT="0" distB="0" distL="0" distR="0" wp14:anchorId="68950B9D" wp14:editId="0D80A66E">
            <wp:extent cx="6151245" cy="2392197"/>
            <wp:effectExtent l="0" t="0" r="1905" b="0"/>
            <wp:docPr id="84"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5">
                      <a:extLst>
                        <a:ext uri="{28A0092B-C50C-407E-A947-70E740481C1C}">
                          <a14:useLocalDpi xmlns:a14="http://schemas.microsoft.com/office/drawing/2010/main" val="0"/>
                        </a:ext>
                      </a:extLst>
                    </a:blip>
                    <a:srcRect t="16154"/>
                    <a:stretch/>
                  </pic:blipFill>
                  <pic:spPr bwMode="auto">
                    <a:xfrm>
                      <a:off x="0" y="0"/>
                      <a:ext cx="6151245" cy="2392197"/>
                    </a:xfrm>
                    <a:prstGeom prst="rect">
                      <a:avLst/>
                    </a:prstGeom>
                    <a:noFill/>
                    <a:ln>
                      <a:noFill/>
                    </a:ln>
                    <a:extLst>
                      <a:ext uri="{53640926-AAD7-44D8-BBD7-CCE9431645EC}">
                        <a14:shadowObscured xmlns:a14="http://schemas.microsoft.com/office/drawing/2010/main"/>
                      </a:ext>
                    </a:extLst>
                  </pic:spPr>
                </pic:pic>
              </a:graphicData>
            </a:graphic>
          </wp:inline>
        </w:drawing>
      </w:r>
    </w:p>
    <w:p w14:paraId="35E0C192" w14:textId="7DEC433D" w:rsidR="002531C3" w:rsidRPr="00452FE8" w:rsidRDefault="002531C3" w:rsidP="002531C3">
      <w:pPr>
        <w:jc w:val="center"/>
        <w:rPr>
          <w:rFonts w:ascii="Arial" w:hAnsi="Arial" w:cs="Arial"/>
          <w:b/>
        </w:rPr>
      </w:pPr>
      <w:r w:rsidRPr="00452FE8">
        <w:rPr>
          <w:rFonts w:ascii="Arial" w:eastAsiaTheme="minorEastAsia" w:hAnsi="Arial" w:cs="Arial"/>
          <w:b/>
        </w:rPr>
        <w:t xml:space="preserve">Figure 4. </w:t>
      </w:r>
      <w:r w:rsidRPr="00452FE8">
        <w:rPr>
          <w:rFonts w:ascii="맑은 고딕" w:hAnsi="맑은 고딕" w:cs="맑은 고딕" w:hint="eastAsia"/>
          <w:b/>
        </w:rPr>
        <w:t>①</w:t>
      </w:r>
      <w:r w:rsidRPr="00452FE8">
        <w:rPr>
          <w:rFonts w:ascii="Arial" w:hAnsi="Arial" w:cs="Arial"/>
          <w:b/>
        </w:rPr>
        <w:t>gNB-to-gNB interference (DL-to-UL)</w:t>
      </w:r>
    </w:p>
    <w:p w14:paraId="0A6EE0CC" w14:textId="77777777" w:rsidR="002531C3" w:rsidRPr="00452FE8" w:rsidRDefault="002531C3" w:rsidP="002531C3">
      <w:pPr>
        <w:ind w:firstLineChars="50" w:firstLine="100"/>
        <w:rPr>
          <w:rFonts w:ascii="Arial" w:hAnsi="Arial" w:cs="Arial"/>
        </w:rPr>
      </w:pPr>
    </w:p>
    <w:p w14:paraId="5AB2B505" w14:textId="28630C92" w:rsidR="002531C3" w:rsidRPr="00452FE8" w:rsidRDefault="002531C3" w:rsidP="002531C3">
      <w:pPr>
        <w:ind w:firstLineChars="50" w:firstLine="100"/>
        <w:rPr>
          <w:rFonts w:ascii="Arial" w:hAnsi="Arial" w:cs="Arial"/>
        </w:rPr>
      </w:pPr>
      <w:r w:rsidRPr="00452FE8">
        <w:rPr>
          <w:rFonts w:ascii="Arial" w:hAnsi="Arial" w:cs="Arial"/>
        </w:rPr>
        <w:t xml:space="preserve">The DL transmission power at subcarrier </w:t>
      </w:r>
      <w:r w:rsidRPr="00452FE8">
        <w:rPr>
          <w:rFonts w:ascii="Arial" w:hAnsi="Arial" w:cs="Arial"/>
          <w:i/>
        </w:rPr>
        <w:t>j</w:t>
      </w:r>
      <w:r w:rsidRPr="00452FE8">
        <w:rPr>
          <w:rFonts w:ascii="Arial" w:hAnsi="Arial" w:cs="Arial"/>
        </w:rPr>
        <w:t xml:space="preserve"> may be varied according to DL signal or channel. For example, if </w:t>
      </w:r>
      <w:proofErr w:type="spellStart"/>
      <w:r w:rsidRPr="00452FE8">
        <w:rPr>
          <w:rFonts w:ascii="Arial" w:hAnsi="Arial" w:cs="Arial"/>
        </w:rPr>
        <w:t>gNB</w:t>
      </w:r>
      <w:proofErr w:type="spellEnd"/>
      <w:r w:rsidRPr="00452FE8">
        <w:rPr>
          <w:rFonts w:ascii="Arial" w:hAnsi="Arial" w:cs="Arial"/>
        </w:rPr>
        <w:t xml:space="preserve"> would transmit SS/PBCH at subcarrier </w:t>
      </w:r>
      <w:r w:rsidRPr="00452FE8">
        <w:rPr>
          <w:rFonts w:ascii="Arial" w:hAnsi="Arial" w:cs="Arial"/>
          <w:i/>
        </w:rPr>
        <w:t>j</w:t>
      </w:r>
      <w:r w:rsidRPr="00452FE8">
        <w:rPr>
          <w:rFonts w:ascii="Arial" w:hAnsi="Arial" w:cs="Arial"/>
        </w:rPr>
        <w:t xml:space="preserve">, the PSS EPRE can be larger than the SSS EPRE by 3 </w:t>
      </w:r>
      <w:proofErr w:type="spellStart"/>
      <w:r w:rsidRPr="00452FE8">
        <w:rPr>
          <w:rFonts w:ascii="Arial" w:hAnsi="Arial" w:cs="Arial"/>
        </w:rPr>
        <w:t>dB.</w:t>
      </w:r>
      <w:proofErr w:type="spellEnd"/>
      <w:r w:rsidRPr="00452FE8">
        <w:rPr>
          <w:rFonts w:ascii="Arial" w:hAnsi="Arial" w:cs="Arial"/>
        </w:rPr>
        <w:t xml:space="preserve"> Also, the ratio of PDCCH DMRS EPRE to SSS EPRE is within -8 dB and 8 </w:t>
      </w:r>
      <w:proofErr w:type="spellStart"/>
      <w:r w:rsidRPr="00452FE8">
        <w:rPr>
          <w:rFonts w:ascii="Arial" w:hAnsi="Arial" w:cs="Arial"/>
        </w:rPr>
        <w:t>dB.</w:t>
      </w:r>
      <w:proofErr w:type="spellEnd"/>
      <w:r w:rsidRPr="00452FE8">
        <w:rPr>
          <w:rFonts w:ascii="Arial" w:hAnsi="Arial" w:cs="Arial"/>
        </w:rPr>
        <w:t xml:space="preserve"> Such a different DL transmission power control is hard to be implemented in SLS, so we can simply assume the same DL transmission power at subcarrier </w:t>
      </w:r>
      <w:r w:rsidR="00EA3214" w:rsidRPr="00452FE8">
        <w:rPr>
          <w:rFonts w:ascii="Arial" w:hAnsi="Arial" w:cs="Arial"/>
          <w:i/>
        </w:rPr>
        <w:t>j</w:t>
      </w:r>
      <w:r w:rsidRPr="00452FE8">
        <w:rPr>
          <w:rFonts w:ascii="Arial" w:hAnsi="Arial" w:cs="Arial"/>
        </w:rPr>
        <w:t xml:space="preserve"> if any DL transmission is scheduled on subcarrier </w:t>
      </w:r>
      <w:r w:rsidRPr="00452FE8">
        <w:rPr>
          <w:rFonts w:ascii="Arial" w:hAnsi="Arial" w:cs="Arial"/>
          <w:i/>
        </w:rPr>
        <w:t>j</w:t>
      </w:r>
      <w:r w:rsidRPr="00452FE8">
        <w:rPr>
          <w:rFonts w:ascii="Arial" w:hAnsi="Arial" w:cs="Arial"/>
        </w:rPr>
        <w:t xml:space="preserve">. </w:t>
      </w:r>
    </w:p>
    <w:p w14:paraId="14D76287" w14:textId="59D43AC7" w:rsidR="002531C3" w:rsidRPr="00452FE8" w:rsidRDefault="002531C3" w:rsidP="002531C3">
      <w:pPr>
        <w:ind w:firstLineChars="50" w:firstLine="100"/>
        <w:rPr>
          <w:rFonts w:ascii="Arial" w:hAnsi="Arial" w:cs="Arial"/>
        </w:rPr>
      </w:pPr>
      <w:r w:rsidRPr="00452FE8">
        <w:rPr>
          <w:rFonts w:ascii="Arial" w:hAnsi="Arial" w:cs="Arial"/>
        </w:rPr>
        <w:t xml:space="preserve">To simplify the evaluation, we can adopt much simpler model. In the previous interference model, it is assumed that all DL subcarriers in DL </w:t>
      </w:r>
      <w:proofErr w:type="spellStart"/>
      <w:r w:rsidRPr="00452FE8">
        <w:rPr>
          <w:rFonts w:ascii="Arial" w:hAnsi="Arial" w:cs="Arial"/>
        </w:rPr>
        <w:t>subband</w:t>
      </w:r>
      <w:proofErr w:type="spellEnd"/>
      <w:r w:rsidRPr="00452FE8">
        <w:rPr>
          <w:rFonts w:ascii="Arial" w:hAnsi="Arial" w:cs="Arial"/>
        </w:rPr>
        <w:t xml:space="preserve"> interfere all UL subcarrier in UL </w:t>
      </w:r>
      <w:proofErr w:type="spellStart"/>
      <w:r w:rsidRPr="00452FE8">
        <w:rPr>
          <w:rFonts w:ascii="Arial" w:hAnsi="Arial" w:cs="Arial"/>
        </w:rPr>
        <w:t>subband</w:t>
      </w:r>
      <w:proofErr w:type="spellEnd"/>
      <w:r w:rsidRPr="00452FE8">
        <w:rPr>
          <w:rFonts w:ascii="Arial" w:hAnsi="Arial" w:cs="Arial"/>
        </w:rPr>
        <w:t xml:space="preserve">. However, if </w:t>
      </w:r>
      <w:proofErr w:type="spellStart"/>
      <w:r w:rsidRPr="00452FE8">
        <w:rPr>
          <w:rFonts w:ascii="Arial" w:hAnsi="Arial" w:cs="Arial"/>
        </w:rPr>
        <w:t>gNB</w:t>
      </w:r>
      <w:proofErr w:type="spellEnd"/>
      <w:r w:rsidRPr="00452FE8">
        <w:rPr>
          <w:rFonts w:ascii="Arial" w:hAnsi="Arial" w:cs="Arial"/>
        </w:rPr>
        <w:t xml:space="preserve"> uses a filter with sharp roll-off factor, some of DL subcarriers far from the UL </w:t>
      </w:r>
      <w:proofErr w:type="spellStart"/>
      <w:r w:rsidRPr="00452FE8">
        <w:rPr>
          <w:rFonts w:ascii="Arial" w:hAnsi="Arial" w:cs="Arial"/>
        </w:rPr>
        <w:t>subband</w:t>
      </w:r>
      <w:proofErr w:type="spellEnd"/>
      <w:r w:rsidRPr="00452FE8">
        <w:rPr>
          <w:rFonts w:ascii="Arial" w:hAnsi="Arial" w:cs="Arial"/>
        </w:rPr>
        <w:t xml:space="preserve"> does not cause substantial inter-</w:t>
      </w:r>
      <w:proofErr w:type="spellStart"/>
      <w:r w:rsidRPr="00452FE8">
        <w:rPr>
          <w:rFonts w:ascii="Arial" w:hAnsi="Arial" w:cs="Arial"/>
        </w:rPr>
        <w:t>subband</w:t>
      </w:r>
      <w:proofErr w:type="spellEnd"/>
      <w:r w:rsidRPr="00452FE8">
        <w:rPr>
          <w:rFonts w:ascii="Arial" w:hAnsi="Arial" w:cs="Arial"/>
        </w:rPr>
        <w:t xml:space="preserve"> interference so that we can only take into account DL subcarriers near the UL </w:t>
      </w:r>
      <w:proofErr w:type="spellStart"/>
      <w:r w:rsidRPr="00452FE8">
        <w:rPr>
          <w:rFonts w:ascii="Arial" w:hAnsi="Arial" w:cs="Arial"/>
        </w:rPr>
        <w:t>subband</w:t>
      </w:r>
      <w:proofErr w:type="spellEnd"/>
      <w:r w:rsidRPr="00452FE8">
        <w:rPr>
          <w:rFonts w:ascii="Arial" w:hAnsi="Arial" w:cs="Arial"/>
        </w:rPr>
        <w:t>. Also, For the representative value for suppression level</w:t>
      </w:r>
      <w:proofErr w:type="gramStart"/>
      <w:r w:rsidRPr="00452FE8">
        <w:rPr>
          <w:rFonts w:ascii="Arial" w:hAnsi="Arial" w:cs="Arial"/>
        </w:rPr>
        <w:t xml:space="preserve">, </w:t>
      </w:r>
      <w:proofErr w:type="gramEnd"/>
      <m:oMath>
        <m:r>
          <w:rPr>
            <w:rFonts w:ascii="Cambria Math" w:hAnsi="Cambria Math" w:cs="Arial"/>
          </w:rPr>
          <m:t>f</m:t>
        </m:r>
        <m:d>
          <m:dPr>
            <m:ctrlPr>
              <w:rPr>
                <w:rFonts w:ascii="Cambria Math" w:hAnsi="Cambria Math" w:cs="Arial"/>
                <w:i/>
              </w:rPr>
            </m:ctrlPr>
          </m:dPr>
          <m:e>
            <m:r>
              <w:rPr>
                <w:rFonts w:ascii="Cambria Math" w:hAnsi="Cambria Math" w:cs="Arial"/>
              </w:rPr>
              <m:t>j→k</m:t>
            </m:r>
          </m:e>
        </m:d>
      </m:oMath>
      <w:r w:rsidRPr="00452FE8">
        <w:rPr>
          <w:rFonts w:ascii="Arial" w:hAnsi="Arial" w:cs="Arial"/>
        </w:rPr>
        <w:t xml:space="preserve">, can be defined as one-level value or two-level values. </w:t>
      </w:r>
    </w:p>
    <w:p w14:paraId="25EB8320" w14:textId="6459B1D4" w:rsidR="002531C3" w:rsidRPr="00452FE8" w:rsidRDefault="002531C3" w:rsidP="002531C3">
      <w:pPr>
        <w:ind w:firstLineChars="50" w:firstLine="100"/>
        <w:rPr>
          <w:rFonts w:ascii="Arial" w:hAnsi="Arial" w:cs="Arial"/>
        </w:rPr>
      </w:pPr>
      <w:r w:rsidRPr="00452FE8">
        <w:rPr>
          <w:rFonts w:ascii="Arial" w:hAnsi="Arial" w:cs="Arial"/>
        </w:rPr>
        <w:t xml:space="preserve">For one-level value, the representative value for suppression level is independent to the index of interfering DL subcarrier index </w:t>
      </w:r>
      <w:r w:rsidRPr="00452FE8">
        <w:rPr>
          <w:rFonts w:ascii="Arial" w:hAnsi="Arial" w:cs="Arial"/>
          <w:i/>
        </w:rPr>
        <w:t>j</w:t>
      </w:r>
      <w:r w:rsidRPr="00452FE8">
        <w:rPr>
          <w:rFonts w:ascii="Arial" w:hAnsi="Arial" w:cs="Arial"/>
        </w:rPr>
        <w:t xml:space="preserve"> and the UL subcarrier index </w:t>
      </w:r>
      <m:oMath>
        <m:r>
          <w:rPr>
            <w:rFonts w:ascii="Cambria Math" w:hAnsi="Cambria Math" w:cs="Arial"/>
          </w:rPr>
          <m:t>k</m:t>
        </m:r>
      </m:oMath>
      <w:r w:rsidRPr="00452FE8">
        <w:rPr>
          <w:rFonts w:ascii="Arial" w:hAnsi="Arial" w:cs="Arial"/>
        </w:rPr>
        <w:t xml:space="preserve">, i.e., </w:t>
      </w:r>
      <m:oMath>
        <m:r>
          <w:rPr>
            <w:rFonts w:ascii="Cambria Math" w:hAnsi="Cambria Math" w:cs="Arial"/>
          </w:rPr>
          <m:t>f</m:t>
        </m:r>
        <m:d>
          <m:dPr>
            <m:ctrlPr>
              <w:rPr>
                <w:rFonts w:ascii="Cambria Math" w:hAnsi="Cambria Math" w:cs="Arial"/>
                <w:i/>
              </w:rPr>
            </m:ctrlPr>
          </m:dPr>
          <m:e>
            <m:r>
              <w:rPr>
                <w:rFonts w:ascii="Cambria Math" w:hAnsi="Cambria Math" w:cs="Arial"/>
              </w:rPr>
              <m:t>j→k</m:t>
            </m:r>
          </m:e>
        </m:d>
        <m:r>
          <w:rPr>
            <w:rFonts w:ascii="Cambria Math" w:hAnsi="Cambria Math" w:cs="Arial"/>
          </w:rPr>
          <m:t>=</m:t>
        </m:r>
        <m:acc>
          <m:accPr>
            <m:chr m:val="̅"/>
            <m:ctrlPr>
              <w:rPr>
                <w:rFonts w:ascii="Cambria Math" w:hAnsi="Cambria Math" w:cs="Arial"/>
                <w:i/>
              </w:rPr>
            </m:ctrlPr>
          </m:accPr>
          <m:e>
            <m:r>
              <w:rPr>
                <w:rFonts w:ascii="Cambria Math" w:hAnsi="Cambria Math" w:cs="Arial"/>
              </w:rPr>
              <m:t>f</m:t>
            </m:r>
          </m:e>
        </m:acc>
      </m:oMath>
      <w:r w:rsidRPr="00EA3214">
        <w:rPr>
          <w:rFonts w:ascii="Arial" w:hAnsi="Arial" w:cs="Arial"/>
          <w:i/>
        </w:rPr>
        <w:t>.</w:t>
      </w:r>
      <w:r w:rsidRPr="00452FE8">
        <w:rPr>
          <w:rFonts w:ascii="Arial" w:hAnsi="Arial" w:cs="Arial"/>
        </w:rPr>
        <w:t xml:space="preserve"> The one-level value </w:t>
      </w:r>
      <m:oMath>
        <m:acc>
          <m:accPr>
            <m:chr m:val="̅"/>
            <m:ctrlPr>
              <w:rPr>
                <w:rFonts w:ascii="Cambria Math" w:hAnsi="Cambria Math" w:cs="Arial"/>
                <w:i/>
              </w:rPr>
            </m:ctrlPr>
          </m:accPr>
          <m:e>
            <m:r>
              <w:rPr>
                <w:rFonts w:ascii="Cambria Math" w:hAnsi="Cambria Math" w:cs="Arial"/>
              </w:rPr>
              <m:t>f</m:t>
            </m:r>
          </m:e>
        </m:acc>
      </m:oMath>
      <w:r w:rsidRPr="00452FE8">
        <w:rPr>
          <w:rFonts w:ascii="Arial" w:hAnsi="Arial" w:cs="Arial"/>
        </w:rPr>
        <w:t xml:space="preserve"> can be defined as the ratio of the filtered mean power centred on the UL subband to the filtered mean power centred on frequency in DL </w:t>
      </w:r>
      <w:proofErr w:type="spellStart"/>
      <w:r w:rsidRPr="00452FE8">
        <w:rPr>
          <w:rFonts w:ascii="Arial" w:hAnsi="Arial" w:cs="Arial"/>
        </w:rPr>
        <w:t>subband</w:t>
      </w:r>
      <w:proofErr w:type="spellEnd"/>
      <w:r w:rsidRPr="00452FE8">
        <w:rPr>
          <w:rFonts w:ascii="Arial" w:hAnsi="Arial" w:cs="Arial"/>
        </w:rPr>
        <w:t xml:space="preserve">. Note that its definition is similar as ACLR definition. </w:t>
      </w:r>
    </w:p>
    <w:p w14:paraId="5712314C" w14:textId="0632F9C4" w:rsidR="002531C3" w:rsidRPr="00452FE8" w:rsidRDefault="002531C3" w:rsidP="002531C3">
      <w:pPr>
        <w:ind w:firstLineChars="50" w:firstLine="100"/>
        <w:rPr>
          <w:rFonts w:ascii="Arial" w:eastAsiaTheme="minorEastAsia" w:hAnsi="Arial" w:cs="Arial"/>
        </w:rPr>
      </w:pPr>
      <w:r w:rsidRPr="00452FE8">
        <w:rPr>
          <w:rFonts w:ascii="Arial" w:hAnsi="Arial" w:cs="Arial"/>
        </w:rPr>
        <w:lastRenderedPageBreak/>
        <w:t xml:space="preserve">For two-level values, according to the distance between two subcarriers j and k, two values are defined for suppression level, i.e., </w:t>
      </w:r>
      <m:oMath>
        <m:r>
          <w:rPr>
            <w:rFonts w:ascii="Cambria Math" w:hAnsi="Cambria Math" w:cs="Arial"/>
          </w:rPr>
          <m:t>f</m:t>
        </m:r>
        <m:d>
          <m:dPr>
            <m:ctrlPr>
              <w:rPr>
                <w:rFonts w:ascii="Cambria Math" w:hAnsi="Cambria Math" w:cs="Arial"/>
                <w:i/>
              </w:rPr>
            </m:ctrlPr>
          </m:dPr>
          <m:e>
            <m:r>
              <w:rPr>
                <w:rFonts w:ascii="Cambria Math" w:hAnsi="Cambria Math" w:cs="Arial"/>
              </w:rPr>
              <m:t>j→k</m:t>
            </m:r>
          </m:e>
        </m:d>
        <m:r>
          <w:rPr>
            <w:rFonts w:ascii="Cambria Math" w:hAnsi="Cambria Math" w:cs="Arial"/>
          </w:rPr>
          <m:t>=</m:t>
        </m:r>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f</m:t>
                </m:r>
              </m:e>
            </m:acc>
          </m:e>
          <m:sub>
            <m:r>
              <w:rPr>
                <w:rFonts w:ascii="Cambria Math" w:hAnsi="Cambria Math" w:cs="Arial"/>
              </w:rPr>
              <m:t>1</m:t>
            </m:r>
          </m:sub>
        </m:sSub>
      </m:oMath>
      <w:r w:rsidRPr="00452FE8">
        <w:rPr>
          <w:rFonts w:ascii="Arial" w:hAnsi="Arial" w:cs="Arial"/>
        </w:rPr>
        <w:t xml:space="preserve"> if </w:t>
      </w:r>
      <m:oMath>
        <m:r>
          <w:rPr>
            <w:rFonts w:ascii="Cambria Math" w:hAnsi="Cambria Math" w:cs="Arial"/>
          </w:rPr>
          <m:t>|j-k|</m:t>
        </m:r>
      </m:oMath>
      <w:r w:rsidRPr="00452FE8">
        <w:rPr>
          <w:rFonts w:ascii="Arial" w:hAnsi="Arial" w:cs="Arial"/>
        </w:rPr>
        <w:t xml:space="preserve"> is less than a threshold</w:t>
      </w:r>
      <w:proofErr w:type="gramStart"/>
      <w:r w:rsidRPr="00452FE8">
        <w:rPr>
          <w:rFonts w:ascii="Arial" w:hAnsi="Arial" w:cs="Arial"/>
        </w:rPr>
        <w:t xml:space="preserve">, </w:t>
      </w:r>
      <w:proofErr w:type="gramEnd"/>
      <m:oMath>
        <m:r>
          <w:rPr>
            <w:rFonts w:ascii="Cambria Math" w:hAnsi="Cambria Math" w:cs="Arial"/>
          </w:rPr>
          <m:t>f</m:t>
        </m:r>
        <m:d>
          <m:dPr>
            <m:ctrlPr>
              <w:rPr>
                <w:rFonts w:ascii="Cambria Math" w:hAnsi="Cambria Math" w:cs="Arial"/>
                <w:i/>
              </w:rPr>
            </m:ctrlPr>
          </m:dPr>
          <m:e>
            <m:r>
              <w:rPr>
                <w:rFonts w:ascii="Cambria Math" w:hAnsi="Cambria Math" w:cs="Arial"/>
              </w:rPr>
              <m:t>j→k</m:t>
            </m:r>
          </m:e>
        </m:d>
        <m:r>
          <w:rPr>
            <w:rFonts w:ascii="Cambria Math" w:hAnsi="Cambria Math" w:cs="Arial"/>
          </w:rPr>
          <m:t>=</m:t>
        </m:r>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f</m:t>
                </m:r>
              </m:e>
            </m:acc>
          </m:e>
          <m:sub>
            <m:r>
              <w:rPr>
                <w:rFonts w:ascii="Cambria Math" w:hAnsi="Cambria Math" w:cs="Arial"/>
              </w:rPr>
              <m:t>2</m:t>
            </m:r>
          </m:sub>
        </m:sSub>
      </m:oMath>
      <w:r w:rsidRPr="00452FE8">
        <w:rPr>
          <w:rFonts w:ascii="Arial" w:hAnsi="Arial" w:cs="Arial"/>
        </w:rPr>
        <w:t>, otherwise. Here</w:t>
      </w:r>
      <w:proofErr w:type="gramStart"/>
      <w:r w:rsidRPr="00452FE8">
        <w:rPr>
          <w:rFonts w:ascii="Arial" w:hAnsi="Arial" w:cs="Arial"/>
        </w:rPr>
        <w:t xml:space="preserve">, </w:t>
      </w:r>
      <w:proofErr w:type="gramEnd"/>
      <m:oMath>
        <m:sSub>
          <m:sSubPr>
            <m:ctrlPr>
              <w:rPr>
                <w:rFonts w:ascii="Cambria Math" w:hAnsi="Cambria Math" w:cs="Arial"/>
                <w:i/>
              </w:rPr>
            </m:ctrlPr>
          </m:sSubPr>
          <m:e>
            <m:acc>
              <m:accPr>
                <m:chr m:val="̅"/>
                <m:ctrlPr>
                  <w:rPr>
                    <w:rFonts w:ascii="Cambria Math" w:hAnsi="Cambria Math" w:cs="Arial"/>
                  </w:rPr>
                </m:ctrlPr>
              </m:accPr>
              <m:e>
                <m:r>
                  <w:rPr>
                    <w:rFonts w:ascii="Cambria Math" w:hAnsi="Cambria Math" w:cs="Arial"/>
                  </w:rPr>
                  <m:t>f</m:t>
                </m:r>
              </m:e>
            </m:acc>
          </m:e>
          <m:sub>
            <m:r>
              <w:rPr>
                <w:rFonts w:ascii="Cambria Math" w:hAnsi="Cambria Math" w:cs="Arial"/>
              </w:rPr>
              <m:t>1</m:t>
            </m:r>
          </m:sub>
        </m:sSub>
        <m:r>
          <w:rPr>
            <w:rFonts w:ascii="Cambria Math" w:hAnsi="Cambria Math" w:cs="Arial"/>
          </w:rPr>
          <m:t>&lt;</m:t>
        </m:r>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f</m:t>
                </m:r>
              </m:e>
            </m:acc>
          </m:e>
          <m:sub>
            <m:r>
              <w:rPr>
                <w:rFonts w:ascii="Cambria Math" w:hAnsi="Cambria Math" w:cs="Arial"/>
              </w:rPr>
              <m:t>2</m:t>
            </m:r>
          </m:sub>
        </m:sSub>
      </m:oMath>
      <w:r w:rsidRPr="00452FE8">
        <w:rPr>
          <w:rFonts w:ascii="Arial" w:hAnsi="Arial" w:cs="Arial"/>
        </w:rPr>
        <w:t xml:space="preserve">. This two-level values model can capture the impact of distance between the interfering DL subcarrier and the UL subcarrier. The two values can be defined as the ratio of the filtered mean power centred on the UL </w:t>
      </w:r>
      <w:proofErr w:type="spellStart"/>
      <w:r w:rsidRPr="00452FE8">
        <w:rPr>
          <w:rFonts w:ascii="Arial" w:hAnsi="Arial" w:cs="Arial"/>
        </w:rPr>
        <w:t>subband</w:t>
      </w:r>
      <w:proofErr w:type="spellEnd"/>
      <w:r w:rsidRPr="00452FE8">
        <w:rPr>
          <w:rFonts w:ascii="Arial" w:hAnsi="Arial" w:cs="Arial"/>
        </w:rPr>
        <w:t xml:space="preserve"> to the filtered mean power centred on the first frequency and the second frequency in DL </w:t>
      </w:r>
      <w:proofErr w:type="spellStart"/>
      <w:r w:rsidRPr="00452FE8">
        <w:rPr>
          <w:rFonts w:ascii="Arial" w:hAnsi="Arial" w:cs="Arial"/>
        </w:rPr>
        <w:t>subband</w:t>
      </w:r>
      <w:proofErr w:type="spellEnd"/>
      <w:r w:rsidRPr="00452FE8">
        <w:rPr>
          <w:rFonts w:ascii="Arial" w:hAnsi="Arial" w:cs="Arial"/>
        </w:rPr>
        <w:t xml:space="preserve">, where the first frequency is closer to the UL </w:t>
      </w:r>
      <w:proofErr w:type="spellStart"/>
      <w:r w:rsidRPr="00452FE8">
        <w:rPr>
          <w:rFonts w:ascii="Arial" w:hAnsi="Arial" w:cs="Arial"/>
        </w:rPr>
        <w:t>subband</w:t>
      </w:r>
      <w:proofErr w:type="spellEnd"/>
      <w:r w:rsidRPr="00452FE8">
        <w:rPr>
          <w:rFonts w:ascii="Arial" w:hAnsi="Arial" w:cs="Arial"/>
        </w:rPr>
        <w:t xml:space="preserve">, than the second frequency. Note that such two-level ACLR values are used to evaluate adjacent channel interference in </w:t>
      </w:r>
      <w:r w:rsidR="00EA3214">
        <w:rPr>
          <w:rFonts w:ascii="Arial" w:eastAsiaTheme="minorEastAsia" w:hAnsi="Arial" w:cs="Arial"/>
        </w:rPr>
        <w:t>TR36.942</w:t>
      </w:r>
      <w:r w:rsidRPr="00452FE8">
        <w:rPr>
          <w:rFonts w:ascii="Arial" w:eastAsiaTheme="minorEastAsia" w:hAnsi="Arial" w:cs="Arial"/>
        </w:rPr>
        <w:t xml:space="preserve">. </w:t>
      </w:r>
    </w:p>
    <w:p w14:paraId="6FFA262B" w14:textId="77777777" w:rsidR="002531C3" w:rsidRPr="00452FE8" w:rsidRDefault="002531C3" w:rsidP="002531C3">
      <w:pPr>
        <w:rPr>
          <w:rFonts w:ascii="Arial" w:eastAsiaTheme="minorEastAsia" w:hAnsi="Arial" w:cs="Arial"/>
        </w:rPr>
      </w:pPr>
    </w:p>
    <w:p w14:paraId="103F8005" w14:textId="76F14380" w:rsidR="00E64932" w:rsidRPr="00D76D4B" w:rsidRDefault="00E64932" w:rsidP="00D76D4B">
      <w:pPr>
        <w:pStyle w:val="Proposal"/>
        <w:spacing w:before="120"/>
        <w:rPr>
          <w:rFonts w:eastAsiaTheme="minorEastAsia" w:cs="Arial"/>
        </w:rPr>
      </w:pPr>
      <w:r w:rsidRPr="00D76D4B">
        <w:rPr>
          <w:rFonts w:eastAsiaTheme="minorEastAsia" w:cs="Arial"/>
        </w:rPr>
        <w:t xml:space="preserve">To model the received power of </w:t>
      </w:r>
      <w:proofErr w:type="spellStart"/>
      <w:r w:rsidRPr="00D76D4B">
        <w:rPr>
          <w:rFonts w:eastAsiaTheme="minorEastAsia" w:cs="Arial"/>
        </w:rPr>
        <w:t>gNB</w:t>
      </w:r>
      <w:proofErr w:type="spellEnd"/>
      <w:r w:rsidRPr="00D76D4B">
        <w:rPr>
          <w:rFonts w:eastAsiaTheme="minorEastAsia" w:cs="Arial"/>
        </w:rPr>
        <w:t>-to-</w:t>
      </w:r>
      <w:proofErr w:type="spellStart"/>
      <w:r w:rsidRPr="00D76D4B">
        <w:rPr>
          <w:rFonts w:eastAsiaTheme="minorEastAsia" w:cs="Arial"/>
        </w:rPr>
        <w:t>gNB</w:t>
      </w:r>
      <w:proofErr w:type="spellEnd"/>
      <w:r w:rsidRPr="00D76D4B">
        <w:rPr>
          <w:rFonts w:eastAsiaTheme="minorEastAsia" w:cs="Arial"/>
        </w:rPr>
        <w:t xml:space="preserve"> (DL-to-UL) interference at subcarrier k from all aggressor </w:t>
      </w:r>
      <w:proofErr w:type="spellStart"/>
      <w:r w:rsidRPr="00D76D4B">
        <w:rPr>
          <w:rFonts w:eastAsiaTheme="minorEastAsia" w:cs="Arial"/>
        </w:rPr>
        <w:t>gNBs</w:t>
      </w:r>
      <w:proofErr w:type="spellEnd"/>
      <w:r w:rsidRPr="00D76D4B">
        <w:rPr>
          <w:rFonts w:eastAsiaTheme="minorEastAsia" w:cs="Arial"/>
        </w:rPr>
        <w:t xml:space="preserve"> (</w:t>
      </w:r>
      <m:oMath>
        <m:sSubSup>
          <m:sSubSupPr>
            <m:ctrlPr>
              <w:rPr>
                <w:rFonts w:ascii="Cambria Math" w:eastAsiaTheme="minorEastAsia" w:hAnsi="Cambria Math" w:cs="Arial"/>
              </w:rPr>
            </m:ctrlPr>
          </m:sSubSupPr>
          <m:e>
            <m:r>
              <m:rPr>
                <m:sty m:val="b"/>
              </m:rPr>
              <w:rPr>
                <w:rFonts w:ascii="Cambria Math" w:eastAsiaTheme="minorEastAsia" w:hAnsi="Cambria Math" w:cs="Arial"/>
              </w:rPr>
              <m:t>I</m:t>
            </m:r>
          </m:e>
          <m:sub>
            <m:r>
              <m:rPr>
                <m:sty m:val="b"/>
              </m:rPr>
              <w:rPr>
                <w:rFonts w:ascii="Cambria Math" w:eastAsiaTheme="minorEastAsia" w:hAnsi="Cambria Math" w:cs="Arial"/>
              </w:rPr>
              <m:t>inter-gNB/inter-subband</m:t>
            </m:r>
          </m:sub>
          <m:sup>
            <m:r>
              <m:rPr>
                <m:sty m:val="b"/>
              </m:rPr>
              <w:rPr>
                <w:rFonts w:ascii="Cambria Math" w:eastAsiaTheme="minorEastAsia" w:hAnsi="Cambria Math" w:cs="Arial"/>
              </w:rPr>
              <m:t>k</m:t>
            </m:r>
          </m:sup>
        </m:sSubSup>
      </m:oMath>
      <w:r w:rsidRPr="00D76D4B">
        <w:rPr>
          <w:rFonts w:eastAsiaTheme="minorEastAsia" w:cs="Arial"/>
        </w:rPr>
        <w:t>), RAN1 takes the following model as a starting point.</w:t>
      </w:r>
    </w:p>
    <w:p w14:paraId="6F1EF636" w14:textId="77777777" w:rsidR="00E64932" w:rsidRPr="00452FE8" w:rsidRDefault="00634B5D" w:rsidP="00E64932">
      <w:pPr>
        <w:ind w:left="400"/>
        <w:jc w:val="center"/>
        <w:rPr>
          <w:rFonts w:ascii="Arial" w:hAnsi="Arial" w:cs="Arial"/>
          <w:b/>
          <w:i/>
        </w:rPr>
      </w:pPr>
      <m:oMathPara>
        <m:oMath>
          <m:sSubSup>
            <m:sSubSupPr>
              <m:ctrlPr>
                <w:rPr>
                  <w:rFonts w:ascii="Cambria Math" w:eastAsiaTheme="minorEastAsia" w:hAnsi="Cambria Math" w:cs="Arial"/>
                  <w:b/>
                  <w:i/>
                </w:rPr>
              </m:ctrlPr>
            </m:sSubSupPr>
            <m:e>
              <m:r>
                <m:rPr>
                  <m:sty m:val="bi"/>
                </m:rPr>
                <w:rPr>
                  <w:rFonts w:ascii="Cambria Math" w:eastAsiaTheme="minorEastAsia" w:hAnsi="Cambria Math" w:cs="Arial"/>
                </w:rPr>
                <m:t>I</m:t>
              </m:r>
            </m:e>
            <m:sub>
              <m:r>
                <m:rPr>
                  <m:sty m:val="bi"/>
                </m:rPr>
                <w:rPr>
                  <w:rFonts w:ascii="Cambria Math" w:eastAsiaTheme="minorEastAsia" w:hAnsi="Cambria Math" w:cs="Arial"/>
                </w:rPr>
                <m:t>inter-gNB/inter-subband</m:t>
              </m:r>
            </m:sub>
            <m:sup>
              <m:r>
                <m:rPr>
                  <m:sty m:val="bi"/>
                </m:rPr>
                <w:rPr>
                  <w:rFonts w:ascii="Cambria Math" w:eastAsiaTheme="minorEastAsia" w:hAnsi="Cambria Math" w:cs="Arial"/>
                </w:rPr>
                <m:t>k</m:t>
              </m:r>
            </m:sup>
          </m:sSubSup>
          <m:r>
            <m:rPr>
              <m:sty m:val="bi"/>
            </m:rPr>
            <w:rPr>
              <w:rFonts w:ascii="Cambria Math" w:hAnsi="Cambria Math" w:cs="Arial"/>
            </w:rPr>
            <m:t>=</m:t>
          </m:r>
          <m:nary>
            <m:naryPr>
              <m:chr m:val="∑"/>
              <m:limLoc m:val="undOvr"/>
              <m:supHide m:val="1"/>
              <m:ctrlPr>
                <w:rPr>
                  <w:rFonts w:ascii="Cambria Math" w:hAnsi="Cambria Math" w:cs="Arial"/>
                  <w:b/>
                  <w:i/>
                </w:rPr>
              </m:ctrlPr>
            </m:naryPr>
            <m:sub>
              <m:r>
                <m:rPr>
                  <m:sty m:val="bi"/>
                </m:rPr>
                <w:rPr>
                  <w:rFonts w:ascii="Cambria Math" w:hAnsi="Cambria Math" w:cs="Arial"/>
                </w:rPr>
                <m:t>all aggressor gNBs</m:t>
              </m:r>
            </m:sub>
            <m:sup/>
            <m:e>
              <m:nary>
                <m:naryPr>
                  <m:chr m:val="∑"/>
                  <m:limLoc m:val="undOvr"/>
                  <m:supHide m:val="1"/>
                  <m:ctrlPr>
                    <w:rPr>
                      <w:rFonts w:ascii="Cambria Math" w:hAnsi="Cambria Math" w:cs="Arial"/>
                      <w:b/>
                      <w:i/>
                    </w:rPr>
                  </m:ctrlPr>
                </m:naryPr>
                <m:sub>
                  <m:r>
                    <m:rPr>
                      <m:sty m:val="bi"/>
                    </m:rPr>
                    <w:rPr>
                      <w:rFonts w:ascii="Cambria Math" w:hAnsi="Cambria Math" w:cs="Arial"/>
                    </w:rPr>
                    <m:t>j</m:t>
                  </m:r>
                  <m:r>
                    <w:rPr>
                      <w:rFonts w:ascii="Cambria Math" w:hAnsi="Cambria Math" w:cs="Arial"/>
                    </w:rPr>
                    <m:t>∈</m:t>
                  </m:r>
                  <m:r>
                    <m:rPr>
                      <m:sty m:val="p"/>
                    </m:rPr>
                    <w:rPr>
                      <w:rFonts w:ascii="Cambria Math" w:hAnsi="Cambria Math" w:cs="Arial"/>
                    </w:rPr>
                    <m:t>DL subcarriers</m:t>
                  </m:r>
                </m:sub>
                <m:sup/>
                <m:e>
                  <m:sSubSup>
                    <m:sSubSupPr>
                      <m:ctrlPr>
                        <w:rPr>
                          <w:rFonts w:ascii="Cambria Math" w:hAnsi="Cambria Math" w:cs="Arial"/>
                          <w:b/>
                          <w:i/>
                        </w:rPr>
                      </m:ctrlPr>
                    </m:sSubSupPr>
                    <m:e>
                      <m:r>
                        <m:rPr>
                          <m:sty m:val="bi"/>
                        </m:rPr>
                        <w:rPr>
                          <w:rFonts w:ascii="Cambria Math" w:hAnsi="Cambria Math" w:cs="Arial"/>
                        </w:rPr>
                        <m:t>P</m:t>
                      </m:r>
                    </m:e>
                    <m:sub>
                      <m:r>
                        <m:rPr>
                          <m:sty m:val="bi"/>
                        </m:rPr>
                        <w:rPr>
                          <w:rFonts w:ascii="Cambria Math" w:hAnsi="Cambria Math" w:cs="Arial"/>
                        </w:rPr>
                        <m:t>CLI</m:t>
                      </m:r>
                      <m:r>
                        <m:rPr>
                          <m:sty m:val="p"/>
                        </m:rPr>
                        <w:rPr>
                          <w:rFonts w:ascii="Cambria Math" w:hAnsi="Cambria Math" w:cs="Arial"/>
                        </w:rPr>
                        <m:t>,gNB</m:t>
                      </m:r>
                    </m:sub>
                    <m:sup>
                      <m:r>
                        <m:rPr>
                          <m:sty m:val="bi"/>
                        </m:rPr>
                        <w:rPr>
                          <w:rFonts w:ascii="Cambria Math" w:hAnsi="Cambria Math" w:cs="Arial"/>
                        </w:rPr>
                        <m:t>j→k</m:t>
                      </m:r>
                    </m:sup>
                  </m:sSubSup>
                </m:e>
              </m:nary>
            </m:e>
          </m:nary>
        </m:oMath>
      </m:oMathPara>
    </w:p>
    <w:p w14:paraId="11D870E1" w14:textId="77777777" w:rsidR="00E64932" w:rsidRPr="00D76D4B" w:rsidRDefault="00E64932" w:rsidP="00D76D4B">
      <w:pPr>
        <w:pStyle w:val="Proposal"/>
        <w:numPr>
          <w:ilvl w:val="0"/>
          <w:numId w:val="0"/>
        </w:numPr>
        <w:spacing w:before="120"/>
        <w:ind w:left="1304"/>
        <w:rPr>
          <w:rFonts w:eastAsiaTheme="minorEastAsia" w:cs="Arial"/>
        </w:rPr>
      </w:pPr>
      <w:proofErr w:type="gramStart"/>
      <w:r w:rsidRPr="00D76D4B">
        <w:rPr>
          <w:rFonts w:eastAsiaTheme="minorEastAsia" w:cs="Arial"/>
        </w:rPr>
        <w:t>where</w:t>
      </w:r>
      <w:proofErr w:type="gramEnd"/>
      <w:r w:rsidRPr="00D76D4B">
        <w:rPr>
          <w:rFonts w:eastAsiaTheme="minorEastAsia" w:cs="Arial"/>
        </w:rPr>
        <w:t xml:space="preserve"> </w:t>
      </w:r>
      <m:oMath>
        <m:sSubSup>
          <m:sSubSupPr>
            <m:ctrlPr>
              <w:rPr>
                <w:rFonts w:ascii="Cambria Math" w:eastAsiaTheme="minorEastAsia" w:hAnsi="Cambria Math" w:cs="Arial"/>
              </w:rPr>
            </m:ctrlPr>
          </m:sSubSupPr>
          <m:e>
            <m:r>
              <m:rPr>
                <m:sty m:val="bi"/>
              </m:rPr>
              <w:rPr>
                <w:rFonts w:ascii="Cambria Math" w:eastAsiaTheme="minorEastAsia" w:hAnsi="Cambria Math" w:cs="Arial"/>
              </w:rPr>
              <m:t>P</m:t>
            </m:r>
          </m:e>
          <m:sub>
            <m:r>
              <m:rPr>
                <m:sty m:val="bi"/>
              </m:rPr>
              <w:rPr>
                <w:rFonts w:ascii="Cambria Math" w:eastAsiaTheme="minorEastAsia" w:hAnsi="Cambria Math" w:cs="Arial"/>
              </w:rPr>
              <m:t>CLI</m:t>
            </m:r>
            <m:r>
              <m:rPr>
                <m:sty m:val="b"/>
              </m:rPr>
              <w:rPr>
                <w:rFonts w:ascii="Cambria Math" w:eastAsiaTheme="minorEastAsia" w:hAnsi="Cambria Math" w:cs="Arial"/>
              </w:rPr>
              <m:t>,gNB</m:t>
            </m:r>
          </m:sub>
          <m:sup>
            <m:r>
              <m:rPr>
                <m:sty m:val="bi"/>
              </m:rPr>
              <w:rPr>
                <w:rFonts w:ascii="Cambria Math" w:eastAsiaTheme="minorEastAsia" w:hAnsi="Cambria Math" w:cs="Arial"/>
              </w:rPr>
              <m:t>j</m:t>
            </m:r>
            <m:r>
              <m:rPr>
                <m:sty m:val="b"/>
              </m:rPr>
              <w:rPr>
                <w:rFonts w:ascii="Cambria Math" w:eastAsiaTheme="minorEastAsia" w:hAnsi="Cambria Math" w:cs="Arial"/>
              </w:rPr>
              <m:t>→</m:t>
            </m:r>
            <m:r>
              <m:rPr>
                <m:sty m:val="bi"/>
              </m:rPr>
              <w:rPr>
                <w:rFonts w:ascii="Cambria Math" w:eastAsiaTheme="minorEastAsia" w:hAnsi="Cambria Math" w:cs="Arial"/>
              </w:rPr>
              <m:t>k</m:t>
            </m:r>
          </m:sup>
        </m:sSubSup>
        <m:r>
          <m:rPr>
            <m:sty m:val="b"/>
          </m:rPr>
          <w:rPr>
            <w:rFonts w:ascii="Cambria Math" w:eastAsiaTheme="minorEastAsia" w:hAnsi="Cambria Math" w:cs="Arial"/>
          </w:rPr>
          <m:t>=</m:t>
        </m:r>
      </m:oMath>
      <w:r w:rsidRPr="00D76D4B">
        <w:rPr>
          <w:rFonts w:eastAsiaTheme="minorEastAsia" w:cs="Arial"/>
        </w:rPr>
        <w:t xml:space="preserve">DL Transmission power at subcarrier j of aggressor gNB </w:t>
      </w:r>
      <m:oMath>
        <m:r>
          <m:rPr>
            <m:sty m:val="b"/>
          </m:rPr>
          <w:rPr>
            <w:rFonts w:ascii="Cambria Math" w:eastAsiaTheme="minorEastAsia" w:hAnsi="Cambria Math" w:cs="Arial"/>
          </w:rPr>
          <m:t>-</m:t>
        </m:r>
      </m:oMath>
      <w:r w:rsidRPr="00D76D4B">
        <w:rPr>
          <w:rFonts w:eastAsiaTheme="minorEastAsia" w:cs="Arial"/>
        </w:rPr>
        <w:t xml:space="preserve"> effective channel gain between the aggressor </w:t>
      </w:r>
      <w:proofErr w:type="spellStart"/>
      <w:r w:rsidRPr="00D76D4B">
        <w:rPr>
          <w:rFonts w:eastAsiaTheme="minorEastAsia" w:cs="Arial"/>
        </w:rPr>
        <w:t>gNB</w:t>
      </w:r>
      <w:proofErr w:type="spellEnd"/>
      <w:r w:rsidRPr="00D76D4B">
        <w:rPr>
          <w:rFonts w:eastAsiaTheme="minorEastAsia" w:cs="Arial"/>
        </w:rPr>
        <w:t xml:space="preserve"> and victim </w:t>
      </w:r>
      <w:proofErr w:type="spellStart"/>
      <w:r w:rsidRPr="00D76D4B">
        <w:rPr>
          <w:rFonts w:eastAsiaTheme="minorEastAsia" w:cs="Arial"/>
        </w:rPr>
        <w:t>gNB</w:t>
      </w:r>
      <w:proofErr w:type="spellEnd"/>
      <w:r w:rsidRPr="00D76D4B">
        <w:rPr>
          <w:rFonts w:eastAsiaTheme="minorEastAsia" w:cs="Arial"/>
        </w:rPr>
        <w:t xml:space="preserve"> </w:t>
      </w:r>
      <m:oMath>
        <m:r>
          <m:rPr>
            <m:sty m:val="b"/>
          </m:rPr>
          <w:rPr>
            <w:rFonts w:ascii="Cambria Math" w:eastAsiaTheme="minorEastAsia" w:hAnsi="Cambria Math" w:cs="Arial"/>
          </w:rPr>
          <m:t>-</m:t>
        </m:r>
      </m:oMath>
      <w:r w:rsidRPr="00D76D4B">
        <w:rPr>
          <w:rFonts w:eastAsiaTheme="minorEastAsia" w:cs="Arial"/>
        </w:rPr>
        <w:t xml:space="preserve"> </w:t>
      </w:r>
      <m:oMath>
        <m:r>
          <m:rPr>
            <m:sty m:val="bi"/>
          </m:rPr>
          <w:rPr>
            <w:rFonts w:ascii="Cambria Math" w:eastAsiaTheme="minorEastAsia" w:hAnsi="Cambria Math" w:cs="Arial"/>
          </w:rPr>
          <m:t>f</m:t>
        </m:r>
        <m:d>
          <m:dPr>
            <m:ctrlPr>
              <w:rPr>
                <w:rFonts w:ascii="Cambria Math" w:eastAsiaTheme="minorEastAsia" w:hAnsi="Cambria Math" w:cs="Arial"/>
              </w:rPr>
            </m:ctrlPr>
          </m:dPr>
          <m:e>
            <m:r>
              <m:rPr>
                <m:sty m:val="bi"/>
              </m:rPr>
              <w:rPr>
                <w:rFonts w:ascii="Cambria Math" w:eastAsiaTheme="minorEastAsia" w:hAnsi="Cambria Math" w:cs="Arial"/>
              </w:rPr>
              <m:t>j</m:t>
            </m:r>
            <m:r>
              <m:rPr>
                <m:sty m:val="b"/>
              </m:rPr>
              <w:rPr>
                <w:rFonts w:ascii="Cambria Math" w:eastAsiaTheme="minorEastAsia" w:hAnsi="Cambria Math" w:cs="Arial"/>
              </w:rPr>
              <m:t>→</m:t>
            </m:r>
            <m:r>
              <m:rPr>
                <m:sty m:val="bi"/>
              </m:rPr>
              <w:rPr>
                <w:rFonts w:ascii="Cambria Math" w:eastAsiaTheme="minorEastAsia" w:hAnsi="Cambria Math" w:cs="Arial"/>
              </w:rPr>
              <m:t>k</m:t>
            </m:r>
          </m:e>
        </m:d>
      </m:oMath>
      <w:r w:rsidRPr="00D76D4B">
        <w:rPr>
          <w:rFonts w:eastAsiaTheme="minorEastAsia" w:cs="Arial"/>
        </w:rPr>
        <w:t xml:space="preserve">. </w:t>
      </w:r>
    </w:p>
    <w:p w14:paraId="376F1392" w14:textId="715A107F" w:rsidR="00E64932" w:rsidRPr="008C6A8D" w:rsidRDefault="00E64932" w:rsidP="00E61706">
      <w:pPr>
        <w:pStyle w:val="a4"/>
        <w:numPr>
          <w:ilvl w:val="2"/>
          <w:numId w:val="14"/>
        </w:numPr>
        <w:ind w:leftChars="0"/>
        <w:rPr>
          <w:rFonts w:ascii="Arial" w:hAnsi="Arial" w:cs="Arial"/>
          <w:b/>
        </w:rPr>
      </w:pPr>
      <w:r w:rsidRPr="008C6A8D">
        <w:rPr>
          <w:rFonts w:ascii="Arial" w:hAnsi="Arial" w:cs="Arial"/>
          <w:b/>
        </w:rPr>
        <w:t xml:space="preserve">The suppression value </w:t>
      </w:r>
      <m:oMath>
        <m:r>
          <m:rPr>
            <m:sty m:val="bi"/>
          </m:rPr>
          <w:rPr>
            <w:rFonts w:ascii="Cambria Math" w:hAnsi="Cambria Math" w:cs="Arial"/>
          </w:rPr>
          <m:t>f</m:t>
        </m:r>
        <m:d>
          <m:dPr>
            <m:ctrlPr>
              <w:rPr>
                <w:rFonts w:ascii="Cambria Math" w:hAnsi="Cambria Math" w:cs="Arial"/>
                <w:b/>
                <w:i/>
              </w:rPr>
            </m:ctrlPr>
          </m:dPr>
          <m:e>
            <m:r>
              <m:rPr>
                <m:sty m:val="bi"/>
              </m:rPr>
              <w:rPr>
                <w:rFonts w:ascii="Cambria Math" w:hAnsi="Cambria Math" w:cs="Arial"/>
              </w:rPr>
              <m:t>j→k</m:t>
            </m:r>
          </m:e>
        </m:d>
      </m:oMath>
      <w:r w:rsidRPr="008C6A8D">
        <w:rPr>
          <w:rFonts w:ascii="Arial" w:hAnsi="Arial" w:cs="Arial"/>
          <w:b/>
        </w:rPr>
        <w:t xml:space="preserve"> should be asked to RAN4</w:t>
      </w:r>
    </w:p>
    <w:p w14:paraId="3B4EABD8" w14:textId="78E2153A" w:rsidR="00E64932" w:rsidRPr="008C6A8D" w:rsidRDefault="00E64932" w:rsidP="00E61706">
      <w:pPr>
        <w:pStyle w:val="a4"/>
        <w:numPr>
          <w:ilvl w:val="2"/>
          <w:numId w:val="14"/>
        </w:numPr>
        <w:ind w:leftChars="0"/>
        <w:rPr>
          <w:rFonts w:ascii="Arial" w:hAnsi="Arial" w:cs="Arial"/>
          <w:b/>
        </w:rPr>
      </w:pPr>
      <w:r w:rsidRPr="008C6A8D">
        <w:rPr>
          <w:rFonts w:ascii="Arial" w:hAnsi="Arial" w:cs="Arial"/>
          <w:b/>
        </w:rPr>
        <w:t xml:space="preserve">RAN1 further </w:t>
      </w:r>
      <w:r w:rsidR="00503A68">
        <w:rPr>
          <w:rFonts w:ascii="Arial" w:hAnsi="Arial" w:cs="Arial"/>
          <w:b/>
        </w:rPr>
        <w:t>to study</w:t>
      </w:r>
      <w:r w:rsidR="00503A68" w:rsidRPr="008C6A8D">
        <w:rPr>
          <w:rFonts w:ascii="Arial" w:hAnsi="Arial" w:cs="Arial"/>
          <w:b/>
        </w:rPr>
        <w:t xml:space="preserve"> </w:t>
      </w:r>
      <w:r w:rsidRPr="008C6A8D">
        <w:rPr>
          <w:rFonts w:ascii="Arial" w:hAnsi="Arial" w:cs="Arial"/>
          <w:b/>
        </w:rPr>
        <w:t xml:space="preserve">the simplified model for the suppression level </w:t>
      </w:r>
      <m:oMath>
        <m:r>
          <m:rPr>
            <m:sty m:val="bi"/>
          </m:rPr>
          <w:rPr>
            <w:rFonts w:ascii="Cambria Math" w:hAnsi="Cambria Math" w:cs="Arial"/>
          </w:rPr>
          <m:t>f</m:t>
        </m:r>
        <m:d>
          <m:dPr>
            <m:ctrlPr>
              <w:rPr>
                <w:rFonts w:ascii="Cambria Math" w:hAnsi="Cambria Math" w:cs="Arial"/>
                <w:b/>
                <w:i/>
              </w:rPr>
            </m:ctrlPr>
          </m:dPr>
          <m:e>
            <m:r>
              <m:rPr>
                <m:sty m:val="bi"/>
              </m:rPr>
              <w:rPr>
                <w:rFonts w:ascii="Cambria Math" w:hAnsi="Cambria Math" w:cs="Arial"/>
              </w:rPr>
              <m:t>j→k</m:t>
            </m:r>
          </m:e>
        </m:d>
      </m:oMath>
      <w:r w:rsidRPr="008C6A8D">
        <w:rPr>
          <w:rFonts w:ascii="Arial" w:hAnsi="Arial" w:cs="Arial"/>
          <w:b/>
        </w:rPr>
        <w:t xml:space="preserve"> and its feasibility should be asked to RAN4</w:t>
      </w:r>
    </w:p>
    <w:p w14:paraId="397836A0" w14:textId="77777777" w:rsidR="002531C3" w:rsidRPr="00452FE8" w:rsidRDefault="002531C3" w:rsidP="002531C3">
      <w:pPr>
        <w:rPr>
          <w:rFonts w:ascii="Arial" w:eastAsiaTheme="minorEastAsia" w:hAnsi="Arial" w:cs="Arial"/>
        </w:rPr>
      </w:pPr>
    </w:p>
    <w:p w14:paraId="53D47363" w14:textId="77777777" w:rsidR="002531C3" w:rsidRPr="00452FE8" w:rsidRDefault="002531C3" w:rsidP="002531C3">
      <w:pPr>
        <w:rPr>
          <w:rFonts w:ascii="Arial" w:hAnsi="Arial" w:cs="Arial"/>
          <w:b/>
        </w:rPr>
      </w:pPr>
      <w:r w:rsidRPr="00452FE8">
        <w:rPr>
          <w:rFonts w:ascii="맑은 고딕" w:hAnsi="맑은 고딕" w:cs="맑은 고딕" w:hint="eastAsia"/>
          <w:b/>
        </w:rPr>
        <w:t>③</w:t>
      </w:r>
      <w:r w:rsidRPr="00452FE8">
        <w:rPr>
          <w:rFonts w:ascii="Arial" w:hAnsi="Arial" w:cs="Arial"/>
          <w:b/>
        </w:rPr>
        <w:t xml:space="preserve"> </w:t>
      </w:r>
      <m:oMath>
        <m:sSubSup>
          <m:sSubSupPr>
            <m:ctrlPr>
              <w:rPr>
                <w:rFonts w:ascii="Cambria Math" w:eastAsiaTheme="minorEastAsia" w:hAnsi="Cambria Math" w:cs="Arial"/>
                <w:b/>
                <w:i/>
              </w:rPr>
            </m:ctrlPr>
          </m:sSubSupPr>
          <m:e>
            <m:r>
              <m:rPr>
                <m:sty m:val="bi"/>
              </m:rPr>
              <w:rPr>
                <w:rFonts w:ascii="Cambria Math" w:eastAsiaTheme="minorEastAsia" w:hAnsi="Cambria Math" w:cs="Arial"/>
              </w:rPr>
              <m:t>I</m:t>
            </m:r>
          </m:e>
          <m:sub>
            <m:r>
              <m:rPr>
                <m:sty m:val="b"/>
              </m:rPr>
              <w:rPr>
                <w:rFonts w:ascii="Cambria Math" w:eastAsiaTheme="minorEastAsia" w:hAnsi="Cambria Math" w:cs="Arial"/>
              </w:rPr>
              <m:t>self</m:t>
            </m:r>
          </m:sub>
          <m:sup>
            <m:r>
              <m:rPr>
                <m:sty m:val="bi"/>
              </m:rPr>
              <w:rPr>
                <w:rFonts w:ascii="Cambria Math" w:eastAsiaTheme="minorEastAsia" w:hAnsi="Cambria Math" w:cs="Arial"/>
              </w:rPr>
              <m:t>k</m:t>
            </m:r>
          </m:sup>
        </m:sSubSup>
      </m:oMath>
    </w:p>
    <w:p w14:paraId="185B7FF3" w14:textId="3D1A95F2" w:rsidR="002531C3" w:rsidRPr="00452FE8" w:rsidRDefault="002531C3" w:rsidP="002531C3">
      <w:pPr>
        <w:rPr>
          <w:rFonts w:ascii="Arial" w:hAnsi="Arial" w:cs="Arial"/>
        </w:rPr>
      </w:pPr>
      <w:r w:rsidRPr="00452FE8">
        <w:rPr>
          <w:rFonts w:ascii="Arial" w:hAnsi="Arial" w:cs="Arial"/>
        </w:rPr>
        <w:t xml:space="preserve"> In order to suppress the self-interference at the victim </w:t>
      </w:r>
      <w:proofErr w:type="spellStart"/>
      <w:r w:rsidRPr="00452FE8">
        <w:rPr>
          <w:rFonts w:ascii="Arial" w:hAnsi="Arial" w:cs="Arial"/>
        </w:rPr>
        <w:t>gNB</w:t>
      </w:r>
      <w:proofErr w:type="spellEnd"/>
      <w:r w:rsidRPr="00452FE8">
        <w:rPr>
          <w:rFonts w:ascii="Arial" w:hAnsi="Arial" w:cs="Arial"/>
        </w:rPr>
        <w:t xml:space="preserve">, the </w:t>
      </w:r>
      <w:proofErr w:type="spellStart"/>
      <w:r w:rsidRPr="00452FE8">
        <w:rPr>
          <w:rFonts w:ascii="Arial" w:hAnsi="Arial" w:cs="Arial"/>
        </w:rPr>
        <w:t>gNB</w:t>
      </w:r>
      <w:proofErr w:type="spellEnd"/>
      <w:r w:rsidRPr="00452FE8">
        <w:rPr>
          <w:rFonts w:ascii="Arial" w:hAnsi="Arial" w:cs="Arial"/>
        </w:rPr>
        <w:t xml:space="preserve"> might use technical components such as physical antenna isolation between TX antenna elements and RX antenna elements, RF-domain self-interference cancelation unit, and digital domain self-interference cancelation method. The design target of the self-interference cancelation units is to make the residual interference level comparable to noise </w:t>
      </w:r>
      <w:r w:rsidR="00506FAF">
        <w:rPr>
          <w:rFonts w:ascii="Arial" w:hAnsi="Arial" w:cs="Arial"/>
        </w:rPr>
        <w:t>level</w:t>
      </w:r>
      <w:r w:rsidRPr="00452FE8">
        <w:rPr>
          <w:rFonts w:ascii="Arial" w:hAnsi="Arial" w:cs="Arial"/>
        </w:rPr>
        <w:t xml:space="preserve"> under all possible transmission and reception conditions. At this end, the worst-case residual self-interference level can be a representative value </w:t>
      </w:r>
      <w:proofErr w:type="gramStart"/>
      <w:r w:rsidRPr="00452FE8">
        <w:rPr>
          <w:rFonts w:ascii="Arial" w:hAnsi="Arial" w:cs="Arial"/>
        </w:rPr>
        <w:t xml:space="preserve">for </w:t>
      </w:r>
      <w:proofErr w:type="gramEnd"/>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self</m:t>
            </m:r>
          </m:sub>
          <m:sup>
            <m:r>
              <w:rPr>
                <w:rFonts w:ascii="Cambria Math" w:eastAsiaTheme="minorEastAsia" w:hAnsi="Cambria Math" w:cs="Arial"/>
              </w:rPr>
              <m:t>k</m:t>
            </m:r>
          </m:sup>
        </m:sSubSup>
      </m:oMath>
      <w:r w:rsidRPr="00452FE8">
        <w:rPr>
          <w:rFonts w:ascii="Arial" w:hAnsi="Arial" w:cs="Arial"/>
        </w:rPr>
        <w:t xml:space="preserve">, which is independent to transmission power, transmit beamforming, receive beamforming, or downlink scheduling, etc. So, the representative value for </w:t>
      </w:r>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self</m:t>
            </m:r>
          </m:sub>
          <m:sup>
            <m:r>
              <w:rPr>
                <w:rFonts w:ascii="Cambria Math" w:eastAsiaTheme="minorEastAsia" w:hAnsi="Cambria Math" w:cs="Arial"/>
              </w:rPr>
              <m:t>k</m:t>
            </m:r>
          </m:sup>
        </m:sSubSup>
      </m:oMath>
      <w:r w:rsidRPr="00452FE8">
        <w:rPr>
          <w:rFonts w:ascii="Arial" w:hAnsi="Arial" w:cs="Arial"/>
        </w:rPr>
        <w:t xml:space="preserve"> is considered as additional noise </w:t>
      </w:r>
      <w:r w:rsidR="008D1593">
        <w:rPr>
          <w:rFonts w:ascii="Arial" w:hAnsi="Arial" w:cs="Arial"/>
        </w:rPr>
        <w:t>level</w:t>
      </w:r>
      <w:r w:rsidRPr="00452FE8">
        <w:rPr>
          <w:rFonts w:ascii="Arial" w:hAnsi="Arial" w:cs="Arial"/>
        </w:rPr>
        <w:t xml:space="preserve"> in addition to the original noise </w:t>
      </w:r>
      <w:r w:rsidR="008D1593">
        <w:rPr>
          <w:rFonts w:ascii="Arial" w:hAnsi="Arial" w:cs="Arial"/>
        </w:rPr>
        <w:t>level</w:t>
      </w:r>
      <w:r w:rsidRPr="00452FE8">
        <w:rPr>
          <w:rFonts w:ascii="Arial" w:hAnsi="Arial" w:cs="Arial"/>
        </w:rPr>
        <w:t xml:space="preserve">. The </w:t>
      </w:r>
      <w:r w:rsidR="008D1593">
        <w:rPr>
          <w:rFonts w:ascii="Arial" w:hAnsi="Arial" w:cs="Arial"/>
        </w:rPr>
        <w:t>(</w:t>
      </w:r>
      <w:r w:rsidRPr="00452FE8">
        <w:rPr>
          <w:rFonts w:ascii="Arial" w:hAnsi="Arial" w:cs="Arial"/>
        </w:rPr>
        <w:t>worst-case</w:t>
      </w:r>
      <w:r w:rsidR="008D1593">
        <w:rPr>
          <w:rFonts w:ascii="Arial" w:hAnsi="Arial" w:cs="Arial"/>
        </w:rPr>
        <w:t>)</w:t>
      </w:r>
      <w:r w:rsidRPr="00452FE8">
        <w:rPr>
          <w:rFonts w:ascii="Arial" w:hAnsi="Arial" w:cs="Arial"/>
        </w:rPr>
        <w:t xml:space="preserve"> residual self-interference value should be asked to RAN4. </w:t>
      </w:r>
    </w:p>
    <w:p w14:paraId="32A800D2" w14:textId="77777777" w:rsidR="00E64932" w:rsidRPr="00452FE8" w:rsidRDefault="00E64932" w:rsidP="002531C3">
      <w:pPr>
        <w:rPr>
          <w:rFonts w:ascii="Arial" w:hAnsi="Arial" w:cs="Arial"/>
        </w:rPr>
      </w:pPr>
    </w:p>
    <w:p w14:paraId="1C04F81E" w14:textId="34FC5B1C" w:rsidR="00E64932" w:rsidRPr="00D76D4B" w:rsidRDefault="00E64932" w:rsidP="00D76D4B">
      <w:pPr>
        <w:pStyle w:val="Proposal"/>
        <w:spacing w:before="120"/>
        <w:rPr>
          <w:rFonts w:eastAsiaTheme="minorEastAsia" w:cs="Arial"/>
        </w:rPr>
      </w:pPr>
      <w:r w:rsidRPr="00D76D4B">
        <w:rPr>
          <w:rFonts w:eastAsiaTheme="minorEastAsia" w:cs="Arial"/>
        </w:rPr>
        <w:t xml:space="preserve">To model the residual self-interference power after self-interference cancelation at subcarrier </w:t>
      </w:r>
      <w:r w:rsidRPr="00307B90">
        <w:rPr>
          <w:rFonts w:eastAsiaTheme="minorEastAsia" w:cs="Arial"/>
          <w:i/>
        </w:rPr>
        <w:t>k</w:t>
      </w:r>
      <w:r w:rsidRPr="00D76D4B">
        <w:rPr>
          <w:rFonts w:eastAsiaTheme="minorEastAsia" w:cs="Arial"/>
        </w:rPr>
        <w:t xml:space="preserve"> (</w:t>
      </w:r>
      <m:oMath>
        <m:sSubSup>
          <m:sSubSupPr>
            <m:ctrlPr>
              <w:rPr>
                <w:rFonts w:ascii="Cambria Math" w:eastAsiaTheme="minorEastAsia" w:hAnsi="Cambria Math" w:cs="Arial"/>
              </w:rPr>
            </m:ctrlPr>
          </m:sSubSupPr>
          <m:e>
            <m:r>
              <m:rPr>
                <m:sty m:val="bi"/>
              </m:rPr>
              <w:rPr>
                <w:rFonts w:ascii="Cambria Math" w:eastAsiaTheme="minorEastAsia" w:hAnsi="Cambria Math" w:cs="Arial"/>
              </w:rPr>
              <m:t>I</m:t>
            </m:r>
          </m:e>
          <m:sub>
            <m:r>
              <m:rPr>
                <m:sty m:val="bi"/>
              </m:rPr>
              <w:rPr>
                <w:rFonts w:ascii="Cambria Math" w:eastAsiaTheme="minorEastAsia" w:hAnsi="Cambria Math" w:cs="Arial"/>
              </w:rPr>
              <m:t>self</m:t>
            </m:r>
          </m:sub>
          <m:sup>
            <m:r>
              <m:rPr>
                <m:sty m:val="bi"/>
              </m:rPr>
              <w:rPr>
                <w:rFonts w:ascii="Cambria Math" w:eastAsiaTheme="minorEastAsia" w:hAnsi="Cambria Math" w:cs="Arial"/>
              </w:rPr>
              <m:t>k</m:t>
            </m:r>
          </m:sup>
        </m:sSubSup>
      </m:oMath>
      <w:r w:rsidRPr="00D76D4B">
        <w:rPr>
          <w:rFonts w:eastAsiaTheme="minorEastAsia" w:cs="Arial"/>
        </w:rPr>
        <w:t xml:space="preserve">), the representative value for </w:t>
      </w:r>
      <m:oMath>
        <m:sSubSup>
          <m:sSubSupPr>
            <m:ctrlPr>
              <w:rPr>
                <w:rFonts w:ascii="Cambria Math" w:eastAsiaTheme="minorEastAsia" w:hAnsi="Cambria Math" w:cs="Arial"/>
              </w:rPr>
            </m:ctrlPr>
          </m:sSubSupPr>
          <m:e>
            <m:r>
              <m:rPr>
                <m:sty m:val="bi"/>
              </m:rPr>
              <w:rPr>
                <w:rFonts w:ascii="Cambria Math" w:eastAsiaTheme="minorEastAsia" w:hAnsi="Cambria Math" w:cs="Arial"/>
              </w:rPr>
              <m:t>I</m:t>
            </m:r>
          </m:e>
          <m:sub>
            <m:r>
              <m:rPr>
                <m:sty m:val="bi"/>
              </m:rPr>
              <w:rPr>
                <w:rFonts w:ascii="Cambria Math" w:eastAsiaTheme="minorEastAsia" w:hAnsi="Cambria Math" w:cs="Arial"/>
              </w:rPr>
              <m:t>self</m:t>
            </m:r>
          </m:sub>
          <m:sup>
            <m:r>
              <m:rPr>
                <m:sty m:val="bi"/>
              </m:rPr>
              <w:rPr>
                <w:rFonts w:ascii="Cambria Math" w:eastAsiaTheme="minorEastAsia" w:hAnsi="Cambria Math" w:cs="Arial"/>
              </w:rPr>
              <m:t>k</m:t>
            </m:r>
          </m:sup>
        </m:sSubSup>
      </m:oMath>
      <w:r w:rsidRPr="00D76D4B">
        <w:rPr>
          <w:rFonts w:eastAsiaTheme="minorEastAsia" w:cs="Arial"/>
        </w:rPr>
        <w:t xml:space="preserve"> is considered as additional noise </w:t>
      </w:r>
      <w:r w:rsidR="008D1593">
        <w:rPr>
          <w:rFonts w:eastAsiaTheme="minorEastAsia" w:cs="Arial"/>
        </w:rPr>
        <w:t>level</w:t>
      </w:r>
      <w:r w:rsidRPr="00D76D4B">
        <w:rPr>
          <w:rFonts w:eastAsiaTheme="minorEastAsia" w:cs="Arial"/>
        </w:rPr>
        <w:t xml:space="preserve"> in addition to the original noise </w:t>
      </w:r>
      <w:r w:rsidR="008D1593">
        <w:rPr>
          <w:rFonts w:eastAsiaTheme="minorEastAsia" w:cs="Arial"/>
        </w:rPr>
        <w:t>level</w:t>
      </w:r>
      <w:r w:rsidRPr="00D76D4B">
        <w:rPr>
          <w:rFonts w:eastAsiaTheme="minorEastAsia" w:cs="Arial"/>
        </w:rPr>
        <w:t xml:space="preserve">. </w:t>
      </w:r>
    </w:p>
    <w:p w14:paraId="339B6147" w14:textId="31C1B8EE" w:rsidR="002531C3" w:rsidRPr="00D76D4B" w:rsidRDefault="002531C3" w:rsidP="00E61706">
      <w:pPr>
        <w:pStyle w:val="a4"/>
        <w:numPr>
          <w:ilvl w:val="2"/>
          <w:numId w:val="14"/>
        </w:numPr>
        <w:ind w:leftChars="0"/>
        <w:rPr>
          <w:rFonts w:ascii="Arial" w:hAnsi="Arial" w:cs="Arial"/>
          <w:b/>
        </w:rPr>
      </w:pPr>
      <w:r w:rsidRPr="00D76D4B">
        <w:rPr>
          <w:rFonts w:ascii="Arial" w:hAnsi="Arial" w:cs="Arial"/>
          <w:b/>
        </w:rPr>
        <w:t xml:space="preserve">The </w:t>
      </w:r>
      <w:r w:rsidR="008D1593">
        <w:rPr>
          <w:rFonts w:ascii="Arial" w:hAnsi="Arial" w:cs="Arial"/>
          <w:b/>
        </w:rPr>
        <w:t>(</w:t>
      </w:r>
      <w:r w:rsidRPr="00D76D4B">
        <w:rPr>
          <w:rFonts w:ascii="Arial" w:hAnsi="Arial" w:cs="Arial"/>
          <w:b/>
        </w:rPr>
        <w:t>worst-case</w:t>
      </w:r>
      <w:r w:rsidR="008D1593">
        <w:rPr>
          <w:rFonts w:ascii="Arial" w:hAnsi="Arial" w:cs="Arial"/>
          <w:b/>
        </w:rPr>
        <w:t>)</w:t>
      </w:r>
      <w:r w:rsidRPr="00D76D4B">
        <w:rPr>
          <w:rFonts w:ascii="Arial" w:hAnsi="Arial" w:cs="Arial"/>
          <w:b/>
        </w:rPr>
        <w:t xml:space="preserve"> residual self-interference value should be asked to RAN4</w:t>
      </w:r>
    </w:p>
    <w:p w14:paraId="6AEFB65C" w14:textId="77777777" w:rsidR="002531C3" w:rsidRPr="00452FE8" w:rsidRDefault="002531C3" w:rsidP="002531C3">
      <w:pPr>
        <w:rPr>
          <w:rFonts w:ascii="Arial" w:hAnsi="Arial" w:cs="Arial"/>
        </w:rPr>
      </w:pPr>
    </w:p>
    <w:p w14:paraId="0933D1E6" w14:textId="77777777" w:rsidR="002531C3" w:rsidRPr="00452FE8" w:rsidRDefault="002531C3" w:rsidP="00506FAF">
      <w:pPr>
        <w:ind w:firstLineChars="50" w:firstLine="100"/>
        <w:jc w:val="both"/>
        <w:rPr>
          <w:rFonts w:ascii="Arial" w:eastAsiaTheme="minorEastAsia" w:hAnsi="Arial" w:cs="Arial"/>
        </w:rPr>
      </w:pPr>
      <w:r w:rsidRPr="00452FE8">
        <w:rPr>
          <w:rFonts w:ascii="Arial" w:eastAsiaTheme="minorEastAsia" w:hAnsi="Arial" w:cs="Arial"/>
        </w:rPr>
        <w:t xml:space="preserve">For DL case, the victim UE’s DL signal reception may suffer from aggressor </w:t>
      </w:r>
      <w:proofErr w:type="spellStart"/>
      <w:r w:rsidRPr="00452FE8">
        <w:rPr>
          <w:rFonts w:ascii="Arial" w:eastAsiaTheme="minorEastAsia" w:hAnsi="Arial" w:cs="Arial"/>
        </w:rPr>
        <w:t>gNBs</w:t>
      </w:r>
      <w:proofErr w:type="spellEnd"/>
      <w:r w:rsidRPr="00452FE8">
        <w:rPr>
          <w:rFonts w:ascii="Arial" w:eastAsiaTheme="minorEastAsia" w:hAnsi="Arial" w:cs="Arial"/>
        </w:rPr>
        <w:t xml:space="preserve">’ DL signal and non-intended UE’s UL signal. The interference measured at DL subcarrier </w:t>
      </w:r>
      <w:r w:rsidRPr="00452FE8">
        <w:rPr>
          <w:rFonts w:ascii="Arial" w:eastAsiaTheme="minorEastAsia" w:hAnsi="Arial" w:cs="Arial"/>
          <w:i/>
        </w:rPr>
        <w:t xml:space="preserve">k </w:t>
      </w:r>
      <w:r w:rsidRPr="00452FE8">
        <w:rPr>
          <w:rFonts w:ascii="Arial" w:eastAsiaTheme="minorEastAsia" w:hAnsi="Arial" w:cs="Arial"/>
        </w:rPr>
        <w:t xml:space="preserve">(note that the subcarrier k is associated in DL </w:t>
      </w:r>
      <w:proofErr w:type="spellStart"/>
      <w:r w:rsidRPr="00452FE8">
        <w:rPr>
          <w:rFonts w:ascii="Arial" w:eastAsiaTheme="minorEastAsia" w:hAnsi="Arial" w:cs="Arial"/>
        </w:rPr>
        <w:t>subband</w:t>
      </w:r>
      <w:proofErr w:type="spellEnd"/>
      <w:r w:rsidRPr="00452FE8">
        <w:rPr>
          <w:rFonts w:ascii="Arial" w:eastAsiaTheme="minorEastAsia" w:hAnsi="Arial" w:cs="Arial"/>
        </w:rPr>
        <w:t xml:space="preserve"> at the victim </w:t>
      </w:r>
      <w:proofErr w:type="spellStart"/>
      <w:r w:rsidRPr="00452FE8">
        <w:rPr>
          <w:rFonts w:ascii="Arial" w:eastAsiaTheme="minorEastAsia" w:hAnsi="Arial" w:cs="Arial"/>
        </w:rPr>
        <w:t>gNB</w:t>
      </w:r>
      <w:proofErr w:type="spellEnd"/>
      <w:r w:rsidRPr="00452FE8">
        <w:rPr>
          <w:rFonts w:ascii="Arial" w:eastAsiaTheme="minorEastAsia" w:hAnsi="Arial" w:cs="Arial"/>
        </w:rPr>
        <w:t xml:space="preserve">) is expressed as </w:t>
      </w:r>
    </w:p>
    <w:p w14:paraId="24081C61" w14:textId="77777777" w:rsidR="002531C3" w:rsidRPr="00452FE8" w:rsidRDefault="00634B5D" w:rsidP="002531C3">
      <w:pPr>
        <w:jc w:val="both"/>
        <w:rPr>
          <w:rFonts w:ascii="Arial" w:eastAsiaTheme="minorEastAsia" w:hAnsi="Arial" w:cs="Arial"/>
        </w:rPr>
      </w:pPr>
      <m:oMathPara>
        <m:oMath>
          <m:sSubSup>
            <m:sSubSupPr>
              <m:ctrlPr>
                <w:rPr>
                  <w:rFonts w:ascii="Cambria Math" w:eastAsiaTheme="minorEastAsia" w:hAnsi="Cambria Math" w:cs="Arial"/>
                  <w:i/>
                </w:rPr>
              </m:ctrlPr>
            </m:sSubSupPr>
            <m:e>
              <m:r>
                <w:rPr>
                  <w:rFonts w:ascii="Cambria Math" w:eastAsiaTheme="minorEastAsia" w:hAnsi="Cambria Math" w:cs="Arial"/>
                </w:rPr>
                <m:t>I</m:t>
              </m:r>
            </m:e>
            <m:sub>
              <m:r>
                <w:rPr>
                  <w:rFonts w:ascii="Cambria Math" w:eastAsiaTheme="minorEastAsia" w:hAnsi="Cambria Math" w:cs="Arial"/>
                </w:rPr>
                <m:t>DL</m:t>
              </m:r>
            </m:sub>
            <m:sup>
              <m:r>
                <w:rPr>
                  <w:rFonts w:ascii="Cambria Math" w:eastAsiaTheme="minorEastAsia" w:hAnsi="Cambria Math" w:cs="Arial"/>
                </w:rPr>
                <m:t>k</m:t>
              </m:r>
            </m:sup>
          </m:sSubSup>
          <m:r>
            <w:rPr>
              <w:rFonts w:ascii="Cambria Math" w:eastAsiaTheme="minorEastAsia" w:hAnsi="Cambria Math" w:cs="Arial"/>
            </w:rPr>
            <m:t>=</m:t>
          </m:r>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inter-UE/inter-subband</m:t>
              </m:r>
              <m:ctrlPr>
                <w:rPr>
                  <w:rFonts w:ascii="Cambria Math" w:eastAsiaTheme="minorEastAsia" w:hAnsi="Cambria Math" w:cs="Arial"/>
                </w:rPr>
              </m:ctrlPr>
            </m:sub>
            <m:sup>
              <m:r>
                <w:rPr>
                  <w:rFonts w:ascii="Cambria Math" w:eastAsiaTheme="minorEastAsia" w:hAnsi="Cambria Math" w:cs="Arial"/>
                </w:rPr>
                <m:t>k</m:t>
              </m:r>
            </m:sup>
          </m:sSubSup>
          <m:r>
            <w:rPr>
              <w:rFonts w:ascii="Cambria Math" w:eastAsiaTheme="minorEastAsia" w:hAnsi="Cambria Math" w:cs="Arial"/>
            </w:rPr>
            <m:t xml:space="preserve"> +</m:t>
          </m:r>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gNB-to-UE/intra-subband</m:t>
              </m:r>
            </m:sub>
            <m:sup>
              <m:r>
                <w:rPr>
                  <w:rFonts w:ascii="Cambria Math" w:eastAsiaTheme="minorEastAsia" w:hAnsi="Cambria Math" w:cs="Arial"/>
                </w:rPr>
                <m:t>k</m:t>
              </m:r>
            </m:sup>
          </m:sSubSup>
          <m:r>
            <w:rPr>
              <w:rFonts w:ascii="Cambria Math" w:eastAsiaTheme="minorEastAsia" w:hAnsi="Cambria Math" w:cs="Arial"/>
            </w:rPr>
            <m:t>,</m:t>
          </m:r>
        </m:oMath>
      </m:oMathPara>
    </w:p>
    <w:p w14:paraId="66357513" w14:textId="77777777" w:rsidR="002531C3" w:rsidRPr="00452FE8" w:rsidRDefault="002531C3" w:rsidP="002531C3">
      <w:pPr>
        <w:jc w:val="both"/>
        <w:rPr>
          <w:rFonts w:ascii="Arial" w:eastAsiaTheme="minorEastAsia" w:hAnsi="Arial" w:cs="Arial"/>
        </w:rPr>
      </w:pPr>
    </w:p>
    <w:p w14:paraId="2BD950D1" w14:textId="77777777" w:rsidR="002531C3" w:rsidRPr="00452FE8" w:rsidRDefault="002531C3" w:rsidP="002531C3">
      <w:pPr>
        <w:jc w:val="both"/>
        <w:rPr>
          <w:rFonts w:ascii="Arial" w:eastAsiaTheme="minorEastAsia" w:hAnsi="Arial" w:cs="Arial"/>
        </w:rPr>
      </w:pPr>
      <w:proofErr w:type="gramStart"/>
      <w:r w:rsidRPr="00452FE8">
        <w:rPr>
          <w:rFonts w:ascii="Arial" w:eastAsiaTheme="minorEastAsia" w:hAnsi="Arial" w:cs="Arial"/>
        </w:rPr>
        <w:t>where</w:t>
      </w:r>
      <w:proofErr w:type="gramEnd"/>
      <w:r w:rsidRPr="00452FE8">
        <w:rPr>
          <w:rFonts w:ascii="Arial" w:eastAsiaTheme="minorEastAsia" w:hAnsi="Arial" w:cs="Arial"/>
        </w:rPr>
        <w:t xml:space="preserve"> </w:t>
      </w:r>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inter-UE/inter-subband</m:t>
            </m:r>
            <m:ctrlPr>
              <w:rPr>
                <w:rFonts w:ascii="Cambria Math" w:eastAsiaTheme="minorEastAsia" w:hAnsi="Cambria Math" w:cs="Arial"/>
              </w:rPr>
            </m:ctrlPr>
          </m:sub>
          <m:sup>
            <m:r>
              <w:rPr>
                <w:rFonts w:ascii="Cambria Math" w:eastAsiaTheme="minorEastAsia" w:hAnsi="Cambria Math" w:cs="Arial"/>
              </w:rPr>
              <m:t>k</m:t>
            </m:r>
          </m:sup>
        </m:sSubSup>
      </m:oMath>
      <w:r w:rsidRPr="00452FE8">
        <w:rPr>
          <w:rFonts w:ascii="Arial" w:eastAsiaTheme="minorEastAsia" w:hAnsi="Arial" w:cs="Arial"/>
        </w:rPr>
        <w:t xml:space="preserve"> denotes the received power of UE-to-UE (UL-to-DL) interference at subcarrier </w:t>
      </w:r>
      <w:r w:rsidRPr="00452FE8">
        <w:rPr>
          <w:rFonts w:ascii="Arial" w:eastAsiaTheme="minorEastAsia" w:hAnsi="Arial" w:cs="Arial"/>
          <w:i/>
        </w:rPr>
        <w:t>k</w:t>
      </w:r>
      <w:r w:rsidRPr="00452FE8">
        <w:rPr>
          <w:rFonts w:ascii="Arial" w:eastAsiaTheme="minorEastAsia" w:hAnsi="Arial" w:cs="Arial"/>
        </w:rPr>
        <w:t xml:space="preserve"> from all aggressor UEs (</w:t>
      </w:r>
      <w:r w:rsidRPr="00452FE8">
        <w:rPr>
          <w:rFonts w:ascii="맑은 고딕" w:hAnsi="맑은 고딕" w:cs="맑은 고딕" w:hint="eastAsia"/>
        </w:rPr>
        <w:t>④</w:t>
      </w:r>
      <w:r w:rsidRPr="00452FE8">
        <w:rPr>
          <w:rFonts w:ascii="Arial" w:hAnsi="Arial" w:cs="Arial"/>
        </w:rPr>
        <w:t xml:space="preserve">), and </w:t>
      </w:r>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gNB-to-UE/intra-subband</m:t>
            </m:r>
          </m:sub>
          <m:sup>
            <m:r>
              <w:rPr>
                <w:rFonts w:ascii="Cambria Math" w:eastAsiaTheme="minorEastAsia" w:hAnsi="Cambria Math" w:cs="Arial"/>
              </w:rPr>
              <m:t>k</m:t>
            </m:r>
          </m:sup>
        </m:sSubSup>
      </m:oMath>
      <w:r w:rsidRPr="00452FE8">
        <w:rPr>
          <w:rFonts w:ascii="Arial" w:eastAsiaTheme="minorEastAsia" w:hAnsi="Arial" w:cs="Arial"/>
        </w:rPr>
        <w:t xml:space="preserve"> denotes the received power of </w:t>
      </w:r>
      <w:proofErr w:type="spellStart"/>
      <w:r w:rsidRPr="00452FE8">
        <w:rPr>
          <w:rFonts w:ascii="Arial" w:eastAsiaTheme="minorEastAsia" w:hAnsi="Arial" w:cs="Arial"/>
        </w:rPr>
        <w:t>gNB</w:t>
      </w:r>
      <w:proofErr w:type="spellEnd"/>
      <w:r w:rsidRPr="00452FE8">
        <w:rPr>
          <w:rFonts w:ascii="Arial" w:eastAsiaTheme="minorEastAsia" w:hAnsi="Arial" w:cs="Arial"/>
        </w:rPr>
        <w:t xml:space="preserve">-to-UE (DL-to-DL) interference at subcarrier </w:t>
      </w:r>
      <w:r w:rsidRPr="00452FE8">
        <w:rPr>
          <w:rFonts w:ascii="Arial" w:eastAsiaTheme="minorEastAsia" w:hAnsi="Arial" w:cs="Arial"/>
          <w:i/>
        </w:rPr>
        <w:t>k</w:t>
      </w:r>
      <w:r w:rsidRPr="00452FE8">
        <w:rPr>
          <w:rFonts w:ascii="Arial" w:eastAsiaTheme="minorEastAsia" w:hAnsi="Arial" w:cs="Arial"/>
        </w:rPr>
        <w:t xml:space="preserve"> from all aggressor </w:t>
      </w:r>
      <w:proofErr w:type="spellStart"/>
      <w:r w:rsidRPr="00452FE8">
        <w:rPr>
          <w:rFonts w:ascii="Arial" w:eastAsiaTheme="minorEastAsia" w:hAnsi="Arial" w:cs="Arial"/>
        </w:rPr>
        <w:t>gNBs</w:t>
      </w:r>
      <w:proofErr w:type="spellEnd"/>
      <w:r w:rsidRPr="00452FE8">
        <w:rPr>
          <w:rFonts w:ascii="Arial" w:eastAsiaTheme="minorEastAsia" w:hAnsi="Arial" w:cs="Arial"/>
        </w:rPr>
        <w:t xml:space="preserve"> (</w:t>
      </w:r>
      <w:r w:rsidRPr="00452FE8">
        <w:rPr>
          <w:rFonts w:ascii="맑은 고딕" w:hAnsi="맑은 고딕" w:cs="맑은 고딕" w:hint="eastAsia"/>
        </w:rPr>
        <w:t>⑤</w:t>
      </w:r>
      <w:r w:rsidRPr="00452FE8">
        <w:rPr>
          <w:rFonts w:ascii="Arial" w:hAnsi="Arial" w:cs="Arial"/>
        </w:rPr>
        <w:t>)</w:t>
      </w:r>
      <w:r w:rsidRPr="00452FE8">
        <w:rPr>
          <w:rFonts w:ascii="Arial" w:eastAsiaTheme="minorEastAsia" w:hAnsi="Arial" w:cs="Arial"/>
        </w:rPr>
        <w:t xml:space="preserve">. Note that </w:t>
      </w:r>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gNB-to-UE/intra-subband</m:t>
            </m:r>
          </m:sub>
          <m:sup>
            <m:r>
              <w:rPr>
                <w:rFonts w:ascii="Cambria Math" w:eastAsiaTheme="minorEastAsia" w:hAnsi="Cambria Math" w:cs="Arial"/>
              </w:rPr>
              <m:t>k</m:t>
            </m:r>
          </m:sup>
        </m:sSubSup>
      </m:oMath>
      <w:r w:rsidRPr="00452FE8">
        <w:rPr>
          <w:rFonts w:ascii="Arial" w:eastAsiaTheme="minorEastAsia" w:hAnsi="Arial" w:cs="Arial"/>
        </w:rPr>
        <w:t xml:space="preserve"> follows the legacy interference model as used for dynamic/flexible TDD operation.</w:t>
      </w:r>
    </w:p>
    <w:p w14:paraId="4AFE1F84" w14:textId="77777777" w:rsidR="002531C3" w:rsidRPr="00452FE8" w:rsidRDefault="002531C3" w:rsidP="002531C3">
      <w:pPr>
        <w:jc w:val="both"/>
        <w:rPr>
          <w:rFonts w:ascii="Arial" w:eastAsiaTheme="minorEastAsia" w:hAnsi="Arial" w:cs="Arial"/>
        </w:rPr>
      </w:pPr>
    </w:p>
    <w:p w14:paraId="120BF0A2" w14:textId="109C0D92" w:rsidR="002531C3" w:rsidRPr="00452FE8" w:rsidRDefault="002531C3" w:rsidP="002531C3">
      <w:pPr>
        <w:jc w:val="center"/>
        <w:rPr>
          <w:rFonts w:ascii="Arial" w:hAnsi="Arial" w:cs="Arial"/>
        </w:rPr>
      </w:pPr>
      <w:r w:rsidRPr="00452FE8">
        <w:rPr>
          <w:rFonts w:ascii="Arial" w:eastAsiaTheme="minorEastAsia" w:hAnsi="Arial" w:cs="Arial"/>
          <w:b/>
        </w:rPr>
        <w:t xml:space="preserve">Table 9. Interference in DL case of SBFD operation (Aligned UL </w:t>
      </w:r>
      <w:proofErr w:type="spellStart"/>
      <w:r w:rsidRPr="00452FE8">
        <w:rPr>
          <w:rFonts w:ascii="Arial" w:eastAsiaTheme="minorEastAsia" w:hAnsi="Arial" w:cs="Arial"/>
          <w:b/>
        </w:rPr>
        <w:t>subband</w:t>
      </w:r>
      <w:proofErr w:type="spellEnd"/>
      <w:r w:rsidRPr="00452FE8">
        <w:rPr>
          <w:rFonts w:ascii="Arial" w:eastAsiaTheme="minorEastAsia" w:hAnsi="Arial" w:cs="Arial"/>
          <w:b/>
        </w:rPr>
        <w:t xml:space="preserve"> configuration)</w:t>
      </w:r>
    </w:p>
    <w:tbl>
      <w:tblPr>
        <w:tblW w:w="0" w:type="auto"/>
        <w:tblCellMar>
          <w:left w:w="0" w:type="dxa"/>
          <w:right w:w="0" w:type="dxa"/>
        </w:tblCellMar>
        <w:tblLook w:val="04A0" w:firstRow="1" w:lastRow="0" w:firstColumn="1" w:lastColumn="0" w:noHBand="0" w:noVBand="1"/>
      </w:tblPr>
      <w:tblGrid>
        <w:gridCol w:w="2337"/>
        <w:gridCol w:w="2337"/>
        <w:gridCol w:w="2338"/>
        <w:gridCol w:w="2338"/>
      </w:tblGrid>
      <w:tr w:rsidR="002531C3" w:rsidRPr="00452FE8" w14:paraId="01C324CA" w14:textId="77777777" w:rsidTr="00A342DF">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1B3CFB" w14:textId="77777777" w:rsidR="002531C3" w:rsidRPr="00452FE8" w:rsidRDefault="002531C3" w:rsidP="00A342DF">
            <w:pPr>
              <w:rPr>
                <w:rFonts w:ascii="Arial" w:hAnsi="Arial" w:cs="Arial"/>
              </w:rPr>
            </w:pPr>
            <w:r w:rsidRPr="00452FE8">
              <w:rPr>
                <w:rFonts w:ascii="Arial" w:hAnsi="Arial" w:cs="Arial"/>
                <w:b/>
                <w:bCs/>
                <w:u w:val="single"/>
              </w:rPr>
              <w:t>DL case (at victim UE)</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FF69FD" w14:textId="77777777" w:rsidR="002531C3" w:rsidRPr="00452FE8" w:rsidRDefault="002531C3" w:rsidP="00A342DF">
            <w:pPr>
              <w:rPr>
                <w:rFonts w:ascii="Arial" w:hAnsi="Arial" w:cs="Arial"/>
              </w:rPr>
            </w:pPr>
            <w:r w:rsidRPr="00452FE8">
              <w:rPr>
                <w:rFonts w:ascii="맑은 고딕" w:hAnsi="맑은 고딕" w:cs="맑은 고딕" w:hint="eastAsia"/>
              </w:rPr>
              <w:t>④</w:t>
            </w:r>
            <w:r w:rsidRPr="00452FE8">
              <w:rPr>
                <w:rFonts w:ascii="Arial" w:hAnsi="Arial" w:cs="Arial"/>
              </w:rPr>
              <w:t>UE-to-UE interference</w:t>
            </w:r>
          </w:p>
          <w:p w14:paraId="1B91CBAE" w14:textId="77777777" w:rsidR="002531C3" w:rsidRPr="00452FE8" w:rsidRDefault="002531C3" w:rsidP="00A342DF">
            <w:pPr>
              <w:rPr>
                <w:rFonts w:ascii="Arial" w:hAnsi="Arial" w:cs="Arial"/>
              </w:rPr>
            </w:pPr>
            <w:r w:rsidRPr="00452FE8">
              <w:rPr>
                <w:rFonts w:ascii="Arial" w:hAnsi="Arial" w:cs="Arial"/>
              </w:rPr>
              <w:t>(UL-to-DL)</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3F919A" w14:textId="5F28A5D9" w:rsidR="002531C3" w:rsidRPr="00452FE8" w:rsidRDefault="002531C3" w:rsidP="00A342DF">
            <w:pPr>
              <w:rPr>
                <w:rFonts w:ascii="Arial" w:hAnsi="Arial" w:cs="Arial"/>
              </w:rPr>
            </w:pPr>
            <w:r w:rsidRPr="00452FE8">
              <w:rPr>
                <w:rFonts w:ascii="맑은 고딕" w:hAnsi="맑은 고딕" w:cs="맑은 고딕" w:hint="eastAsia"/>
              </w:rPr>
              <w:t>⑤</w:t>
            </w:r>
            <w:r w:rsidRPr="00452FE8">
              <w:rPr>
                <w:rFonts w:ascii="Arial" w:hAnsi="Arial" w:cs="Arial"/>
              </w:rPr>
              <w:t>gNB-to-UE interference</w:t>
            </w:r>
          </w:p>
          <w:p w14:paraId="78C1A50C" w14:textId="77777777" w:rsidR="002531C3" w:rsidRPr="00452FE8" w:rsidRDefault="002531C3" w:rsidP="00A342DF">
            <w:pPr>
              <w:rPr>
                <w:rFonts w:ascii="Arial" w:hAnsi="Arial" w:cs="Arial"/>
              </w:rPr>
            </w:pPr>
            <w:r w:rsidRPr="00452FE8">
              <w:rPr>
                <w:rFonts w:ascii="Arial" w:hAnsi="Arial" w:cs="Arial"/>
              </w:rPr>
              <w:t>(DL-to-DL)</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5B0F9" w14:textId="77777777" w:rsidR="002531C3" w:rsidRPr="00452FE8" w:rsidRDefault="002531C3" w:rsidP="00A342DF">
            <w:pPr>
              <w:rPr>
                <w:rFonts w:ascii="Arial" w:hAnsi="Arial" w:cs="Arial"/>
              </w:rPr>
            </w:pPr>
            <w:r w:rsidRPr="00452FE8">
              <w:rPr>
                <w:rFonts w:ascii="Arial" w:hAnsi="Arial" w:cs="Arial"/>
              </w:rPr>
              <w:t xml:space="preserve">Self-interference </w:t>
            </w:r>
          </w:p>
        </w:tc>
      </w:tr>
      <w:tr w:rsidR="002531C3" w:rsidRPr="00452FE8" w14:paraId="4850B0B3" w14:textId="77777777" w:rsidTr="00A342DF">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67152D" w14:textId="77777777" w:rsidR="002531C3" w:rsidRPr="00452FE8" w:rsidRDefault="002531C3" w:rsidP="00A342DF">
            <w:pPr>
              <w:rPr>
                <w:rFonts w:ascii="Arial" w:hAnsi="Arial" w:cs="Arial"/>
              </w:rPr>
            </w:pPr>
            <w:r w:rsidRPr="00452FE8">
              <w:rPr>
                <w:rFonts w:ascii="Arial" w:hAnsi="Arial" w:cs="Arial"/>
              </w:rPr>
              <w:t>Intra-</w:t>
            </w:r>
            <w:proofErr w:type="spellStart"/>
            <w:r w:rsidRPr="00452FE8">
              <w:rPr>
                <w:rFonts w:ascii="Arial" w:hAnsi="Arial" w:cs="Arial"/>
              </w:rPr>
              <w:t>subband</w:t>
            </w:r>
            <w:proofErr w:type="spellEnd"/>
            <w:r w:rsidRPr="00452FE8">
              <w:rPr>
                <w:rFonts w:ascii="Arial" w:hAnsi="Arial" w:cs="Arial"/>
              </w:rPr>
              <w:t xml:space="preserve"> interference</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A4373E" w14:textId="77777777" w:rsidR="002531C3" w:rsidRPr="00452FE8" w:rsidRDefault="002531C3" w:rsidP="00A342DF">
            <w:pPr>
              <w:rPr>
                <w:rFonts w:ascii="Arial" w:hAnsi="Arial" w:cs="Arial"/>
              </w:rPr>
            </w:pPr>
            <w:r w:rsidRPr="00452FE8">
              <w:rPr>
                <w:rFonts w:ascii="Arial" w:hAnsi="Arial" w:cs="Arial"/>
              </w:rPr>
              <w:t>No interference</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81279" w14:textId="77777777" w:rsidR="002531C3" w:rsidRPr="00452FE8" w:rsidRDefault="002531C3" w:rsidP="00A342DF">
            <w:pPr>
              <w:rPr>
                <w:rFonts w:ascii="Arial" w:hAnsi="Arial" w:cs="Arial"/>
              </w:rPr>
            </w:pPr>
            <w:r w:rsidRPr="00452FE8">
              <w:rPr>
                <w:rFonts w:ascii="Arial" w:hAnsi="Arial" w:cs="Arial"/>
              </w:rPr>
              <w:t>Legacy interference modelling (no RAN4 feedback is required)</w:t>
            </w:r>
          </w:p>
        </w:tc>
        <w:tc>
          <w:tcPr>
            <w:tcW w:w="233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99AB4" w14:textId="77777777" w:rsidR="002531C3" w:rsidRPr="00452FE8" w:rsidRDefault="002531C3" w:rsidP="00A342DF">
            <w:pPr>
              <w:rPr>
                <w:rFonts w:ascii="Arial" w:hAnsi="Arial" w:cs="Arial"/>
              </w:rPr>
            </w:pPr>
            <w:r w:rsidRPr="00452FE8">
              <w:rPr>
                <w:rFonts w:ascii="Arial" w:hAnsi="Arial" w:cs="Arial"/>
              </w:rPr>
              <w:t>No interference</w:t>
            </w:r>
          </w:p>
        </w:tc>
      </w:tr>
      <w:tr w:rsidR="002531C3" w:rsidRPr="00452FE8" w14:paraId="2CA04443" w14:textId="77777777" w:rsidTr="00A342DF">
        <w:tc>
          <w:tcPr>
            <w:tcW w:w="233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A979D8A" w14:textId="77777777" w:rsidR="002531C3" w:rsidRPr="00452FE8" w:rsidRDefault="002531C3" w:rsidP="00A342DF">
            <w:pPr>
              <w:rPr>
                <w:rFonts w:ascii="Arial" w:hAnsi="Arial" w:cs="Arial"/>
              </w:rPr>
            </w:pPr>
            <w:r w:rsidRPr="00452FE8">
              <w:rPr>
                <w:rFonts w:ascii="Arial" w:hAnsi="Arial" w:cs="Arial"/>
              </w:rPr>
              <w:t>Inter-</w:t>
            </w:r>
            <w:proofErr w:type="spellStart"/>
            <w:r w:rsidRPr="00452FE8">
              <w:rPr>
                <w:rFonts w:ascii="Arial" w:hAnsi="Arial" w:cs="Arial"/>
              </w:rPr>
              <w:t>subband</w:t>
            </w:r>
            <w:proofErr w:type="spellEnd"/>
            <w:r w:rsidRPr="00452FE8">
              <w:rPr>
                <w:rFonts w:ascii="Arial" w:hAnsi="Arial" w:cs="Arial"/>
              </w:rPr>
              <w:t xml:space="preserve"> interference</w:t>
            </w:r>
          </w:p>
        </w:tc>
        <w:tc>
          <w:tcPr>
            <w:tcW w:w="2337"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583A129" w14:textId="77777777" w:rsidR="002531C3" w:rsidRPr="00452FE8" w:rsidRDefault="002531C3" w:rsidP="00A342DF">
            <w:pPr>
              <w:rPr>
                <w:rFonts w:ascii="Arial" w:hAnsi="Arial" w:cs="Arial"/>
              </w:rPr>
            </w:pPr>
            <w:r w:rsidRPr="00452FE8">
              <w:rPr>
                <w:rFonts w:ascii="Arial" w:hAnsi="Arial" w:cs="Arial"/>
                <w:b/>
                <w:bCs/>
              </w:rPr>
              <w:t xml:space="preserve">RAN4 feedback is required for the suppression level at UE, </w:t>
            </w:r>
            <w:r w:rsidRPr="00452FE8">
              <w:rPr>
                <w:rFonts w:ascii="Arial" w:hAnsi="Arial" w:cs="Arial"/>
                <w:b/>
                <w:bCs/>
                <w:i/>
              </w:rPr>
              <w:t>g</w:t>
            </w:r>
          </w:p>
        </w:tc>
        <w:tc>
          <w:tcPr>
            <w:tcW w:w="233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5CA5632" w14:textId="77777777" w:rsidR="002531C3" w:rsidRPr="00452FE8" w:rsidRDefault="002531C3" w:rsidP="00A342DF">
            <w:pPr>
              <w:rPr>
                <w:rFonts w:ascii="Arial" w:hAnsi="Arial" w:cs="Arial"/>
              </w:rPr>
            </w:pPr>
            <w:r w:rsidRPr="00452FE8">
              <w:rPr>
                <w:rFonts w:ascii="Arial" w:hAnsi="Arial" w:cs="Arial"/>
              </w:rPr>
              <w:t xml:space="preserve">No interference </w:t>
            </w:r>
          </w:p>
        </w:tc>
        <w:tc>
          <w:tcPr>
            <w:tcW w:w="0" w:type="auto"/>
            <w:vMerge/>
            <w:tcBorders>
              <w:top w:val="single" w:sz="8" w:space="0" w:color="auto"/>
              <w:left w:val="nil"/>
              <w:bottom w:val="single" w:sz="4" w:space="0" w:color="auto"/>
              <w:right w:val="single" w:sz="8" w:space="0" w:color="auto"/>
            </w:tcBorders>
            <w:vAlign w:val="center"/>
            <w:hideMark/>
          </w:tcPr>
          <w:p w14:paraId="5E598DC2" w14:textId="77777777" w:rsidR="002531C3" w:rsidRPr="00452FE8" w:rsidRDefault="002531C3" w:rsidP="00A342DF">
            <w:pPr>
              <w:rPr>
                <w:rFonts w:ascii="Arial" w:hAnsi="Arial" w:cs="Arial"/>
              </w:rPr>
            </w:pPr>
          </w:p>
        </w:tc>
      </w:tr>
      <w:tr w:rsidR="002531C3" w:rsidRPr="00452FE8" w14:paraId="6F267B50" w14:textId="77777777" w:rsidTr="00A342DF">
        <w:tc>
          <w:tcPr>
            <w:tcW w:w="9350" w:type="dxa"/>
            <w:gridSpan w:val="4"/>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6790B0" w14:textId="09870451" w:rsidR="002531C3" w:rsidRPr="00452FE8" w:rsidRDefault="0036418F" w:rsidP="00A342DF">
            <w:pPr>
              <w:jc w:val="center"/>
              <w:rPr>
                <w:rFonts w:ascii="Arial" w:hAnsi="Arial" w:cs="Arial"/>
              </w:rPr>
            </w:pPr>
            <w:r>
              <w:rPr>
                <w:rFonts w:ascii="Arial" w:hAnsi="Arial" w:cs="Arial"/>
                <w:noProof/>
                <w:lang w:val="en-US"/>
              </w:rPr>
              <w:drawing>
                <wp:inline distT="0" distB="0" distL="0" distR="0" wp14:anchorId="37A315CD" wp14:editId="73A484C9">
                  <wp:extent cx="4048125" cy="1975485"/>
                  <wp:effectExtent l="0" t="0" r="9525"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48125" cy="1975485"/>
                          </a:xfrm>
                          <a:prstGeom prst="rect">
                            <a:avLst/>
                          </a:prstGeom>
                          <a:noFill/>
                        </pic:spPr>
                      </pic:pic>
                    </a:graphicData>
                  </a:graphic>
                </wp:inline>
              </w:drawing>
            </w:r>
          </w:p>
        </w:tc>
      </w:tr>
    </w:tbl>
    <w:p w14:paraId="3255A1ED" w14:textId="77777777" w:rsidR="002531C3" w:rsidRPr="00452FE8" w:rsidRDefault="002531C3" w:rsidP="002531C3">
      <w:pPr>
        <w:jc w:val="both"/>
        <w:rPr>
          <w:rFonts w:ascii="Arial" w:eastAsiaTheme="minorEastAsia" w:hAnsi="Arial" w:cs="Arial"/>
        </w:rPr>
      </w:pPr>
    </w:p>
    <w:p w14:paraId="0410CD3A" w14:textId="77777777" w:rsidR="002531C3" w:rsidRPr="00452FE8" w:rsidRDefault="002531C3" w:rsidP="002531C3">
      <w:pPr>
        <w:rPr>
          <w:rFonts w:ascii="Arial" w:eastAsia="바탕" w:hAnsi="Arial" w:cs="Arial"/>
          <w:b/>
        </w:rPr>
      </w:pPr>
      <w:r w:rsidRPr="00452FE8">
        <w:rPr>
          <w:rFonts w:ascii="맑은 고딕" w:hAnsi="맑은 고딕" w:cs="맑은 고딕" w:hint="eastAsia"/>
          <w:b/>
        </w:rPr>
        <w:t>④</w:t>
      </w:r>
      <m:oMath>
        <m:sSubSup>
          <m:sSubSupPr>
            <m:ctrlPr>
              <w:rPr>
                <w:rFonts w:ascii="Cambria Math" w:eastAsiaTheme="minorEastAsia" w:hAnsi="Cambria Math" w:cs="Arial"/>
                <w:b/>
                <w:i/>
              </w:rPr>
            </m:ctrlPr>
          </m:sSubSupPr>
          <m:e>
            <m:r>
              <m:rPr>
                <m:sty m:val="bi"/>
              </m:rPr>
              <w:rPr>
                <w:rFonts w:ascii="Cambria Math" w:eastAsiaTheme="minorEastAsia" w:hAnsi="Cambria Math" w:cs="Arial"/>
              </w:rPr>
              <m:t>I</m:t>
            </m:r>
          </m:e>
          <m:sub>
            <m:r>
              <m:rPr>
                <m:sty m:val="b"/>
              </m:rPr>
              <w:rPr>
                <w:rFonts w:ascii="Cambria Math" w:eastAsiaTheme="minorEastAsia" w:hAnsi="Cambria Math" w:cs="Arial"/>
              </w:rPr>
              <m:t>inter-UE/inter-subband</m:t>
            </m:r>
            <m:ctrlPr>
              <w:rPr>
                <w:rFonts w:ascii="Cambria Math" w:eastAsiaTheme="minorEastAsia" w:hAnsi="Cambria Math" w:cs="Arial"/>
                <w:b/>
              </w:rPr>
            </m:ctrlPr>
          </m:sub>
          <m:sup>
            <m:r>
              <m:rPr>
                <m:sty m:val="bi"/>
              </m:rPr>
              <w:rPr>
                <w:rFonts w:ascii="Cambria Math" w:eastAsiaTheme="minorEastAsia" w:hAnsi="Cambria Math" w:cs="Arial"/>
              </w:rPr>
              <m:t>k</m:t>
            </m:r>
          </m:sup>
        </m:sSubSup>
      </m:oMath>
    </w:p>
    <w:p w14:paraId="139DE6D7" w14:textId="77777777" w:rsidR="002531C3" w:rsidRPr="00452FE8" w:rsidRDefault="002531C3" w:rsidP="002531C3">
      <w:pPr>
        <w:ind w:firstLineChars="50" w:firstLine="100"/>
        <w:rPr>
          <w:rFonts w:ascii="Arial" w:hAnsi="Arial" w:cs="Arial"/>
        </w:rPr>
      </w:pPr>
      <w:r w:rsidRPr="00452FE8">
        <w:rPr>
          <w:rFonts w:ascii="Arial" w:hAnsi="Arial" w:cs="Arial"/>
        </w:rPr>
        <w:t xml:space="preserve">Similarly as </w:t>
      </w:r>
      <w:proofErr w:type="gramStart"/>
      <w:r w:rsidRPr="00452FE8">
        <w:rPr>
          <w:rFonts w:ascii="Arial" w:hAnsi="Arial" w:cs="Arial"/>
        </w:rPr>
        <w:t xml:space="preserve">in </w:t>
      </w:r>
      <w:proofErr w:type="gramEnd"/>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inter-gNB/inter-subband</m:t>
            </m:r>
            <m:ctrlPr>
              <w:rPr>
                <w:rFonts w:ascii="Cambria Math" w:eastAsiaTheme="minorEastAsia" w:hAnsi="Cambria Math" w:cs="Arial"/>
              </w:rPr>
            </m:ctrlPr>
          </m:sub>
          <m:sup>
            <m:r>
              <w:rPr>
                <w:rFonts w:ascii="Cambria Math" w:eastAsiaTheme="minorEastAsia" w:hAnsi="Cambria Math" w:cs="Arial"/>
              </w:rPr>
              <m:t>k</m:t>
            </m:r>
          </m:sup>
        </m:sSubSup>
      </m:oMath>
      <w:r w:rsidRPr="00452FE8">
        <w:rPr>
          <w:rFonts w:ascii="Arial" w:hAnsi="Arial" w:cs="Arial"/>
        </w:rPr>
        <w:t xml:space="preserve">, </w:t>
      </w:r>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inter-UE/inter-subband</m:t>
            </m:r>
            <m:ctrlPr>
              <w:rPr>
                <w:rFonts w:ascii="Cambria Math" w:eastAsiaTheme="minorEastAsia" w:hAnsi="Cambria Math" w:cs="Arial"/>
              </w:rPr>
            </m:ctrlPr>
          </m:sub>
          <m:sup>
            <m:r>
              <w:rPr>
                <w:rFonts w:ascii="Cambria Math" w:eastAsiaTheme="minorEastAsia" w:hAnsi="Cambria Math" w:cs="Arial"/>
              </w:rPr>
              <m:t>k</m:t>
            </m:r>
          </m:sup>
        </m:sSubSup>
      </m:oMath>
      <w:r w:rsidRPr="00452FE8">
        <w:rPr>
          <w:rFonts w:ascii="Arial" w:hAnsi="Arial" w:cs="Arial"/>
        </w:rPr>
        <w:t xml:space="preserve"> can be modelled as the sum of interference power from all interferer UL subcarriers, i.e., </w:t>
      </w:r>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inter-UE/inter-subband</m:t>
            </m:r>
            <m:ctrlPr>
              <w:rPr>
                <w:rFonts w:ascii="Cambria Math" w:eastAsiaTheme="minorEastAsia" w:hAnsi="Cambria Math" w:cs="Arial"/>
              </w:rPr>
            </m:ctrlPr>
          </m:sub>
          <m:sup>
            <m:r>
              <w:rPr>
                <w:rFonts w:ascii="Cambria Math" w:eastAsiaTheme="minorEastAsia" w:hAnsi="Cambria Math" w:cs="Arial"/>
              </w:rPr>
              <m:t>k</m:t>
            </m:r>
          </m:sup>
        </m:sSubSup>
        <m:r>
          <m:rPr>
            <m:sty m:val="p"/>
          </m:rPr>
          <w:rPr>
            <w:rFonts w:ascii="Cambria Math" w:hAnsi="Cambria Math" w:cs="Arial"/>
          </w:rPr>
          <m:t>=</m:t>
        </m:r>
        <m:nary>
          <m:naryPr>
            <m:chr m:val="∑"/>
            <m:limLoc m:val="subSup"/>
            <m:supHide m:val="1"/>
            <m:ctrlPr>
              <w:rPr>
                <w:rFonts w:ascii="Cambria Math" w:hAnsi="Cambria Math" w:cs="Arial"/>
              </w:rPr>
            </m:ctrlPr>
          </m:naryPr>
          <m:sub>
            <m:r>
              <w:rPr>
                <w:rFonts w:ascii="Cambria Math" w:hAnsi="Cambria Math" w:cs="Arial"/>
              </w:rPr>
              <m:t>j∈</m:t>
            </m:r>
            <m:r>
              <m:rPr>
                <m:sty m:val="p"/>
              </m:rPr>
              <w:rPr>
                <w:rFonts w:ascii="Cambria Math" w:hAnsi="Cambria Math" w:cs="Arial"/>
              </w:rPr>
              <m:t>UL subcarriers</m:t>
            </m:r>
          </m:sub>
          <m:sup/>
          <m:e>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inter-UE/inter-subband</m:t>
                </m:r>
                <m:ctrlPr>
                  <w:rPr>
                    <w:rFonts w:ascii="Cambria Math" w:eastAsiaTheme="minorEastAsia" w:hAnsi="Cambria Math" w:cs="Arial"/>
                  </w:rPr>
                </m:ctrlPr>
              </m:sub>
              <m:sup>
                <m:r>
                  <w:rPr>
                    <w:rFonts w:ascii="Cambria Math" w:eastAsiaTheme="minorEastAsia" w:hAnsi="Cambria Math" w:cs="Arial"/>
                  </w:rPr>
                  <m:t>j→k</m:t>
                </m:r>
              </m:sup>
            </m:sSubSup>
          </m:e>
        </m:nary>
      </m:oMath>
      <w:r w:rsidRPr="00452FE8">
        <w:rPr>
          <w:rFonts w:ascii="Arial" w:hAnsi="Arial" w:cs="Arial"/>
        </w:rPr>
        <w:t xml:space="preserve">. By assuming frequency response of a filter to reduce the interference power </w:t>
      </w:r>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inter-UE/inter-subband</m:t>
            </m:r>
            <m:ctrlPr>
              <w:rPr>
                <w:rFonts w:ascii="Cambria Math" w:eastAsiaTheme="minorEastAsia" w:hAnsi="Cambria Math" w:cs="Arial"/>
              </w:rPr>
            </m:ctrlPr>
          </m:sub>
          <m:sup>
            <m:r>
              <w:rPr>
                <w:rFonts w:ascii="Cambria Math" w:eastAsiaTheme="minorEastAsia" w:hAnsi="Cambria Math" w:cs="Arial"/>
              </w:rPr>
              <m:t>j→k</m:t>
            </m:r>
          </m:sup>
        </m:sSubSup>
      </m:oMath>
      <w:r w:rsidRPr="00452FE8">
        <w:rPr>
          <w:rFonts w:ascii="Arial" w:hAnsi="Arial" w:cs="Arial"/>
        </w:rPr>
        <w:t xml:space="preserve"> at the victim UE side, the interference </w:t>
      </w:r>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inter-UE/inter-subband</m:t>
            </m:r>
            <m:ctrlPr>
              <w:rPr>
                <w:rFonts w:ascii="Cambria Math" w:eastAsiaTheme="minorEastAsia" w:hAnsi="Cambria Math" w:cs="Arial"/>
              </w:rPr>
            </m:ctrlPr>
          </m:sub>
          <m:sup>
            <m:r>
              <w:rPr>
                <w:rFonts w:ascii="Cambria Math" w:eastAsiaTheme="minorEastAsia" w:hAnsi="Cambria Math" w:cs="Arial"/>
              </w:rPr>
              <m:t>j→k</m:t>
            </m:r>
          </m:sup>
        </m:sSubSup>
      </m:oMath>
      <w:r w:rsidRPr="00452FE8">
        <w:rPr>
          <w:rFonts w:ascii="Arial" w:hAnsi="Arial" w:cs="Arial"/>
        </w:rPr>
        <w:t xml:space="preserve"> caused from DL subcarrier </w:t>
      </w:r>
      <w:r w:rsidRPr="00452FE8">
        <w:rPr>
          <w:rFonts w:ascii="Arial" w:hAnsi="Arial" w:cs="Arial"/>
          <w:i/>
        </w:rPr>
        <w:t>j</w:t>
      </w:r>
      <w:r w:rsidRPr="00452FE8">
        <w:rPr>
          <w:rFonts w:ascii="Arial" w:hAnsi="Arial" w:cs="Arial"/>
        </w:rPr>
        <w:t xml:space="preserve"> and measured at UL subcarrier </w:t>
      </w:r>
      <w:r w:rsidRPr="00452FE8">
        <w:rPr>
          <w:rFonts w:ascii="Arial" w:hAnsi="Arial" w:cs="Arial"/>
          <w:i/>
        </w:rPr>
        <w:t>k</w:t>
      </w:r>
      <w:r w:rsidRPr="00452FE8">
        <w:rPr>
          <w:rFonts w:ascii="Arial" w:hAnsi="Arial" w:cs="Arial"/>
        </w:rPr>
        <w:t xml:space="preserve"> is can be modelled as </w:t>
      </w:r>
    </w:p>
    <w:p w14:paraId="2BAD857F" w14:textId="77777777" w:rsidR="002531C3" w:rsidRPr="00452FE8" w:rsidRDefault="00634B5D" w:rsidP="002531C3">
      <w:pPr>
        <w:ind w:left="400"/>
        <w:jc w:val="center"/>
        <w:rPr>
          <w:rFonts w:ascii="Arial" w:hAnsi="Arial" w:cs="Arial"/>
        </w:rPr>
      </w:pPr>
      <m:oMathPara>
        <m:oMath>
          <m:sSubSup>
            <m:sSubSupPr>
              <m:ctrlPr>
                <w:rPr>
                  <w:rFonts w:ascii="Cambria Math" w:eastAsiaTheme="minorEastAsia" w:hAnsi="Cambria Math" w:cs="Arial"/>
                  <w:i/>
                </w:rPr>
              </m:ctrlPr>
            </m:sSubSupPr>
            <m:e>
              <m:r>
                <w:rPr>
                  <w:rFonts w:ascii="Cambria Math" w:eastAsiaTheme="minorEastAsia" w:hAnsi="Cambria Math" w:cs="Arial"/>
                </w:rPr>
                <m:t>I</m:t>
              </m:r>
            </m:e>
            <m:sub>
              <m:r>
                <m:rPr>
                  <m:sty m:val="p"/>
                </m:rPr>
                <w:rPr>
                  <w:rFonts w:ascii="Cambria Math" w:eastAsiaTheme="minorEastAsia" w:hAnsi="Cambria Math" w:cs="Arial"/>
                </w:rPr>
                <m:t>inter-UE/inter-subband</m:t>
              </m:r>
              <m:ctrlPr>
                <w:rPr>
                  <w:rFonts w:ascii="Cambria Math" w:eastAsiaTheme="minorEastAsia" w:hAnsi="Cambria Math" w:cs="Arial"/>
                </w:rPr>
              </m:ctrlPr>
            </m:sub>
            <m:sup>
              <m:r>
                <w:rPr>
                  <w:rFonts w:ascii="Cambria Math" w:eastAsiaTheme="minorEastAsia" w:hAnsi="Cambria Math" w:cs="Arial"/>
                </w:rPr>
                <m:t>j→k</m:t>
              </m:r>
            </m:sup>
          </m:sSubSup>
          <m:r>
            <w:rPr>
              <w:rFonts w:ascii="Cambria Math" w:hAnsi="Cambria Math" w:cs="Arial"/>
            </w:rPr>
            <m:t>=</m:t>
          </m:r>
          <m:nary>
            <m:naryPr>
              <m:chr m:val="∑"/>
              <m:limLoc m:val="undOvr"/>
              <m:supHide m:val="1"/>
              <m:ctrlPr>
                <w:rPr>
                  <w:rFonts w:ascii="Cambria Math" w:hAnsi="Cambria Math" w:cs="Arial"/>
                  <w:i/>
                </w:rPr>
              </m:ctrlPr>
            </m:naryPr>
            <m:sub>
              <m:r>
                <m:rPr>
                  <m:sty m:val="p"/>
                </m:rPr>
                <w:rPr>
                  <w:rFonts w:ascii="Cambria Math" w:hAnsi="Cambria Math" w:cs="Arial"/>
                </w:rPr>
                <m:t>all aggressor UEs</m:t>
              </m:r>
            </m:sub>
            <m:sup/>
            <m:e>
              <m:sSubSup>
                <m:sSubSupPr>
                  <m:ctrlPr>
                    <w:rPr>
                      <w:rFonts w:ascii="Cambria Math" w:hAnsi="Cambria Math" w:cs="Arial"/>
                    </w:rPr>
                  </m:ctrlPr>
                </m:sSubSupPr>
                <m:e>
                  <m:r>
                    <m:rPr>
                      <m:sty m:val="p"/>
                    </m:rPr>
                    <w:rPr>
                      <w:rFonts w:ascii="Cambria Math" w:hAnsi="Cambria Math" w:cs="Arial"/>
                    </w:rPr>
                    <m:t>P</m:t>
                  </m:r>
                </m:e>
                <m:sub>
                  <m:r>
                    <m:rPr>
                      <m:sty m:val="p"/>
                    </m:rPr>
                    <w:rPr>
                      <w:rFonts w:ascii="Cambria Math" w:hAnsi="Cambria Math" w:cs="Arial"/>
                    </w:rPr>
                    <m:t>CLI,UE</m:t>
                  </m:r>
                </m:sub>
                <m:sup>
                  <m:r>
                    <w:rPr>
                      <w:rFonts w:ascii="Cambria Math" w:hAnsi="Cambria Math" w:cs="Arial"/>
                    </w:rPr>
                    <m:t>j→k</m:t>
                  </m:r>
                </m:sup>
              </m:sSubSup>
            </m:e>
          </m:nary>
        </m:oMath>
      </m:oMathPara>
    </w:p>
    <w:p w14:paraId="3AE7263D" w14:textId="73D13795" w:rsidR="002531C3" w:rsidRPr="00452FE8" w:rsidRDefault="002531C3" w:rsidP="002531C3">
      <w:pPr>
        <w:rPr>
          <w:rFonts w:ascii="Arial" w:hAnsi="Arial" w:cs="Arial"/>
        </w:rPr>
      </w:pPr>
      <w:proofErr w:type="gramStart"/>
      <w:r w:rsidRPr="00452FE8">
        <w:rPr>
          <w:rFonts w:ascii="Arial" w:hAnsi="Arial" w:cs="Arial"/>
        </w:rPr>
        <w:t>where</w:t>
      </w:r>
      <w:proofErr w:type="gramEnd"/>
      <w:r w:rsidRPr="00452FE8">
        <w:rPr>
          <w:rFonts w:ascii="Arial" w:hAnsi="Arial" w:cs="Arial"/>
        </w:rPr>
        <w:t xml:space="preserve"> </w:t>
      </w:r>
      <m:oMath>
        <m:sSubSup>
          <m:sSubSupPr>
            <m:ctrlPr>
              <w:rPr>
                <w:rFonts w:ascii="Cambria Math" w:hAnsi="Cambria Math" w:cs="Arial"/>
              </w:rPr>
            </m:ctrlPr>
          </m:sSubSupPr>
          <m:e>
            <m:r>
              <m:rPr>
                <m:sty m:val="p"/>
              </m:rPr>
              <w:rPr>
                <w:rFonts w:ascii="Cambria Math" w:hAnsi="Cambria Math" w:cs="Arial"/>
              </w:rPr>
              <m:t>P</m:t>
            </m:r>
          </m:e>
          <m:sub>
            <m:r>
              <m:rPr>
                <m:sty m:val="p"/>
              </m:rPr>
              <w:rPr>
                <w:rFonts w:ascii="Cambria Math" w:hAnsi="Cambria Math" w:cs="Arial"/>
              </w:rPr>
              <m:t>CLI,UE</m:t>
            </m:r>
          </m:sub>
          <m:sup>
            <m:r>
              <w:rPr>
                <w:rFonts w:ascii="Cambria Math" w:hAnsi="Cambria Math" w:cs="Arial"/>
              </w:rPr>
              <m:t>j→k</m:t>
            </m:r>
          </m:sup>
        </m:sSubSup>
        <m:r>
          <w:rPr>
            <w:rFonts w:ascii="Cambria Math" w:hAnsi="Cambria Math" w:cs="Arial"/>
          </w:rPr>
          <m:t>=</m:t>
        </m:r>
      </m:oMath>
      <w:r w:rsidRPr="00452FE8">
        <w:rPr>
          <w:rFonts w:ascii="Arial" w:hAnsi="Arial" w:cs="Arial"/>
        </w:rPr>
        <w:t xml:space="preserve">UL Transmission power at subcarrier j of aggressor UE </w:t>
      </w:r>
      <m:oMath>
        <m:r>
          <m:rPr>
            <m:sty m:val="p"/>
          </m:rPr>
          <w:rPr>
            <w:rFonts w:ascii="Cambria Math" w:hAnsi="Cambria Math" w:cs="Arial"/>
          </w:rPr>
          <m:t>-</m:t>
        </m:r>
      </m:oMath>
      <w:r w:rsidRPr="00452FE8">
        <w:rPr>
          <w:rFonts w:ascii="Arial" w:hAnsi="Arial" w:cs="Arial"/>
        </w:rPr>
        <w:t xml:space="preserve"> effective channel gain between the aggressor UE and victim UE </w:t>
      </w:r>
      <m:oMath>
        <m:r>
          <m:rPr>
            <m:sty m:val="p"/>
          </m:rPr>
          <w:rPr>
            <w:rFonts w:ascii="Cambria Math" w:hAnsi="Cambria Math" w:cs="Arial"/>
          </w:rPr>
          <m:t>-</m:t>
        </m:r>
      </m:oMath>
      <w:r w:rsidRPr="00452FE8">
        <w:rPr>
          <w:rFonts w:ascii="Arial" w:hAnsi="Arial" w:cs="Arial"/>
        </w:rPr>
        <w:t xml:space="preserve"> </w:t>
      </w:r>
      <m:oMath>
        <m:r>
          <w:rPr>
            <w:rFonts w:ascii="Cambria Math" w:hAnsi="Cambria Math" w:cs="Arial"/>
          </w:rPr>
          <m:t>g</m:t>
        </m:r>
        <m:d>
          <m:dPr>
            <m:ctrlPr>
              <w:rPr>
                <w:rFonts w:ascii="Cambria Math" w:hAnsi="Cambria Math" w:cs="Arial"/>
                <w:i/>
              </w:rPr>
            </m:ctrlPr>
          </m:dPr>
          <m:e>
            <m:r>
              <w:rPr>
                <w:rFonts w:ascii="Cambria Math" w:hAnsi="Cambria Math" w:cs="Arial"/>
              </w:rPr>
              <m:t>j→k</m:t>
            </m:r>
          </m:e>
        </m:d>
      </m:oMath>
      <w:r w:rsidRPr="00452FE8">
        <w:rPr>
          <w:rFonts w:ascii="Arial" w:hAnsi="Arial" w:cs="Arial"/>
        </w:rPr>
        <w:t xml:space="preserve">. The value of </w:t>
      </w:r>
      <m:oMath>
        <m:r>
          <w:rPr>
            <w:rFonts w:ascii="Cambria Math" w:hAnsi="Cambria Math" w:cs="Arial"/>
          </w:rPr>
          <m:t>g</m:t>
        </m:r>
        <m:d>
          <m:dPr>
            <m:ctrlPr>
              <w:rPr>
                <w:rFonts w:ascii="Cambria Math" w:hAnsi="Cambria Math" w:cs="Arial"/>
                <w:i/>
              </w:rPr>
            </m:ctrlPr>
          </m:dPr>
          <m:e>
            <m:r>
              <w:rPr>
                <w:rFonts w:ascii="Cambria Math" w:hAnsi="Cambria Math" w:cs="Arial"/>
              </w:rPr>
              <m:t>j→k</m:t>
            </m:r>
          </m:e>
        </m:d>
      </m:oMath>
      <w:r w:rsidRPr="00452FE8">
        <w:rPr>
          <w:rFonts w:ascii="Arial" w:hAnsi="Arial" w:cs="Arial"/>
        </w:rPr>
        <w:t xml:space="preserve"> is a representative value for suppression level after filtering the inter-subband interference caused by subcarrier </w:t>
      </w:r>
      <w:r w:rsidRPr="00452FE8">
        <w:rPr>
          <w:rFonts w:ascii="Arial" w:hAnsi="Arial" w:cs="Arial"/>
          <w:i/>
        </w:rPr>
        <w:t>j</w:t>
      </w:r>
      <w:r w:rsidRPr="00452FE8">
        <w:rPr>
          <w:rFonts w:ascii="Arial" w:hAnsi="Arial" w:cs="Arial"/>
        </w:rPr>
        <w:t xml:space="preserve"> and measured at subcarrier </w:t>
      </w:r>
      <w:r w:rsidRPr="00452FE8">
        <w:rPr>
          <w:rFonts w:ascii="Arial" w:hAnsi="Arial" w:cs="Arial"/>
          <w:i/>
        </w:rPr>
        <w:t>k</w:t>
      </w:r>
      <w:r w:rsidRPr="00452FE8">
        <w:rPr>
          <w:rFonts w:ascii="Arial" w:hAnsi="Arial" w:cs="Arial"/>
        </w:rPr>
        <w:t>, and its value should be reported by RAN4.</w:t>
      </w:r>
    </w:p>
    <w:p w14:paraId="50B2C87A" w14:textId="5D69E2E5" w:rsidR="002531C3" w:rsidRPr="00452FE8" w:rsidRDefault="002531C3" w:rsidP="002531C3">
      <w:pPr>
        <w:ind w:firstLineChars="50" w:firstLine="100"/>
        <w:rPr>
          <w:rFonts w:ascii="Arial" w:hAnsi="Arial" w:cs="Arial"/>
        </w:rPr>
      </w:pPr>
      <w:r w:rsidRPr="00452FE8">
        <w:rPr>
          <w:rFonts w:ascii="Arial" w:hAnsi="Arial" w:cs="Arial"/>
        </w:rPr>
        <w:t xml:space="preserve">The main difference between </w:t>
      </w:r>
      <m:oMath>
        <m:sSubSup>
          <m:sSubSupPr>
            <m:ctrlPr>
              <w:rPr>
                <w:rFonts w:ascii="Cambria Math" w:hAnsi="Cambria Math" w:cs="Arial"/>
              </w:rPr>
            </m:ctrlPr>
          </m:sSubSupPr>
          <m:e>
            <m:r>
              <m:rPr>
                <m:sty m:val="p"/>
              </m:rPr>
              <w:rPr>
                <w:rFonts w:ascii="Cambria Math" w:hAnsi="Cambria Math" w:cs="Arial"/>
              </w:rPr>
              <m:t>P</m:t>
            </m:r>
          </m:e>
          <m:sub>
            <m:r>
              <m:rPr>
                <m:sty m:val="p"/>
              </m:rPr>
              <w:rPr>
                <w:rFonts w:ascii="Cambria Math" w:hAnsi="Cambria Math" w:cs="Arial"/>
              </w:rPr>
              <m:t>CLI,gNB</m:t>
            </m:r>
          </m:sub>
          <m:sup>
            <m:r>
              <w:rPr>
                <w:rFonts w:ascii="Cambria Math" w:hAnsi="Cambria Math" w:cs="Arial"/>
              </w:rPr>
              <m:t>j→k</m:t>
            </m:r>
          </m:sup>
        </m:sSubSup>
      </m:oMath>
      <w:r w:rsidRPr="00452FE8">
        <w:rPr>
          <w:rFonts w:ascii="Arial" w:hAnsi="Arial" w:cs="Arial"/>
        </w:rPr>
        <w:t xml:space="preserve"> and </w:t>
      </w:r>
      <m:oMath>
        <m:sSubSup>
          <m:sSubSupPr>
            <m:ctrlPr>
              <w:rPr>
                <w:rFonts w:ascii="Cambria Math" w:hAnsi="Cambria Math" w:cs="Arial"/>
              </w:rPr>
            </m:ctrlPr>
          </m:sSubSupPr>
          <m:e>
            <m:r>
              <m:rPr>
                <m:sty m:val="p"/>
              </m:rPr>
              <w:rPr>
                <w:rFonts w:ascii="Cambria Math" w:hAnsi="Cambria Math" w:cs="Arial"/>
              </w:rPr>
              <m:t>P</m:t>
            </m:r>
          </m:e>
          <m:sub>
            <m:r>
              <m:rPr>
                <m:sty m:val="p"/>
              </m:rPr>
              <w:rPr>
                <w:rFonts w:ascii="Cambria Math" w:hAnsi="Cambria Math" w:cs="Arial"/>
              </w:rPr>
              <m:t>CLI,UE</m:t>
            </m:r>
          </m:sub>
          <m:sup>
            <m:r>
              <w:rPr>
                <w:rFonts w:ascii="Cambria Math" w:hAnsi="Cambria Math" w:cs="Arial"/>
              </w:rPr>
              <m:t>j→k</m:t>
            </m:r>
          </m:sup>
        </m:sSubSup>
      </m:oMath>
      <w:r w:rsidRPr="00452FE8">
        <w:rPr>
          <w:rFonts w:ascii="Arial" w:hAnsi="Arial" w:cs="Arial"/>
        </w:rPr>
        <w:t xml:space="preserve"> is that the UL transmission power in </w:t>
      </w:r>
      <m:oMath>
        <m:sSubSup>
          <m:sSubSupPr>
            <m:ctrlPr>
              <w:rPr>
                <w:rFonts w:ascii="Cambria Math" w:hAnsi="Cambria Math" w:cs="Arial"/>
              </w:rPr>
            </m:ctrlPr>
          </m:sSubSupPr>
          <m:e>
            <m:r>
              <m:rPr>
                <m:sty m:val="p"/>
              </m:rPr>
              <w:rPr>
                <w:rFonts w:ascii="Cambria Math" w:hAnsi="Cambria Math" w:cs="Arial"/>
              </w:rPr>
              <m:t>P</m:t>
            </m:r>
          </m:e>
          <m:sub>
            <m:r>
              <m:rPr>
                <m:sty m:val="p"/>
              </m:rPr>
              <w:rPr>
                <w:rFonts w:ascii="Cambria Math" w:hAnsi="Cambria Math" w:cs="Arial"/>
              </w:rPr>
              <m:t>CLI,UE</m:t>
            </m:r>
          </m:sub>
          <m:sup>
            <m:r>
              <w:rPr>
                <w:rFonts w:ascii="Cambria Math" w:hAnsi="Cambria Math" w:cs="Arial"/>
              </w:rPr>
              <m:t>j→k</m:t>
            </m:r>
          </m:sup>
        </m:sSubSup>
      </m:oMath>
      <w:r w:rsidRPr="00452FE8">
        <w:rPr>
          <w:rFonts w:ascii="Arial" w:hAnsi="Arial" w:cs="Arial"/>
        </w:rPr>
        <w:t xml:space="preserve"> is controlled by open-loop power control and closed-loop power control so that the evaluation should take into account UL power control scheme. Also, </w:t>
      </w:r>
      <m:oMath>
        <m:r>
          <w:rPr>
            <w:rFonts w:ascii="Cambria Math" w:hAnsi="Cambria Math" w:cs="Arial"/>
          </w:rPr>
          <m:t>f</m:t>
        </m:r>
        <m:d>
          <m:dPr>
            <m:ctrlPr>
              <w:rPr>
                <w:rFonts w:ascii="Cambria Math" w:hAnsi="Cambria Math" w:cs="Arial"/>
                <w:i/>
              </w:rPr>
            </m:ctrlPr>
          </m:dPr>
          <m:e>
            <m:r>
              <w:rPr>
                <w:rFonts w:ascii="Cambria Math" w:hAnsi="Cambria Math" w:cs="Arial"/>
              </w:rPr>
              <m:t>j→k</m:t>
            </m:r>
          </m:e>
        </m:d>
      </m:oMath>
      <w:r w:rsidRPr="00452FE8">
        <w:rPr>
          <w:rFonts w:ascii="Arial" w:hAnsi="Arial" w:cs="Arial"/>
        </w:rPr>
        <w:t xml:space="preserve"> in </w:t>
      </w:r>
      <m:oMath>
        <m:sSubSup>
          <m:sSubSupPr>
            <m:ctrlPr>
              <w:rPr>
                <w:rFonts w:ascii="Cambria Math" w:hAnsi="Cambria Math" w:cs="Arial"/>
              </w:rPr>
            </m:ctrlPr>
          </m:sSubSupPr>
          <m:e>
            <m:r>
              <m:rPr>
                <m:sty m:val="p"/>
              </m:rPr>
              <w:rPr>
                <w:rFonts w:ascii="Cambria Math" w:hAnsi="Cambria Math" w:cs="Arial"/>
              </w:rPr>
              <m:t>P</m:t>
            </m:r>
          </m:e>
          <m:sub>
            <m:r>
              <m:rPr>
                <m:sty m:val="p"/>
              </m:rPr>
              <w:rPr>
                <w:rFonts w:ascii="Cambria Math" w:hAnsi="Cambria Math" w:cs="Arial"/>
              </w:rPr>
              <m:t>CLI,gNB</m:t>
            </m:r>
          </m:sub>
          <m:sup>
            <m:r>
              <w:rPr>
                <w:rFonts w:ascii="Cambria Math" w:hAnsi="Cambria Math" w:cs="Arial"/>
              </w:rPr>
              <m:t>j→k</m:t>
            </m:r>
          </m:sup>
        </m:sSubSup>
      </m:oMath>
      <w:r w:rsidRPr="00452FE8">
        <w:rPr>
          <w:rFonts w:ascii="Arial" w:hAnsi="Arial" w:cs="Arial"/>
        </w:rPr>
        <w:t xml:space="preserve"> could be determined according to gNB’s capability and its capability can be enhanced when SBFD operation is supported at </w:t>
      </w:r>
      <w:proofErr w:type="spellStart"/>
      <w:r w:rsidRPr="00452FE8">
        <w:rPr>
          <w:rFonts w:ascii="Arial" w:hAnsi="Arial" w:cs="Arial"/>
        </w:rPr>
        <w:t>gNB</w:t>
      </w:r>
      <w:proofErr w:type="spellEnd"/>
      <w:r w:rsidRPr="00452FE8">
        <w:rPr>
          <w:rFonts w:ascii="Arial" w:hAnsi="Arial" w:cs="Arial"/>
        </w:rPr>
        <w:t xml:space="preserve">. However, </w:t>
      </w:r>
      <m:oMath>
        <m:r>
          <w:rPr>
            <w:rFonts w:ascii="Cambria Math" w:hAnsi="Cambria Math" w:cs="Arial"/>
          </w:rPr>
          <m:t>g</m:t>
        </m:r>
        <m:d>
          <m:dPr>
            <m:ctrlPr>
              <w:rPr>
                <w:rFonts w:ascii="Cambria Math" w:hAnsi="Cambria Math" w:cs="Arial"/>
                <w:i/>
              </w:rPr>
            </m:ctrlPr>
          </m:dPr>
          <m:e>
            <m:r>
              <w:rPr>
                <w:rFonts w:ascii="Cambria Math" w:hAnsi="Cambria Math" w:cs="Arial"/>
              </w:rPr>
              <m:t>j→k</m:t>
            </m:r>
          </m:e>
        </m:d>
      </m:oMath>
      <w:r w:rsidRPr="00452FE8">
        <w:rPr>
          <w:rFonts w:ascii="Arial" w:hAnsi="Arial" w:cs="Arial"/>
        </w:rPr>
        <w:t xml:space="preserve"> in </w:t>
      </w:r>
      <m:oMath>
        <m:sSubSup>
          <m:sSubSupPr>
            <m:ctrlPr>
              <w:rPr>
                <w:rFonts w:ascii="Cambria Math" w:hAnsi="Cambria Math" w:cs="Arial"/>
              </w:rPr>
            </m:ctrlPr>
          </m:sSubSupPr>
          <m:e>
            <m:r>
              <m:rPr>
                <m:sty m:val="p"/>
              </m:rPr>
              <w:rPr>
                <w:rFonts w:ascii="Cambria Math" w:hAnsi="Cambria Math" w:cs="Arial"/>
              </w:rPr>
              <m:t>P</m:t>
            </m:r>
          </m:e>
          <m:sub>
            <m:r>
              <m:rPr>
                <m:sty m:val="p"/>
              </m:rPr>
              <w:rPr>
                <w:rFonts w:ascii="Cambria Math" w:hAnsi="Cambria Math" w:cs="Arial"/>
              </w:rPr>
              <m:t>CLI,UE</m:t>
            </m:r>
          </m:sub>
          <m:sup>
            <m:r>
              <w:rPr>
                <w:rFonts w:ascii="Cambria Math" w:hAnsi="Cambria Math" w:cs="Arial"/>
              </w:rPr>
              <m:t>j→k</m:t>
            </m:r>
          </m:sup>
        </m:sSubSup>
      </m:oMath>
      <w:r w:rsidRPr="00452FE8">
        <w:rPr>
          <w:rFonts w:ascii="Arial" w:hAnsi="Arial" w:cs="Arial"/>
        </w:rPr>
        <w:t xml:space="preserve"> cannot be changed or enhanced even if gNB supports SBFD operation. It is because it is assumed that the UE operates in half-duplex mode in Rel-18. So that, we expect much smaller value of </w:t>
      </w:r>
      <m:oMath>
        <m:r>
          <w:rPr>
            <w:rFonts w:ascii="Cambria Math" w:hAnsi="Cambria Math" w:cs="Arial"/>
          </w:rPr>
          <m:t>g</m:t>
        </m:r>
        <m:d>
          <m:dPr>
            <m:ctrlPr>
              <w:rPr>
                <w:rFonts w:ascii="Cambria Math" w:hAnsi="Cambria Math" w:cs="Arial"/>
                <w:i/>
              </w:rPr>
            </m:ctrlPr>
          </m:dPr>
          <m:e>
            <m:r>
              <w:rPr>
                <w:rFonts w:ascii="Cambria Math" w:hAnsi="Cambria Math" w:cs="Arial"/>
              </w:rPr>
              <m:t>j→k</m:t>
            </m:r>
          </m:e>
        </m:d>
      </m:oMath>
      <w:r w:rsidRPr="00452FE8">
        <w:rPr>
          <w:rFonts w:ascii="Arial" w:hAnsi="Arial" w:cs="Arial"/>
        </w:rPr>
        <w:t xml:space="preserve"> in </w:t>
      </w:r>
      <m:oMath>
        <m:sSubSup>
          <m:sSubSupPr>
            <m:ctrlPr>
              <w:rPr>
                <w:rFonts w:ascii="Cambria Math" w:hAnsi="Cambria Math" w:cs="Arial"/>
              </w:rPr>
            </m:ctrlPr>
          </m:sSubSupPr>
          <m:e>
            <m:r>
              <m:rPr>
                <m:sty m:val="p"/>
              </m:rPr>
              <w:rPr>
                <w:rFonts w:ascii="Cambria Math" w:hAnsi="Cambria Math" w:cs="Arial"/>
              </w:rPr>
              <m:t>P</m:t>
            </m:r>
          </m:e>
          <m:sub>
            <m:r>
              <m:rPr>
                <m:sty m:val="p"/>
              </m:rPr>
              <w:rPr>
                <w:rFonts w:ascii="Cambria Math" w:hAnsi="Cambria Math" w:cs="Arial"/>
              </w:rPr>
              <m:t>CLI,UE</m:t>
            </m:r>
          </m:sub>
          <m:sup>
            <m:r>
              <w:rPr>
                <w:rFonts w:ascii="Cambria Math" w:hAnsi="Cambria Math" w:cs="Arial"/>
              </w:rPr>
              <m:t>j→k</m:t>
            </m:r>
          </m:sup>
        </m:sSubSup>
      </m:oMath>
      <w:r w:rsidRPr="00452FE8">
        <w:rPr>
          <w:rFonts w:ascii="Arial" w:hAnsi="Arial" w:cs="Arial"/>
        </w:rPr>
        <w:t xml:space="preserve"> than that of </w:t>
      </w:r>
      <m:oMath>
        <m:r>
          <w:rPr>
            <w:rFonts w:ascii="Cambria Math" w:hAnsi="Cambria Math" w:cs="Arial"/>
          </w:rPr>
          <m:t>f</m:t>
        </m:r>
        <m:d>
          <m:dPr>
            <m:ctrlPr>
              <w:rPr>
                <w:rFonts w:ascii="Cambria Math" w:hAnsi="Cambria Math" w:cs="Arial"/>
                <w:i/>
              </w:rPr>
            </m:ctrlPr>
          </m:dPr>
          <m:e>
            <m:r>
              <w:rPr>
                <w:rFonts w:ascii="Cambria Math" w:hAnsi="Cambria Math" w:cs="Arial"/>
              </w:rPr>
              <m:t>j→k</m:t>
            </m:r>
          </m:e>
        </m:d>
      </m:oMath>
      <w:r w:rsidRPr="00452FE8">
        <w:rPr>
          <w:rFonts w:ascii="Arial" w:hAnsi="Arial" w:cs="Arial"/>
        </w:rPr>
        <w:t xml:space="preserve"> </w:t>
      </w:r>
      <w:proofErr w:type="gramStart"/>
      <w:r w:rsidRPr="00452FE8">
        <w:rPr>
          <w:rFonts w:ascii="Arial" w:hAnsi="Arial" w:cs="Arial"/>
        </w:rPr>
        <w:t xml:space="preserve">in </w:t>
      </w:r>
      <w:proofErr w:type="gramEnd"/>
      <m:oMath>
        <m:sSubSup>
          <m:sSubSupPr>
            <m:ctrlPr>
              <w:rPr>
                <w:rFonts w:ascii="Cambria Math" w:hAnsi="Cambria Math" w:cs="Arial"/>
              </w:rPr>
            </m:ctrlPr>
          </m:sSubSupPr>
          <m:e>
            <m:r>
              <m:rPr>
                <m:sty m:val="p"/>
              </m:rPr>
              <w:rPr>
                <w:rFonts w:ascii="Cambria Math" w:hAnsi="Cambria Math" w:cs="Arial"/>
              </w:rPr>
              <m:t>P</m:t>
            </m:r>
          </m:e>
          <m:sub>
            <m:r>
              <m:rPr>
                <m:sty m:val="p"/>
              </m:rPr>
              <w:rPr>
                <w:rFonts w:ascii="Cambria Math" w:hAnsi="Cambria Math" w:cs="Arial"/>
              </w:rPr>
              <m:t>CLI,gNB</m:t>
            </m:r>
          </m:sub>
          <m:sup>
            <m:r>
              <w:rPr>
                <w:rFonts w:ascii="Cambria Math" w:hAnsi="Cambria Math" w:cs="Arial"/>
              </w:rPr>
              <m:t>j→k</m:t>
            </m:r>
          </m:sup>
        </m:sSubSup>
      </m:oMath>
      <w:r w:rsidRPr="00452FE8">
        <w:rPr>
          <w:rFonts w:ascii="Arial" w:hAnsi="Arial" w:cs="Arial"/>
        </w:rPr>
        <w:t xml:space="preserve">. Also, to reduce evaluation workload, we can also consider one-level or two-level model for the suppression </w:t>
      </w:r>
      <w:proofErr w:type="gramStart"/>
      <w:r w:rsidRPr="00452FE8">
        <w:rPr>
          <w:rFonts w:ascii="Arial" w:hAnsi="Arial" w:cs="Arial"/>
        </w:rPr>
        <w:t xml:space="preserve">level </w:t>
      </w:r>
      <w:proofErr w:type="gramEnd"/>
      <m:oMath>
        <m:r>
          <w:rPr>
            <w:rFonts w:ascii="Cambria Math" w:hAnsi="Cambria Math" w:cs="Arial"/>
          </w:rPr>
          <m:t>g</m:t>
        </m:r>
        <m:d>
          <m:dPr>
            <m:ctrlPr>
              <w:rPr>
                <w:rFonts w:ascii="Cambria Math" w:hAnsi="Cambria Math" w:cs="Arial"/>
                <w:i/>
              </w:rPr>
            </m:ctrlPr>
          </m:dPr>
          <m:e>
            <m:r>
              <w:rPr>
                <w:rFonts w:ascii="Cambria Math" w:hAnsi="Cambria Math" w:cs="Arial"/>
              </w:rPr>
              <m:t>j→k</m:t>
            </m:r>
          </m:e>
        </m:d>
      </m:oMath>
      <w:r w:rsidRPr="00090539">
        <w:rPr>
          <w:rFonts w:ascii="Arial" w:hAnsi="Arial" w:cs="Arial"/>
          <w:i/>
        </w:rPr>
        <w:t xml:space="preserve">. </w:t>
      </w:r>
    </w:p>
    <w:p w14:paraId="75C1D3BF" w14:textId="77777777" w:rsidR="002531C3" w:rsidRPr="00452FE8" w:rsidRDefault="002531C3" w:rsidP="002531C3">
      <w:pPr>
        <w:rPr>
          <w:rFonts w:ascii="Arial" w:hAnsi="Arial" w:cs="Arial"/>
        </w:rPr>
      </w:pPr>
    </w:p>
    <w:p w14:paraId="00230046" w14:textId="29CAAAEA" w:rsidR="00E64932" w:rsidRPr="0015226C" w:rsidRDefault="00E64932" w:rsidP="00D76D4B">
      <w:pPr>
        <w:pStyle w:val="Proposal"/>
        <w:spacing w:before="120"/>
        <w:rPr>
          <w:rFonts w:eastAsiaTheme="minorEastAsia" w:cs="Arial"/>
        </w:rPr>
      </w:pPr>
      <w:r w:rsidRPr="0015226C">
        <w:rPr>
          <w:rFonts w:eastAsiaTheme="minorEastAsia" w:cs="Arial"/>
        </w:rPr>
        <w:t>To model the received power of UE-to-UE (UL-to-DL) interference at subcarrier k from all aggressor UEs (</w:t>
      </w:r>
      <m:oMath>
        <m:sSubSup>
          <m:sSubSupPr>
            <m:ctrlPr>
              <w:rPr>
                <w:rFonts w:ascii="Cambria Math" w:eastAsiaTheme="minorEastAsia" w:hAnsi="Cambria Math" w:cs="Arial"/>
                <w:i/>
              </w:rPr>
            </m:ctrlPr>
          </m:sSubSupPr>
          <m:e>
            <m:r>
              <m:rPr>
                <m:sty m:val="bi"/>
              </m:rPr>
              <w:rPr>
                <w:rFonts w:ascii="Cambria Math" w:eastAsiaTheme="minorEastAsia" w:hAnsi="Cambria Math" w:cs="Arial"/>
              </w:rPr>
              <m:t>I</m:t>
            </m:r>
          </m:e>
          <m:sub>
            <m:r>
              <m:rPr>
                <m:sty m:val="bi"/>
              </m:rPr>
              <w:rPr>
                <w:rFonts w:ascii="Cambria Math" w:eastAsiaTheme="minorEastAsia" w:hAnsi="Cambria Math" w:cs="Arial"/>
              </w:rPr>
              <m:t>inter-UE/inter-subband</m:t>
            </m:r>
          </m:sub>
          <m:sup>
            <m:r>
              <m:rPr>
                <m:sty m:val="bi"/>
              </m:rPr>
              <w:rPr>
                <w:rFonts w:ascii="Cambria Math" w:eastAsiaTheme="minorEastAsia" w:hAnsi="Cambria Math" w:cs="Arial"/>
              </w:rPr>
              <m:t>k</m:t>
            </m:r>
          </m:sup>
        </m:sSubSup>
      </m:oMath>
      <w:r w:rsidRPr="0015226C">
        <w:rPr>
          <w:rFonts w:eastAsiaTheme="minorEastAsia" w:cs="Arial"/>
        </w:rPr>
        <w:t>), RAN1 takes the following model as a starting point.</w:t>
      </w:r>
    </w:p>
    <w:p w14:paraId="59CE2B5C" w14:textId="73D9A584" w:rsidR="00E64932" w:rsidRPr="0015226C" w:rsidRDefault="00634B5D" w:rsidP="00E64932">
      <w:pPr>
        <w:ind w:left="400"/>
        <w:jc w:val="center"/>
        <w:rPr>
          <w:rFonts w:ascii="Arial" w:hAnsi="Arial" w:cs="Arial"/>
          <w:b/>
          <w:i/>
        </w:rPr>
      </w:pPr>
      <m:oMathPara>
        <m:oMath>
          <m:sSubSup>
            <m:sSubSupPr>
              <m:ctrlPr>
                <w:rPr>
                  <w:rFonts w:ascii="Cambria Math" w:eastAsiaTheme="minorEastAsia" w:hAnsi="Cambria Math" w:cs="Arial"/>
                  <w:b/>
                  <w:i/>
                </w:rPr>
              </m:ctrlPr>
            </m:sSubSupPr>
            <m:e>
              <m:r>
                <m:rPr>
                  <m:sty m:val="bi"/>
                </m:rPr>
                <w:rPr>
                  <w:rFonts w:ascii="Cambria Math" w:eastAsiaTheme="minorEastAsia" w:hAnsi="Cambria Math" w:cs="Arial"/>
                </w:rPr>
                <m:t>I</m:t>
              </m:r>
            </m:e>
            <m:sub>
              <m:r>
                <m:rPr>
                  <m:sty m:val="bi"/>
                </m:rPr>
                <w:rPr>
                  <w:rFonts w:ascii="Cambria Math" w:eastAsiaTheme="minorEastAsia" w:hAnsi="Cambria Math" w:cs="Arial"/>
                </w:rPr>
                <m:t>inter-UE/inter-subband</m:t>
              </m:r>
            </m:sub>
            <m:sup>
              <m:r>
                <m:rPr>
                  <m:sty m:val="bi"/>
                </m:rPr>
                <w:rPr>
                  <w:rFonts w:ascii="Cambria Math" w:eastAsiaTheme="minorEastAsia" w:hAnsi="Cambria Math" w:cs="Arial"/>
                </w:rPr>
                <m:t>j→k</m:t>
              </m:r>
            </m:sup>
          </m:sSubSup>
          <m:r>
            <m:rPr>
              <m:sty m:val="bi"/>
            </m:rPr>
            <w:rPr>
              <w:rFonts w:ascii="Cambria Math" w:hAnsi="Cambria Math" w:cs="Arial"/>
            </w:rPr>
            <m:t>=</m:t>
          </m:r>
          <m:nary>
            <m:naryPr>
              <m:chr m:val="∑"/>
              <m:limLoc m:val="undOvr"/>
              <m:supHide m:val="1"/>
              <m:ctrlPr>
                <w:rPr>
                  <w:rFonts w:ascii="Cambria Math" w:hAnsi="Cambria Math" w:cs="Arial"/>
                  <w:b/>
                  <w:i/>
                </w:rPr>
              </m:ctrlPr>
            </m:naryPr>
            <m:sub>
              <m:r>
                <m:rPr>
                  <m:sty m:val="bi"/>
                </m:rPr>
                <w:rPr>
                  <w:rFonts w:ascii="Cambria Math" w:hAnsi="Cambria Math" w:cs="Arial"/>
                </w:rPr>
                <m:t>all aggressor UEs</m:t>
              </m:r>
            </m:sub>
            <m:sup/>
            <m:e>
              <m:nary>
                <m:naryPr>
                  <m:chr m:val="∑"/>
                  <m:limLoc m:val="undOvr"/>
                  <m:supHide m:val="1"/>
                  <m:ctrlPr>
                    <w:rPr>
                      <w:rFonts w:ascii="Cambria Math" w:hAnsi="Cambria Math" w:cs="Arial"/>
                      <w:b/>
                      <w:i/>
                    </w:rPr>
                  </m:ctrlPr>
                </m:naryPr>
                <m:sub>
                  <m:r>
                    <m:rPr>
                      <m:sty m:val="bi"/>
                    </m:rPr>
                    <w:rPr>
                      <w:rFonts w:ascii="Cambria Math" w:hAnsi="Cambria Math" w:cs="Arial"/>
                    </w:rPr>
                    <m:t>j</m:t>
                  </m:r>
                  <m:r>
                    <w:rPr>
                      <w:rFonts w:ascii="Cambria Math" w:hAnsi="Cambria Math" w:cs="Arial"/>
                    </w:rPr>
                    <m:t>∈UL subcarriers</m:t>
                  </m:r>
                </m:sub>
                <m:sup/>
                <m:e>
                  <m:sSubSup>
                    <m:sSubSupPr>
                      <m:ctrlPr>
                        <w:rPr>
                          <w:rFonts w:ascii="Cambria Math" w:hAnsi="Cambria Math" w:cs="Arial"/>
                          <w:b/>
                          <w:i/>
                        </w:rPr>
                      </m:ctrlPr>
                    </m:sSubSupPr>
                    <m:e>
                      <m:r>
                        <m:rPr>
                          <m:sty m:val="bi"/>
                        </m:rPr>
                        <w:rPr>
                          <w:rFonts w:ascii="Cambria Math" w:hAnsi="Cambria Math" w:cs="Arial"/>
                        </w:rPr>
                        <m:t>P</m:t>
                      </m:r>
                    </m:e>
                    <m:sub>
                      <m:r>
                        <m:rPr>
                          <m:sty m:val="bi"/>
                        </m:rPr>
                        <w:rPr>
                          <w:rFonts w:ascii="Cambria Math" w:hAnsi="Cambria Math" w:cs="Arial"/>
                        </w:rPr>
                        <m:t>CLI</m:t>
                      </m:r>
                      <m:r>
                        <w:rPr>
                          <w:rFonts w:ascii="Cambria Math" w:hAnsi="Cambria Math" w:cs="Arial"/>
                        </w:rPr>
                        <m:t>,UE</m:t>
                      </m:r>
                    </m:sub>
                    <m:sup>
                      <m:r>
                        <m:rPr>
                          <m:sty m:val="bi"/>
                        </m:rPr>
                        <w:rPr>
                          <w:rFonts w:ascii="Cambria Math" w:hAnsi="Cambria Math" w:cs="Arial"/>
                        </w:rPr>
                        <m:t>j→k</m:t>
                      </m:r>
                    </m:sup>
                  </m:sSubSup>
                </m:e>
              </m:nary>
            </m:e>
          </m:nary>
        </m:oMath>
      </m:oMathPara>
    </w:p>
    <w:p w14:paraId="55624F86" w14:textId="1C3EAC95" w:rsidR="00E64932" w:rsidRPr="0015226C" w:rsidRDefault="00E64932" w:rsidP="00D76D4B">
      <w:pPr>
        <w:pStyle w:val="Proposal"/>
        <w:numPr>
          <w:ilvl w:val="0"/>
          <w:numId w:val="0"/>
        </w:numPr>
        <w:spacing w:before="120"/>
        <w:ind w:left="1304"/>
        <w:rPr>
          <w:rFonts w:eastAsiaTheme="minorEastAsia" w:cs="Arial"/>
        </w:rPr>
      </w:pPr>
      <w:proofErr w:type="gramStart"/>
      <w:r w:rsidRPr="0015226C">
        <w:rPr>
          <w:rFonts w:eastAsiaTheme="minorEastAsia" w:cs="Arial"/>
        </w:rPr>
        <w:t>where</w:t>
      </w:r>
      <w:proofErr w:type="gramEnd"/>
      <w:r w:rsidRPr="0015226C">
        <w:rPr>
          <w:rFonts w:eastAsiaTheme="minorEastAsia" w:cs="Arial"/>
        </w:rPr>
        <w:t xml:space="preserve"> </w:t>
      </w:r>
      <m:oMath>
        <m:sSubSup>
          <m:sSubSupPr>
            <m:ctrlPr>
              <w:rPr>
                <w:rFonts w:ascii="Cambria Math" w:eastAsiaTheme="minorEastAsia" w:hAnsi="Cambria Math" w:cs="Arial"/>
                <w:i/>
              </w:rPr>
            </m:ctrlPr>
          </m:sSubSupPr>
          <m:e>
            <m:r>
              <m:rPr>
                <m:sty m:val="bi"/>
              </m:rPr>
              <w:rPr>
                <w:rFonts w:ascii="Cambria Math" w:eastAsiaTheme="minorEastAsia" w:hAnsi="Cambria Math" w:cs="Arial"/>
              </w:rPr>
              <m:t>P</m:t>
            </m:r>
          </m:e>
          <m:sub>
            <m:r>
              <m:rPr>
                <m:sty m:val="bi"/>
              </m:rPr>
              <w:rPr>
                <w:rFonts w:ascii="Cambria Math" w:eastAsiaTheme="minorEastAsia" w:hAnsi="Cambria Math" w:cs="Arial"/>
              </w:rPr>
              <m:t>CLI,UE</m:t>
            </m:r>
          </m:sub>
          <m:sup>
            <m:r>
              <m:rPr>
                <m:sty m:val="bi"/>
              </m:rPr>
              <w:rPr>
                <w:rFonts w:ascii="Cambria Math" w:eastAsiaTheme="minorEastAsia" w:hAnsi="Cambria Math" w:cs="Arial"/>
              </w:rPr>
              <m:t>j→k</m:t>
            </m:r>
          </m:sup>
        </m:sSubSup>
        <m:r>
          <m:rPr>
            <m:sty m:val="b"/>
          </m:rPr>
          <w:rPr>
            <w:rFonts w:ascii="Cambria Math" w:eastAsiaTheme="minorEastAsia" w:hAnsi="Cambria Math" w:cs="Arial"/>
          </w:rPr>
          <m:t>=</m:t>
        </m:r>
      </m:oMath>
      <w:r w:rsidRPr="0015226C">
        <w:rPr>
          <w:rFonts w:eastAsiaTheme="minorEastAsia" w:cs="Arial"/>
        </w:rPr>
        <w:t xml:space="preserve">UL Transmission power at subcarrier j of aggressor UE </w:t>
      </w:r>
      <m:oMath>
        <m:r>
          <m:rPr>
            <m:sty m:val="b"/>
          </m:rPr>
          <w:rPr>
            <w:rFonts w:ascii="Cambria Math" w:eastAsiaTheme="minorEastAsia" w:hAnsi="Cambria Math" w:cs="Arial"/>
          </w:rPr>
          <m:t>-</m:t>
        </m:r>
      </m:oMath>
      <w:r w:rsidRPr="0015226C">
        <w:rPr>
          <w:rFonts w:eastAsiaTheme="minorEastAsia" w:cs="Arial"/>
        </w:rPr>
        <w:t xml:space="preserve"> effective channel gain between the aggressor UE and victim UE </w:t>
      </w:r>
      <m:oMath>
        <m:r>
          <m:rPr>
            <m:sty m:val="b"/>
          </m:rPr>
          <w:rPr>
            <w:rFonts w:ascii="Cambria Math" w:eastAsiaTheme="minorEastAsia" w:hAnsi="Cambria Math" w:cs="Arial"/>
          </w:rPr>
          <m:t>-</m:t>
        </m:r>
      </m:oMath>
      <w:r w:rsidRPr="0015226C">
        <w:rPr>
          <w:rFonts w:eastAsiaTheme="minorEastAsia" w:cs="Arial"/>
        </w:rPr>
        <w:t xml:space="preserve"> </w:t>
      </w:r>
      <m:oMath>
        <m:r>
          <m:rPr>
            <m:sty m:val="bi"/>
          </m:rPr>
          <w:rPr>
            <w:rFonts w:ascii="Cambria Math" w:eastAsiaTheme="minorEastAsia" w:hAnsi="Cambria Math" w:cs="Arial"/>
          </w:rPr>
          <m:t>g</m:t>
        </m:r>
        <m:d>
          <m:dPr>
            <m:ctrlPr>
              <w:rPr>
                <w:rFonts w:ascii="Cambria Math" w:eastAsiaTheme="minorEastAsia" w:hAnsi="Cambria Math" w:cs="Arial"/>
                <w:i/>
              </w:rPr>
            </m:ctrlPr>
          </m:dPr>
          <m:e>
            <m:r>
              <m:rPr>
                <m:sty m:val="bi"/>
              </m:rPr>
              <w:rPr>
                <w:rFonts w:ascii="Cambria Math" w:eastAsiaTheme="minorEastAsia" w:hAnsi="Cambria Math" w:cs="Arial"/>
              </w:rPr>
              <m:t>j→k</m:t>
            </m:r>
          </m:e>
        </m:d>
      </m:oMath>
      <w:r w:rsidRPr="0015226C">
        <w:rPr>
          <w:rFonts w:eastAsiaTheme="minorEastAsia" w:cs="Arial"/>
        </w:rPr>
        <w:t xml:space="preserve">. </w:t>
      </w:r>
    </w:p>
    <w:p w14:paraId="3791AD82" w14:textId="79FC6F52" w:rsidR="00E64932" w:rsidRPr="0015226C" w:rsidRDefault="00E64932" w:rsidP="00E61706">
      <w:pPr>
        <w:pStyle w:val="a4"/>
        <w:numPr>
          <w:ilvl w:val="2"/>
          <w:numId w:val="14"/>
        </w:numPr>
        <w:ind w:leftChars="0"/>
        <w:rPr>
          <w:rFonts w:ascii="Arial" w:hAnsi="Arial" w:cs="Arial"/>
          <w:b/>
        </w:rPr>
      </w:pPr>
      <w:r w:rsidRPr="0015226C">
        <w:rPr>
          <w:rFonts w:ascii="Arial" w:hAnsi="Arial" w:cs="Arial"/>
          <w:b/>
        </w:rPr>
        <w:t>The suppression v</w:t>
      </w:r>
      <w:r w:rsidRPr="007337DB">
        <w:rPr>
          <w:rFonts w:ascii="Arial" w:hAnsi="Arial" w:cs="Arial"/>
          <w:b/>
        </w:rPr>
        <w:t xml:space="preserve">alue </w:t>
      </w:r>
      <m:oMath>
        <m:r>
          <m:rPr>
            <m:sty m:val="bi"/>
          </m:rPr>
          <w:rPr>
            <w:rFonts w:ascii="Cambria Math" w:hAnsi="Cambria Math" w:cs="Arial"/>
          </w:rPr>
          <m:t>g</m:t>
        </m:r>
        <m:d>
          <m:dPr>
            <m:ctrlPr>
              <w:rPr>
                <w:rFonts w:ascii="Cambria Math" w:eastAsiaTheme="minorEastAsia" w:hAnsi="Cambria Math" w:cs="Arial"/>
                <w:b/>
                <w:i/>
              </w:rPr>
            </m:ctrlPr>
          </m:dPr>
          <m:e>
            <m:r>
              <m:rPr>
                <m:sty m:val="bi"/>
              </m:rPr>
              <w:rPr>
                <w:rFonts w:ascii="Cambria Math" w:eastAsiaTheme="minorEastAsia" w:hAnsi="Cambria Math" w:cs="Arial"/>
              </w:rPr>
              <m:t>j→k</m:t>
            </m:r>
          </m:e>
        </m:d>
      </m:oMath>
      <w:r w:rsidRPr="007337DB">
        <w:rPr>
          <w:rFonts w:ascii="Arial" w:hAnsi="Arial" w:cs="Arial"/>
          <w:b/>
        </w:rPr>
        <w:t xml:space="preserve"> shou</w:t>
      </w:r>
      <w:r w:rsidRPr="0015226C">
        <w:rPr>
          <w:rFonts w:ascii="Arial" w:hAnsi="Arial" w:cs="Arial"/>
          <w:b/>
        </w:rPr>
        <w:t>ld be asked to RAN4</w:t>
      </w:r>
    </w:p>
    <w:p w14:paraId="6ABA284B" w14:textId="4E44AF51" w:rsidR="00E64932" w:rsidRPr="0015226C" w:rsidRDefault="00E64932" w:rsidP="00E61706">
      <w:pPr>
        <w:pStyle w:val="a4"/>
        <w:numPr>
          <w:ilvl w:val="2"/>
          <w:numId w:val="14"/>
        </w:numPr>
        <w:ind w:leftChars="0"/>
        <w:rPr>
          <w:rFonts w:ascii="Arial" w:hAnsi="Arial" w:cs="Arial"/>
          <w:b/>
        </w:rPr>
      </w:pPr>
      <w:r w:rsidRPr="0015226C">
        <w:rPr>
          <w:rFonts w:ascii="Arial" w:hAnsi="Arial" w:cs="Arial"/>
          <w:b/>
        </w:rPr>
        <w:t xml:space="preserve">RAN1 further </w:t>
      </w:r>
      <w:r w:rsidR="00503A68">
        <w:rPr>
          <w:rFonts w:ascii="Arial" w:hAnsi="Arial" w:cs="Arial"/>
          <w:b/>
        </w:rPr>
        <w:t>to study</w:t>
      </w:r>
      <w:r w:rsidRPr="0015226C">
        <w:rPr>
          <w:rFonts w:ascii="Arial" w:hAnsi="Arial" w:cs="Arial"/>
          <w:b/>
        </w:rPr>
        <w:t xml:space="preserve"> the simplified model for the suppression level </w:t>
      </w:r>
      <m:oMath>
        <m:r>
          <m:rPr>
            <m:sty m:val="bi"/>
          </m:rPr>
          <w:rPr>
            <w:rFonts w:ascii="Cambria Math" w:hAnsi="Cambria Math" w:cs="Arial"/>
          </w:rPr>
          <m:t>g</m:t>
        </m:r>
        <m:d>
          <m:dPr>
            <m:ctrlPr>
              <w:rPr>
                <w:rFonts w:ascii="Cambria Math" w:eastAsiaTheme="minorEastAsia" w:hAnsi="Cambria Math" w:cs="Arial"/>
                <w:b/>
                <w:i/>
              </w:rPr>
            </m:ctrlPr>
          </m:dPr>
          <m:e>
            <m:r>
              <m:rPr>
                <m:sty m:val="bi"/>
              </m:rPr>
              <w:rPr>
                <w:rFonts w:ascii="Cambria Math" w:eastAsiaTheme="minorEastAsia" w:hAnsi="Cambria Math" w:cs="Arial"/>
              </w:rPr>
              <m:t>j→k</m:t>
            </m:r>
          </m:e>
        </m:d>
      </m:oMath>
      <w:r w:rsidRPr="0015226C">
        <w:rPr>
          <w:rFonts w:ascii="Arial" w:hAnsi="Arial" w:cs="Arial"/>
          <w:b/>
        </w:rPr>
        <w:t xml:space="preserve"> and its feasibility should be asked to RAN4</w:t>
      </w:r>
    </w:p>
    <w:p w14:paraId="682F4725" w14:textId="1BC3D0F0" w:rsidR="006869AD" w:rsidRPr="00452FE8" w:rsidRDefault="006869AD" w:rsidP="007834EB">
      <w:pPr>
        <w:jc w:val="both"/>
        <w:rPr>
          <w:rFonts w:ascii="Arial" w:eastAsiaTheme="minorEastAsia" w:hAnsi="Arial" w:cs="Arial"/>
        </w:rPr>
      </w:pPr>
    </w:p>
    <w:p w14:paraId="0B329346" w14:textId="4FFB8767" w:rsidR="0039592D" w:rsidRPr="00452FE8"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cs="Arial"/>
          <w:lang w:eastAsia="zh-CN"/>
        </w:rPr>
      </w:pPr>
      <w:r w:rsidRPr="00452FE8">
        <w:rPr>
          <w:rFonts w:eastAsia="SimSun" w:cs="Arial"/>
          <w:lang w:eastAsia="zh-CN"/>
        </w:rPr>
        <w:t>Conclusion</w:t>
      </w:r>
    </w:p>
    <w:p w14:paraId="432D2BE7" w14:textId="2058BB8E" w:rsidR="005D16F4" w:rsidRPr="000D6DB9" w:rsidRDefault="005D16F4" w:rsidP="005D16F4">
      <w:pPr>
        <w:pStyle w:val="ae"/>
        <w:rPr>
          <w:rFonts w:ascii="Arial" w:eastAsia="맑은 고딕" w:hAnsi="Arial" w:cs="Arial"/>
          <w:szCs w:val="20"/>
        </w:rPr>
      </w:pPr>
      <w:r w:rsidRPr="000D6DB9">
        <w:rPr>
          <w:rFonts w:ascii="Arial" w:eastAsia="맑은 고딕" w:hAnsi="Arial" w:cs="Arial"/>
          <w:szCs w:val="20"/>
        </w:rPr>
        <w:t>In this contribution, we made the following observations and proposals:</w:t>
      </w:r>
    </w:p>
    <w:p w14:paraId="589DCC2B" w14:textId="4D79485D" w:rsidR="0095122C" w:rsidRPr="00452FE8" w:rsidRDefault="0095122C" w:rsidP="0095122C">
      <w:pPr>
        <w:pStyle w:val="Proposal"/>
        <w:numPr>
          <w:ilvl w:val="0"/>
          <w:numId w:val="19"/>
        </w:numPr>
        <w:spacing w:before="120"/>
      </w:pPr>
      <w:r w:rsidRPr="0095122C">
        <w:rPr>
          <w:rFonts w:eastAsiaTheme="minorEastAsia" w:cs="Arial"/>
        </w:rPr>
        <w:t>For evaluation purpose, the following three categories of applicable scenarios can be evaluated with their priorities.</w:t>
      </w:r>
    </w:p>
    <w:p w14:paraId="38AE6D15" w14:textId="77777777" w:rsidR="0095122C" w:rsidRPr="00452FE8" w:rsidRDefault="0095122C" w:rsidP="0095122C">
      <w:pPr>
        <w:pStyle w:val="a4"/>
        <w:numPr>
          <w:ilvl w:val="2"/>
          <w:numId w:val="14"/>
        </w:numPr>
        <w:ind w:leftChars="0"/>
        <w:jc w:val="both"/>
        <w:rPr>
          <w:rFonts w:ascii="Arial" w:eastAsiaTheme="minorEastAsia" w:hAnsi="Arial" w:cs="Arial"/>
          <w:b/>
        </w:rPr>
      </w:pPr>
      <w:r w:rsidRPr="00452FE8">
        <w:rPr>
          <w:rFonts w:ascii="Arial" w:eastAsiaTheme="minorEastAsia" w:hAnsi="Arial" w:cs="Arial"/>
          <w:b/>
        </w:rPr>
        <w:t>The non-coexistence applicable scenario with highest priority</w:t>
      </w:r>
    </w:p>
    <w:p w14:paraId="169B81D8" w14:textId="77777777" w:rsidR="0095122C" w:rsidRPr="00452FE8" w:rsidRDefault="0095122C" w:rsidP="0095122C">
      <w:pPr>
        <w:pStyle w:val="a4"/>
        <w:numPr>
          <w:ilvl w:val="2"/>
          <w:numId w:val="14"/>
        </w:numPr>
        <w:ind w:leftChars="0"/>
        <w:jc w:val="both"/>
        <w:rPr>
          <w:rFonts w:ascii="Arial" w:eastAsiaTheme="minorEastAsia" w:hAnsi="Arial" w:cs="Arial"/>
          <w:b/>
        </w:rPr>
      </w:pPr>
      <w:r w:rsidRPr="00452FE8">
        <w:rPr>
          <w:rFonts w:ascii="Arial" w:eastAsiaTheme="minorEastAsia" w:hAnsi="Arial" w:cs="Arial"/>
          <w:b/>
        </w:rPr>
        <w:t>The coexistence applicable scenario of static TDD and a new duplex operation with medium priority</w:t>
      </w:r>
    </w:p>
    <w:p w14:paraId="66D0EC52" w14:textId="77777777" w:rsidR="0095122C" w:rsidRPr="00452FE8" w:rsidRDefault="0095122C" w:rsidP="0095122C">
      <w:pPr>
        <w:pStyle w:val="a4"/>
        <w:numPr>
          <w:ilvl w:val="2"/>
          <w:numId w:val="14"/>
        </w:numPr>
        <w:ind w:leftChars="0"/>
        <w:jc w:val="both"/>
        <w:rPr>
          <w:rFonts w:ascii="Arial" w:eastAsiaTheme="minorEastAsia" w:hAnsi="Arial" w:cs="Arial"/>
          <w:b/>
        </w:rPr>
      </w:pPr>
      <w:r w:rsidRPr="00452FE8">
        <w:rPr>
          <w:rFonts w:ascii="Arial" w:eastAsiaTheme="minorEastAsia" w:hAnsi="Arial" w:cs="Arial"/>
          <w:b/>
        </w:rPr>
        <w:t>The coexistence applicable scenario of two new duplex operations with low priority</w:t>
      </w:r>
    </w:p>
    <w:p w14:paraId="7806F01C" w14:textId="77777777" w:rsidR="0095122C" w:rsidRPr="00452FE8" w:rsidRDefault="0095122C" w:rsidP="0095122C">
      <w:pPr>
        <w:pStyle w:val="Proposal"/>
        <w:spacing w:before="120"/>
        <w:rPr>
          <w:rFonts w:eastAsiaTheme="minorEastAsia" w:cs="Arial"/>
        </w:rPr>
      </w:pPr>
      <w:r w:rsidRPr="00452FE8">
        <w:rPr>
          <w:rFonts w:eastAsiaTheme="minorEastAsia" w:cs="Arial"/>
        </w:rPr>
        <w:t>For non-coexistence applicable scenario, RAN1 takes the following applicable scenarios as a baseline</w:t>
      </w:r>
    </w:p>
    <w:p w14:paraId="3D3658B5" w14:textId="77777777" w:rsidR="0095122C" w:rsidRPr="00452FE8" w:rsidRDefault="0095122C" w:rsidP="0095122C">
      <w:pPr>
        <w:pStyle w:val="a4"/>
        <w:numPr>
          <w:ilvl w:val="2"/>
          <w:numId w:val="14"/>
        </w:numPr>
        <w:ind w:leftChars="0"/>
        <w:jc w:val="both"/>
        <w:rPr>
          <w:rFonts w:ascii="Arial" w:eastAsiaTheme="minorEastAsia" w:hAnsi="Arial" w:cs="Arial"/>
          <w:b/>
        </w:rPr>
      </w:pPr>
      <w:r w:rsidRPr="00452FE8">
        <w:rPr>
          <w:rFonts w:ascii="Arial" w:eastAsiaTheme="minorEastAsia" w:hAnsi="Arial" w:cs="Arial"/>
          <w:b/>
        </w:rPr>
        <w:t xml:space="preserve">Indoor hotspot (FR1/FR2) with SBFD-only deployment and dynamic/flexible TDD-only deployment </w:t>
      </w:r>
    </w:p>
    <w:p w14:paraId="68F5FF61" w14:textId="77777777" w:rsidR="0095122C" w:rsidRPr="00452FE8" w:rsidRDefault="0095122C" w:rsidP="0095122C">
      <w:pPr>
        <w:pStyle w:val="a4"/>
        <w:numPr>
          <w:ilvl w:val="2"/>
          <w:numId w:val="14"/>
        </w:numPr>
        <w:ind w:leftChars="0"/>
        <w:jc w:val="both"/>
        <w:rPr>
          <w:rFonts w:ascii="Arial" w:eastAsiaTheme="minorEastAsia" w:hAnsi="Arial" w:cs="Arial"/>
          <w:b/>
        </w:rPr>
      </w:pPr>
      <w:r w:rsidRPr="00452FE8">
        <w:rPr>
          <w:rFonts w:ascii="Arial" w:eastAsiaTheme="minorEastAsia" w:hAnsi="Arial" w:cs="Arial"/>
          <w:b/>
        </w:rPr>
        <w:t>1-layer Dense Urban (FR1/FR2) with SBFD-only deployment and dynamic/flexible TDD deployment</w:t>
      </w:r>
    </w:p>
    <w:p w14:paraId="40530E18" w14:textId="77777777" w:rsidR="0095122C" w:rsidRPr="00452FE8" w:rsidRDefault="0095122C" w:rsidP="0095122C">
      <w:pPr>
        <w:pStyle w:val="a4"/>
        <w:numPr>
          <w:ilvl w:val="2"/>
          <w:numId w:val="14"/>
        </w:numPr>
        <w:ind w:leftChars="0"/>
        <w:jc w:val="both"/>
        <w:rPr>
          <w:rFonts w:ascii="Arial" w:eastAsiaTheme="minorEastAsia" w:hAnsi="Arial" w:cs="Arial"/>
          <w:b/>
        </w:rPr>
      </w:pPr>
      <w:r w:rsidRPr="00452FE8">
        <w:rPr>
          <w:rFonts w:ascii="Arial" w:eastAsiaTheme="minorEastAsia" w:hAnsi="Arial" w:cs="Arial"/>
          <w:b/>
        </w:rPr>
        <w:t>Urban Macro (FR1) with SBFD-only deployment and dynamic/flexible TDD-only deployment</w:t>
      </w:r>
    </w:p>
    <w:p w14:paraId="4D509119" w14:textId="77777777" w:rsidR="0095122C" w:rsidRPr="00452FE8" w:rsidRDefault="0095122C" w:rsidP="0095122C">
      <w:pPr>
        <w:pStyle w:val="a4"/>
        <w:numPr>
          <w:ilvl w:val="2"/>
          <w:numId w:val="14"/>
        </w:numPr>
        <w:ind w:leftChars="0"/>
        <w:jc w:val="both"/>
        <w:rPr>
          <w:rFonts w:ascii="Arial" w:eastAsiaTheme="minorEastAsia" w:hAnsi="Arial" w:cs="Arial"/>
          <w:b/>
        </w:rPr>
      </w:pPr>
      <w:r w:rsidRPr="00452FE8">
        <w:rPr>
          <w:rFonts w:ascii="Arial" w:eastAsiaTheme="minorEastAsia" w:hAnsi="Arial" w:cs="Arial"/>
          <w:b/>
        </w:rPr>
        <w:t xml:space="preserve">Note: down-selection/prioritization of non-coexistence applicable scenarios can be done in Rel-18 </w:t>
      </w:r>
    </w:p>
    <w:p w14:paraId="26DB58E1" w14:textId="77777777" w:rsidR="0095122C" w:rsidRPr="00452FE8" w:rsidRDefault="0095122C" w:rsidP="0095122C">
      <w:pPr>
        <w:pStyle w:val="Proposal"/>
        <w:spacing w:before="120"/>
        <w:rPr>
          <w:rFonts w:eastAsiaTheme="minorEastAsia" w:cs="Arial"/>
        </w:rPr>
      </w:pPr>
      <w:r w:rsidRPr="00452FE8">
        <w:rPr>
          <w:rFonts w:eastAsiaTheme="minorEastAsia" w:cs="Arial"/>
        </w:rPr>
        <w:t>For the coexistence applicable scenario of static TDD and a new duplex operation, RAN1 takes the following applicable scenarios as a baseline</w:t>
      </w:r>
    </w:p>
    <w:p w14:paraId="47ED7FB0" w14:textId="77777777" w:rsidR="0095122C" w:rsidRPr="00D76D4B" w:rsidRDefault="0095122C" w:rsidP="0095122C">
      <w:pPr>
        <w:pStyle w:val="a4"/>
        <w:numPr>
          <w:ilvl w:val="2"/>
          <w:numId w:val="14"/>
        </w:numPr>
        <w:ind w:leftChars="0"/>
        <w:jc w:val="both"/>
        <w:rPr>
          <w:rFonts w:ascii="Arial" w:eastAsiaTheme="minorEastAsia" w:hAnsi="Arial" w:cs="Arial"/>
          <w:b/>
        </w:rPr>
      </w:pPr>
      <w:r w:rsidRPr="00D76D4B">
        <w:rPr>
          <w:rFonts w:ascii="Arial" w:eastAsiaTheme="minorEastAsia" w:hAnsi="Arial" w:cs="Arial"/>
          <w:b/>
        </w:rPr>
        <w:t xml:space="preserve">1-layer/2-layer Dense Urban (FR1/FR2) with coexistence deployment of static TDD and SBFD or dynamic/flexible TDD. </w:t>
      </w:r>
    </w:p>
    <w:p w14:paraId="7D485581" w14:textId="09ED5BBF" w:rsidR="0095122C" w:rsidRPr="00D76D4B" w:rsidRDefault="0095122C" w:rsidP="0095122C">
      <w:pPr>
        <w:pStyle w:val="a4"/>
        <w:numPr>
          <w:ilvl w:val="3"/>
          <w:numId w:val="14"/>
        </w:numPr>
        <w:ind w:leftChars="0"/>
        <w:jc w:val="both"/>
        <w:rPr>
          <w:rFonts w:ascii="Arial" w:eastAsiaTheme="minorEastAsia" w:hAnsi="Arial" w:cs="Arial"/>
          <w:b/>
        </w:rPr>
      </w:pPr>
      <w:r w:rsidRPr="00D76D4B">
        <w:rPr>
          <w:rFonts w:ascii="Arial" w:eastAsiaTheme="minorEastAsia" w:hAnsi="Arial" w:cs="Arial"/>
          <w:b/>
        </w:rPr>
        <w:t xml:space="preserve">For 1-layer, 1 </w:t>
      </w:r>
      <w:proofErr w:type="spellStart"/>
      <w:r w:rsidRPr="00D76D4B">
        <w:rPr>
          <w:rFonts w:ascii="Arial" w:eastAsiaTheme="minorEastAsia" w:hAnsi="Arial" w:cs="Arial"/>
          <w:b/>
        </w:rPr>
        <w:t>gNB</w:t>
      </w:r>
      <w:proofErr w:type="spellEnd"/>
      <w:r w:rsidRPr="00D76D4B">
        <w:rPr>
          <w:rFonts w:ascii="Arial" w:eastAsiaTheme="minorEastAsia" w:hAnsi="Arial" w:cs="Arial"/>
          <w:b/>
        </w:rPr>
        <w:t xml:space="preserve"> or 7 </w:t>
      </w:r>
      <w:proofErr w:type="spellStart"/>
      <w:r w:rsidRPr="00D76D4B">
        <w:rPr>
          <w:rFonts w:ascii="Arial" w:eastAsiaTheme="minorEastAsia" w:hAnsi="Arial" w:cs="Arial"/>
          <w:b/>
        </w:rPr>
        <w:t>gNB</w:t>
      </w:r>
      <w:r w:rsidR="00514FB2">
        <w:rPr>
          <w:rFonts w:ascii="Arial" w:eastAsiaTheme="minorEastAsia" w:hAnsi="Arial" w:cs="Arial"/>
          <w:b/>
        </w:rPr>
        <w:t>s</w:t>
      </w:r>
      <w:proofErr w:type="spellEnd"/>
      <w:r w:rsidRPr="00D76D4B">
        <w:rPr>
          <w:rFonts w:ascii="Arial" w:eastAsiaTheme="minorEastAsia" w:hAnsi="Arial" w:cs="Arial"/>
          <w:b/>
        </w:rPr>
        <w:t xml:space="preserve"> with capability of SBFD or dynamic/flexible TDD are surrounded by </w:t>
      </w:r>
      <w:proofErr w:type="spellStart"/>
      <w:r w:rsidRPr="00D76D4B">
        <w:rPr>
          <w:rFonts w:ascii="Arial" w:eastAsiaTheme="minorEastAsia" w:hAnsi="Arial" w:cs="Arial"/>
          <w:b/>
        </w:rPr>
        <w:t>gNBs</w:t>
      </w:r>
      <w:proofErr w:type="spellEnd"/>
      <w:r w:rsidRPr="00D76D4B">
        <w:rPr>
          <w:rFonts w:ascii="Arial" w:eastAsiaTheme="minorEastAsia" w:hAnsi="Arial" w:cs="Arial"/>
          <w:b/>
        </w:rPr>
        <w:t xml:space="preserve"> with static TDD </w:t>
      </w:r>
    </w:p>
    <w:p w14:paraId="5B053C82" w14:textId="77777777" w:rsidR="0095122C" w:rsidRPr="00D76D4B" w:rsidRDefault="0095122C" w:rsidP="0095122C">
      <w:pPr>
        <w:pStyle w:val="a4"/>
        <w:numPr>
          <w:ilvl w:val="3"/>
          <w:numId w:val="14"/>
        </w:numPr>
        <w:ind w:leftChars="0"/>
        <w:jc w:val="both"/>
        <w:rPr>
          <w:rFonts w:ascii="Arial" w:eastAsiaTheme="minorEastAsia" w:hAnsi="Arial" w:cs="Arial"/>
          <w:b/>
        </w:rPr>
      </w:pPr>
      <w:r w:rsidRPr="00D76D4B">
        <w:rPr>
          <w:rFonts w:ascii="Arial" w:eastAsiaTheme="minorEastAsia" w:hAnsi="Arial" w:cs="Arial"/>
          <w:b/>
        </w:rPr>
        <w:t xml:space="preserve">For 2-layer, Macro layer is for static TDD and Micro/indoor hotspot layer is for SBFD or dynamic/flexible TDD or Macro layer is for SBFD </w:t>
      </w:r>
      <w:r>
        <w:rPr>
          <w:rFonts w:ascii="Arial" w:eastAsiaTheme="minorEastAsia" w:hAnsi="Arial" w:cs="Arial"/>
          <w:b/>
        </w:rPr>
        <w:t>and</w:t>
      </w:r>
      <w:r w:rsidRPr="00D76D4B">
        <w:rPr>
          <w:rFonts w:ascii="Arial" w:eastAsiaTheme="minorEastAsia" w:hAnsi="Arial" w:cs="Arial"/>
          <w:b/>
        </w:rPr>
        <w:t xml:space="preserve"> Micro/indoor hotspot layer is for static TDD</w:t>
      </w:r>
    </w:p>
    <w:p w14:paraId="72EF30CC" w14:textId="77777777" w:rsidR="0095122C" w:rsidRPr="00D76D4B" w:rsidRDefault="0095122C" w:rsidP="0095122C">
      <w:pPr>
        <w:pStyle w:val="a4"/>
        <w:numPr>
          <w:ilvl w:val="2"/>
          <w:numId w:val="14"/>
        </w:numPr>
        <w:ind w:leftChars="0"/>
        <w:jc w:val="both"/>
        <w:rPr>
          <w:rFonts w:ascii="Arial" w:eastAsiaTheme="minorEastAsia" w:hAnsi="Arial" w:cs="Arial"/>
          <w:b/>
        </w:rPr>
      </w:pPr>
      <w:r w:rsidRPr="00D76D4B">
        <w:rPr>
          <w:rFonts w:ascii="Arial" w:eastAsiaTheme="minorEastAsia" w:hAnsi="Arial" w:cs="Arial"/>
          <w:b/>
        </w:rPr>
        <w:t xml:space="preserve">Note: down-selection/prioritization of the coexistence applicable scenario of static TDD and a new duplex operation can be done in Rel-18 </w:t>
      </w:r>
    </w:p>
    <w:p w14:paraId="5D2FFFB0" w14:textId="77777777" w:rsidR="0095122C" w:rsidRPr="00D76D4B" w:rsidRDefault="0095122C" w:rsidP="0095122C">
      <w:pPr>
        <w:pStyle w:val="Proposal"/>
        <w:spacing w:before="120"/>
        <w:rPr>
          <w:rFonts w:eastAsiaTheme="minorEastAsia" w:cs="Arial"/>
        </w:rPr>
      </w:pPr>
      <w:r w:rsidRPr="00D76D4B">
        <w:rPr>
          <w:rFonts w:eastAsiaTheme="minorEastAsia" w:cs="Arial"/>
        </w:rPr>
        <w:lastRenderedPageBreak/>
        <w:t>For the coexistence applicable scenario of two new duplex operations, RAN1 takes the following applicable scenarios as a baseline</w:t>
      </w:r>
    </w:p>
    <w:p w14:paraId="1570ED43" w14:textId="77777777" w:rsidR="0095122C" w:rsidRPr="00D76D4B" w:rsidRDefault="0095122C" w:rsidP="0095122C">
      <w:pPr>
        <w:pStyle w:val="a4"/>
        <w:numPr>
          <w:ilvl w:val="2"/>
          <w:numId w:val="14"/>
        </w:numPr>
        <w:ind w:leftChars="0"/>
        <w:jc w:val="both"/>
        <w:rPr>
          <w:rFonts w:ascii="Arial" w:eastAsiaTheme="minorEastAsia" w:hAnsi="Arial" w:cs="Arial"/>
          <w:b/>
        </w:rPr>
      </w:pPr>
      <w:r w:rsidRPr="00D76D4B">
        <w:rPr>
          <w:rFonts w:ascii="Arial" w:eastAsiaTheme="minorEastAsia" w:hAnsi="Arial" w:cs="Arial"/>
          <w:b/>
        </w:rPr>
        <w:t>2-layer Dense Urban (FR1/FR2) with coexistence deployment of SBFD and dynamic/flexible TDD deployment</w:t>
      </w:r>
    </w:p>
    <w:p w14:paraId="284AF384" w14:textId="77777777" w:rsidR="0095122C" w:rsidRPr="00D76D4B" w:rsidRDefault="0095122C" w:rsidP="0095122C">
      <w:pPr>
        <w:pStyle w:val="a4"/>
        <w:numPr>
          <w:ilvl w:val="2"/>
          <w:numId w:val="14"/>
        </w:numPr>
        <w:ind w:leftChars="0"/>
        <w:jc w:val="both"/>
        <w:rPr>
          <w:rFonts w:ascii="Arial" w:eastAsiaTheme="minorEastAsia" w:hAnsi="Arial" w:cs="Arial"/>
          <w:b/>
        </w:rPr>
      </w:pPr>
      <w:r w:rsidRPr="00D76D4B">
        <w:rPr>
          <w:rFonts w:ascii="Arial" w:eastAsiaTheme="minorEastAsia" w:hAnsi="Arial" w:cs="Arial"/>
          <w:b/>
        </w:rPr>
        <w:t>For 2-layer, Macro layer is for SBFD and Micro/indoor hotspot layer is for dynamic/flexible TDD</w:t>
      </w:r>
    </w:p>
    <w:p w14:paraId="5E6CD010" w14:textId="77777777" w:rsidR="0095122C" w:rsidRPr="00D76D4B" w:rsidRDefault="0095122C" w:rsidP="0095122C">
      <w:pPr>
        <w:pStyle w:val="a4"/>
        <w:numPr>
          <w:ilvl w:val="2"/>
          <w:numId w:val="14"/>
        </w:numPr>
        <w:ind w:leftChars="0"/>
        <w:jc w:val="both"/>
        <w:rPr>
          <w:rFonts w:ascii="Arial" w:eastAsiaTheme="minorEastAsia" w:hAnsi="Arial" w:cs="Arial"/>
          <w:b/>
        </w:rPr>
      </w:pPr>
      <w:r w:rsidRPr="00D76D4B">
        <w:rPr>
          <w:rFonts w:ascii="Arial" w:eastAsiaTheme="minorEastAsia" w:hAnsi="Arial" w:cs="Arial"/>
          <w:b/>
        </w:rPr>
        <w:t xml:space="preserve">Note: down-selection/prioritization of the coexistence applicable scenario of two new duplex operations can be done in Rel-18 </w:t>
      </w:r>
    </w:p>
    <w:p w14:paraId="0F76F019" w14:textId="77777777" w:rsidR="0095122C" w:rsidRPr="00D76D4B" w:rsidRDefault="0095122C" w:rsidP="0095122C">
      <w:pPr>
        <w:pStyle w:val="Proposal"/>
        <w:spacing w:before="120"/>
        <w:rPr>
          <w:rFonts w:eastAsiaTheme="minorEastAsia" w:cs="Arial"/>
        </w:rPr>
      </w:pPr>
      <w:r w:rsidRPr="00D76D4B">
        <w:rPr>
          <w:rFonts w:eastAsiaTheme="minorEastAsia" w:cs="Arial"/>
        </w:rPr>
        <w:t xml:space="preserve">For evaluation purpose, RAN1 </w:t>
      </w:r>
      <w:r>
        <w:rPr>
          <w:rFonts w:eastAsiaTheme="minorEastAsia" w:cs="Arial"/>
        </w:rPr>
        <w:t xml:space="preserve">to </w:t>
      </w:r>
      <w:r w:rsidRPr="00D76D4B">
        <w:rPr>
          <w:rFonts w:eastAsiaTheme="minorEastAsia" w:cs="Arial"/>
        </w:rPr>
        <w:t>prioritize the</w:t>
      </w:r>
      <w:r>
        <w:rPr>
          <w:rFonts w:eastAsiaTheme="minorEastAsia" w:cs="Arial"/>
        </w:rPr>
        <w:t xml:space="preserve"> aligned </w:t>
      </w:r>
      <w:proofErr w:type="spellStart"/>
      <w:r>
        <w:rPr>
          <w:rFonts w:eastAsiaTheme="minorEastAsia" w:cs="Arial"/>
        </w:rPr>
        <w:t>subband</w:t>
      </w:r>
      <w:proofErr w:type="spellEnd"/>
      <w:r>
        <w:rPr>
          <w:rFonts w:eastAsiaTheme="minorEastAsia" w:cs="Arial"/>
        </w:rPr>
        <w:t xml:space="preserve"> configuration for</w:t>
      </w:r>
      <w:r w:rsidRPr="00D76D4B">
        <w:rPr>
          <w:rFonts w:eastAsiaTheme="minorEastAsia" w:cs="Arial"/>
        </w:rPr>
        <w:t xml:space="preserve"> SBFD operation.  </w:t>
      </w:r>
    </w:p>
    <w:p w14:paraId="0BA04C7B" w14:textId="77777777" w:rsidR="0095122C" w:rsidRPr="00D76D4B" w:rsidRDefault="0095122C" w:rsidP="0095122C">
      <w:pPr>
        <w:pStyle w:val="Proposal"/>
        <w:spacing w:before="120"/>
        <w:rPr>
          <w:rFonts w:eastAsiaTheme="minorEastAsia" w:cs="Arial"/>
        </w:rPr>
      </w:pPr>
      <w:r w:rsidRPr="00D76D4B">
        <w:rPr>
          <w:rFonts w:eastAsiaTheme="minorEastAsia" w:cs="Arial"/>
        </w:rPr>
        <w:t>To evaluate impact</w:t>
      </w:r>
      <w:r>
        <w:rPr>
          <w:rFonts w:eastAsiaTheme="minorEastAsia" w:cs="Arial"/>
        </w:rPr>
        <w:t>s</w:t>
      </w:r>
      <w:r w:rsidRPr="00D76D4B">
        <w:rPr>
          <w:rFonts w:eastAsiaTheme="minorEastAsia" w:cs="Arial"/>
        </w:rPr>
        <w:t xml:space="preserve"> on adjacent channel, consider the followings as a baseline </w:t>
      </w:r>
    </w:p>
    <w:p w14:paraId="1FA2BA1E" w14:textId="77777777" w:rsidR="0095122C" w:rsidRPr="00D76D4B" w:rsidRDefault="0095122C" w:rsidP="0095122C">
      <w:pPr>
        <w:pStyle w:val="a4"/>
        <w:numPr>
          <w:ilvl w:val="0"/>
          <w:numId w:val="14"/>
        </w:numPr>
        <w:ind w:leftChars="0"/>
        <w:jc w:val="both"/>
        <w:rPr>
          <w:rFonts w:ascii="Arial" w:eastAsiaTheme="minorEastAsia" w:hAnsi="Arial" w:cs="Arial"/>
          <w:b/>
        </w:rPr>
      </w:pPr>
      <w:r w:rsidRPr="00D76D4B">
        <w:rPr>
          <w:rFonts w:ascii="Arial" w:eastAsiaTheme="minorEastAsia" w:hAnsi="Arial" w:cs="Arial"/>
          <w:b/>
        </w:rPr>
        <w:t>For Macro layer (</w:t>
      </w:r>
      <w:r>
        <w:rPr>
          <w:rFonts w:ascii="Arial" w:eastAsiaTheme="minorEastAsia" w:hAnsi="Arial" w:cs="Arial"/>
          <w:b/>
        </w:rPr>
        <w:t xml:space="preserve">in Urban macro or </w:t>
      </w:r>
      <w:r w:rsidRPr="00D76D4B">
        <w:rPr>
          <w:rFonts w:ascii="Arial" w:eastAsiaTheme="minorEastAsia" w:hAnsi="Arial" w:cs="Arial"/>
          <w:b/>
        </w:rPr>
        <w:t xml:space="preserve">Dense urban), </w:t>
      </w:r>
    </w:p>
    <w:p w14:paraId="40CAC38D" w14:textId="77777777" w:rsidR="0095122C" w:rsidRPr="00D76D4B" w:rsidRDefault="0095122C" w:rsidP="0095122C">
      <w:pPr>
        <w:pStyle w:val="a4"/>
        <w:numPr>
          <w:ilvl w:val="1"/>
          <w:numId w:val="14"/>
        </w:numPr>
        <w:ind w:leftChars="0"/>
        <w:jc w:val="both"/>
        <w:rPr>
          <w:rFonts w:ascii="Arial" w:eastAsiaTheme="minorEastAsia" w:hAnsi="Arial" w:cs="Arial"/>
          <w:b/>
        </w:rPr>
      </w:pPr>
      <w:r w:rsidRPr="00D76D4B">
        <w:rPr>
          <w:rFonts w:ascii="Arial" w:eastAsiaTheme="minorEastAsia" w:hAnsi="Arial" w:cs="Arial"/>
          <w:b/>
        </w:rPr>
        <w:t xml:space="preserve">Two operators’ </w:t>
      </w:r>
      <w:proofErr w:type="spellStart"/>
      <w:r w:rsidRPr="00D76D4B">
        <w:rPr>
          <w:rFonts w:ascii="Arial" w:eastAsiaTheme="minorEastAsia" w:hAnsi="Arial" w:cs="Arial"/>
          <w:b/>
        </w:rPr>
        <w:t>gNBs</w:t>
      </w:r>
      <w:proofErr w:type="spellEnd"/>
      <w:r w:rsidRPr="00D76D4B">
        <w:rPr>
          <w:rFonts w:ascii="Arial" w:eastAsiaTheme="minorEastAsia" w:hAnsi="Arial" w:cs="Arial"/>
          <w:b/>
        </w:rPr>
        <w:t xml:space="preserve"> are located at the same</w:t>
      </w:r>
      <w:r>
        <w:rPr>
          <w:rFonts w:ascii="Arial" w:eastAsiaTheme="minorEastAsia" w:hAnsi="Arial" w:cs="Arial"/>
          <w:b/>
        </w:rPr>
        <w:t xml:space="preserve"> (0% grid shift)</w:t>
      </w:r>
    </w:p>
    <w:p w14:paraId="3DBCC9F8" w14:textId="77777777" w:rsidR="0095122C" w:rsidRPr="00D76D4B" w:rsidRDefault="0095122C" w:rsidP="0095122C">
      <w:pPr>
        <w:pStyle w:val="a4"/>
        <w:numPr>
          <w:ilvl w:val="1"/>
          <w:numId w:val="14"/>
        </w:numPr>
        <w:ind w:leftChars="0"/>
        <w:jc w:val="both"/>
        <w:rPr>
          <w:rFonts w:ascii="Arial" w:eastAsiaTheme="minorEastAsia" w:hAnsi="Arial" w:cs="Arial"/>
          <w:b/>
        </w:rPr>
      </w:pPr>
      <w:r w:rsidRPr="00D76D4B">
        <w:rPr>
          <w:rFonts w:ascii="Arial" w:eastAsiaTheme="minorEastAsia" w:hAnsi="Arial" w:cs="Arial"/>
          <w:b/>
        </w:rPr>
        <w:t xml:space="preserve">The second operator’s </w:t>
      </w:r>
      <w:proofErr w:type="spellStart"/>
      <w:r w:rsidRPr="00D76D4B">
        <w:rPr>
          <w:rFonts w:ascii="Arial" w:eastAsiaTheme="minorEastAsia" w:hAnsi="Arial" w:cs="Arial"/>
          <w:b/>
        </w:rPr>
        <w:t>gNBs</w:t>
      </w:r>
      <w:proofErr w:type="spellEnd"/>
      <w:r w:rsidRPr="00D76D4B">
        <w:rPr>
          <w:rFonts w:ascii="Arial" w:eastAsiaTheme="minorEastAsia" w:hAnsi="Arial" w:cs="Arial"/>
          <w:b/>
        </w:rPr>
        <w:t xml:space="preserve"> are located at edge of the first operator’s </w:t>
      </w:r>
      <w:proofErr w:type="spellStart"/>
      <w:r w:rsidRPr="00D76D4B">
        <w:rPr>
          <w:rFonts w:ascii="Arial" w:eastAsiaTheme="minorEastAsia" w:hAnsi="Arial" w:cs="Arial"/>
          <w:b/>
        </w:rPr>
        <w:t>gNB</w:t>
      </w:r>
      <w:proofErr w:type="spellEnd"/>
      <w:r>
        <w:rPr>
          <w:rFonts w:ascii="Arial" w:eastAsiaTheme="minorEastAsia" w:hAnsi="Arial" w:cs="Arial"/>
          <w:b/>
        </w:rPr>
        <w:t xml:space="preserve"> (100% grid shift)</w:t>
      </w:r>
    </w:p>
    <w:p w14:paraId="0E9D0F74" w14:textId="77777777" w:rsidR="0095122C" w:rsidRPr="00D76D4B" w:rsidRDefault="0095122C" w:rsidP="0095122C">
      <w:pPr>
        <w:pStyle w:val="a4"/>
        <w:numPr>
          <w:ilvl w:val="0"/>
          <w:numId w:val="14"/>
        </w:numPr>
        <w:ind w:leftChars="0"/>
        <w:jc w:val="both"/>
        <w:rPr>
          <w:rFonts w:ascii="Arial" w:eastAsiaTheme="minorEastAsia" w:hAnsi="Arial" w:cs="Arial"/>
          <w:b/>
        </w:rPr>
      </w:pPr>
      <w:r w:rsidRPr="00D76D4B">
        <w:rPr>
          <w:rFonts w:ascii="Arial" w:eastAsiaTheme="minorEastAsia" w:hAnsi="Arial" w:cs="Arial"/>
          <w:b/>
        </w:rPr>
        <w:t>FFS: indoor hotspot deployment</w:t>
      </w:r>
    </w:p>
    <w:p w14:paraId="3A669F3F" w14:textId="77777777" w:rsidR="0095122C" w:rsidRPr="00D76D4B" w:rsidRDefault="0095122C" w:rsidP="0095122C">
      <w:pPr>
        <w:pStyle w:val="a4"/>
        <w:numPr>
          <w:ilvl w:val="0"/>
          <w:numId w:val="14"/>
        </w:numPr>
        <w:ind w:leftChars="0"/>
        <w:jc w:val="both"/>
        <w:rPr>
          <w:rFonts w:ascii="Arial" w:eastAsiaTheme="minorEastAsia" w:hAnsi="Arial" w:cs="Arial"/>
          <w:b/>
        </w:rPr>
      </w:pPr>
      <w:r w:rsidRPr="00D76D4B">
        <w:rPr>
          <w:rFonts w:ascii="Arial" w:eastAsiaTheme="minorEastAsia" w:hAnsi="Arial" w:cs="Arial"/>
          <w:b/>
        </w:rPr>
        <w:t xml:space="preserve">Adjacent channel uses static TDD operation. </w:t>
      </w:r>
    </w:p>
    <w:p w14:paraId="137F7B48" w14:textId="77777777" w:rsidR="0095122C" w:rsidRPr="00D76D4B" w:rsidRDefault="0095122C" w:rsidP="0095122C">
      <w:pPr>
        <w:pStyle w:val="Proposal"/>
        <w:spacing w:before="120"/>
        <w:rPr>
          <w:rFonts w:eastAsiaTheme="minorEastAsia" w:cs="Arial"/>
        </w:rPr>
      </w:pPr>
      <w:r w:rsidRPr="00D76D4B">
        <w:rPr>
          <w:rFonts w:eastAsiaTheme="minorEastAsia" w:cs="Arial"/>
        </w:rPr>
        <w:t xml:space="preserve">For evaluation, RAN1 takes DL/UL UPT CDF and Latency CDF as a performance metric to draw a conclusion and recommendation in TR. </w:t>
      </w:r>
    </w:p>
    <w:p w14:paraId="1CA924D8" w14:textId="77777777" w:rsidR="0095122C" w:rsidRDefault="0095122C" w:rsidP="0095122C">
      <w:pPr>
        <w:pStyle w:val="a4"/>
        <w:numPr>
          <w:ilvl w:val="2"/>
          <w:numId w:val="14"/>
        </w:numPr>
        <w:ind w:leftChars="0"/>
        <w:jc w:val="both"/>
        <w:rPr>
          <w:rFonts w:ascii="Arial" w:eastAsiaTheme="minorEastAsia" w:hAnsi="Arial" w:cs="Arial"/>
          <w:b/>
        </w:rPr>
      </w:pPr>
      <w:r w:rsidRPr="00D76D4B">
        <w:rPr>
          <w:rFonts w:ascii="Arial" w:eastAsiaTheme="minorEastAsia" w:hAnsi="Arial" w:cs="Arial"/>
          <w:b/>
        </w:rPr>
        <w:t xml:space="preserve">DL/UL </w:t>
      </w:r>
      <w:r>
        <w:rPr>
          <w:rFonts w:ascii="Arial" w:eastAsiaTheme="minorEastAsia" w:hAnsi="Arial" w:cs="Arial"/>
          <w:b/>
        </w:rPr>
        <w:t>r</w:t>
      </w:r>
      <w:r w:rsidRPr="00D76D4B">
        <w:rPr>
          <w:rFonts w:ascii="Arial" w:eastAsiaTheme="minorEastAsia" w:hAnsi="Arial" w:cs="Arial"/>
          <w:b/>
        </w:rPr>
        <w:t xml:space="preserve">eceived SINR can be used for calibration </w:t>
      </w:r>
    </w:p>
    <w:p w14:paraId="774EAA2F" w14:textId="34FEF805" w:rsidR="0095122C" w:rsidRPr="00050393" w:rsidRDefault="0095122C" w:rsidP="00050393">
      <w:pPr>
        <w:pStyle w:val="a4"/>
        <w:numPr>
          <w:ilvl w:val="2"/>
          <w:numId w:val="14"/>
        </w:numPr>
        <w:ind w:leftChars="0"/>
        <w:jc w:val="both"/>
        <w:rPr>
          <w:rFonts w:ascii="Arial" w:eastAsiaTheme="minorEastAsia" w:hAnsi="Arial" w:cs="Arial"/>
          <w:b/>
        </w:rPr>
      </w:pPr>
      <w:r>
        <w:rPr>
          <w:rFonts w:ascii="Arial" w:eastAsiaTheme="minorEastAsia" w:hAnsi="Arial" w:cs="Arial"/>
          <w:b/>
        </w:rPr>
        <w:t>FFS: other performance metrics</w:t>
      </w:r>
    </w:p>
    <w:p w14:paraId="1ADF15AE" w14:textId="4D1B744A" w:rsidR="0095122C" w:rsidRDefault="0095122C" w:rsidP="0095122C">
      <w:pPr>
        <w:pStyle w:val="Proposal"/>
        <w:spacing w:before="120"/>
        <w:rPr>
          <w:rFonts w:eastAsiaTheme="minorEastAsia" w:cs="Arial"/>
        </w:rPr>
      </w:pPr>
      <w:r w:rsidRPr="0095122C">
        <w:rPr>
          <w:rFonts w:eastAsiaTheme="minorEastAsia" w:cs="Arial"/>
        </w:rPr>
        <w:t xml:space="preserve">For evaluation purpose, RAN1 takes the deployment related parameters in Tables 2-4 as a starting point. </w:t>
      </w:r>
    </w:p>
    <w:p w14:paraId="14857C1E" w14:textId="77777777" w:rsidR="0095122C" w:rsidRPr="00D76D4B" w:rsidRDefault="0095122C" w:rsidP="0095122C">
      <w:pPr>
        <w:pStyle w:val="Proposal"/>
        <w:spacing w:before="120"/>
        <w:rPr>
          <w:rFonts w:eastAsiaTheme="minorEastAsia" w:cs="Arial"/>
        </w:rPr>
      </w:pPr>
      <w:r w:rsidRPr="00D76D4B">
        <w:rPr>
          <w:rFonts w:eastAsiaTheme="minorEastAsia" w:cs="Arial"/>
        </w:rPr>
        <w:t>For evaluation of SBFD operation, RAN1 takes the following two cases for BS antenna configuration.</w:t>
      </w:r>
    </w:p>
    <w:p w14:paraId="5FF73A67" w14:textId="77777777" w:rsidR="0095122C" w:rsidRPr="00D76D4B" w:rsidRDefault="0095122C" w:rsidP="0095122C">
      <w:pPr>
        <w:pStyle w:val="a4"/>
        <w:numPr>
          <w:ilvl w:val="2"/>
          <w:numId w:val="14"/>
        </w:numPr>
        <w:ind w:leftChars="0"/>
        <w:jc w:val="both"/>
        <w:rPr>
          <w:rFonts w:ascii="Arial" w:eastAsiaTheme="minorEastAsia" w:hAnsi="Arial" w:cs="Arial"/>
          <w:b/>
        </w:rPr>
      </w:pPr>
      <w:r w:rsidRPr="00D76D4B">
        <w:rPr>
          <w:rFonts w:ascii="Arial" w:eastAsiaTheme="minorEastAsia" w:hAnsi="Arial" w:cs="Arial"/>
          <w:b/>
        </w:rPr>
        <w:t>Case 1. Half number of antenna elements are used to simultaneously perform DL</w:t>
      </w:r>
      <w:r>
        <w:rPr>
          <w:rFonts w:ascii="Arial" w:eastAsiaTheme="minorEastAsia" w:hAnsi="Arial" w:cs="Arial"/>
          <w:b/>
        </w:rPr>
        <w:t xml:space="preserve"> transmission and UL reception</w:t>
      </w:r>
    </w:p>
    <w:p w14:paraId="2A886167" w14:textId="77777777" w:rsidR="0095122C" w:rsidRPr="00D76D4B" w:rsidRDefault="0095122C" w:rsidP="0095122C">
      <w:pPr>
        <w:pStyle w:val="a4"/>
        <w:numPr>
          <w:ilvl w:val="2"/>
          <w:numId w:val="14"/>
        </w:numPr>
        <w:ind w:leftChars="0"/>
        <w:jc w:val="both"/>
        <w:rPr>
          <w:rFonts w:ascii="Arial" w:eastAsiaTheme="minorEastAsia" w:hAnsi="Arial" w:cs="Arial"/>
          <w:b/>
        </w:rPr>
      </w:pPr>
      <w:r w:rsidRPr="00D76D4B">
        <w:rPr>
          <w:rFonts w:ascii="Arial" w:eastAsiaTheme="minorEastAsia" w:hAnsi="Arial" w:cs="Arial"/>
          <w:b/>
        </w:rPr>
        <w:t>Case 2. The same number of antenna elements are used to simultaneously perform DL transmission and UL reception</w:t>
      </w:r>
    </w:p>
    <w:p w14:paraId="190FD8BB" w14:textId="77777777" w:rsidR="0095122C" w:rsidRPr="00D76D4B" w:rsidRDefault="0095122C" w:rsidP="0095122C">
      <w:pPr>
        <w:pStyle w:val="Proposal"/>
        <w:spacing w:before="120"/>
        <w:rPr>
          <w:rFonts w:eastAsiaTheme="minorEastAsia" w:cs="Arial"/>
        </w:rPr>
      </w:pPr>
      <w:r w:rsidRPr="00D76D4B">
        <w:rPr>
          <w:rFonts w:eastAsiaTheme="minorEastAsia" w:cs="Arial"/>
        </w:rPr>
        <w:t>For evaluation, RAN1 take</w:t>
      </w:r>
      <w:r>
        <w:rPr>
          <w:rFonts w:eastAsiaTheme="minorEastAsia" w:cs="Arial"/>
        </w:rPr>
        <w:t>s</w:t>
      </w:r>
      <w:r w:rsidRPr="00D76D4B">
        <w:rPr>
          <w:rFonts w:eastAsiaTheme="minorEastAsia" w:cs="Arial"/>
        </w:rPr>
        <w:t xml:space="preserve"> the parameters for BS antenna configurations shown in Table 6 as a starting point.</w:t>
      </w:r>
    </w:p>
    <w:p w14:paraId="0F2359D7" w14:textId="77777777" w:rsidR="0095122C" w:rsidRPr="00D76D4B" w:rsidRDefault="0095122C" w:rsidP="0095122C">
      <w:pPr>
        <w:pStyle w:val="Proposal"/>
        <w:spacing w:before="120"/>
        <w:rPr>
          <w:rFonts w:eastAsiaTheme="minorEastAsia" w:cs="Arial"/>
        </w:rPr>
      </w:pPr>
      <w:r w:rsidRPr="00D76D4B">
        <w:rPr>
          <w:rFonts w:eastAsiaTheme="minorEastAsia" w:cs="Arial"/>
        </w:rPr>
        <w:t xml:space="preserve">RAN1 takes the parameters for duplex evolution in Table 7. </w:t>
      </w:r>
    </w:p>
    <w:p w14:paraId="2A4FED94" w14:textId="77777777" w:rsidR="0095122C" w:rsidRPr="00D76D4B" w:rsidRDefault="0095122C" w:rsidP="0095122C">
      <w:pPr>
        <w:pStyle w:val="Proposal"/>
        <w:spacing w:before="120"/>
        <w:rPr>
          <w:rFonts w:eastAsiaTheme="minorEastAsia" w:cs="Arial"/>
        </w:rPr>
      </w:pPr>
      <w:r w:rsidRPr="00D76D4B">
        <w:rPr>
          <w:rFonts w:eastAsiaTheme="minorEastAsia" w:cs="Arial"/>
        </w:rPr>
        <w:t xml:space="preserve">To model the received power of </w:t>
      </w:r>
      <w:proofErr w:type="spellStart"/>
      <w:r w:rsidRPr="00D76D4B">
        <w:rPr>
          <w:rFonts w:eastAsiaTheme="minorEastAsia" w:cs="Arial"/>
        </w:rPr>
        <w:t>gNB</w:t>
      </w:r>
      <w:proofErr w:type="spellEnd"/>
      <w:r w:rsidRPr="00D76D4B">
        <w:rPr>
          <w:rFonts w:eastAsiaTheme="minorEastAsia" w:cs="Arial"/>
        </w:rPr>
        <w:t>-to-</w:t>
      </w:r>
      <w:proofErr w:type="spellStart"/>
      <w:r w:rsidRPr="00D76D4B">
        <w:rPr>
          <w:rFonts w:eastAsiaTheme="minorEastAsia" w:cs="Arial"/>
        </w:rPr>
        <w:t>gNB</w:t>
      </w:r>
      <w:proofErr w:type="spellEnd"/>
      <w:r w:rsidRPr="00D76D4B">
        <w:rPr>
          <w:rFonts w:eastAsiaTheme="minorEastAsia" w:cs="Arial"/>
        </w:rPr>
        <w:t xml:space="preserve"> (DL-to-UL) interference at subcarrier k from all aggressor </w:t>
      </w:r>
      <w:proofErr w:type="spellStart"/>
      <w:r w:rsidRPr="00D76D4B">
        <w:rPr>
          <w:rFonts w:eastAsiaTheme="minorEastAsia" w:cs="Arial"/>
        </w:rPr>
        <w:t>gNBs</w:t>
      </w:r>
      <w:proofErr w:type="spellEnd"/>
      <w:r w:rsidRPr="00D76D4B">
        <w:rPr>
          <w:rFonts w:eastAsiaTheme="minorEastAsia" w:cs="Arial"/>
        </w:rPr>
        <w:t xml:space="preserve"> (</w:t>
      </w:r>
      <m:oMath>
        <m:sSubSup>
          <m:sSubSupPr>
            <m:ctrlPr>
              <w:rPr>
                <w:rFonts w:ascii="Cambria Math" w:eastAsiaTheme="minorEastAsia" w:hAnsi="Cambria Math" w:cs="Arial"/>
              </w:rPr>
            </m:ctrlPr>
          </m:sSubSupPr>
          <m:e>
            <m:r>
              <m:rPr>
                <m:sty m:val="b"/>
              </m:rPr>
              <w:rPr>
                <w:rFonts w:ascii="Cambria Math" w:eastAsiaTheme="minorEastAsia" w:hAnsi="Cambria Math" w:cs="Arial"/>
              </w:rPr>
              <m:t>I</m:t>
            </m:r>
          </m:e>
          <m:sub>
            <m:r>
              <m:rPr>
                <m:sty m:val="b"/>
              </m:rPr>
              <w:rPr>
                <w:rFonts w:ascii="Cambria Math" w:eastAsiaTheme="minorEastAsia" w:hAnsi="Cambria Math" w:cs="Arial"/>
              </w:rPr>
              <m:t>inter-gNB/inter-subband</m:t>
            </m:r>
          </m:sub>
          <m:sup>
            <m:r>
              <m:rPr>
                <m:sty m:val="b"/>
              </m:rPr>
              <w:rPr>
                <w:rFonts w:ascii="Cambria Math" w:eastAsiaTheme="minorEastAsia" w:hAnsi="Cambria Math" w:cs="Arial"/>
              </w:rPr>
              <m:t>k</m:t>
            </m:r>
          </m:sup>
        </m:sSubSup>
      </m:oMath>
      <w:r w:rsidRPr="00D76D4B">
        <w:rPr>
          <w:rFonts w:eastAsiaTheme="minorEastAsia" w:cs="Arial"/>
        </w:rPr>
        <w:t>), RAN1 takes the following model as a starting point.</w:t>
      </w:r>
    </w:p>
    <w:p w14:paraId="575A1477" w14:textId="77777777" w:rsidR="0095122C" w:rsidRPr="00452FE8" w:rsidRDefault="00634B5D" w:rsidP="0095122C">
      <w:pPr>
        <w:ind w:left="400"/>
        <w:jc w:val="center"/>
        <w:rPr>
          <w:rFonts w:ascii="Arial" w:hAnsi="Arial" w:cs="Arial"/>
          <w:b/>
          <w:i/>
        </w:rPr>
      </w:pPr>
      <m:oMathPara>
        <m:oMath>
          <m:sSubSup>
            <m:sSubSupPr>
              <m:ctrlPr>
                <w:rPr>
                  <w:rFonts w:ascii="Cambria Math" w:eastAsiaTheme="minorEastAsia" w:hAnsi="Cambria Math" w:cs="Arial"/>
                  <w:b/>
                  <w:i/>
                </w:rPr>
              </m:ctrlPr>
            </m:sSubSupPr>
            <m:e>
              <m:r>
                <m:rPr>
                  <m:sty m:val="bi"/>
                </m:rPr>
                <w:rPr>
                  <w:rFonts w:ascii="Cambria Math" w:eastAsiaTheme="minorEastAsia" w:hAnsi="Cambria Math" w:cs="Arial"/>
                </w:rPr>
                <m:t>I</m:t>
              </m:r>
            </m:e>
            <m:sub>
              <m:r>
                <m:rPr>
                  <m:sty m:val="bi"/>
                </m:rPr>
                <w:rPr>
                  <w:rFonts w:ascii="Cambria Math" w:eastAsiaTheme="minorEastAsia" w:hAnsi="Cambria Math" w:cs="Arial"/>
                </w:rPr>
                <m:t>inter-gNB/inter-subband</m:t>
              </m:r>
            </m:sub>
            <m:sup>
              <m:r>
                <m:rPr>
                  <m:sty m:val="bi"/>
                </m:rPr>
                <w:rPr>
                  <w:rFonts w:ascii="Cambria Math" w:eastAsiaTheme="minorEastAsia" w:hAnsi="Cambria Math" w:cs="Arial"/>
                </w:rPr>
                <m:t>k</m:t>
              </m:r>
            </m:sup>
          </m:sSubSup>
          <m:r>
            <m:rPr>
              <m:sty m:val="bi"/>
            </m:rPr>
            <w:rPr>
              <w:rFonts w:ascii="Cambria Math" w:hAnsi="Cambria Math" w:cs="Arial"/>
            </w:rPr>
            <m:t>=</m:t>
          </m:r>
          <m:nary>
            <m:naryPr>
              <m:chr m:val="∑"/>
              <m:limLoc m:val="undOvr"/>
              <m:supHide m:val="1"/>
              <m:ctrlPr>
                <w:rPr>
                  <w:rFonts w:ascii="Cambria Math" w:hAnsi="Cambria Math" w:cs="Arial"/>
                  <w:b/>
                  <w:i/>
                </w:rPr>
              </m:ctrlPr>
            </m:naryPr>
            <m:sub>
              <m:r>
                <m:rPr>
                  <m:sty m:val="bi"/>
                </m:rPr>
                <w:rPr>
                  <w:rFonts w:ascii="Cambria Math" w:hAnsi="Cambria Math" w:cs="Arial"/>
                </w:rPr>
                <m:t>all aggressor gNBs</m:t>
              </m:r>
            </m:sub>
            <m:sup/>
            <m:e>
              <m:nary>
                <m:naryPr>
                  <m:chr m:val="∑"/>
                  <m:limLoc m:val="undOvr"/>
                  <m:supHide m:val="1"/>
                  <m:ctrlPr>
                    <w:rPr>
                      <w:rFonts w:ascii="Cambria Math" w:hAnsi="Cambria Math" w:cs="Arial"/>
                      <w:b/>
                      <w:i/>
                    </w:rPr>
                  </m:ctrlPr>
                </m:naryPr>
                <m:sub>
                  <m:r>
                    <m:rPr>
                      <m:sty m:val="bi"/>
                    </m:rPr>
                    <w:rPr>
                      <w:rFonts w:ascii="Cambria Math" w:hAnsi="Cambria Math" w:cs="Arial"/>
                    </w:rPr>
                    <m:t>j</m:t>
                  </m:r>
                  <m:r>
                    <w:rPr>
                      <w:rFonts w:ascii="Cambria Math" w:hAnsi="Cambria Math" w:cs="Arial"/>
                    </w:rPr>
                    <m:t>∈</m:t>
                  </m:r>
                  <m:r>
                    <m:rPr>
                      <m:sty m:val="p"/>
                    </m:rPr>
                    <w:rPr>
                      <w:rFonts w:ascii="Cambria Math" w:hAnsi="Cambria Math" w:cs="Arial"/>
                    </w:rPr>
                    <m:t>DL subcarriers</m:t>
                  </m:r>
                </m:sub>
                <m:sup/>
                <m:e>
                  <m:sSubSup>
                    <m:sSubSupPr>
                      <m:ctrlPr>
                        <w:rPr>
                          <w:rFonts w:ascii="Cambria Math" w:hAnsi="Cambria Math" w:cs="Arial"/>
                          <w:b/>
                          <w:i/>
                        </w:rPr>
                      </m:ctrlPr>
                    </m:sSubSupPr>
                    <m:e>
                      <m:r>
                        <m:rPr>
                          <m:sty m:val="bi"/>
                        </m:rPr>
                        <w:rPr>
                          <w:rFonts w:ascii="Cambria Math" w:hAnsi="Cambria Math" w:cs="Arial"/>
                        </w:rPr>
                        <m:t>P</m:t>
                      </m:r>
                    </m:e>
                    <m:sub>
                      <m:r>
                        <m:rPr>
                          <m:sty m:val="bi"/>
                        </m:rPr>
                        <w:rPr>
                          <w:rFonts w:ascii="Cambria Math" w:hAnsi="Cambria Math" w:cs="Arial"/>
                        </w:rPr>
                        <m:t>CLI</m:t>
                      </m:r>
                      <m:r>
                        <m:rPr>
                          <m:sty m:val="p"/>
                        </m:rPr>
                        <w:rPr>
                          <w:rFonts w:ascii="Cambria Math" w:hAnsi="Cambria Math" w:cs="Arial"/>
                        </w:rPr>
                        <m:t>,gNB</m:t>
                      </m:r>
                    </m:sub>
                    <m:sup>
                      <m:r>
                        <m:rPr>
                          <m:sty m:val="bi"/>
                        </m:rPr>
                        <w:rPr>
                          <w:rFonts w:ascii="Cambria Math" w:hAnsi="Cambria Math" w:cs="Arial"/>
                        </w:rPr>
                        <m:t>j→k</m:t>
                      </m:r>
                    </m:sup>
                  </m:sSubSup>
                </m:e>
              </m:nary>
            </m:e>
          </m:nary>
        </m:oMath>
      </m:oMathPara>
    </w:p>
    <w:p w14:paraId="35D000EF" w14:textId="77777777" w:rsidR="0095122C" w:rsidRPr="00D76D4B" w:rsidRDefault="0095122C" w:rsidP="0095122C">
      <w:pPr>
        <w:pStyle w:val="Proposal"/>
        <w:numPr>
          <w:ilvl w:val="0"/>
          <w:numId w:val="0"/>
        </w:numPr>
        <w:spacing w:before="120"/>
        <w:ind w:left="1304"/>
        <w:rPr>
          <w:rFonts w:eastAsiaTheme="minorEastAsia" w:cs="Arial"/>
        </w:rPr>
      </w:pPr>
      <w:proofErr w:type="gramStart"/>
      <w:r w:rsidRPr="00D76D4B">
        <w:rPr>
          <w:rFonts w:eastAsiaTheme="minorEastAsia" w:cs="Arial"/>
        </w:rPr>
        <w:t>where</w:t>
      </w:r>
      <w:proofErr w:type="gramEnd"/>
      <w:r w:rsidRPr="00D76D4B">
        <w:rPr>
          <w:rFonts w:eastAsiaTheme="minorEastAsia" w:cs="Arial"/>
        </w:rPr>
        <w:t xml:space="preserve"> </w:t>
      </w:r>
      <m:oMath>
        <m:sSubSup>
          <m:sSubSupPr>
            <m:ctrlPr>
              <w:rPr>
                <w:rFonts w:ascii="Cambria Math" w:eastAsiaTheme="minorEastAsia" w:hAnsi="Cambria Math" w:cs="Arial"/>
              </w:rPr>
            </m:ctrlPr>
          </m:sSubSupPr>
          <m:e>
            <m:r>
              <m:rPr>
                <m:sty m:val="bi"/>
              </m:rPr>
              <w:rPr>
                <w:rFonts w:ascii="Cambria Math" w:eastAsiaTheme="minorEastAsia" w:hAnsi="Cambria Math" w:cs="Arial"/>
              </w:rPr>
              <m:t>P</m:t>
            </m:r>
          </m:e>
          <m:sub>
            <m:r>
              <m:rPr>
                <m:sty m:val="bi"/>
              </m:rPr>
              <w:rPr>
                <w:rFonts w:ascii="Cambria Math" w:eastAsiaTheme="minorEastAsia" w:hAnsi="Cambria Math" w:cs="Arial"/>
              </w:rPr>
              <m:t>CLI</m:t>
            </m:r>
            <m:r>
              <m:rPr>
                <m:sty m:val="b"/>
              </m:rPr>
              <w:rPr>
                <w:rFonts w:ascii="Cambria Math" w:eastAsiaTheme="minorEastAsia" w:hAnsi="Cambria Math" w:cs="Arial"/>
              </w:rPr>
              <m:t>,gNB</m:t>
            </m:r>
          </m:sub>
          <m:sup>
            <m:r>
              <m:rPr>
                <m:sty m:val="bi"/>
              </m:rPr>
              <w:rPr>
                <w:rFonts w:ascii="Cambria Math" w:eastAsiaTheme="minorEastAsia" w:hAnsi="Cambria Math" w:cs="Arial"/>
              </w:rPr>
              <m:t>j</m:t>
            </m:r>
            <m:r>
              <m:rPr>
                <m:sty m:val="b"/>
              </m:rPr>
              <w:rPr>
                <w:rFonts w:ascii="Cambria Math" w:eastAsiaTheme="minorEastAsia" w:hAnsi="Cambria Math" w:cs="Arial"/>
              </w:rPr>
              <m:t>→</m:t>
            </m:r>
            <m:r>
              <m:rPr>
                <m:sty m:val="bi"/>
              </m:rPr>
              <w:rPr>
                <w:rFonts w:ascii="Cambria Math" w:eastAsiaTheme="minorEastAsia" w:hAnsi="Cambria Math" w:cs="Arial"/>
              </w:rPr>
              <m:t>k</m:t>
            </m:r>
          </m:sup>
        </m:sSubSup>
        <m:r>
          <m:rPr>
            <m:sty m:val="b"/>
          </m:rPr>
          <w:rPr>
            <w:rFonts w:ascii="Cambria Math" w:eastAsiaTheme="minorEastAsia" w:hAnsi="Cambria Math" w:cs="Arial"/>
          </w:rPr>
          <m:t>=</m:t>
        </m:r>
      </m:oMath>
      <w:r w:rsidRPr="00D76D4B">
        <w:rPr>
          <w:rFonts w:eastAsiaTheme="minorEastAsia" w:cs="Arial"/>
        </w:rPr>
        <w:t xml:space="preserve">DL Transmission power at subcarrier j of aggressor gNB </w:t>
      </w:r>
      <m:oMath>
        <m:r>
          <m:rPr>
            <m:sty m:val="b"/>
          </m:rPr>
          <w:rPr>
            <w:rFonts w:ascii="Cambria Math" w:eastAsiaTheme="minorEastAsia" w:hAnsi="Cambria Math" w:cs="Arial"/>
          </w:rPr>
          <m:t>-</m:t>
        </m:r>
      </m:oMath>
      <w:r w:rsidRPr="00D76D4B">
        <w:rPr>
          <w:rFonts w:eastAsiaTheme="minorEastAsia" w:cs="Arial"/>
        </w:rPr>
        <w:t xml:space="preserve"> effective channel gain between the aggressor gNB and victim gNB </w:t>
      </w:r>
      <m:oMath>
        <m:r>
          <m:rPr>
            <m:sty m:val="b"/>
          </m:rPr>
          <w:rPr>
            <w:rFonts w:ascii="Cambria Math" w:eastAsiaTheme="minorEastAsia" w:hAnsi="Cambria Math" w:cs="Arial"/>
          </w:rPr>
          <m:t>-</m:t>
        </m:r>
      </m:oMath>
      <w:r w:rsidRPr="00D76D4B">
        <w:rPr>
          <w:rFonts w:eastAsiaTheme="minorEastAsia" w:cs="Arial"/>
        </w:rPr>
        <w:t xml:space="preserve"> </w:t>
      </w:r>
      <m:oMath>
        <m:r>
          <m:rPr>
            <m:sty m:val="bi"/>
          </m:rPr>
          <w:rPr>
            <w:rFonts w:ascii="Cambria Math" w:eastAsiaTheme="minorEastAsia" w:hAnsi="Cambria Math" w:cs="Arial"/>
          </w:rPr>
          <m:t>f</m:t>
        </m:r>
        <m:d>
          <m:dPr>
            <m:ctrlPr>
              <w:rPr>
                <w:rFonts w:ascii="Cambria Math" w:eastAsiaTheme="minorEastAsia" w:hAnsi="Cambria Math" w:cs="Arial"/>
              </w:rPr>
            </m:ctrlPr>
          </m:dPr>
          <m:e>
            <m:r>
              <m:rPr>
                <m:sty m:val="bi"/>
              </m:rPr>
              <w:rPr>
                <w:rFonts w:ascii="Cambria Math" w:eastAsiaTheme="minorEastAsia" w:hAnsi="Cambria Math" w:cs="Arial"/>
              </w:rPr>
              <m:t>j</m:t>
            </m:r>
            <m:r>
              <m:rPr>
                <m:sty m:val="b"/>
              </m:rPr>
              <w:rPr>
                <w:rFonts w:ascii="Cambria Math" w:eastAsiaTheme="minorEastAsia" w:hAnsi="Cambria Math" w:cs="Arial"/>
              </w:rPr>
              <m:t>→</m:t>
            </m:r>
            <m:r>
              <m:rPr>
                <m:sty m:val="bi"/>
              </m:rPr>
              <w:rPr>
                <w:rFonts w:ascii="Cambria Math" w:eastAsiaTheme="minorEastAsia" w:hAnsi="Cambria Math" w:cs="Arial"/>
              </w:rPr>
              <m:t>k</m:t>
            </m:r>
          </m:e>
        </m:d>
      </m:oMath>
      <w:r w:rsidRPr="00D76D4B">
        <w:rPr>
          <w:rFonts w:eastAsiaTheme="minorEastAsia" w:cs="Arial"/>
        </w:rPr>
        <w:t xml:space="preserve">. </w:t>
      </w:r>
    </w:p>
    <w:p w14:paraId="07C0934A" w14:textId="6B54740C" w:rsidR="0095122C" w:rsidRPr="008C6A8D" w:rsidRDefault="0095122C" w:rsidP="0095122C">
      <w:pPr>
        <w:pStyle w:val="a4"/>
        <w:numPr>
          <w:ilvl w:val="2"/>
          <w:numId w:val="14"/>
        </w:numPr>
        <w:ind w:leftChars="0"/>
        <w:rPr>
          <w:rFonts w:ascii="Arial" w:hAnsi="Arial" w:cs="Arial"/>
          <w:b/>
        </w:rPr>
      </w:pPr>
      <w:r w:rsidRPr="008C6A8D">
        <w:rPr>
          <w:rFonts w:ascii="Arial" w:hAnsi="Arial" w:cs="Arial"/>
          <w:b/>
        </w:rPr>
        <w:t xml:space="preserve">The suppression value </w:t>
      </w:r>
      <m:oMath>
        <m:r>
          <m:rPr>
            <m:sty m:val="bi"/>
          </m:rPr>
          <w:rPr>
            <w:rFonts w:ascii="Cambria Math" w:hAnsi="Cambria Math" w:cs="Arial"/>
          </w:rPr>
          <m:t>f</m:t>
        </m:r>
        <m:d>
          <m:dPr>
            <m:ctrlPr>
              <w:rPr>
                <w:rFonts w:ascii="Cambria Math" w:hAnsi="Cambria Math" w:cs="Arial"/>
                <w:b/>
                <w:i/>
              </w:rPr>
            </m:ctrlPr>
          </m:dPr>
          <m:e>
            <m:r>
              <m:rPr>
                <m:sty m:val="bi"/>
              </m:rPr>
              <w:rPr>
                <w:rFonts w:ascii="Cambria Math" w:hAnsi="Cambria Math" w:cs="Arial"/>
              </w:rPr>
              <m:t>j→k</m:t>
            </m:r>
          </m:e>
        </m:d>
      </m:oMath>
      <w:r w:rsidRPr="008C6A8D">
        <w:rPr>
          <w:rFonts w:ascii="Arial" w:hAnsi="Arial" w:cs="Arial"/>
          <w:b/>
        </w:rPr>
        <w:t xml:space="preserve"> should be asked to RAN4</w:t>
      </w:r>
    </w:p>
    <w:p w14:paraId="01DF35C9" w14:textId="1513A898" w:rsidR="0095122C" w:rsidRPr="008C6A8D" w:rsidRDefault="0095122C" w:rsidP="0095122C">
      <w:pPr>
        <w:pStyle w:val="a4"/>
        <w:numPr>
          <w:ilvl w:val="2"/>
          <w:numId w:val="14"/>
        </w:numPr>
        <w:ind w:leftChars="0"/>
        <w:rPr>
          <w:rFonts w:ascii="Arial" w:hAnsi="Arial" w:cs="Arial"/>
          <w:b/>
        </w:rPr>
      </w:pPr>
      <w:r w:rsidRPr="008C6A8D">
        <w:rPr>
          <w:rFonts w:ascii="Arial" w:hAnsi="Arial" w:cs="Arial"/>
          <w:b/>
        </w:rPr>
        <w:t>RAN1 further</w:t>
      </w:r>
      <w:r w:rsidR="00050393">
        <w:rPr>
          <w:rFonts w:ascii="Arial" w:hAnsi="Arial" w:cs="Arial"/>
          <w:b/>
        </w:rPr>
        <w:t xml:space="preserve"> to study</w:t>
      </w:r>
      <w:r w:rsidRPr="008C6A8D">
        <w:rPr>
          <w:rFonts w:ascii="Arial" w:hAnsi="Arial" w:cs="Arial"/>
          <w:b/>
        </w:rPr>
        <w:t xml:space="preserve"> the simplified model for the suppression level </w:t>
      </w:r>
      <m:oMath>
        <m:r>
          <m:rPr>
            <m:sty m:val="bi"/>
          </m:rPr>
          <w:rPr>
            <w:rFonts w:ascii="Cambria Math" w:hAnsi="Cambria Math" w:cs="Arial"/>
          </w:rPr>
          <m:t>f</m:t>
        </m:r>
        <m:d>
          <m:dPr>
            <m:ctrlPr>
              <w:rPr>
                <w:rFonts w:ascii="Cambria Math" w:hAnsi="Cambria Math" w:cs="Arial"/>
                <w:b/>
                <w:i/>
              </w:rPr>
            </m:ctrlPr>
          </m:dPr>
          <m:e>
            <m:r>
              <m:rPr>
                <m:sty m:val="bi"/>
              </m:rPr>
              <w:rPr>
                <w:rFonts w:ascii="Cambria Math" w:hAnsi="Cambria Math" w:cs="Arial"/>
              </w:rPr>
              <m:t>j→k</m:t>
            </m:r>
          </m:e>
        </m:d>
      </m:oMath>
      <w:r w:rsidRPr="008C6A8D">
        <w:rPr>
          <w:rFonts w:ascii="Arial" w:hAnsi="Arial" w:cs="Arial"/>
          <w:b/>
        </w:rPr>
        <w:t xml:space="preserve"> and its feasibility should be asked to RAN4</w:t>
      </w:r>
    </w:p>
    <w:p w14:paraId="58A02B83" w14:textId="28B5C1B5" w:rsidR="0095122C" w:rsidRPr="00D76D4B" w:rsidRDefault="0095122C" w:rsidP="0095122C">
      <w:pPr>
        <w:pStyle w:val="Proposal"/>
        <w:spacing w:before="120"/>
        <w:rPr>
          <w:rFonts w:eastAsiaTheme="minorEastAsia" w:cs="Arial"/>
        </w:rPr>
      </w:pPr>
      <w:r w:rsidRPr="00D76D4B">
        <w:rPr>
          <w:rFonts w:eastAsiaTheme="minorEastAsia" w:cs="Arial"/>
        </w:rPr>
        <w:lastRenderedPageBreak/>
        <w:t xml:space="preserve">To model the residual self-interference power after self-interference cancelation at subcarrier </w:t>
      </w:r>
      <w:r w:rsidRPr="00307B90">
        <w:rPr>
          <w:rFonts w:eastAsiaTheme="minorEastAsia" w:cs="Arial"/>
          <w:i/>
        </w:rPr>
        <w:t>k</w:t>
      </w:r>
      <w:r w:rsidRPr="00D76D4B">
        <w:rPr>
          <w:rFonts w:eastAsiaTheme="minorEastAsia" w:cs="Arial"/>
        </w:rPr>
        <w:t xml:space="preserve"> (</w:t>
      </w:r>
      <m:oMath>
        <m:sSubSup>
          <m:sSubSupPr>
            <m:ctrlPr>
              <w:rPr>
                <w:rFonts w:ascii="Cambria Math" w:eastAsiaTheme="minorEastAsia" w:hAnsi="Cambria Math" w:cs="Arial"/>
              </w:rPr>
            </m:ctrlPr>
          </m:sSubSupPr>
          <m:e>
            <m:r>
              <m:rPr>
                <m:sty m:val="bi"/>
              </m:rPr>
              <w:rPr>
                <w:rFonts w:ascii="Cambria Math" w:eastAsiaTheme="minorEastAsia" w:hAnsi="Cambria Math" w:cs="Arial"/>
              </w:rPr>
              <m:t>I</m:t>
            </m:r>
          </m:e>
          <m:sub>
            <m:r>
              <m:rPr>
                <m:sty m:val="bi"/>
              </m:rPr>
              <w:rPr>
                <w:rFonts w:ascii="Cambria Math" w:eastAsiaTheme="minorEastAsia" w:hAnsi="Cambria Math" w:cs="Arial"/>
              </w:rPr>
              <m:t>self</m:t>
            </m:r>
          </m:sub>
          <m:sup>
            <m:r>
              <m:rPr>
                <m:sty m:val="bi"/>
              </m:rPr>
              <w:rPr>
                <w:rFonts w:ascii="Cambria Math" w:eastAsiaTheme="minorEastAsia" w:hAnsi="Cambria Math" w:cs="Arial"/>
              </w:rPr>
              <m:t>k</m:t>
            </m:r>
          </m:sup>
        </m:sSubSup>
      </m:oMath>
      <w:r w:rsidRPr="00D76D4B">
        <w:rPr>
          <w:rFonts w:eastAsiaTheme="minorEastAsia" w:cs="Arial"/>
        </w:rPr>
        <w:t xml:space="preserve">), the representative value for </w:t>
      </w:r>
      <m:oMath>
        <m:sSubSup>
          <m:sSubSupPr>
            <m:ctrlPr>
              <w:rPr>
                <w:rFonts w:ascii="Cambria Math" w:eastAsiaTheme="minorEastAsia" w:hAnsi="Cambria Math" w:cs="Arial"/>
              </w:rPr>
            </m:ctrlPr>
          </m:sSubSupPr>
          <m:e>
            <m:r>
              <m:rPr>
                <m:sty m:val="bi"/>
              </m:rPr>
              <w:rPr>
                <w:rFonts w:ascii="Cambria Math" w:eastAsiaTheme="minorEastAsia" w:hAnsi="Cambria Math" w:cs="Arial"/>
              </w:rPr>
              <m:t>I</m:t>
            </m:r>
          </m:e>
          <m:sub>
            <m:r>
              <m:rPr>
                <m:sty m:val="bi"/>
              </m:rPr>
              <w:rPr>
                <w:rFonts w:ascii="Cambria Math" w:eastAsiaTheme="minorEastAsia" w:hAnsi="Cambria Math" w:cs="Arial"/>
              </w:rPr>
              <m:t>self</m:t>
            </m:r>
          </m:sub>
          <m:sup>
            <m:r>
              <m:rPr>
                <m:sty m:val="bi"/>
              </m:rPr>
              <w:rPr>
                <w:rFonts w:ascii="Cambria Math" w:eastAsiaTheme="minorEastAsia" w:hAnsi="Cambria Math" w:cs="Arial"/>
              </w:rPr>
              <m:t>k</m:t>
            </m:r>
          </m:sup>
        </m:sSubSup>
      </m:oMath>
      <w:r w:rsidRPr="00D76D4B">
        <w:rPr>
          <w:rFonts w:eastAsiaTheme="minorEastAsia" w:cs="Arial"/>
        </w:rPr>
        <w:t xml:space="preserve"> is considered as additional noise </w:t>
      </w:r>
      <w:r w:rsidR="00050393">
        <w:rPr>
          <w:rFonts w:eastAsiaTheme="minorEastAsia" w:cs="Arial"/>
        </w:rPr>
        <w:t>level</w:t>
      </w:r>
      <w:r w:rsidRPr="00D76D4B">
        <w:rPr>
          <w:rFonts w:eastAsiaTheme="minorEastAsia" w:cs="Arial"/>
        </w:rPr>
        <w:t xml:space="preserve"> in addition to the original noise </w:t>
      </w:r>
      <w:r w:rsidR="00050393">
        <w:rPr>
          <w:rFonts w:eastAsiaTheme="minorEastAsia" w:cs="Arial"/>
        </w:rPr>
        <w:t>level</w:t>
      </w:r>
      <w:r w:rsidRPr="00D76D4B">
        <w:rPr>
          <w:rFonts w:eastAsiaTheme="minorEastAsia" w:cs="Arial"/>
        </w:rPr>
        <w:t xml:space="preserve">. </w:t>
      </w:r>
    </w:p>
    <w:p w14:paraId="13B22BF7" w14:textId="1B607463" w:rsidR="0095122C" w:rsidRPr="00D76D4B" w:rsidRDefault="0095122C" w:rsidP="0095122C">
      <w:pPr>
        <w:pStyle w:val="a4"/>
        <w:numPr>
          <w:ilvl w:val="2"/>
          <w:numId w:val="14"/>
        </w:numPr>
        <w:ind w:leftChars="0"/>
        <w:rPr>
          <w:rFonts w:ascii="Arial" w:hAnsi="Arial" w:cs="Arial"/>
          <w:b/>
        </w:rPr>
      </w:pPr>
      <w:r w:rsidRPr="00D76D4B">
        <w:rPr>
          <w:rFonts w:ascii="Arial" w:hAnsi="Arial" w:cs="Arial"/>
          <w:b/>
        </w:rPr>
        <w:t xml:space="preserve">The </w:t>
      </w:r>
      <w:r w:rsidR="00050393">
        <w:rPr>
          <w:rFonts w:ascii="Arial" w:hAnsi="Arial" w:cs="Arial"/>
          <w:b/>
        </w:rPr>
        <w:t>(</w:t>
      </w:r>
      <w:r w:rsidRPr="00D76D4B">
        <w:rPr>
          <w:rFonts w:ascii="Arial" w:hAnsi="Arial" w:cs="Arial"/>
          <w:b/>
        </w:rPr>
        <w:t>worst-case</w:t>
      </w:r>
      <w:r w:rsidR="00050393">
        <w:rPr>
          <w:rFonts w:ascii="Arial" w:hAnsi="Arial" w:cs="Arial"/>
          <w:b/>
        </w:rPr>
        <w:t>)</w:t>
      </w:r>
      <w:r w:rsidRPr="00D76D4B">
        <w:rPr>
          <w:rFonts w:ascii="Arial" w:hAnsi="Arial" w:cs="Arial"/>
          <w:b/>
        </w:rPr>
        <w:t xml:space="preserve"> residual self-interference value should be asked to RAN4</w:t>
      </w:r>
    </w:p>
    <w:p w14:paraId="2D819AFB" w14:textId="77777777" w:rsidR="0095122C" w:rsidRPr="0015226C" w:rsidRDefault="0095122C" w:rsidP="0095122C">
      <w:pPr>
        <w:pStyle w:val="Proposal"/>
        <w:spacing w:before="120"/>
        <w:rPr>
          <w:rFonts w:eastAsiaTheme="minorEastAsia" w:cs="Arial"/>
        </w:rPr>
      </w:pPr>
      <w:r w:rsidRPr="0015226C">
        <w:rPr>
          <w:rFonts w:eastAsiaTheme="minorEastAsia" w:cs="Arial"/>
        </w:rPr>
        <w:t>To model the received power of UE-to-UE (UL-to-DL) interference at subcarrier k from all aggressor UEs (</w:t>
      </w:r>
      <m:oMath>
        <m:sSubSup>
          <m:sSubSupPr>
            <m:ctrlPr>
              <w:rPr>
                <w:rFonts w:ascii="Cambria Math" w:eastAsiaTheme="minorEastAsia" w:hAnsi="Cambria Math" w:cs="Arial"/>
                <w:i/>
              </w:rPr>
            </m:ctrlPr>
          </m:sSubSupPr>
          <m:e>
            <m:r>
              <m:rPr>
                <m:sty m:val="bi"/>
              </m:rPr>
              <w:rPr>
                <w:rFonts w:ascii="Cambria Math" w:eastAsiaTheme="minorEastAsia" w:hAnsi="Cambria Math" w:cs="Arial"/>
              </w:rPr>
              <m:t>I</m:t>
            </m:r>
          </m:e>
          <m:sub>
            <m:r>
              <m:rPr>
                <m:sty m:val="bi"/>
              </m:rPr>
              <w:rPr>
                <w:rFonts w:ascii="Cambria Math" w:eastAsiaTheme="minorEastAsia" w:hAnsi="Cambria Math" w:cs="Arial"/>
              </w:rPr>
              <m:t>inter-UE/inter-subband</m:t>
            </m:r>
          </m:sub>
          <m:sup>
            <m:r>
              <m:rPr>
                <m:sty m:val="bi"/>
              </m:rPr>
              <w:rPr>
                <w:rFonts w:ascii="Cambria Math" w:eastAsiaTheme="minorEastAsia" w:hAnsi="Cambria Math" w:cs="Arial"/>
              </w:rPr>
              <m:t>k</m:t>
            </m:r>
          </m:sup>
        </m:sSubSup>
      </m:oMath>
      <w:r w:rsidRPr="0015226C">
        <w:rPr>
          <w:rFonts w:eastAsiaTheme="minorEastAsia" w:cs="Arial"/>
        </w:rPr>
        <w:t>), RAN1 takes the following model as a starting point.</w:t>
      </w:r>
    </w:p>
    <w:p w14:paraId="60234DAC" w14:textId="77777777" w:rsidR="0095122C" w:rsidRPr="0015226C" w:rsidRDefault="00634B5D" w:rsidP="0095122C">
      <w:pPr>
        <w:ind w:left="400"/>
        <w:jc w:val="center"/>
        <w:rPr>
          <w:rFonts w:ascii="Arial" w:hAnsi="Arial" w:cs="Arial"/>
          <w:b/>
          <w:i/>
        </w:rPr>
      </w:pPr>
      <m:oMathPara>
        <m:oMath>
          <m:sSubSup>
            <m:sSubSupPr>
              <m:ctrlPr>
                <w:rPr>
                  <w:rFonts w:ascii="Cambria Math" w:eastAsiaTheme="minorEastAsia" w:hAnsi="Cambria Math" w:cs="Arial"/>
                  <w:b/>
                  <w:i/>
                </w:rPr>
              </m:ctrlPr>
            </m:sSubSupPr>
            <m:e>
              <m:r>
                <m:rPr>
                  <m:sty m:val="bi"/>
                </m:rPr>
                <w:rPr>
                  <w:rFonts w:ascii="Cambria Math" w:eastAsiaTheme="minorEastAsia" w:hAnsi="Cambria Math" w:cs="Arial"/>
                </w:rPr>
                <m:t>I</m:t>
              </m:r>
            </m:e>
            <m:sub>
              <m:r>
                <m:rPr>
                  <m:sty m:val="bi"/>
                </m:rPr>
                <w:rPr>
                  <w:rFonts w:ascii="Cambria Math" w:eastAsiaTheme="minorEastAsia" w:hAnsi="Cambria Math" w:cs="Arial"/>
                </w:rPr>
                <m:t>inter-UE/inter-subband</m:t>
              </m:r>
            </m:sub>
            <m:sup>
              <m:r>
                <m:rPr>
                  <m:sty m:val="bi"/>
                </m:rPr>
                <w:rPr>
                  <w:rFonts w:ascii="Cambria Math" w:eastAsiaTheme="minorEastAsia" w:hAnsi="Cambria Math" w:cs="Arial"/>
                </w:rPr>
                <m:t>j→k</m:t>
              </m:r>
            </m:sup>
          </m:sSubSup>
          <m:r>
            <m:rPr>
              <m:sty m:val="bi"/>
            </m:rPr>
            <w:rPr>
              <w:rFonts w:ascii="Cambria Math" w:hAnsi="Cambria Math" w:cs="Arial"/>
            </w:rPr>
            <m:t>=</m:t>
          </m:r>
          <m:nary>
            <m:naryPr>
              <m:chr m:val="∑"/>
              <m:limLoc m:val="undOvr"/>
              <m:supHide m:val="1"/>
              <m:ctrlPr>
                <w:rPr>
                  <w:rFonts w:ascii="Cambria Math" w:hAnsi="Cambria Math" w:cs="Arial"/>
                  <w:b/>
                  <w:i/>
                </w:rPr>
              </m:ctrlPr>
            </m:naryPr>
            <m:sub>
              <m:r>
                <m:rPr>
                  <m:sty m:val="bi"/>
                </m:rPr>
                <w:rPr>
                  <w:rFonts w:ascii="Cambria Math" w:hAnsi="Cambria Math" w:cs="Arial"/>
                </w:rPr>
                <m:t>all aggressor UEs</m:t>
              </m:r>
            </m:sub>
            <m:sup/>
            <m:e>
              <m:nary>
                <m:naryPr>
                  <m:chr m:val="∑"/>
                  <m:limLoc m:val="undOvr"/>
                  <m:supHide m:val="1"/>
                  <m:ctrlPr>
                    <w:rPr>
                      <w:rFonts w:ascii="Cambria Math" w:hAnsi="Cambria Math" w:cs="Arial"/>
                      <w:b/>
                      <w:i/>
                    </w:rPr>
                  </m:ctrlPr>
                </m:naryPr>
                <m:sub>
                  <m:r>
                    <m:rPr>
                      <m:sty m:val="bi"/>
                    </m:rPr>
                    <w:rPr>
                      <w:rFonts w:ascii="Cambria Math" w:hAnsi="Cambria Math" w:cs="Arial"/>
                    </w:rPr>
                    <m:t>j</m:t>
                  </m:r>
                  <m:r>
                    <w:rPr>
                      <w:rFonts w:ascii="Cambria Math" w:hAnsi="Cambria Math" w:cs="Arial"/>
                    </w:rPr>
                    <m:t>∈UL subcarriers</m:t>
                  </m:r>
                </m:sub>
                <m:sup/>
                <m:e>
                  <m:sSubSup>
                    <m:sSubSupPr>
                      <m:ctrlPr>
                        <w:rPr>
                          <w:rFonts w:ascii="Cambria Math" w:hAnsi="Cambria Math" w:cs="Arial"/>
                          <w:b/>
                          <w:i/>
                        </w:rPr>
                      </m:ctrlPr>
                    </m:sSubSupPr>
                    <m:e>
                      <m:r>
                        <m:rPr>
                          <m:sty m:val="bi"/>
                        </m:rPr>
                        <w:rPr>
                          <w:rFonts w:ascii="Cambria Math" w:hAnsi="Cambria Math" w:cs="Arial"/>
                        </w:rPr>
                        <m:t>P</m:t>
                      </m:r>
                    </m:e>
                    <m:sub>
                      <m:r>
                        <m:rPr>
                          <m:sty m:val="bi"/>
                        </m:rPr>
                        <w:rPr>
                          <w:rFonts w:ascii="Cambria Math" w:hAnsi="Cambria Math" w:cs="Arial"/>
                        </w:rPr>
                        <m:t>CLI</m:t>
                      </m:r>
                      <m:r>
                        <w:rPr>
                          <w:rFonts w:ascii="Cambria Math" w:hAnsi="Cambria Math" w:cs="Arial"/>
                        </w:rPr>
                        <m:t>,UE</m:t>
                      </m:r>
                    </m:sub>
                    <m:sup>
                      <m:r>
                        <m:rPr>
                          <m:sty m:val="bi"/>
                        </m:rPr>
                        <w:rPr>
                          <w:rFonts w:ascii="Cambria Math" w:hAnsi="Cambria Math" w:cs="Arial"/>
                        </w:rPr>
                        <m:t>j→k</m:t>
                      </m:r>
                    </m:sup>
                  </m:sSubSup>
                </m:e>
              </m:nary>
            </m:e>
          </m:nary>
        </m:oMath>
      </m:oMathPara>
    </w:p>
    <w:p w14:paraId="4567AC0E" w14:textId="77777777" w:rsidR="0095122C" w:rsidRPr="0015226C" w:rsidRDefault="0095122C" w:rsidP="0095122C">
      <w:pPr>
        <w:pStyle w:val="Proposal"/>
        <w:numPr>
          <w:ilvl w:val="0"/>
          <w:numId w:val="0"/>
        </w:numPr>
        <w:spacing w:before="120"/>
        <w:ind w:left="1304"/>
        <w:rPr>
          <w:rFonts w:eastAsiaTheme="minorEastAsia" w:cs="Arial"/>
        </w:rPr>
      </w:pPr>
      <w:proofErr w:type="gramStart"/>
      <w:r w:rsidRPr="0015226C">
        <w:rPr>
          <w:rFonts w:eastAsiaTheme="minorEastAsia" w:cs="Arial"/>
        </w:rPr>
        <w:t>where</w:t>
      </w:r>
      <w:proofErr w:type="gramEnd"/>
      <w:r w:rsidRPr="0015226C">
        <w:rPr>
          <w:rFonts w:eastAsiaTheme="minorEastAsia" w:cs="Arial"/>
        </w:rPr>
        <w:t xml:space="preserve"> </w:t>
      </w:r>
      <m:oMath>
        <m:sSubSup>
          <m:sSubSupPr>
            <m:ctrlPr>
              <w:rPr>
                <w:rFonts w:ascii="Cambria Math" w:eastAsiaTheme="minorEastAsia" w:hAnsi="Cambria Math" w:cs="Arial"/>
                <w:i/>
              </w:rPr>
            </m:ctrlPr>
          </m:sSubSupPr>
          <m:e>
            <m:r>
              <m:rPr>
                <m:sty m:val="bi"/>
              </m:rPr>
              <w:rPr>
                <w:rFonts w:ascii="Cambria Math" w:eastAsiaTheme="minorEastAsia" w:hAnsi="Cambria Math" w:cs="Arial"/>
              </w:rPr>
              <m:t>P</m:t>
            </m:r>
          </m:e>
          <m:sub>
            <m:r>
              <m:rPr>
                <m:sty m:val="bi"/>
              </m:rPr>
              <w:rPr>
                <w:rFonts w:ascii="Cambria Math" w:eastAsiaTheme="minorEastAsia" w:hAnsi="Cambria Math" w:cs="Arial"/>
              </w:rPr>
              <m:t>CLI,UE</m:t>
            </m:r>
          </m:sub>
          <m:sup>
            <m:r>
              <m:rPr>
                <m:sty m:val="bi"/>
              </m:rPr>
              <w:rPr>
                <w:rFonts w:ascii="Cambria Math" w:eastAsiaTheme="minorEastAsia" w:hAnsi="Cambria Math" w:cs="Arial"/>
              </w:rPr>
              <m:t>j→k</m:t>
            </m:r>
          </m:sup>
        </m:sSubSup>
        <m:r>
          <m:rPr>
            <m:sty m:val="b"/>
          </m:rPr>
          <w:rPr>
            <w:rFonts w:ascii="Cambria Math" w:eastAsiaTheme="minorEastAsia" w:hAnsi="Cambria Math" w:cs="Arial"/>
          </w:rPr>
          <m:t>=</m:t>
        </m:r>
      </m:oMath>
      <w:r w:rsidRPr="0015226C">
        <w:rPr>
          <w:rFonts w:eastAsiaTheme="minorEastAsia" w:cs="Arial"/>
        </w:rPr>
        <w:t xml:space="preserve">UL Transmission power at subcarrier </w:t>
      </w:r>
      <w:r w:rsidRPr="00CC06FE">
        <w:rPr>
          <w:rFonts w:eastAsiaTheme="minorEastAsia" w:cs="Arial"/>
          <w:i/>
        </w:rPr>
        <w:t>j</w:t>
      </w:r>
      <w:r w:rsidRPr="0015226C">
        <w:rPr>
          <w:rFonts w:eastAsiaTheme="minorEastAsia" w:cs="Arial"/>
        </w:rPr>
        <w:t xml:space="preserve"> of aggressor UE </w:t>
      </w:r>
      <m:oMath>
        <m:r>
          <m:rPr>
            <m:sty m:val="b"/>
          </m:rPr>
          <w:rPr>
            <w:rFonts w:ascii="Cambria Math" w:eastAsiaTheme="minorEastAsia" w:hAnsi="Cambria Math" w:cs="Arial"/>
          </w:rPr>
          <m:t>-</m:t>
        </m:r>
      </m:oMath>
      <w:r w:rsidRPr="0015226C">
        <w:rPr>
          <w:rFonts w:eastAsiaTheme="minorEastAsia" w:cs="Arial"/>
        </w:rPr>
        <w:t xml:space="preserve"> effective channel gain between the aggressor UE and victim UE </w:t>
      </w:r>
      <m:oMath>
        <m:r>
          <m:rPr>
            <m:sty m:val="b"/>
          </m:rPr>
          <w:rPr>
            <w:rFonts w:ascii="Cambria Math" w:eastAsiaTheme="minorEastAsia" w:hAnsi="Cambria Math" w:cs="Arial"/>
          </w:rPr>
          <m:t>-</m:t>
        </m:r>
      </m:oMath>
      <w:r w:rsidRPr="0015226C">
        <w:rPr>
          <w:rFonts w:eastAsiaTheme="minorEastAsia" w:cs="Arial"/>
        </w:rPr>
        <w:t xml:space="preserve"> </w:t>
      </w:r>
      <m:oMath>
        <m:r>
          <m:rPr>
            <m:sty m:val="bi"/>
          </m:rPr>
          <w:rPr>
            <w:rFonts w:ascii="Cambria Math" w:eastAsiaTheme="minorEastAsia" w:hAnsi="Cambria Math" w:cs="Arial"/>
          </w:rPr>
          <m:t>g</m:t>
        </m:r>
        <m:d>
          <m:dPr>
            <m:ctrlPr>
              <w:rPr>
                <w:rFonts w:ascii="Cambria Math" w:eastAsiaTheme="minorEastAsia" w:hAnsi="Cambria Math" w:cs="Arial"/>
                <w:i/>
              </w:rPr>
            </m:ctrlPr>
          </m:dPr>
          <m:e>
            <m:r>
              <m:rPr>
                <m:sty m:val="bi"/>
              </m:rPr>
              <w:rPr>
                <w:rFonts w:ascii="Cambria Math" w:eastAsiaTheme="minorEastAsia" w:hAnsi="Cambria Math" w:cs="Arial"/>
              </w:rPr>
              <m:t>j→k</m:t>
            </m:r>
          </m:e>
        </m:d>
      </m:oMath>
      <w:r w:rsidRPr="0015226C">
        <w:rPr>
          <w:rFonts w:eastAsiaTheme="minorEastAsia" w:cs="Arial"/>
        </w:rPr>
        <w:t xml:space="preserve">. </w:t>
      </w:r>
    </w:p>
    <w:p w14:paraId="3540767E" w14:textId="2F10E950" w:rsidR="0095122C" w:rsidRPr="007337DB" w:rsidRDefault="0095122C" w:rsidP="0095122C">
      <w:pPr>
        <w:pStyle w:val="a4"/>
        <w:numPr>
          <w:ilvl w:val="2"/>
          <w:numId w:val="14"/>
        </w:numPr>
        <w:ind w:leftChars="0"/>
        <w:rPr>
          <w:rFonts w:ascii="Arial" w:hAnsi="Arial" w:cs="Arial"/>
          <w:b/>
        </w:rPr>
      </w:pPr>
      <w:r w:rsidRPr="0015226C">
        <w:rPr>
          <w:rFonts w:ascii="Arial" w:hAnsi="Arial" w:cs="Arial"/>
          <w:b/>
        </w:rPr>
        <w:t xml:space="preserve">The suppression value </w:t>
      </w:r>
      <m:oMath>
        <m:r>
          <m:rPr>
            <m:sty m:val="bi"/>
          </m:rPr>
          <w:rPr>
            <w:rFonts w:ascii="Cambria Math" w:eastAsiaTheme="minorEastAsia" w:hAnsi="Cambria Math" w:cs="Arial"/>
          </w:rPr>
          <m:t>g</m:t>
        </m:r>
        <m:d>
          <m:dPr>
            <m:ctrlPr>
              <w:rPr>
                <w:rFonts w:ascii="Cambria Math" w:eastAsiaTheme="minorEastAsia" w:hAnsi="Cambria Math" w:cs="Arial"/>
                <w:b/>
                <w:i/>
              </w:rPr>
            </m:ctrlPr>
          </m:dPr>
          <m:e>
            <m:r>
              <m:rPr>
                <m:sty m:val="bi"/>
              </m:rPr>
              <w:rPr>
                <w:rFonts w:ascii="Cambria Math" w:eastAsiaTheme="minorEastAsia" w:hAnsi="Cambria Math" w:cs="Arial"/>
              </w:rPr>
              <m:t>j→k</m:t>
            </m:r>
          </m:e>
        </m:d>
      </m:oMath>
      <w:r w:rsidRPr="007337DB">
        <w:rPr>
          <w:rFonts w:ascii="Arial" w:hAnsi="Arial" w:cs="Arial"/>
          <w:b/>
        </w:rPr>
        <w:t xml:space="preserve"> should be asked to RAN4</w:t>
      </w:r>
    </w:p>
    <w:p w14:paraId="753039D1" w14:textId="428616E4" w:rsidR="0095122C" w:rsidRPr="0095122C" w:rsidRDefault="0095122C" w:rsidP="0056290C">
      <w:pPr>
        <w:pStyle w:val="a4"/>
        <w:numPr>
          <w:ilvl w:val="2"/>
          <w:numId w:val="14"/>
        </w:numPr>
        <w:ind w:leftChars="0"/>
        <w:rPr>
          <w:rFonts w:ascii="Arial" w:hAnsi="Arial" w:cs="Arial"/>
          <w:b/>
        </w:rPr>
      </w:pPr>
      <w:r w:rsidRPr="0015226C">
        <w:rPr>
          <w:rFonts w:ascii="Arial" w:hAnsi="Arial" w:cs="Arial"/>
          <w:b/>
        </w:rPr>
        <w:t xml:space="preserve">RAN1 further </w:t>
      </w:r>
      <w:r w:rsidR="00050393">
        <w:rPr>
          <w:rFonts w:ascii="Arial" w:hAnsi="Arial" w:cs="Arial"/>
          <w:b/>
        </w:rPr>
        <w:t>to study</w:t>
      </w:r>
      <w:r w:rsidR="00050393" w:rsidRPr="008C6A8D">
        <w:rPr>
          <w:rFonts w:ascii="Arial" w:hAnsi="Arial" w:cs="Arial"/>
          <w:b/>
        </w:rPr>
        <w:t xml:space="preserve"> </w:t>
      </w:r>
      <w:r w:rsidRPr="0015226C">
        <w:rPr>
          <w:rFonts w:ascii="Arial" w:hAnsi="Arial" w:cs="Arial"/>
          <w:b/>
        </w:rPr>
        <w:t xml:space="preserve">the simplified model for the suppression level </w:t>
      </w:r>
      <m:oMath>
        <m:r>
          <m:rPr>
            <m:sty m:val="b"/>
          </m:rPr>
          <w:rPr>
            <w:rFonts w:ascii="Cambria Math" w:hAnsi="Cambria Math" w:cs="Arial"/>
          </w:rPr>
          <m:t>g</m:t>
        </m:r>
        <m:d>
          <m:dPr>
            <m:ctrlPr>
              <w:rPr>
                <w:rFonts w:ascii="Cambria Math" w:eastAsiaTheme="minorEastAsia" w:hAnsi="Cambria Math" w:cs="Arial"/>
                <w:b/>
                <w:i/>
              </w:rPr>
            </m:ctrlPr>
          </m:dPr>
          <m:e>
            <m:r>
              <m:rPr>
                <m:sty m:val="bi"/>
              </m:rPr>
              <w:rPr>
                <w:rFonts w:ascii="Cambria Math" w:eastAsiaTheme="minorEastAsia" w:hAnsi="Cambria Math" w:cs="Arial"/>
              </w:rPr>
              <m:t>j→k</m:t>
            </m:r>
          </m:e>
        </m:d>
      </m:oMath>
      <w:r w:rsidRPr="0015226C">
        <w:rPr>
          <w:rFonts w:ascii="Arial" w:hAnsi="Arial" w:cs="Arial"/>
          <w:b/>
        </w:rPr>
        <w:t xml:space="preserve"> and its feasibility should be asked to RAN4</w:t>
      </w:r>
      <w:r>
        <w:rPr>
          <w:rFonts w:ascii="Arial" w:hAnsi="Arial" w:cs="Arial"/>
          <w:b/>
        </w:rPr>
        <w:t>.</w:t>
      </w:r>
    </w:p>
    <w:p w14:paraId="0AE39A29" w14:textId="77777777" w:rsidR="0095122C" w:rsidRPr="0056290C" w:rsidRDefault="0095122C" w:rsidP="0056290C"/>
    <w:p w14:paraId="505DBC43" w14:textId="6467E3AA" w:rsidR="00474670" w:rsidRPr="00452FE8"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sidRPr="00452FE8">
        <w:rPr>
          <w:rFonts w:eastAsia="SimSun" w:cs="Arial"/>
          <w:lang w:eastAsia="zh-CN"/>
        </w:rPr>
        <w:t>References</w:t>
      </w:r>
    </w:p>
    <w:p w14:paraId="01CAB4B4" w14:textId="77777777" w:rsidR="00F7580E" w:rsidRPr="001E7AD0" w:rsidRDefault="00F7580E" w:rsidP="00F7580E">
      <w:pPr>
        <w:pStyle w:val="Reference"/>
      </w:pPr>
      <w:bookmarkStart w:id="2" w:name="_Ref77157032"/>
      <w:bookmarkStart w:id="3" w:name="_Ref174151459"/>
      <w:bookmarkStart w:id="4" w:name="_Ref189809556"/>
      <w:r w:rsidRPr="001E7AD0">
        <w:t>RP-</w:t>
      </w:r>
      <w:r>
        <w:t>220633</w:t>
      </w:r>
      <w:r w:rsidRPr="001E7AD0">
        <w:t xml:space="preserve"> “</w:t>
      </w:r>
      <w:r w:rsidRPr="00010625">
        <w:t>Study on Evolution of NR Duplex Operation</w:t>
      </w:r>
      <w:r>
        <w:t>,</w:t>
      </w:r>
      <w:r w:rsidRPr="001E7AD0">
        <w:t>” RAN#9</w:t>
      </w:r>
      <w:r>
        <w:t>5-</w:t>
      </w:r>
      <w:r w:rsidRPr="001E7AD0">
        <w:t>e</w:t>
      </w:r>
      <w:bookmarkEnd w:id="2"/>
    </w:p>
    <w:bookmarkEnd w:id="3"/>
    <w:bookmarkEnd w:id="4"/>
    <w:p w14:paraId="5883094D" w14:textId="1A3CB9DE" w:rsidR="00F7580E" w:rsidRDefault="00F7580E" w:rsidP="00F7580E">
      <w:pPr>
        <w:pStyle w:val="Reference"/>
      </w:pPr>
      <w:r>
        <w:rPr>
          <w:color w:val="000000" w:themeColor="text1"/>
        </w:rPr>
        <w:t>TR38.913 “</w:t>
      </w:r>
      <w:r w:rsidRPr="00F7580E">
        <w:rPr>
          <w:color w:val="000000" w:themeColor="text1"/>
        </w:rPr>
        <w:t>Study on scenarios and requirements for next generation access technologies</w:t>
      </w:r>
      <w:r>
        <w:rPr>
          <w:color w:val="000000" w:themeColor="text1"/>
        </w:rPr>
        <w:t xml:space="preserve"> </w:t>
      </w:r>
      <w:r w:rsidRPr="008C4541">
        <w:rPr>
          <w:lang w:val="en-CA"/>
        </w:rPr>
        <w:t>(Release 1</w:t>
      </w:r>
      <w:r>
        <w:rPr>
          <w:lang w:val="en-CA"/>
        </w:rPr>
        <w:t>4</w:t>
      </w:r>
      <w:bookmarkStart w:id="5" w:name="_GoBack"/>
      <w:bookmarkEnd w:id="5"/>
      <w:r w:rsidRPr="008C4541">
        <w:rPr>
          <w:lang w:val="en-CA"/>
        </w:rPr>
        <w:t>)</w:t>
      </w:r>
      <w:r>
        <w:rPr>
          <w:color w:val="000000" w:themeColor="text1"/>
        </w:rPr>
        <w:t>”</w:t>
      </w:r>
    </w:p>
    <w:p w14:paraId="3130138F" w14:textId="77777777" w:rsidR="00885204" w:rsidRPr="00F7580E" w:rsidRDefault="00885204" w:rsidP="00F7580E">
      <w:pPr>
        <w:rPr>
          <w:rFonts w:ascii="Arial" w:hAnsi="Arial" w:cs="Arial"/>
          <w:lang w:val="en-US"/>
        </w:rPr>
      </w:pPr>
    </w:p>
    <w:sectPr w:rsidR="00885204" w:rsidRPr="00F7580E" w:rsidSect="00BD4CF4">
      <w:headerReference w:type="default" r:id="rId2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DB141" w14:textId="77777777" w:rsidR="00634B5D" w:rsidRDefault="00634B5D" w:rsidP="00083046">
      <w:r>
        <w:separator/>
      </w:r>
    </w:p>
  </w:endnote>
  <w:endnote w:type="continuationSeparator" w:id="0">
    <w:p w14:paraId="61190ACD" w14:textId="77777777" w:rsidR="00634B5D" w:rsidRDefault="00634B5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EA479" w14:textId="77777777" w:rsidR="00634B5D" w:rsidRDefault="00634B5D" w:rsidP="00083046">
      <w:r>
        <w:separator/>
      </w:r>
    </w:p>
  </w:footnote>
  <w:footnote w:type="continuationSeparator" w:id="0">
    <w:p w14:paraId="2EFC0731" w14:textId="77777777" w:rsidR="00634B5D" w:rsidRDefault="00634B5D" w:rsidP="00083046">
      <w:r>
        <w:continuationSeparator/>
      </w:r>
    </w:p>
  </w:footnote>
  <w:footnote w:id="1">
    <w:p w14:paraId="3AEF731B" w14:textId="2834F2E9" w:rsidR="004509D5" w:rsidRPr="00AF466B" w:rsidRDefault="004509D5">
      <w:pPr>
        <w:pStyle w:val="afd"/>
        <w:rPr>
          <w:rFonts w:ascii="Arial" w:hAnsi="Arial" w:cs="Arial"/>
        </w:rPr>
      </w:pPr>
      <w:r w:rsidRPr="00AF466B">
        <w:rPr>
          <w:rStyle w:val="afe"/>
          <w:rFonts w:ascii="Arial" w:hAnsi="Arial" w:cs="Arial"/>
        </w:rPr>
        <w:footnoteRef/>
      </w:r>
      <w:r w:rsidRPr="00AF466B">
        <w:rPr>
          <w:rFonts w:ascii="Arial" w:hAnsi="Arial" w:cs="Arial"/>
        </w:rPr>
        <w:t xml:space="preserve"> Regarding the deployment scenarios related to UAV, UAM, or Satellite (</w:t>
      </w:r>
      <w:r w:rsidRPr="00AF466B">
        <w:rPr>
          <w:rFonts w:ascii="Arial" w:hAnsi="Arial" w:cs="Arial"/>
          <w:lang w:eastAsia="zh-CN"/>
        </w:rPr>
        <w:t>Commercial Air to Ground scenario, Light aircraft scenario, Satellite extension to Terrestrial), these scenarios are getting higher interest but not deployed in commercial communication networks</w:t>
      </w:r>
      <w:r>
        <w:rPr>
          <w:rFonts w:ascii="Arial" w:hAnsi="Arial" w:cs="Arial"/>
          <w:lang w:eastAsia="zh-CN"/>
        </w:rPr>
        <w:t xml:space="preserve"> yet.</w:t>
      </w:r>
      <w:r w:rsidRPr="00AF466B">
        <w:rPr>
          <w:rFonts w:ascii="Arial" w:hAnsi="Arial" w:cs="Arial"/>
          <w:lang w:eastAsia="zh-CN"/>
        </w:rPr>
        <w:t xml:space="preserve"> </w:t>
      </w:r>
      <w:r>
        <w:rPr>
          <w:rFonts w:ascii="Arial" w:hAnsi="Arial" w:cs="Arial"/>
          <w:lang w:eastAsia="zh-CN"/>
        </w:rPr>
        <w:t>A</w:t>
      </w:r>
      <w:r w:rsidRPr="00AF466B">
        <w:rPr>
          <w:rFonts w:ascii="Arial" w:hAnsi="Arial" w:cs="Arial"/>
          <w:lang w:eastAsia="zh-CN"/>
        </w:rPr>
        <w:t xml:space="preserve">nd it is </w:t>
      </w:r>
      <w:r>
        <w:rPr>
          <w:rFonts w:ascii="Arial" w:hAnsi="Arial" w:cs="Arial"/>
          <w:lang w:eastAsia="zh-CN"/>
        </w:rPr>
        <w:t xml:space="preserve">still </w:t>
      </w:r>
      <w:r w:rsidRPr="00AF466B">
        <w:rPr>
          <w:rFonts w:ascii="Arial" w:hAnsi="Arial" w:cs="Arial"/>
          <w:lang w:eastAsia="zh-CN"/>
        </w:rPr>
        <w:t>questionable whether coverage improvement and latency improvement targeted by duplex evolution SID are necessary. Therefore, it can be deprioritized in Rel-18 SI.</w:t>
      </w:r>
    </w:p>
    <w:p w14:paraId="35FB8BCF" w14:textId="77777777" w:rsidR="004509D5" w:rsidRDefault="004509D5">
      <w:pPr>
        <w:pStyle w:val="afd"/>
      </w:pPr>
    </w:p>
  </w:footnote>
  <w:footnote w:id="2">
    <w:p w14:paraId="7289F5F3" w14:textId="77777777" w:rsidR="004509D5" w:rsidRPr="005C074A" w:rsidRDefault="004509D5" w:rsidP="002531C3">
      <w:pPr>
        <w:pStyle w:val="afd"/>
        <w:rPr>
          <w:sz w:val="18"/>
        </w:rPr>
      </w:pPr>
      <w:r w:rsidRPr="005C074A">
        <w:rPr>
          <w:rStyle w:val="afe"/>
          <w:sz w:val="18"/>
        </w:rPr>
        <w:footnoteRef/>
      </w:r>
      <w:r w:rsidRPr="005C074A">
        <w:rPr>
          <w:sz w:val="18"/>
        </w:rPr>
        <w:t xml:space="preserve"> </w:t>
      </w:r>
      <w:r w:rsidRPr="005C074A">
        <w:rPr>
          <w:rFonts w:ascii="Times" w:hAnsi="Times" w:cs="Times"/>
          <w:sz w:val="18"/>
        </w:rPr>
        <w:t xml:space="preserve">Note that since the subcarrier </w:t>
      </w:r>
      <w:r w:rsidRPr="005C074A">
        <w:rPr>
          <w:rFonts w:ascii="Times" w:hAnsi="Times" w:cs="Times"/>
          <w:i/>
          <w:sz w:val="18"/>
        </w:rPr>
        <w:t>k</w:t>
      </w:r>
      <w:r w:rsidRPr="005C074A">
        <w:rPr>
          <w:rFonts w:ascii="Times" w:hAnsi="Times" w:cs="Times"/>
          <w:sz w:val="18"/>
        </w:rPr>
        <w:t xml:space="preserve"> (which is associated in UL </w:t>
      </w:r>
      <w:proofErr w:type="spellStart"/>
      <w:r w:rsidRPr="005C074A">
        <w:rPr>
          <w:rFonts w:ascii="Times" w:hAnsi="Times" w:cs="Times"/>
          <w:sz w:val="18"/>
        </w:rPr>
        <w:t>subband</w:t>
      </w:r>
      <w:proofErr w:type="spellEnd"/>
      <w:r w:rsidRPr="005C074A">
        <w:rPr>
          <w:rFonts w:ascii="Times" w:hAnsi="Times" w:cs="Times"/>
          <w:sz w:val="18"/>
        </w:rPr>
        <w:t xml:space="preserve">) is not used for DL transmission at the aggressor </w:t>
      </w:r>
      <w:proofErr w:type="spellStart"/>
      <w:r w:rsidRPr="005C074A">
        <w:rPr>
          <w:rFonts w:ascii="Times" w:hAnsi="Times" w:cs="Times"/>
          <w:sz w:val="18"/>
        </w:rPr>
        <w:t>gNB</w:t>
      </w:r>
      <w:proofErr w:type="spellEnd"/>
      <w:r w:rsidRPr="005C074A">
        <w:rPr>
          <w:rFonts w:ascii="Times" w:hAnsi="Times" w:cs="Times"/>
          <w:sz w:val="18"/>
        </w:rPr>
        <w:t xml:space="preserve">, so that transmit beamforming at subcarrier </w:t>
      </w:r>
      <w:r w:rsidRPr="005C074A">
        <w:rPr>
          <w:rFonts w:ascii="Times" w:hAnsi="Times" w:cs="Times"/>
          <w:i/>
          <w:sz w:val="18"/>
        </w:rPr>
        <w:t>j</w:t>
      </w:r>
      <w:r w:rsidRPr="005C074A">
        <w:rPr>
          <w:rFonts w:ascii="Times" w:hAnsi="Times" w:cs="Times"/>
          <w:sz w:val="18"/>
        </w:rPr>
        <w:t xml:space="preserve"> is used for subcarrier </w:t>
      </w:r>
      <w:r w:rsidRPr="005C074A">
        <w:rPr>
          <w:rFonts w:ascii="Times" w:hAnsi="Times" w:cs="Times"/>
          <w:i/>
          <w:sz w:val="18"/>
        </w:rPr>
        <w:t>k</w:t>
      </w:r>
      <w:r w:rsidRPr="005C074A">
        <w:rPr>
          <w:rFonts w:ascii="Times" w:hAnsi="Times" w:cs="Times"/>
          <w:sz w:val="18"/>
        </w:rPr>
        <w:t xml:space="preserve">. Since we assume no advanced coordinated beamforming between the aggressor </w:t>
      </w:r>
      <w:proofErr w:type="spellStart"/>
      <w:r w:rsidRPr="005C074A">
        <w:rPr>
          <w:rFonts w:ascii="Times" w:hAnsi="Times" w:cs="Times"/>
          <w:sz w:val="18"/>
        </w:rPr>
        <w:t>gNB</w:t>
      </w:r>
      <w:proofErr w:type="spellEnd"/>
      <w:r w:rsidRPr="005C074A">
        <w:rPr>
          <w:rFonts w:ascii="Times" w:hAnsi="Times" w:cs="Times"/>
          <w:sz w:val="18"/>
        </w:rPr>
        <w:t xml:space="preserve"> and the victim </w:t>
      </w:r>
      <w:proofErr w:type="spellStart"/>
      <w:r w:rsidRPr="005C074A">
        <w:rPr>
          <w:rFonts w:ascii="Times" w:hAnsi="Times" w:cs="Times"/>
          <w:sz w:val="18"/>
        </w:rPr>
        <w:t>gNB</w:t>
      </w:r>
      <w:proofErr w:type="spellEnd"/>
      <w:r w:rsidRPr="005C074A">
        <w:rPr>
          <w:rFonts w:ascii="Times" w:hAnsi="Times" w:cs="Times"/>
          <w:sz w:val="18"/>
        </w:rPr>
        <w:t>, the transmit beamforming for subcarrier k can be selected arbitrary and its impacts could be marginal.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509D5" w:rsidRDefault="004509D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66A4AEB"/>
    <w:multiLevelType w:val="hybridMultilevel"/>
    <w:tmpl w:val="0546D00A"/>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B9AEC230">
      <w:start w:val="1"/>
      <w:numFmt w:val="decimalEnclosedCircle"/>
      <w:lvlText w:val="%3"/>
      <w:lvlJc w:val="left"/>
      <w:pPr>
        <w:ind w:left="2240" w:hanging="360"/>
      </w:pPr>
      <w:rPr>
        <w:rFonts w:ascii="바탕" w:eastAsia="바탕" w:hAnsi="바탕" w:cs="바탕" w:hint="default"/>
      </w:r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15D717E5"/>
    <w:multiLevelType w:val="hybridMultilevel"/>
    <w:tmpl w:val="A7C230CC"/>
    <w:lvl w:ilvl="0" w:tplc="C108EC3C">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880" w:hanging="400"/>
      </w:pPr>
      <w:rPr>
        <w:rFonts w:ascii="Wingdings" w:hAnsi="Wingdings" w:hint="default"/>
      </w:rPr>
    </w:lvl>
    <w:lvl w:ilvl="2" w:tplc="04090005" w:tentative="1">
      <w:start w:val="1"/>
      <w:numFmt w:val="bullet"/>
      <w:lvlText w:val=""/>
      <w:lvlJc w:val="left"/>
      <w:pPr>
        <w:ind w:left="1280" w:hanging="400"/>
      </w:pPr>
      <w:rPr>
        <w:rFonts w:ascii="Wingdings" w:hAnsi="Wingdings" w:hint="default"/>
      </w:rPr>
    </w:lvl>
    <w:lvl w:ilvl="3" w:tplc="04090001" w:tentative="1">
      <w:start w:val="1"/>
      <w:numFmt w:val="bullet"/>
      <w:lvlText w:val=""/>
      <w:lvlJc w:val="left"/>
      <w:pPr>
        <w:ind w:left="1680" w:hanging="400"/>
      </w:pPr>
      <w:rPr>
        <w:rFonts w:ascii="Wingdings" w:hAnsi="Wingdings" w:hint="default"/>
      </w:rPr>
    </w:lvl>
    <w:lvl w:ilvl="4" w:tplc="04090003" w:tentative="1">
      <w:start w:val="1"/>
      <w:numFmt w:val="bullet"/>
      <w:lvlText w:val=""/>
      <w:lvlJc w:val="left"/>
      <w:pPr>
        <w:ind w:left="2080" w:hanging="400"/>
      </w:pPr>
      <w:rPr>
        <w:rFonts w:ascii="Wingdings" w:hAnsi="Wingdings" w:hint="default"/>
      </w:rPr>
    </w:lvl>
    <w:lvl w:ilvl="5" w:tplc="04090005" w:tentative="1">
      <w:start w:val="1"/>
      <w:numFmt w:val="bullet"/>
      <w:lvlText w:val=""/>
      <w:lvlJc w:val="left"/>
      <w:pPr>
        <w:ind w:left="2480" w:hanging="400"/>
      </w:pPr>
      <w:rPr>
        <w:rFonts w:ascii="Wingdings" w:hAnsi="Wingdings" w:hint="default"/>
      </w:rPr>
    </w:lvl>
    <w:lvl w:ilvl="6" w:tplc="04090001" w:tentative="1">
      <w:start w:val="1"/>
      <w:numFmt w:val="bullet"/>
      <w:lvlText w:val=""/>
      <w:lvlJc w:val="left"/>
      <w:pPr>
        <w:ind w:left="2880" w:hanging="400"/>
      </w:pPr>
      <w:rPr>
        <w:rFonts w:ascii="Wingdings" w:hAnsi="Wingdings" w:hint="default"/>
      </w:rPr>
    </w:lvl>
    <w:lvl w:ilvl="7" w:tplc="04090003" w:tentative="1">
      <w:start w:val="1"/>
      <w:numFmt w:val="bullet"/>
      <w:lvlText w:val=""/>
      <w:lvlJc w:val="left"/>
      <w:pPr>
        <w:ind w:left="3280" w:hanging="400"/>
      </w:pPr>
      <w:rPr>
        <w:rFonts w:ascii="Wingdings" w:hAnsi="Wingdings" w:hint="default"/>
      </w:rPr>
    </w:lvl>
    <w:lvl w:ilvl="8" w:tplc="04090005" w:tentative="1">
      <w:start w:val="1"/>
      <w:numFmt w:val="bullet"/>
      <w:lvlText w:val=""/>
      <w:lvlJc w:val="left"/>
      <w:pPr>
        <w:ind w:left="3680" w:hanging="400"/>
      </w:pPr>
      <w:rPr>
        <w:rFonts w:ascii="Wingdings" w:hAnsi="Wingdings" w:hint="default"/>
      </w:rPr>
    </w:lvl>
  </w:abstractNum>
  <w:abstractNum w:abstractNumId="4"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AA46647"/>
    <w:multiLevelType w:val="hybridMultilevel"/>
    <w:tmpl w:val="187EE1A6"/>
    <w:lvl w:ilvl="0" w:tplc="28048CE2">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210326B"/>
    <w:multiLevelType w:val="hybridMultilevel"/>
    <w:tmpl w:val="0DBC52D8"/>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7"/>
  </w:num>
  <w:num w:numId="3">
    <w:abstractNumId w:val="12"/>
  </w:num>
  <w:num w:numId="4">
    <w:abstractNumId w:val="16"/>
  </w:num>
  <w:num w:numId="5">
    <w:abstractNumId w:val="9"/>
  </w:num>
  <w:num w:numId="6">
    <w:abstractNumId w:val="17"/>
  </w:num>
  <w:num w:numId="7">
    <w:abstractNumId w:val="1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4"/>
  </w:num>
  <w:num w:numId="10">
    <w:abstractNumId w:val="18"/>
  </w:num>
  <w:num w:numId="11">
    <w:abstractNumId w:val="2"/>
  </w:num>
  <w:num w:numId="12">
    <w:abstractNumId w:val="5"/>
  </w:num>
  <w:num w:numId="13">
    <w:abstractNumId w:val="6"/>
  </w:num>
  <w:num w:numId="14">
    <w:abstractNumId w:val="13"/>
  </w:num>
  <w:num w:numId="15">
    <w:abstractNumId w:val="3"/>
  </w:num>
  <w:num w:numId="16">
    <w:abstractNumId w:val="15"/>
  </w:num>
  <w:num w:numId="17">
    <w:abstractNumId w:val="8"/>
  </w:num>
  <w:num w:numId="18">
    <w:abstractNumId w:val="8"/>
    <w:lvlOverride w:ilvl="0">
      <w:startOverride w:val="1"/>
    </w:lvlOverride>
  </w:num>
  <w:num w:numId="19">
    <w:abstractNumId w:val="8"/>
    <w:lvlOverride w:ilvl="0">
      <w:startOverride w:val="1"/>
    </w:lvlOverride>
  </w:num>
  <w:num w:numId="20">
    <w:abstractNumId w:val="8"/>
  </w:num>
  <w:num w:numId="2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CA7"/>
    <w:rsid w:val="00004FE9"/>
    <w:rsid w:val="0000512D"/>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58F7"/>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2BB5"/>
    <w:rsid w:val="00033304"/>
    <w:rsid w:val="000337AE"/>
    <w:rsid w:val="00034960"/>
    <w:rsid w:val="00034D7B"/>
    <w:rsid w:val="0003556C"/>
    <w:rsid w:val="0003557D"/>
    <w:rsid w:val="000359C4"/>
    <w:rsid w:val="00036428"/>
    <w:rsid w:val="00036690"/>
    <w:rsid w:val="00036C94"/>
    <w:rsid w:val="000374E0"/>
    <w:rsid w:val="000375ED"/>
    <w:rsid w:val="00040076"/>
    <w:rsid w:val="0004047E"/>
    <w:rsid w:val="0004059D"/>
    <w:rsid w:val="00040D18"/>
    <w:rsid w:val="0004104D"/>
    <w:rsid w:val="00041416"/>
    <w:rsid w:val="0004152C"/>
    <w:rsid w:val="000422FF"/>
    <w:rsid w:val="00043878"/>
    <w:rsid w:val="00043900"/>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393"/>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0E45"/>
    <w:rsid w:val="00081BC1"/>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539"/>
    <w:rsid w:val="00090609"/>
    <w:rsid w:val="00090A57"/>
    <w:rsid w:val="000914FC"/>
    <w:rsid w:val="00091C52"/>
    <w:rsid w:val="00092123"/>
    <w:rsid w:val="00092289"/>
    <w:rsid w:val="000923E2"/>
    <w:rsid w:val="00092E0B"/>
    <w:rsid w:val="00092F16"/>
    <w:rsid w:val="00093355"/>
    <w:rsid w:val="000934B6"/>
    <w:rsid w:val="00093E45"/>
    <w:rsid w:val="000942AD"/>
    <w:rsid w:val="0009443F"/>
    <w:rsid w:val="000948FB"/>
    <w:rsid w:val="00094B22"/>
    <w:rsid w:val="00095800"/>
    <w:rsid w:val="00095991"/>
    <w:rsid w:val="00096163"/>
    <w:rsid w:val="00096497"/>
    <w:rsid w:val="00096636"/>
    <w:rsid w:val="00096E3E"/>
    <w:rsid w:val="0009739B"/>
    <w:rsid w:val="000975D5"/>
    <w:rsid w:val="00097605"/>
    <w:rsid w:val="0009779A"/>
    <w:rsid w:val="000979D7"/>
    <w:rsid w:val="00097AF5"/>
    <w:rsid w:val="00097B99"/>
    <w:rsid w:val="000A0011"/>
    <w:rsid w:val="000A0FAC"/>
    <w:rsid w:val="000A1C12"/>
    <w:rsid w:val="000A1D31"/>
    <w:rsid w:val="000A25F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A65"/>
    <w:rsid w:val="000A7D71"/>
    <w:rsid w:val="000B0584"/>
    <w:rsid w:val="000B0B99"/>
    <w:rsid w:val="000B12F9"/>
    <w:rsid w:val="000B1FCD"/>
    <w:rsid w:val="000B25B1"/>
    <w:rsid w:val="000B264D"/>
    <w:rsid w:val="000B2683"/>
    <w:rsid w:val="000B2B68"/>
    <w:rsid w:val="000B2F19"/>
    <w:rsid w:val="000B32FD"/>
    <w:rsid w:val="000B3369"/>
    <w:rsid w:val="000B384E"/>
    <w:rsid w:val="000B3C10"/>
    <w:rsid w:val="000B3C4F"/>
    <w:rsid w:val="000B3EF9"/>
    <w:rsid w:val="000B499B"/>
    <w:rsid w:val="000B4FD7"/>
    <w:rsid w:val="000B56DE"/>
    <w:rsid w:val="000B5E1A"/>
    <w:rsid w:val="000B744E"/>
    <w:rsid w:val="000B748B"/>
    <w:rsid w:val="000B7DDC"/>
    <w:rsid w:val="000C01EC"/>
    <w:rsid w:val="000C06FF"/>
    <w:rsid w:val="000C074E"/>
    <w:rsid w:val="000C07C0"/>
    <w:rsid w:val="000C0B9D"/>
    <w:rsid w:val="000C0DC2"/>
    <w:rsid w:val="000C0F99"/>
    <w:rsid w:val="000C14C1"/>
    <w:rsid w:val="000C2A0A"/>
    <w:rsid w:val="000C2DAC"/>
    <w:rsid w:val="000C3A4B"/>
    <w:rsid w:val="000C3BE1"/>
    <w:rsid w:val="000C3D7C"/>
    <w:rsid w:val="000C521E"/>
    <w:rsid w:val="000C560F"/>
    <w:rsid w:val="000C56CE"/>
    <w:rsid w:val="000C6075"/>
    <w:rsid w:val="000C650F"/>
    <w:rsid w:val="000C6B7A"/>
    <w:rsid w:val="000C7D54"/>
    <w:rsid w:val="000C7E56"/>
    <w:rsid w:val="000C7FD4"/>
    <w:rsid w:val="000D0010"/>
    <w:rsid w:val="000D00DD"/>
    <w:rsid w:val="000D0AE1"/>
    <w:rsid w:val="000D1026"/>
    <w:rsid w:val="000D140A"/>
    <w:rsid w:val="000D19F4"/>
    <w:rsid w:val="000D1CB9"/>
    <w:rsid w:val="000D1F29"/>
    <w:rsid w:val="000D22C8"/>
    <w:rsid w:val="000D25AC"/>
    <w:rsid w:val="000D288F"/>
    <w:rsid w:val="000D2930"/>
    <w:rsid w:val="000D2C05"/>
    <w:rsid w:val="000D2F5D"/>
    <w:rsid w:val="000D32B8"/>
    <w:rsid w:val="000D375B"/>
    <w:rsid w:val="000D430C"/>
    <w:rsid w:val="000D435D"/>
    <w:rsid w:val="000D4680"/>
    <w:rsid w:val="000D4806"/>
    <w:rsid w:val="000D4B54"/>
    <w:rsid w:val="000D51AA"/>
    <w:rsid w:val="000D5200"/>
    <w:rsid w:val="000D5C9F"/>
    <w:rsid w:val="000D60F0"/>
    <w:rsid w:val="000D6721"/>
    <w:rsid w:val="000D6DB9"/>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7CB"/>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454"/>
    <w:rsid w:val="00112A63"/>
    <w:rsid w:val="00112A78"/>
    <w:rsid w:val="00113606"/>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5B94"/>
    <w:rsid w:val="001279C4"/>
    <w:rsid w:val="00127AD3"/>
    <w:rsid w:val="0013023F"/>
    <w:rsid w:val="00130413"/>
    <w:rsid w:val="0013041F"/>
    <w:rsid w:val="001305DF"/>
    <w:rsid w:val="00130A5C"/>
    <w:rsid w:val="00130A79"/>
    <w:rsid w:val="00130D30"/>
    <w:rsid w:val="00131682"/>
    <w:rsid w:val="00131748"/>
    <w:rsid w:val="00131B0C"/>
    <w:rsid w:val="00131FC9"/>
    <w:rsid w:val="00132CCB"/>
    <w:rsid w:val="00133026"/>
    <w:rsid w:val="001332A5"/>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8F3"/>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6C81"/>
    <w:rsid w:val="00146DE6"/>
    <w:rsid w:val="001471E4"/>
    <w:rsid w:val="001472C1"/>
    <w:rsid w:val="00147305"/>
    <w:rsid w:val="00147488"/>
    <w:rsid w:val="00147ACB"/>
    <w:rsid w:val="001503B7"/>
    <w:rsid w:val="00150DB9"/>
    <w:rsid w:val="0015141B"/>
    <w:rsid w:val="00151B1F"/>
    <w:rsid w:val="00151E9F"/>
    <w:rsid w:val="0015226C"/>
    <w:rsid w:val="00152342"/>
    <w:rsid w:val="001523B2"/>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1"/>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006"/>
    <w:rsid w:val="001946A5"/>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887"/>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E17"/>
    <w:rsid w:val="001C2D74"/>
    <w:rsid w:val="001C3462"/>
    <w:rsid w:val="001C346E"/>
    <w:rsid w:val="001C3694"/>
    <w:rsid w:val="001C38C8"/>
    <w:rsid w:val="001C46E4"/>
    <w:rsid w:val="001C480A"/>
    <w:rsid w:val="001C4B28"/>
    <w:rsid w:val="001C4E9C"/>
    <w:rsid w:val="001C511B"/>
    <w:rsid w:val="001C59E7"/>
    <w:rsid w:val="001C64AB"/>
    <w:rsid w:val="001C6890"/>
    <w:rsid w:val="001C6C9B"/>
    <w:rsid w:val="001C6F81"/>
    <w:rsid w:val="001C759D"/>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389E"/>
    <w:rsid w:val="001D3D2C"/>
    <w:rsid w:val="001D4091"/>
    <w:rsid w:val="001D4857"/>
    <w:rsid w:val="001D488C"/>
    <w:rsid w:val="001D49D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2B4"/>
    <w:rsid w:val="001F4519"/>
    <w:rsid w:val="001F49B4"/>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682"/>
    <w:rsid w:val="0021177B"/>
    <w:rsid w:val="002119CA"/>
    <w:rsid w:val="00211EAD"/>
    <w:rsid w:val="00212812"/>
    <w:rsid w:val="0021354A"/>
    <w:rsid w:val="00214221"/>
    <w:rsid w:val="0021488F"/>
    <w:rsid w:val="002149B3"/>
    <w:rsid w:val="00214AD7"/>
    <w:rsid w:val="0021595D"/>
    <w:rsid w:val="00215FE0"/>
    <w:rsid w:val="002160F1"/>
    <w:rsid w:val="00216172"/>
    <w:rsid w:val="002162D0"/>
    <w:rsid w:val="002164F7"/>
    <w:rsid w:val="0021679E"/>
    <w:rsid w:val="00216A32"/>
    <w:rsid w:val="00216E9E"/>
    <w:rsid w:val="00217130"/>
    <w:rsid w:val="002171C5"/>
    <w:rsid w:val="002177FD"/>
    <w:rsid w:val="00217AA4"/>
    <w:rsid w:val="00220205"/>
    <w:rsid w:val="00220CE6"/>
    <w:rsid w:val="00221014"/>
    <w:rsid w:val="002217DD"/>
    <w:rsid w:val="00221965"/>
    <w:rsid w:val="00221BF3"/>
    <w:rsid w:val="002220F3"/>
    <w:rsid w:val="00222716"/>
    <w:rsid w:val="00222B5E"/>
    <w:rsid w:val="002234A3"/>
    <w:rsid w:val="002234ED"/>
    <w:rsid w:val="0022380F"/>
    <w:rsid w:val="00223BC8"/>
    <w:rsid w:val="00224CFF"/>
    <w:rsid w:val="00224DAC"/>
    <w:rsid w:val="00225263"/>
    <w:rsid w:val="002257E0"/>
    <w:rsid w:val="0022585D"/>
    <w:rsid w:val="00225F6B"/>
    <w:rsid w:val="002264C3"/>
    <w:rsid w:val="0022699F"/>
    <w:rsid w:val="00226E95"/>
    <w:rsid w:val="002277A7"/>
    <w:rsid w:val="00227CB5"/>
    <w:rsid w:val="00227DFA"/>
    <w:rsid w:val="00227E85"/>
    <w:rsid w:val="002302CD"/>
    <w:rsid w:val="00230369"/>
    <w:rsid w:val="00230395"/>
    <w:rsid w:val="00230F0B"/>
    <w:rsid w:val="00230F37"/>
    <w:rsid w:val="002311EF"/>
    <w:rsid w:val="00231429"/>
    <w:rsid w:val="00232052"/>
    <w:rsid w:val="00232925"/>
    <w:rsid w:val="00232E0C"/>
    <w:rsid w:val="00232FAD"/>
    <w:rsid w:val="00233868"/>
    <w:rsid w:val="0023391E"/>
    <w:rsid w:val="00233BD0"/>
    <w:rsid w:val="00233CDD"/>
    <w:rsid w:val="00233D95"/>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A1"/>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1C3"/>
    <w:rsid w:val="0025340B"/>
    <w:rsid w:val="002534FA"/>
    <w:rsid w:val="00253CC0"/>
    <w:rsid w:val="00253CD5"/>
    <w:rsid w:val="00254023"/>
    <w:rsid w:val="0025444C"/>
    <w:rsid w:val="00254D33"/>
    <w:rsid w:val="00254D8C"/>
    <w:rsid w:val="00255182"/>
    <w:rsid w:val="002558D5"/>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1FDB"/>
    <w:rsid w:val="002823A4"/>
    <w:rsid w:val="0028289A"/>
    <w:rsid w:val="00282DB7"/>
    <w:rsid w:val="00283135"/>
    <w:rsid w:val="002831F2"/>
    <w:rsid w:val="002831FF"/>
    <w:rsid w:val="00283B8F"/>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4FCD"/>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723"/>
    <w:rsid w:val="002B6A59"/>
    <w:rsid w:val="002B6BDA"/>
    <w:rsid w:val="002B71B0"/>
    <w:rsid w:val="002B7508"/>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EA"/>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C1F"/>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544"/>
    <w:rsid w:val="00307ADE"/>
    <w:rsid w:val="00307B90"/>
    <w:rsid w:val="0031062D"/>
    <w:rsid w:val="00310B3E"/>
    <w:rsid w:val="003112D8"/>
    <w:rsid w:val="003114E5"/>
    <w:rsid w:val="00311547"/>
    <w:rsid w:val="0031158D"/>
    <w:rsid w:val="00311ECF"/>
    <w:rsid w:val="0031339A"/>
    <w:rsid w:val="00313945"/>
    <w:rsid w:val="00313ACF"/>
    <w:rsid w:val="00313D3C"/>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7F9"/>
    <w:rsid w:val="0032098B"/>
    <w:rsid w:val="00320BC1"/>
    <w:rsid w:val="003214AE"/>
    <w:rsid w:val="0032165A"/>
    <w:rsid w:val="003217C1"/>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30018"/>
    <w:rsid w:val="00330340"/>
    <w:rsid w:val="00330FAE"/>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6BBC"/>
    <w:rsid w:val="0034733A"/>
    <w:rsid w:val="003476A1"/>
    <w:rsid w:val="003476D8"/>
    <w:rsid w:val="00350CE9"/>
    <w:rsid w:val="00350D8B"/>
    <w:rsid w:val="00351063"/>
    <w:rsid w:val="003514BC"/>
    <w:rsid w:val="003514CD"/>
    <w:rsid w:val="003524FD"/>
    <w:rsid w:val="00353355"/>
    <w:rsid w:val="0035341A"/>
    <w:rsid w:val="0035356B"/>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18F"/>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3FA"/>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58E"/>
    <w:rsid w:val="0038584A"/>
    <w:rsid w:val="00385C58"/>
    <w:rsid w:val="003870C9"/>
    <w:rsid w:val="003872BB"/>
    <w:rsid w:val="003877AE"/>
    <w:rsid w:val="00390179"/>
    <w:rsid w:val="00390188"/>
    <w:rsid w:val="0039046A"/>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40A5"/>
    <w:rsid w:val="003A4806"/>
    <w:rsid w:val="003A517A"/>
    <w:rsid w:val="003A5945"/>
    <w:rsid w:val="003A5BA7"/>
    <w:rsid w:val="003A68D3"/>
    <w:rsid w:val="003A71C1"/>
    <w:rsid w:val="003A730C"/>
    <w:rsid w:val="003A7E26"/>
    <w:rsid w:val="003B0031"/>
    <w:rsid w:val="003B0AC6"/>
    <w:rsid w:val="003B11D4"/>
    <w:rsid w:val="003B1F0E"/>
    <w:rsid w:val="003B2FEB"/>
    <w:rsid w:val="003B33FB"/>
    <w:rsid w:val="003B3918"/>
    <w:rsid w:val="003B3A03"/>
    <w:rsid w:val="003B4812"/>
    <w:rsid w:val="003B486C"/>
    <w:rsid w:val="003B4E6D"/>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7E8"/>
    <w:rsid w:val="003E58D1"/>
    <w:rsid w:val="003E625E"/>
    <w:rsid w:val="003E633B"/>
    <w:rsid w:val="003E65A0"/>
    <w:rsid w:val="003E6A7B"/>
    <w:rsid w:val="003E792E"/>
    <w:rsid w:val="003E7CEB"/>
    <w:rsid w:val="003E7F81"/>
    <w:rsid w:val="003F0727"/>
    <w:rsid w:val="003F0876"/>
    <w:rsid w:val="003F092A"/>
    <w:rsid w:val="003F0A78"/>
    <w:rsid w:val="003F0CD1"/>
    <w:rsid w:val="003F1546"/>
    <w:rsid w:val="003F1A3F"/>
    <w:rsid w:val="003F2002"/>
    <w:rsid w:val="003F2117"/>
    <w:rsid w:val="003F259A"/>
    <w:rsid w:val="003F2AD0"/>
    <w:rsid w:val="003F3257"/>
    <w:rsid w:val="003F3471"/>
    <w:rsid w:val="003F3B09"/>
    <w:rsid w:val="003F3BDD"/>
    <w:rsid w:val="003F3F13"/>
    <w:rsid w:val="003F4495"/>
    <w:rsid w:val="003F48AA"/>
    <w:rsid w:val="003F4981"/>
    <w:rsid w:val="003F4D6D"/>
    <w:rsid w:val="003F4E14"/>
    <w:rsid w:val="003F540A"/>
    <w:rsid w:val="003F5E49"/>
    <w:rsid w:val="003F666D"/>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E04"/>
    <w:rsid w:val="004222DD"/>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939"/>
    <w:rsid w:val="00425A6A"/>
    <w:rsid w:val="00425C4E"/>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2F0"/>
    <w:rsid w:val="00450544"/>
    <w:rsid w:val="004509B5"/>
    <w:rsid w:val="004509D5"/>
    <w:rsid w:val="00450C48"/>
    <w:rsid w:val="00450D8D"/>
    <w:rsid w:val="00451D93"/>
    <w:rsid w:val="00451F27"/>
    <w:rsid w:val="004526A6"/>
    <w:rsid w:val="00452E54"/>
    <w:rsid w:val="00452FE8"/>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CA1"/>
    <w:rsid w:val="004608CC"/>
    <w:rsid w:val="0046093C"/>
    <w:rsid w:val="00460C97"/>
    <w:rsid w:val="00461C28"/>
    <w:rsid w:val="00461E53"/>
    <w:rsid w:val="00461F2D"/>
    <w:rsid w:val="0046231E"/>
    <w:rsid w:val="004624A3"/>
    <w:rsid w:val="004637E0"/>
    <w:rsid w:val="0046525E"/>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6D8"/>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2FB1"/>
    <w:rsid w:val="00493119"/>
    <w:rsid w:val="0049325B"/>
    <w:rsid w:val="00493A37"/>
    <w:rsid w:val="00494CA9"/>
    <w:rsid w:val="00494E34"/>
    <w:rsid w:val="0049581A"/>
    <w:rsid w:val="004958A6"/>
    <w:rsid w:val="00496784"/>
    <w:rsid w:val="00496FD8"/>
    <w:rsid w:val="00496FF5"/>
    <w:rsid w:val="00497D37"/>
    <w:rsid w:val="004A0A28"/>
    <w:rsid w:val="004A0D10"/>
    <w:rsid w:val="004A1071"/>
    <w:rsid w:val="004A11F2"/>
    <w:rsid w:val="004A1358"/>
    <w:rsid w:val="004A13BF"/>
    <w:rsid w:val="004A1E54"/>
    <w:rsid w:val="004A21AE"/>
    <w:rsid w:val="004A2422"/>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4F18"/>
    <w:rsid w:val="004B5221"/>
    <w:rsid w:val="004B53F5"/>
    <w:rsid w:val="004B5913"/>
    <w:rsid w:val="004B65FB"/>
    <w:rsid w:val="004B787D"/>
    <w:rsid w:val="004C0799"/>
    <w:rsid w:val="004C0C66"/>
    <w:rsid w:val="004C1601"/>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2D51"/>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A68"/>
    <w:rsid w:val="00503F9D"/>
    <w:rsid w:val="00504021"/>
    <w:rsid w:val="00505255"/>
    <w:rsid w:val="00505283"/>
    <w:rsid w:val="0050645B"/>
    <w:rsid w:val="00506FAF"/>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4FB2"/>
    <w:rsid w:val="005159F4"/>
    <w:rsid w:val="00515B5F"/>
    <w:rsid w:val="00515BC8"/>
    <w:rsid w:val="00515DAE"/>
    <w:rsid w:val="0051746B"/>
    <w:rsid w:val="00517B72"/>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BAC"/>
    <w:rsid w:val="00540F07"/>
    <w:rsid w:val="00541207"/>
    <w:rsid w:val="00541829"/>
    <w:rsid w:val="0054182A"/>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0C7"/>
    <w:rsid w:val="0055712D"/>
    <w:rsid w:val="005576BB"/>
    <w:rsid w:val="00557A0A"/>
    <w:rsid w:val="00557F56"/>
    <w:rsid w:val="0056037E"/>
    <w:rsid w:val="005607B5"/>
    <w:rsid w:val="00561825"/>
    <w:rsid w:val="00561E14"/>
    <w:rsid w:val="00561E70"/>
    <w:rsid w:val="0056290C"/>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6176"/>
    <w:rsid w:val="005762F5"/>
    <w:rsid w:val="005763E4"/>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63FB"/>
    <w:rsid w:val="00586684"/>
    <w:rsid w:val="005867EE"/>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192"/>
    <w:rsid w:val="005A0293"/>
    <w:rsid w:val="005A0475"/>
    <w:rsid w:val="005A0A89"/>
    <w:rsid w:val="005A0AEA"/>
    <w:rsid w:val="005A0D77"/>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893"/>
    <w:rsid w:val="005B6EF3"/>
    <w:rsid w:val="005B7248"/>
    <w:rsid w:val="005B770A"/>
    <w:rsid w:val="005B7B5F"/>
    <w:rsid w:val="005C023E"/>
    <w:rsid w:val="005C0448"/>
    <w:rsid w:val="005C074A"/>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2EA"/>
    <w:rsid w:val="005C5FC3"/>
    <w:rsid w:val="005C6803"/>
    <w:rsid w:val="005C6FFB"/>
    <w:rsid w:val="005C70AD"/>
    <w:rsid w:val="005C7D83"/>
    <w:rsid w:val="005C7E27"/>
    <w:rsid w:val="005C7FA3"/>
    <w:rsid w:val="005D06AB"/>
    <w:rsid w:val="005D079E"/>
    <w:rsid w:val="005D0A19"/>
    <w:rsid w:val="005D0C6E"/>
    <w:rsid w:val="005D0CC4"/>
    <w:rsid w:val="005D0D8C"/>
    <w:rsid w:val="005D0EB6"/>
    <w:rsid w:val="005D134D"/>
    <w:rsid w:val="005D16F4"/>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6207"/>
    <w:rsid w:val="005E630D"/>
    <w:rsid w:val="005F0409"/>
    <w:rsid w:val="005F0483"/>
    <w:rsid w:val="005F082D"/>
    <w:rsid w:val="005F1A7D"/>
    <w:rsid w:val="005F1FBE"/>
    <w:rsid w:val="005F2426"/>
    <w:rsid w:val="005F2A6B"/>
    <w:rsid w:val="005F2FC6"/>
    <w:rsid w:val="005F30CF"/>
    <w:rsid w:val="005F3391"/>
    <w:rsid w:val="005F3AFE"/>
    <w:rsid w:val="005F4232"/>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319"/>
    <w:rsid w:val="00601517"/>
    <w:rsid w:val="00601A70"/>
    <w:rsid w:val="00602332"/>
    <w:rsid w:val="0060297E"/>
    <w:rsid w:val="00602D49"/>
    <w:rsid w:val="00602D9D"/>
    <w:rsid w:val="00602EFA"/>
    <w:rsid w:val="00603076"/>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66E"/>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8A3"/>
    <w:rsid w:val="00631A52"/>
    <w:rsid w:val="00631C9C"/>
    <w:rsid w:val="00632544"/>
    <w:rsid w:val="00632EAC"/>
    <w:rsid w:val="00633AD4"/>
    <w:rsid w:val="00634450"/>
    <w:rsid w:val="0063477E"/>
    <w:rsid w:val="006347C1"/>
    <w:rsid w:val="00634B5D"/>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5C1"/>
    <w:rsid w:val="00657E4F"/>
    <w:rsid w:val="00657ECF"/>
    <w:rsid w:val="00657F0C"/>
    <w:rsid w:val="00660011"/>
    <w:rsid w:val="0066002B"/>
    <w:rsid w:val="0066012F"/>
    <w:rsid w:val="00660ECE"/>
    <w:rsid w:val="006610EE"/>
    <w:rsid w:val="0066135C"/>
    <w:rsid w:val="006620F9"/>
    <w:rsid w:val="006629F0"/>
    <w:rsid w:val="00662D4A"/>
    <w:rsid w:val="00662FB7"/>
    <w:rsid w:val="00663167"/>
    <w:rsid w:val="00663230"/>
    <w:rsid w:val="006634B8"/>
    <w:rsid w:val="0066385E"/>
    <w:rsid w:val="00663911"/>
    <w:rsid w:val="00663DCA"/>
    <w:rsid w:val="00664270"/>
    <w:rsid w:val="006646CF"/>
    <w:rsid w:val="00665A5C"/>
    <w:rsid w:val="00665B4E"/>
    <w:rsid w:val="006663DD"/>
    <w:rsid w:val="006669B6"/>
    <w:rsid w:val="00666A8C"/>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69AD"/>
    <w:rsid w:val="00687AD9"/>
    <w:rsid w:val="00690293"/>
    <w:rsid w:val="00690437"/>
    <w:rsid w:val="006904DC"/>
    <w:rsid w:val="0069071A"/>
    <w:rsid w:val="00690764"/>
    <w:rsid w:val="00690A59"/>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1F5"/>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2A"/>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4F5A"/>
    <w:rsid w:val="006D5098"/>
    <w:rsid w:val="006D55C8"/>
    <w:rsid w:val="006D5CF2"/>
    <w:rsid w:val="006D5EA2"/>
    <w:rsid w:val="006D5FAC"/>
    <w:rsid w:val="006D60A8"/>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EC6"/>
    <w:rsid w:val="006E21B6"/>
    <w:rsid w:val="006E3291"/>
    <w:rsid w:val="006E35A7"/>
    <w:rsid w:val="006E425E"/>
    <w:rsid w:val="006E51A2"/>
    <w:rsid w:val="006E5428"/>
    <w:rsid w:val="006E55EB"/>
    <w:rsid w:val="006E5657"/>
    <w:rsid w:val="006E5E3C"/>
    <w:rsid w:val="006E6547"/>
    <w:rsid w:val="006E6A76"/>
    <w:rsid w:val="006E6C33"/>
    <w:rsid w:val="006E73A1"/>
    <w:rsid w:val="006E7531"/>
    <w:rsid w:val="006F0BA7"/>
    <w:rsid w:val="006F115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402"/>
    <w:rsid w:val="007049F2"/>
    <w:rsid w:val="00704C08"/>
    <w:rsid w:val="00705818"/>
    <w:rsid w:val="00705B9C"/>
    <w:rsid w:val="00706011"/>
    <w:rsid w:val="00706C83"/>
    <w:rsid w:val="00706DC6"/>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300A2"/>
    <w:rsid w:val="0073065F"/>
    <w:rsid w:val="00730AC8"/>
    <w:rsid w:val="00730C7C"/>
    <w:rsid w:val="007316B8"/>
    <w:rsid w:val="00731AAF"/>
    <w:rsid w:val="00731D5E"/>
    <w:rsid w:val="00731E27"/>
    <w:rsid w:val="00732453"/>
    <w:rsid w:val="007326FC"/>
    <w:rsid w:val="00732903"/>
    <w:rsid w:val="00732A86"/>
    <w:rsid w:val="00732B5B"/>
    <w:rsid w:val="00732EEB"/>
    <w:rsid w:val="00733365"/>
    <w:rsid w:val="007337DB"/>
    <w:rsid w:val="0073428D"/>
    <w:rsid w:val="0073462F"/>
    <w:rsid w:val="00734857"/>
    <w:rsid w:val="0073486E"/>
    <w:rsid w:val="007348E9"/>
    <w:rsid w:val="00735463"/>
    <w:rsid w:val="007354A8"/>
    <w:rsid w:val="00735516"/>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503"/>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CA8"/>
    <w:rsid w:val="00761FDB"/>
    <w:rsid w:val="007621E4"/>
    <w:rsid w:val="007625D7"/>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9A9"/>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8E3"/>
    <w:rsid w:val="007A3BBF"/>
    <w:rsid w:val="007A3DB5"/>
    <w:rsid w:val="007A3FD4"/>
    <w:rsid w:val="007A4605"/>
    <w:rsid w:val="007A58FB"/>
    <w:rsid w:val="007A645A"/>
    <w:rsid w:val="007A6ACE"/>
    <w:rsid w:val="007A6B2B"/>
    <w:rsid w:val="007A6E92"/>
    <w:rsid w:val="007A7187"/>
    <w:rsid w:val="007B15B4"/>
    <w:rsid w:val="007B2123"/>
    <w:rsid w:val="007B2881"/>
    <w:rsid w:val="007B299C"/>
    <w:rsid w:val="007B2A97"/>
    <w:rsid w:val="007B383A"/>
    <w:rsid w:val="007B3B82"/>
    <w:rsid w:val="007B3C58"/>
    <w:rsid w:val="007B3CDC"/>
    <w:rsid w:val="007B3EB3"/>
    <w:rsid w:val="007B3ED7"/>
    <w:rsid w:val="007B3F88"/>
    <w:rsid w:val="007B4914"/>
    <w:rsid w:val="007B49B4"/>
    <w:rsid w:val="007B4C4C"/>
    <w:rsid w:val="007B5A47"/>
    <w:rsid w:val="007B5CB4"/>
    <w:rsid w:val="007B601A"/>
    <w:rsid w:val="007B6146"/>
    <w:rsid w:val="007B700B"/>
    <w:rsid w:val="007B7EBD"/>
    <w:rsid w:val="007C0027"/>
    <w:rsid w:val="007C045C"/>
    <w:rsid w:val="007C064A"/>
    <w:rsid w:val="007C0C26"/>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7C4"/>
    <w:rsid w:val="007D29E3"/>
    <w:rsid w:val="007D2F77"/>
    <w:rsid w:val="007D3531"/>
    <w:rsid w:val="007D3572"/>
    <w:rsid w:val="007D3B92"/>
    <w:rsid w:val="007D3E19"/>
    <w:rsid w:val="007D41F7"/>
    <w:rsid w:val="007D42ED"/>
    <w:rsid w:val="007D4395"/>
    <w:rsid w:val="007D4725"/>
    <w:rsid w:val="007D4A63"/>
    <w:rsid w:val="007D4BFD"/>
    <w:rsid w:val="007D5796"/>
    <w:rsid w:val="007D5D6A"/>
    <w:rsid w:val="007D5E2A"/>
    <w:rsid w:val="007D6383"/>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F92"/>
    <w:rsid w:val="007F16A2"/>
    <w:rsid w:val="007F1FD4"/>
    <w:rsid w:val="007F2151"/>
    <w:rsid w:val="007F3BF4"/>
    <w:rsid w:val="007F400E"/>
    <w:rsid w:val="007F4244"/>
    <w:rsid w:val="007F4368"/>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4F37"/>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380"/>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747"/>
    <w:rsid w:val="00857868"/>
    <w:rsid w:val="00857D3E"/>
    <w:rsid w:val="00857E6C"/>
    <w:rsid w:val="00860184"/>
    <w:rsid w:val="00860D8F"/>
    <w:rsid w:val="00860ECC"/>
    <w:rsid w:val="0086122E"/>
    <w:rsid w:val="00861683"/>
    <w:rsid w:val="00861D9F"/>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3F7E"/>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3BE9"/>
    <w:rsid w:val="00894051"/>
    <w:rsid w:val="008945AE"/>
    <w:rsid w:val="008947AF"/>
    <w:rsid w:val="008951B3"/>
    <w:rsid w:val="00895646"/>
    <w:rsid w:val="00895A0D"/>
    <w:rsid w:val="00895E5D"/>
    <w:rsid w:val="00896083"/>
    <w:rsid w:val="008971AD"/>
    <w:rsid w:val="00897325"/>
    <w:rsid w:val="008A026C"/>
    <w:rsid w:val="008A02C5"/>
    <w:rsid w:val="008A0991"/>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7C8"/>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19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8D"/>
    <w:rsid w:val="008C6A92"/>
    <w:rsid w:val="008C72A4"/>
    <w:rsid w:val="008C72BD"/>
    <w:rsid w:val="008C7A40"/>
    <w:rsid w:val="008C7AEE"/>
    <w:rsid w:val="008D1258"/>
    <w:rsid w:val="008D1593"/>
    <w:rsid w:val="008D2A28"/>
    <w:rsid w:val="008D30BB"/>
    <w:rsid w:val="008D324A"/>
    <w:rsid w:val="008D3D6F"/>
    <w:rsid w:val="008D429D"/>
    <w:rsid w:val="008D43F5"/>
    <w:rsid w:val="008D4596"/>
    <w:rsid w:val="008D4A58"/>
    <w:rsid w:val="008D5310"/>
    <w:rsid w:val="008D54BF"/>
    <w:rsid w:val="008D565E"/>
    <w:rsid w:val="008D5A50"/>
    <w:rsid w:val="008D5BAB"/>
    <w:rsid w:val="008D68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684"/>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D1E"/>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253E"/>
    <w:rsid w:val="00913343"/>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22C"/>
    <w:rsid w:val="0095155A"/>
    <w:rsid w:val="00951ABD"/>
    <w:rsid w:val="00951FEB"/>
    <w:rsid w:val="0095220B"/>
    <w:rsid w:val="00952316"/>
    <w:rsid w:val="00952327"/>
    <w:rsid w:val="009525FA"/>
    <w:rsid w:val="00952930"/>
    <w:rsid w:val="00952B7C"/>
    <w:rsid w:val="00953B2E"/>
    <w:rsid w:val="00954215"/>
    <w:rsid w:val="00954A84"/>
    <w:rsid w:val="00954C66"/>
    <w:rsid w:val="00954CD0"/>
    <w:rsid w:val="009553FF"/>
    <w:rsid w:val="00955AA3"/>
    <w:rsid w:val="00956200"/>
    <w:rsid w:val="009564A8"/>
    <w:rsid w:val="009565BF"/>
    <w:rsid w:val="00956889"/>
    <w:rsid w:val="00956A71"/>
    <w:rsid w:val="00956C8A"/>
    <w:rsid w:val="009572F7"/>
    <w:rsid w:val="00961446"/>
    <w:rsid w:val="00961F44"/>
    <w:rsid w:val="0096225A"/>
    <w:rsid w:val="00963AD4"/>
    <w:rsid w:val="00963BBC"/>
    <w:rsid w:val="00964255"/>
    <w:rsid w:val="0096481B"/>
    <w:rsid w:val="00964A24"/>
    <w:rsid w:val="009651A6"/>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EB7"/>
    <w:rsid w:val="00977F0F"/>
    <w:rsid w:val="00977F69"/>
    <w:rsid w:val="009801E9"/>
    <w:rsid w:val="00980278"/>
    <w:rsid w:val="0098060A"/>
    <w:rsid w:val="0098068D"/>
    <w:rsid w:val="00980AB6"/>
    <w:rsid w:val="00980DA7"/>
    <w:rsid w:val="0098191E"/>
    <w:rsid w:val="00981C84"/>
    <w:rsid w:val="00981D70"/>
    <w:rsid w:val="009824CA"/>
    <w:rsid w:val="009835EA"/>
    <w:rsid w:val="009836D0"/>
    <w:rsid w:val="00983E39"/>
    <w:rsid w:val="00984BEA"/>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187F"/>
    <w:rsid w:val="009A20C6"/>
    <w:rsid w:val="009A21A0"/>
    <w:rsid w:val="009A2B2B"/>
    <w:rsid w:val="009A2BE3"/>
    <w:rsid w:val="009A3267"/>
    <w:rsid w:val="009A3716"/>
    <w:rsid w:val="009A4121"/>
    <w:rsid w:val="009A546A"/>
    <w:rsid w:val="009A59AC"/>
    <w:rsid w:val="009A6306"/>
    <w:rsid w:val="009A6640"/>
    <w:rsid w:val="009A6CB0"/>
    <w:rsid w:val="009A753D"/>
    <w:rsid w:val="009A79D0"/>
    <w:rsid w:val="009B05B7"/>
    <w:rsid w:val="009B089D"/>
    <w:rsid w:val="009B0CE9"/>
    <w:rsid w:val="009B0D3E"/>
    <w:rsid w:val="009B1469"/>
    <w:rsid w:val="009B245D"/>
    <w:rsid w:val="009B3466"/>
    <w:rsid w:val="009B36B5"/>
    <w:rsid w:val="009B38D2"/>
    <w:rsid w:val="009B3EDC"/>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20C"/>
    <w:rsid w:val="009C421B"/>
    <w:rsid w:val="009C43E2"/>
    <w:rsid w:val="009C44B7"/>
    <w:rsid w:val="009C44F7"/>
    <w:rsid w:val="009C524B"/>
    <w:rsid w:val="009C54EA"/>
    <w:rsid w:val="009C5F10"/>
    <w:rsid w:val="009C60C0"/>
    <w:rsid w:val="009C614B"/>
    <w:rsid w:val="009C6209"/>
    <w:rsid w:val="009C65A0"/>
    <w:rsid w:val="009C660F"/>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45C5"/>
    <w:rsid w:val="009D46FE"/>
    <w:rsid w:val="009D4764"/>
    <w:rsid w:val="009D4A8E"/>
    <w:rsid w:val="009D4DE2"/>
    <w:rsid w:val="009D51A2"/>
    <w:rsid w:val="009D600C"/>
    <w:rsid w:val="009D6FE3"/>
    <w:rsid w:val="009E098C"/>
    <w:rsid w:val="009E0E48"/>
    <w:rsid w:val="009E0FB7"/>
    <w:rsid w:val="009E1AEB"/>
    <w:rsid w:val="009E2763"/>
    <w:rsid w:val="009E2872"/>
    <w:rsid w:val="009E3B98"/>
    <w:rsid w:val="009E44FF"/>
    <w:rsid w:val="009E4A14"/>
    <w:rsid w:val="009E4A6C"/>
    <w:rsid w:val="009E4D28"/>
    <w:rsid w:val="009E5133"/>
    <w:rsid w:val="009E541D"/>
    <w:rsid w:val="009E564C"/>
    <w:rsid w:val="009E5704"/>
    <w:rsid w:val="009E5D21"/>
    <w:rsid w:val="009E5DDF"/>
    <w:rsid w:val="009E6B05"/>
    <w:rsid w:val="009E75F7"/>
    <w:rsid w:val="009E78C8"/>
    <w:rsid w:val="009F01A3"/>
    <w:rsid w:val="009F047E"/>
    <w:rsid w:val="009F0C50"/>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529"/>
    <w:rsid w:val="009F7946"/>
    <w:rsid w:val="00A00720"/>
    <w:rsid w:val="00A01443"/>
    <w:rsid w:val="00A01472"/>
    <w:rsid w:val="00A01A1D"/>
    <w:rsid w:val="00A024D3"/>
    <w:rsid w:val="00A02A6B"/>
    <w:rsid w:val="00A02D0F"/>
    <w:rsid w:val="00A03089"/>
    <w:rsid w:val="00A03BDB"/>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9AE"/>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27DBF"/>
    <w:rsid w:val="00A30CBF"/>
    <w:rsid w:val="00A31043"/>
    <w:rsid w:val="00A31614"/>
    <w:rsid w:val="00A31823"/>
    <w:rsid w:val="00A31A41"/>
    <w:rsid w:val="00A31E66"/>
    <w:rsid w:val="00A3237E"/>
    <w:rsid w:val="00A32483"/>
    <w:rsid w:val="00A328DA"/>
    <w:rsid w:val="00A329F5"/>
    <w:rsid w:val="00A33768"/>
    <w:rsid w:val="00A33E4A"/>
    <w:rsid w:val="00A33E56"/>
    <w:rsid w:val="00A342DF"/>
    <w:rsid w:val="00A34939"/>
    <w:rsid w:val="00A34E65"/>
    <w:rsid w:val="00A35B54"/>
    <w:rsid w:val="00A3661C"/>
    <w:rsid w:val="00A367BA"/>
    <w:rsid w:val="00A368E9"/>
    <w:rsid w:val="00A36D4C"/>
    <w:rsid w:val="00A36FE8"/>
    <w:rsid w:val="00A371FA"/>
    <w:rsid w:val="00A372CA"/>
    <w:rsid w:val="00A374C8"/>
    <w:rsid w:val="00A37A66"/>
    <w:rsid w:val="00A37A7D"/>
    <w:rsid w:val="00A40879"/>
    <w:rsid w:val="00A40AD6"/>
    <w:rsid w:val="00A414AC"/>
    <w:rsid w:val="00A41899"/>
    <w:rsid w:val="00A41AD3"/>
    <w:rsid w:val="00A4328D"/>
    <w:rsid w:val="00A4353D"/>
    <w:rsid w:val="00A43750"/>
    <w:rsid w:val="00A43A2C"/>
    <w:rsid w:val="00A43D8E"/>
    <w:rsid w:val="00A44099"/>
    <w:rsid w:val="00A444FB"/>
    <w:rsid w:val="00A451F2"/>
    <w:rsid w:val="00A45B34"/>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4FA1"/>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49F8"/>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56E"/>
    <w:rsid w:val="00A92289"/>
    <w:rsid w:val="00A92581"/>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1C"/>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2E5"/>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C89"/>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66B"/>
    <w:rsid w:val="00AF471E"/>
    <w:rsid w:val="00AF4CBB"/>
    <w:rsid w:val="00AF4EFA"/>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7A"/>
    <w:rsid w:val="00B06290"/>
    <w:rsid w:val="00B06DD1"/>
    <w:rsid w:val="00B07272"/>
    <w:rsid w:val="00B07877"/>
    <w:rsid w:val="00B10363"/>
    <w:rsid w:val="00B10EBC"/>
    <w:rsid w:val="00B123BD"/>
    <w:rsid w:val="00B12A1A"/>
    <w:rsid w:val="00B12B1A"/>
    <w:rsid w:val="00B12C3B"/>
    <w:rsid w:val="00B12CB3"/>
    <w:rsid w:val="00B12EE5"/>
    <w:rsid w:val="00B12EF7"/>
    <w:rsid w:val="00B12FFB"/>
    <w:rsid w:val="00B141FE"/>
    <w:rsid w:val="00B14A68"/>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AE4"/>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FAF"/>
    <w:rsid w:val="00B342AC"/>
    <w:rsid w:val="00B34E44"/>
    <w:rsid w:val="00B35233"/>
    <w:rsid w:val="00B3541A"/>
    <w:rsid w:val="00B358D5"/>
    <w:rsid w:val="00B35F81"/>
    <w:rsid w:val="00B364AD"/>
    <w:rsid w:val="00B3662F"/>
    <w:rsid w:val="00B36D43"/>
    <w:rsid w:val="00B36DB4"/>
    <w:rsid w:val="00B371EC"/>
    <w:rsid w:val="00B37278"/>
    <w:rsid w:val="00B37648"/>
    <w:rsid w:val="00B37AC1"/>
    <w:rsid w:val="00B37C4E"/>
    <w:rsid w:val="00B402EF"/>
    <w:rsid w:val="00B4058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5E8"/>
    <w:rsid w:val="00B7077E"/>
    <w:rsid w:val="00B71051"/>
    <w:rsid w:val="00B710B7"/>
    <w:rsid w:val="00B71261"/>
    <w:rsid w:val="00B712A8"/>
    <w:rsid w:val="00B71576"/>
    <w:rsid w:val="00B7198C"/>
    <w:rsid w:val="00B71CD5"/>
    <w:rsid w:val="00B71D72"/>
    <w:rsid w:val="00B71E62"/>
    <w:rsid w:val="00B7250D"/>
    <w:rsid w:val="00B731D4"/>
    <w:rsid w:val="00B736CF"/>
    <w:rsid w:val="00B7387B"/>
    <w:rsid w:val="00B73A72"/>
    <w:rsid w:val="00B73C8D"/>
    <w:rsid w:val="00B73D3C"/>
    <w:rsid w:val="00B73EB8"/>
    <w:rsid w:val="00B73FD6"/>
    <w:rsid w:val="00B750A8"/>
    <w:rsid w:val="00B756C7"/>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52"/>
    <w:rsid w:val="00B92495"/>
    <w:rsid w:val="00B92C2B"/>
    <w:rsid w:val="00B936C9"/>
    <w:rsid w:val="00B93CE1"/>
    <w:rsid w:val="00B93E09"/>
    <w:rsid w:val="00B93E60"/>
    <w:rsid w:val="00B93EE0"/>
    <w:rsid w:val="00B9405C"/>
    <w:rsid w:val="00B9484E"/>
    <w:rsid w:val="00B94BD3"/>
    <w:rsid w:val="00B951CF"/>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730"/>
    <w:rsid w:val="00BC4FF7"/>
    <w:rsid w:val="00BC5EC6"/>
    <w:rsid w:val="00BC5ECA"/>
    <w:rsid w:val="00BC5FA2"/>
    <w:rsid w:val="00BC61E3"/>
    <w:rsid w:val="00BC6B61"/>
    <w:rsid w:val="00BC6E7D"/>
    <w:rsid w:val="00BC744E"/>
    <w:rsid w:val="00BC7E4F"/>
    <w:rsid w:val="00BD041A"/>
    <w:rsid w:val="00BD05CA"/>
    <w:rsid w:val="00BD0932"/>
    <w:rsid w:val="00BD0DA5"/>
    <w:rsid w:val="00BD123B"/>
    <w:rsid w:val="00BD1637"/>
    <w:rsid w:val="00BD1838"/>
    <w:rsid w:val="00BD215F"/>
    <w:rsid w:val="00BD23C5"/>
    <w:rsid w:val="00BD253C"/>
    <w:rsid w:val="00BD33B2"/>
    <w:rsid w:val="00BD3533"/>
    <w:rsid w:val="00BD3569"/>
    <w:rsid w:val="00BD4462"/>
    <w:rsid w:val="00BD4481"/>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7AD"/>
    <w:rsid w:val="00BE7A9E"/>
    <w:rsid w:val="00BE7E89"/>
    <w:rsid w:val="00BF0025"/>
    <w:rsid w:val="00BF03CF"/>
    <w:rsid w:val="00BF0634"/>
    <w:rsid w:val="00BF09CE"/>
    <w:rsid w:val="00BF0B98"/>
    <w:rsid w:val="00BF0BE6"/>
    <w:rsid w:val="00BF1232"/>
    <w:rsid w:val="00BF1D21"/>
    <w:rsid w:val="00BF216C"/>
    <w:rsid w:val="00BF2420"/>
    <w:rsid w:val="00BF26A0"/>
    <w:rsid w:val="00BF2759"/>
    <w:rsid w:val="00BF2926"/>
    <w:rsid w:val="00BF2C7B"/>
    <w:rsid w:val="00BF2D51"/>
    <w:rsid w:val="00BF31C0"/>
    <w:rsid w:val="00BF39D9"/>
    <w:rsid w:val="00BF3BB8"/>
    <w:rsid w:val="00BF51B0"/>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B4F"/>
    <w:rsid w:val="00C06BB0"/>
    <w:rsid w:val="00C0734E"/>
    <w:rsid w:val="00C10261"/>
    <w:rsid w:val="00C10602"/>
    <w:rsid w:val="00C10A32"/>
    <w:rsid w:val="00C11246"/>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77C"/>
    <w:rsid w:val="00C228CE"/>
    <w:rsid w:val="00C22C1A"/>
    <w:rsid w:val="00C232F1"/>
    <w:rsid w:val="00C23C48"/>
    <w:rsid w:val="00C242B3"/>
    <w:rsid w:val="00C24332"/>
    <w:rsid w:val="00C24A9D"/>
    <w:rsid w:val="00C24C72"/>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B7F"/>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6D90"/>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6F2"/>
    <w:rsid w:val="00C73800"/>
    <w:rsid w:val="00C73A02"/>
    <w:rsid w:val="00C73CD0"/>
    <w:rsid w:val="00C73F34"/>
    <w:rsid w:val="00C75058"/>
    <w:rsid w:val="00C753CF"/>
    <w:rsid w:val="00C756E5"/>
    <w:rsid w:val="00C75B14"/>
    <w:rsid w:val="00C75CAA"/>
    <w:rsid w:val="00C75D9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39C2"/>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66E"/>
    <w:rsid w:val="00CA2791"/>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6FE"/>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9DC"/>
    <w:rsid w:val="00CD4704"/>
    <w:rsid w:val="00CD4CA6"/>
    <w:rsid w:val="00CD508F"/>
    <w:rsid w:val="00CD546E"/>
    <w:rsid w:val="00CD556B"/>
    <w:rsid w:val="00CD5C91"/>
    <w:rsid w:val="00CD5E70"/>
    <w:rsid w:val="00CD62C0"/>
    <w:rsid w:val="00CD66F3"/>
    <w:rsid w:val="00CD6800"/>
    <w:rsid w:val="00CD6CB8"/>
    <w:rsid w:val="00CD6D6B"/>
    <w:rsid w:val="00CD7F4D"/>
    <w:rsid w:val="00CE0402"/>
    <w:rsid w:val="00CE066C"/>
    <w:rsid w:val="00CE112D"/>
    <w:rsid w:val="00CE1480"/>
    <w:rsid w:val="00CE19A7"/>
    <w:rsid w:val="00CE1A8C"/>
    <w:rsid w:val="00CE1C6A"/>
    <w:rsid w:val="00CE1F1F"/>
    <w:rsid w:val="00CE29FE"/>
    <w:rsid w:val="00CE2A2B"/>
    <w:rsid w:val="00CE2F84"/>
    <w:rsid w:val="00CE3B78"/>
    <w:rsid w:val="00CE3D0B"/>
    <w:rsid w:val="00CE4E0F"/>
    <w:rsid w:val="00CE4F8B"/>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075"/>
    <w:rsid w:val="00D0635F"/>
    <w:rsid w:val="00D0643A"/>
    <w:rsid w:val="00D06EB3"/>
    <w:rsid w:val="00D06F92"/>
    <w:rsid w:val="00D07082"/>
    <w:rsid w:val="00D07813"/>
    <w:rsid w:val="00D07B94"/>
    <w:rsid w:val="00D07EC2"/>
    <w:rsid w:val="00D1008D"/>
    <w:rsid w:val="00D1009F"/>
    <w:rsid w:val="00D10248"/>
    <w:rsid w:val="00D10778"/>
    <w:rsid w:val="00D107EF"/>
    <w:rsid w:val="00D10FA1"/>
    <w:rsid w:val="00D111A5"/>
    <w:rsid w:val="00D11900"/>
    <w:rsid w:val="00D1190B"/>
    <w:rsid w:val="00D11A6D"/>
    <w:rsid w:val="00D13BBC"/>
    <w:rsid w:val="00D13D2B"/>
    <w:rsid w:val="00D1407D"/>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B3D"/>
    <w:rsid w:val="00D30514"/>
    <w:rsid w:val="00D3051E"/>
    <w:rsid w:val="00D30A39"/>
    <w:rsid w:val="00D31133"/>
    <w:rsid w:val="00D312DF"/>
    <w:rsid w:val="00D3142E"/>
    <w:rsid w:val="00D31779"/>
    <w:rsid w:val="00D32097"/>
    <w:rsid w:val="00D33009"/>
    <w:rsid w:val="00D338F7"/>
    <w:rsid w:val="00D33ACD"/>
    <w:rsid w:val="00D340C1"/>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CA3"/>
    <w:rsid w:val="00D40DAB"/>
    <w:rsid w:val="00D41325"/>
    <w:rsid w:val="00D41AF2"/>
    <w:rsid w:val="00D42028"/>
    <w:rsid w:val="00D43B18"/>
    <w:rsid w:val="00D43FA0"/>
    <w:rsid w:val="00D442E5"/>
    <w:rsid w:val="00D44531"/>
    <w:rsid w:val="00D44817"/>
    <w:rsid w:val="00D44B7D"/>
    <w:rsid w:val="00D4578C"/>
    <w:rsid w:val="00D458D1"/>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61A"/>
    <w:rsid w:val="00D61897"/>
    <w:rsid w:val="00D618AB"/>
    <w:rsid w:val="00D61F26"/>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D4B"/>
    <w:rsid w:val="00D76F3F"/>
    <w:rsid w:val="00D80203"/>
    <w:rsid w:val="00D8023F"/>
    <w:rsid w:val="00D80536"/>
    <w:rsid w:val="00D82609"/>
    <w:rsid w:val="00D82660"/>
    <w:rsid w:val="00D82B73"/>
    <w:rsid w:val="00D82C7B"/>
    <w:rsid w:val="00D82D65"/>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2DB"/>
    <w:rsid w:val="00DA642D"/>
    <w:rsid w:val="00DA6529"/>
    <w:rsid w:val="00DA669F"/>
    <w:rsid w:val="00DA69BA"/>
    <w:rsid w:val="00DA6EC9"/>
    <w:rsid w:val="00DA6F8A"/>
    <w:rsid w:val="00DA711A"/>
    <w:rsid w:val="00DB06DE"/>
    <w:rsid w:val="00DB072C"/>
    <w:rsid w:val="00DB11AA"/>
    <w:rsid w:val="00DB14D9"/>
    <w:rsid w:val="00DB15A2"/>
    <w:rsid w:val="00DB181B"/>
    <w:rsid w:val="00DB1AEC"/>
    <w:rsid w:val="00DB20BE"/>
    <w:rsid w:val="00DB22CD"/>
    <w:rsid w:val="00DB3288"/>
    <w:rsid w:val="00DB40FC"/>
    <w:rsid w:val="00DB44A2"/>
    <w:rsid w:val="00DB4F16"/>
    <w:rsid w:val="00DB50FB"/>
    <w:rsid w:val="00DB5D81"/>
    <w:rsid w:val="00DB6E30"/>
    <w:rsid w:val="00DB7680"/>
    <w:rsid w:val="00DB7683"/>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68EE"/>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73AC"/>
    <w:rsid w:val="00DF7613"/>
    <w:rsid w:val="00DF7809"/>
    <w:rsid w:val="00E001B9"/>
    <w:rsid w:val="00E001C8"/>
    <w:rsid w:val="00E007C7"/>
    <w:rsid w:val="00E00965"/>
    <w:rsid w:val="00E009AC"/>
    <w:rsid w:val="00E00AC9"/>
    <w:rsid w:val="00E00B63"/>
    <w:rsid w:val="00E01540"/>
    <w:rsid w:val="00E01C4E"/>
    <w:rsid w:val="00E01C94"/>
    <w:rsid w:val="00E02769"/>
    <w:rsid w:val="00E03B86"/>
    <w:rsid w:val="00E04581"/>
    <w:rsid w:val="00E04D3A"/>
    <w:rsid w:val="00E04FC6"/>
    <w:rsid w:val="00E05091"/>
    <w:rsid w:val="00E052E0"/>
    <w:rsid w:val="00E05A2F"/>
    <w:rsid w:val="00E063DF"/>
    <w:rsid w:val="00E06DE0"/>
    <w:rsid w:val="00E06F14"/>
    <w:rsid w:val="00E074E9"/>
    <w:rsid w:val="00E07CAF"/>
    <w:rsid w:val="00E07F25"/>
    <w:rsid w:val="00E1065C"/>
    <w:rsid w:val="00E10928"/>
    <w:rsid w:val="00E10B86"/>
    <w:rsid w:val="00E1137D"/>
    <w:rsid w:val="00E11958"/>
    <w:rsid w:val="00E11BD7"/>
    <w:rsid w:val="00E11D4C"/>
    <w:rsid w:val="00E11DED"/>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17C41"/>
    <w:rsid w:val="00E204A3"/>
    <w:rsid w:val="00E20EC0"/>
    <w:rsid w:val="00E21452"/>
    <w:rsid w:val="00E216E5"/>
    <w:rsid w:val="00E21FCC"/>
    <w:rsid w:val="00E22DCF"/>
    <w:rsid w:val="00E22DDA"/>
    <w:rsid w:val="00E237D1"/>
    <w:rsid w:val="00E2410B"/>
    <w:rsid w:val="00E2426D"/>
    <w:rsid w:val="00E244B4"/>
    <w:rsid w:val="00E24968"/>
    <w:rsid w:val="00E2520C"/>
    <w:rsid w:val="00E25A10"/>
    <w:rsid w:val="00E25BE7"/>
    <w:rsid w:val="00E25D40"/>
    <w:rsid w:val="00E25D9E"/>
    <w:rsid w:val="00E26B96"/>
    <w:rsid w:val="00E26CB8"/>
    <w:rsid w:val="00E27117"/>
    <w:rsid w:val="00E27221"/>
    <w:rsid w:val="00E277CB"/>
    <w:rsid w:val="00E2793E"/>
    <w:rsid w:val="00E27D36"/>
    <w:rsid w:val="00E27F58"/>
    <w:rsid w:val="00E30182"/>
    <w:rsid w:val="00E301D1"/>
    <w:rsid w:val="00E309E0"/>
    <w:rsid w:val="00E30AEB"/>
    <w:rsid w:val="00E30D1F"/>
    <w:rsid w:val="00E3109B"/>
    <w:rsid w:val="00E3135B"/>
    <w:rsid w:val="00E313B2"/>
    <w:rsid w:val="00E31441"/>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D5E"/>
    <w:rsid w:val="00E40EFD"/>
    <w:rsid w:val="00E41037"/>
    <w:rsid w:val="00E41411"/>
    <w:rsid w:val="00E416A2"/>
    <w:rsid w:val="00E41835"/>
    <w:rsid w:val="00E418CE"/>
    <w:rsid w:val="00E422E6"/>
    <w:rsid w:val="00E4237D"/>
    <w:rsid w:val="00E42776"/>
    <w:rsid w:val="00E427B6"/>
    <w:rsid w:val="00E428C4"/>
    <w:rsid w:val="00E430BF"/>
    <w:rsid w:val="00E4356D"/>
    <w:rsid w:val="00E4454D"/>
    <w:rsid w:val="00E446D5"/>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706"/>
    <w:rsid w:val="00E623B2"/>
    <w:rsid w:val="00E63323"/>
    <w:rsid w:val="00E63DB1"/>
    <w:rsid w:val="00E64266"/>
    <w:rsid w:val="00E64767"/>
    <w:rsid w:val="00E64932"/>
    <w:rsid w:val="00E64C16"/>
    <w:rsid w:val="00E64F5A"/>
    <w:rsid w:val="00E65071"/>
    <w:rsid w:val="00E65088"/>
    <w:rsid w:val="00E654FF"/>
    <w:rsid w:val="00E65D5F"/>
    <w:rsid w:val="00E65EE0"/>
    <w:rsid w:val="00E65FF8"/>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2700"/>
    <w:rsid w:val="00E82704"/>
    <w:rsid w:val="00E82902"/>
    <w:rsid w:val="00E82D75"/>
    <w:rsid w:val="00E82E59"/>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B05"/>
    <w:rsid w:val="00E95EBC"/>
    <w:rsid w:val="00E96023"/>
    <w:rsid w:val="00E964AF"/>
    <w:rsid w:val="00E9662D"/>
    <w:rsid w:val="00E978CA"/>
    <w:rsid w:val="00E979D2"/>
    <w:rsid w:val="00EA0256"/>
    <w:rsid w:val="00EA05E4"/>
    <w:rsid w:val="00EA0B5B"/>
    <w:rsid w:val="00EA1043"/>
    <w:rsid w:val="00EA11FD"/>
    <w:rsid w:val="00EA14AB"/>
    <w:rsid w:val="00EA15EC"/>
    <w:rsid w:val="00EA1D1E"/>
    <w:rsid w:val="00EA1E56"/>
    <w:rsid w:val="00EA1EAA"/>
    <w:rsid w:val="00EA2847"/>
    <w:rsid w:val="00EA3214"/>
    <w:rsid w:val="00EA3381"/>
    <w:rsid w:val="00EA39E8"/>
    <w:rsid w:val="00EA4766"/>
    <w:rsid w:val="00EA49AE"/>
    <w:rsid w:val="00EA4A8A"/>
    <w:rsid w:val="00EA4B34"/>
    <w:rsid w:val="00EA552C"/>
    <w:rsid w:val="00EA593D"/>
    <w:rsid w:val="00EA5D02"/>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626E"/>
    <w:rsid w:val="00EB77F5"/>
    <w:rsid w:val="00EB7FC2"/>
    <w:rsid w:val="00EC03BE"/>
    <w:rsid w:val="00EC04C9"/>
    <w:rsid w:val="00EC0893"/>
    <w:rsid w:val="00EC1B2D"/>
    <w:rsid w:val="00EC1D3E"/>
    <w:rsid w:val="00EC2703"/>
    <w:rsid w:val="00EC28F4"/>
    <w:rsid w:val="00EC2B89"/>
    <w:rsid w:val="00EC2D17"/>
    <w:rsid w:val="00EC3AEF"/>
    <w:rsid w:val="00EC3F7C"/>
    <w:rsid w:val="00EC4683"/>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409D"/>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526"/>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4C3C"/>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1B4"/>
    <w:rsid w:val="00F2372B"/>
    <w:rsid w:val="00F23F93"/>
    <w:rsid w:val="00F24758"/>
    <w:rsid w:val="00F248DF"/>
    <w:rsid w:val="00F24927"/>
    <w:rsid w:val="00F249D9"/>
    <w:rsid w:val="00F2511F"/>
    <w:rsid w:val="00F25773"/>
    <w:rsid w:val="00F25EF9"/>
    <w:rsid w:val="00F25F52"/>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62C"/>
    <w:rsid w:val="00F31BC2"/>
    <w:rsid w:val="00F32027"/>
    <w:rsid w:val="00F32A82"/>
    <w:rsid w:val="00F32FFD"/>
    <w:rsid w:val="00F332E2"/>
    <w:rsid w:val="00F33536"/>
    <w:rsid w:val="00F33DE2"/>
    <w:rsid w:val="00F34076"/>
    <w:rsid w:val="00F3473C"/>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1EB9"/>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75D"/>
    <w:rsid w:val="00F73C31"/>
    <w:rsid w:val="00F73E93"/>
    <w:rsid w:val="00F746AA"/>
    <w:rsid w:val="00F74937"/>
    <w:rsid w:val="00F7496A"/>
    <w:rsid w:val="00F7509B"/>
    <w:rsid w:val="00F7580E"/>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1D44"/>
    <w:rsid w:val="00F821BA"/>
    <w:rsid w:val="00F8247D"/>
    <w:rsid w:val="00F8247F"/>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286"/>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97FAB"/>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21"/>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38A6"/>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0C55"/>
    <w:rsid w:val="00FE11A8"/>
    <w:rsid w:val="00FE153E"/>
    <w:rsid w:val="00FE1846"/>
    <w:rsid w:val="00FE1BCE"/>
    <w:rsid w:val="00FE1CDD"/>
    <w:rsid w:val="00FE1F6A"/>
    <w:rsid w:val="00FE27BB"/>
    <w:rsid w:val="00FE2E9E"/>
    <w:rsid w:val="00FE356A"/>
    <w:rsid w:val="00FE3DB3"/>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0">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제목 6 Char"/>
    <w:basedOn w:val="a0"/>
    <w:link w:val="6"/>
    <w:uiPriority w:val="9"/>
    <w:semiHidden/>
    <w:rsid w:val="00E001B9"/>
    <w:rPr>
      <w:rFonts w:ascii="Calibri" w:eastAsia="맑은 고딕" w:hAnsi="Calibri"/>
      <w:b/>
      <w:bCs/>
      <w:sz w:val="22"/>
      <w:szCs w:val="22"/>
      <w:lang w:val="x-none"/>
    </w:rPr>
  </w:style>
  <w:style w:type="character" w:customStyle="1" w:styleId="7Char">
    <w:name w:val="제목 7 Char"/>
    <w:basedOn w:val="a0"/>
    <w:link w:val="7"/>
    <w:uiPriority w:val="9"/>
    <w:semiHidden/>
    <w:rsid w:val="00E001B9"/>
    <w:rPr>
      <w:rFonts w:ascii="Calibri" w:eastAsia="맑은 고딕" w:hAnsi="Calibri"/>
      <w:sz w:val="24"/>
      <w:szCs w:val="24"/>
      <w:lang w:val="x-none"/>
    </w:rPr>
  </w:style>
  <w:style w:type="character" w:customStyle="1" w:styleId="8Char">
    <w:name w:val="제목 8 Char"/>
    <w:basedOn w:val="a0"/>
    <w:link w:val="8"/>
    <w:uiPriority w:val="9"/>
    <w:semiHidden/>
    <w:rsid w:val="00E001B9"/>
    <w:rPr>
      <w:rFonts w:ascii="Calibri" w:eastAsia="맑은 고딕" w:hAnsi="Calibri"/>
      <w:i/>
      <w:iCs/>
      <w:sz w:val="24"/>
      <w:szCs w:val="24"/>
      <w:lang w:val="x-none"/>
    </w:rPr>
  </w:style>
  <w:style w:type="character" w:customStyle="1" w:styleId="9Char">
    <w:name w:val="제목 9 Char"/>
    <w:basedOn w:val="a0"/>
    <w:link w:val="9"/>
    <w:uiPriority w:val="9"/>
    <w:semiHidden/>
    <w:rsid w:val="00E001B9"/>
    <w:rPr>
      <w:rFonts w:ascii="Cambria" w:eastAsia="맑은 고딕"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맑은 고딕"/>
      <w:lang w:val="en-GB"/>
    </w:rPr>
  </w:style>
  <w:style w:type="paragraph" w:customStyle="1" w:styleId="berschrift1H1">
    <w:name w:val="Überschrift 1.H1"/>
    <w:basedOn w:val="a"/>
    <w:next w:val="a"/>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3GPPHeader">
    <w:name w:val="3GPP_Header"/>
    <w:basedOn w:val="ae"/>
    <w:rsid w:val="00873F7E"/>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NF">
    <w:name w:val="NF"/>
    <w:basedOn w:val="NO"/>
    <w:rsid w:val="00313D3C"/>
    <w:pPr>
      <w:keepNext/>
      <w:spacing w:after="0"/>
    </w:pPr>
    <w:rPr>
      <w:rFonts w:ascii="Arial" w:eastAsia="Times New Roman" w:hAnsi="Arial"/>
      <w:sz w:val="18"/>
      <w:lang w:val="en-GB"/>
    </w:rPr>
  </w:style>
  <w:style w:type="paragraph" w:styleId="afb">
    <w:name w:val="endnote text"/>
    <w:basedOn w:val="a"/>
    <w:link w:val="Chara"/>
    <w:semiHidden/>
    <w:unhideWhenUsed/>
    <w:rsid w:val="007B383A"/>
    <w:pPr>
      <w:snapToGrid w:val="0"/>
    </w:pPr>
  </w:style>
  <w:style w:type="character" w:customStyle="1" w:styleId="Chara">
    <w:name w:val="미주 텍스트 Char"/>
    <w:basedOn w:val="a0"/>
    <w:link w:val="afb"/>
    <w:semiHidden/>
    <w:rsid w:val="007B383A"/>
    <w:rPr>
      <w:rFonts w:eastAsia="맑은 고딕"/>
      <w:lang w:val="en-GB"/>
    </w:rPr>
  </w:style>
  <w:style w:type="character" w:styleId="afc">
    <w:name w:val="endnote reference"/>
    <w:basedOn w:val="a0"/>
    <w:semiHidden/>
    <w:unhideWhenUsed/>
    <w:rsid w:val="007B383A"/>
    <w:rPr>
      <w:vertAlign w:val="superscript"/>
    </w:rPr>
  </w:style>
  <w:style w:type="paragraph" w:styleId="afd">
    <w:name w:val="footnote text"/>
    <w:basedOn w:val="a"/>
    <w:link w:val="Charb"/>
    <w:semiHidden/>
    <w:unhideWhenUsed/>
    <w:rsid w:val="007B383A"/>
    <w:pPr>
      <w:snapToGrid w:val="0"/>
    </w:pPr>
  </w:style>
  <w:style w:type="character" w:customStyle="1" w:styleId="Charb">
    <w:name w:val="각주 텍스트 Char"/>
    <w:basedOn w:val="a0"/>
    <w:link w:val="afd"/>
    <w:semiHidden/>
    <w:rsid w:val="007B383A"/>
    <w:rPr>
      <w:rFonts w:eastAsia="맑은 고딕"/>
      <w:lang w:val="en-GB"/>
    </w:rPr>
  </w:style>
  <w:style w:type="character" w:styleId="afe">
    <w:name w:val="footnote reference"/>
    <w:basedOn w:val="a0"/>
    <w:semiHidden/>
    <w:unhideWhenUsed/>
    <w:rsid w:val="007B383A"/>
    <w:rPr>
      <w:vertAlign w:val="superscript"/>
    </w:rPr>
  </w:style>
  <w:style w:type="paragraph" w:customStyle="1" w:styleId="Proposal">
    <w:name w:val="Proposal"/>
    <w:basedOn w:val="ae"/>
    <w:qFormat/>
    <w:rsid w:val="00452FE8"/>
    <w:pPr>
      <w:numPr>
        <w:numId w:val="17"/>
      </w:numPr>
      <w:tabs>
        <w:tab w:val="left" w:pos="1701"/>
      </w:tabs>
      <w:spacing w:line="259" w:lineRule="auto"/>
    </w:pPr>
    <w:rPr>
      <w:rFonts w:ascii="Arial" w:eastAsiaTheme="minorHAnsi" w:hAnsi="Arial" w:cstheme="minorBidi"/>
      <w:b/>
      <w:bCs/>
      <w:szCs w:val="22"/>
      <w:lang w:val="en-US" w:eastAsia="zh-CN"/>
    </w:rPr>
  </w:style>
  <w:style w:type="paragraph" w:customStyle="1" w:styleId="Reference">
    <w:name w:val="Reference"/>
    <w:basedOn w:val="ae"/>
    <w:rsid w:val="00F7580E"/>
    <w:pPr>
      <w:numPr>
        <w:numId w:val="21"/>
      </w:numPr>
      <w:spacing w:line="259" w:lineRule="auto"/>
    </w:pPr>
    <w:rPr>
      <w:rFonts w:ascii="Arial" w:eastAsiaTheme="minorHAnsi"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599310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146692">
      <w:bodyDiv w:val="1"/>
      <w:marLeft w:val="0"/>
      <w:marRight w:val="0"/>
      <w:marTop w:val="0"/>
      <w:marBottom w:val="0"/>
      <w:divBdr>
        <w:top w:val="none" w:sz="0" w:space="0" w:color="auto"/>
        <w:left w:val="none" w:sz="0" w:space="0" w:color="auto"/>
        <w:bottom w:val="none" w:sz="0" w:space="0" w:color="auto"/>
        <w:right w:val="none" w:sz="0" w:space="0" w:color="auto"/>
      </w:divBdr>
      <w:divsChild>
        <w:div w:id="1052269482">
          <w:marLeft w:val="1886"/>
          <w:marRight w:val="0"/>
          <w:marTop w:val="200"/>
          <w:marBottom w:val="60"/>
          <w:divBdr>
            <w:top w:val="none" w:sz="0" w:space="0" w:color="auto"/>
            <w:left w:val="none" w:sz="0" w:space="0" w:color="auto"/>
            <w:bottom w:val="none" w:sz="0" w:space="0" w:color="auto"/>
            <w:right w:val="none" w:sz="0" w:space="0" w:color="auto"/>
          </w:divBdr>
        </w:div>
        <w:div w:id="1096174186">
          <w:marLeft w:val="2606"/>
          <w:marRight w:val="0"/>
          <w:marTop w:val="200"/>
          <w:marBottom w:val="6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9.png"/><Relationship Id="rId20" Type="http://schemas.microsoft.com/office/2007/relationships/hdphoto" Target="media/hdphoto1.wdp"/><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4F102-C65C-4E8F-808D-13C6FAD64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6966</Words>
  <Characters>39708</Characters>
  <Application>Microsoft Office Word</Application>
  <DocSecurity>0</DocSecurity>
  <Lines>330</Lines>
  <Paragraphs>93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46581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2022-04-29T02:27:00Z</dcterms:created>
  <dcterms:modified xsi:type="dcterms:W3CDTF">2022-04-29T17:10:00Z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